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E1C1" w14:textId="0CAB3C8A" w:rsidR="0008751A" w:rsidRPr="00445E50" w:rsidRDefault="007A1C03" w:rsidP="0008751A">
      <w:pPr>
        <w:jc w:val="center"/>
        <w:rPr>
          <w:b/>
          <w:bCs/>
        </w:rPr>
      </w:pPr>
      <w:r>
        <w:rPr>
          <w:b/>
          <w:bCs/>
        </w:rPr>
        <w:softHyphen/>
      </w:r>
      <w:r>
        <w:rPr>
          <w:b/>
          <w:bCs/>
        </w:rPr>
        <w:softHyphen/>
      </w:r>
      <w:r w:rsidR="0008751A" w:rsidRPr="00445E50">
        <w:rPr>
          <w:b/>
          <w:bCs/>
        </w:rPr>
        <w:t xml:space="preserve">BEFORE THE </w:t>
      </w:r>
    </w:p>
    <w:p w14:paraId="6C84801A" w14:textId="77777777" w:rsidR="0008751A" w:rsidRPr="00445E50" w:rsidRDefault="0008751A" w:rsidP="0008751A">
      <w:pPr>
        <w:jc w:val="center"/>
        <w:rPr>
          <w:b/>
          <w:bCs/>
        </w:rPr>
      </w:pPr>
      <w:smartTag w:uri="urn:schemas-microsoft-com:office:smarttags" w:element="place">
        <w:smartTag w:uri="urn:schemas-microsoft-com:office:smarttags" w:element="country-region">
          <w:r w:rsidRPr="00445E50">
            <w:rPr>
              <w:b/>
              <w:bCs/>
            </w:rPr>
            <w:t>GEORGIA</w:t>
          </w:r>
        </w:smartTag>
      </w:smartTag>
      <w:r w:rsidRPr="00445E50">
        <w:rPr>
          <w:b/>
          <w:bCs/>
        </w:rPr>
        <w:t xml:space="preserve"> PUBLIC SERVICE COMMISSION</w:t>
      </w:r>
    </w:p>
    <w:p w14:paraId="3233613A" w14:textId="77777777" w:rsidR="0008751A" w:rsidRPr="00445E50" w:rsidRDefault="0008751A" w:rsidP="0008751A">
      <w:pPr>
        <w:jc w:val="center"/>
        <w:rPr>
          <w:b/>
          <w:bCs/>
        </w:rPr>
      </w:pPr>
    </w:p>
    <w:p w14:paraId="7825CA9B" w14:textId="77777777" w:rsidR="0008751A" w:rsidRPr="00445E50" w:rsidRDefault="0008751A" w:rsidP="0008751A">
      <w:pPr>
        <w:jc w:val="center"/>
        <w:rPr>
          <w:b/>
          <w:bCs/>
        </w:rPr>
      </w:pPr>
    </w:p>
    <w:p w14:paraId="5CDA82A9" w14:textId="77777777" w:rsidR="0008751A" w:rsidRPr="00445E50" w:rsidRDefault="0008751A" w:rsidP="0008751A">
      <w:pPr>
        <w:rPr>
          <w:b/>
          <w:bCs/>
        </w:rPr>
      </w:pPr>
    </w:p>
    <w:tbl>
      <w:tblPr>
        <w:tblW w:w="0" w:type="auto"/>
        <w:tblInd w:w="-106" w:type="dxa"/>
        <w:tblLayout w:type="fixed"/>
        <w:tblLook w:val="04A0" w:firstRow="1" w:lastRow="0" w:firstColumn="1" w:lastColumn="0" w:noHBand="0" w:noVBand="1"/>
      </w:tblPr>
      <w:tblGrid>
        <w:gridCol w:w="4968"/>
        <w:gridCol w:w="4608"/>
      </w:tblGrid>
      <w:tr w:rsidR="0008751A" w:rsidRPr="00445E50" w14:paraId="7F665FFB" w14:textId="77777777" w:rsidTr="0064283A">
        <w:tc>
          <w:tcPr>
            <w:tcW w:w="4968" w:type="dxa"/>
            <w:hideMark/>
          </w:tcPr>
          <w:p w14:paraId="45D36C07" w14:textId="0DCD2B2D" w:rsidR="0008751A" w:rsidRPr="00445E50" w:rsidRDefault="0008751A" w:rsidP="00F251CA">
            <w:pPr>
              <w:tabs>
                <w:tab w:val="left" w:pos="6930"/>
              </w:tabs>
              <w:jc w:val="left"/>
              <w:rPr>
                <w:b/>
                <w:bCs/>
              </w:rPr>
            </w:pPr>
            <w:r w:rsidRPr="00445E50">
              <w:rPr>
                <w:b/>
                <w:bCs/>
              </w:rPr>
              <w:t>IN THE MATTER OF: GEORGIA POWER COMPANY’S FUEL COST RECOVERY APPLICATION (FCR-2</w:t>
            </w:r>
            <w:r w:rsidR="009037E5">
              <w:rPr>
                <w:b/>
                <w:bCs/>
              </w:rPr>
              <w:t>7</w:t>
            </w:r>
            <w:r w:rsidRPr="00445E50">
              <w:rPr>
                <w:b/>
                <w:bCs/>
              </w:rPr>
              <w:t xml:space="preserve">) </w:t>
            </w:r>
          </w:p>
        </w:tc>
        <w:tc>
          <w:tcPr>
            <w:tcW w:w="4608" w:type="dxa"/>
            <w:hideMark/>
          </w:tcPr>
          <w:p w14:paraId="5AE43231" w14:textId="57B5CF4B" w:rsidR="0008751A" w:rsidRPr="00445E50" w:rsidRDefault="0008751A" w:rsidP="00F251CA">
            <w:pPr>
              <w:tabs>
                <w:tab w:val="left" w:pos="6930"/>
              </w:tabs>
              <w:jc w:val="right"/>
              <w:rPr>
                <w:b/>
                <w:bCs/>
              </w:rPr>
            </w:pPr>
            <w:r w:rsidRPr="00445E50">
              <w:rPr>
                <w:b/>
                <w:bCs/>
              </w:rPr>
              <w:t xml:space="preserve">DOCKET NO. </w:t>
            </w:r>
            <w:r w:rsidR="009037E5">
              <w:rPr>
                <w:b/>
                <w:bCs/>
              </w:rPr>
              <w:t>56765</w:t>
            </w:r>
          </w:p>
        </w:tc>
      </w:tr>
    </w:tbl>
    <w:p w14:paraId="157D2CC1" w14:textId="77777777" w:rsidR="0008751A" w:rsidRPr="00445E50" w:rsidRDefault="0008751A" w:rsidP="0008751A">
      <w:pPr>
        <w:jc w:val="center"/>
        <w:rPr>
          <w:b/>
          <w:bCs/>
        </w:rPr>
      </w:pPr>
    </w:p>
    <w:p w14:paraId="7E2A924B" w14:textId="77777777" w:rsidR="0008751A" w:rsidRPr="00445E50" w:rsidRDefault="0008751A" w:rsidP="0008751A">
      <w:pPr>
        <w:jc w:val="center"/>
        <w:rPr>
          <w:b/>
          <w:bCs/>
        </w:rPr>
      </w:pPr>
    </w:p>
    <w:p w14:paraId="423B5190" w14:textId="77777777" w:rsidR="0008751A" w:rsidRPr="00445E50" w:rsidRDefault="0008751A" w:rsidP="0008751A">
      <w:pPr>
        <w:jc w:val="center"/>
        <w:rPr>
          <w:b/>
          <w:bCs/>
        </w:rPr>
      </w:pPr>
    </w:p>
    <w:tbl>
      <w:tblPr>
        <w:tblW w:w="9510" w:type="dxa"/>
        <w:jc w:val="center"/>
        <w:tblLayout w:type="fixed"/>
        <w:tblLook w:val="04A0" w:firstRow="1" w:lastRow="0" w:firstColumn="1" w:lastColumn="0" w:noHBand="0" w:noVBand="1"/>
      </w:tblPr>
      <w:tblGrid>
        <w:gridCol w:w="2926"/>
        <w:gridCol w:w="3930"/>
        <w:gridCol w:w="2654"/>
      </w:tblGrid>
      <w:tr w:rsidR="0008751A" w:rsidRPr="00445E50" w14:paraId="01C8DB8D" w14:textId="77777777" w:rsidTr="003133C7">
        <w:trPr>
          <w:jc w:val="center"/>
        </w:trPr>
        <w:tc>
          <w:tcPr>
            <w:tcW w:w="2926" w:type="dxa"/>
            <w:tcBorders>
              <w:top w:val="nil"/>
              <w:left w:val="nil"/>
              <w:bottom w:val="nil"/>
              <w:right w:val="double" w:sz="4" w:space="0" w:color="auto"/>
            </w:tcBorders>
          </w:tcPr>
          <w:p w14:paraId="78B4E723" w14:textId="77777777" w:rsidR="0008751A" w:rsidRPr="00445E50" w:rsidRDefault="0008751A" w:rsidP="00F251CA">
            <w:pPr>
              <w:jc w:val="center"/>
              <w:rPr>
                <w:b/>
                <w:bCs/>
              </w:rPr>
            </w:pPr>
          </w:p>
        </w:tc>
        <w:tc>
          <w:tcPr>
            <w:tcW w:w="3930" w:type="dxa"/>
            <w:tcBorders>
              <w:top w:val="double" w:sz="4" w:space="0" w:color="auto"/>
              <w:left w:val="double" w:sz="4" w:space="0" w:color="auto"/>
              <w:bottom w:val="nil"/>
              <w:right w:val="double" w:sz="4" w:space="0" w:color="auto"/>
            </w:tcBorders>
          </w:tcPr>
          <w:p w14:paraId="4F142426" w14:textId="77777777" w:rsidR="0008751A" w:rsidRPr="00445E50" w:rsidRDefault="0008751A" w:rsidP="00F251CA">
            <w:pPr>
              <w:jc w:val="center"/>
              <w:rPr>
                <w:b/>
                <w:bCs/>
              </w:rPr>
            </w:pPr>
          </w:p>
        </w:tc>
        <w:tc>
          <w:tcPr>
            <w:tcW w:w="2654" w:type="dxa"/>
            <w:tcBorders>
              <w:top w:val="nil"/>
              <w:left w:val="double" w:sz="4" w:space="0" w:color="auto"/>
              <w:bottom w:val="nil"/>
              <w:right w:val="nil"/>
            </w:tcBorders>
          </w:tcPr>
          <w:p w14:paraId="52BB9826" w14:textId="77777777" w:rsidR="0008751A" w:rsidRPr="00445E50" w:rsidRDefault="0008751A" w:rsidP="00F251CA">
            <w:pPr>
              <w:jc w:val="center"/>
              <w:rPr>
                <w:b/>
                <w:bCs/>
              </w:rPr>
            </w:pPr>
          </w:p>
        </w:tc>
      </w:tr>
      <w:tr w:rsidR="0008751A" w:rsidRPr="00445E50" w14:paraId="60F24269" w14:textId="77777777" w:rsidTr="003133C7">
        <w:trPr>
          <w:jc w:val="center"/>
        </w:trPr>
        <w:tc>
          <w:tcPr>
            <w:tcW w:w="2926" w:type="dxa"/>
            <w:tcBorders>
              <w:top w:val="nil"/>
              <w:left w:val="nil"/>
              <w:bottom w:val="nil"/>
              <w:right w:val="double" w:sz="4" w:space="0" w:color="auto"/>
            </w:tcBorders>
          </w:tcPr>
          <w:p w14:paraId="119B595D"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hideMark/>
          </w:tcPr>
          <w:p w14:paraId="0FBFED8D" w14:textId="77777777" w:rsidR="0008751A" w:rsidRPr="00445E50" w:rsidRDefault="0008751A" w:rsidP="00F251CA">
            <w:pPr>
              <w:jc w:val="center"/>
              <w:rPr>
                <w:b/>
                <w:bCs/>
              </w:rPr>
            </w:pPr>
            <w:r w:rsidRPr="00445E50">
              <w:rPr>
                <w:b/>
                <w:bCs/>
              </w:rPr>
              <w:t>DIRECT TESTIMONY</w:t>
            </w:r>
          </w:p>
        </w:tc>
        <w:tc>
          <w:tcPr>
            <w:tcW w:w="2654" w:type="dxa"/>
            <w:tcBorders>
              <w:top w:val="nil"/>
              <w:left w:val="double" w:sz="4" w:space="0" w:color="auto"/>
              <w:bottom w:val="nil"/>
              <w:right w:val="nil"/>
            </w:tcBorders>
          </w:tcPr>
          <w:p w14:paraId="5108FD82" w14:textId="77777777" w:rsidR="0008751A" w:rsidRPr="00445E50" w:rsidRDefault="0008751A" w:rsidP="00F251CA">
            <w:pPr>
              <w:jc w:val="center"/>
              <w:rPr>
                <w:b/>
                <w:bCs/>
              </w:rPr>
            </w:pPr>
          </w:p>
        </w:tc>
      </w:tr>
      <w:tr w:rsidR="0008751A" w:rsidRPr="00445E50" w14:paraId="20229D21" w14:textId="77777777" w:rsidTr="003133C7">
        <w:trPr>
          <w:jc w:val="center"/>
        </w:trPr>
        <w:tc>
          <w:tcPr>
            <w:tcW w:w="2926" w:type="dxa"/>
            <w:tcBorders>
              <w:top w:val="nil"/>
              <w:left w:val="nil"/>
              <w:bottom w:val="nil"/>
              <w:right w:val="double" w:sz="4" w:space="0" w:color="auto"/>
            </w:tcBorders>
          </w:tcPr>
          <w:p w14:paraId="48EA9C59"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tcPr>
          <w:p w14:paraId="6B7CD2E1" w14:textId="77777777" w:rsidR="0008751A" w:rsidRPr="00445E50" w:rsidRDefault="0008751A" w:rsidP="00F251CA">
            <w:pPr>
              <w:jc w:val="center"/>
              <w:rPr>
                <w:b/>
                <w:bCs/>
              </w:rPr>
            </w:pPr>
          </w:p>
        </w:tc>
        <w:tc>
          <w:tcPr>
            <w:tcW w:w="2654" w:type="dxa"/>
            <w:tcBorders>
              <w:top w:val="nil"/>
              <w:left w:val="double" w:sz="4" w:space="0" w:color="auto"/>
              <w:bottom w:val="nil"/>
              <w:right w:val="nil"/>
            </w:tcBorders>
          </w:tcPr>
          <w:p w14:paraId="2EB2E5B2" w14:textId="77777777" w:rsidR="0008751A" w:rsidRPr="00445E50" w:rsidRDefault="0008751A" w:rsidP="00F251CA">
            <w:pPr>
              <w:jc w:val="center"/>
              <w:rPr>
                <w:b/>
                <w:bCs/>
              </w:rPr>
            </w:pPr>
          </w:p>
        </w:tc>
      </w:tr>
      <w:tr w:rsidR="0008751A" w:rsidRPr="00445E50" w14:paraId="7FFBC412" w14:textId="77777777" w:rsidTr="003133C7">
        <w:trPr>
          <w:jc w:val="center"/>
        </w:trPr>
        <w:tc>
          <w:tcPr>
            <w:tcW w:w="2926" w:type="dxa"/>
            <w:tcBorders>
              <w:top w:val="nil"/>
              <w:left w:val="nil"/>
              <w:bottom w:val="nil"/>
              <w:right w:val="double" w:sz="4" w:space="0" w:color="auto"/>
            </w:tcBorders>
          </w:tcPr>
          <w:p w14:paraId="6AF2CF0E"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hideMark/>
          </w:tcPr>
          <w:p w14:paraId="7FFE44A4" w14:textId="77777777" w:rsidR="0008751A" w:rsidRPr="00445E50" w:rsidRDefault="0008751A" w:rsidP="00F251CA">
            <w:pPr>
              <w:jc w:val="center"/>
              <w:rPr>
                <w:b/>
                <w:bCs/>
              </w:rPr>
            </w:pPr>
            <w:r w:rsidRPr="00445E50">
              <w:rPr>
                <w:b/>
                <w:bCs/>
              </w:rPr>
              <w:t>AND EXHIBITS</w:t>
            </w:r>
          </w:p>
        </w:tc>
        <w:tc>
          <w:tcPr>
            <w:tcW w:w="2654" w:type="dxa"/>
            <w:tcBorders>
              <w:top w:val="nil"/>
              <w:left w:val="double" w:sz="4" w:space="0" w:color="auto"/>
              <w:bottom w:val="nil"/>
              <w:right w:val="nil"/>
            </w:tcBorders>
          </w:tcPr>
          <w:p w14:paraId="589C51D2" w14:textId="77777777" w:rsidR="0008751A" w:rsidRPr="00445E50" w:rsidRDefault="0008751A" w:rsidP="00F251CA">
            <w:pPr>
              <w:jc w:val="center"/>
              <w:rPr>
                <w:b/>
                <w:bCs/>
              </w:rPr>
            </w:pPr>
          </w:p>
        </w:tc>
      </w:tr>
      <w:tr w:rsidR="0008751A" w:rsidRPr="00445E50" w14:paraId="28DC05DE" w14:textId="77777777" w:rsidTr="003133C7">
        <w:trPr>
          <w:jc w:val="center"/>
        </w:trPr>
        <w:tc>
          <w:tcPr>
            <w:tcW w:w="2926" w:type="dxa"/>
            <w:tcBorders>
              <w:top w:val="nil"/>
              <w:left w:val="nil"/>
              <w:bottom w:val="nil"/>
              <w:right w:val="double" w:sz="4" w:space="0" w:color="auto"/>
            </w:tcBorders>
          </w:tcPr>
          <w:p w14:paraId="789DDE1F"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tcPr>
          <w:p w14:paraId="5B5F4791" w14:textId="77777777" w:rsidR="0008751A" w:rsidRPr="00445E50" w:rsidRDefault="0008751A" w:rsidP="00F251CA">
            <w:pPr>
              <w:jc w:val="center"/>
              <w:rPr>
                <w:b/>
                <w:bCs/>
              </w:rPr>
            </w:pPr>
          </w:p>
        </w:tc>
        <w:tc>
          <w:tcPr>
            <w:tcW w:w="2654" w:type="dxa"/>
            <w:tcBorders>
              <w:top w:val="nil"/>
              <w:left w:val="double" w:sz="4" w:space="0" w:color="auto"/>
              <w:bottom w:val="nil"/>
              <w:right w:val="nil"/>
            </w:tcBorders>
          </w:tcPr>
          <w:p w14:paraId="71496CB3" w14:textId="77777777" w:rsidR="0008751A" w:rsidRPr="00445E50" w:rsidRDefault="0008751A" w:rsidP="00F251CA">
            <w:pPr>
              <w:jc w:val="center"/>
              <w:rPr>
                <w:b/>
                <w:bCs/>
              </w:rPr>
            </w:pPr>
          </w:p>
        </w:tc>
      </w:tr>
      <w:tr w:rsidR="0008751A" w:rsidRPr="00445E50" w14:paraId="5D0CF225" w14:textId="77777777" w:rsidTr="003133C7">
        <w:trPr>
          <w:jc w:val="center"/>
        </w:trPr>
        <w:tc>
          <w:tcPr>
            <w:tcW w:w="2926" w:type="dxa"/>
            <w:tcBorders>
              <w:top w:val="nil"/>
              <w:left w:val="nil"/>
              <w:bottom w:val="nil"/>
              <w:right w:val="double" w:sz="4" w:space="0" w:color="auto"/>
            </w:tcBorders>
          </w:tcPr>
          <w:p w14:paraId="1BD9CC6C"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hideMark/>
          </w:tcPr>
          <w:p w14:paraId="0D841C9C" w14:textId="77777777" w:rsidR="0008751A" w:rsidRPr="00445E50" w:rsidRDefault="0008751A" w:rsidP="00F251CA">
            <w:pPr>
              <w:jc w:val="center"/>
              <w:rPr>
                <w:b/>
                <w:bCs/>
              </w:rPr>
            </w:pPr>
            <w:r w:rsidRPr="00445E50">
              <w:rPr>
                <w:b/>
                <w:bCs/>
              </w:rPr>
              <w:t>OF</w:t>
            </w:r>
          </w:p>
        </w:tc>
        <w:tc>
          <w:tcPr>
            <w:tcW w:w="2654" w:type="dxa"/>
            <w:tcBorders>
              <w:top w:val="nil"/>
              <w:left w:val="double" w:sz="4" w:space="0" w:color="auto"/>
              <w:bottom w:val="nil"/>
              <w:right w:val="nil"/>
            </w:tcBorders>
          </w:tcPr>
          <w:p w14:paraId="204A4A31" w14:textId="77777777" w:rsidR="0008751A" w:rsidRPr="00445E50" w:rsidRDefault="0008751A" w:rsidP="00F251CA">
            <w:pPr>
              <w:jc w:val="center"/>
              <w:rPr>
                <w:b/>
                <w:bCs/>
              </w:rPr>
            </w:pPr>
          </w:p>
        </w:tc>
      </w:tr>
      <w:tr w:rsidR="0008751A" w:rsidRPr="00445E50" w14:paraId="6E9045A5" w14:textId="77777777" w:rsidTr="003133C7">
        <w:trPr>
          <w:jc w:val="center"/>
        </w:trPr>
        <w:tc>
          <w:tcPr>
            <w:tcW w:w="2926" w:type="dxa"/>
            <w:tcBorders>
              <w:top w:val="nil"/>
              <w:left w:val="nil"/>
              <w:bottom w:val="nil"/>
              <w:right w:val="double" w:sz="4" w:space="0" w:color="auto"/>
            </w:tcBorders>
          </w:tcPr>
          <w:p w14:paraId="54B2660F" w14:textId="77777777" w:rsidR="0008751A" w:rsidRPr="00445E50" w:rsidRDefault="0008751A" w:rsidP="00F251CA">
            <w:pPr>
              <w:jc w:val="center"/>
              <w:rPr>
                <w:b/>
                <w:bCs/>
              </w:rPr>
            </w:pPr>
          </w:p>
        </w:tc>
        <w:tc>
          <w:tcPr>
            <w:tcW w:w="3930" w:type="dxa"/>
            <w:tcBorders>
              <w:top w:val="nil"/>
              <w:left w:val="double" w:sz="4" w:space="0" w:color="auto"/>
              <w:bottom w:val="nil"/>
              <w:right w:val="double" w:sz="4" w:space="0" w:color="auto"/>
            </w:tcBorders>
          </w:tcPr>
          <w:p w14:paraId="5B022783" w14:textId="77777777" w:rsidR="0008751A" w:rsidRPr="00445E50" w:rsidRDefault="0008751A" w:rsidP="00F251CA">
            <w:pPr>
              <w:jc w:val="center"/>
              <w:rPr>
                <w:b/>
                <w:bCs/>
              </w:rPr>
            </w:pPr>
          </w:p>
        </w:tc>
        <w:tc>
          <w:tcPr>
            <w:tcW w:w="2654" w:type="dxa"/>
            <w:tcBorders>
              <w:top w:val="nil"/>
              <w:left w:val="double" w:sz="4" w:space="0" w:color="auto"/>
              <w:bottom w:val="nil"/>
              <w:right w:val="nil"/>
            </w:tcBorders>
          </w:tcPr>
          <w:p w14:paraId="7CB2B32A" w14:textId="77777777" w:rsidR="0008751A" w:rsidRPr="00445E50" w:rsidRDefault="0008751A" w:rsidP="00F251CA">
            <w:pPr>
              <w:jc w:val="center"/>
              <w:rPr>
                <w:b/>
                <w:bCs/>
              </w:rPr>
            </w:pPr>
          </w:p>
        </w:tc>
      </w:tr>
      <w:tr w:rsidR="0008751A" w:rsidRPr="00445E50" w14:paraId="0FEBA8D4" w14:textId="77777777" w:rsidTr="003133C7">
        <w:trPr>
          <w:jc w:val="center"/>
        </w:trPr>
        <w:tc>
          <w:tcPr>
            <w:tcW w:w="2926" w:type="dxa"/>
            <w:tcBorders>
              <w:top w:val="nil"/>
              <w:left w:val="nil"/>
              <w:bottom w:val="nil"/>
              <w:right w:val="double" w:sz="4" w:space="0" w:color="auto"/>
            </w:tcBorders>
          </w:tcPr>
          <w:p w14:paraId="2FCCC0A8" w14:textId="77777777" w:rsidR="0008751A" w:rsidRPr="00BE40C1" w:rsidRDefault="0008751A" w:rsidP="00F251CA">
            <w:pPr>
              <w:jc w:val="center"/>
              <w:rPr>
                <w:b/>
                <w:bCs/>
              </w:rPr>
            </w:pPr>
          </w:p>
        </w:tc>
        <w:tc>
          <w:tcPr>
            <w:tcW w:w="3930" w:type="dxa"/>
            <w:tcBorders>
              <w:top w:val="nil"/>
              <w:left w:val="double" w:sz="4" w:space="0" w:color="auto"/>
              <w:bottom w:val="nil"/>
              <w:right w:val="double" w:sz="4" w:space="0" w:color="auto"/>
            </w:tcBorders>
            <w:hideMark/>
          </w:tcPr>
          <w:p w14:paraId="6F9D43DF" w14:textId="77777777" w:rsidR="003133C7" w:rsidRPr="00BE40C1" w:rsidRDefault="003133C7" w:rsidP="003133C7">
            <w:pPr>
              <w:jc w:val="center"/>
              <w:rPr>
                <w:b/>
                <w:bCs/>
              </w:rPr>
            </w:pPr>
            <w:r w:rsidRPr="00BE40C1">
              <w:rPr>
                <w:b/>
                <w:bCs/>
              </w:rPr>
              <w:t xml:space="preserve">TOM NEWSOME, PE, CFA </w:t>
            </w:r>
          </w:p>
          <w:p w14:paraId="68FA0DD8" w14:textId="77777777" w:rsidR="003133C7" w:rsidRPr="00BE40C1" w:rsidRDefault="003133C7" w:rsidP="00F251CA">
            <w:pPr>
              <w:jc w:val="center"/>
              <w:rPr>
                <w:b/>
                <w:bCs/>
              </w:rPr>
            </w:pPr>
          </w:p>
          <w:p w14:paraId="1698C41F" w14:textId="77777777" w:rsidR="0008751A" w:rsidRDefault="0008751A" w:rsidP="00F251CA">
            <w:pPr>
              <w:jc w:val="center"/>
              <w:rPr>
                <w:b/>
                <w:bCs/>
              </w:rPr>
            </w:pPr>
            <w:r w:rsidRPr="00BE40C1">
              <w:rPr>
                <w:b/>
                <w:bCs/>
              </w:rPr>
              <w:t>PHILIP M. HAYET</w:t>
            </w:r>
          </w:p>
          <w:p w14:paraId="5D4DF881" w14:textId="77777777" w:rsidR="00765EF9" w:rsidRDefault="00765EF9" w:rsidP="00F251CA">
            <w:pPr>
              <w:jc w:val="center"/>
              <w:rPr>
                <w:b/>
                <w:bCs/>
              </w:rPr>
            </w:pPr>
          </w:p>
          <w:p w14:paraId="183B4AB6" w14:textId="48107B97" w:rsidR="00765EF9" w:rsidRDefault="00765EF9" w:rsidP="00F251CA">
            <w:pPr>
              <w:jc w:val="center"/>
              <w:rPr>
                <w:b/>
                <w:bCs/>
              </w:rPr>
            </w:pPr>
            <w:r>
              <w:rPr>
                <w:b/>
                <w:bCs/>
              </w:rPr>
              <w:t>ANTHONY SANDONATO</w:t>
            </w:r>
          </w:p>
          <w:p w14:paraId="462080D9" w14:textId="77777777" w:rsidR="00986D9E" w:rsidRDefault="00986D9E" w:rsidP="00F251CA">
            <w:pPr>
              <w:jc w:val="center"/>
              <w:rPr>
                <w:b/>
                <w:bCs/>
              </w:rPr>
            </w:pPr>
          </w:p>
          <w:p w14:paraId="5D07AE4B" w14:textId="5B61675E" w:rsidR="00986D9E" w:rsidRPr="00BE40C1" w:rsidRDefault="00986D9E" w:rsidP="00F251CA">
            <w:pPr>
              <w:jc w:val="center"/>
              <w:rPr>
                <w:b/>
                <w:bCs/>
              </w:rPr>
            </w:pPr>
            <w:r>
              <w:rPr>
                <w:b/>
                <w:bCs/>
              </w:rPr>
              <w:t xml:space="preserve">LEAH </w:t>
            </w:r>
            <w:r w:rsidR="004D4B13">
              <w:rPr>
                <w:b/>
                <w:bCs/>
              </w:rPr>
              <w:t xml:space="preserve">J. </w:t>
            </w:r>
            <w:r>
              <w:rPr>
                <w:b/>
                <w:bCs/>
              </w:rPr>
              <w:t>WELLBORN</w:t>
            </w:r>
          </w:p>
        </w:tc>
        <w:tc>
          <w:tcPr>
            <w:tcW w:w="2654" w:type="dxa"/>
            <w:tcBorders>
              <w:top w:val="nil"/>
              <w:left w:val="double" w:sz="4" w:space="0" w:color="auto"/>
              <w:bottom w:val="nil"/>
              <w:right w:val="nil"/>
            </w:tcBorders>
          </w:tcPr>
          <w:p w14:paraId="0AB6551B" w14:textId="77777777" w:rsidR="0008751A" w:rsidRPr="00445E50" w:rsidRDefault="0008751A" w:rsidP="00F251CA">
            <w:pPr>
              <w:jc w:val="center"/>
              <w:rPr>
                <w:b/>
                <w:bCs/>
              </w:rPr>
            </w:pPr>
          </w:p>
        </w:tc>
      </w:tr>
      <w:tr w:rsidR="0008751A" w:rsidRPr="00445E50" w14:paraId="666F715C" w14:textId="77777777" w:rsidTr="003133C7">
        <w:trPr>
          <w:jc w:val="center"/>
        </w:trPr>
        <w:tc>
          <w:tcPr>
            <w:tcW w:w="2926" w:type="dxa"/>
            <w:tcBorders>
              <w:top w:val="nil"/>
              <w:left w:val="nil"/>
              <w:bottom w:val="nil"/>
              <w:right w:val="double" w:sz="4" w:space="0" w:color="auto"/>
            </w:tcBorders>
          </w:tcPr>
          <w:p w14:paraId="5EB89372" w14:textId="77777777" w:rsidR="0008751A" w:rsidRPr="00445E50" w:rsidRDefault="0008751A" w:rsidP="00F251CA">
            <w:pPr>
              <w:jc w:val="center"/>
              <w:rPr>
                <w:b/>
                <w:bCs/>
              </w:rPr>
            </w:pPr>
          </w:p>
        </w:tc>
        <w:tc>
          <w:tcPr>
            <w:tcW w:w="3930" w:type="dxa"/>
            <w:tcBorders>
              <w:top w:val="nil"/>
              <w:left w:val="double" w:sz="4" w:space="0" w:color="auto"/>
              <w:bottom w:val="double" w:sz="4" w:space="0" w:color="auto"/>
              <w:right w:val="double" w:sz="4" w:space="0" w:color="auto"/>
            </w:tcBorders>
          </w:tcPr>
          <w:p w14:paraId="69FD72B9" w14:textId="77777777" w:rsidR="0008751A" w:rsidRPr="00445E50" w:rsidRDefault="0008751A" w:rsidP="00F251CA">
            <w:pPr>
              <w:jc w:val="center"/>
              <w:rPr>
                <w:b/>
                <w:bCs/>
              </w:rPr>
            </w:pPr>
          </w:p>
        </w:tc>
        <w:tc>
          <w:tcPr>
            <w:tcW w:w="2654" w:type="dxa"/>
            <w:tcBorders>
              <w:top w:val="nil"/>
              <w:left w:val="double" w:sz="4" w:space="0" w:color="auto"/>
              <w:bottom w:val="nil"/>
              <w:right w:val="nil"/>
            </w:tcBorders>
          </w:tcPr>
          <w:p w14:paraId="3B271C24" w14:textId="77777777" w:rsidR="0008751A" w:rsidRPr="00445E50" w:rsidRDefault="0008751A" w:rsidP="00F251CA">
            <w:pPr>
              <w:jc w:val="center"/>
              <w:rPr>
                <w:b/>
                <w:bCs/>
              </w:rPr>
            </w:pPr>
          </w:p>
        </w:tc>
      </w:tr>
    </w:tbl>
    <w:p w14:paraId="5C5CBFEB" w14:textId="77777777" w:rsidR="0008751A" w:rsidRPr="00445E50" w:rsidRDefault="0008751A" w:rsidP="0008751A">
      <w:pPr>
        <w:jc w:val="center"/>
        <w:rPr>
          <w:b/>
          <w:bCs/>
        </w:rPr>
      </w:pPr>
    </w:p>
    <w:p w14:paraId="6D3B90FB" w14:textId="77777777" w:rsidR="0008751A" w:rsidRPr="00445E50" w:rsidRDefault="0008751A" w:rsidP="0008751A">
      <w:pPr>
        <w:jc w:val="center"/>
        <w:rPr>
          <w:b/>
          <w:bCs/>
        </w:rPr>
      </w:pPr>
    </w:p>
    <w:p w14:paraId="2135DBA1" w14:textId="77777777" w:rsidR="0008751A" w:rsidRPr="00445E50" w:rsidRDefault="0008751A" w:rsidP="0008751A">
      <w:pPr>
        <w:jc w:val="center"/>
        <w:rPr>
          <w:b/>
          <w:bCs/>
        </w:rPr>
      </w:pPr>
    </w:p>
    <w:p w14:paraId="2A377F70" w14:textId="77777777" w:rsidR="0008751A" w:rsidRPr="00445E50" w:rsidRDefault="0008751A" w:rsidP="0008751A">
      <w:pPr>
        <w:jc w:val="center"/>
        <w:rPr>
          <w:b/>
          <w:bCs/>
        </w:rPr>
      </w:pPr>
    </w:p>
    <w:p w14:paraId="2E20BE43" w14:textId="77777777" w:rsidR="0008751A" w:rsidRPr="00445E50" w:rsidRDefault="0008751A" w:rsidP="0008751A">
      <w:pPr>
        <w:jc w:val="center"/>
        <w:rPr>
          <w:b/>
          <w:bCs/>
        </w:rPr>
      </w:pPr>
    </w:p>
    <w:p w14:paraId="392FCA43" w14:textId="77777777" w:rsidR="0008751A" w:rsidRPr="00445E50" w:rsidRDefault="0008751A" w:rsidP="0008751A">
      <w:pPr>
        <w:jc w:val="center"/>
        <w:rPr>
          <w:b/>
          <w:bCs/>
        </w:rPr>
      </w:pPr>
    </w:p>
    <w:p w14:paraId="796F2F79" w14:textId="77777777" w:rsidR="0008751A" w:rsidRPr="00445E50" w:rsidRDefault="007D5362" w:rsidP="0008751A">
      <w:pPr>
        <w:jc w:val="center"/>
        <w:rPr>
          <w:b/>
          <w:bCs/>
        </w:rPr>
      </w:pPr>
      <w:r w:rsidRPr="00445E50">
        <w:rPr>
          <w:b/>
          <w:bCs/>
        </w:rPr>
        <w:t>ON BEHALF OF THE</w:t>
      </w:r>
    </w:p>
    <w:p w14:paraId="397D2B92" w14:textId="77777777" w:rsidR="0008751A" w:rsidRPr="00445E50" w:rsidRDefault="0008751A" w:rsidP="0008751A">
      <w:pPr>
        <w:jc w:val="center"/>
        <w:rPr>
          <w:b/>
          <w:bCs/>
        </w:rPr>
      </w:pPr>
    </w:p>
    <w:p w14:paraId="11FD4833" w14:textId="77777777" w:rsidR="0008751A" w:rsidRPr="00445E50" w:rsidRDefault="0008751A" w:rsidP="0008751A">
      <w:pPr>
        <w:jc w:val="center"/>
        <w:rPr>
          <w:b/>
          <w:bCs/>
        </w:rPr>
      </w:pPr>
    </w:p>
    <w:p w14:paraId="3CC77CEE" w14:textId="77777777" w:rsidR="00CE6E2E" w:rsidRPr="00445E50" w:rsidRDefault="007D5362" w:rsidP="00CE6E2E">
      <w:pPr>
        <w:jc w:val="center"/>
        <w:rPr>
          <w:b/>
          <w:bCs/>
        </w:rPr>
      </w:pPr>
      <w:r w:rsidRPr="00445E50">
        <w:rPr>
          <w:b/>
          <w:bCs/>
        </w:rPr>
        <w:t xml:space="preserve">GEORGIA PUBLIC SERVICE COMMISSION </w:t>
      </w:r>
    </w:p>
    <w:p w14:paraId="4C109D56" w14:textId="77777777" w:rsidR="0008751A" w:rsidRPr="00445E50" w:rsidRDefault="007D5362" w:rsidP="00CE6E2E">
      <w:pPr>
        <w:jc w:val="center"/>
        <w:rPr>
          <w:b/>
          <w:bCs/>
        </w:rPr>
      </w:pPr>
      <w:r w:rsidRPr="00445E50">
        <w:rPr>
          <w:b/>
          <w:bCs/>
        </w:rPr>
        <w:t>PUBLIC INTEREST ADVOCACY STAFF</w:t>
      </w:r>
    </w:p>
    <w:p w14:paraId="3470D525" w14:textId="77777777" w:rsidR="00CE6E2E" w:rsidRPr="00445E50" w:rsidRDefault="00CE6E2E" w:rsidP="00CE6E2E">
      <w:pPr>
        <w:jc w:val="center"/>
        <w:rPr>
          <w:b/>
          <w:bCs/>
        </w:rPr>
      </w:pPr>
    </w:p>
    <w:p w14:paraId="67ADAB4E" w14:textId="77777777" w:rsidR="00CE6E2E" w:rsidRPr="00445E50" w:rsidRDefault="00CE6E2E" w:rsidP="00CE6E2E">
      <w:pPr>
        <w:jc w:val="center"/>
        <w:rPr>
          <w:b/>
          <w:bCs/>
        </w:rPr>
      </w:pPr>
    </w:p>
    <w:p w14:paraId="0C91B864" w14:textId="647E80C8" w:rsidR="0008751A" w:rsidRPr="00E32AAF" w:rsidRDefault="00E32AAF" w:rsidP="0008751A">
      <w:pPr>
        <w:jc w:val="center"/>
        <w:rPr>
          <w:b/>
          <w:bCs/>
          <w:color w:val="000000" w:themeColor="text1"/>
        </w:rPr>
      </w:pPr>
      <w:r w:rsidRPr="00E32AAF">
        <w:rPr>
          <w:b/>
          <w:bCs/>
          <w:color w:val="000000" w:themeColor="text1"/>
        </w:rPr>
        <w:t>PUBLIC DISCLOSURE</w:t>
      </w:r>
    </w:p>
    <w:p w14:paraId="4D5B7AC4" w14:textId="77777777" w:rsidR="0008751A" w:rsidRPr="00445E50" w:rsidRDefault="0008751A" w:rsidP="0008751A">
      <w:pPr>
        <w:jc w:val="center"/>
        <w:rPr>
          <w:b/>
          <w:bCs/>
        </w:rPr>
      </w:pPr>
    </w:p>
    <w:p w14:paraId="49819203" w14:textId="77777777" w:rsidR="0008751A" w:rsidRPr="00445E50" w:rsidRDefault="0008751A" w:rsidP="0008751A">
      <w:pPr>
        <w:jc w:val="center"/>
        <w:rPr>
          <w:b/>
          <w:bCs/>
        </w:rPr>
      </w:pPr>
    </w:p>
    <w:p w14:paraId="0ACB4AA5" w14:textId="77777777" w:rsidR="0008751A" w:rsidRPr="00445E50" w:rsidRDefault="0008751A" w:rsidP="0008751A">
      <w:pPr>
        <w:jc w:val="center"/>
        <w:rPr>
          <w:b/>
          <w:bCs/>
        </w:rPr>
      </w:pPr>
    </w:p>
    <w:p w14:paraId="33FB4F58" w14:textId="73922E2A" w:rsidR="0008751A" w:rsidRPr="00445E50" w:rsidRDefault="006D5F29" w:rsidP="0008751A">
      <w:pPr>
        <w:jc w:val="center"/>
      </w:pPr>
      <w:r>
        <w:rPr>
          <w:b/>
          <w:bCs/>
        </w:rPr>
        <w:t xml:space="preserve">April </w:t>
      </w:r>
      <w:r w:rsidR="009037E5">
        <w:rPr>
          <w:b/>
          <w:bCs/>
        </w:rPr>
        <w:t>9</w:t>
      </w:r>
      <w:r>
        <w:rPr>
          <w:b/>
          <w:bCs/>
        </w:rPr>
        <w:t>, 202</w:t>
      </w:r>
      <w:r w:rsidR="009037E5">
        <w:rPr>
          <w:b/>
          <w:bCs/>
        </w:rPr>
        <w:t>6</w:t>
      </w:r>
    </w:p>
    <w:p w14:paraId="4B1FADAC" w14:textId="77777777" w:rsidR="0008751A" w:rsidRPr="00445E50" w:rsidRDefault="0008751A" w:rsidP="0088551D">
      <w:pPr>
        <w:widowControl/>
        <w:jc w:val="left"/>
        <w:sectPr w:rsidR="0008751A" w:rsidRPr="00445E50" w:rsidSect="00A83561">
          <w:headerReference w:type="default" r:id="rId11"/>
          <w:footerReference w:type="default" r:id="rId12"/>
          <w:endnotePr>
            <w:numFmt w:val="decimal"/>
          </w:endnotePr>
          <w:pgSz w:w="12240" w:h="15840"/>
          <w:pgMar w:top="1440" w:right="1440" w:bottom="965" w:left="1440" w:header="1440" w:footer="965" w:gutter="0"/>
          <w:pgNumType w:start="1"/>
          <w:cols w:space="720"/>
        </w:sectPr>
      </w:pPr>
    </w:p>
    <w:p w14:paraId="12FB215D" w14:textId="77777777" w:rsidR="00F54107" w:rsidRDefault="00F54107" w:rsidP="00F54107">
      <w:pPr>
        <w:suppressLineNumbers/>
        <w:tabs>
          <w:tab w:val="center" w:pos="4464"/>
        </w:tabs>
        <w:suppressAutoHyphens/>
        <w:spacing w:after="480"/>
        <w:jc w:val="center"/>
        <w:rPr>
          <w:b/>
          <w:bCs/>
        </w:rPr>
      </w:pPr>
    </w:p>
    <w:p w14:paraId="4B4AD293" w14:textId="2B025171" w:rsidR="00F54107" w:rsidRPr="00C0109D" w:rsidRDefault="00F54107" w:rsidP="00F54107">
      <w:pPr>
        <w:suppressLineNumbers/>
        <w:tabs>
          <w:tab w:val="center" w:pos="4464"/>
        </w:tabs>
        <w:suppressAutoHyphens/>
        <w:spacing w:after="480"/>
        <w:jc w:val="center"/>
        <w:rPr>
          <w:b/>
          <w:bCs/>
        </w:rPr>
      </w:pPr>
      <w:r w:rsidRPr="397A6665">
        <w:rPr>
          <w:b/>
          <w:bCs/>
        </w:rPr>
        <w:t>TABLE OF CONTENTS</w:t>
      </w:r>
    </w:p>
    <w:p w14:paraId="57B8BE51" w14:textId="58060D92" w:rsidR="00ED3E7E" w:rsidRDefault="00355FFF">
      <w:pPr>
        <w:pStyle w:val="TOC1"/>
        <w:rPr>
          <w:rFonts w:asciiTheme="minorHAnsi" w:eastAsiaTheme="minorEastAsia" w:hAnsiTheme="minorHAnsi" w:cstheme="minorBidi"/>
          <w:noProof/>
          <w:kern w:val="2"/>
          <w14:ligatures w14:val="standardContextual"/>
        </w:rPr>
      </w:pPr>
      <w:r w:rsidRPr="00DD6383">
        <w:fldChar w:fldCharType="begin"/>
      </w:r>
      <w:r>
        <w:instrText xml:space="preserve"> TOC \o "1-3" \h \z \u </w:instrText>
      </w:r>
      <w:r w:rsidRPr="00DD6383">
        <w:fldChar w:fldCharType="separate"/>
      </w:r>
      <w:hyperlink w:anchor="_Toc226619995" w:history="1">
        <w:r w:rsidR="00ED3E7E" w:rsidRPr="0056469A">
          <w:rPr>
            <w:rStyle w:val="Hyperlink"/>
            <w:noProof/>
          </w:rPr>
          <w:t>I.</w:t>
        </w:r>
        <w:r w:rsidR="00ED3E7E">
          <w:rPr>
            <w:rFonts w:asciiTheme="minorHAnsi" w:eastAsiaTheme="minorEastAsia" w:hAnsiTheme="minorHAnsi" w:cstheme="minorBidi"/>
            <w:noProof/>
            <w:kern w:val="2"/>
            <w14:ligatures w14:val="standardContextual"/>
          </w:rPr>
          <w:tab/>
        </w:r>
        <w:r w:rsidR="00ED3E7E" w:rsidRPr="0056469A">
          <w:rPr>
            <w:rStyle w:val="Hyperlink"/>
            <w:noProof/>
          </w:rPr>
          <w:t>BACKGROUND AND QUALIFICATIONS</w:t>
        </w:r>
        <w:r w:rsidR="00ED3E7E">
          <w:rPr>
            <w:noProof/>
            <w:webHidden/>
          </w:rPr>
          <w:tab/>
        </w:r>
        <w:r w:rsidR="00ED3E7E">
          <w:rPr>
            <w:noProof/>
            <w:webHidden/>
          </w:rPr>
          <w:fldChar w:fldCharType="begin"/>
        </w:r>
        <w:r w:rsidR="00ED3E7E">
          <w:rPr>
            <w:noProof/>
            <w:webHidden/>
          </w:rPr>
          <w:instrText xml:space="preserve"> PAGEREF _Toc226619995 \h </w:instrText>
        </w:r>
        <w:r w:rsidR="00ED3E7E">
          <w:rPr>
            <w:noProof/>
            <w:webHidden/>
          </w:rPr>
        </w:r>
        <w:r w:rsidR="00ED3E7E">
          <w:rPr>
            <w:noProof/>
            <w:webHidden/>
          </w:rPr>
          <w:fldChar w:fldCharType="separate"/>
        </w:r>
        <w:r w:rsidR="00ED3E7E">
          <w:rPr>
            <w:noProof/>
            <w:webHidden/>
          </w:rPr>
          <w:t>2</w:t>
        </w:r>
        <w:r w:rsidR="00ED3E7E">
          <w:rPr>
            <w:noProof/>
            <w:webHidden/>
          </w:rPr>
          <w:fldChar w:fldCharType="end"/>
        </w:r>
      </w:hyperlink>
    </w:p>
    <w:p w14:paraId="656A0151" w14:textId="66738864" w:rsidR="00ED3E7E" w:rsidRDefault="00ED3E7E">
      <w:pPr>
        <w:pStyle w:val="TOC1"/>
        <w:rPr>
          <w:rFonts w:asciiTheme="minorHAnsi" w:eastAsiaTheme="minorEastAsia" w:hAnsiTheme="minorHAnsi" w:cstheme="minorBidi"/>
          <w:noProof/>
          <w:kern w:val="2"/>
          <w14:ligatures w14:val="standardContextual"/>
        </w:rPr>
      </w:pPr>
      <w:hyperlink w:anchor="_Toc226619996" w:history="1">
        <w:r w:rsidRPr="0056469A">
          <w:rPr>
            <w:rStyle w:val="Hyperlink"/>
            <w:noProof/>
          </w:rPr>
          <w:t>II.</w:t>
        </w:r>
        <w:r>
          <w:rPr>
            <w:rFonts w:asciiTheme="minorHAnsi" w:eastAsiaTheme="minorEastAsia" w:hAnsiTheme="minorHAnsi" w:cstheme="minorBidi"/>
            <w:noProof/>
            <w:kern w:val="2"/>
            <w14:ligatures w14:val="standardContextual"/>
          </w:rPr>
          <w:tab/>
        </w:r>
        <w:r w:rsidRPr="0056469A">
          <w:rPr>
            <w:rStyle w:val="Hyperlink"/>
            <w:noProof/>
          </w:rPr>
          <w:t>CONCLUSIONS AND RECOMMENDATIONS</w:t>
        </w:r>
        <w:r>
          <w:rPr>
            <w:noProof/>
            <w:webHidden/>
          </w:rPr>
          <w:tab/>
        </w:r>
        <w:r>
          <w:rPr>
            <w:noProof/>
            <w:webHidden/>
          </w:rPr>
          <w:fldChar w:fldCharType="begin"/>
        </w:r>
        <w:r>
          <w:rPr>
            <w:noProof/>
            <w:webHidden/>
          </w:rPr>
          <w:instrText xml:space="preserve"> PAGEREF _Toc226619996 \h </w:instrText>
        </w:r>
        <w:r>
          <w:rPr>
            <w:noProof/>
            <w:webHidden/>
          </w:rPr>
        </w:r>
        <w:r>
          <w:rPr>
            <w:noProof/>
            <w:webHidden/>
          </w:rPr>
          <w:fldChar w:fldCharType="separate"/>
        </w:r>
        <w:r>
          <w:rPr>
            <w:noProof/>
            <w:webHidden/>
          </w:rPr>
          <w:t>3</w:t>
        </w:r>
        <w:r>
          <w:rPr>
            <w:noProof/>
            <w:webHidden/>
          </w:rPr>
          <w:fldChar w:fldCharType="end"/>
        </w:r>
      </w:hyperlink>
    </w:p>
    <w:p w14:paraId="2EC15CBD" w14:textId="4BF4B391" w:rsidR="00ED3E7E" w:rsidRDefault="00ED3E7E">
      <w:pPr>
        <w:pStyle w:val="TOC1"/>
        <w:rPr>
          <w:rFonts w:asciiTheme="minorHAnsi" w:eastAsiaTheme="minorEastAsia" w:hAnsiTheme="minorHAnsi" w:cstheme="minorBidi"/>
          <w:noProof/>
          <w:kern w:val="2"/>
          <w14:ligatures w14:val="standardContextual"/>
        </w:rPr>
      </w:pPr>
      <w:hyperlink w:anchor="_Toc226619997" w:history="1">
        <w:r w:rsidRPr="0056469A">
          <w:rPr>
            <w:rStyle w:val="Hyperlink"/>
            <w:noProof/>
          </w:rPr>
          <w:t>III.</w:t>
        </w:r>
        <w:r>
          <w:rPr>
            <w:rFonts w:asciiTheme="minorHAnsi" w:eastAsiaTheme="minorEastAsia" w:hAnsiTheme="minorHAnsi" w:cstheme="minorBidi"/>
            <w:noProof/>
            <w:kern w:val="2"/>
            <w14:ligatures w14:val="standardContextual"/>
          </w:rPr>
          <w:tab/>
        </w:r>
        <w:r w:rsidRPr="0056469A">
          <w:rPr>
            <w:rStyle w:val="Hyperlink"/>
            <w:noProof/>
          </w:rPr>
          <w:t>PROJECT SCOPE</w:t>
        </w:r>
        <w:r>
          <w:rPr>
            <w:noProof/>
            <w:webHidden/>
          </w:rPr>
          <w:tab/>
        </w:r>
        <w:r>
          <w:rPr>
            <w:noProof/>
            <w:webHidden/>
          </w:rPr>
          <w:fldChar w:fldCharType="begin"/>
        </w:r>
        <w:r>
          <w:rPr>
            <w:noProof/>
            <w:webHidden/>
          </w:rPr>
          <w:instrText xml:space="preserve"> PAGEREF _Toc226619997 \h </w:instrText>
        </w:r>
        <w:r>
          <w:rPr>
            <w:noProof/>
            <w:webHidden/>
          </w:rPr>
        </w:r>
        <w:r>
          <w:rPr>
            <w:noProof/>
            <w:webHidden/>
          </w:rPr>
          <w:fldChar w:fldCharType="separate"/>
        </w:r>
        <w:r>
          <w:rPr>
            <w:noProof/>
            <w:webHidden/>
          </w:rPr>
          <w:t>6</w:t>
        </w:r>
        <w:r>
          <w:rPr>
            <w:noProof/>
            <w:webHidden/>
          </w:rPr>
          <w:fldChar w:fldCharType="end"/>
        </w:r>
      </w:hyperlink>
    </w:p>
    <w:p w14:paraId="4B0F901B" w14:textId="709F6C3E" w:rsidR="00ED3E7E" w:rsidRDefault="00ED3E7E">
      <w:pPr>
        <w:pStyle w:val="TOC2"/>
        <w:rPr>
          <w:rFonts w:asciiTheme="minorHAnsi" w:eastAsiaTheme="minorEastAsia" w:hAnsiTheme="minorHAnsi" w:cstheme="minorBidi"/>
          <w:kern w:val="2"/>
          <w14:ligatures w14:val="standardContextual"/>
        </w:rPr>
      </w:pPr>
      <w:hyperlink w:anchor="_Toc226619998" w:history="1">
        <w:r w:rsidRPr="0056469A">
          <w:rPr>
            <w:rStyle w:val="Hyperlink"/>
          </w:rPr>
          <w:t>Fuel Balance and Proposed Rates</w:t>
        </w:r>
        <w:r>
          <w:rPr>
            <w:webHidden/>
          </w:rPr>
          <w:tab/>
        </w:r>
        <w:r>
          <w:rPr>
            <w:webHidden/>
          </w:rPr>
          <w:fldChar w:fldCharType="begin"/>
        </w:r>
        <w:r>
          <w:rPr>
            <w:webHidden/>
          </w:rPr>
          <w:instrText xml:space="preserve"> PAGEREF _Toc226619998 \h </w:instrText>
        </w:r>
        <w:r>
          <w:rPr>
            <w:webHidden/>
          </w:rPr>
        </w:r>
        <w:r>
          <w:rPr>
            <w:webHidden/>
          </w:rPr>
          <w:fldChar w:fldCharType="separate"/>
        </w:r>
        <w:r>
          <w:rPr>
            <w:webHidden/>
          </w:rPr>
          <w:t>10</w:t>
        </w:r>
        <w:r>
          <w:rPr>
            <w:webHidden/>
          </w:rPr>
          <w:fldChar w:fldCharType="end"/>
        </w:r>
      </w:hyperlink>
    </w:p>
    <w:p w14:paraId="2F1846A8" w14:textId="751F9F93" w:rsidR="00ED3E7E" w:rsidRDefault="00ED3E7E">
      <w:pPr>
        <w:pStyle w:val="TOC2"/>
        <w:rPr>
          <w:rFonts w:asciiTheme="minorHAnsi" w:eastAsiaTheme="minorEastAsia" w:hAnsiTheme="minorHAnsi" w:cstheme="minorBidi"/>
          <w:kern w:val="2"/>
          <w14:ligatures w14:val="standardContextual"/>
        </w:rPr>
      </w:pPr>
      <w:hyperlink w:anchor="_Toc226619999" w:history="1">
        <w:r w:rsidRPr="0056469A">
          <w:rPr>
            <w:rStyle w:val="Hyperlink"/>
          </w:rPr>
          <w:t>Time-of-Use FCR Rates</w:t>
        </w:r>
        <w:r>
          <w:rPr>
            <w:webHidden/>
          </w:rPr>
          <w:tab/>
        </w:r>
        <w:r>
          <w:rPr>
            <w:webHidden/>
          </w:rPr>
          <w:fldChar w:fldCharType="begin"/>
        </w:r>
        <w:r>
          <w:rPr>
            <w:webHidden/>
          </w:rPr>
          <w:instrText xml:space="preserve"> PAGEREF _Toc226619999 \h </w:instrText>
        </w:r>
        <w:r>
          <w:rPr>
            <w:webHidden/>
          </w:rPr>
        </w:r>
        <w:r>
          <w:rPr>
            <w:webHidden/>
          </w:rPr>
          <w:fldChar w:fldCharType="separate"/>
        </w:r>
        <w:r>
          <w:rPr>
            <w:webHidden/>
          </w:rPr>
          <w:t>15</w:t>
        </w:r>
        <w:r>
          <w:rPr>
            <w:webHidden/>
          </w:rPr>
          <w:fldChar w:fldCharType="end"/>
        </w:r>
      </w:hyperlink>
    </w:p>
    <w:p w14:paraId="515B759E" w14:textId="1594F6B9" w:rsidR="00ED3E7E" w:rsidRDefault="00ED3E7E">
      <w:pPr>
        <w:pStyle w:val="TOC1"/>
        <w:rPr>
          <w:rFonts w:asciiTheme="minorHAnsi" w:eastAsiaTheme="minorEastAsia" w:hAnsiTheme="minorHAnsi" w:cstheme="minorBidi"/>
          <w:noProof/>
          <w:kern w:val="2"/>
          <w14:ligatures w14:val="standardContextual"/>
        </w:rPr>
      </w:pPr>
      <w:hyperlink w:anchor="_Toc226620000" w:history="1">
        <w:r w:rsidRPr="0056469A">
          <w:rPr>
            <w:rStyle w:val="Hyperlink"/>
            <w:noProof/>
          </w:rPr>
          <w:t>IV.</w:t>
        </w:r>
        <w:r>
          <w:rPr>
            <w:rFonts w:asciiTheme="minorHAnsi" w:eastAsiaTheme="minorEastAsia" w:hAnsiTheme="minorHAnsi" w:cstheme="minorBidi"/>
            <w:noProof/>
            <w:kern w:val="2"/>
            <w14:ligatures w14:val="standardContextual"/>
          </w:rPr>
          <w:tab/>
        </w:r>
        <w:r w:rsidRPr="0056469A">
          <w:rPr>
            <w:rStyle w:val="Hyperlink"/>
            <w:noProof/>
          </w:rPr>
          <w:t>HISTORICAL REVIEW - VARIANCE ANALYSIS</w:t>
        </w:r>
        <w:r>
          <w:rPr>
            <w:noProof/>
            <w:webHidden/>
          </w:rPr>
          <w:tab/>
        </w:r>
        <w:r>
          <w:rPr>
            <w:noProof/>
            <w:webHidden/>
          </w:rPr>
          <w:fldChar w:fldCharType="begin"/>
        </w:r>
        <w:r>
          <w:rPr>
            <w:noProof/>
            <w:webHidden/>
          </w:rPr>
          <w:instrText xml:space="preserve"> PAGEREF _Toc226620000 \h </w:instrText>
        </w:r>
        <w:r>
          <w:rPr>
            <w:noProof/>
            <w:webHidden/>
          </w:rPr>
        </w:r>
        <w:r>
          <w:rPr>
            <w:noProof/>
            <w:webHidden/>
          </w:rPr>
          <w:fldChar w:fldCharType="separate"/>
        </w:r>
        <w:r>
          <w:rPr>
            <w:noProof/>
            <w:webHidden/>
          </w:rPr>
          <w:t>17</w:t>
        </w:r>
        <w:r>
          <w:rPr>
            <w:noProof/>
            <w:webHidden/>
          </w:rPr>
          <w:fldChar w:fldCharType="end"/>
        </w:r>
      </w:hyperlink>
    </w:p>
    <w:p w14:paraId="3CBC1F64" w14:textId="6D7198C1" w:rsidR="00ED3E7E" w:rsidRDefault="00ED3E7E">
      <w:pPr>
        <w:pStyle w:val="TOC2"/>
        <w:rPr>
          <w:rFonts w:asciiTheme="minorHAnsi" w:eastAsiaTheme="minorEastAsia" w:hAnsiTheme="minorHAnsi" w:cstheme="minorBidi"/>
          <w:kern w:val="2"/>
          <w14:ligatures w14:val="standardContextual"/>
        </w:rPr>
      </w:pPr>
      <w:hyperlink w:anchor="_Toc226620001" w:history="1">
        <w:r w:rsidRPr="0056469A">
          <w:rPr>
            <w:rStyle w:val="Hyperlink"/>
          </w:rPr>
          <w:t>Historical Variance Analysis</w:t>
        </w:r>
        <w:r>
          <w:rPr>
            <w:webHidden/>
          </w:rPr>
          <w:tab/>
        </w:r>
        <w:r>
          <w:rPr>
            <w:webHidden/>
          </w:rPr>
          <w:fldChar w:fldCharType="begin"/>
        </w:r>
        <w:r>
          <w:rPr>
            <w:webHidden/>
          </w:rPr>
          <w:instrText xml:space="preserve"> PAGEREF _Toc226620001 \h </w:instrText>
        </w:r>
        <w:r>
          <w:rPr>
            <w:webHidden/>
          </w:rPr>
        </w:r>
        <w:r>
          <w:rPr>
            <w:webHidden/>
          </w:rPr>
          <w:fldChar w:fldCharType="separate"/>
        </w:r>
        <w:r>
          <w:rPr>
            <w:webHidden/>
          </w:rPr>
          <w:t>17</w:t>
        </w:r>
        <w:r>
          <w:rPr>
            <w:webHidden/>
          </w:rPr>
          <w:fldChar w:fldCharType="end"/>
        </w:r>
      </w:hyperlink>
    </w:p>
    <w:p w14:paraId="180D15E0" w14:textId="632C06F8" w:rsidR="00ED3E7E" w:rsidRDefault="00ED3E7E">
      <w:pPr>
        <w:pStyle w:val="TOC2"/>
        <w:rPr>
          <w:rFonts w:asciiTheme="minorHAnsi" w:eastAsiaTheme="minorEastAsia" w:hAnsiTheme="minorHAnsi" w:cstheme="minorBidi"/>
          <w:kern w:val="2"/>
          <w14:ligatures w14:val="standardContextual"/>
        </w:rPr>
      </w:pPr>
      <w:hyperlink w:anchor="_Toc226620002" w:history="1">
        <w:r w:rsidRPr="0056469A">
          <w:rPr>
            <w:rStyle w:val="Hyperlink"/>
          </w:rPr>
          <w:t>Historical Generation Mix</w:t>
        </w:r>
        <w:r>
          <w:rPr>
            <w:webHidden/>
          </w:rPr>
          <w:tab/>
        </w:r>
        <w:r>
          <w:rPr>
            <w:webHidden/>
          </w:rPr>
          <w:fldChar w:fldCharType="begin"/>
        </w:r>
        <w:r>
          <w:rPr>
            <w:webHidden/>
          </w:rPr>
          <w:instrText xml:space="preserve"> PAGEREF _Toc226620002 \h </w:instrText>
        </w:r>
        <w:r>
          <w:rPr>
            <w:webHidden/>
          </w:rPr>
        </w:r>
        <w:r>
          <w:rPr>
            <w:webHidden/>
          </w:rPr>
          <w:fldChar w:fldCharType="separate"/>
        </w:r>
        <w:r>
          <w:rPr>
            <w:webHidden/>
          </w:rPr>
          <w:t>21</w:t>
        </w:r>
        <w:r>
          <w:rPr>
            <w:webHidden/>
          </w:rPr>
          <w:fldChar w:fldCharType="end"/>
        </w:r>
      </w:hyperlink>
    </w:p>
    <w:p w14:paraId="490CDDFC" w14:textId="4569DA58" w:rsidR="00ED3E7E" w:rsidRDefault="00ED3E7E">
      <w:pPr>
        <w:pStyle w:val="TOC2"/>
        <w:rPr>
          <w:rFonts w:asciiTheme="minorHAnsi" w:eastAsiaTheme="minorEastAsia" w:hAnsiTheme="minorHAnsi" w:cstheme="minorBidi"/>
          <w:kern w:val="2"/>
          <w14:ligatures w14:val="standardContextual"/>
        </w:rPr>
      </w:pPr>
      <w:hyperlink w:anchor="_Toc226620003" w:history="1">
        <w:r w:rsidRPr="0056469A">
          <w:rPr>
            <w:rStyle w:val="Hyperlink"/>
          </w:rPr>
          <w:t>Renewable Energy Programs</w:t>
        </w:r>
        <w:r>
          <w:rPr>
            <w:webHidden/>
          </w:rPr>
          <w:tab/>
        </w:r>
        <w:r>
          <w:rPr>
            <w:webHidden/>
          </w:rPr>
          <w:fldChar w:fldCharType="begin"/>
        </w:r>
        <w:r>
          <w:rPr>
            <w:webHidden/>
          </w:rPr>
          <w:instrText xml:space="preserve"> PAGEREF _Toc226620003 \h </w:instrText>
        </w:r>
        <w:r>
          <w:rPr>
            <w:webHidden/>
          </w:rPr>
        </w:r>
        <w:r>
          <w:rPr>
            <w:webHidden/>
          </w:rPr>
          <w:fldChar w:fldCharType="separate"/>
        </w:r>
        <w:r>
          <w:rPr>
            <w:webHidden/>
          </w:rPr>
          <w:t>22</w:t>
        </w:r>
        <w:r>
          <w:rPr>
            <w:webHidden/>
          </w:rPr>
          <w:fldChar w:fldCharType="end"/>
        </w:r>
      </w:hyperlink>
    </w:p>
    <w:p w14:paraId="0DACDB73" w14:textId="1C16B09C" w:rsidR="00ED3E7E" w:rsidRDefault="00ED3E7E">
      <w:pPr>
        <w:pStyle w:val="TOC2"/>
        <w:rPr>
          <w:rFonts w:asciiTheme="minorHAnsi" w:eastAsiaTheme="minorEastAsia" w:hAnsiTheme="minorHAnsi" w:cstheme="minorBidi"/>
          <w:kern w:val="2"/>
          <w14:ligatures w14:val="standardContextual"/>
        </w:rPr>
      </w:pPr>
      <w:hyperlink w:anchor="_Toc226620004" w:history="1">
        <w:r w:rsidRPr="0056469A">
          <w:rPr>
            <w:rStyle w:val="Hyperlink"/>
          </w:rPr>
          <w:t>Coal Review</w:t>
        </w:r>
        <w:r>
          <w:rPr>
            <w:webHidden/>
          </w:rPr>
          <w:tab/>
        </w:r>
        <w:r>
          <w:rPr>
            <w:webHidden/>
          </w:rPr>
          <w:fldChar w:fldCharType="begin"/>
        </w:r>
        <w:r>
          <w:rPr>
            <w:webHidden/>
          </w:rPr>
          <w:instrText xml:space="preserve"> PAGEREF _Toc226620004 \h </w:instrText>
        </w:r>
        <w:r>
          <w:rPr>
            <w:webHidden/>
          </w:rPr>
        </w:r>
        <w:r>
          <w:rPr>
            <w:webHidden/>
          </w:rPr>
          <w:fldChar w:fldCharType="separate"/>
        </w:r>
        <w:r>
          <w:rPr>
            <w:webHidden/>
          </w:rPr>
          <w:t>24</w:t>
        </w:r>
        <w:r>
          <w:rPr>
            <w:webHidden/>
          </w:rPr>
          <w:fldChar w:fldCharType="end"/>
        </w:r>
      </w:hyperlink>
    </w:p>
    <w:p w14:paraId="3B6B8885" w14:textId="6F591DD0" w:rsidR="00ED3E7E" w:rsidRDefault="00ED3E7E">
      <w:pPr>
        <w:pStyle w:val="TOC2"/>
        <w:rPr>
          <w:rFonts w:asciiTheme="minorHAnsi" w:eastAsiaTheme="minorEastAsia" w:hAnsiTheme="minorHAnsi" w:cstheme="minorBidi"/>
          <w:kern w:val="2"/>
          <w14:ligatures w14:val="standardContextual"/>
        </w:rPr>
      </w:pPr>
      <w:hyperlink w:anchor="_Toc226620005" w:history="1">
        <w:r w:rsidRPr="0056469A">
          <w:rPr>
            <w:rStyle w:val="Hyperlink"/>
          </w:rPr>
          <w:t>Natural Gas Storage and Purchases Review</w:t>
        </w:r>
        <w:r>
          <w:rPr>
            <w:webHidden/>
          </w:rPr>
          <w:tab/>
        </w:r>
        <w:r>
          <w:rPr>
            <w:webHidden/>
          </w:rPr>
          <w:fldChar w:fldCharType="begin"/>
        </w:r>
        <w:r>
          <w:rPr>
            <w:webHidden/>
          </w:rPr>
          <w:instrText xml:space="preserve"> PAGEREF _Toc226620005 \h </w:instrText>
        </w:r>
        <w:r>
          <w:rPr>
            <w:webHidden/>
          </w:rPr>
        </w:r>
        <w:r>
          <w:rPr>
            <w:webHidden/>
          </w:rPr>
          <w:fldChar w:fldCharType="separate"/>
        </w:r>
        <w:r>
          <w:rPr>
            <w:webHidden/>
          </w:rPr>
          <w:t>33</w:t>
        </w:r>
        <w:r>
          <w:rPr>
            <w:webHidden/>
          </w:rPr>
          <w:fldChar w:fldCharType="end"/>
        </w:r>
      </w:hyperlink>
    </w:p>
    <w:p w14:paraId="27612392" w14:textId="5EABA668" w:rsidR="00ED3E7E" w:rsidRDefault="00ED3E7E">
      <w:pPr>
        <w:pStyle w:val="TOC2"/>
        <w:rPr>
          <w:rFonts w:asciiTheme="minorHAnsi" w:eastAsiaTheme="minorEastAsia" w:hAnsiTheme="minorHAnsi" w:cstheme="minorBidi"/>
          <w:kern w:val="2"/>
          <w14:ligatures w14:val="standardContextual"/>
        </w:rPr>
      </w:pPr>
      <w:hyperlink w:anchor="_Toc226620006" w:history="1">
        <w:r w:rsidRPr="0056469A">
          <w:rPr>
            <w:rStyle w:val="Hyperlink"/>
          </w:rPr>
          <w:t>Generator Outages</w:t>
        </w:r>
        <w:r>
          <w:rPr>
            <w:webHidden/>
          </w:rPr>
          <w:tab/>
        </w:r>
        <w:r>
          <w:rPr>
            <w:webHidden/>
          </w:rPr>
          <w:fldChar w:fldCharType="begin"/>
        </w:r>
        <w:r>
          <w:rPr>
            <w:webHidden/>
          </w:rPr>
          <w:instrText xml:space="preserve"> PAGEREF _Toc226620006 \h </w:instrText>
        </w:r>
        <w:r>
          <w:rPr>
            <w:webHidden/>
          </w:rPr>
        </w:r>
        <w:r>
          <w:rPr>
            <w:webHidden/>
          </w:rPr>
          <w:fldChar w:fldCharType="separate"/>
        </w:r>
        <w:r>
          <w:rPr>
            <w:webHidden/>
          </w:rPr>
          <w:t>35</w:t>
        </w:r>
        <w:r>
          <w:rPr>
            <w:webHidden/>
          </w:rPr>
          <w:fldChar w:fldCharType="end"/>
        </w:r>
      </w:hyperlink>
    </w:p>
    <w:p w14:paraId="549E55EE" w14:textId="1606E5C6" w:rsidR="00ED3E7E" w:rsidRDefault="00ED3E7E">
      <w:pPr>
        <w:pStyle w:val="TOC2"/>
        <w:rPr>
          <w:rFonts w:asciiTheme="minorHAnsi" w:eastAsiaTheme="minorEastAsia" w:hAnsiTheme="minorHAnsi" w:cstheme="minorBidi"/>
          <w:kern w:val="2"/>
          <w14:ligatures w14:val="standardContextual"/>
        </w:rPr>
      </w:pPr>
      <w:hyperlink w:anchor="_Toc226620007" w:history="1">
        <w:r w:rsidRPr="0056469A">
          <w:rPr>
            <w:rStyle w:val="Hyperlink"/>
          </w:rPr>
          <w:t>Transmission Outages</w:t>
        </w:r>
        <w:r>
          <w:rPr>
            <w:webHidden/>
          </w:rPr>
          <w:tab/>
        </w:r>
        <w:r>
          <w:rPr>
            <w:webHidden/>
          </w:rPr>
          <w:fldChar w:fldCharType="begin"/>
        </w:r>
        <w:r>
          <w:rPr>
            <w:webHidden/>
          </w:rPr>
          <w:instrText xml:space="preserve"> PAGEREF _Toc226620007 \h </w:instrText>
        </w:r>
        <w:r>
          <w:rPr>
            <w:webHidden/>
          </w:rPr>
        </w:r>
        <w:r>
          <w:rPr>
            <w:webHidden/>
          </w:rPr>
          <w:fldChar w:fldCharType="separate"/>
        </w:r>
        <w:r>
          <w:rPr>
            <w:webHidden/>
          </w:rPr>
          <w:t>42</w:t>
        </w:r>
        <w:r>
          <w:rPr>
            <w:webHidden/>
          </w:rPr>
          <w:fldChar w:fldCharType="end"/>
        </w:r>
      </w:hyperlink>
    </w:p>
    <w:p w14:paraId="595366A6" w14:textId="7FE50528" w:rsidR="00ED3E7E" w:rsidRDefault="00ED3E7E">
      <w:pPr>
        <w:pStyle w:val="TOC2"/>
        <w:rPr>
          <w:rFonts w:asciiTheme="minorHAnsi" w:eastAsiaTheme="minorEastAsia" w:hAnsiTheme="minorHAnsi" w:cstheme="minorBidi"/>
          <w:kern w:val="2"/>
          <w14:ligatures w14:val="standardContextual"/>
        </w:rPr>
      </w:pPr>
      <w:hyperlink w:anchor="_Toc226620008" w:history="1">
        <w:r w:rsidRPr="0056469A">
          <w:rPr>
            <w:rStyle w:val="Hyperlink"/>
          </w:rPr>
          <w:t>Winter Storm Impacts</w:t>
        </w:r>
        <w:r>
          <w:rPr>
            <w:webHidden/>
          </w:rPr>
          <w:tab/>
        </w:r>
        <w:r>
          <w:rPr>
            <w:webHidden/>
          </w:rPr>
          <w:fldChar w:fldCharType="begin"/>
        </w:r>
        <w:r>
          <w:rPr>
            <w:webHidden/>
          </w:rPr>
          <w:instrText xml:space="preserve"> PAGEREF _Toc226620008 \h </w:instrText>
        </w:r>
        <w:r>
          <w:rPr>
            <w:webHidden/>
          </w:rPr>
        </w:r>
        <w:r>
          <w:rPr>
            <w:webHidden/>
          </w:rPr>
          <w:fldChar w:fldCharType="separate"/>
        </w:r>
        <w:r>
          <w:rPr>
            <w:webHidden/>
          </w:rPr>
          <w:t>43</w:t>
        </w:r>
        <w:r>
          <w:rPr>
            <w:webHidden/>
          </w:rPr>
          <w:fldChar w:fldCharType="end"/>
        </w:r>
      </w:hyperlink>
    </w:p>
    <w:p w14:paraId="6F95CA50" w14:textId="7F6D1836" w:rsidR="00ED3E7E" w:rsidRDefault="00ED3E7E">
      <w:pPr>
        <w:pStyle w:val="TOC2"/>
        <w:rPr>
          <w:rFonts w:asciiTheme="minorHAnsi" w:eastAsiaTheme="minorEastAsia" w:hAnsiTheme="minorHAnsi" w:cstheme="minorBidi"/>
          <w:kern w:val="2"/>
          <w14:ligatures w14:val="standardContextual"/>
        </w:rPr>
      </w:pPr>
      <w:hyperlink w:anchor="_Toc226620009" w:history="1">
        <w:r w:rsidRPr="0056469A">
          <w:rPr>
            <w:rStyle w:val="Hyperlink"/>
          </w:rPr>
          <w:t>Carrying Costs</w:t>
        </w:r>
        <w:r>
          <w:rPr>
            <w:webHidden/>
          </w:rPr>
          <w:tab/>
        </w:r>
        <w:r>
          <w:rPr>
            <w:webHidden/>
          </w:rPr>
          <w:fldChar w:fldCharType="begin"/>
        </w:r>
        <w:r>
          <w:rPr>
            <w:webHidden/>
          </w:rPr>
          <w:instrText xml:space="preserve"> PAGEREF _Toc226620009 \h </w:instrText>
        </w:r>
        <w:r>
          <w:rPr>
            <w:webHidden/>
          </w:rPr>
        </w:r>
        <w:r>
          <w:rPr>
            <w:webHidden/>
          </w:rPr>
          <w:fldChar w:fldCharType="separate"/>
        </w:r>
        <w:r>
          <w:rPr>
            <w:webHidden/>
          </w:rPr>
          <w:t>44</w:t>
        </w:r>
        <w:r>
          <w:rPr>
            <w:webHidden/>
          </w:rPr>
          <w:fldChar w:fldCharType="end"/>
        </w:r>
      </w:hyperlink>
    </w:p>
    <w:p w14:paraId="607F615C" w14:textId="1001BB3F" w:rsidR="00ED3E7E" w:rsidRDefault="00ED3E7E">
      <w:pPr>
        <w:pStyle w:val="TOC2"/>
        <w:rPr>
          <w:rFonts w:asciiTheme="minorHAnsi" w:eastAsiaTheme="minorEastAsia" w:hAnsiTheme="minorHAnsi" w:cstheme="minorBidi"/>
          <w:kern w:val="2"/>
          <w14:ligatures w14:val="standardContextual"/>
        </w:rPr>
      </w:pPr>
      <w:hyperlink w:anchor="_Toc226620010" w:history="1">
        <w:r w:rsidRPr="0056469A">
          <w:rPr>
            <w:rStyle w:val="Hyperlink"/>
          </w:rPr>
          <w:t>Purchased Power</w:t>
        </w:r>
        <w:r>
          <w:rPr>
            <w:webHidden/>
          </w:rPr>
          <w:tab/>
        </w:r>
        <w:r>
          <w:rPr>
            <w:webHidden/>
          </w:rPr>
          <w:fldChar w:fldCharType="begin"/>
        </w:r>
        <w:r>
          <w:rPr>
            <w:webHidden/>
          </w:rPr>
          <w:instrText xml:space="preserve"> PAGEREF _Toc226620010 \h </w:instrText>
        </w:r>
        <w:r>
          <w:rPr>
            <w:webHidden/>
          </w:rPr>
        </w:r>
        <w:r>
          <w:rPr>
            <w:webHidden/>
          </w:rPr>
          <w:fldChar w:fldCharType="separate"/>
        </w:r>
        <w:r>
          <w:rPr>
            <w:webHidden/>
          </w:rPr>
          <w:t>49</w:t>
        </w:r>
        <w:r>
          <w:rPr>
            <w:webHidden/>
          </w:rPr>
          <w:fldChar w:fldCharType="end"/>
        </w:r>
      </w:hyperlink>
    </w:p>
    <w:p w14:paraId="11C701D5" w14:textId="1B192F3E" w:rsidR="00ED3E7E" w:rsidRDefault="00ED3E7E">
      <w:pPr>
        <w:pStyle w:val="TOC2"/>
        <w:rPr>
          <w:rFonts w:asciiTheme="minorHAnsi" w:eastAsiaTheme="minorEastAsia" w:hAnsiTheme="minorHAnsi" w:cstheme="minorBidi"/>
          <w:kern w:val="2"/>
          <w14:ligatures w14:val="standardContextual"/>
        </w:rPr>
      </w:pPr>
      <w:hyperlink w:anchor="_Toc226620011" w:history="1">
        <w:r w:rsidRPr="0056469A">
          <w:rPr>
            <w:rStyle w:val="Hyperlink"/>
          </w:rPr>
          <w:t>Opportunity Sales</w:t>
        </w:r>
        <w:r>
          <w:rPr>
            <w:webHidden/>
          </w:rPr>
          <w:tab/>
        </w:r>
        <w:r>
          <w:rPr>
            <w:webHidden/>
          </w:rPr>
          <w:fldChar w:fldCharType="begin"/>
        </w:r>
        <w:r>
          <w:rPr>
            <w:webHidden/>
          </w:rPr>
          <w:instrText xml:space="preserve"> PAGEREF _Toc226620011 \h </w:instrText>
        </w:r>
        <w:r>
          <w:rPr>
            <w:webHidden/>
          </w:rPr>
        </w:r>
        <w:r>
          <w:rPr>
            <w:webHidden/>
          </w:rPr>
          <w:fldChar w:fldCharType="separate"/>
        </w:r>
        <w:r>
          <w:rPr>
            <w:webHidden/>
          </w:rPr>
          <w:t>49</w:t>
        </w:r>
        <w:r>
          <w:rPr>
            <w:webHidden/>
          </w:rPr>
          <w:fldChar w:fldCharType="end"/>
        </w:r>
      </w:hyperlink>
    </w:p>
    <w:p w14:paraId="1A9E0214" w14:textId="25735BF5" w:rsidR="00ED3E7E" w:rsidRDefault="00ED3E7E">
      <w:pPr>
        <w:pStyle w:val="TOC1"/>
        <w:rPr>
          <w:rFonts w:asciiTheme="minorHAnsi" w:eastAsiaTheme="minorEastAsia" w:hAnsiTheme="minorHAnsi" w:cstheme="minorBidi"/>
          <w:noProof/>
          <w:kern w:val="2"/>
          <w14:ligatures w14:val="standardContextual"/>
        </w:rPr>
      </w:pPr>
      <w:hyperlink w:anchor="_Toc226620012" w:history="1">
        <w:r w:rsidRPr="0056469A">
          <w:rPr>
            <w:rStyle w:val="Hyperlink"/>
            <w:noProof/>
          </w:rPr>
          <w:t>V.</w:t>
        </w:r>
        <w:r>
          <w:rPr>
            <w:rFonts w:asciiTheme="minorHAnsi" w:eastAsiaTheme="minorEastAsia" w:hAnsiTheme="minorHAnsi" w:cstheme="minorBidi"/>
            <w:noProof/>
            <w:kern w:val="2"/>
            <w14:ligatures w14:val="standardContextual"/>
          </w:rPr>
          <w:tab/>
        </w:r>
        <w:r w:rsidRPr="0056469A">
          <w:rPr>
            <w:rStyle w:val="Hyperlink"/>
            <w:noProof/>
          </w:rPr>
          <w:t>PROJECTED TEST PERIOD REVIEW</w:t>
        </w:r>
        <w:r>
          <w:rPr>
            <w:noProof/>
            <w:webHidden/>
          </w:rPr>
          <w:tab/>
        </w:r>
        <w:r>
          <w:rPr>
            <w:noProof/>
            <w:webHidden/>
          </w:rPr>
          <w:fldChar w:fldCharType="begin"/>
        </w:r>
        <w:r>
          <w:rPr>
            <w:noProof/>
            <w:webHidden/>
          </w:rPr>
          <w:instrText xml:space="preserve"> PAGEREF _Toc226620012 \h </w:instrText>
        </w:r>
        <w:r>
          <w:rPr>
            <w:noProof/>
            <w:webHidden/>
          </w:rPr>
        </w:r>
        <w:r>
          <w:rPr>
            <w:noProof/>
            <w:webHidden/>
          </w:rPr>
          <w:fldChar w:fldCharType="separate"/>
        </w:r>
        <w:r>
          <w:rPr>
            <w:noProof/>
            <w:webHidden/>
          </w:rPr>
          <w:t>50</w:t>
        </w:r>
        <w:r>
          <w:rPr>
            <w:noProof/>
            <w:webHidden/>
          </w:rPr>
          <w:fldChar w:fldCharType="end"/>
        </w:r>
      </w:hyperlink>
    </w:p>
    <w:p w14:paraId="3AC2677F" w14:textId="4CC624DC" w:rsidR="00ED3E7E" w:rsidRDefault="00ED3E7E">
      <w:pPr>
        <w:pStyle w:val="TOC2"/>
        <w:rPr>
          <w:rFonts w:asciiTheme="minorHAnsi" w:eastAsiaTheme="minorEastAsia" w:hAnsiTheme="minorHAnsi" w:cstheme="minorBidi"/>
          <w:kern w:val="2"/>
          <w14:ligatures w14:val="standardContextual"/>
        </w:rPr>
      </w:pPr>
      <w:hyperlink w:anchor="_Toc226620013" w:history="1">
        <w:r w:rsidRPr="0056469A">
          <w:rPr>
            <w:rStyle w:val="Hyperlink"/>
          </w:rPr>
          <w:t>Natural Gas Price Forecast Assumptions</w:t>
        </w:r>
        <w:r>
          <w:rPr>
            <w:webHidden/>
          </w:rPr>
          <w:tab/>
        </w:r>
        <w:r>
          <w:rPr>
            <w:webHidden/>
          </w:rPr>
          <w:fldChar w:fldCharType="begin"/>
        </w:r>
        <w:r>
          <w:rPr>
            <w:webHidden/>
          </w:rPr>
          <w:instrText xml:space="preserve"> PAGEREF _Toc226620013 \h </w:instrText>
        </w:r>
        <w:r>
          <w:rPr>
            <w:webHidden/>
          </w:rPr>
        </w:r>
        <w:r>
          <w:rPr>
            <w:webHidden/>
          </w:rPr>
          <w:fldChar w:fldCharType="separate"/>
        </w:r>
        <w:r>
          <w:rPr>
            <w:webHidden/>
          </w:rPr>
          <w:t>50</w:t>
        </w:r>
        <w:r>
          <w:rPr>
            <w:webHidden/>
          </w:rPr>
          <w:fldChar w:fldCharType="end"/>
        </w:r>
      </w:hyperlink>
    </w:p>
    <w:p w14:paraId="4F094FBF" w14:textId="32492F0B" w:rsidR="00ED3E7E" w:rsidRDefault="00ED3E7E">
      <w:pPr>
        <w:pStyle w:val="TOC2"/>
        <w:rPr>
          <w:rFonts w:asciiTheme="minorHAnsi" w:eastAsiaTheme="minorEastAsia" w:hAnsiTheme="minorHAnsi" w:cstheme="minorBidi"/>
          <w:kern w:val="2"/>
          <w14:ligatures w14:val="standardContextual"/>
        </w:rPr>
      </w:pPr>
      <w:hyperlink w:anchor="_Toc226620014" w:history="1">
        <w:r w:rsidRPr="0056469A">
          <w:rPr>
            <w:rStyle w:val="Hyperlink"/>
          </w:rPr>
          <w:t>Fuel Projection Generation Mix</w:t>
        </w:r>
        <w:r>
          <w:rPr>
            <w:webHidden/>
          </w:rPr>
          <w:tab/>
        </w:r>
        <w:r>
          <w:rPr>
            <w:webHidden/>
          </w:rPr>
          <w:fldChar w:fldCharType="begin"/>
        </w:r>
        <w:r>
          <w:rPr>
            <w:webHidden/>
          </w:rPr>
          <w:instrText xml:space="preserve"> PAGEREF _Toc226620014 \h </w:instrText>
        </w:r>
        <w:r>
          <w:rPr>
            <w:webHidden/>
          </w:rPr>
        </w:r>
        <w:r>
          <w:rPr>
            <w:webHidden/>
          </w:rPr>
          <w:fldChar w:fldCharType="separate"/>
        </w:r>
        <w:r>
          <w:rPr>
            <w:webHidden/>
          </w:rPr>
          <w:t>51</w:t>
        </w:r>
        <w:r>
          <w:rPr>
            <w:webHidden/>
          </w:rPr>
          <w:fldChar w:fldCharType="end"/>
        </w:r>
      </w:hyperlink>
    </w:p>
    <w:p w14:paraId="33453FB5" w14:textId="25E7C1CB" w:rsidR="00ED3E7E" w:rsidRDefault="00ED3E7E">
      <w:pPr>
        <w:pStyle w:val="TOC2"/>
        <w:rPr>
          <w:rFonts w:asciiTheme="minorHAnsi" w:eastAsiaTheme="minorEastAsia" w:hAnsiTheme="minorHAnsi" w:cstheme="minorBidi"/>
          <w:kern w:val="2"/>
          <w14:ligatures w14:val="standardContextual"/>
        </w:rPr>
      </w:pPr>
      <w:hyperlink w:anchor="_Toc226620015" w:history="1">
        <w:r w:rsidRPr="0056469A">
          <w:rPr>
            <w:rStyle w:val="Hyperlink"/>
          </w:rPr>
          <w:t>Renewable Procurement Costs</w:t>
        </w:r>
        <w:r>
          <w:rPr>
            <w:webHidden/>
          </w:rPr>
          <w:tab/>
        </w:r>
        <w:r>
          <w:rPr>
            <w:webHidden/>
          </w:rPr>
          <w:fldChar w:fldCharType="begin"/>
        </w:r>
        <w:r>
          <w:rPr>
            <w:webHidden/>
          </w:rPr>
          <w:instrText xml:space="preserve"> PAGEREF _Toc226620015 \h </w:instrText>
        </w:r>
        <w:r>
          <w:rPr>
            <w:webHidden/>
          </w:rPr>
        </w:r>
        <w:r>
          <w:rPr>
            <w:webHidden/>
          </w:rPr>
          <w:fldChar w:fldCharType="separate"/>
        </w:r>
        <w:r>
          <w:rPr>
            <w:webHidden/>
          </w:rPr>
          <w:t>53</w:t>
        </w:r>
        <w:r>
          <w:rPr>
            <w:webHidden/>
          </w:rPr>
          <w:fldChar w:fldCharType="end"/>
        </w:r>
      </w:hyperlink>
    </w:p>
    <w:p w14:paraId="02A9DD1F" w14:textId="3EA467A9" w:rsidR="00ED3E7E" w:rsidRDefault="00ED3E7E">
      <w:pPr>
        <w:pStyle w:val="TOC1"/>
        <w:rPr>
          <w:rFonts w:asciiTheme="minorHAnsi" w:eastAsiaTheme="minorEastAsia" w:hAnsiTheme="minorHAnsi" w:cstheme="minorBidi"/>
          <w:noProof/>
          <w:kern w:val="2"/>
          <w14:ligatures w14:val="standardContextual"/>
        </w:rPr>
      </w:pPr>
      <w:hyperlink w:anchor="_Toc226620016" w:history="1">
        <w:r w:rsidRPr="0056469A">
          <w:rPr>
            <w:rStyle w:val="Hyperlink"/>
            <w:noProof/>
          </w:rPr>
          <w:t>VI.</w:t>
        </w:r>
        <w:r>
          <w:rPr>
            <w:rFonts w:asciiTheme="minorHAnsi" w:eastAsiaTheme="minorEastAsia" w:hAnsiTheme="minorHAnsi" w:cstheme="minorBidi"/>
            <w:noProof/>
            <w:kern w:val="2"/>
            <w14:ligatures w14:val="standardContextual"/>
          </w:rPr>
          <w:tab/>
        </w:r>
        <w:r w:rsidRPr="0056469A">
          <w:rPr>
            <w:rStyle w:val="Hyperlink"/>
            <w:noProof/>
          </w:rPr>
          <w:t>OTHER ISSUES</w:t>
        </w:r>
        <w:r>
          <w:rPr>
            <w:noProof/>
            <w:webHidden/>
          </w:rPr>
          <w:tab/>
        </w:r>
        <w:r>
          <w:rPr>
            <w:noProof/>
            <w:webHidden/>
          </w:rPr>
          <w:fldChar w:fldCharType="begin"/>
        </w:r>
        <w:r>
          <w:rPr>
            <w:noProof/>
            <w:webHidden/>
          </w:rPr>
          <w:instrText xml:space="preserve"> PAGEREF _Toc226620016 \h </w:instrText>
        </w:r>
        <w:r>
          <w:rPr>
            <w:noProof/>
            <w:webHidden/>
          </w:rPr>
        </w:r>
        <w:r>
          <w:rPr>
            <w:noProof/>
            <w:webHidden/>
          </w:rPr>
          <w:fldChar w:fldCharType="separate"/>
        </w:r>
        <w:r>
          <w:rPr>
            <w:noProof/>
            <w:webHidden/>
          </w:rPr>
          <w:t>55</w:t>
        </w:r>
        <w:r>
          <w:rPr>
            <w:noProof/>
            <w:webHidden/>
          </w:rPr>
          <w:fldChar w:fldCharType="end"/>
        </w:r>
      </w:hyperlink>
    </w:p>
    <w:p w14:paraId="4994A3FC" w14:textId="09AB3404" w:rsidR="00ED3E7E" w:rsidRDefault="00ED3E7E">
      <w:pPr>
        <w:pStyle w:val="TOC2"/>
        <w:rPr>
          <w:rFonts w:asciiTheme="minorHAnsi" w:eastAsiaTheme="minorEastAsia" w:hAnsiTheme="minorHAnsi" w:cstheme="minorBidi"/>
          <w:kern w:val="2"/>
          <w14:ligatures w14:val="standardContextual"/>
        </w:rPr>
      </w:pPr>
      <w:hyperlink w:anchor="_Toc226620017" w:history="1">
        <w:r w:rsidRPr="0056469A">
          <w:rPr>
            <w:rStyle w:val="Hyperlink"/>
          </w:rPr>
          <w:t>Economic Development and Large Loads</w:t>
        </w:r>
        <w:r>
          <w:rPr>
            <w:webHidden/>
          </w:rPr>
          <w:tab/>
        </w:r>
        <w:r>
          <w:rPr>
            <w:webHidden/>
          </w:rPr>
          <w:fldChar w:fldCharType="begin"/>
        </w:r>
        <w:r>
          <w:rPr>
            <w:webHidden/>
          </w:rPr>
          <w:instrText xml:space="preserve"> PAGEREF _Toc226620017 \h </w:instrText>
        </w:r>
        <w:r>
          <w:rPr>
            <w:webHidden/>
          </w:rPr>
        </w:r>
        <w:r>
          <w:rPr>
            <w:webHidden/>
          </w:rPr>
          <w:fldChar w:fldCharType="separate"/>
        </w:r>
        <w:r>
          <w:rPr>
            <w:webHidden/>
          </w:rPr>
          <w:t>55</w:t>
        </w:r>
        <w:r>
          <w:rPr>
            <w:webHidden/>
          </w:rPr>
          <w:fldChar w:fldCharType="end"/>
        </w:r>
      </w:hyperlink>
    </w:p>
    <w:p w14:paraId="6663DD74" w14:textId="3375B11B" w:rsidR="00ED3E7E" w:rsidRDefault="00ED3E7E">
      <w:pPr>
        <w:pStyle w:val="TOC2"/>
        <w:rPr>
          <w:rFonts w:asciiTheme="minorHAnsi" w:eastAsiaTheme="minorEastAsia" w:hAnsiTheme="minorHAnsi" w:cstheme="minorBidi"/>
          <w:kern w:val="2"/>
          <w14:ligatures w14:val="standardContextual"/>
        </w:rPr>
      </w:pPr>
      <w:hyperlink w:anchor="_Toc226620018" w:history="1">
        <w:r w:rsidRPr="0056469A">
          <w:rPr>
            <w:rStyle w:val="Hyperlink"/>
          </w:rPr>
          <w:t>Real Time Pricing</w:t>
        </w:r>
        <w:r>
          <w:rPr>
            <w:webHidden/>
          </w:rPr>
          <w:tab/>
        </w:r>
        <w:r>
          <w:rPr>
            <w:webHidden/>
          </w:rPr>
          <w:fldChar w:fldCharType="begin"/>
        </w:r>
        <w:r>
          <w:rPr>
            <w:webHidden/>
          </w:rPr>
          <w:instrText xml:space="preserve"> PAGEREF _Toc226620018 \h </w:instrText>
        </w:r>
        <w:r>
          <w:rPr>
            <w:webHidden/>
          </w:rPr>
        </w:r>
        <w:r>
          <w:rPr>
            <w:webHidden/>
          </w:rPr>
          <w:fldChar w:fldCharType="separate"/>
        </w:r>
        <w:r>
          <w:rPr>
            <w:webHidden/>
          </w:rPr>
          <w:t>60</w:t>
        </w:r>
        <w:r>
          <w:rPr>
            <w:webHidden/>
          </w:rPr>
          <w:fldChar w:fldCharType="end"/>
        </w:r>
      </w:hyperlink>
    </w:p>
    <w:p w14:paraId="203392FE" w14:textId="49B29AA0" w:rsidR="00ED3E7E" w:rsidRDefault="00ED3E7E">
      <w:pPr>
        <w:pStyle w:val="TOC2"/>
        <w:rPr>
          <w:rFonts w:asciiTheme="minorHAnsi" w:eastAsiaTheme="minorEastAsia" w:hAnsiTheme="minorHAnsi" w:cstheme="minorBidi"/>
          <w:kern w:val="2"/>
          <w14:ligatures w14:val="standardContextual"/>
        </w:rPr>
      </w:pPr>
      <w:hyperlink w:anchor="_Toc226620019" w:history="1">
        <w:r w:rsidRPr="0056469A">
          <w:rPr>
            <w:rStyle w:val="Hyperlink"/>
          </w:rPr>
          <w:t>Natural Gas Price Hedging Program</w:t>
        </w:r>
        <w:r>
          <w:rPr>
            <w:webHidden/>
          </w:rPr>
          <w:tab/>
        </w:r>
        <w:r>
          <w:rPr>
            <w:webHidden/>
          </w:rPr>
          <w:fldChar w:fldCharType="begin"/>
        </w:r>
        <w:r>
          <w:rPr>
            <w:webHidden/>
          </w:rPr>
          <w:instrText xml:space="preserve"> PAGEREF _Toc226620019 \h </w:instrText>
        </w:r>
        <w:r>
          <w:rPr>
            <w:webHidden/>
          </w:rPr>
        </w:r>
        <w:r>
          <w:rPr>
            <w:webHidden/>
          </w:rPr>
          <w:fldChar w:fldCharType="separate"/>
        </w:r>
        <w:r>
          <w:rPr>
            <w:webHidden/>
          </w:rPr>
          <w:t>65</w:t>
        </w:r>
        <w:r>
          <w:rPr>
            <w:webHidden/>
          </w:rPr>
          <w:fldChar w:fldCharType="end"/>
        </w:r>
      </w:hyperlink>
    </w:p>
    <w:p w14:paraId="759AEAAB" w14:textId="1063A8CA" w:rsidR="00ED3E7E" w:rsidRDefault="00ED3E7E">
      <w:pPr>
        <w:pStyle w:val="TOC2"/>
        <w:rPr>
          <w:rFonts w:asciiTheme="minorHAnsi" w:eastAsiaTheme="minorEastAsia" w:hAnsiTheme="minorHAnsi" w:cstheme="minorBidi"/>
          <w:kern w:val="2"/>
          <w14:ligatures w14:val="standardContextual"/>
        </w:rPr>
      </w:pPr>
      <w:hyperlink w:anchor="_Toc226620020" w:history="1">
        <w:r w:rsidRPr="0056469A">
          <w:rPr>
            <w:rStyle w:val="Hyperlink"/>
          </w:rPr>
          <w:t>Firm Transportation</w:t>
        </w:r>
        <w:r>
          <w:rPr>
            <w:webHidden/>
          </w:rPr>
          <w:tab/>
        </w:r>
        <w:r>
          <w:rPr>
            <w:webHidden/>
          </w:rPr>
          <w:fldChar w:fldCharType="begin"/>
        </w:r>
        <w:r>
          <w:rPr>
            <w:webHidden/>
          </w:rPr>
          <w:instrText xml:space="preserve"> PAGEREF _Toc226620020 \h </w:instrText>
        </w:r>
        <w:r>
          <w:rPr>
            <w:webHidden/>
          </w:rPr>
        </w:r>
        <w:r>
          <w:rPr>
            <w:webHidden/>
          </w:rPr>
          <w:fldChar w:fldCharType="separate"/>
        </w:r>
        <w:r>
          <w:rPr>
            <w:webHidden/>
          </w:rPr>
          <w:t>70</w:t>
        </w:r>
        <w:r>
          <w:rPr>
            <w:webHidden/>
          </w:rPr>
          <w:fldChar w:fldCharType="end"/>
        </w:r>
      </w:hyperlink>
    </w:p>
    <w:p w14:paraId="53299E80" w14:textId="261CCFDC" w:rsidR="00ED3E7E" w:rsidRDefault="00ED3E7E">
      <w:pPr>
        <w:pStyle w:val="TOC2"/>
        <w:rPr>
          <w:rFonts w:asciiTheme="minorHAnsi" w:eastAsiaTheme="minorEastAsia" w:hAnsiTheme="minorHAnsi" w:cstheme="minorBidi"/>
          <w:kern w:val="2"/>
          <w14:ligatures w14:val="standardContextual"/>
        </w:rPr>
      </w:pPr>
      <w:hyperlink w:anchor="_Toc226620021" w:history="1">
        <w:r w:rsidRPr="0056469A">
          <w:rPr>
            <w:rStyle w:val="Hyperlink"/>
          </w:rPr>
          <w:t>Interim Fuel Rider</w:t>
        </w:r>
        <w:r>
          <w:rPr>
            <w:webHidden/>
          </w:rPr>
          <w:tab/>
        </w:r>
        <w:r>
          <w:rPr>
            <w:webHidden/>
          </w:rPr>
          <w:fldChar w:fldCharType="begin"/>
        </w:r>
        <w:r>
          <w:rPr>
            <w:webHidden/>
          </w:rPr>
          <w:instrText xml:space="preserve"> PAGEREF _Toc226620021 \h </w:instrText>
        </w:r>
        <w:r>
          <w:rPr>
            <w:webHidden/>
          </w:rPr>
        </w:r>
        <w:r>
          <w:rPr>
            <w:webHidden/>
          </w:rPr>
          <w:fldChar w:fldCharType="separate"/>
        </w:r>
        <w:r>
          <w:rPr>
            <w:webHidden/>
          </w:rPr>
          <w:t>71</w:t>
        </w:r>
        <w:r>
          <w:rPr>
            <w:webHidden/>
          </w:rPr>
          <w:fldChar w:fldCharType="end"/>
        </w:r>
      </w:hyperlink>
    </w:p>
    <w:p w14:paraId="21286E61" w14:textId="7EB2826B" w:rsidR="0008751A" w:rsidRPr="00445E50" w:rsidRDefault="00355FFF" w:rsidP="0008751A">
      <w:pPr>
        <w:suppressLineNumbers/>
        <w:tabs>
          <w:tab w:val="center" w:pos="4464"/>
          <w:tab w:val="right" w:pos="9360"/>
        </w:tabs>
        <w:suppressAutoHyphens/>
        <w:spacing w:after="240"/>
        <w:ind w:right="720"/>
        <w:jc w:val="center"/>
        <w:rPr>
          <w:b/>
          <w:bCs/>
        </w:rPr>
      </w:pPr>
      <w:r w:rsidRPr="00DD6383">
        <w:fldChar w:fldCharType="end"/>
      </w:r>
    </w:p>
    <w:p w14:paraId="271F503D" w14:textId="77777777" w:rsidR="0008751A" w:rsidRPr="00DD6383" w:rsidRDefault="0008751A" w:rsidP="00F251CA">
      <w:pPr>
        <w:widowControl/>
        <w:jc w:val="left"/>
        <w:rPr>
          <w:b/>
          <w:bCs/>
        </w:rPr>
        <w:sectPr w:rsidR="0008751A" w:rsidRPr="00DD6383" w:rsidSect="00A83561">
          <w:headerReference w:type="default" r:id="rId13"/>
          <w:footerReference w:type="default" r:id="rId14"/>
          <w:pgSz w:w="12240" w:h="15840"/>
          <w:pgMar w:top="1440" w:right="1440" w:bottom="1440" w:left="1440" w:header="720" w:footer="720" w:gutter="0"/>
          <w:pgNumType w:start="1"/>
          <w:cols w:space="720"/>
        </w:sectPr>
      </w:pPr>
    </w:p>
    <w:p w14:paraId="7755F532" w14:textId="77777777" w:rsidR="0008751A" w:rsidRPr="00DD6383" w:rsidRDefault="0008751A" w:rsidP="001D6325">
      <w:pPr>
        <w:pStyle w:val="Heading1"/>
        <w:numPr>
          <w:ilvl w:val="0"/>
          <w:numId w:val="2"/>
        </w:numPr>
      </w:pPr>
      <w:r w:rsidRPr="00DD6383">
        <w:lastRenderedPageBreak/>
        <w:t xml:space="preserve">    </w:t>
      </w:r>
      <w:bookmarkStart w:id="0" w:name="_Toc226619995"/>
      <w:r w:rsidRPr="00DD6383">
        <w:t>BACKGROUND AND QUALIFICATIONS</w:t>
      </w:r>
      <w:bookmarkEnd w:id="0"/>
    </w:p>
    <w:p w14:paraId="37AC727B" w14:textId="77777777" w:rsidR="0008751A" w:rsidRPr="00DD6383" w:rsidRDefault="0008751A" w:rsidP="007236C4">
      <w:pPr>
        <w:spacing w:line="480" w:lineRule="auto"/>
        <w:rPr>
          <w:b/>
          <w:bCs/>
        </w:rPr>
      </w:pPr>
    </w:p>
    <w:p w14:paraId="6DB0A123" w14:textId="598DB39A" w:rsidR="0008751A" w:rsidRPr="00DD6383" w:rsidRDefault="0008751A" w:rsidP="007236C4">
      <w:pPr>
        <w:spacing w:line="480" w:lineRule="auto"/>
      </w:pPr>
      <w:proofErr w:type="gramStart"/>
      <w:r w:rsidRPr="00DD6383">
        <w:rPr>
          <w:b/>
          <w:bCs/>
        </w:rPr>
        <w:t>Q.</w:t>
      </w:r>
      <w:proofErr w:type="gramEnd"/>
      <w:r w:rsidRPr="00DD6383">
        <w:rPr>
          <w:b/>
          <w:bCs/>
        </w:rPr>
        <w:tab/>
      </w:r>
      <w:r w:rsidRPr="00DD6383">
        <w:rPr>
          <w:b/>
          <w:bCs/>
          <w:caps/>
        </w:rPr>
        <w:t>Please state your nameS and business address</w:t>
      </w:r>
      <w:r w:rsidR="00326595">
        <w:rPr>
          <w:b/>
          <w:bCs/>
          <w:caps/>
        </w:rPr>
        <w:t>es</w:t>
      </w:r>
      <w:r w:rsidRPr="00DD6383">
        <w:rPr>
          <w:b/>
          <w:bCs/>
          <w:caps/>
        </w:rPr>
        <w:t>.</w:t>
      </w:r>
    </w:p>
    <w:p w14:paraId="4F921673" w14:textId="7F6D2244" w:rsidR="007236C4" w:rsidRPr="00250136" w:rsidRDefault="0008751A" w:rsidP="007236C4">
      <w:pPr>
        <w:spacing w:line="480" w:lineRule="auto"/>
        <w:ind w:left="720" w:hanging="720"/>
      </w:pPr>
      <w:proofErr w:type="gramStart"/>
      <w:r w:rsidRPr="00986D9E">
        <w:t>A.</w:t>
      </w:r>
      <w:r w:rsidRPr="00986D9E">
        <w:tab/>
      </w:r>
      <w:r w:rsidR="007236C4" w:rsidRPr="00250136">
        <w:rPr>
          <w:color w:val="000000"/>
        </w:rPr>
        <w:t>My</w:t>
      </w:r>
      <w:proofErr w:type="gramEnd"/>
      <w:r w:rsidR="007236C4" w:rsidRPr="00250136">
        <w:rPr>
          <w:color w:val="000000"/>
        </w:rPr>
        <w:t xml:space="preserve"> name is Tom J. Newsome. I am the Director of Utility Finance with the Georgia Public Service Commission (“Commission”). My business address is 244 Washington St., Atlanta, Georgia</w:t>
      </w:r>
      <w:r w:rsidR="007236C4">
        <w:rPr>
          <w:color w:val="000000"/>
        </w:rPr>
        <w:t>,</w:t>
      </w:r>
      <w:r w:rsidR="007236C4" w:rsidRPr="00250136">
        <w:rPr>
          <w:color w:val="000000"/>
        </w:rPr>
        <w:t xml:space="preserve"> 30334.</w:t>
      </w:r>
    </w:p>
    <w:p w14:paraId="32742992" w14:textId="7C09AF7D" w:rsidR="007236C4" w:rsidRDefault="00986D9E" w:rsidP="00986D9E">
      <w:pPr>
        <w:spacing w:line="480" w:lineRule="auto"/>
        <w:ind w:left="720" w:hanging="720"/>
      </w:pPr>
      <w:r w:rsidRPr="00986D9E">
        <w:t>A.</w:t>
      </w:r>
      <w:r w:rsidRPr="00986D9E">
        <w:tab/>
      </w:r>
      <w:r w:rsidR="007236C4" w:rsidRPr="00250136">
        <w:t xml:space="preserve">My name is </w:t>
      </w:r>
      <w:r w:rsidR="007236C4" w:rsidRPr="00250136">
        <w:rPr>
          <w:spacing w:val="-3"/>
        </w:rPr>
        <w:t xml:space="preserve">Philip Hayet. I am a Vice President and Principal of J. Kennedy and Associates, Inc. (“Kennedy and Associates”). My business address is 570 Colonial Park Drive, Suite 305, Roswell, Georgia, 30075. </w:t>
      </w:r>
    </w:p>
    <w:p w14:paraId="3FB841A1" w14:textId="77777777" w:rsidR="001A79F5" w:rsidRPr="00250136" w:rsidRDefault="001A79F5" w:rsidP="001A79F5">
      <w:pPr>
        <w:spacing w:line="480" w:lineRule="auto"/>
        <w:ind w:left="720" w:hanging="720"/>
      </w:pPr>
      <w:r w:rsidRPr="00986D9E">
        <w:t>A.</w:t>
      </w:r>
      <w:r w:rsidRPr="00986D9E">
        <w:tab/>
      </w:r>
      <w:r w:rsidRPr="00250136">
        <w:t xml:space="preserve">My name is </w:t>
      </w:r>
      <w:r>
        <w:rPr>
          <w:spacing w:val="-3"/>
        </w:rPr>
        <w:t>Anthony Sandonato</w:t>
      </w:r>
      <w:r w:rsidRPr="00250136">
        <w:rPr>
          <w:spacing w:val="-3"/>
        </w:rPr>
        <w:t>. I am a</w:t>
      </w:r>
      <w:r>
        <w:rPr>
          <w:spacing w:val="-3"/>
        </w:rPr>
        <w:t xml:space="preserve">n outside consultant to </w:t>
      </w:r>
      <w:r w:rsidRPr="00250136">
        <w:rPr>
          <w:spacing w:val="-3"/>
        </w:rPr>
        <w:t xml:space="preserve">Kennedy and Associates. My business address is 570 Colonial Park Drive, Suite 305, Roswell, Georgia, 30075. </w:t>
      </w:r>
    </w:p>
    <w:p w14:paraId="5F22E960" w14:textId="485E70C3" w:rsidR="009037E5" w:rsidRPr="00250136" w:rsidRDefault="00986D9E" w:rsidP="00986D9E">
      <w:pPr>
        <w:spacing w:line="480" w:lineRule="auto"/>
        <w:ind w:left="720" w:hanging="720"/>
      </w:pPr>
      <w:r w:rsidRPr="00986D9E">
        <w:t>A.</w:t>
      </w:r>
      <w:r w:rsidRPr="00986D9E">
        <w:tab/>
      </w:r>
      <w:r w:rsidR="009037E5" w:rsidRPr="00250136">
        <w:t xml:space="preserve">My name is </w:t>
      </w:r>
      <w:r w:rsidR="009037E5">
        <w:rPr>
          <w:spacing w:val="-3"/>
        </w:rPr>
        <w:t>Leah Wellborn</w:t>
      </w:r>
      <w:r w:rsidR="009037E5" w:rsidRPr="00250136">
        <w:rPr>
          <w:spacing w:val="-3"/>
        </w:rPr>
        <w:t xml:space="preserve">. I am a </w:t>
      </w:r>
      <w:r w:rsidR="009037E5">
        <w:rPr>
          <w:spacing w:val="-3"/>
        </w:rPr>
        <w:t>Director of Consulting</w:t>
      </w:r>
      <w:r w:rsidR="009037E5" w:rsidRPr="00250136">
        <w:rPr>
          <w:spacing w:val="-3"/>
        </w:rPr>
        <w:t xml:space="preserve"> and Principal </w:t>
      </w:r>
      <w:r w:rsidR="004D4B13">
        <w:rPr>
          <w:spacing w:val="-3"/>
        </w:rPr>
        <w:t xml:space="preserve">at </w:t>
      </w:r>
      <w:r w:rsidR="009037E5" w:rsidRPr="00250136">
        <w:rPr>
          <w:spacing w:val="-3"/>
        </w:rPr>
        <w:t xml:space="preserve">Kennedy and Associates. My business address is 570 Colonial Park Drive, Suite 305, Roswell, Georgia, 30075. </w:t>
      </w:r>
    </w:p>
    <w:p w14:paraId="555214F6" w14:textId="77777777" w:rsidR="007236C4" w:rsidRPr="00250136" w:rsidRDefault="007236C4" w:rsidP="007236C4">
      <w:pPr>
        <w:spacing w:line="480" w:lineRule="auto"/>
        <w:ind w:left="720" w:hanging="720"/>
        <w:rPr>
          <w:b/>
          <w:bCs/>
        </w:rPr>
      </w:pPr>
      <w:r w:rsidRPr="00250136">
        <w:rPr>
          <w:b/>
          <w:bCs/>
        </w:rPr>
        <w:t>Q</w:t>
      </w:r>
      <w:proofErr w:type="gramStart"/>
      <w:r w:rsidRPr="00250136">
        <w:rPr>
          <w:b/>
          <w:bCs/>
        </w:rPr>
        <w:t xml:space="preserve">. </w:t>
      </w:r>
      <w:r w:rsidRPr="00250136">
        <w:rPr>
          <w:b/>
          <w:bCs/>
        </w:rPr>
        <w:tab/>
      </w:r>
      <w:r w:rsidRPr="00250136">
        <w:rPr>
          <w:b/>
          <w:bCs/>
          <w:spacing w:val="-3"/>
        </w:rPr>
        <w:t>MR</w:t>
      </w:r>
      <w:proofErr w:type="gramEnd"/>
      <w:r w:rsidRPr="00250136">
        <w:rPr>
          <w:b/>
          <w:bCs/>
          <w:spacing w:val="-3"/>
        </w:rPr>
        <w:t>. NEWSOME, WHAT ARE YOUR PRIMARY RESPONSIBILITIES WITH THE COMMISSION STAFF?</w:t>
      </w:r>
    </w:p>
    <w:p w14:paraId="48FB0925" w14:textId="77777777" w:rsidR="007236C4" w:rsidRPr="00250136" w:rsidRDefault="007236C4" w:rsidP="007236C4">
      <w:pPr>
        <w:spacing w:line="480" w:lineRule="auto"/>
        <w:ind w:left="720" w:hanging="720"/>
      </w:pPr>
      <w:r w:rsidRPr="00250136">
        <w:t>A</w:t>
      </w:r>
      <w:proofErr w:type="gramStart"/>
      <w:r w:rsidRPr="00250136">
        <w:t xml:space="preserve">. </w:t>
      </w:r>
      <w:r w:rsidRPr="00250136">
        <w:tab/>
      </w:r>
      <w:r>
        <w:t>I</w:t>
      </w:r>
      <w:proofErr w:type="gramEnd"/>
      <w:r>
        <w:t xml:space="preserve"> am responsible for economic, financial, and cost of equity analysis and evaluations at the Commission.</w:t>
      </w:r>
    </w:p>
    <w:p w14:paraId="739E9753" w14:textId="77777777" w:rsidR="007236C4" w:rsidRPr="00250136" w:rsidRDefault="007236C4" w:rsidP="007236C4">
      <w:pPr>
        <w:spacing w:line="480" w:lineRule="auto"/>
        <w:ind w:left="720" w:hanging="720"/>
        <w:rPr>
          <w:b/>
          <w:bCs/>
        </w:rPr>
      </w:pPr>
      <w:r w:rsidRPr="00250136">
        <w:rPr>
          <w:b/>
          <w:bCs/>
        </w:rPr>
        <w:t xml:space="preserve">Q. </w:t>
      </w:r>
      <w:r w:rsidRPr="00250136">
        <w:rPr>
          <w:b/>
          <w:bCs/>
        </w:rPr>
        <w:tab/>
      </w:r>
      <w:r w:rsidRPr="00250136">
        <w:rPr>
          <w:b/>
          <w:bCs/>
          <w:spacing w:val="-3"/>
        </w:rPr>
        <w:t>WHAT CONSULTING SERVICES DOES KENNEDY AND ASSOCIATES PROVIDE?</w:t>
      </w:r>
    </w:p>
    <w:p w14:paraId="262030E8" w14:textId="7C4C30C2" w:rsidR="007236C4" w:rsidRDefault="007236C4" w:rsidP="007236C4">
      <w:pPr>
        <w:spacing w:line="480" w:lineRule="auto"/>
        <w:ind w:left="720" w:hanging="720"/>
      </w:pPr>
      <w:r w:rsidRPr="00250136">
        <w:t>A</w:t>
      </w:r>
      <w:proofErr w:type="gramStart"/>
      <w:r w:rsidRPr="00250136">
        <w:t xml:space="preserve">. </w:t>
      </w:r>
      <w:r w:rsidRPr="00250136">
        <w:tab/>
        <w:t>Kennedy</w:t>
      </w:r>
      <w:proofErr w:type="gramEnd"/>
      <w:r w:rsidRPr="00250136">
        <w:t xml:space="preserve"> and Associates provides consulting services related to electric utility system planning, resource</w:t>
      </w:r>
      <w:r>
        <w:t xml:space="preserve"> planning</w:t>
      </w:r>
      <w:r w:rsidRPr="00250136">
        <w:t xml:space="preserve">, </w:t>
      </w:r>
      <w:r>
        <w:t>fuel auditing, p</w:t>
      </w:r>
      <w:r w:rsidRPr="00250136">
        <w:t>roduction cost modeling, ratemaking, finance, accounting, and industry policy issues.</w:t>
      </w:r>
    </w:p>
    <w:p w14:paraId="664EA94E" w14:textId="77777777" w:rsidR="007236C4" w:rsidRPr="00250136" w:rsidRDefault="007236C4" w:rsidP="007236C4">
      <w:pPr>
        <w:tabs>
          <w:tab w:val="left" w:pos="-720"/>
          <w:tab w:val="left" w:pos="720"/>
        </w:tabs>
        <w:suppressAutoHyphens/>
        <w:spacing w:line="480" w:lineRule="auto"/>
        <w:ind w:left="720" w:hanging="720"/>
        <w:rPr>
          <w:b/>
          <w:bCs/>
          <w:spacing w:val="-3"/>
        </w:rPr>
      </w:pPr>
      <w:proofErr w:type="gramStart"/>
      <w:r w:rsidRPr="00250136">
        <w:rPr>
          <w:b/>
          <w:bCs/>
          <w:spacing w:val="-3"/>
        </w:rPr>
        <w:lastRenderedPageBreak/>
        <w:t>Q.</w:t>
      </w:r>
      <w:proofErr w:type="gramEnd"/>
      <w:r w:rsidRPr="00250136">
        <w:rPr>
          <w:b/>
          <w:bCs/>
          <w:spacing w:val="-3"/>
        </w:rPr>
        <w:tab/>
        <w:t>PLEASE PROVIDE SUMMARIES OF Y</w:t>
      </w:r>
      <w:r w:rsidRPr="00250136">
        <w:rPr>
          <w:b/>
          <w:bCs/>
          <w:color w:val="000000"/>
        </w:rPr>
        <w:t>OUR EDUCATIONAL BACKGROUND AND EXPERIENCE.</w:t>
      </w:r>
    </w:p>
    <w:p w14:paraId="72C21516" w14:textId="22058D46" w:rsidR="007236C4" w:rsidRPr="00250136" w:rsidRDefault="007236C4" w:rsidP="007236C4">
      <w:pPr>
        <w:tabs>
          <w:tab w:val="left" w:pos="-720"/>
          <w:tab w:val="left" w:pos="0"/>
        </w:tabs>
        <w:suppressAutoHyphens/>
        <w:spacing w:line="480" w:lineRule="auto"/>
        <w:ind w:left="720" w:hanging="720"/>
        <w:rPr>
          <w:color w:val="000000"/>
        </w:rPr>
      </w:pPr>
      <w:r w:rsidRPr="00250136">
        <w:rPr>
          <w:snapToGrid w:val="0"/>
        </w:rPr>
        <w:t>A.</w:t>
      </w:r>
      <w:r w:rsidRPr="00250136">
        <w:rPr>
          <w:b/>
          <w:bCs/>
          <w:snapToGrid w:val="0"/>
        </w:rPr>
        <w:tab/>
      </w:r>
      <w:r w:rsidRPr="00B054F2">
        <w:rPr>
          <w:bCs/>
          <w:snapToGrid w:val="0"/>
        </w:rPr>
        <w:t>S</w:t>
      </w:r>
      <w:r w:rsidRPr="00250136">
        <w:rPr>
          <w:color w:val="000000"/>
        </w:rPr>
        <w:t>ummar</w:t>
      </w:r>
      <w:r>
        <w:rPr>
          <w:color w:val="000000"/>
        </w:rPr>
        <w:t>ies</w:t>
      </w:r>
      <w:r w:rsidRPr="00250136">
        <w:rPr>
          <w:color w:val="000000"/>
        </w:rPr>
        <w:t xml:space="preserve"> of our education</w:t>
      </w:r>
      <w:r>
        <w:rPr>
          <w:color w:val="000000"/>
        </w:rPr>
        <w:t>,</w:t>
      </w:r>
      <w:r w:rsidRPr="00250136">
        <w:rPr>
          <w:color w:val="000000"/>
        </w:rPr>
        <w:t xml:space="preserve"> experience</w:t>
      </w:r>
      <w:r>
        <w:rPr>
          <w:color w:val="000000"/>
        </w:rPr>
        <w:t>, professional certifications, and testimony appearances</w:t>
      </w:r>
      <w:r w:rsidRPr="00250136">
        <w:rPr>
          <w:color w:val="000000"/>
        </w:rPr>
        <w:t xml:space="preserve"> </w:t>
      </w:r>
      <w:r>
        <w:rPr>
          <w:color w:val="000000"/>
        </w:rPr>
        <w:t>are provided</w:t>
      </w:r>
      <w:r w:rsidRPr="00250136">
        <w:rPr>
          <w:color w:val="000000"/>
        </w:rPr>
        <w:t xml:space="preserve"> in Exhibits STF-</w:t>
      </w:r>
      <w:r>
        <w:rPr>
          <w:color w:val="000000"/>
        </w:rPr>
        <w:t>NH</w:t>
      </w:r>
      <w:r w:rsidR="002A1C75">
        <w:rPr>
          <w:color w:val="000000"/>
        </w:rPr>
        <w:t>S</w:t>
      </w:r>
      <w:r w:rsidR="009037E5">
        <w:rPr>
          <w:color w:val="000000"/>
        </w:rPr>
        <w:t>W</w:t>
      </w:r>
      <w:r w:rsidRPr="00250136">
        <w:rPr>
          <w:color w:val="000000"/>
        </w:rPr>
        <w:t>-1</w:t>
      </w:r>
      <w:r w:rsidR="009037E5">
        <w:rPr>
          <w:color w:val="000000"/>
        </w:rPr>
        <w:t>,</w:t>
      </w:r>
      <w:r>
        <w:rPr>
          <w:color w:val="000000"/>
        </w:rPr>
        <w:t xml:space="preserve"> </w:t>
      </w:r>
      <w:r w:rsidRPr="00250136">
        <w:rPr>
          <w:color w:val="000000"/>
        </w:rPr>
        <w:t>STF-</w:t>
      </w:r>
      <w:r>
        <w:rPr>
          <w:color w:val="000000"/>
        </w:rPr>
        <w:t>NH</w:t>
      </w:r>
      <w:r w:rsidR="002A1C75">
        <w:rPr>
          <w:color w:val="000000"/>
        </w:rPr>
        <w:t>S</w:t>
      </w:r>
      <w:r w:rsidR="009037E5">
        <w:rPr>
          <w:color w:val="000000"/>
        </w:rPr>
        <w:t>W</w:t>
      </w:r>
      <w:r w:rsidRPr="00250136">
        <w:rPr>
          <w:color w:val="000000"/>
        </w:rPr>
        <w:t>-2</w:t>
      </w:r>
      <w:r>
        <w:rPr>
          <w:color w:val="000000"/>
        </w:rPr>
        <w:t>,</w:t>
      </w:r>
      <w:r w:rsidR="009037E5">
        <w:rPr>
          <w:color w:val="000000"/>
        </w:rPr>
        <w:t xml:space="preserve"> </w:t>
      </w:r>
      <w:r w:rsidR="002A1C75" w:rsidRPr="00250136">
        <w:rPr>
          <w:color w:val="000000"/>
        </w:rPr>
        <w:t>STF-</w:t>
      </w:r>
      <w:r w:rsidR="002A1C75">
        <w:rPr>
          <w:color w:val="000000"/>
        </w:rPr>
        <w:t>NHSW</w:t>
      </w:r>
      <w:r w:rsidR="002A1C75" w:rsidRPr="00250136">
        <w:rPr>
          <w:color w:val="000000"/>
        </w:rPr>
        <w:t>-</w:t>
      </w:r>
      <w:r w:rsidR="002A1C75">
        <w:rPr>
          <w:color w:val="000000"/>
        </w:rPr>
        <w:t xml:space="preserve">3 </w:t>
      </w:r>
      <w:r w:rsidR="009037E5">
        <w:rPr>
          <w:color w:val="000000"/>
        </w:rPr>
        <w:t>and STF-NH</w:t>
      </w:r>
      <w:r w:rsidR="002A1C75">
        <w:rPr>
          <w:color w:val="000000"/>
        </w:rPr>
        <w:t>S</w:t>
      </w:r>
      <w:r w:rsidR="009037E5">
        <w:rPr>
          <w:color w:val="000000"/>
        </w:rPr>
        <w:t>W-</w:t>
      </w:r>
      <w:r w:rsidR="002A1C75">
        <w:rPr>
          <w:color w:val="000000"/>
        </w:rPr>
        <w:t>4</w:t>
      </w:r>
      <w:r w:rsidRPr="00250136">
        <w:rPr>
          <w:color w:val="000000"/>
        </w:rPr>
        <w:t xml:space="preserve"> for </w:t>
      </w:r>
      <w:r>
        <w:rPr>
          <w:color w:val="000000"/>
        </w:rPr>
        <w:t>Mr. Newsome</w:t>
      </w:r>
      <w:r w:rsidR="009037E5">
        <w:rPr>
          <w:color w:val="000000"/>
        </w:rPr>
        <w:t>,</w:t>
      </w:r>
      <w:r>
        <w:rPr>
          <w:color w:val="000000"/>
        </w:rPr>
        <w:t xml:space="preserve"> </w:t>
      </w:r>
      <w:r w:rsidRPr="00250136">
        <w:rPr>
          <w:color w:val="000000"/>
        </w:rPr>
        <w:t>Mr. Hayet,</w:t>
      </w:r>
      <w:r w:rsidR="009037E5">
        <w:rPr>
          <w:color w:val="000000"/>
        </w:rPr>
        <w:t xml:space="preserve"> </w:t>
      </w:r>
      <w:r w:rsidR="007F50A9">
        <w:rPr>
          <w:color w:val="000000"/>
        </w:rPr>
        <w:t xml:space="preserve">Mr. </w:t>
      </w:r>
      <w:r w:rsidR="002A1C75">
        <w:rPr>
          <w:color w:val="000000"/>
        </w:rPr>
        <w:t>Sandonato,</w:t>
      </w:r>
      <w:r w:rsidR="002C4CB8">
        <w:rPr>
          <w:color w:val="000000"/>
        </w:rPr>
        <w:t xml:space="preserve"> and Ms. Wellborn,</w:t>
      </w:r>
      <w:r w:rsidR="002A1C75">
        <w:rPr>
          <w:color w:val="000000"/>
        </w:rPr>
        <w:t xml:space="preserve"> </w:t>
      </w:r>
      <w:r w:rsidRPr="00250136">
        <w:rPr>
          <w:color w:val="000000"/>
        </w:rPr>
        <w:t xml:space="preserve">respectively.    </w:t>
      </w:r>
    </w:p>
    <w:p w14:paraId="3DFF84C4" w14:textId="77777777" w:rsidR="0008751A" w:rsidRPr="00DD6383" w:rsidRDefault="0008751A" w:rsidP="007236C4">
      <w:pPr>
        <w:spacing w:line="480" w:lineRule="auto"/>
        <w:ind w:left="720" w:hanging="720"/>
        <w:rPr>
          <w:b/>
          <w:bCs/>
        </w:rPr>
      </w:pPr>
      <w:r w:rsidRPr="00DD6383">
        <w:rPr>
          <w:b/>
          <w:bCs/>
        </w:rPr>
        <w:t>Q.</w:t>
      </w:r>
      <w:r w:rsidRPr="00DD6383">
        <w:rPr>
          <w:b/>
          <w:bCs/>
        </w:rPr>
        <w:tab/>
        <w:t>WHAT IS THE PURPOSE OF YOUR TESTIMONY?</w:t>
      </w:r>
    </w:p>
    <w:p w14:paraId="0E952A6C" w14:textId="5838C5DE" w:rsidR="0008751A" w:rsidRDefault="0008751A" w:rsidP="0008751A">
      <w:pPr>
        <w:spacing w:line="480" w:lineRule="auto"/>
        <w:ind w:left="720" w:hanging="720"/>
      </w:pPr>
      <w:r w:rsidRPr="00DD6383">
        <w:t>A.</w:t>
      </w:r>
      <w:r w:rsidRPr="00DD6383">
        <w:tab/>
        <w:t xml:space="preserve">In this testimony, </w:t>
      </w:r>
      <w:r w:rsidR="007236C4">
        <w:rPr>
          <w:spacing w:val="-3"/>
        </w:rPr>
        <w:t>we</w:t>
      </w:r>
      <w:r w:rsidRPr="00DD6383">
        <w:rPr>
          <w:spacing w:val="-3"/>
        </w:rPr>
        <w:t xml:space="preserve"> present </w:t>
      </w:r>
      <w:r w:rsidR="00A455FE">
        <w:rPr>
          <w:spacing w:val="-3"/>
        </w:rPr>
        <w:t xml:space="preserve">Staff’s analysis and </w:t>
      </w:r>
      <w:r w:rsidRPr="00DD6383">
        <w:rPr>
          <w:spacing w:val="-3"/>
        </w:rPr>
        <w:t>recommendations concerning Georgia Power</w:t>
      </w:r>
      <w:r w:rsidR="00BA03A2">
        <w:rPr>
          <w:spacing w:val="-3"/>
        </w:rPr>
        <w:t xml:space="preserve"> Company</w:t>
      </w:r>
      <w:r w:rsidRPr="00DD6383">
        <w:rPr>
          <w:spacing w:val="-3"/>
        </w:rPr>
        <w:t xml:space="preserve">’s </w:t>
      </w:r>
      <w:r w:rsidR="00A455FE">
        <w:rPr>
          <w:spacing w:val="-3"/>
        </w:rPr>
        <w:t>Fuel Cost Recovery (“FCR-2</w:t>
      </w:r>
      <w:r w:rsidR="009037E5">
        <w:rPr>
          <w:spacing w:val="-3"/>
        </w:rPr>
        <w:t>7</w:t>
      </w:r>
      <w:r w:rsidR="00A455FE">
        <w:rPr>
          <w:spacing w:val="-3"/>
        </w:rPr>
        <w:t>”) filing.</w:t>
      </w:r>
      <w:r w:rsidR="00F251CA">
        <w:t xml:space="preserve"> </w:t>
      </w:r>
      <w:r w:rsidR="009037E5">
        <w:t xml:space="preserve">We address the </w:t>
      </w:r>
      <w:r w:rsidR="00564B09">
        <w:t>Georgia Power</w:t>
      </w:r>
      <w:r w:rsidR="004C7D93">
        <w:t xml:space="preserve"> </w:t>
      </w:r>
      <w:r w:rsidR="009037E5">
        <w:t xml:space="preserve">Company’s </w:t>
      </w:r>
      <w:r w:rsidR="004C7D93">
        <w:t>(“Georgia Power” or “the Company”)</w:t>
      </w:r>
      <w:r w:rsidR="00334230">
        <w:t xml:space="preserve"> </w:t>
      </w:r>
      <w:r w:rsidR="009C5B37">
        <w:t>four</w:t>
      </w:r>
      <w:r w:rsidR="009037E5">
        <w:t xml:space="preserve"> requests </w:t>
      </w:r>
      <w:r w:rsidR="009C62A0">
        <w:t>in their direct testimony</w:t>
      </w:r>
      <w:r w:rsidR="009037E5">
        <w:t xml:space="preserve"> which are summarized below:</w:t>
      </w:r>
    </w:p>
    <w:p w14:paraId="11DE1F32" w14:textId="2E215F50" w:rsidR="009037E5" w:rsidRPr="009037E5" w:rsidRDefault="009037E5" w:rsidP="00703B67">
      <w:pPr>
        <w:numPr>
          <w:ilvl w:val="0"/>
          <w:numId w:val="16"/>
        </w:numPr>
        <w:spacing w:after="240"/>
        <w:ind w:left="1890" w:right="540" w:hanging="450"/>
      </w:pPr>
      <w:r w:rsidRPr="009037E5">
        <w:t xml:space="preserve">To set </w:t>
      </w:r>
      <w:r w:rsidR="000F1C8B">
        <w:t>pro</w:t>
      </w:r>
      <w:r w:rsidR="009C5B37">
        <w:t xml:space="preserve">jected </w:t>
      </w:r>
      <w:r w:rsidRPr="009037E5">
        <w:t xml:space="preserve">fuel rates to recover fuel costs as projected </w:t>
      </w:r>
      <w:r w:rsidR="00740B8F">
        <w:t>for</w:t>
      </w:r>
      <w:r w:rsidRPr="009037E5">
        <w:t xml:space="preserve"> the Company’s FCR-27 test period (June 2026 through May 2028)</w:t>
      </w:r>
      <w:r w:rsidR="00A4169D">
        <w:t>.</w:t>
      </w:r>
      <w:r w:rsidRPr="009037E5">
        <w:t xml:space="preserve"> </w:t>
      </w:r>
    </w:p>
    <w:p w14:paraId="115F8DE5" w14:textId="0D69E45B" w:rsidR="009037E5" w:rsidRPr="009037E5" w:rsidRDefault="009037E5" w:rsidP="00703B67">
      <w:pPr>
        <w:numPr>
          <w:ilvl w:val="0"/>
          <w:numId w:val="16"/>
        </w:numPr>
        <w:spacing w:after="240"/>
        <w:ind w:left="1890" w:right="540" w:hanging="450"/>
      </w:pPr>
      <w:r w:rsidRPr="009037E5">
        <w:t xml:space="preserve">To increase the </w:t>
      </w:r>
      <w:r w:rsidR="00F310CF">
        <w:t xml:space="preserve">threshold </w:t>
      </w:r>
      <w:r w:rsidRPr="009037E5">
        <w:t xml:space="preserve">amount by which the Company can </w:t>
      </w:r>
      <w:r w:rsidR="00DC017F">
        <w:t xml:space="preserve">trigger </w:t>
      </w:r>
      <w:r w:rsidR="00F00A60">
        <w:t>a rate adjustment</w:t>
      </w:r>
      <w:r w:rsidRPr="009037E5">
        <w:t xml:space="preserve"> through the I</w:t>
      </w:r>
      <w:r w:rsidR="00582AC1">
        <w:t>nterim Fuel Rider (“</w:t>
      </w:r>
      <w:r w:rsidRPr="009037E5">
        <w:t>IFR</w:t>
      </w:r>
      <w:r w:rsidR="00582AC1">
        <w:t>”)</w:t>
      </w:r>
      <w:r w:rsidRPr="009037E5">
        <w:t xml:space="preserve"> mechanism</w:t>
      </w:r>
      <w:r w:rsidR="00085FE4">
        <w:t xml:space="preserve"> from</w:t>
      </w:r>
      <w:r w:rsidRPr="009037E5">
        <w:t xml:space="preserve"> the </w:t>
      </w:r>
      <w:r w:rsidR="00085FE4">
        <w:t>current amount of $200 million</w:t>
      </w:r>
      <w:r w:rsidRPr="009037E5">
        <w:t xml:space="preserve"> to </w:t>
      </w:r>
      <w:r w:rsidR="00085FE4">
        <w:t>$300 million</w:t>
      </w:r>
      <w:r w:rsidR="00B14208">
        <w:t>.</w:t>
      </w:r>
      <w:r w:rsidRPr="009037E5">
        <w:t xml:space="preserve"> </w:t>
      </w:r>
    </w:p>
    <w:p w14:paraId="5152CFFE" w14:textId="08356753" w:rsidR="009037E5" w:rsidRDefault="009037E5" w:rsidP="00703B67">
      <w:pPr>
        <w:numPr>
          <w:ilvl w:val="0"/>
          <w:numId w:val="16"/>
        </w:numPr>
        <w:spacing w:after="240"/>
        <w:ind w:left="1890" w:right="540" w:hanging="450"/>
      </w:pPr>
      <w:r w:rsidRPr="009037E5">
        <w:t>To expand the natural gas hedging program; and</w:t>
      </w:r>
      <w:r w:rsidR="0044457E">
        <w:t>,</w:t>
      </w:r>
    </w:p>
    <w:p w14:paraId="64D6B84B" w14:textId="38C5CF41" w:rsidR="009037E5" w:rsidRDefault="009037E5" w:rsidP="00703B67">
      <w:pPr>
        <w:numPr>
          <w:ilvl w:val="0"/>
          <w:numId w:val="16"/>
        </w:numPr>
        <w:spacing w:after="240"/>
        <w:ind w:left="1890" w:right="540" w:hanging="450"/>
      </w:pPr>
      <w:r w:rsidRPr="009037E5">
        <w:t>To authorize Georgia Power to recover all Renewable RFP (utility scale and distributed generation) and renewable subscription program-related costs not otherwise recovered by the Company through Bid Fees and Winner’s Fees, be recovered through the fuel clause</w:t>
      </w:r>
      <w:r>
        <w:rPr>
          <w:rStyle w:val="FootnoteReference"/>
        </w:rPr>
        <w:footnoteReference w:id="2"/>
      </w:r>
    </w:p>
    <w:p w14:paraId="0B893533" w14:textId="547C384B" w:rsidR="0008751A" w:rsidRDefault="00986D9E" w:rsidP="007A1825">
      <w:pPr>
        <w:spacing w:line="480" w:lineRule="auto"/>
        <w:ind w:left="720"/>
      </w:pPr>
      <w:r>
        <w:t xml:space="preserve">We also address </w:t>
      </w:r>
      <w:r w:rsidR="00B47374">
        <w:t>other fuel cost reco</w:t>
      </w:r>
      <w:r w:rsidR="00F50FF7">
        <w:t xml:space="preserve">very </w:t>
      </w:r>
      <w:r w:rsidR="003122DB">
        <w:t>issues</w:t>
      </w:r>
      <w:r w:rsidR="005F5D29">
        <w:t xml:space="preserve">, </w:t>
      </w:r>
      <w:r w:rsidR="00357D47">
        <w:t xml:space="preserve">such as </w:t>
      </w:r>
      <w:r>
        <w:t>i</w:t>
      </w:r>
      <w:r w:rsidR="007A1825">
        <w:t xml:space="preserve">mpacts </w:t>
      </w:r>
      <w:r w:rsidR="00BE1D55">
        <w:t>of</w:t>
      </w:r>
      <w:r w:rsidR="007A1825">
        <w:t xml:space="preserve"> new large load customers </w:t>
      </w:r>
      <w:r w:rsidR="007C2FF3">
        <w:t>on fuel cost</w:t>
      </w:r>
      <w:r w:rsidR="005F5D29">
        <w:t xml:space="preserve"> recovery</w:t>
      </w:r>
      <w:r w:rsidR="002D31DA">
        <w:t>.</w:t>
      </w:r>
    </w:p>
    <w:p w14:paraId="29CA8F57" w14:textId="06BFB775" w:rsidR="0008751A" w:rsidRDefault="00986D9E" w:rsidP="001D6325">
      <w:pPr>
        <w:pStyle w:val="Heading1"/>
        <w:numPr>
          <w:ilvl w:val="0"/>
          <w:numId w:val="2"/>
        </w:numPr>
      </w:pPr>
      <w:r>
        <w:t xml:space="preserve"> </w:t>
      </w:r>
      <w:r>
        <w:tab/>
      </w:r>
      <w:bookmarkStart w:id="1" w:name="_Toc226619996"/>
      <w:r w:rsidR="0008751A" w:rsidRPr="00DD6383">
        <w:t>CONCLUSIONS AND RECOMMENDATIONS</w:t>
      </w:r>
      <w:bookmarkEnd w:id="1"/>
    </w:p>
    <w:p w14:paraId="54200FC3" w14:textId="1B1FB7DE" w:rsidR="0008751A" w:rsidRPr="00DD6383" w:rsidRDefault="0008751A" w:rsidP="0008751A">
      <w:pPr>
        <w:spacing w:line="480" w:lineRule="auto"/>
        <w:rPr>
          <w:b/>
          <w:bCs/>
        </w:rPr>
      </w:pPr>
      <w:proofErr w:type="gramStart"/>
      <w:r w:rsidRPr="00DD6383">
        <w:rPr>
          <w:b/>
          <w:bCs/>
        </w:rPr>
        <w:t>Q.</w:t>
      </w:r>
      <w:proofErr w:type="gramEnd"/>
      <w:r w:rsidRPr="00DD6383">
        <w:rPr>
          <w:b/>
          <w:bCs/>
        </w:rPr>
        <w:tab/>
        <w:t>PLEASE SUMMARIZE YOUR RECOMMENDATIONS.</w:t>
      </w:r>
    </w:p>
    <w:p w14:paraId="6D099676" w14:textId="269F8475" w:rsidR="0008751A" w:rsidRDefault="0008751A" w:rsidP="009869FA">
      <w:pPr>
        <w:spacing w:line="480" w:lineRule="auto"/>
      </w:pPr>
      <w:r w:rsidRPr="00DD6383">
        <w:lastRenderedPageBreak/>
        <w:t>A.</w:t>
      </w:r>
      <w:r w:rsidRPr="00DD6383">
        <w:tab/>
      </w:r>
      <w:r w:rsidR="006B3490">
        <w:t>We offer the</w:t>
      </w:r>
      <w:r w:rsidRPr="00DD6383">
        <w:t xml:space="preserve"> following</w:t>
      </w:r>
      <w:r w:rsidR="00E90B7F">
        <w:t xml:space="preserve"> findings/</w:t>
      </w:r>
      <w:r w:rsidRPr="00DD6383">
        <w:t>recommendations:</w:t>
      </w:r>
    </w:p>
    <w:p w14:paraId="726D8599" w14:textId="4EA733F6" w:rsidR="003A4A92" w:rsidRDefault="003A4A92" w:rsidP="00703B67">
      <w:pPr>
        <w:pStyle w:val="ListParagraph"/>
        <w:widowControl/>
        <w:numPr>
          <w:ilvl w:val="0"/>
          <w:numId w:val="9"/>
        </w:numPr>
        <w:autoSpaceDE w:val="0"/>
        <w:autoSpaceDN w:val="0"/>
        <w:adjustRightInd w:val="0"/>
        <w:spacing w:after="240"/>
      </w:pPr>
      <w:r>
        <w:t xml:space="preserve">Staff recommends </w:t>
      </w:r>
      <w:r w:rsidR="00E90B7F">
        <w:t>a $</w:t>
      </w:r>
      <w:r w:rsidR="003B7195">
        <w:rPr>
          <w:rFonts w:eastAsiaTheme="minorHAnsi"/>
          <w:b/>
          <w:color w:val="000000"/>
        </w:rPr>
        <w:t>1</w:t>
      </w:r>
      <w:r w:rsidR="00DE401B">
        <w:rPr>
          <w:rFonts w:eastAsiaTheme="minorHAnsi"/>
          <w:b/>
          <w:color w:val="000000"/>
        </w:rPr>
        <w:t>0</w:t>
      </w:r>
      <w:r w:rsidR="003B7195">
        <w:rPr>
          <w:rFonts w:eastAsiaTheme="minorHAnsi"/>
          <w:b/>
          <w:color w:val="000000"/>
        </w:rPr>
        <w:t>,</w:t>
      </w:r>
      <w:r w:rsidR="00DE401B">
        <w:rPr>
          <w:rFonts w:eastAsiaTheme="minorHAnsi"/>
          <w:b/>
          <w:color w:val="000000"/>
        </w:rPr>
        <w:t>024,570</w:t>
      </w:r>
      <w:r w:rsidR="00E90B7F">
        <w:t xml:space="preserve"> </w:t>
      </w:r>
      <w:r w:rsidR="00655CD8">
        <w:t>adjustment</w:t>
      </w:r>
      <w:r w:rsidR="00974453">
        <w:t xml:space="preserve"> (reduction)</w:t>
      </w:r>
      <w:r w:rsidR="00655CD8">
        <w:t xml:space="preserve"> to the fuel balance </w:t>
      </w:r>
      <w:r w:rsidR="005E6925">
        <w:t xml:space="preserve">as shown in </w:t>
      </w:r>
      <w:r w:rsidR="008824E1">
        <w:t xml:space="preserve">Table </w:t>
      </w:r>
      <w:r w:rsidR="2F24B934">
        <w:t>1</w:t>
      </w:r>
      <w:r w:rsidR="008824E1">
        <w:t>.</w:t>
      </w:r>
      <w:r w:rsidR="001B1029">
        <w:t xml:space="preserve"> </w:t>
      </w:r>
      <w:r w:rsidR="006F1747">
        <w:t>In general, t</w:t>
      </w:r>
      <w:r w:rsidR="009800BC">
        <w:t>he</w:t>
      </w:r>
      <w:r w:rsidR="006F1747">
        <w:t>se</w:t>
      </w:r>
      <w:r w:rsidR="001B1029">
        <w:t xml:space="preserve"> </w:t>
      </w:r>
      <w:r w:rsidR="008339E2">
        <w:t xml:space="preserve">issues </w:t>
      </w:r>
      <w:r w:rsidR="009800BC">
        <w:t>concern</w:t>
      </w:r>
      <w:r w:rsidR="008339E2">
        <w:t xml:space="preserve"> </w:t>
      </w:r>
      <w:r w:rsidR="00DC7257">
        <w:t>generator</w:t>
      </w:r>
      <w:r w:rsidR="00B8469D">
        <w:t xml:space="preserve"> and transmission </w:t>
      </w:r>
      <w:r w:rsidR="00DC7257">
        <w:t>outage</w:t>
      </w:r>
      <w:r w:rsidR="00D32A19">
        <w:t>s</w:t>
      </w:r>
      <w:r w:rsidR="00B8469D">
        <w:t xml:space="preserve">, excess carrying costs, and </w:t>
      </w:r>
      <w:r w:rsidR="00C106D2">
        <w:t>Real Time Pricing (“</w:t>
      </w:r>
      <w:r w:rsidR="005F724A">
        <w:t>RTP</w:t>
      </w:r>
      <w:r w:rsidR="00C106D2">
        <w:t>”)</w:t>
      </w:r>
      <w:r w:rsidR="005F724A">
        <w:t xml:space="preserve"> fuel credit calculation</w:t>
      </w:r>
      <w:r w:rsidR="00D32A19">
        <w:t>s</w:t>
      </w:r>
      <w:r w:rsidR="003B0ECF">
        <w:t xml:space="preserve"> </w:t>
      </w:r>
      <w:r w:rsidR="005F724A">
        <w:t xml:space="preserve">related to </w:t>
      </w:r>
      <w:r w:rsidR="00A270B4">
        <w:t xml:space="preserve">natural gas </w:t>
      </w:r>
      <w:r w:rsidR="005F724A">
        <w:t xml:space="preserve">firm transportation (“FT”) and </w:t>
      </w:r>
      <w:r w:rsidR="00E90B7F">
        <w:t>non-dispatchable contracts.</w:t>
      </w:r>
      <w:r w:rsidR="00FC3121">
        <w:t xml:space="preserve"> Staff provides a historic impact </w:t>
      </w:r>
      <w:r w:rsidR="00B60408">
        <w:t xml:space="preserve">quantification to provide an </w:t>
      </w:r>
      <w:r w:rsidR="00C14D53">
        <w:t>indication</w:t>
      </w:r>
      <w:r w:rsidR="00F06917">
        <w:t xml:space="preserve"> of </w:t>
      </w:r>
      <w:r w:rsidR="00B950B7">
        <w:t>the impact</w:t>
      </w:r>
      <w:r w:rsidR="008A6DA0">
        <w:t xml:space="preserve"> of </w:t>
      </w:r>
      <w:r w:rsidR="00B950B7">
        <w:t>issues investigated</w:t>
      </w:r>
      <w:r w:rsidR="00C12D40">
        <w:t xml:space="preserve">; however, </w:t>
      </w:r>
      <w:r w:rsidR="00020B32">
        <w:t xml:space="preserve">Staff is </w:t>
      </w:r>
      <w:r w:rsidR="008A6DA0">
        <w:t>only recommending adjustments as shown in the “Recommended Adjustment” column to the right.</w:t>
      </w:r>
    </w:p>
    <w:p w14:paraId="19B6F480" w14:textId="02522A4E" w:rsidR="008824E1" w:rsidRPr="008824E1" w:rsidRDefault="008824E1" w:rsidP="008824E1">
      <w:pPr>
        <w:pStyle w:val="ListParagraph"/>
        <w:widowControl/>
        <w:autoSpaceDE w:val="0"/>
        <w:autoSpaceDN w:val="0"/>
        <w:adjustRightInd w:val="0"/>
        <w:spacing w:after="240"/>
        <w:ind w:left="1080"/>
        <w:jc w:val="center"/>
        <w:rPr>
          <w:b/>
          <w:bCs/>
        </w:rPr>
      </w:pPr>
      <w:r w:rsidRPr="008824E1">
        <w:rPr>
          <w:b/>
          <w:bCs/>
        </w:rPr>
        <w:t xml:space="preserve">Table </w:t>
      </w:r>
      <w:r w:rsidR="2B3A3ADF" w:rsidRPr="6FD09BC7">
        <w:rPr>
          <w:b/>
          <w:bCs/>
        </w:rPr>
        <w:t>1</w:t>
      </w:r>
      <w:r w:rsidRPr="008824E1">
        <w:rPr>
          <w:b/>
          <w:bCs/>
        </w:rPr>
        <w:t>: FCR Cost Disallowance Recommendations</w:t>
      </w:r>
    </w:p>
    <w:tbl>
      <w:tblPr>
        <w:tblStyle w:val="TableGrid"/>
        <w:tblW w:w="0" w:type="auto"/>
        <w:tblInd w:w="720" w:type="dxa"/>
        <w:tblLook w:val="04A0" w:firstRow="1" w:lastRow="0" w:firstColumn="1" w:lastColumn="0" w:noHBand="0" w:noVBand="1"/>
      </w:tblPr>
      <w:tblGrid>
        <w:gridCol w:w="3955"/>
        <w:gridCol w:w="2094"/>
        <w:gridCol w:w="2070"/>
      </w:tblGrid>
      <w:tr w:rsidR="00D31103" w:rsidRPr="00E155C5" w14:paraId="3DEF3CF8" w14:textId="474D3499" w:rsidTr="002205D9">
        <w:trPr>
          <w:trHeight w:val="436"/>
        </w:trPr>
        <w:tc>
          <w:tcPr>
            <w:tcW w:w="3955" w:type="dxa"/>
            <w:shd w:val="clear" w:color="auto" w:fill="D9D9D9" w:themeFill="background1" w:themeFillShade="D9"/>
            <w:vAlign w:val="center"/>
          </w:tcPr>
          <w:p w14:paraId="3E1CE581" w14:textId="77777777" w:rsidR="00D31103" w:rsidRPr="00E155C5" w:rsidRDefault="00D31103">
            <w:pPr>
              <w:keepNext/>
              <w:keepLines/>
              <w:jc w:val="left"/>
              <w:rPr>
                <w:rFonts w:eastAsiaTheme="minorHAnsi"/>
                <w:b/>
                <w:bCs/>
                <w:color w:val="000000"/>
              </w:rPr>
            </w:pPr>
          </w:p>
        </w:tc>
        <w:tc>
          <w:tcPr>
            <w:tcW w:w="2094" w:type="dxa"/>
            <w:shd w:val="clear" w:color="auto" w:fill="D9D9D9" w:themeFill="background1" w:themeFillShade="D9"/>
            <w:vAlign w:val="center"/>
          </w:tcPr>
          <w:p w14:paraId="759D4F84" w14:textId="734B294E" w:rsidR="00D31103" w:rsidRPr="00E155C5" w:rsidRDefault="00D31103" w:rsidP="003B7195">
            <w:pPr>
              <w:keepNext/>
              <w:keepLines/>
              <w:jc w:val="right"/>
              <w:rPr>
                <w:rFonts w:eastAsiaTheme="minorHAnsi"/>
                <w:b/>
                <w:bCs/>
                <w:color w:val="000000"/>
              </w:rPr>
            </w:pPr>
            <w:r>
              <w:rPr>
                <w:rFonts w:eastAsiaTheme="minorEastAsia"/>
                <w:b/>
                <w:color w:val="000000"/>
              </w:rPr>
              <w:t>Historic Impact</w:t>
            </w:r>
            <w:r w:rsidR="0000478A">
              <w:rPr>
                <w:rFonts w:eastAsiaTheme="minorEastAsia"/>
                <w:b/>
                <w:color w:val="000000"/>
              </w:rPr>
              <w:t xml:space="preserve"> (Estimated)</w:t>
            </w:r>
          </w:p>
        </w:tc>
        <w:tc>
          <w:tcPr>
            <w:tcW w:w="2070" w:type="dxa"/>
            <w:shd w:val="clear" w:color="auto" w:fill="D9D9D9" w:themeFill="background1" w:themeFillShade="D9"/>
          </w:tcPr>
          <w:p w14:paraId="2F006A00" w14:textId="59D7BFF9" w:rsidR="00D31103" w:rsidRDefault="00D31103" w:rsidP="003B7195">
            <w:pPr>
              <w:keepNext/>
              <w:keepLines/>
              <w:jc w:val="right"/>
              <w:rPr>
                <w:rFonts w:eastAsiaTheme="minorEastAsia"/>
                <w:b/>
                <w:color w:val="000000"/>
              </w:rPr>
            </w:pPr>
            <w:r>
              <w:rPr>
                <w:rFonts w:eastAsiaTheme="minorEastAsia"/>
                <w:b/>
                <w:color w:val="000000"/>
              </w:rPr>
              <w:t xml:space="preserve">Recommended </w:t>
            </w:r>
            <w:r w:rsidR="00846E58">
              <w:rPr>
                <w:rFonts w:eastAsiaTheme="minorEastAsia"/>
                <w:b/>
                <w:color w:val="000000"/>
              </w:rPr>
              <w:t>Adjustment</w:t>
            </w:r>
          </w:p>
        </w:tc>
      </w:tr>
      <w:tr w:rsidR="00D31103" w:rsidRPr="00E155C5" w14:paraId="7F6238C0" w14:textId="09AEF7F7" w:rsidTr="00D24D22">
        <w:trPr>
          <w:trHeight w:val="89"/>
        </w:trPr>
        <w:tc>
          <w:tcPr>
            <w:tcW w:w="3955" w:type="dxa"/>
          </w:tcPr>
          <w:p w14:paraId="43BED01D" w14:textId="6CE7D56D" w:rsidR="00D31103" w:rsidRPr="00984382" w:rsidRDefault="00D31103" w:rsidP="00CC1453">
            <w:pPr>
              <w:keepNext/>
              <w:keepLines/>
              <w:rPr>
                <w:rFonts w:eastAsiaTheme="minorHAnsi"/>
                <w:color w:val="000000"/>
              </w:rPr>
            </w:pPr>
            <w:r w:rsidRPr="00984382">
              <w:rPr>
                <w:rFonts w:eastAsiaTheme="minorHAnsi"/>
                <w:color w:val="000000"/>
              </w:rPr>
              <w:t>McDonough 5B Generator Outage</w:t>
            </w:r>
          </w:p>
        </w:tc>
        <w:tc>
          <w:tcPr>
            <w:tcW w:w="2094" w:type="dxa"/>
          </w:tcPr>
          <w:p w14:paraId="0A42CE5E" w14:textId="54D86577" w:rsidR="00D31103" w:rsidRDefault="00D31103" w:rsidP="003B7195">
            <w:pPr>
              <w:keepNext/>
              <w:keepLines/>
              <w:jc w:val="right"/>
              <w:rPr>
                <w:highlight w:val="yellow"/>
              </w:rPr>
            </w:pPr>
            <w:r w:rsidRPr="00790D08">
              <w:t>$</w:t>
            </w:r>
            <w:r w:rsidR="00790D08" w:rsidRPr="00790D08">
              <w:rPr>
                <w:highlight w:val="black"/>
              </w:rPr>
              <w:t>XXXXXX</w:t>
            </w:r>
          </w:p>
        </w:tc>
        <w:tc>
          <w:tcPr>
            <w:tcW w:w="2070" w:type="dxa"/>
          </w:tcPr>
          <w:p w14:paraId="3FF399DB" w14:textId="041EE21A" w:rsidR="00D31103" w:rsidRDefault="00D31103" w:rsidP="003B7195">
            <w:pPr>
              <w:keepNext/>
              <w:keepLines/>
              <w:jc w:val="right"/>
              <w:rPr>
                <w:highlight w:val="yellow"/>
              </w:rPr>
            </w:pPr>
            <w:r w:rsidRPr="00790D08">
              <w:t>$</w:t>
            </w:r>
            <w:r w:rsidR="00790D08" w:rsidRPr="00790D08">
              <w:rPr>
                <w:highlight w:val="black"/>
              </w:rPr>
              <w:t>XXXXXX</w:t>
            </w:r>
          </w:p>
        </w:tc>
      </w:tr>
      <w:tr w:rsidR="00D31103" w:rsidRPr="00E155C5" w14:paraId="56BF165E" w14:textId="718D1772" w:rsidTr="00D24D22">
        <w:trPr>
          <w:trHeight w:val="197"/>
        </w:trPr>
        <w:tc>
          <w:tcPr>
            <w:tcW w:w="3955" w:type="dxa"/>
          </w:tcPr>
          <w:p w14:paraId="79F43198" w14:textId="6F95FB57" w:rsidR="00D31103" w:rsidRPr="00984382" w:rsidRDefault="00D31103" w:rsidP="00CC1453">
            <w:pPr>
              <w:keepNext/>
              <w:keepLines/>
              <w:rPr>
                <w:rFonts w:eastAsiaTheme="minorHAnsi"/>
                <w:color w:val="000000"/>
              </w:rPr>
            </w:pPr>
            <w:r w:rsidRPr="00984382">
              <w:rPr>
                <w:rFonts w:eastAsiaTheme="minorHAnsi"/>
                <w:color w:val="000000"/>
              </w:rPr>
              <w:t>McDonough 6B Generator Outage</w:t>
            </w:r>
          </w:p>
        </w:tc>
        <w:tc>
          <w:tcPr>
            <w:tcW w:w="2094" w:type="dxa"/>
          </w:tcPr>
          <w:p w14:paraId="281F879C" w14:textId="5D5D03A2" w:rsidR="00D31103" w:rsidRPr="00E155C5" w:rsidRDefault="00D31103" w:rsidP="003B7195">
            <w:pPr>
              <w:keepNext/>
              <w:keepLines/>
              <w:jc w:val="right"/>
              <w:rPr>
                <w:rFonts w:eastAsiaTheme="minorHAnsi"/>
                <w:color w:val="000000"/>
              </w:rPr>
            </w:pPr>
            <w:r w:rsidRPr="00790D08">
              <w:t>$</w:t>
            </w:r>
            <w:r w:rsidR="00790D08" w:rsidRPr="00790D08">
              <w:rPr>
                <w:highlight w:val="black"/>
              </w:rPr>
              <w:t>XXXXXXX</w:t>
            </w:r>
          </w:p>
        </w:tc>
        <w:tc>
          <w:tcPr>
            <w:tcW w:w="2070" w:type="dxa"/>
          </w:tcPr>
          <w:p w14:paraId="5CA23B05" w14:textId="01B98A7C" w:rsidR="00D31103" w:rsidRPr="003B41F0" w:rsidRDefault="00D31103" w:rsidP="003B7195">
            <w:pPr>
              <w:keepNext/>
              <w:keepLines/>
              <w:jc w:val="right"/>
              <w:rPr>
                <w:highlight w:val="yellow"/>
              </w:rPr>
            </w:pPr>
            <w:r w:rsidRPr="00790D08">
              <w:t>$</w:t>
            </w:r>
            <w:r w:rsidR="00790D08" w:rsidRPr="00790D08">
              <w:rPr>
                <w:highlight w:val="black"/>
              </w:rPr>
              <w:t>XXXXXXX</w:t>
            </w:r>
          </w:p>
        </w:tc>
      </w:tr>
      <w:tr w:rsidR="00D31103" w:rsidRPr="00D5077B" w14:paraId="34BFEC62" w14:textId="4324FA86" w:rsidTr="00D24D22">
        <w:trPr>
          <w:trHeight w:val="217"/>
        </w:trPr>
        <w:tc>
          <w:tcPr>
            <w:tcW w:w="3955" w:type="dxa"/>
          </w:tcPr>
          <w:p w14:paraId="7BC9EF08" w14:textId="12700360" w:rsidR="00D31103" w:rsidRPr="00984382" w:rsidRDefault="00D31103" w:rsidP="00CC1453">
            <w:pPr>
              <w:keepNext/>
              <w:keepLines/>
              <w:rPr>
                <w:rFonts w:eastAsiaTheme="minorHAnsi"/>
                <w:color w:val="000000"/>
              </w:rPr>
            </w:pPr>
            <w:r w:rsidRPr="00984382">
              <w:rPr>
                <w:rFonts w:eastAsiaTheme="minorHAnsi"/>
                <w:color w:val="000000"/>
              </w:rPr>
              <w:t>McIntosh Generator Outage</w:t>
            </w:r>
          </w:p>
        </w:tc>
        <w:tc>
          <w:tcPr>
            <w:tcW w:w="2094" w:type="dxa"/>
          </w:tcPr>
          <w:p w14:paraId="0CE412C6" w14:textId="77777777" w:rsidR="00D31103" w:rsidRPr="00D5077B" w:rsidRDefault="00D31103" w:rsidP="003B7195">
            <w:pPr>
              <w:keepNext/>
              <w:keepLines/>
              <w:jc w:val="right"/>
              <w:rPr>
                <w:highlight w:val="cyan"/>
              </w:rPr>
            </w:pPr>
            <w:r w:rsidRPr="00D24D22">
              <w:t>N/A</w:t>
            </w:r>
          </w:p>
        </w:tc>
        <w:tc>
          <w:tcPr>
            <w:tcW w:w="2070" w:type="dxa"/>
          </w:tcPr>
          <w:p w14:paraId="24B0FBFD" w14:textId="234CC8F9" w:rsidR="00D31103" w:rsidRDefault="00D31103" w:rsidP="003B7195">
            <w:pPr>
              <w:keepNext/>
              <w:keepLines/>
              <w:jc w:val="right"/>
              <w:rPr>
                <w:highlight w:val="cyan"/>
              </w:rPr>
            </w:pPr>
          </w:p>
        </w:tc>
      </w:tr>
      <w:tr w:rsidR="00D31103" w:rsidRPr="00D5077B" w14:paraId="0BC28C41" w14:textId="5712159A" w:rsidTr="00D24D22">
        <w:trPr>
          <w:trHeight w:val="188"/>
        </w:trPr>
        <w:tc>
          <w:tcPr>
            <w:tcW w:w="3955" w:type="dxa"/>
          </w:tcPr>
          <w:p w14:paraId="5DE079B5" w14:textId="5628C1D1" w:rsidR="00D31103" w:rsidRPr="00170527" w:rsidRDefault="00790D08">
            <w:pPr>
              <w:keepNext/>
              <w:keepLines/>
              <w:rPr>
                <w:rFonts w:eastAsiaTheme="minorHAnsi"/>
                <w:color w:val="000000"/>
              </w:rPr>
            </w:pPr>
            <w:r w:rsidRPr="00790D08">
              <w:rPr>
                <w:rFonts w:eastAsiaTheme="minorHAnsi"/>
                <w:color w:val="000000" w:themeColor="text1"/>
                <w:highlight w:val="black"/>
              </w:rPr>
              <w:t>XXXXX</w:t>
            </w:r>
            <w:r w:rsidR="00D31103">
              <w:rPr>
                <w:rFonts w:eastAsiaTheme="minorHAnsi"/>
                <w:color w:val="000000"/>
              </w:rPr>
              <w:t xml:space="preserve"> Transmission Issue Outage</w:t>
            </w:r>
          </w:p>
        </w:tc>
        <w:tc>
          <w:tcPr>
            <w:tcW w:w="2094" w:type="dxa"/>
          </w:tcPr>
          <w:p w14:paraId="07A9EFF2" w14:textId="773E0F24" w:rsidR="00D31103" w:rsidRPr="006D6C4C" w:rsidRDefault="00790D08" w:rsidP="003B7195">
            <w:pPr>
              <w:keepNext/>
              <w:keepLines/>
              <w:jc w:val="right"/>
              <w:rPr>
                <w:highlight w:val="yellow"/>
              </w:rPr>
            </w:pPr>
            <w:r w:rsidRPr="00790D08">
              <w:t>$</w:t>
            </w:r>
            <w:r w:rsidRPr="00790D08">
              <w:rPr>
                <w:highlight w:val="black"/>
              </w:rPr>
              <w:t>XXXXX</w:t>
            </w:r>
          </w:p>
        </w:tc>
        <w:tc>
          <w:tcPr>
            <w:tcW w:w="2070" w:type="dxa"/>
          </w:tcPr>
          <w:p w14:paraId="1D66CC91" w14:textId="77777777" w:rsidR="00D31103" w:rsidRPr="00D5077B" w:rsidRDefault="00D31103" w:rsidP="003B7195">
            <w:pPr>
              <w:keepNext/>
              <w:keepLines/>
              <w:jc w:val="right"/>
              <w:rPr>
                <w:highlight w:val="cyan"/>
              </w:rPr>
            </w:pPr>
          </w:p>
        </w:tc>
      </w:tr>
      <w:tr w:rsidR="00EE175A" w:rsidRPr="00D5077B" w14:paraId="39B457DF" w14:textId="0D0D6039" w:rsidTr="00D24D22">
        <w:trPr>
          <w:trHeight w:val="217"/>
        </w:trPr>
        <w:tc>
          <w:tcPr>
            <w:tcW w:w="3955" w:type="dxa"/>
          </w:tcPr>
          <w:p w14:paraId="418B4838" w14:textId="700CBAE4" w:rsidR="00EE175A" w:rsidRPr="00170527" w:rsidRDefault="00637EA1" w:rsidP="00EE175A">
            <w:pPr>
              <w:keepNext/>
              <w:keepLines/>
              <w:rPr>
                <w:rFonts w:eastAsiaTheme="minorHAnsi"/>
                <w:color w:val="000000"/>
              </w:rPr>
            </w:pPr>
            <w:r>
              <w:rPr>
                <w:rFonts w:eastAsiaTheme="minorHAnsi"/>
                <w:color w:val="000000"/>
              </w:rPr>
              <w:t xml:space="preserve">Excess </w:t>
            </w:r>
            <w:r w:rsidR="00EE175A" w:rsidRPr="00170527">
              <w:rPr>
                <w:rFonts w:eastAsiaTheme="minorHAnsi"/>
                <w:color w:val="000000"/>
              </w:rPr>
              <w:t xml:space="preserve">Carrying </w:t>
            </w:r>
            <w:r>
              <w:rPr>
                <w:rFonts w:eastAsiaTheme="minorHAnsi"/>
                <w:color w:val="000000"/>
              </w:rPr>
              <w:t>C</w:t>
            </w:r>
            <w:r w:rsidR="00EE175A" w:rsidRPr="00170527">
              <w:rPr>
                <w:rFonts w:eastAsiaTheme="minorHAnsi"/>
                <w:color w:val="000000"/>
              </w:rPr>
              <w:t>osts</w:t>
            </w:r>
          </w:p>
        </w:tc>
        <w:tc>
          <w:tcPr>
            <w:tcW w:w="2094" w:type="dxa"/>
          </w:tcPr>
          <w:p w14:paraId="175E6570" w14:textId="5B37D8D4" w:rsidR="00EE175A" w:rsidRPr="00D5077B" w:rsidRDefault="00EE175A" w:rsidP="003B7195">
            <w:pPr>
              <w:keepNext/>
              <w:keepLines/>
              <w:jc w:val="right"/>
              <w:rPr>
                <w:highlight w:val="cyan"/>
              </w:rPr>
            </w:pPr>
            <w:r w:rsidRPr="00976EEA">
              <w:t>$</w:t>
            </w:r>
            <w:r w:rsidR="00111627">
              <w:t>8,221,</w:t>
            </w:r>
            <w:r w:rsidR="00AE0510">
              <w:t>787</w:t>
            </w:r>
          </w:p>
        </w:tc>
        <w:tc>
          <w:tcPr>
            <w:tcW w:w="2070" w:type="dxa"/>
          </w:tcPr>
          <w:p w14:paraId="1B662C0B" w14:textId="6DA6DE16" w:rsidR="00EE175A" w:rsidRPr="00D5077B" w:rsidRDefault="00EE175A" w:rsidP="003B7195">
            <w:pPr>
              <w:keepNext/>
              <w:keepLines/>
              <w:jc w:val="right"/>
              <w:rPr>
                <w:highlight w:val="cyan"/>
              </w:rPr>
            </w:pPr>
          </w:p>
        </w:tc>
      </w:tr>
      <w:tr w:rsidR="00EE175A" w:rsidRPr="00D5077B" w14:paraId="62ACB14A" w14:textId="5E29C9AB" w:rsidTr="00D24D22">
        <w:trPr>
          <w:trHeight w:val="208"/>
        </w:trPr>
        <w:tc>
          <w:tcPr>
            <w:tcW w:w="3955" w:type="dxa"/>
          </w:tcPr>
          <w:p w14:paraId="569BD07D" w14:textId="54F79061" w:rsidR="00EE175A" w:rsidRPr="00170527" w:rsidRDefault="00EE175A" w:rsidP="00EE175A">
            <w:pPr>
              <w:keepNext/>
              <w:keepLines/>
              <w:rPr>
                <w:rFonts w:eastAsiaTheme="minorHAnsi"/>
                <w:color w:val="000000"/>
              </w:rPr>
            </w:pPr>
            <w:r w:rsidRPr="00170527">
              <w:rPr>
                <w:rFonts w:eastAsiaTheme="minorHAnsi"/>
                <w:color w:val="000000"/>
              </w:rPr>
              <w:t>RTP Fuel Credit</w:t>
            </w:r>
            <w:r>
              <w:rPr>
                <w:rFonts w:eastAsiaTheme="minorHAnsi"/>
                <w:color w:val="000000"/>
              </w:rPr>
              <w:t xml:space="preserve"> (FT)</w:t>
            </w:r>
            <w:r>
              <w:rPr>
                <w:rStyle w:val="FootnoteReference"/>
              </w:rPr>
              <w:t xml:space="preserve"> </w:t>
            </w:r>
            <w:r>
              <w:rPr>
                <w:rStyle w:val="FootnoteReference"/>
              </w:rPr>
              <w:footnoteReference w:id="3"/>
            </w:r>
          </w:p>
        </w:tc>
        <w:tc>
          <w:tcPr>
            <w:tcW w:w="2094" w:type="dxa"/>
          </w:tcPr>
          <w:p w14:paraId="329A3A61" w14:textId="07BA37B4" w:rsidR="00EE175A" w:rsidRPr="00EE175A" w:rsidRDefault="00EE175A" w:rsidP="003B7195">
            <w:pPr>
              <w:keepNext/>
              <w:keepLines/>
              <w:jc w:val="right"/>
              <w:rPr>
                <w:highlight w:val="yellow"/>
              </w:rPr>
            </w:pPr>
            <w:r w:rsidRPr="002D70CC">
              <w:t xml:space="preserve">$57,571,357 </w:t>
            </w:r>
          </w:p>
        </w:tc>
        <w:tc>
          <w:tcPr>
            <w:tcW w:w="2070" w:type="dxa"/>
          </w:tcPr>
          <w:p w14:paraId="61BE7573" w14:textId="4EB2559C" w:rsidR="00EE175A" w:rsidRPr="00EE175A" w:rsidRDefault="00EE175A" w:rsidP="003B7195">
            <w:pPr>
              <w:keepNext/>
              <w:keepLines/>
              <w:jc w:val="right"/>
              <w:rPr>
                <w:highlight w:val="yellow"/>
              </w:rPr>
            </w:pPr>
          </w:p>
        </w:tc>
      </w:tr>
      <w:tr w:rsidR="00EE175A" w:rsidRPr="00D5077B" w14:paraId="4A40570D" w14:textId="1DDCBACC" w:rsidTr="006D6C4C">
        <w:trPr>
          <w:trHeight w:val="152"/>
        </w:trPr>
        <w:tc>
          <w:tcPr>
            <w:tcW w:w="3955" w:type="dxa"/>
            <w:tcBorders>
              <w:bottom w:val="single" w:sz="12" w:space="0" w:color="auto"/>
            </w:tcBorders>
          </w:tcPr>
          <w:p w14:paraId="161A4F08" w14:textId="0624E9D9" w:rsidR="00EE175A" w:rsidRPr="00170527" w:rsidRDefault="00EE175A" w:rsidP="00EE175A">
            <w:pPr>
              <w:keepNext/>
              <w:keepLines/>
              <w:rPr>
                <w:rFonts w:eastAsiaTheme="minorHAnsi"/>
                <w:color w:val="000000"/>
              </w:rPr>
            </w:pPr>
            <w:r w:rsidRPr="00170527">
              <w:rPr>
                <w:rFonts w:eastAsiaTheme="minorHAnsi"/>
                <w:color w:val="000000"/>
              </w:rPr>
              <w:t>RTP Fuel Credit</w:t>
            </w:r>
            <w:r>
              <w:rPr>
                <w:rFonts w:eastAsiaTheme="minorHAnsi"/>
                <w:color w:val="000000"/>
              </w:rPr>
              <w:t xml:space="preserve"> (Take-or-Pay)</w:t>
            </w:r>
            <w:r w:rsidR="00CE7FC4">
              <w:rPr>
                <w:rFonts w:eastAsiaTheme="minorHAnsi"/>
                <w:color w:val="000000"/>
              </w:rPr>
              <w:t xml:space="preserve"> </w:t>
            </w:r>
            <w:r w:rsidR="00CE7FC4">
              <w:rPr>
                <w:rStyle w:val="FootnoteReference"/>
                <w:rFonts w:eastAsiaTheme="minorHAnsi"/>
                <w:color w:val="000000"/>
              </w:rPr>
              <w:footnoteReference w:id="4"/>
            </w:r>
          </w:p>
        </w:tc>
        <w:tc>
          <w:tcPr>
            <w:tcW w:w="2094" w:type="dxa"/>
            <w:tcBorders>
              <w:bottom w:val="single" w:sz="12" w:space="0" w:color="auto"/>
            </w:tcBorders>
          </w:tcPr>
          <w:p w14:paraId="0A56B602" w14:textId="57887572" w:rsidR="00EE175A" w:rsidRPr="00FD6575" w:rsidRDefault="00CE7FC4" w:rsidP="003B7195">
            <w:pPr>
              <w:keepNext/>
              <w:keepLines/>
              <w:jc w:val="right"/>
            </w:pPr>
            <w:r w:rsidRPr="00FD6575">
              <w:t>N/A</w:t>
            </w:r>
          </w:p>
        </w:tc>
        <w:tc>
          <w:tcPr>
            <w:tcW w:w="2070" w:type="dxa"/>
            <w:tcBorders>
              <w:bottom w:val="single" w:sz="12" w:space="0" w:color="auto"/>
            </w:tcBorders>
          </w:tcPr>
          <w:p w14:paraId="3B9124DF" w14:textId="77777777" w:rsidR="00EE175A" w:rsidRPr="00D5077B" w:rsidRDefault="00EE175A" w:rsidP="003B7195">
            <w:pPr>
              <w:keepNext/>
              <w:keepLines/>
              <w:jc w:val="right"/>
              <w:rPr>
                <w:highlight w:val="cyan"/>
              </w:rPr>
            </w:pPr>
          </w:p>
        </w:tc>
      </w:tr>
      <w:tr w:rsidR="00EE175A" w:rsidRPr="00D5077B" w14:paraId="066B3B98" w14:textId="4596B3A8" w:rsidTr="006D6C4C">
        <w:trPr>
          <w:trHeight w:val="237"/>
        </w:trPr>
        <w:tc>
          <w:tcPr>
            <w:tcW w:w="3955" w:type="dxa"/>
            <w:tcBorders>
              <w:top w:val="single" w:sz="12" w:space="0" w:color="auto"/>
            </w:tcBorders>
          </w:tcPr>
          <w:p w14:paraId="0E91FAD7" w14:textId="77777777" w:rsidR="00EE175A" w:rsidRPr="002C21E5" w:rsidRDefault="00EE175A" w:rsidP="00EE175A">
            <w:pPr>
              <w:keepNext/>
              <w:keepLines/>
              <w:rPr>
                <w:rFonts w:eastAsiaTheme="minorHAnsi"/>
                <w:b/>
                <w:bCs/>
                <w:color w:val="000000"/>
              </w:rPr>
            </w:pPr>
            <w:r w:rsidRPr="002C21E5">
              <w:rPr>
                <w:rFonts w:eastAsiaTheme="minorHAnsi"/>
                <w:b/>
                <w:bCs/>
                <w:color w:val="000000"/>
              </w:rPr>
              <w:t>Total</w:t>
            </w:r>
          </w:p>
        </w:tc>
        <w:tc>
          <w:tcPr>
            <w:tcW w:w="2094" w:type="dxa"/>
            <w:tcBorders>
              <w:top w:val="single" w:sz="12" w:space="0" w:color="auto"/>
            </w:tcBorders>
          </w:tcPr>
          <w:p w14:paraId="1150CE38" w14:textId="037B0036" w:rsidR="00EE175A" w:rsidRPr="00091CB1" w:rsidRDefault="00EE175A" w:rsidP="003B7195">
            <w:pPr>
              <w:keepNext/>
              <w:keepLines/>
              <w:jc w:val="right"/>
              <w:rPr>
                <w:rFonts w:eastAsiaTheme="minorHAnsi"/>
                <w:b/>
                <w:color w:val="000000"/>
              </w:rPr>
            </w:pPr>
            <w:r w:rsidRPr="00091CB1">
              <w:rPr>
                <w:rFonts w:eastAsiaTheme="minorHAnsi"/>
                <w:b/>
                <w:color w:val="000000"/>
              </w:rPr>
              <w:t>$</w:t>
            </w:r>
            <w:r w:rsidR="00FD6575" w:rsidRPr="00091CB1">
              <w:rPr>
                <w:rFonts w:eastAsiaTheme="minorHAnsi"/>
                <w:b/>
                <w:color w:val="000000"/>
              </w:rPr>
              <w:t>76,</w:t>
            </w:r>
            <w:r w:rsidR="005F4E68" w:rsidRPr="00091CB1">
              <w:rPr>
                <w:rFonts w:eastAsiaTheme="minorHAnsi"/>
                <w:b/>
                <w:color w:val="000000"/>
              </w:rPr>
              <w:t>0</w:t>
            </w:r>
            <w:r w:rsidR="00FD6575" w:rsidRPr="00091CB1">
              <w:rPr>
                <w:rFonts w:eastAsiaTheme="minorHAnsi"/>
                <w:b/>
                <w:color w:val="000000"/>
              </w:rPr>
              <w:t>06,714</w:t>
            </w:r>
          </w:p>
        </w:tc>
        <w:tc>
          <w:tcPr>
            <w:tcW w:w="2070" w:type="dxa"/>
            <w:tcBorders>
              <w:top w:val="single" w:sz="12" w:space="0" w:color="auto"/>
            </w:tcBorders>
          </w:tcPr>
          <w:p w14:paraId="6403F217" w14:textId="61C8A128" w:rsidR="00EE175A" w:rsidRPr="00091CB1" w:rsidRDefault="00091CB1" w:rsidP="00091CB1">
            <w:pPr>
              <w:keepNext/>
              <w:keepLines/>
              <w:jc w:val="right"/>
              <w:rPr>
                <w:b/>
                <w:bCs/>
                <w:color w:val="000000"/>
              </w:rPr>
            </w:pPr>
            <w:r w:rsidRPr="00091CB1">
              <w:rPr>
                <w:rFonts w:eastAsiaTheme="minorHAnsi"/>
                <w:b/>
                <w:color w:val="000000"/>
              </w:rPr>
              <w:t>$</w:t>
            </w:r>
            <w:r w:rsidRPr="00091CB1">
              <w:rPr>
                <w:b/>
                <w:bCs/>
                <w:color w:val="000000"/>
              </w:rPr>
              <w:t xml:space="preserve">10,024,570 </w:t>
            </w:r>
          </w:p>
        </w:tc>
      </w:tr>
    </w:tbl>
    <w:p w14:paraId="46C95061" w14:textId="06A54FF7" w:rsidR="002A03F8" w:rsidRDefault="00A52462" w:rsidP="00703B67">
      <w:pPr>
        <w:pStyle w:val="ListParagraph"/>
        <w:widowControl/>
        <w:numPr>
          <w:ilvl w:val="0"/>
          <w:numId w:val="9"/>
        </w:numPr>
        <w:autoSpaceDE w:val="0"/>
        <w:autoSpaceDN w:val="0"/>
        <w:adjustRightInd w:val="0"/>
        <w:spacing w:before="240" w:after="240"/>
      </w:pPr>
      <w:r w:rsidRPr="00FF4D3C">
        <w:rPr>
          <w:rFonts w:eastAsiaTheme="minorHAnsi"/>
          <w:color w:val="000000"/>
        </w:rPr>
        <w:t xml:space="preserve">Staff </w:t>
      </w:r>
      <w:r>
        <w:rPr>
          <w:rFonts w:eastAsiaTheme="minorHAnsi"/>
          <w:color w:val="000000"/>
        </w:rPr>
        <w:t>dis</w:t>
      </w:r>
      <w:r w:rsidRPr="00FF4D3C">
        <w:rPr>
          <w:rFonts w:eastAsiaTheme="minorHAnsi"/>
          <w:color w:val="000000"/>
        </w:rPr>
        <w:t xml:space="preserve">agrees with the Company’s </w:t>
      </w:r>
      <w:r w:rsidR="001579DC">
        <w:rPr>
          <w:rFonts w:eastAsiaTheme="minorHAnsi"/>
          <w:color w:val="000000"/>
        </w:rPr>
        <w:t>propos</w:t>
      </w:r>
      <w:r w:rsidR="00B06CAA">
        <w:rPr>
          <w:rFonts w:eastAsiaTheme="minorHAnsi"/>
          <w:color w:val="000000"/>
        </w:rPr>
        <w:t>ed</w:t>
      </w:r>
      <w:r w:rsidRPr="00FF4D3C">
        <w:rPr>
          <w:rFonts w:eastAsiaTheme="minorHAnsi"/>
          <w:color w:val="000000"/>
        </w:rPr>
        <w:t xml:space="preserve"> changes to the </w:t>
      </w:r>
      <w:r w:rsidR="00074D33">
        <w:rPr>
          <w:rFonts w:eastAsiaTheme="minorHAnsi"/>
          <w:color w:val="000000"/>
        </w:rPr>
        <w:t>Interim</w:t>
      </w:r>
      <w:r w:rsidR="00FE7B39">
        <w:rPr>
          <w:rFonts w:eastAsiaTheme="minorHAnsi"/>
          <w:color w:val="000000"/>
        </w:rPr>
        <w:t xml:space="preserve"> Fuel Rider (“</w:t>
      </w:r>
      <w:r w:rsidRPr="00FF4D3C">
        <w:rPr>
          <w:rFonts w:eastAsiaTheme="minorHAnsi"/>
          <w:color w:val="000000"/>
        </w:rPr>
        <w:t>IFR</w:t>
      </w:r>
      <w:r w:rsidR="00FE7B39">
        <w:rPr>
          <w:rFonts w:eastAsiaTheme="minorHAnsi"/>
          <w:color w:val="000000"/>
        </w:rPr>
        <w:t>”)</w:t>
      </w:r>
      <w:r w:rsidRPr="00FF4D3C">
        <w:rPr>
          <w:rFonts w:eastAsiaTheme="minorHAnsi"/>
          <w:color w:val="000000"/>
        </w:rPr>
        <w:t xml:space="preserve">; </w:t>
      </w:r>
      <w:r>
        <w:rPr>
          <w:rFonts w:eastAsiaTheme="minorHAnsi"/>
          <w:color w:val="000000"/>
        </w:rPr>
        <w:t>and instead</w:t>
      </w:r>
      <w:r w:rsidRPr="00FF4D3C">
        <w:rPr>
          <w:rFonts w:eastAsiaTheme="minorHAnsi"/>
          <w:color w:val="000000"/>
        </w:rPr>
        <w:t xml:space="preserve"> recommends </w:t>
      </w:r>
      <w:r>
        <w:rPr>
          <w:rFonts w:eastAsiaTheme="minorHAnsi"/>
          <w:color w:val="000000"/>
        </w:rPr>
        <w:t xml:space="preserve">the IFR remain unchanged at the $200 Million threshold. Staff further </w:t>
      </w:r>
      <w:proofErr w:type="gramStart"/>
      <w:r>
        <w:rPr>
          <w:rFonts w:eastAsiaTheme="minorHAnsi"/>
          <w:color w:val="000000"/>
        </w:rPr>
        <w:t>recommends</w:t>
      </w:r>
      <w:proofErr w:type="gramEnd"/>
      <w:r>
        <w:rPr>
          <w:rFonts w:eastAsiaTheme="minorHAnsi"/>
          <w:color w:val="000000"/>
        </w:rPr>
        <w:t xml:space="preserve"> </w:t>
      </w:r>
      <w:r w:rsidR="004C4D72">
        <w:rPr>
          <w:rFonts w:eastAsiaTheme="minorHAnsi"/>
          <w:color w:val="000000"/>
        </w:rPr>
        <w:t>that when the threshold is exceeded</w:t>
      </w:r>
      <w:r w:rsidR="003008EE">
        <w:rPr>
          <w:rFonts w:eastAsiaTheme="minorHAnsi"/>
          <w:color w:val="000000"/>
        </w:rPr>
        <w:t xml:space="preserve">, </w:t>
      </w:r>
      <w:r>
        <w:rPr>
          <w:rFonts w:eastAsiaTheme="minorHAnsi"/>
          <w:color w:val="000000"/>
        </w:rPr>
        <w:t xml:space="preserve">the Company not only </w:t>
      </w:r>
      <w:proofErr w:type="gramStart"/>
      <w:r>
        <w:rPr>
          <w:rFonts w:eastAsiaTheme="minorHAnsi"/>
          <w:color w:val="000000"/>
        </w:rPr>
        <w:t>make</w:t>
      </w:r>
      <w:proofErr w:type="gramEnd"/>
      <w:r>
        <w:rPr>
          <w:rFonts w:eastAsiaTheme="minorHAnsi"/>
          <w:color w:val="000000"/>
        </w:rPr>
        <w:t xml:space="preserve"> an informational filing, but also </w:t>
      </w:r>
      <w:r w:rsidR="006F67D6">
        <w:rPr>
          <w:rFonts w:eastAsiaTheme="minorHAnsi"/>
          <w:color w:val="000000"/>
        </w:rPr>
        <w:t xml:space="preserve">be required </w:t>
      </w:r>
      <w:r w:rsidR="000E4ADE">
        <w:rPr>
          <w:rFonts w:eastAsiaTheme="minorHAnsi"/>
          <w:color w:val="000000"/>
        </w:rPr>
        <w:t xml:space="preserve">to </w:t>
      </w:r>
      <w:r>
        <w:rPr>
          <w:rFonts w:eastAsiaTheme="minorHAnsi"/>
          <w:color w:val="000000"/>
        </w:rPr>
        <w:t xml:space="preserve">propose an adjustment to </w:t>
      </w:r>
      <w:r w:rsidR="008A1982">
        <w:rPr>
          <w:rFonts w:eastAsiaTheme="minorHAnsi"/>
          <w:color w:val="000000"/>
        </w:rPr>
        <w:t xml:space="preserve">fuel </w:t>
      </w:r>
      <w:r>
        <w:rPr>
          <w:rFonts w:eastAsiaTheme="minorHAnsi"/>
          <w:color w:val="000000"/>
        </w:rPr>
        <w:t>rates to minimize cumulative impacts until a comprehensive fuel case can be filed and reviewed.</w:t>
      </w:r>
      <w:r w:rsidR="00775151" w:rsidRPr="00775151">
        <w:rPr>
          <w:rFonts w:eastAsiaTheme="minorHAnsi"/>
          <w:color w:val="000000"/>
        </w:rPr>
        <w:t xml:space="preserve"> </w:t>
      </w:r>
      <w:r w:rsidR="00EE284C">
        <w:rPr>
          <w:rFonts w:eastAsiaTheme="minorHAnsi"/>
          <w:color w:val="000000"/>
        </w:rPr>
        <w:t xml:space="preserve">However, </w:t>
      </w:r>
      <w:r w:rsidR="00621BA2">
        <w:rPr>
          <w:rFonts w:eastAsiaTheme="minorHAnsi"/>
          <w:color w:val="000000"/>
        </w:rPr>
        <w:t xml:space="preserve">Staff recommends </w:t>
      </w:r>
      <w:r w:rsidR="00760F58">
        <w:rPr>
          <w:rFonts w:eastAsiaTheme="minorHAnsi"/>
          <w:color w:val="000000"/>
        </w:rPr>
        <w:t xml:space="preserve">any </w:t>
      </w:r>
      <w:r w:rsidR="00260596">
        <w:rPr>
          <w:rFonts w:eastAsiaTheme="minorHAnsi"/>
          <w:color w:val="000000"/>
        </w:rPr>
        <w:t>proposed</w:t>
      </w:r>
      <w:r w:rsidR="00EE284C">
        <w:rPr>
          <w:rFonts w:eastAsiaTheme="minorHAnsi"/>
          <w:color w:val="000000"/>
        </w:rPr>
        <w:t xml:space="preserve"> </w:t>
      </w:r>
      <w:r w:rsidR="008E5036">
        <w:rPr>
          <w:rFonts w:eastAsiaTheme="minorHAnsi"/>
          <w:color w:val="000000"/>
        </w:rPr>
        <w:t xml:space="preserve">IFR changes to </w:t>
      </w:r>
      <w:r w:rsidR="008A1982">
        <w:rPr>
          <w:rFonts w:eastAsiaTheme="minorHAnsi"/>
          <w:color w:val="000000"/>
        </w:rPr>
        <w:t xml:space="preserve">fuel rates </w:t>
      </w:r>
      <w:r w:rsidR="004C0B49">
        <w:rPr>
          <w:rFonts w:eastAsiaTheme="minorHAnsi"/>
          <w:color w:val="000000"/>
        </w:rPr>
        <w:t xml:space="preserve">occur </w:t>
      </w:r>
      <w:r w:rsidR="00F42E0E">
        <w:rPr>
          <w:rFonts w:eastAsiaTheme="minorHAnsi"/>
          <w:color w:val="000000"/>
        </w:rPr>
        <w:t>no more frequently than once every three months</w:t>
      </w:r>
      <w:r w:rsidR="00953B8E">
        <w:rPr>
          <w:rFonts w:eastAsiaTheme="minorHAnsi"/>
          <w:color w:val="000000"/>
        </w:rPr>
        <w:t>.</w:t>
      </w:r>
      <w:r w:rsidR="0048173C">
        <w:rPr>
          <w:rFonts w:eastAsiaTheme="minorHAnsi"/>
          <w:color w:val="000000"/>
        </w:rPr>
        <w:t xml:space="preserve"> </w:t>
      </w:r>
    </w:p>
    <w:p w14:paraId="0D6F0D98" w14:textId="652012FB" w:rsidR="00321C0D" w:rsidRDefault="00321C0D" w:rsidP="00703B67">
      <w:pPr>
        <w:pStyle w:val="ListParagraph"/>
        <w:numPr>
          <w:ilvl w:val="0"/>
          <w:numId w:val="9"/>
        </w:numPr>
        <w:spacing w:after="240"/>
      </w:pPr>
      <w:r>
        <w:t xml:space="preserve">Staff recommends </w:t>
      </w:r>
      <w:r w:rsidR="00471D66">
        <w:t>in the future,</w:t>
      </w:r>
      <w:r>
        <w:t xml:space="preserve"> </w:t>
      </w:r>
      <w:r w:rsidR="0001380B">
        <w:t>costs</w:t>
      </w:r>
      <w:r w:rsidR="00E74BA6">
        <w:t xml:space="preserve"> </w:t>
      </w:r>
      <w:proofErr w:type="gramStart"/>
      <w:r w:rsidR="00E74BA6">
        <w:t>in excess of</w:t>
      </w:r>
      <w:proofErr w:type="gramEnd"/>
      <w:r w:rsidR="00E74BA6">
        <w:t xml:space="preserve"> revenues</w:t>
      </w:r>
      <w:r w:rsidR="0001380B">
        <w:t xml:space="preserve"> </w:t>
      </w:r>
      <w:r w:rsidR="00687EFA">
        <w:t xml:space="preserve">associated </w:t>
      </w:r>
      <w:r w:rsidR="00257EE2">
        <w:t xml:space="preserve">with </w:t>
      </w:r>
      <w:r w:rsidRPr="009037E5">
        <w:t>Georgia Power</w:t>
      </w:r>
      <w:r w:rsidR="00257EE2">
        <w:t>’s</w:t>
      </w:r>
      <w:r w:rsidRPr="009037E5">
        <w:t xml:space="preserve"> Renewable RFP (utility scale and distributed generation) and renewable subscription program</w:t>
      </w:r>
      <w:r w:rsidR="0055346A">
        <w:t>s</w:t>
      </w:r>
      <w:r w:rsidRPr="009037E5">
        <w:t xml:space="preserve"> </w:t>
      </w:r>
      <w:r w:rsidR="00CB37D2">
        <w:t>be excluded from recovery</w:t>
      </w:r>
      <w:r w:rsidR="00E74BA6">
        <w:t xml:space="preserve"> </w:t>
      </w:r>
      <w:r w:rsidRPr="009037E5">
        <w:t>through the fuel clause</w:t>
      </w:r>
      <w:r>
        <w:t>.</w:t>
      </w:r>
      <w:r w:rsidR="00025E1C">
        <w:t xml:space="preserve"> </w:t>
      </w:r>
      <w:r w:rsidR="0079226B">
        <w:t xml:space="preserve">Any </w:t>
      </w:r>
      <w:r w:rsidR="00D64949">
        <w:t xml:space="preserve">of these </w:t>
      </w:r>
      <w:r w:rsidR="0079226B">
        <w:t>c</w:t>
      </w:r>
      <w:r w:rsidR="00572F0A">
        <w:t xml:space="preserve">osts </w:t>
      </w:r>
      <w:proofErr w:type="gramStart"/>
      <w:r w:rsidR="00572F0A">
        <w:t>in excess</w:t>
      </w:r>
      <w:r w:rsidR="0007362D">
        <w:t xml:space="preserve"> of</w:t>
      </w:r>
      <w:proofErr w:type="gramEnd"/>
      <w:r w:rsidR="0007362D">
        <w:t xml:space="preserve"> </w:t>
      </w:r>
      <w:proofErr w:type="gramStart"/>
      <w:r w:rsidR="0007362D">
        <w:t>revenues</w:t>
      </w:r>
      <w:proofErr w:type="gramEnd"/>
      <w:r w:rsidR="0079226B">
        <w:t xml:space="preserve"> should</w:t>
      </w:r>
      <w:r w:rsidR="00D64949">
        <w:t xml:space="preserve"> be placed in a regulatory asset</w:t>
      </w:r>
      <w:r w:rsidR="009663AD">
        <w:t xml:space="preserve"> and addressed in </w:t>
      </w:r>
      <w:r w:rsidR="00105807">
        <w:t xml:space="preserve">the </w:t>
      </w:r>
      <w:r w:rsidR="00A63A3C">
        <w:t>next base rate case.</w:t>
      </w:r>
    </w:p>
    <w:p w14:paraId="54E097CA" w14:textId="3C988642" w:rsidR="008E2B62" w:rsidRPr="00187AB6" w:rsidRDefault="00BB11DB" w:rsidP="00703B67">
      <w:pPr>
        <w:pStyle w:val="ListParagraph"/>
        <w:numPr>
          <w:ilvl w:val="0"/>
          <w:numId w:val="9"/>
        </w:numPr>
        <w:spacing w:after="240"/>
      </w:pPr>
      <w:r>
        <w:rPr>
          <w:rFonts w:eastAsiaTheme="minorHAnsi"/>
          <w:color w:val="000000"/>
        </w:rPr>
        <w:t xml:space="preserve">The Company </w:t>
      </w:r>
      <w:r w:rsidR="00BF624C">
        <w:rPr>
          <w:rFonts w:eastAsiaTheme="minorHAnsi"/>
          <w:color w:val="000000"/>
        </w:rPr>
        <w:t>proposed that</w:t>
      </w:r>
      <w:r>
        <w:rPr>
          <w:rFonts w:eastAsiaTheme="minorHAnsi"/>
          <w:color w:val="000000"/>
        </w:rPr>
        <w:t xml:space="preserve"> no specific date be set</w:t>
      </w:r>
      <w:r w:rsidR="005B3D37">
        <w:rPr>
          <w:rFonts w:eastAsiaTheme="minorHAnsi"/>
          <w:color w:val="000000"/>
        </w:rPr>
        <w:t xml:space="preserve"> for the filing of the next FCR </w:t>
      </w:r>
      <w:r w:rsidR="00693672">
        <w:rPr>
          <w:rFonts w:eastAsiaTheme="minorHAnsi"/>
          <w:color w:val="000000"/>
        </w:rPr>
        <w:t xml:space="preserve">case </w:t>
      </w:r>
      <w:r w:rsidR="005B3D37">
        <w:rPr>
          <w:rFonts w:eastAsiaTheme="minorHAnsi"/>
          <w:color w:val="000000"/>
        </w:rPr>
        <w:t>(F</w:t>
      </w:r>
      <w:r w:rsidR="006F7699">
        <w:rPr>
          <w:rFonts w:eastAsiaTheme="minorHAnsi"/>
          <w:color w:val="000000"/>
        </w:rPr>
        <w:t>CR-28)</w:t>
      </w:r>
      <w:r w:rsidR="00B3399F">
        <w:rPr>
          <w:rFonts w:eastAsiaTheme="minorHAnsi"/>
          <w:color w:val="000000"/>
        </w:rPr>
        <w:t xml:space="preserve">. </w:t>
      </w:r>
      <w:r w:rsidR="004E65CD">
        <w:rPr>
          <w:rFonts w:eastAsiaTheme="minorHAnsi"/>
          <w:color w:val="000000"/>
        </w:rPr>
        <w:t xml:space="preserve">The </w:t>
      </w:r>
      <w:r w:rsidR="005D3F75">
        <w:rPr>
          <w:rFonts w:eastAsiaTheme="minorHAnsi"/>
          <w:color w:val="000000"/>
        </w:rPr>
        <w:t>Commission should</w:t>
      </w:r>
      <w:r w:rsidR="004E65CD">
        <w:rPr>
          <w:rFonts w:eastAsiaTheme="minorHAnsi"/>
          <w:color w:val="000000"/>
        </w:rPr>
        <w:t xml:space="preserve"> establish a date for the next </w:t>
      </w:r>
      <w:r w:rsidR="00D62DC6">
        <w:rPr>
          <w:rFonts w:eastAsiaTheme="minorHAnsi"/>
          <w:color w:val="000000"/>
        </w:rPr>
        <w:t>FCR</w:t>
      </w:r>
      <w:r w:rsidR="004E65CD">
        <w:rPr>
          <w:rFonts w:eastAsiaTheme="minorHAnsi"/>
          <w:color w:val="000000"/>
        </w:rPr>
        <w:t xml:space="preserve"> filing.</w:t>
      </w:r>
      <w:r w:rsidR="00622F76">
        <w:rPr>
          <w:rFonts w:eastAsiaTheme="minorHAnsi"/>
          <w:color w:val="000000"/>
        </w:rPr>
        <w:t xml:space="preserve"> </w:t>
      </w:r>
      <w:r>
        <w:rPr>
          <w:rFonts w:eastAsiaTheme="minorHAnsi"/>
          <w:color w:val="000000"/>
        </w:rPr>
        <w:t xml:space="preserve">Staff </w:t>
      </w:r>
      <w:proofErr w:type="gramStart"/>
      <w:r>
        <w:rPr>
          <w:rFonts w:eastAsiaTheme="minorHAnsi"/>
          <w:color w:val="000000"/>
        </w:rPr>
        <w:t>recommends</w:t>
      </w:r>
      <w:proofErr w:type="gramEnd"/>
      <w:r>
        <w:rPr>
          <w:rFonts w:eastAsiaTheme="minorHAnsi"/>
          <w:color w:val="000000"/>
        </w:rPr>
        <w:t xml:space="preserve"> the </w:t>
      </w:r>
      <w:r w:rsidR="00B00E49">
        <w:rPr>
          <w:rFonts w:eastAsiaTheme="minorHAnsi"/>
          <w:color w:val="000000"/>
        </w:rPr>
        <w:t>Company file</w:t>
      </w:r>
      <w:r w:rsidR="008D3613">
        <w:rPr>
          <w:rFonts w:eastAsiaTheme="minorHAnsi"/>
          <w:color w:val="000000"/>
        </w:rPr>
        <w:t xml:space="preserve"> FCR-28</w:t>
      </w:r>
      <w:r w:rsidR="00996A3F">
        <w:rPr>
          <w:rFonts w:eastAsiaTheme="minorHAnsi"/>
          <w:color w:val="000000"/>
        </w:rPr>
        <w:t xml:space="preserve"> in </w:t>
      </w:r>
      <w:r w:rsidR="00307BF0">
        <w:rPr>
          <w:rFonts w:eastAsiaTheme="minorHAnsi"/>
          <w:color w:val="000000"/>
        </w:rPr>
        <w:t>February</w:t>
      </w:r>
      <w:r w:rsidR="00996A3F">
        <w:rPr>
          <w:rFonts w:eastAsiaTheme="minorHAnsi"/>
          <w:color w:val="000000"/>
        </w:rPr>
        <w:t xml:space="preserve"> 2029 </w:t>
      </w:r>
      <w:r w:rsidR="009F07E2">
        <w:rPr>
          <w:rFonts w:eastAsiaTheme="minorHAnsi"/>
          <w:color w:val="000000"/>
        </w:rPr>
        <w:t xml:space="preserve">for new rates </w:t>
      </w:r>
      <w:r w:rsidR="00EE28AF">
        <w:rPr>
          <w:rFonts w:eastAsiaTheme="minorHAnsi"/>
          <w:color w:val="000000"/>
        </w:rPr>
        <w:t>to go into effect</w:t>
      </w:r>
      <w:r w:rsidR="00CF60DC">
        <w:rPr>
          <w:rFonts w:eastAsiaTheme="minorHAnsi"/>
          <w:color w:val="000000"/>
        </w:rPr>
        <w:t xml:space="preserve"> June 1, </w:t>
      </w:r>
      <w:r w:rsidR="002C1224">
        <w:rPr>
          <w:rFonts w:eastAsiaTheme="minorHAnsi"/>
          <w:color w:val="000000"/>
        </w:rPr>
        <w:t>2029,</w:t>
      </w:r>
      <w:r w:rsidR="00A056BF">
        <w:rPr>
          <w:rFonts w:eastAsiaTheme="minorHAnsi"/>
          <w:color w:val="000000"/>
        </w:rPr>
        <w:t xml:space="preserve"> </w:t>
      </w:r>
      <w:r w:rsidR="00996A3F">
        <w:rPr>
          <w:rFonts w:eastAsiaTheme="minorHAnsi"/>
          <w:color w:val="000000"/>
        </w:rPr>
        <w:t xml:space="preserve">on </w:t>
      </w:r>
      <w:r w:rsidR="000765FC">
        <w:rPr>
          <w:rFonts w:eastAsiaTheme="minorHAnsi"/>
          <w:color w:val="000000"/>
        </w:rPr>
        <w:t xml:space="preserve">the </w:t>
      </w:r>
      <w:r w:rsidR="00996A3F">
        <w:rPr>
          <w:rFonts w:eastAsiaTheme="minorHAnsi"/>
          <w:color w:val="000000"/>
        </w:rPr>
        <w:t>traditional three</w:t>
      </w:r>
      <w:r w:rsidR="00135A34">
        <w:rPr>
          <w:rFonts w:eastAsiaTheme="minorHAnsi"/>
          <w:color w:val="000000"/>
        </w:rPr>
        <w:t>-</w:t>
      </w:r>
      <w:r w:rsidR="00307BF0">
        <w:rPr>
          <w:rFonts w:eastAsiaTheme="minorHAnsi"/>
          <w:color w:val="000000"/>
        </w:rPr>
        <w:t xml:space="preserve">year </w:t>
      </w:r>
      <w:r w:rsidR="0005369A">
        <w:rPr>
          <w:rFonts w:eastAsiaTheme="minorHAnsi"/>
          <w:color w:val="000000"/>
        </w:rPr>
        <w:t>cycle.</w:t>
      </w:r>
    </w:p>
    <w:p w14:paraId="1D6A2D0F" w14:textId="5B6F98B8" w:rsidR="00986D9E" w:rsidRDefault="00FB3589" w:rsidP="00703B67">
      <w:pPr>
        <w:numPr>
          <w:ilvl w:val="0"/>
          <w:numId w:val="9"/>
        </w:numPr>
        <w:spacing w:after="240"/>
      </w:pPr>
      <w:r w:rsidRPr="00FB3589">
        <w:t>Staff recommends the natural gas hedging program be terminated as</w:t>
      </w:r>
      <w:r w:rsidR="00957D78">
        <w:t xml:space="preserve"> </w:t>
      </w:r>
      <w:r w:rsidRPr="00FB3589">
        <w:t>it </w:t>
      </w:r>
      <w:r w:rsidR="00BD4500">
        <w:t xml:space="preserve">does </w:t>
      </w:r>
      <w:r w:rsidRPr="00FB3589">
        <w:t xml:space="preserve">not </w:t>
      </w:r>
      <w:r w:rsidR="00BD4500">
        <w:lastRenderedPageBreak/>
        <w:t>ensure</w:t>
      </w:r>
      <w:r w:rsidRPr="00FB3589">
        <w:t xml:space="preserve"> stable fuel rate</w:t>
      </w:r>
      <w:r w:rsidR="00555BF5">
        <w:t>s</w:t>
      </w:r>
      <w:r w:rsidRPr="00FB3589">
        <w:t xml:space="preserve"> for customers</w:t>
      </w:r>
      <w:r w:rsidR="00382ABF">
        <w:t xml:space="preserve"> and </w:t>
      </w:r>
      <w:r w:rsidR="00C52A1B">
        <w:t>has increase</w:t>
      </w:r>
      <w:r w:rsidR="003F4CEA">
        <w:t>d</w:t>
      </w:r>
      <w:r w:rsidR="00C52A1B">
        <w:t xml:space="preserve"> fuel cost f</w:t>
      </w:r>
      <w:r w:rsidR="00AA5DD7">
        <w:t>or</w:t>
      </w:r>
      <w:r w:rsidR="00965ECB">
        <w:t xml:space="preserve"> customers </w:t>
      </w:r>
      <w:r w:rsidR="00C14720">
        <w:t>over time</w:t>
      </w:r>
      <w:r>
        <w:t>.</w:t>
      </w:r>
      <w:r w:rsidR="00A7241D">
        <w:t xml:space="preserve"> Should the Commission allow the Company to continue its hedging program, Staff recommends the volumes and lead time </w:t>
      </w:r>
      <w:r w:rsidR="000B1E83">
        <w:t>be redu</w:t>
      </w:r>
      <w:r w:rsidR="00F276E0">
        <w:t>ced</w:t>
      </w:r>
      <w:r w:rsidR="002810F8">
        <w:t xml:space="preserve"> to pro</w:t>
      </w:r>
      <w:r w:rsidR="00AB4D3C">
        <w:t>tect customers</w:t>
      </w:r>
      <w:r w:rsidR="004B69FA">
        <w:t xml:space="preserve"> g</w:t>
      </w:r>
      <w:r w:rsidR="0062362D">
        <w:t xml:space="preserve">iven </w:t>
      </w:r>
      <w:r w:rsidR="00303AE8">
        <w:t>the</w:t>
      </w:r>
      <w:r w:rsidR="0062362D">
        <w:t xml:space="preserve"> larger burn volumes</w:t>
      </w:r>
      <w:r w:rsidR="00E13575">
        <w:t xml:space="preserve"> </w:t>
      </w:r>
      <w:r w:rsidR="00303AE8">
        <w:t xml:space="preserve">expected </w:t>
      </w:r>
      <w:r w:rsidR="00E13575">
        <w:t>in the future</w:t>
      </w:r>
      <w:r w:rsidR="00A7241D">
        <w:t>, and</w:t>
      </w:r>
      <w:r w:rsidR="00580511">
        <w:t xml:space="preserve"> </w:t>
      </w:r>
      <w:r w:rsidR="00A7241D">
        <w:t>that the</w:t>
      </w:r>
      <w:r w:rsidR="0008223C">
        <w:t xml:space="preserve"> Company include detailed transaction level information in its annual reports to allow for further evaluation ahead of the Company’s next FCR proceeding. </w:t>
      </w:r>
      <w:r w:rsidR="00353D44">
        <w:t xml:space="preserve"> </w:t>
      </w:r>
    </w:p>
    <w:p w14:paraId="4634A3C0" w14:textId="59DAE884" w:rsidR="00466373" w:rsidRPr="00366BA7" w:rsidRDefault="00466373" w:rsidP="00703B67">
      <w:pPr>
        <w:pStyle w:val="ListParagraph"/>
        <w:widowControl/>
        <w:numPr>
          <w:ilvl w:val="0"/>
          <w:numId w:val="9"/>
        </w:numPr>
        <w:autoSpaceDE w:val="0"/>
        <w:autoSpaceDN w:val="0"/>
        <w:adjustRightInd w:val="0"/>
        <w:spacing w:after="240"/>
        <w:rPr>
          <w:rFonts w:eastAsiaTheme="minorHAnsi"/>
          <w:color w:val="000000"/>
        </w:rPr>
      </w:pPr>
      <w:r w:rsidRPr="00FF4D3C">
        <w:rPr>
          <w:rFonts w:eastAsiaTheme="minorHAnsi"/>
          <w:color w:val="000000"/>
        </w:rPr>
        <w:t xml:space="preserve">Staff </w:t>
      </w:r>
      <w:proofErr w:type="gramStart"/>
      <w:r w:rsidRPr="00FF4D3C">
        <w:rPr>
          <w:rFonts w:eastAsiaTheme="minorHAnsi"/>
          <w:color w:val="000000"/>
        </w:rPr>
        <w:t>recommends</w:t>
      </w:r>
      <w:proofErr w:type="gramEnd"/>
      <w:r w:rsidRPr="00FF4D3C">
        <w:rPr>
          <w:rFonts w:eastAsiaTheme="minorHAnsi"/>
          <w:color w:val="000000"/>
        </w:rPr>
        <w:t xml:space="preserve"> </w:t>
      </w:r>
      <w:r>
        <w:rPr>
          <w:rFonts w:eastAsiaTheme="minorHAnsi"/>
          <w:color w:val="000000"/>
        </w:rPr>
        <w:t xml:space="preserve">the </w:t>
      </w:r>
      <w:r w:rsidRPr="00366BA7">
        <w:rPr>
          <w:rFonts w:eastAsiaTheme="minorHAnsi"/>
          <w:color w:val="000000"/>
        </w:rPr>
        <w:t xml:space="preserve">Company continue </w:t>
      </w:r>
      <w:r>
        <w:rPr>
          <w:rFonts w:eastAsiaTheme="minorHAnsi"/>
          <w:color w:val="000000"/>
        </w:rPr>
        <w:t xml:space="preserve">filing </w:t>
      </w:r>
      <w:r w:rsidRPr="00366BA7">
        <w:rPr>
          <w:rFonts w:eastAsiaTheme="minorHAnsi"/>
          <w:color w:val="000000"/>
        </w:rPr>
        <w:t xml:space="preserve">semi-annual </w:t>
      </w:r>
      <w:r w:rsidR="001C30BD">
        <w:rPr>
          <w:rFonts w:eastAsiaTheme="minorHAnsi"/>
          <w:color w:val="000000"/>
        </w:rPr>
        <w:t xml:space="preserve">fuel </w:t>
      </w:r>
      <w:r>
        <w:rPr>
          <w:rFonts w:eastAsiaTheme="minorHAnsi"/>
          <w:color w:val="000000"/>
        </w:rPr>
        <w:t xml:space="preserve">reports as </w:t>
      </w:r>
      <w:r w:rsidR="008B65FF">
        <w:rPr>
          <w:rFonts w:eastAsiaTheme="minorHAnsi"/>
          <w:color w:val="000000"/>
        </w:rPr>
        <w:t>it has in the past</w:t>
      </w:r>
      <w:r w:rsidR="001C30BD">
        <w:rPr>
          <w:rFonts w:eastAsiaTheme="minorHAnsi"/>
          <w:color w:val="000000"/>
        </w:rPr>
        <w:t>.</w:t>
      </w:r>
      <w:r w:rsidRPr="00366BA7">
        <w:rPr>
          <w:rFonts w:eastAsiaTheme="minorHAnsi"/>
          <w:color w:val="000000"/>
        </w:rPr>
        <w:t xml:space="preserve"> </w:t>
      </w:r>
      <w:r>
        <w:rPr>
          <w:rFonts w:eastAsiaTheme="minorHAnsi"/>
          <w:color w:val="000000"/>
        </w:rPr>
        <w:t xml:space="preserve">Additionally, Staff recommends that hourly energy and cost </w:t>
      </w:r>
      <w:r w:rsidR="00331149">
        <w:rPr>
          <w:rFonts w:eastAsiaTheme="minorHAnsi"/>
          <w:color w:val="000000"/>
        </w:rPr>
        <w:t xml:space="preserve">information </w:t>
      </w:r>
      <w:r>
        <w:rPr>
          <w:rFonts w:eastAsiaTheme="minorHAnsi"/>
          <w:color w:val="000000"/>
        </w:rPr>
        <w:t xml:space="preserve">be included to </w:t>
      </w:r>
      <w:r w:rsidR="00FD24F4">
        <w:rPr>
          <w:rFonts w:eastAsiaTheme="minorHAnsi"/>
          <w:color w:val="000000"/>
        </w:rPr>
        <w:t xml:space="preserve">allow for an examination of </w:t>
      </w:r>
      <w:r w:rsidR="00A51F70">
        <w:rPr>
          <w:rFonts w:eastAsiaTheme="minorHAnsi"/>
          <w:color w:val="000000"/>
        </w:rPr>
        <w:t xml:space="preserve">Georgia Power’s </w:t>
      </w:r>
      <w:r>
        <w:rPr>
          <w:rFonts w:eastAsiaTheme="minorHAnsi"/>
          <w:color w:val="000000"/>
        </w:rPr>
        <w:t xml:space="preserve">average hourly </w:t>
      </w:r>
      <w:r w:rsidR="00A71AB7">
        <w:rPr>
          <w:rFonts w:eastAsiaTheme="minorHAnsi"/>
          <w:color w:val="000000"/>
        </w:rPr>
        <w:t xml:space="preserve">fuel </w:t>
      </w:r>
      <w:r>
        <w:rPr>
          <w:rFonts w:eastAsiaTheme="minorHAnsi"/>
          <w:color w:val="000000"/>
        </w:rPr>
        <w:t xml:space="preserve">costs </w:t>
      </w:r>
      <w:r w:rsidR="00693EC9">
        <w:rPr>
          <w:rFonts w:eastAsiaTheme="minorHAnsi"/>
          <w:color w:val="000000"/>
        </w:rPr>
        <w:t xml:space="preserve">and the </w:t>
      </w:r>
      <w:r w:rsidR="00DD464A">
        <w:rPr>
          <w:rFonts w:eastAsiaTheme="minorHAnsi"/>
          <w:color w:val="000000"/>
        </w:rPr>
        <w:t xml:space="preserve">amount of </w:t>
      </w:r>
      <w:r w:rsidR="0004217A">
        <w:rPr>
          <w:rFonts w:eastAsiaTheme="minorHAnsi"/>
          <w:color w:val="000000"/>
        </w:rPr>
        <w:t xml:space="preserve">RTP revenue credited to fuel </w:t>
      </w:r>
      <w:r w:rsidR="004F0F65">
        <w:rPr>
          <w:rFonts w:eastAsiaTheme="minorHAnsi"/>
          <w:color w:val="000000"/>
        </w:rPr>
        <w:t>revenues</w:t>
      </w:r>
      <w:r w:rsidR="0004217A">
        <w:rPr>
          <w:rFonts w:eastAsiaTheme="minorHAnsi"/>
          <w:color w:val="000000"/>
        </w:rPr>
        <w:t xml:space="preserve">. </w:t>
      </w:r>
    </w:p>
    <w:p w14:paraId="0F870728" w14:textId="230D1490" w:rsidR="00250359" w:rsidRPr="00FC57AF" w:rsidRDefault="00250359" w:rsidP="00703B67">
      <w:pPr>
        <w:pStyle w:val="ListParagraph"/>
        <w:numPr>
          <w:ilvl w:val="0"/>
          <w:numId w:val="9"/>
        </w:numPr>
        <w:spacing w:after="240"/>
      </w:pPr>
      <w:r w:rsidRPr="00FC57AF">
        <w:t xml:space="preserve">Staff </w:t>
      </w:r>
      <w:r w:rsidR="009337C0" w:rsidRPr="00FC57AF">
        <w:t xml:space="preserve">identified discrepancies </w:t>
      </w:r>
      <w:r w:rsidR="003D2C16" w:rsidRPr="00FC57AF">
        <w:t xml:space="preserve">in the treatment of RTP revenue </w:t>
      </w:r>
      <w:r w:rsidR="00434779" w:rsidRPr="00FC57AF">
        <w:t>used to off</w:t>
      </w:r>
      <w:r w:rsidR="005A6B6E" w:rsidRPr="00FC57AF">
        <w:t xml:space="preserve">set </w:t>
      </w:r>
      <w:r w:rsidR="00D238F2" w:rsidRPr="00FC57AF">
        <w:t xml:space="preserve">FT costs </w:t>
      </w:r>
      <w:r w:rsidR="00141B6B" w:rsidRPr="00FC57AF">
        <w:t>recovered in fuel rates</w:t>
      </w:r>
      <w:r w:rsidR="00D238F2" w:rsidRPr="00FC57AF">
        <w:t xml:space="preserve">. </w:t>
      </w:r>
      <w:r w:rsidR="00007BC6" w:rsidRPr="00FC57AF">
        <w:t xml:space="preserve">Staff </w:t>
      </w:r>
      <w:proofErr w:type="gramStart"/>
      <w:r w:rsidR="009E69CE" w:rsidRPr="00FC57AF">
        <w:t>recommends</w:t>
      </w:r>
      <w:proofErr w:type="gramEnd"/>
      <w:r w:rsidR="009E69CE" w:rsidRPr="00FC57AF">
        <w:t xml:space="preserve"> the Company address the </w:t>
      </w:r>
      <w:r w:rsidR="00D67608" w:rsidRPr="00FC57AF">
        <w:t xml:space="preserve">FT issues </w:t>
      </w:r>
      <w:r w:rsidR="009E69CE" w:rsidRPr="00FC57AF">
        <w:t xml:space="preserve">in rebuttal testimony </w:t>
      </w:r>
      <w:r w:rsidR="00C52664" w:rsidRPr="00FC57AF">
        <w:t>and modify</w:t>
      </w:r>
      <w:r w:rsidRPr="00FC57AF">
        <w:t xml:space="preserve"> the RTP </w:t>
      </w:r>
      <w:r w:rsidR="000F22A0" w:rsidRPr="00FC57AF">
        <w:t xml:space="preserve">fuel </w:t>
      </w:r>
      <w:r w:rsidR="00952BF3" w:rsidRPr="00FC57AF">
        <w:t xml:space="preserve">credit </w:t>
      </w:r>
      <w:r w:rsidR="003F6449" w:rsidRPr="00FC57AF">
        <w:t xml:space="preserve">methodology </w:t>
      </w:r>
      <w:r w:rsidRPr="00FC57AF">
        <w:t xml:space="preserve">to include an FT cost component calculated </w:t>
      </w:r>
      <w:r w:rsidR="00C26663" w:rsidRPr="00FC57AF">
        <w:t>like</w:t>
      </w:r>
      <w:r w:rsidRPr="00FC57AF">
        <w:t xml:space="preserve"> the capacity </w:t>
      </w:r>
      <w:r w:rsidR="00703B46" w:rsidRPr="00FC57AF">
        <w:t>and</w:t>
      </w:r>
      <w:r w:rsidRPr="00FC57AF">
        <w:t xml:space="preserve"> transmission components to ensure that FT costs </w:t>
      </w:r>
      <w:r w:rsidR="006C0F98" w:rsidRPr="00FC57AF">
        <w:t xml:space="preserve">are shared by all load </w:t>
      </w:r>
      <w:r w:rsidR="00464321" w:rsidRPr="00FC57AF">
        <w:t>served during</w:t>
      </w:r>
      <w:r w:rsidRPr="00FC57AF">
        <w:t xml:space="preserve"> peak events</w:t>
      </w:r>
      <w:r w:rsidR="00464321" w:rsidRPr="00FC57AF">
        <w:t>.</w:t>
      </w:r>
      <w:r w:rsidRPr="00FC57AF">
        <w:t xml:space="preserve"> </w:t>
      </w:r>
    </w:p>
    <w:p w14:paraId="73D40616" w14:textId="0291DECC" w:rsidR="00313553" w:rsidRDefault="00313553" w:rsidP="00703B67">
      <w:pPr>
        <w:pStyle w:val="ListParagraph"/>
        <w:numPr>
          <w:ilvl w:val="0"/>
          <w:numId w:val="9"/>
        </w:numPr>
        <w:spacing w:after="240"/>
      </w:pPr>
      <w:r>
        <w:t xml:space="preserve">Staff </w:t>
      </w:r>
      <w:r w:rsidR="00870AD2">
        <w:t>found similar issues with take-or-pay contracts</w:t>
      </w:r>
      <w:r w:rsidR="00ED52E4">
        <w:t xml:space="preserve">, </w:t>
      </w:r>
      <w:r w:rsidR="00EF4824">
        <w:t xml:space="preserve">and recommends the </w:t>
      </w:r>
      <w:proofErr w:type="gramStart"/>
      <w:r w:rsidR="00EF4824">
        <w:t>Company</w:t>
      </w:r>
      <w:r w:rsidR="001F5D4F">
        <w:t xml:space="preserve"> </w:t>
      </w:r>
      <w:r w:rsidR="00EF4824">
        <w:t xml:space="preserve"> </w:t>
      </w:r>
      <w:r w:rsidR="00D67608">
        <w:t>address</w:t>
      </w:r>
      <w:proofErr w:type="gramEnd"/>
      <w:r w:rsidR="00D67608">
        <w:t xml:space="preserve"> the </w:t>
      </w:r>
      <w:r w:rsidR="000A1FE7">
        <w:t xml:space="preserve">take-or-pay </w:t>
      </w:r>
      <w:r w:rsidR="00C67569">
        <w:t xml:space="preserve">contract </w:t>
      </w:r>
      <w:r w:rsidR="00EF4824">
        <w:t xml:space="preserve">issues in rebuttal testimony. </w:t>
      </w:r>
      <w:r w:rsidR="00C85753">
        <w:t>Staff also</w:t>
      </w:r>
      <w:r>
        <w:t xml:space="preserve"> </w:t>
      </w:r>
      <w:proofErr w:type="gramStart"/>
      <w:r>
        <w:t>recommends</w:t>
      </w:r>
      <w:proofErr w:type="gramEnd"/>
      <w:r>
        <w:t xml:space="preserve"> the Company </w:t>
      </w:r>
      <w:proofErr w:type="gramStart"/>
      <w:r>
        <w:t>modify</w:t>
      </w:r>
      <w:proofErr w:type="gramEnd"/>
      <w:r>
        <w:t xml:space="preserve"> the RTP </w:t>
      </w:r>
      <w:r w:rsidR="000F22A0">
        <w:t xml:space="preserve">fuel </w:t>
      </w:r>
      <w:r>
        <w:t>credit</w:t>
      </w:r>
      <w:r w:rsidR="00D04DC3">
        <w:t xml:space="preserve"> </w:t>
      </w:r>
      <w:r w:rsidR="007A1038">
        <w:t>methodology</w:t>
      </w:r>
      <w:r>
        <w:t xml:space="preserve"> to include take-or-pay contract costs in each hour to ensure that </w:t>
      </w:r>
      <w:r w:rsidR="006439BA">
        <w:t xml:space="preserve">all </w:t>
      </w:r>
      <w:r w:rsidR="0060724D">
        <w:t>generation costs that flow</w:t>
      </w:r>
      <w:r w:rsidR="001B37BE">
        <w:t xml:space="preserve"> through the fuel balance</w:t>
      </w:r>
      <w:r>
        <w:t xml:space="preserve"> are shared by all load served </w:t>
      </w:r>
      <w:r w:rsidR="009B4A09">
        <w:t>by the Company</w:t>
      </w:r>
      <w:r>
        <w:t xml:space="preserve">. </w:t>
      </w:r>
    </w:p>
    <w:p w14:paraId="46B36DB8" w14:textId="28286965" w:rsidR="003A4A92" w:rsidRPr="00023CC2" w:rsidRDefault="00DC2C43" w:rsidP="00703B67">
      <w:pPr>
        <w:pStyle w:val="ListParagraph"/>
        <w:numPr>
          <w:ilvl w:val="0"/>
          <w:numId w:val="9"/>
        </w:numPr>
        <w:spacing w:after="240" w:line="276" w:lineRule="auto"/>
      </w:pPr>
      <w:r w:rsidRPr="00023CC2">
        <w:t xml:space="preserve">Further regarding </w:t>
      </w:r>
      <w:r w:rsidR="00DA1F31" w:rsidRPr="00023CC2">
        <w:t>RTP</w:t>
      </w:r>
      <w:r w:rsidR="008A0DFB" w:rsidRPr="00023CC2">
        <w:t xml:space="preserve">, </w:t>
      </w:r>
      <w:r w:rsidR="008E16A0" w:rsidRPr="00023CC2">
        <w:t>Staff recommends that the Commission open a</w:t>
      </w:r>
      <w:r w:rsidR="00D04DC3" w:rsidRPr="00023CC2">
        <w:t>n investigation</w:t>
      </w:r>
      <w:r w:rsidR="008E16A0" w:rsidRPr="00023CC2">
        <w:t xml:space="preserve"> docket to consider </w:t>
      </w:r>
      <w:r w:rsidR="003A4A92" w:rsidRPr="00023CC2">
        <w:t xml:space="preserve">if </w:t>
      </w:r>
      <w:r w:rsidR="000F22A0" w:rsidRPr="00023CC2">
        <w:t xml:space="preserve">the RTP fuel credit methodology </w:t>
      </w:r>
      <w:r w:rsidR="00E25714" w:rsidRPr="00023CC2">
        <w:t>and the Company’s application</w:t>
      </w:r>
      <w:r w:rsidR="00FE1B72" w:rsidRPr="00023CC2">
        <w:t xml:space="preserve"> </w:t>
      </w:r>
      <w:r w:rsidR="00AB7BCC" w:rsidRPr="00023CC2">
        <w:t xml:space="preserve">of the </w:t>
      </w:r>
      <w:r w:rsidR="00E83C23" w:rsidRPr="00023CC2">
        <w:t xml:space="preserve">methodology </w:t>
      </w:r>
      <w:r w:rsidR="000568BA" w:rsidRPr="00023CC2">
        <w:t xml:space="preserve">going forward </w:t>
      </w:r>
      <w:r w:rsidR="000F22A0" w:rsidRPr="00023CC2">
        <w:t xml:space="preserve">is sufficient to protect non-RTP customers from cost-shifts associated with </w:t>
      </w:r>
      <w:r w:rsidR="004E35AB" w:rsidRPr="00023CC2">
        <w:t xml:space="preserve">future </w:t>
      </w:r>
      <w:r w:rsidR="000F22A0" w:rsidRPr="00023CC2">
        <w:t>load growth</w:t>
      </w:r>
      <w:r w:rsidR="00321C0D" w:rsidRPr="00023CC2">
        <w:t>.</w:t>
      </w:r>
      <w:r w:rsidR="00B43207" w:rsidRPr="00023CC2">
        <w:t xml:space="preserve">  </w:t>
      </w:r>
    </w:p>
    <w:p w14:paraId="40B37947" w14:textId="7E49B81A" w:rsidR="00EC09BA" w:rsidRDefault="00EC09BA" w:rsidP="00EC09BA">
      <w:pPr>
        <w:pStyle w:val="ListParagraph"/>
        <w:numPr>
          <w:ilvl w:val="0"/>
          <w:numId w:val="9"/>
        </w:numPr>
        <w:spacing w:after="240" w:line="276" w:lineRule="auto"/>
      </w:pPr>
      <w:r>
        <w:t xml:space="preserve">Staff recommends that in </w:t>
      </w:r>
      <w:r w:rsidR="00F8628A">
        <w:t xml:space="preserve">Rebuttal Testimony, the </w:t>
      </w:r>
      <w:r>
        <w:t>Company</w:t>
      </w:r>
      <w:r w:rsidR="00634DC4">
        <w:t xml:space="preserve"> should </w:t>
      </w:r>
      <w:r w:rsidR="004C4DD9">
        <w:t xml:space="preserve">recompute the Part-B rate </w:t>
      </w:r>
      <w:r w:rsidR="00D11648">
        <w:t>with a</w:t>
      </w:r>
      <w:r w:rsidR="00C664C3">
        <w:t xml:space="preserve">n updated </w:t>
      </w:r>
      <w:r w:rsidR="00D11648">
        <w:t>estimate, as the</w:t>
      </w:r>
      <w:r w:rsidR="00EA0D4F">
        <w:t xml:space="preserve"> </w:t>
      </w:r>
      <w:r w:rsidR="00AB7D2C">
        <w:t xml:space="preserve">Company’s filed </w:t>
      </w:r>
      <w:r>
        <w:t>$</w:t>
      </w:r>
      <w:r w:rsidR="00790D08" w:rsidRPr="00790D08">
        <w:rPr>
          <w:highlight w:val="black"/>
        </w:rPr>
        <w:t>XXX</w:t>
      </w:r>
      <w:r>
        <w:t xml:space="preserve"> million </w:t>
      </w:r>
      <w:r w:rsidR="004B013D">
        <w:t xml:space="preserve">Part A </w:t>
      </w:r>
      <w:r w:rsidR="005B5E6A">
        <w:t xml:space="preserve">balance </w:t>
      </w:r>
      <w:r w:rsidR="00D11648">
        <w:t xml:space="preserve">estimate </w:t>
      </w:r>
      <w:r>
        <w:t xml:space="preserve">may be smaller than </w:t>
      </w:r>
      <w:r w:rsidR="000D19C8">
        <w:t xml:space="preserve">the </w:t>
      </w:r>
      <w:r w:rsidR="00C86EC0">
        <w:t>balance</w:t>
      </w:r>
      <w:r w:rsidR="008855C9">
        <w:t xml:space="preserve"> </w:t>
      </w:r>
      <w:r w:rsidR="00C7108C">
        <w:t xml:space="preserve">derived </w:t>
      </w:r>
      <w:r w:rsidR="008855C9">
        <w:t xml:space="preserve">at </w:t>
      </w:r>
      <w:r w:rsidR="001E18F9">
        <w:t xml:space="preserve">the </w:t>
      </w:r>
      <w:r w:rsidR="008855C9">
        <w:t>time</w:t>
      </w:r>
      <w:r w:rsidR="001E18F9">
        <w:t xml:space="preserve"> of Rebuttal</w:t>
      </w:r>
      <w:r>
        <w:t>.</w:t>
      </w:r>
    </w:p>
    <w:p w14:paraId="433D67C8" w14:textId="7DBB7354" w:rsidR="00FE6381" w:rsidRDefault="00FE6381" w:rsidP="00703B67">
      <w:pPr>
        <w:pStyle w:val="ListParagraph"/>
        <w:numPr>
          <w:ilvl w:val="0"/>
          <w:numId w:val="9"/>
        </w:numPr>
        <w:spacing w:line="276" w:lineRule="auto"/>
        <w:rPr>
          <w:color w:val="000000" w:themeColor="text1"/>
        </w:rPr>
      </w:pPr>
      <w:r w:rsidRPr="00FE6381">
        <w:rPr>
          <w:color w:val="000000" w:themeColor="text1"/>
        </w:rPr>
        <w:t xml:space="preserve">Staff recommends the Company </w:t>
      </w:r>
      <w:r w:rsidR="00394608">
        <w:rPr>
          <w:color w:val="000000" w:themeColor="text1"/>
        </w:rPr>
        <w:t>explain</w:t>
      </w:r>
      <w:r>
        <w:rPr>
          <w:color w:val="000000" w:themeColor="text1"/>
        </w:rPr>
        <w:t xml:space="preserve"> in </w:t>
      </w:r>
      <w:r w:rsidRPr="00FE6381">
        <w:rPr>
          <w:color w:val="000000" w:themeColor="text1"/>
        </w:rPr>
        <w:t xml:space="preserve">Rebuttal </w:t>
      </w:r>
      <w:r w:rsidR="00BB52B2">
        <w:rPr>
          <w:color w:val="000000" w:themeColor="text1"/>
        </w:rPr>
        <w:t>T</w:t>
      </w:r>
      <w:r w:rsidRPr="00FE6381">
        <w:rPr>
          <w:color w:val="000000" w:themeColor="text1"/>
        </w:rPr>
        <w:t xml:space="preserve">estimony </w:t>
      </w:r>
      <w:r>
        <w:rPr>
          <w:color w:val="000000" w:themeColor="text1"/>
        </w:rPr>
        <w:t xml:space="preserve">its coal inventory management strategy </w:t>
      </w:r>
      <w:r w:rsidRPr="00FE6381">
        <w:rPr>
          <w:color w:val="000000" w:themeColor="text1"/>
        </w:rPr>
        <w:t>and provide sufficient evidence to prove that the coal units were not operated uneconomically</w:t>
      </w:r>
      <w:r>
        <w:rPr>
          <w:color w:val="000000" w:themeColor="text1"/>
        </w:rPr>
        <w:t xml:space="preserve"> through the historic period</w:t>
      </w:r>
      <w:r w:rsidRPr="00FE6381">
        <w:rPr>
          <w:color w:val="000000" w:themeColor="text1"/>
        </w:rPr>
        <w:t>.</w:t>
      </w:r>
    </w:p>
    <w:p w14:paraId="76D98EDC" w14:textId="099C10CE" w:rsidR="00FE6381" w:rsidRDefault="00FE6381" w:rsidP="00FE6381">
      <w:pPr>
        <w:pStyle w:val="ListParagraph"/>
        <w:spacing w:line="276" w:lineRule="auto"/>
        <w:ind w:left="1080"/>
        <w:rPr>
          <w:color w:val="000000" w:themeColor="text1"/>
        </w:rPr>
      </w:pPr>
      <w:r w:rsidRPr="00FE6381">
        <w:rPr>
          <w:color w:val="000000" w:themeColor="text1"/>
        </w:rPr>
        <w:t xml:space="preserve">   </w:t>
      </w:r>
    </w:p>
    <w:p w14:paraId="48D5B3C8" w14:textId="741A2B02" w:rsidR="472F951E" w:rsidRDefault="179E3298" w:rsidP="00703B67">
      <w:pPr>
        <w:pStyle w:val="ListParagraph"/>
        <w:numPr>
          <w:ilvl w:val="0"/>
          <w:numId w:val="9"/>
        </w:numPr>
        <w:spacing w:line="276" w:lineRule="auto"/>
        <w:rPr>
          <w:color w:val="000000" w:themeColor="text1"/>
        </w:rPr>
      </w:pPr>
      <w:r w:rsidRPr="38CEA8A2">
        <w:rPr>
          <w:color w:val="000000" w:themeColor="text1"/>
        </w:rPr>
        <w:t>Staff</w:t>
      </w:r>
      <w:r w:rsidRPr="24E052AF">
        <w:rPr>
          <w:color w:val="000000" w:themeColor="text1"/>
        </w:rPr>
        <w:t xml:space="preserve"> </w:t>
      </w:r>
      <w:proofErr w:type="gramStart"/>
      <w:r w:rsidRPr="24E052AF">
        <w:rPr>
          <w:color w:val="000000" w:themeColor="text1"/>
        </w:rPr>
        <w:t>r</w:t>
      </w:r>
      <w:r w:rsidR="00AE26C0">
        <w:rPr>
          <w:color w:val="000000" w:themeColor="text1"/>
        </w:rPr>
        <w:t>ecommends</w:t>
      </w:r>
      <w:proofErr w:type="gramEnd"/>
      <w:r w:rsidR="00AE26C0">
        <w:rPr>
          <w:color w:val="000000" w:themeColor="text1"/>
        </w:rPr>
        <w:t xml:space="preserve"> </w:t>
      </w:r>
      <w:r w:rsidR="008677E8">
        <w:rPr>
          <w:color w:val="000000" w:themeColor="text1"/>
        </w:rPr>
        <w:t xml:space="preserve">the Company </w:t>
      </w:r>
      <w:r w:rsidR="00394608">
        <w:rPr>
          <w:color w:val="000000" w:themeColor="text1"/>
        </w:rPr>
        <w:t>explain</w:t>
      </w:r>
      <w:r w:rsidRPr="24E052AF">
        <w:rPr>
          <w:color w:val="000000" w:themeColor="text1"/>
        </w:rPr>
        <w:t xml:space="preserve"> </w:t>
      </w:r>
      <w:r w:rsidR="00BB52B2">
        <w:rPr>
          <w:color w:val="000000" w:themeColor="text1"/>
        </w:rPr>
        <w:t xml:space="preserve">in Rebuttal Testimony </w:t>
      </w:r>
      <w:r w:rsidRPr="24E052AF">
        <w:rPr>
          <w:color w:val="000000" w:themeColor="text1"/>
        </w:rPr>
        <w:t>how customers can expect to see the benefit of the Company’s coal purchasing strategy</w:t>
      </w:r>
      <w:r w:rsidR="00FE6381">
        <w:rPr>
          <w:color w:val="000000" w:themeColor="text1"/>
        </w:rPr>
        <w:t xml:space="preserve"> </w:t>
      </w:r>
      <w:r w:rsidR="00125A92">
        <w:rPr>
          <w:color w:val="000000" w:themeColor="text1"/>
        </w:rPr>
        <w:t>of</w:t>
      </w:r>
      <w:r w:rsidR="00D332C3">
        <w:rPr>
          <w:color w:val="000000" w:themeColor="text1"/>
        </w:rPr>
        <w:t xml:space="preserve"> </w:t>
      </w:r>
      <w:r w:rsidR="00337434">
        <w:rPr>
          <w:color w:val="000000" w:themeColor="text1"/>
        </w:rPr>
        <w:t>making</w:t>
      </w:r>
      <w:r w:rsidR="00FE6381">
        <w:rPr>
          <w:color w:val="000000" w:themeColor="text1"/>
        </w:rPr>
        <w:t xml:space="preserve"> high cost, </w:t>
      </w:r>
      <w:r w:rsidR="006C2B78">
        <w:rPr>
          <w:color w:val="000000" w:themeColor="text1"/>
        </w:rPr>
        <w:t xml:space="preserve">diversity </w:t>
      </w:r>
      <w:r w:rsidR="00495821">
        <w:rPr>
          <w:color w:val="000000" w:themeColor="text1"/>
        </w:rPr>
        <w:t xml:space="preserve">coal </w:t>
      </w:r>
      <w:r w:rsidR="006C2B78">
        <w:rPr>
          <w:color w:val="000000" w:themeColor="text1"/>
        </w:rPr>
        <w:t xml:space="preserve">purchases, and </w:t>
      </w:r>
      <w:r w:rsidR="006974FD">
        <w:rPr>
          <w:color w:val="000000" w:themeColor="text1"/>
        </w:rPr>
        <w:t>consider whether</w:t>
      </w:r>
      <w:r w:rsidR="006C2B78">
        <w:rPr>
          <w:color w:val="000000" w:themeColor="text1"/>
        </w:rPr>
        <w:t xml:space="preserve"> any </w:t>
      </w:r>
      <w:r w:rsidR="006974FD">
        <w:rPr>
          <w:color w:val="000000" w:themeColor="text1"/>
        </w:rPr>
        <w:t>limits should be placed</w:t>
      </w:r>
      <w:r w:rsidR="006C2B78">
        <w:rPr>
          <w:color w:val="000000" w:themeColor="text1"/>
        </w:rPr>
        <w:t xml:space="preserve"> on such procurements.</w:t>
      </w:r>
    </w:p>
    <w:p w14:paraId="68BE24DA" w14:textId="69176956" w:rsidR="472F951E" w:rsidRDefault="472F951E" w:rsidP="00E83EE5">
      <w:pPr>
        <w:pStyle w:val="ListParagraph"/>
        <w:spacing w:line="276" w:lineRule="auto"/>
        <w:ind w:left="1080"/>
        <w:rPr>
          <w:color w:val="000000" w:themeColor="text1"/>
        </w:rPr>
      </w:pPr>
    </w:p>
    <w:p w14:paraId="596F80B3" w14:textId="1C1AEF00" w:rsidR="54DAF174" w:rsidRDefault="54DAF174" w:rsidP="00703B67">
      <w:pPr>
        <w:pStyle w:val="ListParagraph"/>
        <w:numPr>
          <w:ilvl w:val="0"/>
          <w:numId w:val="9"/>
        </w:numPr>
        <w:spacing w:line="276" w:lineRule="auto"/>
        <w:rPr>
          <w:color w:val="000000" w:themeColor="text1"/>
        </w:rPr>
      </w:pPr>
      <w:r>
        <w:t>Staff recommends the Company expla</w:t>
      </w:r>
      <w:r w:rsidR="00D31D95">
        <w:t>i</w:t>
      </w:r>
      <w:r>
        <w:t xml:space="preserve">n in Rebuttal Testimony why there was </w:t>
      </w:r>
      <w:r w:rsidRPr="00E83EE5">
        <w:t>no replacement power cost</w:t>
      </w:r>
      <w:r w:rsidR="00E85551" w:rsidRPr="00E83EE5">
        <w:t xml:space="preserve"> </w:t>
      </w:r>
      <w:r w:rsidR="00790D08" w:rsidRPr="00790D08">
        <w:rPr>
          <w:highlight w:val="black"/>
        </w:rPr>
        <w:t>XXXXXXXXXXXXXXXXXXXXXXXXXXXXXXXX</w:t>
      </w:r>
      <w:r w:rsidRPr="75CCA42A">
        <w:rPr>
          <w:highlight w:val="yellow"/>
        </w:rPr>
        <w:t xml:space="preserve"> </w:t>
      </w:r>
      <w:r w:rsidR="00790D08" w:rsidRPr="00790D08">
        <w:rPr>
          <w:highlight w:val="black"/>
        </w:rPr>
        <w:lastRenderedPageBreak/>
        <w:t>XXXXXXXXXXXXXXXXXXXXXXXXXXXXXXXXXXXXXXXXXX</w:t>
      </w:r>
      <w:r w:rsidR="00790D08">
        <w:t xml:space="preserve">, </w:t>
      </w:r>
      <w:r>
        <w:t>which was an expensive month in the historical period.</w:t>
      </w:r>
    </w:p>
    <w:p w14:paraId="2A3BA003" w14:textId="150CA105" w:rsidR="76A67DF1" w:rsidRDefault="76A67DF1" w:rsidP="00E83EE5">
      <w:pPr>
        <w:pStyle w:val="ListParagraph"/>
        <w:spacing w:line="276" w:lineRule="auto"/>
        <w:ind w:left="1080"/>
        <w:rPr>
          <w:color w:val="000000" w:themeColor="text1"/>
        </w:rPr>
      </w:pPr>
    </w:p>
    <w:p w14:paraId="43670924" w14:textId="053A61FC" w:rsidR="75CCA42A" w:rsidRDefault="3238CC1D" w:rsidP="00703B67">
      <w:pPr>
        <w:pStyle w:val="ListParagraph"/>
        <w:numPr>
          <w:ilvl w:val="0"/>
          <w:numId w:val="9"/>
        </w:numPr>
        <w:spacing w:line="276" w:lineRule="auto"/>
        <w:rPr>
          <w:rFonts w:eastAsiaTheme="minorEastAsia"/>
          <w:color w:val="000000" w:themeColor="text1"/>
        </w:rPr>
      </w:pPr>
      <w:r w:rsidRPr="76A67DF1">
        <w:rPr>
          <w:rFonts w:eastAsiaTheme="minorEastAsia"/>
          <w:color w:val="000000" w:themeColor="text1"/>
        </w:rPr>
        <w:t xml:space="preserve">Staff </w:t>
      </w:r>
      <w:proofErr w:type="gramStart"/>
      <w:r w:rsidRPr="76A67DF1">
        <w:rPr>
          <w:rFonts w:eastAsiaTheme="minorEastAsia"/>
          <w:color w:val="000000" w:themeColor="text1"/>
        </w:rPr>
        <w:t>recommends</w:t>
      </w:r>
      <w:proofErr w:type="gramEnd"/>
      <w:r w:rsidRPr="76A67DF1">
        <w:rPr>
          <w:rFonts w:eastAsiaTheme="minorEastAsia"/>
          <w:color w:val="000000" w:themeColor="text1"/>
        </w:rPr>
        <w:t xml:space="preserve"> the Company </w:t>
      </w:r>
      <w:r w:rsidR="00BB52B2">
        <w:rPr>
          <w:rFonts w:eastAsiaTheme="minorEastAsia"/>
          <w:color w:val="000000" w:themeColor="text1"/>
        </w:rPr>
        <w:t>explain in R</w:t>
      </w:r>
      <w:r w:rsidRPr="76A67DF1">
        <w:rPr>
          <w:rFonts w:eastAsiaTheme="minorEastAsia"/>
          <w:color w:val="000000" w:themeColor="text1"/>
        </w:rPr>
        <w:t xml:space="preserve">ebuttal </w:t>
      </w:r>
      <w:r w:rsidR="00BB52B2">
        <w:rPr>
          <w:rFonts w:eastAsiaTheme="minorEastAsia"/>
          <w:color w:val="000000" w:themeColor="text1"/>
        </w:rPr>
        <w:t>T</w:t>
      </w:r>
      <w:r w:rsidRPr="76A67DF1">
        <w:rPr>
          <w:rFonts w:eastAsiaTheme="minorEastAsia"/>
          <w:color w:val="000000" w:themeColor="text1"/>
        </w:rPr>
        <w:t xml:space="preserve">estimony </w:t>
      </w:r>
      <w:r w:rsidR="00BB52B2">
        <w:rPr>
          <w:rFonts w:eastAsiaTheme="minorEastAsia"/>
          <w:color w:val="000000" w:themeColor="text1"/>
        </w:rPr>
        <w:t>why</w:t>
      </w:r>
      <w:r w:rsidRPr="76A67DF1">
        <w:rPr>
          <w:rFonts w:eastAsiaTheme="minorEastAsia"/>
          <w:color w:val="000000" w:themeColor="text1"/>
        </w:rPr>
        <w:t xml:space="preserve"> </w:t>
      </w:r>
      <w:r w:rsidR="0053199A">
        <w:rPr>
          <w:rFonts w:eastAsiaTheme="minorEastAsia"/>
          <w:color w:val="000000" w:themeColor="text1"/>
        </w:rPr>
        <w:t>fossil</w:t>
      </w:r>
      <w:r w:rsidR="005413B3">
        <w:rPr>
          <w:rFonts w:eastAsiaTheme="minorEastAsia"/>
          <w:color w:val="000000" w:themeColor="text1"/>
        </w:rPr>
        <w:t xml:space="preserve"> generating unit</w:t>
      </w:r>
      <w:r w:rsidRPr="76A67DF1">
        <w:rPr>
          <w:rFonts w:eastAsiaTheme="minorEastAsia"/>
          <w:color w:val="000000" w:themeColor="text1"/>
        </w:rPr>
        <w:t xml:space="preserve"> planned outages have increased</w:t>
      </w:r>
      <w:r w:rsidR="00AE75CA">
        <w:rPr>
          <w:rFonts w:eastAsiaTheme="minorEastAsia"/>
          <w:color w:val="000000" w:themeColor="text1"/>
        </w:rPr>
        <w:t xml:space="preserve"> on average</w:t>
      </w:r>
      <w:r w:rsidRPr="76A67DF1">
        <w:rPr>
          <w:rFonts w:eastAsiaTheme="minorEastAsia"/>
          <w:color w:val="000000" w:themeColor="text1"/>
        </w:rPr>
        <w:t xml:space="preserve"> so significantly.</w:t>
      </w:r>
    </w:p>
    <w:p w14:paraId="5290C571" w14:textId="77777777" w:rsidR="00E83EE5" w:rsidRPr="00E83EE5" w:rsidRDefault="00E83EE5" w:rsidP="00E83EE5">
      <w:pPr>
        <w:pStyle w:val="ListParagraph"/>
        <w:rPr>
          <w:rFonts w:eastAsiaTheme="minorEastAsia"/>
          <w:color w:val="000000" w:themeColor="text1"/>
        </w:rPr>
      </w:pPr>
    </w:p>
    <w:p w14:paraId="3CE87D2F" w14:textId="3807D59A" w:rsidR="00E83EE5" w:rsidRDefault="009158EA" w:rsidP="00703B67">
      <w:pPr>
        <w:pStyle w:val="ListParagraph"/>
        <w:numPr>
          <w:ilvl w:val="0"/>
          <w:numId w:val="9"/>
        </w:numPr>
        <w:spacing w:line="276" w:lineRule="auto"/>
        <w:rPr>
          <w:rFonts w:eastAsiaTheme="minorEastAsia"/>
          <w:color w:val="000000" w:themeColor="text1"/>
        </w:rPr>
      </w:pPr>
      <w:r>
        <w:rPr>
          <w:rFonts w:eastAsiaTheme="minorEastAsia"/>
          <w:color w:val="000000" w:themeColor="text1"/>
        </w:rPr>
        <w:t xml:space="preserve">Staff </w:t>
      </w:r>
      <w:proofErr w:type="gramStart"/>
      <w:r>
        <w:rPr>
          <w:rFonts w:eastAsiaTheme="minorEastAsia"/>
          <w:color w:val="000000" w:themeColor="text1"/>
        </w:rPr>
        <w:t>recommends</w:t>
      </w:r>
      <w:proofErr w:type="gramEnd"/>
      <w:r w:rsidR="00B01F76">
        <w:rPr>
          <w:rFonts w:eastAsiaTheme="minorEastAsia"/>
          <w:color w:val="000000" w:themeColor="text1"/>
        </w:rPr>
        <w:t xml:space="preserve"> the Company</w:t>
      </w:r>
      <w:r w:rsidR="00BB52B2">
        <w:rPr>
          <w:rFonts w:eastAsiaTheme="minorEastAsia"/>
          <w:color w:val="000000" w:themeColor="text1"/>
        </w:rPr>
        <w:t xml:space="preserve"> provide a side</w:t>
      </w:r>
      <w:r w:rsidR="00E875AC">
        <w:rPr>
          <w:rFonts w:eastAsiaTheme="minorEastAsia"/>
          <w:color w:val="000000" w:themeColor="text1"/>
        </w:rPr>
        <w:t>-</w:t>
      </w:r>
      <w:r w:rsidR="00BB52B2">
        <w:rPr>
          <w:rFonts w:eastAsiaTheme="minorEastAsia"/>
          <w:color w:val="000000" w:themeColor="text1"/>
        </w:rPr>
        <w:t>by</w:t>
      </w:r>
      <w:r w:rsidR="00E875AC">
        <w:rPr>
          <w:rFonts w:eastAsiaTheme="minorEastAsia"/>
          <w:color w:val="000000" w:themeColor="text1"/>
        </w:rPr>
        <w:t>-</w:t>
      </w:r>
      <w:r w:rsidR="00BB52B2">
        <w:rPr>
          <w:rFonts w:eastAsiaTheme="minorEastAsia"/>
          <w:color w:val="000000" w:themeColor="text1"/>
        </w:rPr>
        <w:t xml:space="preserve">side comparison of the net renewable costs </w:t>
      </w:r>
      <w:r w:rsidR="002E6629">
        <w:rPr>
          <w:rFonts w:eastAsiaTheme="minorEastAsia"/>
          <w:color w:val="000000" w:themeColor="text1"/>
        </w:rPr>
        <w:t xml:space="preserve">from the historic period and the projected period </w:t>
      </w:r>
      <w:r w:rsidR="00B01F76">
        <w:rPr>
          <w:rFonts w:eastAsiaTheme="minorEastAsia"/>
          <w:color w:val="000000" w:themeColor="text1"/>
        </w:rPr>
        <w:t xml:space="preserve">quantifying the impact of the Company’s </w:t>
      </w:r>
      <w:r w:rsidR="00B01F76" w:rsidRPr="00B01F76">
        <w:rPr>
          <w:rFonts w:eastAsiaTheme="minorEastAsia"/>
          <w:color w:val="000000" w:themeColor="text1"/>
        </w:rPr>
        <w:t>Renewable RFP</w:t>
      </w:r>
      <w:r w:rsidR="00B01F76">
        <w:rPr>
          <w:rFonts w:eastAsiaTheme="minorEastAsia"/>
          <w:color w:val="000000" w:themeColor="text1"/>
        </w:rPr>
        <w:t xml:space="preserve"> cost recovery request in the context of </w:t>
      </w:r>
      <w:r w:rsidR="00C64AF1">
        <w:rPr>
          <w:rFonts w:eastAsiaTheme="minorEastAsia"/>
          <w:color w:val="000000" w:themeColor="text1"/>
        </w:rPr>
        <w:t xml:space="preserve">total program costs and revenues in Rebuttal Testimony.  The </w:t>
      </w:r>
      <w:r w:rsidRPr="009158EA">
        <w:rPr>
          <w:rFonts w:eastAsiaTheme="minorEastAsia"/>
          <w:color w:val="000000" w:themeColor="text1"/>
        </w:rPr>
        <w:t>Company</w:t>
      </w:r>
      <w:r w:rsidR="00C64AF1">
        <w:rPr>
          <w:rFonts w:eastAsiaTheme="minorEastAsia"/>
          <w:color w:val="000000" w:themeColor="text1"/>
        </w:rPr>
        <w:t xml:space="preserve"> should</w:t>
      </w:r>
      <w:r w:rsidRPr="009158EA">
        <w:rPr>
          <w:rFonts w:eastAsiaTheme="minorEastAsia"/>
          <w:color w:val="000000" w:themeColor="text1"/>
        </w:rPr>
        <w:t xml:space="preserve"> itemize </w:t>
      </w:r>
      <w:r w:rsidR="00BB52B2">
        <w:rPr>
          <w:rFonts w:eastAsiaTheme="minorEastAsia"/>
          <w:color w:val="000000" w:themeColor="text1"/>
        </w:rPr>
        <w:t>costs and revenues</w:t>
      </w:r>
      <w:r w:rsidRPr="009158EA">
        <w:rPr>
          <w:rFonts w:eastAsiaTheme="minorEastAsia"/>
          <w:color w:val="000000" w:themeColor="text1"/>
        </w:rPr>
        <w:t xml:space="preserve"> related to renewable programs using the same metrics for both the historical and projected periods, such that the projected amounts can be readily compared to historical period amounts on a one-to-one basis</w:t>
      </w:r>
      <w:r w:rsidR="00BB52B2">
        <w:rPr>
          <w:rFonts w:eastAsiaTheme="minorEastAsia"/>
          <w:color w:val="000000" w:themeColor="text1"/>
        </w:rPr>
        <w:t xml:space="preserve">.  </w:t>
      </w:r>
    </w:p>
    <w:p w14:paraId="3E38754F" w14:textId="4932C7D6" w:rsidR="008A7186" w:rsidRDefault="008A7186" w:rsidP="008A7186">
      <w:pPr>
        <w:spacing w:line="480" w:lineRule="auto"/>
        <w:ind w:left="720"/>
      </w:pPr>
    </w:p>
    <w:p w14:paraId="5E66F62C" w14:textId="27E2233B" w:rsidR="0008751A" w:rsidRPr="00DD6383" w:rsidRDefault="00986D9E" w:rsidP="001D6325">
      <w:pPr>
        <w:pStyle w:val="Heading1"/>
        <w:numPr>
          <w:ilvl w:val="0"/>
          <w:numId w:val="2"/>
        </w:numPr>
      </w:pPr>
      <w:r>
        <w:tab/>
      </w:r>
      <w:bookmarkStart w:id="2" w:name="_Toc226619997"/>
      <w:r w:rsidR="0008751A" w:rsidRPr="00DD6383">
        <w:t>PROJECT SCOPE</w:t>
      </w:r>
      <w:bookmarkEnd w:id="2"/>
    </w:p>
    <w:p w14:paraId="7585A87D" w14:textId="77777777" w:rsidR="0008751A" w:rsidRPr="00DD6383" w:rsidRDefault="0008751A" w:rsidP="0008751A">
      <w:pPr>
        <w:spacing w:line="480" w:lineRule="auto"/>
        <w:ind w:left="720" w:hanging="720"/>
        <w:rPr>
          <w:b/>
          <w:bCs/>
        </w:rPr>
      </w:pPr>
      <w:proofErr w:type="gramStart"/>
      <w:r w:rsidRPr="00DD6383">
        <w:rPr>
          <w:b/>
          <w:bCs/>
        </w:rPr>
        <w:t>Q.</w:t>
      </w:r>
      <w:proofErr w:type="gramEnd"/>
      <w:r w:rsidRPr="00DD6383">
        <w:rPr>
          <w:b/>
          <w:bCs/>
        </w:rPr>
        <w:tab/>
        <w:t>PLEASE DESCRIBE THE OVERALL SCOPE OF DISCOVERY IN THIS CASE.</w:t>
      </w:r>
    </w:p>
    <w:p w14:paraId="239DBC0C" w14:textId="02E1CC2D" w:rsidR="0008751A" w:rsidRPr="00DD6383" w:rsidRDefault="0008751A" w:rsidP="0008751A">
      <w:pPr>
        <w:spacing w:line="480" w:lineRule="auto"/>
        <w:ind w:left="720" w:hanging="720"/>
      </w:pPr>
      <w:r w:rsidRPr="00DD6383">
        <w:t>A.</w:t>
      </w:r>
      <w:r w:rsidRPr="00DD6383">
        <w:tab/>
      </w:r>
      <w:r w:rsidRPr="007A73E9">
        <w:t xml:space="preserve">In total, </w:t>
      </w:r>
      <w:r w:rsidR="00751BE4" w:rsidRPr="007A73E9">
        <w:t>1</w:t>
      </w:r>
      <w:r w:rsidR="00C07229" w:rsidRPr="007A73E9">
        <w:t>2</w:t>
      </w:r>
      <w:r w:rsidR="006D5F29" w:rsidRPr="007A73E9">
        <w:t xml:space="preserve"> </w:t>
      </w:r>
      <w:r w:rsidRPr="007A73E9">
        <w:t>formal sets of data requests were submitted</w:t>
      </w:r>
      <w:r w:rsidR="002D3480" w:rsidRPr="007A73E9">
        <w:t xml:space="preserve"> that asked </w:t>
      </w:r>
      <w:r w:rsidR="007A73E9" w:rsidRPr="007A73E9">
        <w:t>approximately</w:t>
      </w:r>
      <w:r w:rsidR="002D3480" w:rsidRPr="007A73E9">
        <w:t xml:space="preserve"> </w:t>
      </w:r>
      <w:r w:rsidR="00992F01" w:rsidRPr="007A73E9">
        <w:t>2</w:t>
      </w:r>
      <w:r w:rsidR="007A73E9" w:rsidRPr="007A73E9">
        <w:t>60</w:t>
      </w:r>
      <w:r w:rsidR="007A73E9">
        <w:t xml:space="preserve"> </w:t>
      </w:r>
      <w:r w:rsidR="002D3480">
        <w:t>questions</w:t>
      </w:r>
      <w:r w:rsidRPr="00DD6383">
        <w:t xml:space="preserve">, and additional informal requests were made to the Company. During this proceeding, Staff had </w:t>
      </w:r>
      <w:r w:rsidR="007D45A7">
        <w:t xml:space="preserve">multiple </w:t>
      </w:r>
      <w:r w:rsidRPr="00DD6383">
        <w:t xml:space="preserve">conference calls with Company personnel and </w:t>
      </w:r>
      <w:r w:rsidR="00676276">
        <w:t xml:space="preserve">submitted and </w:t>
      </w:r>
      <w:r w:rsidRPr="00DD6383">
        <w:t xml:space="preserve">reviewed </w:t>
      </w:r>
      <w:r w:rsidR="00655756">
        <w:t xml:space="preserve">responses </w:t>
      </w:r>
      <w:r w:rsidR="00676276">
        <w:t xml:space="preserve">to Staff discovery requests.  </w:t>
      </w:r>
    </w:p>
    <w:p w14:paraId="7543DCEA" w14:textId="70B99FD5" w:rsidR="00F741BF" w:rsidRPr="00DD6383" w:rsidRDefault="00F741BF" w:rsidP="00F741BF">
      <w:pPr>
        <w:pStyle w:val="BodyText"/>
        <w:tabs>
          <w:tab w:val="left" w:pos="720"/>
        </w:tabs>
        <w:spacing w:after="0" w:line="480" w:lineRule="auto"/>
        <w:ind w:left="720" w:hanging="720"/>
        <w:jc w:val="both"/>
        <w:rPr>
          <w:b/>
          <w:bCs/>
        </w:rPr>
      </w:pPr>
      <w:proofErr w:type="gramStart"/>
      <w:r w:rsidRPr="00DD6383">
        <w:rPr>
          <w:b/>
          <w:bCs/>
        </w:rPr>
        <w:t>Q.</w:t>
      </w:r>
      <w:proofErr w:type="gramEnd"/>
      <w:r w:rsidRPr="00DD6383">
        <w:rPr>
          <w:b/>
          <w:bCs/>
        </w:rPr>
        <w:tab/>
        <w:t xml:space="preserve">PLEASE DESCRIBE THE </w:t>
      </w:r>
      <w:r w:rsidR="003C05F7">
        <w:rPr>
          <w:b/>
          <w:bCs/>
        </w:rPr>
        <w:t xml:space="preserve">PURPOSE </w:t>
      </w:r>
      <w:r w:rsidRPr="00DD6383">
        <w:rPr>
          <w:b/>
          <w:bCs/>
        </w:rPr>
        <w:t xml:space="preserve">OF THE </w:t>
      </w:r>
      <w:r w:rsidR="00C3360D">
        <w:rPr>
          <w:b/>
          <w:bCs/>
        </w:rPr>
        <w:t>FUEL COST RECOVERY (“</w:t>
      </w:r>
      <w:r w:rsidRPr="00DD6383">
        <w:rPr>
          <w:b/>
          <w:bCs/>
        </w:rPr>
        <w:t>FCR</w:t>
      </w:r>
      <w:r w:rsidR="004D0BA5">
        <w:rPr>
          <w:b/>
          <w:bCs/>
        </w:rPr>
        <w:t>”</w:t>
      </w:r>
      <w:r w:rsidR="00C3360D">
        <w:rPr>
          <w:b/>
          <w:bCs/>
        </w:rPr>
        <w:t>)</w:t>
      </w:r>
      <w:r w:rsidRPr="00DD6383">
        <w:rPr>
          <w:b/>
          <w:bCs/>
        </w:rPr>
        <w:t xml:space="preserve"> TARIFF.</w:t>
      </w:r>
    </w:p>
    <w:p w14:paraId="396B8642" w14:textId="7697C0C6" w:rsidR="004D0BA5" w:rsidRDefault="00F741BF">
      <w:pPr>
        <w:tabs>
          <w:tab w:val="left" w:pos="720"/>
        </w:tabs>
        <w:spacing w:line="480" w:lineRule="auto"/>
        <w:ind w:left="720" w:hanging="720"/>
      </w:pPr>
      <w:r w:rsidRPr="00DD6383">
        <w:t>A.</w:t>
      </w:r>
      <w:r w:rsidRPr="00DD6383">
        <w:tab/>
      </w:r>
      <w:r w:rsidR="004F4680">
        <w:t xml:space="preserve">The purpose of the FCR tariff is to </w:t>
      </w:r>
      <w:r w:rsidR="00C3360D">
        <w:t xml:space="preserve">establish a fuel charge to </w:t>
      </w:r>
      <w:r w:rsidR="004F4680">
        <w:t xml:space="preserve">collect </w:t>
      </w:r>
      <w:proofErr w:type="gramStart"/>
      <w:r w:rsidR="004F4680">
        <w:t>revenues</w:t>
      </w:r>
      <w:proofErr w:type="gramEnd"/>
      <w:r w:rsidR="004F4680">
        <w:t xml:space="preserve"> </w:t>
      </w:r>
      <w:r w:rsidR="008D17E6">
        <w:t>from ratepa</w:t>
      </w:r>
      <w:r w:rsidR="003D4134">
        <w:t xml:space="preserve">yers </w:t>
      </w:r>
      <w:r w:rsidR="00C3360D">
        <w:t>for</w:t>
      </w:r>
      <w:r w:rsidR="004F4680">
        <w:t xml:space="preserve"> fuel cost</w:t>
      </w:r>
      <w:r w:rsidR="0073470F">
        <w:t>s</w:t>
      </w:r>
      <w:r w:rsidR="004F4680">
        <w:t xml:space="preserve"> </w:t>
      </w:r>
      <w:r w:rsidR="0020031F">
        <w:t xml:space="preserve">projected to be incurred by </w:t>
      </w:r>
      <w:r w:rsidR="00C3360D">
        <w:t xml:space="preserve">the Company </w:t>
      </w:r>
      <w:r w:rsidR="0020031F">
        <w:t xml:space="preserve">and </w:t>
      </w:r>
      <w:r w:rsidR="00F47D79">
        <w:t xml:space="preserve">for </w:t>
      </w:r>
      <w:r w:rsidR="0020031F">
        <w:t xml:space="preserve">previously uncollected fuel expenses as </w:t>
      </w:r>
      <w:r w:rsidR="004A3355">
        <w:t>allowed</w:t>
      </w:r>
      <w:r w:rsidR="0020031F">
        <w:t>.</w:t>
      </w:r>
      <w:r w:rsidR="00C3360D">
        <w:t xml:space="preserve"> </w:t>
      </w:r>
    </w:p>
    <w:p w14:paraId="111E94C1" w14:textId="4B3B026D" w:rsidR="00851483" w:rsidRPr="00DD6383" w:rsidRDefault="00851483" w:rsidP="005D3C62">
      <w:pPr>
        <w:tabs>
          <w:tab w:val="left" w:pos="720"/>
        </w:tabs>
        <w:spacing w:line="480" w:lineRule="auto"/>
        <w:ind w:left="720" w:hanging="720"/>
        <w:rPr>
          <w:b/>
          <w:bCs/>
        </w:rPr>
      </w:pPr>
      <w:r w:rsidRPr="00DD6383">
        <w:rPr>
          <w:b/>
          <w:bCs/>
        </w:rPr>
        <w:t>Q.</w:t>
      </w:r>
      <w:r w:rsidRPr="00DD6383">
        <w:rPr>
          <w:b/>
          <w:bCs/>
        </w:rPr>
        <w:tab/>
      </w:r>
      <w:r>
        <w:rPr>
          <w:b/>
          <w:bCs/>
        </w:rPr>
        <w:t xml:space="preserve">WHAT AMOUNT HAS THE COMPANY DETERMINED </w:t>
      </w:r>
      <w:r w:rsidR="0031295D">
        <w:rPr>
          <w:b/>
          <w:bCs/>
        </w:rPr>
        <w:t xml:space="preserve">IN ITS FILING THAT </w:t>
      </w:r>
      <w:r w:rsidR="00426A1D">
        <w:rPr>
          <w:b/>
          <w:bCs/>
        </w:rPr>
        <w:t xml:space="preserve">WILL </w:t>
      </w:r>
      <w:r>
        <w:rPr>
          <w:b/>
          <w:bCs/>
        </w:rPr>
        <w:t xml:space="preserve">NEED TO </w:t>
      </w:r>
      <w:r w:rsidR="00426A1D">
        <w:rPr>
          <w:b/>
          <w:bCs/>
        </w:rPr>
        <w:t xml:space="preserve">BE </w:t>
      </w:r>
      <w:r>
        <w:rPr>
          <w:b/>
          <w:bCs/>
        </w:rPr>
        <w:t>RECOVER</w:t>
      </w:r>
      <w:r w:rsidR="00426A1D">
        <w:rPr>
          <w:b/>
          <w:bCs/>
        </w:rPr>
        <w:t>ED</w:t>
      </w:r>
      <w:r>
        <w:rPr>
          <w:b/>
          <w:bCs/>
        </w:rPr>
        <w:t xml:space="preserve"> </w:t>
      </w:r>
      <w:r w:rsidR="00084C17">
        <w:rPr>
          <w:b/>
          <w:bCs/>
        </w:rPr>
        <w:t>THROUGH FCR-</w:t>
      </w:r>
      <w:r w:rsidR="006D5F29">
        <w:rPr>
          <w:b/>
          <w:bCs/>
        </w:rPr>
        <w:t>2</w:t>
      </w:r>
      <w:r w:rsidR="005D3C62">
        <w:rPr>
          <w:b/>
          <w:bCs/>
        </w:rPr>
        <w:t>7</w:t>
      </w:r>
      <w:r w:rsidR="006D5F29">
        <w:rPr>
          <w:b/>
          <w:bCs/>
        </w:rPr>
        <w:t xml:space="preserve"> </w:t>
      </w:r>
      <w:r w:rsidR="00084C17">
        <w:rPr>
          <w:b/>
          <w:bCs/>
        </w:rPr>
        <w:t>RATES</w:t>
      </w:r>
      <w:r w:rsidR="00095EE1">
        <w:rPr>
          <w:b/>
          <w:bCs/>
        </w:rPr>
        <w:t>?</w:t>
      </w:r>
    </w:p>
    <w:p w14:paraId="13280AE7" w14:textId="0877C523" w:rsidR="001E7949" w:rsidRDefault="00851483" w:rsidP="00851483">
      <w:pPr>
        <w:tabs>
          <w:tab w:val="left" w:pos="720"/>
        </w:tabs>
        <w:spacing w:line="480" w:lineRule="auto"/>
        <w:ind w:left="720" w:hanging="720"/>
      </w:pPr>
      <w:r>
        <w:t>A.</w:t>
      </w:r>
      <w:r>
        <w:tab/>
      </w:r>
      <w:r w:rsidR="001E7949">
        <w:t>T</w:t>
      </w:r>
      <w:r w:rsidR="001E7949" w:rsidRPr="001E7949">
        <w:t>he Company</w:t>
      </w:r>
      <w:r w:rsidR="00336365">
        <w:t>’s</w:t>
      </w:r>
      <w:r w:rsidR="001E7949" w:rsidRPr="001E7949">
        <w:t xml:space="preserve"> </w:t>
      </w:r>
      <w:r w:rsidR="006D4C86">
        <w:t>B2026 budget projection forecasts that</w:t>
      </w:r>
      <w:r w:rsidR="00336365">
        <w:t xml:space="preserve"> </w:t>
      </w:r>
      <w:r w:rsidR="007C0F4D">
        <w:t xml:space="preserve">the Company </w:t>
      </w:r>
      <w:r w:rsidR="001E7949" w:rsidRPr="001E7949">
        <w:t xml:space="preserve">will need to recover </w:t>
      </w:r>
      <w:r w:rsidR="001E7949" w:rsidRPr="00BF52A4">
        <w:lastRenderedPageBreak/>
        <w:t>$</w:t>
      </w:r>
      <w:r w:rsidR="00884772" w:rsidRPr="00BF52A4">
        <w:t>5.</w:t>
      </w:r>
      <w:r w:rsidR="00E513E5" w:rsidRPr="00BF52A4">
        <w:t>3</w:t>
      </w:r>
      <w:r w:rsidR="001E7949" w:rsidRPr="00BF52A4">
        <w:t xml:space="preserve"> billion</w:t>
      </w:r>
      <w:r w:rsidR="001E7949" w:rsidRPr="001E7949">
        <w:t xml:space="preserve"> </w:t>
      </w:r>
      <w:r w:rsidR="00336365">
        <w:t xml:space="preserve">for </w:t>
      </w:r>
      <w:r w:rsidR="007C0F4D">
        <w:t>future fuel costs</w:t>
      </w:r>
      <w:r w:rsidR="006B77DE">
        <w:t xml:space="preserve"> incurred </w:t>
      </w:r>
      <w:r w:rsidR="004E7325">
        <w:t>June</w:t>
      </w:r>
      <w:r w:rsidR="006B77DE">
        <w:t xml:space="preserve"> 20</w:t>
      </w:r>
      <w:r w:rsidR="00DC5D14">
        <w:t xml:space="preserve">26 through </w:t>
      </w:r>
      <w:r w:rsidR="004E7325">
        <w:t>May 202</w:t>
      </w:r>
      <w:r w:rsidR="00997DF9">
        <w:t>8</w:t>
      </w:r>
      <w:r w:rsidR="00AD16B6">
        <w:t xml:space="preserve">, including carrying costs, </w:t>
      </w:r>
      <w:r w:rsidR="00EA538B">
        <w:t>through Part-A rates</w:t>
      </w:r>
      <w:r w:rsidR="00A20FA5">
        <w:t>.</w:t>
      </w:r>
      <w:r w:rsidR="00AF2BC1">
        <w:rPr>
          <w:rStyle w:val="FootnoteReference"/>
        </w:rPr>
        <w:footnoteReference w:id="5"/>
      </w:r>
      <w:r w:rsidR="001E7949" w:rsidRPr="001E7949">
        <w:t xml:space="preserve"> </w:t>
      </w:r>
      <w:r w:rsidR="00D25126">
        <w:t xml:space="preserve">The Company also anticipates </w:t>
      </w:r>
      <w:r w:rsidR="00D25126" w:rsidRPr="00790D08">
        <w:t xml:space="preserve">collecting </w:t>
      </w:r>
      <w:r w:rsidR="007369BA" w:rsidRPr="00790D08">
        <w:t>$</w:t>
      </w:r>
      <w:r w:rsidR="00790D08" w:rsidRPr="00790D08">
        <w:rPr>
          <w:highlight w:val="black"/>
        </w:rPr>
        <w:t>XXX</w:t>
      </w:r>
      <w:r w:rsidR="00CC11AA" w:rsidRPr="00AD7483">
        <w:t xml:space="preserve"> million</w:t>
      </w:r>
      <w:r w:rsidR="00CC11AA">
        <w:t xml:space="preserve"> in under-recovered </w:t>
      </w:r>
      <w:r w:rsidR="00B61EAF">
        <w:t xml:space="preserve">fuel </w:t>
      </w:r>
      <w:r w:rsidR="00CC11AA">
        <w:t>costs</w:t>
      </w:r>
      <w:r w:rsidR="003F138B">
        <w:t>,</w:t>
      </w:r>
      <w:r w:rsidR="00E543C7">
        <w:t xml:space="preserve"> </w:t>
      </w:r>
      <w:r w:rsidR="00392CEA">
        <w:t>including carrying costs</w:t>
      </w:r>
      <w:r w:rsidR="003A5DD7">
        <w:t>,</w:t>
      </w:r>
      <w:r w:rsidR="00CC11AA">
        <w:t xml:space="preserve"> </w:t>
      </w:r>
      <w:r w:rsidR="007C5C4F">
        <w:t xml:space="preserve">remaining </w:t>
      </w:r>
      <w:r w:rsidR="00CC11AA">
        <w:t>from the historic</w:t>
      </w:r>
      <w:r w:rsidR="00D647FF">
        <w:t>al</w:t>
      </w:r>
      <w:r w:rsidR="00CC11AA">
        <w:t xml:space="preserve"> </w:t>
      </w:r>
      <w:r w:rsidR="00660DF5">
        <w:t>FCR-</w:t>
      </w:r>
      <w:r w:rsidR="002E2046">
        <w:t xml:space="preserve">27 </w:t>
      </w:r>
      <w:r w:rsidR="00CC11AA">
        <w:t xml:space="preserve">period </w:t>
      </w:r>
      <w:r w:rsidR="00FB49D1">
        <w:t>(</w:t>
      </w:r>
      <w:r w:rsidR="002E2046">
        <w:t>June 2023 – May 2026</w:t>
      </w:r>
      <w:r w:rsidR="00FB49D1">
        <w:t xml:space="preserve">) </w:t>
      </w:r>
      <w:r w:rsidR="00CC11AA">
        <w:t>through Part-B rates</w:t>
      </w:r>
      <w:r w:rsidR="00972A94">
        <w:t xml:space="preserve">. The </w:t>
      </w:r>
      <w:r w:rsidR="00733E9F">
        <w:t xml:space="preserve">Company designed the </w:t>
      </w:r>
      <w:r w:rsidR="00351D80">
        <w:t xml:space="preserve">FCR-27 </w:t>
      </w:r>
      <w:r w:rsidR="00972A94">
        <w:t xml:space="preserve">Part-B </w:t>
      </w:r>
      <w:r w:rsidR="00191467">
        <w:t xml:space="preserve">rate to </w:t>
      </w:r>
      <w:r w:rsidR="00572B5A">
        <w:t>fully pa</w:t>
      </w:r>
      <w:r w:rsidR="002D3A53">
        <w:t>y</w:t>
      </w:r>
      <w:r w:rsidR="00572B5A">
        <w:t xml:space="preserve"> off </w:t>
      </w:r>
      <w:r w:rsidR="00CC76BB">
        <w:t>the remaining under-recovered balance</w:t>
      </w:r>
      <w:r w:rsidR="00283F76">
        <w:t xml:space="preserve"> over </w:t>
      </w:r>
      <w:r w:rsidR="007B7281">
        <w:t xml:space="preserve">the </w:t>
      </w:r>
      <w:r w:rsidR="003C64FD">
        <w:t>three</w:t>
      </w:r>
      <w:r w:rsidR="21CE4984">
        <w:t>-</w:t>
      </w:r>
      <w:r w:rsidR="00283F76">
        <w:t>year</w:t>
      </w:r>
      <w:r w:rsidR="00E2096C">
        <w:t xml:space="preserve"> period </w:t>
      </w:r>
      <w:r w:rsidR="008E49D1">
        <w:t xml:space="preserve">of </w:t>
      </w:r>
      <w:r w:rsidR="00F4235B">
        <w:t>June 1, 2026 through</w:t>
      </w:r>
      <w:r w:rsidR="00283F76">
        <w:t xml:space="preserve"> May 31, 2029</w:t>
      </w:r>
      <w:r w:rsidR="00CC11AA">
        <w:t>.</w:t>
      </w:r>
      <w:r w:rsidR="00C04AF2">
        <w:rPr>
          <w:rStyle w:val="FootnoteReference"/>
        </w:rPr>
        <w:footnoteReference w:id="6"/>
      </w:r>
      <w:r w:rsidR="00AD7483">
        <w:t xml:space="preserve"> </w:t>
      </w:r>
      <w:r w:rsidR="00351D80">
        <w:t xml:space="preserve">The Company’s projection of </w:t>
      </w:r>
      <w:r w:rsidR="00232319">
        <w:t>$</w:t>
      </w:r>
      <w:r w:rsidR="00790D08" w:rsidRPr="00790D08">
        <w:rPr>
          <w:highlight w:val="black"/>
        </w:rPr>
        <w:t>XXX</w:t>
      </w:r>
      <w:r w:rsidR="00232319">
        <w:t xml:space="preserve"> million may </w:t>
      </w:r>
      <w:r w:rsidR="00CD41F0">
        <w:t xml:space="preserve">be </w:t>
      </w:r>
      <w:r w:rsidR="009746B8">
        <w:t xml:space="preserve">smaller than </w:t>
      </w:r>
      <w:r w:rsidR="00C82467">
        <w:t xml:space="preserve">the </w:t>
      </w:r>
      <w:r w:rsidR="009746B8">
        <w:t>actual</w:t>
      </w:r>
      <w:r w:rsidR="00425468">
        <w:t xml:space="preserve"> balance</w:t>
      </w:r>
      <w:r w:rsidR="009746B8">
        <w:t xml:space="preserve"> by May 2026</w:t>
      </w:r>
      <w:r w:rsidR="00DD19DE">
        <w:t xml:space="preserve">, and </w:t>
      </w:r>
      <w:r w:rsidR="007801F3">
        <w:t xml:space="preserve">Staff recommends </w:t>
      </w:r>
      <w:r w:rsidR="00DD19DE">
        <w:t>the C</w:t>
      </w:r>
      <w:r w:rsidR="00B368CC">
        <w:t>ompany should recompute the</w:t>
      </w:r>
      <w:r w:rsidR="00DD19DE">
        <w:t xml:space="preserve"> Part-B</w:t>
      </w:r>
      <w:r w:rsidR="00B368CC">
        <w:t xml:space="preserve"> rate at the time it files </w:t>
      </w:r>
      <w:r w:rsidR="0030039F">
        <w:t>rebuttal testimony.</w:t>
      </w:r>
    </w:p>
    <w:p w14:paraId="34C11D41" w14:textId="1ED7E387" w:rsidR="0008751A" w:rsidRPr="00DD6383" w:rsidRDefault="0008751A" w:rsidP="0008751A">
      <w:pPr>
        <w:widowControl/>
        <w:spacing w:line="480" w:lineRule="auto"/>
        <w:ind w:left="720" w:hanging="720"/>
        <w:rPr>
          <w:b/>
        </w:rPr>
      </w:pPr>
      <w:r w:rsidRPr="00DD6383">
        <w:rPr>
          <w:b/>
        </w:rPr>
        <w:t>Q.</w:t>
      </w:r>
      <w:r w:rsidRPr="00DD6383">
        <w:rPr>
          <w:b/>
        </w:rPr>
        <w:tab/>
      </w:r>
      <w:r w:rsidR="00D75BC3">
        <w:rPr>
          <w:b/>
        </w:rPr>
        <w:t>WHAT COSTS ARE ELIGIBLE FOR RECOVERY IN THE FCR?</w:t>
      </w:r>
    </w:p>
    <w:p w14:paraId="753347EA" w14:textId="31D56B8A" w:rsidR="0008751A" w:rsidRPr="00DD6383" w:rsidRDefault="0008751A" w:rsidP="006220E9">
      <w:pPr>
        <w:widowControl/>
        <w:spacing w:line="480" w:lineRule="auto"/>
        <w:ind w:left="720" w:hanging="720"/>
      </w:pPr>
      <w:r w:rsidRPr="00DD6383">
        <w:t>A.</w:t>
      </w:r>
      <w:r w:rsidRPr="00DD6383">
        <w:tab/>
      </w:r>
      <w:r w:rsidR="002B2AE2">
        <w:t>Fuel c</w:t>
      </w:r>
      <w:r w:rsidRPr="00DD6383">
        <w:t>ost</w:t>
      </w:r>
      <w:r w:rsidR="002B2AE2">
        <w:t xml:space="preserve">s that are eligible for </w:t>
      </w:r>
      <w:r w:rsidRPr="00DD6383">
        <w:t xml:space="preserve">recovery </w:t>
      </w:r>
      <w:r w:rsidR="002B2AE2">
        <w:t xml:space="preserve">are defined in the </w:t>
      </w:r>
      <w:r w:rsidR="003B5523">
        <w:t>G</w:t>
      </w:r>
      <w:r w:rsidR="003B5523" w:rsidRPr="003B5523">
        <w:t>eorgia statute</w:t>
      </w:r>
      <w:r w:rsidR="003B5523">
        <w:t xml:space="preserve">, </w:t>
      </w:r>
      <w:r w:rsidR="003B5523" w:rsidRPr="003B5523">
        <w:t>O.C.G.A. § 46-2-26 (a)(1)</w:t>
      </w:r>
      <w:r w:rsidR="006220E9">
        <w:t xml:space="preserve">, </w:t>
      </w:r>
      <w:r w:rsidR="002B2AE2">
        <w:t xml:space="preserve">which </w:t>
      </w:r>
      <w:r w:rsidR="006220E9">
        <w:t xml:space="preserve">states, </w:t>
      </w:r>
      <w:r w:rsidRPr="00DD6383">
        <w:t>"</w:t>
      </w:r>
      <w:r w:rsidRPr="00DD6383">
        <w:rPr>
          <w:i/>
        </w:rPr>
        <w:t>Fuel costs" of a utility company means the cost of fuel as defined in the utility company's tariffs in effect on July 1, 1979, as such tariffs may be changed from time to time by order of the commission as provided by law</w:t>
      </w:r>
      <w:r w:rsidRPr="00DD6383">
        <w:t xml:space="preserve">.”  Consequently, fuel costs recoverable in the FCR </w:t>
      </w:r>
      <w:r w:rsidR="00F47D79">
        <w:t xml:space="preserve">balance </w:t>
      </w:r>
      <w:r w:rsidRPr="00DD6383">
        <w:t>are those costs listed in the utility’s most recent FCR tariff, which have been explicitly approved by the Commission.</w:t>
      </w:r>
    </w:p>
    <w:p w14:paraId="4B5AC056" w14:textId="77777777" w:rsidR="0008751A" w:rsidRPr="00DD6383" w:rsidRDefault="0008751A" w:rsidP="007906AB">
      <w:pPr>
        <w:widowControl/>
        <w:spacing w:line="480" w:lineRule="auto"/>
        <w:ind w:left="720" w:hanging="720"/>
        <w:rPr>
          <w:b/>
        </w:rPr>
      </w:pPr>
      <w:r w:rsidRPr="00DD6383">
        <w:rPr>
          <w:b/>
        </w:rPr>
        <w:t>Q.</w:t>
      </w:r>
      <w:r w:rsidRPr="00DD6383">
        <w:rPr>
          <w:b/>
        </w:rPr>
        <w:tab/>
        <w:t>H</w:t>
      </w:r>
      <w:r w:rsidR="0048536C">
        <w:rPr>
          <w:b/>
        </w:rPr>
        <w:t xml:space="preserve">OW </w:t>
      </w:r>
      <w:r w:rsidR="00EF5A57">
        <w:rPr>
          <w:b/>
        </w:rPr>
        <w:t xml:space="preserve">ARE </w:t>
      </w:r>
      <w:r w:rsidRPr="00DD6383">
        <w:rPr>
          <w:b/>
        </w:rPr>
        <w:t>RECOVERABLE FUEL COSTS</w:t>
      </w:r>
      <w:r w:rsidR="00EF5A57">
        <w:rPr>
          <w:b/>
        </w:rPr>
        <w:t xml:space="preserve"> DEFINED IN THE FCR TARIFF</w:t>
      </w:r>
      <w:r w:rsidRPr="00DD6383">
        <w:rPr>
          <w:b/>
        </w:rPr>
        <w:t>?</w:t>
      </w:r>
    </w:p>
    <w:p w14:paraId="73918578" w14:textId="72D85FB8" w:rsidR="0008751A" w:rsidRPr="00445E50" w:rsidRDefault="0008751A" w:rsidP="007906AB">
      <w:pPr>
        <w:widowControl/>
        <w:spacing w:line="480" w:lineRule="auto"/>
        <w:ind w:left="720" w:hanging="720"/>
      </w:pPr>
      <w:r w:rsidRPr="00DD6383">
        <w:t>A.</w:t>
      </w:r>
      <w:r w:rsidRPr="00DD6383">
        <w:tab/>
      </w:r>
      <w:r w:rsidR="00D53122">
        <w:t>Georgia Power</w:t>
      </w:r>
      <w:r w:rsidR="00D53122" w:rsidRPr="00DD6383">
        <w:t>’s</w:t>
      </w:r>
      <w:r w:rsidRPr="00DD6383">
        <w:t xml:space="preserve"> </w:t>
      </w:r>
      <w:r w:rsidR="00EF5A57">
        <w:t xml:space="preserve">prior </w:t>
      </w:r>
      <w:r w:rsidRPr="00DD6383">
        <w:t>FCR-2</w:t>
      </w:r>
      <w:r w:rsidR="00C04AF2">
        <w:t xml:space="preserve">6 </w:t>
      </w:r>
      <w:r w:rsidR="00EF5A57">
        <w:t>and its proposed FCR-2</w:t>
      </w:r>
      <w:r w:rsidR="00C04AF2">
        <w:t>7</w:t>
      </w:r>
      <w:r w:rsidR="00EF5A57">
        <w:t xml:space="preserve"> Tariff </w:t>
      </w:r>
      <w:r w:rsidR="00A91488">
        <w:t xml:space="preserve">define recoverable fuel costs </w:t>
      </w:r>
      <w:proofErr w:type="gramStart"/>
      <w:r w:rsidR="00A91488">
        <w:t>exactly the same</w:t>
      </w:r>
      <w:proofErr w:type="gramEnd"/>
      <w:r w:rsidR="00A91488">
        <w:t xml:space="preserve"> </w:t>
      </w:r>
      <w:r w:rsidR="00A91488" w:rsidRPr="00DD6383">
        <w:t>as follows</w:t>
      </w:r>
      <w:r w:rsidR="00A91488" w:rsidRPr="00445E50">
        <w:t>:</w:t>
      </w:r>
      <w:r w:rsidR="002B2AE2">
        <w:rPr>
          <w:rStyle w:val="FootnoteReference"/>
        </w:rPr>
        <w:footnoteReference w:id="7"/>
      </w:r>
    </w:p>
    <w:p w14:paraId="30BA51D1" w14:textId="77777777" w:rsidR="0008751A" w:rsidRPr="00DD6383" w:rsidRDefault="0008751A" w:rsidP="0008751A">
      <w:pPr>
        <w:widowControl/>
        <w:autoSpaceDE w:val="0"/>
        <w:autoSpaceDN w:val="0"/>
        <w:adjustRightInd w:val="0"/>
        <w:jc w:val="left"/>
      </w:pPr>
      <w:r w:rsidRPr="00DD6383">
        <w:tab/>
        <w:t>Fuel Costs shall be the cost of:</w:t>
      </w:r>
    </w:p>
    <w:p w14:paraId="76E19743" w14:textId="77777777" w:rsidR="0008751A" w:rsidRPr="00DD6383" w:rsidRDefault="0008751A" w:rsidP="0008751A">
      <w:pPr>
        <w:widowControl/>
        <w:autoSpaceDE w:val="0"/>
        <w:autoSpaceDN w:val="0"/>
        <w:adjustRightInd w:val="0"/>
        <w:ind w:left="1440"/>
      </w:pPr>
      <w:r w:rsidRPr="00DD6383">
        <w:lastRenderedPageBreak/>
        <w:t>(1) fossil, nuclear, bio-mass (including renewable) fuel and emission allowances (including credits, offsets, taxes, tariffs or other mechanisms intended to establish a market price for carbon, carbon dioxide and/or other greenhouse gases) consumed in the Company's own plants, and the Company's share of fossil, nuclear, and bio-mass (including renewable) fuel and emission allowances (including credits, offsets, taxes, tariffs or other mechanisms intended to establish a market price for carbon, carbon dioxide and/or other greenhouse gases) consumed in jointly owned or leased plants; plus</w:t>
      </w:r>
    </w:p>
    <w:p w14:paraId="4774EB76" w14:textId="77777777" w:rsidR="0008751A" w:rsidRPr="00DD6383" w:rsidRDefault="0008751A" w:rsidP="0008751A">
      <w:pPr>
        <w:widowControl/>
        <w:autoSpaceDE w:val="0"/>
        <w:autoSpaceDN w:val="0"/>
        <w:adjustRightInd w:val="0"/>
        <w:ind w:left="1440"/>
      </w:pPr>
      <w:r w:rsidRPr="00DD6383">
        <w:t xml:space="preserve">(2) the identifiable fossil, nuclear, </w:t>
      </w:r>
      <w:proofErr w:type="gramStart"/>
      <w:r w:rsidRPr="00DD6383">
        <w:t>bio-mass</w:t>
      </w:r>
      <w:proofErr w:type="gramEnd"/>
      <w:r w:rsidRPr="00DD6383">
        <w:t xml:space="preserve"> (including renewable) fuel and emission allowance costs (including credits, offsets, taxes, tariffs or other mechanisms intended to establish a market price for carbon, carbon dioxide and/or other greenhouse gases) associated with energy purchased for reasons other than identified in (3) below; plus</w:t>
      </w:r>
    </w:p>
    <w:p w14:paraId="6B79ED19" w14:textId="77777777" w:rsidR="0008751A" w:rsidRPr="00DD6383" w:rsidRDefault="0008751A" w:rsidP="0008751A">
      <w:pPr>
        <w:widowControl/>
        <w:autoSpaceDE w:val="0"/>
        <w:autoSpaceDN w:val="0"/>
        <w:adjustRightInd w:val="0"/>
        <w:ind w:left="1440"/>
      </w:pPr>
      <w:r w:rsidRPr="00DD6383">
        <w:t xml:space="preserve">(3) the net energy cost of energy purchases, </w:t>
      </w:r>
      <w:proofErr w:type="gramStart"/>
      <w:r w:rsidRPr="00DD6383">
        <w:t>exclusive of</w:t>
      </w:r>
      <w:proofErr w:type="gramEnd"/>
      <w:r w:rsidRPr="00DD6383">
        <w:t xml:space="preserve"> capacity or demand charges (irrespective of the designation assigned to such transaction) when such energy is purchased on an economic dispatch basis. Included therein may be such costs as the charges for energy purchases and the charges </w:t>
      </w:r>
      <w:proofErr w:type="gramStart"/>
      <w:r w:rsidRPr="00DD6383">
        <w:t>as a result of</w:t>
      </w:r>
      <w:proofErr w:type="gramEnd"/>
      <w:r w:rsidRPr="00DD6383">
        <w:t xml:space="preserve"> scheduled outages, all such kinds of energy being purchased by the buyer to substitute for its own higher cost of energy; less</w:t>
      </w:r>
    </w:p>
    <w:p w14:paraId="3F89D31D" w14:textId="77777777" w:rsidR="0008751A" w:rsidRPr="00DD6383" w:rsidRDefault="0008751A" w:rsidP="0008751A">
      <w:pPr>
        <w:widowControl/>
        <w:autoSpaceDE w:val="0"/>
        <w:autoSpaceDN w:val="0"/>
        <w:adjustRightInd w:val="0"/>
        <w:ind w:left="1440"/>
      </w:pPr>
      <w:r w:rsidRPr="00DD6383">
        <w:t xml:space="preserve">(4) the cost of fossil, nuclear, </w:t>
      </w:r>
      <w:proofErr w:type="gramStart"/>
      <w:r w:rsidRPr="00DD6383">
        <w:t>bio-mass</w:t>
      </w:r>
      <w:proofErr w:type="gramEnd"/>
      <w:r w:rsidRPr="00DD6383">
        <w:t xml:space="preserve"> (including renewable) fuel and emission allowances (including credits, offsets, taxes, tariffs or other mechanisms intended to establish a market price for carbon, carbon dioxide and/or other greenhouse gases) recovered through intersystem sales when sold on an economic dispatch basis; less </w:t>
      </w:r>
    </w:p>
    <w:p w14:paraId="2574E344" w14:textId="77777777" w:rsidR="0008751A" w:rsidRPr="00DD6383" w:rsidRDefault="0008751A" w:rsidP="0008751A">
      <w:pPr>
        <w:widowControl/>
        <w:autoSpaceDE w:val="0"/>
        <w:autoSpaceDN w:val="0"/>
        <w:adjustRightInd w:val="0"/>
        <w:ind w:left="1440"/>
      </w:pPr>
      <w:r w:rsidRPr="00DD6383">
        <w:t xml:space="preserve">(5) retail portion of gains resulting from the sale of any emissions allowances; less </w:t>
      </w:r>
    </w:p>
    <w:p w14:paraId="103F787B" w14:textId="77777777" w:rsidR="0008751A" w:rsidRPr="00DD6383" w:rsidRDefault="0008751A" w:rsidP="0008751A">
      <w:pPr>
        <w:widowControl/>
        <w:autoSpaceDE w:val="0"/>
        <w:autoSpaceDN w:val="0"/>
        <w:adjustRightInd w:val="0"/>
        <w:ind w:left="1440"/>
      </w:pPr>
      <w:r w:rsidRPr="00DD6383">
        <w:t xml:space="preserve">(6) seventy-five percent of net gains from wholesale market opportunity sales; </w:t>
      </w:r>
      <w:proofErr w:type="gramStart"/>
      <w:r w:rsidRPr="00DD6383">
        <w:t>plus</w:t>
      </w:r>
      <w:proofErr w:type="gramEnd"/>
      <w:r w:rsidRPr="00DD6383">
        <w:t xml:space="preserve"> or minus </w:t>
      </w:r>
    </w:p>
    <w:p w14:paraId="6DFDB2D0" w14:textId="77777777" w:rsidR="0008751A" w:rsidRPr="00DD6383" w:rsidRDefault="0008751A" w:rsidP="0008751A">
      <w:pPr>
        <w:widowControl/>
        <w:autoSpaceDE w:val="0"/>
        <w:autoSpaceDN w:val="0"/>
        <w:adjustRightInd w:val="0"/>
        <w:ind w:left="1440"/>
      </w:pPr>
      <w:r w:rsidRPr="00DD6383">
        <w:t xml:space="preserve">(7) net gains and losses incurred under the Natural Gas and Oil Procurement and Hedging Program implemented in Docket No. 16134-U; </w:t>
      </w:r>
      <w:proofErr w:type="gramStart"/>
      <w:r w:rsidRPr="00DD6383">
        <w:t>plus</w:t>
      </w:r>
      <w:proofErr w:type="gramEnd"/>
      <w:r w:rsidRPr="00DD6383">
        <w:t xml:space="preserve"> or minus</w:t>
      </w:r>
    </w:p>
    <w:p w14:paraId="38C1D53E" w14:textId="77777777" w:rsidR="0008751A" w:rsidRPr="00DD6383" w:rsidRDefault="0008751A" w:rsidP="0008751A">
      <w:pPr>
        <w:widowControl/>
        <w:autoSpaceDE w:val="0"/>
        <w:autoSpaceDN w:val="0"/>
        <w:adjustRightInd w:val="0"/>
        <w:ind w:left="1440"/>
      </w:pPr>
      <w:r w:rsidRPr="00DD6383">
        <w:t xml:space="preserve">(8) carrying costs on over or under recovered fuel balance calculated at the Company’s short term debt rate and excluding the first $15 million of any under recovered cost; </w:t>
      </w:r>
      <w:proofErr w:type="gramStart"/>
      <w:r w:rsidRPr="00DD6383">
        <w:t>plus</w:t>
      </w:r>
      <w:proofErr w:type="gramEnd"/>
      <w:r w:rsidRPr="00DD6383">
        <w:t xml:space="preserve"> or minus </w:t>
      </w:r>
    </w:p>
    <w:p w14:paraId="7F1E72C7" w14:textId="77777777" w:rsidR="0008751A" w:rsidRPr="00DD6383" w:rsidRDefault="0008751A" w:rsidP="00F60513">
      <w:pPr>
        <w:widowControl/>
        <w:autoSpaceDE w:val="0"/>
        <w:autoSpaceDN w:val="0"/>
        <w:adjustRightInd w:val="0"/>
        <w:spacing w:after="240"/>
        <w:ind w:left="1440"/>
      </w:pPr>
      <w:r w:rsidRPr="00DD6383">
        <w:t xml:space="preserve">(9) other costs or credits as determined by the Commission for inclusion in, or reduction of, recoverable fuel costs. </w:t>
      </w:r>
    </w:p>
    <w:p w14:paraId="5B4312F4" w14:textId="3FDC9DE8" w:rsidR="00BB74F5" w:rsidRDefault="00BB74F5" w:rsidP="00936103">
      <w:pPr>
        <w:spacing w:line="480" w:lineRule="auto"/>
        <w:ind w:left="720" w:hanging="720"/>
      </w:pPr>
      <w:r w:rsidRPr="00DD6383">
        <w:tab/>
      </w:r>
      <w:r w:rsidRPr="00DD6383">
        <w:tab/>
      </w:r>
      <w:r w:rsidR="00A92F09">
        <w:t>The</w:t>
      </w:r>
      <w:r w:rsidR="00443EFC">
        <w:t xml:space="preserve"> Company states it has not introduced any new cost categories in its FCR accounting</w:t>
      </w:r>
      <w:r w:rsidR="00900551">
        <w:t xml:space="preserve"> since FCR-2</w:t>
      </w:r>
      <w:r w:rsidR="005D3C62">
        <w:t>6.</w:t>
      </w:r>
      <w:r w:rsidR="00A92F09">
        <w:rPr>
          <w:rStyle w:val="FootnoteReference"/>
        </w:rPr>
        <w:footnoteReference w:id="8"/>
      </w:r>
      <w:r w:rsidR="008F459A">
        <w:t xml:space="preserve"> </w:t>
      </w:r>
      <w:r w:rsidR="00685B93">
        <w:t xml:space="preserve">The Company also states </w:t>
      </w:r>
      <w:r w:rsidR="00712CB9">
        <w:t xml:space="preserve">it requests the Commission to </w:t>
      </w:r>
      <w:r w:rsidR="004644E1" w:rsidRPr="007D2968">
        <w:t>continue authoriz</w:t>
      </w:r>
      <w:r w:rsidR="004644E1">
        <w:t>ing</w:t>
      </w:r>
      <w:r w:rsidR="004644E1" w:rsidRPr="007D2968">
        <w:t xml:space="preserve"> </w:t>
      </w:r>
      <w:r w:rsidR="00BA0F77">
        <w:t>“</w:t>
      </w:r>
      <w:r w:rsidR="004644E1" w:rsidRPr="007D2968">
        <w:t xml:space="preserve">Georgia Power to recover all Renewable RFP </w:t>
      </w:r>
      <w:r w:rsidR="004644E1">
        <w:t>(utility scale and distributed generation) and renewable subscription program-</w:t>
      </w:r>
      <w:r w:rsidR="004644E1">
        <w:rPr>
          <w:rStyle w:val="CommentReference"/>
          <w:sz w:val="24"/>
          <w:szCs w:val="24"/>
        </w:rPr>
        <w:t>r</w:t>
      </w:r>
      <w:r w:rsidR="004644E1" w:rsidRPr="007D2968">
        <w:t xml:space="preserve">elated costs not otherwise </w:t>
      </w:r>
      <w:r w:rsidR="004644E1" w:rsidRPr="007D2968">
        <w:lastRenderedPageBreak/>
        <w:t>recovered by the Company through Bid Fees and Winner</w:t>
      </w:r>
      <w:r w:rsidR="004644E1">
        <w:t>’</w:t>
      </w:r>
      <w:r w:rsidR="004644E1" w:rsidRPr="007D2968">
        <w:t>s Fees through the fuel clause, consistent with past practice</w:t>
      </w:r>
      <w:r w:rsidR="00067933">
        <w:t>.”</w:t>
      </w:r>
      <w:r w:rsidR="00FF746C">
        <w:rPr>
          <w:rStyle w:val="FootnoteReference"/>
        </w:rPr>
        <w:footnoteReference w:id="9"/>
      </w:r>
      <w:r w:rsidR="0009353A">
        <w:t xml:space="preserve"> </w:t>
      </w:r>
    </w:p>
    <w:p w14:paraId="07A02C4B" w14:textId="385B493C" w:rsidR="007554C8" w:rsidRPr="00DD6383" w:rsidRDefault="007554C8" w:rsidP="00936103">
      <w:pPr>
        <w:widowControl/>
        <w:spacing w:line="480" w:lineRule="auto"/>
        <w:ind w:left="720" w:hanging="720"/>
        <w:rPr>
          <w:b/>
        </w:rPr>
      </w:pPr>
      <w:r w:rsidRPr="00DD6383">
        <w:rPr>
          <w:b/>
        </w:rPr>
        <w:t>Q.</w:t>
      </w:r>
      <w:r w:rsidRPr="00DD6383">
        <w:rPr>
          <w:b/>
        </w:rPr>
        <w:tab/>
      </w:r>
      <w:r>
        <w:rPr>
          <w:b/>
        </w:rPr>
        <w:t xml:space="preserve">HAS STAFF </w:t>
      </w:r>
      <w:r w:rsidR="00E6080B">
        <w:rPr>
          <w:b/>
        </w:rPr>
        <w:t>DETERMINED IF THE COMPANY FULLY COMPLIED WITH THE COMMISSION’S ORDER IN FCR-2</w:t>
      </w:r>
      <w:r w:rsidR="005D3C62">
        <w:rPr>
          <w:b/>
        </w:rPr>
        <w:t>6</w:t>
      </w:r>
      <w:r w:rsidR="00E6080B">
        <w:rPr>
          <w:b/>
        </w:rPr>
        <w:t>?</w:t>
      </w:r>
    </w:p>
    <w:p w14:paraId="760DF985" w14:textId="6C9DC590" w:rsidR="00CE289E" w:rsidRDefault="007554C8" w:rsidP="00936103">
      <w:pPr>
        <w:widowControl/>
        <w:spacing w:line="480" w:lineRule="auto"/>
        <w:ind w:left="720" w:hanging="720"/>
      </w:pPr>
      <w:r w:rsidRPr="00DD6383">
        <w:t>A.</w:t>
      </w:r>
      <w:r w:rsidRPr="00DD6383">
        <w:tab/>
      </w:r>
      <w:r>
        <w:t xml:space="preserve">Yes, </w:t>
      </w:r>
      <w:r w:rsidR="00E6080B">
        <w:t>Staff</w:t>
      </w:r>
      <w:r w:rsidR="00B9214B">
        <w:t xml:space="preserve"> reviewed the Commission’s Order in FCR-2</w:t>
      </w:r>
      <w:r w:rsidR="005D3C62">
        <w:t>6</w:t>
      </w:r>
      <w:r w:rsidR="00B9214B">
        <w:t xml:space="preserve"> that was </w:t>
      </w:r>
      <w:r w:rsidR="00E6080B">
        <w:t xml:space="preserve">filed </w:t>
      </w:r>
      <w:r w:rsidR="005D3C62">
        <w:t>May 25, 2023</w:t>
      </w:r>
      <w:r w:rsidR="00495C68">
        <w:t xml:space="preserve">.  </w:t>
      </w:r>
      <w:r w:rsidR="00B9214B">
        <w:t xml:space="preserve">Some of the key </w:t>
      </w:r>
      <w:r w:rsidR="00CE289E">
        <w:t>items</w:t>
      </w:r>
      <w:r w:rsidR="00B9214B">
        <w:t xml:space="preserve"> included</w:t>
      </w:r>
      <w:r w:rsidR="00CE289E">
        <w:t>:</w:t>
      </w:r>
      <w:r w:rsidR="00B9214B">
        <w:t xml:space="preserve"> </w:t>
      </w:r>
    </w:p>
    <w:p w14:paraId="5B494C8E" w14:textId="752163D7" w:rsidR="00503E36" w:rsidRDefault="002A7878" w:rsidP="00703B67">
      <w:pPr>
        <w:pStyle w:val="ListParagraph"/>
        <w:widowControl/>
        <w:numPr>
          <w:ilvl w:val="0"/>
          <w:numId w:val="15"/>
        </w:numPr>
        <w:spacing w:after="240"/>
      </w:pPr>
      <w:r>
        <w:t xml:space="preserve">Authorization to </w:t>
      </w:r>
      <w:r w:rsidR="0056760F">
        <w:t xml:space="preserve">create a Part-A rate to recover future fuel costs, and a Part-B rate to recover historical </w:t>
      </w:r>
      <w:r w:rsidR="00CC54EA">
        <w:t>under-recovered fuel costs</w:t>
      </w:r>
      <w:r w:rsidR="00FC4752">
        <w:t xml:space="preserve"> left over from the prior FCR period</w:t>
      </w:r>
      <w:r w:rsidR="00CC54EA">
        <w:t xml:space="preserve">. </w:t>
      </w:r>
    </w:p>
    <w:p w14:paraId="560C7121" w14:textId="7DA48C8E" w:rsidR="00E32D06" w:rsidRDefault="00C53682" w:rsidP="00703B67">
      <w:pPr>
        <w:pStyle w:val="ListParagraph"/>
        <w:widowControl/>
        <w:numPr>
          <w:ilvl w:val="0"/>
          <w:numId w:val="15"/>
        </w:numPr>
        <w:spacing w:after="240"/>
      </w:pPr>
      <w:r>
        <w:t>A r</w:t>
      </w:r>
      <w:r w:rsidR="009E591C">
        <w:t xml:space="preserve">equirement to reduce </w:t>
      </w:r>
      <w:r w:rsidR="00E32D06">
        <w:t>the fuel balance by $7 million.</w:t>
      </w:r>
    </w:p>
    <w:p w14:paraId="3EDB6E6D" w14:textId="3E0614A5" w:rsidR="00023EEF" w:rsidRDefault="00C53682" w:rsidP="00703B67">
      <w:pPr>
        <w:pStyle w:val="ListParagraph"/>
        <w:widowControl/>
        <w:numPr>
          <w:ilvl w:val="0"/>
          <w:numId w:val="15"/>
        </w:numPr>
        <w:spacing w:after="240"/>
      </w:pPr>
      <w:r>
        <w:t>A r</w:t>
      </w:r>
      <w:r w:rsidR="00AF790A">
        <w:t>equire</w:t>
      </w:r>
      <w:r w:rsidR="00E930C2">
        <w:t>ment</w:t>
      </w:r>
      <w:r w:rsidR="00AF790A">
        <w:t xml:space="preserve"> to </w:t>
      </w:r>
      <w:r w:rsidR="00536512">
        <w:t>m</w:t>
      </w:r>
      <w:r w:rsidR="0087090B">
        <w:t>odif</w:t>
      </w:r>
      <w:r w:rsidR="00536512">
        <w:t>y</w:t>
      </w:r>
      <w:r w:rsidR="0087090B">
        <w:t xml:space="preserve"> the Interim Fuel Rider (“IFR”) mechanism so that the maximum amount by which fuel rates c</w:t>
      </w:r>
      <w:r w:rsidR="00F7036A">
        <w:t>ould</w:t>
      </w:r>
      <w:r w:rsidR="0087090B">
        <w:t xml:space="preserve"> be adjusted during an FCR cycle </w:t>
      </w:r>
      <w:r w:rsidR="00753AAC">
        <w:t>would be</w:t>
      </w:r>
      <w:r w:rsidR="008F6AB0">
        <w:t xml:space="preserve"> 40% above or below </w:t>
      </w:r>
      <w:r w:rsidR="00972912">
        <w:t xml:space="preserve">the approved FCR-26 rates. </w:t>
      </w:r>
      <w:r w:rsidR="007B5910">
        <w:t xml:space="preserve">The </w:t>
      </w:r>
      <w:r w:rsidR="00026351">
        <w:t xml:space="preserve">+/- </w:t>
      </w:r>
      <w:r w:rsidR="00C21FE6">
        <w:t>$</w:t>
      </w:r>
      <w:r w:rsidR="00026351">
        <w:t xml:space="preserve">200 million </w:t>
      </w:r>
      <w:r w:rsidR="007C556B">
        <w:t>threshold approved in FCR-23 was continued</w:t>
      </w:r>
      <w:r w:rsidR="00AC2795">
        <w:t>, but the Commission only required it be applied to the Part-A</w:t>
      </w:r>
      <w:r w:rsidR="007C556B">
        <w:t xml:space="preserve"> </w:t>
      </w:r>
      <w:r w:rsidR="00C60187">
        <w:t xml:space="preserve">fuel balance. </w:t>
      </w:r>
    </w:p>
    <w:p w14:paraId="02532FF6" w14:textId="71098823" w:rsidR="005D3C62" w:rsidRPr="0095510D" w:rsidRDefault="00C53682" w:rsidP="00703B67">
      <w:pPr>
        <w:pStyle w:val="ListParagraph"/>
        <w:widowControl/>
        <w:numPr>
          <w:ilvl w:val="0"/>
          <w:numId w:val="15"/>
        </w:numPr>
        <w:spacing w:after="240"/>
      </w:pPr>
      <w:r>
        <w:t>A r</w:t>
      </w:r>
      <w:r w:rsidR="00847793">
        <w:t>equire</w:t>
      </w:r>
      <w:r>
        <w:t>ment</w:t>
      </w:r>
      <w:r w:rsidR="00847793">
        <w:t xml:space="preserve"> to p</w:t>
      </w:r>
      <w:r w:rsidR="00EB6804">
        <w:t xml:space="preserve">rovide </w:t>
      </w:r>
      <w:r w:rsidR="005F546C">
        <w:t xml:space="preserve">on June 30 and December 31 </w:t>
      </w:r>
      <w:r w:rsidR="00A036F2">
        <w:t xml:space="preserve">of each year, </w:t>
      </w:r>
      <w:r w:rsidR="004F635C">
        <w:t>update</w:t>
      </w:r>
      <w:r w:rsidR="00D31455">
        <w:t>d</w:t>
      </w:r>
      <w:r w:rsidR="00EB6804">
        <w:t xml:space="preserve"> </w:t>
      </w:r>
      <w:r w:rsidR="00D31455">
        <w:t xml:space="preserve">projected fuel </w:t>
      </w:r>
      <w:r w:rsidR="00012ED3">
        <w:t xml:space="preserve">balance </w:t>
      </w:r>
      <w:r w:rsidR="00135DDA">
        <w:t>information</w:t>
      </w:r>
      <w:r w:rsidR="000B5F1C">
        <w:t xml:space="preserve"> based on updated assumptions</w:t>
      </w:r>
      <w:r w:rsidR="00097F84">
        <w:t xml:space="preserve">.  The Company was only required to update </w:t>
      </w:r>
      <w:r w:rsidR="001A5BD7">
        <w:t xml:space="preserve">its </w:t>
      </w:r>
      <w:r w:rsidR="00097F84">
        <w:t>natural gas price</w:t>
      </w:r>
      <w:r w:rsidR="001A5BD7">
        <w:t xml:space="preserve"> forecast </w:t>
      </w:r>
      <w:r w:rsidR="0028467B">
        <w:t>for the June report</w:t>
      </w:r>
      <w:r w:rsidR="00CA6BFB">
        <w:t>.</w:t>
      </w:r>
      <w:r w:rsidR="001A5BD7">
        <w:t xml:space="preserve"> </w:t>
      </w:r>
    </w:p>
    <w:p w14:paraId="408C15E1" w14:textId="570E4E2F" w:rsidR="00C1080E" w:rsidRDefault="00312261" w:rsidP="00703B67">
      <w:pPr>
        <w:pStyle w:val="ListParagraph"/>
        <w:widowControl/>
        <w:numPr>
          <w:ilvl w:val="0"/>
          <w:numId w:val="15"/>
        </w:numPr>
        <w:spacing w:after="240"/>
      </w:pPr>
      <w:r>
        <w:t>A requirement to f</w:t>
      </w:r>
      <w:r w:rsidR="005464FC">
        <w:t xml:space="preserve">ile the </w:t>
      </w:r>
      <w:r>
        <w:t xml:space="preserve">next </w:t>
      </w:r>
      <w:r w:rsidR="005464FC">
        <w:t>FCR case by Feb. 28, 2026.</w:t>
      </w:r>
    </w:p>
    <w:p w14:paraId="002EA39D" w14:textId="4E5D5A04" w:rsidR="009C7827" w:rsidRDefault="003249E8" w:rsidP="00D36784">
      <w:pPr>
        <w:widowControl/>
        <w:spacing w:line="480" w:lineRule="auto"/>
        <w:ind w:left="720" w:firstLine="360"/>
      </w:pPr>
      <w:r>
        <w:t>The only item from the prior case Staff is concerned about relates to the IFR mechani</w:t>
      </w:r>
      <w:r w:rsidR="00EF5C0D">
        <w:t xml:space="preserve">sm. At present the Company is </w:t>
      </w:r>
      <w:r w:rsidR="00771D5E">
        <w:t xml:space="preserve">required to inform the Commission when the </w:t>
      </w:r>
      <w:r w:rsidR="007234AB">
        <w:t xml:space="preserve">Part-A fuel balance exceeds </w:t>
      </w:r>
      <w:r w:rsidR="007C6584">
        <w:t xml:space="preserve">the $200 million threshold; however, the Company is </w:t>
      </w:r>
      <w:r w:rsidR="00EF5C0D">
        <w:t xml:space="preserve">permitted to decide whether to </w:t>
      </w:r>
      <w:r w:rsidR="00372772">
        <w:t xml:space="preserve">make a formal </w:t>
      </w:r>
      <w:r w:rsidR="00477DDE">
        <w:t xml:space="preserve">request </w:t>
      </w:r>
      <w:r w:rsidR="00295237">
        <w:t xml:space="preserve">to </w:t>
      </w:r>
      <w:r w:rsidR="005615AE">
        <w:t xml:space="preserve">change </w:t>
      </w:r>
      <w:r w:rsidR="00D01CB3">
        <w:t xml:space="preserve">Part-A fuel </w:t>
      </w:r>
      <w:r w:rsidR="005615AE">
        <w:t>rates</w:t>
      </w:r>
      <w:r w:rsidR="00F42DBA">
        <w:t xml:space="preserve"> prior to the next </w:t>
      </w:r>
      <w:r w:rsidR="001F14B5">
        <w:t xml:space="preserve">FCR proceeding. </w:t>
      </w:r>
      <w:r w:rsidR="00180D34">
        <w:t>Since FCR-26, the Company filed</w:t>
      </w:r>
      <w:r w:rsidR="00451FB4">
        <w:t xml:space="preserve"> </w:t>
      </w:r>
      <w:r w:rsidR="006578AC">
        <w:t>eight</w:t>
      </w:r>
      <w:r w:rsidR="00180D34">
        <w:t xml:space="preserve"> </w:t>
      </w:r>
      <w:r w:rsidR="00A74F0D">
        <w:t>I</w:t>
      </w:r>
      <w:r w:rsidR="00A429BF">
        <w:t>FR notifications</w:t>
      </w:r>
      <w:r w:rsidR="00042C27">
        <w:t xml:space="preserve">, </w:t>
      </w:r>
      <w:r w:rsidR="000752FD">
        <w:t xml:space="preserve">but </w:t>
      </w:r>
      <w:r w:rsidR="000752FD">
        <w:lastRenderedPageBreak/>
        <w:t>it</w:t>
      </w:r>
      <w:r w:rsidR="005F77E8">
        <w:t xml:space="preserve"> did not </w:t>
      </w:r>
      <w:r w:rsidR="002E4F56">
        <w:t xml:space="preserve">seek an adjustment </w:t>
      </w:r>
      <w:r w:rsidR="00BE5363">
        <w:t xml:space="preserve">to the </w:t>
      </w:r>
      <w:r w:rsidR="004840DF">
        <w:t>FCR Part-A rate on any of those occasions.</w:t>
      </w:r>
      <w:r w:rsidR="0081370E">
        <w:rPr>
          <w:rStyle w:val="FootnoteReference"/>
        </w:rPr>
        <w:footnoteReference w:id="10"/>
      </w:r>
      <w:r w:rsidR="004840DF">
        <w:t xml:space="preserve"> </w:t>
      </w:r>
      <w:r w:rsidR="00B6391C">
        <w:t>Staff has consider</w:t>
      </w:r>
      <w:r w:rsidR="000752FD">
        <w:t>ed</w:t>
      </w:r>
      <w:r w:rsidR="00B6391C">
        <w:t xml:space="preserve"> this practice</w:t>
      </w:r>
      <w:r w:rsidR="00A75329">
        <w:t xml:space="preserve"> </w:t>
      </w:r>
      <w:r w:rsidR="00F55BF1">
        <w:t xml:space="preserve">and </w:t>
      </w:r>
      <w:r w:rsidR="00A75329">
        <w:t>discusse</w:t>
      </w:r>
      <w:r w:rsidR="00F55BF1">
        <w:t>s</w:t>
      </w:r>
      <w:r w:rsidR="00A75329">
        <w:t xml:space="preserve"> </w:t>
      </w:r>
      <w:r w:rsidR="00F55BF1">
        <w:t>it</w:t>
      </w:r>
      <w:r w:rsidR="00A75329">
        <w:t xml:space="preserve"> at g</w:t>
      </w:r>
      <w:r w:rsidR="00B04CCF">
        <w:t>r</w:t>
      </w:r>
      <w:r w:rsidR="00B6391C">
        <w:t>eater length below.</w:t>
      </w:r>
    </w:p>
    <w:p w14:paraId="774F4185" w14:textId="4BD369E7" w:rsidR="0008751A" w:rsidRPr="00DD6383" w:rsidRDefault="0008751A" w:rsidP="0095510D">
      <w:pPr>
        <w:pStyle w:val="Subtitle"/>
        <w:spacing w:after="0" w:line="480" w:lineRule="auto"/>
      </w:pPr>
      <w:bookmarkStart w:id="3" w:name="_Toc226619998"/>
      <w:r w:rsidRPr="00DD6383">
        <w:t xml:space="preserve">Fuel Balance </w:t>
      </w:r>
      <w:r w:rsidR="006F4461">
        <w:t>and Proposed Rates</w:t>
      </w:r>
      <w:bookmarkEnd w:id="3"/>
    </w:p>
    <w:p w14:paraId="191C9164" w14:textId="24E3D5D7" w:rsidR="007F43F3" w:rsidRPr="002E61F7" w:rsidRDefault="007F43F3" w:rsidP="007F43F3">
      <w:pPr>
        <w:widowControl/>
        <w:autoSpaceDE w:val="0"/>
        <w:autoSpaceDN w:val="0"/>
        <w:adjustRightInd w:val="0"/>
        <w:spacing w:line="480" w:lineRule="auto"/>
        <w:ind w:left="720" w:hanging="720"/>
        <w:rPr>
          <w:rFonts w:eastAsiaTheme="minorHAnsi"/>
          <w:color w:val="000000"/>
        </w:rPr>
      </w:pPr>
      <w:r w:rsidRPr="002E61F7">
        <w:rPr>
          <w:rFonts w:eastAsiaTheme="minorHAnsi"/>
          <w:b/>
          <w:bCs/>
          <w:color w:val="000000"/>
        </w:rPr>
        <w:t>Q</w:t>
      </w:r>
      <w:proofErr w:type="gramStart"/>
      <w:r w:rsidRPr="002E61F7">
        <w:rPr>
          <w:rFonts w:eastAsiaTheme="minorHAnsi"/>
          <w:b/>
          <w:bCs/>
          <w:color w:val="000000"/>
        </w:rPr>
        <w:t xml:space="preserve">. </w:t>
      </w:r>
      <w:r w:rsidRPr="002E61F7">
        <w:rPr>
          <w:rFonts w:eastAsiaTheme="minorHAnsi"/>
          <w:b/>
          <w:bCs/>
          <w:color w:val="000000"/>
        </w:rPr>
        <w:tab/>
        <w:t>WHAT</w:t>
      </w:r>
      <w:proofErr w:type="gramEnd"/>
      <w:r w:rsidRPr="002E61F7">
        <w:rPr>
          <w:rFonts w:eastAsiaTheme="minorHAnsi"/>
          <w:b/>
          <w:bCs/>
          <w:color w:val="000000"/>
        </w:rPr>
        <w:t xml:space="preserve"> HAPPENED TO THE FUEL BALANCE DURING THE FCR-</w:t>
      </w:r>
      <w:r w:rsidR="008F5215">
        <w:rPr>
          <w:rFonts w:eastAsiaTheme="minorHAnsi"/>
          <w:b/>
          <w:bCs/>
          <w:color w:val="000000"/>
        </w:rPr>
        <w:t xml:space="preserve">27 </w:t>
      </w:r>
      <w:r w:rsidR="006F0D55">
        <w:rPr>
          <w:rFonts w:eastAsiaTheme="minorHAnsi"/>
          <w:b/>
          <w:bCs/>
          <w:color w:val="000000"/>
        </w:rPr>
        <w:t>H</w:t>
      </w:r>
      <w:r w:rsidR="00744412">
        <w:rPr>
          <w:rFonts w:eastAsiaTheme="minorHAnsi"/>
          <w:b/>
          <w:bCs/>
          <w:color w:val="000000"/>
        </w:rPr>
        <w:t>ISTORICAL</w:t>
      </w:r>
      <w:r w:rsidRPr="002E61F7">
        <w:rPr>
          <w:rFonts w:eastAsiaTheme="minorHAnsi"/>
          <w:b/>
          <w:bCs/>
          <w:color w:val="000000"/>
        </w:rPr>
        <w:t xml:space="preserve"> PERIOD?</w:t>
      </w:r>
    </w:p>
    <w:p w14:paraId="7802657E" w14:textId="18481BA4" w:rsidR="007F43F3" w:rsidRPr="002E61F7" w:rsidRDefault="007F43F3" w:rsidP="007F43F3">
      <w:pPr>
        <w:widowControl/>
        <w:autoSpaceDE w:val="0"/>
        <w:autoSpaceDN w:val="0"/>
        <w:adjustRightInd w:val="0"/>
        <w:spacing w:line="480" w:lineRule="auto"/>
        <w:ind w:left="720" w:hanging="720"/>
        <w:rPr>
          <w:rFonts w:eastAsiaTheme="minorHAnsi"/>
          <w:color w:val="000000"/>
        </w:rPr>
      </w:pPr>
      <w:r w:rsidRPr="002E61F7">
        <w:rPr>
          <w:rFonts w:eastAsiaTheme="minorHAnsi"/>
          <w:color w:val="000000"/>
        </w:rPr>
        <w:t>A</w:t>
      </w:r>
      <w:proofErr w:type="gramStart"/>
      <w:r w:rsidRPr="002E61F7">
        <w:rPr>
          <w:rFonts w:eastAsiaTheme="minorHAnsi"/>
          <w:color w:val="000000"/>
        </w:rPr>
        <w:t xml:space="preserve">. </w:t>
      </w:r>
      <w:r w:rsidRPr="002E61F7">
        <w:rPr>
          <w:rFonts w:eastAsiaTheme="minorHAnsi"/>
          <w:color w:val="000000"/>
        </w:rPr>
        <w:tab/>
        <w:t>The</w:t>
      </w:r>
      <w:proofErr w:type="gramEnd"/>
      <w:r w:rsidRPr="002E61F7">
        <w:rPr>
          <w:rFonts w:eastAsiaTheme="minorHAnsi"/>
          <w:color w:val="000000"/>
        </w:rPr>
        <w:t xml:space="preserve"> following figure shows the </w:t>
      </w:r>
      <w:r w:rsidR="00784C1C" w:rsidRPr="002E61F7">
        <w:rPr>
          <w:rFonts w:eastAsiaTheme="minorHAnsi"/>
          <w:color w:val="000000"/>
        </w:rPr>
        <w:t>historical</w:t>
      </w:r>
      <w:r w:rsidRPr="002E61F7">
        <w:rPr>
          <w:rFonts w:eastAsiaTheme="minorHAnsi"/>
          <w:color w:val="000000"/>
        </w:rPr>
        <w:t xml:space="preserve"> fuel balance</w:t>
      </w:r>
      <w:r w:rsidR="008B52C6">
        <w:rPr>
          <w:rFonts w:eastAsiaTheme="minorHAnsi"/>
          <w:color w:val="000000"/>
        </w:rPr>
        <w:t>, both Part-A and Part-B,</w:t>
      </w:r>
      <w:r w:rsidRPr="002E61F7">
        <w:rPr>
          <w:rFonts w:eastAsiaTheme="minorHAnsi"/>
          <w:color w:val="000000"/>
        </w:rPr>
        <w:t xml:space="preserve"> </w:t>
      </w:r>
      <w:r w:rsidR="00EC51ED">
        <w:rPr>
          <w:rFonts w:eastAsiaTheme="minorHAnsi"/>
          <w:color w:val="000000"/>
        </w:rPr>
        <w:t>beginning</w:t>
      </w:r>
      <w:r w:rsidR="005136CB" w:rsidRPr="002E61F7">
        <w:rPr>
          <w:rFonts w:eastAsiaTheme="minorHAnsi"/>
          <w:color w:val="000000"/>
        </w:rPr>
        <w:t xml:space="preserve"> </w:t>
      </w:r>
      <w:r w:rsidR="00A6510B">
        <w:rPr>
          <w:rFonts w:eastAsiaTheme="minorHAnsi"/>
          <w:color w:val="000000"/>
        </w:rPr>
        <w:t>June 2023</w:t>
      </w:r>
      <w:r w:rsidR="002E61F7">
        <w:rPr>
          <w:rFonts w:eastAsiaTheme="minorHAnsi"/>
          <w:color w:val="000000"/>
        </w:rPr>
        <w:t xml:space="preserve"> </w:t>
      </w:r>
      <w:r w:rsidR="005136CB" w:rsidRPr="002E61F7">
        <w:rPr>
          <w:rFonts w:eastAsiaTheme="minorHAnsi"/>
          <w:color w:val="000000"/>
        </w:rPr>
        <w:t xml:space="preserve">when </w:t>
      </w:r>
      <w:r w:rsidRPr="002E61F7">
        <w:rPr>
          <w:rFonts w:eastAsiaTheme="minorHAnsi"/>
          <w:color w:val="000000"/>
        </w:rPr>
        <w:t>FCR-2</w:t>
      </w:r>
      <w:r w:rsidR="002E61F7">
        <w:rPr>
          <w:rFonts w:eastAsiaTheme="minorHAnsi"/>
          <w:color w:val="000000"/>
        </w:rPr>
        <w:t>6</w:t>
      </w:r>
      <w:r w:rsidR="00880740" w:rsidRPr="002E61F7">
        <w:rPr>
          <w:rFonts w:eastAsiaTheme="minorHAnsi"/>
          <w:color w:val="000000"/>
        </w:rPr>
        <w:t xml:space="preserve"> </w:t>
      </w:r>
      <w:r w:rsidRPr="002E61F7">
        <w:rPr>
          <w:rFonts w:eastAsiaTheme="minorHAnsi"/>
          <w:color w:val="000000"/>
        </w:rPr>
        <w:t xml:space="preserve">rates </w:t>
      </w:r>
      <w:r w:rsidR="00441B1F">
        <w:rPr>
          <w:rFonts w:eastAsiaTheme="minorHAnsi"/>
          <w:color w:val="000000"/>
        </w:rPr>
        <w:t>first</w:t>
      </w:r>
      <w:r w:rsidRPr="002E61F7">
        <w:rPr>
          <w:rFonts w:eastAsiaTheme="minorHAnsi"/>
          <w:color w:val="000000"/>
        </w:rPr>
        <w:t xml:space="preserve"> we</w:t>
      </w:r>
      <w:r w:rsidR="005136CB" w:rsidRPr="002E61F7">
        <w:rPr>
          <w:rFonts w:eastAsiaTheme="minorHAnsi"/>
          <w:color w:val="000000"/>
        </w:rPr>
        <w:t>nt</w:t>
      </w:r>
      <w:r w:rsidRPr="002E61F7">
        <w:rPr>
          <w:rFonts w:eastAsiaTheme="minorHAnsi"/>
          <w:color w:val="000000"/>
        </w:rPr>
        <w:t xml:space="preserve"> in</w:t>
      </w:r>
      <w:r w:rsidR="005136CB" w:rsidRPr="002E61F7">
        <w:rPr>
          <w:rFonts w:eastAsiaTheme="minorHAnsi"/>
          <w:color w:val="000000"/>
        </w:rPr>
        <w:t>to</w:t>
      </w:r>
      <w:r w:rsidRPr="002E61F7">
        <w:rPr>
          <w:rFonts w:eastAsiaTheme="minorHAnsi"/>
          <w:color w:val="000000"/>
        </w:rPr>
        <w:t xml:space="preserve"> effect</w:t>
      </w:r>
      <w:r w:rsidR="00880740" w:rsidRPr="002E61F7">
        <w:rPr>
          <w:rFonts w:eastAsiaTheme="minorHAnsi"/>
          <w:color w:val="000000"/>
        </w:rPr>
        <w:t xml:space="preserve">. </w:t>
      </w:r>
      <w:r w:rsidR="008703AC">
        <w:rPr>
          <w:rFonts w:eastAsiaTheme="minorHAnsi"/>
          <w:color w:val="000000"/>
        </w:rPr>
        <w:t>Early in this</w:t>
      </w:r>
      <w:r w:rsidR="005136CB" w:rsidRPr="002E61F7">
        <w:rPr>
          <w:rFonts w:eastAsiaTheme="minorHAnsi"/>
          <w:color w:val="000000"/>
        </w:rPr>
        <w:t xml:space="preserve"> </w:t>
      </w:r>
      <w:r w:rsidRPr="002E61F7">
        <w:rPr>
          <w:rFonts w:eastAsiaTheme="minorHAnsi"/>
          <w:color w:val="000000"/>
        </w:rPr>
        <w:t>period</w:t>
      </w:r>
      <w:r w:rsidR="0075483B" w:rsidRPr="0075483B">
        <w:rPr>
          <w:rFonts w:eastAsiaTheme="minorHAnsi"/>
          <w:color w:val="000000"/>
        </w:rPr>
        <w:t>,</w:t>
      </w:r>
      <w:r w:rsidR="00FC7C4D">
        <w:rPr>
          <w:rFonts w:eastAsiaTheme="minorHAnsi"/>
          <w:color w:val="000000"/>
        </w:rPr>
        <w:t xml:space="preserve"> the under</w:t>
      </w:r>
      <w:r w:rsidR="00F64C61">
        <w:rPr>
          <w:rFonts w:eastAsiaTheme="minorHAnsi"/>
          <w:color w:val="000000"/>
        </w:rPr>
        <w:t>-recovered fuel balance</w:t>
      </w:r>
      <w:r w:rsidR="0075483B" w:rsidRPr="0075483B">
        <w:rPr>
          <w:rFonts w:eastAsiaTheme="minorHAnsi"/>
          <w:color w:val="000000"/>
        </w:rPr>
        <w:t xml:space="preserve"> </w:t>
      </w:r>
      <w:r w:rsidR="00550086">
        <w:rPr>
          <w:rFonts w:eastAsiaTheme="minorHAnsi"/>
          <w:color w:val="000000"/>
        </w:rPr>
        <w:t>e</w:t>
      </w:r>
      <w:r w:rsidR="008703AC">
        <w:rPr>
          <w:rFonts w:eastAsiaTheme="minorHAnsi"/>
          <w:color w:val="000000"/>
        </w:rPr>
        <w:t xml:space="preserve">xceeded $2 billion, </w:t>
      </w:r>
      <w:r w:rsidR="00C3781B">
        <w:rPr>
          <w:rFonts w:eastAsiaTheme="minorHAnsi"/>
          <w:color w:val="000000"/>
        </w:rPr>
        <w:t xml:space="preserve">but declined steadily </w:t>
      </w:r>
      <w:r w:rsidR="00C61424">
        <w:rPr>
          <w:rFonts w:eastAsiaTheme="minorHAnsi"/>
          <w:color w:val="000000"/>
        </w:rPr>
        <w:t>over the period</w:t>
      </w:r>
      <w:r w:rsidR="00F901A3">
        <w:rPr>
          <w:rFonts w:eastAsiaTheme="minorHAnsi"/>
          <w:color w:val="000000"/>
        </w:rPr>
        <w:t>,</w:t>
      </w:r>
      <w:r w:rsidR="00C61424">
        <w:rPr>
          <w:rFonts w:eastAsiaTheme="minorHAnsi"/>
          <w:color w:val="000000"/>
        </w:rPr>
        <w:t xml:space="preserve"> and by December 2025, it </w:t>
      </w:r>
      <w:r w:rsidR="0075483B" w:rsidRPr="0075483B">
        <w:rPr>
          <w:rFonts w:eastAsiaTheme="minorHAnsi"/>
          <w:color w:val="000000"/>
        </w:rPr>
        <w:t>decreased to approximately $522 million</w:t>
      </w:r>
      <w:r w:rsidR="00F64C61">
        <w:rPr>
          <w:rFonts w:eastAsiaTheme="minorHAnsi"/>
          <w:color w:val="000000"/>
        </w:rPr>
        <w:t>.</w:t>
      </w:r>
      <w:r w:rsidR="00880044">
        <w:rPr>
          <w:rStyle w:val="FootnoteReference"/>
          <w:rFonts w:eastAsiaTheme="minorHAnsi"/>
          <w:color w:val="000000"/>
        </w:rPr>
        <w:footnoteReference w:id="11"/>
      </w:r>
      <w:r w:rsidR="00F64C61">
        <w:rPr>
          <w:rFonts w:eastAsiaTheme="minorHAnsi"/>
          <w:color w:val="000000"/>
        </w:rPr>
        <w:t xml:space="preserve"> </w:t>
      </w:r>
      <w:r w:rsidR="000038A0">
        <w:rPr>
          <w:rFonts w:eastAsiaTheme="minorHAnsi"/>
          <w:color w:val="000000"/>
        </w:rPr>
        <w:t xml:space="preserve">The </w:t>
      </w:r>
      <w:r w:rsidR="006806BF">
        <w:rPr>
          <w:rFonts w:eastAsiaTheme="minorHAnsi"/>
          <w:color w:val="000000"/>
        </w:rPr>
        <w:t xml:space="preserve">remaining </w:t>
      </w:r>
      <w:r w:rsidR="00595C64">
        <w:rPr>
          <w:rFonts w:eastAsiaTheme="minorHAnsi"/>
          <w:color w:val="000000"/>
        </w:rPr>
        <w:t>Part B balance</w:t>
      </w:r>
      <w:r w:rsidR="006806BF">
        <w:rPr>
          <w:rFonts w:eastAsiaTheme="minorHAnsi"/>
          <w:color w:val="000000"/>
        </w:rPr>
        <w:t xml:space="preserve"> </w:t>
      </w:r>
      <w:r w:rsidR="00595C64">
        <w:rPr>
          <w:rFonts w:eastAsiaTheme="minorHAnsi"/>
          <w:color w:val="000000"/>
        </w:rPr>
        <w:t>is projected to be paid off as of May 31, 2026.</w:t>
      </w:r>
    </w:p>
    <w:p w14:paraId="2ECBBC30" w14:textId="0F13FD09" w:rsidR="00421D06" w:rsidRPr="002E61F7" w:rsidRDefault="00421D06" w:rsidP="00A27588">
      <w:pPr>
        <w:keepNext/>
        <w:keepLines/>
        <w:widowControl/>
        <w:spacing w:line="480" w:lineRule="auto"/>
        <w:ind w:left="720" w:hanging="720"/>
        <w:jc w:val="center"/>
        <w:rPr>
          <w:b/>
          <w:noProof/>
        </w:rPr>
      </w:pPr>
      <w:r w:rsidRPr="002E61F7">
        <w:rPr>
          <w:b/>
          <w:noProof/>
        </w:rPr>
        <w:lastRenderedPageBreak/>
        <w:t>Figure 1</w:t>
      </w:r>
      <w:r w:rsidR="001C0803">
        <w:rPr>
          <w:rStyle w:val="FootnoteReference"/>
          <w:b/>
          <w:noProof/>
        </w:rPr>
        <w:footnoteReference w:id="12"/>
      </w:r>
    </w:p>
    <w:p w14:paraId="3C6B2B8F" w14:textId="369252BF" w:rsidR="1E0B77A8" w:rsidRDefault="1E0B77A8" w:rsidP="00514E47">
      <w:pPr>
        <w:keepNext/>
        <w:keepLines/>
        <w:widowControl/>
        <w:spacing w:line="480" w:lineRule="auto"/>
        <w:ind w:left="720" w:hanging="720"/>
        <w:jc w:val="center"/>
      </w:pPr>
      <w:r>
        <w:rPr>
          <w:noProof/>
        </w:rPr>
        <w:drawing>
          <wp:inline distT="0" distB="0" distL="0" distR="0" wp14:anchorId="4DDC771F" wp14:editId="63003498">
            <wp:extent cx="5267325" cy="3349300"/>
            <wp:effectExtent l="19050" t="19050" r="9525" b="22860"/>
            <wp:docPr id="236890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90201" name="Picture 236890201"/>
                    <pic:cNvPicPr/>
                  </pic:nvPicPr>
                  <pic:blipFill>
                    <a:blip r:embed="rId15">
                      <a:extLst>
                        <a:ext uri="{28A0092B-C50C-407E-A947-70E740481C1C}">
                          <a14:useLocalDpi xmlns:a14="http://schemas.microsoft.com/office/drawing/2010/main"/>
                        </a:ext>
                      </a:extLst>
                    </a:blip>
                    <a:stretch>
                      <a:fillRect/>
                    </a:stretch>
                  </pic:blipFill>
                  <pic:spPr>
                    <a:xfrm>
                      <a:off x="0" y="0"/>
                      <a:ext cx="5297139" cy="3368258"/>
                    </a:xfrm>
                    <a:prstGeom prst="rect">
                      <a:avLst/>
                    </a:prstGeom>
                    <a:ln w="9525">
                      <a:solidFill>
                        <a:schemeClr val="tx1"/>
                      </a:solidFill>
                      <a:prstDash val="solid"/>
                    </a:ln>
                  </pic:spPr>
                </pic:pic>
              </a:graphicData>
            </a:graphic>
          </wp:inline>
        </w:drawing>
      </w:r>
    </w:p>
    <w:p w14:paraId="44E3DFB6" w14:textId="4855C594" w:rsidR="0008751A" w:rsidRPr="002E61F7" w:rsidRDefault="0008751A" w:rsidP="0008751A">
      <w:pPr>
        <w:widowControl/>
        <w:spacing w:line="480" w:lineRule="auto"/>
        <w:ind w:left="720" w:hanging="720"/>
        <w:rPr>
          <w:b/>
          <w:bCs/>
        </w:rPr>
      </w:pPr>
      <w:bookmarkStart w:id="4" w:name="OLE_LINK1"/>
      <w:bookmarkStart w:id="5" w:name="OLE_LINK2"/>
      <w:r w:rsidRPr="002E61F7">
        <w:rPr>
          <w:b/>
          <w:bCs/>
        </w:rPr>
        <w:t>Q.</w:t>
      </w:r>
      <w:r w:rsidRPr="002E61F7">
        <w:rPr>
          <w:b/>
          <w:bCs/>
        </w:rPr>
        <w:tab/>
        <w:t xml:space="preserve">WHAT </w:t>
      </w:r>
      <w:r w:rsidR="00F021A5" w:rsidRPr="002E61F7">
        <w:rPr>
          <w:b/>
          <w:bCs/>
        </w:rPr>
        <w:t xml:space="preserve">ARE </w:t>
      </w:r>
      <w:r w:rsidRPr="002E61F7">
        <w:rPr>
          <w:b/>
          <w:bCs/>
        </w:rPr>
        <w:t>THE FCR-2</w:t>
      </w:r>
      <w:r w:rsidR="002E61F7">
        <w:rPr>
          <w:b/>
          <w:bCs/>
        </w:rPr>
        <w:t>7</w:t>
      </w:r>
      <w:r w:rsidRPr="002E61F7">
        <w:rPr>
          <w:b/>
          <w:bCs/>
        </w:rPr>
        <w:t xml:space="preserve"> RATE</w:t>
      </w:r>
      <w:r w:rsidR="00F021A5" w:rsidRPr="002E61F7">
        <w:rPr>
          <w:b/>
          <w:bCs/>
        </w:rPr>
        <w:t>S</w:t>
      </w:r>
      <w:r w:rsidRPr="002E61F7">
        <w:rPr>
          <w:b/>
          <w:bCs/>
        </w:rPr>
        <w:t xml:space="preserve"> THAT THE COMPANY HAS PROPOSED IN THIS PROCEEDING?</w:t>
      </w:r>
    </w:p>
    <w:bookmarkEnd w:id="4"/>
    <w:bookmarkEnd w:id="5"/>
    <w:p w14:paraId="750A3490" w14:textId="33341FB8" w:rsidR="0020187D" w:rsidRDefault="0008751A" w:rsidP="00B209D5">
      <w:pPr>
        <w:pStyle w:val="NormalWeb"/>
        <w:tabs>
          <w:tab w:val="left" w:pos="720"/>
        </w:tabs>
        <w:spacing w:before="0" w:beforeAutospacing="0" w:after="0" w:afterAutospacing="0" w:line="480" w:lineRule="auto"/>
        <w:ind w:left="720" w:hanging="720"/>
        <w:jc w:val="both"/>
      </w:pPr>
      <w:r w:rsidRPr="002E61F7">
        <w:t>A.</w:t>
      </w:r>
      <w:r w:rsidRPr="002E61F7">
        <w:tab/>
        <w:t xml:space="preserve">The Company has </w:t>
      </w:r>
      <w:r w:rsidR="00F021A5" w:rsidRPr="002E61F7">
        <w:t xml:space="preserve">proposed the following </w:t>
      </w:r>
      <w:r w:rsidR="005674C1">
        <w:t xml:space="preserve">FCR-27 </w:t>
      </w:r>
      <w:r w:rsidR="0032204E">
        <w:t xml:space="preserve">two-part </w:t>
      </w:r>
      <w:r w:rsidR="00F021A5" w:rsidRPr="002E61F7">
        <w:t>rate to recover</w:t>
      </w:r>
      <w:r w:rsidR="00C5162F" w:rsidRPr="002E61F7">
        <w:t xml:space="preserve"> </w:t>
      </w:r>
      <w:r w:rsidR="00347FCB">
        <w:t>two years of</w:t>
      </w:r>
      <w:r w:rsidR="00347FCB" w:rsidRPr="002E61F7">
        <w:t xml:space="preserve"> projected fuel costs</w:t>
      </w:r>
      <w:r w:rsidR="00347FCB">
        <w:t xml:space="preserve"> </w:t>
      </w:r>
      <w:r w:rsidR="00115EBE">
        <w:t>until the next fuel proceeding occurs</w:t>
      </w:r>
      <w:r w:rsidR="00D1339A">
        <w:t xml:space="preserve"> (Part-A)</w:t>
      </w:r>
      <w:r w:rsidR="00115EBE">
        <w:t xml:space="preserve">, and </w:t>
      </w:r>
      <w:r w:rsidR="00D80E4B">
        <w:t xml:space="preserve">to recover </w:t>
      </w:r>
      <w:r w:rsidR="00C5162F" w:rsidRPr="002E61F7">
        <w:t xml:space="preserve">the </w:t>
      </w:r>
      <w:r w:rsidR="005958E9">
        <w:t xml:space="preserve">projected </w:t>
      </w:r>
      <w:r w:rsidR="00047668">
        <w:t>remainin</w:t>
      </w:r>
      <w:r w:rsidR="000B1D94">
        <w:t>g</w:t>
      </w:r>
      <w:r w:rsidR="00047668">
        <w:t xml:space="preserve"> </w:t>
      </w:r>
      <w:r w:rsidR="00C5162F" w:rsidRPr="002E61F7">
        <w:t xml:space="preserve">under-recovered fuel balance </w:t>
      </w:r>
      <w:r w:rsidR="00B84E02">
        <w:t xml:space="preserve">from the FCR-27 </w:t>
      </w:r>
      <w:r w:rsidR="00F02C6A">
        <w:t xml:space="preserve">historical </w:t>
      </w:r>
      <w:r w:rsidR="00B84E02">
        <w:t>period</w:t>
      </w:r>
      <w:r w:rsidR="00B37E5C">
        <w:t xml:space="preserve"> </w:t>
      </w:r>
      <w:r w:rsidR="00B84E02">
        <w:t xml:space="preserve">as of </w:t>
      </w:r>
      <w:r w:rsidR="00FB5B13">
        <w:t xml:space="preserve">May 31, 2026 </w:t>
      </w:r>
      <w:r w:rsidR="00C46F5D">
        <w:t xml:space="preserve">amortized and collected </w:t>
      </w:r>
      <w:r w:rsidR="006F4D7D">
        <w:t xml:space="preserve">over </w:t>
      </w:r>
      <w:r w:rsidR="00C46F5D">
        <w:t xml:space="preserve">a </w:t>
      </w:r>
      <w:r w:rsidR="006F4D7D">
        <w:t>3</w:t>
      </w:r>
      <w:r w:rsidR="0008351F">
        <w:t>-</w:t>
      </w:r>
      <w:r w:rsidR="004A7893">
        <w:t>year period</w:t>
      </w:r>
      <w:r w:rsidR="006F4D7D">
        <w:t xml:space="preserve"> </w:t>
      </w:r>
      <w:r w:rsidR="009815D1">
        <w:t>(Part-B</w:t>
      </w:r>
      <w:r w:rsidR="00347FCB">
        <w:t>)</w:t>
      </w:r>
      <w:r w:rsidR="004A7893">
        <w:t>.</w:t>
      </w:r>
      <w:r w:rsidR="008012C3">
        <w:rPr>
          <w:rStyle w:val="FootnoteReference"/>
        </w:rPr>
        <w:footnoteReference w:id="13"/>
      </w:r>
      <w:r w:rsidR="004A7893">
        <w:t xml:space="preserve"> </w:t>
      </w:r>
      <w:r w:rsidR="00C11D20" w:rsidRPr="00C11D20">
        <w:t xml:space="preserve">The overall costs are assigned to summer and winter periods and </w:t>
      </w:r>
      <w:r w:rsidR="0054136F">
        <w:t>seasonal rates are derived</w:t>
      </w:r>
      <w:r w:rsidR="00D73253">
        <w:t xml:space="preserve"> as </w:t>
      </w:r>
      <w:r w:rsidR="00DF6659">
        <w:t xml:space="preserve">presented </w:t>
      </w:r>
      <w:r w:rsidR="00D73253">
        <w:t>in the following table.</w:t>
      </w:r>
    </w:p>
    <w:p w14:paraId="7EF1A96B" w14:textId="3C01EA20" w:rsidR="005B23A9" w:rsidRDefault="0008751A" w:rsidP="005B1E3B">
      <w:pPr>
        <w:keepNext/>
        <w:keepLines/>
        <w:ind w:left="720"/>
        <w:jc w:val="center"/>
        <w:rPr>
          <w:b/>
          <w:bCs/>
        </w:rPr>
      </w:pPr>
      <w:r w:rsidRPr="00DD6383">
        <w:rPr>
          <w:b/>
          <w:bCs/>
        </w:rPr>
        <w:lastRenderedPageBreak/>
        <w:t xml:space="preserve">Table </w:t>
      </w:r>
      <w:r w:rsidR="37DACE21" w:rsidRPr="00DD6383">
        <w:rPr>
          <w:b/>
          <w:bCs/>
        </w:rPr>
        <w:t>2</w:t>
      </w:r>
      <w:r w:rsidR="00811034">
        <w:rPr>
          <w:b/>
          <w:bCs/>
        </w:rPr>
        <w:t xml:space="preserve">: </w:t>
      </w:r>
      <w:r w:rsidR="00973A2B">
        <w:rPr>
          <w:b/>
          <w:bCs/>
        </w:rPr>
        <w:t xml:space="preserve">Non-Seasonal </w:t>
      </w:r>
      <w:r w:rsidR="00D9663B">
        <w:rPr>
          <w:b/>
          <w:bCs/>
        </w:rPr>
        <w:t xml:space="preserve">and Seasonal </w:t>
      </w:r>
      <w:r w:rsidR="00973A2B">
        <w:rPr>
          <w:b/>
          <w:bCs/>
        </w:rPr>
        <w:t>FCR-27</w:t>
      </w:r>
      <w:r w:rsidR="003B17EE">
        <w:rPr>
          <w:b/>
          <w:bCs/>
        </w:rPr>
        <w:t xml:space="preserve"> </w:t>
      </w:r>
      <w:r w:rsidR="00973A2B">
        <w:rPr>
          <w:b/>
          <w:bCs/>
        </w:rPr>
        <w:t>Rates</w:t>
      </w:r>
      <w:r w:rsidR="00811034">
        <w:rPr>
          <w:b/>
          <w:bCs/>
        </w:rPr>
        <w:t xml:space="preserve"> </w:t>
      </w:r>
      <w:r w:rsidR="00811034">
        <w:rPr>
          <w:rStyle w:val="FootnoteReference"/>
          <w:b/>
          <w:bCs/>
        </w:rPr>
        <w:footnoteReference w:id="14"/>
      </w:r>
    </w:p>
    <w:p w14:paraId="365FD5BC" w14:textId="77777777" w:rsidR="003B17EE" w:rsidRDefault="003B17EE" w:rsidP="005B1E3B">
      <w:pPr>
        <w:keepNext/>
        <w:keepLines/>
        <w:ind w:left="720" w:hanging="720"/>
        <w:jc w:val="center"/>
        <w:rPr>
          <w:b/>
          <w:bCs/>
        </w:rPr>
      </w:pPr>
    </w:p>
    <w:tbl>
      <w:tblPr>
        <w:tblStyle w:val="TableGrid"/>
        <w:tblW w:w="0" w:type="auto"/>
        <w:tblInd w:w="720" w:type="dxa"/>
        <w:tblLook w:val="04A0" w:firstRow="1" w:lastRow="0" w:firstColumn="1" w:lastColumn="0" w:noHBand="0" w:noVBand="1"/>
      </w:tblPr>
      <w:tblGrid>
        <w:gridCol w:w="4135"/>
        <w:gridCol w:w="1980"/>
        <w:gridCol w:w="2070"/>
      </w:tblGrid>
      <w:tr w:rsidR="008572C0" w14:paraId="52F6B144" w14:textId="77777777" w:rsidTr="00CB470B">
        <w:tc>
          <w:tcPr>
            <w:tcW w:w="4135" w:type="dxa"/>
            <w:shd w:val="clear" w:color="auto" w:fill="D9D9D9" w:themeFill="background1" w:themeFillShade="D9"/>
          </w:tcPr>
          <w:p w14:paraId="4370F038" w14:textId="77777777" w:rsidR="008572C0" w:rsidRPr="004A7893" w:rsidRDefault="008572C0" w:rsidP="005B1E3B">
            <w:pPr>
              <w:keepNext/>
              <w:keepLines/>
              <w:jc w:val="center"/>
              <w:rPr>
                <w:rFonts w:asciiTheme="majorHAnsi" w:hAnsiTheme="majorHAnsi" w:cstheme="majorHAnsi"/>
                <w:b/>
                <w:bCs/>
              </w:rPr>
            </w:pPr>
          </w:p>
        </w:tc>
        <w:tc>
          <w:tcPr>
            <w:tcW w:w="1980" w:type="dxa"/>
            <w:shd w:val="clear" w:color="auto" w:fill="D9D9D9" w:themeFill="background1" w:themeFillShade="D9"/>
          </w:tcPr>
          <w:p w14:paraId="62A81B66" w14:textId="3BAA36A1" w:rsidR="00ED30BA" w:rsidRDefault="008572C0" w:rsidP="00CB470B">
            <w:pPr>
              <w:keepNext/>
              <w:keepLines/>
              <w:jc w:val="right"/>
              <w:rPr>
                <w:rFonts w:asciiTheme="majorHAnsi" w:hAnsiTheme="majorHAnsi" w:cstheme="majorHAnsi"/>
                <w:b/>
                <w:bCs/>
              </w:rPr>
            </w:pPr>
            <w:r w:rsidRPr="004A7893">
              <w:rPr>
                <w:rFonts w:asciiTheme="majorHAnsi" w:hAnsiTheme="majorHAnsi" w:cstheme="majorHAnsi"/>
                <w:b/>
                <w:bCs/>
              </w:rPr>
              <w:t xml:space="preserve">Part A </w:t>
            </w:r>
            <w:r w:rsidR="00ED30BA">
              <w:rPr>
                <w:rFonts w:asciiTheme="majorHAnsi" w:hAnsiTheme="majorHAnsi" w:cstheme="majorHAnsi"/>
                <w:b/>
                <w:bCs/>
              </w:rPr>
              <w:t>Projected</w:t>
            </w:r>
            <w:r w:rsidR="004A3327">
              <w:rPr>
                <w:rFonts w:asciiTheme="majorHAnsi" w:hAnsiTheme="majorHAnsi" w:cstheme="majorHAnsi"/>
                <w:b/>
                <w:bCs/>
              </w:rPr>
              <w:t xml:space="preserve"> Budget</w:t>
            </w:r>
          </w:p>
          <w:p w14:paraId="5EBC6ABC" w14:textId="3A978A79" w:rsidR="008572C0" w:rsidRPr="004A7893" w:rsidRDefault="008572C0" w:rsidP="00CB470B">
            <w:pPr>
              <w:keepNext/>
              <w:keepLines/>
              <w:jc w:val="right"/>
              <w:rPr>
                <w:rFonts w:asciiTheme="majorHAnsi" w:hAnsiTheme="majorHAnsi" w:cstheme="majorHAnsi"/>
                <w:b/>
                <w:bCs/>
              </w:rPr>
            </w:pPr>
            <w:r w:rsidRPr="004A7893">
              <w:rPr>
                <w:rFonts w:asciiTheme="majorHAnsi" w:hAnsiTheme="majorHAnsi" w:cstheme="majorHAnsi"/>
                <w:b/>
                <w:bCs/>
              </w:rPr>
              <w:t>(2 year)</w:t>
            </w:r>
          </w:p>
        </w:tc>
        <w:tc>
          <w:tcPr>
            <w:tcW w:w="2070" w:type="dxa"/>
            <w:shd w:val="clear" w:color="auto" w:fill="D9D9D9" w:themeFill="background1" w:themeFillShade="D9"/>
          </w:tcPr>
          <w:p w14:paraId="64CA07D9" w14:textId="4CD29181" w:rsidR="00ED30BA" w:rsidRDefault="008572C0" w:rsidP="00ED30BA">
            <w:pPr>
              <w:keepNext/>
              <w:keepLines/>
              <w:jc w:val="right"/>
              <w:rPr>
                <w:rFonts w:asciiTheme="majorHAnsi" w:hAnsiTheme="majorHAnsi" w:cstheme="majorHAnsi"/>
                <w:b/>
                <w:bCs/>
              </w:rPr>
            </w:pPr>
            <w:r w:rsidRPr="004A7893">
              <w:rPr>
                <w:rFonts w:asciiTheme="majorHAnsi" w:hAnsiTheme="majorHAnsi" w:cstheme="majorHAnsi"/>
                <w:b/>
                <w:bCs/>
              </w:rPr>
              <w:t xml:space="preserve">Part B </w:t>
            </w:r>
            <w:r w:rsidR="00ED30BA">
              <w:rPr>
                <w:rFonts w:asciiTheme="majorHAnsi" w:hAnsiTheme="majorHAnsi" w:cstheme="majorHAnsi"/>
                <w:b/>
                <w:bCs/>
              </w:rPr>
              <w:t>Historic Under-Recovery</w:t>
            </w:r>
          </w:p>
          <w:p w14:paraId="2489BBCF" w14:textId="42A59175" w:rsidR="008572C0" w:rsidRPr="004A7893" w:rsidRDefault="008572C0" w:rsidP="00CB470B">
            <w:pPr>
              <w:keepNext/>
              <w:keepLines/>
              <w:jc w:val="right"/>
              <w:rPr>
                <w:rFonts w:asciiTheme="majorHAnsi" w:hAnsiTheme="majorHAnsi" w:cstheme="majorHAnsi"/>
                <w:b/>
                <w:bCs/>
              </w:rPr>
            </w:pPr>
            <w:r w:rsidRPr="004A7893">
              <w:rPr>
                <w:rFonts w:asciiTheme="majorHAnsi" w:hAnsiTheme="majorHAnsi" w:cstheme="majorHAnsi"/>
                <w:b/>
                <w:bCs/>
              </w:rPr>
              <w:t>(3 year)</w:t>
            </w:r>
          </w:p>
        </w:tc>
      </w:tr>
      <w:tr w:rsidR="008572C0" w14:paraId="668FB030" w14:textId="77777777" w:rsidTr="00CB470B">
        <w:tc>
          <w:tcPr>
            <w:tcW w:w="4135" w:type="dxa"/>
          </w:tcPr>
          <w:p w14:paraId="5CFB58F7" w14:textId="2DEE9240" w:rsidR="008572C0" w:rsidRPr="008572C0" w:rsidRDefault="008572C0" w:rsidP="00DD58FA">
            <w:pPr>
              <w:keepNext/>
              <w:keepLines/>
              <w:jc w:val="left"/>
              <w:rPr>
                <w:rFonts w:asciiTheme="majorHAnsi" w:hAnsiTheme="majorHAnsi" w:cstheme="majorHAnsi"/>
              </w:rPr>
            </w:pPr>
            <w:r w:rsidRPr="008572C0">
              <w:rPr>
                <w:rFonts w:asciiTheme="majorHAnsi" w:hAnsiTheme="majorHAnsi" w:cstheme="majorHAnsi"/>
              </w:rPr>
              <w:t>Recoverable Costs</w:t>
            </w:r>
            <w:r>
              <w:rPr>
                <w:rFonts w:asciiTheme="majorHAnsi" w:hAnsiTheme="majorHAnsi" w:cstheme="majorHAnsi"/>
              </w:rPr>
              <w:t xml:space="preserve"> ($000)</w:t>
            </w:r>
          </w:p>
        </w:tc>
        <w:tc>
          <w:tcPr>
            <w:tcW w:w="1980" w:type="dxa"/>
            <w:vAlign w:val="bottom"/>
          </w:tcPr>
          <w:p w14:paraId="3190DEB6" w14:textId="13B74F3F" w:rsidR="008572C0" w:rsidRPr="008572C0" w:rsidRDefault="008572C0" w:rsidP="00CB470B">
            <w:pPr>
              <w:keepNext/>
              <w:keepLines/>
              <w:jc w:val="right"/>
              <w:rPr>
                <w:rFonts w:asciiTheme="majorHAnsi" w:hAnsiTheme="majorHAnsi" w:cstheme="majorHAnsi"/>
              </w:rPr>
            </w:pPr>
            <w:r w:rsidRPr="008572C0">
              <w:rPr>
                <w:rFonts w:asciiTheme="majorHAnsi" w:hAnsiTheme="majorHAnsi" w:cstheme="majorHAnsi"/>
              </w:rPr>
              <w:t xml:space="preserve"> $5,278,751 </w:t>
            </w:r>
          </w:p>
        </w:tc>
        <w:tc>
          <w:tcPr>
            <w:tcW w:w="2070" w:type="dxa"/>
          </w:tcPr>
          <w:p w14:paraId="6DB57D2A" w14:textId="21AD62E2" w:rsidR="008572C0" w:rsidRPr="008572C0" w:rsidRDefault="008572C0" w:rsidP="00CB470B">
            <w:pPr>
              <w:keepNext/>
              <w:keepLines/>
              <w:widowControl/>
              <w:jc w:val="right"/>
              <w:rPr>
                <w:rFonts w:asciiTheme="majorHAnsi" w:hAnsiTheme="majorHAnsi" w:cstheme="majorHAnsi"/>
              </w:rPr>
            </w:pPr>
            <w:r w:rsidRPr="008572C0">
              <w:rPr>
                <w:rFonts w:asciiTheme="majorHAnsi" w:hAnsiTheme="majorHAnsi" w:cstheme="majorHAnsi"/>
              </w:rPr>
              <w:t xml:space="preserve">$ 296,777 </w:t>
            </w:r>
          </w:p>
        </w:tc>
      </w:tr>
      <w:tr w:rsidR="008572C0" w14:paraId="2AD31A59" w14:textId="77777777" w:rsidTr="00CB470B">
        <w:tc>
          <w:tcPr>
            <w:tcW w:w="4135" w:type="dxa"/>
          </w:tcPr>
          <w:p w14:paraId="352126DD" w14:textId="66C70722" w:rsidR="008572C0" w:rsidRPr="008572C0" w:rsidRDefault="008572C0" w:rsidP="00DD58FA">
            <w:pPr>
              <w:keepNext/>
              <w:keepLines/>
              <w:jc w:val="left"/>
              <w:rPr>
                <w:rFonts w:asciiTheme="majorHAnsi" w:hAnsiTheme="majorHAnsi" w:cstheme="majorHAnsi"/>
              </w:rPr>
            </w:pPr>
            <w:r w:rsidRPr="008572C0">
              <w:rPr>
                <w:rFonts w:asciiTheme="majorHAnsi" w:hAnsiTheme="majorHAnsi" w:cstheme="majorHAnsi"/>
              </w:rPr>
              <w:t>Carrying Cost</w:t>
            </w:r>
            <w:r>
              <w:rPr>
                <w:rFonts w:asciiTheme="majorHAnsi" w:hAnsiTheme="majorHAnsi" w:cstheme="majorHAnsi"/>
              </w:rPr>
              <w:t xml:space="preserve"> ($000)</w:t>
            </w:r>
          </w:p>
        </w:tc>
        <w:tc>
          <w:tcPr>
            <w:tcW w:w="1980" w:type="dxa"/>
          </w:tcPr>
          <w:p w14:paraId="53DCAA7A" w14:textId="7C6984AE" w:rsidR="008572C0" w:rsidRPr="008572C0" w:rsidRDefault="008572C0" w:rsidP="00CB470B">
            <w:pPr>
              <w:keepNext/>
              <w:keepLines/>
              <w:jc w:val="right"/>
              <w:rPr>
                <w:rFonts w:asciiTheme="majorHAnsi" w:hAnsiTheme="majorHAnsi" w:cstheme="majorHAnsi"/>
              </w:rPr>
            </w:pPr>
            <w:r w:rsidRPr="008572C0">
              <w:rPr>
                <w:rFonts w:asciiTheme="majorHAnsi" w:hAnsiTheme="majorHAnsi" w:cstheme="majorHAnsi"/>
              </w:rPr>
              <w:t>$ (2,069)</w:t>
            </w:r>
          </w:p>
        </w:tc>
        <w:tc>
          <w:tcPr>
            <w:tcW w:w="2070" w:type="dxa"/>
          </w:tcPr>
          <w:p w14:paraId="5384DB04" w14:textId="7777AC65" w:rsidR="008572C0" w:rsidRPr="008572C0" w:rsidRDefault="008572C0" w:rsidP="00CB470B">
            <w:pPr>
              <w:keepNext/>
              <w:keepLines/>
              <w:widowControl/>
              <w:jc w:val="right"/>
              <w:rPr>
                <w:rFonts w:asciiTheme="majorHAnsi" w:hAnsiTheme="majorHAnsi" w:cstheme="majorHAnsi"/>
              </w:rPr>
            </w:pPr>
            <w:r w:rsidRPr="008572C0">
              <w:rPr>
                <w:rFonts w:asciiTheme="majorHAnsi" w:hAnsiTheme="majorHAnsi" w:cstheme="majorHAnsi"/>
              </w:rPr>
              <w:t>$</w:t>
            </w:r>
            <w:r>
              <w:rPr>
                <w:rFonts w:asciiTheme="majorHAnsi" w:hAnsiTheme="majorHAnsi" w:cstheme="majorHAnsi"/>
              </w:rPr>
              <w:t>1</w:t>
            </w:r>
            <w:r w:rsidRPr="008572C0">
              <w:rPr>
                <w:rFonts w:asciiTheme="majorHAnsi" w:hAnsiTheme="majorHAnsi" w:cstheme="majorHAnsi"/>
              </w:rPr>
              <w:t xml:space="preserve">1,845 </w:t>
            </w:r>
          </w:p>
        </w:tc>
      </w:tr>
      <w:tr w:rsidR="008572C0" w14:paraId="6EAA7A8D" w14:textId="77777777" w:rsidTr="00CB470B">
        <w:tc>
          <w:tcPr>
            <w:tcW w:w="4135" w:type="dxa"/>
            <w:shd w:val="clear" w:color="auto" w:fill="D9D9D9" w:themeFill="background1" w:themeFillShade="D9"/>
          </w:tcPr>
          <w:p w14:paraId="4FF61386" w14:textId="2CEF1CED" w:rsidR="008572C0" w:rsidRPr="006F3BB6" w:rsidRDefault="00275E31" w:rsidP="00DD58FA">
            <w:pPr>
              <w:keepNext/>
              <w:keepLines/>
              <w:jc w:val="left"/>
              <w:rPr>
                <w:rFonts w:asciiTheme="majorHAnsi" w:hAnsiTheme="majorHAnsi" w:cstheme="majorHAnsi"/>
                <w:b/>
                <w:bCs/>
              </w:rPr>
            </w:pPr>
            <w:r w:rsidRPr="006F3BB6">
              <w:rPr>
                <w:rFonts w:asciiTheme="majorHAnsi" w:hAnsiTheme="majorHAnsi" w:cstheme="majorHAnsi"/>
                <w:b/>
                <w:bCs/>
              </w:rPr>
              <w:t>Total Costs</w:t>
            </w:r>
            <w:r w:rsidR="006F3BB6" w:rsidRPr="006F3BB6">
              <w:rPr>
                <w:rFonts w:asciiTheme="majorHAnsi" w:hAnsiTheme="majorHAnsi" w:cstheme="majorHAnsi"/>
                <w:b/>
                <w:bCs/>
              </w:rPr>
              <w:t xml:space="preserve"> ($000)</w:t>
            </w:r>
          </w:p>
        </w:tc>
        <w:tc>
          <w:tcPr>
            <w:tcW w:w="1980" w:type="dxa"/>
            <w:shd w:val="clear" w:color="auto" w:fill="D9D9D9" w:themeFill="background1" w:themeFillShade="D9"/>
          </w:tcPr>
          <w:p w14:paraId="2E57DB84" w14:textId="1C0A889D" w:rsidR="008572C0" w:rsidRPr="006F3BB6" w:rsidRDefault="00C514F5" w:rsidP="00CB470B">
            <w:pPr>
              <w:keepNext/>
              <w:keepLines/>
              <w:widowControl/>
              <w:jc w:val="right"/>
              <w:rPr>
                <w:rFonts w:asciiTheme="majorHAnsi" w:hAnsiTheme="majorHAnsi" w:cstheme="majorHAnsi"/>
                <w:b/>
                <w:bCs/>
              </w:rPr>
            </w:pPr>
            <w:r w:rsidRPr="006F3BB6">
              <w:rPr>
                <w:rFonts w:asciiTheme="majorHAnsi" w:hAnsiTheme="majorHAnsi" w:cstheme="majorHAnsi"/>
                <w:b/>
                <w:bCs/>
              </w:rPr>
              <w:t xml:space="preserve">$   5,276,682 </w:t>
            </w:r>
          </w:p>
        </w:tc>
        <w:tc>
          <w:tcPr>
            <w:tcW w:w="2070" w:type="dxa"/>
            <w:shd w:val="clear" w:color="auto" w:fill="D9D9D9" w:themeFill="background1" w:themeFillShade="D9"/>
          </w:tcPr>
          <w:p w14:paraId="7B8D16A4" w14:textId="0E4138C7" w:rsidR="008572C0" w:rsidRPr="006F3BB6" w:rsidRDefault="0061658C" w:rsidP="00CB470B">
            <w:pPr>
              <w:keepNext/>
              <w:keepLines/>
              <w:widowControl/>
              <w:jc w:val="right"/>
              <w:rPr>
                <w:rFonts w:asciiTheme="majorHAnsi" w:hAnsiTheme="majorHAnsi" w:cstheme="majorHAnsi"/>
                <w:b/>
                <w:bCs/>
              </w:rPr>
            </w:pPr>
            <w:r w:rsidRPr="006F3BB6">
              <w:rPr>
                <w:rFonts w:asciiTheme="majorHAnsi" w:hAnsiTheme="majorHAnsi" w:cstheme="majorHAnsi"/>
                <w:b/>
                <w:bCs/>
              </w:rPr>
              <w:t>$308</w:t>
            </w:r>
            <w:r w:rsidR="00711EE2" w:rsidRPr="006F3BB6">
              <w:rPr>
                <w:rFonts w:asciiTheme="majorHAnsi" w:hAnsiTheme="majorHAnsi" w:cstheme="majorHAnsi"/>
                <w:b/>
                <w:bCs/>
              </w:rPr>
              <w:t>,6</w:t>
            </w:r>
            <w:r w:rsidR="004B7AD0" w:rsidRPr="006F3BB6">
              <w:rPr>
                <w:rFonts w:asciiTheme="majorHAnsi" w:hAnsiTheme="majorHAnsi" w:cstheme="majorHAnsi"/>
                <w:b/>
                <w:bCs/>
              </w:rPr>
              <w:t>23</w:t>
            </w:r>
          </w:p>
        </w:tc>
      </w:tr>
      <w:tr w:rsidR="008572C0" w14:paraId="659D7751" w14:textId="77777777" w:rsidTr="00CB470B">
        <w:tc>
          <w:tcPr>
            <w:tcW w:w="4135" w:type="dxa"/>
          </w:tcPr>
          <w:p w14:paraId="31670C10" w14:textId="5776E01B" w:rsidR="008572C0" w:rsidRPr="008572C0" w:rsidRDefault="008572C0" w:rsidP="00DD58FA">
            <w:pPr>
              <w:keepNext/>
              <w:keepLines/>
              <w:jc w:val="left"/>
              <w:rPr>
                <w:rFonts w:asciiTheme="majorHAnsi" w:hAnsiTheme="majorHAnsi" w:cstheme="majorHAnsi"/>
              </w:rPr>
            </w:pPr>
            <w:r w:rsidRPr="008572C0">
              <w:rPr>
                <w:rFonts w:asciiTheme="majorHAnsi" w:hAnsiTheme="majorHAnsi" w:cstheme="majorHAnsi"/>
              </w:rPr>
              <w:t>Applicable Sales</w:t>
            </w:r>
            <w:r>
              <w:rPr>
                <w:rFonts w:asciiTheme="majorHAnsi" w:hAnsiTheme="majorHAnsi" w:cstheme="majorHAnsi"/>
              </w:rPr>
              <w:t xml:space="preserve"> (MWh)</w:t>
            </w:r>
          </w:p>
        </w:tc>
        <w:tc>
          <w:tcPr>
            <w:tcW w:w="1980" w:type="dxa"/>
            <w:vAlign w:val="bottom"/>
          </w:tcPr>
          <w:p w14:paraId="5946877F" w14:textId="09EDE538" w:rsidR="008572C0" w:rsidRPr="008572C0" w:rsidRDefault="008572C0" w:rsidP="00CB470B">
            <w:pPr>
              <w:keepNext/>
              <w:keepLines/>
              <w:jc w:val="right"/>
              <w:rPr>
                <w:rFonts w:asciiTheme="majorHAnsi" w:hAnsiTheme="majorHAnsi" w:cstheme="majorHAnsi"/>
              </w:rPr>
            </w:pPr>
            <w:r w:rsidRPr="008572C0">
              <w:rPr>
                <w:rFonts w:asciiTheme="majorHAnsi" w:hAnsiTheme="majorHAnsi" w:cstheme="majorHAnsi"/>
              </w:rPr>
              <w:t xml:space="preserve">   143,524,387 </w:t>
            </w:r>
          </w:p>
        </w:tc>
        <w:tc>
          <w:tcPr>
            <w:tcW w:w="2070" w:type="dxa"/>
          </w:tcPr>
          <w:p w14:paraId="13CAC969" w14:textId="2C9637DF" w:rsidR="008572C0" w:rsidRPr="008572C0" w:rsidRDefault="008572C0" w:rsidP="00CB470B">
            <w:pPr>
              <w:keepNext/>
              <w:keepLines/>
              <w:widowControl/>
              <w:jc w:val="right"/>
              <w:rPr>
                <w:rFonts w:asciiTheme="majorHAnsi" w:hAnsiTheme="majorHAnsi" w:cstheme="majorHAnsi"/>
              </w:rPr>
            </w:pPr>
            <w:r w:rsidRPr="008572C0">
              <w:rPr>
                <w:rFonts w:asciiTheme="majorHAnsi" w:hAnsiTheme="majorHAnsi" w:cstheme="majorHAnsi"/>
              </w:rPr>
              <w:t xml:space="preserve">  217,702,481 </w:t>
            </w:r>
          </w:p>
        </w:tc>
      </w:tr>
      <w:tr w:rsidR="008572C0" w14:paraId="12CCBD44" w14:textId="77777777" w:rsidTr="00CB470B">
        <w:tc>
          <w:tcPr>
            <w:tcW w:w="4135" w:type="dxa"/>
            <w:shd w:val="clear" w:color="auto" w:fill="D9D9D9" w:themeFill="background1" w:themeFillShade="D9"/>
          </w:tcPr>
          <w:p w14:paraId="74D619C2" w14:textId="5510D82E" w:rsidR="008572C0" w:rsidRPr="006F3BB6" w:rsidRDefault="00275E31" w:rsidP="00DD58FA">
            <w:pPr>
              <w:keepNext/>
              <w:keepLines/>
              <w:jc w:val="left"/>
              <w:rPr>
                <w:rFonts w:asciiTheme="majorHAnsi" w:hAnsiTheme="majorHAnsi" w:cstheme="majorHAnsi"/>
                <w:b/>
                <w:bCs/>
              </w:rPr>
            </w:pPr>
            <w:r w:rsidRPr="006F3BB6">
              <w:rPr>
                <w:rFonts w:asciiTheme="majorHAnsi" w:hAnsiTheme="majorHAnsi" w:cstheme="majorHAnsi"/>
                <w:b/>
                <w:bCs/>
              </w:rPr>
              <w:t>Non-Seasonal</w:t>
            </w:r>
            <w:r w:rsidR="008572C0" w:rsidRPr="006F3BB6">
              <w:rPr>
                <w:rFonts w:asciiTheme="majorHAnsi" w:hAnsiTheme="majorHAnsi" w:cstheme="majorHAnsi"/>
                <w:b/>
                <w:bCs/>
              </w:rPr>
              <w:t xml:space="preserve"> Rate</w:t>
            </w:r>
            <w:r w:rsidR="0029216B" w:rsidRPr="006F3BB6">
              <w:rPr>
                <w:rFonts w:asciiTheme="majorHAnsi" w:hAnsiTheme="majorHAnsi" w:cstheme="majorHAnsi"/>
                <w:b/>
                <w:bCs/>
              </w:rPr>
              <w:t xml:space="preserve"> c/</w:t>
            </w:r>
            <w:r w:rsidR="004A7893" w:rsidRPr="006F3BB6">
              <w:rPr>
                <w:rFonts w:asciiTheme="majorHAnsi" w:hAnsiTheme="majorHAnsi" w:cstheme="majorHAnsi"/>
                <w:b/>
                <w:bCs/>
              </w:rPr>
              <w:t>kWh</w:t>
            </w:r>
          </w:p>
        </w:tc>
        <w:tc>
          <w:tcPr>
            <w:tcW w:w="1980" w:type="dxa"/>
            <w:shd w:val="clear" w:color="auto" w:fill="D9D9D9" w:themeFill="background1" w:themeFillShade="D9"/>
          </w:tcPr>
          <w:p w14:paraId="54A70E47" w14:textId="4DFC4BB5" w:rsidR="008572C0" w:rsidRPr="006F3BB6" w:rsidRDefault="008572C0" w:rsidP="00CB470B">
            <w:pPr>
              <w:keepNext/>
              <w:keepLines/>
              <w:widowControl/>
              <w:jc w:val="right"/>
              <w:rPr>
                <w:rFonts w:asciiTheme="majorHAnsi" w:hAnsiTheme="majorHAnsi" w:cstheme="majorHAnsi"/>
                <w:b/>
                <w:bCs/>
              </w:rPr>
            </w:pPr>
            <w:r w:rsidRPr="006F3BB6">
              <w:rPr>
                <w:rFonts w:asciiTheme="majorHAnsi" w:hAnsiTheme="majorHAnsi" w:cstheme="majorHAnsi"/>
                <w:b/>
                <w:bCs/>
              </w:rPr>
              <w:t>3.6765</w:t>
            </w:r>
          </w:p>
        </w:tc>
        <w:tc>
          <w:tcPr>
            <w:tcW w:w="2070" w:type="dxa"/>
            <w:shd w:val="clear" w:color="auto" w:fill="D9D9D9" w:themeFill="background1" w:themeFillShade="D9"/>
          </w:tcPr>
          <w:p w14:paraId="2EF1F18F" w14:textId="3A0D6B75" w:rsidR="008572C0" w:rsidRPr="006F3BB6" w:rsidRDefault="008572C0" w:rsidP="00CB470B">
            <w:pPr>
              <w:keepNext/>
              <w:keepLines/>
              <w:widowControl/>
              <w:jc w:val="right"/>
              <w:rPr>
                <w:rFonts w:asciiTheme="majorHAnsi" w:hAnsiTheme="majorHAnsi" w:cstheme="majorHAnsi"/>
                <w:b/>
                <w:bCs/>
              </w:rPr>
            </w:pPr>
            <w:r w:rsidRPr="006F3BB6">
              <w:rPr>
                <w:rFonts w:asciiTheme="majorHAnsi" w:hAnsiTheme="majorHAnsi" w:cstheme="majorHAnsi"/>
                <w:b/>
                <w:bCs/>
              </w:rPr>
              <w:t>0.1418</w:t>
            </w:r>
          </w:p>
        </w:tc>
      </w:tr>
      <w:tr w:rsidR="00A548EB" w14:paraId="6E0EB885" w14:textId="77777777" w:rsidTr="00CB470B">
        <w:tc>
          <w:tcPr>
            <w:tcW w:w="4135" w:type="dxa"/>
          </w:tcPr>
          <w:p w14:paraId="47FA1642" w14:textId="65A76586" w:rsidR="00A548EB" w:rsidRPr="008572C0" w:rsidRDefault="00A548EB" w:rsidP="00DD58FA">
            <w:pPr>
              <w:keepNext/>
              <w:keepLines/>
              <w:jc w:val="left"/>
              <w:rPr>
                <w:rFonts w:asciiTheme="majorHAnsi" w:hAnsiTheme="majorHAnsi" w:cstheme="majorHAnsi"/>
              </w:rPr>
            </w:pPr>
            <w:r>
              <w:rPr>
                <w:rFonts w:asciiTheme="majorHAnsi" w:hAnsiTheme="majorHAnsi" w:cstheme="majorHAnsi"/>
              </w:rPr>
              <w:t>Summer Rate</w:t>
            </w:r>
            <w:r w:rsidR="003146AF">
              <w:rPr>
                <w:rFonts w:asciiTheme="majorHAnsi" w:hAnsiTheme="majorHAnsi" w:cstheme="majorHAnsi"/>
              </w:rPr>
              <w:t xml:space="preserve"> c/kWh</w:t>
            </w:r>
          </w:p>
        </w:tc>
        <w:tc>
          <w:tcPr>
            <w:tcW w:w="1980" w:type="dxa"/>
          </w:tcPr>
          <w:p w14:paraId="6034C03C" w14:textId="60E3E863" w:rsidR="00A548EB" w:rsidRPr="008572C0" w:rsidRDefault="006B79E0" w:rsidP="00CB470B">
            <w:pPr>
              <w:keepNext/>
              <w:keepLines/>
              <w:widowControl/>
              <w:jc w:val="right"/>
              <w:rPr>
                <w:rFonts w:asciiTheme="majorHAnsi" w:hAnsiTheme="majorHAnsi" w:cstheme="majorHAnsi"/>
              </w:rPr>
            </w:pPr>
            <w:r>
              <w:rPr>
                <w:rFonts w:asciiTheme="majorHAnsi" w:hAnsiTheme="majorHAnsi" w:cstheme="majorHAnsi"/>
              </w:rPr>
              <w:t>3.6450</w:t>
            </w:r>
          </w:p>
        </w:tc>
        <w:tc>
          <w:tcPr>
            <w:tcW w:w="2070" w:type="dxa"/>
          </w:tcPr>
          <w:p w14:paraId="62BFAAF7" w14:textId="4F348B5C" w:rsidR="00A548EB" w:rsidRPr="008572C0" w:rsidRDefault="005005DF" w:rsidP="00CB470B">
            <w:pPr>
              <w:keepNext/>
              <w:keepLines/>
              <w:widowControl/>
              <w:jc w:val="right"/>
              <w:rPr>
                <w:rFonts w:asciiTheme="majorHAnsi" w:hAnsiTheme="majorHAnsi" w:cstheme="majorHAnsi"/>
              </w:rPr>
            </w:pPr>
            <w:r>
              <w:rPr>
                <w:rFonts w:asciiTheme="majorHAnsi" w:hAnsiTheme="majorHAnsi" w:cstheme="majorHAnsi"/>
              </w:rPr>
              <w:t>.1423</w:t>
            </w:r>
          </w:p>
        </w:tc>
      </w:tr>
      <w:tr w:rsidR="00A548EB" w14:paraId="21F07235" w14:textId="77777777" w:rsidTr="00CB470B">
        <w:tc>
          <w:tcPr>
            <w:tcW w:w="4135" w:type="dxa"/>
          </w:tcPr>
          <w:p w14:paraId="10F0C300" w14:textId="144E01E1" w:rsidR="00A548EB" w:rsidRPr="008572C0" w:rsidRDefault="00A548EB" w:rsidP="00DD58FA">
            <w:pPr>
              <w:keepNext/>
              <w:keepLines/>
              <w:jc w:val="left"/>
              <w:rPr>
                <w:rFonts w:asciiTheme="majorHAnsi" w:hAnsiTheme="majorHAnsi" w:cstheme="majorHAnsi"/>
              </w:rPr>
            </w:pPr>
            <w:r>
              <w:rPr>
                <w:rFonts w:asciiTheme="majorHAnsi" w:hAnsiTheme="majorHAnsi" w:cstheme="majorHAnsi"/>
              </w:rPr>
              <w:t>Winter Rate</w:t>
            </w:r>
            <w:r w:rsidR="003146AF">
              <w:rPr>
                <w:rFonts w:asciiTheme="majorHAnsi" w:hAnsiTheme="majorHAnsi" w:cstheme="majorHAnsi"/>
              </w:rPr>
              <w:t xml:space="preserve"> c/kWh</w:t>
            </w:r>
          </w:p>
        </w:tc>
        <w:tc>
          <w:tcPr>
            <w:tcW w:w="1980" w:type="dxa"/>
          </w:tcPr>
          <w:p w14:paraId="7F759C9B" w14:textId="04EE31AA" w:rsidR="00A548EB" w:rsidRPr="008572C0" w:rsidRDefault="00584609" w:rsidP="00CB470B">
            <w:pPr>
              <w:keepNext/>
              <w:keepLines/>
              <w:widowControl/>
              <w:jc w:val="right"/>
              <w:rPr>
                <w:rFonts w:asciiTheme="majorHAnsi" w:hAnsiTheme="majorHAnsi" w:cstheme="majorHAnsi"/>
              </w:rPr>
            </w:pPr>
            <w:r>
              <w:rPr>
                <w:rFonts w:asciiTheme="majorHAnsi" w:hAnsiTheme="majorHAnsi" w:cstheme="majorHAnsi"/>
              </w:rPr>
              <w:t>3.6953</w:t>
            </w:r>
          </w:p>
        </w:tc>
        <w:tc>
          <w:tcPr>
            <w:tcW w:w="2070" w:type="dxa"/>
          </w:tcPr>
          <w:p w14:paraId="5E05DCB2" w14:textId="2F494B9B" w:rsidR="00A548EB" w:rsidRPr="008572C0" w:rsidRDefault="005005DF" w:rsidP="00CB470B">
            <w:pPr>
              <w:keepNext/>
              <w:keepLines/>
              <w:widowControl/>
              <w:jc w:val="right"/>
              <w:rPr>
                <w:rFonts w:asciiTheme="majorHAnsi" w:hAnsiTheme="majorHAnsi" w:cstheme="majorHAnsi"/>
              </w:rPr>
            </w:pPr>
            <w:r>
              <w:rPr>
                <w:rFonts w:asciiTheme="majorHAnsi" w:hAnsiTheme="majorHAnsi" w:cstheme="majorHAnsi"/>
              </w:rPr>
              <w:t>.14</w:t>
            </w:r>
            <w:r w:rsidR="00452ACF">
              <w:rPr>
                <w:rFonts w:asciiTheme="majorHAnsi" w:hAnsiTheme="majorHAnsi" w:cstheme="majorHAnsi"/>
              </w:rPr>
              <w:t>15</w:t>
            </w:r>
          </w:p>
        </w:tc>
      </w:tr>
    </w:tbl>
    <w:p w14:paraId="25E31AE6" w14:textId="77777777" w:rsidR="002E61F7" w:rsidRDefault="002E61F7" w:rsidP="00AB6119"/>
    <w:p w14:paraId="3BB10BD0" w14:textId="17FBE3E3" w:rsidR="000723CC" w:rsidRDefault="0049120F" w:rsidP="003942CC">
      <w:pPr>
        <w:widowControl/>
        <w:spacing w:line="480" w:lineRule="auto"/>
        <w:ind w:left="720"/>
      </w:pPr>
      <w:r>
        <w:t xml:space="preserve">The projected rates are further stratified into </w:t>
      </w:r>
      <w:r w:rsidR="00C05543">
        <w:t>summer and winter rates for Transmission, Primary, and Secondary customers.</w:t>
      </w:r>
    </w:p>
    <w:p w14:paraId="19CC1DB0" w14:textId="3521F4D1" w:rsidR="00F021A5" w:rsidRPr="00DD6383" w:rsidRDefault="00F021A5" w:rsidP="00F021A5">
      <w:pPr>
        <w:widowControl/>
        <w:spacing w:line="480" w:lineRule="auto"/>
        <w:ind w:left="720" w:hanging="720"/>
        <w:rPr>
          <w:b/>
          <w:bCs/>
        </w:rPr>
      </w:pPr>
      <w:r>
        <w:rPr>
          <w:b/>
          <w:bCs/>
        </w:rPr>
        <w:t>Q.</w:t>
      </w:r>
      <w:r>
        <w:rPr>
          <w:b/>
          <w:bCs/>
        </w:rPr>
        <w:tab/>
        <w:t xml:space="preserve">WHAT DOES TRANSMISSION, PRIMARY AND SECONDARY </w:t>
      </w:r>
      <w:r w:rsidR="005B23A9">
        <w:rPr>
          <w:b/>
          <w:bCs/>
        </w:rPr>
        <w:t xml:space="preserve">STRATIFICATION </w:t>
      </w:r>
      <w:r>
        <w:rPr>
          <w:b/>
          <w:bCs/>
        </w:rPr>
        <w:t>REPRESENT</w:t>
      </w:r>
      <w:r w:rsidRPr="00DD6383">
        <w:rPr>
          <w:b/>
          <w:bCs/>
        </w:rPr>
        <w:t>?</w:t>
      </w:r>
    </w:p>
    <w:p w14:paraId="46691F33" w14:textId="7B9C05C6" w:rsidR="00927B44" w:rsidRDefault="00F021A5" w:rsidP="00927B44">
      <w:pPr>
        <w:widowControl/>
        <w:spacing w:line="480" w:lineRule="auto"/>
        <w:ind w:left="720" w:hanging="720"/>
      </w:pPr>
      <w:r>
        <w:t>A.</w:t>
      </w:r>
      <w:r>
        <w:tab/>
      </w:r>
      <w:r w:rsidR="00463EDF">
        <w:t>S</w:t>
      </w:r>
      <w:r w:rsidR="005B23A9">
        <w:t xml:space="preserve">tratification refers to the </w:t>
      </w:r>
      <w:r>
        <w:t>voltage level</w:t>
      </w:r>
      <w:r w:rsidR="003427EF">
        <w:t xml:space="preserve"> at</w:t>
      </w:r>
      <w:r>
        <w:t xml:space="preserve"> which customers receive </w:t>
      </w:r>
      <w:r w:rsidR="003427EF">
        <w:t xml:space="preserve">electric </w:t>
      </w:r>
      <w:r>
        <w:t xml:space="preserve">service. Large </w:t>
      </w:r>
      <w:r w:rsidR="00E50E82">
        <w:t>industrial</w:t>
      </w:r>
      <w:r>
        <w:t xml:space="preserve"> customer</w:t>
      </w:r>
      <w:r w:rsidR="00E50E82">
        <w:t>s are typically bill</w:t>
      </w:r>
      <w:r w:rsidR="003427EF">
        <w:t>ed</w:t>
      </w:r>
      <w:r w:rsidR="00E50E82">
        <w:t xml:space="preserve"> at FCR transmission</w:t>
      </w:r>
      <w:r>
        <w:t xml:space="preserve"> rates as they take service at high</w:t>
      </w:r>
      <w:r w:rsidR="005B23A9">
        <w:t>er</w:t>
      </w:r>
      <w:r>
        <w:t xml:space="preserve"> voltage levels. </w:t>
      </w:r>
      <w:r w:rsidR="00492EE8">
        <w:t>R</w:t>
      </w:r>
      <w:r>
        <w:t>esidential customer</w:t>
      </w:r>
      <w:r w:rsidR="00E50E82">
        <w:t>s</w:t>
      </w:r>
      <w:r>
        <w:t xml:space="preserve"> are billed at FCR secondary rates as they take service at low</w:t>
      </w:r>
      <w:r w:rsidR="005B23A9">
        <w:t>er</w:t>
      </w:r>
      <w:r>
        <w:t xml:space="preserve"> voltage levels. </w:t>
      </w:r>
      <w:r w:rsidR="00892270">
        <w:t xml:space="preserve">Rates are </w:t>
      </w:r>
      <w:r w:rsidR="005B23A9">
        <w:t xml:space="preserve">stratified </w:t>
      </w:r>
      <w:r w:rsidR="00892270">
        <w:t>to account for differences in</w:t>
      </w:r>
      <w:r w:rsidR="005B23A9">
        <w:t xml:space="preserve"> </w:t>
      </w:r>
      <w:r>
        <w:t xml:space="preserve">expected lines losses </w:t>
      </w:r>
      <w:r w:rsidR="005B23A9">
        <w:t xml:space="preserve">that occur </w:t>
      </w:r>
      <w:r>
        <w:t xml:space="preserve">as power is </w:t>
      </w:r>
      <w:r w:rsidR="00E50E82">
        <w:t>distributed from generation plants to customers</w:t>
      </w:r>
      <w:r w:rsidR="005B23A9">
        <w:t>, with higher line losses occurring as power is distributed to the lowest voltage levels (residential customers)</w:t>
      </w:r>
      <w:r w:rsidR="00E50E82">
        <w:t>.</w:t>
      </w:r>
      <w:r w:rsidR="00927B44">
        <w:t xml:space="preserve"> The</w:t>
      </w:r>
      <w:r w:rsidR="00C7417D">
        <w:t xml:space="preserve"> Company’s Direct Testimony includes Tables 1 and 2 showing the stratified</w:t>
      </w:r>
      <w:r w:rsidR="00005421">
        <w:t>, seasonal</w:t>
      </w:r>
      <w:r w:rsidR="00C7417D">
        <w:t xml:space="preserve"> fuel rates. </w:t>
      </w:r>
    </w:p>
    <w:p w14:paraId="1A1BF90A" w14:textId="2749573D" w:rsidR="0008751A" w:rsidRPr="00DD6383" w:rsidRDefault="00583CFA" w:rsidP="007D708B">
      <w:pPr>
        <w:widowControl/>
        <w:spacing w:line="480" w:lineRule="auto"/>
        <w:ind w:left="720" w:hanging="720"/>
        <w:rPr>
          <w:b/>
          <w:bCs/>
        </w:rPr>
      </w:pPr>
      <w:r>
        <w:rPr>
          <w:b/>
          <w:bCs/>
        </w:rPr>
        <w:t>Q.</w:t>
      </w:r>
      <w:r w:rsidR="00CA12DA">
        <w:rPr>
          <w:b/>
          <w:bCs/>
        </w:rPr>
        <w:tab/>
      </w:r>
      <w:r w:rsidR="0008751A" w:rsidRPr="00DD6383">
        <w:rPr>
          <w:b/>
          <w:bCs/>
        </w:rPr>
        <w:t xml:space="preserve">HOW DO THE </w:t>
      </w:r>
      <w:r w:rsidR="00FE65C3">
        <w:rPr>
          <w:b/>
          <w:bCs/>
        </w:rPr>
        <w:t xml:space="preserve">COMPANY’S </w:t>
      </w:r>
      <w:r w:rsidR="0008751A" w:rsidRPr="00DD6383">
        <w:rPr>
          <w:b/>
          <w:bCs/>
        </w:rPr>
        <w:t>PROPOSED FCR-2</w:t>
      </w:r>
      <w:r w:rsidR="002E61F7">
        <w:rPr>
          <w:b/>
          <w:bCs/>
        </w:rPr>
        <w:t>7</w:t>
      </w:r>
      <w:r w:rsidR="0008751A" w:rsidRPr="00DD6383">
        <w:rPr>
          <w:b/>
          <w:bCs/>
        </w:rPr>
        <w:t xml:space="preserve"> RATES COMPARE TO THE CURRENT FCR-2</w:t>
      </w:r>
      <w:r w:rsidR="002E61F7">
        <w:rPr>
          <w:b/>
          <w:bCs/>
        </w:rPr>
        <w:t>6</w:t>
      </w:r>
      <w:r w:rsidR="0008751A" w:rsidRPr="00DD6383">
        <w:rPr>
          <w:b/>
          <w:bCs/>
        </w:rPr>
        <w:t xml:space="preserve"> RATES?</w:t>
      </w:r>
    </w:p>
    <w:p w14:paraId="17911399" w14:textId="60AF9B5F" w:rsidR="00514E47" w:rsidRDefault="00583CFA" w:rsidP="009B250E">
      <w:pPr>
        <w:spacing w:line="480" w:lineRule="auto"/>
        <w:ind w:left="720" w:hanging="720"/>
      </w:pPr>
      <w:r w:rsidRPr="00DF2693">
        <w:t>A.</w:t>
      </w:r>
      <w:r w:rsidRPr="00DF2693">
        <w:tab/>
      </w:r>
      <w:r w:rsidR="00EA0544">
        <w:t xml:space="preserve">The Part A </w:t>
      </w:r>
      <w:r w:rsidR="00ED3E8F">
        <w:t>s</w:t>
      </w:r>
      <w:r w:rsidR="002501C8">
        <w:t xml:space="preserve">ummer and </w:t>
      </w:r>
      <w:r w:rsidR="00ED3E8F">
        <w:t>w</w:t>
      </w:r>
      <w:r w:rsidR="002501C8">
        <w:t xml:space="preserve">inter </w:t>
      </w:r>
      <w:r w:rsidR="00EA0544">
        <w:t xml:space="preserve">projected rates have increased by approximately 6% </w:t>
      </w:r>
      <w:r w:rsidR="002501C8">
        <w:t xml:space="preserve">and </w:t>
      </w:r>
      <w:r w:rsidR="002501C8">
        <w:lastRenderedPageBreak/>
        <w:t>18%</w:t>
      </w:r>
      <w:r w:rsidR="00C0117B">
        <w:t>, respectively,</w:t>
      </w:r>
      <w:r w:rsidR="00EA0544">
        <w:t xml:space="preserve"> compared to the Part-A rates from FCR-26.</w:t>
      </w:r>
      <w:r w:rsidR="00EA0544">
        <w:rPr>
          <w:rStyle w:val="FootnoteReference"/>
        </w:rPr>
        <w:footnoteReference w:id="15"/>
      </w:r>
      <w:r w:rsidR="00EA0544">
        <w:t xml:space="preserve"> However, overall, t</w:t>
      </w:r>
      <w:r w:rsidR="00AB6119" w:rsidRPr="00262419">
        <w:t xml:space="preserve">he </w:t>
      </w:r>
      <w:r w:rsidR="00DB50FF">
        <w:t>Summer and Winter</w:t>
      </w:r>
      <w:r w:rsidR="00AB6119" w:rsidRPr="00262419">
        <w:t xml:space="preserve"> </w:t>
      </w:r>
      <w:r w:rsidR="006C11E0">
        <w:t xml:space="preserve">average </w:t>
      </w:r>
      <w:r w:rsidR="00AB6119" w:rsidRPr="00262419">
        <w:t>FCR-2</w:t>
      </w:r>
      <w:r w:rsidR="00AB6119">
        <w:t>7</w:t>
      </w:r>
      <w:r w:rsidR="00AB6119" w:rsidRPr="00262419">
        <w:t xml:space="preserve"> rate</w:t>
      </w:r>
      <w:r w:rsidR="00AB6119">
        <w:t>s</w:t>
      </w:r>
      <w:r w:rsidR="00AB6119" w:rsidRPr="00262419">
        <w:t xml:space="preserve"> </w:t>
      </w:r>
      <w:r w:rsidR="00AB6119">
        <w:t xml:space="preserve">are lower than </w:t>
      </w:r>
      <w:r w:rsidR="006B3481">
        <w:t xml:space="preserve">the </w:t>
      </w:r>
      <w:r w:rsidR="006C11E0">
        <w:t xml:space="preserve">average </w:t>
      </w:r>
      <w:r w:rsidR="00AB6119">
        <w:t>FCR-26 rates</w:t>
      </w:r>
      <w:r w:rsidR="00292BBB">
        <w:t xml:space="preserve"> by 17% and 10%, respectively</w:t>
      </w:r>
      <w:r w:rsidR="00AB6119">
        <w:t xml:space="preserve">, primarily due to the significant reduction in </w:t>
      </w:r>
      <w:r w:rsidR="002D022D">
        <w:t xml:space="preserve">the </w:t>
      </w:r>
      <w:r w:rsidR="00AB6119">
        <w:t>FCR-26 Part-B under-recovered balance</w:t>
      </w:r>
      <w:r w:rsidR="00514E47">
        <w:t xml:space="preserve">, as shown in table </w:t>
      </w:r>
      <w:r w:rsidR="00986382">
        <w:t>3</w:t>
      </w:r>
      <w:r w:rsidR="00514E47">
        <w:t xml:space="preserve"> below.</w:t>
      </w:r>
    </w:p>
    <w:p w14:paraId="1DC23E09" w14:textId="00FE2882" w:rsidR="00514E47" w:rsidRPr="00514E47" w:rsidRDefault="00514E47" w:rsidP="00B454A9">
      <w:pPr>
        <w:spacing w:line="480" w:lineRule="auto"/>
        <w:ind w:left="720" w:hanging="720"/>
        <w:jc w:val="center"/>
        <w:rPr>
          <w:b/>
          <w:bCs/>
        </w:rPr>
      </w:pPr>
      <w:r w:rsidRPr="00514E47">
        <w:rPr>
          <w:b/>
          <w:bCs/>
        </w:rPr>
        <w:t xml:space="preserve">Table </w:t>
      </w:r>
      <w:r w:rsidR="00986382">
        <w:rPr>
          <w:b/>
          <w:bCs/>
        </w:rPr>
        <w:t>3</w:t>
      </w:r>
      <w:r w:rsidRPr="00514E47">
        <w:rPr>
          <w:b/>
          <w:bCs/>
        </w:rPr>
        <w:t>: FCR-26 vs. FCR-27 rates</w:t>
      </w:r>
      <w:r w:rsidR="002F33DD">
        <w:rPr>
          <w:b/>
          <w:bCs/>
        </w:rPr>
        <w:t xml:space="preserve"> </w:t>
      </w:r>
      <w:r w:rsidR="002F33DD">
        <w:rPr>
          <w:rStyle w:val="FootnoteReference"/>
          <w:b/>
          <w:bCs/>
        </w:rPr>
        <w:footnoteReference w:id="16"/>
      </w:r>
    </w:p>
    <w:tbl>
      <w:tblPr>
        <w:tblW w:w="5646" w:type="dxa"/>
        <w:jc w:val="center"/>
        <w:tblLook w:val="04A0" w:firstRow="1" w:lastRow="0" w:firstColumn="1" w:lastColumn="0" w:noHBand="0" w:noVBand="1"/>
      </w:tblPr>
      <w:tblGrid>
        <w:gridCol w:w="1549"/>
        <w:gridCol w:w="1549"/>
        <w:gridCol w:w="1549"/>
        <w:gridCol w:w="999"/>
      </w:tblGrid>
      <w:tr w:rsidR="00B454A9" w:rsidRPr="00B454A9" w14:paraId="0D070AF2" w14:textId="77777777" w:rsidTr="002205D9">
        <w:trPr>
          <w:trHeight w:val="692"/>
          <w:jc w:val="center"/>
        </w:trPr>
        <w:tc>
          <w:tcPr>
            <w:tcW w:w="154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133F452" w14:textId="77777777" w:rsidR="00B454A9" w:rsidRPr="00B454A9" w:rsidRDefault="00B454A9" w:rsidP="00B454A9">
            <w:pPr>
              <w:widowControl/>
              <w:jc w:val="center"/>
            </w:pPr>
          </w:p>
        </w:tc>
        <w:tc>
          <w:tcPr>
            <w:tcW w:w="1549" w:type="dxa"/>
            <w:tcBorders>
              <w:top w:val="single" w:sz="4" w:space="0" w:color="auto"/>
              <w:left w:val="nil"/>
              <w:bottom w:val="single" w:sz="4" w:space="0" w:color="auto"/>
              <w:right w:val="nil"/>
            </w:tcBorders>
            <w:shd w:val="clear" w:color="auto" w:fill="D9D9D9" w:themeFill="background1" w:themeFillShade="D9"/>
            <w:noWrap/>
            <w:vAlign w:val="center"/>
            <w:hideMark/>
          </w:tcPr>
          <w:p w14:paraId="3130C229" w14:textId="77777777" w:rsidR="00B454A9" w:rsidRPr="00B454A9" w:rsidRDefault="00B454A9" w:rsidP="00B454A9">
            <w:pPr>
              <w:widowControl/>
              <w:jc w:val="center"/>
              <w:rPr>
                <w:b/>
                <w:bCs/>
                <w:color w:val="000000"/>
              </w:rPr>
            </w:pPr>
            <w:r w:rsidRPr="00B454A9">
              <w:rPr>
                <w:b/>
                <w:bCs/>
                <w:color w:val="000000"/>
              </w:rPr>
              <w:t>FCR-26</w:t>
            </w:r>
          </w:p>
        </w:tc>
        <w:tc>
          <w:tcPr>
            <w:tcW w:w="1549" w:type="dxa"/>
            <w:tcBorders>
              <w:top w:val="single" w:sz="4" w:space="0" w:color="auto"/>
              <w:left w:val="nil"/>
              <w:bottom w:val="single" w:sz="4" w:space="0" w:color="auto"/>
              <w:right w:val="nil"/>
            </w:tcBorders>
            <w:shd w:val="clear" w:color="auto" w:fill="D9D9D9" w:themeFill="background1" w:themeFillShade="D9"/>
            <w:noWrap/>
            <w:vAlign w:val="center"/>
            <w:hideMark/>
          </w:tcPr>
          <w:p w14:paraId="3695669A" w14:textId="77777777" w:rsidR="00B454A9" w:rsidRPr="00B454A9" w:rsidRDefault="00B454A9" w:rsidP="00B454A9">
            <w:pPr>
              <w:widowControl/>
              <w:jc w:val="center"/>
              <w:rPr>
                <w:b/>
                <w:bCs/>
                <w:color w:val="000000"/>
              </w:rPr>
            </w:pPr>
            <w:r w:rsidRPr="00B454A9">
              <w:rPr>
                <w:b/>
                <w:bCs/>
                <w:color w:val="000000"/>
              </w:rPr>
              <w:t>FCR-27</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8DF545" w14:textId="77777777" w:rsidR="00B454A9" w:rsidRPr="00B454A9" w:rsidRDefault="00B454A9" w:rsidP="00B454A9">
            <w:pPr>
              <w:widowControl/>
              <w:jc w:val="center"/>
              <w:rPr>
                <w:b/>
                <w:bCs/>
                <w:color w:val="000000"/>
              </w:rPr>
            </w:pPr>
            <w:r w:rsidRPr="00B454A9">
              <w:rPr>
                <w:b/>
                <w:bCs/>
                <w:color w:val="000000"/>
              </w:rPr>
              <w:t>% change</w:t>
            </w:r>
          </w:p>
        </w:tc>
      </w:tr>
      <w:tr w:rsidR="00B454A9" w:rsidRPr="00B454A9" w14:paraId="79A3A16F" w14:textId="77777777" w:rsidTr="002205D9">
        <w:trPr>
          <w:trHeight w:val="243"/>
          <w:jc w:val="center"/>
        </w:trPr>
        <w:tc>
          <w:tcPr>
            <w:tcW w:w="1549" w:type="dxa"/>
            <w:tcBorders>
              <w:top w:val="single" w:sz="4" w:space="0" w:color="auto"/>
              <w:left w:val="single" w:sz="4" w:space="0" w:color="auto"/>
              <w:bottom w:val="nil"/>
              <w:right w:val="nil"/>
            </w:tcBorders>
            <w:noWrap/>
            <w:vAlign w:val="bottom"/>
            <w:hideMark/>
          </w:tcPr>
          <w:p w14:paraId="623BA633" w14:textId="20E63B56" w:rsidR="00B454A9" w:rsidRPr="00B454A9" w:rsidRDefault="00B454A9" w:rsidP="00B454A9">
            <w:pPr>
              <w:widowControl/>
              <w:jc w:val="center"/>
              <w:rPr>
                <w:b/>
                <w:bCs/>
                <w:color w:val="000000"/>
              </w:rPr>
            </w:pPr>
            <w:r w:rsidRPr="00B454A9">
              <w:rPr>
                <w:b/>
                <w:bCs/>
                <w:color w:val="000000"/>
              </w:rPr>
              <w:t>Summer</w:t>
            </w:r>
          </w:p>
        </w:tc>
        <w:tc>
          <w:tcPr>
            <w:tcW w:w="1549" w:type="dxa"/>
            <w:tcBorders>
              <w:top w:val="single" w:sz="4" w:space="0" w:color="auto"/>
              <w:left w:val="nil"/>
              <w:bottom w:val="nil"/>
              <w:right w:val="nil"/>
            </w:tcBorders>
            <w:noWrap/>
            <w:vAlign w:val="bottom"/>
            <w:hideMark/>
          </w:tcPr>
          <w:p w14:paraId="2563ECE3" w14:textId="77777777" w:rsidR="00B454A9" w:rsidRPr="00B454A9" w:rsidRDefault="00B454A9" w:rsidP="00B454A9">
            <w:pPr>
              <w:widowControl/>
              <w:jc w:val="center"/>
              <w:rPr>
                <w:b/>
                <w:bCs/>
                <w:color w:val="000000"/>
              </w:rPr>
            </w:pPr>
          </w:p>
        </w:tc>
        <w:tc>
          <w:tcPr>
            <w:tcW w:w="1549" w:type="dxa"/>
            <w:tcBorders>
              <w:top w:val="single" w:sz="4" w:space="0" w:color="auto"/>
              <w:left w:val="nil"/>
              <w:bottom w:val="nil"/>
              <w:right w:val="nil"/>
            </w:tcBorders>
            <w:noWrap/>
            <w:vAlign w:val="bottom"/>
            <w:hideMark/>
          </w:tcPr>
          <w:p w14:paraId="05838BB2" w14:textId="77777777" w:rsidR="00B454A9" w:rsidRPr="00B454A9" w:rsidRDefault="00B454A9" w:rsidP="00B454A9">
            <w:pPr>
              <w:widowControl/>
              <w:jc w:val="center"/>
            </w:pPr>
          </w:p>
        </w:tc>
        <w:tc>
          <w:tcPr>
            <w:tcW w:w="999" w:type="dxa"/>
            <w:tcBorders>
              <w:top w:val="single" w:sz="4" w:space="0" w:color="auto"/>
              <w:left w:val="nil"/>
              <w:bottom w:val="nil"/>
              <w:right w:val="single" w:sz="4" w:space="0" w:color="auto"/>
            </w:tcBorders>
            <w:noWrap/>
            <w:vAlign w:val="center"/>
            <w:hideMark/>
          </w:tcPr>
          <w:p w14:paraId="2292ED3A" w14:textId="77777777" w:rsidR="00B454A9" w:rsidRPr="00B454A9" w:rsidRDefault="00B454A9" w:rsidP="00B454A9">
            <w:pPr>
              <w:widowControl/>
              <w:jc w:val="center"/>
            </w:pPr>
          </w:p>
        </w:tc>
      </w:tr>
      <w:tr w:rsidR="00B454A9" w:rsidRPr="00B454A9" w14:paraId="65B58000" w14:textId="77777777" w:rsidTr="00F330AD">
        <w:trPr>
          <w:trHeight w:val="243"/>
          <w:jc w:val="center"/>
        </w:trPr>
        <w:tc>
          <w:tcPr>
            <w:tcW w:w="1549" w:type="dxa"/>
            <w:tcBorders>
              <w:top w:val="nil"/>
              <w:left w:val="single" w:sz="4" w:space="0" w:color="auto"/>
              <w:bottom w:val="nil"/>
              <w:right w:val="nil"/>
            </w:tcBorders>
            <w:noWrap/>
            <w:vAlign w:val="bottom"/>
            <w:hideMark/>
          </w:tcPr>
          <w:p w14:paraId="15751796" w14:textId="15FF3381" w:rsidR="00B454A9" w:rsidRPr="00B454A9" w:rsidRDefault="00B454A9" w:rsidP="00B454A9">
            <w:pPr>
              <w:widowControl/>
              <w:jc w:val="center"/>
              <w:rPr>
                <w:color w:val="000000"/>
              </w:rPr>
            </w:pPr>
            <w:r w:rsidRPr="00B454A9">
              <w:rPr>
                <w:color w:val="000000"/>
              </w:rPr>
              <w:t>Part A</w:t>
            </w:r>
          </w:p>
        </w:tc>
        <w:tc>
          <w:tcPr>
            <w:tcW w:w="1549" w:type="dxa"/>
            <w:tcBorders>
              <w:top w:val="nil"/>
              <w:left w:val="nil"/>
              <w:bottom w:val="nil"/>
              <w:right w:val="nil"/>
            </w:tcBorders>
            <w:noWrap/>
            <w:vAlign w:val="bottom"/>
            <w:hideMark/>
          </w:tcPr>
          <w:p w14:paraId="48169D80" w14:textId="77777777" w:rsidR="00B454A9" w:rsidRPr="00B454A9" w:rsidRDefault="00B454A9" w:rsidP="00B454A9">
            <w:pPr>
              <w:widowControl/>
              <w:jc w:val="center"/>
              <w:rPr>
                <w:color w:val="000000"/>
              </w:rPr>
            </w:pPr>
            <w:r w:rsidRPr="00B454A9">
              <w:rPr>
                <w:color w:val="000000"/>
              </w:rPr>
              <w:t>3.4274</w:t>
            </w:r>
          </w:p>
        </w:tc>
        <w:tc>
          <w:tcPr>
            <w:tcW w:w="1549" w:type="dxa"/>
            <w:tcBorders>
              <w:top w:val="nil"/>
              <w:left w:val="nil"/>
              <w:bottom w:val="nil"/>
              <w:right w:val="nil"/>
            </w:tcBorders>
            <w:noWrap/>
            <w:vAlign w:val="bottom"/>
            <w:hideMark/>
          </w:tcPr>
          <w:p w14:paraId="26A50055" w14:textId="77777777" w:rsidR="00B454A9" w:rsidRPr="00B454A9" w:rsidRDefault="00B454A9" w:rsidP="00B454A9">
            <w:pPr>
              <w:widowControl/>
              <w:jc w:val="center"/>
              <w:rPr>
                <w:color w:val="000000"/>
              </w:rPr>
            </w:pPr>
            <w:r w:rsidRPr="00B454A9">
              <w:rPr>
                <w:color w:val="000000"/>
              </w:rPr>
              <w:t>3.6450</w:t>
            </w:r>
          </w:p>
        </w:tc>
        <w:tc>
          <w:tcPr>
            <w:tcW w:w="999" w:type="dxa"/>
            <w:tcBorders>
              <w:top w:val="nil"/>
              <w:left w:val="nil"/>
              <w:bottom w:val="nil"/>
              <w:right w:val="single" w:sz="4" w:space="0" w:color="auto"/>
            </w:tcBorders>
            <w:noWrap/>
            <w:vAlign w:val="center"/>
            <w:hideMark/>
          </w:tcPr>
          <w:p w14:paraId="230A85A3" w14:textId="77777777" w:rsidR="00B454A9" w:rsidRPr="00B454A9" w:rsidRDefault="00B454A9" w:rsidP="00B454A9">
            <w:pPr>
              <w:widowControl/>
              <w:jc w:val="center"/>
              <w:rPr>
                <w:color w:val="000000"/>
              </w:rPr>
            </w:pPr>
            <w:r w:rsidRPr="00B454A9">
              <w:rPr>
                <w:color w:val="000000"/>
              </w:rPr>
              <w:t>6%</w:t>
            </w:r>
          </w:p>
        </w:tc>
      </w:tr>
      <w:tr w:rsidR="00B454A9" w:rsidRPr="00B454A9" w14:paraId="016E1D01" w14:textId="77777777" w:rsidTr="00F330AD">
        <w:trPr>
          <w:trHeight w:val="243"/>
          <w:jc w:val="center"/>
        </w:trPr>
        <w:tc>
          <w:tcPr>
            <w:tcW w:w="1549" w:type="dxa"/>
            <w:tcBorders>
              <w:top w:val="nil"/>
              <w:left w:val="single" w:sz="4" w:space="0" w:color="auto"/>
              <w:bottom w:val="single" w:sz="4" w:space="0" w:color="auto"/>
              <w:right w:val="nil"/>
            </w:tcBorders>
            <w:noWrap/>
            <w:vAlign w:val="bottom"/>
            <w:hideMark/>
          </w:tcPr>
          <w:p w14:paraId="7EFC6C45" w14:textId="762E7D85" w:rsidR="00B454A9" w:rsidRPr="00B454A9" w:rsidRDefault="00B454A9" w:rsidP="00B454A9">
            <w:pPr>
              <w:widowControl/>
              <w:jc w:val="center"/>
              <w:rPr>
                <w:color w:val="000000"/>
              </w:rPr>
            </w:pPr>
            <w:r w:rsidRPr="00B454A9">
              <w:rPr>
                <w:color w:val="000000"/>
              </w:rPr>
              <w:t>Part B</w:t>
            </w:r>
          </w:p>
        </w:tc>
        <w:tc>
          <w:tcPr>
            <w:tcW w:w="1549" w:type="dxa"/>
            <w:tcBorders>
              <w:top w:val="nil"/>
              <w:left w:val="nil"/>
              <w:bottom w:val="single" w:sz="4" w:space="0" w:color="auto"/>
              <w:right w:val="nil"/>
            </w:tcBorders>
            <w:noWrap/>
            <w:vAlign w:val="bottom"/>
            <w:hideMark/>
          </w:tcPr>
          <w:p w14:paraId="34D27EF7" w14:textId="77777777" w:rsidR="00B454A9" w:rsidRPr="00B454A9" w:rsidRDefault="00B454A9" w:rsidP="00B454A9">
            <w:pPr>
              <w:widowControl/>
              <w:jc w:val="center"/>
              <w:rPr>
                <w:color w:val="000000"/>
              </w:rPr>
            </w:pPr>
            <w:r w:rsidRPr="00B454A9">
              <w:rPr>
                <w:color w:val="000000"/>
              </w:rPr>
              <w:t>1.1259</w:t>
            </w:r>
          </w:p>
        </w:tc>
        <w:tc>
          <w:tcPr>
            <w:tcW w:w="1549" w:type="dxa"/>
            <w:tcBorders>
              <w:top w:val="nil"/>
              <w:left w:val="nil"/>
              <w:bottom w:val="single" w:sz="4" w:space="0" w:color="auto"/>
              <w:right w:val="nil"/>
            </w:tcBorders>
            <w:noWrap/>
            <w:vAlign w:val="bottom"/>
            <w:hideMark/>
          </w:tcPr>
          <w:p w14:paraId="0A5D92CA" w14:textId="77777777" w:rsidR="00B454A9" w:rsidRPr="00B454A9" w:rsidRDefault="00B454A9" w:rsidP="00B454A9">
            <w:pPr>
              <w:widowControl/>
              <w:jc w:val="center"/>
              <w:rPr>
                <w:color w:val="000000"/>
              </w:rPr>
            </w:pPr>
            <w:r w:rsidRPr="00B454A9">
              <w:rPr>
                <w:color w:val="000000"/>
              </w:rPr>
              <w:t>0.1423</w:t>
            </w:r>
          </w:p>
        </w:tc>
        <w:tc>
          <w:tcPr>
            <w:tcW w:w="999" w:type="dxa"/>
            <w:tcBorders>
              <w:top w:val="nil"/>
              <w:left w:val="nil"/>
              <w:bottom w:val="single" w:sz="4" w:space="0" w:color="auto"/>
              <w:right w:val="single" w:sz="4" w:space="0" w:color="auto"/>
            </w:tcBorders>
            <w:noWrap/>
            <w:vAlign w:val="center"/>
            <w:hideMark/>
          </w:tcPr>
          <w:p w14:paraId="42D506AE" w14:textId="77777777" w:rsidR="00B454A9" w:rsidRPr="00B454A9" w:rsidRDefault="00B454A9" w:rsidP="00B454A9">
            <w:pPr>
              <w:widowControl/>
              <w:jc w:val="center"/>
              <w:rPr>
                <w:color w:val="000000"/>
              </w:rPr>
            </w:pPr>
            <w:r w:rsidRPr="00B454A9">
              <w:rPr>
                <w:color w:val="000000"/>
              </w:rPr>
              <w:t>-87%</w:t>
            </w:r>
          </w:p>
        </w:tc>
      </w:tr>
      <w:tr w:rsidR="00B454A9" w:rsidRPr="00B454A9" w14:paraId="5B0374A9" w14:textId="77777777" w:rsidTr="00F330AD">
        <w:trPr>
          <w:trHeight w:val="243"/>
          <w:jc w:val="center"/>
        </w:trPr>
        <w:tc>
          <w:tcPr>
            <w:tcW w:w="1549" w:type="dxa"/>
            <w:tcBorders>
              <w:top w:val="nil"/>
              <w:left w:val="single" w:sz="4" w:space="0" w:color="auto"/>
              <w:bottom w:val="nil"/>
              <w:right w:val="nil"/>
            </w:tcBorders>
            <w:noWrap/>
            <w:vAlign w:val="bottom"/>
            <w:hideMark/>
          </w:tcPr>
          <w:p w14:paraId="785B5007" w14:textId="3648FCB0" w:rsidR="00B454A9" w:rsidRPr="00765EC7" w:rsidRDefault="00B454A9" w:rsidP="00B454A9">
            <w:pPr>
              <w:widowControl/>
              <w:jc w:val="center"/>
              <w:rPr>
                <w:b/>
                <w:bCs/>
                <w:color w:val="000000"/>
              </w:rPr>
            </w:pPr>
            <w:r w:rsidRPr="00765EC7">
              <w:rPr>
                <w:b/>
                <w:bCs/>
                <w:color w:val="000000"/>
              </w:rPr>
              <w:t>Total</w:t>
            </w:r>
          </w:p>
        </w:tc>
        <w:tc>
          <w:tcPr>
            <w:tcW w:w="1549" w:type="dxa"/>
            <w:tcBorders>
              <w:top w:val="nil"/>
              <w:left w:val="nil"/>
              <w:bottom w:val="nil"/>
              <w:right w:val="nil"/>
            </w:tcBorders>
            <w:noWrap/>
            <w:vAlign w:val="bottom"/>
            <w:hideMark/>
          </w:tcPr>
          <w:p w14:paraId="621A243D" w14:textId="77777777" w:rsidR="00B454A9" w:rsidRPr="00765EC7" w:rsidRDefault="00B454A9" w:rsidP="00B454A9">
            <w:pPr>
              <w:widowControl/>
              <w:jc w:val="center"/>
              <w:rPr>
                <w:b/>
                <w:bCs/>
                <w:color w:val="000000"/>
              </w:rPr>
            </w:pPr>
            <w:r w:rsidRPr="00765EC7">
              <w:rPr>
                <w:b/>
                <w:bCs/>
                <w:color w:val="000000"/>
              </w:rPr>
              <w:t>4.5533</w:t>
            </w:r>
          </w:p>
        </w:tc>
        <w:tc>
          <w:tcPr>
            <w:tcW w:w="1549" w:type="dxa"/>
            <w:tcBorders>
              <w:top w:val="nil"/>
              <w:left w:val="nil"/>
              <w:bottom w:val="nil"/>
              <w:right w:val="nil"/>
            </w:tcBorders>
            <w:noWrap/>
            <w:vAlign w:val="bottom"/>
            <w:hideMark/>
          </w:tcPr>
          <w:p w14:paraId="1FED1BBE" w14:textId="77777777" w:rsidR="00B454A9" w:rsidRPr="00765EC7" w:rsidRDefault="00B454A9" w:rsidP="00B454A9">
            <w:pPr>
              <w:widowControl/>
              <w:jc w:val="center"/>
              <w:rPr>
                <w:b/>
                <w:bCs/>
                <w:color w:val="000000"/>
              </w:rPr>
            </w:pPr>
            <w:r w:rsidRPr="00765EC7">
              <w:rPr>
                <w:b/>
                <w:bCs/>
                <w:color w:val="000000"/>
              </w:rPr>
              <w:t>3.7873</w:t>
            </w:r>
          </w:p>
        </w:tc>
        <w:tc>
          <w:tcPr>
            <w:tcW w:w="999" w:type="dxa"/>
            <w:tcBorders>
              <w:top w:val="nil"/>
              <w:left w:val="nil"/>
              <w:bottom w:val="nil"/>
              <w:right w:val="single" w:sz="4" w:space="0" w:color="auto"/>
            </w:tcBorders>
            <w:noWrap/>
            <w:vAlign w:val="center"/>
            <w:hideMark/>
          </w:tcPr>
          <w:p w14:paraId="664E0ADC" w14:textId="77777777" w:rsidR="00B454A9" w:rsidRPr="00765EC7" w:rsidRDefault="00B454A9" w:rsidP="00B454A9">
            <w:pPr>
              <w:widowControl/>
              <w:jc w:val="center"/>
              <w:rPr>
                <w:b/>
                <w:bCs/>
                <w:color w:val="000000"/>
              </w:rPr>
            </w:pPr>
            <w:r w:rsidRPr="00765EC7">
              <w:rPr>
                <w:b/>
                <w:bCs/>
                <w:color w:val="000000"/>
              </w:rPr>
              <w:t>-17%</w:t>
            </w:r>
          </w:p>
        </w:tc>
      </w:tr>
      <w:tr w:rsidR="00B454A9" w:rsidRPr="00B454A9" w14:paraId="3EE67769" w14:textId="77777777" w:rsidTr="00F330AD">
        <w:trPr>
          <w:trHeight w:val="243"/>
          <w:jc w:val="center"/>
        </w:trPr>
        <w:tc>
          <w:tcPr>
            <w:tcW w:w="1549" w:type="dxa"/>
            <w:tcBorders>
              <w:top w:val="nil"/>
              <w:left w:val="single" w:sz="4" w:space="0" w:color="auto"/>
              <w:bottom w:val="nil"/>
              <w:right w:val="nil"/>
            </w:tcBorders>
            <w:noWrap/>
            <w:vAlign w:val="bottom"/>
            <w:hideMark/>
          </w:tcPr>
          <w:p w14:paraId="2E9F4FF6" w14:textId="77777777" w:rsidR="00B454A9" w:rsidRPr="00B454A9" w:rsidRDefault="00B454A9" w:rsidP="00B454A9">
            <w:pPr>
              <w:widowControl/>
              <w:jc w:val="center"/>
              <w:rPr>
                <w:color w:val="000000"/>
              </w:rPr>
            </w:pPr>
          </w:p>
        </w:tc>
        <w:tc>
          <w:tcPr>
            <w:tcW w:w="1549" w:type="dxa"/>
            <w:tcBorders>
              <w:top w:val="nil"/>
              <w:left w:val="nil"/>
              <w:bottom w:val="nil"/>
              <w:right w:val="nil"/>
            </w:tcBorders>
            <w:noWrap/>
            <w:vAlign w:val="bottom"/>
            <w:hideMark/>
          </w:tcPr>
          <w:p w14:paraId="30CB5EAB" w14:textId="77777777" w:rsidR="00B454A9" w:rsidRPr="00B454A9" w:rsidRDefault="00B454A9" w:rsidP="00B454A9">
            <w:pPr>
              <w:widowControl/>
              <w:jc w:val="center"/>
            </w:pPr>
          </w:p>
        </w:tc>
        <w:tc>
          <w:tcPr>
            <w:tcW w:w="1549" w:type="dxa"/>
            <w:tcBorders>
              <w:top w:val="nil"/>
              <w:left w:val="nil"/>
              <w:bottom w:val="nil"/>
              <w:right w:val="nil"/>
            </w:tcBorders>
            <w:noWrap/>
            <w:vAlign w:val="bottom"/>
            <w:hideMark/>
          </w:tcPr>
          <w:p w14:paraId="04FB98D9" w14:textId="77777777" w:rsidR="00B454A9" w:rsidRPr="00B454A9" w:rsidRDefault="00B454A9" w:rsidP="00B454A9">
            <w:pPr>
              <w:widowControl/>
              <w:jc w:val="center"/>
            </w:pPr>
          </w:p>
        </w:tc>
        <w:tc>
          <w:tcPr>
            <w:tcW w:w="999" w:type="dxa"/>
            <w:tcBorders>
              <w:top w:val="nil"/>
              <w:left w:val="nil"/>
              <w:bottom w:val="nil"/>
              <w:right w:val="single" w:sz="4" w:space="0" w:color="auto"/>
            </w:tcBorders>
            <w:noWrap/>
            <w:vAlign w:val="center"/>
            <w:hideMark/>
          </w:tcPr>
          <w:p w14:paraId="43235E53" w14:textId="77777777" w:rsidR="00B454A9" w:rsidRPr="00B454A9" w:rsidRDefault="00B454A9" w:rsidP="00B454A9">
            <w:pPr>
              <w:widowControl/>
              <w:jc w:val="center"/>
            </w:pPr>
          </w:p>
        </w:tc>
      </w:tr>
      <w:tr w:rsidR="00B454A9" w:rsidRPr="00B454A9" w14:paraId="6F2021E4" w14:textId="77777777" w:rsidTr="00F330AD">
        <w:trPr>
          <w:trHeight w:val="243"/>
          <w:jc w:val="center"/>
        </w:trPr>
        <w:tc>
          <w:tcPr>
            <w:tcW w:w="1549" w:type="dxa"/>
            <w:tcBorders>
              <w:top w:val="nil"/>
              <w:left w:val="single" w:sz="4" w:space="0" w:color="auto"/>
              <w:bottom w:val="nil"/>
              <w:right w:val="nil"/>
            </w:tcBorders>
            <w:noWrap/>
            <w:vAlign w:val="bottom"/>
            <w:hideMark/>
          </w:tcPr>
          <w:p w14:paraId="2A7FC825" w14:textId="77777777" w:rsidR="00B454A9" w:rsidRPr="00B454A9" w:rsidRDefault="00B454A9" w:rsidP="00B454A9">
            <w:pPr>
              <w:widowControl/>
              <w:jc w:val="center"/>
              <w:rPr>
                <w:b/>
                <w:bCs/>
                <w:color w:val="000000"/>
              </w:rPr>
            </w:pPr>
            <w:r w:rsidRPr="00B454A9">
              <w:rPr>
                <w:b/>
                <w:bCs/>
                <w:color w:val="000000"/>
              </w:rPr>
              <w:t>Winter</w:t>
            </w:r>
          </w:p>
        </w:tc>
        <w:tc>
          <w:tcPr>
            <w:tcW w:w="1549" w:type="dxa"/>
            <w:tcBorders>
              <w:top w:val="nil"/>
              <w:left w:val="nil"/>
              <w:bottom w:val="nil"/>
              <w:right w:val="nil"/>
            </w:tcBorders>
            <w:noWrap/>
            <w:vAlign w:val="bottom"/>
            <w:hideMark/>
          </w:tcPr>
          <w:p w14:paraId="032DF47C" w14:textId="77777777" w:rsidR="00B454A9" w:rsidRPr="00B454A9" w:rsidRDefault="00B454A9" w:rsidP="00B454A9">
            <w:pPr>
              <w:widowControl/>
              <w:jc w:val="center"/>
              <w:rPr>
                <w:b/>
                <w:bCs/>
                <w:color w:val="000000"/>
              </w:rPr>
            </w:pPr>
          </w:p>
        </w:tc>
        <w:tc>
          <w:tcPr>
            <w:tcW w:w="1549" w:type="dxa"/>
            <w:tcBorders>
              <w:top w:val="nil"/>
              <w:left w:val="nil"/>
              <w:bottom w:val="nil"/>
              <w:right w:val="nil"/>
            </w:tcBorders>
            <w:noWrap/>
            <w:vAlign w:val="bottom"/>
            <w:hideMark/>
          </w:tcPr>
          <w:p w14:paraId="1508DFA3" w14:textId="77777777" w:rsidR="00B454A9" w:rsidRPr="00B454A9" w:rsidRDefault="00B454A9" w:rsidP="00B454A9">
            <w:pPr>
              <w:widowControl/>
              <w:jc w:val="center"/>
            </w:pPr>
          </w:p>
        </w:tc>
        <w:tc>
          <w:tcPr>
            <w:tcW w:w="999" w:type="dxa"/>
            <w:tcBorders>
              <w:top w:val="nil"/>
              <w:left w:val="nil"/>
              <w:bottom w:val="nil"/>
              <w:right w:val="single" w:sz="4" w:space="0" w:color="auto"/>
            </w:tcBorders>
            <w:noWrap/>
            <w:vAlign w:val="center"/>
            <w:hideMark/>
          </w:tcPr>
          <w:p w14:paraId="1078389A" w14:textId="77777777" w:rsidR="00B454A9" w:rsidRPr="00B454A9" w:rsidRDefault="00B454A9" w:rsidP="00B454A9">
            <w:pPr>
              <w:widowControl/>
              <w:jc w:val="center"/>
            </w:pPr>
          </w:p>
        </w:tc>
      </w:tr>
      <w:tr w:rsidR="00B454A9" w:rsidRPr="00B454A9" w14:paraId="750F4C2D" w14:textId="77777777" w:rsidTr="00F330AD">
        <w:trPr>
          <w:trHeight w:val="243"/>
          <w:jc w:val="center"/>
        </w:trPr>
        <w:tc>
          <w:tcPr>
            <w:tcW w:w="1549" w:type="dxa"/>
            <w:tcBorders>
              <w:top w:val="nil"/>
              <w:left w:val="single" w:sz="4" w:space="0" w:color="auto"/>
              <w:bottom w:val="nil"/>
              <w:right w:val="nil"/>
            </w:tcBorders>
            <w:noWrap/>
            <w:vAlign w:val="bottom"/>
            <w:hideMark/>
          </w:tcPr>
          <w:p w14:paraId="3EC11FA4" w14:textId="50CFAE3D" w:rsidR="00B454A9" w:rsidRPr="00B454A9" w:rsidRDefault="00B454A9" w:rsidP="00B454A9">
            <w:pPr>
              <w:widowControl/>
              <w:jc w:val="center"/>
              <w:rPr>
                <w:color w:val="000000"/>
              </w:rPr>
            </w:pPr>
            <w:r w:rsidRPr="00B454A9">
              <w:rPr>
                <w:color w:val="000000"/>
              </w:rPr>
              <w:t>Part A</w:t>
            </w:r>
          </w:p>
        </w:tc>
        <w:tc>
          <w:tcPr>
            <w:tcW w:w="1549" w:type="dxa"/>
            <w:tcBorders>
              <w:top w:val="nil"/>
              <w:left w:val="nil"/>
              <w:bottom w:val="nil"/>
              <w:right w:val="nil"/>
            </w:tcBorders>
            <w:noWrap/>
            <w:vAlign w:val="bottom"/>
            <w:hideMark/>
          </w:tcPr>
          <w:p w14:paraId="11E79B24" w14:textId="77777777" w:rsidR="00B454A9" w:rsidRPr="00B454A9" w:rsidRDefault="00B454A9" w:rsidP="00B454A9">
            <w:pPr>
              <w:widowControl/>
              <w:jc w:val="center"/>
              <w:rPr>
                <w:color w:val="000000"/>
              </w:rPr>
            </w:pPr>
            <w:r w:rsidRPr="00B454A9">
              <w:rPr>
                <w:color w:val="000000"/>
              </w:rPr>
              <w:t>3.1380</w:t>
            </w:r>
          </w:p>
        </w:tc>
        <w:tc>
          <w:tcPr>
            <w:tcW w:w="1549" w:type="dxa"/>
            <w:tcBorders>
              <w:top w:val="nil"/>
              <w:left w:val="nil"/>
              <w:bottom w:val="nil"/>
              <w:right w:val="nil"/>
            </w:tcBorders>
            <w:noWrap/>
            <w:vAlign w:val="bottom"/>
            <w:hideMark/>
          </w:tcPr>
          <w:p w14:paraId="7D376F45" w14:textId="77777777" w:rsidR="00B454A9" w:rsidRPr="00B454A9" w:rsidRDefault="00B454A9" w:rsidP="00B454A9">
            <w:pPr>
              <w:widowControl/>
              <w:jc w:val="center"/>
              <w:rPr>
                <w:color w:val="000000"/>
              </w:rPr>
            </w:pPr>
            <w:r w:rsidRPr="00B454A9">
              <w:rPr>
                <w:color w:val="000000"/>
              </w:rPr>
              <w:t>3.6953</w:t>
            </w:r>
          </w:p>
        </w:tc>
        <w:tc>
          <w:tcPr>
            <w:tcW w:w="999" w:type="dxa"/>
            <w:tcBorders>
              <w:top w:val="nil"/>
              <w:left w:val="nil"/>
              <w:bottom w:val="nil"/>
              <w:right w:val="single" w:sz="4" w:space="0" w:color="auto"/>
            </w:tcBorders>
            <w:noWrap/>
            <w:vAlign w:val="center"/>
            <w:hideMark/>
          </w:tcPr>
          <w:p w14:paraId="52B496F0" w14:textId="77777777" w:rsidR="00B454A9" w:rsidRPr="00B454A9" w:rsidRDefault="00B454A9" w:rsidP="00B454A9">
            <w:pPr>
              <w:widowControl/>
              <w:jc w:val="center"/>
              <w:rPr>
                <w:color w:val="000000"/>
              </w:rPr>
            </w:pPr>
            <w:r w:rsidRPr="00B454A9">
              <w:rPr>
                <w:color w:val="000000"/>
              </w:rPr>
              <w:t>18%</w:t>
            </w:r>
          </w:p>
        </w:tc>
      </w:tr>
      <w:tr w:rsidR="00B454A9" w:rsidRPr="00B454A9" w14:paraId="3925540B" w14:textId="77777777" w:rsidTr="00F330AD">
        <w:trPr>
          <w:trHeight w:val="243"/>
          <w:jc w:val="center"/>
        </w:trPr>
        <w:tc>
          <w:tcPr>
            <w:tcW w:w="1549" w:type="dxa"/>
            <w:tcBorders>
              <w:top w:val="nil"/>
              <w:left w:val="single" w:sz="4" w:space="0" w:color="auto"/>
              <w:bottom w:val="single" w:sz="4" w:space="0" w:color="auto"/>
              <w:right w:val="nil"/>
            </w:tcBorders>
            <w:noWrap/>
            <w:vAlign w:val="bottom"/>
            <w:hideMark/>
          </w:tcPr>
          <w:p w14:paraId="66EA5621" w14:textId="5093DB08" w:rsidR="00B454A9" w:rsidRPr="00B454A9" w:rsidRDefault="00B454A9" w:rsidP="00B454A9">
            <w:pPr>
              <w:widowControl/>
              <w:jc w:val="center"/>
              <w:rPr>
                <w:color w:val="000000"/>
              </w:rPr>
            </w:pPr>
            <w:r w:rsidRPr="00B454A9">
              <w:rPr>
                <w:color w:val="000000"/>
              </w:rPr>
              <w:t>Part B</w:t>
            </w:r>
          </w:p>
        </w:tc>
        <w:tc>
          <w:tcPr>
            <w:tcW w:w="1549" w:type="dxa"/>
            <w:tcBorders>
              <w:top w:val="nil"/>
              <w:left w:val="nil"/>
              <w:bottom w:val="single" w:sz="4" w:space="0" w:color="auto"/>
              <w:right w:val="nil"/>
            </w:tcBorders>
            <w:noWrap/>
            <w:vAlign w:val="bottom"/>
            <w:hideMark/>
          </w:tcPr>
          <w:p w14:paraId="46F70C86" w14:textId="77777777" w:rsidR="00B454A9" w:rsidRPr="00B454A9" w:rsidRDefault="00B454A9" w:rsidP="00B454A9">
            <w:pPr>
              <w:widowControl/>
              <w:jc w:val="center"/>
              <w:rPr>
                <w:color w:val="000000"/>
              </w:rPr>
            </w:pPr>
            <w:r w:rsidRPr="00B454A9">
              <w:rPr>
                <w:color w:val="000000"/>
              </w:rPr>
              <w:t>1.1158</w:t>
            </w:r>
          </w:p>
        </w:tc>
        <w:tc>
          <w:tcPr>
            <w:tcW w:w="1549" w:type="dxa"/>
            <w:tcBorders>
              <w:top w:val="nil"/>
              <w:left w:val="nil"/>
              <w:bottom w:val="single" w:sz="4" w:space="0" w:color="auto"/>
              <w:right w:val="nil"/>
            </w:tcBorders>
            <w:noWrap/>
            <w:vAlign w:val="bottom"/>
            <w:hideMark/>
          </w:tcPr>
          <w:p w14:paraId="0EA85709" w14:textId="77777777" w:rsidR="00B454A9" w:rsidRPr="00B454A9" w:rsidRDefault="00B454A9" w:rsidP="00B454A9">
            <w:pPr>
              <w:widowControl/>
              <w:jc w:val="center"/>
              <w:rPr>
                <w:color w:val="000000"/>
              </w:rPr>
            </w:pPr>
            <w:r w:rsidRPr="00B454A9">
              <w:rPr>
                <w:color w:val="000000"/>
              </w:rPr>
              <w:t>0.1415</w:t>
            </w:r>
          </w:p>
        </w:tc>
        <w:tc>
          <w:tcPr>
            <w:tcW w:w="999" w:type="dxa"/>
            <w:tcBorders>
              <w:top w:val="nil"/>
              <w:left w:val="nil"/>
              <w:bottom w:val="single" w:sz="4" w:space="0" w:color="auto"/>
              <w:right w:val="single" w:sz="4" w:space="0" w:color="auto"/>
            </w:tcBorders>
            <w:noWrap/>
            <w:vAlign w:val="center"/>
            <w:hideMark/>
          </w:tcPr>
          <w:p w14:paraId="6B1FAC63" w14:textId="77777777" w:rsidR="00B454A9" w:rsidRPr="00B454A9" w:rsidRDefault="00B454A9" w:rsidP="00B454A9">
            <w:pPr>
              <w:widowControl/>
              <w:jc w:val="center"/>
              <w:rPr>
                <w:color w:val="000000"/>
              </w:rPr>
            </w:pPr>
            <w:r w:rsidRPr="00B454A9">
              <w:rPr>
                <w:color w:val="000000"/>
              </w:rPr>
              <w:t>-87%</w:t>
            </w:r>
          </w:p>
        </w:tc>
      </w:tr>
      <w:tr w:rsidR="00B454A9" w:rsidRPr="00B454A9" w14:paraId="0377237A" w14:textId="77777777" w:rsidTr="00F330AD">
        <w:trPr>
          <w:trHeight w:val="243"/>
          <w:jc w:val="center"/>
        </w:trPr>
        <w:tc>
          <w:tcPr>
            <w:tcW w:w="1549" w:type="dxa"/>
            <w:tcBorders>
              <w:top w:val="nil"/>
              <w:left w:val="single" w:sz="4" w:space="0" w:color="auto"/>
              <w:bottom w:val="single" w:sz="4" w:space="0" w:color="auto"/>
              <w:right w:val="nil"/>
            </w:tcBorders>
            <w:noWrap/>
            <w:vAlign w:val="bottom"/>
            <w:hideMark/>
          </w:tcPr>
          <w:p w14:paraId="6815EA0F" w14:textId="5602C95E" w:rsidR="00B454A9" w:rsidRPr="00765EC7" w:rsidRDefault="00B454A9" w:rsidP="00B454A9">
            <w:pPr>
              <w:widowControl/>
              <w:jc w:val="center"/>
              <w:rPr>
                <w:b/>
                <w:bCs/>
                <w:color w:val="000000"/>
              </w:rPr>
            </w:pPr>
            <w:r w:rsidRPr="00765EC7">
              <w:rPr>
                <w:b/>
                <w:bCs/>
                <w:color w:val="000000"/>
              </w:rPr>
              <w:t>Total</w:t>
            </w:r>
          </w:p>
        </w:tc>
        <w:tc>
          <w:tcPr>
            <w:tcW w:w="1549" w:type="dxa"/>
            <w:tcBorders>
              <w:top w:val="nil"/>
              <w:left w:val="nil"/>
              <w:bottom w:val="single" w:sz="4" w:space="0" w:color="auto"/>
              <w:right w:val="nil"/>
            </w:tcBorders>
            <w:noWrap/>
            <w:vAlign w:val="bottom"/>
            <w:hideMark/>
          </w:tcPr>
          <w:p w14:paraId="2BC126E7" w14:textId="77777777" w:rsidR="00B454A9" w:rsidRPr="00765EC7" w:rsidRDefault="00B454A9" w:rsidP="00B454A9">
            <w:pPr>
              <w:widowControl/>
              <w:jc w:val="center"/>
              <w:rPr>
                <w:b/>
                <w:bCs/>
                <w:color w:val="000000"/>
              </w:rPr>
            </w:pPr>
            <w:r w:rsidRPr="00765EC7">
              <w:rPr>
                <w:b/>
                <w:bCs/>
                <w:color w:val="000000"/>
              </w:rPr>
              <w:t>4.2538</w:t>
            </w:r>
          </w:p>
        </w:tc>
        <w:tc>
          <w:tcPr>
            <w:tcW w:w="1549" w:type="dxa"/>
            <w:tcBorders>
              <w:top w:val="nil"/>
              <w:left w:val="nil"/>
              <w:bottom w:val="single" w:sz="4" w:space="0" w:color="auto"/>
              <w:right w:val="nil"/>
            </w:tcBorders>
            <w:noWrap/>
            <w:vAlign w:val="bottom"/>
            <w:hideMark/>
          </w:tcPr>
          <w:p w14:paraId="2BFE4383" w14:textId="77777777" w:rsidR="00B454A9" w:rsidRPr="00765EC7" w:rsidRDefault="00B454A9" w:rsidP="00B454A9">
            <w:pPr>
              <w:widowControl/>
              <w:jc w:val="center"/>
              <w:rPr>
                <w:b/>
                <w:bCs/>
                <w:color w:val="000000"/>
              </w:rPr>
            </w:pPr>
            <w:r w:rsidRPr="00765EC7">
              <w:rPr>
                <w:b/>
                <w:bCs/>
                <w:color w:val="000000"/>
              </w:rPr>
              <w:t>3.8368</w:t>
            </w:r>
          </w:p>
        </w:tc>
        <w:tc>
          <w:tcPr>
            <w:tcW w:w="999" w:type="dxa"/>
            <w:tcBorders>
              <w:top w:val="nil"/>
              <w:left w:val="nil"/>
              <w:bottom w:val="single" w:sz="4" w:space="0" w:color="auto"/>
              <w:right w:val="single" w:sz="4" w:space="0" w:color="auto"/>
            </w:tcBorders>
            <w:noWrap/>
            <w:vAlign w:val="center"/>
            <w:hideMark/>
          </w:tcPr>
          <w:p w14:paraId="5470B907" w14:textId="77777777" w:rsidR="00B454A9" w:rsidRPr="00765EC7" w:rsidRDefault="00B454A9" w:rsidP="00B454A9">
            <w:pPr>
              <w:widowControl/>
              <w:jc w:val="center"/>
              <w:rPr>
                <w:b/>
                <w:bCs/>
                <w:color w:val="000000"/>
              </w:rPr>
            </w:pPr>
            <w:r w:rsidRPr="00765EC7">
              <w:rPr>
                <w:b/>
                <w:bCs/>
                <w:color w:val="000000"/>
              </w:rPr>
              <w:t>-10%</w:t>
            </w:r>
          </w:p>
        </w:tc>
      </w:tr>
    </w:tbl>
    <w:p w14:paraId="5DED0485" w14:textId="4CCC8227" w:rsidR="009B250E" w:rsidRDefault="00992485" w:rsidP="00AF2C38">
      <w:pPr>
        <w:spacing w:before="240" w:line="480" w:lineRule="auto"/>
        <w:ind w:left="720"/>
      </w:pPr>
      <w:r>
        <w:t xml:space="preserve">This is not surprising </w:t>
      </w:r>
      <w:r w:rsidR="00BE5C8D">
        <w:t xml:space="preserve">because by design the </w:t>
      </w:r>
      <w:r w:rsidR="001064A0">
        <w:t xml:space="preserve">Part-B </w:t>
      </w:r>
      <w:r w:rsidR="00414788">
        <w:t>under-recover</w:t>
      </w:r>
      <w:r w:rsidR="00E52590">
        <w:t>e</w:t>
      </w:r>
      <w:r w:rsidR="00414788">
        <w:t xml:space="preserve">d </w:t>
      </w:r>
      <w:r w:rsidR="00E52590">
        <w:t xml:space="preserve">balance from FCR-26 </w:t>
      </w:r>
      <w:r w:rsidR="008C633A">
        <w:t xml:space="preserve">was to be </w:t>
      </w:r>
      <w:r w:rsidR="001064A0">
        <w:t xml:space="preserve">completely </w:t>
      </w:r>
      <w:r w:rsidR="00ED351D">
        <w:t>paid off during the FCR-27 historic</w:t>
      </w:r>
      <w:r w:rsidR="00CB3E92">
        <w:t>al</w:t>
      </w:r>
      <w:r w:rsidR="00ED351D">
        <w:t xml:space="preserve"> period. </w:t>
      </w:r>
      <w:r w:rsidR="00121E57">
        <w:t xml:space="preserve">Georgia Power </w:t>
      </w:r>
      <w:r w:rsidR="00DF2693" w:rsidRPr="00DF2693">
        <w:t>noted that, on average, there would be a</w:t>
      </w:r>
      <w:r w:rsidR="00DF2693">
        <w:t xml:space="preserve"> </w:t>
      </w:r>
      <w:r w:rsidR="002E61F7">
        <w:t>decrease</w:t>
      </w:r>
      <w:r w:rsidR="00DF2693" w:rsidRPr="00DF2693">
        <w:t xml:space="preserve"> of approximately $</w:t>
      </w:r>
      <w:r w:rsidR="00A02F9E">
        <w:t>5.74</w:t>
      </w:r>
      <w:r w:rsidR="002E61F7">
        <w:t xml:space="preserve"> </w:t>
      </w:r>
      <w:r w:rsidR="00DF2693" w:rsidRPr="00DF2693">
        <w:t>per month on the total bill (including base and other rate components) of a typical 1,000 kWh residential customer</w:t>
      </w:r>
      <w:r w:rsidR="0059058A">
        <w:t xml:space="preserve"> related to FCR </w:t>
      </w:r>
      <w:r w:rsidR="00607AB0">
        <w:t>fuel costs</w:t>
      </w:r>
      <w:r w:rsidR="00DF2693" w:rsidRPr="00DF2693">
        <w:t>.</w:t>
      </w:r>
      <w:r w:rsidR="00121E57">
        <w:rPr>
          <w:rStyle w:val="FootnoteReference"/>
        </w:rPr>
        <w:footnoteReference w:id="17"/>
      </w:r>
    </w:p>
    <w:p w14:paraId="5693F74D" w14:textId="6D4BEFD0" w:rsidR="00231707" w:rsidRPr="00DD6383" w:rsidRDefault="00231707" w:rsidP="00231707">
      <w:pPr>
        <w:widowControl/>
        <w:spacing w:line="480" w:lineRule="auto"/>
        <w:ind w:left="720" w:hanging="720"/>
        <w:rPr>
          <w:b/>
          <w:bCs/>
        </w:rPr>
      </w:pPr>
      <w:r>
        <w:rPr>
          <w:b/>
          <w:bCs/>
        </w:rPr>
        <w:t>Q.</w:t>
      </w:r>
      <w:r>
        <w:tab/>
      </w:r>
      <w:r>
        <w:rPr>
          <w:b/>
          <w:bCs/>
        </w:rPr>
        <w:t xml:space="preserve">HOW ARE THE PROJECTED RATES EXPECTED TO CHANGE </w:t>
      </w:r>
      <w:r w:rsidRPr="538D4764">
        <w:rPr>
          <w:b/>
          <w:bCs/>
        </w:rPr>
        <w:t>OVER</w:t>
      </w:r>
      <w:r w:rsidR="545D4637" w:rsidRPr="538D4764">
        <w:rPr>
          <w:b/>
          <w:bCs/>
        </w:rPr>
        <w:t xml:space="preserve"> </w:t>
      </w:r>
      <w:r w:rsidRPr="538D4764">
        <w:rPr>
          <w:b/>
          <w:bCs/>
        </w:rPr>
        <w:t>TIME?</w:t>
      </w:r>
      <w:r w:rsidR="009C5B37" w:rsidRPr="538D4764">
        <w:rPr>
          <w:b/>
          <w:bCs/>
        </w:rPr>
        <w:t xml:space="preserve">  </w:t>
      </w:r>
    </w:p>
    <w:p w14:paraId="1096205D" w14:textId="6B72E3CC" w:rsidR="00D6758C" w:rsidRDefault="00231707" w:rsidP="00231707">
      <w:pPr>
        <w:spacing w:line="480" w:lineRule="auto"/>
        <w:ind w:left="720" w:hanging="720"/>
      </w:pPr>
      <w:r w:rsidRPr="00DF2693">
        <w:t>A.</w:t>
      </w:r>
      <w:r w:rsidRPr="00DF2693">
        <w:tab/>
      </w:r>
      <w:r>
        <w:t xml:space="preserve">The Company’s FCR-27 </w:t>
      </w:r>
      <w:r w:rsidR="00527525">
        <w:t xml:space="preserve">Part-A projected period </w:t>
      </w:r>
      <w:r>
        <w:t>rate is expected to recover 24</w:t>
      </w:r>
      <w:r w:rsidR="00853750">
        <w:t xml:space="preserve"> </w:t>
      </w:r>
      <w:r>
        <w:t>month</w:t>
      </w:r>
      <w:r w:rsidR="00CA1F0F">
        <w:t>s of</w:t>
      </w:r>
      <w:r>
        <w:t xml:space="preserve"> projected costs </w:t>
      </w:r>
      <w:r w:rsidR="00283C99">
        <w:t xml:space="preserve">associated with </w:t>
      </w:r>
      <w:r w:rsidR="00C46249">
        <w:t xml:space="preserve">the </w:t>
      </w:r>
      <w:r>
        <w:t>period</w:t>
      </w:r>
      <w:r w:rsidR="00C46249">
        <w:t xml:space="preserve"> of June</w:t>
      </w:r>
      <w:r w:rsidR="0028392A">
        <w:t xml:space="preserve"> </w:t>
      </w:r>
      <w:r w:rsidR="008E6A26">
        <w:t xml:space="preserve">1, </w:t>
      </w:r>
      <w:proofErr w:type="gramStart"/>
      <w:r w:rsidR="00C46249">
        <w:t>2026</w:t>
      </w:r>
      <w:proofErr w:type="gramEnd"/>
      <w:r w:rsidR="00C46249">
        <w:t xml:space="preserve"> </w:t>
      </w:r>
      <w:r w:rsidR="008E6A26">
        <w:t xml:space="preserve">to </w:t>
      </w:r>
      <w:r w:rsidR="0028392A">
        <w:t>May 31, 2028</w:t>
      </w:r>
      <w:r w:rsidR="003A106B">
        <w:t>.</w:t>
      </w:r>
      <w:r>
        <w:t xml:space="preserve"> </w:t>
      </w:r>
      <w:r w:rsidR="003030A5">
        <w:t xml:space="preserve">The Company proposes that the 24-month rate will be in effect until the </w:t>
      </w:r>
      <w:r w:rsidR="00532FAD">
        <w:t xml:space="preserve">next </w:t>
      </w:r>
      <w:r w:rsidR="004403C9">
        <w:t xml:space="preserve">FCR </w:t>
      </w:r>
      <w:r w:rsidR="00532FAD">
        <w:t xml:space="preserve">proceeding </w:t>
      </w:r>
      <w:r w:rsidR="007F0262">
        <w:t xml:space="preserve">changes the </w:t>
      </w:r>
      <w:r w:rsidR="00867078">
        <w:t xml:space="preserve">projected </w:t>
      </w:r>
      <w:r w:rsidR="00F24BAF">
        <w:t xml:space="preserve">Part-A </w:t>
      </w:r>
      <w:r w:rsidR="007F0262">
        <w:t xml:space="preserve">rate, or until </w:t>
      </w:r>
      <w:r w:rsidR="00EB34FF">
        <w:t xml:space="preserve">the IFR </w:t>
      </w:r>
      <w:r w:rsidR="00F24BAF">
        <w:t xml:space="preserve">results in a change to the </w:t>
      </w:r>
      <w:r w:rsidR="00867078">
        <w:t xml:space="preserve">projected </w:t>
      </w:r>
      <w:r w:rsidR="00F24BAF">
        <w:lastRenderedPageBreak/>
        <w:t xml:space="preserve">Part-A rate. </w:t>
      </w:r>
    </w:p>
    <w:p w14:paraId="1AEA0A3A" w14:textId="0AD6A6A6" w:rsidR="00231707" w:rsidRDefault="006F27E7" w:rsidP="00D6758C">
      <w:pPr>
        <w:spacing w:line="480" w:lineRule="auto"/>
        <w:ind w:left="720" w:firstLine="720"/>
      </w:pPr>
      <w:r>
        <w:t xml:space="preserve">The </w:t>
      </w:r>
      <w:r w:rsidR="00DE5CEC">
        <w:t xml:space="preserve">following table </w:t>
      </w:r>
      <w:r w:rsidR="00AF6F84">
        <w:t>compares the</w:t>
      </w:r>
      <w:r>
        <w:t xml:space="preserve"> Company’s proposed average </w:t>
      </w:r>
      <w:r w:rsidR="007E464A">
        <w:t>24</w:t>
      </w:r>
      <w:r w:rsidR="00C06A96">
        <w:t>-</w:t>
      </w:r>
      <w:r w:rsidR="007E464A">
        <w:t>month</w:t>
      </w:r>
      <w:r w:rsidR="007A7B43">
        <w:t xml:space="preserve"> Part-A </w:t>
      </w:r>
      <w:r>
        <w:t xml:space="preserve">rate </w:t>
      </w:r>
      <w:r w:rsidR="00A40654">
        <w:t>(summer and winter combined)</w:t>
      </w:r>
      <w:r>
        <w:t xml:space="preserve"> </w:t>
      </w:r>
      <w:r w:rsidR="00430F8B">
        <w:t xml:space="preserve">to projected </w:t>
      </w:r>
      <w:r w:rsidR="00853750">
        <w:t xml:space="preserve">rates </w:t>
      </w:r>
      <w:r w:rsidR="00430F8B">
        <w:t xml:space="preserve">calculated over </w:t>
      </w:r>
      <w:r w:rsidR="00BE73C3">
        <w:t>different time periods</w:t>
      </w:r>
      <w:r w:rsidR="00C6552B">
        <w:t>, as indicated in the table</w:t>
      </w:r>
      <w:r w:rsidR="00BE73C3">
        <w:t xml:space="preserve">. </w:t>
      </w:r>
      <w:r w:rsidR="00057620">
        <w:t xml:space="preserve">The yearly rates are </w:t>
      </w:r>
      <w:r w:rsidR="00850D68">
        <w:t xml:space="preserve">projected rates that correspond to specific </w:t>
      </w:r>
      <w:r w:rsidR="008272D1">
        <w:t xml:space="preserve">12-month </w:t>
      </w:r>
      <w:r w:rsidR="00850D68">
        <w:t xml:space="preserve">time periods as indicated in the table, and the </w:t>
      </w:r>
      <w:r w:rsidR="00D44221">
        <w:t xml:space="preserve">36-month </w:t>
      </w:r>
      <w:r w:rsidR="00D2602B">
        <w:t xml:space="preserve">projected </w:t>
      </w:r>
      <w:r w:rsidR="00943D3A">
        <w:t xml:space="preserve">rate </w:t>
      </w:r>
      <w:r w:rsidR="001465EC">
        <w:t xml:space="preserve">captures costs over the </w:t>
      </w:r>
      <w:r w:rsidR="00532F8C">
        <w:t xml:space="preserve">more </w:t>
      </w:r>
      <w:r w:rsidR="001465EC">
        <w:t xml:space="preserve">extended period of June 1, </w:t>
      </w:r>
      <w:proofErr w:type="gramStart"/>
      <w:r w:rsidR="001465EC">
        <w:t>2026</w:t>
      </w:r>
      <w:proofErr w:type="gramEnd"/>
      <w:r w:rsidR="001465EC">
        <w:t xml:space="preserve"> to May 31, 2029. </w:t>
      </w:r>
      <w:r w:rsidR="00295379">
        <w:t xml:space="preserve">While the Company proposes </w:t>
      </w:r>
      <w:r w:rsidR="00A8754E">
        <w:t xml:space="preserve">a rate based on </w:t>
      </w:r>
      <w:r w:rsidR="001249E6">
        <w:t xml:space="preserve">a 24-month projection, the Company is not proposing a specific date for its next fuel case. </w:t>
      </w:r>
      <w:r w:rsidR="008D7D47">
        <w:t xml:space="preserve"> </w:t>
      </w:r>
    </w:p>
    <w:p w14:paraId="51DACCB3" w14:textId="0536C701" w:rsidR="008C06BA" w:rsidRPr="008C06BA" w:rsidRDefault="008C06BA" w:rsidP="005969D6">
      <w:pPr>
        <w:keepNext/>
        <w:keepLines/>
        <w:spacing w:line="480" w:lineRule="auto"/>
        <w:ind w:left="720" w:hanging="720"/>
        <w:jc w:val="center"/>
        <w:rPr>
          <w:b/>
          <w:bCs/>
        </w:rPr>
      </w:pPr>
      <w:r w:rsidRPr="008C06BA">
        <w:rPr>
          <w:b/>
          <w:bCs/>
        </w:rPr>
        <w:t xml:space="preserve">Table </w:t>
      </w:r>
      <w:r w:rsidR="002F7BDB">
        <w:rPr>
          <w:b/>
          <w:bCs/>
        </w:rPr>
        <w:t>4</w:t>
      </w:r>
      <w:r w:rsidRPr="008C06BA">
        <w:rPr>
          <w:b/>
          <w:bCs/>
        </w:rPr>
        <w:t xml:space="preserve">: </w:t>
      </w:r>
      <w:r w:rsidR="00C66FCE" w:rsidRPr="6BCDEB69">
        <w:rPr>
          <w:rFonts w:asciiTheme="majorHAnsi" w:hAnsiTheme="majorHAnsi" w:cstheme="majorBidi"/>
          <w:b/>
        </w:rPr>
        <w:t xml:space="preserve">Average Non-Seasonal </w:t>
      </w:r>
      <w:r w:rsidR="00E22454" w:rsidRPr="6BCDEB69">
        <w:rPr>
          <w:rFonts w:asciiTheme="majorHAnsi" w:hAnsiTheme="majorHAnsi" w:cstheme="majorBidi"/>
          <w:b/>
        </w:rPr>
        <w:t xml:space="preserve">Part-A </w:t>
      </w:r>
      <w:r w:rsidR="00C66FCE" w:rsidRPr="6BCDEB69">
        <w:rPr>
          <w:rFonts w:asciiTheme="majorHAnsi" w:hAnsiTheme="majorHAnsi" w:cstheme="majorBidi"/>
          <w:b/>
        </w:rPr>
        <w:t xml:space="preserve">Rate </w:t>
      </w:r>
      <w:r w:rsidR="00E22454" w:rsidRPr="6BCDEB69">
        <w:rPr>
          <w:rFonts w:asciiTheme="majorHAnsi" w:hAnsiTheme="majorHAnsi" w:cstheme="majorBidi"/>
          <w:b/>
        </w:rPr>
        <w:t>(</w:t>
      </w:r>
      <w:r w:rsidR="00C66FCE" w:rsidRPr="6BCDEB69">
        <w:rPr>
          <w:rFonts w:asciiTheme="majorHAnsi" w:hAnsiTheme="majorHAnsi" w:cstheme="majorBidi"/>
          <w:b/>
        </w:rPr>
        <w:t>c/kWh</w:t>
      </w:r>
      <w:r w:rsidR="00E22454" w:rsidRPr="6BCDEB69">
        <w:rPr>
          <w:rFonts w:asciiTheme="majorHAnsi" w:hAnsiTheme="majorHAnsi" w:cstheme="majorBidi"/>
          <w:b/>
        </w:rPr>
        <w:t>)</w:t>
      </w:r>
    </w:p>
    <w:tbl>
      <w:tblPr>
        <w:tblStyle w:val="TableGrid"/>
        <w:tblW w:w="8544" w:type="dxa"/>
        <w:tblInd w:w="720" w:type="dxa"/>
        <w:tblLook w:val="04A0" w:firstRow="1" w:lastRow="0" w:firstColumn="1" w:lastColumn="0" w:noHBand="0" w:noVBand="1"/>
      </w:tblPr>
      <w:tblGrid>
        <w:gridCol w:w="856"/>
        <w:gridCol w:w="1659"/>
        <w:gridCol w:w="1710"/>
        <w:gridCol w:w="1547"/>
        <w:gridCol w:w="1435"/>
        <w:gridCol w:w="1337"/>
      </w:tblGrid>
      <w:tr w:rsidR="00E22454" w14:paraId="10B2BBD3" w14:textId="33EFBD3D" w:rsidTr="00844D80">
        <w:tc>
          <w:tcPr>
            <w:tcW w:w="856" w:type="dxa"/>
            <w:shd w:val="clear" w:color="auto" w:fill="D9D9D9" w:themeFill="background1" w:themeFillShade="D9"/>
          </w:tcPr>
          <w:p w14:paraId="454A8BBE" w14:textId="77777777" w:rsidR="00E22454" w:rsidRPr="005D5AC2" w:rsidRDefault="00E22454" w:rsidP="005969D6">
            <w:pPr>
              <w:keepNext/>
              <w:keepLines/>
              <w:jc w:val="center"/>
              <w:rPr>
                <w:rFonts w:asciiTheme="majorHAnsi" w:hAnsiTheme="majorHAnsi" w:cstheme="majorHAnsi"/>
                <w:b/>
                <w:bCs/>
              </w:rPr>
            </w:pPr>
          </w:p>
        </w:tc>
        <w:tc>
          <w:tcPr>
            <w:tcW w:w="1659" w:type="dxa"/>
            <w:shd w:val="clear" w:color="auto" w:fill="D9D9D9" w:themeFill="background1" w:themeFillShade="D9"/>
            <w:vAlign w:val="center"/>
          </w:tcPr>
          <w:p w14:paraId="0C120A6C" w14:textId="77777777" w:rsidR="00DC6340" w:rsidRDefault="00DC6340" w:rsidP="00DC6340">
            <w:pPr>
              <w:keepNext/>
              <w:keepLines/>
              <w:jc w:val="center"/>
              <w:rPr>
                <w:rFonts w:asciiTheme="majorHAnsi" w:hAnsiTheme="majorHAnsi" w:cstheme="majorHAnsi"/>
                <w:b/>
                <w:bCs/>
              </w:rPr>
            </w:pPr>
            <w:r>
              <w:rPr>
                <w:rFonts w:asciiTheme="majorHAnsi" w:hAnsiTheme="majorHAnsi" w:cstheme="majorHAnsi"/>
                <w:b/>
                <w:bCs/>
              </w:rPr>
              <w:t>Proposed</w:t>
            </w:r>
          </w:p>
          <w:p w14:paraId="2D1F1AD9" w14:textId="000FDB95" w:rsidR="00DC6340" w:rsidRDefault="00DC6340" w:rsidP="00DC6340">
            <w:pPr>
              <w:keepNext/>
              <w:keepLines/>
              <w:jc w:val="center"/>
              <w:rPr>
                <w:rFonts w:asciiTheme="majorHAnsi" w:hAnsiTheme="majorHAnsi" w:cstheme="majorHAnsi"/>
                <w:b/>
                <w:bCs/>
              </w:rPr>
            </w:pPr>
            <w:r w:rsidRPr="005D5AC2">
              <w:rPr>
                <w:rFonts w:asciiTheme="majorHAnsi" w:hAnsiTheme="majorHAnsi" w:cstheme="majorHAnsi"/>
                <w:b/>
                <w:bCs/>
              </w:rPr>
              <w:t>24</w:t>
            </w:r>
            <w:r w:rsidR="00D44221">
              <w:rPr>
                <w:rFonts w:asciiTheme="majorHAnsi" w:hAnsiTheme="majorHAnsi" w:cstheme="majorHAnsi"/>
                <w:b/>
                <w:bCs/>
              </w:rPr>
              <w:t>-</w:t>
            </w:r>
            <w:r w:rsidR="00B92969">
              <w:rPr>
                <w:rFonts w:asciiTheme="majorHAnsi" w:hAnsiTheme="majorHAnsi" w:cstheme="majorHAnsi"/>
                <w:b/>
                <w:bCs/>
              </w:rPr>
              <w:t>M</w:t>
            </w:r>
            <w:r w:rsidRPr="005D5AC2">
              <w:rPr>
                <w:rFonts w:asciiTheme="majorHAnsi" w:hAnsiTheme="majorHAnsi" w:cstheme="majorHAnsi"/>
                <w:b/>
                <w:bCs/>
              </w:rPr>
              <w:t>onth</w:t>
            </w:r>
            <w:r w:rsidR="00844D80">
              <w:rPr>
                <w:rFonts w:asciiTheme="majorHAnsi" w:hAnsiTheme="majorHAnsi" w:cstheme="majorHAnsi"/>
                <w:b/>
                <w:bCs/>
              </w:rPr>
              <w:t xml:space="preserve"> Rate</w:t>
            </w:r>
          </w:p>
        </w:tc>
        <w:tc>
          <w:tcPr>
            <w:tcW w:w="1710" w:type="dxa"/>
            <w:shd w:val="clear" w:color="auto" w:fill="D9D9D9" w:themeFill="background1" w:themeFillShade="D9"/>
            <w:vAlign w:val="center"/>
          </w:tcPr>
          <w:p w14:paraId="1FC1E4E0" w14:textId="77777777" w:rsidR="00A02795" w:rsidRDefault="00A62843" w:rsidP="00DC6340">
            <w:pPr>
              <w:keepNext/>
              <w:keepLines/>
              <w:jc w:val="center"/>
              <w:rPr>
                <w:rFonts w:asciiTheme="majorHAnsi" w:hAnsiTheme="majorHAnsi" w:cstheme="majorHAnsi"/>
                <w:b/>
                <w:bCs/>
              </w:rPr>
            </w:pPr>
            <w:r>
              <w:rPr>
                <w:rFonts w:asciiTheme="majorHAnsi" w:hAnsiTheme="majorHAnsi" w:cstheme="majorHAnsi"/>
                <w:b/>
                <w:bCs/>
              </w:rPr>
              <w:t>Year 1</w:t>
            </w:r>
          </w:p>
          <w:p w14:paraId="17352302" w14:textId="4D1741E7" w:rsidR="00E22454" w:rsidRPr="005D5AC2" w:rsidRDefault="00DC6340" w:rsidP="005969D6">
            <w:pPr>
              <w:keepNext/>
              <w:keepLines/>
              <w:jc w:val="center"/>
              <w:rPr>
                <w:rFonts w:asciiTheme="majorHAnsi" w:hAnsiTheme="majorHAnsi" w:cstheme="majorHAnsi"/>
                <w:b/>
              </w:rPr>
            </w:pPr>
            <w:r w:rsidRPr="005D5AC2">
              <w:rPr>
                <w:rFonts w:asciiTheme="majorHAnsi" w:hAnsiTheme="majorHAnsi" w:cstheme="majorHAnsi"/>
                <w:b/>
                <w:bCs/>
              </w:rPr>
              <w:t>12</w:t>
            </w:r>
            <w:r w:rsidR="00D44221">
              <w:rPr>
                <w:rFonts w:asciiTheme="majorHAnsi" w:hAnsiTheme="majorHAnsi" w:cstheme="majorHAnsi"/>
                <w:b/>
                <w:bCs/>
              </w:rPr>
              <w:t>-</w:t>
            </w:r>
            <w:r w:rsidR="00B92969">
              <w:rPr>
                <w:rFonts w:asciiTheme="majorHAnsi" w:hAnsiTheme="majorHAnsi" w:cstheme="majorHAnsi"/>
                <w:b/>
                <w:bCs/>
              </w:rPr>
              <w:t>M</w:t>
            </w:r>
            <w:r w:rsidRPr="005D5AC2">
              <w:rPr>
                <w:rFonts w:asciiTheme="majorHAnsi" w:hAnsiTheme="majorHAnsi" w:cstheme="majorHAnsi"/>
                <w:b/>
                <w:bCs/>
              </w:rPr>
              <w:t>o</w:t>
            </w:r>
            <w:r>
              <w:rPr>
                <w:rFonts w:asciiTheme="majorHAnsi" w:hAnsiTheme="majorHAnsi" w:cstheme="majorHAnsi"/>
                <w:b/>
                <w:bCs/>
              </w:rPr>
              <w:t>nth</w:t>
            </w:r>
            <w:r w:rsidR="00A02795">
              <w:rPr>
                <w:rFonts w:asciiTheme="majorHAnsi" w:hAnsiTheme="majorHAnsi" w:cstheme="majorHAnsi"/>
                <w:b/>
                <w:bCs/>
              </w:rPr>
              <w:t xml:space="preserve"> </w:t>
            </w:r>
            <w:r w:rsidR="00844D80">
              <w:rPr>
                <w:rFonts w:asciiTheme="majorHAnsi" w:hAnsiTheme="majorHAnsi" w:cstheme="majorHAnsi"/>
                <w:b/>
                <w:bCs/>
              </w:rPr>
              <w:t>Rate</w:t>
            </w:r>
          </w:p>
        </w:tc>
        <w:tc>
          <w:tcPr>
            <w:tcW w:w="1547" w:type="dxa"/>
            <w:shd w:val="clear" w:color="auto" w:fill="D9D9D9" w:themeFill="background1" w:themeFillShade="D9"/>
            <w:vAlign w:val="center"/>
          </w:tcPr>
          <w:p w14:paraId="6FF0FFB4" w14:textId="77777777" w:rsidR="002B1E53" w:rsidRDefault="00844D80" w:rsidP="00DC6340">
            <w:pPr>
              <w:keepNext/>
              <w:keepLines/>
              <w:jc w:val="center"/>
              <w:rPr>
                <w:rFonts w:asciiTheme="majorHAnsi" w:hAnsiTheme="majorHAnsi" w:cstheme="majorHAnsi"/>
                <w:b/>
                <w:bCs/>
              </w:rPr>
            </w:pPr>
            <w:r>
              <w:rPr>
                <w:rFonts w:asciiTheme="majorHAnsi" w:hAnsiTheme="majorHAnsi" w:cstheme="majorHAnsi"/>
                <w:b/>
                <w:bCs/>
              </w:rPr>
              <w:t>Year 2</w:t>
            </w:r>
          </w:p>
          <w:p w14:paraId="287F4EA2" w14:textId="16C08EFD" w:rsidR="00DC6340" w:rsidRDefault="00DC6340" w:rsidP="00DC6340">
            <w:pPr>
              <w:keepNext/>
              <w:keepLines/>
              <w:jc w:val="center"/>
              <w:rPr>
                <w:rFonts w:asciiTheme="majorHAnsi" w:hAnsiTheme="majorHAnsi" w:cstheme="majorHAnsi"/>
                <w:b/>
                <w:bCs/>
              </w:rPr>
            </w:pPr>
            <w:r w:rsidRPr="005D5AC2">
              <w:rPr>
                <w:rFonts w:asciiTheme="majorHAnsi" w:hAnsiTheme="majorHAnsi" w:cstheme="majorHAnsi"/>
                <w:b/>
                <w:bCs/>
              </w:rPr>
              <w:t>12</w:t>
            </w:r>
            <w:r w:rsidR="00D44221">
              <w:rPr>
                <w:rFonts w:asciiTheme="majorHAnsi" w:hAnsiTheme="majorHAnsi" w:cstheme="majorHAnsi"/>
                <w:b/>
                <w:bCs/>
              </w:rPr>
              <w:t>-</w:t>
            </w:r>
            <w:r w:rsidR="00B92969">
              <w:rPr>
                <w:rFonts w:asciiTheme="majorHAnsi" w:hAnsiTheme="majorHAnsi" w:cstheme="majorHAnsi"/>
                <w:b/>
                <w:bCs/>
              </w:rPr>
              <w:t>M</w:t>
            </w:r>
            <w:r w:rsidRPr="005D5AC2">
              <w:rPr>
                <w:rFonts w:asciiTheme="majorHAnsi" w:hAnsiTheme="majorHAnsi" w:cstheme="majorHAnsi"/>
                <w:b/>
                <w:bCs/>
              </w:rPr>
              <w:t>o</w:t>
            </w:r>
            <w:r>
              <w:rPr>
                <w:rFonts w:asciiTheme="majorHAnsi" w:hAnsiTheme="majorHAnsi" w:cstheme="majorHAnsi"/>
                <w:b/>
                <w:bCs/>
              </w:rPr>
              <w:t>nth</w:t>
            </w:r>
          </w:p>
          <w:p w14:paraId="6C8CAFDB" w14:textId="5C7D8306" w:rsidR="00E22454" w:rsidRPr="005D5AC2" w:rsidRDefault="002B1E53" w:rsidP="005969D6">
            <w:pPr>
              <w:keepNext/>
              <w:keepLines/>
              <w:jc w:val="center"/>
              <w:rPr>
                <w:rFonts w:asciiTheme="majorHAnsi" w:hAnsiTheme="majorHAnsi" w:cstheme="majorHAnsi"/>
                <w:b/>
              </w:rPr>
            </w:pPr>
            <w:r>
              <w:rPr>
                <w:rFonts w:asciiTheme="majorHAnsi" w:hAnsiTheme="majorHAnsi" w:cstheme="majorHAnsi"/>
                <w:b/>
              </w:rPr>
              <w:t>Rate</w:t>
            </w:r>
          </w:p>
        </w:tc>
        <w:tc>
          <w:tcPr>
            <w:tcW w:w="1435" w:type="dxa"/>
            <w:shd w:val="clear" w:color="auto" w:fill="D9D9D9" w:themeFill="background1" w:themeFillShade="D9"/>
            <w:vAlign w:val="center"/>
          </w:tcPr>
          <w:p w14:paraId="7138DE4D" w14:textId="77777777" w:rsidR="002B1E53" w:rsidRDefault="002B1E53" w:rsidP="00DC6340">
            <w:pPr>
              <w:keepNext/>
              <w:keepLines/>
              <w:jc w:val="center"/>
              <w:rPr>
                <w:rFonts w:asciiTheme="majorHAnsi" w:hAnsiTheme="majorHAnsi" w:cstheme="majorHAnsi"/>
                <w:b/>
                <w:bCs/>
              </w:rPr>
            </w:pPr>
            <w:r>
              <w:rPr>
                <w:rFonts w:asciiTheme="majorHAnsi" w:hAnsiTheme="majorHAnsi" w:cstheme="majorHAnsi"/>
                <w:b/>
                <w:bCs/>
              </w:rPr>
              <w:t>Year 3</w:t>
            </w:r>
          </w:p>
          <w:p w14:paraId="659EC3EF" w14:textId="39CDF676" w:rsidR="00DC6340" w:rsidRDefault="00DC6340" w:rsidP="00DC6340">
            <w:pPr>
              <w:keepNext/>
              <w:keepLines/>
              <w:jc w:val="center"/>
              <w:rPr>
                <w:rFonts w:asciiTheme="majorHAnsi" w:hAnsiTheme="majorHAnsi" w:cstheme="majorHAnsi"/>
                <w:b/>
                <w:bCs/>
              </w:rPr>
            </w:pPr>
            <w:r w:rsidRPr="005D5AC2">
              <w:rPr>
                <w:rFonts w:asciiTheme="majorHAnsi" w:hAnsiTheme="majorHAnsi" w:cstheme="majorHAnsi"/>
                <w:b/>
                <w:bCs/>
              </w:rPr>
              <w:t>12</w:t>
            </w:r>
            <w:r w:rsidR="00D44221">
              <w:rPr>
                <w:rFonts w:asciiTheme="majorHAnsi" w:hAnsiTheme="majorHAnsi" w:cstheme="majorHAnsi"/>
                <w:b/>
                <w:bCs/>
              </w:rPr>
              <w:t>-</w:t>
            </w:r>
            <w:r w:rsidR="00B92969">
              <w:rPr>
                <w:rFonts w:asciiTheme="majorHAnsi" w:hAnsiTheme="majorHAnsi" w:cstheme="majorHAnsi"/>
                <w:b/>
                <w:bCs/>
              </w:rPr>
              <w:t>M</w:t>
            </w:r>
            <w:r w:rsidRPr="005D5AC2">
              <w:rPr>
                <w:rFonts w:asciiTheme="majorHAnsi" w:hAnsiTheme="majorHAnsi" w:cstheme="majorHAnsi"/>
                <w:b/>
                <w:bCs/>
              </w:rPr>
              <w:t>o</w:t>
            </w:r>
            <w:r>
              <w:rPr>
                <w:rFonts w:asciiTheme="majorHAnsi" w:hAnsiTheme="majorHAnsi" w:cstheme="majorHAnsi"/>
                <w:b/>
                <w:bCs/>
              </w:rPr>
              <w:t>nth</w:t>
            </w:r>
          </w:p>
          <w:p w14:paraId="6C43643C" w14:textId="741FCACF" w:rsidR="00E22454" w:rsidRPr="005D5AC2" w:rsidRDefault="00B92969" w:rsidP="005969D6">
            <w:pPr>
              <w:keepNext/>
              <w:keepLines/>
              <w:jc w:val="center"/>
              <w:rPr>
                <w:rFonts w:asciiTheme="majorHAnsi" w:hAnsiTheme="majorHAnsi" w:cstheme="majorHAnsi"/>
                <w:b/>
              </w:rPr>
            </w:pPr>
            <w:r>
              <w:rPr>
                <w:rFonts w:asciiTheme="majorHAnsi" w:hAnsiTheme="majorHAnsi" w:cstheme="majorHAnsi"/>
                <w:b/>
                <w:bCs/>
              </w:rPr>
              <w:t>Rate</w:t>
            </w:r>
          </w:p>
        </w:tc>
        <w:tc>
          <w:tcPr>
            <w:tcW w:w="1337" w:type="dxa"/>
            <w:shd w:val="clear" w:color="auto" w:fill="D9D9D9" w:themeFill="background1" w:themeFillShade="D9"/>
            <w:vAlign w:val="center"/>
          </w:tcPr>
          <w:p w14:paraId="6268775F" w14:textId="09BFB056" w:rsidR="00DC6340" w:rsidRDefault="00DC6340" w:rsidP="00DC6340">
            <w:pPr>
              <w:keepNext/>
              <w:keepLines/>
              <w:jc w:val="center"/>
              <w:rPr>
                <w:rFonts w:asciiTheme="majorHAnsi" w:hAnsiTheme="majorHAnsi" w:cstheme="majorHAnsi"/>
                <w:b/>
                <w:bCs/>
              </w:rPr>
            </w:pPr>
            <w:r>
              <w:rPr>
                <w:rFonts w:asciiTheme="majorHAnsi" w:hAnsiTheme="majorHAnsi" w:cstheme="majorHAnsi"/>
                <w:b/>
                <w:bCs/>
              </w:rPr>
              <w:t>36</w:t>
            </w:r>
            <w:r w:rsidR="00D44221">
              <w:rPr>
                <w:rFonts w:asciiTheme="majorHAnsi" w:hAnsiTheme="majorHAnsi" w:cstheme="majorHAnsi"/>
                <w:b/>
                <w:bCs/>
              </w:rPr>
              <w:t>-</w:t>
            </w:r>
            <w:r w:rsidR="00EB0791">
              <w:rPr>
                <w:rFonts w:asciiTheme="majorHAnsi" w:hAnsiTheme="majorHAnsi" w:cstheme="majorHAnsi"/>
                <w:b/>
                <w:bCs/>
              </w:rPr>
              <w:t>M</w:t>
            </w:r>
            <w:r w:rsidRPr="005D5AC2">
              <w:rPr>
                <w:rFonts w:asciiTheme="majorHAnsi" w:hAnsiTheme="majorHAnsi" w:cstheme="majorHAnsi"/>
                <w:b/>
                <w:bCs/>
              </w:rPr>
              <w:t>onth</w:t>
            </w:r>
          </w:p>
          <w:p w14:paraId="0F3B9312" w14:textId="6FB3779B" w:rsidR="00E22454" w:rsidRPr="005D5AC2" w:rsidRDefault="00EB0791" w:rsidP="005969D6">
            <w:pPr>
              <w:keepNext/>
              <w:keepLines/>
              <w:jc w:val="center"/>
              <w:rPr>
                <w:rFonts w:asciiTheme="majorHAnsi" w:hAnsiTheme="majorHAnsi" w:cstheme="majorHAnsi"/>
                <w:b/>
                <w:bCs/>
              </w:rPr>
            </w:pPr>
            <w:r>
              <w:rPr>
                <w:rFonts w:asciiTheme="majorHAnsi" w:hAnsiTheme="majorHAnsi" w:cstheme="majorHAnsi"/>
                <w:b/>
                <w:bCs/>
              </w:rPr>
              <w:t>Rate</w:t>
            </w:r>
          </w:p>
        </w:tc>
      </w:tr>
      <w:tr w:rsidR="00E22454" w14:paraId="52502EB1" w14:textId="77777777" w:rsidTr="00844D80">
        <w:tc>
          <w:tcPr>
            <w:tcW w:w="856" w:type="dxa"/>
          </w:tcPr>
          <w:p w14:paraId="2F961462" w14:textId="73160D25" w:rsidR="00E22454" w:rsidRPr="00E22454" w:rsidRDefault="00E22454" w:rsidP="005969D6">
            <w:pPr>
              <w:keepNext/>
              <w:keepLines/>
              <w:jc w:val="center"/>
              <w:rPr>
                <w:rFonts w:asciiTheme="majorHAnsi" w:hAnsiTheme="majorHAnsi" w:cstheme="majorHAnsi"/>
              </w:rPr>
            </w:pPr>
            <w:r>
              <w:rPr>
                <w:rFonts w:asciiTheme="majorHAnsi" w:hAnsiTheme="majorHAnsi" w:cstheme="majorHAnsi"/>
              </w:rPr>
              <w:t>Start</w:t>
            </w:r>
          </w:p>
        </w:tc>
        <w:tc>
          <w:tcPr>
            <w:tcW w:w="1659" w:type="dxa"/>
          </w:tcPr>
          <w:p w14:paraId="57BB45A2" w14:textId="7E25DE26" w:rsidR="00DC6340" w:rsidRPr="007A7514" w:rsidRDefault="00DC6340" w:rsidP="00DC6340">
            <w:pPr>
              <w:keepNext/>
              <w:keepLines/>
              <w:jc w:val="center"/>
              <w:rPr>
                <w:rFonts w:asciiTheme="majorHAnsi" w:hAnsiTheme="majorHAnsi" w:cstheme="majorHAnsi"/>
                <w:b/>
              </w:rPr>
            </w:pPr>
            <w:r w:rsidRPr="007A7514">
              <w:rPr>
                <w:rFonts w:asciiTheme="majorHAnsi" w:hAnsiTheme="majorHAnsi" w:cstheme="majorHAnsi"/>
                <w:b/>
              </w:rPr>
              <w:t>Jun-26</w:t>
            </w:r>
          </w:p>
        </w:tc>
        <w:tc>
          <w:tcPr>
            <w:tcW w:w="1710" w:type="dxa"/>
            <w:vAlign w:val="bottom"/>
          </w:tcPr>
          <w:p w14:paraId="22FB0439" w14:textId="5606A380"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Jun-26</w:t>
            </w:r>
          </w:p>
        </w:tc>
        <w:tc>
          <w:tcPr>
            <w:tcW w:w="1547" w:type="dxa"/>
            <w:vAlign w:val="bottom"/>
          </w:tcPr>
          <w:p w14:paraId="12DDBEB3" w14:textId="3FD91DBB"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Jun-27</w:t>
            </w:r>
          </w:p>
        </w:tc>
        <w:tc>
          <w:tcPr>
            <w:tcW w:w="1435" w:type="dxa"/>
            <w:vAlign w:val="bottom"/>
          </w:tcPr>
          <w:p w14:paraId="5FE99126" w14:textId="07565E96"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Jun-28</w:t>
            </w:r>
          </w:p>
        </w:tc>
        <w:tc>
          <w:tcPr>
            <w:tcW w:w="1337" w:type="dxa"/>
          </w:tcPr>
          <w:p w14:paraId="1F3BC062" w14:textId="3BBEC481"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Jun-26</w:t>
            </w:r>
          </w:p>
        </w:tc>
      </w:tr>
      <w:tr w:rsidR="00E22454" w14:paraId="1F2D658A" w14:textId="748428BC" w:rsidTr="00844D80">
        <w:tc>
          <w:tcPr>
            <w:tcW w:w="856" w:type="dxa"/>
          </w:tcPr>
          <w:p w14:paraId="7A26DBD6" w14:textId="491D1704" w:rsidR="00E22454" w:rsidRPr="00E22454" w:rsidRDefault="00E22454" w:rsidP="005969D6">
            <w:pPr>
              <w:keepNext/>
              <w:keepLines/>
              <w:jc w:val="center"/>
              <w:rPr>
                <w:rFonts w:asciiTheme="majorHAnsi" w:hAnsiTheme="majorHAnsi" w:cstheme="majorHAnsi"/>
              </w:rPr>
            </w:pPr>
            <w:r>
              <w:rPr>
                <w:rFonts w:asciiTheme="majorHAnsi" w:hAnsiTheme="majorHAnsi" w:cstheme="majorHAnsi"/>
              </w:rPr>
              <w:t>End</w:t>
            </w:r>
          </w:p>
        </w:tc>
        <w:tc>
          <w:tcPr>
            <w:tcW w:w="1659" w:type="dxa"/>
          </w:tcPr>
          <w:p w14:paraId="01D5B0BA" w14:textId="0DC8614D" w:rsidR="00DC6340" w:rsidRPr="007A7514" w:rsidRDefault="00DC6340" w:rsidP="00DC6340">
            <w:pPr>
              <w:keepNext/>
              <w:keepLines/>
              <w:jc w:val="center"/>
              <w:rPr>
                <w:rFonts w:asciiTheme="majorHAnsi" w:hAnsiTheme="majorHAnsi" w:cstheme="majorHAnsi"/>
                <w:b/>
              </w:rPr>
            </w:pPr>
            <w:r w:rsidRPr="007A7514">
              <w:rPr>
                <w:rFonts w:asciiTheme="majorHAnsi" w:hAnsiTheme="majorHAnsi" w:cstheme="majorHAnsi"/>
                <w:b/>
              </w:rPr>
              <w:t>May-28</w:t>
            </w:r>
          </w:p>
        </w:tc>
        <w:tc>
          <w:tcPr>
            <w:tcW w:w="1710" w:type="dxa"/>
            <w:vAlign w:val="bottom"/>
          </w:tcPr>
          <w:p w14:paraId="22A76D14" w14:textId="3410C155"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May-27</w:t>
            </w:r>
          </w:p>
        </w:tc>
        <w:tc>
          <w:tcPr>
            <w:tcW w:w="1547" w:type="dxa"/>
            <w:vAlign w:val="bottom"/>
          </w:tcPr>
          <w:p w14:paraId="0C105749" w14:textId="2FE9D40C"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May-28</w:t>
            </w:r>
          </w:p>
        </w:tc>
        <w:tc>
          <w:tcPr>
            <w:tcW w:w="1435" w:type="dxa"/>
            <w:vAlign w:val="bottom"/>
          </w:tcPr>
          <w:p w14:paraId="69F135C7" w14:textId="38789512"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May-29</w:t>
            </w:r>
          </w:p>
        </w:tc>
        <w:tc>
          <w:tcPr>
            <w:tcW w:w="1337" w:type="dxa"/>
          </w:tcPr>
          <w:p w14:paraId="0D1BBD6B" w14:textId="30072E82" w:rsidR="00E22454" w:rsidRPr="00E22454" w:rsidRDefault="00E22454" w:rsidP="005969D6">
            <w:pPr>
              <w:keepNext/>
              <w:keepLines/>
              <w:jc w:val="center"/>
              <w:rPr>
                <w:rFonts w:asciiTheme="majorHAnsi" w:hAnsiTheme="majorHAnsi" w:cstheme="majorHAnsi"/>
              </w:rPr>
            </w:pPr>
            <w:r w:rsidRPr="00E22454">
              <w:rPr>
                <w:rFonts w:asciiTheme="majorHAnsi" w:hAnsiTheme="majorHAnsi" w:cstheme="majorHAnsi"/>
              </w:rPr>
              <w:t>May-29</w:t>
            </w:r>
          </w:p>
        </w:tc>
      </w:tr>
      <w:tr w:rsidR="00E22454" w14:paraId="2EEF21AA" w14:textId="6741DE29" w:rsidTr="00844D80">
        <w:tc>
          <w:tcPr>
            <w:tcW w:w="856" w:type="dxa"/>
          </w:tcPr>
          <w:p w14:paraId="43C6E3AF" w14:textId="205DC341" w:rsidR="00E22454" w:rsidRPr="005D5AC2" w:rsidRDefault="00E22454" w:rsidP="005969D6">
            <w:pPr>
              <w:keepNext/>
              <w:keepLines/>
              <w:jc w:val="center"/>
              <w:rPr>
                <w:rFonts w:asciiTheme="majorHAnsi" w:hAnsiTheme="majorHAnsi" w:cstheme="majorHAnsi"/>
              </w:rPr>
            </w:pPr>
            <w:r>
              <w:rPr>
                <w:rFonts w:asciiTheme="majorHAnsi" w:hAnsiTheme="majorHAnsi" w:cstheme="majorHAnsi"/>
              </w:rPr>
              <w:t>c/kWh</w:t>
            </w:r>
          </w:p>
        </w:tc>
        <w:tc>
          <w:tcPr>
            <w:tcW w:w="1659" w:type="dxa"/>
          </w:tcPr>
          <w:p w14:paraId="286BE188" w14:textId="5B498670" w:rsidR="00DC6340" w:rsidRPr="007A7514" w:rsidRDefault="00DC6340" w:rsidP="00DC6340">
            <w:pPr>
              <w:keepNext/>
              <w:keepLines/>
              <w:jc w:val="center"/>
              <w:rPr>
                <w:rFonts w:asciiTheme="majorHAnsi" w:hAnsiTheme="majorHAnsi" w:cstheme="majorHAnsi"/>
                <w:b/>
              </w:rPr>
            </w:pPr>
            <w:r w:rsidRPr="007A7514">
              <w:rPr>
                <w:rFonts w:asciiTheme="majorHAnsi" w:hAnsiTheme="majorHAnsi" w:cstheme="majorHAnsi"/>
                <w:b/>
              </w:rPr>
              <w:t>3.6765</w:t>
            </w:r>
          </w:p>
        </w:tc>
        <w:tc>
          <w:tcPr>
            <w:tcW w:w="1710" w:type="dxa"/>
          </w:tcPr>
          <w:p w14:paraId="46B9DB7F" w14:textId="6FA6BB44" w:rsidR="00E22454" w:rsidRPr="00170C08" w:rsidRDefault="00790D08" w:rsidP="005969D6">
            <w:pPr>
              <w:keepNext/>
              <w:keepLines/>
              <w:jc w:val="center"/>
              <w:rPr>
                <w:rFonts w:asciiTheme="majorHAnsi" w:hAnsiTheme="majorHAnsi" w:cstheme="majorHAnsi"/>
                <w:highlight w:val="yellow"/>
              </w:rPr>
            </w:pPr>
            <w:r w:rsidRPr="00790D08">
              <w:rPr>
                <w:rFonts w:asciiTheme="majorHAnsi" w:hAnsiTheme="majorHAnsi" w:cstheme="majorHAnsi"/>
                <w:highlight w:val="black"/>
              </w:rPr>
              <w:t>XXXXX</w:t>
            </w:r>
          </w:p>
        </w:tc>
        <w:tc>
          <w:tcPr>
            <w:tcW w:w="1547" w:type="dxa"/>
          </w:tcPr>
          <w:p w14:paraId="63266596" w14:textId="3D32FBF3" w:rsidR="00E22454" w:rsidRPr="00170C08" w:rsidRDefault="00790D08" w:rsidP="005969D6">
            <w:pPr>
              <w:keepNext/>
              <w:keepLines/>
              <w:jc w:val="center"/>
              <w:rPr>
                <w:rFonts w:asciiTheme="majorHAnsi" w:hAnsiTheme="majorHAnsi" w:cstheme="majorHAnsi"/>
                <w:highlight w:val="yellow"/>
              </w:rPr>
            </w:pPr>
            <w:r w:rsidRPr="00790D08">
              <w:rPr>
                <w:rFonts w:asciiTheme="majorHAnsi" w:hAnsiTheme="majorHAnsi" w:cstheme="majorHAnsi"/>
                <w:highlight w:val="black"/>
              </w:rPr>
              <w:t>XXXXX</w:t>
            </w:r>
          </w:p>
        </w:tc>
        <w:tc>
          <w:tcPr>
            <w:tcW w:w="1435" w:type="dxa"/>
          </w:tcPr>
          <w:p w14:paraId="53140C26" w14:textId="74CDDEFC" w:rsidR="00E22454" w:rsidRPr="00170C08" w:rsidRDefault="00790D08" w:rsidP="005969D6">
            <w:pPr>
              <w:keepNext/>
              <w:keepLines/>
              <w:jc w:val="center"/>
              <w:rPr>
                <w:rFonts w:asciiTheme="majorHAnsi" w:hAnsiTheme="majorHAnsi" w:cstheme="majorHAnsi"/>
                <w:highlight w:val="yellow"/>
              </w:rPr>
            </w:pPr>
            <w:r w:rsidRPr="00790D08">
              <w:rPr>
                <w:rFonts w:asciiTheme="majorHAnsi" w:hAnsiTheme="majorHAnsi" w:cstheme="majorHAnsi"/>
                <w:highlight w:val="black"/>
              </w:rPr>
              <w:t>XXXXX</w:t>
            </w:r>
          </w:p>
        </w:tc>
        <w:tc>
          <w:tcPr>
            <w:tcW w:w="1337" w:type="dxa"/>
          </w:tcPr>
          <w:p w14:paraId="64F4A841" w14:textId="5E89B260" w:rsidR="00E22454" w:rsidRPr="00170C08" w:rsidRDefault="00790D08" w:rsidP="005969D6">
            <w:pPr>
              <w:keepNext/>
              <w:keepLines/>
              <w:jc w:val="center"/>
              <w:rPr>
                <w:rFonts w:asciiTheme="majorHAnsi" w:hAnsiTheme="majorHAnsi" w:cstheme="majorHAnsi"/>
                <w:highlight w:val="yellow"/>
              </w:rPr>
            </w:pPr>
            <w:r w:rsidRPr="00790D08">
              <w:rPr>
                <w:rFonts w:asciiTheme="majorHAnsi" w:hAnsiTheme="majorHAnsi" w:cstheme="majorHAnsi"/>
                <w:highlight w:val="black"/>
              </w:rPr>
              <w:t>XXXXX</w:t>
            </w:r>
          </w:p>
        </w:tc>
      </w:tr>
    </w:tbl>
    <w:p w14:paraId="46CF7C56" w14:textId="12C0EA5F" w:rsidR="002C4318" w:rsidRDefault="00A419DD" w:rsidP="00B2323A">
      <w:pPr>
        <w:spacing w:before="240" w:line="480" w:lineRule="auto"/>
        <w:ind w:left="720" w:firstLine="720"/>
      </w:pPr>
      <w:r>
        <w:t xml:space="preserve">The three individually forecasted rates increase year </w:t>
      </w:r>
      <w:r w:rsidR="002C4318">
        <w:t>after</w:t>
      </w:r>
      <w:r>
        <w:t xml:space="preserve"> year</w:t>
      </w:r>
      <w:r w:rsidR="002C7966">
        <w:t xml:space="preserve">, because of </w:t>
      </w:r>
      <w:r w:rsidR="001C71E2">
        <w:t xml:space="preserve">escalating costs and </w:t>
      </w:r>
      <w:r w:rsidR="002C7966">
        <w:t xml:space="preserve">increases in </w:t>
      </w:r>
      <w:r>
        <w:t>sales</w:t>
      </w:r>
      <w:r w:rsidR="002C7966">
        <w:t xml:space="preserve"> expected to </w:t>
      </w:r>
      <w:r w:rsidR="00EA33A5">
        <w:t>require</w:t>
      </w:r>
      <w:r w:rsidR="002D0653">
        <w:t xml:space="preserve"> </w:t>
      </w:r>
      <w:r w:rsidR="00765CCB">
        <w:t>the acquisition of additional amounts of p</w:t>
      </w:r>
      <w:r w:rsidR="002D0653">
        <w:t>urchase power</w:t>
      </w:r>
      <w:r w:rsidR="002C7966">
        <w:t>.</w:t>
      </w:r>
      <w:r w:rsidR="00307E21">
        <w:t xml:space="preserve"> </w:t>
      </w:r>
      <w:r w:rsidR="00E22454">
        <w:t>In essence, the Company’s 24-month propo</w:t>
      </w:r>
      <w:r w:rsidR="00307E21">
        <w:t xml:space="preserve">sed rate </w:t>
      </w:r>
      <w:r w:rsidR="00E22454">
        <w:t xml:space="preserve">is </w:t>
      </w:r>
      <w:r w:rsidR="00A27559">
        <w:t xml:space="preserve">the average of </w:t>
      </w:r>
      <w:r w:rsidR="00AD37E3">
        <w:t>the first two year</w:t>
      </w:r>
      <w:r w:rsidR="515C50FB">
        <w:t>s’</w:t>
      </w:r>
      <w:r w:rsidR="00AD37E3">
        <w:t xml:space="preserve"> rates</w:t>
      </w:r>
      <w:r w:rsidR="0074083E">
        <w:t xml:space="preserve">. The advantage of </w:t>
      </w:r>
      <w:r w:rsidR="002C4318">
        <w:t xml:space="preserve">holding the fuel rate constant over </w:t>
      </w:r>
      <w:r w:rsidR="008A1B06">
        <w:t>a two</w:t>
      </w:r>
      <w:r w:rsidR="006A10A4">
        <w:t>-</w:t>
      </w:r>
      <w:r w:rsidR="008A1B06">
        <w:t xml:space="preserve">year </w:t>
      </w:r>
      <w:r w:rsidR="002C4318">
        <w:t xml:space="preserve">period is </w:t>
      </w:r>
      <w:r w:rsidR="008A1B06">
        <w:t xml:space="preserve">that it </w:t>
      </w:r>
      <w:r w:rsidR="00B43035">
        <w:t xml:space="preserve">minimizes </w:t>
      </w:r>
      <w:r w:rsidR="00214B85">
        <w:t xml:space="preserve">the number of </w:t>
      </w:r>
      <w:r w:rsidR="00B43035">
        <w:t>rate changes</w:t>
      </w:r>
      <w:r w:rsidR="00F46C04">
        <w:t xml:space="preserve"> that would occur</w:t>
      </w:r>
      <w:r w:rsidR="00214B85">
        <w:t>,</w:t>
      </w:r>
      <w:r w:rsidR="00B43035">
        <w:t xml:space="preserve"> though in periods of volatility </w:t>
      </w:r>
      <w:r w:rsidR="00B44A63">
        <w:t xml:space="preserve">it could </w:t>
      </w:r>
      <w:r w:rsidR="00EA0EB2">
        <w:t xml:space="preserve">lead to </w:t>
      </w:r>
      <w:r w:rsidR="00F46C04">
        <w:t xml:space="preserve">customers being charged </w:t>
      </w:r>
      <w:r w:rsidR="007C22EC">
        <w:t>rates</w:t>
      </w:r>
      <w:r w:rsidR="00F46C04">
        <w:t xml:space="preserve"> that are out of sync with</w:t>
      </w:r>
      <w:r w:rsidR="004B2F63">
        <w:t xml:space="preserve"> actual</w:t>
      </w:r>
      <w:r w:rsidR="00F46C04">
        <w:t xml:space="preserve"> fuel costs </w:t>
      </w:r>
      <w:r w:rsidR="00B631EC">
        <w:t xml:space="preserve">the Company </w:t>
      </w:r>
      <w:r w:rsidR="00162F48">
        <w:t xml:space="preserve">incurs. </w:t>
      </w:r>
      <w:r w:rsidR="0017739B">
        <w:t xml:space="preserve">Staff </w:t>
      </w:r>
      <w:proofErr w:type="gramStart"/>
      <w:r w:rsidR="0017739B">
        <w:t>does</w:t>
      </w:r>
      <w:proofErr w:type="gramEnd"/>
      <w:r w:rsidR="0017739B">
        <w:t xml:space="preserve"> not oppose </w:t>
      </w:r>
      <w:r w:rsidR="00A23DC6">
        <w:t xml:space="preserve">the Company’s </w:t>
      </w:r>
      <w:r w:rsidR="00673D7E">
        <w:t xml:space="preserve">proposed </w:t>
      </w:r>
      <w:r w:rsidR="004A4CF3">
        <w:t>24</w:t>
      </w:r>
      <w:r w:rsidR="0072311A">
        <w:t>-</w:t>
      </w:r>
      <w:r w:rsidR="004A4CF3">
        <w:t xml:space="preserve">month </w:t>
      </w:r>
      <w:r w:rsidR="008D246E">
        <w:t xml:space="preserve">Part-A </w:t>
      </w:r>
      <w:r w:rsidR="004A4CF3">
        <w:t xml:space="preserve">rate, </w:t>
      </w:r>
      <w:r w:rsidR="00511CC4">
        <w:t xml:space="preserve">particularly because the IFR </w:t>
      </w:r>
      <w:r w:rsidR="00D67C05">
        <w:t xml:space="preserve">could be used to address volatility in the event </w:t>
      </w:r>
      <w:r w:rsidR="00C95840">
        <w:t>rates</w:t>
      </w:r>
      <w:r w:rsidR="0024269C">
        <w:t xml:space="preserve"> customers </w:t>
      </w:r>
      <w:r w:rsidR="00916EA0">
        <w:t xml:space="preserve">are charged </w:t>
      </w:r>
      <w:r w:rsidR="0024269C">
        <w:t xml:space="preserve">become significantly different </w:t>
      </w:r>
      <w:r w:rsidR="0024269C">
        <w:lastRenderedPageBreak/>
        <w:t>compared to the actual fuel costs the Company in</w:t>
      </w:r>
      <w:r w:rsidR="0011422D">
        <w:t>curs.</w:t>
      </w:r>
      <w:r w:rsidR="00077F7E">
        <w:rPr>
          <w:rStyle w:val="FootnoteReference"/>
        </w:rPr>
        <w:footnoteReference w:id="18"/>
      </w:r>
      <w:r w:rsidR="0011422D">
        <w:t xml:space="preserve"> </w:t>
      </w:r>
    </w:p>
    <w:p w14:paraId="3C80B8A8" w14:textId="77777777" w:rsidR="00EC0862" w:rsidRDefault="00EC0862" w:rsidP="00EC0862">
      <w:pPr>
        <w:pStyle w:val="Subtitle"/>
        <w:spacing w:after="0" w:line="480" w:lineRule="auto"/>
      </w:pPr>
      <w:bookmarkStart w:id="6" w:name="_Toc226619999"/>
      <w:r>
        <w:t>Time-of-Use FCR Rates</w:t>
      </w:r>
      <w:bookmarkEnd w:id="6"/>
    </w:p>
    <w:p w14:paraId="3138CA91" w14:textId="70102F08" w:rsidR="00EC0862" w:rsidRPr="00BE7B20" w:rsidRDefault="00EC0862" w:rsidP="00EC0862">
      <w:pPr>
        <w:spacing w:line="480" w:lineRule="auto"/>
        <w:ind w:left="720" w:hanging="720"/>
        <w:rPr>
          <w:b/>
          <w:bCs/>
        </w:rPr>
      </w:pPr>
      <w:r w:rsidRPr="00BE7B20">
        <w:rPr>
          <w:b/>
          <w:bCs/>
        </w:rPr>
        <w:t>Q.</w:t>
      </w:r>
      <w:r w:rsidRPr="00BE7B20">
        <w:rPr>
          <w:b/>
          <w:bCs/>
        </w:rPr>
        <w:tab/>
      </w:r>
      <w:r>
        <w:rPr>
          <w:b/>
          <w:bCs/>
        </w:rPr>
        <w:t xml:space="preserve">HOW </w:t>
      </w:r>
      <w:r w:rsidR="004D107E">
        <w:rPr>
          <w:b/>
          <w:bCs/>
        </w:rPr>
        <w:t>DID</w:t>
      </w:r>
      <w:r>
        <w:rPr>
          <w:b/>
          <w:bCs/>
        </w:rPr>
        <w:t xml:space="preserve"> THE COMPANY DERIVE THE </w:t>
      </w:r>
      <w:r w:rsidR="00766923">
        <w:rPr>
          <w:b/>
          <w:bCs/>
        </w:rPr>
        <w:t>TIME</w:t>
      </w:r>
      <w:r w:rsidR="00C75EE7">
        <w:rPr>
          <w:b/>
          <w:bCs/>
        </w:rPr>
        <w:t xml:space="preserve">-OF-USE </w:t>
      </w:r>
      <w:r w:rsidR="00766923">
        <w:rPr>
          <w:b/>
          <w:bCs/>
        </w:rPr>
        <w:t>RATES</w:t>
      </w:r>
      <w:r w:rsidRPr="00BE7B20">
        <w:rPr>
          <w:b/>
          <w:bCs/>
        </w:rPr>
        <w:t>?</w:t>
      </w:r>
    </w:p>
    <w:p w14:paraId="6ABFE5BB" w14:textId="2B6A8A15" w:rsidR="00EC0862" w:rsidRDefault="00EC0862" w:rsidP="00EC0862">
      <w:pPr>
        <w:spacing w:line="480" w:lineRule="auto"/>
        <w:ind w:left="720" w:hanging="720"/>
      </w:pPr>
      <w:r>
        <w:t>A.</w:t>
      </w:r>
      <w:r>
        <w:tab/>
      </w:r>
      <w:r w:rsidR="00EB408B">
        <w:t>In addition to the FCR-27 rate</w:t>
      </w:r>
      <w:r w:rsidR="00333ABA">
        <w:t xml:space="preserve">, the </w:t>
      </w:r>
      <w:r>
        <w:t xml:space="preserve">Company </w:t>
      </w:r>
      <w:r w:rsidR="00333ABA">
        <w:t xml:space="preserve">also </w:t>
      </w:r>
      <w:r>
        <w:t>pro</w:t>
      </w:r>
      <w:r w:rsidR="00766923">
        <w:t>posed</w:t>
      </w:r>
      <w:r>
        <w:t xml:space="preserve"> </w:t>
      </w:r>
      <w:r w:rsidR="00333ABA">
        <w:t xml:space="preserve">two </w:t>
      </w:r>
      <w:r w:rsidR="00766923">
        <w:t>time</w:t>
      </w:r>
      <w:r w:rsidR="00D6336A">
        <w:t>-</w:t>
      </w:r>
      <w:r w:rsidR="00766923">
        <w:t>of</w:t>
      </w:r>
      <w:r w:rsidR="00D6336A">
        <w:t>-</w:t>
      </w:r>
      <w:r w:rsidR="00766923">
        <w:t>use rates</w:t>
      </w:r>
      <w:r w:rsidR="00A14FB6">
        <w:t xml:space="preserve">. The following </w:t>
      </w:r>
      <w:proofErr w:type="gramStart"/>
      <w:r w:rsidR="00A14FB6">
        <w:t>is</w:t>
      </w:r>
      <w:proofErr w:type="gramEnd"/>
      <w:r w:rsidR="00D6336A">
        <w:t xml:space="preserve"> </w:t>
      </w:r>
      <w:r w:rsidR="0076394B">
        <w:t xml:space="preserve">described </w:t>
      </w:r>
      <w:r w:rsidR="00673CA2">
        <w:t>in the Company’s tariffs</w:t>
      </w:r>
      <w:r w:rsidR="0076394B">
        <w:t>:</w:t>
      </w:r>
    </w:p>
    <w:p w14:paraId="5EDD1498" w14:textId="77777777" w:rsidR="00EC0862" w:rsidRDefault="00EC0862" w:rsidP="00EC0862">
      <w:pPr>
        <w:ind w:left="1440"/>
      </w:pPr>
      <w:r w:rsidRPr="0074280A">
        <w:rPr>
          <w:b/>
          <w:bCs/>
        </w:rPr>
        <w:t>FCR-27:</w:t>
      </w:r>
      <w:r>
        <w:t xml:space="preserve"> This schedule is applicable to and becomes a part of each retail rate schedule in which reference is made to the Fuel Cost Recovery Schedule unless an account is billed on a Time of Use Fuel Cost Recovery Schedule.</w:t>
      </w:r>
    </w:p>
    <w:p w14:paraId="626BE701" w14:textId="77777777" w:rsidR="00EC0862" w:rsidRDefault="00EC0862" w:rsidP="00EC0862">
      <w:pPr>
        <w:ind w:left="1440" w:hanging="720"/>
      </w:pPr>
    </w:p>
    <w:p w14:paraId="6089FEC2" w14:textId="77777777" w:rsidR="00EC0862" w:rsidRDefault="00EC0862" w:rsidP="00EC0862">
      <w:pPr>
        <w:ind w:left="1440"/>
      </w:pPr>
      <w:r w:rsidRPr="0074280A">
        <w:rPr>
          <w:b/>
          <w:bCs/>
        </w:rPr>
        <w:t>TOU-FCR-7:</w:t>
      </w:r>
      <w:r>
        <w:t xml:space="preserve"> Available to all customers in Georgia Power Company’s service area served on the Time of Use – Residential Energy Only (TOU-REO), Time of Use – Overnight Advantage (TOU-OA), Time of Use – Residential Demand (TOU-RD), Time of Use – Energy Only (TOU-EO), Time of Use – General Service Demand (TOU-GSD), Time of Use – Food and Drink (TOU-FD), Time of Use – Electric Vehicle Charging (TOU-EVC), Time of Use – High Load Factor (TOU-HLF), Time of Use – Revenue Neutral (TOU-RN), Fixed Pricing Alternative (FPA), Time of Use – Supplier Choice (TOU-SC), and Farm Service (FS) retail rate schedules and any other tariff ordered by the Georgia Public Service Commission</w:t>
      </w:r>
    </w:p>
    <w:p w14:paraId="28FF39CF" w14:textId="77777777" w:rsidR="00EC0862" w:rsidRDefault="00EC0862" w:rsidP="00EC0862">
      <w:pPr>
        <w:ind w:left="1440" w:hanging="720"/>
      </w:pPr>
    </w:p>
    <w:p w14:paraId="6259922A" w14:textId="77777777" w:rsidR="00EC0862" w:rsidRDefault="00EC0862" w:rsidP="00EC0862">
      <w:pPr>
        <w:ind w:left="1440"/>
      </w:pPr>
      <w:r w:rsidRPr="0074280A">
        <w:rPr>
          <w:b/>
          <w:bCs/>
        </w:rPr>
        <w:t>TOU-FCR-TP-</w:t>
      </w:r>
      <w:proofErr w:type="gramStart"/>
      <w:r w:rsidRPr="0074280A">
        <w:rPr>
          <w:b/>
          <w:bCs/>
        </w:rPr>
        <w:t xml:space="preserve">5  </w:t>
      </w:r>
      <w:r>
        <w:t>Available</w:t>
      </w:r>
      <w:proofErr w:type="gramEnd"/>
      <w:r>
        <w:t xml:space="preserve"> to all customers in Georgia Power Company’s service area served on the Time of Use – Food and Drink (TOU-FD) and the Time of Use – Overnight Advantage (TOU-OA) retail rate schedules and any other tariff ordered by the Georgia Public Service Commission.</w:t>
      </w:r>
    </w:p>
    <w:p w14:paraId="110AD376" w14:textId="717422A5" w:rsidR="00EC0862" w:rsidRPr="00BE7B20" w:rsidRDefault="00EC0862" w:rsidP="00D725B1">
      <w:pPr>
        <w:spacing w:before="240" w:line="480" w:lineRule="auto"/>
        <w:ind w:left="720" w:hanging="720"/>
        <w:rPr>
          <w:b/>
          <w:bCs/>
        </w:rPr>
      </w:pPr>
      <w:r w:rsidRPr="00BE7B20">
        <w:rPr>
          <w:b/>
          <w:bCs/>
        </w:rPr>
        <w:t>Q.</w:t>
      </w:r>
      <w:r w:rsidRPr="00BE7B20">
        <w:rPr>
          <w:b/>
          <w:bCs/>
        </w:rPr>
        <w:tab/>
      </w:r>
      <w:r w:rsidR="00BD61BD">
        <w:rPr>
          <w:b/>
          <w:bCs/>
        </w:rPr>
        <w:t xml:space="preserve">WHAT </w:t>
      </w:r>
      <w:r w:rsidR="003B4295">
        <w:rPr>
          <w:b/>
          <w:bCs/>
        </w:rPr>
        <w:t xml:space="preserve">FUEL </w:t>
      </w:r>
      <w:r w:rsidR="00BD61BD">
        <w:rPr>
          <w:b/>
          <w:bCs/>
        </w:rPr>
        <w:t>TARRIFF WILL NEW L</w:t>
      </w:r>
      <w:r w:rsidR="003B4295">
        <w:rPr>
          <w:b/>
          <w:bCs/>
        </w:rPr>
        <w:t>ARGE LOAD CUSTOMERS RELY ON</w:t>
      </w:r>
      <w:r w:rsidRPr="00BE7B20">
        <w:rPr>
          <w:b/>
          <w:bCs/>
        </w:rPr>
        <w:t>?</w:t>
      </w:r>
    </w:p>
    <w:p w14:paraId="424A2398" w14:textId="7EDB1424" w:rsidR="00D725B1" w:rsidRDefault="00EC0862" w:rsidP="00EC0862">
      <w:pPr>
        <w:spacing w:line="480" w:lineRule="auto"/>
        <w:ind w:left="720" w:hanging="720"/>
      </w:pPr>
      <w:r>
        <w:t>A.</w:t>
      </w:r>
      <w:r>
        <w:tab/>
      </w:r>
      <w:r w:rsidR="00F01171" w:rsidRPr="00F01171">
        <w:t xml:space="preserve">The majority of the Company’s new large load customers are served under Time of Use – High Load Factor (TOU-HLF), Time of Use – Revenue Neutral (TOU-RN), Fixed Pricing Alternative (FPA), Time of Use – Supplier Choice (TOU-SC) rates for a fixed </w:t>
      </w:r>
      <w:r w:rsidR="00F01171" w:rsidRPr="00F01171">
        <w:lastRenderedPageBreak/>
        <w:t>portion of its bill, the customer baseline</w:t>
      </w:r>
      <w:r w:rsidR="00B93C5B">
        <w:t>.</w:t>
      </w:r>
      <w:r w:rsidR="00B93C5B">
        <w:rPr>
          <w:rStyle w:val="FootnoteReference"/>
        </w:rPr>
        <w:footnoteReference w:id="19"/>
      </w:r>
      <w:r w:rsidR="005F5701" w:rsidRPr="005F5701">
        <w:t xml:space="preserve"> New large load customers (after April 2025) </w:t>
      </w:r>
      <w:r w:rsidR="005F5701">
        <w:t>will be served under the</w:t>
      </w:r>
      <w:r w:rsidR="005F5701" w:rsidRPr="005F5701">
        <w:t xml:space="preserve"> TOU-SC </w:t>
      </w:r>
      <w:r w:rsidR="00483E11">
        <w:t xml:space="preserve">tariff with a </w:t>
      </w:r>
      <w:r w:rsidR="00D40447">
        <w:t xml:space="preserve">customer specific </w:t>
      </w:r>
      <w:r w:rsidR="00483E11">
        <w:t>Mont</w:t>
      </w:r>
      <w:r w:rsidR="00D40447">
        <w:t>h</w:t>
      </w:r>
      <w:r w:rsidR="00483E11">
        <w:t>ly Access Charge (“MAC”)</w:t>
      </w:r>
      <w:r w:rsidR="00D40447">
        <w:t>.</w:t>
      </w:r>
      <w:r w:rsidR="00483E11">
        <w:t xml:space="preserve"> </w:t>
      </w:r>
      <w:r w:rsidR="005F5701" w:rsidRPr="005F5701">
        <w:t xml:space="preserve"> </w:t>
      </w:r>
    </w:p>
    <w:p w14:paraId="300F7C2F" w14:textId="3C023610" w:rsidR="00D725B1" w:rsidRPr="00BE7B20" w:rsidRDefault="00D725B1" w:rsidP="00A27588">
      <w:pPr>
        <w:spacing w:line="480" w:lineRule="auto"/>
        <w:ind w:left="720" w:hanging="720"/>
        <w:rPr>
          <w:b/>
          <w:bCs/>
        </w:rPr>
      </w:pPr>
      <w:r w:rsidRPr="00BE7B20">
        <w:rPr>
          <w:b/>
          <w:bCs/>
        </w:rPr>
        <w:t>Q.</w:t>
      </w:r>
      <w:r w:rsidRPr="00BE7B20">
        <w:rPr>
          <w:b/>
          <w:bCs/>
        </w:rPr>
        <w:tab/>
      </w:r>
      <w:r w:rsidR="009E1C3E">
        <w:rPr>
          <w:b/>
          <w:bCs/>
        </w:rPr>
        <w:t xml:space="preserve">HOW DO FCR-27 FUEL RATES COMPARE TO </w:t>
      </w:r>
      <w:proofErr w:type="gramStart"/>
      <w:r w:rsidR="009E1C3E">
        <w:rPr>
          <w:b/>
          <w:bCs/>
        </w:rPr>
        <w:t xml:space="preserve">THE </w:t>
      </w:r>
      <w:r w:rsidR="009A3A79">
        <w:rPr>
          <w:b/>
          <w:bCs/>
        </w:rPr>
        <w:t>FCR</w:t>
      </w:r>
      <w:proofErr w:type="gramEnd"/>
      <w:r w:rsidR="009A3A79">
        <w:rPr>
          <w:b/>
          <w:bCs/>
        </w:rPr>
        <w:t xml:space="preserve">-27 </w:t>
      </w:r>
      <w:r w:rsidR="009E1C3E">
        <w:rPr>
          <w:b/>
          <w:bCs/>
        </w:rPr>
        <w:t>TIME-OF-USE FUEL RATES</w:t>
      </w:r>
      <w:r w:rsidRPr="00BE7B20">
        <w:rPr>
          <w:b/>
          <w:bCs/>
        </w:rPr>
        <w:t>?</w:t>
      </w:r>
    </w:p>
    <w:p w14:paraId="675F1AB9" w14:textId="5A454650" w:rsidR="00EC0862" w:rsidRDefault="00D725B1" w:rsidP="00EC0862">
      <w:pPr>
        <w:spacing w:line="480" w:lineRule="auto"/>
        <w:ind w:left="720" w:hanging="720"/>
      </w:pPr>
      <w:r>
        <w:t>A.</w:t>
      </w:r>
      <w:r>
        <w:tab/>
        <w:t xml:space="preserve">The </w:t>
      </w:r>
      <w:r w:rsidR="009E1C3E">
        <w:t xml:space="preserve">following table </w:t>
      </w:r>
      <w:r w:rsidR="005E4D82">
        <w:t xml:space="preserve">provides a comparison of the three </w:t>
      </w:r>
      <w:r w:rsidR="00C63E9B">
        <w:t>rates</w:t>
      </w:r>
      <w:r w:rsidR="006A252B">
        <w:t>, FCR-27, TOU-FCR-7, and TOU-FCR-TP-5</w:t>
      </w:r>
      <w:r w:rsidR="005E4D82">
        <w:t>.</w:t>
      </w:r>
    </w:p>
    <w:p w14:paraId="469128A3" w14:textId="69AD7CB9" w:rsidR="00EC0862" w:rsidRDefault="00EC0862" w:rsidP="00EC0862">
      <w:pPr>
        <w:ind w:left="720" w:hanging="720"/>
        <w:jc w:val="center"/>
        <w:rPr>
          <w:b/>
          <w:bCs/>
        </w:rPr>
      </w:pPr>
      <w:r w:rsidRPr="000655BD">
        <w:rPr>
          <w:b/>
          <w:bCs/>
        </w:rPr>
        <w:t xml:space="preserve">Table </w:t>
      </w:r>
      <w:r w:rsidR="002F7BDB">
        <w:rPr>
          <w:b/>
          <w:bCs/>
        </w:rPr>
        <w:t>5</w:t>
      </w:r>
      <w:r w:rsidRPr="000655BD">
        <w:rPr>
          <w:b/>
          <w:bCs/>
        </w:rPr>
        <w:t>: TOU FCR Rates</w:t>
      </w:r>
      <w:r>
        <w:rPr>
          <w:b/>
          <w:bCs/>
        </w:rPr>
        <w:t xml:space="preserve"> (Secondary)  </w:t>
      </w:r>
    </w:p>
    <w:p w14:paraId="49D0D19A" w14:textId="77777777" w:rsidR="00EC0862" w:rsidRDefault="00EC0862" w:rsidP="00EC0862">
      <w:pPr>
        <w:ind w:left="720" w:hanging="720"/>
        <w:jc w:val="center"/>
        <w:rPr>
          <w:b/>
          <w:bCs/>
        </w:rPr>
      </w:pPr>
      <w:r>
        <w:rPr>
          <w:b/>
          <w:bCs/>
        </w:rPr>
        <w:t>$/kWh</w:t>
      </w:r>
    </w:p>
    <w:p w14:paraId="6B05D95C" w14:textId="77777777" w:rsidR="00EC0862" w:rsidRDefault="00EC0862" w:rsidP="00EC0862">
      <w:pPr>
        <w:ind w:left="720" w:hanging="720"/>
        <w:jc w:val="center"/>
        <w:rPr>
          <w:b/>
          <w:bCs/>
        </w:rPr>
      </w:pPr>
    </w:p>
    <w:tbl>
      <w:tblPr>
        <w:tblStyle w:val="TableGrid"/>
        <w:tblW w:w="8635" w:type="dxa"/>
        <w:tblInd w:w="720" w:type="dxa"/>
        <w:tblLook w:val="04A0" w:firstRow="1" w:lastRow="0" w:firstColumn="1" w:lastColumn="0" w:noHBand="0" w:noVBand="1"/>
      </w:tblPr>
      <w:tblGrid>
        <w:gridCol w:w="2130"/>
        <w:gridCol w:w="2114"/>
        <w:gridCol w:w="2115"/>
        <w:gridCol w:w="2276"/>
      </w:tblGrid>
      <w:tr w:rsidR="00EC0862" w14:paraId="1FC67612" w14:textId="77777777" w:rsidTr="00705034">
        <w:tc>
          <w:tcPr>
            <w:tcW w:w="2130" w:type="dxa"/>
            <w:shd w:val="clear" w:color="auto" w:fill="D9D9D9" w:themeFill="background1" w:themeFillShade="D9"/>
          </w:tcPr>
          <w:p w14:paraId="5A708526" w14:textId="77777777" w:rsidR="00EC0862" w:rsidRDefault="00EC0862">
            <w:pPr>
              <w:jc w:val="center"/>
              <w:rPr>
                <w:b/>
                <w:bCs/>
              </w:rPr>
            </w:pPr>
          </w:p>
        </w:tc>
        <w:tc>
          <w:tcPr>
            <w:tcW w:w="2114" w:type="dxa"/>
            <w:shd w:val="clear" w:color="auto" w:fill="D9D9D9" w:themeFill="background1" w:themeFillShade="D9"/>
          </w:tcPr>
          <w:p w14:paraId="29B0DDD8" w14:textId="77777777" w:rsidR="00EC0862" w:rsidRDefault="00EC0862">
            <w:pPr>
              <w:jc w:val="center"/>
              <w:rPr>
                <w:b/>
                <w:bCs/>
              </w:rPr>
            </w:pPr>
            <w:r>
              <w:rPr>
                <w:b/>
                <w:bCs/>
              </w:rPr>
              <w:t>FCR-27</w:t>
            </w:r>
          </w:p>
        </w:tc>
        <w:tc>
          <w:tcPr>
            <w:tcW w:w="2115" w:type="dxa"/>
            <w:shd w:val="clear" w:color="auto" w:fill="D9D9D9" w:themeFill="background1" w:themeFillShade="D9"/>
          </w:tcPr>
          <w:p w14:paraId="013B758C" w14:textId="22D38D4C" w:rsidR="00EC0862" w:rsidRDefault="00EC0862">
            <w:pPr>
              <w:jc w:val="center"/>
              <w:rPr>
                <w:b/>
                <w:bCs/>
              </w:rPr>
            </w:pPr>
            <w:r>
              <w:rPr>
                <w:b/>
                <w:bCs/>
              </w:rPr>
              <w:t>TOU-FCR-7</w:t>
            </w:r>
            <w:r w:rsidR="00D67C9C">
              <w:rPr>
                <w:b/>
                <w:bCs/>
              </w:rPr>
              <w:t xml:space="preserve"> </w:t>
            </w:r>
            <w:r w:rsidR="00D67C9C">
              <w:rPr>
                <w:rStyle w:val="FootnoteReference"/>
                <w:b/>
                <w:bCs/>
              </w:rPr>
              <w:footnoteReference w:id="20"/>
            </w:r>
          </w:p>
        </w:tc>
        <w:tc>
          <w:tcPr>
            <w:tcW w:w="2276" w:type="dxa"/>
            <w:shd w:val="clear" w:color="auto" w:fill="D9D9D9" w:themeFill="background1" w:themeFillShade="D9"/>
          </w:tcPr>
          <w:p w14:paraId="611939AC" w14:textId="3B77EC6B" w:rsidR="00EC0862" w:rsidRDefault="00EC0862">
            <w:pPr>
              <w:jc w:val="center"/>
              <w:rPr>
                <w:b/>
                <w:bCs/>
              </w:rPr>
            </w:pPr>
            <w:r>
              <w:rPr>
                <w:b/>
                <w:bCs/>
              </w:rPr>
              <w:t>TOU-FCR-TP-5</w:t>
            </w:r>
            <w:r w:rsidR="00D67C9C">
              <w:rPr>
                <w:b/>
                <w:bCs/>
              </w:rPr>
              <w:t xml:space="preserve"> </w:t>
            </w:r>
            <w:r w:rsidR="00D67C9C">
              <w:rPr>
                <w:rStyle w:val="FootnoteReference"/>
                <w:b/>
                <w:bCs/>
              </w:rPr>
              <w:footnoteReference w:id="21"/>
            </w:r>
          </w:p>
        </w:tc>
      </w:tr>
      <w:tr w:rsidR="00EC0862" w14:paraId="0CBCD46B" w14:textId="77777777" w:rsidTr="00705034">
        <w:tc>
          <w:tcPr>
            <w:tcW w:w="2130" w:type="dxa"/>
          </w:tcPr>
          <w:p w14:paraId="1BAC55C6" w14:textId="77777777" w:rsidR="00EC0862" w:rsidRDefault="00EC0862">
            <w:pPr>
              <w:jc w:val="center"/>
              <w:rPr>
                <w:b/>
                <w:bCs/>
              </w:rPr>
            </w:pPr>
            <w:r>
              <w:rPr>
                <w:b/>
                <w:bCs/>
              </w:rPr>
              <w:t>Non-Seasonal</w:t>
            </w:r>
          </w:p>
        </w:tc>
        <w:tc>
          <w:tcPr>
            <w:tcW w:w="2114" w:type="dxa"/>
          </w:tcPr>
          <w:p w14:paraId="3D63607A" w14:textId="77777777" w:rsidR="00EC0862" w:rsidRDefault="00EC0862">
            <w:pPr>
              <w:jc w:val="center"/>
              <w:rPr>
                <w:b/>
                <w:bCs/>
              </w:rPr>
            </w:pPr>
            <w:r w:rsidRPr="00F5754B">
              <w:t>.038471</w:t>
            </w:r>
          </w:p>
        </w:tc>
        <w:tc>
          <w:tcPr>
            <w:tcW w:w="2115" w:type="dxa"/>
          </w:tcPr>
          <w:p w14:paraId="2878F01A" w14:textId="77777777" w:rsidR="00EC0862" w:rsidRDefault="00EC0862">
            <w:pPr>
              <w:jc w:val="center"/>
              <w:rPr>
                <w:b/>
                <w:bCs/>
              </w:rPr>
            </w:pPr>
          </w:p>
        </w:tc>
        <w:tc>
          <w:tcPr>
            <w:tcW w:w="2276" w:type="dxa"/>
          </w:tcPr>
          <w:p w14:paraId="429FEFBC" w14:textId="77777777" w:rsidR="00EC0862" w:rsidRDefault="00EC0862">
            <w:pPr>
              <w:jc w:val="center"/>
              <w:rPr>
                <w:b/>
                <w:bCs/>
              </w:rPr>
            </w:pPr>
          </w:p>
        </w:tc>
      </w:tr>
      <w:tr w:rsidR="00EC0862" w14:paraId="7F46374C" w14:textId="77777777" w:rsidTr="00705034">
        <w:tc>
          <w:tcPr>
            <w:tcW w:w="2130" w:type="dxa"/>
          </w:tcPr>
          <w:p w14:paraId="432DCD89" w14:textId="7B24B2BD" w:rsidR="00EC0862" w:rsidRDefault="00EC0862">
            <w:pPr>
              <w:jc w:val="center"/>
              <w:rPr>
                <w:b/>
                <w:bCs/>
              </w:rPr>
            </w:pPr>
            <w:proofErr w:type="gramStart"/>
            <w:r>
              <w:rPr>
                <w:b/>
                <w:bCs/>
              </w:rPr>
              <w:t>On-peak</w:t>
            </w:r>
            <w:proofErr w:type="gramEnd"/>
            <w:r w:rsidR="00B93C5B">
              <w:rPr>
                <w:b/>
                <w:bCs/>
              </w:rPr>
              <w:t xml:space="preserve"> </w:t>
            </w:r>
          </w:p>
        </w:tc>
        <w:tc>
          <w:tcPr>
            <w:tcW w:w="2114" w:type="dxa"/>
          </w:tcPr>
          <w:p w14:paraId="4F32D13E" w14:textId="77777777" w:rsidR="00EC0862" w:rsidRPr="00F5754B" w:rsidRDefault="00EC0862">
            <w:pPr>
              <w:jc w:val="center"/>
            </w:pPr>
          </w:p>
        </w:tc>
        <w:tc>
          <w:tcPr>
            <w:tcW w:w="2115" w:type="dxa"/>
          </w:tcPr>
          <w:p w14:paraId="6B921482" w14:textId="77777777" w:rsidR="00EC0862" w:rsidRPr="00F5754B" w:rsidRDefault="00EC0862">
            <w:pPr>
              <w:jc w:val="center"/>
            </w:pPr>
            <w:r w:rsidRPr="00F5754B">
              <w:t>.052397</w:t>
            </w:r>
          </w:p>
        </w:tc>
        <w:tc>
          <w:tcPr>
            <w:tcW w:w="2276" w:type="dxa"/>
          </w:tcPr>
          <w:p w14:paraId="5E29A906" w14:textId="77777777" w:rsidR="00EC0862" w:rsidRPr="00F5754B" w:rsidRDefault="00EC0862">
            <w:pPr>
              <w:jc w:val="center"/>
            </w:pPr>
            <w:r w:rsidRPr="00F5754B">
              <w:t>.052397</w:t>
            </w:r>
          </w:p>
        </w:tc>
      </w:tr>
      <w:tr w:rsidR="00EC0862" w14:paraId="2AF24C36" w14:textId="77777777" w:rsidTr="00705034">
        <w:tc>
          <w:tcPr>
            <w:tcW w:w="2130" w:type="dxa"/>
          </w:tcPr>
          <w:p w14:paraId="43C462EF" w14:textId="679BF13E" w:rsidR="00EC0862" w:rsidRDefault="00EC0862">
            <w:pPr>
              <w:jc w:val="center"/>
              <w:rPr>
                <w:b/>
                <w:bCs/>
              </w:rPr>
            </w:pPr>
            <w:r>
              <w:rPr>
                <w:b/>
                <w:bCs/>
              </w:rPr>
              <w:t>Off-peak</w:t>
            </w:r>
            <w:r w:rsidR="00B93C5B">
              <w:rPr>
                <w:b/>
                <w:bCs/>
              </w:rPr>
              <w:t xml:space="preserve"> </w:t>
            </w:r>
          </w:p>
        </w:tc>
        <w:tc>
          <w:tcPr>
            <w:tcW w:w="2114" w:type="dxa"/>
          </w:tcPr>
          <w:p w14:paraId="60143C45" w14:textId="77777777" w:rsidR="00EC0862" w:rsidRPr="00F5754B" w:rsidRDefault="00EC0862">
            <w:pPr>
              <w:jc w:val="center"/>
            </w:pPr>
          </w:p>
        </w:tc>
        <w:tc>
          <w:tcPr>
            <w:tcW w:w="2115" w:type="dxa"/>
          </w:tcPr>
          <w:p w14:paraId="03590DEB" w14:textId="77777777" w:rsidR="00EC0862" w:rsidRPr="00F5754B" w:rsidRDefault="00EC0862">
            <w:pPr>
              <w:jc w:val="center"/>
            </w:pPr>
            <w:r w:rsidRPr="00F5754B">
              <w:t>.037533</w:t>
            </w:r>
          </w:p>
        </w:tc>
        <w:tc>
          <w:tcPr>
            <w:tcW w:w="2276" w:type="dxa"/>
          </w:tcPr>
          <w:p w14:paraId="0A77A49A" w14:textId="77777777" w:rsidR="00EC0862" w:rsidRPr="00F5754B" w:rsidRDefault="00EC0862">
            <w:pPr>
              <w:jc w:val="center"/>
            </w:pPr>
            <w:r w:rsidRPr="00F5754B">
              <w:t>.038785</w:t>
            </w:r>
          </w:p>
        </w:tc>
      </w:tr>
      <w:tr w:rsidR="00EC0862" w14:paraId="412ED9FB" w14:textId="77777777" w:rsidTr="00705034">
        <w:tc>
          <w:tcPr>
            <w:tcW w:w="2130" w:type="dxa"/>
          </w:tcPr>
          <w:p w14:paraId="2C628A29" w14:textId="1B4877C4" w:rsidR="00EC0862" w:rsidRDefault="00EC0862">
            <w:pPr>
              <w:jc w:val="center"/>
              <w:rPr>
                <w:b/>
                <w:bCs/>
              </w:rPr>
            </w:pPr>
            <w:r>
              <w:rPr>
                <w:b/>
                <w:bCs/>
              </w:rPr>
              <w:t>Super Off Peak</w:t>
            </w:r>
            <w:r w:rsidR="00B93C5B">
              <w:rPr>
                <w:b/>
                <w:bCs/>
              </w:rPr>
              <w:t xml:space="preserve"> </w:t>
            </w:r>
          </w:p>
        </w:tc>
        <w:tc>
          <w:tcPr>
            <w:tcW w:w="2114" w:type="dxa"/>
          </w:tcPr>
          <w:p w14:paraId="5B5B18DD" w14:textId="77777777" w:rsidR="00EC0862" w:rsidRPr="00F5754B" w:rsidRDefault="00EC0862">
            <w:pPr>
              <w:jc w:val="center"/>
            </w:pPr>
          </w:p>
        </w:tc>
        <w:tc>
          <w:tcPr>
            <w:tcW w:w="2115" w:type="dxa"/>
          </w:tcPr>
          <w:p w14:paraId="50D5CB8C" w14:textId="77777777" w:rsidR="00EC0862" w:rsidRPr="00F5754B" w:rsidRDefault="00EC0862">
            <w:pPr>
              <w:jc w:val="center"/>
            </w:pPr>
          </w:p>
        </w:tc>
        <w:tc>
          <w:tcPr>
            <w:tcW w:w="2276" w:type="dxa"/>
          </w:tcPr>
          <w:p w14:paraId="34EE9DF7" w14:textId="77777777" w:rsidR="00EC0862" w:rsidRPr="00F5754B" w:rsidRDefault="00EC0862">
            <w:pPr>
              <w:jc w:val="center"/>
            </w:pPr>
            <w:r w:rsidRPr="00F5754B">
              <w:t>.034832</w:t>
            </w:r>
          </w:p>
        </w:tc>
      </w:tr>
    </w:tbl>
    <w:p w14:paraId="1D910AB8" w14:textId="71835B4F" w:rsidR="005B1E3B" w:rsidRDefault="00EC0862" w:rsidP="002557B0">
      <w:pPr>
        <w:spacing w:before="240" w:line="480" w:lineRule="auto"/>
        <w:ind w:left="720" w:firstLine="720"/>
      </w:pPr>
      <w:r>
        <w:t xml:space="preserve">The Company describes the derivation of the TOU </w:t>
      </w:r>
      <w:r w:rsidR="000E11CD">
        <w:t>rates as being</w:t>
      </w:r>
      <w:r>
        <w:t xml:space="preserve"> revenue neutral</w:t>
      </w:r>
      <w:r w:rsidR="00F93D53">
        <w:t>, indicating, “</w:t>
      </w:r>
      <w:r w:rsidR="00F93D53" w:rsidRPr="00DC1EA9">
        <w:t xml:space="preserve">The peak and off-peak period rates used in the Time-of-Use (“TOU”) fuel tariffs are derived by applying a ratio to the proposed non-seasonal FCR-27 prices by </w:t>
      </w:r>
      <w:r w:rsidR="00F93D53" w:rsidRPr="00DC1EA9">
        <w:lastRenderedPageBreak/>
        <w:t>service level. Those ratios are calculated using the weighted marginal cost of energy (i.e., lambda) by TOU period over the projected test period.</w:t>
      </w:r>
      <w:r w:rsidR="00F93D53">
        <w:t>”</w:t>
      </w:r>
      <w:r w:rsidR="00F93D53" w:rsidRPr="00F93D53">
        <w:rPr>
          <w:rStyle w:val="FootnoteReference"/>
        </w:rPr>
        <w:t xml:space="preserve"> </w:t>
      </w:r>
      <w:r w:rsidR="00F93D53">
        <w:rPr>
          <w:rStyle w:val="FootnoteReference"/>
        </w:rPr>
        <w:footnoteReference w:id="22"/>
      </w:r>
    </w:p>
    <w:p w14:paraId="64AC1BA4" w14:textId="77777777" w:rsidR="005B1E3B" w:rsidRPr="005B1E3B" w:rsidRDefault="005B1E3B" w:rsidP="005B1E3B"/>
    <w:p w14:paraId="41722B27" w14:textId="6868CF2D" w:rsidR="0008751A" w:rsidRPr="00DD6383" w:rsidRDefault="0008751A" w:rsidP="001D6325">
      <w:pPr>
        <w:pStyle w:val="Heading1"/>
        <w:numPr>
          <w:ilvl w:val="0"/>
          <w:numId w:val="2"/>
        </w:numPr>
      </w:pPr>
      <w:r w:rsidRPr="00DD6383">
        <w:t xml:space="preserve">    </w:t>
      </w:r>
      <w:bookmarkStart w:id="7" w:name="_Toc226620000"/>
      <w:r w:rsidRPr="00DD6383">
        <w:t xml:space="preserve">HISTORICAL </w:t>
      </w:r>
      <w:r w:rsidR="00AA74AC">
        <w:t xml:space="preserve">REVIEW </w:t>
      </w:r>
      <w:r w:rsidR="0070335E">
        <w:t xml:space="preserve">- </w:t>
      </w:r>
      <w:r w:rsidR="00687853">
        <w:t>VARIANCE ANALYSIS</w:t>
      </w:r>
      <w:bookmarkEnd w:id="7"/>
    </w:p>
    <w:p w14:paraId="1EC5E2D7" w14:textId="3451505F" w:rsidR="00CB1597" w:rsidRPr="00CB1597" w:rsidRDefault="00CB1597" w:rsidP="00CB1597">
      <w:pPr>
        <w:pStyle w:val="Subtitle"/>
      </w:pPr>
      <w:bookmarkStart w:id="8" w:name="_Toc226620001"/>
      <w:r>
        <w:t>Historical Variance Analysis</w:t>
      </w:r>
      <w:bookmarkEnd w:id="8"/>
    </w:p>
    <w:p w14:paraId="4DCCBC93" w14:textId="6C5DD43F" w:rsidR="0008751A" w:rsidRPr="00DD6383" w:rsidRDefault="0008751A" w:rsidP="00CB1597">
      <w:pPr>
        <w:widowControl/>
        <w:autoSpaceDE w:val="0"/>
        <w:autoSpaceDN w:val="0"/>
        <w:adjustRightInd w:val="0"/>
        <w:spacing w:before="240" w:line="480" w:lineRule="auto"/>
        <w:ind w:left="720" w:hanging="720"/>
      </w:pPr>
      <w:r w:rsidRPr="00DD6383">
        <w:rPr>
          <w:b/>
          <w:bCs/>
        </w:rPr>
        <w:t>Q.</w:t>
      </w:r>
      <w:r w:rsidRPr="00DD6383">
        <w:rPr>
          <w:b/>
          <w:bCs/>
        </w:rPr>
        <w:tab/>
        <w:t xml:space="preserve">HAVE YOU </w:t>
      </w:r>
      <w:r w:rsidR="00A7380A">
        <w:rPr>
          <w:b/>
          <w:bCs/>
        </w:rPr>
        <w:t xml:space="preserve">COMPARED BUDGETED </w:t>
      </w:r>
      <w:r w:rsidR="001629E4">
        <w:rPr>
          <w:b/>
          <w:bCs/>
        </w:rPr>
        <w:t xml:space="preserve">SALES AND </w:t>
      </w:r>
      <w:r w:rsidR="00F14586">
        <w:rPr>
          <w:b/>
          <w:bCs/>
        </w:rPr>
        <w:t xml:space="preserve">FUEL </w:t>
      </w:r>
      <w:r w:rsidR="001629E4">
        <w:rPr>
          <w:b/>
          <w:bCs/>
        </w:rPr>
        <w:t xml:space="preserve">REVENUES </w:t>
      </w:r>
      <w:r w:rsidR="00A7380A">
        <w:rPr>
          <w:b/>
          <w:bCs/>
        </w:rPr>
        <w:t xml:space="preserve">TO </w:t>
      </w:r>
      <w:r w:rsidRPr="00DD6383">
        <w:rPr>
          <w:b/>
          <w:bCs/>
        </w:rPr>
        <w:t xml:space="preserve">ACTUAL </w:t>
      </w:r>
      <w:r w:rsidR="00A7380A">
        <w:rPr>
          <w:b/>
          <w:bCs/>
        </w:rPr>
        <w:t xml:space="preserve">SALES AND </w:t>
      </w:r>
      <w:r w:rsidR="00C05FCF">
        <w:rPr>
          <w:b/>
          <w:bCs/>
        </w:rPr>
        <w:t xml:space="preserve">FUEL </w:t>
      </w:r>
      <w:r w:rsidR="00A7380A">
        <w:rPr>
          <w:b/>
          <w:bCs/>
        </w:rPr>
        <w:t xml:space="preserve">REVENUES DURING THE </w:t>
      </w:r>
      <w:r w:rsidR="00784C1C">
        <w:rPr>
          <w:b/>
          <w:bCs/>
        </w:rPr>
        <w:t>HISTORICAL</w:t>
      </w:r>
      <w:r w:rsidRPr="00DD6383">
        <w:rPr>
          <w:b/>
          <w:bCs/>
        </w:rPr>
        <w:t xml:space="preserve"> </w:t>
      </w:r>
      <w:r w:rsidR="00A7380A">
        <w:rPr>
          <w:b/>
          <w:bCs/>
        </w:rPr>
        <w:t>PERIOD</w:t>
      </w:r>
      <w:r w:rsidRPr="00DD6383">
        <w:rPr>
          <w:b/>
          <w:bCs/>
        </w:rPr>
        <w:t>?</w:t>
      </w:r>
    </w:p>
    <w:p w14:paraId="665DA0AF" w14:textId="5052A0BB" w:rsidR="0049457C" w:rsidRPr="00617E4D" w:rsidRDefault="0008751A" w:rsidP="002900F7">
      <w:pPr>
        <w:widowControl/>
        <w:autoSpaceDE w:val="0"/>
        <w:autoSpaceDN w:val="0"/>
        <w:adjustRightInd w:val="0"/>
        <w:spacing w:line="480" w:lineRule="auto"/>
        <w:ind w:left="720" w:hanging="720"/>
        <w:rPr>
          <w:i/>
          <w:iCs/>
        </w:rPr>
      </w:pPr>
      <w:r w:rsidRPr="00DD6383">
        <w:t>A.</w:t>
      </w:r>
      <w:r w:rsidRPr="00DD6383">
        <w:tab/>
        <w:t xml:space="preserve">Yes, </w:t>
      </w:r>
      <w:r w:rsidR="003942CC">
        <w:t>Staff</w:t>
      </w:r>
      <w:r w:rsidR="003942CC" w:rsidRPr="00DD6383">
        <w:t xml:space="preserve"> </w:t>
      </w:r>
      <w:r w:rsidR="002C45B7">
        <w:t>compared</w:t>
      </w:r>
      <w:r w:rsidRPr="00DD6383">
        <w:t xml:space="preserve"> budgeted </w:t>
      </w:r>
      <w:r w:rsidR="005E38C4">
        <w:t>sales</w:t>
      </w:r>
      <w:r w:rsidR="00302279">
        <w:t xml:space="preserve"> </w:t>
      </w:r>
      <w:r w:rsidR="002900F7">
        <w:t xml:space="preserve">and </w:t>
      </w:r>
      <w:r w:rsidR="005E38C4">
        <w:t>revenues</w:t>
      </w:r>
      <w:r w:rsidR="00302279">
        <w:t xml:space="preserve"> </w:t>
      </w:r>
      <w:r w:rsidR="002900F7">
        <w:t xml:space="preserve">projected </w:t>
      </w:r>
      <w:r w:rsidR="007D3529">
        <w:t>in the last FCR proceeding (</w:t>
      </w:r>
      <w:r w:rsidR="00302279">
        <w:t>FCR-</w:t>
      </w:r>
      <w:r w:rsidR="00010C9D">
        <w:t>2</w:t>
      </w:r>
      <w:r w:rsidR="00617E4D">
        <w:t>6</w:t>
      </w:r>
      <w:r w:rsidR="007D3529">
        <w:t>)</w:t>
      </w:r>
      <w:r w:rsidR="00010C9D">
        <w:t xml:space="preserve"> </w:t>
      </w:r>
      <w:r w:rsidR="00302279">
        <w:t xml:space="preserve">to </w:t>
      </w:r>
      <w:r w:rsidR="00B017AB">
        <w:t xml:space="preserve">the </w:t>
      </w:r>
      <w:r w:rsidR="002C45B7">
        <w:t xml:space="preserve">actual </w:t>
      </w:r>
      <w:r w:rsidR="00316374">
        <w:t>sales</w:t>
      </w:r>
      <w:r w:rsidRPr="00DD6383">
        <w:t xml:space="preserve"> </w:t>
      </w:r>
      <w:r w:rsidR="002900F7">
        <w:t xml:space="preserve">and </w:t>
      </w:r>
      <w:r w:rsidR="00316374">
        <w:t>revenues</w:t>
      </w:r>
      <w:r w:rsidR="00B017AB">
        <w:t xml:space="preserve"> that occurred</w:t>
      </w:r>
      <w:r w:rsidR="007D3529">
        <w:t>.</w:t>
      </w:r>
      <w:r w:rsidR="007D3529">
        <w:rPr>
          <w:rStyle w:val="FootnoteReference"/>
        </w:rPr>
        <w:footnoteReference w:id="23"/>
      </w:r>
      <w:r w:rsidR="007D3529">
        <w:t xml:space="preserve"> </w:t>
      </w:r>
      <w:r w:rsidR="002900F7">
        <w:t>Th</w:t>
      </w:r>
      <w:r w:rsidR="007D3529">
        <w:t xml:space="preserve">is comparison covered </w:t>
      </w:r>
      <w:r w:rsidR="002900F7">
        <w:t xml:space="preserve">the </w:t>
      </w:r>
      <w:r w:rsidR="006F3BB6">
        <w:t>36</w:t>
      </w:r>
      <w:r w:rsidR="00617E4D">
        <w:t>-</w:t>
      </w:r>
      <w:r w:rsidR="002900F7">
        <w:t xml:space="preserve">month </w:t>
      </w:r>
      <w:r w:rsidR="001405F1">
        <w:t xml:space="preserve">historical </w:t>
      </w:r>
      <w:r w:rsidR="002900F7">
        <w:t>period for FCR-</w:t>
      </w:r>
      <w:r w:rsidR="00AC7266">
        <w:t xml:space="preserve">26 </w:t>
      </w:r>
      <w:r w:rsidR="002900F7">
        <w:t>of</w:t>
      </w:r>
      <w:r w:rsidR="00C83C5F" w:rsidRPr="00C83C5F">
        <w:t xml:space="preserve"> </w:t>
      </w:r>
      <w:r w:rsidR="006F3BB6">
        <w:t>January 2023</w:t>
      </w:r>
      <w:r w:rsidR="00C83C5F" w:rsidRPr="00C83C5F">
        <w:t xml:space="preserve"> through</w:t>
      </w:r>
      <w:r w:rsidR="00617E4D">
        <w:t xml:space="preserve"> </w:t>
      </w:r>
      <w:r w:rsidR="006F3BB6">
        <w:t>December 2025, or calendar years 2023, 2024, and 2025</w:t>
      </w:r>
      <w:r w:rsidR="00045468">
        <w:t>.</w:t>
      </w:r>
      <w:r w:rsidR="002900F7">
        <w:t xml:space="preserve"> </w:t>
      </w:r>
      <w:r w:rsidR="00F169EE">
        <w:t>The</w:t>
      </w:r>
      <w:r w:rsidR="008E128A">
        <w:t xml:space="preserve"> following table</w:t>
      </w:r>
      <w:r w:rsidR="00FC04AD">
        <w:t>s</w:t>
      </w:r>
      <w:r w:rsidR="008E128A">
        <w:t xml:space="preserve"> </w:t>
      </w:r>
      <w:r w:rsidR="002C45B7">
        <w:t>summarize</w:t>
      </w:r>
      <w:r w:rsidR="008E128A">
        <w:t xml:space="preserve"> the differences between </w:t>
      </w:r>
      <w:r w:rsidR="008E128A" w:rsidRPr="00E81354">
        <w:t xml:space="preserve">actual and projected </w:t>
      </w:r>
      <w:r w:rsidR="00E81354">
        <w:t>sales</w:t>
      </w:r>
      <w:r w:rsidR="008E128A">
        <w:t xml:space="preserve"> and </w:t>
      </w:r>
      <w:r w:rsidR="00E81354">
        <w:t>revenue</w:t>
      </w:r>
      <w:r w:rsidR="002C45B7">
        <w:t>.</w:t>
      </w:r>
    </w:p>
    <w:p w14:paraId="547F350B" w14:textId="66851EF5" w:rsidR="008E128A" w:rsidRDefault="00A91488" w:rsidP="00AC3EA3">
      <w:pPr>
        <w:keepNext/>
        <w:keepLines/>
        <w:widowControl/>
        <w:autoSpaceDE w:val="0"/>
        <w:autoSpaceDN w:val="0"/>
        <w:adjustRightInd w:val="0"/>
        <w:spacing w:line="480" w:lineRule="auto"/>
        <w:ind w:left="720"/>
        <w:jc w:val="center"/>
        <w:rPr>
          <w:b/>
          <w:noProof/>
        </w:rPr>
      </w:pPr>
      <w:r>
        <w:rPr>
          <w:b/>
          <w:noProof/>
        </w:rPr>
        <w:t xml:space="preserve">Table </w:t>
      </w:r>
      <w:r w:rsidR="002F7BDB">
        <w:rPr>
          <w:b/>
          <w:noProof/>
        </w:rPr>
        <w:t>6</w:t>
      </w:r>
      <w:r w:rsidR="00617E4D">
        <w:rPr>
          <w:b/>
          <w:noProof/>
        </w:rPr>
        <w:t xml:space="preserve">: Historic Variance Analysis </w:t>
      </w:r>
      <w:r w:rsidR="00F91F4B">
        <w:rPr>
          <w:b/>
          <w:noProof/>
        </w:rPr>
        <w:t xml:space="preserve"> - </w:t>
      </w:r>
      <w:r w:rsidR="00EA33A5">
        <w:rPr>
          <w:b/>
          <w:noProof/>
        </w:rPr>
        <w:t>Sales</w:t>
      </w:r>
      <w:r w:rsidR="00F91F4B">
        <w:rPr>
          <w:b/>
          <w:noProof/>
        </w:rPr>
        <w:t xml:space="preserve"> </w:t>
      </w:r>
      <w:r w:rsidR="001E1459">
        <w:rPr>
          <w:rStyle w:val="FootnoteReference"/>
          <w:b/>
          <w:noProof/>
        </w:rPr>
        <w:footnoteReference w:id="24"/>
      </w:r>
    </w:p>
    <w:tbl>
      <w:tblPr>
        <w:tblW w:w="103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008"/>
        <w:gridCol w:w="932"/>
        <w:gridCol w:w="1009"/>
        <w:gridCol w:w="1016"/>
        <w:gridCol w:w="990"/>
        <w:gridCol w:w="917"/>
        <w:gridCol w:w="840"/>
        <w:gridCol w:w="900"/>
        <w:gridCol w:w="921"/>
      </w:tblGrid>
      <w:tr w:rsidR="003672C8" w:rsidRPr="00F91F4B" w14:paraId="719E318A" w14:textId="77777777" w:rsidTr="002205D9">
        <w:trPr>
          <w:trHeight w:val="273"/>
        </w:trPr>
        <w:tc>
          <w:tcPr>
            <w:tcW w:w="1800" w:type="dxa"/>
            <w:vMerge w:val="restart"/>
            <w:shd w:val="clear" w:color="auto" w:fill="D9D9D9" w:themeFill="background1" w:themeFillShade="D9"/>
            <w:noWrap/>
            <w:vAlign w:val="center"/>
            <w:hideMark/>
          </w:tcPr>
          <w:p w14:paraId="5707B80E" w14:textId="35BA9018" w:rsidR="009B437C" w:rsidRPr="00D938FD" w:rsidRDefault="00D938FD" w:rsidP="00AC3EA3">
            <w:pPr>
              <w:keepNext/>
              <w:keepLines/>
              <w:jc w:val="center"/>
              <w:rPr>
                <w:color w:val="000000"/>
                <w:sz w:val="22"/>
                <w:szCs w:val="22"/>
              </w:rPr>
            </w:pPr>
            <w:r w:rsidRPr="00D938FD">
              <w:rPr>
                <w:b/>
                <w:bCs/>
                <w:color w:val="000000"/>
                <w:sz w:val="22"/>
                <w:szCs w:val="22"/>
              </w:rPr>
              <w:t>January 2023 – December 2025</w:t>
            </w:r>
          </w:p>
        </w:tc>
        <w:tc>
          <w:tcPr>
            <w:tcW w:w="2949" w:type="dxa"/>
            <w:gridSpan w:val="3"/>
            <w:shd w:val="clear" w:color="auto" w:fill="D9D9D9" w:themeFill="background1" w:themeFillShade="D9"/>
            <w:noWrap/>
            <w:vAlign w:val="center"/>
            <w:hideMark/>
          </w:tcPr>
          <w:p w14:paraId="5E2CC8FA" w14:textId="77777777" w:rsidR="009B437C" w:rsidRPr="00D938FD" w:rsidRDefault="009B437C" w:rsidP="00AC3EA3">
            <w:pPr>
              <w:keepNext/>
              <w:keepLines/>
              <w:widowControl/>
              <w:jc w:val="center"/>
              <w:rPr>
                <w:b/>
                <w:sz w:val="22"/>
                <w:szCs w:val="22"/>
              </w:rPr>
            </w:pPr>
            <w:r w:rsidRPr="00D938FD">
              <w:rPr>
                <w:b/>
                <w:sz w:val="22"/>
                <w:szCs w:val="22"/>
              </w:rPr>
              <w:t>Sales Revenue ($M)</w:t>
            </w:r>
          </w:p>
        </w:tc>
        <w:tc>
          <w:tcPr>
            <w:tcW w:w="2923" w:type="dxa"/>
            <w:gridSpan w:val="3"/>
            <w:shd w:val="clear" w:color="auto" w:fill="D9D9D9" w:themeFill="background1" w:themeFillShade="D9"/>
            <w:noWrap/>
            <w:vAlign w:val="center"/>
            <w:hideMark/>
          </w:tcPr>
          <w:p w14:paraId="77271222" w14:textId="518DF989" w:rsidR="009B437C" w:rsidRPr="00D938FD" w:rsidRDefault="009B437C" w:rsidP="00AC3EA3">
            <w:pPr>
              <w:keepNext/>
              <w:keepLines/>
              <w:widowControl/>
              <w:jc w:val="center"/>
              <w:rPr>
                <w:b/>
                <w:sz w:val="22"/>
                <w:szCs w:val="22"/>
              </w:rPr>
            </w:pPr>
            <w:r w:rsidRPr="00D938FD">
              <w:rPr>
                <w:b/>
                <w:sz w:val="22"/>
                <w:szCs w:val="22"/>
              </w:rPr>
              <w:t>Sales En</w:t>
            </w:r>
            <w:r w:rsidR="00E16300">
              <w:rPr>
                <w:b/>
                <w:sz w:val="22"/>
                <w:szCs w:val="22"/>
              </w:rPr>
              <w:t>er</w:t>
            </w:r>
            <w:r w:rsidRPr="00D938FD">
              <w:rPr>
                <w:b/>
                <w:sz w:val="22"/>
                <w:szCs w:val="22"/>
              </w:rPr>
              <w:t>g</w:t>
            </w:r>
            <w:r w:rsidR="00E16300">
              <w:rPr>
                <w:b/>
                <w:sz w:val="22"/>
                <w:szCs w:val="22"/>
              </w:rPr>
              <w:t>y</w:t>
            </w:r>
            <w:r w:rsidRPr="00D938FD">
              <w:rPr>
                <w:b/>
                <w:sz w:val="22"/>
                <w:szCs w:val="22"/>
              </w:rPr>
              <w:t xml:space="preserve"> (GWh)</w:t>
            </w:r>
          </w:p>
        </w:tc>
        <w:tc>
          <w:tcPr>
            <w:tcW w:w="2661" w:type="dxa"/>
            <w:gridSpan w:val="3"/>
            <w:shd w:val="clear" w:color="auto" w:fill="D9D9D9" w:themeFill="background1" w:themeFillShade="D9"/>
            <w:noWrap/>
            <w:vAlign w:val="center"/>
            <w:hideMark/>
          </w:tcPr>
          <w:p w14:paraId="30EF9119" w14:textId="77777777" w:rsidR="009B437C" w:rsidRPr="00D938FD" w:rsidRDefault="009B437C" w:rsidP="00AC3EA3">
            <w:pPr>
              <w:keepNext/>
              <w:keepLines/>
              <w:widowControl/>
              <w:jc w:val="center"/>
              <w:rPr>
                <w:b/>
                <w:sz w:val="22"/>
                <w:szCs w:val="22"/>
              </w:rPr>
            </w:pPr>
            <w:r w:rsidRPr="00D938FD">
              <w:rPr>
                <w:b/>
                <w:sz w:val="22"/>
                <w:szCs w:val="22"/>
              </w:rPr>
              <w:t>Sales ($/MWh)</w:t>
            </w:r>
          </w:p>
        </w:tc>
      </w:tr>
      <w:tr w:rsidR="003672C8" w:rsidRPr="00F91F4B" w14:paraId="74859086" w14:textId="77777777" w:rsidTr="002205D9">
        <w:trPr>
          <w:trHeight w:val="353"/>
        </w:trPr>
        <w:tc>
          <w:tcPr>
            <w:tcW w:w="1800" w:type="dxa"/>
            <w:vMerge/>
            <w:shd w:val="clear" w:color="auto" w:fill="D9D9D9" w:themeFill="background1" w:themeFillShade="D9"/>
            <w:noWrap/>
            <w:vAlign w:val="center"/>
            <w:hideMark/>
          </w:tcPr>
          <w:p w14:paraId="5CDF6395" w14:textId="5EC8D6F1" w:rsidR="009B437C" w:rsidRPr="00D938FD" w:rsidRDefault="009B437C" w:rsidP="00AC3EA3">
            <w:pPr>
              <w:keepNext/>
              <w:keepLines/>
              <w:widowControl/>
              <w:jc w:val="center"/>
              <w:rPr>
                <w:b/>
                <w:color w:val="000000"/>
                <w:sz w:val="22"/>
                <w:szCs w:val="22"/>
              </w:rPr>
            </w:pPr>
          </w:p>
        </w:tc>
        <w:tc>
          <w:tcPr>
            <w:tcW w:w="1008" w:type="dxa"/>
            <w:shd w:val="clear" w:color="auto" w:fill="D9D9D9" w:themeFill="background1" w:themeFillShade="D9"/>
            <w:noWrap/>
            <w:vAlign w:val="center"/>
            <w:hideMark/>
          </w:tcPr>
          <w:p w14:paraId="00FC2D10" w14:textId="77777777" w:rsidR="009B437C" w:rsidRPr="00D938FD" w:rsidRDefault="009B437C" w:rsidP="00AC3EA3">
            <w:pPr>
              <w:keepNext/>
              <w:keepLines/>
              <w:widowControl/>
              <w:jc w:val="center"/>
              <w:rPr>
                <w:b/>
                <w:sz w:val="22"/>
                <w:szCs w:val="22"/>
              </w:rPr>
            </w:pPr>
            <w:r w:rsidRPr="00D938FD">
              <w:rPr>
                <w:b/>
                <w:sz w:val="22"/>
                <w:szCs w:val="22"/>
              </w:rPr>
              <w:t>Actual</w:t>
            </w:r>
          </w:p>
        </w:tc>
        <w:tc>
          <w:tcPr>
            <w:tcW w:w="932" w:type="dxa"/>
            <w:shd w:val="clear" w:color="auto" w:fill="D9D9D9" w:themeFill="background1" w:themeFillShade="D9"/>
            <w:noWrap/>
            <w:vAlign w:val="center"/>
            <w:hideMark/>
          </w:tcPr>
          <w:p w14:paraId="655981CC" w14:textId="493B51C2" w:rsidR="009B437C" w:rsidRPr="00D938FD" w:rsidRDefault="009B437C" w:rsidP="00AC3EA3">
            <w:pPr>
              <w:keepNext/>
              <w:keepLines/>
              <w:widowControl/>
              <w:jc w:val="center"/>
              <w:rPr>
                <w:b/>
                <w:sz w:val="22"/>
                <w:szCs w:val="22"/>
              </w:rPr>
            </w:pPr>
            <w:proofErr w:type="spellStart"/>
            <w:r w:rsidRPr="00D938FD">
              <w:rPr>
                <w:b/>
                <w:sz w:val="22"/>
                <w:szCs w:val="22"/>
              </w:rPr>
              <w:t>Proj</w:t>
            </w:r>
            <w:proofErr w:type="spellEnd"/>
            <w:r w:rsidRPr="00D938FD">
              <w:rPr>
                <w:b/>
                <w:sz w:val="22"/>
                <w:szCs w:val="22"/>
              </w:rPr>
              <w:t>.</w:t>
            </w:r>
          </w:p>
        </w:tc>
        <w:tc>
          <w:tcPr>
            <w:tcW w:w="1009" w:type="dxa"/>
            <w:shd w:val="clear" w:color="auto" w:fill="D9D9D9" w:themeFill="background1" w:themeFillShade="D9"/>
            <w:noWrap/>
            <w:vAlign w:val="center"/>
            <w:hideMark/>
          </w:tcPr>
          <w:p w14:paraId="35D557C9" w14:textId="4CE4F7B6" w:rsidR="009B437C" w:rsidRPr="00D938FD" w:rsidRDefault="009B437C" w:rsidP="00AC3EA3">
            <w:pPr>
              <w:keepNext/>
              <w:keepLines/>
              <w:widowControl/>
              <w:jc w:val="center"/>
              <w:rPr>
                <w:b/>
                <w:sz w:val="22"/>
                <w:szCs w:val="22"/>
              </w:rPr>
            </w:pPr>
            <w:r w:rsidRPr="00D938FD">
              <w:rPr>
                <w:b/>
                <w:sz w:val="22"/>
                <w:szCs w:val="22"/>
              </w:rPr>
              <w:t>Var.</w:t>
            </w:r>
          </w:p>
        </w:tc>
        <w:tc>
          <w:tcPr>
            <w:tcW w:w="1016" w:type="dxa"/>
            <w:shd w:val="clear" w:color="auto" w:fill="D9D9D9" w:themeFill="background1" w:themeFillShade="D9"/>
            <w:noWrap/>
            <w:vAlign w:val="center"/>
            <w:hideMark/>
          </w:tcPr>
          <w:p w14:paraId="549595CE" w14:textId="77777777" w:rsidR="009B437C" w:rsidRPr="00D938FD" w:rsidRDefault="009B437C" w:rsidP="00AC3EA3">
            <w:pPr>
              <w:keepNext/>
              <w:keepLines/>
              <w:widowControl/>
              <w:jc w:val="center"/>
              <w:rPr>
                <w:b/>
                <w:sz w:val="22"/>
                <w:szCs w:val="22"/>
              </w:rPr>
            </w:pPr>
            <w:r w:rsidRPr="00D938FD">
              <w:rPr>
                <w:b/>
                <w:sz w:val="22"/>
                <w:szCs w:val="22"/>
              </w:rPr>
              <w:t>Actual</w:t>
            </w:r>
          </w:p>
        </w:tc>
        <w:tc>
          <w:tcPr>
            <w:tcW w:w="990" w:type="dxa"/>
            <w:shd w:val="clear" w:color="auto" w:fill="D9D9D9" w:themeFill="background1" w:themeFillShade="D9"/>
            <w:noWrap/>
            <w:vAlign w:val="center"/>
            <w:hideMark/>
          </w:tcPr>
          <w:p w14:paraId="09A0ED3C" w14:textId="3AE0481D" w:rsidR="009B437C" w:rsidRPr="00D938FD" w:rsidRDefault="009B437C" w:rsidP="00AC3EA3">
            <w:pPr>
              <w:keepNext/>
              <w:keepLines/>
              <w:widowControl/>
              <w:jc w:val="center"/>
              <w:rPr>
                <w:b/>
                <w:sz w:val="22"/>
                <w:szCs w:val="22"/>
              </w:rPr>
            </w:pPr>
            <w:proofErr w:type="spellStart"/>
            <w:r w:rsidRPr="00D938FD">
              <w:rPr>
                <w:b/>
                <w:sz w:val="22"/>
                <w:szCs w:val="22"/>
              </w:rPr>
              <w:t>Proj</w:t>
            </w:r>
            <w:proofErr w:type="spellEnd"/>
            <w:r w:rsidRPr="00D938FD">
              <w:rPr>
                <w:b/>
                <w:sz w:val="22"/>
                <w:szCs w:val="22"/>
              </w:rPr>
              <w:t>.</w:t>
            </w:r>
          </w:p>
        </w:tc>
        <w:tc>
          <w:tcPr>
            <w:tcW w:w="917" w:type="dxa"/>
            <w:shd w:val="clear" w:color="auto" w:fill="D9D9D9" w:themeFill="background1" w:themeFillShade="D9"/>
            <w:noWrap/>
            <w:vAlign w:val="center"/>
            <w:hideMark/>
          </w:tcPr>
          <w:p w14:paraId="7DB9D1C3" w14:textId="24C8F829" w:rsidR="009B437C" w:rsidRPr="00D938FD" w:rsidRDefault="009B437C" w:rsidP="00AC3EA3">
            <w:pPr>
              <w:keepNext/>
              <w:keepLines/>
              <w:widowControl/>
              <w:jc w:val="center"/>
              <w:rPr>
                <w:b/>
                <w:sz w:val="22"/>
                <w:szCs w:val="22"/>
              </w:rPr>
            </w:pPr>
            <w:r w:rsidRPr="00D938FD">
              <w:rPr>
                <w:b/>
                <w:sz w:val="22"/>
                <w:szCs w:val="22"/>
              </w:rPr>
              <w:t>Var.</w:t>
            </w:r>
          </w:p>
        </w:tc>
        <w:tc>
          <w:tcPr>
            <w:tcW w:w="840" w:type="dxa"/>
            <w:shd w:val="clear" w:color="auto" w:fill="D9D9D9" w:themeFill="background1" w:themeFillShade="D9"/>
            <w:noWrap/>
            <w:vAlign w:val="center"/>
            <w:hideMark/>
          </w:tcPr>
          <w:p w14:paraId="5CB1242B" w14:textId="77777777" w:rsidR="009B437C" w:rsidRPr="00D938FD" w:rsidRDefault="009B437C" w:rsidP="00AC3EA3">
            <w:pPr>
              <w:keepNext/>
              <w:keepLines/>
              <w:widowControl/>
              <w:jc w:val="center"/>
              <w:rPr>
                <w:b/>
                <w:sz w:val="22"/>
                <w:szCs w:val="22"/>
              </w:rPr>
            </w:pPr>
            <w:r w:rsidRPr="00D938FD">
              <w:rPr>
                <w:b/>
                <w:sz w:val="22"/>
                <w:szCs w:val="22"/>
              </w:rPr>
              <w:t>Actual</w:t>
            </w:r>
          </w:p>
        </w:tc>
        <w:tc>
          <w:tcPr>
            <w:tcW w:w="900" w:type="dxa"/>
            <w:shd w:val="clear" w:color="auto" w:fill="D9D9D9" w:themeFill="background1" w:themeFillShade="D9"/>
            <w:noWrap/>
            <w:vAlign w:val="center"/>
            <w:hideMark/>
          </w:tcPr>
          <w:p w14:paraId="12C5690E" w14:textId="03BC556C" w:rsidR="009B437C" w:rsidRPr="00D938FD" w:rsidRDefault="009B437C" w:rsidP="00AC3EA3">
            <w:pPr>
              <w:keepNext/>
              <w:keepLines/>
              <w:widowControl/>
              <w:jc w:val="center"/>
              <w:rPr>
                <w:b/>
                <w:sz w:val="22"/>
                <w:szCs w:val="22"/>
              </w:rPr>
            </w:pPr>
            <w:proofErr w:type="spellStart"/>
            <w:r w:rsidRPr="00D938FD">
              <w:rPr>
                <w:b/>
                <w:sz w:val="22"/>
                <w:szCs w:val="22"/>
              </w:rPr>
              <w:t>Proj</w:t>
            </w:r>
            <w:proofErr w:type="spellEnd"/>
            <w:r w:rsidRPr="00D938FD">
              <w:rPr>
                <w:b/>
                <w:sz w:val="22"/>
                <w:szCs w:val="22"/>
              </w:rPr>
              <w:t>.</w:t>
            </w:r>
          </w:p>
        </w:tc>
        <w:tc>
          <w:tcPr>
            <w:tcW w:w="921" w:type="dxa"/>
            <w:shd w:val="clear" w:color="auto" w:fill="D9D9D9" w:themeFill="background1" w:themeFillShade="D9"/>
            <w:noWrap/>
            <w:vAlign w:val="center"/>
            <w:hideMark/>
          </w:tcPr>
          <w:p w14:paraId="3A5BF2FC" w14:textId="6B25D0D2" w:rsidR="009B437C" w:rsidRPr="00D938FD" w:rsidRDefault="009B437C" w:rsidP="00AC3EA3">
            <w:pPr>
              <w:keepNext/>
              <w:keepLines/>
              <w:widowControl/>
              <w:jc w:val="center"/>
              <w:rPr>
                <w:b/>
                <w:sz w:val="22"/>
                <w:szCs w:val="22"/>
              </w:rPr>
            </w:pPr>
            <w:r w:rsidRPr="00D938FD">
              <w:rPr>
                <w:b/>
                <w:sz w:val="22"/>
                <w:szCs w:val="22"/>
              </w:rPr>
              <w:t>Var.</w:t>
            </w:r>
          </w:p>
        </w:tc>
      </w:tr>
      <w:tr w:rsidR="00A34D24" w:rsidRPr="00F91F4B" w14:paraId="723935B5" w14:textId="77777777" w:rsidTr="00591866">
        <w:trPr>
          <w:trHeight w:val="197"/>
        </w:trPr>
        <w:tc>
          <w:tcPr>
            <w:tcW w:w="1800" w:type="dxa"/>
            <w:noWrap/>
            <w:vAlign w:val="center"/>
            <w:hideMark/>
          </w:tcPr>
          <w:p w14:paraId="7AAF24EC" w14:textId="2AB8B146" w:rsidR="009B437C" w:rsidRPr="00B67F86" w:rsidRDefault="009B437C" w:rsidP="00AC3EA3">
            <w:pPr>
              <w:keepNext/>
              <w:keepLines/>
              <w:widowControl/>
              <w:jc w:val="left"/>
              <w:rPr>
                <w:sz w:val="22"/>
                <w:szCs w:val="22"/>
              </w:rPr>
            </w:pPr>
            <w:r w:rsidRPr="00B67F86">
              <w:rPr>
                <w:sz w:val="22"/>
                <w:szCs w:val="22"/>
              </w:rPr>
              <w:t xml:space="preserve">Retail </w:t>
            </w:r>
            <w:r w:rsidR="005D7498" w:rsidRPr="00B67F86">
              <w:rPr>
                <w:sz w:val="22"/>
                <w:szCs w:val="22"/>
              </w:rPr>
              <w:t>Sales</w:t>
            </w:r>
          </w:p>
        </w:tc>
        <w:tc>
          <w:tcPr>
            <w:tcW w:w="1008" w:type="dxa"/>
            <w:noWrap/>
            <w:vAlign w:val="center"/>
            <w:hideMark/>
          </w:tcPr>
          <w:p w14:paraId="2C287AEE" w14:textId="21119764" w:rsidR="009B437C" w:rsidRPr="00591866" w:rsidRDefault="009B437C" w:rsidP="00B67F86">
            <w:pPr>
              <w:keepNext/>
              <w:keepLines/>
              <w:widowControl/>
              <w:jc w:val="right"/>
              <w:rPr>
                <w:color w:val="000000"/>
                <w:sz w:val="22"/>
                <w:szCs w:val="22"/>
              </w:rPr>
            </w:pPr>
            <w:r w:rsidRPr="00591866">
              <w:rPr>
                <w:color w:val="000000"/>
                <w:sz w:val="22"/>
                <w:szCs w:val="22"/>
              </w:rPr>
              <w:t>9,728</w:t>
            </w:r>
          </w:p>
        </w:tc>
        <w:tc>
          <w:tcPr>
            <w:tcW w:w="932" w:type="dxa"/>
            <w:noWrap/>
            <w:vAlign w:val="center"/>
            <w:hideMark/>
          </w:tcPr>
          <w:p w14:paraId="2800C66B" w14:textId="31139DBE" w:rsidR="009B437C" w:rsidRPr="00591866" w:rsidRDefault="009B437C" w:rsidP="00B67F86">
            <w:pPr>
              <w:keepNext/>
              <w:keepLines/>
              <w:widowControl/>
              <w:jc w:val="right"/>
              <w:rPr>
                <w:color w:val="000000"/>
                <w:sz w:val="22"/>
                <w:szCs w:val="22"/>
              </w:rPr>
            </w:pPr>
            <w:r w:rsidRPr="00591866">
              <w:rPr>
                <w:color w:val="000000"/>
                <w:sz w:val="22"/>
                <w:szCs w:val="22"/>
              </w:rPr>
              <w:t>9,982</w:t>
            </w:r>
          </w:p>
        </w:tc>
        <w:tc>
          <w:tcPr>
            <w:tcW w:w="1009" w:type="dxa"/>
            <w:noWrap/>
            <w:vAlign w:val="center"/>
            <w:hideMark/>
          </w:tcPr>
          <w:p w14:paraId="40C8B510" w14:textId="58976201" w:rsidR="009B437C" w:rsidRPr="00591866" w:rsidRDefault="009B437C" w:rsidP="00B67F86">
            <w:pPr>
              <w:keepNext/>
              <w:keepLines/>
              <w:widowControl/>
              <w:jc w:val="right"/>
              <w:rPr>
                <w:color w:val="000000"/>
                <w:sz w:val="22"/>
                <w:szCs w:val="22"/>
              </w:rPr>
            </w:pPr>
            <w:r w:rsidRPr="00591866">
              <w:rPr>
                <w:color w:val="000000"/>
                <w:sz w:val="22"/>
                <w:szCs w:val="22"/>
              </w:rPr>
              <w:t>(254)</w:t>
            </w:r>
          </w:p>
        </w:tc>
        <w:tc>
          <w:tcPr>
            <w:tcW w:w="1016" w:type="dxa"/>
            <w:noWrap/>
            <w:vAlign w:val="center"/>
            <w:hideMark/>
          </w:tcPr>
          <w:p w14:paraId="6ED6F782" w14:textId="50EEC16D" w:rsidR="009B437C" w:rsidRPr="00591866" w:rsidRDefault="009B437C" w:rsidP="00B67F86">
            <w:pPr>
              <w:keepNext/>
              <w:keepLines/>
              <w:widowControl/>
              <w:jc w:val="right"/>
              <w:rPr>
                <w:color w:val="000000"/>
                <w:sz w:val="22"/>
                <w:szCs w:val="22"/>
              </w:rPr>
            </w:pPr>
            <w:r w:rsidRPr="00591866">
              <w:rPr>
                <w:color w:val="000000"/>
                <w:sz w:val="22"/>
                <w:szCs w:val="22"/>
              </w:rPr>
              <w:t>260,818</w:t>
            </w:r>
          </w:p>
        </w:tc>
        <w:tc>
          <w:tcPr>
            <w:tcW w:w="990" w:type="dxa"/>
            <w:noWrap/>
            <w:vAlign w:val="center"/>
            <w:hideMark/>
          </w:tcPr>
          <w:p w14:paraId="47E2281E" w14:textId="1B813562" w:rsidR="009B437C" w:rsidRPr="00591866" w:rsidRDefault="009B437C" w:rsidP="00B67F86">
            <w:pPr>
              <w:keepNext/>
              <w:keepLines/>
              <w:widowControl/>
              <w:jc w:val="right"/>
              <w:rPr>
                <w:color w:val="000000"/>
                <w:sz w:val="22"/>
                <w:szCs w:val="22"/>
              </w:rPr>
            </w:pPr>
            <w:r w:rsidRPr="00591866">
              <w:rPr>
                <w:color w:val="000000"/>
                <w:sz w:val="22"/>
                <w:szCs w:val="22"/>
              </w:rPr>
              <w:t>259,376</w:t>
            </w:r>
          </w:p>
        </w:tc>
        <w:tc>
          <w:tcPr>
            <w:tcW w:w="917" w:type="dxa"/>
            <w:noWrap/>
            <w:vAlign w:val="center"/>
            <w:hideMark/>
          </w:tcPr>
          <w:p w14:paraId="4A29E455" w14:textId="0FB7FD5E" w:rsidR="009B437C" w:rsidRPr="00591866" w:rsidRDefault="009B437C" w:rsidP="00B67F86">
            <w:pPr>
              <w:keepNext/>
              <w:keepLines/>
              <w:widowControl/>
              <w:jc w:val="right"/>
              <w:rPr>
                <w:color w:val="000000"/>
                <w:sz w:val="22"/>
                <w:szCs w:val="22"/>
              </w:rPr>
            </w:pPr>
            <w:r w:rsidRPr="00591866">
              <w:rPr>
                <w:color w:val="000000"/>
                <w:sz w:val="22"/>
                <w:szCs w:val="22"/>
              </w:rPr>
              <w:t>1,442</w:t>
            </w:r>
          </w:p>
        </w:tc>
        <w:tc>
          <w:tcPr>
            <w:tcW w:w="840" w:type="dxa"/>
            <w:noWrap/>
            <w:vAlign w:val="center"/>
            <w:hideMark/>
          </w:tcPr>
          <w:p w14:paraId="44297E20" w14:textId="207FB71F" w:rsidR="009B437C" w:rsidRPr="00591866" w:rsidRDefault="009B437C" w:rsidP="00B67F86">
            <w:pPr>
              <w:keepNext/>
              <w:keepLines/>
              <w:widowControl/>
              <w:jc w:val="right"/>
              <w:rPr>
                <w:color w:val="000000"/>
                <w:sz w:val="22"/>
                <w:szCs w:val="22"/>
              </w:rPr>
            </w:pPr>
            <w:r w:rsidRPr="00591866">
              <w:rPr>
                <w:color w:val="000000"/>
                <w:sz w:val="22"/>
                <w:szCs w:val="22"/>
              </w:rPr>
              <w:t>$37.3</w:t>
            </w:r>
          </w:p>
        </w:tc>
        <w:tc>
          <w:tcPr>
            <w:tcW w:w="900" w:type="dxa"/>
            <w:noWrap/>
            <w:vAlign w:val="center"/>
            <w:hideMark/>
          </w:tcPr>
          <w:p w14:paraId="06D86506" w14:textId="5EA0EE09" w:rsidR="009B437C" w:rsidRPr="00591866" w:rsidRDefault="009B437C" w:rsidP="00B67F86">
            <w:pPr>
              <w:keepNext/>
              <w:keepLines/>
              <w:widowControl/>
              <w:jc w:val="right"/>
              <w:rPr>
                <w:color w:val="000000"/>
                <w:sz w:val="22"/>
                <w:szCs w:val="22"/>
              </w:rPr>
            </w:pPr>
            <w:r w:rsidRPr="00591866">
              <w:rPr>
                <w:color w:val="000000"/>
                <w:sz w:val="22"/>
                <w:szCs w:val="22"/>
              </w:rPr>
              <w:t>$38.5</w:t>
            </w:r>
          </w:p>
        </w:tc>
        <w:tc>
          <w:tcPr>
            <w:tcW w:w="921" w:type="dxa"/>
            <w:noWrap/>
            <w:vAlign w:val="center"/>
            <w:hideMark/>
          </w:tcPr>
          <w:p w14:paraId="36A85106" w14:textId="77777777" w:rsidR="009B437C" w:rsidRPr="00591866" w:rsidRDefault="009B437C" w:rsidP="00B67F86">
            <w:pPr>
              <w:keepNext/>
              <w:keepLines/>
              <w:widowControl/>
              <w:jc w:val="right"/>
              <w:rPr>
                <w:color w:val="000000"/>
                <w:sz w:val="22"/>
                <w:szCs w:val="22"/>
              </w:rPr>
            </w:pPr>
            <w:r w:rsidRPr="00591866">
              <w:rPr>
                <w:color w:val="000000"/>
                <w:sz w:val="22"/>
                <w:szCs w:val="22"/>
              </w:rPr>
              <w:t>($1.2)</w:t>
            </w:r>
          </w:p>
        </w:tc>
      </w:tr>
      <w:tr w:rsidR="00806634" w:rsidRPr="00F91F4B" w14:paraId="7AFF3BA4" w14:textId="77777777" w:rsidTr="00591866">
        <w:trPr>
          <w:trHeight w:val="197"/>
        </w:trPr>
        <w:tc>
          <w:tcPr>
            <w:tcW w:w="1800" w:type="dxa"/>
            <w:noWrap/>
            <w:vAlign w:val="center"/>
          </w:tcPr>
          <w:p w14:paraId="191F942B" w14:textId="0D9E97BF" w:rsidR="00806634" w:rsidRPr="00B67F86" w:rsidRDefault="00806634" w:rsidP="00806634">
            <w:pPr>
              <w:keepNext/>
              <w:keepLines/>
              <w:widowControl/>
              <w:jc w:val="left"/>
              <w:rPr>
                <w:sz w:val="22"/>
                <w:szCs w:val="22"/>
              </w:rPr>
            </w:pPr>
            <w:r w:rsidRPr="00B67F86">
              <w:rPr>
                <w:sz w:val="22"/>
                <w:szCs w:val="22"/>
              </w:rPr>
              <w:t>Wholesale Sales</w:t>
            </w:r>
          </w:p>
        </w:tc>
        <w:tc>
          <w:tcPr>
            <w:tcW w:w="1008" w:type="dxa"/>
            <w:noWrap/>
            <w:vAlign w:val="center"/>
          </w:tcPr>
          <w:p w14:paraId="6B83EB1E" w14:textId="18302C84" w:rsidR="00806634" w:rsidRPr="00591866" w:rsidRDefault="00806634" w:rsidP="00B67F86">
            <w:pPr>
              <w:keepNext/>
              <w:keepLines/>
              <w:widowControl/>
              <w:jc w:val="right"/>
              <w:rPr>
                <w:color w:val="000000"/>
                <w:sz w:val="22"/>
                <w:szCs w:val="22"/>
              </w:rPr>
            </w:pPr>
            <w:r w:rsidRPr="00591866">
              <w:rPr>
                <w:color w:val="000000"/>
                <w:sz w:val="22"/>
                <w:szCs w:val="22"/>
              </w:rPr>
              <w:t>512</w:t>
            </w:r>
          </w:p>
        </w:tc>
        <w:tc>
          <w:tcPr>
            <w:tcW w:w="932" w:type="dxa"/>
            <w:noWrap/>
            <w:vAlign w:val="center"/>
          </w:tcPr>
          <w:p w14:paraId="3EDFD243" w14:textId="0B288B4A" w:rsidR="00806634" w:rsidRPr="00591866" w:rsidRDefault="00806634" w:rsidP="00B67F86">
            <w:pPr>
              <w:keepNext/>
              <w:keepLines/>
              <w:widowControl/>
              <w:jc w:val="right"/>
              <w:rPr>
                <w:color w:val="000000"/>
                <w:sz w:val="22"/>
                <w:szCs w:val="22"/>
              </w:rPr>
            </w:pPr>
            <w:r w:rsidRPr="00591866">
              <w:rPr>
                <w:color w:val="000000"/>
                <w:sz w:val="22"/>
                <w:szCs w:val="22"/>
              </w:rPr>
              <w:t>310</w:t>
            </w:r>
          </w:p>
        </w:tc>
        <w:tc>
          <w:tcPr>
            <w:tcW w:w="1009" w:type="dxa"/>
            <w:noWrap/>
            <w:vAlign w:val="center"/>
          </w:tcPr>
          <w:p w14:paraId="2B9231A1" w14:textId="2D74465D" w:rsidR="00806634" w:rsidRPr="00591866" w:rsidRDefault="00806634" w:rsidP="00B67F86">
            <w:pPr>
              <w:keepNext/>
              <w:keepLines/>
              <w:widowControl/>
              <w:jc w:val="right"/>
              <w:rPr>
                <w:color w:val="000000"/>
                <w:sz w:val="22"/>
                <w:szCs w:val="22"/>
              </w:rPr>
            </w:pPr>
            <w:r w:rsidRPr="00591866">
              <w:rPr>
                <w:color w:val="000000"/>
                <w:sz w:val="22"/>
                <w:szCs w:val="22"/>
              </w:rPr>
              <w:t>202</w:t>
            </w:r>
          </w:p>
        </w:tc>
        <w:tc>
          <w:tcPr>
            <w:tcW w:w="1016" w:type="dxa"/>
            <w:noWrap/>
            <w:vAlign w:val="center"/>
          </w:tcPr>
          <w:p w14:paraId="2286A670" w14:textId="60BC2544" w:rsidR="00806634" w:rsidRPr="00591866" w:rsidRDefault="00806634" w:rsidP="00B67F86">
            <w:pPr>
              <w:keepNext/>
              <w:keepLines/>
              <w:widowControl/>
              <w:jc w:val="right"/>
              <w:rPr>
                <w:color w:val="000000"/>
                <w:sz w:val="22"/>
                <w:szCs w:val="22"/>
              </w:rPr>
            </w:pPr>
            <w:r w:rsidRPr="00591866">
              <w:rPr>
                <w:color w:val="000000"/>
                <w:sz w:val="22"/>
                <w:szCs w:val="22"/>
              </w:rPr>
              <w:t>16,895</w:t>
            </w:r>
          </w:p>
        </w:tc>
        <w:tc>
          <w:tcPr>
            <w:tcW w:w="990" w:type="dxa"/>
            <w:noWrap/>
            <w:vAlign w:val="center"/>
          </w:tcPr>
          <w:p w14:paraId="22ABCBF7" w14:textId="2CEE867C" w:rsidR="00806634" w:rsidRPr="00591866" w:rsidRDefault="00806634" w:rsidP="00B67F86">
            <w:pPr>
              <w:keepNext/>
              <w:keepLines/>
              <w:widowControl/>
              <w:jc w:val="right"/>
              <w:rPr>
                <w:color w:val="000000"/>
                <w:sz w:val="22"/>
                <w:szCs w:val="22"/>
              </w:rPr>
            </w:pPr>
            <w:r w:rsidRPr="00591866">
              <w:rPr>
                <w:color w:val="000000"/>
                <w:sz w:val="22"/>
                <w:szCs w:val="22"/>
              </w:rPr>
              <w:t>6,233</w:t>
            </w:r>
          </w:p>
        </w:tc>
        <w:tc>
          <w:tcPr>
            <w:tcW w:w="917" w:type="dxa"/>
            <w:noWrap/>
            <w:vAlign w:val="center"/>
          </w:tcPr>
          <w:p w14:paraId="33BC7BD4" w14:textId="55AA0249" w:rsidR="00806634" w:rsidRPr="00591866" w:rsidRDefault="00806634" w:rsidP="00B67F86">
            <w:pPr>
              <w:keepNext/>
              <w:keepLines/>
              <w:widowControl/>
              <w:jc w:val="right"/>
              <w:rPr>
                <w:color w:val="000000"/>
                <w:sz w:val="22"/>
                <w:szCs w:val="22"/>
              </w:rPr>
            </w:pPr>
            <w:r w:rsidRPr="00591866">
              <w:rPr>
                <w:color w:val="000000"/>
                <w:sz w:val="22"/>
                <w:szCs w:val="22"/>
              </w:rPr>
              <w:t>10,662</w:t>
            </w:r>
          </w:p>
        </w:tc>
        <w:tc>
          <w:tcPr>
            <w:tcW w:w="840" w:type="dxa"/>
            <w:noWrap/>
            <w:vAlign w:val="center"/>
          </w:tcPr>
          <w:p w14:paraId="60E7373A" w14:textId="7626900B" w:rsidR="00806634" w:rsidRPr="00591866" w:rsidRDefault="00806634" w:rsidP="00B67F86">
            <w:pPr>
              <w:keepNext/>
              <w:keepLines/>
              <w:widowControl/>
              <w:jc w:val="right"/>
              <w:rPr>
                <w:color w:val="000000"/>
                <w:sz w:val="22"/>
                <w:szCs w:val="22"/>
              </w:rPr>
            </w:pPr>
            <w:r w:rsidRPr="00591866">
              <w:rPr>
                <w:color w:val="000000"/>
                <w:sz w:val="22"/>
                <w:szCs w:val="22"/>
              </w:rPr>
              <w:t>$30.3</w:t>
            </w:r>
          </w:p>
        </w:tc>
        <w:tc>
          <w:tcPr>
            <w:tcW w:w="900" w:type="dxa"/>
            <w:noWrap/>
            <w:vAlign w:val="center"/>
          </w:tcPr>
          <w:p w14:paraId="213E834A" w14:textId="4070FAEB" w:rsidR="00806634" w:rsidRPr="00591866" w:rsidRDefault="00806634" w:rsidP="00B67F86">
            <w:pPr>
              <w:keepNext/>
              <w:keepLines/>
              <w:widowControl/>
              <w:jc w:val="right"/>
              <w:rPr>
                <w:color w:val="000000"/>
                <w:sz w:val="22"/>
                <w:szCs w:val="22"/>
              </w:rPr>
            </w:pPr>
            <w:r w:rsidRPr="00591866">
              <w:rPr>
                <w:color w:val="000000"/>
                <w:sz w:val="22"/>
                <w:szCs w:val="22"/>
              </w:rPr>
              <w:t>$49.8</w:t>
            </w:r>
          </w:p>
        </w:tc>
        <w:tc>
          <w:tcPr>
            <w:tcW w:w="921" w:type="dxa"/>
            <w:noWrap/>
            <w:vAlign w:val="center"/>
          </w:tcPr>
          <w:p w14:paraId="763F71D7" w14:textId="4956EC34" w:rsidR="00806634" w:rsidRPr="00591866" w:rsidRDefault="00806634" w:rsidP="00B67F86">
            <w:pPr>
              <w:keepNext/>
              <w:keepLines/>
              <w:widowControl/>
              <w:jc w:val="right"/>
              <w:rPr>
                <w:color w:val="000000"/>
                <w:sz w:val="22"/>
                <w:szCs w:val="22"/>
              </w:rPr>
            </w:pPr>
            <w:r w:rsidRPr="00591866">
              <w:rPr>
                <w:color w:val="000000"/>
                <w:sz w:val="22"/>
                <w:szCs w:val="22"/>
              </w:rPr>
              <w:t>($19.4)</w:t>
            </w:r>
          </w:p>
        </w:tc>
      </w:tr>
      <w:tr w:rsidR="00660989" w:rsidRPr="00F91F4B" w14:paraId="0B28026E" w14:textId="77777777" w:rsidTr="00591866">
        <w:trPr>
          <w:trHeight w:val="197"/>
        </w:trPr>
        <w:tc>
          <w:tcPr>
            <w:tcW w:w="1800" w:type="dxa"/>
            <w:noWrap/>
            <w:vAlign w:val="center"/>
          </w:tcPr>
          <w:p w14:paraId="0E195787" w14:textId="40707723" w:rsidR="00660989" w:rsidRPr="00B67F86" w:rsidRDefault="00660989" w:rsidP="00660989">
            <w:pPr>
              <w:keepNext/>
              <w:keepLines/>
              <w:widowControl/>
              <w:jc w:val="left"/>
              <w:rPr>
                <w:sz w:val="22"/>
                <w:szCs w:val="22"/>
              </w:rPr>
            </w:pPr>
            <w:r w:rsidRPr="00B67F86">
              <w:rPr>
                <w:sz w:val="22"/>
                <w:szCs w:val="22"/>
              </w:rPr>
              <w:t xml:space="preserve">Other </w:t>
            </w:r>
            <w:r w:rsidRPr="00B67F86">
              <w:rPr>
                <w:rStyle w:val="FootnoteReference"/>
                <w:sz w:val="22"/>
                <w:szCs w:val="22"/>
              </w:rPr>
              <w:footnoteReference w:id="25"/>
            </w:r>
          </w:p>
        </w:tc>
        <w:tc>
          <w:tcPr>
            <w:tcW w:w="1008" w:type="dxa"/>
            <w:noWrap/>
            <w:vAlign w:val="center"/>
          </w:tcPr>
          <w:p w14:paraId="7D3F9E1F" w14:textId="77777777" w:rsidR="00660989" w:rsidRPr="00591866" w:rsidRDefault="00660989" w:rsidP="00B67F86">
            <w:pPr>
              <w:keepNext/>
              <w:keepLines/>
              <w:widowControl/>
              <w:jc w:val="right"/>
              <w:rPr>
                <w:color w:val="000000"/>
                <w:sz w:val="22"/>
                <w:szCs w:val="22"/>
              </w:rPr>
            </w:pPr>
          </w:p>
        </w:tc>
        <w:tc>
          <w:tcPr>
            <w:tcW w:w="932" w:type="dxa"/>
            <w:noWrap/>
            <w:vAlign w:val="center"/>
          </w:tcPr>
          <w:p w14:paraId="0CA2016D" w14:textId="77777777" w:rsidR="00660989" w:rsidRPr="00591866" w:rsidRDefault="00660989" w:rsidP="00B67F86">
            <w:pPr>
              <w:keepNext/>
              <w:keepLines/>
              <w:widowControl/>
              <w:jc w:val="right"/>
              <w:rPr>
                <w:color w:val="000000"/>
                <w:sz w:val="22"/>
                <w:szCs w:val="22"/>
              </w:rPr>
            </w:pPr>
          </w:p>
        </w:tc>
        <w:tc>
          <w:tcPr>
            <w:tcW w:w="1009" w:type="dxa"/>
            <w:noWrap/>
            <w:vAlign w:val="center"/>
          </w:tcPr>
          <w:p w14:paraId="3E1D774F" w14:textId="77777777" w:rsidR="00660989" w:rsidRPr="00591866" w:rsidRDefault="00660989" w:rsidP="00B67F86">
            <w:pPr>
              <w:keepNext/>
              <w:keepLines/>
              <w:widowControl/>
              <w:jc w:val="right"/>
              <w:rPr>
                <w:color w:val="000000"/>
                <w:sz w:val="22"/>
                <w:szCs w:val="22"/>
              </w:rPr>
            </w:pPr>
          </w:p>
        </w:tc>
        <w:tc>
          <w:tcPr>
            <w:tcW w:w="1016" w:type="dxa"/>
            <w:noWrap/>
            <w:vAlign w:val="center"/>
          </w:tcPr>
          <w:p w14:paraId="0B76DAD5" w14:textId="7392D20F" w:rsidR="00660989" w:rsidRPr="00591866" w:rsidRDefault="00660989" w:rsidP="00B67F86">
            <w:pPr>
              <w:keepNext/>
              <w:keepLines/>
              <w:widowControl/>
              <w:jc w:val="right"/>
              <w:rPr>
                <w:color w:val="000000"/>
                <w:sz w:val="22"/>
                <w:szCs w:val="22"/>
              </w:rPr>
            </w:pPr>
            <w:r w:rsidRPr="00591866">
              <w:rPr>
                <w:color w:val="000000"/>
                <w:sz w:val="22"/>
                <w:szCs w:val="22"/>
              </w:rPr>
              <w:t xml:space="preserve">10,732 </w:t>
            </w:r>
          </w:p>
        </w:tc>
        <w:tc>
          <w:tcPr>
            <w:tcW w:w="990" w:type="dxa"/>
            <w:noWrap/>
            <w:vAlign w:val="center"/>
          </w:tcPr>
          <w:p w14:paraId="69B5DBA4" w14:textId="6662A793" w:rsidR="00660989" w:rsidRPr="00591866" w:rsidRDefault="00660989" w:rsidP="00B67F86">
            <w:pPr>
              <w:keepNext/>
              <w:keepLines/>
              <w:widowControl/>
              <w:jc w:val="right"/>
              <w:rPr>
                <w:color w:val="000000"/>
                <w:sz w:val="22"/>
                <w:szCs w:val="22"/>
              </w:rPr>
            </w:pPr>
            <w:r w:rsidRPr="00591866">
              <w:rPr>
                <w:color w:val="000000"/>
                <w:sz w:val="22"/>
                <w:szCs w:val="22"/>
              </w:rPr>
              <w:t xml:space="preserve">10,842 </w:t>
            </w:r>
          </w:p>
        </w:tc>
        <w:tc>
          <w:tcPr>
            <w:tcW w:w="917" w:type="dxa"/>
            <w:noWrap/>
            <w:vAlign w:val="center"/>
          </w:tcPr>
          <w:p w14:paraId="00B8209D" w14:textId="2FF38A3F" w:rsidR="00660989" w:rsidRPr="00591866" w:rsidRDefault="00660989" w:rsidP="00B67F86">
            <w:pPr>
              <w:keepNext/>
              <w:keepLines/>
              <w:widowControl/>
              <w:jc w:val="right"/>
              <w:rPr>
                <w:color w:val="000000"/>
                <w:sz w:val="22"/>
                <w:szCs w:val="22"/>
              </w:rPr>
            </w:pPr>
            <w:r w:rsidRPr="00591866">
              <w:rPr>
                <w:color w:val="000000"/>
                <w:sz w:val="22"/>
                <w:szCs w:val="22"/>
              </w:rPr>
              <w:t>(111)</w:t>
            </w:r>
          </w:p>
        </w:tc>
        <w:tc>
          <w:tcPr>
            <w:tcW w:w="840" w:type="dxa"/>
            <w:noWrap/>
            <w:vAlign w:val="center"/>
          </w:tcPr>
          <w:p w14:paraId="32C7C814" w14:textId="77777777" w:rsidR="00660989" w:rsidRPr="00591866" w:rsidRDefault="00660989" w:rsidP="00B67F86">
            <w:pPr>
              <w:keepNext/>
              <w:keepLines/>
              <w:widowControl/>
              <w:jc w:val="right"/>
              <w:rPr>
                <w:color w:val="000000"/>
                <w:sz w:val="22"/>
                <w:szCs w:val="22"/>
              </w:rPr>
            </w:pPr>
          </w:p>
        </w:tc>
        <w:tc>
          <w:tcPr>
            <w:tcW w:w="900" w:type="dxa"/>
            <w:noWrap/>
            <w:vAlign w:val="center"/>
          </w:tcPr>
          <w:p w14:paraId="35538514" w14:textId="77777777" w:rsidR="00660989" w:rsidRPr="00591866" w:rsidRDefault="00660989" w:rsidP="00B67F86">
            <w:pPr>
              <w:keepNext/>
              <w:keepLines/>
              <w:widowControl/>
              <w:jc w:val="right"/>
              <w:rPr>
                <w:color w:val="000000"/>
                <w:sz w:val="22"/>
                <w:szCs w:val="22"/>
              </w:rPr>
            </w:pPr>
          </w:p>
        </w:tc>
        <w:tc>
          <w:tcPr>
            <w:tcW w:w="921" w:type="dxa"/>
            <w:noWrap/>
            <w:vAlign w:val="center"/>
          </w:tcPr>
          <w:p w14:paraId="60251F20" w14:textId="77777777" w:rsidR="00660989" w:rsidRPr="00591866" w:rsidRDefault="00660989" w:rsidP="00B67F86">
            <w:pPr>
              <w:keepNext/>
              <w:keepLines/>
              <w:widowControl/>
              <w:jc w:val="right"/>
              <w:rPr>
                <w:color w:val="000000"/>
                <w:sz w:val="22"/>
                <w:szCs w:val="22"/>
              </w:rPr>
            </w:pPr>
          </w:p>
        </w:tc>
      </w:tr>
      <w:tr w:rsidR="00B67F86" w:rsidRPr="00F91F4B" w14:paraId="73513AA2" w14:textId="77777777" w:rsidTr="00A3312E">
        <w:trPr>
          <w:trHeight w:val="273"/>
        </w:trPr>
        <w:tc>
          <w:tcPr>
            <w:tcW w:w="1800" w:type="dxa"/>
            <w:shd w:val="clear" w:color="auto" w:fill="D9D9D9" w:themeFill="background1" w:themeFillShade="D9"/>
            <w:noWrap/>
            <w:vAlign w:val="center"/>
            <w:hideMark/>
          </w:tcPr>
          <w:p w14:paraId="418C9AD1" w14:textId="36766372" w:rsidR="00B67F86" w:rsidRPr="00B67F86" w:rsidRDefault="00B67F86" w:rsidP="00B67F86">
            <w:pPr>
              <w:keepNext/>
              <w:keepLines/>
              <w:widowControl/>
              <w:jc w:val="left"/>
              <w:rPr>
                <w:b/>
                <w:sz w:val="22"/>
                <w:szCs w:val="22"/>
              </w:rPr>
            </w:pPr>
            <w:r w:rsidRPr="00B67F86">
              <w:rPr>
                <w:b/>
                <w:sz w:val="22"/>
                <w:szCs w:val="22"/>
              </w:rPr>
              <w:t>Total</w:t>
            </w:r>
          </w:p>
        </w:tc>
        <w:tc>
          <w:tcPr>
            <w:tcW w:w="1008" w:type="dxa"/>
            <w:shd w:val="clear" w:color="auto" w:fill="D9D9D9" w:themeFill="background1" w:themeFillShade="D9"/>
            <w:noWrap/>
            <w:vAlign w:val="center"/>
            <w:hideMark/>
          </w:tcPr>
          <w:p w14:paraId="4A1C093C" w14:textId="576DC709" w:rsidR="00B67F86" w:rsidRPr="00B67F86" w:rsidRDefault="00B67F86" w:rsidP="00B67F86">
            <w:pPr>
              <w:keepNext/>
              <w:keepLines/>
              <w:widowControl/>
              <w:jc w:val="right"/>
              <w:rPr>
                <w:b/>
                <w:color w:val="000000"/>
                <w:sz w:val="22"/>
                <w:szCs w:val="22"/>
              </w:rPr>
            </w:pPr>
            <w:r w:rsidRPr="00B67F86">
              <w:rPr>
                <w:b/>
                <w:color w:val="000000"/>
                <w:sz w:val="22"/>
                <w:szCs w:val="22"/>
              </w:rPr>
              <w:t>10,240</w:t>
            </w:r>
          </w:p>
        </w:tc>
        <w:tc>
          <w:tcPr>
            <w:tcW w:w="932" w:type="dxa"/>
            <w:shd w:val="clear" w:color="auto" w:fill="D9D9D9" w:themeFill="background1" w:themeFillShade="D9"/>
            <w:noWrap/>
            <w:vAlign w:val="center"/>
            <w:hideMark/>
          </w:tcPr>
          <w:p w14:paraId="309B1D50" w14:textId="3696F672" w:rsidR="00B67F86" w:rsidRPr="00B67F86" w:rsidRDefault="00B67F86" w:rsidP="00B67F86">
            <w:pPr>
              <w:keepNext/>
              <w:keepLines/>
              <w:widowControl/>
              <w:jc w:val="right"/>
              <w:rPr>
                <w:b/>
                <w:color w:val="000000"/>
                <w:sz w:val="22"/>
                <w:szCs w:val="22"/>
              </w:rPr>
            </w:pPr>
            <w:r w:rsidRPr="00B67F86">
              <w:rPr>
                <w:b/>
                <w:color w:val="000000"/>
                <w:sz w:val="22"/>
                <w:szCs w:val="22"/>
              </w:rPr>
              <w:t>10,292</w:t>
            </w:r>
          </w:p>
        </w:tc>
        <w:tc>
          <w:tcPr>
            <w:tcW w:w="1009" w:type="dxa"/>
            <w:shd w:val="clear" w:color="auto" w:fill="D9D9D9" w:themeFill="background1" w:themeFillShade="D9"/>
            <w:noWrap/>
            <w:vAlign w:val="center"/>
            <w:hideMark/>
          </w:tcPr>
          <w:p w14:paraId="49C049B9" w14:textId="58794875" w:rsidR="00B67F86" w:rsidRPr="00B67F86" w:rsidRDefault="00B67F86" w:rsidP="00B67F86">
            <w:pPr>
              <w:keepNext/>
              <w:keepLines/>
              <w:widowControl/>
              <w:jc w:val="right"/>
              <w:rPr>
                <w:b/>
                <w:color w:val="000000"/>
                <w:sz w:val="22"/>
                <w:szCs w:val="22"/>
              </w:rPr>
            </w:pPr>
            <w:r w:rsidRPr="00B67F86">
              <w:rPr>
                <w:b/>
                <w:color w:val="000000"/>
                <w:sz w:val="22"/>
                <w:szCs w:val="22"/>
              </w:rPr>
              <w:t>(52)</w:t>
            </w:r>
          </w:p>
        </w:tc>
        <w:tc>
          <w:tcPr>
            <w:tcW w:w="1016" w:type="dxa"/>
            <w:shd w:val="clear" w:color="auto" w:fill="D9D9D9" w:themeFill="background1" w:themeFillShade="D9"/>
            <w:noWrap/>
            <w:vAlign w:val="center"/>
            <w:hideMark/>
          </w:tcPr>
          <w:p w14:paraId="70D918DE" w14:textId="31FFB8E8" w:rsidR="00B67F86" w:rsidRPr="00B67F86" w:rsidRDefault="00B67F86" w:rsidP="00B67F86">
            <w:pPr>
              <w:keepNext/>
              <w:keepLines/>
              <w:widowControl/>
              <w:jc w:val="right"/>
              <w:rPr>
                <w:b/>
                <w:color w:val="000000"/>
                <w:sz w:val="22"/>
                <w:szCs w:val="22"/>
              </w:rPr>
            </w:pPr>
            <w:r w:rsidRPr="00B67F86">
              <w:rPr>
                <w:b/>
                <w:color w:val="000000"/>
                <w:sz w:val="22"/>
                <w:szCs w:val="22"/>
              </w:rPr>
              <w:t>288,864</w:t>
            </w:r>
          </w:p>
        </w:tc>
        <w:tc>
          <w:tcPr>
            <w:tcW w:w="990" w:type="dxa"/>
            <w:shd w:val="clear" w:color="auto" w:fill="D9D9D9" w:themeFill="background1" w:themeFillShade="D9"/>
            <w:noWrap/>
            <w:vAlign w:val="center"/>
            <w:hideMark/>
          </w:tcPr>
          <w:p w14:paraId="539BF49C" w14:textId="61DBB026" w:rsidR="00B67F86" w:rsidRPr="00B67F86" w:rsidRDefault="00B67F86" w:rsidP="00B67F86">
            <w:pPr>
              <w:keepNext/>
              <w:keepLines/>
              <w:widowControl/>
              <w:jc w:val="right"/>
              <w:rPr>
                <w:b/>
                <w:color w:val="000000"/>
                <w:sz w:val="22"/>
                <w:szCs w:val="22"/>
              </w:rPr>
            </w:pPr>
            <w:r w:rsidRPr="00B67F86">
              <w:rPr>
                <w:b/>
                <w:color w:val="000000"/>
                <w:sz w:val="22"/>
                <w:szCs w:val="22"/>
              </w:rPr>
              <w:t>276,452</w:t>
            </w:r>
          </w:p>
        </w:tc>
        <w:tc>
          <w:tcPr>
            <w:tcW w:w="917" w:type="dxa"/>
            <w:shd w:val="clear" w:color="auto" w:fill="D9D9D9" w:themeFill="background1" w:themeFillShade="D9"/>
            <w:noWrap/>
            <w:vAlign w:val="center"/>
          </w:tcPr>
          <w:p w14:paraId="2103D72C" w14:textId="07D1B7A4" w:rsidR="00B67F86" w:rsidRPr="00B67F86" w:rsidRDefault="00B67F86" w:rsidP="00B67F86">
            <w:pPr>
              <w:keepNext/>
              <w:keepLines/>
              <w:widowControl/>
              <w:jc w:val="right"/>
              <w:rPr>
                <w:b/>
                <w:color w:val="000000"/>
                <w:sz w:val="22"/>
                <w:szCs w:val="22"/>
              </w:rPr>
            </w:pPr>
            <w:r w:rsidRPr="00B67F86">
              <w:rPr>
                <w:b/>
                <w:bCs/>
                <w:color w:val="000000"/>
                <w:sz w:val="22"/>
                <w:szCs w:val="22"/>
              </w:rPr>
              <w:t xml:space="preserve">11,993 </w:t>
            </w:r>
          </w:p>
        </w:tc>
        <w:tc>
          <w:tcPr>
            <w:tcW w:w="840" w:type="dxa"/>
            <w:shd w:val="clear" w:color="auto" w:fill="D9D9D9" w:themeFill="background1" w:themeFillShade="D9"/>
            <w:noWrap/>
            <w:vAlign w:val="center"/>
          </w:tcPr>
          <w:p w14:paraId="2B6265F0" w14:textId="239D52F1" w:rsidR="00B67F86" w:rsidRPr="00B67F86" w:rsidRDefault="00B67F86" w:rsidP="00B67F86">
            <w:pPr>
              <w:keepNext/>
              <w:keepLines/>
              <w:widowControl/>
              <w:jc w:val="right"/>
              <w:rPr>
                <w:b/>
                <w:color w:val="000000"/>
                <w:sz w:val="22"/>
                <w:szCs w:val="22"/>
              </w:rPr>
            </w:pPr>
            <w:r w:rsidRPr="00B67F86">
              <w:rPr>
                <w:b/>
                <w:bCs/>
                <w:color w:val="000000"/>
                <w:sz w:val="22"/>
                <w:szCs w:val="22"/>
              </w:rPr>
              <w:t xml:space="preserve">$36.9 </w:t>
            </w:r>
          </w:p>
        </w:tc>
        <w:tc>
          <w:tcPr>
            <w:tcW w:w="900" w:type="dxa"/>
            <w:shd w:val="clear" w:color="auto" w:fill="D9D9D9" w:themeFill="background1" w:themeFillShade="D9"/>
            <w:noWrap/>
            <w:vAlign w:val="center"/>
          </w:tcPr>
          <w:p w14:paraId="78ED6F71" w14:textId="65839A46" w:rsidR="00B67F86" w:rsidRPr="00B67F86" w:rsidRDefault="00B67F86" w:rsidP="00B67F86">
            <w:pPr>
              <w:keepNext/>
              <w:keepLines/>
              <w:widowControl/>
              <w:jc w:val="right"/>
              <w:rPr>
                <w:b/>
                <w:color w:val="000000"/>
                <w:sz w:val="22"/>
                <w:szCs w:val="22"/>
              </w:rPr>
            </w:pPr>
            <w:r w:rsidRPr="00B67F86">
              <w:rPr>
                <w:b/>
                <w:bCs/>
                <w:color w:val="000000"/>
                <w:sz w:val="22"/>
                <w:szCs w:val="22"/>
              </w:rPr>
              <w:t xml:space="preserve">$38.7 </w:t>
            </w:r>
          </w:p>
        </w:tc>
        <w:tc>
          <w:tcPr>
            <w:tcW w:w="921" w:type="dxa"/>
            <w:shd w:val="clear" w:color="auto" w:fill="D9D9D9" w:themeFill="background1" w:themeFillShade="D9"/>
            <w:noWrap/>
            <w:vAlign w:val="center"/>
          </w:tcPr>
          <w:p w14:paraId="47D9384A" w14:textId="04C26E83" w:rsidR="00B67F86" w:rsidRPr="00B67F86" w:rsidRDefault="00B67F86" w:rsidP="00B67F86">
            <w:pPr>
              <w:keepNext/>
              <w:keepLines/>
              <w:widowControl/>
              <w:jc w:val="right"/>
              <w:rPr>
                <w:b/>
                <w:color w:val="000000"/>
                <w:sz w:val="22"/>
                <w:szCs w:val="22"/>
              </w:rPr>
            </w:pPr>
            <w:r w:rsidRPr="00B67F86">
              <w:rPr>
                <w:b/>
                <w:bCs/>
                <w:color w:val="000000"/>
                <w:sz w:val="22"/>
                <w:szCs w:val="22"/>
              </w:rPr>
              <w:t>($1.9)</w:t>
            </w:r>
          </w:p>
        </w:tc>
      </w:tr>
    </w:tbl>
    <w:p w14:paraId="77F096D0" w14:textId="00C2EC96" w:rsidR="00E42C2E" w:rsidRPr="00D77BF4" w:rsidRDefault="00856F59" w:rsidP="00E42C2E">
      <w:pPr>
        <w:widowControl/>
        <w:autoSpaceDE w:val="0"/>
        <w:autoSpaceDN w:val="0"/>
        <w:adjustRightInd w:val="0"/>
        <w:spacing w:before="240" w:line="480" w:lineRule="auto"/>
        <w:ind w:left="720"/>
        <w:rPr>
          <w:bCs/>
          <w:noProof/>
        </w:rPr>
      </w:pPr>
      <w:r>
        <w:t xml:space="preserve">The most significant observations are that </w:t>
      </w:r>
      <w:r w:rsidR="00F6138B">
        <w:t xml:space="preserve">actual </w:t>
      </w:r>
      <w:r>
        <w:t>r</w:t>
      </w:r>
      <w:r w:rsidR="001E5B42">
        <w:t xml:space="preserve">etail </w:t>
      </w:r>
      <w:r w:rsidR="003D6ECB">
        <w:t>energy requirements were</w:t>
      </w:r>
      <w:r w:rsidR="00B471E1">
        <w:t xml:space="preserve"> </w:t>
      </w:r>
      <w:r w:rsidR="008652DD">
        <w:t xml:space="preserve">higher </w:t>
      </w:r>
      <w:r w:rsidR="00B471E1">
        <w:t xml:space="preserve">than </w:t>
      </w:r>
      <w:r w:rsidR="00F6138B">
        <w:t xml:space="preserve">the </w:t>
      </w:r>
      <w:r w:rsidR="00B471E1">
        <w:t xml:space="preserve">projection by a small amount, </w:t>
      </w:r>
      <w:r>
        <w:t>while</w:t>
      </w:r>
      <w:r w:rsidR="00B471E1">
        <w:t xml:space="preserve"> </w:t>
      </w:r>
      <w:r w:rsidR="00936460">
        <w:t xml:space="preserve">wholesale </w:t>
      </w:r>
      <w:r w:rsidR="00C85648">
        <w:t xml:space="preserve">load was almost three times the </w:t>
      </w:r>
      <w:r w:rsidR="00C85648">
        <w:lastRenderedPageBreak/>
        <w:t xml:space="preserve">projected amount. </w:t>
      </w:r>
      <w:r w:rsidR="00E42C2E">
        <w:rPr>
          <w:bCs/>
          <w:noProof/>
        </w:rPr>
        <w:t xml:space="preserve">Also, the </w:t>
      </w:r>
      <w:r w:rsidR="00E42C2E" w:rsidRPr="00D77BF4">
        <w:rPr>
          <w:bCs/>
          <w:noProof/>
        </w:rPr>
        <w:t>actual</w:t>
      </w:r>
      <w:r w:rsidR="00E42C2E">
        <w:rPr>
          <w:bCs/>
          <w:noProof/>
        </w:rPr>
        <w:t xml:space="preserve"> average </w:t>
      </w:r>
      <w:r w:rsidR="00E42C2E" w:rsidRPr="00D77BF4">
        <w:rPr>
          <w:bCs/>
          <w:noProof/>
        </w:rPr>
        <w:t xml:space="preserve">revenue rate ($/MWh) </w:t>
      </w:r>
      <w:r w:rsidR="00E42C2E">
        <w:rPr>
          <w:bCs/>
          <w:noProof/>
        </w:rPr>
        <w:t xml:space="preserve">was </w:t>
      </w:r>
      <w:r w:rsidR="00D5047D">
        <w:rPr>
          <w:bCs/>
          <w:noProof/>
        </w:rPr>
        <w:t>a little</w:t>
      </w:r>
      <w:r w:rsidR="00E42C2E">
        <w:rPr>
          <w:bCs/>
          <w:noProof/>
        </w:rPr>
        <w:t xml:space="preserve"> below the projection for the period.</w:t>
      </w:r>
    </w:p>
    <w:p w14:paraId="58C975EC" w14:textId="7E063958" w:rsidR="00FC04AD" w:rsidRDefault="00FC04AD" w:rsidP="00FC04AD">
      <w:pPr>
        <w:widowControl/>
        <w:autoSpaceDE w:val="0"/>
        <w:autoSpaceDN w:val="0"/>
        <w:adjustRightInd w:val="0"/>
        <w:spacing w:line="480" w:lineRule="auto"/>
        <w:ind w:left="720" w:hanging="720"/>
        <w:rPr>
          <w:b/>
          <w:bCs/>
        </w:rPr>
      </w:pPr>
      <w:r w:rsidRPr="00DD6383">
        <w:rPr>
          <w:b/>
          <w:bCs/>
        </w:rPr>
        <w:t>Q.</w:t>
      </w:r>
      <w:r w:rsidRPr="00DD6383">
        <w:rPr>
          <w:b/>
          <w:bCs/>
        </w:rPr>
        <w:tab/>
      </w:r>
      <w:r w:rsidR="00D617BB">
        <w:rPr>
          <w:b/>
          <w:bCs/>
        </w:rPr>
        <w:t xml:space="preserve">WHAT ARE THE DRIVERS </w:t>
      </w:r>
      <w:r w:rsidR="00EE75F1">
        <w:rPr>
          <w:b/>
          <w:bCs/>
        </w:rPr>
        <w:t xml:space="preserve">OF </w:t>
      </w:r>
      <w:r w:rsidR="008D0564">
        <w:rPr>
          <w:b/>
          <w:bCs/>
        </w:rPr>
        <w:t xml:space="preserve">THE DIFFERENCES IN </w:t>
      </w:r>
      <w:r w:rsidR="00EE72EA">
        <w:rPr>
          <w:b/>
          <w:bCs/>
        </w:rPr>
        <w:t xml:space="preserve">ACTUAL VERSUS </w:t>
      </w:r>
      <w:r w:rsidR="00AA2A0B">
        <w:rPr>
          <w:b/>
          <w:bCs/>
        </w:rPr>
        <w:t>PROJECTED</w:t>
      </w:r>
      <w:r w:rsidR="00EE72EA">
        <w:rPr>
          <w:b/>
          <w:bCs/>
        </w:rPr>
        <w:t xml:space="preserve"> RETAIL SALES?</w:t>
      </w:r>
    </w:p>
    <w:p w14:paraId="7869FC19" w14:textId="7BF3AC60" w:rsidR="00EE72EA" w:rsidRPr="00EE72EA" w:rsidRDefault="00EE72EA" w:rsidP="00FC04AD">
      <w:pPr>
        <w:widowControl/>
        <w:autoSpaceDE w:val="0"/>
        <w:autoSpaceDN w:val="0"/>
        <w:adjustRightInd w:val="0"/>
        <w:spacing w:line="480" w:lineRule="auto"/>
        <w:ind w:left="720" w:hanging="720"/>
      </w:pPr>
      <w:r w:rsidRPr="00EE72EA">
        <w:t>A.</w:t>
      </w:r>
      <w:r w:rsidRPr="00EE72EA">
        <w:tab/>
      </w:r>
      <w:r>
        <w:t xml:space="preserve">The following table compares </w:t>
      </w:r>
      <w:r w:rsidR="00F346DC">
        <w:t xml:space="preserve">the actual versus </w:t>
      </w:r>
      <w:r w:rsidR="00AA2A0B">
        <w:t xml:space="preserve">projected retail sales during the historic period and shows the components that make up retail sales. </w:t>
      </w:r>
    </w:p>
    <w:p w14:paraId="68BDBF10" w14:textId="3F625FFB" w:rsidR="00C06DAE" w:rsidRDefault="000261F6" w:rsidP="00FE400A">
      <w:pPr>
        <w:keepNext/>
        <w:keepLines/>
        <w:widowControl/>
        <w:autoSpaceDE w:val="0"/>
        <w:autoSpaceDN w:val="0"/>
        <w:adjustRightInd w:val="0"/>
        <w:ind w:left="720" w:hanging="720"/>
        <w:jc w:val="center"/>
        <w:rPr>
          <w:rFonts w:asciiTheme="majorHAnsi" w:hAnsiTheme="majorHAnsi" w:cstheme="majorBidi"/>
          <w:b/>
        </w:rPr>
      </w:pPr>
      <w:r w:rsidRPr="5AD1FB93">
        <w:rPr>
          <w:rFonts w:asciiTheme="majorHAnsi" w:hAnsiTheme="majorHAnsi" w:cstheme="majorBidi"/>
          <w:b/>
        </w:rPr>
        <w:t xml:space="preserve">Table </w:t>
      </w:r>
      <w:r w:rsidR="002F7BDB">
        <w:rPr>
          <w:rFonts w:asciiTheme="majorHAnsi" w:hAnsiTheme="majorHAnsi" w:cstheme="majorBidi"/>
          <w:b/>
        </w:rPr>
        <w:t>7</w:t>
      </w:r>
      <w:r w:rsidRPr="5AD1FB93">
        <w:rPr>
          <w:rFonts w:asciiTheme="majorHAnsi" w:hAnsiTheme="majorHAnsi" w:cstheme="majorBidi"/>
          <w:b/>
        </w:rPr>
        <w:t>: Historic Billed Retail Sales</w:t>
      </w:r>
    </w:p>
    <w:p w14:paraId="136ECCFD" w14:textId="6924EE92" w:rsidR="000261F6" w:rsidRPr="00B81927" w:rsidRDefault="00D54254" w:rsidP="00182C6E">
      <w:pPr>
        <w:keepNext/>
        <w:keepLines/>
        <w:widowControl/>
        <w:autoSpaceDE w:val="0"/>
        <w:autoSpaceDN w:val="0"/>
        <w:adjustRightInd w:val="0"/>
        <w:spacing w:line="480" w:lineRule="auto"/>
        <w:ind w:left="720" w:hanging="720"/>
        <w:jc w:val="center"/>
        <w:rPr>
          <w:rFonts w:asciiTheme="majorHAnsi" w:hAnsiTheme="majorHAnsi" w:cstheme="majorHAnsi"/>
          <w:b/>
        </w:rPr>
      </w:pPr>
      <w:r>
        <w:rPr>
          <w:rFonts w:asciiTheme="majorHAnsi" w:hAnsiTheme="majorHAnsi" w:cstheme="majorHAnsi"/>
          <w:b/>
          <w:bCs/>
        </w:rPr>
        <w:t>January 2023 – December 20</w:t>
      </w:r>
      <w:r w:rsidR="00FE400A">
        <w:rPr>
          <w:rFonts w:asciiTheme="majorHAnsi" w:hAnsiTheme="majorHAnsi" w:cstheme="majorHAnsi"/>
          <w:b/>
          <w:bCs/>
        </w:rPr>
        <w:t>25</w:t>
      </w:r>
      <w:r w:rsidR="009C69F2">
        <w:rPr>
          <w:rFonts w:asciiTheme="majorHAnsi" w:hAnsiTheme="majorHAnsi" w:cstheme="majorHAnsi"/>
          <w:b/>
          <w:bCs/>
        </w:rPr>
        <w:t xml:space="preserve"> </w:t>
      </w:r>
      <w:r w:rsidR="000261F6" w:rsidRPr="00B81927">
        <w:rPr>
          <w:rStyle w:val="FootnoteReference"/>
          <w:rFonts w:asciiTheme="majorHAnsi" w:hAnsiTheme="majorHAnsi" w:cstheme="majorHAnsi"/>
          <w:b/>
        </w:rPr>
        <w:footnoteReference w:id="26"/>
      </w:r>
    </w:p>
    <w:tbl>
      <w:tblPr>
        <w:tblW w:w="8683" w:type="dxa"/>
        <w:jc w:val="center"/>
        <w:tblLook w:val="04A0" w:firstRow="1" w:lastRow="0" w:firstColumn="1" w:lastColumn="0" w:noHBand="0" w:noVBand="1"/>
      </w:tblPr>
      <w:tblGrid>
        <w:gridCol w:w="2790"/>
        <w:gridCol w:w="1569"/>
        <w:gridCol w:w="1569"/>
        <w:gridCol w:w="1481"/>
        <w:gridCol w:w="1274"/>
      </w:tblGrid>
      <w:tr w:rsidR="000261F6" w:rsidRPr="00B81927" w14:paraId="5B592BC2" w14:textId="77777777" w:rsidTr="48762970">
        <w:trPr>
          <w:trHeight w:val="190"/>
          <w:jc w:val="center"/>
        </w:trPr>
        <w:tc>
          <w:tcPr>
            <w:tcW w:w="2790" w:type="dxa"/>
            <w:tcBorders>
              <w:top w:val="nil"/>
              <w:left w:val="nil"/>
              <w:bottom w:val="nil"/>
              <w:right w:val="nil"/>
            </w:tcBorders>
            <w:shd w:val="clear" w:color="auto" w:fill="FFFFFF" w:themeFill="background1"/>
            <w:noWrap/>
            <w:vAlign w:val="center"/>
          </w:tcPr>
          <w:p w14:paraId="1CBAC886" w14:textId="77777777" w:rsidR="000261F6" w:rsidRPr="00B81927" w:rsidRDefault="000261F6" w:rsidP="00182C6E">
            <w:pPr>
              <w:keepNext/>
              <w:keepLines/>
              <w:widowControl/>
              <w:jc w:val="center"/>
              <w:rPr>
                <w:rFonts w:asciiTheme="majorHAnsi" w:hAnsiTheme="majorHAnsi" w:cstheme="majorHAnsi"/>
                <w:color w:val="000000"/>
                <w:u w:val="single"/>
              </w:rPr>
            </w:pPr>
          </w:p>
        </w:tc>
        <w:tc>
          <w:tcPr>
            <w:tcW w:w="1569"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44AB8283" w14:textId="77777777" w:rsidR="000261F6" w:rsidRPr="00B81927" w:rsidRDefault="000261F6" w:rsidP="00182C6E">
            <w:pPr>
              <w:keepNext/>
              <w:keepLines/>
              <w:widowControl/>
              <w:jc w:val="center"/>
              <w:rPr>
                <w:rFonts w:asciiTheme="majorHAnsi" w:hAnsiTheme="majorHAnsi" w:cstheme="majorHAnsi"/>
                <w:b/>
                <w:color w:val="000000"/>
              </w:rPr>
            </w:pPr>
            <w:r w:rsidRPr="00B81927">
              <w:rPr>
                <w:rFonts w:asciiTheme="majorHAnsi" w:hAnsiTheme="majorHAnsi" w:cstheme="majorHAnsi"/>
                <w:b/>
                <w:color w:val="000000"/>
              </w:rPr>
              <w:t>Actual</w:t>
            </w:r>
          </w:p>
        </w:tc>
        <w:tc>
          <w:tcPr>
            <w:tcW w:w="1569" w:type="dxa"/>
            <w:tcBorders>
              <w:top w:val="single" w:sz="4" w:space="0" w:color="auto"/>
              <w:left w:val="nil"/>
              <w:bottom w:val="nil"/>
              <w:right w:val="single" w:sz="4" w:space="0" w:color="auto"/>
            </w:tcBorders>
            <w:shd w:val="clear" w:color="auto" w:fill="D9D9D9" w:themeFill="background1" w:themeFillShade="D9"/>
            <w:noWrap/>
            <w:vAlign w:val="center"/>
            <w:hideMark/>
          </w:tcPr>
          <w:p w14:paraId="02BAC086" w14:textId="69914600" w:rsidR="000261F6" w:rsidRPr="00B81927" w:rsidRDefault="00D5047D" w:rsidP="00182C6E">
            <w:pPr>
              <w:keepNext/>
              <w:keepLines/>
              <w:widowControl/>
              <w:jc w:val="center"/>
              <w:rPr>
                <w:rFonts w:asciiTheme="majorHAnsi" w:hAnsiTheme="majorHAnsi" w:cstheme="majorHAnsi"/>
                <w:b/>
                <w:color w:val="000000"/>
              </w:rPr>
            </w:pPr>
            <w:r>
              <w:rPr>
                <w:rFonts w:asciiTheme="majorHAnsi" w:hAnsiTheme="majorHAnsi" w:cstheme="majorHAnsi"/>
                <w:b/>
                <w:color w:val="000000"/>
              </w:rPr>
              <w:t>Projected</w:t>
            </w:r>
          </w:p>
        </w:tc>
        <w:tc>
          <w:tcPr>
            <w:tcW w:w="1481" w:type="dxa"/>
            <w:tcBorders>
              <w:top w:val="single" w:sz="4" w:space="0" w:color="auto"/>
              <w:left w:val="nil"/>
              <w:bottom w:val="nil"/>
              <w:right w:val="single" w:sz="4" w:space="0" w:color="auto"/>
            </w:tcBorders>
            <w:shd w:val="clear" w:color="auto" w:fill="D9D9D9" w:themeFill="background1" w:themeFillShade="D9"/>
            <w:noWrap/>
            <w:vAlign w:val="bottom"/>
            <w:hideMark/>
          </w:tcPr>
          <w:p w14:paraId="51787B7E"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Variance</w:t>
            </w:r>
          </w:p>
        </w:tc>
        <w:tc>
          <w:tcPr>
            <w:tcW w:w="1274" w:type="dxa"/>
            <w:tcBorders>
              <w:top w:val="single" w:sz="4" w:space="0" w:color="auto"/>
              <w:left w:val="nil"/>
              <w:bottom w:val="nil"/>
              <w:right w:val="single" w:sz="4" w:space="0" w:color="auto"/>
            </w:tcBorders>
            <w:shd w:val="clear" w:color="auto" w:fill="D9D9D9" w:themeFill="background1" w:themeFillShade="D9"/>
            <w:noWrap/>
            <w:vAlign w:val="bottom"/>
            <w:hideMark/>
          </w:tcPr>
          <w:p w14:paraId="16266E10"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Variance</w:t>
            </w:r>
          </w:p>
        </w:tc>
      </w:tr>
      <w:tr w:rsidR="000261F6" w:rsidRPr="00B81927" w14:paraId="1030E12B" w14:textId="77777777" w:rsidTr="48762970">
        <w:trPr>
          <w:trHeight w:val="190"/>
          <w:jc w:val="center"/>
        </w:trPr>
        <w:tc>
          <w:tcPr>
            <w:tcW w:w="2790" w:type="dxa"/>
            <w:tcBorders>
              <w:top w:val="nil"/>
              <w:left w:val="nil"/>
              <w:bottom w:val="nil"/>
              <w:right w:val="nil"/>
            </w:tcBorders>
            <w:shd w:val="clear" w:color="auto" w:fill="FFFFFF" w:themeFill="background1"/>
            <w:noWrap/>
          </w:tcPr>
          <w:p w14:paraId="06F0AA6A" w14:textId="77777777" w:rsidR="000261F6" w:rsidRPr="00B81927" w:rsidRDefault="000261F6" w:rsidP="00182C6E">
            <w:pPr>
              <w:keepNext/>
              <w:keepLines/>
              <w:widowControl/>
              <w:jc w:val="left"/>
              <w:rPr>
                <w:rFonts w:asciiTheme="majorHAnsi" w:hAnsiTheme="majorHAnsi" w:cstheme="majorHAnsi"/>
              </w:rPr>
            </w:pPr>
          </w:p>
        </w:tc>
        <w:tc>
          <w:tcPr>
            <w:tcW w:w="156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C65E6D"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Total MWHs</w:t>
            </w:r>
          </w:p>
        </w:tc>
        <w:tc>
          <w:tcPr>
            <w:tcW w:w="1569" w:type="dxa"/>
            <w:tcBorders>
              <w:top w:val="nil"/>
              <w:left w:val="nil"/>
              <w:bottom w:val="single" w:sz="4" w:space="0" w:color="auto"/>
              <w:right w:val="single" w:sz="4" w:space="0" w:color="auto"/>
            </w:tcBorders>
            <w:shd w:val="clear" w:color="auto" w:fill="D9D9D9" w:themeFill="background1" w:themeFillShade="D9"/>
            <w:noWrap/>
            <w:vAlign w:val="bottom"/>
            <w:hideMark/>
          </w:tcPr>
          <w:p w14:paraId="2A216519"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Total MWHs</w:t>
            </w:r>
          </w:p>
        </w:tc>
        <w:tc>
          <w:tcPr>
            <w:tcW w:w="1481" w:type="dxa"/>
            <w:tcBorders>
              <w:top w:val="nil"/>
              <w:left w:val="nil"/>
              <w:bottom w:val="single" w:sz="4" w:space="0" w:color="auto"/>
              <w:right w:val="single" w:sz="4" w:space="0" w:color="auto"/>
            </w:tcBorders>
            <w:shd w:val="clear" w:color="auto" w:fill="D9D9D9" w:themeFill="background1" w:themeFillShade="D9"/>
            <w:noWrap/>
            <w:vAlign w:val="bottom"/>
            <w:hideMark/>
          </w:tcPr>
          <w:p w14:paraId="5E304054"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Total MWHs</w:t>
            </w:r>
          </w:p>
        </w:tc>
        <w:tc>
          <w:tcPr>
            <w:tcW w:w="1274" w:type="dxa"/>
            <w:tcBorders>
              <w:top w:val="nil"/>
              <w:left w:val="nil"/>
              <w:bottom w:val="single" w:sz="4" w:space="0" w:color="auto"/>
              <w:right w:val="single" w:sz="4" w:space="0" w:color="auto"/>
            </w:tcBorders>
            <w:shd w:val="clear" w:color="auto" w:fill="D9D9D9" w:themeFill="background1" w:themeFillShade="D9"/>
            <w:noWrap/>
            <w:vAlign w:val="bottom"/>
            <w:hideMark/>
          </w:tcPr>
          <w:p w14:paraId="7C20C4F5" w14:textId="77777777" w:rsidR="000261F6" w:rsidRPr="00B81927" w:rsidRDefault="000261F6" w:rsidP="00182C6E">
            <w:pPr>
              <w:keepNext/>
              <w:keepLines/>
              <w:widowControl/>
              <w:jc w:val="center"/>
              <w:rPr>
                <w:rFonts w:asciiTheme="majorHAnsi" w:hAnsiTheme="majorHAnsi" w:cstheme="majorHAnsi"/>
                <w:b/>
              </w:rPr>
            </w:pPr>
            <w:r w:rsidRPr="00B81927">
              <w:rPr>
                <w:rFonts w:asciiTheme="majorHAnsi" w:hAnsiTheme="majorHAnsi" w:cstheme="majorHAnsi"/>
                <w:b/>
              </w:rPr>
              <w:t>%</w:t>
            </w:r>
          </w:p>
        </w:tc>
      </w:tr>
      <w:tr w:rsidR="000261F6" w:rsidRPr="00B81927" w14:paraId="38110865" w14:textId="77777777" w:rsidTr="00EA33A5">
        <w:trPr>
          <w:trHeight w:val="190"/>
          <w:jc w:val="center"/>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3AF355" w14:textId="77777777" w:rsidR="000261F6" w:rsidRPr="00B81927" w:rsidRDefault="000261F6" w:rsidP="00182C6E">
            <w:pPr>
              <w:keepNext/>
              <w:keepLines/>
              <w:widowControl/>
              <w:jc w:val="left"/>
              <w:rPr>
                <w:rFonts w:asciiTheme="majorHAnsi" w:hAnsiTheme="majorHAnsi" w:cstheme="majorHAnsi"/>
              </w:rPr>
            </w:pPr>
            <w:r w:rsidRPr="00B81927">
              <w:rPr>
                <w:rFonts w:asciiTheme="majorHAnsi" w:hAnsiTheme="majorHAnsi" w:cstheme="majorHAnsi"/>
              </w:rPr>
              <w:t>Residential</w:t>
            </w:r>
          </w:p>
        </w:tc>
        <w:tc>
          <w:tcPr>
            <w:tcW w:w="1569" w:type="dxa"/>
            <w:tcBorders>
              <w:top w:val="nil"/>
              <w:left w:val="nil"/>
              <w:bottom w:val="single" w:sz="4" w:space="0" w:color="auto"/>
              <w:right w:val="single" w:sz="4" w:space="0" w:color="auto"/>
            </w:tcBorders>
            <w:noWrap/>
            <w:hideMark/>
          </w:tcPr>
          <w:p w14:paraId="7695CD02"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86,467,038 </w:t>
            </w:r>
          </w:p>
        </w:tc>
        <w:tc>
          <w:tcPr>
            <w:tcW w:w="1569" w:type="dxa"/>
            <w:tcBorders>
              <w:top w:val="nil"/>
              <w:left w:val="nil"/>
              <w:bottom w:val="single" w:sz="4" w:space="0" w:color="auto"/>
              <w:right w:val="single" w:sz="4" w:space="0" w:color="auto"/>
            </w:tcBorders>
            <w:noWrap/>
            <w:hideMark/>
          </w:tcPr>
          <w:p w14:paraId="6BE6AA5A"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87,655,742 </w:t>
            </w:r>
          </w:p>
        </w:tc>
        <w:tc>
          <w:tcPr>
            <w:tcW w:w="1481" w:type="dxa"/>
            <w:tcBorders>
              <w:top w:val="nil"/>
              <w:left w:val="nil"/>
              <w:bottom w:val="single" w:sz="4" w:space="0" w:color="auto"/>
              <w:right w:val="single" w:sz="4" w:space="0" w:color="auto"/>
            </w:tcBorders>
            <w:noWrap/>
            <w:hideMark/>
          </w:tcPr>
          <w:p w14:paraId="0B223CCE" w14:textId="77777777" w:rsidR="000261F6" w:rsidRPr="00B81927" w:rsidRDefault="000261F6" w:rsidP="00182C6E">
            <w:pPr>
              <w:keepNext/>
              <w:keepLines/>
              <w:widowControl/>
              <w:jc w:val="right"/>
              <w:rPr>
                <w:rFonts w:asciiTheme="majorHAnsi" w:hAnsiTheme="majorHAnsi" w:cstheme="majorHAnsi"/>
              </w:rPr>
            </w:pPr>
            <w:r w:rsidRPr="00A271C7">
              <w:rPr>
                <w:rFonts w:asciiTheme="majorHAnsi" w:hAnsiTheme="majorHAnsi" w:cstheme="majorHAnsi"/>
              </w:rPr>
              <w:t>(1,188,704)</w:t>
            </w:r>
          </w:p>
        </w:tc>
        <w:tc>
          <w:tcPr>
            <w:tcW w:w="1274" w:type="dxa"/>
            <w:tcBorders>
              <w:top w:val="nil"/>
              <w:left w:val="nil"/>
              <w:bottom w:val="single" w:sz="4" w:space="0" w:color="auto"/>
              <w:right w:val="single" w:sz="4" w:space="0" w:color="auto"/>
            </w:tcBorders>
            <w:noWrap/>
            <w:hideMark/>
          </w:tcPr>
          <w:p w14:paraId="3B8352EC"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-1.4%</w:t>
            </w:r>
          </w:p>
        </w:tc>
      </w:tr>
      <w:tr w:rsidR="000261F6" w:rsidRPr="00B81927" w14:paraId="4BBB6BE9" w14:textId="77777777" w:rsidTr="00EA33A5">
        <w:trPr>
          <w:trHeight w:val="190"/>
          <w:jc w:val="center"/>
        </w:trPr>
        <w:tc>
          <w:tcPr>
            <w:tcW w:w="2790" w:type="dxa"/>
            <w:tcBorders>
              <w:top w:val="nil"/>
              <w:left w:val="single" w:sz="4" w:space="0" w:color="auto"/>
              <w:bottom w:val="single" w:sz="4" w:space="0" w:color="auto"/>
              <w:right w:val="single" w:sz="4" w:space="0" w:color="auto"/>
            </w:tcBorders>
            <w:shd w:val="clear" w:color="auto" w:fill="FFFFFF" w:themeFill="background1"/>
            <w:noWrap/>
            <w:hideMark/>
          </w:tcPr>
          <w:p w14:paraId="007BCA4F" w14:textId="77777777" w:rsidR="000261F6" w:rsidRPr="00B81927" w:rsidRDefault="000261F6" w:rsidP="00182C6E">
            <w:pPr>
              <w:keepNext/>
              <w:keepLines/>
              <w:widowControl/>
              <w:jc w:val="left"/>
              <w:rPr>
                <w:rFonts w:asciiTheme="majorHAnsi" w:hAnsiTheme="majorHAnsi" w:cstheme="majorHAnsi"/>
              </w:rPr>
            </w:pPr>
            <w:r w:rsidRPr="00B81927">
              <w:rPr>
                <w:rFonts w:asciiTheme="majorHAnsi" w:hAnsiTheme="majorHAnsi" w:cstheme="majorHAnsi"/>
              </w:rPr>
              <w:t xml:space="preserve">Commercial </w:t>
            </w:r>
          </w:p>
        </w:tc>
        <w:tc>
          <w:tcPr>
            <w:tcW w:w="1569" w:type="dxa"/>
            <w:tcBorders>
              <w:top w:val="nil"/>
              <w:left w:val="nil"/>
              <w:bottom w:val="single" w:sz="4" w:space="0" w:color="auto"/>
              <w:right w:val="single" w:sz="4" w:space="0" w:color="auto"/>
            </w:tcBorders>
            <w:noWrap/>
            <w:hideMark/>
          </w:tcPr>
          <w:p w14:paraId="280CF458"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101,865,907 </w:t>
            </w:r>
          </w:p>
        </w:tc>
        <w:tc>
          <w:tcPr>
            <w:tcW w:w="1569" w:type="dxa"/>
            <w:tcBorders>
              <w:top w:val="nil"/>
              <w:left w:val="nil"/>
              <w:bottom w:val="single" w:sz="4" w:space="0" w:color="auto"/>
              <w:right w:val="single" w:sz="4" w:space="0" w:color="auto"/>
            </w:tcBorders>
            <w:noWrap/>
            <w:hideMark/>
          </w:tcPr>
          <w:p w14:paraId="14069DED"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97,137,811 </w:t>
            </w:r>
          </w:p>
        </w:tc>
        <w:tc>
          <w:tcPr>
            <w:tcW w:w="1481" w:type="dxa"/>
            <w:tcBorders>
              <w:top w:val="nil"/>
              <w:left w:val="nil"/>
              <w:bottom w:val="single" w:sz="4" w:space="0" w:color="auto"/>
              <w:right w:val="single" w:sz="4" w:space="0" w:color="auto"/>
            </w:tcBorders>
            <w:noWrap/>
            <w:hideMark/>
          </w:tcPr>
          <w:p w14:paraId="5CE556CA"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4,728,096 </w:t>
            </w:r>
          </w:p>
        </w:tc>
        <w:tc>
          <w:tcPr>
            <w:tcW w:w="1274" w:type="dxa"/>
            <w:tcBorders>
              <w:top w:val="nil"/>
              <w:left w:val="nil"/>
              <w:bottom w:val="single" w:sz="4" w:space="0" w:color="auto"/>
              <w:right w:val="single" w:sz="4" w:space="0" w:color="auto"/>
            </w:tcBorders>
            <w:noWrap/>
            <w:hideMark/>
          </w:tcPr>
          <w:p w14:paraId="653F62BA"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4.9%</w:t>
            </w:r>
          </w:p>
        </w:tc>
      </w:tr>
      <w:tr w:rsidR="000261F6" w:rsidRPr="00B81927" w14:paraId="7DF1F001" w14:textId="77777777" w:rsidTr="00EA33A5">
        <w:trPr>
          <w:trHeight w:val="210"/>
          <w:jc w:val="center"/>
        </w:trPr>
        <w:tc>
          <w:tcPr>
            <w:tcW w:w="2790" w:type="dxa"/>
            <w:tcBorders>
              <w:top w:val="nil"/>
              <w:left w:val="single" w:sz="4" w:space="0" w:color="auto"/>
              <w:bottom w:val="single" w:sz="4" w:space="0" w:color="auto"/>
              <w:right w:val="single" w:sz="4" w:space="0" w:color="auto"/>
            </w:tcBorders>
            <w:shd w:val="clear" w:color="auto" w:fill="FFFFFF" w:themeFill="background1"/>
            <w:noWrap/>
            <w:hideMark/>
          </w:tcPr>
          <w:p w14:paraId="7027AA86" w14:textId="77777777" w:rsidR="000261F6" w:rsidRPr="00B81927" w:rsidRDefault="000261F6" w:rsidP="00182C6E">
            <w:pPr>
              <w:keepNext/>
              <w:keepLines/>
              <w:widowControl/>
              <w:jc w:val="left"/>
              <w:rPr>
                <w:rFonts w:asciiTheme="majorHAnsi" w:hAnsiTheme="majorHAnsi" w:cstheme="majorHAnsi"/>
              </w:rPr>
            </w:pPr>
            <w:r w:rsidRPr="00B81927">
              <w:rPr>
                <w:rFonts w:asciiTheme="majorHAnsi" w:hAnsiTheme="majorHAnsi" w:cstheme="majorHAnsi"/>
              </w:rPr>
              <w:t>Industrial</w:t>
            </w:r>
          </w:p>
        </w:tc>
        <w:tc>
          <w:tcPr>
            <w:tcW w:w="1569" w:type="dxa"/>
            <w:tcBorders>
              <w:top w:val="nil"/>
              <w:left w:val="nil"/>
              <w:bottom w:val="single" w:sz="4" w:space="0" w:color="auto"/>
              <w:right w:val="single" w:sz="4" w:space="0" w:color="auto"/>
            </w:tcBorders>
            <w:noWrap/>
            <w:hideMark/>
          </w:tcPr>
          <w:p w14:paraId="3CC5D190"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71,241,399 </w:t>
            </w:r>
          </w:p>
        </w:tc>
        <w:tc>
          <w:tcPr>
            <w:tcW w:w="1569" w:type="dxa"/>
            <w:tcBorders>
              <w:top w:val="nil"/>
              <w:left w:val="nil"/>
              <w:bottom w:val="single" w:sz="4" w:space="0" w:color="auto"/>
              <w:right w:val="single" w:sz="4" w:space="0" w:color="auto"/>
            </w:tcBorders>
            <w:noWrap/>
            <w:hideMark/>
          </w:tcPr>
          <w:p w14:paraId="0C0556F6"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73,296,049 </w:t>
            </w:r>
          </w:p>
        </w:tc>
        <w:tc>
          <w:tcPr>
            <w:tcW w:w="1481" w:type="dxa"/>
            <w:tcBorders>
              <w:top w:val="nil"/>
              <w:left w:val="nil"/>
              <w:bottom w:val="single" w:sz="4" w:space="0" w:color="auto"/>
              <w:right w:val="single" w:sz="4" w:space="0" w:color="auto"/>
            </w:tcBorders>
            <w:noWrap/>
            <w:hideMark/>
          </w:tcPr>
          <w:p w14:paraId="43E5C015" w14:textId="77777777" w:rsidR="000261F6" w:rsidRPr="00B81927" w:rsidRDefault="000261F6" w:rsidP="00182C6E">
            <w:pPr>
              <w:keepNext/>
              <w:keepLines/>
              <w:widowControl/>
              <w:jc w:val="right"/>
              <w:rPr>
                <w:rFonts w:asciiTheme="majorHAnsi" w:hAnsiTheme="majorHAnsi" w:cstheme="majorHAnsi"/>
              </w:rPr>
            </w:pPr>
            <w:r w:rsidRPr="00A271C7">
              <w:rPr>
                <w:rFonts w:asciiTheme="majorHAnsi" w:hAnsiTheme="majorHAnsi" w:cstheme="majorHAnsi"/>
              </w:rPr>
              <w:t>(2,054,650)</w:t>
            </w:r>
          </w:p>
        </w:tc>
        <w:tc>
          <w:tcPr>
            <w:tcW w:w="1274" w:type="dxa"/>
            <w:tcBorders>
              <w:top w:val="nil"/>
              <w:left w:val="nil"/>
              <w:bottom w:val="single" w:sz="4" w:space="0" w:color="auto"/>
              <w:right w:val="single" w:sz="4" w:space="0" w:color="auto"/>
            </w:tcBorders>
            <w:noWrap/>
            <w:hideMark/>
          </w:tcPr>
          <w:p w14:paraId="6006BF9E"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-2.8%</w:t>
            </w:r>
          </w:p>
        </w:tc>
      </w:tr>
      <w:tr w:rsidR="000261F6" w:rsidRPr="00B81927" w14:paraId="3CE0EF3F" w14:textId="77777777" w:rsidTr="00EA33A5">
        <w:trPr>
          <w:trHeight w:val="190"/>
          <w:jc w:val="center"/>
        </w:trPr>
        <w:tc>
          <w:tcPr>
            <w:tcW w:w="2790" w:type="dxa"/>
            <w:tcBorders>
              <w:top w:val="nil"/>
              <w:left w:val="single" w:sz="4" w:space="0" w:color="auto"/>
              <w:bottom w:val="single" w:sz="4" w:space="0" w:color="auto"/>
              <w:right w:val="single" w:sz="4" w:space="0" w:color="auto"/>
            </w:tcBorders>
            <w:shd w:val="clear" w:color="auto" w:fill="FFFFFF" w:themeFill="background1"/>
            <w:noWrap/>
            <w:hideMark/>
          </w:tcPr>
          <w:p w14:paraId="45914DE0" w14:textId="77777777" w:rsidR="000261F6" w:rsidRPr="00B81927" w:rsidRDefault="000261F6" w:rsidP="00182C6E">
            <w:pPr>
              <w:keepNext/>
              <w:keepLines/>
              <w:widowControl/>
              <w:jc w:val="left"/>
              <w:rPr>
                <w:rFonts w:asciiTheme="majorHAnsi" w:hAnsiTheme="majorHAnsi" w:cstheme="majorHAnsi"/>
              </w:rPr>
            </w:pPr>
            <w:proofErr w:type="gramStart"/>
            <w:r w:rsidRPr="00B81927">
              <w:rPr>
                <w:rFonts w:asciiTheme="majorHAnsi" w:hAnsiTheme="majorHAnsi" w:cstheme="majorHAnsi"/>
              </w:rPr>
              <w:t>Street Lights</w:t>
            </w:r>
            <w:proofErr w:type="gramEnd"/>
          </w:p>
        </w:tc>
        <w:tc>
          <w:tcPr>
            <w:tcW w:w="1569" w:type="dxa"/>
            <w:tcBorders>
              <w:top w:val="nil"/>
              <w:left w:val="nil"/>
              <w:bottom w:val="single" w:sz="4" w:space="0" w:color="auto"/>
              <w:right w:val="single" w:sz="4" w:space="0" w:color="auto"/>
            </w:tcBorders>
            <w:noWrap/>
            <w:hideMark/>
          </w:tcPr>
          <w:p w14:paraId="7265596C"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783,695 </w:t>
            </w:r>
          </w:p>
        </w:tc>
        <w:tc>
          <w:tcPr>
            <w:tcW w:w="1569" w:type="dxa"/>
            <w:tcBorders>
              <w:top w:val="nil"/>
              <w:left w:val="nil"/>
              <w:bottom w:val="single" w:sz="4" w:space="0" w:color="auto"/>
              <w:right w:val="single" w:sz="4" w:space="0" w:color="auto"/>
            </w:tcBorders>
            <w:noWrap/>
            <w:hideMark/>
          </w:tcPr>
          <w:p w14:paraId="35247647"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869,918 </w:t>
            </w:r>
          </w:p>
        </w:tc>
        <w:tc>
          <w:tcPr>
            <w:tcW w:w="1481" w:type="dxa"/>
            <w:tcBorders>
              <w:top w:val="nil"/>
              <w:left w:val="nil"/>
              <w:bottom w:val="single" w:sz="4" w:space="0" w:color="auto"/>
              <w:right w:val="single" w:sz="4" w:space="0" w:color="auto"/>
            </w:tcBorders>
            <w:noWrap/>
            <w:hideMark/>
          </w:tcPr>
          <w:p w14:paraId="52DA46F3" w14:textId="77777777" w:rsidR="000261F6" w:rsidRPr="00B81927" w:rsidRDefault="000261F6" w:rsidP="00182C6E">
            <w:pPr>
              <w:keepNext/>
              <w:keepLines/>
              <w:widowControl/>
              <w:jc w:val="right"/>
              <w:rPr>
                <w:rFonts w:asciiTheme="majorHAnsi" w:hAnsiTheme="majorHAnsi" w:cstheme="majorHAnsi"/>
              </w:rPr>
            </w:pPr>
            <w:r w:rsidRPr="00A271C7">
              <w:rPr>
                <w:rFonts w:asciiTheme="majorHAnsi" w:hAnsiTheme="majorHAnsi" w:cstheme="majorHAnsi"/>
              </w:rPr>
              <w:t>(86,223)</w:t>
            </w:r>
          </w:p>
        </w:tc>
        <w:tc>
          <w:tcPr>
            <w:tcW w:w="1274" w:type="dxa"/>
            <w:tcBorders>
              <w:top w:val="nil"/>
              <w:left w:val="nil"/>
              <w:bottom w:val="single" w:sz="4" w:space="0" w:color="auto"/>
              <w:right w:val="single" w:sz="4" w:space="0" w:color="auto"/>
            </w:tcBorders>
            <w:noWrap/>
            <w:hideMark/>
          </w:tcPr>
          <w:p w14:paraId="1AE0CB38"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-9.9%</w:t>
            </w:r>
          </w:p>
        </w:tc>
      </w:tr>
      <w:tr w:rsidR="000261F6" w:rsidRPr="00B81927" w14:paraId="586628E3" w14:textId="77777777" w:rsidTr="00EA33A5">
        <w:trPr>
          <w:trHeight w:val="190"/>
          <w:jc w:val="center"/>
        </w:trPr>
        <w:tc>
          <w:tcPr>
            <w:tcW w:w="2790" w:type="dxa"/>
            <w:tcBorders>
              <w:top w:val="nil"/>
              <w:left w:val="single" w:sz="4" w:space="0" w:color="auto"/>
              <w:bottom w:val="single" w:sz="4" w:space="0" w:color="auto"/>
              <w:right w:val="single" w:sz="4" w:space="0" w:color="auto"/>
            </w:tcBorders>
            <w:shd w:val="clear" w:color="auto" w:fill="FFFFFF" w:themeFill="background1"/>
            <w:noWrap/>
            <w:hideMark/>
          </w:tcPr>
          <w:p w14:paraId="1C471DCE" w14:textId="75C40F1A" w:rsidR="000261F6" w:rsidRPr="00B81927" w:rsidRDefault="00F45A96" w:rsidP="00182C6E">
            <w:pPr>
              <w:keepNext/>
              <w:keepLines/>
              <w:widowControl/>
              <w:jc w:val="left"/>
              <w:rPr>
                <w:rFonts w:asciiTheme="majorHAnsi" w:hAnsiTheme="majorHAnsi" w:cstheme="majorHAnsi"/>
              </w:rPr>
            </w:pPr>
            <w:r>
              <w:rPr>
                <w:rFonts w:asciiTheme="majorHAnsi" w:hAnsiTheme="majorHAnsi" w:cstheme="majorHAnsi"/>
              </w:rPr>
              <w:t>MARTA</w:t>
            </w:r>
          </w:p>
        </w:tc>
        <w:tc>
          <w:tcPr>
            <w:tcW w:w="1569" w:type="dxa"/>
            <w:tcBorders>
              <w:top w:val="nil"/>
              <w:left w:val="nil"/>
              <w:bottom w:val="single" w:sz="4" w:space="0" w:color="auto"/>
              <w:right w:val="single" w:sz="4" w:space="0" w:color="auto"/>
            </w:tcBorders>
            <w:noWrap/>
            <w:hideMark/>
          </w:tcPr>
          <w:p w14:paraId="6F4F1A1C"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459,892 </w:t>
            </w:r>
          </w:p>
        </w:tc>
        <w:tc>
          <w:tcPr>
            <w:tcW w:w="1569" w:type="dxa"/>
            <w:tcBorders>
              <w:top w:val="nil"/>
              <w:left w:val="nil"/>
              <w:bottom w:val="single" w:sz="4" w:space="0" w:color="auto"/>
              <w:right w:val="single" w:sz="4" w:space="0" w:color="auto"/>
            </w:tcBorders>
            <w:noWrap/>
            <w:hideMark/>
          </w:tcPr>
          <w:p w14:paraId="48A99FCE"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416,863 </w:t>
            </w:r>
          </w:p>
        </w:tc>
        <w:tc>
          <w:tcPr>
            <w:tcW w:w="1481" w:type="dxa"/>
            <w:tcBorders>
              <w:top w:val="nil"/>
              <w:left w:val="nil"/>
              <w:bottom w:val="single" w:sz="4" w:space="0" w:color="auto"/>
              <w:right w:val="single" w:sz="4" w:space="0" w:color="auto"/>
            </w:tcBorders>
            <w:noWrap/>
            <w:hideMark/>
          </w:tcPr>
          <w:p w14:paraId="2E647096"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 xml:space="preserve">43,029 </w:t>
            </w:r>
          </w:p>
        </w:tc>
        <w:tc>
          <w:tcPr>
            <w:tcW w:w="1274" w:type="dxa"/>
            <w:tcBorders>
              <w:top w:val="nil"/>
              <w:left w:val="nil"/>
              <w:bottom w:val="single" w:sz="4" w:space="0" w:color="auto"/>
              <w:right w:val="single" w:sz="4" w:space="0" w:color="auto"/>
            </w:tcBorders>
            <w:noWrap/>
            <w:hideMark/>
          </w:tcPr>
          <w:p w14:paraId="5E4000A8" w14:textId="77777777" w:rsidR="000261F6" w:rsidRPr="00B81927" w:rsidRDefault="000261F6" w:rsidP="00182C6E">
            <w:pPr>
              <w:keepNext/>
              <w:keepLines/>
              <w:widowControl/>
              <w:jc w:val="right"/>
              <w:rPr>
                <w:rFonts w:asciiTheme="majorHAnsi" w:hAnsiTheme="majorHAnsi" w:cstheme="majorHAnsi"/>
              </w:rPr>
            </w:pPr>
            <w:r w:rsidRPr="00B81927">
              <w:rPr>
                <w:rFonts w:asciiTheme="majorHAnsi" w:hAnsiTheme="majorHAnsi" w:cstheme="majorHAnsi"/>
              </w:rPr>
              <w:t>10.3%</w:t>
            </w:r>
          </w:p>
        </w:tc>
      </w:tr>
      <w:tr w:rsidR="000261F6" w:rsidRPr="00B81927" w14:paraId="4006AA26" w14:textId="77777777" w:rsidTr="00EA33A5">
        <w:trPr>
          <w:trHeight w:val="190"/>
          <w:jc w:val="center"/>
        </w:trPr>
        <w:tc>
          <w:tcPr>
            <w:tcW w:w="2790" w:type="dxa"/>
            <w:tcBorders>
              <w:top w:val="nil"/>
              <w:left w:val="single" w:sz="4" w:space="0" w:color="auto"/>
              <w:bottom w:val="single" w:sz="4" w:space="0" w:color="auto"/>
              <w:right w:val="single" w:sz="4" w:space="0" w:color="auto"/>
            </w:tcBorders>
            <w:shd w:val="clear" w:color="auto" w:fill="FFFFFF" w:themeFill="background1"/>
            <w:noWrap/>
            <w:hideMark/>
          </w:tcPr>
          <w:p w14:paraId="623B6FF8" w14:textId="77777777" w:rsidR="000261F6" w:rsidRPr="00B81927" w:rsidRDefault="000261F6" w:rsidP="00182C6E">
            <w:pPr>
              <w:keepNext/>
              <w:keepLines/>
              <w:widowControl/>
              <w:jc w:val="left"/>
              <w:rPr>
                <w:rFonts w:asciiTheme="majorHAnsi" w:hAnsiTheme="majorHAnsi" w:cstheme="majorBidi"/>
                <w:b/>
              </w:rPr>
            </w:pPr>
            <w:r w:rsidRPr="48762970">
              <w:rPr>
                <w:rFonts w:asciiTheme="majorHAnsi" w:hAnsiTheme="majorHAnsi" w:cstheme="majorBidi"/>
                <w:b/>
              </w:rPr>
              <w:t>Total Retail Billed Sales</w:t>
            </w:r>
          </w:p>
        </w:tc>
        <w:tc>
          <w:tcPr>
            <w:tcW w:w="1569" w:type="dxa"/>
            <w:tcBorders>
              <w:top w:val="nil"/>
              <w:left w:val="nil"/>
              <w:bottom w:val="single" w:sz="4" w:space="0" w:color="auto"/>
              <w:right w:val="single" w:sz="4" w:space="0" w:color="auto"/>
            </w:tcBorders>
            <w:noWrap/>
            <w:vAlign w:val="bottom"/>
            <w:hideMark/>
          </w:tcPr>
          <w:p w14:paraId="1D435F54" w14:textId="77777777" w:rsidR="000261F6" w:rsidRPr="00B81927" w:rsidRDefault="000261F6" w:rsidP="00182C6E">
            <w:pPr>
              <w:keepNext/>
              <w:keepLines/>
              <w:widowControl/>
              <w:jc w:val="right"/>
              <w:rPr>
                <w:rFonts w:asciiTheme="majorHAnsi" w:hAnsiTheme="majorHAnsi" w:cstheme="majorBidi"/>
                <w:b/>
              </w:rPr>
            </w:pPr>
            <w:r w:rsidRPr="48762970">
              <w:rPr>
                <w:rFonts w:asciiTheme="majorHAnsi" w:hAnsiTheme="majorHAnsi" w:cstheme="majorBidi"/>
                <w:b/>
              </w:rPr>
              <w:t xml:space="preserve">260,817,931 </w:t>
            </w:r>
          </w:p>
        </w:tc>
        <w:tc>
          <w:tcPr>
            <w:tcW w:w="1569" w:type="dxa"/>
            <w:tcBorders>
              <w:top w:val="nil"/>
              <w:left w:val="nil"/>
              <w:bottom w:val="single" w:sz="4" w:space="0" w:color="auto"/>
              <w:right w:val="single" w:sz="4" w:space="0" w:color="auto"/>
            </w:tcBorders>
            <w:noWrap/>
            <w:vAlign w:val="bottom"/>
            <w:hideMark/>
          </w:tcPr>
          <w:p w14:paraId="3CACD203" w14:textId="77777777" w:rsidR="000261F6" w:rsidRPr="00B81927" w:rsidRDefault="000261F6" w:rsidP="00182C6E">
            <w:pPr>
              <w:keepNext/>
              <w:keepLines/>
              <w:widowControl/>
              <w:jc w:val="right"/>
              <w:rPr>
                <w:rFonts w:asciiTheme="majorHAnsi" w:hAnsiTheme="majorHAnsi" w:cstheme="majorBidi"/>
                <w:b/>
              </w:rPr>
            </w:pPr>
            <w:r w:rsidRPr="48762970">
              <w:rPr>
                <w:rFonts w:asciiTheme="majorHAnsi" w:hAnsiTheme="majorHAnsi" w:cstheme="majorBidi"/>
                <w:b/>
              </w:rPr>
              <w:t xml:space="preserve">259,376,383 </w:t>
            </w:r>
          </w:p>
        </w:tc>
        <w:tc>
          <w:tcPr>
            <w:tcW w:w="1481" w:type="dxa"/>
            <w:tcBorders>
              <w:top w:val="nil"/>
              <w:left w:val="nil"/>
              <w:bottom w:val="single" w:sz="4" w:space="0" w:color="auto"/>
              <w:right w:val="single" w:sz="4" w:space="0" w:color="auto"/>
            </w:tcBorders>
            <w:noWrap/>
            <w:vAlign w:val="bottom"/>
            <w:hideMark/>
          </w:tcPr>
          <w:p w14:paraId="4D019548" w14:textId="77777777" w:rsidR="000261F6" w:rsidRPr="00B81927" w:rsidRDefault="000261F6" w:rsidP="00182C6E">
            <w:pPr>
              <w:keepNext/>
              <w:keepLines/>
              <w:widowControl/>
              <w:jc w:val="right"/>
              <w:rPr>
                <w:rFonts w:asciiTheme="majorHAnsi" w:hAnsiTheme="majorHAnsi" w:cstheme="majorBidi"/>
                <w:b/>
              </w:rPr>
            </w:pPr>
            <w:r w:rsidRPr="48762970">
              <w:rPr>
                <w:rFonts w:asciiTheme="majorHAnsi" w:hAnsiTheme="majorHAnsi" w:cstheme="majorBidi"/>
                <w:b/>
              </w:rPr>
              <w:t xml:space="preserve">1,441,548 </w:t>
            </w:r>
          </w:p>
        </w:tc>
        <w:tc>
          <w:tcPr>
            <w:tcW w:w="1274" w:type="dxa"/>
            <w:tcBorders>
              <w:top w:val="nil"/>
              <w:left w:val="nil"/>
              <w:bottom w:val="single" w:sz="4" w:space="0" w:color="auto"/>
              <w:right w:val="single" w:sz="4" w:space="0" w:color="auto"/>
            </w:tcBorders>
            <w:noWrap/>
            <w:vAlign w:val="bottom"/>
            <w:hideMark/>
          </w:tcPr>
          <w:p w14:paraId="50C8BCFA" w14:textId="77777777" w:rsidR="000261F6" w:rsidRPr="00B81927" w:rsidRDefault="000261F6" w:rsidP="00182C6E">
            <w:pPr>
              <w:keepNext/>
              <w:keepLines/>
              <w:widowControl/>
              <w:jc w:val="right"/>
              <w:rPr>
                <w:rFonts w:asciiTheme="majorHAnsi" w:hAnsiTheme="majorHAnsi" w:cstheme="majorBidi"/>
                <w:b/>
              </w:rPr>
            </w:pPr>
            <w:r w:rsidRPr="48762970">
              <w:rPr>
                <w:rFonts w:asciiTheme="majorHAnsi" w:hAnsiTheme="majorHAnsi" w:cstheme="majorBidi"/>
                <w:b/>
              </w:rPr>
              <w:t>0.6%</w:t>
            </w:r>
          </w:p>
        </w:tc>
      </w:tr>
    </w:tbl>
    <w:p w14:paraId="3C0D48C4" w14:textId="147DEDBC" w:rsidR="0054538D" w:rsidRDefault="001D5DF8" w:rsidP="00FD73B7">
      <w:pPr>
        <w:widowControl/>
        <w:autoSpaceDE w:val="0"/>
        <w:autoSpaceDN w:val="0"/>
        <w:adjustRightInd w:val="0"/>
        <w:spacing w:before="240" w:line="480" w:lineRule="auto"/>
        <w:ind w:left="720" w:firstLine="720"/>
      </w:pPr>
      <w:r>
        <w:t>Residential</w:t>
      </w:r>
      <w:r w:rsidR="00A5631D">
        <w:t>, I</w:t>
      </w:r>
      <w:r w:rsidR="00040F7A">
        <w:t xml:space="preserve">ndustrial </w:t>
      </w:r>
      <w:r w:rsidR="00A5631D">
        <w:t>and Street Light</w:t>
      </w:r>
      <w:r>
        <w:t xml:space="preserve"> sales </w:t>
      </w:r>
      <w:r w:rsidR="00471971">
        <w:t xml:space="preserve">were </w:t>
      </w:r>
      <w:r w:rsidR="00471971" w:rsidRPr="00EA33A5">
        <w:t>lower</w:t>
      </w:r>
      <w:r w:rsidR="00471971">
        <w:t xml:space="preserve"> than project</w:t>
      </w:r>
      <w:r w:rsidR="2F676516">
        <w:t>ed</w:t>
      </w:r>
      <w:r w:rsidR="5DF2BF2A" w:rsidRPr="00F3110D">
        <w:t>,</w:t>
      </w:r>
      <w:r w:rsidR="003C5F33">
        <w:t xml:space="preserve"> </w:t>
      </w:r>
      <w:r w:rsidR="008375E5">
        <w:t xml:space="preserve">and </w:t>
      </w:r>
      <w:r w:rsidR="00A5631D">
        <w:t>C</w:t>
      </w:r>
      <w:r w:rsidR="0054538D" w:rsidRPr="008C50EB">
        <w:t>ommercial</w:t>
      </w:r>
      <w:r w:rsidR="0054538D">
        <w:t xml:space="preserve"> sales </w:t>
      </w:r>
      <w:r w:rsidR="4200A0F9" w:rsidRPr="00F3110D">
        <w:t xml:space="preserve">were higher </w:t>
      </w:r>
      <w:r w:rsidR="0054538D">
        <w:t xml:space="preserve">due </w:t>
      </w:r>
      <w:r w:rsidR="0054538D" w:rsidRPr="000261F6">
        <w:t xml:space="preserve">to an </w:t>
      </w:r>
      <w:r w:rsidR="0054538D" w:rsidRPr="00EA33A5">
        <w:t>increase</w:t>
      </w:r>
      <w:r w:rsidR="0054538D" w:rsidRPr="000261F6">
        <w:t xml:space="preserve"> driven by </w:t>
      </w:r>
      <w:r w:rsidR="00231E68">
        <w:t>Georgia’s robust business growth</w:t>
      </w:r>
      <w:r w:rsidR="0054538D" w:rsidRPr="000261F6">
        <w:t>.</w:t>
      </w:r>
      <w:r w:rsidR="0054538D" w:rsidRPr="000261F6">
        <w:rPr>
          <w:rStyle w:val="FootnoteReference"/>
        </w:rPr>
        <w:footnoteReference w:id="27"/>
      </w:r>
      <w:r w:rsidR="0054538D" w:rsidRPr="000261F6">
        <w:t xml:space="preserve"> The</w:t>
      </w:r>
      <w:r w:rsidR="00C33EC5">
        <w:t>re</w:t>
      </w:r>
      <w:r w:rsidR="0054538D">
        <w:t xml:space="preserve"> </w:t>
      </w:r>
      <w:r w:rsidR="00C33EC5">
        <w:t>was</w:t>
      </w:r>
      <w:r w:rsidR="0054538D">
        <w:t xml:space="preserve"> also an </w:t>
      </w:r>
      <w:r w:rsidR="0054538D" w:rsidRPr="00EA33A5">
        <w:t>increase</w:t>
      </w:r>
      <w:r w:rsidR="0054538D">
        <w:t xml:space="preserve"> </w:t>
      </w:r>
      <w:r w:rsidR="006A51B3">
        <w:t>in</w:t>
      </w:r>
      <w:r w:rsidR="0054538D" w:rsidRPr="000261F6">
        <w:t xml:space="preserve"> Railway Service </w:t>
      </w:r>
      <w:r w:rsidR="006A51B3">
        <w:t>associated</w:t>
      </w:r>
      <w:r w:rsidR="0054538D" w:rsidRPr="000261F6">
        <w:t xml:space="preserve"> with </w:t>
      </w:r>
      <w:r w:rsidR="0054538D" w:rsidRPr="00EA33A5">
        <w:t>MARTA</w:t>
      </w:r>
      <w:r w:rsidR="0054538D" w:rsidRPr="000261F6">
        <w:t>.</w:t>
      </w:r>
      <w:r w:rsidR="0054538D">
        <w:t xml:space="preserve"> </w:t>
      </w:r>
    </w:p>
    <w:p w14:paraId="7BBC96FE" w14:textId="31B5B3B9" w:rsidR="00C86426" w:rsidRDefault="00B611F8" w:rsidP="00C86426">
      <w:pPr>
        <w:widowControl/>
        <w:autoSpaceDE w:val="0"/>
        <w:autoSpaceDN w:val="0"/>
        <w:adjustRightInd w:val="0"/>
        <w:spacing w:line="480" w:lineRule="auto"/>
        <w:ind w:left="720" w:hanging="720"/>
        <w:rPr>
          <w:b/>
          <w:bCs/>
        </w:rPr>
      </w:pPr>
      <w:r w:rsidRPr="00DD6383">
        <w:rPr>
          <w:b/>
          <w:bCs/>
        </w:rPr>
        <w:t>Q.</w:t>
      </w:r>
      <w:r w:rsidRPr="00DD6383">
        <w:rPr>
          <w:b/>
          <w:bCs/>
        </w:rPr>
        <w:tab/>
      </w:r>
      <w:r>
        <w:rPr>
          <w:b/>
          <w:bCs/>
        </w:rPr>
        <w:t xml:space="preserve">HAVE YOU </w:t>
      </w:r>
      <w:r w:rsidR="00DF436E">
        <w:rPr>
          <w:b/>
          <w:bCs/>
        </w:rPr>
        <w:t>CO</w:t>
      </w:r>
      <w:r w:rsidR="00C86426">
        <w:rPr>
          <w:b/>
          <w:bCs/>
        </w:rPr>
        <w:t xml:space="preserve">MPARED </w:t>
      </w:r>
      <w:r w:rsidR="00D5047D">
        <w:rPr>
          <w:b/>
          <w:bCs/>
        </w:rPr>
        <w:t>PROJECTED</w:t>
      </w:r>
      <w:r w:rsidR="00C86426">
        <w:rPr>
          <w:b/>
          <w:bCs/>
        </w:rPr>
        <w:t xml:space="preserve"> </w:t>
      </w:r>
      <w:r w:rsidR="00DF436E">
        <w:rPr>
          <w:b/>
          <w:bCs/>
        </w:rPr>
        <w:t xml:space="preserve">GENERATION COSTS AND ENERGY </w:t>
      </w:r>
      <w:r w:rsidR="00C86426">
        <w:rPr>
          <w:b/>
          <w:bCs/>
        </w:rPr>
        <w:t xml:space="preserve">TO </w:t>
      </w:r>
      <w:r w:rsidR="00C86426" w:rsidRPr="00DD6383">
        <w:rPr>
          <w:b/>
          <w:bCs/>
        </w:rPr>
        <w:t xml:space="preserve">ACTUAL </w:t>
      </w:r>
      <w:r w:rsidR="00DF436E">
        <w:rPr>
          <w:b/>
          <w:bCs/>
        </w:rPr>
        <w:t xml:space="preserve">GENERATION COSTS AND ENERGY </w:t>
      </w:r>
      <w:r w:rsidR="00C86426">
        <w:rPr>
          <w:b/>
          <w:bCs/>
        </w:rPr>
        <w:t>DURING THE HISTORICAL</w:t>
      </w:r>
      <w:r w:rsidR="00C86426" w:rsidRPr="00DD6383">
        <w:rPr>
          <w:b/>
          <w:bCs/>
        </w:rPr>
        <w:t xml:space="preserve"> </w:t>
      </w:r>
      <w:r w:rsidR="00C86426">
        <w:rPr>
          <w:b/>
          <w:bCs/>
        </w:rPr>
        <w:t>PERIOD</w:t>
      </w:r>
      <w:r w:rsidR="00C86426" w:rsidRPr="00DD6383">
        <w:rPr>
          <w:b/>
          <w:bCs/>
        </w:rPr>
        <w:t>?</w:t>
      </w:r>
      <w:r w:rsidR="00C86426">
        <w:rPr>
          <w:b/>
          <w:bCs/>
        </w:rPr>
        <w:t xml:space="preserve"> </w:t>
      </w:r>
    </w:p>
    <w:p w14:paraId="5AA15A2E" w14:textId="6B041860" w:rsidR="00B611F8" w:rsidRDefault="00B611F8" w:rsidP="00B611F8">
      <w:pPr>
        <w:widowControl/>
        <w:autoSpaceDE w:val="0"/>
        <w:autoSpaceDN w:val="0"/>
        <w:adjustRightInd w:val="0"/>
        <w:spacing w:line="480" w:lineRule="auto"/>
        <w:ind w:left="720" w:hanging="720"/>
      </w:pPr>
      <w:r w:rsidRPr="00DD6383">
        <w:t>A</w:t>
      </w:r>
      <w:proofErr w:type="gramStart"/>
      <w:r w:rsidRPr="00DD6383">
        <w:t>.</w:t>
      </w:r>
      <w:r>
        <w:t xml:space="preserve"> </w:t>
      </w:r>
      <w:r>
        <w:tab/>
        <w:t>Yes</w:t>
      </w:r>
      <w:proofErr w:type="gramEnd"/>
      <w:r>
        <w:t xml:space="preserve">. </w:t>
      </w:r>
      <w:r w:rsidR="009867B4">
        <w:t xml:space="preserve">The following table compares </w:t>
      </w:r>
      <w:r w:rsidR="00B97507">
        <w:t xml:space="preserve">the projection </w:t>
      </w:r>
      <w:r w:rsidR="00813302">
        <w:t xml:space="preserve">that covered the FCR-27 historical period </w:t>
      </w:r>
      <w:r w:rsidR="008C3BBB">
        <w:t>(20</w:t>
      </w:r>
      <w:r w:rsidR="00021B94">
        <w:t xml:space="preserve">23 to 2025 calendar year period) </w:t>
      </w:r>
      <w:r w:rsidR="00812F8A">
        <w:t xml:space="preserve">to </w:t>
      </w:r>
      <w:r w:rsidR="00166531">
        <w:t xml:space="preserve">the </w:t>
      </w:r>
      <w:r w:rsidR="00C40BD1">
        <w:t xml:space="preserve">actual </w:t>
      </w:r>
      <w:r w:rsidR="009867B4">
        <w:t xml:space="preserve">costs and generation </w:t>
      </w:r>
      <w:r w:rsidR="005340E2">
        <w:t xml:space="preserve">that occurred during </w:t>
      </w:r>
      <w:r w:rsidR="00C40BD1">
        <w:t xml:space="preserve">that </w:t>
      </w:r>
      <w:r w:rsidR="009867B4">
        <w:t>period.</w:t>
      </w:r>
      <w:r>
        <w:t xml:space="preserve">  </w:t>
      </w:r>
    </w:p>
    <w:p w14:paraId="7384FF3A" w14:textId="083D6B9F" w:rsidR="00F91F4B" w:rsidRDefault="00F91F4B" w:rsidP="002710B9">
      <w:pPr>
        <w:keepNext/>
        <w:keepLines/>
        <w:widowControl/>
        <w:autoSpaceDE w:val="0"/>
        <w:autoSpaceDN w:val="0"/>
        <w:adjustRightInd w:val="0"/>
        <w:spacing w:line="480" w:lineRule="auto"/>
        <w:ind w:left="720" w:hanging="720"/>
        <w:jc w:val="center"/>
        <w:rPr>
          <w:b/>
          <w:noProof/>
        </w:rPr>
      </w:pPr>
      <w:r>
        <w:rPr>
          <w:b/>
          <w:noProof/>
        </w:rPr>
        <w:lastRenderedPageBreak/>
        <w:t xml:space="preserve">Table </w:t>
      </w:r>
      <w:r w:rsidR="005126B4">
        <w:rPr>
          <w:b/>
          <w:noProof/>
        </w:rPr>
        <w:t>8</w:t>
      </w:r>
      <w:r>
        <w:rPr>
          <w:b/>
          <w:noProof/>
        </w:rPr>
        <w:t xml:space="preserve">: Historic Variance Analysis  - Generation </w:t>
      </w:r>
      <w:r>
        <w:rPr>
          <w:rStyle w:val="FootnoteReference"/>
          <w:b/>
          <w:noProof/>
        </w:rPr>
        <w:footnoteReference w:id="28"/>
      </w:r>
    </w:p>
    <w:tbl>
      <w:tblPr>
        <w:tblW w:w="10924" w:type="dxa"/>
        <w:tblInd w:w="-780" w:type="dxa"/>
        <w:tblLook w:val="06A0" w:firstRow="1" w:lastRow="0" w:firstColumn="1" w:lastColumn="0" w:noHBand="1" w:noVBand="1"/>
      </w:tblPr>
      <w:tblGrid>
        <w:gridCol w:w="2125"/>
        <w:gridCol w:w="991"/>
        <w:gridCol w:w="941"/>
        <w:gridCol w:w="944"/>
        <w:gridCol w:w="1088"/>
        <w:gridCol w:w="1088"/>
        <w:gridCol w:w="1087"/>
        <w:gridCol w:w="937"/>
        <w:gridCol w:w="851"/>
        <w:gridCol w:w="872"/>
      </w:tblGrid>
      <w:tr w:rsidR="7336B82C" w14:paraId="464BC2CD" w14:textId="77777777" w:rsidTr="00B501AF">
        <w:trPr>
          <w:trHeight w:val="320"/>
        </w:trPr>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A3BF98" w14:textId="3573675F"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color w:val="000000" w:themeColor="text1"/>
                <w:sz w:val="22"/>
                <w:szCs w:val="22"/>
              </w:rPr>
              <w:t>January 2023- December 2025</w:t>
            </w:r>
          </w:p>
        </w:tc>
        <w:tc>
          <w:tcPr>
            <w:tcW w:w="2876"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6F44CAE7" w14:textId="7B668D70"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Generation Cost ($M)</w:t>
            </w:r>
          </w:p>
        </w:tc>
        <w:tc>
          <w:tcPr>
            <w:tcW w:w="3263"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EA82153" w14:textId="677DC108"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Generation Energy (GWh)</w:t>
            </w:r>
          </w:p>
        </w:tc>
        <w:tc>
          <w:tcPr>
            <w:tcW w:w="2660"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7E24036D" w14:textId="7941FE12"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Generation ($/MWh)</w:t>
            </w:r>
          </w:p>
        </w:tc>
      </w:tr>
      <w:tr w:rsidR="7336B82C" w14:paraId="216A79A2" w14:textId="77777777" w:rsidTr="00B501AF">
        <w:trPr>
          <w:trHeight w:val="156"/>
        </w:trPr>
        <w:tc>
          <w:tcPr>
            <w:tcW w:w="2125"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B8B467E" w14:textId="12B6EB32"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sz w:val="22"/>
                <w:szCs w:val="22"/>
              </w:rPr>
              <w:t xml:space="preserve"> </w:t>
            </w:r>
          </w:p>
        </w:tc>
        <w:tc>
          <w:tcPr>
            <w:tcW w:w="991"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60087CB7" w14:textId="6ED1BFDE"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Actual</w:t>
            </w:r>
          </w:p>
        </w:tc>
        <w:tc>
          <w:tcPr>
            <w:tcW w:w="94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2868497" w14:textId="464B835A" w:rsidR="7336B82C" w:rsidRPr="003F6DA7" w:rsidRDefault="7336B82C" w:rsidP="002710B9">
            <w:pPr>
              <w:keepNext/>
              <w:keepLines/>
              <w:jc w:val="center"/>
              <w:rPr>
                <w:rFonts w:asciiTheme="majorHAnsi" w:hAnsiTheme="majorHAnsi" w:cstheme="majorHAnsi"/>
              </w:rPr>
            </w:pPr>
            <w:proofErr w:type="spellStart"/>
            <w:r w:rsidRPr="003F6DA7">
              <w:rPr>
                <w:rFonts w:asciiTheme="majorHAnsi" w:eastAsia="Arial" w:hAnsiTheme="majorHAnsi" w:cstheme="majorHAnsi"/>
                <w:b/>
                <w:bCs/>
                <w:sz w:val="20"/>
                <w:szCs w:val="20"/>
              </w:rPr>
              <w:t>Proj</w:t>
            </w:r>
            <w:proofErr w:type="spellEnd"/>
            <w:r w:rsidRPr="003F6DA7">
              <w:rPr>
                <w:rFonts w:asciiTheme="majorHAnsi" w:eastAsia="Arial" w:hAnsiTheme="majorHAnsi" w:cstheme="majorHAnsi"/>
                <w:b/>
                <w:bCs/>
                <w:sz w:val="20"/>
                <w:szCs w:val="20"/>
              </w:rPr>
              <w:t>.</w:t>
            </w:r>
          </w:p>
        </w:tc>
        <w:tc>
          <w:tcPr>
            <w:tcW w:w="944"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1EB1FD4D" w14:textId="0F30E1FC"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Var</w:t>
            </w:r>
          </w:p>
        </w:tc>
        <w:tc>
          <w:tcPr>
            <w:tcW w:w="1088"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6D32C02F" w14:textId="538198F6"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Actual</w:t>
            </w:r>
          </w:p>
        </w:tc>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634C94" w14:textId="4FE38CD7" w:rsidR="7336B82C" w:rsidRPr="003F6DA7" w:rsidRDefault="7336B82C" w:rsidP="002710B9">
            <w:pPr>
              <w:keepNext/>
              <w:keepLines/>
              <w:jc w:val="center"/>
              <w:rPr>
                <w:rFonts w:asciiTheme="majorHAnsi" w:hAnsiTheme="majorHAnsi" w:cstheme="majorHAnsi"/>
              </w:rPr>
            </w:pPr>
            <w:proofErr w:type="spellStart"/>
            <w:r w:rsidRPr="003F6DA7">
              <w:rPr>
                <w:rFonts w:asciiTheme="majorHAnsi" w:eastAsia="Arial" w:hAnsiTheme="majorHAnsi" w:cstheme="majorHAnsi"/>
                <w:b/>
                <w:bCs/>
                <w:sz w:val="20"/>
                <w:szCs w:val="20"/>
              </w:rPr>
              <w:t>Proj</w:t>
            </w:r>
            <w:proofErr w:type="spellEnd"/>
            <w:r w:rsidRPr="003F6DA7">
              <w:rPr>
                <w:rFonts w:asciiTheme="majorHAnsi" w:eastAsia="Arial" w:hAnsiTheme="majorHAnsi" w:cstheme="majorHAnsi"/>
                <w:b/>
                <w:bCs/>
                <w:sz w:val="20"/>
                <w:szCs w:val="20"/>
              </w:rPr>
              <w:t>.</w:t>
            </w:r>
          </w:p>
        </w:tc>
        <w:tc>
          <w:tcPr>
            <w:tcW w:w="1087"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16792E9E" w14:textId="4B98A932"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Var</w:t>
            </w:r>
          </w:p>
        </w:tc>
        <w:tc>
          <w:tcPr>
            <w:tcW w:w="937"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0A6E096F" w14:textId="6B5D5786"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Actual</w:t>
            </w: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7114DEA" w14:textId="08CDDB0C" w:rsidR="7336B82C" w:rsidRPr="003F6DA7" w:rsidRDefault="7336B82C" w:rsidP="002710B9">
            <w:pPr>
              <w:keepNext/>
              <w:keepLines/>
              <w:jc w:val="center"/>
              <w:rPr>
                <w:rFonts w:asciiTheme="majorHAnsi" w:hAnsiTheme="majorHAnsi" w:cstheme="majorHAnsi"/>
              </w:rPr>
            </w:pPr>
            <w:proofErr w:type="spellStart"/>
            <w:r w:rsidRPr="003F6DA7">
              <w:rPr>
                <w:rFonts w:asciiTheme="majorHAnsi" w:eastAsia="Arial" w:hAnsiTheme="majorHAnsi" w:cstheme="majorHAnsi"/>
                <w:b/>
                <w:bCs/>
                <w:sz w:val="20"/>
                <w:szCs w:val="20"/>
              </w:rPr>
              <w:t>Proj</w:t>
            </w:r>
            <w:proofErr w:type="spellEnd"/>
            <w:r w:rsidRPr="003F6DA7">
              <w:rPr>
                <w:rFonts w:asciiTheme="majorHAnsi" w:eastAsia="Arial" w:hAnsiTheme="majorHAnsi" w:cstheme="majorHAnsi"/>
                <w:b/>
                <w:bCs/>
                <w:sz w:val="20"/>
                <w:szCs w:val="20"/>
              </w:rPr>
              <w:t>.</w:t>
            </w:r>
          </w:p>
        </w:tc>
        <w:tc>
          <w:tcPr>
            <w:tcW w:w="872"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14:paraId="402AB2BA" w14:textId="2213456A" w:rsidR="7336B82C" w:rsidRPr="003F6DA7" w:rsidRDefault="7336B82C" w:rsidP="002710B9">
            <w:pPr>
              <w:keepNext/>
              <w:keepLines/>
              <w:jc w:val="center"/>
              <w:rPr>
                <w:rFonts w:asciiTheme="majorHAnsi" w:hAnsiTheme="majorHAnsi" w:cstheme="majorHAnsi"/>
              </w:rPr>
            </w:pPr>
            <w:r w:rsidRPr="003F6DA7">
              <w:rPr>
                <w:rFonts w:asciiTheme="majorHAnsi" w:eastAsia="Arial" w:hAnsiTheme="majorHAnsi" w:cstheme="majorHAnsi"/>
                <w:b/>
                <w:bCs/>
                <w:sz w:val="20"/>
                <w:szCs w:val="20"/>
              </w:rPr>
              <w:t>Var</w:t>
            </w:r>
          </w:p>
        </w:tc>
      </w:tr>
      <w:tr w:rsidR="7336B82C" w14:paraId="1B67F29B"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781F8AFD" w14:textId="57D3E7DB"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Natural Gas</w:t>
            </w:r>
          </w:p>
        </w:tc>
        <w:tc>
          <w:tcPr>
            <w:tcW w:w="991" w:type="dxa"/>
            <w:tcBorders>
              <w:top w:val="single" w:sz="4" w:space="0" w:color="auto"/>
              <w:left w:val="single" w:sz="4" w:space="0" w:color="auto"/>
              <w:bottom w:val="single" w:sz="4" w:space="0" w:color="000000" w:themeColor="text1"/>
              <w:right w:val="single" w:sz="4" w:space="0" w:color="000000" w:themeColor="text1"/>
            </w:tcBorders>
            <w:vAlign w:val="center"/>
          </w:tcPr>
          <w:p w14:paraId="3563670E" w14:textId="0E7059FB"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2,460 </w:t>
            </w:r>
          </w:p>
        </w:tc>
        <w:tc>
          <w:tcPr>
            <w:tcW w:w="941" w:type="dxa"/>
            <w:tcBorders>
              <w:top w:val="single" w:sz="4" w:space="0" w:color="auto"/>
              <w:left w:val="single" w:sz="4" w:space="0" w:color="auto"/>
              <w:bottom w:val="single" w:sz="4" w:space="0" w:color="000000" w:themeColor="text1"/>
              <w:right w:val="single" w:sz="4" w:space="0" w:color="auto"/>
            </w:tcBorders>
            <w:vAlign w:val="center"/>
          </w:tcPr>
          <w:p w14:paraId="7AB7F5E1" w14:textId="56722ACB"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2,712 </w:t>
            </w:r>
          </w:p>
        </w:tc>
        <w:tc>
          <w:tcPr>
            <w:tcW w:w="944" w:type="dxa"/>
            <w:tcBorders>
              <w:top w:val="single" w:sz="4" w:space="0" w:color="auto"/>
              <w:left w:val="single" w:sz="4" w:space="0" w:color="auto"/>
              <w:bottom w:val="single" w:sz="4" w:space="0" w:color="000000" w:themeColor="text1"/>
              <w:right w:val="single" w:sz="4" w:space="0" w:color="000000" w:themeColor="text1"/>
            </w:tcBorders>
            <w:vAlign w:val="center"/>
          </w:tcPr>
          <w:p w14:paraId="2B3765C2" w14:textId="5710B09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(252)</w:t>
            </w:r>
          </w:p>
        </w:tc>
        <w:tc>
          <w:tcPr>
            <w:tcW w:w="1088" w:type="dxa"/>
            <w:tcBorders>
              <w:top w:val="single" w:sz="4" w:space="0" w:color="auto"/>
              <w:left w:val="single" w:sz="4" w:space="0" w:color="auto"/>
              <w:bottom w:val="single" w:sz="4" w:space="0" w:color="000000" w:themeColor="text1"/>
              <w:right w:val="single" w:sz="4" w:space="0" w:color="000000" w:themeColor="text1"/>
            </w:tcBorders>
            <w:vAlign w:val="center"/>
          </w:tcPr>
          <w:p w14:paraId="55603FCB" w14:textId="3653B566"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86,066 </w:t>
            </w:r>
          </w:p>
        </w:tc>
        <w:tc>
          <w:tcPr>
            <w:tcW w:w="1088" w:type="dxa"/>
            <w:tcBorders>
              <w:top w:val="single" w:sz="4" w:space="0" w:color="auto"/>
              <w:left w:val="single" w:sz="4" w:space="0" w:color="auto"/>
              <w:bottom w:val="single" w:sz="4" w:space="0" w:color="000000" w:themeColor="text1"/>
              <w:right w:val="single" w:sz="4" w:space="0" w:color="auto"/>
            </w:tcBorders>
            <w:vAlign w:val="center"/>
          </w:tcPr>
          <w:p w14:paraId="0E8566AE" w14:textId="4462DF66"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87,695 </w:t>
            </w:r>
          </w:p>
        </w:tc>
        <w:tc>
          <w:tcPr>
            <w:tcW w:w="1087" w:type="dxa"/>
            <w:tcBorders>
              <w:top w:val="single" w:sz="4" w:space="0" w:color="auto"/>
              <w:left w:val="single" w:sz="4" w:space="0" w:color="auto"/>
              <w:bottom w:val="single" w:sz="4" w:space="0" w:color="000000" w:themeColor="text1"/>
              <w:right w:val="single" w:sz="4" w:space="0" w:color="000000" w:themeColor="text1"/>
            </w:tcBorders>
            <w:vAlign w:val="center"/>
          </w:tcPr>
          <w:p w14:paraId="5AF12D60" w14:textId="182F0585"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(1,630)</w:t>
            </w:r>
          </w:p>
        </w:tc>
        <w:tc>
          <w:tcPr>
            <w:tcW w:w="937" w:type="dxa"/>
            <w:tcBorders>
              <w:top w:val="single" w:sz="4" w:space="0" w:color="auto"/>
              <w:left w:val="single" w:sz="4" w:space="0" w:color="auto"/>
              <w:bottom w:val="single" w:sz="4" w:space="0" w:color="000000" w:themeColor="text1"/>
              <w:right w:val="single" w:sz="4" w:space="0" w:color="000000" w:themeColor="text1"/>
            </w:tcBorders>
            <w:vAlign w:val="center"/>
          </w:tcPr>
          <w:p w14:paraId="19B542F5" w14:textId="02A46FF8"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$28.6 </w:t>
            </w:r>
          </w:p>
        </w:tc>
        <w:tc>
          <w:tcPr>
            <w:tcW w:w="851" w:type="dxa"/>
            <w:tcBorders>
              <w:top w:val="single" w:sz="4" w:space="0" w:color="auto"/>
              <w:left w:val="single" w:sz="4" w:space="0" w:color="auto"/>
              <w:bottom w:val="single" w:sz="4" w:space="0" w:color="000000" w:themeColor="text1"/>
              <w:right w:val="single" w:sz="4" w:space="0" w:color="auto"/>
            </w:tcBorders>
            <w:vAlign w:val="center"/>
          </w:tcPr>
          <w:p w14:paraId="401FE0F1" w14:textId="16B6194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$30.9 </w:t>
            </w:r>
          </w:p>
        </w:tc>
        <w:tc>
          <w:tcPr>
            <w:tcW w:w="872" w:type="dxa"/>
            <w:tcBorders>
              <w:top w:val="single" w:sz="4" w:space="0" w:color="auto"/>
              <w:left w:val="single" w:sz="4" w:space="0" w:color="auto"/>
              <w:bottom w:val="single" w:sz="4" w:space="0" w:color="000000" w:themeColor="text1"/>
              <w:right w:val="single" w:sz="4" w:space="0" w:color="000000" w:themeColor="text1"/>
            </w:tcBorders>
            <w:vAlign w:val="center"/>
          </w:tcPr>
          <w:p w14:paraId="7A0CC37E" w14:textId="0F2181C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($2.3)</w:t>
            </w:r>
          </w:p>
        </w:tc>
      </w:tr>
      <w:tr w:rsidR="7336B82C" w14:paraId="29C13FBE"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5B6532E9" w14:textId="2796219F"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Coal Steam</w:t>
            </w:r>
          </w:p>
        </w:tc>
        <w:tc>
          <w:tcPr>
            <w:tcW w:w="991" w:type="dxa"/>
            <w:tcBorders>
              <w:top w:val="single" w:sz="4" w:space="0" w:color="auto"/>
              <w:left w:val="single" w:sz="4" w:space="0" w:color="auto"/>
              <w:bottom w:val="single" w:sz="4" w:space="0" w:color="auto"/>
              <w:right w:val="single" w:sz="4" w:space="0" w:color="auto"/>
            </w:tcBorders>
            <w:vAlign w:val="center"/>
          </w:tcPr>
          <w:p w14:paraId="01F37C26" w14:textId="205C7394"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1,875 </w:t>
            </w:r>
          </w:p>
        </w:tc>
        <w:tc>
          <w:tcPr>
            <w:tcW w:w="941" w:type="dxa"/>
            <w:tcBorders>
              <w:top w:val="single" w:sz="4" w:space="0" w:color="auto"/>
              <w:left w:val="single" w:sz="4" w:space="0" w:color="auto"/>
              <w:bottom w:val="single" w:sz="4" w:space="0" w:color="auto"/>
              <w:right w:val="single" w:sz="4" w:space="0" w:color="auto"/>
            </w:tcBorders>
            <w:vAlign w:val="center"/>
          </w:tcPr>
          <w:p w14:paraId="2D9FE0EF" w14:textId="6F0E7C7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817 </w:t>
            </w:r>
          </w:p>
        </w:tc>
        <w:tc>
          <w:tcPr>
            <w:tcW w:w="944" w:type="dxa"/>
            <w:tcBorders>
              <w:top w:val="single" w:sz="4" w:space="0" w:color="auto"/>
              <w:left w:val="single" w:sz="4" w:space="0" w:color="auto"/>
              <w:bottom w:val="single" w:sz="4" w:space="0" w:color="auto"/>
              <w:right w:val="single" w:sz="4" w:space="0" w:color="auto"/>
            </w:tcBorders>
            <w:vAlign w:val="center"/>
          </w:tcPr>
          <w:p w14:paraId="5EFA23EE" w14:textId="6F7082C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1,057 </w:t>
            </w:r>
          </w:p>
        </w:tc>
        <w:tc>
          <w:tcPr>
            <w:tcW w:w="1088" w:type="dxa"/>
            <w:tcBorders>
              <w:top w:val="single" w:sz="4" w:space="0" w:color="auto"/>
              <w:left w:val="single" w:sz="4" w:space="0" w:color="auto"/>
              <w:bottom w:val="single" w:sz="4" w:space="0" w:color="auto"/>
              <w:right w:val="single" w:sz="4" w:space="0" w:color="auto"/>
            </w:tcBorders>
            <w:vAlign w:val="center"/>
          </w:tcPr>
          <w:p w14:paraId="43AFBF8F" w14:textId="4A557105"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38,070 </w:t>
            </w:r>
          </w:p>
        </w:tc>
        <w:tc>
          <w:tcPr>
            <w:tcW w:w="1088" w:type="dxa"/>
            <w:tcBorders>
              <w:top w:val="single" w:sz="4" w:space="0" w:color="auto"/>
              <w:left w:val="single" w:sz="4" w:space="0" w:color="auto"/>
              <w:bottom w:val="single" w:sz="4" w:space="0" w:color="auto"/>
              <w:right w:val="single" w:sz="4" w:space="0" w:color="auto"/>
            </w:tcBorders>
            <w:vAlign w:val="center"/>
          </w:tcPr>
          <w:p w14:paraId="12EBD1ED" w14:textId="4ADDA22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15,778 </w:t>
            </w:r>
          </w:p>
        </w:tc>
        <w:tc>
          <w:tcPr>
            <w:tcW w:w="1087" w:type="dxa"/>
            <w:tcBorders>
              <w:top w:val="single" w:sz="4" w:space="0" w:color="auto"/>
              <w:left w:val="single" w:sz="4" w:space="0" w:color="auto"/>
              <w:bottom w:val="single" w:sz="4" w:space="0" w:color="auto"/>
              <w:right w:val="single" w:sz="4" w:space="0" w:color="auto"/>
            </w:tcBorders>
            <w:vAlign w:val="center"/>
          </w:tcPr>
          <w:p w14:paraId="3A7EB125" w14:textId="48A47BB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22,292 </w:t>
            </w:r>
          </w:p>
        </w:tc>
        <w:tc>
          <w:tcPr>
            <w:tcW w:w="937" w:type="dxa"/>
            <w:tcBorders>
              <w:top w:val="single" w:sz="4" w:space="0" w:color="auto"/>
              <w:left w:val="single" w:sz="4" w:space="0" w:color="auto"/>
              <w:bottom w:val="single" w:sz="4" w:space="0" w:color="auto"/>
              <w:right w:val="single" w:sz="4" w:space="0" w:color="auto"/>
            </w:tcBorders>
            <w:vAlign w:val="center"/>
          </w:tcPr>
          <w:p w14:paraId="7CADF4FF" w14:textId="3CDE0465"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$49.2 </w:t>
            </w:r>
          </w:p>
        </w:tc>
        <w:tc>
          <w:tcPr>
            <w:tcW w:w="851" w:type="dxa"/>
            <w:tcBorders>
              <w:top w:val="single" w:sz="4" w:space="0" w:color="auto"/>
              <w:left w:val="single" w:sz="4" w:space="0" w:color="auto"/>
              <w:bottom w:val="single" w:sz="4" w:space="0" w:color="auto"/>
              <w:right w:val="single" w:sz="4" w:space="0" w:color="auto"/>
            </w:tcBorders>
            <w:vAlign w:val="center"/>
          </w:tcPr>
          <w:p w14:paraId="7364D818" w14:textId="7A181A12"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$51.8 </w:t>
            </w:r>
          </w:p>
        </w:tc>
        <w:tc>
          <w:tcPr>
            <w:tcW w:w="872" w:type="dxa"/>
            <w:tcBorders>
              <w:top w:val="single" w:sz="4" w:space="0" w:color="auto"/>
              <w:left w:val="single" w:sz="4" w:space="0" w:color="auto"/>
              <w:bottom w:val="single" w:sz="4" w:space="0" w:color="auto"/>
              <w:right w:val="single" w:sz="4" w:space="0" w:color="auto"/>
            </w:tcBorders>
            <w:vAlign w:val="center"/>
          </w:tcPr>
          <w:p w14:paraId="34693EB1" w14:textId="3903D49C"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($2.5)</w:t>
            </w:r>
          </w:p>
        </w:tc>
      </w:tr>
      <w:tr w:rsidR="7336B82C" w14:paraId="073B5572"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5594976F" w14:textId="6B18AF41"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Nuclear</w:t>
            </w:r>
          </w:p>
        </w:tc>
        <w:tc>
          <w:tcPr>
            <w:tcW w:w="991" w:type="dxa"/>
            <w:tcBorders>
              <w:top w:val="single" w:sz="4" w:space="0" w:color="auto"/>
              <w:left w:val="single" w:sz="4" w:space="0" w:color="auto"/>
              <w:bottom w:val="single" w:sz="4" w:space="0" w:color="auto"/>
              <w:right w:val="single" w:sz="4" w:space="0" w:color="auto"/>
            </w:tcBorders>
            <w:vAlign w:val="center"/>
          </w:tcPr>
          <w:p w14:paraId="6DFB8D47" w14:textId="05A15F8E"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575 </w:t>
            </w:r>
          </w:p>
        </w:tc>
        <w:tc>
          <w:tcPr>
            <w:tcW w:w="941" w:type="dxa"/>
            <w:tcBorders>
              <w:top w:val="single" w:sz="4" w:space="0" w:color="auto"/>
              <w:left w:val="single" w:sz="4" w:space="0" w:color="auto"/>
              <w:bottom w:val="single" w:sz="4" w:space="0" w:color="auto"/>
              <w:right w:val="single" w:sz="4" w:space="0" w:color="auto"/>
            </w:tcBorders>
            <w:vAlign w:val="center"/>
          </w:tcPr>
          <w:p w14:paraId="4CE8D79F" w14:textId="4D647D6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631 </w:t>
            </w:r>
          </w:p>
        </w:tc>
        <w:tc>
          <w:tcPr>
            <w:tcW w:w="944" w:type="dxa"/>
            <w:tcBorders>
              <w:top w:val="single" w:sz="4" w:space="0" w:color="auto"/>
              <w:left w:val="single" w:sz="4" w:space="0" w:color="auto"/>
              <w:bottom w:val="single" w:sz="4" w:space="0" w:color="auto"/>
              <w:right w:val="single" w:sz="4" w:space="0" w:color="auto"/>
            </w:tcBorders>
            <w:vAlign w:val="center"/>
          </w:tcPr>
          <w:p w14:paraId="4711745F" w14:textId="38790AE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(55)</w:t>
            </w:r>
          </w:p>
        </w:tc>
        <w:tc>
          <w:tcPr>
            <w:tcW w:w="1088" w:type="dxa"/>
            <w:tcBorders>
              <w:top w:val="single" w:sz="4" w:space="0" w:color="auto"/>
              <w:left w:val="single" w:sz="4" w:space="0" w:color="auto"/>
              <w:bottom w:val="single" w:sz="4" w:space="0" w:color="auto"/>
              <w:right w:val="single" w:sz="4" w:space="0" w:color="auto"/>
            </w:tcBorders>
            <w:vAlign w:val="center"/>
          </w:tcPr>
          <w:p w14:paraId="409EFE47" w14:textId="16A4590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65,461 </w:t>
            </w:r>
          </w:p>
        </w:tc>
        <w:tc>
          <w:tcPr>
            <w:tcW w:w="1088" w:type="dxa"/>
            <w:tcBorders>
              <w:top w:val="single" w:sz="4" w:space="0" w:color="auto"/>
              <w:left w:val="single" w:sz="4" w:space="0" w:color="auto"/>
              <w:bottom w:val="single" w:sz="4" w:space="0" w:color="auto"/>
              <w:right w:val="single" w:sz="4" w:space="0" w:color="auto"/>
            </w:tcBorders>
            <w:vAlign w:val="center"/>
          </w:tcPr>
          <w:p w14:paraId="55CF3E3F" w14:textId="39F70C0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68,349 </w:t>
            </w:r>
          </w:p>
        </w:tc>
        <w:tc>
          <w:tcPr>
            <w:tcW w:w="1087" w:type="dxa"/>
            <w:tcBorders>
              <w:top w:val="single" w:sz="4" w:space="0" w:color="auto"/>
              <w:left w:val="single" w:sz="4" w:space="0" w:color="auto"/>
              <w:bottom w:val="single" w:sz="4" w:space="0" w:color="auto"/>
              <w:right w:val="single" w:sz="4" w:space="0" w:color="auto"/>
            </w:tcBorders>
            <w:vAlign w:val="center"/>
          </w:tcPr>
          <w:p w14:paraId="07AA848A" w14:textId="4B32DAA4"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(2,888)</w:t>
            </w:r>
          </w:p>
        </w:tc>
        <w:tc>
          <w:tcPr>
            <w:tcW w:w="937" w:type="dxa"/>
            <w:tcBorders>
              <w:top w:val="single" w:sz="4" w:space="0" w:color="auto"/>
              <w:left w:val="single" w:sz="4" w:space="0" w:color="auto"/>
              <w:bottom w:val="single" w:sz="4" w:space="0" w:color="auto"/>
              <w:right w:val="single" w:sz="4" w:space="0" w:color="auto"/>
            </w:tcBorders>
            <w:vAlign w:val="center"/>
          </w:tcPr>
          <w:p w14:paraId="67CA971C" w14:textId="123056A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$8.8 </w:t>
            </w:r>
          </w:p>
        </w:tc>
        <w:tc>
          <w:tcPr>
            <w:tcW w:w="851" w:type="dxa"/>
            <w:tcBorders>
              <w:top w:val="single" w:sz="4" w:space="0" w:color="auto"/>
              <w:left w:val="single" w:sz="4" w:space="0" w:color="auto"/>
              <w:bottom w:val="single" w:sz="4" w:space="0" w:color="auto"/>
              <w:right w:val="single" w:sz="4" w:space="0" w:color="auto"/>
            </w:tcBorders>
            <w:vAlign w:val="center"/>
          </w:tcPr>
          <w:p w14:paraId="2E1B27C2" w14:textId="14F1971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$9.2 </w:t>
            </w:r>
          </w:p>
        </w:tc>
        <w:tc>
          <w:tcPr>
            <w:tcW w:w="872" w:type="dxa"/>
            <w:tcBorders>
              <w:top w:val="single" w:sz="4" w:space="0" w:color="auto"/>
              <w:left w:val="single" w:sz="4" w:space="0" w:color="auto"/>
              <w:bottom w:val="single" w:sz="4" w:space="0" w:color="auto"/>
              <w:right w:val="single" w:sz="4" w:space="0" w:color="auto"/>
            </w:tcBorders>
            <w:vAlign w:val="center"/>
          </w:tcPr>
          <w:p w14:paraId="6E5B8D41" w14:textId="647EE03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($0.4)</w:t>
            </w:r>
          </w:p>
        </w:tc>
      </w:tr>
      <w:tr w:rsidR="7336B82C" w14:paraId="78132EB3"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2091E3BA" w14:textId="7D8D546C"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Purchase Power</w:t>
            </w:r>
          </w:p>
        </w:tc>
        <w:tc>
          <w:tcPr>
            <w:tcW w:w="991" w:type="dxa"/>
            <w:tcBorders>
              <w:top w:val="single" w:sz="4" w:space="0" w:color="auto"/>
              <w:left w:val="single" w:sz="4" w:space="0" w:color="auto"/>
              <w:bottom w:val="single" w:sz="4" w:space="0" w:color="auto"/>
              <w:right w:val="single" w:sz="4" w:space="0" w:color="auto"/>
            </w:tcBorders>
            <w:vAlign w:val="center"/>
          </w:tcPr>
          <w:p w14:paraId="67B9E240" w14:textId="030639A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2,158 </w:t>
            </w:r>
          </w:p>
        </w:tc>
        <w:tc>
          <w:tcPr>
            <w:tcW w:w="941" w:type="dxa"/>
            <w:tcBorders>
              <w:top w:val="single" w:sz="4" w:space="0" w:color="auto"/>
              <w:left w:val="single" w:sz="4" w:space="0" w:color="auto"/>
              <w:bottom w:val="single" w:sz="4" w:space="0" w:color="auto"/>
              <w:right w:val="single" w:sz="4" w:space="0" w:color="auto"/>
            </w:tcBorders>
            <w:vAlign w:val="center"/>
          </w:tcPr>
          <w:p w14:paraId="14ECACEF" w14:textId="340230F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2,663 </w:t>
            </w:r>
          </w:p>
        </w:tc>
        <w:tc>
          <w:tcPr>
            <w:tcW w:w="944" w:type="dxa"/>
            <w:tcBorders>
              <w:top w:val="single" w:sz="4" w:space="0" w:color="auto"/>
              <w:left w:val="single" w:sz="4" w:space="0" w:color="auto"/>
              <w:bottom w:val="single" w:sz="4" w:space="0" w:color="auto"/>
              <w:right w:val="single" w:sz="4" w:space="0" w:color="auto"/>
            </w:tcBorders>
            <w:vAlign w:val="center"/>
          </w:tcPr>
          <w:p w14:paraId="27FF5FBD" w14:textId="61269CD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(505)</w:t>
            </w:r>
          </w:p>
        </w:tc>
        <w:tc>
          <w:tcPr>
            <w:tcW w:w="1088" w:type="dxa"/>
            <w:tcBorders>
              <w:top w:val="single" w:sz="4" w:space="0" w:color="auto"/>
              <w:left w:val="single" w:sz="4" w:space="0" w:color="auto"/>
              <w:bottom w:val="single" w:sz="4" w:space="0" w:color="auto"/>
              <w:right w:val="single" w:sz="4" w:space="0" w:color="auto"/>
            </w:tcBorders>
            <w:vAlign w:val="center"/>
          </w:tcPr>
          <w:p w14:paraId="2FE1E44F" w14:textId="215AAF02"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67,218 </w:t>
            </w:r>
          </w:p>
        </w:tc>
        <w:tc>
          <w:tcPr>
            <w:tcW w:w="1088" w:type="dxa"/>
            <w:tcBorders>
              <w:top w:val="single" w:sz="4" w:space="0" w:color="auto"/>
              <w:left w:val="single" w:sz="4" w:space="0" w:color="auto"/>
              <w:bottom w:val="single" w:sz="4" w:space="0" w:color="auto"/>
              <w:right w:val="single" w:sz="4" w:space="0" w:color="auto"/>
            </w:tcBorders>
            <w:vAlign w:val="center"/>
          </w:tcPr>
          <w:p w14:paraId="5155AD20" w14:textId="2EF8923B"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69,086 </w:t>
            </w:r>
          </w:p>
        </w:tc>
        <w:tc>
          <w:tcPr>
            <w:tcW w:w="1087" w:type="dxa"/>
            <w:tcBorders>
              <w:top w:val="single" w:sz="4" w:space="0" w:color="auto"/>
              <w:left w:val="single" w:sz="4" w:space="0" w:color="auto"/>
              <w:bottom w:val="single" w:sz="4" w:space="0" w:color="auto"/>
              <w:right w:val="single" w:sz="4" w:space="0" w:color="auto"/>
            </w:tcBorders>
            <w:vAlign w:val="center"/>
          </w:tcPr>
          <w:p w14:paraId="48BA6C8A" w14:textId="06D3786F"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(1,869)</w:t>
            </w:r>
          </w:p>
        </w:tc>
        <w:tc>
          <w:tcPr>
            <w:tcW w:w="937" w:type="dxa"/>
            <w:tcBorders>
              <w:top w:val="single" w:sz="4" w:space="0" w:color="auto"/>
              <w:left w:val="single" w:sz="4" w:space="0" w:color="auto"/>
              <w:bottom w:val="single" w:sz="4" w:space="0" w:color="auto"/>
              <w:right w:val="single" w:sz="4" w:space="0" w:color="auto"/>
            </w:tcBorders>
            <w:vAlign w:val="center"/>
          </w:tcPr>
          <w:p w14:paraId="6ED8F4C9" w14:textId="59C2CEF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$32.1 </w:t>
            </w:r>
          </w:p>
        </w:tc>
        <w:tc>
          <w:tcPr>
            <w:tcW w:w="851" w:type="dxa"/>
            <w:tcBorders>
              <w:top w:val="single" w:sz="4" w:space="0" w:color="auto"/>
              <w:left w:val="single" w:sz="4" w:space="0" w:color="auto"/>
              <w:bottom w:val="single" w:sz="4" w:space="0" w:color="auto"/>
              <w:right w:val="single" w:sz="4" w:space="0" w:color="auto"/>
            </w:tcBorders>
            <w:vAlign w:val="center"/>
          </w:tcPr>
          <w:p w14:paraId="38E8992C" w14:textId="38E7D576"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$38.5 </w:t>
            </w:r>
          </w:p>
        </w:tc>
        <w:tc>
          <w:tcPr>
            <w:tcW w:w="872" w:type="dxa"/>
            <w:tcBorders>
              <w:top w:val="single" w:sz="4" w:space="0" w:color="auto"/>
              <w:left w:val="single" w:sz="4" w:space="0" w:color="auto"/>
              <w:bottom w:val="single" w:sz="4" w:space="0" w:color="auto"/>
              <w:right w:val="single" w:sz="4" w:space="0" w:color="auto"/>
            </w:tcBorders>
            <w:vAlign w:val="center"/>
          </w:tcPr>
          <w:p w14:paraId="4FA75515" w14:textId="2FAC9976"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($6.4)</w:t>
            </w:r>
          </w:p>
        </w:tc>
      </w:tr>
      <w:tr w:rsidR="7336B82C" w14:paraId="689135D0"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5452C08C" w14:textId="6F6127D1"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Hydro</w:t>
            </w:r>
          </w:p>
        </w:tc>
        <w:tc>
          <w:tcPr>
            <w:tcW w:w="991" w:type="dxa"/>
            <w:tcBorders>
              <w:top w:val="single" w:sz="4" w:space="0" w:color="auto"/>
              <w:left w:val="single" w:sz="4" w:space="0" w:color="auto"/>
              <w:bottom w:val="single" w:sz="4" w:space="0" w:color="auto"/>
              <w:right w:val="single" w:sz="4" w:space="0" w:color="auto"/>
            </w:tcBorders>
            <w:vAlign w:val="center"/>
          </w:tcPr>
          <w:p w14:paraId="35388D1C" w14:textId="660E65C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5FC7558C" w14:textId="70BD149A"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14:paraId="324EE777" w14:textId="48201D71"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w:t>
            </w:r>
          </w:p>
        </w:tc>
        <w:tc>
          <w:tcPr>
            <w:tcW w:w="1088" w:type="dxa"/>
            <w:tcBorders>
              <w:top w:val="single" w:sz="4" w:space="0" w:color="auto"/>
              <w:left w:val="single" w:sz="4" w:space="0" w:color="auto"/>
              <w:bottom w:val="single" w:sz="4" w:space="0" w:color="auto"/>
              <w:right w:val="single" w:sz="4" w:space="0" w:color="auto"/>
            </w:tcBorders>
            <w:vAlign w:val="center"/>
          </w:tcPr>
          <w:p w14:paraId="77068526" w14:textId="595C147E"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3,885 </w:t>
            </w:r>
          </w:p>
        </w:tc>
        <w:tc>
          <w:tcPr>
            <w:tcW w:w="1088" w:type="dxa"/>
            <w:tcBorders>
              <w:top w:val="single" w:sz="4" w:space="0" w:color="auto"/>
              <w:left w:val="single" w:sz="4" w:space="0" w:color="auto"/>
              <w:bottom w:val="single" w:sz="4" w:space="0" w:color="auto"/>
              <w:right w:val="single" w:sz="4" w:space="0" w:color="auto"/>
            </w:tcBorders>
            <w:vAlign w:val="center"/>
          </w:tcPr>
          <w:p w14:paraId="0CE7739B" w14:textId="3C2C53D2"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4,012 </w:t>
            </w:r>
          </w:p>
        </w:tc>
        <w:tc>
          <w:tcPr>
            <w:tcW w:w="1087" w:type="dxa"/>
            <w:tcBorders>
              <w:top w:val="single" w:sz="4" w:space="0" w:color="auto"/>
              <w:left w:val="single" w:sz="4" w:space="0" w:color="auto"/>
              <w:bottom w:val="single" w:sz="4" w:space="0" w:color="auto"/>
              <w:right w:val="single" w:sz="4" w:space="0" w:color="auto"/>
            </w:tcBorders>
            <w:vAlign w:val="center"/>
          </w:tcPr>
          <w:p w14:paraId="62F554FA" w14:textId="4198580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(128)</w:t>
            </w:r>
          </w:p>
        </w:tc>
        <w:tc>
          <w:tcPr>
            <w:tcW w:w="937" w:type="dxa"/>
            <w:tcBorders>
              <w:top w:val="single" w:sz="4" w:space="0" w:color="auto"/>
              <w:left w:val="single" w:sz="4" w:space="0" w:color="auto"/>
              <w:bottom w:val="single" w:sz="4" w:space="0" w:color="auto"/>
              <w:right w:val="single" w:sz="4" w:space="0" w:color="auto"/>
            </w:tcBorders>
            <w:vAlign w:val="center"/>
          </w:tcPr>
          <w:p w14:paraId="56393B8F" w14:textId="439A49D4"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$0.0 </w:t>
            </w:r>
          </w:p>
        </w:tc>
        <w:tc>
          <w:tcPr>
            <w:tcW w:w="851" w:type="dxa"/>
            <w:tcBorders>
              <w:top w:val="single" w:sz="4" w:space="0" w:color="auto"/>
              <w:left w:val="single" w:sz="4" w:space="0" w:color="auto"/>
              <w:bottom w:val="single" w:sz="4" w:space="0" w:color="auto"/>
              <w:right w:val="single" w:sz="4" w:space="0" w:color="auto"/>
            </w:tcBorders>
            <w:vAlign w:val="center"/>
          </w:tcPr>
          <w:p w14:paraId="753E1AE8" w14:textId="5C20BBA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$0.0 </w:t>
            </w:r>
          </w:p>
        </w:tc>
        <w:tc>
          <w:tcPr>
            <w:tcW w:w="872" w:type="dxa"/>
            <w:tcBorders>
              <w:top w:val="single" w:sz="4" w:space="0" w:color="auto"/>
              <w:left w:val="single" w:sz="4" w:space="0" w:color="auto"/>
              <w:bottom w:val="single" w:sz="4" w:space="0" w:color="auto"/>
              <w:right w:val="single" w:sz="4" w:space="0" w:color="auto"/>
            </w:tcBorders>
            <w:vAlign w:val="center"/>
          </w:tcPr>
          <w:p w14:paraId="3E00E6A8" w14:textId="51489881"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$0.0 </w:t>
            </w:r>
          </w:p>
        </w:tc>
      </w:tr>
      <w:tr w:rsidR="00B3778D" w14:paraId="7D620704"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7D328454" w14:textId="7CFC34E9" w:rsidR="00B3778D" w:rsidRPr="003F6DA7" w:rsidRDefault="00B3778D" w:rsidP="00B3778D">
            <w:pPr>
              <w:keepNext/>
              <w:keepLines/>
              <w:rPr>
                <w:rFonts w:asciiTheme="majorHAnsi" w:hAnsiTheme="majorHAnsi" w:cstheme="majorHAnsi"/>
              </w:rPr>
            </w:pPr>
            <w:r w:rsidRPr="003F6DA7">
              <w:rPr>
                <w:rFonts w:asciiTheme="majorHAnsi" w:eastAsia="Arial" w:hAnsiTheme="majorHAnsi" w:cstheme="majorHAnsi"/>
                <w:sz w:val="22"/>
                <w:szCs w:val="22"/>
              </w:rPr>
              <w:t>Solar</w:t>
            </w:r>
            <w:r>
              <w:rPr>
                <w:rFonts w:asciiTheme="majorHAnsi" w:eastAsia="Arial" w:hAnsiTheme="majorHAnsi" w:cstheme="majorHAnsi"/>
                <w:sz w:val="22"/>
                <w:szCs w:val="22"/>
              </w:rPr>
              <w:t xml:space="preserve"> (Purchased)</w:t>
            </w:r>
          </w:p>
        </w:tc>
        <w:tc>
          <w:tcPr>
            <w:tcW w:w="991" w:type="dxa"/>
            <w:tcBorders>
              <w:top w:val="single" w:sz="4" w:space="0" w:color="auto"/>
              <w:left w:val="single" w:sz="4" w:space="0" w:color="auto"/>
              <w:bottom w:val="single" w:sz="4" w:space="0" w:color="auto"/>
              <w:right w:val="single" w:sz="4" w:space="0" w:color="auto"/>
            </w:tcBorders>
            <w:vAlign w:val="center"/>
          </w:tcPr>
          <w:p w14:paraId="3B7FC0B7" w14:textId="4A891C57" w:rsidR="00B3778D" w:rsidRPr="00B3778D" w:rsidRDefault="00B3778D"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615 </w:t>
            </w:r>
          </w:p>
        </w:tc>
        <w:tc>
          <w:tcPr>
            <w:tcW w:w="941" w:type="dxa"/>
            <w:tcBorders>
              <w:top w:val="single" w:sz="4" w:space="0" w:color="auto"/>
              <w:left w:val="single" w:sz="4" w:space="0" w:color="auto"/>
              <w:bottom w:val="single" w:sz="4" w:space="0" w:color="auto"/>
              <w:right w:val="single" w:sz="4" w:space="0" w:color="auto"/>
            </w:tcBorders>
            <w:vAlign w:val="center"/>
          </w:tcPr>
          <w:p w14:paraId="2227FEBC" w14:textId="604243AD" w:rsidR="00B3778D" w:rsidRPr="00B3778D" w:rsidRDefault="00B3778D"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761 </w:t>
            </w:r>
          </w:p>
        </w:tc>
        <w:tc>
          <w:tcPr>
            <w:tcW w:w="944" w:type="dxa"/>
            <w:tcBorders>
              <w:top w:val="single" w:sz="4" w:space="0" w:color="auto"/>
              <w:left w:val="single" w:sz="4" w:space="0" w:color="auto"/>
              <w:bottom w:val="single" w:sz="4" w:space="0" w:color="auto"/>
              <w:right w:val="single" w:sz="4" w:space="0" w:color="auto"/>
            </w:tcBorders>
            <w:vAlign w:val="center"/>
          </w:tcPr>
          <w:p w14:paraId="2FB16906" w14:textId="42791B8F" w:rsidR="00B3778D" w:rsidRPr="00B3778D" w:rsidRDefault="00B3778D"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(146)</w:t>
            </w:r>
          </w:p>
        </w:tc>
        <w:tc>
          <w:tcPr>
            <w:tcW w:w="1088" w:type="dxa"/>
            <w:tcBorders>
              <w:top w:val="single" w:sz="4" w:space="0" w:color="auto"/>
              <w:left w:val="single" w:sz="4" w:space="0" w:color="auto"/>
              <w:bottom w:val="single" w:sz="4" w:space="0" w:color="auto"/>
              <w:right w:val="single" w:sz="4" w:space="0" w:color="auto"/>
            </w:tcBorders>
            <w:vAlign w:val="center"/>
          </w:tcPr>
          <w:p w14:paraId="08B91976" w14:textId="7409F6A4" w:rsidR="00B3778D" w:rsidRPr="00B3778D" w:rsidRDefault="00B3778D" w:rsidP="00B3778D">
            <w:pPr>
              <w:keepNext/>
              <w:keepLines/>
              <w:jc w:val="right"/>
              <w:rPr>
                <w:rFonts w:asciiTheme="majorHAnsi" w:hAnsiTheme="majorHAnsi" w:cstheme="majorHAnsi"/>
                <w:sz w:val="22"/>
                <w:szCs w:val="22"/>
              </w:rPr>
            </w:pPr>
            <w:r w:rsidRPr="00B3778D">
              <w:rPr>
                <w:color w:val="000000"/>
                <w:sz w:val="22"/>
                <w:szCs w:val="22"/>
              </w:rPr>
              <w:t xml:space="preserve">17,488 </w:t>
            </w:r>
          </w:p>
        </w:tc>
        <w:tc>
          <w:tcPr>
            <w:tcW w:w="1088" w:type="dxa"/>
            <w:tcBorders>
              <w:top w:val="single" w:sz="4" w:space="0" w:color="auto"/>
              <w:left w:val="single" w:sz="4" w:space="0" w:color="auto"/>
              <w:bottom w:val="single" w:sz="4" w:space="0" w:color="auto"/>
              <w:right w:val="single" w:sz="4" w:space="0" w:color="auto"/>
            </w:tcBorders>
            <w:vAlign w:val="center"/>
          </w:tcPr>
          <w:p w14:paraId="55E526BE" w14:textId="4375377E" w:rsidR="00B3778D" w:rsidRPr="00B3778D" w:rsidRDefault="00B3778D" w:rsidP="00B3778D">
            <w:pPr>
              <w:keepNext/>
              <w:keepLines/>
              <w:jc w:val="right"/>
              <w:rPr>
                <w:rFonts w:asciiTheme="majorHAnsi" w:hAnsiTheme="majorHAnsi" w:cstheme="majorHAnsi"/>
                <w:sz w:val="22"/>
                <w:szCs w:val="22"/>
              </w:rPr>
            </w:pPr>
            <w:r w:rsidRPr="00B3778D">
              <w:rPr>
                <w:color w:val="000000"/>
                <w:sz w:val="22"/>
                <w:szCs w:val="22"/>
              </w:rPr>
              <w:t xml:space="preserve"> 20,283 </w:t>
            </w:r>
          </w:p>
        </w:tc>
        <w:tc>
          <w:tcPr>
            <w:tcW w:w="1087" w:type="dxa"/>
            <w:tcBorders>
              <w:top w:val="single" w:sz="4" w:space="0" w:color="auto"/>
              <w:left w:val="single" w:sz="4" w:space="0" w:color="auto"/>
              <w:bottom w:val="single" w:sz="4" w:space="0" w:color="auto"/>
              <w:right w:val="single" w:sz="4" w:space="0" w:color="auto"/>
            </w:tcBorders>
            <w:vAlign w:val="center"/>
          </w:tcPr>
          <w:p w14:paraId="03406CE9" w14:textId="39A67001" w:rsidR="00B3778D" w:rsidRPr="00B3778D" w:rsidRDefault="00B3778D" w:rsidP="00B3778D">
            <w:pPr>
              <w:keepNext/>
              <w:keepLines/>
              <w:jc w:val="right"/>
              <w:rPr>
                <w:rFonts w:asciiTheme="majorHAnsi" w:hAnsiTheme="majorHAnsi" w:cstheme="majorHAnsi"/>
                <w:sz w:val="22"/>
                <w:szCs w:val="22"/>
              </w:rPr>
            </w:pPr>
            <w:r w:rsidRPr="00B3778D">
              <w:rPr>
                <w:rFonts w:eastAsia="Arial"/>
                <w:color w:val="000000"/>
                <w:sz w:val="22"/>
                <w:szCs w:val="22"/>
              </w:rPr>
              <w:t>(2,</w:t>
            </w:r>
            <w:r w:rsidRPr="00B3778D">
              <w:rPr>
                <w:color w:val="000000"/>
                <w:sz w:val="22"/>
                <w:szCs w:val="22"/>
              </w:rPr>
              <w:t>796</w:t>
            </w:r>
            <w:r w:rsidRPr="00B3778D">
              <w:rPr>
                <w:rFonts w:eastAsia="Arial"/>
                <w:color w:val="000000"/>
                <w:sz w:val="22"/>
                <w:szCs w:val="22"/>
              </w:rPr>
              <w:t>)</w:t>
            </w:r>
          </w:p>
        </w:tc>
        <w:tc>
          <w:tcPr>
            <w:tcW w:w="937" w:type="dxa"/>
            <w:tcBorders>
              <w:top w:val="single" w:sz="4" w:space="0" w:color="auto"/>
              <w:left w:val="single" w:sz="4" w:space="0" w:color="auto"/>
              <w:bottom w:val="single" w:sz="4" w:space="0" w:color="auto"/>
              <w:right w:val="single" w:sz="4" w:space="0" w:color="auto"/>
            </w:tcBorders>
            <w:vAlign w:val="center"/>
          </w:tcPr>
          <w:p w14:paraId="3DFB8376" w14:textId="7957542C" w:rsidR="00B3778D" w:rsidRPr="00B3778D" w:rsidRDefault="00B3778D" w:rsidP="00B3778D">
            <w:pPr>
              <w:keepNext/>
              <w:keepLines/>
              <w:jc w:val="right"/>
              <w:rPr>
                <w:rFonts w:asciiTheme="majorHAnsi" w:hAnsiTheme="majorHAnsi" w:cstheme="majorHAnsi"/>
                <w:sz w:val="22"/>
                <w:szCs w:val="22"/>
              </w:rPr>
            </w:pPr>
            <w:r w:rsidRPr="00B3778D">
              <w:rPr>
                <w:rFonts w:eastAsia="Aptos Narrow"/>
                <w:color w:val="000000"/>
                <w:sz w:val="22"/>
                <w:szCs w:val="22"/>
              </w:rPr>
              <w:t>$</w:t>
            </w:r>
            <w:r w:rsidRPr="00B3778D">
              <w:rPr>
                <w:color w:val="000000"/>
                <w:sz w:val="22"/>
                <w:szCs w:val="22"/>
              </w:rPr>
              <w:t>35.1</w:t>
            </w:r>
            <w:r w:rsidRPr="00B3778D">
              <w:rPr>
                <w:rFonts w:eastAsia="Aptos Narrow"/>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9309A8" w14:textId="4296C35C" w:rsidR="00B3778D" w:rsidRPr="00B3778D" w:rsidRDefault="00B3778D" w:rsidP="00B3778D">
            <w:pPr>
              <w:keepNext/>
              <w:keepLines/>
              <w:jc w:val="right"/>
              <w:rPr>
                <w:rFonts w:asciiTheme="majorHAnsi" w:hAnsiTheme="majorHAnsi" w:cstheme="majorHAnsi"/>
                <w:sz w:val="22"/>
                <w:szCs w:val="22"/>
              </w:rPr>
            </w:pPr>
            <w:r w:rsidRPr="00B3778D">
              <w:rPr>
                <w:rFonts w:eastAsia="Aptos Narrow"/>
                <w:color w:val="000000"/>
                <w:sz w:val="22"/>
                <w:szCs w:val="22"/>
              </w:rPr>
              <w:t>$</w:t>
            </w:r>
            <w:r w:rsidRPr="00B3778D">
              <w:rPr>
                <w:color w:val="000000"/>
                <w:sz w:val="22"/>
                <w:szCs w:val="22"/>
              </w:rPr>
              <w:t>37.5</w:t>
            </w:r>
            <w:r w:rsidRPr="00B3778D">
              <w:rPr>
                <w:rFonts w:eastAsia="Aptos Narrow"/>
                <w:color w:val="000000"/>
                <w:sz w:val="22"/>
                <w:szCs w:val="22"/>
              </w:rPr>
              <w:t xml:space="preserve"> </w:t>
            </w:r>
          </w:p>
        </w:tc>
        <w:tc>
          <w:tcPr>
            <w:tcW w:w="872" w:type="dxa"/>
            <w:tcBorders>
              <w:top w:val="single" w:sz="4" w:space="0" w:color="auto"/>
              <w:left w:val="single" w:sz="4" w:space="0" w:color="auto"/>
              <w:bottom w:val="single" w:sz="4" w:space="0" w:color="auto"/>
              <w:right w:val="single" w:sz="4" w:space="0" w:color="auto"/>
            </w:tcBorders>
            <w:vAlign w:val="center"/>
          </w:tcPr>
          <w:p w14:paraId="2AFA1218" w14:textId="68244622" w:rsidR="00B3778D" w:rsidRPr="00B3778D" w:rsidRDefault="00B3778D" w:rsidP="00B3778D">
            <w:pPr>
              <w:keepNext/>
              <w:keepLines/>
              <w:jc w:val="right"/>
              <w:rPr>
                <w:rFonts w:asciiTheme="majorHAnsi" w:hAnsiTheme="majorHAnsi" w:cstheme="majorHAnsi"/>
                <w:sz w:val="22"/>
                <w:szCs w:val="22"/>
              </w:rPr>
            </w:pPr>
            <w:r w:rsidRPr="00B3778D">
              <w:rPr>
                <w:rFonts w:eastAsia="Aptos Narrow"/>
                <w:color w:val="000000"/>
                <w:sz w:val="22"/>
                <w:szCs w:val="22"/>
              </w:rPr>
              <w:t>($2.4)</w:t>
            </w:r>
          </w:p>
        </w:tc>
      </w:tr>
      <w:tr w:rsidR="00775482" w14:paraId="7D3F04C3"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3C730689" w14:textId="317D28BD" w:rsidR="00775482" w:rsidRPr="003F6DA7" w:rsidRDefault="00775482" w:rsidP="00775482">
            <w:pPr>
              <w:keepNext/>
              <w:keepLines/>
              <w:rPr>
                <w:rFonts w:asciiTheme="majorHAnsi" w:eastAsia="Arial" w:hAnsiTheme="majorHAnsi" w:cstheme="majorHAnsi"/>
                <w:sz w:val="22"/>
                <w:szCs w:val="22"/>
              </w:rPr>
            </w:pPr>
            <w:r>
              <w:rPr>
                <w:rFonts w:asciiTheme="majorHAnsi" w:eastAsia="Arial" w:hAnsiTheme="majorHAnsi" w:cstheme="majorHAnsi"/>
                <w:sz w:val="22"/>
                <w:szCs w:val="22"/>
              </w:rPr>
              <w:t>Solar (Owned)</w:t>
            </w:r>
          </w:p>
        </w:tc>
        <w:tc>
          <w:tcPr>
            <w:tcW w:w="991" w:type="dxa"/>
            <w:tcBorders>
              <w:top w:val="single" w:sz="4" w:space="0" w:color="auto"/>
              <w:left w:val="single" w:sz="4" w:space="0" w:color="auto"/>
              <w:bottom w:val="single" w:sz="4" w:space="0" w:color="auto"/>
              <w:right w:val="single" w:sz="4" w:space="0" w:color="auto"/>
            </w:tcBorders>
            <w:vAlign w:val="center"/>
          </w:tcPr>
          <w:p w14:paraId="23CE9B26" w14:textId="77777777" w:rsidR="00775482" w:rsidRPr="00B3778D" w:rsidRDefault="00775482" w:rsidP="00B3778D">
            <w:pPr>
              <w:keepNext/>
              <w:keepLines/>
              <w:jc w:val="right"/>
              <w:rPr>
                <w:rFonts w:asciiTheme="majorHAnsi" w:eastAsia="Arial" w:hAnsiTheme="majorHAnsi" w:cstheme="majorHAnsi"/>
                <w:color w:val="000000" w:themeColor="text1"/>
                <w:sz w:val="22"/>
                <w:szCs w:val="22"/>
              </w:rPr>
            </w:pPr>
          </w:p>
        </w:tc>
        <w:tc>
          <w:tcPr>
            <w:tcW w:w="941" w:type="dxa"/>
            <w:tcBorders>
              <w:top w:val="single" w:sz="4" w:space="0" w:color="auto"/>
              <w:left w:val="single" w:sz="4" w:space="0" w:color="auto"/>
              <w:bottom w:val="single" w:sz="4" w:space="0" w:color="auto"/>
              <w:right w:val="single" w:sz="4" w:space="0" w:color="auto"/>
            </w:tcBorders>
            <w:vAlign w:val="center"/>
          </w:tcPr>
          <w:p w14:paraId="4822D16D" w14:textId="77777777" w:rsidR="00775482" w:rsidRPr="00B3778D" w:rsidRDefault="00775482" w:rsidP="00B3778D">
            <w:pPr>
              <w:keepNext/>
              <w:keepLines/>
              <w:jc w:val="right"/>
              <w:rPr>
                <w:rFonts w:asciiTheme="majorHAnsi" w:eastAsia="Arial" w:hAnsiTheme="majorHAnsi" w:cstheme="majorHAnsi"/>
                <w:color w:val="000000" w:themeColor="text1"/>
                <w:sz w:val="22"/>
                <w:szCs w:val="22"/>
              </w:rPr>
            </w:pPr>
          </w:p>
        </w:tc>
        <w:tc>
          <w:tcPr>
            <w:tcW w:w="944" w:type="dxa"/>
            <w:tcBorders>
              <w:top w:val="single" w:sz="4" w:space="0" w:color="auto"/>
              <w:left w:val="single" w:sz="4" w:space="0" w:color="auto"/>
              <w:bottom w:val="single" w:sz="4" w:space="0" w:color="auto"/>
              <w:right w:val="single" w:sz="4" w:space="0" w:color="auto"/>
            </w:tcBorders>
            <w:vAlign w:val="center"/>
          </w:tcPr>
          <w:p w14:paraId="7AC92D84" w14:textId="77777777" w:rsidR="00775482" w:rsidRPr="00B3778D" w:rsidRDefault="00775482" w:rsidP="00B3778D">
            <w:pPr>
              <w:keepNext/>
              <w:keepLines/>
              <w:jc w:val="right"/>
              <w:rPr>
                <w:rFonts w:asciiTheme="majorHAnsi" w:eastAsia="Arial" w:hAnsiTheme="majorHAnsi" w:cstheme="majorHAnsi"/>
                <w:color w:val="000000" w:themeColor="text1"/>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12E428E0" w14:textId="64BAFE70" w:rsidR="00775482" w:rsidRPr="00B3778D" w:rsidRDefault="00775482" w:rsidP="00B3778D">
            <w:pPr>
              <w:keepNext/>
              <w:keepLines/>
              <w:jc w:val="right"/>
              <w:rPr>
                <w:rFonts w:asciiTheme="majorHAnsi" w:eastAsia="Arial" w:hAnsiTheme="majorHAnsi" w:cstheme="majorHAnsi"/>
                <w:color w:val="000000" w:themeColor="text1"/>
                <w:sz w:val="22"/>
                <w:szCs w:val="22"/>
              </w:rPr>
            </w:pPr>
            <w:r w:rsidRPr="00B3778D">
              <w:rPr>
                <w:color w:val="000000"/>
                <w:sz w:val="22"/>
                <w:szCs w:val="22"/>
              </w:rPr>
              <w:t xml:space="preserve"> 1,834 </w:t>
            </w:r>
          </w:p>
        </w:tc>
        <w:tc>
          <w:tcPr>
            <w:tcW w:w="1088" w:type="dxa"/>
            <w:tcBorders>
              <w:top w:val="single" w:sz="4" w:space="0" w:color="auto"/>
              <w:left w:val="single" w:sz="4" w:space="0" w:color="auto"/>
              <w:bottom w:val="single" w:sz="4" w:space="0" w:color="auto"/>
              <w:right w:val="single" w:sz="4" w:space="0" w:color="auto"/>
            </w:tcBorders>
            <w:vAlign w:val="center"/>
          </w:tcPr>
          <w:p w14:paraId="5600E008" w14:textId="4038713F" w:rsidR="00775482" w:rsidRPr="00B3778D" w:rsidRDefault="00775482" w:rsidP="00B3778D">
            <w:pPr>
              <w:keepNext/>
              <w:keepLines/>
              <w:jc w:val="right"/>
              <w:rPr>
                <w:rFonts w:asciiTheme="majorHAnsi" w:eastAsia="Arial" w:hAnsiTheme="majorHAnsi" w:cstheme="majorHAnsi"/>
                <w:color w:val="000000" w:themeColor="text1"/>
                <w:sz w:val="22"/>
                <w:szCs w:val="22"/>
              </w:rPr>
            </w:pPr>
            <w:r w:rsidRPr="00B3778D">
              <w:rPr>
                <w:color w:val="000000"/>
                <w:sz w:val="22"/>
                <w:szCs w:val="22"/>
              </w:rPr>
              <w:t xml:space="preserve">1,995 </w:t>
            </w:r>
          </w:p>
        </w:tc>
        <w:tc>
          <w:tcPr>
            <w:tcW w:w="1087" w:type="dxa"/>
            <w:tcBorders>
              <w:top w:val="single" w:sz="4" w:space="0" w:color="auto"/>
              <w:left w:val="single" w:sz="4" w:space="0" w:color="auto"/>
              <w:bottom w:val="single" w:sz="4" w:space="0" w:color="auto"/>
              <w:right w:val="single" w:sz="4" w:space="0" w:color="auto"/>
            </w:tcBorders>
            <w:vAlign w:val="center"/>
          </w:tcPr>
          <w:p w14:paraId="7A9F77C2" w14:textId="489672C9" w:rsidR="00775482" w:rsidRPr="00B3778D" w:rsidRDefault="00775482" w:rsidP="00B3778D">
            <w:pPr>
              <w:keepNext/>
              <w:keepLines/>
              <w:jc w:val="right"/>
              <w:rPr>
                <w:rFonts w:asciiTheme="majorHAnsi" w:eastAsia="Arial" w:hAnsiTheme="majorHAnsi" w:cstheme="majorHAnsi"/>
                <w:color w:val="000000" w:themeColor="text1"/>
                <w:sz w:val="22"/>
                <w:szCs w:val="22"/>
              </w:rPr>
            </w:pPr>
            <w:r w:rsidRPr="00B3778D">
              <w:rPr>
                <w:color w:val="000000"/>
                <w:sz w:val="22"/>
                <w:szCs w:val="22"/>
              </w:rPr>
              <w:t>(161)</w:t>
            </w:r>
          </w:p>
        </w:tc>
        <w:tc>
          <w:tcPr>
            <w:tcW w:w="937" w:type="dxa"/>
            <w:tcBorders>
              <w:top w:val="single" w:sz="4" w:space="0" w:color="auto"/>
              <w:left w:val="single" w:sz="4" w:space="0" w:color="auto"/>
              <w:bottom w:val="single" w:sz="4" w:space="0" w:color="auto"/>
              <w:right w:val="single" w:sz="4" w:space="0" w:color="auto"/>
            </w:tcBorders>
            <w:vAlign w:val="center"/>
          </w:tcPr>
          <w:p w14:paraId="52C23A0C" w14:textId="77777777" w:rsidR="00775482" w:rsidRPr="00B3778D" w:rsidRDefault="00775482" w:rsidP="00B3778D">
            <w:pPr>
              <w:keepNext/>
              <w:keepLines/>
              <w:jc w:val="right"/>
              <w:rPr>
                <w:rFonts w:asciiTheme="majorHAnsi" w:eastAsia="Aptos Narrow" w:hAnsiTheme="majorHAnsi" w:cstheme="majorHAnsi"/>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039BFD8" w14:textId="77777777" w:rsidR="00775482" w:rsidRPr="00B3778D" w:rsidRDefault="00775482" w:rsidP="00B3778D">
            <w:pPr>
              <w:keepNext/>
              <w:keepLines/>
              <w:jc w:val="right"/>
              <w:rPr>
                <w:rFonts w:asciiTheme="majorHAnsi" w:eastAsia="Aptos Narrow" w:hAnsiTheme="majorHAnsi" w:cstheme="majorHAnsi"/>
                <w:color w:val="000000" w:themeColor="text1"/>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tcPr>
          <w:p w14:paraId="42818102" w14:textId="77777777" w:rsidR="00775482" w:rsidRPr="00B3778D" w:rsidRDefault="00775482" w:rsidP="00B3778D">
            <w:pPr>
              <w:keepNext/>
              <w:keepLines/>
              <w:jc w:val="right"/>
              <w:rPr>
                <w:rFonts w:asciiTheme="majorHAnsi" w:eastAsia="Aptos Narrow" w:hAnsiTheme="majorHAnsi" w:cstheme="majorHAnsi"/>
                <w:color w:val="000000" w:themeColor="text1"/>
                <w:sz w:val="22"/>
                <w:szCs w:val="22"/>
              </w:rPr>
            </w:pPr>
          </w:p>
        </w:tc>
      </w:tr>
      <w:tr w:rsidR="7336B82C" w14:paraId="025D8D61"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0BC9FE59" w14:textId="0E8909FB"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Biomass</w:t>
            </w:r>
          </w:p>
        </w:tc>
        <w:tc>
          <w:tcPr>
            <w:tcW w:w="991" w:type="dxa"/>
            <w:tcBorders>
              <w:top w:val="single" w:sz="4" w:space="0" w:color="auto"/>
              <w:left w:val="single" w:sz="4" w:space="0" w:color="auto"/>
              <w:bottom w:val="single" w:sz="4" w:space="0" w:color="auto"/>
              <w:right w:val="single" w:sz="4" w:space="0" w:color="auto"/>
            </w:tcBorders>
            <w:vAlign w:val="center"/>
          </w:tcPr>
          <w:p w14:paraId="2F784FE6" w14:textId="68A7509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514 </w:t>
            </w:r>
          </w:p>
        </w:tc>
        <w:tc>
          <w:tcPr>
            <w:tcW w:w="941" w:type="dxa"/>
            <w:tcBorders>
              <w:top w:val="single" w:sz="4" w:space="0" w:color="auto"/>
              <w:left w:val="single" w:sz="4" w:space="0" w:color="auto"/>
              <w:bottom w:val="single" w:sz="4" w:space="0" w:color="auto"/>
              <w:right w:val="single" w:sz="4" w:space="0" w:color="auto"/>
            </w:tcBorders>
            <w:vAlign w:val="center"/>
          </w:tcPr>
          <w:p w14:paraId="74BB01F9" w14:textId="00C4FC61"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581 </w:t>
            </w:r>
          </w:p>
        </w:tc>
        <w:tc>
          <w:tcPr>
            <w:tcW w:w="944" w:type="dxa"/>
            <w:tcBorders>
              <w:top w:val="single" w:sz="4" w:space="0" w:color="auto"/>
              <w:left w:val="single" w:sz="4" w:space="0" w:color="auto"/>
              <w:bottom w:val="single" w:sz="4" w:space="0" w:color="auto"/>
              <w:right w:val="single" w:sz="4" w:space="0" w:color="auto"/>
            </w:tcBorders>
            <w:vAlign w:val="center"/>
          </w:tcPr>
          <w:p w14:paraId="19C1CE95" w14:textId="722085B1"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(67)</w:t>
            </w:r>
          </w:p>
        </w:tc>
        <w:tc>
          <w:tcPr>
            <w:tcW w:w="1088" w:type="dxa"/>
            <w:tcBorders>
              <w:top w:val="single" w:sz="4" w:space="0" w:color="auto"/>
              <w:left w:val="single" w:sz="4" w:space="0" w:color="auto"/>
              <w:bottom w:val="single" w:sz="4" w:space="0" w:color="auto"/>
              <w:right w:val="single" w:sz="4" w:space="0" w:color="auto"/>
            </w:tcBorders>
            <w:vAlign w:val="center"/>
          </w:tcPr>
          <w:p w14:paraId="1C07BC89" w14:textId="2E13AD4E"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6,718 </w:t>
            </w:r>
          </w:p>
        </w:tc>
        <w:tc>
          <w:tcPr>
            <w:tcW w:w="1088" w:type="dxa"/>
            <w:tcBorders>
              <w:top w:val="single" w:sz="4" w:space="0" w:color="auto"/>
              <w:left w:val="single" w:sz="4" w:space="0" w:color="auto"/>
              <w:bottom w:val="single" w:sz="4" w:space="0" w:color="auto"/>
              <w:right w:val="single" w:sz="4" w:space="0" w:color="auto"/>
            </w:tcBorders>
            <w:vAlign w:val="center"/>
          </w:tcPr>
          <w:p w14:paraId="2DBDA800" w14:textId="5D49B6AB"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7,680 </w:t>
            </w:r>
          </w:p>
        </w:tc>
        <w:tc>
          <w:tcPr>
            <w:tcW w:w="1087" w:type="dxa"/>
            <w:tcBorders>
              <w:top w:val="single" w:sz="4" w:space="0" w:color="auto"/>
              <w:left w:val="single" w:sz="4" w:space="0" w:color="auto"/>
              <w:bottom w:val="single" w:sz="4" w:space="0" w:color="auto"/>
              <w:right w:val="single" w:sz="4" w:space="0" w:color="auto"/>
            </w:tcBorders>
            <w:vAlign w:val="center"/>
          </w:tcPr>
          <w:p w14:paraId="0CE5C25A" w14:textId="0255DED8"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(962)</w:t>
            </w:r>
          </w:p>
        </w:tc>
        <w:tc>
          <w:tcPr>
            <w:tcW w:w="937" w:type="dxa"/>
            <w:tcBorders>
              <w:top w:val="single" w:sz="4" w:space="0" w:color="auto"/>
              <w:left w:val="single" w:sz="4" w:space="0" w:color="auto"/>
              <w:bottom w:val="single" w:sz="4" w:space="0" w:color="auto"/>
              <w:right w:val="single" w:sz="4" w:space="0" w:color="auto"/>
            </w:tcBorders>
            <w:vAlign w:val="center"/>
          </w:tcPr>
          <w:p w14:paraId="188FEB3E" w14:textId="1CA6D39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$76.5 </w:t>
            </w:r>
          </w:p>
        </w:tc>
        <w:tc>
          <w:tcPr>
            <w:tcW w:w="851" w:type="dxa"/>
            <w:tcBorders>
              <w:top w:val="single" w:sz="4" w:space="0" w:color="auto"/>
              <w:left w:val="single" w:sz="4" w:space="0" w:color="auto"/>
              <w:bottom w:val="single" w:sz="4" w:space="0" w:color="auto"/>
              <w:right w:val="single" w:sz="4" w:space="0" w:color="auto"/>
            </w:tcBorders>
            <w:vAlign w:val="center"/>
          </w:tcPr>
          <w:p w14:paraId="7BA944CC" w14:textId="58507D4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$75.6 </w:t>
            </w:r>
          </w:p>
        </w:tc>
        <w:tc>
          <w:tcPr>
            <w:tcW w:w="872" w:type="dxa"/>
            <w:tcBorders>
              <w:top w:val="single" w:sz="4" w:space="0" w:color="auto"/>
              <w:left w:val="single" w:sz="4" w:space="0" w:color="auto"/>
              <w:bottom w:val="single" w:sz="4" w:space="0" w:color="auto"/>
              <w:right w:val="single" w:sz="4" w:space="0" w:color="auto"/>
            </w:tcBorders>
            <w:vAlign w:val="center"/>
          </w:tcPr>
          <w:p w14:paraId="3E2B9016" w14:textId="0E6752FD"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$0.9 </w:t>
            </w:r>
          </w:p>
        </w:tc>
      </w:tr>
      <w:tr w:rsidR="7336B82C" w14:paraId="65270F40"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39F7C4A0" w14:textId="0F666B14"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Wind</w:t>
            </w:r>
          </w:p>
        </w:tc>
        <w:tc>
          <w:tcPr>
            <w:tcW w:w="991" w:type="dxa"/>
            <w:tcBorders>
              <w:top w:val="single" w:sz="4" w:space="0" w:color="auto"/>
              <w:left w:val="single" w:sz="4" w:space="0" w:color="auto"/>
              <w:bottom w:val="single" w:sz="4" w:space="0" w:color="auto"/>
              <w:right w:val="single" w:sz="4" w:space="0" w:color="auto"/>
            </w:tcBorders>
            <w:vAlign w:val="center"/>
          </w:tcPr>
          <w:p w14:paraId="7D63968C" w14:textId="24808131"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145 </w:t>
            </w:r>
          </w:p>
        </w:tc>
        <w:tc>
          <w:tcPr>
            <w:tcW w:w="941" w:type="dxa"/>
            <w:tcBorders>
              <w:top w:val="single" w:sz="4" w:space="0" w:color="auto"/>
              <w:left w:val="single" w:sz="4" w:space="0" w:color="auto"/>
              <w:bottom w:val="single" w:sz="4" w:space="0" w:color="auto"/>
              <w:right w:val="single" w:sz="4" w:space="0" w:color="auto"/>
            </w:tcBorders>
            <w:vAlign w:val="center"/>
          </w:tcPr>
          <w:p w14:paraId="2E871432" w14:textId="6446C4D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108 </w:t>
            </w:r>
          </w:p>
        </w:tc>
        <w:tc>
          <w:tcPr>
            <w:tcW w:w="944" w:type="dxa"/>
            <w:tcBorders>
              <w:top w:val="single" w:sz="4" w:space="0" w:color="auto"/>
              <w:left w:val="single" w:sz="4" w:space="0" w:color="auto"/>
              <w:bottom w:val="single" w:sz="4" w:space="0" w:color="auto"/>
              <w:right w:val="single" w:sz="4" w:space="0" w:color="auto"/>
            </w:tcBorders>
            <w:vAlign w:val="center"/>
          </w:tcPr>
          <w:p w14:paraId="47AADC1C" w14:textId="1FBAC6FD"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36 </w:t>
            </w:r>
          </w:p>
        </w:tc>
        <w:tc>
          <w:tcPr>
            <w:tcW w:w="1088" w:type="dxa"/>
            <w:tcBorders>
              <w:top w:val="single" w:sz="4" w:space="0" w:color="auto"/>
              <w:left w:val="single" w:sz="4" w:space="0" w:color="auto"/>
              <w:bottom w:val="single" w:sz="4" w:space="0" w:color="auto"/>
              <w:right w:val="single" w:sz="4" w:space="0" w:color="auto"/>
            </w:tcBorders>
            <w:vAlign w:val="center"/>
          </w:tcPr>
          <w:p w14:paraId="58701EF6" w14:textId="0CAACC9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2,145 </w:t>
            </w:r>
          </w:p>
        </w:tc>
        <w:tc>
          <w:tcPr>
            <w:tcW w:w="1088" w:type="dxa"/>
            <w:tcBorders>
              <w:top w:val="single" w:sz="4" w:space="0" w:color="auto"/>
              <w:left w:val="single" w:sz="4" w:space="0" w:color="auto"/>
              <w:bottom w:val="single" w:sz="4" w:space="0" w:color="auto"/>
              <w:right w:val="single" w:sz="4" w:space="0" w:color="auto"/>
            </w:tcBorders>
            <w:vAlign w:val="center"/>
          </w:tcPr>
          <w:p w14:paraId="2E9ACC2B" w14:textId="5BB6F79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1,606 </w:t>
            </w:r>
          </w:p>
        </w:tc>
        <w:tc>
          <w:tcPr>
            <w:tcW w:w="1087" w:type="dxa"/>
            <w:tcBorders>
              <w:top w:val="single" w:sz="4" w:space="0" w:color="auto"/>
              <w:left w:val="single" w:sz="4" w:space="0" w:color="auto"/>
              <w:bottom w:val="single" w:sz="4" w:space="0" w:color="auto"/>
              <w:right w:val="single" w:sz="4" w:space="0" w:color="auto"/>
            </w:tcBorders>
            <w:vAlign w:val="center"/>
          </w:tcPr>
          <w:p w14:paraId="40E567BA" w14:textId="1DD7CD7A"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539 </w:t>
            </w:r>
          </w:p>
        </w:tc>
        <w:tc>
          <w:tcPr>
            <w:tcW w:w="937" w:type="dxa"/>
            <w:tcBorders>
              <w:top w:val="single" w:sz="4" w:space="0" w:color="auto"/>
              <w:left w:val="single" w:sz="4" w:space="0" w:color="auto"/>
              <w:bottom w:val="single" w:sz="4" w:space="0" w:color="auto"/>
              <w:right w:val="single" w:sz="4" w:space="0" w:color="auto"/>
            </w:tcBorders>
            <w:vAlign w:val="center"/>
          </w:tcPr>
          <w:p w14:paraId="0B29526A" w14:textId="1DB3230A"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$67.4 </w:t>
            </w:r>
          </w:p>
        </w:tc>
        <w:tc>
          <w:tcPr>
            <w:tcW w:w="851" w:type="dxa"/>
            <w:tcBorders>
              <w:top w:val="single" w:sz="4" w:space="0" w:color="auto"/>
              <w:left w:val="single" w:sz="4" w:space="0" w:color="auto"/>
              <w:bottom w:val="single" w:sz="4" w:space="0" w:color="auto"/>
              <w:right w:val="single" w:sz="4" w:space="0" w:color="auto"/>
            </w:tcBorders>
            <w:vAlign w:val="center"/>
          </w:tcPr>
          <w:p w14:paraId="6593F705" w14:textId="3F5C258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$67.3 </w:t>
            </w:r>
          </w:p>
        </w:tc>
        <w:tc>
          <w:tcPr>
            <w:tcW w:w="872" w:type="dxa"/>
            <w:tcBorders>
              <w:top w:val="single" w:sz="4" w:space="0" w:color="auto"/>
              <w:left w:val="single" w:sz="4" w:space="0" w:color="auto"/>
              <w:bottom w:val="single" w:sz="4" w:space="0" w:color="auto"/>
              <w:right w:val="single" w:sz="4" w:space="0" w:color="auto"/>
            </w:tcBorders>
            <w:vAlign w:val="center"/>
          </w:tcPr>
          <w:p w14:paraId="2C5395D2" w14:textId="21AF93C3"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$0.1 </w:t>
            </w:r>
          </w:p>
        </w:tc>
      </w:tr>
      <w:tr w:rsidR="7336B82C" w14:paraId="14941C55"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2213B35F" w14:textId="34110130"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BESS</w:t>
            </w:r>
          </w:p>
        </w:tc>
        <w:tc>
          <w:tcPr>
            <w:tcW w:w="991" w:type="dxa"/>
            <w:tcBorders>
              <w:top w:val="single" w:sz="4" w:space="0" w:color="auto"/>
              <w:left w:val="single" w:sz="4" w:space="0" w:color="auto"/>
              <w:bottom w:val="single" w:sz="4" w:space="0" w:color="auto"/>
              <w:right w:val="single" w:sz="4" w:space="0" w:color="auto"/>
            </w:tcBorders>
            <w:vAlign w:val="center"/>
          </w:tcPr>
          <w:p w14:paraId="73CD9D94" w14:textId="323F75B8"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(1)</w:t>
            </w:r>
          </w:p>
        </w:tc>
        <w:tc>
          <w:tcPr>
            <w:tcW w:w="941" w:type="dxa"/>
            <w:tcBorders>
              <w:top w:val="single" w:sz="4" w:space="0" w:color="auto"/>
              <w:left w:val="single" w:sz="4" w:space="0" w:color="auto"/>
              <w:bottom w:val="single" w:sz="4" w:space="0" w:color="auto"/>
              <w:right w:val="single" w:sz="4" w:space="0" w:color="auto"/>
            </w:tcBorders>
            <w:vAlign w:val="center"/>
          </w:tcPr>
          <w:p w14:paraId="1AD27796" w14:textId="3C748C7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14:paraId="32C142AD" w14:textId="20594D1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(1)</w:t>
            </w:r>
          </w:p>
        </w:tc>
        <w:tc>
          <w:tcPr>
            <w:tcW w:w="1088" w:type="dxa"/>
            <w:tcBorders>
              <w:top w:val="single" w:sz="4" w:space="0" w:color="auto"/>
              <w:left w:val="single" w:sz="4" w:space="0" w:color="auto"/>
              <w:bottom w:val="single" w:sz="4" w:space="0" w:color="auto"/>
              <w:right w:val="single" w:sz="4" w:space="0" w:color="auto"/>
            </w:tcBorders>
            <w:vAlign w:val="center"/>
          </w:tcPr>
          <w:p w14:paraId="40A9FE7A" w14:textId="497C13F5"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(19)</w:t>
            </w:r>
          </w:p>
        </w:tc>
        <w:tc>
          <w:tcPr>
            <w:tcW w:w="1088" w:type="dxa"/>
            <w:tcBorders>
              <w:top w:val="single" w:sz="4" w:space="0" w:color="auto"/>
              <w:left w:val="single" w:sz="4" w:space="0" w:color="auto"/>
              <w:bottom w:val="single" w:sz="4" w:space="0" w:color="auto"/>
              <w:right w:val="single" w:sz="4" w:space="0" w:color="auto"/>
            </w:tcBorders>
            <w:vAlign w:val="center"/>
          </w:tcPr>
          <w:p w14:paraId="0330309E" w14:textId="5394326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(33)</w:t>
            </w:r>
          </w:p>
        </w:tc>
        <w:tc>
          <w:tcPr>
            <w:tcW w:w="1087" w:type="dxa"/>
            <w:tcBorders>
              <w:top w:val="single" w:sz="4" w:space="0" w:color="auto"/>
              <w:left w:val="single" w:sz="4" w:space="0" w:color="auto"/>
              <w:bottom w:val="single" w:sz="4" w:space="0" w:color="auto"/>
              <w:right w:val="single" w:sz="4" w:space="0" w:color="auto"/>
            </w:tcBorders>
            <w:vAlign w:val="center"/>
          </w:tcPr>
          <w:p w14:paraId="7CCC4DC6" w14:textId="4F09680E"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13 </w:t>
            </w:r>
          </w:p>
        </w:tc>
        <w:tc>
          <w:tcPr>
            <w:tcW w:w="937" w:type="dxa"/>
            <w:tcBorders>
              <w:top w:val="single" w:sz="4" w:space="0" w:color="auto"/>
              <w:left w:val="single" w:sz="4" w:space="0" w:color="auto"/>
              <w:bottom w:val="single" w:sz="4" w:space="0" w:color="auto"/>
              <w:right w:val="single" w:sz="4" w:space="0" w:color="auto"/>
            </w:tcBorders>
            <w:vAlign w:val="center"/>
          </w:tcPr>
          <w:p w14:paraId="2AAB1060" w14:textId="6331CC4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$37.5 </w:t>
            </w:r>
          </w:p>
        </w:tc>
        <w:tc>
          <w:tcPr>
            <w:tcW w:w="851" w:type="dxa"/>
            <w:tcBorders>
              <w:top w:val="single" w:sz="4" w:space="0" w:color="auto"/>
              <w:left w:val="single" w:sz="4" w:space="0" w:color="auto"/>
              <w:bottom w:val="single" w:sz="4" w:space="0" w:color="auto"/>
              <w:right w:val="single" w:sz="4" w:space="0" w:color="auto"/>
            </w:tcBorders>
            <w:vAlign w:val="center"/>
          </w:tcPr>
          <w:p w14:paraId="3DB60EDB" w14:textId="4570D605"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$0.0 </w:t>
            </w:r>
          </w:p>
        </w:tc>
        <w:tc>
          <w:tcPr>
            <w:tcW w:w="872" w:type="dxa"/>
            <w:tcBorders>
              <w:top w:val="single" w:sz="4" w:space="0" w:color="auto"/>
              <w:left w:val="single" w:sz="4" w:space="0" w:color="auto"/>
              <w:bottom w:val="single" w:sz="4" w:space="0" w:color="auto"/>
              <w:right w:val="single" w:sz="4" w:space="0" w:color="auto"/>
            </w:tcBorders>
            <w:vAlign w:val="center"/>
          </w:tcPr>
          <w:p w14:paraId="44199585" w14:textId="2466480F"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$37.5 </w:t>
            </w:r>
          </w:p>
        </w:tc>
      </w:tr>
      <w:tr w:rsidR="00721F60" w14:paraId="7A500CC9"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77597348" w14:textId="71F3CCB2" w:rsidR="00721F60" w:rsidRPr="003F6DA7" w:rsidRDefault="00721F60" w:rsidP="00721F60">
            <w:pPr>
              <w:keepNext/>
              <w:keepLines/>
              <w:rPr>
                <w:rFonts w:asciiTheme="majorHAnsi" w:eastAsia="Arial" w:hAnsiTheme="majorHAnsi" w:cstheme="majorHAnsi"/>
                <w:b/>
                <w:bCs/>
                <w:sz w:val="22"/>
                <w:szCs w:val="22"/>
              </w:rPr>
            </w:pPr>
            <w:r w:rsidRPr="003F6DA7">
              <w:rPr>
                <w:rFonts w:asciiTheme="majorHAnsi" w:eastAsia="Arial" w:hAnsiTheme="majorHAnsi" w:cstheme="majorHAnsi"/>
                <w:b/>
                <w:bCs/>
                <w:sz w:val="22"/>
                <w:szCs w:val="22"/>
              </w:rPr>
              <w:t>Total Fuel Expense</w:t>
            </w:r>
          </w:p>
        </w:tc>
        <w:tc>
          <w:tcPr>
            <w:tcW w:w="991" w:type="dxa"/>
            <w:tcBorders>
              <w:top w:val="single" w:sz="4" w:space="0" w:color="auto"/>
              <w:left w:val="single" w:sz="4" w:space="0" w:color="auto"/>
              <w:bottom w:val="single" w:sz="4" w:space="0" w:color="auto"/>
              <w:right w:val="single" w:sz="4" w:space="0" w:color="auto"/>
            </w:tcBorders>
            <w:vAlign w:val="center"/>
          </w:tcPr>
          <w:p w14:paraId="3DA89029" w14:textId="40E3BD9C" w:rsidR="00721F60" w:rsidRPr="00B3778D" w:rsidRDefault="00721F60" w:rsidP="00721F60">
            <w:pPr>
              <w:keepNext/>
              <w:keepLines/>
              <w:jc w:val="right"/>
              <w:rPr>
                <w:rFonts w:asciiTheme="majorHAnsi" w:eastAsia="Arial" w:hAnsiTheme="majorHAnsi" w:cstheme="majorBidi"/>
                <w:b/>
                <w:color w:val="000000" w:themeColor="text1"/>
                <w:sz w:val="22"/>
                <w:szCs w:val="22"/>
              </w:rPr>
            </w:pPr>
            <w:r w:rsidRPr="00B3778D">
              <w:rPr>
                <w:rFonts w:asciiTheme="majorHAnsi" w:eastAsia="Arial" w:hAnsiTheme="majorHAnsi" w:cstheme="majorBidi"/>
                <w:b/>
                <w:bCs/>
                <w:color w:val="000000" w:themeColor="text1"/>
                <w:sz w:val="22"/>
                <w:szCs w:val="22"/>
              </w:rPr>
              <w:t>8,341</w:t>
            </w:r>
          </w:p>
        </w:tc>
        <w:tc>
          <w:tcPr>
            <w:tcW w:w="941" w:type="dxa"/>
            <w:tcBorders>
              <w:top w:val="single" w:sz="4" w:space="0" w:color="auto"/>
              <w:left w:val="single" w:sz="4" w:space="0" w:color="auto"/>
              <w:bottom w:val="single" w:sz="4" w:space="0" w:color="auto"/>
              <w:right w:val="single" w:sz="4" w:space="0" w:color="auto"/>
            </w:tcBorders>
            <w:vAlign w:val="center"/>
          </w:tcPr>
          <w:p w14:paraId="06AF4A3E" w14:textId="4D86E926" w:rsidR="00721F60" w:rsidRPr="00B3778D" w:rsidRDefault="00721F60" w:rsidP="00721F60">
            <w:pPr>
              <w:keepNext/>
              <w:keepLines/>
              <w:jc w:val="right"/>
              <w:rPr>
                <w:rFonts w:asciiTheme="majorHAnsi" w:eastAsia="Arial" w:hAnsiTheme="majorHAnsi" w:cstheme="majorBidi"/>
                <w:b/>
                <w:color w:val="000000" w:themeColor="text1"/>
                <w:sz w:val="22"/>
                <w:szCs w:val="22"/>
              </w:rPr>
            </w:pPr>
            <w:r w:rsidRPr="00B3778D">
              <w:rPr>
                <w:rFonts w:asciiTheme="majorHAnsi" w:eastAsia="Arial" w:hAnsiTheme="majorHAnsi" w:cstheme="majorBidi"/>
                <w:b/>
                <w:bCs/>
                <w:color w:val="000000" w:themeColor="text1"/>
                <w:sz w:val="22"/>
                <w:szCs w:val="22"/>
              </w:rPr>
              <w:t>8,273</w:t>
            </w:r>
          </w:p>
        </w:tc>
        <w:tc>
          <w:tcPr>
            <w:tcW w:w="944" w:type="dxa"/>
            <w:tcBorders>
              <w:top w:val="single" w:sz="4" w:space="0" w:color="auto"/>
              <w:left w:val="single" w:sz="4" w:space="0" w:color="auto"/>
              <w:bottom w:val="single" w:sz="4" w:space="0" w:color="auto"/>
              <w:right w:val="single" w:sz="4" w:space="0" w:color="auto"/>
            </w:tcBorders>
            <w:vAlign w:val="center"/>
          </w:tcPr>
          <w:p w14:paraId="0DBFDBBB" w14:textId="2486FEB9" w:rsidR="00721F60" w:rsidRPr="00B3778D" w:rsidRDefault="00721F60" w:rsidP="00721F60">
            <w:pPr>
              <w:keepNext/>
              <w:keepLines/>
              <w:jc w:val="right"/>
              <w:rPr>
                <w:rFonts w:asciiTheme="majorHAnsi" w:eastAsia="Arial" w:hAnsiTheme="majorHAnsi" w:cstheme="majorBidi"/>
                <w:b/>
                <w:color w:val="000000" w:themeColor="text1"/>
                <w:sz w:val="22"/>
                <w:szCs w:val="22"/>
              </w:rPr>
            </w:pPr>
            <w:r w:rsidRPr="00B3778D">
              <w:rPr>
                <w:rFonts w:asciiTheme="majorHAnsi" w:eastAsia="Arial" w:hAnsiTheme="majorHAnsi" w:cstheme="majorBidi"/>
                <w:b/>
                <w:bCs/>
                <w:color w:val="000000" w:themeColor="text1"/>
                <w:sz w:val="22"/>
                <w:szCs w:val="22"/>
              </w:rPr>
              <w:t>67</w:t>
            </w:r>
          </w:p>
        </w:tc>
        <w:tc>
          <w:tcPr>
            <w:tcW w:w="1088" w:type="dxa"/>
            <w:tcBorders>
              <w:top w:val="single" w:sz="4" w:space="0" w:color="auto"/>
              <w:left w:val="single" w:sz="4" w:space="0" w:color="auto"/>
              <w:bottom w:val="single" w:sz="4" w:space="0" w:color="auto"/>
              <w:right w:val="single" w:sz="4" w:space="0" w:color="auto"/>
            </w:tcBorders>
            <w:vAlign w:val="center"/>
          </w:tcPr>
          <w:p w14:paraId="145D590C" w14:textId="3887D3D9" w:rsidR="00721F60" w:rsidRPr="00721F60" w:rsidRDefault="00721F60" w:rsidP="00721F60">
            <w:pPr>
              <w:keepNext/>
              <w:keepLines/>
              <w:jc w:val="right"/>
              <w:rPr>
                <w:rFonts w:asciiTheme="majorHAnsi" w:eastAsia="Arial" w:hAnsiTheme="majorHAnsi" w:cstheme="majorHAnsi"/>
                <w:b/>
                <w:bCs/>
                <w:color w:val="000000" w:themeColor="text1"/>
                <w:sz w:val="22"/>
                <w:szCs w:val="22"/>
              </w:rPr>
            </w:pPr>
            <w:r w:rsidRPr="00721F60">
              <w:rPr>
                <w:b/>
                <w:bCs/>
                <w:color w:val="000000"/>
                <w:sz w:val="22"/>
                <w:szCs w:val="22"/>
              </w:rPr>
              <w:t xml:space="preserve"> 288,864 </w:t>
            </w:r>
          </w:p>
        </w:tc>
        <w:tc>
          <w:tcPr>
            <w:tcW w:w="1088" w:type="dxa"/>
            <w:tcBorders>
              <w:top w:val="single" w:sz="4" w:space="0" w:color="auto"/>
              <w:left w:val="single" w:sz="4" w:space="0" w:color="auto"/>
              <w:bottom w:val="single" w:sz="4" w:space="0" w:color="auto"/>
              <w:right w:val="single" w:sz="4" w:space="0" w:color="auto"/>
            </w:tcBorders>
            <w:vAlign w:val="center"/>
          </w:tcPr>
          <w:p w14:paraId="5C2DD91B" w14:textId="00EC60F2" w:rsidR="00721F60" w:rsidRPr="00721F60" w:rsidRDefault="00721F60" w:rsidP="00721F60">
            <w:pPr>
              <w:keepNext/>
              <w:keepLines/>
              <w:jc w:val="right"/>
              <w:rPr>
                <w:rFonts w:asciiTheme="majorHAnsi" w:eastAsia="Arial" w:hAnsiTheme="majorHAnsi" w:cstheme="majorHAnsi"/>
                <w:b/>
                <w:bCs/>
                <w:color w:val="000000" w:themeColor="text1"/>
                <w:sz w:val="22"/>
                <w:szCs w:val="22"/>
              </w:rPr>
            </w:pPr>
            <w:r w:rsidRPr="00721F60">
              <w:rPr>
                <w:b/>
                <w:bCs/>
                <w:color w:val="000000"/>
                <w:sz w:val="22"/>
                <w:szCs w:val="22"/>
              </w:rPr>
              <w:t xml:space="preserve"> 276,452 </w:t>
            </w:r>
          </w:p>
        </w:tc>
        <w:tc>
          <w:tcPr>
            <w:tcW w:w="1087" w:type="dxa"/>
            <w:tcBorders>
              <w:top w:val="single" w:sz="4" w:space="0" w:color="auto"/>
              <w:left w:val="single" w:sz="4" w:space="0" w:color="auto"/>
              <w:bottom w:val="single" w:sz="4" w:space="0" w:color="auto"/>
              <w:right w:val="single" w:sz="4" w:space="0" w:color="auto"/>
            </w:tcBorders>
            <w:vAlign w:val="center"/>
          </w:tcPr>
          <w:p w14:paraId="65EEC00A" w14:textId="45F873BA" w:rsidR="00721F60" w:rsidRPr="00721F60" w:rsidRDefault="00721F60" w:rsidP="00721F60">
            <w:pPr>
              <w:keepNext/>
              <w:keepLines/>
              <w:jc w:val="right"/>
              <w:rPr>
                <w:rFonts w:asciiTheme="majorHAnsi" w:eastAsia="Arial" w:hAnsiTheme="majorHAnsi" w:cstheme="majorHAnsi"/>
                <w:b/>
                <w:bCs/>
                <w:color w:val="000000" w:themeColor="text1"/>
                <w:sz w:val="22"/>
                <w:szCs w:val="22"/>
              </w:rPr>
            </w:pPr>
            <w:r w:rsidRPr="00721F60">
              <w:rPr>
                <w:b/>
                <w:bCs/>
                <w:color w:val="000000"/>
                <w:sz w:val="22"/>
                <w:szCs w:val="22"/>
              </w:rPr>
              <w:t xml:space="preserve">  12,412 </w:t>
            </w:r>
          </w:p>
        </w:tc>
        <w:tc>
          <w:tcPr>
            <w:tcW w:w="937" w:type="dxa"/>
            <w:tcBorders>
              <w:top w:val="single" w:sz="4" w:space="0" w:color="auto"/>
              <w:left w:val="single" w:sz="4" w:space="0" w:color="auto"/>
              <w:bottom w:val="single" w:sz="4" w:space="0" w:color="auto"/>
              <w:right w:val="single" w:sz="4" w:space="0" w:color="auto"/>
            </w:tcBorders>
            <w:vAlign w:val="center"/>
          </w:tcPr>
          <w:p w14:paraId="134A3AAB" w14:textId="5E87083D" w:rsidR="00721F60" w:rsidRPr="00721F60" w:rsidRDefault="00721F60" w:rsidP="00721F60">
            <w:pPr>
              <w:keepNext/>
              <w:keepLines/>
              <w:jc w:val="right"/>
              <w:rPr>
                <w:rFonts w:asciiTheme="majorHAnsi" w:eastAsia="Aptos Narrow" w:hAnsiTheme="majorHAnsi" w:cstheme="majorHAnsi"/>
                <w:b/>
                <w:bCs/>
                <w:color w:val="000000" w:themeColor="text1"/>
                <w:sz w:val="22"/>
                <w:szCs w:val="22"/>
              </w:rPr>
            </w:pPr>
            <w:r w:rsidRPr="00721F60">
              <w:rPr>
                <w:b/>
                <w:bCs/>
                <w:color w:val="000000"/>
                <w:sz w:val="22"/>
                <w:szCs w:val="22"/>
              </w:rPr>
              <w:t xml:space="preserve">$29.8 </w:t>
            </w:r>
          </w:p>
        </w:tc>
        <w:tc>
          <w:tcPr>
            <w:tcW w:w="851" w:type="dxa"/>
            <w:tcBorders>
              <w:top w:val="single" w:sz="4" w:space="0" w:color="auto"/>
              <w:left w:val="single" w:sz="4" w:space="0" w:color="auto"/>
              <w:bottom w:val="single" w:sz="4" w:space="0" w:color="auto"/>
              <w:right w:val="single" w:sz="4" w:space="0" w:color="auto"/>
            </w:tcBorders>
            <w:vAlign w:val="center"/>
          </w:tcPr>
          <w:p w14:paraId="21B96F57" w14:textId="7D53EA57" w:rsidR="00721F60" w:rsidRPr="00721F60" w:rsidRDefault="00721F60" w:rsidP="00721F60">
            <w:pPr>
              <w:keepNext/>
              <w:keepLines/>
              <w:jc w:val="right"/>
              <w:rPr>
                <w:rFonts w:asciiTheme="majorHAnsi" w:eastAsia="Aptos Narrow" w:hAnsiTheme="majorHAnsi" w:cstheme="majorHAnsi"/>
                <w:b/>
                <w:bCs/>
                <w:color w:val="000000" w:themeColor="text1"/>
                <w:sz w:val="22"/>
                <w:szCs w:val="22"/>
              </w:rPr>
            </w:pPr>
            <w:r w:rsidRPr="00721F60">
              <w:rPr>
                <w:b/>
                <w:bCs/>
                <w:color w:val="000000"/>
                <w:sz w:val="22"/>
                <w:szCs w:val="22"/>
              </w:rPr>
              <w:t xml:space="preserve">$30.5 </w:t>
            </w:r>
          </w:p>
        </w:tc>
        <w:tc>
          <w:tcPr>
            <w:tcW w:w="872" w:type="dxa"/>
            <w:tcBorders>
              <w:top w:val="single" w:sz="4" w:space="0" w:color="auto"/>
              <w:left w:val="single" w:sz="4" w:space="0" w:color="auto"/>
              <w:bottom w:val="single" w:sz="4" w:space="0" w:color="auto"/>
              <w:right w:val="single" w:sz="4" w:space="0" w:color="auto"/>
            </w:tcBorders>
            <w:vAlign w:val="center"/>
          </w:tcPr>
          <w:p w14:paraId="61F11F71" w14:textId="1752182C" w:rsidR="00721F60" w:rsidRPr="00721F60" w:rsidRDefault="00721F60" w:rsidP="00721F60">
            <w:pPr>
              <w:keepNext/>
              <w:keepLines/>
              <w:jc w:val="right"/>
              <w:rPr>
                <w:rFonts w:asciiTheme="majorHAnsi" w:eastAsia="Aptos Narrow" w:hAnsiTheme="majorHAnsi" w:cstheme="majorHAnsi"/>
                <w:b/>
                <w:bCs/>
                <w:color w:val="000000" w:themeColor="text1"/>
                <w:sz w:val="22"/>
                <w:szCs w:val="22"/>
              </w:rPr>
            </w:pPr>
            <w:r w:rsidRPr="00721F60">
              <w:rPr>
                <w:b/>
                <w:bCs/>
                <w:color w:val="000000"/>
                <w:sz w:val="22"/>
                <w:szCs w:val="22"/>
              </w:rPr>
              <w:t>($0.7)</w:t>
            </w:r>
          </w:p>
        </w:tc>
      </w:tr>
      <w:tr w:rsidR="7336B82C" w14:paraId="7DF5745D"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2F2943CF" w14:textId="6654F0CA" w:rsidR="7336B82C" w:rsidRPr="003F6DA7" w:rsidRDefault="7336B82C" w:rsidP="002710B9">
            <w:pPr>
              <w:keepNext/>
              <w:keepLines/>
              <w:rPr>
                <w:rFonts w:asciiTheme="majorHAnsi" w:hAnsiTheme="majorHAnsi" w:cstheme="majorHAnsi"/>
              </w:rPr>
            </w:pPr>
            <w:r w:rsidRPr="003F6DA7">
              <w:rPr>
                <w:rFonts w:asciiTheme="majorHAnsi" w:eastAsia="Arial" w:hAnsiTheme="majorHAnsi" w:cstheme="majorHAnsi"/>
                <w:sz w:val="22"/>
                <w:szCs w:val="22"/>
              </w:rPr>
              <w:t>Hedging</w:t>
            </w:r>
          </w:p>
        </w:tc>
        <w:tc>
          <w:tcPr>
            <w:tcW w:w="991" w:type="dxa"/>
            <w:tcBorders>
              <w:top w:val="single" w:sz="4" w:space="0" w:color="auto"/>
              <w:left w:val="single" w:sz="4" w:space="0" w:color="auto"/>
              <w:bottom w:val="single" w:sz="4" w:space="0" w:color="auto"/>
              <w:right w:val="single" w:sz="4" w:space="0" w:color="auto"/>
            </w:tcBorders>
            <w:vAlign w:val="center"/>
          </w:tcPr>
          <w:p w14:paraId="103D6881" w14:textId="6E2A41EF"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274 </w:t>
            </w:r>
          </w:p>
        </w:tc>
        <w:tc>
          <w:tcPr>
            <w:tcW w:w="941" w:type="dxa"/>
            <w:tcBorders>
              <w:top w:val="single" w:sz="4" w:space="0" w:color="auto"/>
              <w:left w:val="single" w:sz="4" w:space="0" w:color="auto"/>
              <w:bottom w:val="single" w:sz="4" w:space="0" w:color="auto"/>
              <w:right w:val="single" w:sz="4" w:space="0" w:color="auto"/>
            </w:tcBorders>
            <w:vAlign w:val="center"/>
          </w:tcPr>
          <w:p w14:paraId="0C58D678" w14:textId="6D5915B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156 </w:t>
            </w:r>
          </w:p>
        </w:tc>
        <w:tc>
          <w:tcPr>
            <w:tcW w:w="944" w:type="dxa"/>
            <w:tcBorders>
              <w:top w:val="single" w:sz="4" w:space="0" w:color="auto"/>
              <w:left w:val="single" w:sz="4" w:space="0" w:color="auto"/>
              <w:bottom w:val="single" w:sz="4" w:space="0" w:color="auto"/>
              <w:right w:val="single" w:sz="4" w:space="0" w:color="auto"/>
            </w:tcBorders>
            <w:vAlign w:val="center"/>
          </w:tcPr>
          <w:p w14:paraId="2413BAD1" w14:textId="19779267"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rial" w:hAnsiTheme="majorHAnsi" w:cstheme="majorHAnsi"/>
                <w:color w:val="000000" w:themeColor="text1"/>
                <w:sz w:val="22"/>
                <w:szCs w:val="22"/>
              </w:rPr>
              <w:t xml:space="preserve"> 118 </w:t>
            </w:r>
          </w:p>
        </w:tc>
        <w:tc>
          <w:tcPr>
            <w:tcW w:w="1088" w:type="dxa"/>
            <w:tcBorders>
              <w:top w:val="single" w:sz="4" w:space="0" w:color="auto"/>
              <w:left w:val="single" w:sz="4" w:space="0" w:color="auto"/>
              <w:bottom w:val="single" w:sz="4" w:space="0" w:color="auto"/>
              <w:right w:val="single" w:sz="4" w:space="0" w:color="auto"/>
            </w:tcBorders>
            <w:vAlign w:val="center"/>
          </w:tcPr>
          <w:p w14:paraId="6C20D9CB" w14:textId="7A6F96A3" w:rsidR="7336B82C" w:rsidRPr="00B3778D" w:rsidRDefault="7336B82C" w:rsidP="00B3778D">
            <w:pPr>
              <w:keepNext/>
              <w:keepLines/>
              <w:jc w:val="right"/>
              <w:rPr>
                <w:rFonts w:asciiTheme="majorHAnsi" w:hAnsiTheme="majorHAnsi" w:cstheme="majorHAnsi"/>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071105FB" w14:textId="69804F50" w:rsidR="7336B82C" w:rsidRPr="00B3778D" w:rsidRDefault="7336B82C" w:rsidP="00B3778D">
            <w:pPr>
              <w:keepNext/>
              <w:keepLines/>
              <w:jc w:val="right"/>
              <w:rPr>
                <w:rFonts w:asciiTheme="majorHAnsi" w:hAnsiTheme="majorHAnsi" w:cstheme="majorHAnsi"/>
                <w:sz w:val="22"/>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2CA50201" w14:textId="6ACD8550" w:rsidR="7336B82C" w:rsidRPr="00B3778D" w:rsidRDefault="7336B82C" w:rsidP="00B3778D">
            <w:pPr>
              <w:keepNext/>
              <w:keepLines/>
              <w:jc w:val="right"/>
              <w:rPr>
                <w:rFonts w:asciiTheme="majorHAnsi" w:hAnsiTheme="majorHAnsi" w:cstheme="majorHAnsi"/>
                <w:sz w:val="22"/>
                <w:szCs w:val="22"/>
              </w:rPr>
            </w:pPr>
          </w:p>
        </w:tc>
        <w:tc>
          <w:tcPr>
            <w:tcW w:w="937" w:type="dxa"/>
            <w:tcBorders>
              <w:top w:val="single" w:sz="4" w:space="0" w:color="auto"/>
              <w:left w:val="single" w:sz="4" w:space="0" w:color="auto"/>
              <w:bottom w:val="single" w:sz="4" w:space="0" w:color="auto"/>
              <w:right w:val="single" w:sz="4" w:space="0" w:color="auto"/>
            </w:tcBorders>
            <w:vAlign w:val="center"/>
          </w:tcPr>
          <w:p w14:paraId="66AEF8F8" w14:textId="70FB0A5F"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513556C" w14:textId="7CC3E3B6"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c>
          <w:tcPr>
            <w:tcW w:w="872" w:type="dxa"/>
            <w:tcBorders>
              <w:top w:val="single" w:sz="4" w:space="0" w:color="auto"/>
              <w:left w:val="single" w:sz="4" w:space="0" w:color="auto"/>
              <w:bottom w:val="single" w:sz="4" w:space="0" w:color="auto"/>
              <w:right w:val="single" w:sz="4" w:space="0" w:color="auto"/>
            </w:tcBorders>
            <w:vAlign w:val="center"/>
          </w:tcPr>
          <w:p w14:paraId="17335187" w14:textId="3CB0BA8A"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r>
      <w:tr w:rsidR="7336B82C" w14:paraId="763CBBDE" w14:textId="77777777" w:rsidTr="00B501AF">
        <w:trPr>
          <w:trHeight w:val="156"/>
        </w:trPr>
        <w:tc>
          <w:tcPr>
            <w:tcW w:w="2125" w:type="dxa"/>
            <w:tcBorders>
              <w:top w:val="single" w:sz="4" w:space="0" w:color="auto"/>
              <w:left w:val="single" w:sz="4" w:space="0" w:color="auto"/>
              <w:bottom w:val="single" w:sz="4" w:space="0" w:color="auto"/>
              <w:right w:val="single" w:sz="4" w:space="0" w:color="auto"/>
            </w:tcBorders>
            <w:vAlign w:val="bottom"/>
          </w:tcPr>
          <w:p w14:paraId="3439E807" w14:textId="05141137" w:rsidR="7336B82C" w:rsidRPr="003F6DA7" w:rsidRDefault="7336B82C" w:rsidP="002710B9">
            <w:pPr>
              <w:keepNext/>
              <w:keepLines/>
              <w:rPr>
                <w:rFonts w:asciiTheme="majorHAnsi" w:eastAsia="Arial" w:hAnsiTheme="majorHAnsi" w:cstheme="majorHAnsi"/>
                <w:sz w:val="22"/>
                <w:szCs w:val="22"/>
              </w:rPr>
            </w:pPr>
            <w:r w:rsidRPr="135DC664">
              <w:rPr>
                <w:rFonts w:asciiTheme="majorHAnsi" w:eastAsia="Arial" w:hAnsiTheme="majorHAnsi" w:cstheme="majorBidi"/>
                <w:sz w:val="22"/>
                <w:szCs w:val="22"/>
              </w:rPr>
              <w:t>Miscellaneous</w:t>
            </w:r>
            <w:r w:rsidRPr="135DC664">
              <w:rPr>
                <w:rStyle w:val="FootnoteReference"/>
                <w:rFonts w:asciiTheme="majorHAnsi" w:eastAsia="Arial" w:hAnsiTheme="majorHAnsi" w:cstheme="majorBidi"/>
                <w:sz w:val="22"/>
                <w:szCs w:val="22"/>
              </w:rPr>
              <w:footnoteReference w:id="29"/>
            </w:r>
          </w:p>
        </w:tc>
        <w:tc>
          <w:tcPr>
            <w:tcW w:w="991" w:type="dxa"/>
            <w:tcBorders>
              <w:top w:val="single" w:sz="4" w:space="0" w:color="auto"/>
              <w:left w:val="single" w:sz="4" w:space="0" w:color="auto"/>
              <w:bottom w:val="single" w:sz="4" w:space="0" w:color="auto"/>
              <w:right w:val="single" w:sz="4" w:space="0" w:color="auto"/>
            </w:tcBorders>
            <w:vAlign w:val="center"/>
          </w:tcPr>
          <w:p w14:paraId="1B6EE319" w14:textId="394E3CA2" w:rsidR="7336B82C" w:rsidRPr="00B3778D" w:rsidRDefault="7336B82C" w:rsidP="00B3778D">
            <w:pPr>
              <w:keepNext/>
              <w:keepLines/>
              <w:jc w:val="right"/>
              <w:rPr>
                <w:rFonts w:asciiTheme="majorHAnsi" w:eastAsia="Arial" w:hAnsiTheme="majorHAnsi" w:cstheme="majorBidi"/>
                <w:color w:val="000000" w:themeColor="text1"/>
                <w:sz w:val="22"/>
                <w:szCs w:val="22"/>
              </w:rPr>
            </w:pPr>
            <w:r w:rsidRPr="00B3778D">
              <w:rPr>
                <w:rFonts w:asciiTheme="majorHAnsi" w:eastAsia="Arial" w:hAnsiTheme="majorHAnsi" w:cstheme="majorBidi"/>
                <w:color w:val="000000" w:themeColor="text1"/>
                <w:sz w:val="22"/>
                <w:szCs w:val="22"/>
              </w:rPr>
              <w:t xml:space="preserve"> </w:t>
            </w:r>
            <w:r w:rsidR="7712015D" w:rsidRPr="00B3778D">
              <w:rPr>
                <w:rFonts w:asciiTheme="majorHAnsi" w:eastAsia="Arial" w:hAnsiTheme="majorHAnsi" w:cstheme="majorBidi"/>
                <w:color w:val="000000" w:themeColor="text1"/>
                <w:sz w:val="22"/>
                <w:szCs w:val="22"/>
              </w:rPr>
              <w:t>92</w:t>
            </w:r>
          </w:p>
        </w:tc>
        <w:tc>
          <w:tcPr>
            <w:tcW w:w="941" w:type="dxa"/>
            <w:tcBorders>
              <w:top w:val="single" w:sz="4" w:space="0" w:color="auto"/>
              <w:left w:val="single" w:sz="4" w:space="0" w:color="auto"/>
              <w:bottom w:val="single" w:sz="4" w:space="0" w:color="auto"/>
              <w:right w:val="single" w:sz="4" w:space="0" w:color="auto"/>
            </w:tcBorders>
            <w:vAlign w:val="center"/>
          </w:tcPr>
          <w:p w14:paraId="24417F97" w14:textId="0A890DE5" w:rsidR="7336B82C" w:rsidRPr="00B3778D" w:rsidRDefault="7336B82C" w:rsidP="00B3778D">
            <w:pPr>
              <w:keepNext/>
              <w:keepLines/>
              <w:jc w:val="right"/>
              <w:rPr>
                <w:rFonts w:asciiTheme="majorHAnsi" w:hAnsiTheme="majorHAnsi" w:cstheme="majorBidi"/>
                <w:sz w:val="22"/>
                <w:szCs w:val="22"/>
              </w:rPr>
            </w:pPr>
            <w:r w:rsidRPr="00B3778D">
              <w:rPr>
                <w:rFonts w:asciiTheme="majorHAnsi" w:eastAsia="Arial" w:hAnsiTheme="majorHAnsi" w:cstheme="majorBidi"/>
                <w:color w:val="000000" w:themeColor="text1"/>
                <w:sz w:val="22"/>
                <w:szCs w:val="22"/>
              </w:rPr>
              <w:t xml:space="preserve"> 13</w:t>
            </w:r>
            <w:r w:rsidR="06A89940" w:rsidRPr="00B3778D">
              <w:rPr>
                <w:rFonts w:asciiTheme="majorHAnsi" w:eastAsia="Arial" w:hAnsiTheme="majorHAnsi" w:cstheme="majorBidi"/>
                <w:color w:val="000000" w:themeColor="text1"/>
                <w:sz w:val="22"/>
                <w:szCs w:val="22"/>
              </w:rPr>
              <w:t>2</w:t>
            </w:r>
            <w:r w:rsidRPr="00B3778D">
              <w:rPr>
                <w:rFonts w:asciiTheme="majorHAnsi" w:eastAsia="Arial" w:hAnsiTheme="majorHAnsi" w:cstheme="majorBidi"/>
                <w:color w:val="000000" w:themeColor="text1"/>
                <w:sz w:val="22"/>
                <w:szCs w:val="22"/>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14:paraId="7A8BCC2F" w14:textId="5DE8DD91" w:rsidR="7336B82C" w:rsidRPr="00B3778D" w:rsidRDefault="7336B82C" w:rsidP="00B3778D">
            <w:pPr>
              <w:keepNext/>
              <w:keepLines/>
              <w:jc w:val="right"/>
              <w:rPr>
                <w:rFonts w:asciiTheme="majorHAnsi" w:eastAsia="Arial" w:hAnsiTheme="majorHAnsi" w:cstheme="majorBidi"/>
                <w:color w:val="000000" w:themeColor="text1"/>
                <w:sz w:val="22"/>
                <w:szCs w:val="22"/>
              </w:rPr>
            </w:pPr>
            <w:r w:rsidRPr="00B3778D">
              <w:rPr>
                <w:rFonts w:asciiTheme="majorHAnsi" w:eastAsia="Arial" w:hAnsiTheme="majorHAnsi" w:cstheme="majorBidi"/>
                <w:color w:val="000000" w:themeColor="text1"/>
                <w:sz w:val="22"/>
                <w:szCs w:val="22"/>
              </w:rPr>
              <w:t>(</w:t>
            </w:r>
            <w:r w:rsidR="007C9BD3" w:rsidRPr="00B3778D">
              <w:rPr>
                <w:rFonts w:asciiTheme="majorHAnsi" w:eastAsia="Arial" w:hAnsiTheme="majorHAnsi" w:cstheme="majorBidi"/>
                <w:color w:val="000000" w:themeColor="text1"/>
                <w:sz w:val="22"/>
                <w:szCs w:val="22"/>
              </w:rPr>
              <w:t>41</w:t>
            </w:r>
            <w:r w:rsidRPr="00B3778D">
              <w:rPr>
                <w:rFonts w:asciiTheme="majorHAnsi" w:eastAsia="Arial" w:hAnsiTheme="majorHAnsi" w:cstheme="majorBidi"/>
                <w:color w:val="000000" w:themeColor="text1"/>
                <w:sz w:val="22"/>
                <w:szCs w:val="22"/>
              </w:rPr>
              <w:t>)</w:t>
            </w:r>
          </w:p>
        </w:tc>
        <w:tc>
          <w:tcPr>
            <w:tcW w:w="1088" w:type="dxa"/>
            <w:tcBorders>
              <w:top w:val="single" w:sz="4" w:space="0" w:color="auto"/>
              <w:left w:val="single" w:sz="4" w:space="0" w:color="auto"/>
              <w:bottom w:val="single" w:sz="4" w:space="0" w:color="auto"/>
              <w:right w:val="single" w:sz="4" w:space="0" w:color="auto"/>
            </w:tcBorders>
            <w:vAlign w:val="center"/>
          </w:tcPr>
          <w:p w14:paraId="0BB11062" w14:textId="0C29A796" w:rsidR="7336B82C" w:rsidRPr="00B3778D" w:rsidRDefault="7336B82C" w:rsidP="00B3778D">
            <w:pPr>
              <w:keepNext/>
              <w:keepLines/>
              <w:jc w:val="right"/>
              <w:rPr>
                <w:rFonts w:asciiTheme="majorHAnsi" w:hAnsiTheme="majorHAnsi" w:cstheme="majorHAnsi"/>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69B73DDB" w14:textId="7152AFA8" w:rsidR="7336B82C" w:rsidRPr="00B3778D" w:rsidRDefault="7336B82C" w:rsidP="00B3778D">
            <w:pPr>
              <w:keepNext/>
              <w:keepLines/>
              <w:jc w:val="right"/>
              <w:rPr>
                <w:rFonts w:asciiTheme="majorHAnsi" w:hAnsiTheme="majorHAnsi" w:cstheme="majorHAnsi"/>
                <w:sz w:val="22"/>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33E11CE6" w14:textId="25F2DE9B" w:rsidR="7336B82C" w:rsidRPr="00B3778D" w:rsidRDefault="7336B82C" w:rsidP="00B3778D">
            <w:pPr>
              <w:keepNext/>
              <w:keepLines/>
              <w:jc w:val="right"/>
              <w:rPr>
                <w:rFonts w:asciiTheme="majorHAnsi" w:hAnsiTheme="majorHAnsi" w:cstheme="majorHAnsi"/>
                <w:sz w:val="22"/>
                <w:szCs w:val="22"/>
              </w:rPr>
            </w:pPr>
          </w:p>
        </w:tc>
        <w:tc>
          <w:tcPr>
            <w:tcW w:w="937" w:type="dxa"/>
            <w:tcBorders>
              <w:top w:val="single" w:sz="4" w:space="0" w:color="auto"/>
              <w:left w:val="single" w:sz="4" w:space="0" w:color="auto"/>
              <w:bottom w:val="single" w:sz="4" w:space="0" w:color="auto"/>
              <w:right w:val="single" w:sz="4" w:space="0" w:color="auto"/>
            </w:tcBorders>
            <w:vAlign w:val="center"/>
          </w:tcPr>
          <w:p w14:paraId="30CEA264" w14:textId="63C03799"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FAF14FB" w14:textId="6D89241A"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c>
          <w:tcPr>
            <w:tcW w:w="872" w:type="dxa"/>
            <w:tcBorders>
              <w:top w:val="single" w:sz="4" w:space="0" w:color="auto"/>
              <w:left w:val="single" w:sz="4" w:space="0" w:color="auto"/>
              <w:bottom w:val="single" w:sz="4" w:space="0" w:color="auto"/>
              <w:right w:val="single" w:sz="4" w:space="0" w:color="auto"/>
            </w:tcBorders>
            <w:vAlign w:val="center"/>
          </w:tcPr>
          <w:p w14:paraId="7FE227E5" w14:textId="333829F0" w:rsidR="7336B82C" w:rsidRPr="00B3778D" w:rsidRDefault="7336B82C" w:rsidP="00B3778D">
            <w:pPr>
              <w:keepNext/>
              <w:keepLines/>
              <w:jc w:val="right"/>
              <w:rPr>
                <w:rFonts w:asciiTheme="majorHAnsi" w:hAnsiTheme="majorHAnsi" w:cstheme="majorHAnsi"/>
                <w:sz w:val="22"/>
                <w:szCs w:val="22"/>
              </w:rPr>
            </w:pPr>
            <w:r w:rsidRPr="00B3778D">
              <w:rPr>
                <w:rFonts w:asciiTheme="majorHAnsi" w:eastAsia="Aptos Narrow" w:hAnsiTheme="majorHAnsi" w:cstheme="majorHAnsi"/>
                <w:color w:val="000000" w:themeColor="text1"/>
                <w:sz w:val="22"/>
                <w:szCs w:val="22"/>
              </w:rPr>
              <w:t xml:space="preserve"> </w:t>
            </w:r>
          </w:p>
        </w:tc>
      </w:tr>
      <w:tr w:rsidR="7336B82C" w14:paraId="22228644" w14:textId="77777777" w:rsidTr="00094F1F">
        <w:trPr>
          <w:trHeight w:val="164"/>
        </w:trPr>
        <w:tc>
          <w:tcPr>
            <w:tcW w:w="2125" w:type="dxa"/>
            <w:tcBorders>
              <w:top w:val="single" w:sz="4" w:space="0" w:color="auto"/>
              <w:left w:val="single" w:sz="4" w:space="0" w:color="auto"/>
              <w:bottom w:val="single" w:sz="4" w:space="0" w:color="auto"/>
              <w:right w:val="single" w:sz="4" w:space="0" w:color="auto"/>
            </w:tcBorders>
            <w:vAlign w:val="bottom"/>
          </w:tcPr>
          <w:p w14:paraId="56DF95CA" w14:textId="0867F952" w:rsidR="7336B82C" w:rsidRPr="003F6DA7" w:rsidRDefault="00AE0FBB" w:rsidP="002710B9">
            <w:pPr>
              <w:keepNext/>
              <w:keepLines/>
              <w:rPr>
                <w:rFonts w:asciiTheme="majorHAnsi" w:eastAsia="Arial" w:hAnsiTheme="majorHAnsi" w:cstheme="majorHAnsi"/>
                <w:b/>
                <w:color w:val="000000" w:themeColor="text1"/>
                <w:sz w:val="22"/>
                <w:szCs w:val="22"/>
              </w:rPr>
            </w:pPr>
            <w:r>
              <w:rPr>
                <w:rFonts w:asciiTheme="majorHAnsi" w:eastAsia="Arial" w:hAnsiTheme="majorHAnsi" w:cstheme="majorHAnsi"/>
                <w:b/>
                <w:bCs/>
                <w:color w:val="000000" w:themeColor="text1"/>
                <w:sz w:val="22"/>
                <w:szCs w:val="22"/>
              </w:rPr>
              <w:t>Recoverable Costs</w:t>
            </w:r>
          </w:p>
        </w:tc>
        <w:tc>
          <w:tcPr>
            <w:tcW w:w="991" w:type="dxa"/>
            <w:tcBorders>
              <w:top w:val="single" w:sz="4" w:space="0" w:color="auto"/>
              <w:left w:val="single" w:sz="4" w:space="0" w:color="auto"/>
              <w:bottom w:val="single" w:sz="4" w:space="0" w:color="auto"/>
              <w:right w:val="single" w:sz="4" w:space="0" w:color="auto"/>
            </w:tcBorders>
            <w:vAlign w:val="center"/>
          </w:tcPr>
          <w:p w14:paraId="657C7B36" w14:textId="262A28C9"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rial" w:hAnsiTheme="majorHAnsi" w:cstheme="majorBidi"/>
                <w:b/>
                <w:color w:val="000000" w:themeColor="text1"/>
                <w:sz w:val="22"/>
                <w:szCs w:val="22"/>
              </w:rPr>
              <w:t>8,</w:t>
            </w:r>
            <w:r w:rsidRPr="00094F1F">
              <w:rPr>
                <w:rFonts w:asciiTheme="majorHAnsi" w:eastAsia="Arial" w:hAnsiTheme="majorHAnsi" w:cstheme="majorBidi"/>
                <w:b/>
                <w:bCs/>
                <w:color w:val="000000" w:themeColor="text1"/>
                <w:sz w:val="22"/>
                <w:szCs w:val="22"/>
              </w:rPr>
              <w:t>7</w:t>
            </w:r>
            <w:r w:rsidR="77C29FB0" w:rsidRPr="00094F1F">
              <w:rPr>
                <w:rFonts w:asciiTheme="majorHAnsi" w:eastAsia="Arial" w:hAnsiTheme="majorHAnsi" w:cstheme="majorBidi"/>
                <w:b/>
                <w:bCs/>
                <w:color w:val="000000" w:themeColor="text1"/>
                <w:sz w:val="22"/>
                <w:szCs w:val="22"/>
              </w:rPr>
              <w:t>0</w:t>
            </w:r>
            <w:r w:rsidRPr="00094F1F">
              <w:rPr>
                <w:rFonts w:asciiTheme="majorHAnsi" w:eastAsia="Arial" w:hAnsiTheme="majorHAnsi" w:cstheme="majorBidi"/>
                <w:b/>
                <w:bCs/>
                <w:color w:val="000000" w:themeColor="text1"/>
                <w:sz w:val="22"/>
                <w:szCs w:val="22"/>
              </w:rPr>
              <w:t>6</w:t>
            </w:r>
            <w:r w:rsidRPr="00094F1F">
              <w:rPr>
                <w:rFonts w:asciiTheme="majorHAnsi" w:eastAsia="Arial" w:hAnsiTheme="majorHAnsi" w:cstheme="majorBidi"/>
                <w:b/>
                <w:color w:val="000000" w:themeColor="text1"/>
                <w:sz w:val="22"/>
                <w:szCs w:val="22"/>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09F8D4E8" w14:textId="6EB839D6"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rial" w:hAnsiTheme="majorHAnsi" w:cstheme="majorBidi"/>
                <w:b/>
                <w:color w:val="000000" w:themeColor="text1"/>
                <w:sz w:val="22"/>
                <w:szCs w:val="22"/>
              </w:rPr>
              <w:t>8,</w:t>
            </w:r>
            <w:r w:rsidRPr="00094F1F">
              <w:rPr>
                <w:rFonts w:asciiTheme="majorHAnsi" w:eastAsia="Arial" w:hAnsiTheme="majorHAnsi" w:cstheme="majorBidi"/>
                <w:b/>
                <w:bCs/>
                <w:color w:val="000000" w:themeColor="text1"/>
                <w:sz w:val="22"/>
                <w:szCs w:val="22"/>
              </w:rPr>
              <w:t>56</w:t>
            </w:r>
            <w:r w:rsidR="0D0EC1CF" w:rsidRPr="00094F1F">
              <w:rPr>
                <w:rFonts w:asciiTheme="majorHAnsi" w:eastAsia="Arial" w:hAnsiTheme="majorHAnsi" w:cstheme="majorBidi"/>
                <w:b/>
                <w:bCs/>
                <w:color w:val="000000" w:themeColor="text1"/>
                <w:sz w:val="22"/>
                <w:szCs w:val="22"/>
              </w:rPr>
              <w:t>2</w:t>
            </w:r>
            <w:r w:rsidRPr="00094F1F">
              <w:rPr>
                <w:rFonts w:asciiTheme="majorHAnsi" w:eastAsia="Arial" w:hAnsiTheme="majorHAnsi" w:cstheme="majorBidi"/>
                <w:b/>
                <w:color w:val="000000" w:themeColor="text1"/>
                <w:sz w:val="22"/>
                <w:szCs w:val="22"/>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14:paraId="3E5ACAB5" w14:textId="4B4AA48A"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rial" w:hAnsiTheme="majorHAnsi" w:cstheme="majorBidi"/>
                <w:b/>
                <w:color w:val="000000" w:themeColor="text1"/>
                <w:sz w:val="22"/>
                <w:szCs w:val="22"/>
              </w:rPr>
              <w:t xml:space="preserve"> </w:t>
            </w:r>
            <w:r w:rsidRPr="00094F1F">
              <w:rPr>
                <w:rFonts w:asciiTheme="majorHAnsi" w:eastAsia="Arial" w:hAnsiTheme="majorHAnsi" w:cstheme="majorBidi"/>
                <w:b/>
                <w:bCs/>
                <w:color w:val="000000" w:themeColor="text1"/>
                <w:sz w:val="22"/>
                <w:szCs w:val="22"/>
              </w:rPr>
              <w:t>1</w:t>
            </w:r>
            <w:r w:rsidR="410ABAC3" w:rsidRPr="00094F1F">
              <w:rPr>
                <w:rFonts w:asciiTheme="majorHAnsi" w:eastAsia="Arial" w:hAnsiTheme="majorHAnsi" w:cstheme="majorBidi"/>
                <w:b/>
                <w:bCs/>
                <w:color w:val="000000" w:themeColor="text1"/>
                <w:sz w:val="22"/>
                <w:szCs w:val="22"/>
              </w:rPr>
              <w:t>44</w:t>
            </w:r>
            <w:r w:rsidRPr="00094F1F">
              <w:rPr>
                <w:rFonts w:asciiTheme="majorHAnsi" w:eastAsia="Arial" w:hAnsiTheme="majorHAnsi" w:cstheme="majorBidi"/>
                <w:b/>
                <w:color w:val="000000" w:themeColor="text1"/>
                <w:sz w:val="22"/>
                <w:szCs w:val="22"/>
              </w:rPr>
              <w:t xml:space="preserve"> </w:t>
            </w:r>
          </w:p>
        </w:tc>
        <w:tc>
          <w:tcPr>
            <w:tcW w:w="1088" w:type="dxa"/>
            <w:tcBorders>
              <w:top w:val="single" w:sz="4" w:space="0" w:color="auto"/>
              <w:left w:val="single" w:sz="4" w:space="0" w:color="auto"/>
              <w:bottom w:val="single" w:sz="4" w:space="0" w:color="auto"/>
              <w:right w:val="single" w:sz="4" w:space="0" w:color="auto"/>
            </w:tcBorders>
            <w:vAlign w:val="center"/>
          </w:tcPr>
          <w:p w14:paraId="199945B9" w14:textId="58453C6A"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rial" w:hAnsiTheme="majorHAnsi" w:cstheme="majorBidi"/>
                <w:b/>
                <w:color w:val="000000" w:themeColor="text1"/>
                <w:sz w:val="22"/>
                <w:szCs w:val="22"/>
              </w:rPr>
              <w:t xml:space="preserve"> 288,864</w:t>
            </w:r>
          </w:p>
        </w:tc>
        <w:tc>
          <w:tcPr>
            <w:tcW w:w="1088" w:type="dxa"/>
            <w:tcBorders>
              <w:top w:val="single" w:sz="4" w:space="0" w:color="auto"/>
              <w:left w:val="single" w:sz="4" w:space="0" w:color="auto"/>
              <w:bottom w:val="single" w:sz="4" w:space="0" w:color="auto"/>
              <w:right w:val="single" w:sz="4" w:space="0" w:color="auto"/>
            </w:tcBorders>
            <w:vAlign w:val="center"/>
          </w:tcPr>
          <w:p w14:paraId="38EB760A" w14:textId="543C2646"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rial" w:hAnsiTheme="majorHAnsi" w:cstheme="majorBidi"/>
                <w:b/>
                <w:color w:val="000000" w:themeColor="text1"/>
                <w:sz w:val="22"/>
                <w:szCs w:val="22"/>
              </w:rPr>
              <w:t xml:space="preserve"> 276,452</w:t>
            </w:r>
          </w:p>
        </w:tc>
        <w:tc>
          <w:tcPr>
            <w:tcW w:w="1087" w:type="dxa"/>
            <w:tcBorders>
              <w:top w:val="single" w:sz="4" w:space="0" w:color="auto"/>
              <w:left w:val="single" w:sz="4" w:space="0" w:color="auto"/>
              <w:bottom w:val="single" w:sz="4" w:space="0" w:color="auto"/>
              <w:right w:val="single" w:sz="4" w:space="0" w:color="auto"/>
            </w:tcBorders>
            <w:vAlign w:val="center"/>
          </w:tcPr>
          <w:p w14:paraId="1724CDC4" w14:textId="3058524E" w:rsidR="7336B82C" w:rsidRPr="00094F1F" w:rsidRDefault="7336B82C" w:rsidP="00B3778D">
            <w:pPr>
              <w:keepNext/>
              <w:keepLines/>
              <w:jc w:val="right"/>
              <w:rPr>
                <w:rFonts w:asciiTheme="majorHAnsi" w:hAnsiTheme="majorHAnsi" w:cstheme="majorHAnsi"/>
                <w:sz w:val="22"/>
                <w:szCs w:val="22"/>
              </w:rPr>
            </w:pPr>
            <w:r w:rsidRPr="00094F1F">
              <w:rPr>
                <w:rFonts w:asciiTheme="majorHAnsi" w:eastAsia="Arial" w:hAnsiTheme="majorHAnsi" w:cstheme="majorHAnsi"/>
                <w:b/>
                <w:bCs/>
                <w:color w:val="000000" w:themeColor="text1"/>
                <w:sz w:val="22"/>
                <w:szCs w:val="22"/>
              </w:rPr>
              <w:t xml:space="preserve">12,412 </w:t>
            </w:r>
          </w:p>
        </w:tc>
        <w:tc>
          <w:tcPr>
            <w:tcW w:w="937" w:type="dxa"/>
            <w:tcBorders>
              <w:top w:val="single" w:sz="4" w:space="0" w:color="auto"/>
              <w:left w:val="single" w:sz="4" w:space="0" w:color="auto"/>
              <w:bottom w:val="single" w:sz="4" w:space="0" w:color="auto"/>
              <w:right w:val="single" w:sz="4" w:space="0" w:color="auto"/>
            </w:tcBorders>
            <w:vAlign w:val="center"/>
          </w:tcPr>
          <w:p w14:paraId="19FE268A" w14:textId="4EA8A71C" w:rsidR="7336B82C" w:rsidRPr="00094F1F" w:rsidRDefault="7336B82C" w:rsidP="00B3778D">
            <w:pPr>
              <w:keepNext/>
              <w:keepLines/>
              <w:jc w:val="right"/>
              <w:rPr>
                <w:rFonts w:asciiTheme="majorHAnsi" w:hAnsiTheme="majorHAnsi" w:cstheme="majorBidi"/>
                <w:sz w:val="22"/>
                <w:szCs w:val="22"/>
              </w:rPr>
            </w:pPr>
            <w:r w:rsidRPr="00094F1F">
              <w:rPr>
                <w:rFonts w:asciiTheme="majorHAnsi" w:eastAsia="Aptos Narrow" w:hAnsiTheme="majorHAnsi" w:cstheme="majorBidi"/>
                <w:b/>
                <w:color w:val="000000" w:themeColor="text1"/>
                <w:sz w:val="22"/>
                <w:szCs w:val="22"/>
              </w:rPr>
              <w:t>$30.</w:t>
            </w:r>
            <w:r w:rsidR="02EFBE04" w:rsidRPr="00094F1F">
              <w:rPr>
                <w:rFonts w:asciiTheme="majorHAnsi" w:eastAsia="Aptos Narrow" w:hAnsiTheme="majorHAnsi" w:cstheme="majorBidi"/>
                <w:b/>
                <w:bCs/>
                <w:color w:val="000000" w:themeColor="text1"/>
                <w:sz w:val="22"/>
                <w:szCs w:val="22"/>
              </w:rPr>
              <w:t>1</w:t>
            </w:r>
            <w:r w:rsidRPr="00094F1F">
              <w:rPr>
                <w:rFonts w:asciiTheme="majorHAnsi" w:eastAsia="Aptos Narrow" w:hAnsiTheme="majorHAnsi" w:cstheme="majorBidi"/>
                <w:b/>
                <w:color w:val="000000" w:themeColor="text1"/>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4C61AA1" w14:textId="79266669" w:rsidR="7336B82C" w:rsidRPr="00094F1F" w:rsidRDefault="7336B82C" w:rsidP="00B3778D">
            <w:pPr>
              <w:keepNext/>
              <w:keepLines/>
              <w:jc w:val="right"/>
              <w:rPr>
                <w:rFonts w:asciiTheme="majorHAnsi" w:hAnsiTheme="majorHAnsi" w:cstheme="majorHAnsi"/>
                <w:sz w:val="22"/>
                <w:szCs w:val="22"/>
              </w:rPr>
            </w:pPr>
            <w:r w:rsidRPr="00094F1F">
              <w:rPr>
                <w:rFonts w:asciiTheme="majorHAnsi" w:eastAsia="Aptos Narrow" w:hAnsiTheme="majorHAnsi" w:cstheme="majorHAnsi"/>
                <w:b/>
                <w:bCs/>
                <w:color w:val="000000" w:themeColor="text1"/>
                <w:sz w:val="22"/>
                <w:szCs w:val="22"/>
              </w:rPr>
              <w:t xml:space="preserve">$31.0 </w:t>
            </w:r>
          </w:p>
        </w:tc>
        <w:tc>
          <w:tcPr>
            <w:tcW w:w="872" w:type="dxa"/>
            <w:tcBorders>
              <w:top w:val="single" w:sz="4" w:space="0" w:color="auto"/>
              <w:left w:val="single" w:sz="4" w:space="0" w:color="auto"/>
              <w:bottom w:val="single" w:sz="4" w:space="0" w:color="auto"/>
              <w:right w:val="single" w:sz="4" w:space="0" w:color="auto"/>
            </w:tcBorders>
            <w:vAlign w:val="center"/>
          </w:tcPr>
          <w:p w14:paraId="5BDC7977" w14:textId="67C08E21" w:rsidR="7336B82C" w:rsidRPr="00094F1F" w:rsidRDefault="7336B82C" w:rsidP="00B3778D">
            <w:pPr>
              <w:keepNext/>
              <w:keepLines/>
              <w:jc w:val="right"/>
              <w:rPr>
                <w:rFonts w:asciiTheme="majorHAnsi" w:hAnsiTheme="majorHAnsi" w:cstheme="majorHAnsi"/>
                <w:sz w:val="22"/>
                <w:szCs w:val="22"/>
              </w:rPr>
            </w:pPr>
            <w:r w:rsidRPr="00094F1F">
              <w:rPr>
                <w:rFonts w:asciiTheme="majorHAnsi" w:eastAsia="Aptos Narrow" w:hAnsiTheme="majorHAnsi" w:cstheme="majorHAnsi"/>
                <w:b/>
                <w:bCs/>
                <w:color w:val="000000" w:themeColor="text1"/>
                <w:sz w:val="22"/>
                <w:szCs w:val="22"/>
              </w:rPr>
              <w:t>($0.8)</w:t>
            </w:r>
          </w:p>
        </w:tc>
      </w:tr>
    </w:tbl>
    <w:p w14:paraId="3BF2CD21" w14:textId="68AD225D" w:rsidR="00D87BA0" w:rsidRDefault="00C63737" w:rsidP="006A384C">
      <w:pPr>
        <w:widowControl/>
        <w:autoSpaceDE w:val="0"/>
        <w:autoSpaceDN w:val="0"/>
        <w:adjustRightInd w:val="0"/>
        <w:spacing w:before="240" w:line="480" w:lineRule="auto"/>
        <w:ind w:left="720" w:firstLine="720"/>
      </w:pPr>
      <w:r>
        <w:t>Key variances include a</w:t>
      </w:r>
      <w:r w:rsidR="00363076">
        <w:t xml:space="preserve"> significant </w:t>
      </w:r>
      <w:r>
        <w:t xml:space="preserve">increase in coal generation </w:t>
      </w:r>
      <w:r w:rsidR="005D2B12">
        <w:t>and cost</w:t>
      </w:r>
      <w:r w:rsidR="00524F54">
        <w:t>s</w:t>
      </w:r>
      <w:r w:rsidR="00281EE6">
        <w:t xml:space="preserve">, a decrease in </w:t>
      </w:r>
      <w:r w:rsidR="00650A35">
        <w:t xml:space="preserve">natural </w:t>
      </w:r>
      <w:r w:rsidR="001E77CC">
        <w:t xml:space="preserve">gas, </w:t>
      </w:r>
      <w:r w:rsidR="00A052C6">
        <w:t xml:space="preserve">nuclear, </w:t>
      </w:r>
      <w:r w:rsidR="00F742A7">
        <w:t xml:space="preserve">purchase power, </w:t>
      </w:r>
      <w:r w:rsidR="00320CD4">
        <w:t xml:space="preserve">solar </w:t>
      </w:r>
      <w:r w:rsidR="00B828CA">
        <w:t xml:space="preserve">and biomass </w:t>
      </w:r>
      <w:r w:rsidR="00391253">
        <w:t>generation</w:t>
      </w:r>
      <w:r w:rsidR="007F5CCB">
        <w:t xml:space="preserve">, and </w:t>
      </w:r>
      <w:r w:rsidR="00916486">
        <w:t xml:space="preserve">an increase in the amount of </w:t>
      </w:r>
      <w:r w:rsidR="007F5CCB">
        <w:t xml:space="preserve">wind generation </w:t>
      </w:r>
      <w:r>
        <w:t xml:space="preserve">between </w:t>
      </w:r>
      <w:r w:rsidR="00FD4E23">
        <w:t xml:space="preserve">the </w:t>
      </w:r>
      <w:r>
        <w:t>project</w:t>
      </w:r>
      <w:r w:rsidR="00FD4E23">
        <w:t>ed</w:t>
      </w:r>
      <w:r>
        <w:t xml:space="preserve"> and actual</w:t>
      </w:r>
      <w:r w:rsidR="00FD4E23">
        <w:t xml:space="preserve"> results</w:t>
      </w:r>
      <w:r w:rsidR="007F5CCB">
        <w:t xml:space="preserve">. </w:t>
      </w:r>
      <w:r w:rsidR="00D11E30">
        <w:t xml:space="preserve">Actual </w:t>
      </w:r>
      <w:r w:rsidR="00D5047D">
        <w:t>p</w:t>
      </w:r>
      <w:r w:rsidR="00BC4A2D">
        <w:t xml:space="preserve">urchase </w:t>
      </w:r>
      <w:r w:rsidR="00D5047D">
        <w:t>p</w:t>
      </w:r>
      <w:r w:rsidR="00BC4A2D">
        <w:t xml:space="preserve">ower </w:t>
      </w:r>
      <w:r w:rsidR="00D11E30">
        <w:t xml:space="preserve">energy was lower than </w:t>
      </w:r>
      <w:r w:rsidR="00D11E30" w:rsidRPr="00C627D5">
        <w:t xml:space="preserve">the projection </w:t>
      </w:r>
      <w:r w:rsidR="005027F2" w:rsidRPr="00C627D5">
        <w:t>by</w:t>
      </w:r>
      <w:r w:rsidR="00575799" w:rsidRPr="00C627D5">
        <w:t xml:space="preserve"> only</w:t>
      </w:r>
      <w:r w:rsidR="00066F72" w:rsidRPr="00C627D5">
        <w:t xml:space="preserve"> </w:t>
      </w:r>
      <w:r w:rsidR="00DD231A" w:rsidRPr="00C627D5">
        <w:t>3</w:t>
      </w:r>
      <w:r w:rsidR="005027F2" w:rsidRPr="00C627D5">
        <w:t>%</w:t>
      </w:r>
      <w:r w:rsidR="00825AF3" w:rsidRPr="00C627D5">
        <w:t xml:space="preserve">; </w:t>
      </w:r>
      <w:r w:rsidR="00066F72" w:rsidRPr="00C627D5">
        <w:t>however</w:t>
      </w:r>
      <w:r w:rsidR="1DB7590C" w:rsidRPr="00C627D5">
        <w:t>,</w:t>
      </w:r>
      <w:r w:rsidR="00825AF3" w:rsidRPr="00C627D5">
        <w:t xml:space="preserve"> </w:t>
      </w:r>
      <w:r w:rsidR="00575799" w:rsidRPr="00C627D5">
        <w:t>the total cost associated</w:t>
      </w:r>
      <w:r w:rsidR="00E221A0" w:rsidRPr="00C627D5">
        <w:t xml:space="preserve"> </w:t>
      </w:r>
      <w:r w:rsidR="00D97808" w:rsidRPr="00C627D5">
        <w:t>purchase</w:t>
      </w:r>
      <w:r w:rsidR="008428BD" w:rsidRPr="00C627D5">
        <w:t xml:space="preserve"> power was </w:t>
      </w:r>
      <w:r w:rsidR="07B53D54" w:rsidRPr="00C627D5">
        <w:t>significantly</w:t>
      </w:r>
      <w:r w:rsidR="008428BD" w:rsidRPr="00C627D5">
        <w:t xml:space="preserve"> less than projected</w:t>
      </w:r>
      <w:r w:rsidR="00EA33A5" w:rsidRPr="00C627D5">
        <w:t xml:space="preserve"> </w:t>
      </w:r>
      <w:r w:rsidR="00931CED" w:rsidRPr="00C627D5">
        <w:t xml:space="preserve">by </w:t>
      </w:r>
      <w:r w:rsidR="0022228E" w:rsidRPr="00C627D5">
        <w:t>approximately</w:t>
      </w:r>
      <w:r w:rsidR="00931CED" w:rsidRPr="00C627D5">
        <w:t xml:space="preserve"> </w:t>
      </w:r>
      <w:r w:rsidR="0022228E" w:rsidRPr="00C627D5">
        <w:t>19</w:t>
      </w:r>
      <w:r w:rsidR="00931CED" w:rsidRPr="00C627D5">
        <w:t>%</w:t>
      </w:r>
      <w:r w:rsidR="00575799" w:rsidRPr="00C627D5">
        <w:t>.  Generally,</w:t>
      </w:r>
      <w:r w:rsidR="00DB77CE" w:rsidRPr="00C627D5">
        <w:t xml:space="preserve"> the average rate</w:t>
      </w:r>
      <w:r w:rsidR="00743CAA" w:rsidRPr="00C627D5">
        <w:t xml:space="preserve"> ($/MWh)</w:t>
      </w:r>
      <w:r w:rsidR="00DB77CE" w:rsidRPr="00C627D5">
        <w:t xml:space="preserve"> for purchase power trended</w:t>
      </w:r>
      <w:r w:rsidR="00953E60" w:rsidRPr="00C627D5">
        <w:t xml:space="preserve"> below </w:t>
      </w:r>
      <w:r w:rsidR="00D5047D" w:rsidRPr="00C627D5">
        <w:t>the projection</w:t>
      </w:r>
      <w:r w:rsidR="00953E60" w:rsidRPr="00C627D5">
        <w:t xml:space="preserve"> in 2023 and 2024, and </w:t>
      </w:r>
      <w:r w:rsidR="00AA692A" w:rsidRPr="00C627D5">
        <w:t xml:space="preserve">was </w:t>
      </w:r>
      <w:r w:rsidR="00953E60" w:rsidRPr="00C627D5">
        <w:t xml:space="preserve">close to </w:t>
      </w:r>
      <w:r w:rsidR="00D5047D" w:rsidRPr="00C627D5">
        <w:t>the projection</w:t>
      </w:r>
      <w:r w:rsidR="00953E60" w:rsidRPr="00C627D5">
        <w:t xml:space="preserve"> </w:t>
      </w:r>
      <w:r w:rsidR="008858F4" w:rsidRPr="00C627D5">
        <w:t>through 2025, following high costs in January 2025.</w:t>
      </w:r>
      <w:r w:rsidR="006A384C" w:rsidRPr="00C627D5">
        <w:t xml:space="preserve"> </w:t>
      </w:r>
      <w:r w:rsidR="00D87BA0" w:rsidRPr="00C627D5">
        <w:t xml:space="preserve">Because of an increase in sales, Net Generation increased compared to the projection; however, despite the increase in Net Generation, the overall Generation </w:t>
      </w:r>
      <w:r w:rsidR="00CD5038" w:rsidRPr="00C627D5">
        <w:t>Cost</w:t>
      </w:r>
      <w:r w:rsidR="00D87BA0" w:rsidRPr="00C627D5">
        <w:t xml:space="preserve"> increased by less than 2%.</w:t>
      </w:r>
    </w:p>
    <w:p w14:paraId="2E18C859" w14:textId="7FA10903" w:rsidR="00B611F8" w:rsidRPr="00DD6383" w:rsidRDefault="00B611F8" w:rsidP="00B611F8">
      <w:pPr>
        <w:widowControl/>
        <w:autoSpaceDE w:val="0"/>
        <w:autoSpaceDN w:val="0"/>
        <w:adjustRightInd w:val="0"/>
        <w:spacing w:line="480" w:lineRule="auto"/>
        <w:ind w:left="720" w:hanging="720"/>
      </w:pPr>
      <w:r w:rsidRPr="00DD6383">
        <w:rPr>
          <w:b/>
          <w:bCs/>
        </w:rPr>
        <w:lastRenderedPageBreak/>
        <w:t>Q.</w:t>
      </w:r>
      <w:r w:rsidRPr="00DD6383">
        <w:rPr>
          <w:b/>
          <w:bCs/>
        </w:rPr>
        <w:tab/>
      </w:r>
      <w:r>
        <w:rPr>
          <w:b/>
          <w:bCs/>
        </w:rPr>
        <w:t xml:space="preserve">HOW </w:t>
      </w:r>
      <w:r w:rsidR="005739F7">
        <w:rPr>
          <w:b/>
          <w:bCs/>
        </w:rPr>
        <w:t>DID THE COMPANY’S</w:t>
      </w:r>
      <w:r w:rsidR="004B4586">
        <w:rPr>
          <w:b/>
          <w:bCs/>
        </w:rPr>
        <w:t xml:space="preserve"> HENRY HUB</w:t>
      </w:r>
      <w:r w:rsidR="005739F7">
        <w:rPr>
          <w:b/>
          <w:bCs/>
        </w:rPr>
        <w:t xml:space="preserve"> </w:t>
      </w:r>
      <w:r>
        <w:rPr>
          <w:b/>
          <w:bCs/>
        </w:rPr>
        <w:t>NATURAL GAS</w:t>
      </w:r>
      <w:r w:rsidR="002452D9">
        <w:rPr>
          <w:b/>
          <w:bCs/>
        </w:rPr>
        <w:t xml:space="preserve"> </w:t>
      </w:r>
      <w:r w:rsidR="00844D8B">
        <w:rPr>
          <w:b/>
          <w:bCs/>
        </w:rPr>
        <w:t xml:space="preserve">PRICE </w:t>
      </w:r>
      <w:r w:rsidR="005739F7">
        <w:rPr>
          <w:b/>
          <w:bCs/>
        </w:rPr>
        <w:t xml:space="preserve">PROJECTION COMPARE TO </w:t>
      </w:r>
      <w:r w:rsidR="00DA65A5">
        <w:rPr>
          <w:b/>
          <w:bCs/>
        </w:rPr>
        <w:t>ACTUAL RESULTS</w:t>
      </w:r>
      <w:r>
        <w:rPr>
          <w:b/>
          <w:bCs/>
        </w:rPr>
        <w:t>?</w:t>
      </w:r>
    </w:p>
    <w:p w14:paraId="06A48C53" w14:textId="1B7D1F1B" w:rsidR="001452A6" w:rsidRDefault="00B611F8" w:rsidP="002452D9">
      <w:pPr>
        <w:widowControl/>
        <w:autoSpaceDE w:val="0"/>
        <w:autoSpaceDN w:val="0"/>
        <w:adjustRightInd w:val="0"/>
        <w:spacing w:line="480" w:lineRule="auto"/>
        <w:ind w:left="720" w:hanging="720"/>
      </w:pPr>
      <w:r w:rsidRPr="00DD6383">
        <w:t>A</w:t>
      </w:r>
      <w:proofErr w:type="gramStart"/>
      <w:r w:rsidRPr="00DD6383">
        <w:t>.</w:t>
      </w:r>
      <w:r>
        <w:t xml:space="preserve"> </w:t>
      </w:r>
      <w:r>
        <w:tab/>
      </w:r>
      <w:r w:rsidR="00AA4CFA">
        <w:t>The</w:t>
      </w:r>
      <w:proofErr w:type="gramEnd"/>
      <w:r w:rsidR="00AA4CFA">
        <w:t xml:space="preserve"> </w:t>
      </w:r>
      <w:r w:rsidR="001236EB">
        <w:t xml:space="preserve">Company </w:t>
      </w:r>
      <w:r w:rsidR="00DA65A5">
        <w:t xml:space="preserve">included </w:t>
      </w:r>
      <w:r w:rsidR="001236EB">
        <w:t xml:space="preserve">a comparison </w:t>
      </w:r>
      <w:r w:rsidR="005F5633">
        <w:t xml:space="preserve">of </w:t>
      </w:r>
      <w:r w:rsidR="00D35602">
        <w:t xml:space="preserve">monthly average </w:t>
      </w:r>
      <w:r w:rsidR="005F5633">
        <w:t xml:space="preserve">projected versus actual </w:t>
      </w:r>
      <w:r w:rsidR="007F313B">
        <w:t xml:space="preserve">Henry Hub </w:t>
      </w:r>
      <w:r w:rsidR="000352A6">
        <w:t>prices covering</w:t>
      </w:r>
      <w:r w:rsidR="005F5633">
        <w:t xml:space="preserve"> the FCR-27 </w:t>
      </w:r>
      <w:r w:rsidR="003D29DF">
        <w:t>historical</w:t>
      </w:r>
      <w:r w:rsidR="005F5633">
        <w:t xml:space="preserve"> period </w:t>
      </w:r>
      <w:r w:rsidR="001236EB">
        <w:t xml:space="preserve">in Chart 1 </w:t>
      </w:r>
      <w:r w:rsidR="00CE3B01">
        <w:t xml:space="preserve">in </w:t>
      </w:r>
      <w:r w:rsidR="000D1E22">
        <w:t>Company Witnesses Houston and Berrigan</w:t>
      </w:r>
      <w:r w:rsidR="00FC37F2">
        <w:t>’s Direct Testimony</w:t>
      </w:r>
      <w:r w:rsidR="00CE7DE6">
        <w:t xml:space="preserve">. The chart </w:t>
      </w:r>
      <w:r w:rsidR="00CE3E3E">
        <w:t xml:space="preserve">indicates </w:t>
      </w:r>
      <w:r w:rsidR="00E305FB">
        <w:t xml:space="preserve">that </w:t>
      </w:r>
      <w:r w:rsidR="00FC3B6C">
        <w:t xml:space="preserve">other than in the January 2024 and </w:t>
      </w:r>
      <w:r w:rsidR="00897640">
        <w:t>January 2025</w:t>
      </w:r>
      <w:r w:rsidR="00445222">
        <w:t xml:space="preserve"> months</w:t>
      </w:r>
      <w:r w:rsidR="00897640">
        <w:t xml:space="preserve">, </w:t>
      </w:r>
      <w:r w:rsidR="00E305FB">
        <w:t xml:space="preserve">the </w:t>
      </w:r>
      <w:r w:rsidR="00272A09">
        <w:t xml:space="preserve">actual </w:t>
      </w:r>
      <w:r w:rsidR="0075418B">
        <w:t xml:space="preserve">Henry Hub prices </w:t>
      </w:r>
      <w:r w:rsidR="00E305FB">
        <w:t xml:space="preserve">were </w:t>
      </w:r>
      <w:r w:rsidR="00272A09">
        <w:t xml:space="preserve">less than </w:t>
      </w:r>
      <w:r w:rsidR="0075418B">
        <w:t xml:space="preserve">the </w:t>
      </w:r>
      <w:r w:rsidR="00272A09">
        <w:t>projected</w:t>
      </w:r>
      <w:r w:rsidR="00167124">
        <w:t xml:space="preserve"> </w:t>
      </w:r>
      <w:r w:rsidR="0075418B">
        <w:t xml:space="preserve">prices. </w:t>
      </w:r>
      <w:r w:rsidR="001A7708">
        <w:t xml:space="preserve">In the two </w:t>
      </w:r>
      <w:r w:rsidR="00D01954">
        <w:t>January</w:t>
      </w:r>
      <w:r w:rsidR="001A7708">
        <w:t xml:space="preserve"> months the actual and</w:t>
      </w:r>
      <w:r w:rsidR="00D01954">
        <w:t xml:space="preserve"> projected prices were nearly identical.</w:t>
      </w:r>
      <w:r w:rsidR="001A7708">
        <w:t xml:space="preserve"> </w:t>
      </w:r>
    </w:p>
    <w:p w14:paraId="0DC90595" w14:textId="45D3455F" w:rsidR="00F0599E" w:rsidRPr="00DD6383" w:rsidRDefault="00F0599E" w:rsidP="00F0599E">
      <w:pPr>
        <w:widowControl/>
        <w:autoSpaceDE w:val="0"/>
        <w:autoSpaceDN w:val="0"/>
        <w:adjustRightInd w:val="0"/>
        <w:spacing w:line="480" w:lineRule="auto"/>
        <w:ind w:left="720" w:hanging="720"/>
      </w:pPr>
      <w:r w:rsidRPr="00DD6383">
        <w:rPr>
          <w:b/>
          <w:bCs/>
        </w:rPr>
        <w:t>Q.</w:t>
      </w:r>
      <w:r w:rsidRPr="00DD6383">
        <w:rPr>
          <w:b/>
          <w:bCs/>
        </w:rPr>
        <w:tab/>
      </w:r>
      <w:r>
        <w:rPr>
          <w:b/>
          <w:bCs/>
        </w:rPr>
        <w:t xml:space="preserve">HOW DID </w:t>
      </w:r>
      <w:r w:rsidR="00195682">
        <w:rPr>
          <w:b/>
          <w:bCs/>
        </w:rPr>
        <w:t xml:space="preserve">VOLATILITY IN </w:t>
      </w:r>
      <w:r w:rsidR="002F1FE0">
        <w:rPr>
          <w:b/>
          <w:bCs/>
        </w:rPr>
        <w:t xml:space="preserve">NATURAL GAS </w:t>
      </w:r>
      <w:r w:rsidR="002E6AC3">
        <w:rPr>
          <w:b/>
          <w:bCs/>
        </w:rPr>
        <w:t xml:space="preserve">PRICES </w:t>
      </w:r>
      <w:r w:rsidR="00A026AF">
        <w:rPr>
          <w:b/>
          <w:bCs/>
        </w:rPr>
        <w:t>AFFECT THE OVERALL COSTS CUSTOMERS HAD TO PAY FOR NATURAL GAS</w:t>
      </w:r>
      <w:r>
        <w:rPr>
          <w:b/>
          <w:bCs/>
        </w:rPr>
        <w:t>?</w:t>
      </w:r>
    </w:p>
    <w:p w14:paraId="54218311" w14:textId="1BF25AAB" w:rsidR="00932861" w:rsidRDefault="00F0599E" w:rsidP="002452D9">
      <w:pPr>
        <w:widowControl/>
        <w:autoSpaceDE w:val="0"/>
        <w:autoSpaceDN w:val="0"/>
        <w:adjustRightInd w:val="0"/>
        <w:spacing w:line="480" w:lineRule="auto"/>
        <w:ind w:left="720" w:hanging="720"/>
      </w:pPr>
      <w:r w:rsidRPr="00DD6383">
        <w:t>A</w:t>
      </w:r>
      <w:proofErr w:type="gramStart"/>
      <w:r w:rsidRPr="00DD6383">
        <w:t>.</w:t>
      </w:r>
      <w:r>
        <w:t xml:space="preserve"> </w:t>
      </w:r>
      <w:r>
        <w:tab/>
      </w:r>
      <w:r w:rsidR="00AA4CFA" w:rsidDel="00597EE6">
        <w:t>The</w:t>
      </w:r>
      <w:proofErr w:type="gramEnd"/>
      <w:r w:rsidR="00AA4CFA" w:rsidDel="00597EE6">
        <w:t xml:space="preserve"> </w:t>
      </w:r>
      <w:r w:rsidR="00741308">
        <w:t>following</w:t>
      </w:r>
      <w:r w:rsidR="00AA4CFA">
        <w:t xml:space="preserve"> chart depicts the </w:t>
      </w:r>
      <w:r w:rsidR="00741308">
        <w:t>daily volatility of the</w:t>
      </w:r>
      <w:r w:rsidR="00AA4CFA">
        <w:t xml:space="preserve"> Henry Hub Natural Gas Price in the historical period</w:t>
      </w:r>
      <w:r w:rsidR="001A7D79">
        <w:t xml:space="preserve">. </w:t>
      </w:r>
    </w:p>
    <w:p w14:paraId="28626B9F" w14:textId="65683CED" w:rsidR="0064252C" w:rsidRPr="0064252C" w:rsidRDefault="006F28E3" w:rsidP="002452D9">
      <w:pPr>
        <w:keepNext/>
        <w:keepLines/>
        <w:widowControl/>
        <w:autoSpaceDE w:val="0"/>
        <w:autoSpaceDN w:val="0"/>
        <w:adjustRightInd w:val="0"/>
        <w:spacing w:line="480" w:lineRule="auto"/>
        <w:ind w:left="720"/>
        <w:jc w:val="center"/>
        <w:rPr>
          <w:b/>
          <w:bCs/>
        </w:rPr>
      </w:pPr>
      <w:r>
        <w:rPr>
          <w:b/>
          <w:bCs/>
        </w:rPr>
        <w:lastRenderedPageBreak/>
        <w:t>Figure</w:t>
      </w:r>
      <w:r w:rsidRPr="0064252C">
        <w:rPr>
          <w:b/>
          <w:bCs/>
        </w:rPr>
        <w:t xml:space="preserve"> </w:t>
      </w:r>
      <w:r w:rsidR="2874C21B" w:rsidRPr="0064252C">
        <w:rPr>
          <w:b/>
          <w:bCs/>
        </w:rPr>
        <w:t>2</w:t>
      </w:r>
      <w:r w:rsidR="00FF779B">
        <w:rPr>
          <w:b/>
          <w:bCs/>
        </w:rPr>
        <w:t>: Daily</w:t>
      </w:r>
      <w:r w:rsidR="00F43188">
        <w:rPr>
          <w:b/>
          <w:bCs/>
        </w:rPr>
        <w:t xml:space="preserve"> Natural Gas</w:t>
      </w:r>
      <w:r w:rsidR="00FF779B">
        <w:rPr>
          <w:b/>
          <w:bCs/>
        </w:rPr>
        <w:t xml:space="preserve"> </w:t>
      </w:r>
      <w:r w:rsidR="009852AE">
        <w:rPr>
          <w:b/>
          <w:bCs/>
        </w:rPr>
        <w:t>Spot</w:t>
      </w:r>
      <w:r w:rsidR="00F43188">
        <w:rPr>
          <w:b/>
          <w:bCs/>
        </w:rPr>
        <w:t xml:space="preserve"> Pricing</w:t>
      </w:r>
      <w:r w:rsidR="009852AE">
        <w:rPr>
          <w:b/>
          <w:bCs/>
        </w:rPr>
        <w:t xml:space="preserve"> </w:t>
      </w:r>
      <w:r w:rsidR="00090877">
        <w:rPr>
          <w:rStyle w:val="FootnoteReference"/>
          <w:b/>
          <w:bCs/>
        </w:rPr>
        <w:footnoteReference w:id="30"/>
      </w:r>
      <w:r w:rsidR="00090877">
        <w:rPr>
          <w:b/>
          <w:bCs/>
        </w:rPr>
        <w:t xml:space="preserve"> </w:t>
      </w:r>
    </w:p>
    <w:p w14:paraId="7299448D" w14:textId="3996B88A" w:rsidR="009D71D1" w:rsidRDefault="00BA5AC2" w:rsidP="002452D9">
      <w:pPr>
        <w:keepNext/>
        <w:keepLines/>
        <w:widowControl/>
        <w:autoSpaceDE w:val="0"/>
        <w:autoSpaceDN w:val="0"/>
        <w:adjustRightInd w:val="0"/>
        <w:spacing w:line="480" w:lineRule="auto"/>
        <w:ind w:left="720"/>
      </w:pPr>
      <w:r>
        <w:rPr>
          <w:noProof/>
        </w:rPr>
        <w:drawing>
          <wp:inline distT="0" distB="0" distL="0" distR="0" wp14:anchorId="47AD131A" wp14:editId="2E508761">
            <wp:extent cx="4752975" cy="3187906"/>
            <wp:effectExtent l="19050" t="19050" r="9525" b="12700"/>
            <wp:docPr id="191201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3351" cy="3194865"/>
                    </a:xfrm>
                    <a:prstGeom prst="rect">
                      <a:avLst/>
                    </a:prstGeom>
                    <a:noFill/>
                    <a:ln>
                      <a:solidFill>
                        <a:schemeClr val="tx1"/>
                      </a:solidFill>
                    </a:ln>
                  </pic:spPr>
                </pic:pic>
              </a:graphicData>
            </a:graphic>
          </wp:inline>
        </w:drawing>
      </w:r>
    </w:p>
    <w:p w14:paraId="077DE479" w14:textId="0CEBA976" w:rsidR="00597EE6" w:rsidRPr="00902A58" w:rsidRDefault="00597EE6" w:rsidP="003F6010">
      <w:pPr>
        <w:spacing w:line="480" w:lineRule="auto"/>
        <w:ind w:left="720"/>
        <w:rPr>
          <w:bCs/>
        </w:rPr>
      </w:pPr>
      <w:r w:rsidRPr="003F6010">
        <w:t xml:space="preserve">The </w:t>
      </w:r>
      <w:r>
        <w:t>chart</w:t>
      </w:r>
      <w:r w:rsidRPr="003F6010">
        <w:t xml:space="preserve"> shows that three significant spikes occurred during the review period</w:t>
      </w:r>
      <w:r w:rsidR="00033172" w:rsidRPr="003F6010">
        <w:t xml:space="preserve">, </w:t>
      </w:r>
      <w:r w:rsidRPr="00902A58">
        <w:rPr>
          <w:bCs/>
        </w:rPr>
        <w:t>Winter Sto</w:t>
      </w:r>
      <w:r w:rsidR="0004139A" w:rsidRPr="003F6010">
        <w:t>r</w:t>
      </w:r>
      <w:r w:rsidRPr="00902A58">
        <w:rPr>
          <w:bCs/>
        </w:rPr>
        <w:t>m Heather</w:t>
      </w:r>
      <w:r w:rsidR="007B2A6F" w:rsidRPr="003F6010">
        <w:t xml:space="preserve"> in January 2024</w:t>
      </w:r>
      <w:r w:rsidRPr="00902A58">
        <w:rPr>
          <w:bCs/>
        </w:rPr>
        <w:t xml:space="preserve">, Winter Storm Cora </w:t>
      </w:r>
      <w:r w:rsidR="0004139A" w:rsidRPr="003F6010">
        <w:t xml:space="preserve">in January 2025, and </w:t>
      </w:r>
      <w:r w:rsidR="00D04DD4" w:rsidRPr="003F6010">
        <w:t xml:space="preserve">Winter Storm </w:t>
      </w:r>
      <w:r w:rsidRPr="00902A58">
        <w:rPr>
          <w:bCs/>
        </w:rPr>
        <w:t>Enzo</w:t>
      </w:r>
      <w:r w:rsidR="007B2A6F" w:rsidRPr="003F6010">
        <w:t xml:space="preserve"> in </w:t>
      </w:r>
      <w:r w:rsidR="00D04DD4" w:rsidRPr="003F6010">
        <w:t xml:space="preserve">February </w:t>
      </w:r>
      <w:r w:rsidRPr="00902A58">
        <w:rPr>
          <w:bCs/>
        </w:rPr>
        <w:t>2025</w:t>
      </w:r>
      <w:r w:rsidR="009A7E5E" w:rsidRPr="003F6010">
        <w:t xml:space="preserve">. </w:t>
      </w:r>
      <w:r w:rsidR="00A62B95" w:rsidRPr="003F6010">
        <w:t xml:space="preserve">However, the spikes were short lived, and </w:t>
      </w:r>
      <w:r w:rsidR="00823D85" w:rsidRPr="003F6010">
        <w:t xml:space="preserve">Chart 1 </w:t>
      </w:r>
      <w:r w:rsidR="57B3D34F">
        <w:t>from</w:t>
      </w:r>
      <w:r w:rsidR="00823D85">
        <w:t xml:space="preserve"> </w:t>
      </w:r>
      <w:r w:rsidR="57B3D34F">
        <w:t>Company Witnesses Houston and Berrigan’s Direct Testimony</w:t>
      </w:r>
      <w:r w:rsidR="00823D85">
        <w:t xml:space="preserve"> </w:t>
      </w:r>
      <w:r w:rsidR="00823D85" w:rsidRPr="003F6010">
        <w:t xml:space="preserve">indicates the spikes </w:t>
      </w:r>
      <w:r w:rsidR="001D177F" w:rsidRPr="003F6010">
        <w:t xml:space="preserve">did not cause significant increases in costs over a long period. </w:t>
      </w:r>
      <w:r w:rsidRPr="00902A58">
        <w:rPr>
          <w:bCs/>
        </w:rPr>
        <w:t xml:space="preserve">  </w:t>
      </w:r>
    </w:p>
    <w:p w14:paraId="6BE09598" w14:textId="2EEAF9CC" w:rsidR="00817B78" w:rsidRDefault="00784C1C" w:rsidP="002E61F7">
      <w:pPr>
        <w:pStyle w:val="Subtitle"/>
      </w:pPr>
      <w:bookmarkStart w:id="9" w:name="_Toc226620002"/>
      <w:r>
        <w:t>Historical</w:t>
      </w:r>
      <w:r w:rsidR="00817B78">
        <w:t xml:space="preserve"> Generation Mix</w:t>
      </w:r>
      <w:bookmarkEnd w:id="9"/>
    </w:p>
    <w:p w14:paraId="311AE3B1" w14:textId="77777777" w:rsidR="002E61F7" w:rsidRPr="002E61F7" w:rsidRDefault="002E61F7" w:rsidP="002E61F7"/>
    <w:p w14:paraId="4EC470F5" w14:textId="08B783C5" w:rsidR="0008751A" w:rsidRPr="00DD6383" w:rsidRDefault="0008751A" w:rsidP="00B04233">
      <w:pPr>
        <w:widowControl/>
        <w:autoSpaceDE w:val="0"/>
        <w:autoSpaceDN w:val="0"/>
        <w:adjustRightInd w:val="0"/>
        <w:spacing w:line="480" w:lineRule="auto"/>
        <w:ind w:left="720" w:hanging="720"/>
      </w:pPr>
      <w:r w:rsidRPr="00DD6383">
        <w:rPr>
          <w:b/>
          <w:bCs/>
        </w:rPr>
        <w:t>Q.</w:t>
      </w:r>
      <w:r w:rsidRPr="00DD6383">
        <w:rPr>
          <w:b/>
          <w:bCs/>
        </w:rPr>
        <w:tab/>
      </w:r>
      <w:r w:rsidR="00612154">
        <w:rPr>
          <w:b/>
          <w:bCs/>
        </w:rPr>
        <w:t xml:space="preserve">HOW </w:t>
      </w:r>
      <w:r w:rsidR="00DC7C8B">
        <w:rPr>
          <w:b/>
          <w:bCs/>
        </w:rPr>
        <w:t>DID</w:t>
      </w:r>
      <w:r w:rsidR="00612154">
        <w:rPr>
          <w:b/>
          <w:bCs/>
        </w:rPr>
        <w:t xml:space="preserve"> GEORGIA POWER’S </w:t>
      </w:r>
      <w:r w:rsidR="005E7BE4">
        <w:rPr>
          <w:b/>
          <w:bCs/>
        </w:rPr>
        <w:t xml:space="preserve">ACTUAL MIX OF GENERATION </w:t>
      </w:r>
      <w:r w:rsidR="00612154">
        <w:rPr>
          <w:b/>
          <w:bCs/>
        </w:rPr>
        <w:t>CHANGE OVER TIME</w:t>
      </w:r>
      <w:r w:rsidR="005E7BE4">
        <w:rPr>
          <w:b/>
          <w:bCs/>
        </w:rPr>
        <w:t>?</w:t>
      </w:r>
    </w:p>
    <w:p w14:paraId="612E4D6E" w14:textId="7F147C03" w:rsidR="0008751A" w:rsidRDefault="0008751A" w:rsidP="00B04233">
      <w:pPr>
        <w:widowControl/>
        <w:autoSpaceDE w:val="0"/>
        <w:autoSpaceDN w:val="0"/>
        <w:adjustRightInd w:val="0"/>
        <w:spacing w:line="480" w:lineRule="auto"/>
        <w:ind w:left="720" w:hanging="720"/>
      </w:pPr>
      <w:r w:rsidRPr="00DD6383">
        <w:t>A.</w:t>
      </w:r>
      <w:r w:rsidRPr="00DD6383">
        <w:tab/>
        <w:t>The following</w:t>
      </w:r>
      <w:r w:rsidR="00535458">
        <w:t xml:space="preserve"> </w:t>
      </w:r>
      <w:r w:rsidR="00612154">
        <w:t xml:space="preserve">table compares </w:t>
      </w:r>
      <w:r w:rsidRPr="00DD6383">
        <w:t xml:space="preserve">the sources </w:t>
      </w:r>
      <w:r w:rsidR="00612154">
        <w:t xml:space="preserve">of generation </w:t>
      </w:r>
      <w:r w:rsidR="00EA30CB">
        <w:t xml:space="preserve">and </w:t>
      </w:r>
      <w:r w:rsidR="00642C55">
        <w:t xml:space="preserve">costs for </w:t>
      </w:r>
      <w:r w:rsidR="00EA30CB">
        <w:t>t</w:t>
      </w:r>
      <w:r w:rsidR="00717D82">
        <w:t>he</w:t>
      </w:r>
      <w:r w:rsidR="00EA30CB">
        <w:t xml:space="preserve"> </w:t>
      </w:r>
      <w:r w:rsidR="00642C55">
        <w:t xml:space="preserve">resources </w:t>
      </w:r>
      <w:r w:rsidR="00EA30CB">
        <w:t xml:space="preserve">that were </w:t>
      </w:r>
      <w:r w:rsidR="00642C55">
        <w:t xml:space="preserve">used </w:t>
      </w:r>
      <w:r w:rsidRPr="00DD6383">
        <w:t xml:space="preserve">to supply the actual load during the </w:t>
      </w:r>
      <w:r w:rsidR="00CC1E6B">
        <w:t>FCR</w:t>
      </w:r>
      <w:r w:rsidR="00D0489D">
        <w:t>-</w:t>
      </w:r>
      <w:r w:rsidR="009B330B">
        <w:t>2</w:t>
      </w:r>
      <w:r w:rsidR="00617E4D">
        <w:t>7</w:t>
      </w:r>
      <w:r w:rsidR="009B330B">
        <w:t xml:space="preserve"> </w:t>
      </w:r>
      <w:r w:rsidR="00784C1C">
        <w:t>historical</w:t>
      </w:r>
      <w:r w:rsidR="00D0489D">
        <w:t xml:space="preserve"> </w:t>
      </w:r>
      <w:r w:rsidR="00CC1E6B" w:rsidRPr="006F3BB6">
        <w:t>period (</w:t>
      </w:r>
      <w:r w:rsidR="006F3BB6" w:rsidRPr="006F3BB6">
        <w:t>2023-2025)</w:t>
      </w:r>
      <w:r w:rsidR="00554A51">
        <w:t xml:space="preserve"> year over year</w:t>
      </w:r>
      <w:r w:rsidR="006F3BB6">
        <w:t>.</w:t>
      </w:r>
    </w:p>
    <w:p w14:paraId="78CB6304" w14:textId="00431F86" w:rsidR="00010C9D" w:rsidRPr="00844D8B" w:rsidRDefault="00A91488" w:rsidP="00844D8B">
      <w:pPr>
        <w:keepNext/>
        <w:keepLines/>
        <w:widowControl/>
        <w:spacing w:after="240"/>
        <w:ind w:left="720" w:hanging="720"/>
        <w:jc w:val="center"/>
        <w:rPr>
          <w:rFonts w:asciiTheme="majorHAnsi" w:hAnsiTheme="majorHAnsi" w:cstheme="majorBidi"/>
          <w:b/>
          <w:sz w:val="22"/>
          <w:szCs w:val="22"/>
        </w:rPr>
      </w:pPr>
      <w:r w:rsidRPr="02614267">
        <w:rPr>
          <w:rFonts w:asciiTheme="majorHAnsi" w:hAnsiTheme="majorHAnsi" w:cstheme="majorBidi"/>
          <w:b/>
          <w:sz w:val="22"/>
          <w:szCs w:val="22"/>
        </w:rPr>
        <w:lastRenderedPageBreak/>
        <w:t xml:space="preserve">Table </w:t>
      </w:r>
      <w:r w:rsidR="007831DA">
        <w:rPr>
          <w:rFonts w:asciiTheme="majorHAnsi" w:hAnsiTheme="majorHAnsi" w:cstheme="majorBidi"/>
          <w:b/>
          <w:bCs/>
          <w:sz w:val="22"/>
          <w:szCs w:val="22"/>
        </w:rPr>
        <w:t>9</w:t>
      </w:r>
      <w:r w:rsidR="00617E4D" w:rsidRPr="02614267">
        <w:rPr>
          <w:rFonts w:asciiTheme="majorHAnsi" w:hAnsiTheme="majorHAnsi" w:cstheme="majorBidi"/>
          <w:b/>
          <w:sz w:val="22"/>
          <w:szCs w:val="22"/>
        </w:rPr>
        <w:t xml:space="preserve">: Historic </w:t>
      </w:r>
      <w:r w:rsidR="00554A51" w:rsidRPr="02614267">
        <w:rPr>
          <w:rFonts w:asciiTheme="majorHAnsi" w:hAnsiTheme="majorHAnsi" w:cstheme="majorBidi"/>
          <w:b/>
          <w:sz w:val="22"/>
          <w:szCs w:val="22"/>
        </w:rPr>
        <w:t xml:space="preserve">Annual </w:t>
      </w:r>
      <w:r w:rsidR="00B23DB9" w:rsidRPr="02614267">
        <w:rPr>
          <w:rFonts w:asciiTheme="majorHAnsi" w:hAnsiTheme="majorHAnsi" w:cstheme="majorBidi"/>
          <w:b/>
          <w:sz w:val="22"/>
          <w:szCs w:val="22"/>
        </w:rPr>
        <w:t xml:space="preserve">Cost and </w:t>
      </w:r>
      <w:r w:rsidR="00617E4D" w:rsidRPr="02614267">
        <w:rPr>
          <w:rFonts w:asciiTheme="majorHAnsi" w:hAnsiTheme="majorHAnsi" w:cstheme="majorBidi"/>
          <w:b/>
          <w:sz w:val="22"/>
          <w:szCs w:val="22"/>
        </w:rPr>
        <w:t>Generation Mix</w:t>
      </w:r>
      <w:r w:rsidR="00C05302" w:rsidRPr="02614267">
        <w:rPr>
          <w:rStyle w:val="FootnoteReference"/>
          <w:rFonts w:asciiTheme="majorHAnsi" w:hAnsiTheme="majorHAnsi" w:cstheme="majorBidi"/>
          <w:b/>
          <w:sz w:val="22"/>
          <w:szCs w:val="22"/>
        </w:rPr>
        <w:footnoteReference w:id="31"/>
      </w:r>
    </w:p>
    <w:tbl>
      <w:tblPr>
        <w:tblW w:w="1025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945"/>
        <w:gridCol w:w="968"/>
        <w:gridCol w:w="968"/>
        <w:gridCol w:w="968"/>
        <w:gridCol w:w="830"/>
        <w:gridCol w:w="830"/>
        <w:gridCol w:w="936"/>
        <w:gridCol w:w="935"/>
        <w:gridCol w:w="935"/>
        <w:gridCol w:w="936"/>
      </w:tblGrid>
      <w:tr w:rsidR="79E4D662" w14:paraId="696508A7" w14:textId="77777777" w:rsidTr="00D50042">
        <w:trPr>
          <w:trHeight w:val="253"/>
        </w:trPr>
        <w:tc>
          <w:tcPr>
            <w:tcW w:w="1945" w:type="dxa"/>
            <w:vMerge w:val="restart"/>
            <w:shd w:val="clear" w:color="auto" w:fill="D9D9D9" w:themeFill="background1" w:themeFillShade="D9"/>
            <w:vAlign w:val="center"/>
          </w:tcPr>
          <w:p w14:paraId="2D3E945B" w14:textId="236E593F" w:rsidR="79E4D662" w:rsidRPr="002205D9" w:rsidRDefault="79E4D662" w:rsidP="79E4D662">
            <w:pPr>
              <w:jc w:val="left"/>
              <w:rPr>
                <w:rFonts w:asciiTheme="majorHAnsi" w:eastAsia="Arial" w:hAnsiTheme="majorHAnsi" w:cstheme="majorHAnsi"/>
                <w:b/>
                <w:bCs/>
                <w:sz w:val="22"/>
                <w:szCs w:val="22"/>
              </w:rPr>
            </w:pPr>
          </w:p>
        </w:tc>
        <w:tc>
          <w:tcPr>
            <w:tcW w:w="2904" w:type="dxa"/>
            <w:gridSpan w:val="3"/>
            <w:vMerge w:val="restart"/>
            <w:shd w:val="clear" w:color="auto" w:fill="D9D9D9" w:themeFill="background1" w:themeFillShade="D9"/>
            <w:vAlign w:val="center"/>
          </w:tcPr>
          <w:p w14:paraId="6635BC87" w14:textId="16E47570" w:rsidR="79E4D662" w:rsidRPr="002205D9" w:rsidRDefault="79E4D662" w:rsidP="79E4D662">
            <w:pPr>
              <w:jc w:val="center"/>
              <w:rPr>
                <w:rFonts w:asciiTheme="majorHAnsi" w:hAnsiTheme="majorHAnsi" w:cstheme="majorHAnsi"/>
                <w:sz w:val="22"/>
                <w:szCs w:val="22"/>
              </w:rPr>
            </w:pPr>
            <w:r w:rsidRPr="002205D9">
              <w:rPr>
                <w:rFonts w:asciiTheme="majorHAnsi" w:eastAsia="Arial" w:hAnsiTheme="majorHAnsi" w:cstheme="majorHAnsi"/>
                <w:b/>
                <w:bCs/>
                <w:sz w:val="22"/>
                <w:szCs w:val="22"/>
              </w:rPr>
              <w:t>Gen</w:t>
            </w:r>
            <w:r w:rsidR="002205D9">
              <w:rPr>
                <w:rFonts w:asciiTheme="majorHAnsi" w:eastAsia="Arial" w:hAnsiTheme="majorHAnsi" w:cstheme="majorHAnsi"/>
                <w:b/>
                <w:bCs/>
                <w:sz w:val="22"/>
                <w:szCs w:val="22"/>
              </w:rPr>
              <w:t>e</w:t>
            </w:r>
            <w:r w:rsidRPr="002205D9">
              <w:rPr>
                <w:rFonts w:asciiTheme="majorHAnsi" w:eastAsia="Arial" w:hAnsiTheme="majorHAnsi" w:cstheme="majorHAnsi"/>
                <w:b/>
                <w:bCs/>
                <w:sz w:val="22"/>
                <w:szCs w:val="22"/>
              </w:rPr>
              <w:t>ration Cost ($M)</w:t>
            </w:r>
          </w:p>
        </w:tc>
        <w:tc>
          <w:tcPr>
            <w:tcW w:w="2596" w:type="dxa"/>
            <w:gridSpan w:val="3"/>
            <w:vMerge w:val="restart"/>
            <w:shd w:val="clear" w:color="auto" w:fill="D9D9D9" w:themeFill="background1" w:themeFillShade="D9"/>
            <w:vAlign w:val="center"/>
          </w:tcPr>
          <w:p w14:paraId="5A15B585" w14:textId="53F88198" w:rsidR="79E4D662" w:rsidRPr="002205D9" w:rsidRDefault="79E4D662" w:rsidP="79E4D662">
            <w:pPr>
              <w:jc w:val="center"/>
              <w:rPr>
                <w:rFonts w:asciiTheme="majorHAnsi" w:hAnsiTheme="majorHAnsi" w:cstheme="majorHAnsi"/>
                <w:sz w:val="22"/>
                <w:szCs w:val="22"/>
              </w:rPr>
            </w:pPr>
            <w:r w:rsidRPr="002205D9">
              <w:rPr>
                <w:rFonts w:asciiTheme="majorHAnsi" w:eastAsia="Arial" w:hAnsiTheme="majorHAnsi" w:cstheme="majorHAnsi"/>
                <w:b/>
                <w:bCs/>
                <w:sz w:val="22"/>
                <w:szCs w:val="22"/>
              </w:rPr>
              <w:t>% Generation Cost</w:t>
            </w:r>
          </w:p>
        </w:tc>
        <w:tc>
          <w:tcPr>
            <w:tcW w:w="2806" w:type="dxa"/>
            <w:gridSpan w:val="3"/>
            <w:vMerge w:val="restart"/>
            <w:shd w:val="clear" w:color="auto" w:fill="D9D9D9" w:themeFill="background1" w:themeFillShade="D9"/>
            <w:vAlign w:val="center"/>
          </w:tcPr>
          <w:p w14:paraId="7AAF618C" w14:textId="712014B1" w:rsidR="79E4D662" w:rsidRPr="002205D9" w:rsidRDefault="79E4D662" w:rsidP="79E4D662">
            <w:pPr>
              <w:jc w:val="center"/>
              <w:rPr>
                <w:rFonts w:asciiTheme="majorHAnsi" w:hAnsiTheme="majorHAnsi" w:cstheme="majorHAnsi"/>
                <w:sz w:val="22"/>
                <w:szCs w:val="22"/>
              </w:rPr>
            </w:pPr>
            <w:r w:rsidRPr="002205D9">
              <w:rPr>
                <w:rFonts w:asciiTheme="majorHAnsi" w:eastAsia="Arial" w:hAnsiTheme="majorHAnsi" w:cstheme="majorHAnsi"/>
                <w:b/>
                <w:bCs/>
                <w:sz w:val="22"/>
                <w:szCs w:val="22"/>
              </w:rPr>
              <w:t>% Generation Energy</w:t>
            </w:r>
          </w:p>
        </w:tc>
      </w:tr>
      <w:tr w:rsidR="79E4D662" w14:paraId="5EFB6154" w14:textId="77777777" w:rsidTr="00D50042">
        <w:trPr>
          <w:trHeight w:val="253"/>
        </w:trPr>
        <w:tc>
          <w:tcPr>
            <w:tcW w:w="1945" w:type="dxa"/>
            <w:vMerge/>
            <w:vAlign w:val="center"/>
          </w:tcPr>
          <w:p w14:paraId="2F63BFF0" w14:textId="77777777" w:rsidR="00F2236D" w:rsidRPr="002205D9" w:rsidRDefault="00F2236D">
            <w:pPr>
              <w:rPr>
                <w:rFonts w:asciiTheme="majorHAnsi" w:hAnsiTheme="majorHAnsi" w:cstheme="majorHAnsi"/>
                <w:sz w:val="22"/>
                <w:szCs w:val="22"/>
              </w:rPr>
            </w:pPr>
          </w:p>
        </w:tc>
        <w:tc>
          <w:tcPr>
            <w:tcW w:w="2904" w:type="dxa"/>
            <w:gridSpan w:val="3"/>
            <w:vMerge/>
            <w:vAlign w:val="center"/>
          </w:tcPr>
          <w:p w14:paraId="345E8E30" w14:textId="77777777" w:rsidR="00F2236D" w:rsidRPr="002205D9" w:rsidRDefault="00F2236D">
            <w:pPr>
              <w:rPr>
                <w:rFonts w:asciiTheme="majorHAnsi" w:hAnsiTheme="majorHAnsi" w:cstheme="majorHAnsi"/>
                <w:sz w:val="22"/>
                <w:szCs w:val="22"/>
              </w:rPr>
            </w:pPr>
          </w:p>
        </w:tc>
        <w:tc>
          <w:tcPr>
            <w:tcW w:w="2596" w:type="dxa"/>
            <w:gridSpan w:val="3"/>
            <w:vMerge/>
            <w:vAlign w:val="center"/>
          </w:tcPr>
          <w:p w14:paraId="590585D3" w14:textId="77777777" w:rsidR="00F2236D" w:rsidRPr="002205D9" w:rsidRDefault="00F2236D">
            <w:pPr>
              <w:rPr>
                <w:rFonts w:asciiTheme="majorHAnsi" w:hAnsiTheme="majorHAnsi" w:cstheme="majorHAnsi"/>
                <w:sz w:val="22"/>
                <w:szCs w:val="22"/>
              </w:rPr>
            </w:pPr>
          </w:p>
        </w:tc>
        <w:tc>
          <w:tcPr>
            <w:tcW w:w="2806" w:type="dxa"/>
            <w:gridSpan w:val="3"/>
            <w:vMerge/>
            <w:vAlign w:val="center"/>
          </w:tcPr>
          <w:p w14:paraId="2660FD37" w14:textId="77777777" w:rsidR="00F2236D" w:rsidRPr="002205D9" w:rsidRDefault="00F2236D">
            <w:pPr>
              <w:rPr>
                <w:rFonts w:asciiTheme="majorHAnsi" w:hAnsiTheme="majorHAnsi" w:cstheme="majorHAnsi"/>
                <w:sz w:val="22"/>
                <w:szCs w:val="22"/>
              </w:rPr>
            </w:pPr>
          </w:p>
        </w:tc>
      </w:tr>
      <w:tr w:rsidR="79E4D662" w14:paraId="70150930" w14:textId="77777777" w:rsidTr="00D50042">
        <w:trPr>
          <w:trHeight w:val="285"/>
        </w:trPr>
        <w:tc>
          <w:tcPr>
            <w:tcW w:w="1945" w:type="dxa"/>
            <w:vMerge/>
            <w:vAlign w:val="center"/>
          </w:tcPr>
          <w:p w14:paraId="743F5E70" w14:textId="77777777" w:rsidR="00F2236D" w:rsidRPr="002205D9" w:rsidRDefault="00F2236D">
            <w:pPr>
              <w:rPr>
                <w:rFonts w:asciiTheme="majorHAnsi" w:hAnsiTheme="majorHAnsi" w:cstheme="majorHAnsi"/>
                <w:sz w:val="22"/>
                <w:szCs w:val="22"/>
              </w:rPr>
            </w:pPr>
          </w:p>
        </w:tc>
        <w:tc>
          <w:tcPr>
            <w:tcW w:w="968" w:type="dxa"/>
            <w:shd w:val="clear" w:color="auto" w:fill="D9D9D9" w:themeFill="background1" w:themeFillShade="D9"/>
            <w:vAlign w:val="center"/>
          </w:tcPr>
          <w:p w14:paraId="0FDB8EF5" w14:textId="4F1239D4"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2023</w:t>
            </w:r>
          </w:p>
        </w:tc>
        <w:tc>
          <w:tcPr>
            <w:tcW w:w="968" w:type="dxa"/>
            <w:shd w:val="clear" w:color="auto" w:fill="D9D9D9" w:themeFill="background1" w:themeFillShade="D9"/>
            <w:vAlign w:val="center"/>
          </w:tcPr>
          <w:p w14:paraId="4BCC7B2D" w14:textId="2EB9F829"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2024</w:t>
            </w:r>
          </w:p>
        </w:tc>
        <w:tc>
          <w:tcPr>
            <w:tcW w:w="968" w:type="dxa"/>
            <w:shd w:val="clear" w:color="auto" w:fill="D9D9D9" w:themeFill="background1" w:themeFillShade="D9"/>
            <w:vAlign w:val="center"/>
          </w:tcPr>
          <w:p w14:paraId="4E3ECD93" w14:textId="0DD82D58"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2025</w:t>
            </w:r>
          </w:p>
        </w:tc>
        <w:tc>
          <w:tcPr>
            <w:tcW w:w="830" w:type="dxa"/>
            <w:shd w:val="clear" w:color="auto" w:fill="D9D9D9" w:themeFill="background1" w:themeFillShade="D9"/>
            <w:vAlign w:val="center"/>
          </w:tcPr>
          <w:p w14:paraId="50A88118" w14:textId="4CC06A1D"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2023</w:t>
            </w:r>
          </w:p>
        </w:tc>
        <w:tc>
          <w:tcPr>
            <w:tcW w:w="830" w:type="dxa"/>
            <w:shd w:val="clear" w:color="auto" w:fill="D9D9D9" w:themeFill="background1" w:themeFillShade="D9"/>
            <w:vAlign w:val="center"/>
          </w:tcPr>
          <w:p w14:paraId="594F8039" w14:textId="4709B7AE"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2024</w:t>
            </w:r>
          </w:p>
        </w:tc>
        <w:tc>
          <w:tcPr>
            <w:tcW w:w="936" w:type="dxa"/>
            <w:shd w:val="clear" w:color="auto" w:fill="D9D9D9" w:themeFill="background1" w:themeFillShade="D9"/>
            <w:vAlign w:val="center"/>
          </w:tcPr>
          <w:p w14:paraId="45A239AF" w14:textId="69B6601C"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2025</w:t>
            </w:r>
          </w:p>
        </w:tc>
        <w:tc>
          <w:tcPr>
            <w:tcW w:w="935" w:type="dxa"/>
            <w:shd w:val="clear" w:color="auto" w:fill="D9D9D9" w:themeFill="background1" w:themeFillShade="D9"/>
            <w:vAlign w:val="center"/>
          </w:tcPr>
          <w:p w14:paraId="2630A1B4" w14:textId="47D83733"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2023</w:t>
            </w:r>
          </w:p>
        </w:tc>
        <w:tc>
          <w:tcPr>
            <w:tcW w:w="935" w:type="dxa"/>
            <w:shd w:val="clear" w:color="auto" w:fill="D9D9D9" w:themeFill="background1" w:themeFillShade="D9"/>
            <w:vAlign w:val="center"/>
          </w:tcPr>
          <w:p w14:paraId="5894980C" w14:textId="19832FB4"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2024</w:t>
            </w:r>
          </w:p>
        </w:tc>
        <w:tc>
          <w:tcPr>
            <w:tcW w:w="936" w:type="dxa"/>
            <w:shd w:val="clear" w:color="auto" w:fill="D9D9D9" w:themeFill="background1" w:themeFillShade="D9"/>
            <w:vAlign w:val="center"/>
          </w:tcPr>
          <w:p w14:paraId="2505FB31" w14:textId="4F946943" w:rsidR="79E4D662" w:rsidRPr="002205D9" w:rsidRDefault="79E4D662" w:rsidP="79E4D662">
            <w:pPr>
              <w:jc w:val="right"/>
              <w:rPr>
                <w:rFonts w:asciiTheme="majorHAnsi" w:hAnsiTheme="majorHAnsi" w:cstheme="majorHAnsi"/>
                <w:sz w:val="22"/>
                <w:szCs w:val="22"/>
              </w:rPr>
            </w:pPr>
            <w:r w:rsidRPr="002205D9">
              <w:rPr>
                <w:rFonts w:asciiTheme="majorHAnsi" w:eastAsia="Arial" w:hAnsiTheme="majorHAnsi" w:cstheme="majorHAnsi"/>
                <w:b/>
                <w:bCs/>
                <w:sz w:val="22"/>
                <w:szCs w:val="22"/>
              </w:rPr>
              <w:t>2025</w:t>
            </w:r>
          </w:p>
        </w:tc>
      </w:tr>
      <w:tr w:rsidR="79E4D662" w14:paraId="66495FD6" w14:textId="77777777" w:rsidTr="00790D08">
        <w:trPr>
          <w:trHeight w:val="285"/>
        </w:trPr>
        <w:tc>
          <w:tcPr>
            <w:tcW w:w="1945" w:type="dxa"/>
            <w:vAlign w:val="center"/>
          </w:tcPr>
          <w:p w14:paraId="4ABF0E29" w14:textId="6985F95E"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Natural Gas</w:t>
            </w:r>
          </w:p>
        </w:tc>
        <w:tc>
          <w:tcPr>
            <w:tcW w:w="968" w:type="dxa"/>
            <w:vAlign w:val="center"/>
          </w:tcPr>
          <w:p w14:paraId="10430C5E" w14:textId="51F88C9E" w:rsidR="79E4D662" w:rsidRPr="00790D08" w:rsidRDefault="79E4D662"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w:t>
            </w:r>
            <w:r w:rsidR="00790D08"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1F6BF30C" w14:textId="4BD8DE12" w:rsidR="79E4D662" w:rsidRPr="00790D08" w:rsidRDefault="79E4D662"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w:t>
            </w:r>
            <w:r w:rsidR="00790D08"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6A14D10D" w14:textId="761CE347" w:rsidR="79E4D662" w:rsidRPr="00790D08" w:rsidRDefault="79E4D662"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w:t>
            </w:r>
            <w:r w:rsidR="00790D08"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528E38AE" w14:textId="576591EF"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05B3F6CA" w14:textId="6890BFCD"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6DF20410" w14:textId="0E135A8D"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49CDBFA6" w14:textId="4D58EA73"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33.1%</w:t>
            </w:r>
          </w:p>
        </w:tc>
        <w:tc>
          <w:tcPr>
            <w:tcW w:w="935" w:type="dxa"/>
            <w:vAlign w:val="center"/>
          </w:tcPr>
          <w:p w14:paraId="162906C5" w14:textId="7D7EE957"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30.1%</w:t>
            </w:r>
          </w:p>
        </w:tc>
        <w:tc>
          <w:tcPr>
            <w:tcW w:w="936" w:type="dxa"/>
            <w:vAlign w:val="center"/>
          </w:tcPr>
          <w:p w14:paraId="56A39ED0" w14:textId="5D6CB6B7"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26.5%</w:t>
            </w:r>
          </w:p>
        </w:tc>
      </w:tr>
      <w:tr w:rsidR="79E4D662" w14:paraId="043B475D" w14:textId="77777777" w:rsidTr="00790D08">
        <w:trPr>
          <w:trHeight w:val="285"/>
        </w:trPr>
        <w:tc>
          <w:tcPr>
            <w:tcW w:w="1945" w:type="dxa"/>
            <w:vAlign w:val="center"/>
          </w:tcPr>
          <w:p w14:paraId="7B52606A" w14:textId="6A7941BF"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Coal Steam</w:t>
            </w:r>
          </w:p>
        </w:tc>
        <w:tc>
          <w:tcPr>
            <w:tcW w:w="968" w:type="dxa"/>
            <w:vAlign w:val="center"/>
          </w:tcPr>
          <w:p w14:paraId="559EA69B" w14:textId="6EF71C23" w:rsidR="79E4D662" w:rsidRPr="00790D08" w:rsidRDefault="79E4D662"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w:t>
            </w:r>
            <w:r w:rsidR="00790D08"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572625AD" w14:textId="6A819A4C"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173BDDB1" w14:textId="078A5154"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67C61EC0" w14:textId="1DF6E121"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0C38EB91" w14:textId="387226FB"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34494F62" w14:textId="6BF16664"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3AA7B524" w14:textId="03D52DB1"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12.8%</w:t>
            </w:r>
          </w:p>
        </w:tc>
        <w:tc>
          <w:tcPr>
            <w:tcW w:w="935" w:type="dxa"/>
            <w:vAlign w:val="center"/>
          </w:tcPr>
          <w:p w14:paraId="0DA02716" w14:textId="1E67BA7E"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13.0%</w:t>
            </w:r>
          </w:p>
        </w:tc>
        <w:tc>
          <w:tcPr>
            <w:tcW w:w="936" w:type="dxa"/>
            <w:vAlign w:val="center"/>
          </w:tcPr>
          <w:p w14:paraId="6E9940CD" w14:textId="2F6CC656"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13.7%</w:t>
            </w:r>
          </w:p>
        </w:tc>
      </w:tr>
      <w:tr w:rsidR="79E4D662" w14:paraId="777F3E6B" w14:textId="77777777" w:rsidTr="00790D08">
        <w:trPr>
          <w:trHeight w:val="285"/>
        </w:trPr>
        <w:tc>
          <w:tcPr>
            <w:tcW w:w="1945" w:type="dxa"/>
            <w:vAlign w:val="center"/>
          </w:tcPr>
          <w:p w14:paraId="235EB653" w14:textId="30127BF1"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Nuclear</w:t>
            </w:r>
          </w:p>
        </w:tc>
        <w:tc>
          <w:tcPr>
            <w:tcW w:w="968" w:type="dxa"/>
            <w:vAlign w:val="center"/>
          </w:tcPr>
          <w:p w14:paraId="7A3D98BF" w14:textId="403DBDAE"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539314FC" w14:textId="19619D34"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2DB531F7" w14:textId="4ED83F7B"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6F346571" w14:textId="7DB00E9B"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102D2FAB" w14:textId="7034E8D7"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7BF0578C" w14:textId="6DC2B53F"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6B466F0E" w14:textId="4AC9AB1B"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20.3%</w:t>
            </w:r>
          </w:p>
        </w:tc>
        <w:tc>
          <w:tcPr>
            <w:tcW w:w="935" w:type="dxa"/>
            <w:vAlign w:val="center"/>
          </w:tcPr>
          <w:p w14:paraId="3BAFF236" w14:textId="1A8E1574"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23.9%</w:t>
            </w:r>
          </w:p>
        </w:tc>
        <w:tc>
          <w:tcPr>
            <w:tcW w:w="936" w:type="dxa"/>
            <w:vAlign w:val="center"/>
          </w:tcPr>
          <w:p w14:paraId="38BDC43B" w14:textId="4F23DF2E"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23.6%</w:t>
            </w:r>
          </w:p>
        </w:tc>
      </w:tr>
      <w:tr w:rsidR="79E4D662" w14:paraId="79372314" w14:textId="77777777" w:rsidTr="00790D08">
        <w:trPr>
          <w:trHeight w:val="285"/>
        </w:trPr>
        <w:tc>
          <w:tcPr>
            <w:tcW w:w="1945" w:type="dxa"/>
            <w:vAlign w:val="center"/>
          </w:tcPr>
          <w:p w14:paraId="37754B2A" w14:textId="51D2C532"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Purchased Power</w:t>
            </w:r>
          </w:p>
        </w:tc>
        <w:tc>
          <w:tcPr>
            <w:tcW w:w="968" w:type="dxa"/>
            <w:vAlign w:val="center"/>
          </w:tcPr>
          <w:p w14:paraId="21A99B60" w14:textId="672209B6"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7BCFCECB" w14:textId="343E3346"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30927DCC" w14:textId="2F343F3E"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76110F6A" w14:textId="43DFE563"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7A980A29" w14:textId="038E5F50"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43AAA422" w14:textId="63701A76"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60553D2D" w14:textId="51692D2A"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23.9%</w:t>
            </w:r>
          </w:p>
        </w:tc>
        <w:tc>
          <w:tcPr>
            <w:tcW w:w="935" w:type="dxa"/>
            <w:vAlign w:val="center"/>
          </w:tcPr>
          <w:p w14:paraId="453B869B" w14:textId="3266705A"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21.7%</w:t>
            </w:r>
          </w:p>
        </w:tc>
        <w:tc>
          <w:tcPr>
            <w:tcW w:w="936" w:type="dxa"/>
            <w:vAlign w:val="center"/>
          </w:tcPr>
          <w:p w14:paraId="7309E8D3" w14:textId="710B53EC"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24.2%</w:t>
            </w:r>
          </w:p>
        </w:tc>
      </w:tr>
      <w:tr w:rsidR="79E4D662" w14:paraId="006C32FE" w14:textId="77777777" w:rsidTr="00790D08">
        <w:trPr>
          <w:trHeight w:val="285"/>
        </w:trPr>
        <w:tc>
          <w:tcPr>
            <w:tcW w:w="1945" w:type="dxa"/>
            <w:vAlign w:val="center"/>
          </w:tcPr>
          <w:p w14:paraId="38E3E40D" w14:textId="48557968"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Hydro</w:t>
            </w:r>
          </w:p>
        </w:tc>
        <w:tc>
          <w:tcPr>
            <w:tcW w:w="968" w:type="dxa"/>
            <w:vAlign w:val="center"/>
          </w:tcPr>
          <w:p w14:paraId="2E977FE4" w14:textId="5937E909"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7090B0B4" w14:textId="517F7E08"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2D1CB21A" w14:textId="549EBE91"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45C538FF" w14:textId="6FD60846"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2B3999BA" w14:textId="360B1965"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1D63220A" w14:textId="62D10C30"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0E870365" w14:textId="1221FB3F"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1.4%</w:t>
            </w:r>
          </w:p>
        </w:tc>
        <w:tc>
          <w:tcPr>
            <w:tcW w:w="935" w:type="dxa"/>
            <w:vAlign w:val="center"/>
          </w:tcPr>
          <w:p w14:paraId="1113AC4C" w14:textId="05F483F7"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1.3%</w:t>
            </w:r>
          </w:p>
        </w:tc>
        <w:tc>
          <w:tcPr>
            <w:tcW w:w="936" w:type="dxa"/>
            <w:vAlign w:val="center"/>
          </w:tcPr>
          <w:p w14:paraId="27AD82F3" w14:textId="04A01B6F"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1.4%</w:t>
            </w:r>
          </w:p>
        </w:tc>
      </w:tr>
      <w:tr w:rsidR="79E4D662" w14:paraId="341632A6" w14:textId="77777777" w:rsidTr="00790D08">
        <w:trPr>
          <w:trHeight w:val="285"/>
        </w:trPr>
        <w:tc>
          <w:tcPr>
            <w:tcW w:w="1945" w:type="dxa"/>
            <w:vAlign w:val="center"/>
          </w:tcPr>
          <w:p w14:paraId="56FA2133" w14:textId="6FF5EBC9"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Solar</w:t>
            </w:r>
          </w:p>
        </w:tc>
        <w:tc>
          <w:tcPr>
            <w:tcW w:w="968" w:type="dxa"/>
            <w:vAlign w:val="center"/>
          </w:tcPr>
          <w:p w14:paraId="5A371945" w14:textId="23A8EEB6"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5A246B29" w14:textId="34D4BF67"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41E71218" w14:textId="3473EF52"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09354EEF" w14:textId="1DE210E9"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78A9EEF0" w14:textId="5ABB7A70"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117C7D2D" w14:textId="0AD06734"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0448425F" w14:textId="32E58B77"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5.2%</w:t>
            </w:r>
          </w:p>
        </w:tc>
        <w:tc>
          <w:tcPr>
            <w:tcW w:w="935" w:type="dxa"/>
            <w:vAlign w:val="center"/>
          </w:tcPr>
          <w:p w14:paraId="61B4A408" w14:textId="20A16E20"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6.9%</w:t>
            </w:r>
          </w:p>
        </w:tc>
        <w:tc>
          <w:tcPr>
            <w:tcW w:w="936" w:type="dxa"/>
            <w:vAlign w:val="center"/>
          </w:tcPr>
          <w:p w14:paraId="5E048497" w14:textId="102C59E0"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7.8%</w:t>
            </w:r>
          </w:p>
        </w:tc>
      </w:tr>
      <w:tr w:rsidR="79E4D662" w14:paraId="695C9747" w14:textId="77777777" w:rsidTr="00790D08">
        <w:trPr>
          <w:trHeight w:val="285"/>
        </w:trPr>
        <w:tc>
          <w:tcPr>
            <w:tcW w:w="1945" w:type="dxa"/>
            <w:vAlign w:val="center"/>
          </w:tcPr>
          <w:p w14:paraId="2DF68FF3" w14:textId="7F633F38"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Biomass</w:t>
            </w:r>
          </w:p>
        </w:tc>
        <w:tc>
          <w:tcPr>
            <w:tcW w:w="968" w:type="dxa"/>
            <w:vAlign w:val="center"/>
          </w:tcPr>
          <w:p w14:paraId="0FEAB4B8" w14:textId="183FFD79"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047262E7" w14:textId="1767F24C"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28368DBB" w14:textId="328FDA05"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50840C64" w14:textId="55204F6F"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7BB5FB87" w14:textId="793AF4E6"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24D4E9DA" w14:textId="45D671F3"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01DA07CF" w14:textId="369CB46D"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2.5%</w:t>
            </w:r>
          </w:p>
        </w:tc>
        <w:tc>
          <w:tcPr>
            <w:tcW w:w="935" w:type="dxa"/>
            <w:vAlign w:val="center"/>
          </w:tcPr>
          <w:p w14:paraId="31C5E111" w14:textId="7D6971FC"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2.4%</w:t>
            </w:r>
          </w:p>
        </w:tc>
        <w:tc>
          <w:tcPr>
            <w:tcW w:w="936" w:type="dxa"/>
            <w:vAlign w:val="center"/>
          </w:tcPr>
          <w:p w14:paraId="565B0B26" w14:textId="505FFA6F"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2.1%</w:t>
            </w:r>
          </w:p>
        </w:tc>
      </w:tr>
      <w:tr w:rsidR="79E4D662" w14:paraId="55526741" w14:textId="77777777" w:rsidTr="00790D08">
        <w:trPr>
          <w:trHeight w:val="285"/>
        </w:trPr>
        <w:tc>
          <w:tcPr>
            <w:tcW w:w="1945" w:type="dxa"/>
            <w:vAlign w:val="center"/>
          </w:tcPr>
          <w:p w14:paraId="465ABADD" w14:textId="115DAEA4"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Wind</w:t>
            </w:r>
          </w:p>
        </w:tc>
        <w:tc>
          <w:tcPr>
            <w:tcW w:w="968" w:type="dxa"/>
            <w:vAlign w:val="center"/>
          </w:tcPr>
          <w:p w14:paraId="16F585BB" w14:textId="4C576CE7"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282E06D5" w14:textId="18E76ED4"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1B2BA357" w14:textId="12ABEACC"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50C56D0D" w14:textId="36F94409"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2BFE94F7" w14:textId="7645FF65"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32EDDD3A" w14:textId="6B2A8544"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4EA70D13" w14:textId="44BBEF5A"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0.8%</w:t>
            </w:r>
          </w:p>
        </w:tc>
        <w:tc>
          <w:tcPr>
            <w:tcW w:w="935" w:type="dxa"/>
            <w:vAlign w:val="center"/>
          </w:tcPr>
          <w:p w14:paraId="1BFCA78D" w14:textId="189BC975"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0.7%</w:t>
            </w:r>
          </w:p>
        </w:tc>
        <w:tc>
          <w:tcPr>
            <w:tcW w:w="936" w:type="dxa"/>
            <w:vAlign w:val="center"/>
          </w:tcPr>
          <w:p w14:paraId="1C4190FA" w14:textId="06CCCA66"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0.7%</w:t>
            </w:r>
          </w:p>
        </w:tc>
      </w:tr>
      <w:tr w:rsidR="79E4D662" w14:paraId="70211109" w14:textId="77777777" w:rsidTr="00790D08">
        <w:trPr>
          <w:trHeight w:val="285"/>
        </w:trPr>
        <w:tc>
          <w:tcPr>
            <w:tcW w:w="1945" w:type="dxa"/>
            <w:vAlign w:val="center"/>
          </w:tcPr>
          <w:p w14:paraId="7C9AFB67" w14:textId="4EE94E3B"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BESS</w:t>
            </w:r>
          </w:p>
        </w:tc>
        <w:tc>
          <w:tcPr>
            <w:tcW w:w="968" w:type="dxa"/>
            <w:vAlign w:val="center"/>
          </w:tcPr>
          <w:p w14:paraId="133C797A" w14:textId="3E86D434"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7E4A3D44" w14:textId="5010633A"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71D05A79" w14:textId="776DD992"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0B29CCD6" w14:textId="0CECE02D"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03CCF84F" w14:textId="7DCB4163"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30594621" w14:textId="67509855"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66E37763" w14:textId="6CE4D498"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5" w:type="dxa"/>
            <w:vAlign w:val="center"/>
          </w:tcPr>
          <w:p w14:paraId="03764155" w14:textId="3F0995D2"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6" w:type="dxa"/>
            <w:vAlign w:val="center"/>
          </w:tcPr>
          <w:p w14:paraId="21ECD3C4" w14:textId="71E0A82D"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r>
      <w:tr w:rsidR="79E4D662" w14:paraId="070FF3E9" w14:textId="77777777" w:rsidTr="00790D08">
        <w:trPr>
          <w:trHeight w:val="285"/>
        </w:trPr>
        <w:tc>
          <w:tcPr>
            <w:tcW w:w="1945" w:type="dxa"/>
            <w:vAlign w:val="center"/>
          </w:tcPr>
          <w:p w14:paraId="161F8A06" w14:textId="7CE67F73"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Hedging</w:t>
            </w:r>
          </w:p>
        </w:tc>
        <w:tc>
          <w:tcPr>
            <w:tcW w:w="968" w:type="dxa"/>
            <w:vAlign w:val="center"/>
          </w:tcPr>
          <w:p w14:paraId="19F44A8E" w14:textId="55E597B5"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3A31671F" w14:textId="06209192"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1AECE007" w14:textId="224A167F" w:rsidR="79E4D662" w:rsidRPr="00790D08" w:rsidRDefault="00790D08" w:rsidP="79E4D662">
            <w:pPr>
              <w:jc w:val="right"/>
              <w:rPr>
                <w:rFonts w:asciiTheme="majorHAnsi" w:hAnsiTheme="majorHAnsi" w:cstheme="majorHAns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65FF27D5" w14:textId="64B8800B"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1560A3B8" w14:textId="64E64109"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2254EAA6" w14:textId="45FDF561"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17CA94CF" w14:textId="60B92A05"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5" w:type="dxa"/>
            <w:vAlign w:val="center"/>
          </w:tcPr>
          <w:p w14:paraId="5F185399" w14:textId="7A4B9D40"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6" w:type="dxa"/>
            <w:vAlign w:val="center"/>
          </w:tcPr>
          <w:p w14:paraId="32CB71F8" w14:textId="540352CF"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r>
      <w:tr w:rsidR="79E4D662" w14:paraId="393B6F43" w14:textId="77777777" w:rsidTr="00790D08">
        <w:trPr>
          <w:trHeight w:val="285"/>
        </w:trPr>
        <w:tc>
          <w:tcPr>
            <w:tcW w:w="1945" w:type="dxa"/>
            <w:vAlign w:val="center"/>
          </w:tcPr>
          <w:p w14:paraId="106AC841" w14:textId="3DD4DB52" w:rsidR="79E4D662" w:rsidRPr="002205D9" w:rsidRDefault="79E4D662" w:rsidP="79E4D662">
            <w:pPr>
              <w:jc w:val="left"/>
              <w:rPr>
                <w:rFonts w:asciiTheme="majorHAnsi" w:hAnsiTheme="majorHAnsi" w:cstheme="majorBidi"/>
                <w:sz w:val="22"/>
                <w:szCs w:val="22"/>
              </w:rPr>
            </w:pPr>
            <w:r w:rsidRPr="617C17BF">
              <w:rPr>
                <w:rFonts w:asciiTheme="majorHAnsi" w:eastAsia="Arial" w:hAnsiTheme="majorHAnsi" w:cstheme="majorBidi"/>
                <w:b/>
                <w:sz w:val="22"/>
                <w:szCs w:val="22"/>
              </w:rPr>
              <w:t>Miscellaneous</w:t>
            </w:r>
            <w:r w:rsidRPr="00D50042">
              <w:rPr>
                <w:rFonts w:asciiTheme="majorHAnsi" w:hAnsiTheme="majorHAnsi" w:cstheme="majorBidi"/>
                <w:sz w:val="22"/>
                <w:szCs w:val="22"/>
                <w:vertAlign w:val="superscript"/>
              </w:rPr>
              <w:footnoteReference w:id="32"/>
            </w:r>
          </w:p>
        </w:tc>
        <w:tc>
          <w:tcPr>
            <w:tcW w:w="968" w:type="dxa"/>
            <w:vAlign w:val="center"/>
          </w:tcPr>
          <w:p w14:paraId="46848D6D" w14:textId="038CCF1E" w:rsidR="79E4D662" w:rsidRPr="00790D08" w:rsidRDefault="00790D08" w:rsidP="79E4D662">
            <w:pPr>
              <w:jc w:val="right"/>
              <w:rPr>
                <w:rFonts w:asciiTheme="majorHAnsi" w:hAnsiTheme="majorHAnsi" w:cstheme="majorBid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45034947" w14:textId="2E7DF629" w:rsidR="79E4D662" w:rsidRPr="00790D08" w:rsidRDefault="00790D08" w:rsidP="79E4D662">
            <w:pPr>
              <w:jc w:val="right"/>
              <w:rPr>
                <w:rFonts w:asciiTheme="majorHAnsi" w:hAnsiTheme="majorHAnsi" w:cstheme="majorBid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968" w:type="dxa"/>
            <w:vAlign w:val="center"/>
          </w:tcPr>
          <w:p w14:paraId="128E153B" w14:textId="47B57E9B" w:rsidR="79E4D662" w:rsidRPr="00790D08" w:rsidRDefault="00790D08" w:rsidP="79E4D662">
            <w:pPr>
              <w:jc w:val="right"/>
              <w:rPr>
                <w:rFonts w:asciiTheme="majorHAnsi" w:hAnsiTheme="majorHAnsi" w:cstheme="majorBidi"/>
                <w:sz w:val="22"/>
                <w:szCs w:val="22"/>
                <w:highlight w:val="black"/>
              </w:rPr>
            </w:pPr>
            <w:r w:rsidRPr="00790D08">
              <w:rPr>
                <w:rFonts w:asciiTheme="majorHAnsi" w:eastAsia="Aptos Narrow" w:hAnsiTheme="majorHAnsi" w:cstheme="majorHAnsi"/>
                <w:color w:val="000000" w:themeColor="text1"/>
                <w:sz w:val="22"/>
                <w:szCs w:val="22"/>
                <w:highlight w:val="black"/>
              </w:rPr>
              <w:t>$XXX</w:t>
            </w:r>
          </w:p>
        </w:tc>
        <w:tc>
          <w:tcPr>
            <w:tcW w:w="830" w:type="dxa"/>
            <w:vAlign w:val="center"/>
          </w:tcPr>
          <w:p w14:paraId="787D5CE4" w14:textId="7D65BE96"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830" w:type="dxa"/>
            <w:vAlign w:val="center"/>
          </w:tcPr>
          <w:p w14:paraId="3FDA4FB9" w14:textId="489BE2F4"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6" w:type="dxa"/>
            <w:vAlign w:val="center"/>
          </w:tcPr>
          <w:p w14:paraId="7AC3CB79" w14:textId="09D91FAB" w:rsidR="79E4D662" w:rsidRPr="00790D08" w:rsidRDefault="00790D08" w:rsidP="79E4D662">
            <w:pPr>
              <w:jc w:val="right"/>
              <w:rPr>
                <w:rFonts w:asciiTheme="majorHAnsi" w:hAnsiTheme="majorHAnsi" w:cstheme="majorHAnsi"/>
                <w:sz w:val="22"/>
                <w:szCs w:val="22"/>
                <w:highlight w:val="black"/>
              </w:rPr>
            </w:pPr>
            <w:r w:rsidRPr="00790D08">
              <w:rPr>
                <w:rFonts w:asciiTheme="majorHAnsi" w:hAnsiTheme="majorHAnsi" w:cstheme="majorHAnsi"/>
                <w:sz w:val="22"/>
                <w:szCs w:val="22"/>
                <w:highlight w:val="black"/>
              </w:rPr>
              <w:t>XX%</w:t>
            </w:r>
          </w:p>
        </w:tc>
        <w:tc>
          <w:tcPr>
            <w:tcW w:w="935" w:type="dxa"/>
            <w:vAlign w:val="center"/>
          </w:tcPr>
          <w:p w14:paraId="27AC592E" w14:textId="021FCEBA"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5" w:type="dxa"/>
            <w:vAlign w:val="center"/>
          </w:tcPr>
          <w:p w14:paraId="7ABC2549" w14:textId="59F7FD12"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c>
          <w:tcPr>
            <w:tcW w:w="936" w:type="dxa"/>
            <w:vAlign w:val="center"/>
          </w:tcPr>
          <w:p w14:paraId="56E03F78" w14:textId="3DBA9477"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0.0%</w:t>
            </w:r>
          </w:p>
        </w:tc>
      </w:tr>
      <w:tr w:rsidR="79E4D662" w14:paraId="75371A7D" w14:textId="77777777" w:rsidTr="00D50042">
        <w:trPr>
          <w:trHeight w:val="285"/>
        </w:trPr>
        <w:tc>
          <w:tcPr>
            <w:tcW w:w="1945" w:type="dxa"/>
            <w:vAlign w:val="center"/>
          </w:tcPr>
          <w:p w14:paraId="0B250C6F" w14:textId="7FA90F4D" w:rsidR="79E4D662" w:rsidRPr="002205D9" w:rsidRDefault="79E4D662" w:rsidP="79E4D662">
            <w:pPr>
              <w:jc w:val="left"/>
              <w:rPr>
                <w:rFonts w:asciiTheme="majorHAnsi" w:hAnsiTheme="majorHAnsi" w:cstheme="majorHAnsi"/>
                <w:sz w:val="22"/>
                <w:szCs w:val="22"/>
              </w:rPr>
            </w:pPr>
            <w:r w:rsidRPr="002205D9">
              <w:rPr>
                <w:rFonts w:asciiTheme="majorHAnsi" w:eastAsia="Arial" w:hAnsiTheme="majorHAnsi" w:cstheme="majorHAnsi"/>
                <w:b/>
                <w:bCs/>
                <w:sz w:val="22"/>
                <w:szCs w:val="22"/>
              </w:rPr>
              <w:t>Total</w:t>
            </w:r>
          </w:p>
        </w:tc>
        <w:tc>
          <w:tcPr>
            <w:tcW w:w="968" w:type="dxa"/>
            <w:vAlign w:val="center"/>
          </w:tcPr>
          <w:p w14:paraId="6241BD60" w14:textId="64525B56" w:rsidR="79E4D662" w:rsidRPr="002205D9" w:rsidRDefault="79E4D662" w:rsidP="79E4D662">
            <w:pPr>
              <w:jc w:val="right"/>
              <w:rPr>
                <w:rFonts w:asciiTheme="majorHAnsi" w:hAnsiTheme="majorHAnsi" w:cstheme="majorBidi"/>
                <w:sz w:val="22"/>
                <w:szCs w:val="22"/>
              </w:rPr>
            </w:pPr>
            <w:r w:rsidRPr="452C80AD">
              <w:rPr>
                <w:rFonts w:asciiTheme="majorHAnsi" w:eastAsia="Aptos Narrow" w:hAnsiTheme="majorHAnsi" w:cstheme="majorBidi"/>
                <w:color w:val="000000" w:themeColor="text1"/>
                <w:sz w:val="22"/>
                <w:szCs w:val="22"/>
              </w:rPr>
              <w:t>$2,</w:t>
            </w:r>
            <w:r w:rsidR="539D3926" w:rsidRPr="452C80AD">
              <w:rPr>
                <w:rFonts w:asciiTheme="majorHAnsi" w:eastAsia="Aptos Narrow" w:hAnsiTheme="majorHAnsi" w:cstheme="majorBidi"/>
                <w:color w:val="000000" w:themeColor="text1"/>
                <w:sz w:val="22"/>
                <w:szCs w:val="22"/>
              </w:rPr>
              <w:t>85</w:t>
            </w:r>
            <w:r w:rsidR="474627F5" w:rsidRPr="452C80AD">
              <w:rPr>
                <w:rFonts w:asciiTheme="majorHAnsi" w:eastAsia="Aptos Narrow" w:hAnsiTheme="majorHAnsi" w:cstheme="majorBidi"/>
                <w:color w:val="000000" w:themeColor="text1"/>
                <w:sz w:val="22"/>
                <w:szCs w:val="22"/>
              </w:rPr>
              <w:t>0</w:t>
            </w:r>
          </w:p>
        </w:tc>
        <w:tc>
          <w:tcPr>
            <w:tcW w:w="968" w:type="dxa"/>
            <w:vAlign w:val="center"/>
          </w:tcPr>
          <w:p w14:paraId="5853BB91" w14:textId="389D0B5A" w:rsidR="79E4D662" w:rsidRPr="002205D9" w:rsidRDefault="79E4D662" w:rsidP="79E4D662">
            <w:pPr>
              <w:jc w:val="right"/>
              <w:rPr>
                <w:rFonts w:asciiTheme="majorHAnsi" w:hAnsiTheme="majorHAnsi" w:cstheme="majorBidi"/>
                <w:sz w:val="22"/>
                <w:szCs w:val="22"/>
              </w:rPr>
            </w:pPr>
            <w:r w:rsidRPr="66BBC3F6">
              <w:rPr>
                <w:rFonts w:asciiTheme="majorHAnsi" w:eastAsia="Aptos Narrow" w:hAnsiTheme="majorHAnsi" w:cstheme="majorBidi"/>
                <w:color w:val="000000" w:themeColor="text1"/>
                <w:sz w:val="22"/>
                <w:szCs w:val="22"/>
              </w:rPr>
              <w:t>$2,</w:t>
            </w:r>
            <w:r w:rsidR="539D3926" w:rsidRPr="66BBC3F6">
              <w:rPr>
                <w:rFonts w:asciiTheme="majorHAnsi" w:eastAsia="Aptos Narrow" w:hAnsiTheme="majorHAnsi" w:cstheme="majorBidi"/>
                <w:color w:val="000000" w:themeColor="text1"/>
                <w:sz w:val="22"/>
                <w:szCs w:val="22"/>
              </w:rPr>
              <w:t>7</w:t>
            </w:r>
            <w:r w:rsidR="54EE2382" w:rsidRPr="66BBC3F6">
              <w:rPr>
                <w:rFonts w:asciiTheme="majorHAnsi" w:eastAsia="Aptos Narrow" w:hAnsiTheme="majorHAnsi" w:cstheme="majorBidi"/>
                <w:color w:val="000000" w:themeColor="text1"/>
                <w:sz w:val="22"/>
                <w:szCs w:val="22"/>
              </w:rPr>
              <w:t>15</w:t>
            </w:r>
          </w:p>
        </w:tc>
        <w:tc>
          <w:tcPr>
            <w:tcW w:w="968" w:type="dxa"/>
            <w:vAlign w:val="center"/>
          </w:tcPr>
          <w:p w14:paraId="0FF7C023" w14:textId="54E2B792" w:rsidR="79E4D662" w:rsidRPr="002205D9" w:rsidRDefault="79E4D662" w:rsidP="79E4D662">
            <w:pPr>
              <w:jc w:val="right"/>
              <w:rPr>
                <w:rFonts w:asciiTheme="majorHAnsi" w:hAnsiTheme="majorHAnsi" w:cstheme="majorBidi"/>
                <w:sz w:val="22"/>
                <w:szCs w:val="22"/>
              </w:rPr>
            </w:pPr>
            <w:r w:rsidRPr="6983573C">
              <w:rPr>
                <w:rFonts w:asciiTheme="majorHAnsi" w:eastAsia="Aptos Narrow" w:hAnsiTheme="majorHAnsi" w:cstheme="majorBidi"/>
                <w:color w:val="000000" w:themeColor="text1"/>
                <w:sz w:val="22"/>
                <w:szCs w:val="22"/>
              </w:rPr>
              <w:t>$3,</w:t>
            </w:r>
            <w:r w:rsidR="539D3926" w:rsidRPr="6983573C">
              <w:rPr>
                <w:rFonts w:asciiTheme="majorHAnsi" w:eastAsia="Aptos Narrow" w:hAnsiTheme="majorHAnsi" w:cstheme="majorBidi"/>
                <w:color w:val="000000" w:themeColor="text1"/>
                <w:sz w:val="22"/>
                <w:szCs w:val="22"/>
              </w:rPr>
              <w:t>14</w:t>
            </w:r>
            <w:r w:rsidR="715BFBDD" w:rsidRPr="6983573C">
              <w:rPr>
                <w:rFonts w:asciiTheme="majorHAnsi" w:eastAsia="Aptos Narrow" w:hAnsiTheme="majorHAnsi" w:cstheme="majorBidi"/>
                <w:color w:val="000000" w:themeColor="text1"/>
                <w:sz w:val="22"/>
                <w:szCs w:val="22"/>
              </w:rPr>
              <w:t>2</w:t>
            </w:r>
          </w:p>
        </w:tc>
        <w:tc>
          <w:tcPr>
            <w:tcW w:w="830" w:type="dxa"/>
            <w:vAlign w:val="center"/>
          </w:tcPr>
          <w:p w14:paraId="563B0499" w14:textId="7391B745"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w:t>
            </w:r>
          </w:p>
        </w:tc>
        <w:tc>
          <w:tcPr>
            <w:tcW w:w="830" w:type="dxa"/>
            <w:vAlign w:val="center"/>
          </w:tcPr>
          <w:p w14:paraId="4D613C19" w14:textId="492465F5"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w:t>
            </w:r>
          </w:p>
        </w:tc>
        <w:tc>
          <w:tcPr>
            <w:tcW w:w="936" w:type="dxa"/>
            <w:vAlign w:val="center"/>
          </w:tcPr>
          <w:p w14:paraId="3A61D488" w14:textId="09F63186"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w:t>
            </w:r>
          </w:p>
        </w:tc>
        <w:tc>
          <w:tcPr>
            <w:tcW w:w="935" w:type="dxa"/>
            <w:vAlign w:val="center"/>
          </w:tcPr>
          <w:p w14:paraId="2450D967" w14:textId="0B691485"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100.0%</w:t>
            </w:r>
          </w:p>
        </w:tc>
        <w:tc>
          <w:tcPr>
            <w:tcW w:w="935" w:type="dxa"/>
            <w:vAlign w:val="center"/>
          </w:tcPr>
          <w:p w14:paraId="52E34210" w14:textId="15C41F68"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100.0%</w:t>
            </w:r>
          </w:p>
        </w:tc>
        <w:tc>
          <w:tcPr>
            <w:tcW w:w="936" w:type="dxa"/>
            <w:vAlign w:val="center"/>
          </w:tcPr>
          <w:p w14:paraId="51EA384D" w14:textId="243DDC89" w:rsidR="79E4D662" w:rsidRPr="002205D9" w:rsidRDefault="79E4D662" w:rsidP="79E4D662">
            <w:pPr>
              <w:jc w:val="right"/>
              <w:rPr>
                <w:rFonts w:asciiTheme="majorHAnsi" w:hAnsiTheme="majorHAnsi" w:cstheme="majorHAnsi"/>
                <w:sz w:val="22"/>
                <w:szCs w:val="22"/>
              </w:rPr>
            </w:pPr>
            <w:r w:rsidRPr="002205D9">
              <w:rPr>
                <w:rFonts w:asciiTheme="majorHAnsi" w:eastAsia="Aptos Narrow" w:hAnsiTheme="majorHAnsi" w:cstheme="majorHAnsi"/>
                <w:color w:val="000000" w:themeColor="text1"/>
                <w:sz w:val="22"/>
                <w:szCs w:val="22"/>
              </w:rPr>
              <w:t>100.0%</w:t>
            </w:r>
          </w:p>
        </w:tc>
      </w:tr>
    </w:tbl>
    <w:p w14:paraId="381F0F86" w14:textId="6BBEAC98" w:rsidR="00ED5672" w:rsidRDefault="008C2F45" w:rsidP="00895630">
      <w:pPr>
        <w:widowControl/>
        <w:spacing w:before="240" w:line="480" w:lineRule="auto"/>
        <w:ind w:left="720" w:hanging="720"/>
        <w:rPr>
          <w:bCs/>
        </w:rPr>
      </w:pPr>
      <w:r>
        <w:rPr>
          <w:bCs/>
          <w:noProof/>
        </w:rPr>
        <w:tab/>
      </w:r>
      <w:r w:rsidR="00657409">
        <w:rPr>
          <w:bCs/>
          <w:noProof/>
        </w:rPr>
        <w:t xml:space="preserve">Comparing total </w:t>
      </w:r>
      <w:r w:rsidR="00657409" w:rsidRPr="00657409">
        <w:rPr>
          <w:bCs/>
          <w:noProof/>
        </w:rPr>
        <w:t>generation cost,</w:t>
      </w:r>
      <w:r w:rsidR="0076589E">
        <w:rPr>
          <w:bCs/>
          <w:noProof/>
        </w:rPr>
        <w:t xml:space="preserve"> there was</w:t>
      </w:r>
      <w:r w:rsidR="000E6B4E">
        <w:rPr>
          <w:bCs/>
          <w:noProof/>
        </w:rPr>
        <w:t xml:space="preserve"> a slight </w:t>
      </w:r>
      <w:r w:rsidR="000E6B4E" w:rsidRPr="00657409">
        <w:t>decrease</w:t>
      </w:r>
      <w:r w:rsidR="000E6B4E">
        <w:rPr>
          <w:bCs/>
          <w:noProof/>
        </w:rPr>
        <w:t xml:space="preserve"> of about </w:t>
      </w:r>
      <w:r w:rsidR="000E6B4E" w:rsidRPr="00657409">
        <w:t>5</w:t>
      </w:r>
      <w:r w:rsidR="000E6B4E">
        <w:rPr>
          <w:bCs/>
          <w:noProof/>
        </w:rPr>
        <w:t xml:space="preserve">% </w:t>
      </w:r>
      <w:r w:rsidR="00657409" w:rsidRPr="00657409">
        <w:rPr>
          <w:bCs/>
          <w:noProof/>
        </w:rPr>
        <w:t>between 2023 and</w:t>
      </w:r>
      <w:r w:rsidR="000E6B4E">
        <w:rPr>
          <w:bCs/>
          <w:noProof/>
        </w:rPr>
        <w:t xml:space="preserve"> 2024 </w:t>
      </w:r>
      <w:r w:rsidR="0052795F">
        <w:rPr>
          <w:bCs/>
          <w:noProof/>
        </w:rPr>
        <w:t xml:space="preserve">and an </w:t>
      </w:r>
      <w:r w:rsidR="0052795F" w:rsidRPr="00657409">
        <w:t>increase</w:t>
      </w:r>
      <w:r w:rsidR="0052795F">
        <w:rPr>
          <w:bCs/>
          <w:noProof/>
        </w:rPr>
        <w:t xml:space="preserve"> of </w:t>
      </w:r>
      <w:r w:rsidR="0052795F" w:rsidRPr="00657409">
        <w:t>15</w:t>
      </w:r>
      <w:r w:rsidR="0052795F">
        <w:rPr>
          <w:bCs/>
          <w:noProof/>
        </w:rPr>
        <w:t>%</w:t>
      </w:r>
      <w:r w:rsidR="00ED1FA8">
        <w:rPr>
          <w:bCs/>
          <w:noProof/>
        </w:rPr>
        <w:t xml:space="preserve"> </w:t>
      </w:r>
      <w:r w:rsidR="00657409" w:rsidRPr="00657409">
        <w:rPr>
          <w:bCs/>
          <w:noProof/>
        </w:rPr>
        <w:t>from</w:t>
      </w:r>
      <w:r w:rsidR="00657409">
        <w:rPr>
          <w:bCs/>
          <w:noProof/>
        </w:rPr>
        <w:t xml:space="preserve"> 2024 to</w:t>
      </w:r>
      <w:r w:rsidR="00410809">
        <w:rPr>
          <w:bCs/>
          <w:noProof/>
        </w:rPr>
        <w:t xml:space="preserve"> 2025 </w:t>
      </w:r>
      <w:r w:rsidR="00ED1FA8">
        <w:rPr>
          <w:bCs/>
          <w:noProof/>
        </w:rPr>
        <w:t>in c</w:t>
      </w:r>
      <w:r w:rsidR="00362C5B">
        <w:rPr>
          <w:bCs/>
          <w:noProof/>
        </w:rPr>
        <w:t>osts to meet customer require</w:t>
      </w:r>
      <w:r w:rsidR="00CF25D0">
        <w:rPr>
          <w:bCs/>
          <w:noProof/>
        </w:rPr>
        <w:t>ments</w:t>
      </w:r>
      <w:r w:rsidR="003B1E51">
        <w:rPr>
          <w:bCs/>
          <w:noProof/>
        </w:rPr>
        <w:t>.</w:t>
      </w:r>
      <w:r w:rsidR="00CF25D0">
        <w:rPr>
          <w:bCs/>
          <w:noProof/>
        </w:rPr>
        <w:t xml:space="preserve"> </w:t>
      </w:r>
      <w:r w:rsidR="00C622F7">
        <w:rPr>
          <w:bCs/>
        </w:rPr>
        <w:t>The results sho</w:t>
      </w:r>
      <w:r w:rsidR="00617E4D">
        <w:rPr>
          <w:bCs/>
        </w:rPr>
        <w:t>w</w:t>
      </w:r>
      <w:r w:rsidR="00232A9B">
        <w:rPr>
          <w:bCs/>
        </w:rPr>
        <w:t xml:space="preserve"> a continued reliance on natural gas, coal, </w:t>
      </w:r>
      <w:r w:rsidR="00FD137A">
        <w:rPr>
          <w:bCs/>
        </w:rPr>
        <w:t xml:space="preserve">nuclear, </w:t>
      </w:r>
      <w:r w:rsidR="00232A9B">
        <w:rPr>
          <w:bCs/>
        </w:rPr>
        <w:t xml:space="preserve">and purchased power, with some </w:t>
      </w:r>
      <w:r w:rsidR="006D181D">
        <w:rPr>
          <w:bCs/>
        </w:rPr>
        <w:t xml:space="preserve">additional </w:t>
      </w:r>
      <w:r w:rsidR="00CC120C">
        <w:rPr>
          <w:bCs/>
        </w:rPr>
        <w:t xml:space="preserve">growth in </w:t>
      </w:r>
      <w:r w:rsidR="00DF5B16">
        <w:rPr>
          <w:bCs/>
        </w:rPr>
        <w:t>renewables such as solar.</w:t>
      </w:r>
      <w:r w:rsidR="005B5239">
        <w:rPr>
          <w:bCs/>
        </w:rPr>
        <w:t xml:space="preserve">  Additionally, </w:t>
      </w:r>
      <w:r w:rsidR="000A7066">
        <w:rPr>
          <w:bCs/>
        </w:rPr>
        <w:t>there was a slight</w:t>
      </w:r>
      <w:r w:rsidR="005B5239">
        <w:rPr>
          <w:bCs/>
        </w:rPr>
        <w:t xml:space="preserve"> jump in nuclear generation between 2023 and 2025, reflecting the </w:t>
      </w:r>
      <w:r w:rsidR="00A47AAB">
        <w:rPr>
          <w:bCs/>
        </w:rPr>
        <w:t xml:space="preserve">new </w:t>
      </w:r>
      <w:r w:rsidR="00150A8B">
        <w:rPr>
          <w:bCs/>
        </w:rPr>
        <w:t>Vogtle</w:t>
      </w:r>
      <w:r w:rsidR="00A47AAB">
        <w:rPr>
          <w:bCs/>
        </w:rPr>
        <w:t xml:space="preserve"> 3 and 4 </w:t>
      </w:r>
      <w:r w:rsidR="00F24340">
        <w:rPr>
          <w:bCs/>
        </w:rPr>
        <w:t xml:space="preserve">nuclear </w:t>
      </w:r>
      <w:r w:rsidR="00A47AAB">
        <w:rPr>
          <w:bCs/>
        </w:rPr>
        <w:t>units.</w:t>
      </w:r>
      <w:r w:rsidR="00657409">
        <w:rPr>
          <w:bCs/>
        </w:rPr>
        <w:t xml:space="preserve"> </w:t>
      </w:r>
      <w:r w:rsidR="0045145D">
        <w:rPr>
          <w:bCs/>
        </w:rPr>
        <w:tab/>
      </w:r>
    </w:p>
    <w:p w14:paraId="3CD45041" w14:textId="7D52F130" w:rsidR="00237503" w:rsidRDefault="00237503" w:rsidP="00237503">
      <w:pPr>
        <w:pStyle w:val="Subtitle"/>
      </w:pPr>
      <w:bookmarkStart w:id="10" w:name="_Toc226620003"/>
      <w:r>
        <w:t>Renewable</w:t>
      </w:r>
      <w:r w:rsidRPr="000E3793">
        <w:t xml:space="preserve"> Energy Programs</w:t>
      </w:r>
      <w:bookmarkEnd w:id="10"/>
      <w:r>
        <w:t xml:space="preserve"> </w:t>
      </w:r>
    </w:p>
    <w:p w14:paraId="360744B0" w14:textId="77777777" w:rsidR="00237503" w:rsidRPr="00237503" w:rsidRDefault="00237503" w:rsidP="00237503"/>
    <w:p w14:paraId="3817952C" w14:textId="7DCF304D" w:rsidR="00237503" w:rsidRPr="00617E4D" w:rsidRDefault="00237503" w:rsidP="00237503">
      <w:pPr>
        <w:widowControl/>
        <w:autoSpaceDE w:val="0"/>
        <w:autoSpaceDN w:val="0"/>
        <w:adjustRightInd w:val="0"/>
        <w:spacing w:line="480" w:lineRule="auto"/>
        <w:ind w:left="720" w:hanging="720"/>
        <w:rPr>
          <w:rFonts w:eastAsia="Calibri"/>
        </w:rPr>
      </w:pPr>
      <w:r w:rsidRPr="00617E4D">
        <w:rPr>
          <w:rFonts w:eastAsia="Calibri"/>
          <w:b/>
          <w:bCs/>
        </w:rPr>
        <w:t>Q.</w:t>
      </w:r>
      <w:r w:rsidRPr="00617E4D">
        <w:rPr>
          <w:rFonts w:eastAsia="Calibri"/>
          <w:b/>
          <w:bCs/>
        </w:rPr>
        <w:tab/>
        <w:t xml:space="preserve">ARE THE COSTS </w:t>
      </w:r>
      <w:r w:rsidR="00B45A63">
        <w:rPr>
          <w:rFonts w:eastAsia="Calibri"/>
          <w:b/>
          <w:bCs/>
        </w:rPr>
        <w:t>AND REVENUE</w:t>
      </w:r>
      <w:r w:rsidR="00772588">
        <w:rPr>
          <w:rFonts w:eastAsia="Calibri"/>
          <w:b/>
          <w:bCs/>
        </w:rPr>
        <w:t xml:space="preserve"> </w:t>
      </w:r>
      <w:r w:rsidRPr="00617E4D">
        <w:rPr>
          <w:rFonts w:eastAsia="Calibri"/>
          <w:b/>
          <w:bCs/>
        </w:rPr>
        <w:t>OF RENEWABLE ENERGY PROGRAMS INCLUDED IN FCR RATES?</w:t>
      </w:r>
    </w:p>
    <w:p w14:paraId="0A59AF23" w14:textId="460F99EE" w:rsidR="00237503" w:rsidRDefault="00237503" w:rsidP="00D05FA5">
      <w:pPr>
        <w:widowControl/>
        <w:spacing w:line="480" w:lineRule="auto"/>
        <w:ind w:left="720" w:hanging="720"/>
        <w:rPr>
          <w:rFonts w:eastAsia="Calibri"/>
        </w:rPr>
      </w:pPr>
      <w:r w:rsidRPr="00617E4D">
        <w:rPr>
          <w:rFonts w:eastAsia="Calibri"/>
        </w:rPr>
        <w:lastRenderedPageBreak/>
        <w:t>A.</w:t>
      </w:r>
      <w:r w:rsidRPr="00617E4D">
        <w:rPr>
          <w:rFonts w:eastAsia="Calibri"/>
        </w:rPr>
        <w:tab/>
        <w:t>Yes.</w:t>
      </w:r>
      <w:r>
        <w:rPr>
          <w:rFonts w:eastAsia="Calibri"/>
        </w:rPr>
        <w:t xml:space="preserve"> </w:t>
      </w:r>
      <w:r w:rsidRPr="00617E4D">
        <w:rPr>
          <w:rFonts w:eastAsia="Calibri"/>
        </w:rPr>
        <w:t xml:space="preserve">Revenues from participating customers in the Company’s Green Energy riders are used to offset program costs first and then are used to offset the cost of purchasing renewable energy included in the FCR. These programs include the Company’s Advanced Solar Initiative (“ASI”), Renewable Energy Development Initiative (“REDI”), Simple Solar, Green Energy Program, RNR, and Solar Purchase (“SP”) programs, as well as Qualifying Facilities (“QF”) purchases. The types of </w:t>
      </w:r>
      <w:proofErr w:type="gramStart"/>
      <w:r w:rsidRPr="00617E4D">
        <w:rPr>
          <w:rFonts w:eastAsia="Calibri"/>
        </w:rPr>
        <w:t>purchased energy sources</w:t>
      </w:r>
      <w:proofErr w:type="gramEnd"/>
      <w:r w:rsidRPr="00617E4D">
        <w:rPr>
          <w:rFonts w:eastAsia="Calibri"/>
        </w:rPr>
        <w:t xml:space="preserve"> in these programs include solar, biomass, hydro, landfill gas, wind, fuel cells, and mixed types of renewable energy.</w:t>
      </w:r>
      <w:r w:rsidR="00B7618D">
        <w:rPr>
          <w:rFonts w:eastAsia="Calibri"/>
        </w:rPr>
        <w:t xml:space="preserve"> </w:t>
      </w:r>
      <w:r w:rsidR="00B7618D" w:rsidRPr="00617E4D">
        <w:rPr>
          <w:rFonts w:eastAsia="Calibri"/>
        </w:rPr>
        <w:t>Staff conducted a high-level review of these green energy programs, including reviewing MFRH information, and information provide</w:t>
      </w:r>
      <w:r w:rsidR="00483876">
        <w:rPr>
          <w:rFonts w:eastAsia="Calibri"/>
        </w:rPr>
        <w:t>d</w:t>
      </w:r>
      <w:r w:rsidR="00B7618D" w:rsidRPr="00617E4D">
        <w:rPr>
          <w:rFonts w:eastAsia="Calibri"/>
        </w:rPr>
        <w:t xml:space="preserve"> in data responses.  </w:t>
      </w:r>
    </w:p>
    <w:p w14:paraId="5F81549F" w14:textId="77777777" w:rsidR="00586907" w:rsidRDefault="00B524BE" w:rsidP="00E04252">
      <w:pPr>
        <w:keepNext/>
        <w:keepLines/>
        <w:widowControl/>
        <w:ind w:left="720" w:hanging="720"/>
        <w:jc w:val="center"/>
        <w:rPr>
          <w:rFonts w:eastAsia="Calibri"/>
          <w:b/>
          <w:bCs/>
        </w:rPr>
      </w:pPr>
      <w:r w:rsidRPr="00E16F81">
        <w:rPr>
          <w:rFonts w:eastAsia="Calibri"/>
          <w:b/>
          <w:bCs/>
        </w:rPr>
        <w:t xml:space="preserve">Table </w:t>
      </w:r>
      <w:r w:rsidR="00C5133E">
        <w:rPr>
          <w:rFonts w:eastAsia="Calibri"/>
          <w:b/>
          <w:bCs/>
        </w:rPr>
        <w:t>10</w:t>
      </w:r>
      <w:r w:rsidRPr="00E16F81">
        <w:rPr>
          <w:rFonts w:eastAsia="Calibri"/>
          <w:b/>
          <w:bCs/>
        </w:rPr>
        <w:t>:</w:t>
      </w:r>
      <w:r w:rsidR="007023D7" w:rsidRPr="00E16F81">
        <w:rPr>
          <w:rFonts w:eastAsia="Calibri"/>
          <w:b/>
          <w:bCs/>
        </w:rPr>
        <w:t xml:space="preserve"> Summary of Renewable</w:t>
      </w:r>
      <w:r w:rsidR="00E16F81" w:rsidRPr="00E16F81">
        <w:rPr>
          <w:rFonts w:eastAsia="Calibri"/>
          <w:b/>
          <w:bCs/>
        </w:rPr>
        <w:t xml:space="preserve"> Program</w:t>
      </w:r>
      <w:r w:rsidR="00FF72E5">
        <w:rPr>
          <w:rFonts w:eastAsia="Calibri"/>
          <w:b/>
          <w:bCs/>
        </w:rPr>
        <w:t xml:space="preserve"> </w:t>
      </w:r>
    </w:p>
    <w:p w14:paraId="4D3F574E" w14:textId="110ABBC7" w:rsidR="00B524BE" w:rsidRDefault="00FF72E5" w:rsidP="00E04252">
      <w:pPr>
        <w:keepNext/>
        <w:keepLines/>
        <w:widowControl/>
        <w:ind w:left="720" w:hanging="720"/>
        <w:jc w:val="center"/>
        <w:rPr>
          <w:rFonts w:eastAsia="Calibri"/>
          <w:b/>
          <w:bCs/>
        </w:rPr>
      </w:pPr>
      <w:r>
        <w:rPr>
          <w:rFonts w:eastAsia="Calibri"/>
          <w:b/>
          <w:bCs/>
        </w:rPr>
        <w:t>Labor and Expense</w:t>
      </w:r>
      <w:r w:rsidR="00586907">
        <w:rPr>
          <w:rFonts w:eastAsia="Calibri"/>
          <w:b/>
          <w:bCs/>
        </w:rPr>
        <w:t xml:space="preserve">s </w:t>
      </w:r>
      <w:r w:rsidR="00F9671A">
        <w:rPr>
          <w:rStyle w:val="FootnoteReference"/>
          <w:rFonts w:eastAsia="Calibri"/>
          <w:b/>
          <w:bCs/>
        </w:rPr>
        <w:footnoteReference w:id="33"/>
      </w:r>
    </w:p>
    <w:p w14:paraId="2681BDB0" w14:textId="77777777" w:rsidR="00586907" w:rsidRPr="00E16F81" w:rsidRDefault="00586907" w:rsidP="00E04252">
      <w:pPr>
        <w:keepNext/>
        <w:keepLines/>
        <w:widowControl/>
        <w:ind w:left="720" w:hanging="720"/>
        <w:jc w:val="center"/>
        <w:rPr>
          <w:rFonts w:eastAsia="Calibri"/>
          <w:b/>
          <w:bCs/>
        </w:rPr>
      </w:pPr>
    </w:p>
    <w:tbl>
      <w:tblPr>
        <w:tblW w:w="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76"/>
      </w:tblGrid>
      <w:tr w:rsidR="00833051" w:rsidRPr="00833051" w14:paraId="06622440" w14:textId="34501DB6" w:rsidTr="002503A7">
        <w:trPr>
          <w:trHeight w:val="255"/>
          <w:jc w:val="center"/>
        </w:trPr>
        <w:tc>
          <w:tcPr>
            <w:tcW w:w="4045" w:type="dxa"/>
            <w:shd w:val="clear" w:color="auto" w:fill="D9D9D9" w:themeFill="background1" w:themeFillShade="D9"/>
          </w:tcPr>
          <w:p w14:paraId="4ED8A689" w14:textId="21BDD8AC" w:rsidR="00833051" w:rsidRPr="00F9671A" w:rsidRDefault="00941267" w:rsidP="00E04252">
            <w:pPr>
              <w:keepNext/>
              <w:keepLines/>
              <w:widowControl/>
              <w:jc w:val="left"/>
              <w:rPr>
                <w:rFonts w:asciiTheme="majorHAnsi" w:hAnsiTheme="majorHAnsi" w:cstheme="majorHAnsi"/>
                <w:b/>
                <w:bCs/>
              </w:rPr>
            </w:pPr>
            <w:r>
              <w:rPr>
                <w:rFonts w:asciiTheme="majorHAnsi" w:hAnsiTheme="majorHAnsi" w:cstheme="majorHAnsi"/>
                <w:b/>
                <w:bCs/>
              </w:rPr>
              <w:t>Components</w:t>
            </w:r>
          </w:p>
        </w:tc>
        <w:tc>
          <w:tcPr>
            <w:tcW w:w="1576" w:type="dxa"/>
            <w:shd w:val="clear" w:color="auto" w:fill="D9D9D9" w:themeFill="background1" w:themeFillShade="D9"/>
            <w:noWrap/>
            <w:vAlign w:val="bottom"/>
            <w:hideMark/>
          </w:tcPr>
          <w:p w14:paraId="1360DF45" w14:textId="7FF3E1C7" w:rsidR="00833051" w:rsidRPr="00F9671A" w:rsidRDefault="00833051" w:rsidP="00E04252">
            <w:pPr>
              <w:keepNext/>
              <w:keepLines/>
              <w:widowControl/>
              <w:jc w:val="right"/>
              <w:rPr>
                <w:rFonts w:asciiTheme="majorHAnsi" w:hAnsiTheme="majorHAnsi" w:cstheme="majorHAnsi"/>
                <w:b/>
                <w:bCs/>
              </w:rPr>
            </w:pPr>
            <w:r w:rsidRPr="00F9671A">
              <w:rPr>
                <w:rFonts w:asciiTheme="majorHAnsi" w:hAnsiTheme="majorHAnsi" w:cstheme="majorHAnsi"/>
                <w:b/>
                <w:bCs/>
              </w:rPr>
              <w:t>2023-2025</w:t>
            </w:r>
          </w:p>
        </w:tc>
      </w:tr>
      <w:tr w:rsidR="00833051" w:rsidRPr="00833051" w14:paraId="7897C356" w14:textId="473AB6F7" w:rsidTr="002503A7">
        <w:trPr>
          <w:trHeight w:val="58"/>
          <w:jc w:val="center"/>
        </w:trPr>
        <w:tc>
          <w:tcPr>
            <w:tcW w:w="4045" w:type="dxa"/>
          </w:tcPr>
          <w:p w14:paraId="145DDAAF" w14:textId="7EC68EC7"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Labor</w:t>
            </w:r>
            <w:r>
              <w:rPr>
                <w:rFonts w:asciiTheme="majorHAnsi" w:hAnsiTheme="majorHAnsi" w:cstheme="majorHAnsi"/>
              </w:rPr>
              <w:t xml:space="preserve"> (GPC)</w:t>
            </w:r>
          </w:p>
        </w:tc>
        <w:tc>
          <w:tcPr>
            <w:tcW w:w="1576" w:type="dxa"/>
            <w:noWrap/>
            <w:vAlign w:val="bottom"/>
            <w:hideMark/>
          </w:tcPr>
          <w:p w14:paraId="211332FC" w14:textId="305A49E0"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256C5D79" w14:textId="0443C8F6" w:rsidTr="002503A7">
        <w:trPr>
          <w:trHeight w:val="255"/>
          <w:jc w:val="center"/>
        </w:trPr>
        <w:tc>
          <w:tcPr>
            <w:tcW w:w="4045" w:type="dxa"/>
          </w:tcPr>
          <w:p w14:paraId="6447367C" w14:textId="171B8CCB"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Materials &amp; Fuel</w:t>
            </w:r>
            <w:r>
              <w:rPr>
                <w:rFonts w:asciiTheme="majorHAnsi" w:hAnsiTheme="majorHAnsi" w:cstheme="majorHAnsi"/>
              </w:rPr>
              <w:t xml:space="preserve"> (GPC)</w:t>
            </w:r>
          </w:p>
        </w:tc>
        <w:tc>
          <w:tcPr>
            <w:tcW w:w="1576" w:type="dxa"/>
            <w:noWrap/>
            <w:vAlign w:val="bottom"/>
            <w:hideMark/>
          </w:tcPr>
          <w:p w14:paraId="0D698DAA" w14:textId="327FCB00"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3D77A9C2" w14:textId="17B8D486" w:rsidTr="002503A7">
        <w:trPr>
          <w:trHeight w:val="255"/>
          <w:jc w:val="center"/>
        </w:trPr>
        <w:tc>
          <w:tcPr>
            <w:tcW w:w="4045" w:type="dxa"/>
          </w:tcPr>
          <w:p w14:paraId="52183D5C" w14:textId="34494DAA"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Software Expenses</w:t>
            </w:r>
            <w:r>
              <w:rPr>
                <w:rFonts w:asciiTheme="majorHAnsi" w:hAnsiTheme="majorHAnsi" w:cstheme="majorHAnsi"/>
              </w:rPr>
              <w:t xml:space="preserve"> (GPC)</w:t>
            </w:r>
          </w:p>
        </w:tc>
        <w:tc>
          <w:tcPr>
            <w:tcW w:w="1576" w:type="dxa"/>
            <w:noWrap/>
            <w:vAlign w:val="bottom"/>
            <w:hideMark/>
          </w:tcPr>
          <w:p w14:paraId="112E6F7C" w14:textId="10F16CD2"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1DAD0935" w14:textId="20E2E9C9" w:rsidTr="002503A7">
        <w:trPr>
          <w:trHeight w:val="255"/>
          <w:jc w:val="center"/>
        </w:trPr>
        <w:tc>
          <w:tcPr>
            <w:tcW w:w="4045" w:type="dxa"/>
          </w:tcPr>
          <w:p w14:paraId="02FEFBE6" w14:textId="247BBE4B"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Other Expenses</w:t>
            </w:r>
            <w:r>
              <w:rPr>
                <w:rFonts w:asciiTheme="majorHAnsi" w:hAnsiTheme="majorHAnsi" w:cstheme="majorHAnsi"/>
              </w:rPr>
              <w:t xml:space="preserve"> (GPC)</w:t>
            </w:r>
          </w:p>
        </w:tc>
        <w:tc>
          <w:tcPr>
            <w:tcW w:w="1576" w:type="dxa"/>
            <w:noWrap/>
            <w:vAlign w:val="bottom"/>
            <w:hideMark/>
          </w:tcPr>
          <w:p w14:paraId="65197BBE" w14:textId="4158BFD8"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7C40976E" w14:textId="2319A23A" w:rsidTr="002503A7">
        <w:trPr>
          <w:trHeight w:val="255"/>
          <w:jc w:val="center"/>
        </w:trPr>
        <w:tc>
          <w:tcPr>
            <w:tcW w:w="4045" w:type="dxa"/>
            <w:vAlign w:val="bottom"/>
          </w:tcPr>
          <w:p w14:paraId="1E24EBE3" w14:textId="2DBF7CCB"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IE Costs</w:t>
            </w:r>
          </w:p>
        </w:tc>
        <w:tc>
          <w:tcPr>
            <w:tcW w:w="1576" w:type="dxa"/>
            <w:noWrap/>
            <w:vAlign w:val="bottom"/>
            <w:hideMark/>
          </w:tcPr>
          <w:p w14:paraId="62053149" w14:textId="4D279EA5"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5C8A3849" w14:textId="61CCEE5D" w:rsidTr="002503A7">
        <w:trPr>
          <w:trHeight w:val="255"/>
          <w:jc w:val="center"/>
        </w:trPr>
        <w:tc>
          <w:tcPr>
            <w:tcW w:w="4045" w:type="dxa"/>
            <w:vAlign w:val="bottom"/>
          </w:tcPr>
          <w:p w14:paraId="0CB69C73" w14:textId="2623490C" w:rsidR="00833051" w:rsidRPr="00833051" w:rsidRDefault="00833051" w:rsidP="00E04252">
            <w:pPr>
              <w:keepNext/>
              <w:keepLines/>
              <w:widowControl/>
              <w:jc w:val="left"/>
              <w:rPr>
                <w:rFonts w:asciiTheme="majorHAnsi" w:hAnsiTheme="majorHAnsi" w:cstheme="majorHAnsi"/>
              </w:rPr>
            </w:pPr>
            <w:r w:rsidRPr="00833051">
              <w:rPr>
                <w:rFonts w:asciiTheme="majorHAnsi" w:hAnsiTheme="majorHAnsi" w:cstheme="majorHAnsi"/>
              </w:rPr>
              <w:t>3rd Party Costs</w:t>
            </w:r>
          </w:p>
        </w:tc>
        <w:tc>
          <w:tcPr>
            <w:tcW w:w="1576" w:type="dxa"/>
            <w:noWrap/>
            <w:vAlign w:val="bottom"/>
            <w:hideMark/>
          </w:tcPr>
          <w:p w14:paraId="3C5D2611" w14:textId="1D9857EF" w:rsidR="00833051" w:rsidRPr="006F6C1C" w:rsidRDefault="006F6C1C" w:rsidP="00E04252">
            <w:pPr>
              <w:keepNext/>
              <w:keepLines/>
              <w:widowControl/>
              <w:jc w:val="right"/>
              <w:rPr>
                <w:rFonts w:asciiTheme="majorHAnsi" w:hAnsiTheme="majorHAnsi" w:cstheme="majorHAnsi"/>
                <w:highlight w:val="black"/>
              </w:rPr>
            </w:pPr>
            <w:r w:rsidRPr="006F6C1C">
              <w:rPr>
                <w:rFonts w:asciiTheme="majorHAnsi" w:hAnsiTheme="majorHAnsi" w:cstheme="majorHAnsi"/>
                <w:highlight w:val="black"/>
              </w:rPr>
              <w:t>$XXXXXXX</w:t>
            </w:r>
          </w:p>
        </w:tc>
      </w:tr>
      <w:tr w:rsidR="00833051" w:rsidRPr="00833051" w14:paraId="0500D240" w14:textId="72FED06A" w:rsidTr="002503A7">
        <w:trPr>
          <w:trHeight w:val="255"/>
          <w:jc w:val="center"/>
        </w:trPr>
        <w:tc>
          <w:tcPr>
            <w:tcW w:w="4045" w:type="dxa"/>
          </w:tcPr>
          <w:p w14:paraId="28E1C8A5" w14:textId="21CEBC0A" w:rsidR="00833051" w:rsidRPr="00F9671A" w:rsidRDefault="00833051" w:rsidP="00E04252">
            <w:pPr>
              <w:keepNext/>
              <w:keepLines/>
              <w:widowControl/>
              <w:jc w:val="left"/>
              <w:rPr>
                <w:rFonts w:asciiTheme="majorHAnsi" w:hAnsiTheme="majorHAnsi" w:cstheme="majorHAnsi"/>
                <w:b/>
                <w:bCs/>
              </w:rPr>
            </w:pPr>
            <w:r w:rsidRPr="617C17BF">
              <w:rPr>
                <w:rFonts w:asciiTheme="majorHAnsi" w:hAnsiTheme="majorHAnsi" w:cstheme="majorBidi"/>
                <w:b/>
              </w:rPr>
              <w:t>T</w:t>
            </w:r>
            <w:r w:rsidR="0055590B" w:rsidRPr="617C17BF">
              <w:rPr>
                <w:rFonts w:asciiTheme="majorHAnsi" w:hAnsiTheme="majorHAnsi" w:cstheme="majorBidi"/>
                <w:b/>
              </w:rPr>
              <w:t>otal</w:t>
            </w:r>
            <w:r w:rsidRPr="617C17BF">
              <w:rPr>
                <w:rFonts w:asciiTheme="majorHAnsi" w:hAnsiTheme="majorHAnsi" w:cstheme="majorBidi"/>
                <w:b/>
              </w:rPr>
              <w:t xml:space="preserve"> Labor and Expense Costs </w:t>
            </w:r>
            <w:r w:rsidRPr="617C17BF">
              <w:rPr>
                <w:rStyle w:val="FootnoteReference"/>
                <w:rFonts w:asciiTheme="majorHAnsi" w:hAnsiTheme="majorHAnsi" w:cstheme="majorBidi"/>
                <w:b/>
              </w:rPr>
              <w:footnoteReference w:id="34"/>
            </w:r>
          </w:p>
        </w:tc>
        <w:tc>
          <w:tcPr>
            <w:tcW w:w="1576" w:type="dxa"/>
            <w:noWrap/>
            <w:vAlign w:val="bottom"/>
            <w:hideMark/>
          </w:tcPr>
          <w:p w14:paraId="24665613" w14:textId="6B803497" w:rsidR="00833051" w:rsidRPr="006F6C1C" w:rsidRDefault="006F6C1C" w:rsidP="00E04252">
            <w:pPr>
              <w:keepNext/>
              <w:keepLines/>
              <w:widowControl/>
              <w:jc w:val="right"/>
              <w:rPr>
                <w:rFonts w:asciiTheme="majorHAnsi" w:hAnsiTheme="majorHAnsi" w:cstheme="majorHAnsi"/>
                <w:b/>
                <w:bCs/>
                <w:highlight w:val="black"/>
              </w:rPr>
            </w:pPr>
            <w:r w:rsidRPr="006F6C1C">
              <w:rPr>
                <w:rFonts w:asciiTheme="majorHAnsi" w:hAnsiTheme="majorHAnsi" w:cstheme="majorHAnsi"/>
                <w:b/>
                <w:bCs/>
                <w:highlight w:val="black"/>
              </w:rPr>
              <w:t>$XXXXXXX</w:t>
            </w:r>
          </w:p>
        </w:tc>
      </w:tr>
    </w:tbl>
    <w:p w14:paraId="6434E57A" w14:textId="301E84DE" w:rsidR="00D05FA5" w:rsidRDefault="006C60EA" w:rsidP="000C463F">
      <w:pPr>
        <w:widowControl/>
        <w:spacing w:before="240" w:line="480" w:lineRule="auto"/>
        <w:ind w:left="720" w:firstLine="720"/>
        <w:rPr>
          <w:rFonts w:eastAsia="Calibri"/>
        </w:rPr>
      </w:pPr>
      <w:r w:rsidRPr="006C60EA">
        <w:rPr>
          <w:rFonts w:eastAsia="Calibri"/>
        </w:rPr>
        <w:t>The Company</w:t>
      </w:r>
      <w:r w:rsidR="00586907">
        <w:rPr>
          <w:rFonts w:eastAsia="Calibri"/>
        </w:rPr>
        <w:t xml:space="preserve"> also</w:t>
      </w:r>
      <w:r w:rsidRPr="006C60EA">
        <w:rPr>
          <w:rFonts w:eastAsia="Calibri"/>
        </w:rPr>
        <w:t xml:space="preserve"> identified approximately $49.3 million in revenues (which includes Bid Fees, Winners Fees, Bid Securities, Assignment Fees, Liquidated Damages, Witness test Re-testing, and Interconnection Study Fees) and $27.9 million in RFP related expenses over the historic period (January 2023-December 2025).</w:t>
      </w:r>
      <w:r w:rsidR="00B43D93">
        <w:rPr>
          <w:rStyle w:val="FootnoteReference"/>
          <w:rFonts w:eastAsia="Calibri"/>
        </w:rPr>
        <w:footnoteReference w:id="35"/>
      </w:r>
      <w:r w:rsidRPr="006C60EA">
        <w:rPr>
          <w:rFonts w:eastAsia="Calibri"/>
        </w:rPr>
        <w:t xml:space="preserve">  Specifically, the Company estimated historic RNR administrative costs at $6.9 million and CARES </w:t>
      </w:r>
      <w:r w:rsidRPr="006C60EA">
        <w:rPr>
          <w:rFonts w:eastAsia="Calibri"/>
        </w:rPr>
        <w:lastRenderedPageBreak/>
        <w:t>Program expenses at $8.2 million, inclusive of Bid Fees, Bid Securities, Winner Fees, Assignment Fees, and Liquidated Damages.</w:t>
      </w:r>
      <w:r w:rsidR="0050502E">
        <w:rPr>
          <w:rStyle w:val="FootnoteReference"/>
          <w:rFonts w:eastAsia="Calibri"/>
        </w:rPr>
        <w:footnoteReference w:id="36"/>
      </w:r>
    </w:p>
    <w:p w14:paraId="2F958B31" w14:textId="0C49572E" w:rsidR="00125D6F" w:rsidRPr="00DD6383" w:rsidRDefault="00125D6F" w:rsidP="00125D6F">
      <w:pPr>
        <w:pStyle w:val="Subtitle"/>
        <w:spacing w:after="0" w:line="480" w:lineRule="auto"/>
      </w:pPr>
      <w:bookmarkStart w:id="11" w:name="_Toc226620004"/>
      <w:r w:rsidRPr="00DD6383">
        <w:t>Coal Review</w:t>
      </w:r>
      <w:bookmarkEnd w:id="11"/>
    </w:p>
    <w:p w14:paraId="1709A4A7" w14:textId="77777777" w:rsidR="00125D6F" w:rsidRPr="00DD6383" w:rsidRDefault="00125D6F" w:rsidP="00125D6F">
      <w:pPr>
        <w:widowControl/>
        <w:autoSpaceDE w:val="0"/>
        <w:autoSpaceDN w:val="0"/>
        <w:adjustRightInd w:val="0"/>
        <w:spacing w:line="480" w:lineRule="auto"/>
        <w:ind w:left="720" w:hanging="720"/>
        <w:rPr>
          <w:b/>
          <w:bCs/>
        </w:rPr>
      </w:pPr>
      <w:r w:rsidRPr="00DD6383">
        <w:rPr>
          <w:b/>
          <w:bCs/>
        </w:rPr>
        <w:t>Q.</w:t>
      </w:r>
      <w:r w:rsidRPr="00DD6383">
        <w:rPr>
          <w:b/>
          <w:bCs/>
        </w:rPr>
        <w:tab/>
      </w:r>
      <w:r>
        <w:rPr>
          <w:b/>
          <w:bCs/>
        </w:rPr>
        <w:t xml:space="preserve">DOES THE COMPANY HAVE A REQUIREMENT TO MEET </w:t>
      </w:r>
      <w:r w:rsidRPr="00DD6383">
        <w:rPr>
          <w:b/>
          <w:bCs/>
        </w:rPr>
        <w:t xml:space="preserve">SPECIFIC </w:t>
      </w:r>
      <w:r>
        <w:rPr>
          <w:b/>
          <w:bCs/>
        </w:rPr>
        <w:t xml:space="preserve">COAL </w:t>
      </w:r>
      <w:r w:rsidRPr="00DD6383">
        <w:rPr>
          <w:b/>
          <w:bCs/>
        </w:rPr>
        <w:t>INVENTORY TARGETS</w:t>
      </w:r>
      <w:r>
        <w:rPr>
          <w:b/>
          <w:bCs/>
        </w:rPr>
        <w:t>?</w:t>
      </w:r>
      <w:r w:rsidRPr="00DD6383">
        <w:rPr>
          <w:b/>
          <w:bCs/>
        </w:rPr>
        <w:t xml:space="preserve"> </w:t>
      </w:r>
    </w:p>
    <w:p w14:paraId="3EB4E2BF" w14:textId="3F01A891" w:rsidR="00CD3697" w:rsidRDefault="00125D6F" w:rsidP="00CD3697">
      <w:pPr>
        <w:spacing w:line="480" w:lineRule="auto"/>
        <w:ind w:left="720" w:hanging="720"/>
      </w:pPr>
      <w:r w:rsidRPr="00DD6383">
        <w:t>A.</w:t>
      </w:r>
      <w:r w:rsidRPr="00DD6383">
        <w:tab/>
        <w:t xml:space="preserve">Yes. </w:t>
      </w:r>
      <w:r>
        <w:t xml:space="preserve">In </w:t>
      </w:r>
      <w:r w:rsidRPr="00DD6383">
        <w:t xml:space="preserve">FCR-22, the </w:t>
      </w:r>
      <w:r>
        <w:t xml:space="preserve">Commission approved the Company’s request to widen the inventory target range from </w:t>
      </w:r>
      <w:r w:rsidRPr="009611EC">
        <w:t>45</w:t>
      </w:r>
      <w:r w:rsidRPr="00A142E7">
        <w:t xml:space="preserve"> to </w:t>
      </w:r>
      <w:r w:rsidRPr="009611EC">
        <w:t xml:space="preserve">50 </w:t>
      </w:r>
      <w:r w:rsidRPr="00DD6383">
        <w:t xml:space="preserve">days </w:t>
      </w:r>
      <w:r>
        <w:t xml:space="preserve">of inventory to </w:t>
      </w:r>
      <w:r w:rsidRPr="009611EC">
        <w:t>40</w:t>
      </w:r>
      <w:r w:rsidRPr="00A142E7">
        <w:t xml:space="preserve"> </w:t>
      </w:r>
      <w:r>
        <w:t xml:space="preserve">to </w:t>
      </w:r>
      <w:r w:rsidRPr="009611EC">
        <w:t>50</w:t>
      </w:r>
      <w:r w:rsidRPr="00DD6383">
        <w:t xml:space="preserve"> days</w:t>
      </w:r>
      <w:r>
        <w:t xml:space="preserve"> of inventory</w:t>
      </w:r>
      <w:r w:rsidRPr="00DD6383">
        <w:t xml:space="preserve"> </w:t>
      </w:r>
      <w:r>
        <w:t>at each of i</w:t>
      </w:r>
      <w:r w:rsidRPr="00DD6383">
        <w:t>ts coal-fired power plants.</w:t>
      </w:r>
      <w:r w:rsidRPr="69B792BC">
        <w:rPr>
          <w:rStyle w:val="FootnoteReference"/>
        </w:rPr>
        <w:footnoteReference w:id="37"/>
      </w:r>
      <w:r>
        <w:t xml:space="preserve"> Th</w:t>
      </w:r>
      <w:r w:rsidR="005A32F6">
        <w:t>e</w:t>
      </w:r>
      <w:r>
        <w:t xml:space="preserve"> target has not</w:t>
      </w:r>
      <w:r w:rsidR="00CD3697">
        <w:t xml:space="preserve"> changed since FCR-22.</w:t>
      </w:r>
      <w:r w:rsidR="00CD3697">
        <w:rPr>
          <w:rStyle w:val="FootnoteReference"/>
        </w:rPr>
        <w:footnoteReference w:id="38"/>
      </w:r>
      <w:r w:rsidR="00CD3697">
        <w:t xml:space="preserve"> </w:t>
      </w:r>
    </w:p>
    <w:p w14:paraId="30825FF3" w14:textId="2A51D8B2" w:rsidR="00621E63" w:rsidRPr="00DD6383" w:rsidRDefault="00621E63" w:rsidP="00621E63">
      <w:pPr>
        <w:widowControl/>
        <w:autoSpaceDE w:val="0"/>
        <w:autoSpaceDN w:val="0"/>
        <w:adjustRightInd w:val="0"/>
        <w:spacing w:line="480" w:lineRule="auto"/>
        <w:ind w:left="720" w:hanging="720"/>
        <w:rPr>
          <w:b/>
          <w:bCs/>
        </w:rPr>
      </w:pPr>
      <w:r w:rsidRPr="00DD6383">
        <w:rPr>
          <w:b/>
          <w:bCs/>
        </w:rPr>
        <w:t>Q.</w:t>
      </w:r>
      <w:r w:rsidRPr="00DD6383">
        <w:rPr>
          <w:b/>
          <w:bCs/>
        </w:rPr>
        <w:tab/>
        <w:t>DID THE COMPANY MEET THESE TARGETS IN THE</w:t>
      </w:r>
      <w:r w:rsidR="00CB08E2">
        <w:rPr>
          <w:b/>
          <w:bCs/>
        </w:rPr>
        <w:t xml:space="preserve"> FCR-27</w:t>
      </w:r>
      <w:r w:rsidRPr="00DD6383">
        <w:rPr>
          <w:b/>
          <w:bCs/>
        </w:rPr>
        <w:t xml:space="preserve"> </w:t>
      </w:r>
      <w:r w:rsidR="00784C1C">
        <w:rPr>
          <w:b/>
          <w:bCs/>
        </w:rPr>
        <w:t>HISTORICAL</w:t>
      </w:r>
      <w:r w:rsidRPr="00DD6383">
        <w:rPr>
          <w:b/>
          <w:bCs/>
        </w:rPr>
        <w:t xml:space="preserve"> PERIOD?</w:t>
      </w:r>
    </w:p>
    <w:p w14:paraId="1FF3DBCC" w14:textId="6875B4B8" w:rsidR="00670BDC" w:rsidRDefault="00621E63" w:rsidP="00ED17DC">
      <w:pPr>
        <w:widowControl/>
        <w:autoSpaceDE w:val="0"/>
        <w:autoSpaceDN w:val="0"/>
        <w:adjustRightInd w:val="0"/>
        <w:spacing w:line="480" w:lineRule="auto"/>
        <w:ind w:left="720" w:hanging="720"/>
      </w:pPr>
      <w:r w:rsidRPr="00DD6383">
        <w:t>A.</w:t>
      </w:r>
      <w:r w:rsidRPr="00DD6383">
        <w:tab/>
      </w:r>
      <w:r w:rsidR="007623D6">
        <w:t xml:space="preserve">The following figure compares the Company’s Target </w:t>
      </w:r>
      <w:r w:rsidR="00E65DF6">
        <w:t xml:space="preserve">versus Actual Inventory Levels during the FCR-27 historical period for </w:t>
      </w:r>
      <w:r w:rsidR="003D5C2E">
        <w:t xml:space="preserve">both Plant Scherer and Bowen. </w:t>
      </w:r>
    </w:p>
    <w:p w14:paraId="5ECCA194" w14:textId="373E418D" w:rsidR="00D00EBA" w:rsidRDefault="00A91488" w:rsidP="00BE48EB">
      <w:pPr>
        <w:keepNext/>
        <w:keepLines/>
        <w:widowControl/>
        <w:ind w:left="720" w:hanging="720"/>
        <w:jc w:val="center"/>
        <w:rPr>
          <w:b/>
          <w:noProof/>
        </w:rPr>
      </w:pPr>
      <w:r w:rsidRPr="00DD6383">
        <w:rPr>
          <w:b/>
          <w:noProof/>
        </w:rPr>
        <w:lastRenderedPageBreak/>
        <w:t xml:space="preserve">Figure </w:t>
      </w:r>
      <w:r w:rsidR="482BD3A5" w:rsidRPr="2F2C2D3A">
        <w:rPr>
          <w:b/>
          <w:bCs/>
          <w:noProof/>
        </w:rPr>
        <w:t>3</w:t>
      </w:r>
      <w:r w:rsidR="00D00EBA">
        <w:rPr>
          <w:b/>
          <w:noProof/>
        </w:rPr>
        <w:t xml:space="preserve">: </w:t>
      </w:r>
      <w:r w:rsidR="00ED17DC">
        <w:rPr>
          <w:b/>
          <w:noProof/>
        </w:rPr>
        <w:t xml:space="preserve"> Coal Inventory</w:t>
      </w:r>
      <w:r w:rsidR="00C05302">
        <w:rPr>
          <w:rStyle w:val="FootnoteReference"/>
          <w:b/>
          <w:noProof/>
        </w:rPr>
        <w:footnoteReference w:id="39"/>
      </w:r>
    </w:p>
    <w:p w14:paraId="19490B29" w14:textId="77777777" w:rsidR="00D00EBA" w:rsidRPr="00D00EBA" w:rsidRDefault="00D00EBA" w:rsidP="00BE48EB">
      <w:pPr>
        <w:keepNext/>
        <w:keepLines/>
        <w:widowControl/>
        <w:ind w:left="720" w:hanging="720"/>
        <w:jc w:val="center"/>
        <w:rPr>
          <w:b/>
          <w:noProof/>
        </w:rPr>
      </w:pPr>
    </w:p>
    <w:p w14:paraId="17573C47" w14:textId="677C05D5" w:rsidR="00711B55" w:rsidRDefault="006F6C1C" w:rsidP="00BE48EB">
      <w:pPr>
        <w:keepNext/>
        <w:keepLines/>
        <w:widowControl/>
        <w:autoSpaceDE w:val="0"/>
        <w:autoSpaceDN w:val="0"/>
        <w:adjustRightInd w:val="0"/>
        <w:spacing w:line="480" w:lineRule="auto"/>
        <w:ind w:left="720" w:hanging="720"/>
        <w:jc w:val="center"/>
        <w:rPr>
          <w:noProof/>
        </w:rPr>
      </w:pPr>
      <w:r>
        <w:rPr>
          <w:noProof/>
        </w:rPr>
        <mc:AlternateContent>
          <mc:Choice Requires="wps">
            <w:drawing>
              <wp:inline distT="0" distB="0" distL="0" distR="0" wp14:anchorId="314BBF44" wp14:editId="2331E95D">
                <wp:extent cx="5059680" cy="3878580"/>
                <wp:effectExtent l="0" t="0" r="26670" b="26670"/>
                <wp:docPr id="833252805" name="Rectangle 1"/>
                <wp:cNvGraphicFramePr/>
                <a:graphic xmlns:a="http://schemas.openxmlformats.org/drawingml/2006/main">
                  <a:graphicData uri="http://schemas.microsoft.com/office/word/2010/wordprocessingShape">
                    <wps:wsp>
                      <wps:cNvSpPr/>
                      <wps:spPr>
                        <a:xfrm>
                          <a:off x="0" y="0"/>
                          <a:ext cx="5059680" cy="387858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7B355" id="Rectangle 1" o:spid="_x0000_s1026" style="width:398.4pt;height:30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" fillcolor="black [3213]" strokecolor="#091723 [484]" strokeweight="1pt">
                <w10:anchorlock/>
              </v:rect>
            </w:pict>
          </mc:Fallback>
        </mc:AlternateContent>
      </w:r>
    </w:p>
    <w:p w14:paraId="1AAA9811" w14:textId="77777777" w:rsidR="006F6C1C" w:rsidRPr="00D00EBA" w:rsidRDefault="006F6C1C" w:rsidP="006F6C1C">
      <w:pPr>
        <w:keepNext/>
        <w:keepLines/>
        <w:widowControl/>
        <w:autoSpaceDE w:val="0"/>
        <w:autoSpaceDN w:val="0"/>
        <w:adjustRightInd w:val="0"/>
        <w:spacing w:line="480" w:lineRule="auto"/>
        <w:ind w:left="720" w:hanging="720"/>
      </w:pPr>
    </w:p>
    <w:p w14:paraId="2EC581EC" w14:textId="7CA9D204" w:rsidR="00B67013" w:rsidRDefault="006F6C1C" w:rsidP="00D644EB">
      <w:pPr>
        <w:widowControl/>
        <w:autoSpaceDE w:val="0"/>
        <w:autoSpaceDN w:val="0"/>
        <w:adjustRightInd w:val="0"/>
        <w:spacing w:line="480" w:lineRule="auto"/>
        <w:ind w:left="720" w:firstLine="720"/>
      </w:pPr>
      <w:r w:rsidRPr="006F6C1C">
        <w:rPr>
          <w:highlight w:val="black"/>
        </w:rPr>
        <w:t>XXXXXXXXXXXXX</w:t>
      </w:r>
      <w:r w:rsidR="00D644EB">
        <w:t xml:space="preserve"> began the review period</w:t>
      </w:r>
      <w:r w:rsidR="00320E77">
        <w:t xml:space="preserve"> </w:t>
      </w:r>
      <w:r w:rsidRPr="006F6C1C">
        <w:rPr>
          <w:highlight w:val="black"/>
        </w:rPr>
        <w:t>XXXXXX</w:t>
      </w:r>
      <w:r w:rsidR="00D644EB">
        <w:t xml:space="preserve"> minimum inventory target level, but then both plants </w:t>
      </w:r>
      <w:r w:rsidRPr="006F6C1C">
        <w:rPr>
          <w:highlight w:val="black"/>
        </w:rPr>
        <w:t>XXXXXXX</w:t>
      </w:r>
      <w:r w:rsidR="00D644EB">
        <w:t xml:space="preserve"> the minimum inventory target level for most but not </w:t>
      </w:r>
      <w:proofErr w:type="gramStart"/>
      <w:r w:rsidR="00D644EB">
        <w:t>all of</w:t>
      </w:r>
      <w:proofErr w:type="gramEnd"/>
      <w:r w:rsidR="00D644EB">
        <w:t xml:space="preserve"> the FCR-27 historical review period. </w:t>
      </w:r>
      <w:r w:rsidRPr="00085AFE">
        <w:rPr>
          <w:highlight w:val="black"/>
        </w:rPr>
        <w:t>XXXXXXXXXXXXXXXXXX XXXXXXXXXXXXXXXXXXXXXX XXXXXXXXXXXXXXXXXXXXXXXXXX XXXXXXXXXXXXXXXXXXXXX XXXXXXXXXXXXXXXXXXXXXXXXXXX XXXXXXXXXXXXXXXXXXXXXX XXXXXXXXXXXXXXXXXXXXXXXXXX XXXXXXXXXXXXXXXXXXXX.</w:t>
      </w:r>
    </w:p>
    <w:p w14:paraId="5B407F7C" w14:textId="4FC0B3FB" w:rsidR="00715B79" w:rsidRPr="00DD6383" w:rsidRDefault="00715B79" w:rsidP="00352AE8">
      <w:pPr>
        <w:widowControl/>
        <w:autoSpaceDE w:val="0"/>
        <w:autoSpaceDN w:val="0"/>
        <w:adjustRightInd w:val="0"/>
        <w:spacing w:line="480" w:lineRule="auto"/>
        <w:ind w:left="720" w:hanging="720"/>
        <w:rPr>
          <w:b/>
          <w:bCs/>
        </w:rPr>
      </w:pPr>
      <w:r w:rsidRPr="00DD6383">
        <w:rPr>
          <w:b/>
          <w:bCs/>
        </w:rPr>
        <w:lastRenderedPageBreak/>
        <w:t>Q.</w:t>
      </w:r>
      <w:r w:rsidRPr="00DD6383">
        <w:rPr>
          <w:b/>
          <w:bCs/>
        </w:rPr>
        <w:tab/>
      </w:r>
      <w:r w:rsidR="007F716B">
        <w:rPr>
          <w:b/>
          <w:bCs/>
        </w:rPr>
        <w:t xml:space="preserve">HAS THE </w:t>
      </w:r>
      <w:r>
        <w:rPr>
          <w:b/>
          <w:bCs/>
        </w:rPr>
        <w:t>COMPANY UPDATE</w:t>
      </w:r>
      <w:r w:rsidR="007F716B">
        <w:rPr>
          <w:b/>
          <w:bCs/>
        </w:rPr>
        <w:t xml:space="preserve">D ITS </w:t>
      </w:r>
      <w:r>
        <w:rPr>
          <w:b/>
          <w:bCs/>
        </w:rPr>
        <w:t>METHODOLOGY TO COAL</w:t>
      </w:r>
      <w:r w:rsidR="00022044">
        <w:rPr>
          <w:b/>
          <w:bCs/>
        </w:rPr>
        <w:t xml:space="preserve"> INVENTORY</w:t>
      </w:r>
      <w:r>
        <w:rPr>
          <w:b/>
          <w:bCs/>
        </w:rPr>
        <w:t xml:space="preserve"> MANANGEMENT</w:t>
      </w:r>
      <w:r w:rsidRPr="00DD6383">
        <w:rPr>
          <w:b/>
          <w:bCs/>
        </w:rPr>
        <w:t>?</w:t>
      </w:r>
    </w:p>
    <w:p w14:paraId="5467916F" w14:textId="539DC68C" w:rsidR="00715B79" w:rsidRDefault="00715B79" w:rsidP="00715B79">
      <w:pPr>
        <w:widowControl/>
        <w:autoSpaceDE w:val="0"/>
        <w:autoSpaceDN w:val="0"/>
        <w:adjustRightInd w:val="0"/>
        <w:spacing w:line="480" w:lineRule="auto"/>
        <w:ind w:left="720" w:hanging="720"/>
      </w:pPr>
      <w:r w:rsidRPr="00DD6383">
        <w:t>A.</w:t>
      </w:r>
      <w:r>
        <w:tab/>
      </w:r>
      <w:r w:rsidR="00CB08EE">
        <w:t>The Company note</w:t>
      </w:r>
      <w:r w:rsidR="00A75ADD">
        <w:t>d it continue</w:t>
      </w:r>
      <w:r w:rsidR="00F41153">
        <w:t>s</w:t>
      </w:r>
      <w:r w:rsidR="00A75ADD">
        <w:t xml:space="preserve"> to engage in r</w:t>
      </w:r>
      <w:r w:rsidR="00CB08EE">
        <w:t xml:space="preserve">eal time management of </w:t>
      </w:r>
      <w:r w:rsidR="00A75ADD">
        <w:t xml:space="preserve">its </w:t>
      </w:r>
      <w:r w:rsidR="00CB08EE">
        <w:t>coal inventories</w:t>
      </w:r>
      <w:r w:rsidR="00F629C9">
        <w:t>;</w:t>
      </w:r>
      <w:r w:rsidR="00A2687B">
        <w:t xml:space="preserve"> </w:t>
      </w:r>
      <w:r w:rsidR="00DB6604">
        <w:t>however,</w:t>
      </w:r>
      <w:r w:rsidR="00A2687B">
        <w:t xml:space="preserve"> </w:t>
      </w:r>
      <w:r w:rsidR="00A75ADD">
        <w:t xml:space="preserve">it also stated that </w:t>
      </w:r>
      <w:r w:rsidR="004C7CD7">
        <w:t xml:space="preserve">it began </w:t>
      </w:r>
      <w:r w:rsidR="00E8263A">
        <w:t xml:space="preserve">formal monthly reviews of </w:t>
      </w:r>
      <w:r w:rsidR="00B73F06">
        <w:t xml:space="preserve">forecasted </w:t>
      </w:r>
      <w:r w:rsidR="006E2C81">
        <w:t>coal plan</w:t>
      </w:r>
      <w:r w:rsidR="00B73F06">
        <w:t>t</w:t>
      </w:r>
      <w:r w:rsidR="006E2C81">
        <w:t xml:space="preserve"> operat</w:t>
      </w:r>
      <w:r w:rsidR="00267305">
        <w:t xml:space="preserve">ion and expected coal deliveries </w:t>
      </w:r>
      <w:r w:rsidR="00560B91">
        <w:t>in 2023.</w:t>
      </w:r>
      <w:r w:rsidR="00AE167C">
        <w:rPr>
          <w:rStyle w:val="FootnoteReference"/>
        </w:rPr>
        <w:footnoteReference w:id="40"/>
      </w:r>
      <w:r w:rsidR="00BF558F">
        <w:t xml:space="preserve"> </w:t>
      </w:r>
    </w:p>
    <w:p w14:paraId="55878722" w14:textId="18D85BBF" w:rsidR="00621E63" w:rsidRPr="00DD6383" w:rsidRDefault="00621E63" w:rsidP="00621E63">
      <w:pPr>
        <w:widowControl/>
        <w:autoSpaceDE w:val="0"/>
        <w:autoSpaceDN w:val="0"/>
        <w:adjustRightInd w:val="0"/>
        <w:spacing w:line="480" w:lineRule="auto"/>
        <w:ind w:left="720" w:hanging="720"/>
        <w:rPr>
          <w:b/>
          <w:bCs/>
        </w:rPr>
      </w:pPr>
      <w:r w:rsidRPr="00DD6383">
        <w:rPr>
          <w:b/>
          <w:bCs/>
        </w:rPr>
        <w:t>Q.</w:t>
      </w:r>
      <w:r w:rsidRPr="00DD6383">
        <w:rPr>
          <w:b/>
          <w:bCs/>
        </w:rPr>
        <w:tab/>
      </w:r>
      <w:r>
        <w:rPr>
          <w:b/>
          <w:bCs/>
        </w:rPr>
        <w:t xml:space="preserve">WERE </w:t>
      </w:r>
      <w:r w:rsidR="00F313F0">
        <w:rPr>
          <w:b/>
          <w:bCs/>
        </w:rPr>
        <w:t xml:space="preserve">ANY </w:t>
      </w:r>
      <w:r w:rsidR="00426D92">
        <w:rPr>
          <w:b/>
          <w:bCs/>
        </w:rPr>
        <w:t xml:space="preserve">COAL </w:t>
      </w:r>
      <w:r>
        <w:rPr>
          <w:b/>
          <w:bCs/>
        </w:rPr>
        <w:t>UNITS OPERATED</w:t>
      </w:r>
      <w:r w:rsidR="00D86513">
        <w:rPr>
          <w:b/>
          <w:bCs/>
        </w:rPr>
        <w:t xml:space="preserve"> </w:t>
      </w:r>
      <w:r w:rsidR="002549F1">
        <w:rPr>
          <w:b/>
          <w:bCs/>
        </w:rPr>
        <w:t>UNECONOMICALLY</w:t>
      </w:r>
      <w:r w:rsidR="00F176B2">
        <w:rPr>
          <w:b/>
          <w:bCs/>
        </w:rPr>
        <w:t xml:space="preserve"> AT ANY TIME DURING THE </w:t>
      </w:r>
      <w:r w:rsidR="00163326">
        <w:rPr>
          <w:b/>
          <w:bCs/>
        </w:rPr>
        <w:t xml:space="preserve">FCR-27 </w:t>
      </w:r>
      <w:r w:rsidR="00F176B2">
        <w:rPr>
          <w:b/>
          <w:bCs/>
        </w:rPr>
        <w:t>HISTORICAL PERIOD</w:t>
      </w:r>
      <w:r w:rsidR="00163326">
        <w:rPr>
          <w:b/>
          <w:bCs/>
        </w:rPr>
        <w:t>?</w:t>
      </w:r>
    </w:p>
    <w:p w14:paraId="72BBE926" w14:textId="0C186823" w:rsidR="00D47EF0" w:rsidRDefault="00621E63" w:rsidP="001915EA">
      <w:pPr>
        <w:widowControl/>
        <w:autoSpaceDE w:val="0"/>
        <w:autoSpaceDN w:val="0"/>
        <w:adjustRightInd w:val="0"/>
        <w:spacing w:line="480" w:lineRule="auto"/>
        <w:ind w:left="720" w:hanging="720"/>
      </w:pPr>
      <w:r w:rsidRPr="00DD6383">
        <w:t>A.</w:t>
      </w:r>
      <w:r w:rsidR="008165F5">
        <w:tab/>
      </w:r>
      <w:r w:rsidR="00161C0D">
        <w:t xml:space="preserve">It is not clear. Staff asked the Company in discovery request </w:t>
      </w:r>
      <w:r w:rsidR="00825245">
        <w:t>S</w:t>
      </w:r>
      <w:r w:rsidR="0093627E">
        <w:t>TF-JKA-</w:t>
      </w:r>
      <w:r w:rsidR="00350A41">
        <w:t>1-</w:t>
      </w:r>
      <w:r w:rsidR="00BF53EA">
        <w:t>29</w:t>
      </w:r>
      <w:r w:rsidR="00350A41">
        <w:t xml:space="preserve"> and STF-JKA-</w:t>
      </w:r>
      <w:r w:rsidR="0093627E">
        <w:t>3-</w:t>
      </w:r>
      <w:r w:rsidR="00BF53EA">
        <w:t>30</w:t>
      </w:r>
      <w:r w:rsidR="0093627E">
        <w:t xml:space="preserve"> </w:t>
      </w:r>
      <w:r w:rsidR="00774DAA" w:rsidRPr="00774DAA">
        <w:t xml:space="preserve">whether </w:t>
      </w:r>
      <w:r w:rsidR="004C4D9B">
        <w:t xml:space="preserve">any </w:t>
      </w:r>
      <w:r w:rsidR="00774DAA" w:rsidRPr="00774DAA">
        <w:t xml:space="preserve">coal </w:t>
      </w:r>
      <w:r w:rsidR="004C4D9B">
        <w:t xml:space="preserve">units were </w:t>
      </w:r>
      <w:r w:rsidR="00774DAA" w:rsidRPr="00774DAA">
        <w:t xml:space="preserve">dispatched </w:t>
      </w:r>
      <w:r w:rsidR="004C4D9B">
        <w:t xml:space="preserve">uneconomically </w:t>
      </w:r>
      <w:r w:rsidR="00D94096">
        <w:t xml:space="preserve">during the FCR historical period </w:t>
      </w:r>
      <w:r w:rsidR="00774DAA" w:rsidRPr="00774DAA">
        <w:t>to manage</w:t>
      </w:r>
      <w:r w:rsidR="00D27B41">
        <w:t xml:space="preserve"> coal</w:t>
      </w:r>
      <w:r w:rsidR="00774DAA" w:rsidRPr="00774DAA">
        <w:t xml:space="preserve"> inventor</w:t>
      </w:r>
      <w:r w:rsidR="00AC0C3E">
        <w:t>ies</w:t>
      </w:r>
      <w:r w:rsidR="00CD1B4B">
        <w:t xml:space="preserve">. The Company’s </w:t>
      </w:r>
      <w:r w:rsidR="000E78CB">
        <w:t>answers</w:t>
      </w:r>
      <w:r w:rsidR="007B7F0E">
        <w:t xml:space="preserve"> </w:t>
      </w:r>
      <w:r w:rsidR="00DF2BF7">
        <w:t>did</w:t>
      </w:r>
      <w:r w:rsidR="007B7F0E">
        <w:t xml:space="preserve"> not </w:t>
      </w:r>
      <w:r w:rsidR="00DF2BF7">
        <w:t xml:space="preserve">appear to be </w:t>
      </w:r>
      <w:r w:rsidR="00D53F43">
        <w:t>responsive</w:t>
      </w:r>
      <w:r w:rsidR="00461471">
        <w:t>.</w:t>
      </w:r>
      <w:r w:rsidR="00CB6AB9">
        <w:t xml:space="preserve"> </w:t>
      </w:r>
      <w:r w:rsidR="00A915E5">
        <w:t>Presumably</w:t>
      </w:r>
      <w:r w:rsidR="00F33018">
        <w:t>, the</w:t>
      </w:r>
      <w:r w:rsidR="008D45B1">
        <w:t xml:space="preserve"> </w:t>
      </w:r>
      <w:r w:rsidR="00E509FA">
        <w:t>d</w:t>
      </w:r>
      <w:r w:rsidR="00CB6AB9">
        <w:t xml:space="preserve">etermination of whether </w:t>
      </w:r>
      <w:r w:rsidR="0029172E">
        <w:t>a generat</w:t>
      </w:r>
      <w:r w:rsidR="00267C8C">
        <w:t>ing</w:t>
      </w:r>
      <w:r w:rsidR="0029172E">
        <w:t xml:space="preserve"> unit </w:t>
      </w:r>
      <w:r w:rsidR="000D3BEB">
        <w:t>was</w:t>
      </w:r>
      <w:r w:rsidR="0029172E">
        <w:t xml:space="preserve"> uneconomically </w:t>
      </w:r>
      <w:r w:rsidR="006012E2">
        <w:t>dispatched</w:t>
      </w:r>
      <w:r w:rsidR="007070F3">
        <w:t xml:space="preserve"> for a given </w:t>
      </w:r>
      <w:proofErr w:type="gramStart"/>
      <w:r w:rsidR="007070F3">
        <w:t>time period</w:t>
      </w:r>
      <w:proofErr w:type="gramEnd"/>
      <w:r w:rsidR="0029172E">
        <w:t xml:space="preserve"> </w:t>
      </w:r>
      <w:r w:rsidR="00A915E5">
        <w:t>c</w:t>
      </w:r>
      <w:r w:rsidR="000D3BEB">
        <w:t>ould</w:t>
      </w:r>
      <w:r w:rsidR="00A915E5">
        <w:t xml:space="preserve"> be determined from daily generating unit dispatch operating logs. </w:t>
      </w:r>
      <w:r w:rsidR="002F14CE">
        <w:t xml:space="preserve"> </w:t>
      </w:r>
      <w:r w:rsidR="00E71D95">
        <w:t>The Company</w:t>
      </w:r>
      <w:r w:rsidR="00B93E20">
        <w:t>’s</w:t>
      </w:r>
      <w:r w:rsidR="00E71D95">
        <w:t xml:space="preserve"> standard oper</w:t>
      </w:r>
      <w:r w:rsidR="00C7099A">
        <w:t xml:space="preserve">ating </w:t>
      </w:r>
      <w:r w:rsidR="0043044E">
        <w:t>procedure</w:t>
      </w:r>
      <w:r w:rsidR="003E3321">
        <w:t xml:space="preserve"> is to </w:t>
      </w:r>
      <w:r w:rsidR="00E26AC8">
        <w:t xml:space="preserve">commit and </w:t>
      </w:r>
      <w:r w:rsidR="003E3321">
        <w:t xml:space="preserve">dispatch </w:t>
      </w:r>
      <w:r w:rsidR="00E26AC8">
        <w:t>the</w:t>
      </w:r>
      <w:r w:rsidR="003E3321">
        <w:t xml:space="preserve"> lowest cost</w:t>
      </w:r>
      <w:r w:rsidR="003E19FA">
        <w:t xml:space="preserve"> generation available</w:t>
      </w:r>
      <w:r w:rsidR="00E26AC8">
        <w:t>, subject to identifiable constraints</w:t>
      </w:r>
      <w:r w:rsidR="0073555E">
        <w:t xml:space="preserve">. </w:t>
      </w:r>
      <w:r w:rsidR="00EA6C39">
        <w:t xml:space="preserve">The </w:t>
      </w:r>
      <w:r w:rsidR="0075291E">
        <w:t>Company should be aware of</w:t>
      </w:r>
      <w:r w:rsidR="00EA6C39">
        <w:t xml:space="preserve"> any constraints that re</w:t>
      </w:r>
      <w:r w:rsidR="00433B0E">
        <w:t>sulted in</w:t>
      </w:r>
      <w:r w:rsidR="00EA6C39">
        <w:t xml:space="preserve"> commitment and dispatch out of economic order</w:t>
      </w:r>
      <w:r w:rsidR="00D8778D">
        <w:t>.</w:t>
      </w:r>
      <w:r w:rsidR="00F6763E">
        <w:t xml:space="preserve"> </w:t>
      </w:r>
      <w:r w:rsidR="00BA54E3">
        <w:t xml:space="preserve">However, the Company </w:t>
      </w:r>
      <w:r w:rsidR="00214656">
        <w:t>claimed</w:t>
      </w:r>
      <w:r w:rsidR="00187348">
        <w:t xml:space="preserve"> that it could not </w:t>
      </w:r>
      <w:r w:rsidR="006012E2">
        <w:t>determine</w:t>
      </w:r>
      <w:r w:rsidR="004E669D">
        <w:t xml:space="preserve"> whether a spe</w:t>
      </w:r>
      <w:r w:rsidR="00CF6FAF">
        <w:t xml:space="preserve">cific </w:t>
      </w:r>
      <w:r w:rsidR="00BF2DD0">
        <w:t xml:space="preserve">unit </w:t>
      </w:r>
      <w:r w:rsidR="00CF6FAF">
        <w:t xml:space="preserve">was </w:t>
      </w:r>
      <w:r w:rsidR="00BF2DD0">
        <w:t xml:space="preserve">committed and </w:t>
      </w:r>
      <w:r w:rsidR="000035E8">
        <w:t>dispatch</w:t>
      </w:r>
      <w:r w:rsidR="00BF2DD0">
        <w:t>ed</w:t>
      </w:r>
      <w:r w:rsidR="000035E8">
        <w:t xml:space="preserve"> </w:t>
      </w:r>
      <w:r w:rsidR="001D61A7">
        <w:t>uneconomically</w:t>
      </w:r>
      <w:r w:rsidR="000035E8">
        <w:t xml:space="preserve"> </w:t>
      </w:r>
      <w:r w:rsidR="008D58AA">
        <w:t xml:space="preserve">because of its new </w:t>
      </w:r>
      <w:r w:rsidR="006012E2">
        <w:t>coal inventor</w:t>
      </w:r>
      <w:r w:rsidR="00BD7FA7">
        <w:t>y management</w:t>
      </w:r>
      <w:r w:rsidR="008D58AA">
        <w:t xml:space="preserve"> process</w:t>
      </w:r>
      <w:r w:rsidR="006012E2">
        <w:t>.</w:t>
      </w:r>
      <w:r w:rsidR="00774DAA" w:rsidRPr="00774DAA">
        <w:t xml:space="preserve"> </w:t>
      </w:r>
      <w:r w:rsidR="002C63E1">
        <w:t>I</w:t>
      </w:r>
      <w:r w:rsidR="00D84B55">
        <w:t xml:space="preserve">n </w:t>
      </w:r>
      <w:r w:rsidR="00774DAA" w:rsidRPr="00774DAA">
        <w:t>MFRH-3.1</w:t>
      </w:r>
      <w:r w:rsidR="00BF43DD">
        <w:t xml:space="preserve">, </w:t>
      </w:r>
      <w:r w:rsidR="0021637D">
        <w:t xml:space="preserve">the Company described </w:t>
      </w:r>
      <w:r w:rsidR="001B062F">
        <w:t>various considerations for coal</w:t>
      </w:r>
      <w:r w:rsidR="00730118">
        <w:t xml:space="preserve"> dispatch </w:t>
      </w:r>
      <w:r w:rsidR="00B55E3E">
        <w:t xml:space="preserve">to manage reliability, production costs, coal supply availability, and coal inventories.  The Company </w:t>
      </w:r>
      <w:r w:rsidR="00CA2D8C">
        <w:t>stated</w:t>
      </w:r>
      <w:r w:rsidR="00D47EF0">
        <w:t>:</w:t>
      </w:r>
    </w:p>
    <w:p w14:paraId="260305B9" w14:textId="7D729626" w:rsidR="00D47EF0" w:rsidRDefault="004C5051" w:rsidP="003E6CD1">
      <w:pPr>
        <w:keepNext/>
        <w:keepLines/>
        <w:widowControl/>
        <w:autoSpaceDE w:val="0"/>
        <w:autoSpaceDN w:val="0"/>
        <w:adjustRightInd w:val="0"/>
        <w:ind w:left="1440" w:right="547"/>
      </w:pPr>
      <w:r>
        <w:lastRenderedPageBreak/>
        <w:t xml:space="preserve">Because coal management is </w:t>
      </w:r>
      <w:r w:rsidR="004A1D82">
        <w:t xml:space="preserve">now </w:t>
      </w:r>
      <w:r>
        <w:t xml:space="preserve">addressed </w:t>
      </w:r>
      <w:proofErr w:type="gramStart"/>
      <w:r>
        <w:t>on a monthly basis</w:t>
      </w:r>
      <w:proofErr w:type="gramEnd"/>
      <w:r>
        <w:t xml:space="preserve">, and because </w:t>
      </w:r>
      <w:r w:rsidR="00192F34">
        <w:t xml:space="preserve">of </w:t>
      </w:r>
      <w:r w:rsidR="00A51299">
        <w:t xml:space="preserve">unit </w:t>
      </w:r>
      <w:r w:rsidR="00192F34">
        <w:t>constraints</w:t>
      </w:r>
      <w:r w:rsidR="00A51299">
        <w:t xml:space="preserve">, </w:t>
      </w:r>
      <w:r w:rsidR="00034F51">
        <w:t xml:space="preserve">the Company cannot determine whether </w:t>
      </w:r>
      <w:r w:rsidR="0004448A">
        <w:t xml:space="preserve">a specific unit was run </w:t>
      </w:r>
      <w:r w:rsidR="007F419D">
        <w:t xml:space="preserve">due to coal inventory management or </w:t>
      </w:r>
      <w:r w:rsidR="00EC103A">
        <w:t xml:space="preserve">due to </w:t>
      </w:r>
      <w:r w:rsidR="009B4230">
        <w:t xml:space="preserve">specific </w:t>
      </w:r>
      <w:r w:rsidR="00EC103A">
        <w:t>operating constraints</w:t>
      </w:r>
      <w:r w:rsidR="00D47EF0">
        <w:t>.</w:t>
      </w:r>
      <w:r w:rsidR="00EC103A">
        <w:t xml:space="preserve"> </w:t>
      </w:r>
      <w:r w:rsidR="00D47EF0">
        <w:rPr>
          <w:rStyle w:val="FootnoteReference"/>
        </w:rPr>
        <w:footnoteReference w:id="41"/>
      </w:r>
    </w:p>
    <w:p w14:paraId="206AB665" w14:textId="77777777" w:rsidR="00D47EF0" w:rsidRDefault="00D47EF0" w:rsidP="00D47EF0">
      <w:pPr>
        <w:widowControl/>
        <w:autoSpaceDE w:val="0"/>
        <w:autoSpaceDN w:val="0"/>
        <w:adjustRightInd w:val="0"/>
        <w:ind w:left="1440" w:right="540"/>
      </w:pPr>
    </w:p>
    <w:p w14:paraId="00A82EB1" w14:textId="4A718737" w:rsidR="0027200C" w:rsidRDefault="00BE07C6" w:rsidP="00D47EF0">
      <w:pPr>
        <w:widowControl/>
        <w:autoSpaceDE w:val="0"/>
        <w:autoSpaceDN w:val="0"/>
        <w:adjustRightInd w:val="0"/>
        <w:spacing w:line="480" w:lineRule="auto"/>
        <w:ind w:left="720"/>
      </w:pPr>
      <w:r>
        <w:t>It is unclear</w:t>
      </w:r>
      <w:r w:rsidR="00B01B7D">
        <w:t xml:space="preserve"> why </w:t>
      </w:r>
      <w:r w:rsidR="00373283">
        <w:t xml:space="preserve">managing coal inventory </w:t>
      </w:r>
      <w:proofErr w:type="gramStart"/>
      <w:r w:rsidR="00373283">
        <w:t>on a monthly basis</w:t>
      </w:r>
      <w:proofErr w:type="gramEnd"/>
      <w:r w:rsidR="00373283">
        <w:t xml:space="preserve"> means the Company c</w:t>
      </w:r>
      <w:r w:rsidR="00433B0E">
        <w:t>ould</w:t>
      </w:r>
      <w:r w:rsidR="00CF6759">
        <w:t xml:space="preserve"> no longer</w:t>
      </w:r>
      <w:r w:rsidR="00373283">
        <w:t xml:space="preserve"> </w:t>
      </w:r>
      <w:r w:rsidR="00A72AE2">
        <w:t xml:space="preserve">use daily operation logs to </w:t>
      </w:r>
      <w:r w:rsidR="005A2285">
        <w:t xml:space="preserve">identify whether its </w:t>
      </w:r>
      <w:r w:rsidR="00213497">
        <w:t xml:space="preserve">coal units </w:t>
      </w:r>
      <w:r w:rsidR="00A72AE2">
        <w:t>were</w:t>
      </w:r>
      <w:r w:rsidR="00213497">
        <w:t xml:space="preserve"> operated </w:t>
      </w:r>
      <w:r w:rsidR="007C50EF">
        <w:t>uneconomically</w:t>
      </w:r>
      <w:r w:rsidR="00213497">
        <w:t xml:space="preserve">. </w:t>
      </w:r>
    </w:p>
    <w:p w14:paraId="49FA6E31" w14:textId="6B02A38D" w:rsidR="008874E0" w:rsidRDefault="00804778" w:rsidP="00B65271">
      <w:pPr>
        <w:widowControl/>
        <w:autoSpaceDE w:val="0"/>
        <w:autoSpaceDN w:val="0"/>
        <w:adjustRightInd w:val="0"/>
        <w:spacing w:line="480" w:lineRule="auto"/>
        <w:ind w:left="720" w:firstLine="720"/>
      </w:pPr>
      <w:r>
        <w:t xml:space="preserve">The period </w:t>
      </w:r>
      <w:r w:rsidR="004F78D2">
        <w:t>between</w:t>
      </w:r>
      <w:r w:rsidR="00D753E7">
        <w:t xml:space="preserve"> </w:t>
      </w:r>
      <w:r w:rsidR="00085AFE" w:rsidRPr="00085AFE">
        <w:rPr>
          <w:highlight w:val="black"/>
        </w:rPr>
        <w:t>XXXXXXXXXXXXX</w:t>
      </w:r>
      <w:r>
        <w:t xml:space="preserve"> was particularly conspicuous in that </w:t>
      </w:r>
      <w:r w:rsidR="00D753E7">
        <w:t xml:space="preserve">inventory levels for both Plant Bowen and Scherer were </w:t>
      </w:r>
      <w:r w:rsidR="00085AFE" w:rsidRPr="00085AFE">
        <w:rPr>
          <w:highlight w:val="black"/>
        </w:rPr>
        <w:t>XXXXX</w:t>
      </w:r>
      <w:r w:rsidR="00D753E7">
        <w:t xml:space="preserve"> </w:t>
      </w:r>
      <w:r w:rsidR="00286BF2">
        <w:t xml:space="preserve">the maximum target </w:t>
      </w:r>
      <w:r w:rsidR="00D753E7">
        <w:t>inventory level</w:t>
      </w:r>
      <w:r w:rsidR="00E13043">
        <w:t>. Plant Scherer</w:t>
      </w:r>
      <w:r w:rsidR="0032193D">
        <w:t>,</w:t>
      </w:r>
      <w:r w:rsidR="00E13043">
        <w:t xml:space="preserve"> especially</w:t>
      </w:r>
      <w:r w:rsidR="0032193D">
        <w:t>,</w:t>
      </w:r>
      <w:r w:rsidR="00E13043">
        <w:t xml:space="preserve"> reached a point where its coal inventory was </w:t>
      </w:r>
      <w:r w:rsidR="00085AFE" w:rsidRPr="00085AFE">
        <w:rPr>
          <w:highlight w:val="black"/>
        </w:rPr>
        <w:t>XXXXXXXXXXXXXX</w:t>
      </w:r>
      <w:r w:rsidR="00EF6C32">
        <w:t xml:space="preserve"> target inventory level. </w:t>
      </w:r>
      <w:r w:rsidR="003541FC">
        <w:t xml:space="preserve">It </w:t>
      </w:r>
      <w:r w:rsidR="583C4085">
        <w:t>is possible</w:t>
      </w:r>
      <w:r w:rsidR="003541FC">
        <w:t xml:space="preserve"> that to </w:t>
      </w:r>
      <w:r w:rsidR="00085AFE" w:rsidRPr="00085AFE">
        <w:rPr>
          <w:highlight w:val="black"/>
        </w:rPr>
        <w:t>XXXXXXXXXXX XXXXXXX</w:t>
      </w:r>
      <w:r w:rsidR="00EB360B">
        <w:t xml:space="preserve">, the Company </w:t>
      </w:r>
      <w:r w:rsidR="007B3C6F">
        <w:t>had</w:t>
      </w:r>
      <w:r w:rsidR="00EB360B">
        <w:t xml:space="preserve"> to </w:t>
      </w:r>
      <w:r w:rsidR="00085AFE" w:rsidRPr="00085AFE">
        <w:rPr>
          <w:highlight w:val="black"/>
        </w:rPr>
        <w:t>XXXXXXXXXXXXXXXXX</w:t>
      </w:r>
      <w:r w:rsidR="00325FDF">
        <w:t xml:space="preserve">, yet the Company gave no indication </w:t>
      </w:r>
      <w:r w:rsidR="007149EB">
        <w:t xml:space="preserve">of </w:t>
      </w:r>
      <w:r w:rsidR="00980AD4">
        <w:t xml:space="preserve">whether that was the case in response to STF-JKA-3-29. </w:t>
      </w:r>
      <w:r w:rsidR="00706E2B">
        <w:t xml:space="preserve">The Company was even asked in </w:t>
      </w:r>
      <w:r w:rsidR="00D8681C">
        <w:t>STF-JKA-4-17</w:t>
      </w:r>
      <w:r w:rsidR="008E5919">
        <w:t>e</w:t>
      </w:r>
      <w:r w:rsidR="00D8681C">
        <w:t xml:space="preserve"> for communication </w:t>
      </w:r>
      <w:r w:rsidR="008E5919">
        <w:t xml:space="preserve">between </w:t>
      </w:r>
      <w:r w:rsidR="00085AFE" w:rsidRPr="00085AFE">
        <w:rPr>
          <w:highlight w:val="black"/>
        </w:rPr>
        <w:t>XXXXXXXXX</w:t>
      </w:r>
      <w:r w:rsidR="0064301A">
        <w:t xml:space="preserve"> and the dispatch </w:t>
      </w:r>
      <w:r w:rsidR="008C221D">
        <w:t>center</w:t>
      </w:r>
      <w:r w:rsidR="00C502B9">
        <w:t xml:space="preserve"> </w:t>
      </w:r>
      <w:r w:rsidR="2BEB6785">
        <w:t>regarding</w:t>
      </w:r>
      <w:r w:rsidR="0064301A">
        <w:t xml:space="preserve"> uneconomic operation of the p</w:t>
      </w:r>
      <w:r w:rsidR="008C221D">
        <w:t xml:space="preserve">lant, </w:t>
      </w:r>
      <w:r w:rsidR="00792ECF">
        <w:t>but</w:t>
      </w:r>
      <w:r w:rsidR="008C221D">
        <w:t xml:space="preserve"> </w:t>
      </w:r>
      <w:r w:rsidR="44FCE614">
        <w:t>limited information</w:t>
      </w:r>
      <w:r w:rsidR="007F55AD">
        <w:t xml:space="preserve"> was provided. </w:t>
      </w:r>
      <w:r w:rsidR="00980AD4">
        <w:t xml:space="preserve">Staff </w:t>
      </w:r>
      <w:proofErr w:type="gramStart"/>
      <w:r w:rsidR="00A523D8">
        <w:t>has</w:t>
      </w:r>
      <w:proofErr w:type="gramEnd"/>
      <w:r w:rsidR="00A523D8">
        <w:t xml:space="preserve"> </w:t>
      </w:r>
      <w:r w:rsidR="00376C4B">
        <w:t>pursue</w:t>
      </w:r>
      <w:r w:rsidR="00A523D8">
        <w:t>d</w:t>
      </w:r>
      <w:r w:rsidR="00376C4B">
        <w:t xml:space="preserve"> this</w:t>
      </w:r>
      <w:r w:rsidR="00132288">
        <w:t xml:space="preserve"> issue </w:t>
      </w:r>
      <w:r w:rsidR="004B4288">
        <w:t xml:space="preserve">further </w:t>
      </w:r>
      <w:r w:rsidR="00132288">
        <w:t xml:space="preserve">and requested additional discovery; however, those responses </w:t>
      </w:r>
      <w:r w:rsidR="00C153DA">
        <w:t xml:space="preserve">were not available at the time </w:t>
      </w:r>
      <w:r w:rsidR="00514EEB">
        <w:t>this testimony had to be submitted.</w:t>
      </w:r>
      <w:r w:rsidR="00A2110D">
        <w:rPr>
          <w:rStyle w:val="FootnoteReference"/>
        </w:rPr>
        <w:footnoteReference w:id="42"/>
      </w:r>
      <w:r w:rsidR="00514EEB">
        <w:t xml:space="preserve"> </w:t>
      </w:r>
    </w:p>
    <w:p w14:paraId="108036FF" w14:textId="61B78EBE" w:rsidR="00585540" w:rsidRDefault="00CE35F2" w:rsidP="006F3ADC">
      <w:pPr>
        <w:spacing w:line="480" w:lineRule="auto"/>
        <w:ind w:left="720" w:firstLine="720"/>
      </w:pPr>
      <w:r>
        <w:t xml:space="preserve">Staff </w:t>
      </w:r>
      <w:proofErr w:type="gramStart"/>
      <w:r>
        <w:t>recommends</w:t>
      </w:r>
      <w:proofErr w:type="gramEnd"/>
      <w:r>
        <w:t xml:space="preserve"> the Company definitively address </w:t>
      </w:r>
      <w:r w:rsidR="00D877CC">
        <w:t xml:space="preserve">this issue in Rebuttal testimony and provide sufficient evidence to prove that </w:t>
      </w:r>
      <w:r w:rsidR="55A5A3F0">
        <w:t xml:space="preserve">the coal units were not </w:t>
      </w:r>
      <w:r w:rsidR="008874E0">
        <w:t xml:space="preserve">operated </w:t>
      </w:r>
      <w:r w:rsidR="55A5A3F0">
        <w:t>uneconomically</w:t>
      </w:r>
      <w:r w:rsidR="00804778" w:rsidDel="00CF5DCD">
        <w:t xml:space="preserve">. </w:t>
      </w:r>
      <w:r w:rsidR="00804778" w:rsidDel="00813EC0">
        <w:t xml:space="preserve"> </w:t>
      </w:r>
    </w:p>
    <w:p w14:paraId="4CD984CA" w14:textId="1F30C109" w:rsidR="0008751A" w:rsidRPr="00DD6383" w:rsidRDefault="0008751A" w:rsidP="00EA5B31">
      <w:pPr>
        <w:spacing w:line="480" w:lineRule="auto"/>
        <w:ind w:left="720" w:hanging="720"/>
        <w:rPr>
          <w:b/>
          <w:bCs/>
        </w:rPr>
      </w:pPr>
      <w:proofErr w:type="gramStart"/>
      <w:r w:rsidRPr="00DD6383">
        <w:rPr>
          <w:b/>
          <w:bCs/>
        </w:rPr>
        <w:t>Q.</w:t>
      </w:r>
      <w:proofErr w:type="gramEnd"/>
      <w:r w:rsidRPr="00DD6383">
        <w:rPr>
          <w:b/>
          <w:bCs/>
        </w:rPr>
        <w:tab/>
        <w:t>PLEASE DISCUSS YOUR INVESTIGATION OF THE COMPANY’S COAL PROCUREMENT ACTIVITIES IN THIS FCR.</w:t>
      </w:r>
    </w:p>
    <w:p w14:paraId="4FC80E0D" w14:textId="15D62399" w:rsidR="0008751A" w:rsidRDefault="0008751A" w:rsidP="0008751A">
      <w:pPr>
        <w:spacing w:line="480" w:lineRule="auto"/>
        <w:ind w:left="720" w:hanging="720"/>
      </w:pPr>
      <w:r w:rsidRPr="00DD6383">
        <w:lastRenderedPageBreak/>
        <w:t>A.</w:t>
      </w:r>
      <w:r w:rsidRPr="00DD6383">
        <w:tab/>
        <w:t>Staff investigated the Company’s coal procurement practices following the same approach as in prior FCR proceedings, which included reviewing the Company’s Buy Books, reviewing MFRs</w:t>
      </w:r>
      <w:r w:rsidR="002A6CFA">
        <w:t xml:space="preserve"> (3, 6, 7, 8 and 9),</w:t>
      </w:r>
      <w:r w:rsidR="00B035F7">
        <w:t xml:space="preserve"> and</w:t>
      </w:r>
      <w:r w:rsidRPr="00DD6383">
        <w:t xml:space="preserve"> requesting additional discovery</w:t>
      </w:r>
      <w:r w:rsidR="00B035F7">
        <w:t>.</w:t>
      </w:r>
    </w:p>
    <w:p w14:paraId="548385B9" w14:textId="77777777" w:rsidR="0008751A" w:rsidRPr="00DD6383" w:rsidRDefault="0008751A" w:rsidP="0008751A">
      <w:pPr>
        <w:spacing w:line="480" w:lineRule="auto"/>
        <w:ind w:left="720" w:hanging="720"/>
        <w:rPr>
          <w:b/>
        </w:rPr>
      </w:pPr>
      <w:r w:rsidRPr="00DD6383">
        <w:rPr>
          <w:b/>
        </w:rPr>
        <w:t>Q.</w:t>
      </w:r>
      <w:r w:rsidRPr="00DD6383">
        <w:rPr>
          <w:b/>
        </w:rPr>
        <w:tab/>
        <w:t xml:space="preserve">WHAT INFORMATION IS CONTAINED IN THE BUY BOOKS? </w:t>
      </w:r>
    </w:p>
    <w:p w14:paraId="54ADE2D9" w14:textId="0598C23C" w:rsidR="0008751A" w:rsidRPr="00DD6383" w:rsidRDefault="0008751A" w:rsidP="0008751A">
      <w:pPr>
        <w:spacing w:line="480" w:lineRule="auto"/>
        <w:ind w:left="720" w:hanging="720"/>
      </w:pPr>
      <w:r w:rsidRPr="00DD6383">
        <w:t>A.</w:t>
      </w:r>
      <w:r w:rsidRPr="00DD6383">
        <w:tab/>
        <w:t xml:space="preserve">The Buy Books contain documentation concerning </w:t>
      </w:r>
      <w:r w:rsidR="00655756">
        <w:t xml:space="preserve">the procurement of </w:t>
      </w:r>
      <w:r w:rsidRPr="00DD6383">
        <w:t>coal</w:t>
      </w:r>
      <w:r w:rsidR="00E149DB">
        <w:t xml:space="preserve"> </w:t>
      </w:r>
      <w:r w:rsidRPr="00DD6383">
        <w:t>typically based on the plants served by specific railroads, such as Norfolk Southern (“NS”) or CSX.  Typically, each Buy Book includes the following</w:t>
      </w:r>
      <w:r w:rsidR="00E149DB">
        <w:t xml:space="preserve"> information:</w:t>
      </w:r>
      <w:r w:rsidRPr="00DD6383">
        <w:t xml:space="preserve"> </w:t>
      </w:r>
    </w:p>
    <w:p w14:paraId="3046D80C" w14:textId="26D3B4F3" w:rsidR="0008751A" w:rsidRPr="00DD6383" w:rsidRDefault="00E149DB" w:rsidP="006C1601">
      <w:pPr>
        <w:pStyle w:val="ListParagraph"/>
        <w:numPr>
          <w:ilvl w:val="0"/>
          <w:numId w:val="8"/>
        </w:numPr>
        <w:spacing w:after="80"/>
        <w:ind w:left="1440"/>
      </w:pPr>
      <w:r>
        <w:t>Reason for procuring coal</w:t>
      </w:r>
    </w:p>
    <w:p w14:paraId="28DB0C98" w14:textId="77777777" w:rsidR="0008751A" w:rsidRPr="00DD6383" w:rsidRDefault="0008751A" w:rsidP="006C1601">
      <w:pPr>
        <w:pStyle w:val="ListParagraph"/>
        <w:numPr>
          <w:ilvl w:val="0"/>
          <w:numId w:val="8"/>
        </w:numPr>
        <w:spacing w:after="80"/>
        <w:ind w:left="1440"/>
      </w:pPr>
      <w:r w:rsidRPr="00DD6383">
        <w:t>Bid solicitation documentation</w:t>
      </w:r>
    </w:p>
    <w:p w14:paraId="767EDA96" w14:textId="77777777" w:rsidR="0008751A" w:rsidRPr="00DD6383" w:rsidRDefault="0008751A" w:rsidP="006C1601">
      <w:pPr>
        <w:pStyle w:val="ListParagraph"/>
        <w:numPr>
          <w:ilvl w:val="0"/>
          <w:numId w:val="8"/>
        </w:numPr>
        <w:spacing w:after="80"/>
        <w:ind w:left="1440"/>
      </w:pPr>
      <w:r w:rsidRPr="00DD6383">
        <w:t>Bids received and analysis of the bids</w:t>
      </w:r>
    </w:p>
    <w:p w14:paraId="7B94B59C" w14:textId="77777777" w:rsidR="0008751A" w:rsidRPr="00DD6383" w:rsidRDefault="0008751A" w:rsidP="006C1601">
      <w:pPr>
        <w:pStyle w:val="ListParagraph"/>
        <w:numPr>
          <w:ilvl w:val="0"/>
          <w:numId w:val="8"/>
        </w:numPr>
        <w:spacing w:after="80"/>
        <w:ind w:left="1440"/>
      </w:pPr>
      <w:r w:rsidRPr="00DD6383">
        <w:t xml:space="preserve">Copies of communication with suppliers </w:t>
      </w:r>
    </w:p>
    <w:p w14:paraId="13080B19" w14:textId="77777777" w:rsidR="0008751A" w:rsidRPr="00DD6383" w:rsidRDefault="0008751A" w:rsidP="006C1601">
      <w:pPr>
        <w:pStyle w:val="ListParagraph"/>
        <w:numPr>
          <w:ilvl w:val="0"/>
          <w:numId w:val="8"/>
        </w:numPr>
        <w:spacing w:after="80"/>
        <w:ind w:left="1440"/>
      </w:pPr>
      <w:r w:rsidRPr="00DD6383">
        <w:t>Email confirmation and letter confirmation of purchase agreements</w:t>
      </w:r>
    </w:p>
    <w:p w14:paraId="369E8770" w14:textId="77777777" w:rsidR="0008751A" w:rsidRPr="00DD6383" w:rsidRDefault="0008751A" w:rsidP="006C1601">
      <w:pPr>
        <w:pStyle w:val="ListParagraph"/>
        <w:numPr>
          <w:ilvl w:val="0"/>
          <w:numId w:val="8"/>
        </w:numPr>
        <w:spacing w:after="80"/>
        <w:ind w:left="1440"/>
      </w:pPr>
      <w:r w:rsidRPr="00DD6383">
        <w:t>Contract documentation</w:t>
      </w:r>
    </w:p>
    <w:p w14:paraId="7ABEA6DB" w14:textId="0BF46397" w:rsidR="0008751A" w:rsidRPr="00DD6383" w:rsidRDefault="002A6CFA" w:rsidP="006C1601">
      <w:pPr>
        <w:pStyle w:val="ListParagraph"/>
        <w:numPr>
          <w:ilvl w:val="0"/>
          <w:numId w:val="8"/>
        </w:numPr>
        <w:spacing w:after="80"/>
        <w:ind w:left="1440"/>
      </w:pPr>
      <w:r>
        <w:t>Analyses</w:t>
      </w:r>
    </w:p>
    <w:p w14:paraId="7F141139" w14:textId="77777777" w:rsidR="0008751A" w:rsidRPr="00DD6383" w:rsidRDefault="0008751A" w:rsidP="006C1601">
      <w:pPr>
        <w:pStyle w:val="ListParagraph"/>
        <w:numPr>
          <w:ilvl w:val="0"/>
          <w:numId w:val="8"/>
        </w:numPr>
        <w:spacing w:after="240"/>
        <w:ind w:left="1440"/>
      </w:pPr>
      <w:r w:rsidRPr="00DD6383">
        <w:t>Purchase orders</w:t>
      </w:r>
    </w:p>
    <w:p w14:paraId="56515042" w14:textId="77777777" w:rsidR="006A3F73" w:rsidRPr="00DD4EBC" w:rsidRDefault="006A3F73" w:rsidP="006A3F73">
      <w:pPr>
        <w:spacing w:line="480" w:lineRule="auto"/>
        <w:ind w:left="720" w:hanging="720"/>
      </w:pPr>
      <w:r w:rsidRPr="00DD4EBC">
        <w:rPr>
          <w:b/>
          <w:bCs/>
        </w:rPr>
        <w:t>Q.</w:t>
      </w:r>
      <w:r w:rsidRPr="00DD4EBC">
        <w:tab/>
      </w:r>
      <w:r w:rsidRPr="00DD4EBC">
        <w:rPr>
          <w:b/>
          <w:bCs/>
        </w:rPr>
        <w:t>DID STAFF IDENTIFY ANY CONCERNS IN ITS REVIEW OF THE COAL BUY BOOKS?</w:t>
      </w:r>
      <w:r w:rsidRPr="00DD4EBC">
        <w:t> </w:t>
      </w:r>
    </w:p>
    <w:p w14:paraId="0880E2B9" w14:textId="044AB94F" w:rsidR="006A3F73" w:rsidRDefault="006A3F73" w:rsidP="006A3F73">
      <w:pPr>
        <w:spacing w:line="480" w:lineRule="auto"/>
        <w:ind w:left="720" w:hanging="720"/>
      </w:pPr>
      <w:r w:rsidRPr="00DD4EBC">
        <w:t>A.</w:t>
      </w:r>
      <w:r w:rsidRPr="00DD4EBC">
        <w:tab/>
        <w:t xml:space="preserve">Yes. During Staff’s review, a couple of issues were identified and additional discovery was issued. One issue related to </w:t>
      </w:r>
      <w:r>
        <w:t xml:space="preserve">purchases </w:t>
      </w:r>
      <w:r w:rsidRPr="00DD4EBC">
        <w:t>of coal f</w:t>
      </w:r>
      <w:r>
        <w:t>rom</w:t>
      </w:r>
      <w:r w:rsidRPr="00DD4EBC">
        <w:t xml:space="preserve"> the </w:t>
      </w:r>
      <w:r w:rsidR="00085AFE" w:rsidRPr="00085AFE">
        <w:rPr>
          <w:highlight w:val="black"/>
        </w:rPr>
        <w:t>XXXXXXXXX</w:t>
      </w:r>
      <w:r>
        <w:t xml:space="preserve">. </w:t>
      </w:r>
      <w:r w:rsidRPr="00DD4EBC">
        <w:t>The price of coal from the </w:t>
      </w:r>
      <w:r w:rsidR="00085AFE" w:rsidRPr="00085AFE">
        <w:rPr>
          <w:highlight w:val="black"/>
        </w:rPr>
        <w:t>XXXXXXXXX</w:t>
      </w:r>
      <w:r w:rsidRPr="00DD4EBC">
        <w:t xml:space="preserve"> was significantly </w:t>
      </w:r>
      <w:r w:rsidRPr="00EE6AA9">
        <w:t>higher</w:t>
      </w:r>
      <w:r w:rsidRPr="00DD4EBC">
        <w:t xml:space="preserve"> than other coal that was readily available, including from suppliers such as </w:t>
      </w:r>
      <w:r w:rsidR="00085AFE" w:rsidRPr="00085AFE">
        <w:rPr>
          <w:highlight w:val="black"/>
        </w:rPr>
        <w:t>XXXXXXXXX</w:t>
      </w:r>
      <w:r w:rsidR="00085AFE">
        <w:rPr>
          <w:highlight w:val="black"/>
        </w:rPr>
        <w:t>XXXXX</w:t>
      </w:r>
      <w:r w:rsidRPr="000D4773">
        <w:rPr>
          <w:highlight w:val="yellow"/>
        </w:rPr>
        <w:t xml:space="preserve"> </w:t>
      </w:r>
      <w:proofErr w:type="spellStart"/>
      <w:r w:rsidR="00085AFE" w:rsidRPr="00085AFE">
        <w:rPr>
          <w:highlight w:val="black"/>
        </w:rPr>
        <w:t>XXXXXX</w:t>
      </w:r>
      <w:r w:rsidR="00085AFE">
        <w:rPr>
          <w:highlight w:val="black"/>
        </w:rPr>
        <w:t>XX</w:t>
      </w:r>
      <w:r w:rsidR="00085AFE" w:rsidRPr="00085AFE">
        <w:rPr>
          <w:highlight w:val="black"/>
        </w:rPr>
        <w:t>XXXXXX</w:t>
      </w:r>
      <w:proofErr w:type="spellEnd"/>
      <w:r>
        <w:t xml:space="preserve">. </w:t>
      </w:r>
      <w:r w:rsidR="00957E0E">
        <w:t>T</w:t>
      </w:r>
      <w:r w:rsidRPr="00DD4EBC">
        <w:t>he Company </w:t>
      </w:r>
      <w:r>
        <w:t>s</w:t>
      </w:r>
      <w:r w:rsidRPr="00DD4EBC">
        <w:t>ign</w:t>
      </w:r>
      <w:r>
        <w:t>ed</w:t>
      </w:r>
      <w:r w:rsidRPr="00DD4EBC">
        <w:t> contracts </w:t>
      </w:r>
      <w:r w:rsidRPr="00EE6AA9">
        <w:t>for less expensive</w:t>
      </w:r>
      <w:r w:rsidRPr="00DD4EBC">
        <w:t xml:space="preserve"> coal from those suppliers</w:t>
      </w:r>
      <w:r w:rsidR="00957E0E">
        <w:t xml:space="preserve"> and</w:t>
      </w:r>
      <w:r w:rsidRPr="00DD4EBC">
        <w:t xml:space="preserve"> could have taken</w:t>
      </w:r>
      <w:r>
        <w:t xml:space="preserve"> more coal from those suppliers </w:t>
      </w:r>
      <w:r w:rsidRPr="00DD4EBC">
        <w:t xml:space="preserve">but instead contracted </w:t>
      </w:r>
      <w:r>
        <w:t xml:space="preserve">with </w:t>
      </w:r>
      <w:r w:rsidR="00085AFE" w:rsidRPr="00085AFE">
        <w:rPr>
          <w:highlight w:val="black"/>
        </w:rPr>
        <w:t>XXXXXXX</w:t>
      </w:r>
      <w:r w:rsidRPr="00DD4EBC">
        <w:t xml:space="preserve"> at a </w:t>
      </w:r>
      <w:r w:rsidR="00085AFE" w:rsidRPr="00085AFE">
        <w:rPr>
          <w:highlight w:val="black"/>
        </w:rPr>
        <w:t>XXXXXXX</w:t>
      </w:r>
      <w:r w:rsidRPr="00EE6AA9">
        <w:t xml:space="preserve"> higher</w:t>
      </w:r>
      <w:r w:rsidRPr="00DD4EBC">
        <w:t> cost. </w:t>
      </w:r>
    </w:p>
    <w:p w14:paraId="53869884" w14:textId="29471EFA" w:rsidR="006A3F73" w:rsidRPr="00DD4EBC" w:rsidRDefault="006A3F73" w:rsidP="006A3F73">
      <w:pPr>
        <w:spacing w:line="480" w:lineRule="auto"/>
        <w:ind w:left="720" w:hanging="720"/>
      </w:pPr>
      <w:r w:rsidRPr="00DD4EBC">
        <w:rPr>
          <w:b/>
          <w:bCs/>
        </w:rPr>
        <w:t>Q.</w:t>
      </w:r>
      <w:r w:rsidRPr="00DD4EBC">
        <w:tab/>
      </w:r>
      <w:r>
        <w:rPr>
          <w:b/>
          <w:bCs/>
        </w:rPr>
        <w:t xml:space="preserve">WHAT PURCHASES DID THE COMPANY MAKE FROM THE </w:t>
      </w:r>
      <w:r w:rsidR="00085AFE" w:rsidRPr="00085AFE">
        <w:rPr>
          <w:highlight w:val="black"/>
        </w:rPr>
        <w:t>XXXXXXXXX</w:t>
      </w:r>
      <w:r>
        <w:rPr>
          <w:b/>
          <w:bCs/>
        </w:rPr>
        <w:t xml:space="preserve"> </w:t>
      </w:r>
      <w:r>
        <w:rPr>
          <w:b/>
          <w:bCs/>
        </w:rPr>
        <w:lastRenderedPageBreak/>
        <w:t>MINE AT HIGHER COSTS</w:t>
      </w:r>
      <w:r w:rsidRPr="00DD4EBC">
        <w:rPr>
          <w:b/>
          <w:bCs/>
        </w:rPr>
        <w:t>?</w:t>
      </w:r>
      <w:r w:rsidRPr="00DD4EBC">
        <w:t> </w:t>
      </w:r>
    </w:p>
    <w:p w14:paraId="28EAF141" w14:textId="3571DEAB" w:rsidR="006A3F73" w:rsidRDefault="006A3F73" w:rsidP="00EE6AA9">
      <w:pPr>
        <w:spacing w:line="480" w:lineRule="auto"/>
        <w:ind w:left="720" w:hanging="720"/>
      </w:pPr>
      <w:r w:rsidRPr="00DD4EBC">
        <w:t>A.</w:t>
      </w:r>
      <w:r w:rsidRPr="00DD4EBC">
        <w:tab/>
      </w:r>
      <w:r w:rsidR="000E1C4C">
        <w:t>Georgia Power</w:t>
      </w:r>
      <w:r>
        <w:t xml:space="preserve"> first</w:t>
      </w:r>
      <w:r w:rsidRPr="00DD4EBC">
        <w:t xml:space="preserve"> </w:t>
      </w:r>
      <w:r>
        <w:t xml:space="preserve">committed to a purchase from </w:t>
      </w:r>
      <w:r w:rsidR="00085AFE" w:rsidRPr="00085AFE">
        <w:rPr>
          <w:highlight w:val="black"/>
        </w:rPr>
        <w:t>XXXXXXX</w:t>
      </w:r>
      <w:r>
        <w:t xml:space="preserve"> based on a Long-Term (“LT”) solicitation issued </w:t>
      </w:r>
      <w:r w:rsidR="00085AFE" w:rsidRPr="00085AFE">
        <w:rPr>
          <w:highlight w:val="black"/>
        </w:rPr>
        <w:t>XXXXXXXXX</w:t>
      </w:r>
      <w:r>
        <w:t xml:space="preserve">. The Company </w:t>
      </w:r>
      <w:r w:rsidRPr="00DD4EBC">
        <w:t xml:space="preserve">noted </w:t>
      </w:r>
      <w:r>
        <w:t xml:space="preserve">in the </w:t>
      </w:r>
      <w:r w:rsidR="00085AFE" w:rsidRPr="00085AFE">
        <w:rPr>
          <w:highlight w:val="black"/>
        </w:rPr>
        <w:t>XXXXXXX</w:t>
      </w:r>
      <w:r w:rsidRPr="00C74245">
        <w:rPr>
          <w:highlight w:val="yellow"/>
        </w:rPr>
        <w:t xml:space="preserve"> </w:t>
      </w:r>
      <w:r w:rsidR="00085AFE" w:rsidRPr="00085AFE">
        <w:rPr>
          <w:highlight w:val="black"/>
        </w:rPr>
        <w:t>XXXXXXXXXXXXXXXXXXXXXXXX</w:t>
      </w:r>
      <w:r w:rsidR="00085AFE" w:rsidRPr="00DD4EBC">
        <w:t xml:space="preserve"> </w:t>
      </w:r>
      <w:r w:rsidRPr="00DD4EBC">
        <w:t xml:space="preserve">that it had acquired </w:t>
      </w:r>
      <w:r w:rsidR="00085AFE" w:rsidRPr="00085AFE">
        <w:rPr>
          <w:highlight w:val="black"/>
        </w:rPr>
        <w:t>XXXXXXXXX</w:t>
      </w:r>
      <w:r w:rsidR="00085AFE" w:rsidRPr="00085AFE">
        <w:t>,</w:t>
      </w:r>
      <w:r w:rsidRPr="00DD4EBC">
        <w:rPr>
          <w:highlight w:val="yellow"/>
        </w:rPr>
        <w:t xml:space="preserve"> </w:t>
      </w:r>
      <w:r w:rsidR="00085AFE" w:rsidRPr="00085AFE">
        <w:rPr>
          <w:highlight w:val="black"/>
        </w:rPr>
        <w:t>XXXXXXXXX</w:t>
      </w:r>
      <w:r w:rsidR="00085AFE">
        <w:rPr>
          <w:highlight w:val="black"/>
        </w:rPr>
        <w:t>XX</w:t>
      </w:r>
      <w:r w:rsidRPr="00085AFE">
        <w:t xml:space="preserve">, </w:t>
      </w:r>
      <w:r w:rsidR="00085AFE" w:rsidRPr="00085AFE">
        <w:rPr>
          <w:highlight w:val="black"/>
        </w:rPr>
        <w:t>XXXXXXXXX</w:t>
      </w:r>
      <w:r w:rsidR="00085AFE">
        <w:rPr>
          <w:highlight w:val="black"/>
        </w:rPr>
        <w:t>XXXXXXXXXXXXXXXXXXXXXXXXXXXX</w:t>
      </w:r>
      <w:r w:rsidRPr="00DD4EBC">
        <w:rPr>
          <w:highlight w:val="yellow"/>
        </w:rPr>
        <w:t xml:space="preserve"> </w:t>
      </w:r>
      <w:r w:rsidR="00085AFE" w:rsidRPr="00085AFE">
        <w:rPr>
          <w:highlight w:val="black"/>
        </w:rPr>
        <w:t>XXXXXXXXXXX</w:t>
      </w:r>
      <w:r w:rsidR="00085AFE">
        <w:t>.</w:t>
      </w:r>
      <w:r w:rsidR="00FF420F">
        <w:rPr>
          <w:rStyle w:val="FootnoteReference"/>
        </w:rPr>
        <w:footnoteReference w:id="43"/>
      </w:r>
      <w:r w:rsidR="00085AFE">
        <w:t xml:space="preserve"> </w:t>
      </w:r>
      <w:r>
        <w:t xml:space="preserve">Additional coal was available from </w:t>
      </w:r>
      <w:r w:rsidR="00085AFE" w:rsidRPr="00085AFE">
        <w:rPr>
          <w:highlight w:val="black"/>
        </w:rPr>
        <w:t>XXXXXXXXX</w:t>
      </w:r>
      <w:r w:rsidR="00085AFE">
        <w:rPr>
          <w:highlight w:val="black"/>
        </w:rPr>
        <w:t>XXXXX</w:t>
      </w:r>
      <w:r w:rsidR="00085AFE" w:rsidRPr="00427652">
        <w:rPr>
          <w:highlight w:val="yellow"/>
        </w:rPr>
        <w:t xml:space="preserve"> </w:t>
      </w:r>
      <w:r w:rsidR="00085AFE" w:rsidRPr="00085AFE">
        <w:rPr>
          <w:highlight w:val="black"/>
        </w:rPr>
        <w:t>XXXXXXXXXXXX</w:t>
      </w:r>
      <w:r>
        <w:t xml:space="preserve">, and their Confirmation Agreements indicated that the coal was available at purchase prices that ranged from </w:t>
      </w:r>
      <w:r w:rsidR="00085AFE" w:rsidRPr="00085AFE">
        <w:rPr>
          <w:highlight w:val="black"/>
        </w:rPr>
        <w:t>XXXXXXXX</w:t>
      </w:r>
      <w:r w:rsidR="00085AFE">
        <w:rPr>
          <w:highlight w:val="black"/>
        </w:rPr>
        <w:t>XXX</w:t>
      </w:r>
      <w:r w:rsidR="00085AFE" w:rsidRPr="00085AFE">
        <w:rPr>
          <w:highlight w:val="black"/>
        </w:rPr>
        <w:t>X</w:t>
      </w:r>
      <w:r>
        <w:t xml:space="preserve">. The </w:t>
      </w:r>
      <w:r w:rsidRPr="00DD4EBC">
        <w:t xml:space="preserve">Company also </w:t>
      </w:r>
      <w:r>
        <w:t xml:space="preserve">noted in the </w:t>
      </w:r>
      <w:r w:rsidR="00085AFE" w:rsidRPr="00085AFE">
        <w:rPr>
          <w:highlight w:val="black"/>
        </w:rPr>
        <w:t>XXXXXXXX</w:t>
      </w:r>
      <w:r w:rsidR="00085AFE">
        <w:rPr>
          <w:highlight w:val="black"/>
        </w:rPr>
        <w:t>XXXXXXXXX</w:t>
      </w:r>
      <w:r w:rsidR="00085AFE" w:rsidRPr="00085AFE">
        <w:rPr>
          <w:highlight w:val="black"/>
        </w:rPr>
        <w:t>X</w:t>
      </w:r>
      <w:r>
        <w:t xml:space="preserve"> that there were uncertainties associated with the </w:t>
      </w:r>
      <w:r w:rsidR="00085AFE" w:rsidRPr="00085AFE">
        <w:rPr>
          <w:highlight w:val="black"/>
        </w:rPr>
        <w:t>XXXXXXXX</w:t>
      </w:r>
      <w:r w:rsidR="00085AFE">
        <w:rPr>
          <w:highlight w:val="black"/>
        </w:rPr>
        <w:t>XXXXXXXXXXXXXXXXXXXXXXXXXXXXXXXXXXX</w:t>
      </w:r>
      <w:r w:rsidR="00085AFE" w:rsidRPr="00085AFE">
        <w:rPr>
          <w:highlight w:val="black"/>
        </w:rPr>
        <w:t>X</w:t>
      </w:r>
      <w:r w:rsidRPr="00A72227">
        <w:rPr>
          <w:highlight w:val="yellow"/>
        </w:rPr>
        <w:t xml:space="preserve"> </w:t>
      </w:r>
      <w:proofErr w:type="spellStart"/>
      <w:r w:rsidR="00085AFE" w:rsidRPr="00085AFE">
        <w:rPr>
          <w:highlight w:val="black"/>
        </w:rPr>
        <w:t>XXXXX</w:t>
      </w:r>
      <w:r w:rsidR="00085AFE">
        <w:rPr>
          <w:highlight w:val="black"/>
        </w:rPr>
        <w:t>XXXXXXXXXXXXXXXXXXXXXXXXXXXXXXXXXXXXXXX</w:t>
      </w:r>
      <w:proofErr w:type="spellEnd"/>
      <w:r w:rsidR="00085AFE">
        <w:rPr>
          <w:highlight w:val="black"/>
        </w:rPr>
        <w:t xml:space="preserve"> </w:t>
      </w:r>
      <w:r w:rsidR="00085AFE" w:rsidRPr="00085AFE">
        <w:rPr>
          <w:highlight w:val="black"/>
        </w:rPr>
        <w:t>XXXX</w:t>
      </w:r>
      <w:r w:rsidR="00085AFE" w:rsidRPr="00A72227">
        <w:rPr>
          <w:highlight w:val="yellow"/>
        </w:rPr>
        <w:t xml:space="preserve"> </w:t>
      </w:r>
      <w:r w:rsidR="00085AFE" w:rsidRPr="00085AFE">
        <w:rPr>
          <w:highlight w:val="black"/>
        </w:rPr>
        <w:t>XXXXXXXX</w:t>
      </w:r>
      <w:r w:rsidR="00085AFE">
        <w:rPr>
          <w:highlight w:val="black"/>
        </w:rPr>
        <w:t>X</w:t>
      </w:r>
      <w:r w:rsidR="00085AFE" w:rsidRPr="00085AFE">
        <w:rPr>
          <w:highlight w:val="black"/>
        </w:rPr>
        <w:t>X</w:t>
      </w:r>
      <w:r w:rsidRPr="00085AFE">
        <w:t>.</w:t>
      </w:r>
      <w:r w:rsidRPr="00A72227">
        <w:rPr>
          <w:rStyle w:val="FootnoteReference"/>
        </w:rPr>
        <w:footnoteReference w:id="44"/>
      </w:r>
    </w:p>
    <w:p w14:paraId="5836255A" w14:textId="11F7BD7F" w:rsidR="006A3F73" w:rsidRPr="00DD4EBC" w:rsidRDefault="006A3F73" w:rsidP="006A3F73">
      <w:pPr>
        <w:spacing w:line="480" w:lineRule="auto"/>
        <w:ind w:left="720" w:hanging="720"/>
      </w:pPr>
      <w:r w:rsidRPr="00DD4EBC">
        <w:rPr>
          <w:b/>
          <w:bCs/>
        </w:rPr>
        <w:t>Q.</w:t>
      </w:r>
      <w:r w:rsidRPr="00DD4EBC">
        <w:tab/>
      </w:r>
      <w:r>
        <w:rPr>
          <w:b/>
          <w:bCs/>
        </w:rPr>
        <w:t xml:space="preserve">WERE ANY OTHER PURCHASES MADE FROM </w:t>
      </w:r>
      <w:r w:rsidR="00085AFE" w:rsidRPr="00085AFE">
        <w:rPr>
          <w:highlight w:val="black"/>
        </w:rPr>
        <w:t>XXXXXXXXX</w:t>
      </w:r>
      <w:r w:rsidRPr="00DD4EBC">
        <w:rPr>
          <w:b/>
          <w:bCs/>
        </w:rPr>
        <w:t>?</w:t>
      </w:r>
      <w:r w:rsidRPr="00DD4EBC">
        <w:t> </w:t>
      </w:r>
    </w:p>
    <w:p w14:paraId="3043C643" w14:textId="62F04AEA" w:rsidR="006A3F73" w:rsidRPr="00DD4EBC" w:rsidRDefault="006A3F73" w:rsidP="006A3F73">
      <w:pPr>
        <w:spacing w:line="480" w:lineRule="auto"/>
        <w:ind w:left="720" w:hanging="720"/>
      </w:pPr>
      <w:r w:rsidRPr="00DD4EBC">
        <w:t>A.</w:t>
      </w:r>
      <w:r w:rsidRPr="00DD4EBC">
        <w:tab/>
      </w:r>
      <w:r>
        <w:t xml:space="preserve">Yes. </w:t>
      </w:r>
      <w:r w:rsidR="000E1C4C">
        <w:t>Georgia Power</w:t>
      </w:r>
      <w:r>
        <w:t xml:space="preserve"> committed to another purchase from </w:t>
      </w:r>
      <w:r w:rsidR="00085AFE" w:rsidRPr="00085AFE">
        <w:rPr>
          <w:highlight w:val="black"/>
        </w:rPr>
        <w:t>XXXXXXXXX</w:t>
      </w:r>
      <w:r>
        <w:t xml:space="preserve"> based on an </w:t>
      </w:r>
      <w:r w:rsidR="00085AFE" w:rsidRPr="00085AFE">
        <w:rPr>
          <w:highlight w:val="black"/>
        </w:rPr>
        <w:t>XXXXXXXX</w:t>
      </w:r>
      <w:r w:rsidR="00085AFE">
        <w:rPr>
          <w:highlight w:val="black"/>
        </w:rPr>
        <w:t>XXXXXX</w:t>
      </w:r>
      <w:r w:rsidR="00085AFE" w:rsidRPr="00085AFE">
        <w:rPr>
          <w:highlight w:val="black"/>
        </w:rPr>
        <w:t>X</w:t>
      </w:r>
      <w:r>
        <w:t xml:space="preserve"> issued </w:t>
      </w:r>
      <w:r w:rsidR="00085AFE" w:rsidRPr="00085AFE">
        <w:rPr>
          <w:highlight w:val="black"/>
        </w:rPr>
        <w:t>XXX</w:t>
      </w:r>
      <w:r w:rsidR="00085AFE">
        <w:rPr>
          <w:highlight w:val="black"/>
        </w:rPr>
        <w:t>X</w:t>
      </w:r>
      <w:r w:rsidR="00085AFE" w:rsidRPr="00085AFE">
        <w:rPr>
          <w:highlight w:val="black"/>
        </w:rPr>
        <w:t>XXXXXX</w:t>
      </w:r>
      <w:r>
        <w:t xml:space="preserve">.  In a </w:t>
      </w:r>
      <w:r w:rsidR="00085AFE" w:rsidRPr="00085AFE">
        <w:rPr>
          <w:highlight w:val="black"/>
        </w:rPr>
        <w:t>XXXXXXXX</w:t>
      </w:r>
      <w:r w:rsidR="00085AFE">
        <w:rPr>
          <w:highlight w:val="black"/>
        </w:rPr>
        <w:t>XXXX</w:t>
      </w:r>
      <w:r w:rsidR="00085AFE" w:rsidRPr="00085AFE">
        <w:rPr>
          <w:highlight w:val="black"/>
        </w:rPr>
        <w:t>X</w:t>
      </w:r>
      <w:r>
        <w:t xml:space="preserve"> dated </w:t>
      </w:r>
      <w:r w:rsidR="00085AFE" w:rsidRPr="00085AFE">
        <w:rPr>
          <w:highlight w:val="black"/>
        </w:rPr>
        <w:t>XXXXXXXX</w:t>
      </w:r>
      <w:r w:rsidR="00085AFE">
        <w:rPr>
          <w:highlight w:val="black"/>
        </w:rPr>
        <w:t>XX</w:t>
      </w:r>
      <w:r w:rsidR="00085AFE" w:rsidRPr="00085AFE">
        <w:rPr>
          <w:highlight w:val="black"/>
        </w:rPr>
        <w:t>X</w:t>
      </w:r>
      <w:r w:rsidRPr="00DD4EBC">
        <w:t xml:space="preserve">, the </w:t>
      </w:r>
      <w:r>
        <w:t xml:space="preserve">Company </w:t>
      </w:r>
      <w:r w:rsidRPr="00DD4EBC">
        <w:t xml:space="preserve">committed to an additional </w:t>
      </w:r>
      <w:r w:rsidR="00085AFE" w:rsidRPr="00085AFE">
        <w:rPr>
          <w:highlight w:val="black"/>
        </w:rPr>
        <w:t>XXXXX</w:t>
      </w:r>
      <w:r w:rsidRPr="00DD4EBC">
        <w:t xml:space="preserve"> tons in </w:t>
      </w:r>
      <w:r w:rsidR="00085AFE" w:rsidRPr="00085AFE">
        <w:rPr>
          <w:highlight w:val="black"/>
        </w:rPr>
        <w:t>XXX</w:t>
      </w:r>
      <w:r w:rsidRPr="00DD4EBC">
        <w:t xml:space="preserve"> and </w:t>
      </w:r>
      <w:r w:rsidR="00085AFE" w:rsidRPr="00085AFE">
        <w:rPr>
          <w:highlight w:val="black"/>
        </w:rPr>
        <w:t>XXXXXX</w:t>
      </w:r>
      <w:r w:rsidRPr="00DD4EBC">
        <w:t xml:space="preserve"> tons in </w:t>
      </w:r>
      <w:r w:rsidR="00085AFE" w:rsidRPr="00085AFE">
        <w:rPr>
          <w:highlight w:val="black"/>
        </w:rPr>
        <w:t>XXX</w:t>
      </w:r>
      <w:r w:rsidRPr="00DD4EBC">
        <w:t xml:space="preserve"> </w:t>
      </w:r>
      <w:r>
        <w:t>at costs of $</w:t>
      </w:r>
      <w:r w:rsidR="00085AFE" w:rsidRPr="00085AFE">
        <w:rPr>
          <w:highlight w:val="black"/>
        </w:rPr>
        <w:t xml:space="preserve"> XXX</w:t>
      </w:r>
      <w:r w:rsidRPr="00DD4EBC">
        <w:t>/ton and</w:t>
      </w:r>
      <w:r>
        <w:t xml:space="preserve"> </w:t>
      </w:r>
      <w:r w:rsidRPr="00DD4EBC">
        <w:t>$</w:t>
      </w:r>
      <w:r w:rsidR="00085AFE" w:rsidRPr="00085AFE">
        <w:rPr>
          <w:highlight w:val="black"/>
        </w:rPr>
        <w:t xml:space="preserve"> X</w:t>
      </w:r>
      <w:r w:rsidR="00085AFE">
        <w:rPr>
          <w:highlight w:val="black"/>
        </w:rPr>
        <w:t>X</w:t>
      </w:r>
      <w:r w:rsidR="00085AFE" w:rsidRPr="00085AFE">
        <w:rPr>
          <w:highlight w:val="black"/>
        </w:rPr>
        <w:t>X</w:t>
      </w:r>
      <w:r w:rsidRPr="00DD4EBC">
        <w:t>/ton</w:t>
      </w:r>
      <w:r>
        <w:t>,</w:t>
      </w:r>
      <w:r w:rsidRPr="00DD4EBC">
        <w:t xml:space="preserve"> respectively</w:t>
      </w:r>
      <w:r>
        <w:t>.</w:t>
      </w:r>
      <w:r w:rsidRPr="00DD4EBC">
        <w:rPr>
          <w:rStyle w:val="FootnoteReference"/>
        </w:rPr>
        <w:footnoteReference w:id="45"/>
      </w:r>
      <w:r>
        <w:t xml:space="preserve"> The Company made these purchases despite noting in an internal Company email that other coal was available at cheaper prices, and in fact stated, “</w:t>
      </w:r>
      <w:r w:rsidR="00085AFE" w:rsidRPr="00085AFE">
        <w:rPr>
          <w:highlight w:val="black"/>
        </w:rPr>
        <w:t>XXXXXXXX</w:t>
      </w:r>
      <w:r w:rsidR="00085AFE">
        <w:rPr>
          <w:highlight w:val="black"/>
        </w:rPr>
        <w:t>XXXXXXX</w:t>
      </w:r>
      <w:r w:rsidR="00085AFE" w:rsidRPr="00085AFE">
        <w:rPr>
          <w:highlight w:val="black"/>
        </w:rPr>
        <w:t>X</w:t>
      </w:r>
      <w:r w:rsidRPr="00DD4EBC">
        <w:rPr>
          <w:highlight w:val="yellow"/>
        </w:rPr>
        <w:t xml:space="preserve"> </w:t>
      </w:r>
      <w:r w:rsidR="00085AFE" w:rsidRPr="00085AFE">
        <w:rPr>
          <w:highlight w:val="black"/>
        </w:rPr>
        <w:t>XXXXXXXX</w:t>
      </w:r>
      <w:r w:rsidR="00085AFE">
        <w:rPr>
          <w:highlight w:val="black"/>
        </w:rPr>
        <w:t>XX</w:t>
      </w:r>
      <w:r w:rsidR="00085AFE" w:rsidRPr="00085AFE">
        <w:rPr>
          <w:highlight w:val="black"/>
        </w:rPr>
        <w:t>X</w:t>
      </w:r>
      <w:r w:rsidRPr="00085AFE">
        <w:t>.</w:t>
      </w:r>
      <w:r w:rsidRPr="00DD4EBC">
        <w:t>”</w:t>
      </w:r>
      <w:r w:rsidRPr="00DD4EBC">
        <w:rPr>
          <w:rStyle w:val="FootnoteReference"/>
        </w:rPr>
        <w:footnoteReference w:id="46"/>
      </w:r>
      <w:r w:rsidRPr="00DD4EBC">
        <w:t xml:space="preserve"> </w:t>
      </w:r>
      <w:r>
        <w:t xml:space="preserve">The other coal offers ranged in price between </w:t>
      </w:r>
      <w:r w:rsidRPr="00DD4EBC">
        <w:t>$</w:t>
      </w:r>
      <w:r w:rsidR="00085AFE" w:rsidRPr="00085AFE">
        <w:rPr>
          <w:highlight w:val="black"/>
        </w:rPr>
        <w:t xml:space="preserve"> XXXXXXXX</w:t>
      </w:r>
      <w:r w:rsidR="00085AFE" w:rsidRPr="00DD4EBC">
        <w:t xml:space="preserve"> </w:t>
      </w:r>
      <w:r w:rsidRPr="00DD4EBC">
        <w:t>$</w:t>
      </w:r>
      <w:r w:rsidR="006E3680" w:rsidRPr="006E3680">
        <w:rPr>
          <w:highlight w:val="black"/>
        </w:rPr>
        <w:t xml:space="preserve"> </w:t>
      </w:r>
      <w:r w:rsidR="006E3680" w:rsidRPr="00085AFE">
        <w:rPr>
          <w:highlight w:val="black"/>
        </w:rPr>
        <w:lastRenderedPageBreak/>
        <w:t>XXXXXX</w:t>
      </w:r>
      <w:r w:rsidRPr="00DD4EBC">
        <w:t xml:space="preserve">. </w:t>
      </w:r>
      <w:r>
        <w:t xml:space="preserve">In the documentation, </w:t>
      </w:r>
      <w:r w:rsidRPr="005529EB">
        <w:t xml:space="preserve">the Company continued to note </w:t>
      </w:r>
      <w:r w:rsidR="006E3680" w:rsidRPr="00085AFE">
        <w:rPr>
          <w:highlight w:val="black"/>
        </w:rPr>
        <w:t>XXXXXXXX</w:t>
      </w:r>
      <w:r w:rsidR="006E3680">
        <w:rPr>
          <w:highlight w:val="black"/>
        </w:rPr>
        <w:t>XXX</w:t>
      </w:r>
      <w:r w:rsidR="006E3680" w:rsidRPr="00085AFE">
        <w:rPr>
          <w:highlight w:val="black"/>
        </w:rPr>
        <w:t>X</w:t>
      </w:r>
      <w:r w:rsidRPr="00E57EF4">
        <w:rPr>
          <w:highlight w:val="yellow"/>
        </w:rPr>
        <w:t xml:space="preserve"> </w:t>
      </w:r>
      <w:r w:rsidR="006E3680" w:rsidRPr="00085AFE">
        <w:rPr>
          <w:highlight w:val="black"/>
        </w:rPr>
        <w:t>XXXXX</w:t>
      </w:r>
      <w:r w:rsidR="006E3680">
        <w:rPr>
          <w:highlight w:val="black"/>
        </w:rPr>
        <w:t>XXXXXXXXXXXXXXXXXXXXX</w:t>
      </w:r>
      <w:r w:rsidR="006E3680" w:rsidRPr="00085AFE">
        <w:rPr>
          <w:highlight w:val="black"/>
        </w:rPr>
        <w:t>XXXX</w:t>
      </w:r>
      <w:r w:rsidRPr="006E3680">
        <w:t>.</w:t>
      </w:r>
      <w:r w:rsidRPr="00DD4EBC">
        <w:rPr>
          <w:rStyle w:val="FootnoteReference"/>
        </w:rPr>
        <w:footnoteReference w:id="47"/>
      </w:r>
    </w:p>
    <w:p w14:paraId="3319C6A4" w14:textId="3CD996C8" w:rsidR="006A3F73" w:rsidRPr="00DD4EBC" w:rsidRDefault="006A3F73" w:rsidP="006A3F73">
      <w:pPr>
        <w:spacing w:line="480" w:lineRule="auto"/>
        <w:ind w:left="720" w:hanging="720"/>
      </w:pPr>
      <w:r w:rsidRPr="00DD4EBC">
        <w:rPr>
          <w:b/>
          <w:bCs/>
        </w:rPr>
        <w:t>Q.</w:t>
      </w:r>
      <w:r w:rsidRPr="00DD4EBC">
        <w:tab/>
      </w:r>
      <w:r>
        <w:rPr>
          <w:b/>
          <w:bCs/>
        </w:rPr>
        <w:t xml:space="preserve">WERE ANY OTHER SOLICITATIONS CONDUCTED THAT RESULTED IN PURCHASES FROM THE </w:t>
      </w:r>
      <w:r w:rsidR="006E3680" w:rsidRPr="00085AFE">
        <w:rPr>
          <w:highlight w:val="black"/>
        </w:rPr>
        <w:t>XXXXXXXX</w:t>
      </w:r>
      <w:r w:rsidR="006E3680">
        <w:rPr>
          <w:highlight w:val="black"/>
        </w:rPr>
        <w:t>XXXXX</w:t>
      </w:r>
      <w:r w:rsidR="006E3680" w:rsidRPr="00085AFE">
        <w:rPr>
          <w:highlight w:val="black"/>
        </w:rPr>
        <w:t>X</w:t>
      </w:r>
      <w:r w:rsidRPr="00DD4EBC">
        <w:rPr>
          <w:b/>
          <w:bCs/>
        </w:rPr>
        <w:t>?</w:t>
      </w:r>
      <w:r w:rsidRPr="00DD4EBC">
        <w:t> </w:t>
      </w:r>
    </w:p>
    <w:p w14:paraId="7EE6544C" w14:textId="1B9C6F5A" w:rsidR="006A3F73" w:rsidRDefault="006A3F73" w:rsidP="006A3F73">
      <w:pPr>
        <w:spacing w:line="480" w:lineRule="auto"/>
        <w:ind w:left="720" w:hanging="720"/>
      </w:pPr>
      <w:r w:rsidRPr="00DD4EBC">
        <w:t>A.</w:t>
      </w:r>
      <w:r w:rsidRPr="00DD4EBC">
        <w:tab/>
      </w:r>
      <w:r>
        <w:t xml:space="preserve">Yes. A </w:t>
      </w:r>
      <w:r w:rsidR="006E3680" w:rsidRPr="00085AFE">
        <w:rPr>
          <w:highlight w:val="black"/>
        </w:rPr>
        <w:t>XXXX</w:t>
      </w:r>
      <w:r>
        <w:t xml:space="preserve"> LT solicitation was issued on </w:t>
      </w:r>
      <w:r w:rsidR="006E3680" w:rsidRPr="00085AFE">
        <w:rPr>
          <w:highlight w:val="black"/>
        </w:rPr>
        <w:t>XXXXXXX</w:t>
      </w:r>
      <w:r w:rsidR="006E3680">
        <w:rPr>
          <w:highlight w:val="black"/>
        </w:rPr>
        <w:t>XXXXXXXXXXXXX</w:t>
      </w:r>
      <w:r w:rsidR="006E3680" w:rsidRPr="00085AFE">
        <w:rPr>
          <w:highlight w:val="black"/>
        </w:rPr>
        <w:t>XX</w:t>
      </w:r>
      <w:r w:rsidR="006E3680" w:rsidRPr="002A2DD7">
        <w:rPr>
          <w:highlight w:val="yellow"/>
        </w:rPr>
        <w:t xml:space="preserve"> </w:t>
      </w:r>
      <w:r w:rsidR="006E3680" w:rsidRPr="00085AFE">
        <w:rPr>
          <w:highlight w:val="black"/>
        </w:rPr>
        <w:t>XXXXXXX</w:t>
      </w:r>
      <w:r w:rsidR="006E3680">
        <w:rPr>
          <w:highlight w:val="black"/>
        </w:rPr>
        <w:t>XXXXXXXXX</w:t>
      </w:r>
      <w:r w:rsidR="006E3680" w:rsidRPr="00085AFE">
        <w:rPr>
          <w:highlight w:val="black"/>
        </w:rPr>
        <w:t>XX</w:t>
      </w:r>
      <w:r w:rsidR="006E3680">
        <w:t xml:space="preserve"> </w:t>
      </w:r>
      <w:r>
        <w:t xml:space="preserve">than other coal that was available at the time.  In addition, a further amount of coal was acquired from </w:t>
      </w:r>
      <w:r w:rsidR="006E3680" w:rsidRPr="00085AFE">
        <w:rPr>
          <w:highlight w:val="black"/>
        </w:rPr>
        <w:t>XXXXXXX</w:t>
      </w:r>
      <w:r>
        <w:t xml:space="preserve">, which again increased the </w:t>
      </w:r>
      <w:r w:rsidR="006E3680" w:rsidRPr="00085AFE">
        <w:rPr>
          <w:highlight w:val="black"/>
        </w:rPr>
        <w:t>XXXXXXX</w:t>
      </w:r>
      <w:r>
        <w:t xml:space="preserve"> purchase amount based on </w:t>
      </w:r>
      <w:r w:rsidR="006E3680" w:rsidRPr="00085AFE">
        <w:rPr>
          <w:highlight w:val="black"/>
        </w:rPr>
        <w:t>XXXXXXXX</w:t>
      </w:r>
      <w:r w:rsidR="006E3680">
        <w:rPr>
          <w:highlight w:val="black"/>
        </w:rPr>
        <w:t>XXXXXXXXXXXXXXX</w:t>
      </w:r>
      <w:r w:rsidR="006E3680" w:rsidRPr="00085AFE">
        <w:rPr>
          <w:highlight w:val="black"/>
        </w:rPr>
        <w:t>X</w:t>
      </w:r>
      <w:r w:rsidR="006E3680">
        <w:t xml:space="preserve"> </w:t>
      </w:r>
      <w:r>
        <w:t xml:space="preserve">to Georgia Power in </w:t>
      </w:r>
      <w:r w:rsidR="006E3680" w:rsidRPr="00085AFE">
        <w:rPr>
          <w:highlight w:val="black"/>
        </w:rPr>
        <w:t>XXXXXXXXX</w:t>
      </w:r>
      <w:r>
        <w:t xml:space="preserve">. The price offered was </w:t>
      </w:r>
      <w:proofErr w:type="gramStart"/>
      <w:r w:rsidRPr="00EE6AA9">
        <w:t>fairly high</w:t>
      </w:r>
      <w:proofErr w:type="gramEnd"/>
      <w:r>
        <w:t xml:space="preserve"> compared to offers from other suppliers with coal available, whose prices ranged from </w:t>
      </w:r>
      <w:r w:rsidR="006E3680" w:rsidRPr="00085AFE">
        <w:rPr>
          <w:highlight w:val="black"/>
        </w:rPr>
        <w:t>XX</w:t>
      </w:r>
      <w:r w:rsidR="006E3680">
        <w:rPr>
          <w:highlight w:val="black"/>
        </w:rPr>
        <w:t>XXX XXXXXXXXX</w:t>
      </w:r>
      <w:r w:rsidR="006E3680" w:rsidRPr="00085AFE">
        <w:rPr>
          <w:highlight w:val="black"/>
        </w:rPr>
        <w:t>XXXXXXX</w:t>
      </w:r>
      <w:r w:rsidR="006E3680" w:rsidRPr="00DD4EBC">
        <w:t xml:space="preserve"> </w:t>
      </w:r>
      <w:r w:rsidRPr="00DD4EBC">
        <w:t xml:space="preserve">The following table breaks down the timeline of </w:t>
      </w:r>
      <w:r>
        <w:t xml:space="preserve">all </w:t>
      </w:r>
      <w:r w:rsidR="006E3680" w:rsidRPr="00085AFE">
        <w:rPr>
          <w:highlight w:val="black"/>
        </w:rPr>
        <w:t>XXXXXXX</w:t>
      </w:r>
      <w:r w:rsidRPr="00DD4EBC">
        <w:t xml:space="preserve"> purchases and prices since 2024.</w:t>
      </w:r>
    </w:p>
    <w:p w14:paraId="2C4AA985" w14:textId="66581409" w:rsidR="7152BF5A" w:rsidRPr="00EE6AA9" w:rsidRDefault="29A03371" w:rsidP="00EE6AA9">
      <w:pPr>
        <w:spacing w:line="480" w:lineRule="auto"/>
        <w:jc w:val="center"/>
        <w:rPr>
          <w:b/>
          <w:bCs/>
        </w:rPr>
      </w:pPr>
      <w:r w:rsidRPr="4490452A">
        <w:rPr>
          <w:b/>
        </w:rPr>
        <w:t xml:space="preserve">Table 11: </w:t>
      </w:r>
      <w:r w:rsidRPr="4490452A">
        <w:rPr>
          <w:b/>
          <w:bCs/>
        </w:rPr>
        <w:t>Timeline</w:t>
      </w:r>
      <w:r w:rsidRPr="3A3D0B5D">
        <w:rPr>
          <w:b/>
          <w:bCs/>
        </w:rPr>
        <w:t xml:space="preserve"> for Acquisition of </w:t>
      </w:r>
      <w:r w:rsidR="006E3680" w:rsidRPr="00085AFE">
        <w:rPr>
          <w:highlight w:val="black"/>
        </w:rPr>
        <w:t>XXXXXX</w:t>
      </w:r>
      <w:r w:rsidRPr="3A3D0B5D">
        <w:rPr>
          <w:b/>
          <w:bCs/>
        </w:rPr>
        <w:t xml:space="preserve"> Tons</w:t>
      </w:r>
    </w:p>
    <w:tbl>
      <w:tblPr>
        <w:tblW w:w="10179" w:type="dxa"/>
        <w:tblLook w:val="04A0" w:firstRow="1" w:lastRow="0" w:firstColumn="1" w:lastColumn="0" w:noHBand="0" w:noVBand="1"/>
      </w:tblPr>
      <w:tblGrid>
        <w:gridCol w:w="1083"/>
        <w:gridCol w:w="2240"/>
        <w:gridCol w:w="1166"/>
        <w:gridCol w:w="17"/>
        <w:gridCol w:w="768"/>
        <w:gridCol w:w="17"/>
        <w:gridCol w:w="768"/>
        <w:gridCol w:w="17"/>
        <w:gridCol w:w="768"/>
        <w:gridCol w:w="17"/>
        <w:gridCol w:w="768"/>
        <w:gridCol w:w="16"/>
        <w:gridCol w:w="720"/>
        <w:gridCol w:w="16"/>
        <w:gridCol w:w="720"/>
        <w:gridCol w:w="16"/>
        <w:gridCol w:w="720"/>
        <w:gridCol w:w="15"/>
        <w:gridCol w:w="736"/>
      </w:tblGrid>
      <w:tr w:rsidR="006A3F73" w:rsidRPr="00C74245" w14:paraId="4B275448" w14:textId="77777777" w:rsidTr="00A2088C">
        <w:trPr>
          <w:trHeight w:val="315"/>
        </w:trPr>
        <w:tc>
          <w:tcPr>
            <w:tcW w:w="1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6BFAB94C" w14:textId="77777777" w:rsidR="006A3F73" w:rsidRPr="00C74245" w:rsidRDefault="006A3F73">
            <w:pPr>
              <w:rPr>
                <w:b/>
                <w:bCs/>
              </w:rPr>
            </w:pPr>
            <w:r w:rsidRPr="00C74245">
              <w:rPr>
                <w:b/>
                <w:bCs/>
              </w:rPr>
              <w:t> </w:t>
            </w:r>
          </w:p>
        </w:tc>
        <w:tc>
          <w:tcPr>
            <w:tcW w:w="2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vAlign w:val="center"/>
            <w:hideMark/>
          </w:tcPr>
          <w:p w14:paraId="0CA37BE5" w14:textId="77777777" w:rsidR="006A3F73" w:rsidRPr="00C74245" w:rsidRDefault="006A3F73">
            <w:pPr>
              <w:rPr>
                <w:b/>
                <w:bCs/>
              </w:rPr>
            </w:pPr>
            <w:r w:rsidRPr="00C74245">
              <w:rPr>
                <w:b/>
                <w:bCs/>
              </w:rPr>
              <w:t> </w:t>
            </w:r>
          </w:p>
        </w:tc>
        <w:tc>
          <w:tcPr>
            <w:tcW w:w="11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noWrap/>
            <w:vAlign w:val="center"/>
            <w:hideMark/>
          </w:tcPr>
          <w:p w14:paraId="76D4A73A" w14:textId="77777777" w:rsidR="006A3F73" w:rsidRPr="00C74245" w:rsidRDefault="006A3F73">
            <w:pPr>
              <w:rPr>
                <w:b/>
                <w:bCs/>
              </w:rPr>
            </w:pPr>
            <w:r w:rsidRPr="00C74245">
              <w:rPr>
                <w:b/>
                <w:bCs/>
              </w:rPr>
              <w:t> </w:t>
            </w:r>
          </w:p>
        </w:tc>
        <w:tc>
          <w:tcPr>
            <w:tcW w:w="2784" w:type="dxa"/>
            <w:gridSpan w:val="8"/>
            <w:tcBorders>
              <w:top w:val="single" w:sz="8" w:space="0" w:color="auto"/>
              <w:left w:val="single" w:sz="8" w:space="0" w:color="000000" w:themeColor="text1"/>
              <w:bottom w:val="single" w:sz="8" w:space="0" w:color="auto"/>
              <w:right w:val="single" w:sz="4" w:space="0" w:color="auto"/>
            </w:tcBorders>
            <w:shd w:val="clear" w:color="auto" w:fill="D9D9D9" w:themeFill="background1" w:themeFillShade="D9"/>
            <w:noWrap/>
            <w:vAlign w:val="center"/>
            <w:hideMark/>
          </w:tcPr>
          <w:p w14:paraId="57204E43" w14:textId="77777777" w:rsidR="006A3F73" w:rsidRPr="00C74245" w:rsidRDefault="006A3F73">
            <w:pPr>
              <w:jc w:val="center"/>
              <w:rPr>
                <w:b/>
                <w:bCs/>
              </w:rPr>
            </w:pPr>
            <w:proofErr w:type="spellStart"/>
            <w:r w:rsidRPr="00C74245">
              <w:rPr>
                <w:b/>
                <w:bCs/>
              </w:rPr>
              <w:t>ktons</w:t>
            </w:r>
            <w:proofErr w:type="spellEnd"/>
          </w:p>
        </w:tc>
        <w:tc>
          <w:tcPr>
            <w:tcW w:w="2784" w:type="dxa"/>
            <w:gridSpan w:val="8"/>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0D67334A" w14:textId="77777777" w:rsidR="006A3F73" w:rsidRPr="00C74245" w:rsidRDefault="006A3F73">
            <w:pPr>
              <w:jc w:val="center"/>
              <w:rPr>
                <w:b/>
                <w:bCs/>
              </w:rPr>
            </w:pPr>
            <w:r w:rsidRPr="00C74245">
              <w:rPr>
                <w:b/>
                <w:bCs/>
              </w:rPr>
              <w:t>$/ton</w:t>
            </w:r>
          </w:p>
        </w:tc>
      </w:tr>
      <w:tr w:rsidR="00254F00" w:rsidRPr="00C74245" w14:paraId="13AA6530" w14:textId="77777777" w:rsidTr="006E3680">
        <w:trPr>
          <w:trHeight w:val="570"/>
        </w:trPr>
        <w:tc>
          <w:tcPr>
            <w:tcW w:w="1190" w:type="dxa"/>
            <w:tcBorders>
              <w:top w:val="single" w:sz="8" w:space="0" w:color="000000" w:themeColor="text1"/>
              <w:left w:val="single" w:sz="8" w:space="0" w:color="auto"/>
              <w:bottom w:val="single" w:sz="4" w:space="0" w:color="auto"/>
              <w:right w:val="nil"/>
            </w:tcBorders>
            <w:shd w:val="clear" w:color="auto" w:fill="D9D9D9" w:themeFill="background1" w:themeFillShade="D9"/>
            <w:vAlign w:val="center"/>
            <w:hideMark/>
          </w:tcPr>
          <w:p w14:paraId="3ED9230D" w14:textId="77777777" w:rsidR="006A3F73" w:rsidRPr="00C74245" w:rsidRDefault="006A3F73">
            <w:pPr>
              <w:rPr>
                <w:b/>
                <w:bCs/>
              </w:rPr>
            </w:pPr>
            <w:r w:rsidRPr="00C74245">
              <w:rPr>
                <w:b/>
                <w:bCs/>
              </w:rPr>
              <w:t>Bid Issued</w:t>
            </w:r>
          </w:p>
        </w:tc>
        <w:tc>
          <w:tcPr>
            <w:tcW w:w="2240" w:type="dxa"/>
            <w:tcBorders>
              <w:top w:val="single" w:sz="8" w:space="0" w:color="000000" w:themeColor="text1"/>
              <w:left w:val="single" w:sz="8" w:space="0" w:color="auto"/>
              <w:bottom w:val="single" w:sz="4" w:space="0" w:color="auto"/>
              <w:right w:val="single" w:sz="8" w:space="0" w:color="auto"/>
            </w:tcBorders>
            <w:shd w:val="clear" w:color="auto" w:fill="D9D9D9" w:themeFill="background1" w:themeFillShade="D9"/>
            <w:vAlign w:val="center"/>
            <w:hideMark/>
          </w:tcPr>
          <w:p w14:paraId="2B227BD8" w14:textId="77777777" w:rsidR="006A3F73" w:rsidRPr="00C74245" w:rsidRDefault="006A3F73">
            <w:pPr>
              <w:jc w:val="center"/>
              <w:rPr>
                <w:b/>
                <w:bCs/>
              </w:rPr>
            </w:pPr>
            <w:r w:rsidRPr="00C74245">
              <w:rPr>
                <w:b/>
                <w:bCs/>
              </w:rPr>
              <w:t>Confirmation Agreement Date</w:t>
            </w:r>
          </w:p>
        </w:tc>
        <w:tc>
          <w:tcPr>
            <w:tcW w:w="1166" w:type="dxa"/>
            <w:tcBorders>
              <w:top w:val="single" w:sz="8" w:space="0" w:color="000000" w:themeColor="text1"/>
              <w:left w:val="nil"/>
              <w:bottom w:val="single" w:sz="4" w:space="0" w:color="auto"/>
              <w:right w:val="single" w:sz="8" w:space="0" w:color="auto"/>
            </w:tcBorders>
            <w:shd w:val="clear" w:color="auto" w:fill="D9D9D9" w:themeFill="background1" w:themeFillShade="D9"/>
            <w:vAlign w:val="center"/>
            <w:hideMark/>
          </w:tcPr>
          <w:p w14:paraId="64F5EA4E" w14:textId="77777777" w:rsidR="006A3F73" w:rsidRPr="00C74245" w:rsidRDefault="006A3F73">
            <w:pPr>
              <w:jc w:val="center"/>
              <w:rPr>
                <w:b/>
                <w:bCs/>
              </w:rPr>
            </w:pPr>
            <w:r w:rsidRPr="00C74245">
              <w:rPr>
                <w:b/>
                <w:bCs/>
              </w:rPr>
              <w:t>Type of Purchase</w:t>
            </w:r>
          </w:p>
        </w:tc>
        <w:tc>
          <w:tcPr>
            <w:tcW w:w="696"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92A8E33" w14:textId="77777777" w:rsidR="006A3F73" w:rsidRPr="00C74245" w:rsidRDefault="006A3F73">
            <w:pPr>
              <w:jc w:val="center"/>
              <w:rPr>
                <w:b/>
                <w:sz w:val="20"/>
                <w:szCs w:val="20"/>
              </w:rPr>
            </w:pPr>
            <w:r w:rsidRPr="426D69C9">
              <w:rPr>
                <w:b/>
                <w:sz w:val="20"/>
                <w:szCs w:val="20"/>
              </w:rPr>
              <w:t>2026</w:t>
            </w:r>
          </w:p>
        </w:tc>
        <w:tc>
          <w:tcPr>
            <w:tcW w:w="696"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09E0888" w14:textId="77777777" w:rsidR="006A3F73" w:rsidRPr="00C74245" w:rsidRDefault="006A3F73">
            <w:pPr>
              <w:jc w:val="center"/>
              <w:rPr>
                <w:b/>
                <w:sz w:val="20"/>
                <w:szCs w:val="20"/>
              </w:rPr>
            </w:pPr>
            <w:r w:rsidRPr="426D69C9">
              <w:rPr>
                <w:b/>
                <w:sz w:val="20"/>
                <w:szCs w:val="20"/>
              </w:rPr>
              <w:t>2027</w:t>
            </w:r>
          </w:p>
        </w:tc>
        <w:tc>
          <w:tcPr>
            <w:tcW w:w="696"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9BA0041" w14:textId="77777777" w:rsidR="006A3F73" w:rsidRPr="00C74245" w:rsidRDefault="006A3F73">
            <w:pPr>
              <w:jc w:val="center"/>
              <w:rPr>
                <w:b/>
                <w:sz w:val="20"/>
                <w:szCs w:val="20"/>
              </w:rPr>
            </w:pPr>
            <w:r w:rsidRPr="426D69C9">
              <w:rPr>
                <w:b/>
                <w:sz w:val="20"/>
                <w:szCs w:val="20"/>
              </w:rPr>
              <w:t>2028</w:t>
            </w:r>
          </w:p>
        </w:tc>
        <w:tc>
          <w:tcPr>
            <w:tcW w:w="696" w:type="dxa"/>
            <w:gridSpan w:val="2"/>
            <w:tcBorders>
              <w:top w:val="nil"/>
              <w:left w:val="nil"/>
              <w:bottom w:val="single" w:sz="4" w:space="0" w:color="auto"/>
              <w:right w:val="nil"/>
            </w:tcBorders>
            <w:shd w:val="clear" w:color="auto" w:fill="D9D9D9" w:themeFill="background1" w:themeFillShade="D9"/>
            <w:noWrap/>
            <w:vAlign w:val="center"/>
            <w:hideMark/>
          </w:tcPr>
          <w:p w14:paraId="7FA895F4" w14:textId="77777777" w:rsidR="006A3F73" w:rsidRPr="00C74245" w:rsidRDefault="006A3F73">
            <w:pPr>
              <w:jc w:val="center"/>
              <w:rPr>
                <w:b/>
                <w:sz w:val="20"/>
                <w:szCs w:val="20"/>
              </w:rPr>
            </w:pPr>
            <w:r w:rsidRPr="426D69C9">
              <w:rPr>
                <w:b/>
                <w:sz w:val="20"/>
                <w:szCs w:val="20"/>
              </w:rPr>
              <w:t>2029</w:t>
            </w:r>
          </w:p>
        </w:tc>
        <w:tc>
          <w:tcPr>
            <w:tcW w:w="696" w:type="dxa"/>
            <w:gridSpan w:val="2"/>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018D9CDE" w14:textId="77777777" w:rsidR="006A3F73" w:rsidRPr="00C74245" w:rsidRDefault="006A3F73">
            <w:pPr>
              <w:jc w:val="center"/>
              <w:rPr>
                <w:b/>
                <w:sz w:val="20"/>
                <w:szCs w:val="20"/>
              </w:rPr>
            </w:pPr>
            <w:r w:rsidRPr="3F68851F">
              <w:rPr>
                <w:b/>
                <w:sz w:val="20"/>
                <w:szCs w:val="20"/>
              </w:rPr>
              <w:t>2026</w:t>
            </w:r>
          </w:p>
        </w:tc>
        <w:tc>
          <w:tcPr>
            <w:tcW w:w="696"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0C7A16E" w14:textId="77777777" w:rsidR="006A3F73" w:rsidRPr="00C74245" w:rsidRDefault="006A3F73">
            <w:pPr>
              <w:jc w:val="center"/>
              <w:rPr>
                <w:b/>
                <w:sz w:val="20"/>
                <w:szCs w:val="20"/>
              </w:rPr>
            </w:pPr>
            <w:r w:rsidRPr="3F68851F">
              <w:rPr>
                <w:b/>
                <w:sz w:val="20"/>
                <w:szCs w:val="20"/>
              </w:rPr>
              <w:t>2027</w:t>
            </w:r>
          </w:p>
        </w:tc>
        <w:tc>
          <w:tcPr>
            <w:tcW w:w="696"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7588B5F3" w14:textId="77777777" w:rsidR="006A3F73" w:rsidRPr="00C74245" w:rsidRDefault="006A3F73">
            <w:pPr>
              <w:jc w:val="center"/>
              <w:rPr>
                <w:b/>
                <w:sz w:val="20"/>
                <w:szCs w:val="20"/>
              </w:rPr>
            </w:pPr>
            <w:r w:rsidRPr="3F68851F">
              <w:rPr>
                <w:b/>
                <w:sz w:val="20"/>
                <w:szCs w:val="20"/>
              </w:rPr>
              <w:t>2028</w:t>
            </w:r>
          </w:p>
        </w:tc>
        <w:tc>
          <w:tcPr>
            <w:tcW w:w="696" w:type="dxa"/>
            <w:gridSpan w:val="2"/>
            <w:tcBorders>
              <w:top w:val="nil"/>
              <w:left w:val="nil"/>
              <w:bottom w:val="single" w:sz="4" w:space="0" w:color="auto"/>
              <w:right w:val="single" w:sz="8" w:space="0" w:color="auto"/>
            </w:tcBorders>
            <w:shd w:val="clear" w:color="auto" w:fill="D9D9D9" w:themeFill="background1" w:themeFillShade="D9"/>
            <w:noWrap/>
            <w:vAlign w:val="center"/>
            <w:hideMark/>
          </w:tcPr>
          <w:p w14:paraId="18B93170" w14:textId="77777777" w:rsidR="006A3F73" w:rsidRPr="00C74245" w:rsidRDefault="006A3F73">
            <w:pPr>
              <w:jc w:val="right"/>
              <w:rPr>
                <w:b/>
                <w:sz w:val="20"/>
                <w:szCs w:val="20"/>
              </w:rPr>
            </w:pPr>
            <w:r w:rsidRPr="3F68851F">
              <w:rPr>
                <w:b/>
                <w:sz w:val="20"/>
                <w:szCs w:val="20"/>
              </w:rPr>
              <w:t>2029</w:t>
            </w:r>
          </w:p>
        </w:tc>
      </w:tr>
      <w:tr w:rsidR="00254F00" w:rsidRPr="00C74245" w14:paraId="570911A2" w14:textId="77777777" w:rsidTr="006E3680">
        <w:trPr>
          <w:trHeight w:val="300"/>
        </w:trPr>
        <w:tc>
          <w:tcPr>
            <w:tcW w:w="1190" w:type="dxa"/>
            <w:tcBorders>
              <w:top w:val="single" w:sz="4" w:space="0" w:color="auto"/>
              <w:left w:val="single" w:sz="8" w:space="0" w:color="auto"/>
              <w:bottom w:val="single" w:sz="4" w:space="0" w:color="auto"/>
              <w:right w:val="nil"/>
            </w:tcBorders>
            <w:shd w:val="clear" w:color="auto" w:fill="000000" w:themeFill="text1"/>
            <w:vAlign w:val="center"/>
            <w:hideMark/>
          </w:tcPr>
          <w:p w14:paraId="0AF8B191" w14:textId="6BC6F766" w:rsidR="006A3F73" w:rsidRPr="006E3680" w:rsidRDefault="006E3680">
            <w:pPr>
              <w:rPr>
                <w:color w:val="000000" w:themeColor="text1"/>
              </w:rPr>
            </w:pPr>
            <w:r w:rsidRPr="006E3680">
              <w:rPr>
                <w:color w:val="000000" w:themeColor="text1"/>
              </w:rPr>
              <w:t>XXXXX</w:t>
            </w:r>
          </w:p>
        </w:tc>
        <w:tc>
          <w:tcPr>
            <w:tcW w:w="2240" w:type="dxa"/>
            <w:tcBorders>
              <w:top w:val="single" w:sz="4" w:space="0" w:color="auto"/>
              <w:left w:val="single" w:sz="8" w:space="0" w:color="auto"/>
              <w:bottom w:val="single" w:sz="4" w:space="0" w:color="auto"/>
              <w:right w:val="single" w:sz="8" w:space="0" w:color="auto"/>
            </w:tcBorders>
            <w:shd w:val="clear" w:color="auto" w:fill="000000" w:themeFill="text1"/>
            <w:noWrap/>
            <w:vAlign w:val="center"/>
            <w:hideMark/>
          </w:tcPr>
          <w:p w14:paraId="01C0B3F6" w14:textId="7596BFD2" w:rsidR="006A3F73" w:rsidRPr="006E3680" w:rsidRDefault="006E3680">
            <w:pPr>
              <w:jc w:val="center"/>
              <w:rPr>
                <w:color w:val="000000" w:themeColor="text1"/>
              </w:rPr>
            </w:pPr>
            <w:r w:rsidRPr="006E3680">
              <w:rPr>
                <w:color w:val="000000" w:themeColor="text1"/>
              </w:rPr>
              <w:t>XXXXXXX</w:t>
            </w:r>
          </w:p>
        </w:tc>
        <w:tc>
          <w:tcPr>
            <w:tcW w:w="1166" w:type="dxa"/>
            <w:tcBorders>
              <w:top w:val="single" w:sz="4" w:space="0" w:color="auto"/>
              <w:left w:val="nil"/>
              <w:bottom w:val="single" w:sz="4" w:space="0" w:color="auto"/>
              <w:right w:val="single" w:sz="8" w:space="0" w:color="auto"/>
            </w:tcBorders>
            <w:shd w:val="clear" w:color="auto" w:fill="000000" w:themeFill="text1"/>
            <w:noWrap/>
            <w:vAlign w:val="center"/>
            <w:hideMark/>
          </w:tcPr>
          <w:p w14:paraId="58C4A541" w14:textId="0562518F" w:rsidR="006A3F73" w:rsidRPr="006E3680" w:rsidRDefault="006E3680">
            <w:pPr>
              <w:jc w:val="center"/>
              <w:rPr>
                <w:color w:val="000000" w:themeColor="text1"/>
              </w:rPr>
            </w:pPr>
            <w:r w:rsidRPr="006E3680">
              <w:rPr>
                <w:color w:val="000000" w:themeColor="text1"/>
              </w:rPr>
              <w:t>XX</w:t>
            </w:r>
          </w:p>
        </w:tc>
        <w:tc>
          <w:tcPr>
            <w:tcW w:w="696" w:type="dxa"/>
            <w:gridSpan w:val="2"/>
            <w:tcBorders>
              <w:top w:val="single" w:sz="4" w:space="0" w:color="auto"/>
              <w:left w:val="nil"/>
              <w:bottom w:val="single" w:sz="4" w:space="0" w:color="auto"/>
              <w:right w:val="single" w:sz="4" w:space="0" w:color="auto"/>
            </w:tcBorders>
            <w:shd w:val="clear" w:color="auto" w:fill="000000" w:themeFill="text1"/>
            <w:noWrap/>
            <w:vAlign w:val="center"/>
            <w:hideMark/>
          </w:tcPr>
          <w:p w14:paraId="0B0493FF" w14:textId="385D63CA"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single" w:sz="4" w:space="0" w:color="auto"/>
            </w:tcBorders>
            <w:shd w:val="clear" w:color="auto" w:fill="000000" w:themeFill="text1"/>
            <w:noWrap/>
            <w:vAlign w:val="center"/>
            <w:hideMark/>
          </w:tcPr>
          <w:p w14:paraId="49AE5EE6" w14:textId="3B3B9809"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single" w:sz="4" w:space="0" w:color="auto"/>
            </w:tcBorders>
            <w:shd w:val="clear" w:color="auto" w:fill="000000" w:themeFill="text1"/>
            <w:noWrap/>
            <w:vAlign w:val="center"/>
            <w:hideMark/>
          </w:tcPr>
          <w:p w14:paraId="417B7F69" w14:textId="2D2BFE98"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nil"/>
            </w:tcBorders>
            <w:shd w:val="clear" w:color="auto" w:fill="000000" w:themeFill="text1"/>
            <w:noWrap/>
            <w:vAlign w:val="center"/>
            <w:hideMark/>
          </w:tcPr>
          <w:p w14:paraId="39D3C187" w14:textId="6043BAEA" w:rsidR="006A3F73" w:rsidRPr="006E3680" w:rsidRDefault="006E3680">
            <w:pPr>
              <w:jc w:val="center"/>
              <w:rPr>
                <w:rFonts w:ascii="Aptos" w:hAnsi="Aptos"/>
                <w:color w:val="000000" w:themeColor="text1"/>
              </w:rPr>
            </w:pPr>
            <w:r w:rsidRPr="006E3680">
              <w:rPr>
                <w:color w:val="000000" w:themeColor="text1"/>
              </w:rPr>
              <w:t>XXX</w:t>
            </w:r>
            <w:r w:rsidR="006A3F73" w:rsidRPr="006E3680">
              <w:rPr>
                <w:rFonts w:ascii="Aptos" w:hAnsi="Aptos"/>
                <w:color w:val="000000" w:themeColor="text1"/>
              </w:rPr>
              <w:t> </w:t>
            </w:r>
          </w:p>
        </w:tc>
        <w:tc>
          <w:tcPr>
            <w:tcW w:w="696" w:type="dxa"/>
            <w:gridSpan w:val="2"/>
            <w:tcBorders>
              <w:top w:val="single" w:sz="4" w:space="0" w:color="auto"/>
              <w:left w:val="single" w:sz="8" w:space="0" w:color="auto"/>
              <w:bottom w:val="single" w:sz="4" w:space="0" w:color="auto"/>
              <w:right w:val="single" w:sz="4" w:space="0" w:color="auto"/>
            </w:tcBorders>
            <w:shd w:val="clear" w:color="auto" w:fill="000000" w:themeFill="text1"/>
            <w:noWrap/>
            <w:vAlign w:val="center"/>
            <w:hideMark/>
          </w:tcPr>
          <w:p w14:paraId="0BB41E7B" w14:textId="6144CFAC"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single" w:sz="4" w:space="0" w:color="auto"/>
            </w:tcBorders>
            <w:shd w:val="clear" w:color="auto" w:fill="000000" w:themeFill="text1"/>
            <w:noWrap/>
            <w:vAlign w:val="center"/>
            <w:hideMark/>
          </w:tcPr>
          <w:p w14:paraId="1801FE46" w14:textId="1FE97409"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single" w:sz="4" w:space="0" w:color="auto"/>
            </w:tcBorders>
            <w:shd w:val="clear" w:color="auto" w:fill="000000" w:themeFill="text1"/>
            <w:noWrap/>
            <w:vAlign w:val="center"/>
            <w:hideMark/>
          </w:tcPr>
          <w:p w14:paraId="1F846FA4" w14:textId="1CF67359" w:rsidR="006A3F73" w:rsidRPr="006E3680" w:rsidRDefault="006E3680">
            <w:pPr>
              <w:jc w:val="center"/>
              <w:rPr>
                <w:color w:val="000000" w:themeColor="text1"/>
              </w:rPr>
            </w:pPr>
            <w:r w:rsidRPr="006E3680">
              <w:rPr>
                <w:color w:val="000000" w:themeColor="text1"/>
              </w:rPr>
              <w:t>XXX</w:t>
            </w:r>
          </w:p>
        </w:tc>
        <w:tc>
          <w:tcPr>
            <w:tcW w:w="696" w:type="dxa"/>
            <w:gridSpan w:val="2"/>
            <w:tcBorders>
              <w:top w:val="single" w:sz="4" w:space="0" w:color="auto"/>
              <w:left w:val="nil"/>
              <w:bottom w:val="single" w:sz="4" w:space="0" w:color="auto"/>
              <w:right w:val="single" w:sz="8" w:space="0" w:color="auto"/>
            </w:tcBorders>
            <w:shd w:val="clear" w:color="auto" w:fill="000000" w:themeFill="text1"/>
            <w:noWrap/>
            <w:vAlign w:val="center"/>
            <w:hideMark/>
          </w:tcPr>
          <w:p w14:paraId="36BBA080" w14:textId="6AAE21E2" w:rsidR="006A3F73" w:rsidRPr="006E3680" w:rsidRDefault="006E3680">
            <w:pPr>
              <w:rPr>
                <w:rFonts w:ascii="Aptos" w:hAnsi="Aptos"/>
                <w:color w:val="000000" w:themeColor="text1"/>
              </w:rPr>
            </w:pPr>
            <w:r w:rsidRPr="006E3680">
              <w:rPr>
                <w:color w:val="000000" w:themeColor="text1"/>
              </w:rPr>
              <w:t>XXX</w:t>
            </w:r>
          </w:p>
        </w:tc>
      </w:tr>
      <w:tr w:rsidR="00254F00" w:rsidRPr="00C74245" w14:paraId="6335A093" w14:textId="77777777" w:rsidTr="006E3680">
        <w:trPr>
          <w:trHeight w:val="300"/>
        </w:trPr>
        <w:tc>
          <w:tcPr>
            <w:tcW w:w="1190" w:type="dxa"/>
            <w:tcBorders>
              <w:top w:val="nil"/>
              <w:left w:val="single" w:sz="8" w:space="0" w:color="auto"/>
              <w:bottom w:val="single" w:sz="4" w:space="0" w:color="auto"/>
              <w:right w:val="nil"/>
            </w:tcBorders>
            <w:shd w:val="clear" w:color="auto" w:fill="000000" w:themeFill="text1"/>
            <w:vAlign w:val="center"/>
            <w:hideMark/>
          </w:tcPr>
          <w:p w14:paraId="11F66A77" w14:textId="2BFCB4CF" w:rsidR="006A3F73" w:rsidRPr="006E3680" w:rsidRDefault="006E3680">
            <w:pPr>
              <w:rPr>
                <w:color w:val="000000" w:themeColor="text1"/>
              </w:rPr>
            </w:pPr>
            <w:r w:rsidRPr="006E3680">
              <w:rPr>
                <w:color w:val="000000" w:themeColor="text1"/>
              </w:rPr>
              <w:t>XXXXX</w:t>
            </w:r>
          </w:p>
        </w:tc>
        <w:tc>
          <w:tcPr>
            <w:tcW w:w="2240" w:type="dxa"/>
            <w:tcBorders>
              <w:top w:val="nil"/>
              <w:left w:val="single" w:sz="8" w:space="0" w:color="auto"/>
              <w:bottom w:val="single" w:sz="4" w:space="0" w:color="auto"/>
              <w:right w:val="single" w:sz="8" w:space="0" w:color="auto"/>
            </w:tcBorders>
            <w:shd w:val="clear" w:color="auto" w:fill="000000" w:themeFill="text1"/>
            <w:noWrap/>
            <w:vAlign w:val="center"/>
            <w:hideMark/>
          </w:tcPr>
          <w:p w14:paraId="355F1F50" w14:textId="07F5B00E" w:rsidR="006A3F73" w:rsidRPr="006E3680" w:rsidRDefault="006E3680">
            <w:pPr>
              <w:jc w:val="center"/>
              <w:rPr>
                <w:color w:val="000000" w:themeColor="text1"/>
              </w:rPr>
            </w:pPr>
            <w:r w:rsidRPr="006E3680">
              <w:rPr>
                <w:color w:val="000000" w:themeColor="text1"/>
              </w:rPr>
              <w:t>XXXXXXX</w:t>
            </w:r>
          </w:p>
        </w:tc>
        <w:tc>
          <w:tcPr>
            <w:tcW w:w="1166" w:type="dxa"/>
            <w:tcBorders>
              <w:top w:val="nil"/>
              <w:left w:val="nil"/>
              <w:bottom w:val="single" w:sz="4" w:space="0" w:color="auto"/>
              <w:right w:val="single" w:sz="8" w:space="0" w:color="auto"/>
            </w:tcBorders>
            <w:shd w:val="clear" w:color="auto" w:fill="000000" w:themeFill="text1"/>
            <w:noWrap/>
            <w:vAlign w:val="center"/>
            <w:hideMark/>
          </w:tcPr>
          <w:p w14:paraId="1D410FDD" w14:textId="7F5D53B4" w:rsidR="006A3F73" w:rsidRPr="006E3680" w:rsidRDefault="006E3680">
            <w:pPr>
              <w:jc w:val="center"/>
              <w:rPr>
                <w:color w:val="000000" w:themeColor="text1"/>
              </w:rPr>
            </w:pPr>
            <w:r w:rsidRPr="006E3680">
              <w:rPr>
                <w:color w:val="000000" w:themeColor="text1"/>
              </w:rPr>
              <w:t>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640A55EB" w14:textId="616AB307"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7B8F00E5" w14:textId="167B2141"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382239F1" w14:textId="4AC4FA1B" w:rsidR="006A3F73" w:rsidRPr="006E3680" w:rsidRDefault="006A3F73">
            <w:pPr>
              <w:jc w:val="center"/>
              <w:rPr>
                <w:rFonts w:ascii="Aptos" w:hAnsi="Aptos"/>
                <w:color w:val="000000" w:themeColor="text1"/>
              </w:rPr>
            </w:pPr>
            <w:r w:rsidRPr="006E3680">
              <w:rPr>
                <w:rFonts w:ascii="Aptos" w:hAnsi="Aptos"/>
                <w:color w:val="000000" w:themeColor="text1"/>
              </w:rPr>
              <w:t> </w:t>
            </w:r>
            <w:r w:rsidR="006E3680" w:rsidRPr="006E3680">
              <w:rPr>
                <w:color w:val="000000" w:themeColor="text1"/>
              </w:rPr>
              <w:t>XXX</w:t>
            </w:r>
          </w:p>
        </w:tc>
        <w:tc>
          <w:tcPr>
            <w:tcW w:w="696" w:type="dxa"/>
            <w:gridSpan w:val="2"/>
            <w:tcBorders>
              <w:top w:val="nil"/>
              <w:left w:val="nil"/>
              <w:bottom w:val="single" w:sz="4" w:space="0" w:color="auto"/>
              <w:right w:val="nil"/>
            </w:tcBorders>
            <w:shd w:val="clear" w:color="auto" w:fill="000000" w:themeFill="text1"/>
            <w:noWrap/>
            <w:vAlign w:val="center"/>
            <w:hideMark/>
          </w:tcPr>
          <w:p w14:paraId="1415A9FF" w14:textId="503F175F" w:rsidR="006A3F73" w:rsidRPr="006E3680" w:rsidRDefault="006E3680">
            <w:pPr>
              <w:jc w:val="center"/>
              <w:rPr>
                <w:rFonts w:ascii="Aptos" w:hAnsi="Aptos"/>
                <w:color w:val="000000" w:themeColor="text1"/>
              </w:rPr>
            </w:pPr>
            <w:r w:rsidRPr="006E3680">
              <w:rPr>
                <w:color w:val="000000" w:themeColor="text1"/>
              </w:rPr>
              <w:t>XXX</w:t>
            </w:r>
          </w:p>
        </w:tc>
        <w:tc>
          <w:tcPr>
            <w:tcW w:w="696" w:type="dxa"/>
            <w:gridSpan w:val="2"/>
            <w:tcBorders>
              <w:top w:val="nil"/>
              <w:left w:val="single" w:sz="8" w:space="0" w:color="auto"/>
              <w:bottom w:val="single" w:sz="4" w:space="0" w:color="auto"/>
              <w:right w:val="single" w:sz="4" w:space="0" w:color="auto"/>
            </w:tcBorders>
            <w:shd w:val="clear" w:color="auto" w:fill="000000" w:themeFill="text1"/>
            <w:noWrap/>
            <w:vAlign w:val="center"/>
            <w:hideMark/>
          </w:tcPr>
          <w:p w14:paraId="1E274E24" w14:textId="5B1AC817"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64ED7EE3" w14:textId="62BA3F88"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0629B312" w14:textId="6B5E4069" w:rsidR="006A3F73" w:rsidRPr="006E3680" w:rsidRDefault="006E3680">
            <w:pPr>
              <w:jc w:val="center"/>
              <w:rPr>
                <w:rFonts w:ascii="Aptos" w:hAnsi="Aptos"/>
                <w:color w:val="000000" w:themeColor="text1"/>
              </w:rPr>
            </w:pPr>
            <w:r w:rsidRPr="006E3680">
              <w:rPr>
                <w:color w:val="000000" w:themeColor="text1"/>
              </w:rPr>
              <w:t>XXX</w:t>
            </w:r>
          </w:p>
        </w:tc>
        <w:tc>
          <w:tcPr>
            <w:tcW w:w="696" w:type="dxa"/>
            <w:gridSpan w:val="2"/>
            <w:tcBorders>
              <w:top w:val="nil"/>
              <w:left w:val="nil"/>
              <w:bottom w:val="single" w:sz="4" w:space="0" w:color="auto"/>
              <w:right w:val="single" w:sz="8" w:space="0" w:color="auto"/>
            </w:tcBorders>
            <w:shd w:val="clear" w:color="auto" w:fill="000000" w:themeFill="text1"/>
            <w:noWrap/>
            <w:vAlign w:val="center"/>
            <w:hideMark/>
          </w:tcPr>
          <w:p w14:paraId="08C75C89" w14:textId="29FEB070" w:rsidR="006A3F73" w:rsidRPr="006E3680" w:rsidRDefault="006E3680">
            <w:pPr>
              <w:rPr>
                <w:rFonts w:ascii="Aptos" w:hAnsi="Aptos"/>
                <w:color w:val="000000" w:themeColor="text1"/>
              </w:rPr>
            </w:pPr>
            <w:r w:rsidRPr="006E3680">
              <w:rPr>
                <w:color w:val="000000" w:themeColor="text1"/>
              </w:rPr>
              <w:t>XXX</w:t>
            </w:r>
          </w:p>
        </w:tc>
      </w:tr>
      <w:tr w:rsidR="00254F00" w:rsidRPr="00C74245" w14:paraId="7A6B3E33" w14:textId="77777777" w:rsidTr="006E3680">
        <w:trPr>
          <w:trHeight w:val="300"/>
        </w:trPr>
        <w:tc>
          <w:tcPr>
            <w:tcW w:w="1190" w:type="dxa"/>
            <w:tcBorders>
              <w:top w:val="nil"/>
              <w:left w:val="single" w:sz="8" w:space="0" w:color="auto"/>
              <w:bottom w:val="single" w:sz="4" w:space="0" w:color="auto"/>
              <w:right w:val="nil"/>
            </w:tcBorders>
            <w:shd w:val="clear" w:color="auto" w:fill="000000" w:themeFill="text1"/>
            <w:vAlign w:val="center"/>
            <w:hideMark/>
          </w:tcPr>
          <w:p w14:paraId="1B5E1912" w14:textId="7EC71A4E" w:rsidR="006A3F73" w:rsidRPr="006E3680" w:rsidRDefault="006E3680">
            <w:pPr>
              <w:rPr>
                <w:color w:val="000000" w:themeColor="text1"/>
              </w:rPr>
            </w:pPr>
            <w:r w:rsidRPr="006E3680">
              <w:rPr>
                <w:color w:val="000000" w:themeColor="text1"/>
              </w:rPr>
              <w:t>XXXXX</w:t>
            </w:r>
          </w:p>
        </w:tc>
        <w:tc>
          <w:tcPr>
            <w:tcW w:w="2240" w:type="dxa"/>
            <w:tcBorders>
              <w:top w:val="nil"/>
              <w:left w:val="single" w:sz="8" w:space="0" w:color="auto"/>
              <w:bottom w:val="single" w:sz="4" w:space="0" w:color="auto"/>
              <w:right w:val="single" w:sz="8" w:space="0" w:color="auto"/>
            </w:tcBorders>
            <w:shd w:val="clear" w:color="auto" w:fill="000000" w:themeFill="text1"/>
            <w:noWrap/>
            <w:vAlign w:val="center"/>
            <w:hideMark/>
          </w:tcPr>
          <w:p w14:paraId="03F49013" w14:textId="29216802" w:rsidR="006A3F73" w:rsidRPr="006E3680" w:rsidRDefault="006E3680">
            <w:pPr>
              <w:jc w:val="center"/>
              <w:rPr>
                <w:color w:val="000000" w:themeColor="text1"/>
              </w:rPr>
            </w:pPr>
            <w:r w:rsidRPr="006E3680">
              <w:rPr>
                <w:color w:val="000000" w:themeColor="text1"/>
              </w:rPr>
              <w:t>XXXXXXX</w:t>
            </w:r>
          </w:p>
        </w:tc>
        <w:tc>
          <w:tcPr>
            <w:tcW w:w="1166" w:type="dxa"/>
            <w:tcBorders>
              <w:top w:val="nil"/>
              <w:left w:val="nil"/>
              <w:bottom w:val="single" w:sz="4" w:space="0" w:color="auto"/>
              <w:right w:val="single" w:sz="8" w:space="0" w:color="auto"/>
            </w:tcBorders>
            <w:shd w:val="clear" w:color="auto" w:fill="000000" w:themeFill="text1"/>
            <w:noWrap/>
            <w:vAlign w:val="center"/>
            <w:hideMark/>
          </w:tcPr>
          <w:p w14:paraId="5847D5C9" w14:textId="3E900D95" w:rsidR="006A3F73" w:rsidRPr="006E3680" w:rsidRDefault="006E3680">
            <w:pPr>
              <w:jc w:val="center"/>
              <w:rPr>
                <w:color w:val="000000" w:themeColor="text1"/>
              </w:rPr>
            </w:pPr>
            <w:r w:rsidRPr="006E3680">
              <w:rPr>
                <w:color w:val="000000" w:themeColor="text1"/>
              </w:rPr>
              <w:t>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56E1524A" w14:textId="78445D05" w:rsidR="006A3F73" w:rsidRPr="006E3680" w:rsidRDefault="006E3680">
            <w:pPr>
              <w:jc w:val="center"/>
              <w:rPr>
                <w:rFonts w:ascii="Aptos" w:hAnsi="Aptos"/>
                <w:color w:val="000000" w:themeColor="text1"/>
              </w:rPr>
            </w:pPr>
            <w:r w:rsidRPr="006E3680">
              <w:rPr>
                <w:color w:val="000000" w:themeColor="text1"/>
              </w:rPr>
              <w:t>XXX</w:t>
            </w:r>
            <w:r w:rsidR="006A3F73" w:rsidRPr="006E3680">
              <w:rPr>
                <w:rFonts w:ascii="Aptos" w:hAnsi="Aptos"/>
                <w:color w:val="000000" w:themeColor="text1"/>
              </w:rPr>
              <w:t> </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1D1ECBA8" w14:textId="5CE0ED5E" w:rsidR="006A3F73" w:rsidRPr="006E3680" w:rsidRDefault="006A3F73">
            <w:pPr>
              <w:jc w:val="center"/>
              <w:rPr>
                <w:rFonts w:ascii="Aptos" w:hAnsi="Aptos"/>
                <w:color w:val="000000" w:themeColor="text1"/>
              </w:rPr>
            </w:pPr>
            <w:r w:rsidRPr="006E3680">
              <w:rPr>
                <w:rFonts w:ascii="Aptos" w:hAnsi="Aptos"/>
                <w:color w:val="000000" w:themeColor="text1"/>
              </w:rPr>
              <w:t> </w:t>
            </w:r>
            <w:r w:rsidR="006E3680"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4177BFA7" w14:textId="4362C015"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nil"/>
            </w:tcBorders>
            <w:shd w:val="clear" w:color="auto" w:fill="000000" w:themeFill="text1"/>
            <w:noWrap/>
            <w:vAlign w:val="center"/>
            <w:hideMark/>
          </w:tcPr>
          <w:p w14:paraId="2A00386B" w14:textId="5E8D21B9"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single" w:sz="8" w:space="0" w:color="auto"/>
              <w:bottom w:val="single" w:sz="4" w:space="0" w:color="auto"/>
              <w:right w:val="single" w:sz="4" w:space="0" w:color="auto"/>
            </w:tcBorders>
            <w:shd w:val="clear" w:color="auto" w:fill="000000" w:themeFill="text1"/>
            <w:noWrap/>
            <w:vAlign w:val="center"/>
            <w:hideMark/>
          </w:tcPr>
          <w:p w14:paraId="65813709" w14:textId="0E9B6D93" w:rsidR="006A3F73" w:rsidRPr="006E3680" w:rsidRDefault="006E3680">
            <w:pPr>
              <w:jc w:val="center"/>
              <w:rPr>
                <w:rFonts w:ascii="Aptos" w:hAnsi="Aptos"/>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29295021" w14:textId="53EF9980" w:rsidR="006A3F73" w:rsidRPr="006E3680" w:rsidRDefault="006E3680">
            <w:pPr>
              <w:jc w:val="center"/>
              <w:rPr>
                <w:rFonts w:ascii="Aptos" w:hAnsi="Aptos"/>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30F3BF22" w14:textId="15DE88C6"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8" w:space="0" w:color="auto"/>
            </w:tcBorders>
            <w:shd w:val="clear" w:color="auto" w:fill="000000" w:themeFill="text1"/>
            <w:noWrap/>
            <w:vAlign w:val="center"/>
            <w:hideMark/>
          </w:tcPr>
          <w:p w14:paraId="11F83739" w14:textId="31E3F0A5" w:rsidR="006A3F73" w:rsidRPr="006E3680" w:rsidRDefault="006E3680">
            <w:pPr>
              <w:jc w:val="center"/>
              <w:rPr>
                <w:color w:val="000000" w:themeColor="text1"/>
              </w:rPr>
            </w:pPr>
            <w:r w:rsidRPr="006E3680">
              <w:rPr>
                <w:color w:val="000000" w:themeColor="text1"/>
              </w:rPr>
              <w:t>XXX</w:t>
            </w:r>
          </w:p>
        </w:tc>
      </w:tr>
      <w:tr w:rsidR="00254F00" w:rsidRPr="00C74245" w14:paraId="2601D9E2" w14:textId="77777777" w:rsidTr="006E3680">
        <w:trPr>
          <w:trHeight w:val="70"/>
        </w:trPr>
        <w:tc>
          <w:tcPr>
            <w:tcW w:w="1190" w:type="dxa"/>
            <w:tcBorders>
              <w:top w:val="nil"/>
              <w:left w:val="single" w:sz="8" w:space="0" w:color="auto"/>
              <w:bottom w:val="single" w:sz="4" w:space="0" w:color="auto"/>
              <w:right w:val="nil"/>
            </w:tcBorders>
            <w:shd w:val="clear" w:color="auto" w:fill="000000" w:themeFill="text1"/>
            <w:vAlign w:val="center"/>
            <w:hideMark/>
          </w:tcPr>
          <w:p w14:paraId="7F3E2914" w14:textId="672728AF" w:rsidR="006A3F73" w:rsidRPr="006E3680" w:rsidRDefault="006E3680">
            <w:pPr>
              <w:rPr>
                <w:color w:val="000000" w:themeColor="text1"/>
              </w:rPr>
            </w:pPr>
            <w:r w:rsidRPr="006E3680">
              <w:rPr>
                <w:color w:val="000000" w:themeColor="text1"/>
              </w:rPr>
              <w:t>XXXXX</w:t>
            </w:r>
          </w:p>
        </w:tc>
        <w:tc>
          <w:tcPr>
            <w:tcW w:w="2240" w:type="dxa"/>
            <w:tcBorders>
              <w:top w:val="nil"/>
              <w:left w:val="single" w:sz="8" w:space="0" w:color="auto"/>
              <w:bottom w:val="single" w:sz="4" w:space="0" w:color="auto"/>
              <w:right w:val="single" w:sz="8" w:space="0" w:color="auto"/>
            </w:tcBorders>
            <w:shd w:val="clear" w:color="auto" w:fill="000000" w:themeFill="text1"/>
            <w:vAlign w:val="center"/>
            <w:hideMark/>
          </w:tcPr>
          <w:p w14:paraId="0EBADC87" w14:textId="5D63F9E2" w:rsidR="006A3F73" w:rsidRPr="006E3680" w:rsidRDefault="006E3680" w:rsidP="006E3680">
            <w:pPr>
              <w:rPr>
                <w:color w:val="000000" w:themeColor="text1"/>
              </w:rPr>
            </w:pPr>
            <w:r w:rsidRPr="006E3680">
              <w:rPr>
                <w:color w:val="000000" w:themeColor="text1"/>
              </w:rPr>
              <w:t>XXXXXXXXXX</w:t>
            </w:r>
            <w:r w:rsidRPr="006E3680">
              <w:rPr>
                <w:rStyle w:val="FootnoteReference"/>
                <w:color w:val="000000" w:themeColor="text1"/>
              </w:rPr>
              <w:t xml:space="preserve"> </w:t>
            </w:r>
            <w:r w:rsidR="00254F00" w:rsidRPr="006E3680">
              <w:rPr>
                <w:rStyle w:val="FootnoteReference"/>
                <w:color w:val="000000" w:themeColor="text1"/>
              </w:rPr>
              <w:footnoteReference w:id="48"/>
            </w:r>
          </w:p>
        </w:tc>
        <w:tc>
          <w:tcPr>
            <w:tcW w:w="1166" w:type="dxa"/>
            <w:tcBorders>
              <w:top w:val="nil"/>
              <w:left w:val="nil"/>
              <w:bottom w:val="single" w:sz="4" w:space="0" w:color="auto"/>
              <w:right w:val="single" w:sz="8" w:space="0" w:color="auto"/>
            </w:tcBorders>
            <w:shd w:val="clear" w:color="auto" w:fill="000000" w:themeFill="text1"/>
            <w:vAlign w:val="center"/>
            <w:hideMark/>
          </w:tcPr>
          <w:p w14:paraId="31AAEF0D" w14:textId="3A47E850" w:rsidR="006A3F73" w:rsidRPr="006E3680" w:rsidRDefault="006E3680">
            <w:pPr>
              <w:jc w:val="center"/>
              <w:rPr>
                <w:color w:val="000000" w:themeColor="text1"/>
              </w:rPr>
            </w:pPr>
            <w:r w:rsidRPr="006E3680">
              <w:rPr>
                <w:color w:val="000000" w:themeColor="text1"/>
              </w:rPr>
              <w:t>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05A18E8F" w14:textId="2234C11B" w:rsidR="006A3F73" w:rsidRPr="006E3680" w:rsidRDefault="006A3F73">
            <w:pPr>
              <w:jc w:val="center"/>
              <w:rPr>
                <w:rFonts w:ascii="Aptos" w:hAnsi="Aptos"/>
                <w:color w:val="000000" w:themeColor="text1"/>
              </w:rPr>
            </w:pPr>
            <w:r w:rsidRPr="006E3680">
              <w:rPr>
                <w:rFonts w:ascii="Aptos" w:hAnsi="Aptos"/>
                <w:color w:val="000000" w:themeColor="text1"/>
              </w:rPr>
              <w:t> </w:t>
            </w:r>
            <w:r w:rsidR="006E3680"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21E6A658" w14:textId="477400E3"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28883FC2" w14:textId="0CD3C379"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nil"/>
            </w:tcBorders>
            <w:shd w:val="clear" w:color="auto" w:fill="000000" w:themeFill="text1"/>
            <w:noWrap/>
            <w:vAlign w:val="center"/>
            <w:hideMark/>
          </w:tcPr>
          <w:p w14:paraId="0E02BB63" w14:textId="712998F9"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single" w:sz="8" w:space="0" w:color="auto"/>
              <w:bottom w:val="single" w:sz="4" w:space="0" w:color="auto"/>
              <w:right w:val="single" w:sz="4" w:space="0" w:color="auto"/>
            </w:tcBorders>
            <w:shd w:val="clear" w:color="auto" w:fill="000000" w:themeFill="text1"/>
            <w:noWrap/>
            <w:vAlign w:val="center"/>
            <w:hideMark/>
          </w:tcPr>
          <w:p w14:paraId="19DB8A80" w14:textId="6A6A15EF" w:rsidR="006A3F73" w:rsidRPr="006E3680" w:rsidRDefault="006E3680">
            <w:pPr>
              <w:jc w:val="center"/>
              <w:rPr>
                <w:rFonts w:ascii="Aptos" w:hAnsi="Aptos"/>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165D198F" w14:textId="5611BE32"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4" w:space="0" w:color="auto"/>
            </w:tcBorders>
            <w:shd w:val="clear" w:color="auto" w:fill="000000" w:themeFill="text1"/>
            <w:noWrap/>
            <w:vAlign w:val="center"/>
            <w:hideMark/>
          </w:tcPr>
          <w:p w14:paraId="0CAA3A40" w14:textId="66395816" w:rsidR="006A3F73" w:rsidRPr="006E3680" w:rsidRDefault="006E3680">
            <w:pPr>
              <w:jc w:val="center"/>
              <w:rPr>
                <w:color w:val="000000" w:themeColor="text1"/>
              </w:rPr>
            </w:pPr>
            <w:r w:rsidRPr="006E3680">
              <w:rPr>
                <w:color w:val="000000" w:themeColor="text1"/>
              </w:rPr>
              <w:t>XXX</w:t>
            </w:r>
          </w:p>
        </w:tc>
        <w:tc>
          <w:tcPr>
            <w:tcW w:w="696" w:type="dxa"/>
            <w:gridSpan w:val="2"/>
            <w:tcBorders>
              <w:top w:val="nil"/>
              <w:left w:val="nil"/>
              <w:bottom w:val="single" w:sz="4" w:space="0" w:color="auto"/>
              <w:right w:val="single" w:sz="8" w:space="0" w:color="auto"/>
            </w:tcBorders>
            <w:shd w:val="clear" w:color="auto" w:fill="000000" w:themeFill="text1"/>
            <w:noWrap/>
            <w:vAlign w:val="center"/>
            <w:hideMark/>
          </w:tcPr>
          <w:p w14:paraId="79895EAC" w14:textId="16CB59F4" w:rsidR="006A3F73" w:rsidRPr="006E3680" w:rsidRDefault="006E3680">
            <w:pPr>
              <w:jc w:val="center"/>
              <w:rPr>
                <w:color w:val="000000" w:themeColor="text1"/>
              </w:rPr>
            </w:pPr>
            <w:r w:rsidRPr="006E3680">
              <w:rPr>
                <w:color w:val="000000" w:themeColor="text1"/>
              </w:rPr>
              <w:t>XXX</w:t>
            </w:r>
          </w:p>
        </w:tc>
      </w:tr>
      <w:tr w:rsidR="00254F00" w:rsidRPr="00C74245" w14:paraId="3A938D9D" w14:textId="77777777" w:rsidTr="006E3680">
        <w:trPr>
          <w:trHeight w:val="233"/>
        </w:trPr>
        <w:tc>
          <w:tcPr>
            <w:tcW w:w="4611" w:type="dxa"/>
            <w:gridSpan w:val="4"/>
            <w:tcBorders>
              <w:top w:val="nil"/>
              <w:left w:val="single" w:sz="8" w:space="0" w:color="auto"/>
              <w:bottom w:val="single" w:sz="8" w:space="0" w:color="auto"/>
              <w:right w:val="single" w:sz="8" w:space="0" w:color="auto"/>
            </w:tcBorders>
            <w:shd w:val="clear" w:color="auto" w:fill="000000" w:themeFill="text1"/>
            <w:vAlign w:val="center"/>
            <w:hideMark/>
          </w:tcPr>
          <w:p w14:paraId="2E5DB825" w14:textId="3A6CBA10" w:rsidR="00254F00" w:rsidRPr="006E3680" w:rsidRDefault="006E3680" w:rsidP="00254F00">
            <w:pPr>
              <w:jc w:val="right"/>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single" w:sz="4" w:space="0" w:color="auto"/>
            </w:tcBorders>
            <w:shd w:val="clear" w:color="auto" w:fill="000000" w:themeFill="text1"/>
            <w:noWrap/>
            <w:vAlign w:val="center"/>
            <w:hideMark/>
          </w:tcPr>
          <w:p w14:paraId="5C6E30C4" w14:textId="443D421B"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single" w:sz="4" w:space="0" w:color="auto"/>
            </w:tcBorders>
            <w:shd w:val="clear" w:color="auto" w:fill="000000" w:themeFill="text1"/>
            <w:noWrap/>
            <w:vAlign w:val="center"/>
            <w:hideMark/>
          </w:tcPr>
          <w:p w14:paraId="0A51C5EE" w14:textId="1BBA6D4E"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single" w:sz="4" w:space="0" w:color="auto"/>
            </w:tcBorders>
            <w:shd w:val="clear" w:color="auto" w:fill="000000" w:themeFill="text1"/>
            <w:noWrap/>
            <w:vAlign w:val="center"/>
            <w:hideMark/>
          </w:tcPr>
          <w:p w14:paraId="7E22FAD9" w14:textId="4840FDEF"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nil"/>
            </w:tcBorders>
            <w:shd w:val="clear" w:color="auto" w:fill="000000" w:themeFill="text1"/>
            <w:noWrap/>
            <w:vAlign w:val="center"/>
            <w:hideMark/>
          </w:tcPr>
          <w:p w14:paraId="1EFE4A4D" w14:textId="4BFD9311"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single" w:sz="8" w:space="0" w:color="auto"/>
              <w:bottom w:val="single" w:sz="8" w:space="0" w:color="auto"/>
              <w:right w:val="single" w:sz="4" w:space="0" w:color="auto"/>
            </w:tcBorders>
            <w:shd w:val="clear" w:color="auto" w:fill="000000" w:themeFill="text1"/>
            <w:noWrap/>
            <w:vAlign w:val="center"/>
            <w:hideMark/>
          </w:tcPr>
          <w:p w14:paraId="1C751C01" w14:textId="48A9517B"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single" w:sz="4" w:space="0" w:color="auto"/>
            </w:tcBorders>
            <w:shd w:val="clear" w:color="auto" w:fill="000000" w:themeFill="text1"/>
            <w:noWrap/>
            <w:vAlign w:val="center"/>
            <w:hideMark/>
          </w:tcPr>
          <w:p w14:paraId="53C01666" w14:textId="28E9E660" w:rsidR="00254F00" w:rsidRPr="006E3680" w:rsidRDefault="006E3680">
            <w:pPr>
              <w:jc w:val="center"/>
              <w:rPr>
                <w:b/>
                <w:bCs/>
                <w:color w:val="000000" w:themeColor="text1"/>
              </w:rPr>
            </w:pPr>
            <w:r w:rsidRPr="006E3680">
              <w:rPr>
                <w:color w:val="000000" w:themeColor="text1"/>
              </w:rPr>
              <w:t>XXX</w:t>
            </w:r>
          </w:p>
        </w:tc>
        <w:tc>
          <w:tcPr>
            <w:tcW w:w="696" w:type="dxa"/>
            <w:gridSpan w:val="2"/>
            <w:tcBorders>
              <w:top w:val="nil"/>
              <w:left w:val="nil"/>
              <w:bottom w:val="single" w:sz="8" w:space="0" w:color="auto"/>
              <w:right w:val="single" w:sz="4" w:space="0" w:color="auto"/>
            </w:tcBorders>
            <w:shd w:val="clear" w:color="auto" w:fill="000000" w:themeFill="text1"/>
            <w:noWrap/>
            <w:vAlign w:val="center"/>
            <w:hideMark/>
          </w:tcPr>
          <w:p w14:paraId="0B281E33" w14:textId="45EBBEFD" w:rsidR="00254F00" w:rsidRPr="006E3680" w:rsidRDefault="006E3680">
            <w:pPr>
              <w:jc w:val="center"/>
              <w:rPr>
                <w:b/>
                <w:bCs/>
                <w:color w:val="000000" w:themeColor="text1"/>
              </w:rPr>
            </w:pPr>
            <w:r w:rsidRPr="006E3680">
              <w:rPr>
                <w:color w:val="000000" w:themeColor="text1"/>
              </w:rPr>
              <w:t>XXX</w:t>
            </w:r>
          </w:p>
        </w:tc>
        <w:tc>
          <w:tcPr>
            <w:tcW w:w="696" w:type="dxa"/>
            <w:tcBorders>
              <w:top w:val="nil"/>
              <w:left w:val="nil"/>
              <w:bottom w:val="single" w:sz="8" w:space="0" w:color="auto"/>
              <w:right w:val="single" w:sz="8" w:space="0" w:color="auto"/>
            </w:tcBorders>
            <w:shd w:val="clear" w:color="auto" w:fill="000000" w:themeFill="text1"/>
            <w:noWrap/>
            <w:vAlign w:val="center"/>
            <w:hideMark/>
          </w:tcPr>
          <w:p w14:paraId="1D1B4785" w14:textId="4AF7CAC3" w:rsidR="00254F00" w:rsidRPr="006E3680" w:rsidRDefault="006E3680">
            <w:pPr>
              <w:jc w:val="center"/>
              <w:rPr>
                <w:b/>
                <w:bCs/>
                <w:color w:val="000000" w:themeColor="text1"/>
              </w:rPr>
            </w:pPr>
            <w:r w:rsidRPr="006E3680">
              <w:rPr>
                <w:color w:val="000000" w:themeColor="text1"/>
              </w:rPr>
              <w:t>XXX</w:t>
            </w:r>
          </w:p>
        </w:tc>
      </w:tr>
    </w:tbl>
    <w:p w14:paraId="21864933" w14:textId="77777777" w:rsidR="006A3F73" w:rsidRPr="00DD4EBC" w:rsidRDefault="006A3F73" w:rsidP="006A3F73">
      <w:pPr>
        <w:spacing w:before="240" w:line="480" w:lineRule="auto"/>
        <w:ind w:left="720" w:hanging="720"/>
        <w:rPr>
          <w:b/>
          <w:bCs/>
        </w:rPr>
      </w:pPr>
      <w:r w:rsidRPr="00DD4EBC">
        <w:rPr>
          <w:b/>
          <w:bCs/>
        </w:rPr>
        <w:t>Q.</w:t>
      </w:r>
      <w:r w:rsidRPr="00DD4EBC">
        <w:rPr>
          <w:b/>
          <w:bCs/>
        </w:rPr>
        <w:tab/>
      </w:r>
      <w:r>
        <w:rPr>
          <w:b/>
          <w:bCs/>
        </w:rPr>
        <w:t>HOW DID THE COMPANY JUSTIFY MAKING SUCH EXPENSIVE COAL PURCHASES?</w:t>
      </w:r>
    </w:p>
    <w:p w14:paraId="37B2F9C7" w14:textId="3B06060A" w:rsidR="006A3F73" w:rsidRDefault="006A3F73" w:rsidP="006A3F73">
      <w:pPr>
        <w:spacing w:line="480" w:lineRule="auto"/>
        <w:ind w:left="720" w:hanging="720"/>
      </w:pPr>
      <w:r w:rsidRPr="00DD4EBC">
        <w:t>A.</w:t>
      </w:r>
      <w:r w:rsidRPr="00DD4EBC">
        <w:tab/>
      </w:r>
      <w:r>
        <w:t xml:space="preserve">The Company explained that maintaining diversity with its suppliers and regions is </w:t>
      </w:r>
      <w:r>
        <w:lastRenderedPageBreak/>
        <w:t xml:space="preserve">important. In the </w:t>
      </w:r>
      <w:r w:rsidR="002123CD" w:rsidRPr="00085AFE">
        <w:rPr>
          <w:highlight w:val="black"/>
        </w:rPr>
        <w:t>X</w:t>
      </w:r>
      <w:r w:rsidR="002123CD">
        <w:rPr>
          <w:highlight w:val="black"/>
        </w:rPr>
        <w:t>XXXXXXXXXXXXXX</w:t>
      </w:r>
      <w:r w:rsidR="002123CD" w:rsidRPr="00085AFE">
        <w:rPr>
          <w:highlight w:val="black"/>
        </w:rPr>
        <w:t>X</w:t>
      </w:r>
      <w:r>
        <w:t xml:space="preserve"> dated </w:t>
      </w:r>
      <w:r w:rsidR="002123CD" w:rsidRPr="00085AFE">
        <w:rPr>
          <w:highlight w:val="black"/>
        </w:rPr>
        <w:t>X</w:t>
      </w:r>
      <w:r w:rsidR="002123CD">
        <w:rPr>
          <w:highlight w:val="black"/>
        </w:rPr>
        <w:t>XXXXXXXXX</w:t>
      </w:r>
      <w:r w:rsidR="002123CD" w:rsidRPr="00085AFE">
        <w:rPr>
          <w:highlight w:val="black"/>
        </w:rPr>
        <w:t>X</w:t>
      </w:r>
      <w:r>
        <w:t>, the Company stated, “</w:t>
      </w:r>
      <w:r w:rsidR="002123CD" w:rsidRPr="00085AFE">
        <w:rPr>
          <w:highlight w:val="black"/>
        </w:rPr>
        <w:t>X</w:t>
      </w:r>
      <w:r w:rsidR="002123CD">
        <w:rPr>
          <w:highlight w:val="black"/>
        </w:rPr>
        <w:t>XXXXXXXXXXXXXXXXXXXXXXXXXXXXXXXXXXXXXXXXXX</w:t>
      </w:r>
      <w:r w:rsidR="002123CD" w:rsidRPr="00085AFE">
        <w:rPr>
          <w:highlight w:val="black"/>
        </w:rPr>
        <w:t>X</w:t>
      </w:r>
      <w:r w:rsidR="002123CD" w:rsidRPr="7C8916C0">
        <w:rPr>
          <w:highlight w:val="yellow"/>
        </w:rPr>
        <w:t xml:space="preserve"> </w:t>
      </w:r>
      <w:r w:rsidR="002123CD" w:rsidRPr="00085AFE">
        <w:rPr>
          <w:highlight w:val="black"/>
        </w:rPr>
        <w:t>X</w:t>
      </w:r>
      <w:r w:rsidR="002123CD">
        <w:rPr>
          <w:highlight w:val="black"/>
        </w:rPr>
        <w:t>XXXXXXXXXXXXXXXXXXXXXXXXXXXXXXXXXXXXXXXXXXXX XX</w:t>
      </w:r>
      <w:r w:rsidR="002123CD" w:rsidRPr="00085AFE">
        <w:rPr>
          <w:highlight w:val="black"/>
        </w:rPr>
        <w:t>X</w:t>
      </w:r>
      <w:r w:rsidR="002123CD" w:rsidRPr="7C8916C0">
        <w:rPr>
          <w:highlight w:val="yellow"/>
        </w:rPr>
        <w:t xml:space="preserve"> </w:t>
      </w:r>
      <w:r w:rsidR="002123CD" w:rsidRPr="00085AFE">
        <w:rPr>
          <w:highlight w:val="black"/>
        </w:rPr>
        <w:t>X</w:t>
      </w:r>
      <w:r w:rsidR="002123CD">
        <w:rPr>
          <w:highlight w:val="black"/>
        </w:rPr>
        <w:t>XXXXXXXXX</w:t>
      </w:r>
      <w:r w:rsidR="002123CD" w:rsidRPr="00085AFE">
        <w:rPr>
          <w:highlight w:val="black"/>
        </w:rPr>
        <w:t>X</w:t>
      </w:r>
      <w:r w:rsidRPr="00035BF9">
        <w:t>.</w:t>
      </w:r>
      <w:r>
        <w:t>” The Company al</w:t>
      </w:r>
      <w:r w:rsidRPr="00F5096A">
        <w:t>so referred Staff to its Coal Procurement Strategy Document as additional support</w:t>
      </w:r>
      <w:r>
        <w:t>,</w:t>
      </w:r>
      <w:r>
        <w:rPr>
          <w:rStyle w:val="FootnoteReference"/>
        </w:rPr>
        <w:footnoteReference w:id="49"/>
      </w:r>
      <w:r>
        <w:t xml:space="preserve"> which explained</w:t>
      </w:r>
      <w:r w:rsidR="00183336">
        <w:t>:</w:t>
      </w:r>
    </w:p>
    <w:p w14:paraId="70CBA5AC" w14:textId="3F38B091" w:rsidR="006A3F73" w:rsidRPr="002123CD" w:rsidRDefault="002123CD" w:rsidP="00703B67">
      <w:pPr>
        <w:pStyle w:val="ListParagraph"/>
        <w:widowControl/>
        <w:numPr>
          <w:ilvl w:val="0"/>
          <w:numId w:val="18"/>
        </w:numPr>
        <w:spacing w:after="120"/>
        <w:jc w:val="left"/>
      </w:pPr>
      <w:r w:rsidRPr="002123CD">
        <w:rPr>
          <w:highlight w:val="black"/>
        </w:rPr>
        <w:t>XXXXXXXXXXXXXXXXXXXXXXXXXXXXXXXXXXXXXXXXXXXXXXXXXXXXXXXXXXXXXXXXXXXXXXXXXXXXXXXXXXXXXXXXXXXXXXXXXXXXXXXXXXXX</w:t>
      </w:r>
      <w:r w:rsidR="006A3F73" w:rsidRPr="002123CD">
        <w:t>.</w:t>
      </w:r>
      <w:r w:rsidR="006A3F73" w:rsidRPr="002123CD">
        <w:rPr>
          <w:rStyle w:val="FootnoteReference"/>
        </w:rPr>
        <w:footnoteReference w:id="50"/>
      </w:r>
      <w:r w:rsidR="006A3F73" w:rsidRPr="002123CD">
        <w:t> </w:t>
      </w:r>
    </w:p>
    <w:p w14:paraId="4F9FA27B" w14:textId="295D8D0E" w:rsidR="006A3F73" w:rsidRPr="002123CD" w:rsidRDefault="002123CD" w:rsidP="00703B67">
      <w:pPr>
        <w:pStyle w:val="ListParagraph"/>
        <w:widowControl/>
        <w:numPr>
          <w:ilvl w:val="0"/>
          <w:numId w:val="18"/>
        </w:numPr>
        <w:spacing w:after="120"/>
        <w:jc w:val="left"/>
        <w:rPr>
          <w:highlight w:val="black"/>
        </w:rPr>
      </w:pPr>
      <w:r w:rsidRPr="002123CD">
        <w:rPr>
          <w:highlight w:val="black"/>
        </w:rPr>
        <w:t>XXXXXXXXXXXXXXXXXXXXXXXXXXXXXXXXXXXXXXXXXXXXXXXXXXXXXXXXXXXXXXXXXXXXXX</w:t>
      </w:r>
      <w:r w:rsidR="006A3F73" w:rsidRPr="002123CD">
        <w:rPr>
          <w:rStyle w:val="FootnoteReference"/>
        </w:rPr>
        <w:footnoteReference w:id="51"/>
      </w:r>
    </w:p>
    <w:p w14:paraId="3A293136" w14:textId="773F981E" w:rsidR="006A3F73" w:rsidRPr="00457831" w:rsidRDefault="002123CD" w:rsidP="00703B67">
      <w:pPr>
        <w:pStyle w:val="ListParagraph"/>
        <w:widowControl/>
        <w:numPr>
          <w:ilvl w:val="0"/>
          <w:numId w:val="18"/>
        </w:numPr>
        <w:spacing w:after="120"/>
        <w:jc w:val="left"/>
      </w:pPr>
      <w:r w:rsidRPr="002123CD">
        <w:rPr>
          <w:highlight w:val="black"/>
        </w:rPr>
        <w:t>XXXXXXXXXXXXXXXXXXXXXXXXXXXXXXXXXXXXXXXXXXXXXXXXXXXXXXXXXXXXXXXXXXXXXXXXXXXXXXXXXXXXXXXXXXXXXXXXXXXXXXXXXXXXXXXXXXXXX</w:t>
      </w:r>
      <w:r w:rsidR="006A3F73">
        <w:rPr>
          <w:rStyle w:val="FootnoteReference"/>
        </w:rPr>
        <w:footnoteReference w:id="52"/>
      </w:r>
      <w:r w:rsidR="006A3F73" w:rsidRPr="00457831">
        <w:t> </w:t>
      </w:r>
    </w:p>
    <w:p w14:paraId="5951A701" w14:textId="77777777" w:rsidR="006A3F73" w:rsidRPr="00DD4EBC" w:rsidRDefault="006A3F73" w:rsidP="006A3F73">
      <w:pPr>
        <w:spacing w:before="240" w:line="480" w:lineRule="auto"/>
        <w:ind w:left="720" w:hanging="720"/>
        <w:rPr>
          <w:b/>
          <w:bCs/>
        </w:rPr>
      </w:pPr>
      <w:r w:rsidRPr="00DD4EBC">
        <w:rPr>
          <w:b/>
          <w:bCs/>
        </w:rPr>
        <w:t>Q.</w:t>
      </w:r>
      <w:r w:rsidRPr="00DD4EBC">
        <w:rPr>
          <w:b/>
          <w:bCs/>
        </w:rPr>
        <w:tab/>
      </w:r>
      <w:r>
        <w:rPr>
          <w:b/>
          <w:bCs/>
        </w:rPr>
        <w:t xml:space="preserve">DOES STAFF HAVE ANY CONCERNS ABOUT THE COMPANY’S DECISIONS TO PURCHASE FROM THE BLACKHAWK MINE? </w:t>
      </w:r>
    </w:p>
    <w:p w14:paraId="2C80A8A8" w14:textId="2C0DB4FD" w:rsidR="006A3F73" w:rsidRDefault="006A3F73" w:rsidP="006A3F73">
      <w:pPr>
        <w:spacing w:line="480" w:lineRule="auto"/>
        <w:ind w:left="720" w:hanging="720"/>
      </w:pPr>
      <w:r w:rsidRPr="00DD4EBC">
        <w:t>A.</w:t>
      </w:r>
      <w:r w:rsidRPr="00DD4EBC">
        <w:tab/>
      </w:r>
      <w:r>
        <w:t xml:space="preserve">Yes. </w:t>
      </w:r>
      <w:r w:rsidRPr="00DD4EBC">
        <w:t xml:space="preserve">While Staff </w:t>
      </w:r>
      <w:proofErr w:type="gramStart"/>
      <w:r w:rsidRPr="00DD4EBC">
        <w:t>acknowledges</w:t>
      </w:r>
      <w:proofErr w:type="gramEnd"/>
      <w:r w:rsidRPr="00DD4EBC">
        <w:t xml:space="preserve"> that the Company would like to maintain diversity with its suppliers and region</w:t>
      </w:r>
      <w:r w:rsidR="00B13087">
        <w:t>s</w:t>
      </w:r>
      <w:r w:rsidRPr="00DD4EBC">
        <w:t xml:space="preserve"> from which it acquires coal, Staff </w:t>
      </w:r>
      <w:r>
        <w:t>is</w:t>
      </w:r>
      <w:r w:rsidRPr="00DD4EBC">
        <w:t xml:space="preserve"> concern</w:t>
      </w:r>
      <w:r>
        <w:t>ed</w:t>
      </w:r>
      <w:r w:rsidRPr="00DD4EBC">
        <w:t xml:space="preserve"> </w:t>
      </w:r>
      <w:r>
        <w:t xml:space="preserve">that the added cost of acquiring coal from the </w:t>
      </w:r>
      <w:r w:rsidR="002123CD" w:rsidRPr="00085AFE">
        <w:rPr>
          <w:highlight w:val="black"/>
        </w:rPr>
        <w:t>X</w:t>
      </w:r>
      <w:r w:rsidR="002123CD">
        <w:rPr>
          <w:highlight w:val="black"/>
        </w:rPr>
        <w:t>XXXXX</w:t>
      </w:r>
      <w:r>
        <w:t xml:space="preserve"> mine is not inconsequential. A rough estimate of the </w:t>
      </w:r>
      <w:r w:rsidR="002123CD" w:rsidRPr="00085AFE">
        <w:rPr>
          <w:highlight w:val="black"/>
        </w:rPr>
        <w:t>X</w:t>
      </w:r>
      <w:r w:rsidR="002123CD">
        <w:rPr>
          <w:highlight w:val="black"/>
        </w:rPr>
        <w:t>XXXXX</w:t>
      </w:r>
      <w:r w:rsidR="002123CD" w:rsidRPr="00085AFE">
        <w:rPr>
          <w:highlight w:val="black"/>
        </w:rPr>
        <w:t>X</w:t>
      </w:r>
      <w:r>
        <w:t xml:space="preserve"> coal acquisition as a percentage of total Bowen coal expected to be purchased in 2027 is that </w:t>
      </w:r>
      <w:r w:rsidR="002123CD" w:rsidRPr="00085AFE">
        <w:rPr>
          <w:highlight w:val="black"/>
        </w:rPr>
        <w:t>X</w:t>
      </w:r>
      <w:r w:rsidR="002123CD">
        <w:rPr>
          <w:highlight w:val="black"/>
        </w:rPr>
        <w:t>XXXXX</w:t>
      </w:r>
      <w:r w:rsidR="002123CD" w:rsidRPr="00085AFE">
        <w:rPr>
          <w:highlight w:val="black"/>
        </w:rPr>
        <w:t>X</w:t>
      </w:r>
      <w:r>
        <w:t xml:space="preserve"> represents close to </w:t>
      </w:r>
      <w:r w:rsidR="002123CD" w:rsidRPr="00085AFE">
        <w:rPr>
          <w:highlight w:val="black"/>
        </w:rPr>
        <w:t>X</w:t>
      </w:r>
      <w:r w:rsidR="002123CD">
        <w:rPr>
          <w:highlight w:val="black"/>
        </w:rPr>
        <w:t>X</w:t>
      </w:r>
      <w:r>
        <w:t xml:space="preserve">% of the total coal acquisition in 2027 </w:t>
      </w:r>
      <w:r w:rsidR="002123CD" w:rsidRPr="00085AFE">
        <w:rPr>
          <w:highlight w:val="black"/>
        </w:rPr>
        <w:t>X</w:t>
      </w:r>
      <w:r w:rsidR="002123CD">
        <w:rPr>
          <w:highlight w:val="black"/>
        </w:rPr>
        <w:t>XXXXXXXXXXXXXXXXXXXXXXXXXXXXXXXXXX</w:t>
      </w:r>
      <w:r w:rsidR="002123CD" w:rsidRPr="00085AFE">
        <w:rPr>
          <w:highlight w:val="black"/>
        </w:rPr>
        <w:t>X</w:t>
      </w:r>
      <w:r w:rsidR="002123CD" w:rsidRPr="143B9807">
        <w:rPr>
          <w:highlight w:val="yellow"/>
        </w:rPr>
        <w:t xml:space="preserve"> </w:t>
      </w:r>
      <w:r w:rsidR="002123CD" w:rsidRPr="00085AFE">
        <w:rPr>
          <w:highlight w:val="black"/>
        </w:rPr>
        <w:t>X</w:t>
      </w:r>
      <w:r w:rsidR="002123CD">
        <w:rPr>
          <w:highlight w:val="black"/>
        </w:rPr>
        <w:t>XXX</w:t>
      </w:r>
      <w:r>
        <w:t>.</w:t>
      </w:r>
      <w:r>
        <w:rPr>
          <w:rStyle w:val="FootnoteReference"/>
        </w:rPr>
        <w:footnoteReference w:id="53"/>
      </w:r>
      <w:r>
        <w:t xml:space="preserve">  </w:t>
      </w:r>
    </w:p>
    <w:p w14:paraId="5ED2FFF5" w14:textId="357C62AD" w:rsidR="006A3F73" w:rsidRPr="00DD4EBC" w:rsidRDefault="006A3F73" w:rsidP="006A3F73">
      <w:pPr>
        <w:spacing w:line="480" w:lineRule="auto"/>
        <w:ind w:left="720" w:hanging="720"/>
        <w:rPr>
          <w:b/>
          <w:bCs/>
        </w:rPr>
      </w:pPr>
      <w:r w:rsidRPr="00DD4EBC">
        <w:rPr>
          <w:b/>
          <w:bCs/>
        </w:rPr>
        <w:t>Q.</w:t>
      </w:r>
      <w:r w:rsidRPr="00DD4EBC">
        <w:rPr>
          <w:b/>
          <w:bCs/>
        </w:rPr>
        <w:tab/>
      </w:r>
      <w:r>
        <w:rPr>
          <w:b/>
          <w:bCs/>
        </w:rPr>
        <w:t xml:space="preserve">WHERE ANY OTHER </w:t>
      </w:r>
      <w:r w:rsidRPr="00EE6AA9">
        <w:rPr>
          <w:b/>
          <w:bCs/>
        </w:rPr>
        <w:t xml:space="preserve">HIGH-COST </w:t>
      </w:r>
      <w:r w:rsidR="002123CD" w:rsidRPr="00085AFE">
        <w:rPr>
          <w:highlight w:val="black"/>
        </w:rPr>
        <w:t>X</w:t>
      </w:r>
      <w:r w:rsidR="002123CD">
        <w:rPr>
          <w:highlight w:val="black"/>
        </w:rPr>
        <w:t>XXXXXXXXXXXXXXXX</w:t>
      </w:r>
      <w:r w:rsidR="002123CD" w:rsidRPr="00085AFE">
        <w:rPr>
          <w:highlight w:val="black"/>
        </w:rPr>
        <w:t>X</w:t>
      </w:r>
      <w:r>
        <w:rPr>
          <w:b/>
          <w:bCs/>
        </w:rPr>
        <w:t xml:space="preserve"> ENTERED </w:t>
      </w:r>
      <w:r>
        <w:rPr>
          <w:b/>
          <w:bCs/>
        </w:rPr>
        <w:lastRenderedPageBreak/>
        <w:t>INTO?</w:t>
      </w:r>
    </w:p>
    <w:p w14:paraId="5FB24C6B" w14:textId="7DE67E78" w:rsidR="006A3F73" w:rsidRDefault="006A3F73" w:rsidP="006A3F73">
      <w:pPr>
        <w:spacing w:line="480" w:lineRule="auto"/>
        <w:ind w:left="720" w:hanging="720"/>
      </w:pPr>
      <w:r w:rsidRPr="00DD4EBC">
        <w:t>A.</w:t>
      </w:r>
      <w:r w:rsidRPr="00DD4EBC">
        <w:tab/>
      </w:r>
      <w:r>
        <w:t xml:space="preserve">Yes. The Company </w:t>
      </w:r>
      <w:proofErr w:type="gramStart"/>
      <w:r>
        <w:t>entered into</w:t>
      </w:r>
      <w:proofErr w:type="gramEnd"/>
      <w:r>
        <w:t xml:space="preserve"> o</w:t>
      </w:r>
      <w:r w:rsidRPr="00EE6AA9">
        <w:t>ther high-cost coal</w:t>
      </w:r>
      <w:r>
        <w:t xml:space="preserve"> purchases as indicated in the following table. The Company explained it entered into these Agreements for </w:t>
      </w:r>
      <w:r w:rsidR="002123CD" w:rsidRPr="00085AFE">
        <w:rPr>
          <w:highlight w:val="black"/>
        </w:rPr>
        <w:t>X</w:t>
      </w:r>
      <w:r w:rsidR="002123CD">
        <w:rPr>
          <w:highlight w:val="black"/>
        </w:rPr>
        <w:t xml:space="preserve">XXX </w:t>
      </w:r>
      <w:r w:rsidR="002123CD" w:rsidRPr="00085AFE">
        <w:rPr>
          <w:highlight w:val="black"/>
        </w:rPr>
        <w:t>X</w:t>
      </w:r>
      <w:r w:rsidR="002123CD">
        <w:rPr>
          <w:highlight w:val="black"/>
        </w:rPr>
        <w:t>XXXXXXXXXXXXXXXXXXXXXXXXX</w:t>
      </w:r>
      <w:r w:rsidR="002123CD" w:rsidRPr="00085AFE">
        <w:rPr>
          <w:highlight w:val="black"/>
        </w:rPr>
        <w:t>X</w:t>
      </w:r>
      <w:r w:rsidRPr="002123CD">
        <w:t>.</w:t>
      </w:r>
      <w:r w:rsidRPr="00DB3360">
        <w:rPr>
          <w:rStyle w:val="FootnoteReference"/>
        </w:rPr>
        <w:footnoteReference w:id="54"/>
      </w:r>
      <w:r>
        <w:t xml:space="preserve"> </w:t>
      </w:r>
    </w:p>
    <w:p w14:paraId="63C6C88E" w14:textId="195E7D37" w:rsidR="6221E043" w:rsidRDefault="6F706224" w:rsidP="33BCD713">
      <w:pPr>
        <w:spacing w:line="480" w:lineRule="auto"/>
        <w:ind w:left="720" w:hanging="720"/>
        <w:jc w:val="center"/>
        <w:rPr>
          <w:b/>
        </w:rPr>
      </w:pPr>
      <w:r w:rsidRPr="7AA3AAFF">
        <w:rPr>
          <w:b/>
          <w:bCs/>
        </w:rPr>
        <w:t xml:space="preserve">Table 12: Other </w:t>
      </w:r>
      <w:r w:rsidRPr="00B365DB">
        <w:rPr>
          <w:b/>
          <w:bCs/>
        </w:rPr>
        <w:t>High</w:t>
      </w:r>
      <w:r w:rsidR="0FFBBFA5" w:rsidRPr="00B365DB">
        <w:rPr>
          <w:b/>
          <w:bCs/>
        </w:rPr>
        <w:t>-</w:t>
      </w:r>
      <w:r w:rsidRPr="00B365DB">
        <w:rPr>
          <w:b/>
          <w:bCs/>
        </w:rPr>
        <w:t xml:space="preserve">Cost </w:t>
      </w:r>
      <w:r w:rsidR="002123CD" w:rsidRPr="00085AFE">
        <w:rPr>
          <w:highlight w:val="black"/>
        </w:rPr>
        <w:t>X</w:t>
      </w:r>
      <w:r w:rsidR="002123CD">
        <w:rPr>
          <w:highlight w:val="black"/>
        </w:rPr>
        <w:t>XXXX</w:t>
      </w:r>
      <w:r w:rsidRPr="7AA3AAFF">
        <w:rPr>
          <w:b/>
          <w:bCs/>
        </w:rPr>
        <w:t xml:space="preserve"> Coal Purchases</w:t>
      </w:r>
    </w:p>
    <w:tbl>
      <w:tblPr>
        <w:tblW w:w="10754" w:type="dxa"/>
        <w:tblInd w:w="-720" w:type="dxa"/>
        <w:tblLook w:val="04A0" w:firstRow="1" w:lastRow="0" w:firstColumn="1" w:lastColumn="0" w:noHBand="0" w:noVBand="1"/>
      </w:tblPr>
      <w:tblGrid>
        <w:gridCol w:w="1800"/>
        <w:gridCol w:w="1994"/>
        <w:gridCol w:w="696"/>
        <w:gridCol w:w="696"/>
        <w:gridCol w:w="696"/>
        <w:gridCol w:w="696"/>
        <w:gridCol w:w="696"/>
        <w:gridCol w:w="696"/>
        <w:gridCol w:w="696"/>
        <w:gridCol w:w="696"/>
        <w:gridCol w:w="696"/>
        <w:gridCol w:w="696"/>
      </w:tblGrid>
      <w:tr w:rsidR="006A3F73" w:rsidRPr="00CB378B" w14:paraId="2B3E4D4A" w14:textId="77777777" w:rsidTr="00B365DB">
        <w:trPr>
          <w:trHeight w:val="315"/>
        </w:trPr>
        <w:tc>
          <w:tcPr>
            <w:tcW w:w="1800" w:type="dxa"/>
            <w:tcBorders>
              <w:top w:val="nil"/>
              <w:left w:val="nil"/>
              <w:bottom w:val="nil"/>
              <w:right w:val="nil"/>
            </w:tcBorders>
            <w:shd w:val="clear" w:color="auto" w:fill="FFFFFF" w:themeFill="background1"/>
            <w:noWrap/>
            <w:vAlign w:val="bottom"/>
            <w:hideMark/>
          </w:tcPr>
          <w:p w14:paraId="562A8CB8" w14:textId="77777777" w:rsidR="006A3F73" w:rsidRPr="00CB378B" w:rsidRDefault="006A3F73">
            <w:pPr>
              <w:rPr>
                <w:rFonts w:ascii="Times" w:hAnsi="Times" w:cs="Times"/>
                <w:color w:val="000000"/>
              </w:rPr>
            </w:pPr>
            <w:r w:rsidRPr="00CB378B">
              <w:rPr>
                <w:rFonts w:ascii="Times" w:hAnsi="Times" w:cs="Times"/>
                <w:color w:val="000000"/>
              </w:rPr>
              <w:t> </w:t>
            </w:r>
          </w:p>
        </w:tc>
        <w:tc>
          <w:tcPr>
            <w:tcW w:w="1994" w:type="dxa"/>
            <w:tcBorders>
              <w:top w:val="nil"/>
              <w:left w:val="nil"/>
              <w:bottom w:val="nil"/>
              <w:right w:val="nil"/>
            </w:tcBorders>
            <w:shd w:val="clear" w:color="auto" w:fill="FFFFFF" w:themeFill="background1"/>
            <w:noWrap/>
            <w:vAlign w:val="bottom"/>
            <w:hideMark/>
          </w:tcPr>
          <w:p w14:paraId="3965659B" w14:textId="77777777" w:rsidR="006A3F73" w:rsidRPr="00CB378B" w:rsidRDefault="006A3F73">
            <w:pPr>
              <w:rPr>
                <w:rFonts w:ascii="Times" w:hAnsi="Times" w:cs="Times"/>
                <w:color w:val="000000"/>
              </w:rPr>
            </w:pPr>
            <w:r w:rsidRPr="00CB378B">
              <w:rPr>
                <w:rFonts w:ascii="Times" w:hAnsi="Times" w:cs="Times"/>
                <w:color w:val="000000"/>
              </w:rPr>
              <w:t> </w:t>
            </w:r>
          </w:p>
        </w:tc>
        <w:tc>
          <w:tcPr>
            <w:tcW w:w="3480" w:type="dxa"/>
            <w:gridSpan w:val="5"/>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01F7C155" w14:textId="77777777" w:rsidR="006A3F73" w:rsidRPr="00CB378B" w:rsidRDefault="006A3F73">
            <w:pPr>
              <w:jc w:val="center"/>
              <w:rPr>
                <w:rFonts w:ascii="Times" w:hAnsi="Times" w:cs="Times"/>
                <w:b/>
                <w:bCs/>
              </w:rPr>
            </w:pPr>
            <w:proofErr w:type="spellStart"/>
            <w:r w:rsidRPr="00CB378B">
              <w:rPr>
                <w:rFonts w:ascii="Times" w:hAnsi="Times" w:cs="Times"/>
                <w:b/>
                <w:bCs/>
              </w:rPr>
              <w:t>ktons</w:t>
            </w:r>
            <w:proofErr w:type="spellEnd"/>
          </w:p>
        </w:tc>
        <w:tc>
          <w:tcPr>
            <w:tcW w:w="3480" w:type="dxa"/>
            <w:gridSpan w:val="5"/>
            <w:tcBorders>
              <w:top w:val="single" w:sz="8" w:space="0" w:color="auto"/>
              <w:left w:val="single" w:sz="12" w:space="0" w:color="auto"/>
              <w:bottom w:val="single" w:sz="8" w:space="0" w:color="auto"/>
              <w:right w:val="single" w:sz="8" w:space="0" w:color="000000" w:themeColor="text1"/>
            </w:tcBorders>
            <w:shd w:val="clear" w:color="auto" w:fill="D9D9D9" w:themeFill="background1" w:themeFillShade="D9"/>
            <w:noWrap/>
            <w:vAlign w:val="center"/>
            <w:hideMark/>
          </w:tcPr>
          <w:p w14:paraId="18C07B13" w14:textId="77777777" w:rsidR="006A3F73" w:rsidRPr="00CB378B" w:rsidRDefault="006A3F73">
            <w:pPr>
              <w:jc w:val="center"/>
              <w:rPr>
                <w:rFonts w:ascii="Times" w:hAnsi="Times" w:cs="Times"/>
                <w:b/>
                <w:bCs/>
              </w:rPr>
            </w:pPr>
            <w:r w:rsidRPr="00CB378B">
              <w:rPr>
                <w:rFonts w:ascii="Times" w:hAnsi="Times" w:cs="Times"/>
                <w:b/>
                <w:bCs/>
              </w:rPr>
              <w:t>$/ton</w:t>
            </w:r>
          </w:p>
        </w:tc>
      </w:tr>
      <w:tr w:rsidR="00705F5C" w:rsidRPr="00CB378B" w14:paraId="495DDC94" w14:textId="77777777" w:rsidTr="002123CD">
        <w:trPr>
          <w:trHeight w:val="600"/>
        </w:trPr>
        <w:tc>
          <w:tcPr>
            <w:tcW w:w="1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1027E202" w14:textId="7D9E86BC" w:rsidR="006A3F73" w:rsidRPr="00CB378B" w:rsidRDefault="006A3F73">
            <w:pPr>
              <w:rPr>
                <w:rFonts w:ascii="Times" w:hAnsi="Times" w:cs="Times"/>
                <w:b/>
                <w:bCs/>
                <w:color w:val="000000"/>
              </w:rPr>
            </w:pPr>
            <w:r w:rsidRPr="00CB378B">
              <w:rPr>
                <w:rFonts w:ascii="Times" w:hAnsi="Times" w:cs="Times"/>
                <w:b/>
                <w:bCs/>
                <w:color w:val="000000"/>
              </w:rPr>
              <w:t>Supplier</w:t>
            </w:r>
            <w:r w:rsidR="00B365DB">
              <w:rPr>
                <w:rFonts w:ascii="Times" w:hAnsi="Times" w:cs="Times"/>
                <w:b/>
                <w:bCs/>
                <w:color w:val="000000"/>
              </w:rPr>
              <w:t xml:space="preserve"> </w:t>
            </w:r>
            <w:r>
              <w:rPr>
                <w:rStyle w:val="FootnoteReference"/>
                <w:rFonts w:ascii="Times" w:hAnsi="Times" w:cs="Times"/>
                <w:b/>
                <w:bCs/>
                <w:color w:val="000000"/>
              </w:rPr>
              <w:footnoteReference w:id="55"/>
            </w:r>
          </w:p>
        </w:tc>
        <w:tc>
          <w:tcPr>
            <w:tcW w:w="1994"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14:paraId="65161D33" w14:textId="1B3BF001" w:rsidR="006A3F73" w:rsidRPr="00CB378B" w:rsidRDefault="006A3F73">
            <w:pPr>
              <w:jc w:val="center"/>
              <w:rPr>
                <w:rFonts w:ascii="Times" w:hAnsi="Times" w:cs="Times"/>
                <w:b/>
                <w:bCs/>
                <w:color w:val="000000"/>
              </w:rPr>
            </w:pPr>
            <w:r w:rsidRPr="00CB378B">
              <w:rPr>
                <w:rFonts w:ascii="Times" w:hAnsi="Times" w:cs="Times"/>
                <w:b/>
                <w:bCs/>
                <w:color w:val="000000"/>
              </w:rPr>
              <w:t>Confirmation</w:t>
            </w:r>
            <w:r w:rsidR="00B365DB">
              <w:rPr>
                <w:rFonts w:ascii="Times" w:hAnsi="Times" w:cs="Times"/>
                <w:b/>
                <w:bCs/>
                <w:color w:val="000000"/>
              </w:rPr>
              <w:t xml:space="preserve"> &amp;</w:t>
            </w:r>
            <w:r w:rsidRPr="00CB378B">
              <w:rPr>
                <w:rFonts w:ascii="Times" w:hAnsi="Times" w:cs="Times"/>
                <w:b/>
                <w:bCs/>
                <w:color w:val="000000"/>
              </w:rPr>
              <w:t xml:space="preserve"> Agreement Dates</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1C6B0964" w14:textId="77777777" w:rsidR="006A3F73" w:rsidRPr="00CB378B" w:rsidRDefault="006A3F73">
            <w:pPr>
              <w:jc w:val="center"/>
              <w:rPr>
                <w:rFonts w:ascii="Times" w:hAnsi="Times" w:cs="Times"/>
                <w:b/>
                <w:sz w:val="20"/>
                <w:szCs w:val="20"/>
              </w:rPr>
            </w:pPr>
            <w:r w:rsidRPr="5F6C411A">
              <w:rPr>
                <w:rFonts w:ascii="Times" w:hAnsi="Times" w:cs="Times"/>
                <w:b/>
                <w:sz w:val="20"/>
                <w:szCs w:val="20"/>
              </w:rPr>
              <w:t>2025</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540F54" w14:textId="77777777" w:rsidR="006A3F73" w:rsidRPr="00CB378B" w:rsidRDefault="006A3F73">
            <w:pPr>
              <w:jc w:val="center"/>
              <w:rPr>
                <w:rFonts w:ascii="Times" w:hAnsi="Times" w:cs="Times"/>
                <w:b/>
                <w:sz w:val="20"/>
                <w:szCs w:val="20"/>
              </w:rPr>
            </w:pPr>
            <w:r w:rsidRPr="5F6C411A">
              <w:rPr>
                <w:rFonts w:ascii="Times" w:hAnsi="Times" w:cs="Times"/>
                <w:b/>
                <w:sz w:val="20"/>
                <w:szCs w:val="20"/>
              </w:rPr>
              <w:t>2026</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DCE6BB" w14:textId="77777777" w:rsidR="006A3F73" w:rsidRPr="00CB378B" w:rsidRDefault="006A3F73">
            <w:pPr>
              <w:jc w:val="center"/>
              <w:rPr>
                <w:rFonts w:ascii="Times" w:hAnsi="Times" w:cs="Times"/>
                <w:b/>
                <w:sz w:val="20"/>
                <w:szCs w:val="20"/>
              </w:rPr>
            </w:pPr>
            <w:r w:rsidRPr="5F6C411A">
              <w:rPr>
                <w:rFonts w:ascii="Times" w:hAnsi="Times" w:cs="Times"/>
                <w:b/>
                <w:sz w:val="20"/>
                <w:szCs w:val="20"/>
              </w:rPr>
              <w:t>2027</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558C45E9" w14:textId="77777777" w:rsidR="006A3F73" w:rsidRPr="00CB378B" w:rsidRDefault="006A3F73">
            <w:pPr>
              <w:jc w:val="center"/>
              <w:rPr>
                <w:rFonts w:ascii="Times" w:hAnsi="Times" w:cs="Times"/>
                <w:b/>
                <w:sz w:val="20"/>
                <w:szCs w:val="20"/>
              </w:rPr>
            </w:pPr>
            <w:r w:rsidRPr="5F6C411A">
              <w:rPr>
                <w:rFonts w:ascii="Times" w:hAnsi="Times" w:cs="Times"/>
                <w:b/>
                <w:sz w:val="20"/>
                <w:szCs w:val="20"/>
              </w:rPr>
              <w:t>2028</w:t>
            </w:r>
          </w:p>
        </w:tc>
        <w:tc>
          <w:tcPr>
            <w:tcW w:w="696" w:type="dxa"/>
            <w:tcBorders>
              <w:top w:val="nil"/>
              <w:left w:val="nil"/>
              <w:bottom w:val="single" w:sz="8" w:space="0" w:color="auto"/>
              <w:right w:val="nil"/>
            </w:tcBorders>
            <w:shd w:val="clear" w:color="auto" w:fill="D9D9D9" w:themeFill="background1" w:themeFillShade="D9"/>
            <w:noWrap/>
            <w:vAlign w:val="center"/>
            <w:hideMark/>
          </w:tcPr>
          <w:p w14:paraId="0162DB68" w14:textId="77777777" w:rsidR="006A3F73" w:rsidRPr="00CB378B" w:rsidRDefault="006A3F73">
            <w:pPr>
              <w:jc w:val="center"/>
              <w:rPr>
                <w:rFonts w:ascii="Times" w:hAnsi="Times" w:cs="Times"/>
                <w:b/>
                <w:sz w:val="20"/>
                <w:szCs w:val="20"/>
              </w:rPr>
            </w:pPr>
            <w:r w:rsidRPr="5F6C411A">
              <w:rPr>
                <w:rFonts w:ascii="Times" w:hAnsi="Times" w:cs="Times"/>
                <w:b/>
                <w:sz w:val="20"/>
                <w:szCs w:val="20"/>
              </w:rPr>
              <w:t>2029</w:t>
            </w:r>
          </w:p>
        </w:tc>
        <w:tc>
          <w:tcPr>
            <w:tcW w:w="696" w:type="dxa"/>
            <w:tcBorders>
              <w:top w:val="nil"/>
              <w:left w:val="single" w:sz="12" w:space="0" w:color="auto"/>
              <w:bottom w:val="single" w:sz="8" w:space="0" w:color="auto"/>
              <w:right w:val="single" w:sz="8" w:space="0" w:color="auto"/>
            </w:tcBorders>
            <w:shd w:val="clear" w:color="auto" w:fill="D9D9D9" w:themeFill="background1" w:themeFillShade="D9"/>
            <w:noWrap/>
            <w:vAlign w:val="center"/>
            <w:hideMark/>
          </w:tcPr>
          <w:p w14:paraId="4887DD80" w14:textId="77777777" w:rsidR="006A3F73" w:rsidRPr="00CB378B" w:rsidRDefault="006A3F73">
            <w:pPr>
              <w:jc w:val="center"/>
              <w:rPr>
                <w:rFonts w:ascii="Times" w:hAnsi="Times" w:cs="Times"/>
                <w:b/>
                <w:sz w:val="20"/>
                <w:szCs w:val="20"/>
              </w:rPr>
            </w:pPr>
            <w:r w:rsidRPr="1A7DF9B7">
              <w:rPr>
                <w:rFonts w:ascii="Times" w:hAnsi="Times" w:cs="Times"/>
                <w:b/>
                <w:sz w:val="20"/>
                <w:szCs w:val="20"/>
              </w:rPr>
              <w:t>2025</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496499" w14:textId="77777777" w:rsidR="006A3F73" w:rsidRPr="00CB378B" w:rsidRDefault="006A3F73">
            <w:pPr>
              <w:jc w:val="center"/>
              <w:rPr>
                <w:rFonts w:ascii="Times" w:hAnsi="Times" w:cs="Times"/>
                <w:b/>
                <w:sz w:val="20"/>
                <w:szCs w:val="20"/>
              </w:rPr>
            </w:pPr>
            <w:r w:rsidRPr="1A7DF9B7">
              <w:rPr>
                <w:rFonts w:ascii="Times" w:hAnsi="Times" w:cs="Times"/>
                <w:b/>
                <w:sz w:val="20"/>
                <w:szCs w:val="20"/>
              </w:rPr>
              <w:t>2026</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5DA51281" w14:textId="77777777" w:rsidR="006A3F73" w:rsidRPr="00CB378B" w:rsidRDefault="006A3F73">
            <w:pPr>
              <w:jc w:val="center"/>
              <w:rPr>
                <w:rFonts w:ascii="Times" w:hAnsi="Times" w:cs="Times"/>
                <w:b/>
                <w:sz w:val="20"/>
                <w:szCs w:val="20"/>
              </w:rPr>
            </w:pPr>
            <w:r w:rsidRPr="1A7DF9B7">
              <w:rPr>
                <w:rFonts w:ascii="Times" w:hAnsi="Times" w:cs="Times"/>
                <w:b/>
                <w:sz w:val="20"/>
                <w:szCs w:val="20"/>
              </w:rPr>
              <w:t>2027</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C3BF4C" w14:textId="77777777" w:rsidR="006A3F73" w:rsidRPr="00CB378B" w:rsidRDefault="006A3F73">
            <w:pPr>
              <w:jc w:val="center"/>
              <w:rPr>
                <w:rFonts w:ascii="Times" w:hAnsi="Times" w:cs="Times"/>
                <w:b/>
                <w:sz w:val="20"/>
                <w:szCs w:val="20"/>
              </w:rPr>
            </w:pPr>
            <w:r w:rsidRPr="1A7DF9B7">
              <w:rPr>
                <w:rFonts w:ascii="Times" w:hAnsi="Times" w:cs="Times"/>
                <w:b/>
                <w:sz w:val="20"/>
                <w:szCs w:val="20"/>
              </w:rPr>
              <w:t>2028</w:t>
            </w:r>
          </w:p>
        </w:tc>
        <w:tc>
          <w:tcPr>
            <w:tcW w:w="696" w:type="dxa"/>
            <w:tcBorders>
              <w:top w:val="nil"/>
              <w:left w:val="nil"/>
              <w:bottom w:val="single" w:sz="8" w:space="0" w:color="auto"/>
              <w:right w:val="single" w:sz="8" w:space="0" w:color="auto"/>
            </w:tcBorders>
            <w:shd w:val="clear" w:color="auto" w:fill="D9D9D9" w:themeFill="background1" w:themeFillShade="D9"/>
            <w:noWrap/>
            <w:vAlign w:val="center"/>
            <w:hideMark/>
          </w:tcPr>
          <w:p w14:paraId="108E97AF" w14:textId="77777777" w:rsidR="006A3F73" w:rsidRPr="00CB378B" w:rsidRDefault="006A3F73">
            <w:pPr>
              <w:jc w:val="center"/>
              <w:rPr>
                <w:rFonts w:ascii="Times" w:hAnsi="Times" w:cs="Times"/>
                <w:b/>
                <w:sz w:val="20"/>
                <w:szCs w:val="20"/>
              </w:rPr>
            </w:pPr>
            <w:r w:rsidRPr="1A7DF9B7">
              <w:rPr>
                <w:rFonts w:ascii="Times" w:hAnsi="Times" w:cs="Times"/>
                <w:b/>
                <w:sz w:val="20"/>
                <w:szCs w:val="20"/>
              </w:rPr>
              <w:t>2029</w:t>
            </w:r>
          </w:p>
        </w:tc>
      </w:tr>
      <w:tr w:rsidR="002123CD" w:rsidRPr="00CB378B" w14:paraId="3B20C8D4" w14:textId="77777777" w:rsidTr="002123CD">
        <w:trPr>
          <w:trHeight w:val="319"/>
        </w:trPr>
        <w:tc>
          <w:tcPr>
            <w:tcW w:w="1800" w:type="dxa"/>
            <w:tcBorders>
              <w:top w:val="single" w:sz="8" w:space="0" w:color="auto"/>
              <w:left w:val="single" w:sz="8" w:space="0" w:color="auto"/>
              <w:bottom w:val="single" w:sz="8" w:space="0" w:color="auto"/>
              <w:right w:val="single" w:sz="8" w:space="0" w:color="auto"/>
            </w:tcBorders>
            <w:shd w:val="solid" w:color="auto" w:fill="000000" w:themeFill="text1"/>
            <w:noWrap/>
            <w:vAlign w:val="bottom"/>
            <w:hideMark/>
          </w:tcPr>
          <w:p w14:paraId="30E408F6" w14:textId="6E391483" w:rsidR="002123CD" w:rsidRPr="002123CD" w:rsidRDefault="002123CD" w:rsidP="002123CD">
            <w:pPr>
              <w:rPr>
                <w:rFonts w:ascii="Times" w:hAnsi="Times" w:cs="Times"/>
                <w:color w:val="000000" w:themeColor="text1"/>
              </w:rPr>
            </w:pPr>
            <w:r w:rsidRPr="002123CD">
              <w:rPr>
                <w:color w:val="000000" w:themeColor="text1"/>
                <w:highlight w:val="black"/>
              </w:rPr>
              <w:t>XXXXXXX</w:t>
            </w:r>
          </w:p>
        </w:tc>
        <w:tc>
          <w:tcPr>
            <w:tcW w:w="1994" w:type="dxa"/>
            <w:tcBorders>
              <w:top w:val="single" w:sz="8" w:space="0" w:color="auto"/>
              <w:left w:val="nil"/>
              <w:bottom w:val="single" w:sz="8" w:space="0" w:color="auto"/>
              <w:right w:val="single" w:sz="8" w:space="0" w:color="auto"/>
            </w:tcBorders>
            <w:shd w:val="solid" w:color="auto" w:fill="000000" w:themeFill="text1"/>
            <w:noWrap/>
            <w:vAlign w:val="center"/>
            <w:hideMark/>
          </w:tcPr>
          <w:p w14:paraId="37388E20" w14:textId="72ED8C6C" w:rsidR="002123CD" w:rsidRPr="002123CD" w:rsidRDefault="002123CD" w:rsidP="002123CD">
            <w:pPr>
              <w:rPr>
                <w:rFonts w:ascii="Times" w:hAnsi="Times" w:cs="Times"/>
                <w:color w:val="000000" w:themeColor="text1"/>
              </w:rPr>
            </w:pPr>
            <w:r w:rsidRPr="002123CD">
              <w:rPr>
                <w:color w:val="000000" w:themeColor="text1"/>
                <w:highlight w:val="black"/>
              </w:rPr>
              <w:t>XXXXXXXXXX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0FB1236A" w14:textId="404A97FF"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19A85F6B" w14:textId="3B43E683"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6B615167" w14:textId="35743FFA"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0F7CCBD7" w14:textId="21646808"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nil"/>
            </w:tcBorders>
            <w:shd w:val="solid" w:color="auto" w:fill="000000" w:themeFill="text1"/>
            <w:noWrap/>
            <w:hideMark/>
          </w:tcPr>
          <w:p w14:paraId="41A4AE7A" w14:textId="1F48F37E"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single" w:sz="12" w:space="0" w:color="auto"/>
              <w:bottom w:val="single" w:sz="8" w:space="0" w:color="auto"/>
              <w:right w:val="single" w:sz="8" w:space="0" w:color="auto"/>
            </w:tcBorders>
            <w:shd w:val="solid" w:color="auto" w:fill="000000" w:themeFill="text1"/>
            <w:noWrap/>
            <w:hideMark/>
          </w:tcPr>
          <w:p w14:paraId="65C66113" w14:textId="54656D82"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0686FF2E" w14:textId="7C52B85A"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03F8430F" w14:textId="424F1642"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66314487" w14:textId="2F726B97"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0B1EE416" w14:textId="4CE3B0DA"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r>
      <w:tr w:rsidR="002123CD" w:rsidRPr="00CB378B" w14:paraId="63EB6C50" w14:textId="77777777" w:rsidTr="002123CD">
        <w:trPr>
          <w:trHeight w:val="60"/>
        </w:trPr>
        <w:tc>
          <w:tcPr>
            <w:tcW w:w="1800" w:type="dxa"/>
            <w:tcBorders>
              <w:top w:val="single" w:sz="8" w:space="0" w:color="auto"/>
              <w:left w:val="single" w:sz="8" w:space="0" w:color="auto"/>
              <w:bottom w:val="single" w:sz="8" w:space="0" w:color="auto"/>
              <w:right w:val="single" w:sz="8" w:space="0" w:color="auto"/>
            </w:tcBorders>
            <w:shd w:val="solid" w:color="auto" w:fill="000000" w:themeFill="text1"/>
            <w:noWrap/>
            <w:vAlign w:val="bottom"/>
            <w:hideMark/>
          </w:tcPr>
          <w:p w14:paraId="73C546A1" w14:textId="59A20418" w:rsidR="002123CD" w:rsidRPr="002123CD" w:rsidRDefault="002123CD" w:rsidP="002123CD">
            <w:pPr>
              <w:rPr>
                <w:rFonts w:ascii="Times" w:hAnsi="Times" w:cs="Times"/>
                <w:color w:val="000000" w:themeColor="text1"/>
              </w:rPr>
            </w:pPr>
            <w:r w:rsidRPr="002123CD">
              <w:rPr>
                <w:color w:val="000000" w:themeColor="text1"/>
                <w:highlight w:val="black"/>
              </w:rPr>
              <w:t>XXXXXXX</w:t>
            </w:r>
          </w:p>
        </w:tc>
        <w:tc>
          <w:tcPr>
            <w:tcW w:w="1994" w:type="dxa"/>
            <w:tcBorders>
              <w:top w:val="single" w:sz="8" w:space="0" w:color="auto"/>
              <w:left w:val="nil"/>
              <w:bottom w:val="single" w:sz="8" w:space="0" w:color="auto"/>
              <w:right w:val="single" w:sz="8" w:space="0" w:color="auto"/>
            </w:tcBorders>
            <w:shd w:val="solid" w:color="auto" w:fill="000000" w:themeFill="text1"/>
            <w:noWrap/>
            <w:hideMark/>
          </w:tcPr>
          <w:p w14:paraId="7233719E" w14:textId="4EBC21DC" w:rsidR="002123CD" w:rsidRPr="002123CD" w:rsidRDefault="002123CD" w:rsidP="002123CD">
            <w:pPr>
              <w:rPr>
                <w:rFonts w:ascii="Times" w:hAnsi="Times" w:cs="Times"/>
                <w:color w:val="000000" w:themeColor="text1"/>
              </w:rPr>
            </w:pPr>
            <w:r w:rsidRPr="002123CD">
              <w:rPr>
                <w:color w:val="000000" w:themeColor="text1"/>
                <w:highlight w:val="black"/>
              </w:rPr>
              <w:t>XXXXXXX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3A9AA03A" w14:textId="4767C9DC"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5901A537" w14:textId="08FC4D26"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2F2C0826" w14:textId="3CE830AB"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47415320" w14:textId="7519BB86"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nil"/>
            </w:tcBorders>
            <w:shd w:val="solid" w:color="auto" w:fill="000000" w:themeFill="text1"/>
            <w:noWrap/>
            <w:hideMark/>
          </w:tcPr>
          <w:p w14:paraId="301ECABE" w14:textId="6174B13A"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single" w:sz="12" w:space="0" w:color="auto"/>
              <w:bottom w:val="single" w:sz="8" w:space="0" w:color="auto"/>
              <w:right w:val="single" w:sz="8" w:space="0" w:color="auto"/>
            </w:tcBorders>
            <w:shd w:val="solid" w:color="auto" w:fill="000000" w:themeFill="text1"/>
            <w:noWrap/>
            <w:hideMark/>
          </w:tcPr>
          <w:p w14:paraId="2854A5E1" w14:textId="39BBBD08"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526C6DD2" w14:textId="56070FA6"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24BDFD43" w14:textId="2DE4A8D8"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27A9C35D" w14:textId="496C19CD"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bottom w:val="single" w:sz="8" w:space="0" w:color="auto"/>
              <w:right w:val="single" w:sz="8" w:space="0" w:color="auto"/>
            </w:tcBorders>
            <w:shd w:val="solid" w:color="auto" w:fill="000000" w:themeFill="text1"/>
            <w:noWrap/>
            <w:hideMark/>
          </w:tcPr>
          <w:p w14:paraId="36B8A053" w14:textId="0501E0D3"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r>
      <w:tr w:rsidR="002123CD" w:rsidRPr="00CB378B" w14:paraId="07FE96B2" w14:textId="77777777" w:rsidTr="002123CD">
        <w:trPr>
          <w:trHeight w:val="315"/>
        </w:trPr>
        <w:tc>
          <w:tcPr>
            <w:tcW w:w="1800" w:type="dxa"/>
            <w:tcBorders>
              <w:top w:val="single" w:sz="8" w:space="0" w:color="auto"/>
              <w:left w:val="single" w:sz="8" w:space="0" w:color="auto"/>
              <w:bottom w:val="single" w:sz="8" w:space="0" w:color="auto"/>
              <w:right w:val="single" w:sz="8" w:space="0" w:color="auto"/>
            </w:tcBorders>
            <w:shd w:val="solid" w:color="auto" w:fill="000000" w:themeFill="text1"/>
            <w:noWrap/>
            <w:vAlign w:val="bottom"/>
            <w:hideMark/>
          </w:tcPr>
          <w:p w14:paraId="59A722EF" w14:textId="59A3F3F5" w:rsidR="002123CD" w:rsidRPr="002123CD" w:rsidRDefault="002123CD" w:rsidP="002123CD">
            <w:pPr>
              <w:rPr>
                <w:rFonts w:ascii="Times" w:hAnsi="Times" w:cs="Times"/>
                <w:color w:val="000000" w:themeColor="text1"/>
              </w:rPr>
            </w:pPr>
            <w:r w:rsidRPr="002123CD">
              <w:rPr>
                <w:color w:val="000000" w:themeColor="text1"/>
                <w:highlight w:val="black"/>
              </w:rPr>
              <w:t>XXXXXXX</w:t>
            </w:r>
          </w:p>
        </w:tc>
        <w:tc>
          <w:tcPr>
            <w:tcW w:w="1994" w:type="dxa"/>
            <w:tcBorders>
              <w:top w:val="single" w:sz="8" w:space="0" w:color="auto"/>
              <w:left w:val="nil"/>
              <w:bottom w:val="single" w:sz="8" w:space="0" w:color="auto"/>
              <w:right w:val="single" w:sz="8" w:space="0" w:color="auto"/>
            </w:tcBorders>
            <w:shd w:val="solid" w:color="auto" w:fill="000000" w:themeFill="text1"/>
            <w:noWrap/>
            <w:hideMark/>
          </w:tcPr>
          <w:p w14:paraId="7BF41DE9" w14:textId="2F23929B" w:rsidR="002123CD" w:rsidRPr="002123CD" w:rsidRDefault="002123CD" w:rsidP="002123CD">
            <w:pPr>
              <w:rPr>
                <w:rFonts w:ascii="Times" w:hAnsi="Times" w:cs="Times"/>
                <w:color w:val="000000" w:themeColor="text1"/>
              </w:rPr>
            </w:pPr>
            <w:r w:rsidRPr="002123CD">
              <w:rPr>
                <w:color w:val="000000" w:themeColor="text1"/>
                <w:highlight w:val="black"/>
              </w:rPr>
              <w:t>XXXXXXX</w:t>
            </w:r>
            <w:r w:rsidR="0050779A">
              <w:rPr>
                <w:rStyle w:val="FootnoteReference"/>
                <w:color w:val="000000" w:themeColor="text1"/>
                <w:highlight w:val="black"/>
              </w:rPr>
              <w:footnoteReference w:id="56"/>
            </w:r>
          </w:p>
        </w:tc>
        <w:tc>
          <w:tcPr>
            <w:tcW w:w="696" w:type="dxa"/>
            <w:tcBorders>
              <w:top w:val="single" w:sz="8" w:space="0" w:color="auto"/>
              <w:left w:val="nil"/>
              <w:right w:val="single" w:sz="8" w:space="0" w:color="auto"/>
            </w:tcBorders>
            <w:shd w:val="solid" w:color="auto" w:fill="000000" w:themeFill="text1"/>
            <w:noWrap/>
            <w:hideMark/>
          </w:tcPr>
          <w:p w14:paraId="5F2C73D8" w14:textId="7120CCB4"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47651D94" w14:textId="71C4212E"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0D2C9720" w14:textId="385B9C85"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02AE70BC" w14:textId="50BEF144"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nil"/>
            </w:tcBorders>
            <w:shd w:val="solid" w:color="auto" w:fill="000000" w:themeFill="text1"/>
            <w:noWrap/>
            <w:hideMark/>
          </w:tcPr>
          <w:p w14:paraId="7927820F" w14:textId="60BF00D0"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single" w:sz="12" w:space="0" w:color="auto"/>
              <w:right w:val="single" w:sz="8" w:space="0" w:color="auto"/>
            </w:tcBorders>
            <w:shd w:val="solid" w:color="auto" w:fill="000000" w:themeFill="text1"/>
            <w:noWrap/>
            <w:hideMark/>
          </w:tcPr>
          <w:p w14:paraId="7BB56844" w14:textId="74C5EB88"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796E0258" w14:textId="02F56225"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0C5CDDBD" w14:textId="5E580B8C"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61B34133" w14:textId="0EFE61F1"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c>
          <w:tcPr>
            <w:tcW w:w="696" w:type="dxa"/>
            <w:tcBorders>
              <w:top w:val="single" w:sz="8" w:space="0" w:color="auto"/>
              <w:left w:val="nil"/>
              <w:right w:val="single" w:sz="8" w:space="0" w:color="auto"/>
            </w:tcBorders>
            <w:shd w:val="solid" w:color="auto" w:fill="000000" w:themeFill="text1"/>
            <w:noWrap/>
            <w:hideMark/>
          </w:tcPr>
          <w:p w14:paraId="34D91B71" w14:textId="7DC07E36" w:rsidR="002123CD" w:rsidRPr="00CB378B" w:rsidRDefault="002123CD" w:rsidP="002123CD">
            <w:pPr>
              <w:jc w:val="center"/>
              <w:rPr>
                <w:rFonts w:ascii="Times" w:hAnsi="Times" w:cs="Times"/>
                <w:color w:val="000000"/>
              </w:rPr>
            </w:pPr>
            <w:r w:rsidRPr="00AC78A2">
              <w:rPr>
                <w:rFonts w:ascii="Times" w:hAnsi="Times" w:cs="Times"/>
                <w:color w:val="000000"/>
                <w:highlight w:val="black"/>
              </w:rPr>
              <w:t>XX</w:t>
            </w:r>
          </w:p>
        </w:tc>
      </w:tr>
      <w:tr w:rsidR="002123CD" w:rsidRPr="00CB378B" w14:paraId="12177621" w14:textId="77777777" w:rsidTr="002123CD">
        <w:trPr>
          <w:trHeight w:val="60"/>
        </w:trPr>
        <w:tc>
          <w:tcPr>
            <w:tcW w:w="3794" w:type="dxa"/>
            <w:gridSpan w:val="2"/>
            <w:tcBorders>
              <w:top w:val="nil"/>
              <w:left w:val="single" w:sz="8" w:space="0" w:color="auto"/>
              <w:bottom w:val="single" w:sz="8" w:space="0" w:color="auto"/>
              <w:right w:val="single" w:sz="8" w:space="0" w:color="auto"/>
            </w:tcBorders>
            <w:shd w:val="clear" w:color="auto" w:fill="FFFFFF" w:themeFill="background1"/>
            <w:noWrap/>
            <w:vAlign w:val="bottom"/>
            <w:hideMark/>
          </w:tcPr>
          <w:p w14:paraId="759284A3" w14:textId="390E7B65" w:rsidR="002123CD" w:rsidRPr="00B365DB" w:rsidRDefault="002123CD" w:rsidP="002123CD">
            <w:pPr>
              <w:jc w:val="right"/>
              <w:rPr>
                <w:rFonts w:ascii="Times" w:hAnsi="Times" w:cs="Times"/>
                <w:b/>
                <w:bCs/>
                <w:color w:val="000000"/>
              </w:rPr>
            </w:pPr>
            <w:r w:rsidRPr="00B365DB">
              <w:rPr>
                <w:rFonts w:ascii="Times" w:hAnsi="Times" w:cs="Times"/>
                <w:b/>
                <w:bCs/>
                <w:color w:val="000000"/>
              </w:rPr>
              <w:t>Total</w:t>
            </w:r>
          </w:p>
        </w:tc>
        <w:tc>
          <w:tcPr>
            <w:tcW w:w="696" w:type="dxa"/>
            <w:tcBorders>
              <w:top w:val="nil"/>
              <w:left w:val="nil"/>
              <w:bottom w:val="single" w:sz="8" w:space="0" w:color="auto"/>
              <w:right w:val="single" w:sz="8" w:space="0" w:color="auto"/>
            </w:tcBorders>
            <w:shd w:val="solid" w:color="auto" w:fill="000000" w:themeFill="text1"/>
            <w:noWrap/>
            <w:vAlign w:val="bottom"/>
            <w:hideMark/>
          </w:tcPr>
          <w:p w14:paraId="10F74FD0" w14:textId="63760F6B" w:rsidR="002123CD" w:rsidRPr="00B365DB" w:rsidRDefault="002123CD" w:rsidP="002123CD">
            <w:pPr>
              <w:jc w:val="center"/>
              <w:rPr>
                <w:rFonts w:ascii="Times" w:hAnsi="Times" w:cs="Times"/>
                <w:b/>
                <w:bCs/>
                <w:color w:val="000000"/>
              </w:rPr>
            </w:pPr>
            <w:r w:rsidRPr="002123CD">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7ABD95EE" w14:textId="246000F3"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562DD494" w14:textId="2074E42C"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37411B31" w14:textId="1788EDF1"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nil"/>
            </w:tcBorders>
            <w:shd w:val="solid" w:color="auto" w:fill="000000" w:themeFill="text1"/>
            <w:noWrap/>
            <w:hideMark/>
          </w:tcPr>
          <w:p w14:paraId="57BCF014" w14:textId="0D2A6646"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single" w:sz="12" w:space="0" w:color="auto"/>
              <w:bottom w:val="single" w:sz="8" w:space="0" w:color="auto"/>
              <w:right w:val="single" w:sz="8" w:space="0" w:color="auto"/>
            </w:tcBorders>
            <w:shd w:val="solid" w:color="auto" w:fill="000000" w:themeFill="text1"/>
            <w:noWrap/>
            <w:hideMark/>
          </w:tcPr>
          <w:p w14:paraId="065321D6" w14:textId="7D83FE6E"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3E45B7CE" w14:textId="0E6F2856"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13A921FF" w14:textId="3FE8E278"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5A89E40A" w14:textId="4559FDFE"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c>
          <w:tcPr>
            <w:tcW w:w="696" w:type="dxa"/>
            <w:tcBorders>
              <w:top w:val="nil"/>
              <w:left w:val="nil"/>
              <w:bottom w:val="single" w:sz="8" w:space="0" w:color="auto"/>
              <w:right w:val="single" w:sz="8" w:space="0" w:color="auto"/>
            </w:tcBorders>
            <w:shd w:val="solid" w:color="auto" w:fill="000000" w:themeFill="text1"/>
            <w:noWrap/>
            <w:hideMark/>
          </w:tcPr>
          <w:p w14:paraId="76FE3A82" w14:textId="2E6EA579" w:rsidR="002123CD" w:rsidRPr="00B365DB" w:rsidRDefault="002123CD" w:rsidP="002123CD">
            <w:pPr>
              <w:jc w:val="center"/>
              <w:rPr>
                <w:rFonts w:ascii="Times" w:hAnsi="Times" w:cs="Times"/>
                <w:b/>
                <w:bCs/>
                <w:color w:val="000000"/>
              </w:rPr>
            </w:pPr>
            <w:r w:rsidRPr="00AC78A2">
              <w:rPr>
                <w:rFonts w:ascii="Times" w:hAnsi="Times" w:cs="Times"/>
                <w:color w:val="000000"/>
                <w:highlight w:val="black"/>
              </w:rPr>
              <w:t>XX</w:t>
            </w:r>
          </w:p>
        </w:tc>
      </w:tr>
      <w:tr w:rsidR="006A3F73" w:rsidRPr="00CB378B" w14:paraId="4F157FB0" w14:textId="77777777" w:rsidTr="00B365DB">
        <w:trPr>
          <w:trHeight w:val="300"/>
        </w:trPr>
        <w:tc>
          <w:tcPr>
            <w:tcW w:w="1800" w:type="dxa"/>
            <w:tcBorders>
              <w:top w:val="nil"/>
              <w:left w:val="nil"/>
              <w:bottom w:val="nil"/>
              <w:right w:val="nil"/>
            </w:tcBorders>
            <w:shd w:val="clear" w:color="auto" w:fill="FFFFFF" w:themeFill="background1"/>
            <w:noWrap/>
            <w:vAlign w:val="bottom"/>
            <w:hideMark/>
          </w:tcPr>
          <w:p w14:paraId="291B8EDB" w14:textId="77777777" w:rsidR="006A3F73" w:rsidRPr="00CB378B" w:rsidRDefault="006A3F73">
            <w:pPr>
              <w:rPr>
                <w:rFonts w:ascii="Aptos Narrow" w:hAnsi="Aptos Narrow"/>
                <w:color w:val="000000"/>
              </w:rPr>
            </w:pPr>
            <w:r w:rsidRPr="00CB378B">
              <w:rPr>
                <w:rFonts w:ascii="Aptos Narrow" w:hAnsi="Aptos Narrow"/>
                <w:color w:val="000000"/>
              </w:rPr>
              <w:t> </w:t>
            </w:r>
          </w:p>
        </w:tc>
        <w:tc>
          <w:tcPr>
            <w:tcW w:w="8954" w:type="dxa"/>
            <w:gridSpan w:val="11"/>
            <w:tcBorders>
              <w:top w:val="nil"/>
              <w:left w:val="nil"/>
              <w:bottom w:val="nil"/>
              <w:right w:val="nil"/>
            </w:tcBorders>
            <w:noWrap/>
            <w:vAlign w:val="bottom"/>
            <w:hideMark/>
          </w:tcPr>
          <w:p w14:paraId="21442A3F" w14:textId="55BD90F8" w:rsidR="006A3F73" w:rsidRPr="00CB378B" w:rsidRDefault="006A3F73">
            <w:pPr>
              <w:rPr>
                <w:rFonts w:ascii="Aptos Narrow" w:hAnsi="Aptos Narrow"/>
                <w:color w:val="000000"/>
              </w:rPr>
            </w:pPr>
          </w:p>
        </w:tc>
      </w:tr>
    </w:tbl>
    <w:p w14:paraId="038F63F1" w14:textId="7458FBFE" w:rsidR="006A3F73" w:rsidRPr="00DB3360" w:rsidRDefault="006A3F73" w:rsidP="00113E74">
      <w:pPr>
        <w:spacing w:line="480" w:lineRule="auto"/>
        <w:ind w:left="720" w:firstLine="720"/>
      </w:pPr>
      <w:r>
        <w:t xml:space="preserve">Staff understands the Company’s desire to acquire coal based on these reasons, </w:t>
      </w:r>
      <w:r w:rsidRPr="00DB3360">
        <w:t xml:space="preserve">but </w:t>
      </w:r>
      <w:r>
        <w:t xml:space="preserve">this approach appears to be </w:t>
      </w:r>
      <w:r w:rsidR="002123CD" w:rsidRPr="002123CD">
        <w:rPr>
          <w:rFonts w:ascii="Times" w:hAnsi="Times" w:cs="Times"/>
          <w:color w:val="000000"/>
          <w:highlight w:val="black"/>
        </w:rPr>
        <w:t>X</w:t>
      </w:r>
      <w:r w:rsidR="002123CD">
        <w:rPr>
          <w:rFonts w:ascii="Times" w:hAnsi="Times" w:cs="Times"/>
          <w:color w:val="000000"/>
          <w:highlight w:val="black"/>
        </w:rPr>
        <w:t>XXXXXXXXXXXX</w:t>
      </w:r>
      <w:r w:rsidR="002123CD" w:rsidRPr="002123CD">
        <w:rPr>
          <w:rFonts w:ascii="Times" w:hAnsi="Times" w:cs="Times"/>
          <w:color w:val="000000"/>
          <w:highlight w:val="black"/>
        </w:rPr>
        <w:t>X</w:t>
      </w:r>
      <w:r w:rsidR="00B575CC" w:rsidRPr="002123CD">
        <w:t>.</w:t>
      </w:r>
      <w:r w:rsidRPr="00DB3360">
        <w:t xml:space="preserve">  It would be understandable </w:t>
      </w:r>
      <w:r>
        <w:t xml:space="preserve">if the Company </w:t>
      </w:r>
      <w:r w:rsidRPr="00DB3360">
        <w:t xml:space="preserve">did not have </w:t>
      </w:r>
      <w:r w:rsidR="002123CD" w:rsidRPr="002123CD">
        <w:rPr>
          <w:rFonts w:ascii="Times" w:hAnsi="Times" w:cs="Times"/>
          <w:color w:val="000000"/>
          <w:highlight w:val="black"/>
        </w:rPr>
        <w:t>X</w:t>
      </w:r>
      <w:r w:rsidR="002123CD">
        <w:rPr>
          <w:rFonts w:ascii="Times" w:hAnsi="Times" w:cs="Times"/>
          <w:color w:val="000000"/>
          <w:highlight w:val="black"/>
        </w:rPr>
        <w:t>XXXXXXXXXXXXXXXXXX</w:t>
      </w:r>
      <w:r w:rsidR="002123CD" w:rsidRPr="002123CD">
        <w:rPr>
          <w:rFonts w:ascii="Times" w:hAnsi="Times" w:cs="Times"/>
          <w:color w:val="000000"/>
          <w:highlight w:val="black"/>
        </w:rPr>
        <w:t>X</w:t>
      </w:r>
      <w:r w:rsidRPr="00DB3360">
        <w:t xml:space="preserve">, but </w:t>
      </w:r>
      <w:r>
        <w:t>it appears it does. Staff request</w:t>
      </w:r>
      <w:r w:rsidR="004B5051">
        <w:t>s</w:t>
      </w:r>
      <w:r>
        <w:t xml:space="preserve"> that in its rebuttal testimony, </w:t>
      </w:r>
      <w:r w:rsidRPr="00DB3360">
        <w:t xml:space="preserve">Georgia </w:t>
      </w:r>
      <w:r w:rsidR="7C00C6CB">
        <w:t>P</w:t>
      </w:r>
      <w:r>
        <w:t>ower</w:t>
      </w:r>
      <w:r w:rsidRPr="00DB3360">
        <w:t xml:space="preserve"> explain </w:t>
      </w:r>
      <w:r>
        <w:t xml:space="preserve">further how customers can expect to see the benefit of the Company’s coal purchasing strategy. </w:t>
      </w:r>
    </w:p>
    <w:p w14:paraId="383D9F52" w14:textId="314888C2" w:rsidR="00A400BE" w:rsidRPr="00DD6383" w:rsidRDefault="00A400BE" w:rsidP="00D00EBA">
      <w:pPr>
        <w:spacing w:line="480" w:lineRule="auto"/>
        <w:ind w:left="720" w:hanging="720"/>
        <w:rPr>
          <w:b/>
          <w:bCs/>
        </w:rPr>
      </w:pPr>
      <w:r w:rsidRPr="00DD6383">
        <w:rPr>
          <w:b/>
          <w:bCs/>
        </w:rPr>
        <w:t>Q.</w:t>
      </w:r>
      <w:r>
        <w:tab/>
      </w:r>
      <w:r w:rsidR="00554319">
        <w:rPr>
          <w:b/>
          <w:bCs/>
        </w:rPr>
        <w:t xml:space="preserve">DID STAFF IDENTIFY ANY OTHER COAL ACQUISITION OR COAL TRANSPORTATION ISSUES </w:t>
      </w:r>
      <w:r w:rsidR="009B2382">
        <w:rPr>
          <w:b/>
          <w:bCs/>
        </w:rPr>
        <w:t>AS PART OF ITS INVESTIGATION</w:t>
      </w:r>
      <w:r w:rsidR="00BA467A">
        <w:rPr>
          <w:b/>
          <w:bCs/>
        </w:rPr>
        <w:t xml:space="preserve"> IN THIS PROCEEDING?</w:t>
      </w:r>
    </w:p>
    <w:p w14:paraId="724FAE28" w14:textId="4906442D" w:rsidR="00D00EBA" w:rsidRDefault="00A400BE" w:rsidP="00F36210">
      <w:pPr>
        <w:spacing w:line="480" w:lineRule="auto"/>
        <w:ind w:left="720" w:hanging="720"/>
        <w:rPr>
          <w:bCs/>
        </w:rPr>
      </w:pPr>
      <w:r w:rsidRPr="00DD6383">
        <w:rPr>
          <w:bCs/>
        </w:rPr>
        <w:t>A.</w:t>
      </w:r>
      <w:r w:rsidRPr="00DD6383">
        <w:rPr>
          <w:bCs/>
        </w:rPr>
        <w:tab/>
      </w:r>
      <w:r w:rsidR="009C0FD8">
        <w:rPr>
          <w:bCs/>
        </w:rPr>
        <w:t xml:space="preserve">Staff </w:t>
      </w:r>
      <w:r w:rsidR="00330529">
        <w:rPr>
          <w:bCs/>
        </w:rPr>
        <w:t>identified two other issues</w:t>
      </w:r>
      <w:r w:rsidR="00397AFD">
        <w:rPr>
          <w:bCs/>
        </w:rPr>
        <w:t>, including an ongoing</w:t>
      </w:r>
      <w:r w:rsidR="009C0FD8">
        <w:rPr>
          <w:bCs/>
        </w:rPr>
        <w:t xml:space="preserve"> </w:t>
      </w:r>
      <w:r w:rsidR="00A34B9B">
        <w:rPr>
          <w:bCs/>
        </w:rPr>
        <w:t xml:space="preserve">coal transportation litigation </w:t>
      </w:r>
      <w:r w:rsidR="00390C2A">
        <w:rPr>
          <w:bCs/>
        </w:rPr>
        <w:t>matter</w:t>
      </w:r>
      <w:r w:rsidR="00D731D3">
        <w:rPr>
          <w:bCs/>
        </w:rPr>
        <w:t xml:space="preserve">, and </w:t>
      </w:r>
      <w:r w:rsidR="009A0E55">
        <w:rPr>
          <w:bCs/>
        </w:rPr>
        <w:t xml:space="preserve">a </w:t>
      </w:r>
      <w:r w:rsidR="008059C8">
        <w:rPr>
          <w:bCs/>
        </w:rPr>
        <w:t xml:space="preserve">coal supplier force majeure </w:t>
      </w:r>
      <w:r w:rsidR="007C0127">
        <w:rPr>
          <w:bCs/>
        </w:rPr>
        <w:t>matter</w:t>
      </w:r>
      <w:r w:rsidR="00A159BA">
        <w:rPr>
          <w:bCs/>
        </w:rPr>
        <w:t xml:space="preserve"> that arose during the historical</w:t>
      </w:r>
      <w:r w:rsidR="009631D7">
        <w:rPr>
          <w:bCs/>
        </w:rPr>
        <w:t xml:space="preserve"> period. </w:t>
      </w:r>
      <w:r w:rsidR="00B81AAB">
        <w:rPr>
          <w:bCs/>
        </w:rPr>
        <w:lastRenderedPageBreak/>
        <w:t xml:space="preserve">The </w:t>
      </w:r>
      <w:r w:rsidR="002C605B">
        <w:rPr>
          <w:bCs/>
        </w:rPr>
        <w:t xml:space="preserve">coal transportation litigation matter is </w:t>
      </w:r>
      <w:r w:rsidR="00D75BD3">
        <w:rPr>
          <w:bCs/>
        </w:rPr>
        <w:t xml:space="preserve">part of a long-running rail freight </w:t>
      </w:r>
      <w:r w:rsidR="00EB04F4">
        <w:rPr>
          <w:bCs/>
        </w:rPr>
        <w:t xml:space="preserve">fuel </w:t>
      </w:r>
      <w:r w:rsidR="005B4AD3">
        <w:rPr>
          <w:bCs/>
        </w:rPr>
        <w:t>surcharge antitrust li</w:t>
      </w:r>
      <w:r w:rsidR="00EC77B0">
        <w:rPr>
          <w:bCs/>
        </w:rPr>
        <w:t>tigation</w:t>
      </w:r>
      <w:r w:rsidR="007445A5">
        <w:rPr>
          <w:bCs/>
        </w:rPr>
        <w:t xml:space="preserve"> </w:t>
      </w:r>
      <w:r w:rsidR="003026C3">
        <w:rPr>
          <w:bCs/>
        </w:rPr>
        <w:t xml:space="preserve">case </w:t>
      </w:r>
      <w:r w:rsidR="007445A5">
        <w:rPr>
          <w:bCs/>
        </w:rPr>
        <w:t>that Southern Company and many other coal shippers filed</w:t>
      </w:r>
      <w:r w:rsidR="003C5C7B">
        <w:rPr>
          <w:bCs/>
        </w:rPr>
        <w:t xml:space="preserve"> against the </w:t>
      </w:r>
      <w:r w:rsidR="00CA4750">
        <w:rPr>
          <w:bCs/>
        </w:rPr>
        <w:t xml:space="preserve">four </w:t>
      </w:r>
      <w:r w:rsidR="0038660D">
        <w:rPr>
          <w:bCs/>
        </w:rPr>
        <w:t>major</w:t>
      </w:r>
      <w:r w:rsidR="00CA4750">
        <w:rPr>
          <w:bCs/>
        </w:rPr>
        <w:t xml:space="preserve"> U.S. freight railroads</w:t>
      </w:r>
      <w:r w:rsidR="00156863">
        <w:rPr>
          <w:bCs/>
        </w:rPr>
        <w:t xml:space="preserve"> in the U.S.</w:t>
      </w:r>
      <w:r w:rsidR="00B87D92">
        <w:rPr>
          <w:bCs/>
        </w:rPr>
        <w:t xml:space="preserve"> The case </w:t>
      </w:r>
      <w:r w:rsidR="003E0481">
        <w:rPr>
          <w:bCs/>
        </w:rPr>
        <w:t>was filed in October 2019</w:t>
      </w:r>
      <w:r w:rsidR="008055A5">
        <w:rPr>
          <w:bCs/>
        </w:rPr>
        <w:t xml:space="preserve"> and </w:t>
      </w:r>
      <w:r w:rsidR="006D4FAD">
        <w:rPr>
          <w:bCs/>
        </w:rPr>
        <w:t xml:space="preserve">accuses the freight companies of having </w:t>
      </w:r>
      <w:r w:rsidR="0086328C">
        <w:rPr>
          <w:bCs/>
        </w:rPr>
        <w:t xml:space="preserve">conspired to fix </w:t>
      </w:r>
      <w:r w:rsidR="006A500A">
        <w:rPr>
          <w:bCs/>
        </w:rPr>
        <w:t xml:space="preserve">prices for freight rail </w:t>
      </w:r>
      <w:r w:rsidR="002C355F">
        <w:rPr>
          <w:bCs/>
        </w:rPr>
        <w:t>transportation</w:t>
      </w:r>
      <w:r w:rsidR="00F43D7A">
        <w:rPr>
          <w:bCs/>
        </w:rPr>
        <w:t>.</w:t>
      </w:r>
      <w:r w:rsidR="008B6D2F">
        <w:rPr>
          <w:rStyle w:val="FootnoteReference"/>
          <w:bCs/>
        </w:rPr>
        <w:footnoteReference w:id="57"/>
      </w:r>
      <w:r w:rsidR="00F43D7A">
        <w:rPr>
          <w:bCs/>
        </w:rPr>
        <w:t xml:space="preserve"> </w:t>
      </w:r>
      <w:r w:rsidR="00836BF7">
        <w:rPr>
          <w:bCs/>
        </w:rPr>
        <w:t>A decision was reached by a federal judge in 2025 at the U.S. District Court for the District of Columbia</w:t>
      </w:r>
      <w:r w:rsidR="00D30374">
        <w:rPr>
          <w:bCs/>
        </w:rPr>
        <w:t xml:space="preserve"> in favor of the railroads</w:t>
      </w:r>
      <w:r w:rsidR="006C2F3C">
        <w:rPr>
          <w:bCs/>
        </w:rPr>
        <w:t>;</w:t>
      </w:r>
      <w:r w:rsidR="00836BF7">
        <w:rPr>
          <w:bCs/>
        </w:rPr>
        <w:t xml:space="preserve"> </w:t>
      </w:r>
      <w:r w:rsidR="006A0EA5">
        <w:rPr>
          <w:bCs/>
        </w:rPr>
        <w:t>however,</w:t>
      </w:r>
      <w:r w:rsidR="006C2F3C">
        <w:rPr>
          <w:bCs/>
        </w:rPr>
        <w:t xml:space="preserve"> that decision is now under appeal</w:t>
      </w:r>
      <w:r w:rsidR="00736B3E">
        <w:rPr>
          <w:bCs/>
        </w:rPr>
        <w:t>.</w:t>
      </w:r>
      <w:r w:rsidR="00374EDE">
        <w:rPr>
          <w:rStyle w:val="FootnoteReference"/>
          <w:bCs/>
        </w:rPr>
        <w:footnoteReference w:id="58"/>
      </w:r>
      <w:r w:rsidR="00F753AE">
        <w:rPr>
          <w:bCs/>
        </w:rPr>
        <w:t xml:space="preserve">  </w:t>
      </w:r>
    </w:p>
    <w:p w14:paraId="6EFC8FC9" w14:textId="2BE8A127" w:rsidR="006A0EA5" w:rsidRDefault="006A0EA5" w:rsidP="00F36210">
      <w:pPr>
        <w:spacing w:line="480" w:lineRule="auto"/>
        <w:ind w:left="720" w:hanging="720"/>
        <w:rPr>
          <w:bCs/>
        </w:rPr>
      </w:pPr>
      <w:r>
        <w:rPr>
          <w:bCs/>
        </w:rPr>
        <w:tab/>
      </w:r>
      <w:r>
        <w:rPr>
          <w:bCs/>
        </w:rPr>
        <w:tab/>
        <w:t xml:space="preserve">The </w:t>
      </w:r>
      <w:r w:rsidR="005E4DB1">
        <w:rPr>
          <w:bCs/>
        </w:rPr>
        <w:t>coal supplier force majeure is</w:t>
      </w:r>
      <w:r w:rsidR="00137785">
        <w:rPr>
          <w:bCs/>
        </w:rPr>
        <w:t xml:space="preserve">sue related to a </w:t>
      </w:r>
      <w:r w:rsidR="002123CD" w:rsidRPr="002123CD">
        <w:rPr>
          <w:rFonts w:ascii="Times" w:hAnsi="Times" w:cs="Times"/>
          <w:color w:val="000000"/>
          <w:highlight w:val="black"/>
        </w:rPr>
        <w:t>X</w:t>
      </w:r>
      <w:r w:rsidR="002123CD">
        <w:rPr>
          <w:rFonts w:ascii="Times" w:hAnsi="Times" w:cs="Times"/>
          <w:color w:val="000000"/>
          <w:highlight w:val="black"/>
        </w:rPr>
        <w:t>XXXXXXXXXXXXX</w:t>
      </w:r>
      <w:r w:rsidR="002123CD" w:rsidRPr="002123CD">
        <w:rPr>
          <w:rFonts w:ascii="Times" w:hAnsi="Times" w:cs="Times"/>
          <w:color w:val="000000"/>
          <w:highlight w:val="black"/>
        </w:rPr>
        <w:t>X</w:t>
      </w:r>
      <w:r w:rsidR="002123CD" w:rsidRPr="000C6E03">
        <w:rPr>
          <w:bCs/>
          <w:highlight w:val="yellow"/>
        </w:rPr>
        <w:t xml:space="preserve"> </w:t>
      </w:r>
      <w:r w:rsidR="002123CD" w:rsidRPr="002123CD">
        <w:rPr>
          <w:rFonts w:ascii="Times" w:hAnsi="Times" w:cs="Times"/>
          <w:color w:val="000000"/>
          <w:highlight w:val="black"/>
        </w:rPr>
        <w:t>X</w:t>
      </w:r>
      <w:r w:rsidR="002123CD">
        <w:rPr>
          <w:rFonts w:ascii="Times" w:hAnsi="Times" w:cs="Times"/>
          <w:color w:val="000000"/>
          <w:highlight w:val="black"/>
        </w:rPr>
        <w:t>XXXXXXXXXXXXXXXXXXXXXXXXXXXXXXXXXXXX</w:t>
      </w:r>
      <w:r w:rsidR="002123CD" w:rsidRPr="002123CD">
        <w:rPr>
          <w:rFonts w:ascii="Times" w:hAnsi="Times" w:cs="Times"/>
          <w:color w:val="000000"/>
          <w:highlight w:val="black"/>
        </w:rPr>
        <w:t>X</w:t>
      </w:r>
      <w:r w:rsidR="00EC7F6D">
        <w:rPr>
          <w:bCs/>
        </w:rPr>
        <w:t>,</w:t>
      </w:r>
      <w:r w:rsidR="00B56FD3">
        <w:rPr>
          <w:rStyle w:val="FootnoteReference"/>
          <w:bCs/>
        </w:rPr>
        <w:footnoteReference w:id="59"/>
      </w:r>
      <w:r w:rsidR="001118E3">
        <w:rPr>
          <w:bCs/>
        </w:rPr>
        <w:t xml:space="preserve"> </w:t>
      </w:r>
      <w:r w:rsidR="0032662D">
        <w:rPr>
          <w:bCs/>
        </w:rPr>
        <w:t>which re</w:t>
      </w:r>
      <w:r w:rsidR="00A32CD9">
        <w:rPr>
          <w:bCs/>
        </w:rPr>
        <w:t xml:space="preserve">quired </w:t>
      </w:r>
      <w:r w:rsidR="002123CD" w:rsidRPr="002123CD">
        <w:rPr>
          <w:rFonts w:ascii="Times" w:hAnsi="Times" w:cs="Times"/>
          <w:color w:val="000000"/>
          <w:highlight w:val="black"/>
        </w:rPr>
        <w:t>X</w:t>
      </w:r>
      <w:r w:rsidR="002123CD">
        <w:rPr>
          <w:rFonts w:ascii="Times" w:hAnsi="Times" w:cs="Times"/>
          <w:color w:val="000000"/>
          <w:highlight w:val="black"/>
        </w:rPr>
        <w:t>XXXXXXXXXXXXXXXXXXXXXXXXXXXXXXXXXXXXXXXXXXXX XX</w:t>
      </w:r>
      <w:r w:rsidR="002123CD" w:rsidRPr="002123CD">
        <w:rPr>
          <w:rFonts w:ascii="Times" w:hAnsi="Times" w:cs="Times"/>
          <w:color w:val="000000"/>
          <w:highlight w:val="black"/>
        </w:rPr>
        <w:t>X</w:t>
      </w:r>
      <w:r w:rsidR="002123CD" w:rsidRPr="000C6E03">
        <w:rPr>
          <w:bCs/>
          <w:highlight w:val="yellow"/>
        </w:rPr>
        <w:t xml:space="preserve"> </w:t>
      </w:r>
      <w:r w:rsidR="002123CD" w:rsidRPr="002123CD">
        <w:rPr>
          <w:rFonts w:ascii="Times" w:hAnsi="Times" w:cs="Times"/>
          <w:color w:val="000000"/>
          <w:highlight w:val="black"/>
        </w:rPr>
        <w:t>X</w:t>
      </w:r>
      <w:r w:rsidR="002123CD">
        <w:rPr>
          <w:rFonts w:ascii="Times" w:hAnsi="Times" w:cs="Times"/>
          <w:color w:val="000000"/>
          <w:highlight w:val="black"/>
        </w:rPr>
        <w:t>XXXXXXXXXXXXXXXXXXXXXXXXXXXXXXXXXXXXXXXXX XXXXX</w:t>
      </w:r>
      <w:r w:rsidR="002123CD" w:rsidRPr="002123CD">
        <w:rPr>
          <w:rFonts w:ascii="Times" w:hAnsi="Times" w:cs="Times"/>
          <w:color w:val="000000"/>
          <w:highlight w:val="black"/>
        </w:rPr>
        <w:t>X</w:t>
      </w:r>
      <w:r w:rsidR="002123CD" w:rsidRPr="000C6E03">
        <w:rPr>
          <w:bCs/>
          <w:highlight w:val="yellow"/>
        </w:rPr>
        <w:t xml:space="preserve"> </w:t>
      </w:r>
      <w:r w:rsidR="002123CD" w:rsidRPr="002123CD">
        <w:rPr>
          <w:rFonts w:ascii="Times" w:hAnsi="Times" w:cs="Times"/>
          <w:color w:val="000000"/>
          <w:highlight w:val="black"/>
        </w:rPr>
        <w:t>X</w:t>
      </w:r>
      <w:r w:rsidR="002123CD">
        <w:rPr>
          <w:rFonts w:ascii="Times" w:hAnsi="Times" w:cs="Times"/>
          <w:color w:val="000000"/>
          <w:highlight w:val="black"/>
        </w:rPr>
        <w:t>XXXXXXXXXXXXXXXXXXXX</w:t>
      </w:r>
      <w:r w:rsidR="002123CD" w:rsidRPr="002123CD">
        <w:rPr>
          <w:rFonts w:ascii="Times" w:hAnsi="Times" w:cs="Times"/>
          <w:color w:val="000000"/>
          <w:highlight w:val="black"/>
        </w:rPr>
        <w:t>X</w:t>
      </w:r>
      <w:r w:rsidR="00B907C3" w:rsidRPr="002123CD">
        <w:rPr>
          <w:bCs/>
        </w:rPr>
        <w:t>.</w:t>
      </w:r>
      <w:r w:rsidR="00B907C3">
        <w:rPr>
          <w:bCs/>
        </w:rPr>
        <w:t xml:space="preserve"> The Company did not provide any additional information, likely because this is a very recent event. Staff will continue to monitor </w:t>
      </w:r>
      <w:r w:rsidR="007B5FE3">
        <w:rPr>
          <w:bCs/>
        </w:rPr>
        <w:t>this event</w:t>
      </w:r>
      <w:r w:rsidR="0087197E">
        <w:rPr>
          <w:bCs/>
        </w:rPr>
        <w:t>.</w:t>
      </w:r>
      <w:r w:rsidR="00437B4F">
        <w:rPr>
          <w:bCs/>
        </w:rPr>
        <w:t xml:space="preserve"> </w:t>
      </w:r>
    </w:p>
    <w:p w14:paraId="2F15E38F" w14:textId="61A545D8" w:rsidR="00A400BE" w:rsidRDefault="00E87465" w:rsidP="007E2BC8">
      <w:pPr>
        <w:pStyle w:val="Subtitle"/>
        <w:rPr>
          <w:bCs/>
        </w:rPr>
      </w:pPr>
      <w:bookmarkStart w:id="12" w:name="_Toc226620005"/>
      <w:r>
        <w:t>Natural Gas Storage and Purchases Review</w:t>
      </w:r>
      <w:bookmarkEnd w:id="12"/>
    </w:p>
    <w:p w14:paraId="686BE3BE" w14:textId="77777777" w:rsidR="007E2BC8" w:rsidRPr="007E2BC8" w:rsidRDefault="007E2BC8" w:rsidP="007E2BC8"/>
    <w:p w14:paraId="4354F8F0" w14:textId="5EE7E639" w:rsidR="00474DD4" w:rsidRPr="00122B9D" w:rsidRDefault="00122B9D" w:rsidP="009A5D59">
      <w:pPr>
        <w:spacing w:line="480" w:lineRule="auto"/>
        <w:rPr>
          <w:b/>
        </w:rPr>
      </w:pPr>
      <w:r>
        <w:rPr>
          <w:b/>
          <w:bCs/>
        </w:rPr>
        <w:t>Q.</w:t>
      </w:r>
      <w:r>
        <w:rPr>
          <w:b/>
          <w:bCs/>
        </w:rPr>
        <w:tab/>
      </w:r>
      <w:r w:rsidR="009A5D59">
        <w:rPr>
          <w:b/>
          <w:bCs/>
        </w:rPr>
        <w:t xml:space="preserve">DOES THE COMPANY </w:t>
      </w:r>
      <w:r w:rsidR="00BE5CD9">
        <w:rPr>
          <w:b/>
          <w:bCs/>
        </w:rPr>
        <w:t>UTILIZE FIRM NATURAL GAS STORAGE</w:t>
      </w:r>
      <w:r w:rsidR="009A5D59">
        <w:rPr>
          <w:b/>
          <w:bCs/>
        </w:rPr>
        <w:t>?</w:t>
      </w:r>
    </w:p>
    <w:p w14:paraId="5EEB3745" w14:textId="09779DF4" w:rsidR="009A5D59" w:rsidRDefault="009A5D59" w:rsidP="009A5D59">
      <w:pPr>
        <w:spacing w:line="480" w:lineRule="auto"/>
      </w:pPr>
      <w:r>
        <w:t>A.</w:t>
      </w:r>
      <w:r>
        <w:tab/>
      </w:r>
      <w:r w:rsidR="00010DB2">
        <w:t>Yes. Th</w:t>
      </w:r>
      <w:r w:rsidR="00BE5CD9">
        <w:t>e Company</w:t>
      </w:r>
      <w:r w:rsidR="00D32F2D">
        <w:t xml:space="preserve"> utilizes </w:t>
      </w:r>
      <w:r w:rsidR="005154AB">
        <w:t xml:space="preserve">firm natural gas </w:t>
      </w:r>
      <w:r w:rsidR="00EF54C5">
        <w:t>storage capacity to</w:t>
      </w:r>
      <w:r w:rsidR="00631947">
        <w:t>:</w:t>
      </w:r>
      <w:r w:rsidR="00BE48EB" w:rsidRPr="00BE48EB">
        <w:rPr>
          <w:rStyle w:val="FootnoteReference"/>
        </w:rPr>
        <w:t xml:space="preserve"> </w:t>
      </w:r>
      <w:r w:rsidR="00E800C2">
        <w:rPr>
          <w:rStyle w:val="FootnoteReference"/>
        </w:rPr>
        <w:footnoteReference w:id="60"/>
      </w:r>
    </w:p>
    <w:p w14:paraId="40FE20AD" w14:textId="01983C51" w:rsidR="00E800C2" w:rsidRPr="00E43980" w:rsidRDefault="002123CD" w:rsidP="00703B67">
      <w:pPr>
        <w:pStyle w:val="ListParagraph"/>
        <w:numPr>
          <w:ilvl w:val="0"/>
          <w:numId w:val="17"/>
        </w:numPr>
        <w:tabs>
          <w:tab w:val="left" w:pos="1776"/>
        </w:tabs>
        <w:autoSpaceDE w:val="0"/>
        <w:autoSpaceDN w:val="0"/>
        <w:ind w:right="685"/>
        <w:rPr>
          <w:highlight w:val="black"/>
        </w:rPr>
      </w:pPr>
      <w:r w:rsidRPr="00E43980">
        <w:rPr>
          <w:rFonts w:ascii="Times" w:hAnsi="Times" w:cs="Times"/>
          <w:color w:val="000000"/>
          <w:highlight w:val="black"/>
        </w:rPr>
        <w:t>XXXXXXXXXXXXXXXXXXXXXXXXXXXXXXXXXXXXXXXXXXXXXXXXXXXXXXXXXXXXXXXXXXXXXXXXXXXXXXXXXXXXXXXXXXXXXXXXXXXXXXXXXXXXXXXXXXXXXXXXXXXXXXXXXXXXX</w:t>
      </w:r>
    </w:p>
    <w:p w14:paraId="70386470" w14:textId="77777777" w:rsidR="00E800C2" w:rsidRPr="00E800C2" w:rsidRDefault="00E800C2" w:rsidP="00E800C2">
      <w:pPr>
        <w:pStyle w:val="BodyText"/>
        <w:spacing w:before="10"/>
        <w:rPr>
          <w:sz w:val="20"/>
          <w:highlight w:val="yellow"/>
        </w:rPr>
      </w:pPr>
    </w:p>
    <w:p w14:paraId="3E72037D" w14:textId="7C0A13F6" w:rsidR="00E800C2" w:rsidRPr="00E43980" w:rsidRDefault="00E43980" w:rsidP="00703B67">
      <w:pPr>
        <w:pStyle w:val="ListParagraph"/>
        <w:numPr>
          <w:ilvl w:val="0"/>
          <w:numId w:val="17"/>
        </w:numPr>
        <w:tabs>
          <w:tab w:val="left" w:pos="1776"/>
        </w:tabs>
        <w:autoSpaceDE w:val="0"/>
        <w:autoSpaceDN w:val="0"/>
        <w:spacing w:before="1"/>
        <w:ind w:right="683"/>
      </w:pPr>
      <w:r w:rsidRPr="002123CD">
        <w:rPr>
          <w:rFonts w:ascii="Times" w:hAnsi="Times" w:cs="Times"/>
          <w:color w:val="000000"/>
          <w:highlight w:val="black"/>
        </w:rPr>
        <w:t>X</w:t>
      </w:r>
      <w:r>
        <w:rPr>
          <w:rFonts w:ascii="Times" w:hAnsi="Times" w:cs="Times"/>
          <w:color w:val="000000"/>
          <w:highlight w:val="black"/>
        </w:rPr>
        <w:t>XXXXXXXXXXXXXXXXXXXXXXXXXXXXXXXXXXXXX</w:t>
      </w:r>
      <w:r>
        <w:rPr>
          <w:rFonts w:ascii="Times" w:hAnsi="Times" w:cs="Times"/>
          <w:color w:val="000000"/>
          <w:highlight w:val="black"/>
        </w:rPr>
        <w:lastRenderedPageBreak/>
        <w:t>XXXXXXXXXXXXXXXXXXXXXXXXXXXXXXXXXXXXXXXXXXXXXXXXXXXXXXXX</w:t>
      </w:r>
      <w:r w:rsidRPr="002123CD">
        <w:rPr>
          <w:rFonts w:ascii="Times" w:hAnsi="Times" w:cs="Times"/>
          <w:color w:val="000000"/>
          <w:highlight w:val="black"/>
        </w:rPr>
        <w:t>X</w:t>
      </w:r>
    </w:p>
    <w:p w14:paraId="5354C43C" w14:textId="77777777" w:rsidR="00BE48EB" w:rsidRPr="00BE48EB" w:rsidRDefault="00BE48EB" w:rsidP="00BE48EB">
      <w:pPr>
        <w:pStyle w:val="ListParagraph"/>
        <w:rPr>
          <w:highlight w:val="yellow"/>
        </w:rPr>
      </w:pPr>
    </w:p>
    <w:p w14:paraId="62B5430E" w14:textId="7F170B4A" w:rsidR="00631947" w:rsidRDefault="00FF3735" w:rsidP="003D29D1">
      <w:pPr>
        <w:spacing w:line="480" w:lineRule="auto"/>
        <w:ind w:firstLine="720"/>
      </w:pPr>
      <w:r>
        <w:t xml:space="preserve">The Company develops storage targets to meet the </w:t>
      </w:r>
      <w:r w:rsidR="007B4A47">
        <w:t>stated goals of the program.</w:t>
      </w:r>
    </w:p>
    <w:p w14:paraId="574DB5F3" w14:textId="77777777" w:rsidR="007B4A47" w:rsidRDefault="007B4A47" w:rsidP="0058732B">
      <w:pPr>
        <w:spacing w:line="480" w:lineRule="auto"/>
        <w:ind w:left="720" w:hanging="720"/>
        <w:rPr>
          <w:b/>
          <w:bCs/>
        </w:rPr>
      </w:pPr>
      <w:r>
        <w:rPr>
          <w:b/>
          <w:bCs/>
        </w:rPr>
        <w:t>Q.</w:t>
      </w:r>
      <w:r>
        <w:rPr>
          <w:b/>
          <w:bCs/>
        </w:rPr>
        <w:tab/>
      </w:r>
      <w:r w:rsidRPr="00DD6383">
        <w:rPr>
          <w:b/>
          <w:bCs/>
        </w:rPr>
        <w:t xml:space="preserve">DID THE COMPANY MEET THESE TARGETS IN THE </w:t>
      </w:r>
      <w:r>
        <w:rPr>
          <w:b/>
          <w:bCs/>
        </w:rPr>
        <w:t>HISTORICAL</w:t>
      </w:r>
      <w:r w:rsidRPr="00DD6383">
        <w:rPr>
          <w:b/>
          <w:bCs/>
        </w:rPr>
        <w:t xml:space="preserve"> PERIOD OF</w:t>
      </w:r>
      <w:r w:rsidRPr="002F617E">
        <w:rPr>
          <w:b/>
        </w:rPr>
        <w:t xml:space="preserve"> FCR-2</w:t>
      </w:r>
      <w:r>
        <w:rPr>
          <w:b/>
        </w:rPr>
        <w:t>7</w:t>
      </w:r>
      <w:r w:rsidRPr="00DD6383">
        <w:rPr>
          <w:b/>
          <w:bCs/>
        </w:rPr>
        <w:t>?</w:t>
      </w:r>
    </w:p>
    <w:p w14:paraId="564C5D08" w14:textId="63D91F6E" w:rsidR="007B4A47" w:rsidRPr="00676E9E" w:rsidRDefault="0023173B" w:rsidP="0058732B">
      <w:pPr>
        <w:spacing w:line="480" w:lineRule="auto"/>
        <w:ind w:left="720" w:hanging="720"/>
      </w:pPr>
      <w:r>
        <w:t>A.</w:t>
      </w:r>
      <w:r>
        <w:tab/>
      </w:r>
      <w:r w:rsidR="003A1044">
        <w:t xml:space="preserve">The Company’s targeted storage level fluctuates with the seasons as seen in the figure below. </w:t>
      </w:r>
      <w:r>
        <w:t>The Company</w:t>
      </w:r>
      <w:r w:rsidR="009D61F6">
        <w:t xml:space="preserve"> </w:t>
      </w:r>
      <w:r w:rsidR="007E6E88">
        <w:t xml:space="preserve">met </w:t>
      </w:r>
      <w:r w:rsidR="00F514FD">
        <w:t>its</w:t>
      </w:r>
      <w:r w:rsidR="001A0569">
        <w:t xml:space="preserve"> </w:t>
      </w:r>
      <w:r w:rsidR="005E4C84">
        <w:t xml:space="preserve">firm natural gas storage targets for </w:t>
      </w:r>
      <w:r w:rsidR="00A944BE">
        <w:t xml:space="preserve">almost all months in the review period. </w:t>
      </w:r>
      <w:r w:rsidR="007B4A47">
        <w:rPr>
          <w:b/>
          <w:bCs/>
        </w:rPr>
        <w:t xml:space="preserve"> </w:t>
      </w:r>
      <w:r w:rsidR="00EA1ADF" w:rsidRPr="00EA1ADF">
        <w:t>The</w:t>
      </w:r>
      <w:r w:rsidR="00F917F2">
        <w:t>re were</w:t>
      </w:r>
      <w:r w:rsidR="00315CF2">
        <w:t xml:space="preserve"> </w:t>
      </w:r>
      <w:r w:rsidR="00E43980" w:rsidRPr="002123CD">
        <w:rPr>
          <w:rFonts w:ascii="Times" w:hAnsi="Times" w:cs="Times"/>
          <w:color w:val="000000"/>
          <w:highlight w:val="black"/>
        </w:rPr>
        <w:t>X</w:t>
      </w:r>
      <w:r w:rsidR="00E43980">
        <w:rPr>
          <w:rFonts w:ascii="Times" w:hAnsi="Times" w:cs="Times"/>
          <w:color w:val="000000"/>
          <w:highlight w:val="black"/>
        </w:rPr>
        <w:t>XXXXXXX</w:t>
      </w:r>
      <w:r w:rsidR="00E43980">
        <w:rPr>
          <w:rFonts w:ascii="Times" w:hAnsi="Times" w:cs="Times"/>
          <w:color w:val="000000"/>
        </w:rPr>
        <w:t xml:space="preserve"> </w:t>
      </w:r>
      <w:r w:rsidR="00F917F2">
        <w:t>in</w:t>
      </w:r>
      <w:r w:rsidR="002408AA">
        <w:t xml:space="preserve"> which </w:t>
      </w:r>
      <w:r w:rsidR="00DA4F5B">
        <w:t xml:space="preserve">the </w:t>
      </w:r>
      <w:r w:rsidR="002408AA">
        <w:t xml:space="preserve">natural gas storage was </w:t>
      </w:r>
      <w:r w:rsidR="00597AD4">
        <w:t xml:space="preserve">slightly </w:t>
      </w:r>
      <w:r w:rsidR="002408AA">
        <w:t xml:space="preserve">less than the targeted amount and </w:t>
      </w:r>
      <w:r w:rsidR="00D51A49">
        <w:t>there were</w:t>
      </w:r>
      <w:r w:rsidR="00CF3F00">
        <w:t xml:space="preserve"> no more than</w:t>
      </w:r>
      <w:r w:rsidR="00E43980">
        <w:t xml:space="preserve"> </w:t>
      </w:r>
      <w:r w:rsidR="00E43980" w:rsidRPr="002123CD">
        <w:rPr>
          <w:rFonts w:ascii="Times" w:hAnsi="Times" w:cs="Times"/>
          <w:color w:val="000000"/>
          <w:highlight w:val="black"/>
        </w:rPr>
        <w:t>X</w:t>
      </w:r>
      <w:r w:rsidR="00E43980">
        <w:rPr>
          <w:rFonts w:ascii="Times" w:hAnsi="Times" w:cs="Times"/>
          <w:color w:val="000000"/>
          <w:highlight w:val="black"/>
        </w:rPr>
        <w:t>XXXX</w:t>
      </w:r>
      <w:r w:rsidR="00CF3F00">
        <w:t xml:space="preserve"> </w:t>
      </w:r>
      <w:r w:rsidR="00016E07">
        <w:t xml:space="preserve">consecutive </w:t>
      </w:r>
      <w:r w:rsidR="00CF3F00">
        <w:t>months</w:t>
      </w:r>
      <w:r w:rsidR="00016E07">
        <w:t xml:space="preserve"> </w:t>
      </w:r>
      <w:r w:rsidR="00A44563">
        <w:t>in which</w:t>
      </w:r>
      <w:r w:rsidR="00016E07">
        <w:t xml:space="preserve"> the storage </w:t>
      </w:r>
      <w:r w:rsidR="00AD7E08">
        <w:t>fell below the</w:t>
      </w:r>
      <w:r w:rsidR="00016E07">
        <w:t xml:space="preserve"> target</w:t>
      </w:r>
      <w:r w:rsidR="00AD7E08">
        <w:t xml:space="preserve"> level</w:t>
      </w:r>
      <w:r w:rsidR="00016E07">
        <w:t xml:space="preserve"> during the historical period. </w:t>
      </w:r>
      <w:r w:rsidR="00024C4B">
        <w:t>Since</w:t>
      </w:r>
      <w:r w:rsidR="697B5B73">
        <w:t xml:space="preserve"> the Company </w:t>
      </w:r>
      <w:r w:rsidR="754D7CB4">
        <w:t>mostly</w:t>
      </w:r>
      <w:r w:rsidR="697B5B73">
        <w:t xml:space="preserve"> maintained storage levels above the </w:t>
      </w:r>
      <w:r w:rsidR="642A93F3">
        <w:t>targeted amount,</w:t>
      </w:r>
      <w:r w:rsidR="002408AA">
        <w:t xml:space="preserve"> </w:t>
      </w:r>
      <w:r w:rsidR="00EC635B">
        <w:t xml:space="preserve">presumably that </w:t>
      </w:r>
      <w:r w:rsidR="642A93F3">
        <w:t>allow</w:t>
      </w:r>
      <w:r w:rsidR="00EC635B">
        <w:t>ed</w:t>
      </w:r>
      <w:r w:rsidR="642A93F3">
        <w:t xml:space="preserve"> the Company to meet its reliability objectives </w:t>
      </w:r>
      <w:r w:rsidR="00DE61C3">
        <w:t xml:space="preserve">by </w:t>
      </w:r>
      <w:r w:rsidR="004B219F">
        <w:t>avoid</w:t>
      </w:r>
      <w:r w:rsidR="00DE61C3">
        <w:t>ing</w:t>
      </w:r>
      <w:r w:rsidR="642A93F3">
        <w:t xml:space="preserve"> natural gas disruptions and maintaining operational balancing requirements.</w:t>
      </w:r>
    </w:p>
    <w:p w14:paraId="6510D2E4" w14:textId="44C263FA" w:rsidR="007F297B" w:rsidRDefault="007F297B" w:rsidP="0058732B">
      <w:pPr>
        <w:keepNext/>
        <w:keepLines/>
        <w:widowControl/>
        <w:ind w:left="720" w:hanging="720"/>
        <w:jc w:val="center"/>
        <w:rPr>
          <w:b/>
          <w:noProof/>
        </w:rPr>
      </w:pPr>
      <w:r w:rsidRPr="00DD6383">
        <w:rPr>
          <w:b/>
          <w:noProof/>
        </w:rPr>
        <w:t xml:space="preserve">Figure </w:t>
      </w:r>
      <w:r w:rsidR="07DFCFB9" w:rsidRPr="1FE64061">
        <w:rPr>
          <w:b/>
          <w:bCs/>
          <w:noProof/>
        </w:rPr>
        <w:t>4</w:t>
      </w:r>
      <w:r>
        <w:rPr>
          <w:b/>
          <w:noProof/>
        </w:rPr>
        <w:t xml:space="preserve">:  </w:t>
      </w:r>
      <w:r w:rsidR="00A563BC">
        <w:rPr>
          <w:b/>
          <w:noProof/>
        </w:rPr>
        <w:t>Natural Gas Storage</w:t>
      </w:r>
      <w:r>
        <w:rPr>
          <w:b/>
          <w:noProof/>
        </w:rPr>
        <w:t xml:space="preserve"> Inventory</w:t>
      </w:r>
      <w:r>
        <w:rPr>
          <w:rStyle w:val="FootnoteReference"/>
          <w:b/>
          <w:noProof/>
        </w:rPr>
        <w:footnoteReference w:id="61"/>
      </w:r>
    </w:p>
    <w:p w14:paraId="0F153EF9" w14:textId="69885143" w:rsidR="00D903DF" w:rsidRDefault="00D903DF" w:rsidP="0058732B">
      <w:pPr>
        <w:keepNext/>
        <w:keepLines/>
        <w:widowControl/>
        <w:ind w:left="720" w:hanging="720"/>
        <w:jc w:val="center"/>
        <w:rPr>
          <w:b/>
          <w:noProof/>
        </w:rPr>
      </w:pPr>
    </w:p>
    <w:p w14:paraId="720A3842" w14:textId="2DA256E0" w:rsidR="007F297B" w:rsidRDefault="00E43980" w:rsidP="0058732B">
      <w:pPr>
        <w:keepNext/>
        <w:keepLines/>
        <w:spacing w:line="480" w:lineRule="auto"/>
        <w:jc w:val="center"/>
        <w:rPr>
          <w:b/>
          <w:bCs/>
        </w:rPr>
      </w:pPr>
      <w:r>
        <w:rPr>
          <w:b/>
          <w:noProof/>
        </w:rPr>
        <mc:AlternateContent>
          <mc:Choice Requires="wps">
            <w:drawing>
              <wp:inline distT="0" distB="0" distL="0" distR="0" wp14:anchorId="0DD22DED" wp14:editId="10A40A60">
                <wp:extent cx="4587240" cy="2430780"/>
                <wp:effectExtent l="0" t="0" r="22860" b="26670"/>
                <wp:docPr id="1311050131" name="Rectangle 2"/>
                <wp:cNvGraphicFramePr/>
                <a:graphic xmlns:a="http://schemas.openxmlformats.org/drawingml/2006/main">
                  <a:graphicData uri="http://schemas.microsoft.com/office/word/2010/wordprocessingShape">
                    <wps:wsp>
                      <wps:cNvSpPr/>
                      <wps:spPr>
                        <a:xfrm>
                          <a:off x="0" y="0"/>
                          <a:ext cx="4587240" cy="243078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0D7D5E" id="Rectangle 2" o:spid="_x0000_s1026" style="width:361.2pt;height:19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" fillcolor="black [3213]" strokecolor="#091723 [484]" strokeweight="1pt">
                <w10:anchorlock/>
              </v:rect>
            </w:pict>
          </mc:Fallback>
        </mc:AlternateContent>
      </w:r>
    </w:p>
    <w:p w14:paraId="3F3EDCC2" w14:textId="028A5D1E" w:rsidR="00F514FD" w:rsidRDefault="005D1828" w:rsidP="008A3BDD">
      <w:pPr>
        <w:spacing w:line="480" w:lineRule="auto"/>
        <w:ind w:left="720" w:hanging="720"/>
        <w:rPr>
          <w:b/>
          <w:bCs/>
        </w:rPr>
      </w:pPr>
      <w:r>
        <w:rPr>
          <w:b/>
          <w:bCs/>
        </w:rPr>
        <w:t>Q.</w:t>
      </w:r>
      <w:r>
        <w:rPr>
          <w:b/>
          <w:bCs/>
        </w:rPr>
        <w:tab/>
      </w:r>
      <w:r w:rsidR="003E01B1">
        <w:rPr>
          <w:b/>
          <w:bCs/>
        </w:rPr>
        <w:t xml:space="preserve">IN ADDITION TO THE REVIEW OF THE NATURAL GAS STORAGE </w:t>
      </w:r>
      <w:r w:rsidR="003E01B1">
        <w:rPr>
          <w:b/>
          <w:bCs/>
        </w:rPr>
        <w:lastRenderedPageBreak/>
        <w:t xml:space="preserve">AMOUNTS DID STAFF REVIEW THE COMPANY’S NATURAL GAS PURCHASES FOR THE HISTORIC PERIOD. </w:t>
      </w:r>
    </w:p>
    <w:p w14:paraId="4EA22500" w14:textId="4889E545" w:rsidR="003E01B1" w:rsidRPr="003E01B1" w:rsidRDefault="003E01B1" w:rsidP="008A3BDD">
      <w:pPr>
        <w:spacing w:line="480" w:lineRule="auto"/>
        <w:ind w:left="720" w:hanging="720"/>
      </w:pPr>
      <w:r>
        <w:t>A.</w:t>
      </w:r>
      <w:r>
        <w:tab/>
      </w:r>
      <w:r w:rsidR="00361616">
        <w:t>Yes</w:t>
      </w:r>
      <w:r w:rsidR="00482B7A">
        <w:t xml:space="preserve">. Staff reviewed </w:t>
      </w:r>
      <w:r w:rsidR="0091038A">
        <w:t>a sample of natural gas commodity spot purchases made during the historic period</w:t>
      </w:r>
      <w:r w:rsidR="00C43A14">
        <w:t xml:space="preserve"> compared to </w:t>
      </w:r>
      <w:r w:rsidR="00563A0C">
        <w:t>monthly NYMEX pricing</w:t>
      </w:r>
      <w:r w:rsidR="00EB6FE6">
        <w:t>, daily Henry Hub pricing</w:t>
      </w:r>
      <w:r w:rsidR="00AD4DAB">
        <w:t xml:space="preserve"> and </w:t>
      </w:r>
      <w:r w:rsidR="00A37D5F">
        <w:t>transaction level adder</w:t>
      </w:r>
      <w:r w:rsidR="008A3BDD">
        <w:t xml:space="preserve">s for the purchases. </w:t>
      </w:r>
      <w:r w:rsidR="00592014">
        <w:t xml:space="preserve">Staff did not identify any concerns with the </w:t>
      </w:r>
      <w:r w:rsidR="0035294B">
        <w:t xml:space="preserve">natural gas storage or </w:t>
      </w:r>
      <w:r w:rsidR="00E15C05">
        <w:t xml:space="preserve">purchases during the historic period. </w:t>
      </w:r>
    </w:p>
    <w:p w14:paraId="2C23432D" w14:textId="36FF4316" w:rsidR="0008751A" w:rsidRPr="00DD6383" w:rsidRDefault="00B552F4" w:rsidP="001313AA">
      <w:pPr>
        <w:pStyle w:val="Subtitle"/>
        <w:spacing w:after="0" w:line="480" w:lineRule="auto"/>
      </w:pPr>
      <w:bookmarkStart w:id="13" w:name="_Toc226620006"/>
      <w:bookmarkStart w:id="14" w:name="_Hlk132133211"/>
      <w:r>
        <w:t>Generator Outages</w:t>
      </w:r>
      <w:bookmarkEnd w:id="13"/>
    </w:p>
    <w:p w14:paraId="711B44DE" w14:textId="4B82FC67" w:rsidR="009B4B8F" w:rsidRPr="00DD6383" w:rsidRDefault="009B4B8F" w:rsidP="009B4B8F">
      <w:pPr>
        <w:spacing w:line="480" w:lineRule="auto"/>
        <w:ind w:left="720" w:hanging="720"/>
        <w:rPr>
          <w:b/>
          <w:bCs/>
        </w:rPr>
      </w:pPr>
      <w:r w:rsidRPr="00DD6383">
        <w:rPr>
          <w:b/>
          <w:bCs/>
        </w:rPr>
        <w:t>Q.</w:t>
      </w:r>
      <w:r w:rsidRPr="00DD6383">
        <w:rPr>
          <w:b/>
          <w:bCs/>
        </w:rPr>
        <w:tab/>
        <w:t xml:space="preserve">DID </w:t>
      </w:r>
      <w:r w:rsidR="003E7F4E">
        <w:rPr>
          <w:b/>
          <w:bCs/>
        </w:rPr>
        <w:t>STAFF</w:t>
      </w:r>
      <w:r w:rsidRPr="00DD6383">
        <w:rPr>
          <w:b/>
          <w:bCs/>
        </w:rPr>
        <w:t xml:space="preserve"> REVIEW THE GEORGIA POWER’S FOSSIL PLANT OUTAGES?</w:t>
      </w:r>
    </w:p>
    <w:p w14:paraId="66B821BF" w14:textId="52D9BC30" w:rsidR="004958AA" w:rsidRDefault="009B4B8F" w:rsidP="007B2044">
      <w:pPr>
        <w:spacing w:line="480" w:lineRule="auto"/>
        <w:ind w:left="720" w:hanging="720"/>
        <w:rPr>
          <w:rFonts w:eastAsiaTheme="minorHAnsi"/>
          <w:color w:val="000000"/>
        </w:rPr>
      </w:pPr>
      <w:r w:rsidRPr="00DD6383">
        <w:t>A.</w:t>
      </w:r>
      <w:r w:rsidRPr="00DD6383">
        <w:tab/>
      </w:r>
      <w:r w:rsidR="004958AA">
        <w:rPr>
          <w:sz w:val="23"/>
          <w:szCs w:val="23"/>
        </w:rPr>
        <w:t xml:space="preserve">Yes, </w:t>
      </w:r>
      <w:r w:rsidR="00F43A02">
        <w:rPr>
          <w:sz w:val="23"/>
          <w:szCs w:val="23"/>
        </w:rPr>
        <w:t xml:space="preserve">this panel </w:t>
      </w:r>
      <w:r w:rsidR="004958AA">
        <w:rPr>
          <w:sz w:val="23"/>
          <w:szCs w:val="23"/>
        </w:rPr>
        <w:t xml:space="preserve">reviewed fossil unit outages and </w:t>
      </w:r>
      <w:r w:rsidR="00217444">
        <w:rPr>
          <w:sz w:val="23"/>
          <w:szCs w:val="23"/>
        </w:rPr>
        <w:t xml:space="preserve">RTI Consulting </w:t>
      </w:r>
      <w:r w:rsidR="004958AA">
        <w:rPr>
          <w:sz w:val="23"/>
          <w:szCs w:val="23"/>
        </w:rPr>
        <w:t xml:space="preserve">reviewed nuclear unit outages. </w:t>
      </w:r>
      <w:r w:rsidR="00FD2CE6">
        <w:rPr>
          <w:sz w:val="23"/>
          <w:szCs w:val="23"/>
        </w:rPr>
        <w:t>This panel</w:t>
      </w:r>
      <w:r w:rsidR="00F43A02">
        <w:rPr>
          <w:sz w:val="23"/>
          <w:szCs w:val="23"/>
        </w:rPr>
        <w:t xml:space="preserve"> e</w:t>
      </w:r>
      <w:r w:rsidR="004958AA">
        <w:rPr>
          <w:sz w:val="23"/>
          <w:szCs w:val="23"/>
        </w:rPr>
        <w:t>xamined unit outage information provided with the Company’s filing in MFRH 4.2, which include</w:t>
      </w:r>
      <w:r w:rsidR="00965E93">
        <w:rPr>
          <w:sz w:val="23"/>
          <w:szCs w:val="23"/>
        </w:rPr>
        <w:t>s</w:t>
      </w:r>
      <w:r w:rsidR="004958AA">
        <w:rPr>
          <w:sz w:val="23"/>
          <w:szCs w:val="23"/>
        </w:rPr>
        <w:t xml:space="preserve"> outage dates and durations, lost energy, NERC cause codes and a brief description of each </w:t>
      </w:r>
      <w:r w:rsidR="00965E93">
        <w:rPr>
          <w:sz w:val="23"/>
          <w:szCs w:val="23"/>
        </w:rPr>
        <w:t xml:space="preserve">outage </w:t>
      </w:r>
      <w:r w:rsidR="004958AA">
        <w:rPr>
          <w:sz w:val="23"/>
          <w:szCs w:val="23"/>
        </w:rPr>
        <w:t>event. The Company also included a table of unplanned fossil unit outages and derations that lasted longer than 7 days</w:t>
      </w:r>
      <w:r w:rsidR="00965026">
        <w:rPr>
          <w:sz w:val="23"/>
          <w:szCs w:val="23"/>
        </w:rPr>
        <w:t>.</w:t>
      </w:r>
      <w:r w:rsidR="004958AA">
        <w:rPr>
          <w:sz w:val="23"/>
          <w:szCs w:val="23"/>
        </w:rPr>
        <w:t xml:space="preserve"> </w:t>
      </w:r>
      <w:r w:rsidR="009F1F6E">
        <w:rPr>
          <w:sz w:val="23"/>
          <w:szCs w:val="23"/>
        </w:rPr>
        <w:t>This panel</w:t>
      </w:r>
      <w:r w:rsidR="004958AA">
        <w:rPr>
          <w:sz w:val="23"/>
          <w:szCs w:val="23"/>
        </w:rPr>
        <w:t xml:space="preserve"> also reviewed select Root Cause Analyses (“RCAs”)</w:t>
      </w:r>
      <w:r w:rsidR="005858F0">
        <w:rPr>
          <w:rStyle w:val="FootnoteReference"/>
          <w:sz w:val="23"/>
          <w:szCs w:val="23"/>
        </w:rPr>
        <w:footnoteReference w:id="62"/>
      </w:r>
      <w:r w:rsidR="004958AA">
        <w:rPr>
          <w:sz w:val="16"/>
          <w:szCs w:val="16"/>
        </w:rPr>
        <w:t xml:space="preserve"> </w:t>
      </w:r>
      <w:r w:rsidR="004958AA">
        <w:rPr>
          <w:sz w:val="23"/>
          <w:szCs w:val="23"/>
        </w:rPr>
        <w:t>developed by the Company, which provide</w:t>
      </w:r>
      <w:r w:rsidR="009F1F6E">
        <w:rPr>
          <w:sz w:val="23"/>
          <w:szCs w:val="23"/>
        </w:rPr>
        <w:t>d</w:t>
      </w:r>
      <w:r w:rsidR="004958AA">
        <w:rPr>
          <w:sz w:val="23"/>
          <w:szCs w:val="23"/>
        </w:rPr>
        <w:t xml:space="preserve"> a more thorough </w:t>
      </w:r>
      <w:r w:rsidR="004958AA" w:rsidRPr="005858F0">
        <w:t>explanation of the outages based on information</w:t>
      </w:r>
      <w:r w:rsidR="005858F0">
        <w:t xml:space="preserve"> </w:t>
      </w:r>
      <w:r w:rsidR="005858F0" w:rsidRPr="69B792BC">
        <w:rPr>
          <w:rFonts w:eastAsiaTheme="minorEastAsia"/>
          <w:color w:val="000000"/>
        </w:rPr>
        <w:t>the Company gathered from the personnel directly involved in the outages. The RCA</w:t>
      </w:r>
      <w:r w:rsidR="007B2044" w:rsidRPr="69B792BC">
        <w:rPr>
          <w:rFonts w:eastAsiaTheme="minorEastAsia"/>
          <w:color w:val="000000"/>
        </w:rPr>
        <w:t>s</w:t>
      </w:r>
      <w:r w:rsidR="005858F0" w:rsidRPr="69B792BC">
        <w:rPr>
          <w:rFonts w:eastAsiaTheme="minorEastAsia"/>
          <w:color w:val="000000"/>
        </w:rPr>
        <w:t xml:space="preserve"> include</w:t>
      </w:r>
      <w:r w:rsidR="009F1F6E" w:rsidRPr="69B792BC">
        <w:rPr>
          <w:rFonts w:eastAsiaTheme="minorEastAsia"/>
          <w:color w:val="000000"/>
        </w:rPr>
        <w:t>d</w:t>
      </w:r>
      <w:r w:rsidR="005858F0" w:rsidRPr="69B792BC">
        <w:rPr>
          <w:rFonts w:eastAsiaTheme="minorEastAsia"/>
          <w:color w:val="000000"/>
        </w:rPr>
        <w:t xml:space="preserve"> a determination of the cause(s) of the outage</w:t>
      </w:r>
      <w:r w:rsidR="007B2044" w:rsidRPr="69B792BC">
        <w:rPr>
          <w:rFonts w:eastAsiaTheme="minorEastAsia"/>
          <w:color w:val="000000"/>
        </w:rPr>
        <w:t>s</w:t>
      </w:r>
      <w:r w:rsidR="005858F0" w:rsidRPr="69B792BC">
        <w:rPr>
          <w:rFonts w:eastAsiaTheme="minorEastAsia"/>
          <w:color w:val="000000"/>
        </w:rPr>
        <w:t xml:space="preserve">, and a description of the actions that were taken to bring the plant back online. </w:t>
      </w:r>
    </w:p>
    <w:p w14:paraId="01637AF8" w14:textId="1E46E625" w:rsidR="009B4B8F" w:rsidRPr="00DD6383" w:rsidRDefault="009B4B8F" w:rsidP="009B4B8F">
      <w:pPr>
        <w:spacing w:line="480" w:lineRule="auto"/>
        <w:ind w:left="720" w:hanging="720"/>
        <w:rPr>
          <w:b/>
          <w:bCs/>
        </w:rPr>
      </w:pPr>
      <w:r w:rsidRPr="00DD6383">
        <w:rPr>
          <w:b/>
          <w:bCs/>
        </w:rPr>
        <w:t>Q.</w:t>
      </w:r>
      <w:r w:rsidRPr="00DD6383">
        <w:rPr>
          <w:b/>
          <w:bCs/>
        </w:rPr>
        <w:tab/>
      </w:r>
      <w:r>
        <w:rPr>
          <w:b/>
          <w:bCs/>
        </w:rPr>
        <w:t>WHAT DID YOU</w:t>
      </w:r>
      <w:r w:rsidR="00F43A02">
        <w:rPr>
          <w:b/>
          <w:bCs/>
        </w:rPr>
        <w:t>R INITIAL REVIEW ENTAIL?</w:t>
      </w:r>
    </w:p>
    <w:p w14:paraId="6071260D" w14:textId="5120DE41" w:rsidR="009B4B8F" w:rsidRDefault="009B4B8F" w:rsidP="009B4B8F">
      <w:pPr>
        <w:spacing w:line="480" w:lineRule="auto"/>
        <w:ind w:left="720" w:hanging="720"/>
      </w:pPr>
      <w:r w:rsidRPr="00DD6383">
        <w:t>A.</w:t>
      </w:r>
      <w:r w:rsidRPr="00DD6383">
        <w:tab/>
      </w:r>
      <w:r w:rsidR="00F43A02">
        <w:t>Staff’s initial review f</w:t>
      </w:r>
      <w:r>
        <w:t xml:space="preserve">ocused on </w:t>
      </w:r>
      <w:r w:rsidR="00FD4173">
        <w:t xml:space="preserve">outages that resulted in a significant loss of energy, </w:t>
      </w:r>
      <w:r>
        <w:t>outages that lasted more than 7 days, and o</w:t>
      </w:r>
      <w:r w:rsidRPr="00DD6383">
        <w:t xml:space="preserve">utages that </w:t>
      </w:r>
      <w:r>
        <w:t xml:space="preserve">resulted from errors, including </w:t>
      </w:r>
      <w:r w:rsidRPr="00DD6383">
        <w:lastRenderedPageBreak/>
        <w:t xml:space="preserve">operator, </w:t>
      </w:r>
      <w:r>
        <w:t>maintenance</w:t>
      </w:r>
      <w:r w:rsidRPr="00DD6383">
        <w:t xml:space="preserve"> personnel, contractor, </w:t>
      </w:r>
      <w:r>
        <w:t xml:space="preserve">operating procedure, maintenance procedure, contractor procedure, and staff </w:t>
      </w:r>
      <w:r w:rsidR="00534A7D">
        <w:t>procedural</w:t>
      </w:r>
      <w:r>
        <w:t xml:space="preserve"> errors, </w:t>
      </w:r>
      <w:r w:rsidRPr="00DD6383">
        <w:t xml:space="preserve">which were designated using the NERC </w:t>
      </w:r>
      <w:r w:rsidR="00040456">
        <w:t>Generating Availability Data System (</w:t>
      </w:r>
      <w:r w:rsidR="00151C0C">
        <w:t>“</w:t>
      </w:r>
      <w:r w:rsidR="00040456">
        <w:t>GADS</w:t>
      </w:r>
      <w:r w:rsidR="00151C0C">
        <w:t>”</w:t>
      </w:r>
      <w:r w:rsidR="00040456">
        <w:t xml:space="preserve">) </w:t>
      </w:r>
      <w:r w:rsidRPr="00DD6383">
        <w:t>cause codes 9900, 9910, 9920, 9930, 9940</w:t>
      </w:r>
      <w:r>
        <w:t>, 9950, and 9960 respectively</w:t>
      </w:r>
      <w:r w:rsidRPr="00DD6383">
        <w:t xml:space="preserve">.  </w:t>
      </w:r>
    </w:p>
    <w:p w14:paraId="6FCDB622" w14:textId="7FDF02C5" w:rsidR="009B4B8F" w:rsidRPr="00DD6383" w:rsidRDefault="009B4B8F" w:rsidP="009B4B8F">
      <w:pPr>
        <w:spacing w:line="480" w:lineRule="auto"/>
        <w:ind w:left="720" w:hanging="720"/>
        <w:rPr>
          <w:b/>
          <w:bCs/>
        </w:rPr>
      </w:pPr>
      <w:r w:rsidRPr="00DD6383">
        <w:rPr>
          <w:b/>
          <w:bCs/>
        </w:rPr>
        <w:t>Q.</w:t>
      </w:r>
      <w:r w:rsidRPr="00DD6383">
        <w:rPr>
          <w:b/>
          <w:bCs/>
        </w:rPr>
        <w:tab/>
      </w:r>
      <w:r w:rsidR="00F43A02">
        <w:rPr>
          <w:b/>
          <w:bCs/>
        </w:rPr>
        <w:t>WHAT OUTAGES DID STAFF EXAMINE MORE CLOSELY?</w:t>
      </w:r>
      <w:r w:rsidR="00965E93">
        <w:rPr>
          <w:b/>
          <w:bCs/>
        </w:rPr>
        <w:t xml:space="preserve"> </w:t>
      </w:r>
    </w:p>
    <w:p w14:paraId="0D14BEEF" w14:textId="77777777" w:rsidR="009669B5" w:rsidRDefault="009B4B8F" w:rsidP="009669B5">
      <w:pPr>
        <w:spacing w:line="480" w:lineRule="auto"/>
        <w:ind w:left="720" w:hanging="720"/>
        <w:rPr>
          <w:rFonts w:eastAsiaTheme="minorHAnsi"/>
          <w:color w:val="000000"/>
        </w:rPr>
      </w:pPr>
      <w:r w:rsidRPr="00F43A02">
        <w:t>A.</w:t>
      </w:r>
      <w:r w:rsidRPr="00F43A02">
        <w:tab/>
      </w:r>
      <w:r w:rsidR="00CB124C" w:rsidRPr="00F43A02">
        <w:rPr>
          <w:rFonts w:eastAsiaTheme="minorHAnsi"/>
          <w:color w:val="000000"/>
        </w:rPr>
        <w:t xml:space="preserve">Staff </w:t>
      </w:r>
      <w:r w:rsidR="00F43A02" w:rsidRPr="00F43A02">
        <w:rPr>
          <w:rFonts w:eastAsiaTheme="minorHAnsi"/>
          <w:color w:val="000000"/>
        </w:rPr>
        <w:t xml:space="preserve">focused close attention </w:t>
      </w:r>
      <w:r w:rsidR="00B02D53">
        <w:rPr>
          <w:rFonts w:eastAsiaTheme="minorHAnsi"/>
          <w:color w:val="000000"/>
        </w:rPr>
        <w:t>o</w:t>
      </w:r>
      <w:r w:rsidR="00F43A02" w:rsidRPr="00F43A02">
        <w:rPr>
          <w:rFonts w:eastAsiaTheme="minorHAnsi"/>
          <w:color w:val="000000"/>
        </w:rPr>
        <w:t>n</w:t>
      </w:r>
      <w:r w:rsidR="00FA2DA2">
        <w:rPr>
          <w:rFonts w:eastAsiaTheme="minorHAnsi"/>
          <w:color w:val="000000"/>
        </w:rPr>
        <w:t xml:space="preserve"> outages </w:t>
      </w:r>
      <w:r w:rsidR="00C86BA2">
        <w:rPr>
          <w:rFonts w:eastAsiaTheme="minorHAnsi"/>
          <w:color w:val="000000"/>
        </w:rPr>
        <w:t>with units McDonough 5B</w:t>
      </w:r>
      <w:r w:rsidR="00760753">
        <w:rPr>
          <w:rFonts w:eastAsiaTheme="minorHAnsi"/>
          <w:color w:val="000000"/>
        </w:rPr>
        <w:t>, McDon</w:t>
      </w:r>
      <w:r w:rsidR="007D7ADD">
        <w:rPr>
          <w:rFonts w:eastAsiaTheme="minorHAnsi"/>
          <w:color w:val="000000"/>
        </w:rPr>
        <w:t>ough 6B</w:t>
      </w:r>
      <w:r w:rsidR="0035609C">
        <w:rPr>
          <w:rFonts w:eastAsiaTheme="minorHAnsi"/>
          <w:color w:val="000000"/>
        </w:rPr>
        <w:t xml:space="preserve">, McIntosh CT7, </w:t>
      </w:r>
      <w:r w:rsidR="00492232">
        <w:rPr>
          <w:rFonts w:eastAsiaTheme="minorHAnsi"/>
          <w:color w:val="000000"/>
        </w:rPr>
        <w:t xml:space="preserve">and a series of outages </w:t>
      </w:r>
      <w:r w:rsidR="0035609C">
        <w:rPr>
          <w:rFonts w:eastAsiaTheme="minorHAnsi"/>
          <w:color w:val="000000"/>
        </w:rPr>
        <w:t xml:space="preserve">caused by either contractor or operator errors. </w:t>
      </w:r>
      <w:r w:rsidR="005834BC">
        <w:rPr>
          <w:rFonts w:eastAsiaTheme="minorHAnsi"/>
          <w:color w:val="000000"/>
        </w:rPr>
        <w:t xml:space="preserve"> </w:t>
      </w:r>
    </w:p>
    <w:p w14:paraId="050A894D" w14:textId="7DA1B7C4" w:rsidR="00C1687B" w:rsidRPr="00DD6383" w:rsidRDefault="00C1687B" w:rsidP="009669B5">
      <w:pPr>
        <w:spacing w:line="480" w:lineRule="auto"/>
        <w:ind w:left="720" w:hanging="720"/>
        <w:rPr>
          <w:b/>
          <w:bCs/>
        </w:rPr>
      </w:pPr>
      <w:proofErr w:type="gramStart"/>
      <w:r w:rsidRPr="00DD6383">
        <w:rPr>
          <w:b/>
          <w:bCs/>
        </w:rPr>
        <w:t>Q.</w:t>
      </w:r>
      <w:proofErr w:type="gramEnd"/>
      <w:r w:rsidRPr="00DD6383">
        <w:rPr>
          <w:b/>
          <w:bCs/>
        </w:rPr>
        <w:tab/>
      </w:r>
      <w:r>
        <w:rPr>
          <w:b/>
          <w:bCs/>
        </w:rPr>
        <w:t xml:space="preserve">PLEASE DISCUSS </w:t>
      </w:r>
      <w:r w:rsidR="00C713C2">
        <w:rPr>
          <w:b/>
          <w:bCs/>
        </w:rPr>
        <w:t xml:space="preserve">THE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5D1EAE">
        <w:rPr>
          <w:b/>
          <w:bCs/>
        </w:rPr>
        <w:t xml:space="preserve"> OUTAGE THAT OCCURRED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5D1EAE">
        <w:rPr>
          <w:b/>
          <w:bCs/>
        </w:rPr>
        <w:t xml:space="preserve"> TO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5C2720">
        <w:rPr>
          <w:b/>
          <w:bCs/>
        </w:rPr>
        <w:t xml:space="preserve">. </w:t>
      </w:r>
    </w:p>
    <w:p w14:paraId="477BD088" w14:textId="0740C3B0" w:rsidR="007824B3" w:rsidRDefault="00C1687B" w:rsidP="008D08B9">
      <w:pPr>
        <w:spacing w:line="480" w:lineRule="auto"/>
        <w:ind w:left="720" w:hanging="720"/>
      </w:pPr>
      <w:r w:rsidRPr="00F43A02">
        <w:t>A.</w:t>
      </w:r>
      <w:r w:rsidRPr="00F43A02">
        <w:tab/>
      </w:r>
      <w:r w:rsidR="00C2305E">
        <w:t xml:space="preserve">On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E43980" w:rsidRPr="00033C71">
        <w:t xml:space="preserve"> </w:t>
      </w:r>
      <w:r w:rsidR="00413DC0" w:rsidRPr="00033C71">
        <w:t xml:space="preserve">the </w:t>
      </w:r>
      <w:r w:rsidR="00E43980" w:rsidRPr="002123CD">
        <w:rPr>
          <w:rFonts w:ascii="Times" w:hAnsi="Times" w:cs="Times"/>
          <w:color w:val="000000"/>
          <w:highlight w:val="black"/>
        </w:rPr>
        <w:t>X</w:t>
      </w:r>
      <w:r w:rsidR="00E43980">
        <w:rPr>
          <w:rFonts w:ascii="Times" w:hAnsi="Times" w:cs="Times"/>
          <w:color w:val="000000"/>
          <w:highlight w:val="black"/>
        </w:rPr>
        <w:t>XXXXXXXXXX</w:t>
      </w:r>
      <w:r w:rsidR="00E43980" w:rsidRPr="002123CD">
        <w:rPr>
          <w:rFonts w:ascii="Times" w:hAnsi="Times" w:cs="Times"/>
          <w:color w:val="000000"/>
          <w:highlight w:val="black"/>
        </w:rPr>
        <w:t>X</w:t>
      </w:r>
      <w:r w:rsidR="00E43980">
        <w:t xml:space="preserve"> </w:t>
      </w:r>
      <w:r w:rsidR="00413DC0">
        <w:t>unit</w:t>
      </w:r>
      <w:r w:rsidR="00B34E58">
        <w:t xml:space="preserve"> experienced </w:t>
      </w:r>
      <w:r w:rsidR="00832F25">
        <w:t xml:space="preserve">an outage due to the </w:t>
      </w:r>
      <w:r w:rsidR="00E43980" w:rsidRPr="002123CD">
        <w:rPr>
          <w:rFonts w:ascii="Times" w:hAnsi="Times" w:cs="Times"/>
          <w:color w:val="000000"/>
          <w:highlight w:val="black"/>
        </w:rPr>
        <w:t>X</w:t>
      </w:r>
      <w:r w:rsidR="00E43980">
        <w:rPr>
          <w:rFonts w:ascii="Times" w:hAnsi="Times" w:cs="Times"/>
          <w:color w:val="000000"/>
          <w:highlight w:val="black"/>
        </w:rPr>
        <w:t>XXXXXXXXXXXXXXXXXXXXXXXXXXXXXXXXXXXXXXXXXXX</w:t>
      </w:r>
      <w:r w:rsidR="00E43980" w:rsidRPr="002123CD">
        <w:rPr>
          <w:rFonts w:ascii="Times" w:hAnsi="Times" w:cs="Times"/>
          <w:color w:val="000000"/>
          <w:highlight w:val="black"/>
        </w:rPr>
        <w:t>X</w:t>
      </w:r>
      <w:r w:rsidR="00E43980" w:rsidRPr="00005337">
        <w:rPr>
          <w:shd w:val="clear" w:color="auto" w:fill="FFFF00"/>
        </w:rPr>
        <w:t xml:space="preserve"> </w:t>
      </w:r>
      <w:r w:rsidR="00E43980" w:rsidRPr="00E43980">
        <w:rPr>
          <w:rFonts w:ascii="Times" w:hAnsi="Times" w:cs="Times"/>
          <w:color w:val="000000"/>
          <w:highlight w:val="black"/>
        </w:rPr>
        <w:t>XXXXXXXXXXXXXXXXXXXXXXXXXXXXXXXXXXXXXXXXXX XXXXX.</w:t>
      </w:r>
      <w:r w:rsidR="00D01AD1">
        <w:t xml:space="preserve"> </w:t>
      </w:r>
      <w:r w:rsidR="00E852DB">
        <w:t>The Company coded</w:t>
      </w:r>
      <w:r w:rsidR="004277C7">
        <w:t xml:space="preserve"> the outage </w:t>
      </w:r>
      <w:r w:rsidR="00EA6109">
        <w:t xml:space="preserve">using a NERC GADS </w:t>
      </w:r>
      <w:r w:rsidR="00627A31">
        <w:t xml:space="preserve">cause code </w:t>
      </w:r>
      <w:r w:rsidR="004D21D3">
        <w:t xml:space="preserve">as </w:t>
      </w:r>
      <w:r w:rsidR="00E43980" w:rsidRPr="002123CD">
        <w:rPr>
          <w:rFonts w:ascii="Times" w:hAnsi="Times" w:cs="Times"/>
          <w:color w:val="000000"/>
          <w:highlight w:val="black"/>
        </w:rPr>
        <w:t>X</w:t>
      </w:r>
      <w:r w:rsidR="00E43980">
        <w:rPr>
          <w:rFonts w:ascii="Times" w:hAnsi="Times" w:cs="Times"/>
          <w:color w:val="000000"/>
          <w:highlight w:val="black"/>
        </w:rPr>
        <w:t>XXXXXXXXX</w:t>
      </w:r>
      <w:r w:rsidR="00E43980" w:rsidRPr="002123CD">
        <w:rPr>
          <w:rFonts w:ascii="Times" w:hAnsi="Times" w:cs="Times"/>
          <w:color w:val="000000"/>
          <w:highlight w:val="black"/>
        </w:rPr>
        <w:t>X</w:t>
      </w:r>
      <w:r w:rsidR="00E43980" w:rsidRPr="00627A31">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w:t>
      </w:r>
      <w:r w:rsidR="00E43980">
        <w:rPr>
          <w:rFonts w:ascii="Times" w:hAnsi="Times" w:cs="Times"/>
          <w:color w:val="000000"/>
        </w:rPr>
        <w:t>.</w:t>
      </w:r>
      <w:r w:rsidR="00627A31">
        <w:t xml:space="preserve"> However, </w:t>
      </w:r>
      <w:r w:rsidR="00CF627A">
        <w:t xml:space="preserve">Staff </w:t>
      </w:r>
      <w:r w:rsidR="003B0CD3">
        <w:t>sought clarification of whether the outage</w:t>
      </w:r>
      <w:r w:rsidR="00D9695D">
        <w:t xml:space="preserve"> was </w:t>
      </w:r>
      <w:proofErr w:type="gramStart"/>
      <w:r w:rsidR="00CF627A">
        <w:t>actually an</w:t>
      </w:r>
      <w:proofErr w:type="gramEnd"/>
      <w:r w:rsidR="00D9695D" w:rsidRPr="00FF4A32">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XXXXXXXXXXXXXXXXXXXXXXXXX</w:t>
      </w:r>
      <w:r w:rsidR="00E43980" w:rsidRPr="002123CD">
        <w:rPr>
          <w:rFonts w:ascii="Times" w:hAnsi="Times" w:cs="Times"/>
          <w:color w:val="000000"/>
          <w:highlight w:val="black"/>
        </w:rPr>
        <w:t>X</w:t>
      </w:r>
      <w:r w:rsidR="00E43980">
        <w:t xml:space="preserve"> </w:t>
      </w:r>
      <w:r w:rsidR="00DF3213">
        <w:t>and the Company responded</w:t>
      </w:r>
      <w:r w:rsidR="00DC5DC9">
        <w:t xml:space="preserve"> </w:t>
      </w:r>
      <w:r w:rsidR="00944EF0">
        <w:t xml:space="preserve">that the outage was </w:t>
      </w:r>
      <w:proofErr w:type="gramStart"/>
      <w:r w:rsidR="00E43980" w:rsidRPr="002123CD">
        <w:rPr>
          <w:rFonts w:ascii="Times" w:hAnsi="Times" w:cs="Times"/>
          <w:color w:val="000000"/>
          <w:highlight w:val="black"/>
        </w:rPr>
        <w:t>X</w:t>
      </w:r>
      <w:r w:rsidR="00E43980">
        <w:rPr>
          <w:rFonts w:ascii="Times" w:hAnsi="Times" w:cs="Times"/>
          <w:color w:val="000000"/>
          <w:highlight w:val="black"/>
        </w:rPr>
        <w:t>XXXXXXXXXXXXXXXXXXXXXXXXXXXXXXXXXXXXXXXX</w:t>
      </w:r>
      <w:r w:rsidR="00E43980" w:rsidRPr="002123CD">
        <w:rPr>
          <w:rFonts w:ascii="Times" w:hAnsi="Times" w:cs="Times"/>
          <w:color w:val="000000"/>
          <w:highlight w:val="black"/>
        </w:rPr>
        <w:t>X</w:t>
      </w:r>
      <w:r w:rsidR="00E43980" w:rsidRPr="00FF4A32">
        <w:rPr>
          <w:highlight w:val="yellow"/>
        </w:rPr>
        <w:t xml:space="preserve"> </w:t>
      </w:r>
      <w:r w:rsidR="00E43980" w:rsidRPr="00E43980">
        <w:rPr>
          <w:rFonts w:ascii="Times" w:hAnsi="Times" w:cs="Times"/>
          <w:color w:val="000000"/>
          <w:highlight w:val="black"/>
        </w:rPr>
        <w:t xml:space="preserve"> XXXXXX</w:t>
      </w:r>
      <w:proofErr w:type="gramEnd"/>
      <w:r w:rsidR="00EF7DB5" w:rsidRPr="00E43980">
        <w:rPr>
          <w:highlight w:val="black"/>
        </w:rPr>
        <w:t>.</w:t>
      </w:r>
      <w:r w:rsidR="00EF7DB5">
        <w:rPr>
          <w:rStyle w:val="FootnoteReference"/>
        </w:rPr>
        <w:footnoteReference w:id="63"/>
      </w:r>
      <w:r w:rsidR="00EF7DB5">
        <w:t xml:space="preserve"> </w:t>
      </w:r>
      <w:r w:rsidR="00255B21">
        <w:t xml:space="preserve">This outage spanned </w:t>
      </w:r>
      <w:r w:rsidR="00E43980" w:rsidRPr="002123CD">
        <w:rPr>
          <w:rFonts w:ascii="Times" w:hAnsi="Times" w:cs="Times"/>
          <w:color w:val="000000"/>
          <w:highlight w:val="black"/>
        </w:rPr>
        <w:t>X</w:t>
      </w:r>
      <w:r w:rsidR="00E43980">
        <w:rPr>
          <w:rFonts w:ascii="Times" w:hAnsi="Times" w:cs="Times"/>
          <w:color w:val="000000"/>
          <w:highlight w:val="black"/>
        </w:rPr>
        <w:t>XX</w:t>
      </w:r>
      <w:r w:rsidR="00556EEE">
        <w:t xml:space="preserve"> hours</w:t>
      </w:r>
      <w:r w:rsidR="0007177B">
        <w:t xml:space="preserve"> </w:t>
      </w:r>
      <w:r w:rsidR="00FA2B71">
        <w:t>and resulted in</w:t>
      </w:r>
      <w:r w:rsidR="0007177B">
        <w:t xml:space="preserve"> a r</w:t>
      </w:r>
      <w:r w:rsidR="007824B3">
        <w:t>eplacement power cost</w:t>
      </w:r>
      <w:r w:rsidR="0007177B">
        <w:t xml:space="preserve"> of</w:t>
      </w:r>
      <w:r w:rsidR="007824B3">
        <w:t xml:space="preserve"> </w:t>
      </w:r>
      <w:r w:rsidR="00347631">
        <w:t>$</w:t>
      </w:r>
      <w:r w:rsidR="00E43980" w:rsidRPr="00E43980">
        <w:rPr>
          <w:rFonts w:ascii="Times" w:hAnsi="Times" w:cs="Times"/>
          <w:color w:val="000000"/>
          <w:highlight w:val="black"/>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w:t>
      </w:r>
      <w:r w:rsidR="00347631">
        <w:t>.</w:t>
      </w:r>
    </w:p>
    <w:p w14:paraId="3E4A7EC8" w14:textId="05583FB6" w:rsidR="00C74357" w:rsidRPr="00DD6383" w:rsidRDefault="006B0664" w:rsidP="00C74357">
      <w:pPr>
        <w:spacing w:line="480" w:lineRule="auto"/>
        <w:ind w:left="720" w:hanging="720"/>
        <w:rPr>
          <w:b/>
          <w:bCs/>
        </w:rPr>
      </w:pPr>
      <w:r>
        <w:t xml:space="preserve">  </w:t>
      </w:r>
      <w:r w:rsidR="00C74357" w:rsidRPr="00DD6383">
        <w:rPr>
          <w:b/>
          <w:bCs/>
        </w:rPr>
        <w:t>Q.</w:t>
      </w:r>
      <w:r w:rsidR="00C74357" w:rsidRPr="00DD6383">
        <w:rPr>
          <w:b/>
          <w:bCs/>
        </w:rPr>
        <w:tab/>
      </w:r>
      <w:r w:rsidR="00C74357">
        <w:rPr>
          <w:b/>
          <w:bCs/>
        </w:rPr>
        <w:t xml:space="preserve">WHAT IS STAFF’S RECOMMENDATION FOR THIS OUTAGE? </w:t>
      </w:r>
    </w:p>
    <w:p w14:paraId="2A67D0C5" w14:textId="107E1DB0" w:rsidR="00C74357" w:rsidRDefault="00C74357" w:rsidP="00C74357">
      <w:pPr>
        <w:spacing w:line="480" w:lineRule="auto"/>
        <w:ind w:left="720" w:hanging="720"/>
      </w:pPr>
      <w:r w:rsidRPr="00F43A02">
        <w:t>A.</w:t>
      </w:r>
      <w:r w:rsidRPr="00F43A02">
        <w:tab/>
      </w:r>
      <w:r>
        <w:t>Staff recommends</w:t>
      </w:r>
      <w:r w:rsidR="00422FEA">
        <w:t xml:space="preserve"> </w:t>
      </w:r>
      <w:r w:rsidR="007C26DE">
        <w:t>the</w:t>
      </w:r>
      <w:r w:rsidR="00DA6430">
        <w:t xml:space="preserve"> </w:t>
      </w:r>
      <w:r w:rsidR="00175308">
        <w:t xml:space="preserve">fuel balance be reduced by </w:t>
      </w:r>
      <w:r w:rsidR="00DA6430">
        <w:t>$</w:t>
      </w:r>
      <w:r w:rsidR="00E43980" w:rsidRPr="00E43980">
        <w:rPr>
          <w:rFonts w:ascii="Times" w:hAnsi="Times" w:cs="Times"/>
          <w:color w:val="000000"/>
          <w:highlight w:val="black"/>
        </w:rPr>
        <w:t xml:space="preserve"> </w:t>
      </w:r>
      <w:r w:rsidR="00E43980" w:rsidRPr="002123CD">
        <w:rPr>
          <w:rFonts w:ascii="Times" w:hAnsi="Times" w:cs="Times"/>
          <w:color w:val="000000"/>
          <w:highlight w:val="black"/>
        </w:rPr>
        <w:t>X</w:t>
      </w:r>
      <w:r w:rsidR="00E43980">
        <w:rPr>
          <w:rFonts w:ascii="Times" w:hAnsi="Times" w:cs="Times"/>
          <w:color w:val="000000"/>
          <w:highlight w:val="black"/>
        </w:rPr>
        <w:t>XXX</w:t>
      </w:r>
      <w:r w:rsidR="00E43980">
        <w:rPr>
          <w:rFonts w:ascii="Times" w:hAnsi="Times" w:cs="Times"/>
          <w:color w:val="000000"/>
        </w:rPr>
        <w:t xml:space="preserve"> </w:t>
      </w:r>
      <w:r w:rsidR="00175308">
        <w:t>for the</w:t>
      </w:r>
      <w:r w:rsidR="007C26DE">
        <w:t xml:space="preserve"> fuel replacement cost associated with this </w:t>
      </w:r>
      <w:r w:rsidR="00E43980" w:rsidRPr="002123CD">
        <w:rPr>
          <w:rFonts w:ascii="Times" w:hAnsi="Times" w:cs="Times"/>
          <w:color w:val="000000"/>
          <w:highlight w:val="black"/>
        </w:rPr>
        <w:t>X</w:t>
      </w:r>
      <w:r w:rsidR="00E43980">
        <w:rPr>
          <w:rFonts w:ascii="Times" w:hAnsi="Times" w:cs="Times"/>
          <w:color w:val="000000"/>
          <w:highlight w:val="black"/>
        </w:rPr>
        <w:t>XXXXXXXX</w:t>
      </w:r>
      <w:r w:rsidR="00E43980" w:rsidRPr="002123CD">
        <w:rPr>
          <w:rFonts w:ascii="Times" w:hAnsi="Times" w:cs="Times"/>
          <w:color w:val="000000"/>
          <w:highlight w:val="black"/>
        </w:rPr>
        <w:t>X</w:t>
      </w:r>
      <w:r w:rsidR="00E43980">
        <w:t xml:space="preserve"> </w:t>
      </w:r>
      <w:r w:rsidR="007C26DE">
        <w:t>outage</w:t>
      </w:r>
      <w:r w:rsidR="00317A33">
        <w:t xml:space="preserve"> considering that it was </w:t>
      </w:r>
      <w:r w:rsidR="00E43980" w:rsidRPr="002123CD">
        <w:rPr>
          <w:rFonts w:ascii="Times" w:hAnsi="Times" w:cs="Times"/>
          <w:color w:val="000000"/>
          <w:highlight w:val="black"/>
        </w:rPr>
        <w:t>X</w:t>
      </w:r>
      <w:r w:rsidR="00E43980">
        <w:rPr>
          <w:rFonts w:ascii="Times" w:hAnsi="Times" w:cs="Times"/>
          <w:color w:val="000000"/>
          <w:highlight w:val="black"/>
        </w:rPr>
        <w:t>XXXXXXXXX</w:t>
      </w:r>
      <w:r w:rsidR="00E43980" w:rsidRPr="002123CD">
        <w:rPr>
          <w:rFonts w:ascii="Times" w:hAnsi="Times" w:cs="Times"/>
          <w:color w:val="000000"/>
          <w:highlight w:val="black"/>
        </w:rPr>
        <w:t>X</w:t>
      </w:r>
      <w:r w:rsidR="00E43980" w:rsidRPr="000C4F86">
        <w:rPr>
          <w:highlight w:val="yellow"/>
        </w:rPr>
        <w:t xml:space="preserve"> </w:t>
      </w:r>
      <w:r w:rsidR="00E43980" w:rsidRPr="002123CD">
        <w:rPr>
          <w:rFonts w:ascii="Times" w:hAnsi="Times" w:cs="Times"/>
          <w:color w:val="000000"/>
          <w:highlight w:val="black"/>
        </w:rPr>
        <w:lastRenderedPageBreak/>
        <w:t>X</w:t>
      </w:r>
      <w:r w:rsidR="00E43980">
        <w:rPr>
          <w:rFonts w:ascii="Times" w:hAnsi="Times" w:cs="Times"/>
          <w:color w:val="000000"/>
          <w:highlight w:val="black"/>
        </w:rPr>
        <w:t>XXXXXXXXXXXXXXXX</w:t>
      </w:r>
      <w:r w:rsidR="00E43980" w:rsidRPr="002123CD">
        <w:rPr>
          <w:rFonts w:ascii="Times" w:hAnsi="Times" w:cs="Times"/>
          <w:color w:val="000000"/>
          <w:highlight w:val="black"/>
        </w:rPr>
        <w:t>X</w:t>
      </w:r>
      <w:r w:rsidR="002373CA">
        <w:t xml:space="preserve"> as the Root Cause Analysis (“RCA”) </w:t>
      </w:r>
      <w:r w:rsidR="00A41C94">
        <w:t>stated</w:t>
      </w:r>
      <w:r w:rsidR="00173FF5">
        <w:t>.</w:t>
      </w:r>
      <w:r w:rsidR="00173FF5" w:rsidRPr="008A7E9D">
        <w:rPr>
          <w:rStyle w:val="FootnoteReference"/>
        </w:rPr>
        <w:t xml:space="preserve"> </w:t>
      </w:r>
      <w:r w:rsidR="008A7E9D">
        <w:rPr>
          <w:rStyle w:val="FootnoteReference"/>
        </w:rPr>
        <w:footnoteReference w:id="64"/>
      </w:r>
      <w:r w:rsidR="008A7E9D">
        <w:t xml:space="preserve"> </w:t>
      </w:r>
      <w:r w:rsidR="00173FF5">
        <w:t xml:space="preserve"> </w:t>
      </w:r>
    </w:p>
    <w:p w14:paraId="1CD57BC2" w14:textId="2AA067B6" w:rsidR="00F27E37" w:rsidRPr="00DD6383" w:rsidRDefault="00F27E37" w:rsidP="00F27E37">
      <w:pPr>
        <w:spacing w:line="480" w:lineRule="auto"/>
        <w:ind w:left="720" w:hanging="720"/>
        <w:rPr>
          <w:b/>
          <w:bCs/>
        </w:rPr>
      </w:pPr>
      <w:proofErr w:type="gramStart"/>
      <w:r w:rsidRPr="00DD6383">
        <w:rPr>
          <w:b/>
          <w:bCs/>
        </w:rPr>
        <w:t>Q.</w:t>
      </w:r>
      <w:proofErr w:type="gramEnd"/>
      <w:r w:rsidRPr="00DD6383">
        <w:rPr>
          <w:b/>
          <w:bCs/>
        </w:rPr>
        <w:tab/>
      </w:r>
      <w:r>
        <w:rPr>
          <w:b/>
          <w:bCs/>
        </w:rPr>
        <w:t xml:space="preserve">PLEASE DISCUSS THE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E43980">
        <w:rPr>
          <w:b/>
          <w:bCs/>
        </w:rPr>
        <w:t xml:space="preserve"> </w:t>
      </w:r>
      <w:r>
        <w:rPr>
          <w:b/>
          <w:bCs/>
        </w:rPr>
        <w:t xml:space="preserve">OUTAGE THAT OCCURRED </w:t>
      </w:r>
      <w:r w:rsidR="00342258">
        <w:rPr>
          <w:b/>
          <w:bCs/>
        </w:rPr>
        <w:t xml:space="preserve">BETWEEN </w:t>
      </w:r>
      <w:r w:rsidR="00E43980" w:rsidRPr="002123CD">
        <w:rPr>
          <w:rFonts w:ascii="Times" w:hAnsi="Times" w:cs="Times"/>
          <w:color w:val="000000"/>
          <w:highlight w:val="black"/>
        </w:rPr>
        <w:t>X</w:t>
      </w:r>
      <w:r w:rsidR="00E43980">
        <w:rPr>
          <w:rFonts w:ascii="Times" w:hAnsi="Times" w:cs="Times"/>
          <w:color w:val="000000"/>
          <w:highlight w:val="black"/>
        </w:rPr>
        <w:t>XXXXXXXXXXXXXXXXXXXXXXX</w:t>
      </w:r>
      <w:r w:rsidR="00E43980" w:rsidRPr="002123CD">
        <w:rPr>
          <w:rFonts w:ascii="Times" w:hAnsi="Times" w:cs="Times"/>
          <w:color w:val="000000"/>
          <w:highlight w:val="black"/>
        </w:rPr>
        <w:t>X</w:t>
      </w:r>
      <w:r w:rsidR="00413DC0">
        <w:rPr>
          <w:b/>
          <w:bCs/>
        </w:rPr>
        <w:t xml:space="preserve">. </w:t>
      </w:r>
    </w:p>
    <w:p w14:paraId="46E90954" w14:textId="39A6179B" w:rsidR="00733C91" w:rsidRDefault="00F27E37" w:rsidP="00F27E37">
      <w:pPr>
        <w:spacing w:line="480" w:lineRule="auto"/>
        <w:ind w:left="720" w:hanging="720"/>
        <w:rPr>
          <w:highlight w:val="yellow"/>
        </w:rPr>
      </w:pPr>
      <w:r w:rsidRPr="00F43A02">
        <w:t>A.</w:t>
      </w:r>
      <w:r w:rsidRPr="00F43A02">
        <w:tab/>
      </w:r>
      <w:r w:rsidR="00413DC0">
        <w:t xml:space="preserve">On </w:t>
      </w:r>
      <w:r w:rsidR="00E43980" w:rsidRPr="002123CD">
        <w:rPr>
          <w:rFonts w:ascii="Times" w:hAnsi="Times" w:cs="Times"/>
          <w:color w:val="000000"/>
          <w:highlight w:val="black"/>
        </w:rPr>
        <w:t>X</w:t>
      </w:r>
      <w:r w:rsidR="00E43980">
        <w:rPr>
          <w:rFonts w:ascii="Times" w:hAnsi="Times" w:cs="Times"/>
          <w:color w:val="000000"/>
          <w:highlight w:val="black"/>
        </w:rPr>
        <w:t>XXXXXXXXX</w:t>
      </w:r>
      <w:r w:rsidR="00413DC0">
        <w:t xml:space="preserve">, the </w:t>
      </w:r>
      <w:r w:rsidR="00E43980" w:rsidRPr="002123CD">
        <w:rPr>
          <w:rFonts w:ascii="Times" w:hAnsi="Times" w:cs="Times"/>
          <w:color w:val="000000"/>
          <w:highlight w:val="black"/>
        </w:rPr>
        <w:t>X</w:t>
      </w:r>
      <w:r w:rsidR="00E43980">
        <w:rPr>
          <w:rFonts w:ascii="Times" w:hAnsi="Times" w:cs="Times"/>
          <w:color w:val="000000"/>
          <w:highlight w:val="black"/>
        </w:rPr>
        <w:t>XXXXXXXXXX</w:t>
      </w:r>
      <w:r w:rsidR="00413DC0">
        <w:t xml:space="preserve"> Unit experienced an outage due to </w:t>
      </w:r>
      <w:r w:rsidR="00637798">
        <w:t xml:space="preserve">a </w:t>
      </w:r>
      <w:r w:rsidR="00C17432">
        <w:t xml:space="preserve">Georgia Power </w:t>
      </w:r>
      <w:r w:rsidR="00E43980" w:rsidRPr="002123CD">
        <w:rPr>
          <w:rFonts w:ascii="Times" w:hAnsi="Times" w:cs="Times"/>
          <w:color w:val="000000"/>
          <w:highlight w:val="black"/>
        </w:rPr>
        <w:t>X</w:t>
      </w:r>
      <w:r w:rsidR="00E43980">
        <w:rPr>
          <w:rFonts w:ascii="Times" w:hAnsi="Times" w:cs="Times"/>
          <w:color w:val="000000"/>
          <w:highlight w:val="black"/>
        </w:rPr>
        <w:t>XXXXXXXXXXXXXXXXXXXXXXXXXXXXXXXXXXXX</w:t>
      </w:r>
      <w:r w:rsidR="00E43980" w:rsidRPr="002123CD">
        <w:rPr>
          <w:rFonts w:ascii="Times" w:hAnsi="Times" w:cs="Times"/>
          <w:color w:val="000000"/>
          <w:highlight w:val="black"/>
        </w:rPr>
        <w:t>X</w:t>
      </w:r>
      <w:r w:rsidR="00E43980">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XXXXXXXXXXXXXXXXXXXXXXXXXXXXXXXXXX XXXXXXXXXXXX</w:t>
      </w:r>
      <w:r w:rsidR="00E43980" w:rsidRPr="002123CD">
        <w:rPr>
          <w:rFonts w:ascii="Times" w:hAnsi="Times" w:cs="Times"/>
          <w:color w:val="000000"/>
          <w:highlight w:val="black"/>
        </w:rPr>
        <w:t>X</w:t>
      </w:r>
      <w:r w:rsidR="00E43980">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w:t>
      </w:r>
      <w:r w:rsidR="004E637A" w:rsidRPr="00E43980">
        <w:t>.</w:t>
      </w:r>
      <w:r w:rsidR="00C014AC">
        <w:rPr>
          <w:rStyle w:val="FootnoteReference"/>
        </w:rPr>
        <w:footnoteReference w:id="65"/>
      </w:r>
      <w:r w:rsidR="00437F91">
        <w:t xml:space="preserve"> </w:t>
      </w:r>
      <w:r w:rsidR="00733C91">
        <w:t xml:space="preserve">Staff requested clarification in discovery </w:t>
      </w:r>
      <w:r w:rsidR="17391E35">
        <w:t xml:space="preserve">as to </w:t>
      </w:r>
      <w:r w:rsidR="47918C49">
        <w:t xml:space="preserve">why the Company coded the </w:t>
      </w:r>
      <w:r w:rsidR="00733C91">
        <w:t xml:space="preserve">outage an </w:t>
      </w:r>
      <w:r w:rsidR="00E43980" w:rsidRPr="002123CD">
        <w:rPr>
          <w:rFonts w:ascii="Times" w:hAnsi="Times" w:cs="Times"/>
          <w:color w:val="000000"/>
          <w:highlight w:val="black"/>
        </w:rPr>
        <w:t>X</w:t>
      </w:r>
      <w:r w:rsidR="00E43980">
        <w:rPr>
          <w:rFonts w:ascii="Times" w:hAnsi="Times" w:cs="Times"/>
          <w:color w:val="000000"/>
          <w:highlight w:val="black"/>
        </w:rPr>
        <w:t>XXXXXXXX</w:t>
      </w:r>
      <w:r w:rsidR="00733C91">
        <w:t xml:space="preserve"> </w:t>
      </w:r>
      <w:r w:rsidR="687BBC62">
        <w:t xml:space="preserve">rather than </w:t>
      </w:r>
      <w:r w:rsidR="00E43980" w:rsidRPr="002123CD">
        <w:rPr>
          <w:rFonts w:ascii="Times" w:hAnsi="Times" w:cs="Times"/>
          <w:color w:val="000000"/>
          <w:highlight w:val="black"/>
        </w:rPr>
        <w:t>X</w:t>
      </w:r>
      <w:r w:rsidR="00E43980">
        <w:rPr>
          <w:rFonts w:ascii="Times" w:hAnsi="Times" w:cs="Times"/>
          <w:color w:val="000000"/>
          <w:highlight w:val="black"/>
        </w:rPr>
        <w:t>XXXXXXX</w:t>
      </w:r>
      <w:r w:rsidR="687BBC62">
        <w:t xml:space="preserve"> </w:t>
      </w:r>
      <w:r w:rsidR="00733C91">
        <w:t>and the Company responded</w:t>
      </w:r>
      <w:r w:rsidR="006F7405">
        <w:t xml:space="preserve"> that the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DD683B" w:rsidRPr="00E43980">
        <w:t>,</w:t>
      </w:r>
      <w:r w:rsidR="00DD683B">
        <w:t xml:space="preserve"> </w:t>
      </w:r>
      <w:r w:rsidR="00524FF1">
        <w:t xml:space="preserve">was </w:t>
      </w:r>
      <w:r w:rsidR="00C96A1F">
        <w:t xml:space="preserve">the </w:t>
      </w:r>
      <w:r w:rsidR="00524FF1">
        <w:t xml:space="preserve">party responsible </w:t>
      </w:r>
      <w:r w:rsidR="00E43980" w:rsidRPr="002123CD">
        <w:rPr>
          <w:rFonts w:ascii="Times" w:hAnsi="Times" w:cs="Times"/>
          <w:color w:val="000000"/>
          <w:highlight w:val="black"/>
        </w:rPr>
        <w:t>X</w:t>
      </w:r>
      <w:r w:rsidR="00E43980">
        <w:rPr>
          <w:rFonts w:ascii="Times" w:hAnsi="Times" w:cs="Times"/>
          <w:color w:val="000000"/>
          <w:highlight w:val="black"/>
        </w:rPr>
        <w:t>XXXXXXX</w:t>
      </w:r>
      <w:r w:rsidR="00642D56" w:rsidRPr="00E43980">
        <w:t>.</w:t>
      </w:r>
      <w:r w:rsidR="004D0C65">
        <w:rPr>
          <w:rStyle w:val="FootnoteReference"/>
        </w:rPr>
        <w:footnoteReference w:id="66"/>
      </w:r>
      <w:r w:rsidR="00675E78">
        <w:t xml:space="preserve"> </w:t>
      </w:r>
      <w:r w:rsidR="003B3DBE">
        <w:t xml:space="preserve">This outage </w:t>
      </w:r>
      <w:r w:rsidR="00B03841">
        <w:t xml:space="preserve">should have been </w:t>
      </w:r>
      <w:r w:rsidR="00E43980" w:rsidRPr="002123CD">
        <w:rPr>
          <w:rFonts w:ascii="Times" w:hAnsi="Times" w:cs="Times"/>
          <w:color w:val="000000"/>
          <w:highlight w:val="black"/>
        </w:rPr>
        <w:t>X</w:t>
      </w:r>
      <w:r w:rsidR="00E43980">
        <w:rPr>
          <w:rFonts w:ascii="Times" w:hAnsi="Times" w:cs="Times"/>
          <w:color w:val="000000"/>
          <w:highlight w:val="black"/>
        </w:rPr>
        <w:t>XXXXXXXXXXXXXXXXXXXXXXXXXXX</w:t>
      </w:r>
      <w:r w:rsidR="00E43980" w:rsidRPr="002123CD">
        <w:rPr>
          <w:rFonts w:ascii="Times" w:hAnsi="Times" w:cs="Times"/>
          <w:color w:val="000000"/>
          <w:highlight w:val="black"/>
        </w:rPr>
        <w:t>X</w:t>
      </w:r>
      <w:r w:rsidR="00E43980" w:rsidRPr="0051674D">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w:t>
      </w:r>
      <w:r w:rsidR="002B3BDD">
        <w:t>.</w:t>
      </w:r>
      <w:r w:rsidR="00484F39">
        <w:t xml:space="preserve"> Even though </w:t>
      </w:r>
      <w:r w:rsidR="00E43980" w:rsidRPr="002123CD">
        <w:rPr>
          <w:rFonts w:ascii="Times" w:hAnsi="Times" w:cs="Times"/>
          <w:color w:val="000000"/>
          <w:highlight w:val="black"/>
        </w:rPr>
        <w:t>X</w:t>
      </w:r>
      <w:r w:rsidR="00E43980">
        <w:rPr>
          <w:rFonts w:ascii="Times" w:hAnsi="Times" w:cs="Times"/>
          <w:color w:val="000000"/>
          <w:highlight w:val="black"/>
        </w:rPr>
        <w:t>XXXXXXXXXXXXX</w:t>
      </w:r>
      <w:r w:rsidR="00E43980" w:rsidRPr="002123CD">
        <w:rPr>
          <w:rFonts w:ascii="Times" w:hAnsi="Times" w:cs="Times"/>
          <w:color w:val="000000"/>
          <w:highlight w:val="black"/>
        </w:rPr>
        <w:t>X</w:t>
      </w:r>
      <w:r w:rsidR="00484F39" w:rsidRPr="00E43980">
        <w:t>,</w:t>
      </w:r>
      <w:r w:rsidR="4136E751">
        <w:t xml:space="preserve"> the </w:t>
      </w:r>
      <w:r w:rsidR="00AF3556">
        <w:t>RCA st</w:t>
      </w:r>
      <w:r w:rsidR="4136E751">
        <w:t xml:space="preserve">ated </w:t>
      </w:r>
      <w:r w:rsidR="00AF3556">
        <w:t>t</w:t>
      </w:r>
      <w:r w:rsidR="4136E751">
        <w:t xml:space="preserve">hat </w:t>
      </w:r>
      <w:r w:rsidR="00E43980" w:rsidRPr="002123CD">
        <w:rPr>
          <w:rFonts w:ascii="Times" w:hAnsi="Times" w:cs="Times"/>
          <w:color w:val="000000"/>
          <w:highlight w:val="black"/>
        </w:rPr>
        <w:t>X</w:t>
      </w:r>
      <w:r w:rsidR="00E43980">
        <w:rPr>
          <w:rFonts w:ascii="Times" w:hAnsi="Times" w:cs="Times"/>
          <w:color w:val="000000"/>
          <w:highlight w:val="black"/>
        </w:rPr>
        <w:t>XXXXXXX</w:t>
      </w:r>
      <w:r w:rsidR="00E43980" w:rsidRPr="002123CD">
        <w:rPr>
          <w:rFonts w:ascii="Times" w:hAnsi="Times" w:cs="Times"/>
          <w:color w:val="000000"/>
          <w:highlight w:val="black"/>
        </w:rPr>
        <w:t>X</w:t>
      </w:r>
      <w:r w:rsidR="00E43980" w:rsidRPr="23F7E479">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XXXXXXXXXXXXXXXXXXXXXXXXXXXXXXXXXXXXXXXXXX XXXX</w:t>
      </w:r>
      <w:r w:rsidR="00E43980" w:rsidRPr="002123CD">
        <w:rPr>
          <w:rFonts w:ascii="Times" w:hAnsi="Times" w:cs="Times"/>
          <w:color w:val="000000"/>
          <w:highlight w:val="black"/>
        </w:rPr>
        <w:t>X</w:t>
      </w:r>
      <w:r w:rsidR="00E43980" w:rsidRPr="23F7E479">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XXXXXXXXXXXXXXXXXXXX</w:t>
      </w:r>
      <w:r w:rsidR="00E43980" w:rsidRPr="002123CD">
        <w:rPr>
          <w:rFonts w:ascii="Times" w:hAnsi="Times" w:cs="Times"/>
          <w:color w:val="000000"/>
          <w:highlight w:val="black"/>
        </w:rPr>
        <w:t>X</w:t>
      </w:r>
      <w:r w:rsidR="0034468F">
        <w:t>.</w:t>
      </w:r>
      <w:r w:rsidRPr="5CDCF7E0">
        <w:rPr>
          <w:rStyle w:val="FootnoteReference"/>
        </w:rPr>
        <w:footnoteReference w:id="67"/>
      </w:r>
      <w:r w:rsidR="40A90135">
        <w:t xml:space="preserve"> </w:t>
      </w:r>
      <w:r w:rsidR="00D123DF">
        <w:t xml:space="preserve">Again, </w:t>
      </w:r>
      <w:r w:rsidR="00536E3F">
        <w:t xml:space="preserve">even though </w:t>
      </w:r>
      <w:r w:rsidR="00E43980" w:rsidRPr="002123CD">
        <w:rPr>
          <w:rFonts w:ascii="Times" w:hAnsi="Times" w:cs="Times"/>
          <w:color w:val="000000"/>
          <w:highlight w:val="black"/>
        </w:rPr>
        <w:t>X</w:t>
      </w:r>
      <w:r w:rsidR="00E43980">
        <w:rPr>
          <w:rFonts w:ascii="Times" w:hAnsi="Times" w:cs="Times"/>
          <w:color w:val="000000"/>
          <w:highlight w:val="black"/>
        </w:rPr>
        <w:t>XXXXXXXXXXXX</w:t>
      </w:r>
      <w:r w:rsidR="00E43980" w:rsidRPr="002123CD">
        <w:rPr>
          <w:rFonts w:ascii="Times" w:hAnsi="Times" w:cs="Times"/>
          <w:color w:val="000000"/>
          <w:highlight w:val="black"/>
        </w:rPr>
        <w:t>X</w:t>
      </w:r>
      <w:r w:rsidR="00E43980">
        <w:rPr>
          <w:highlight w:val="yellow"/>
        </w:rPr>
        <w:t xml:space="preserve"> </w:t>
      </w:r>
      <w:r w:rsidR="00E43980" w:rsidRPr="002123CD">
        <w:rPr>
          <w:rFonts w:ascii="Times" w:hAnsi="Times" w:cs="Times"/>
          <w:color w:val="000000"/>
          <w:highlight w:val="black"/>
        </w:rPr>
        <w:t>X</w:t>
      </w:r>
      <w:r w:rsidR="00E43980">
        <w:rPr>
          <w:rFonts w:ascii="Times" w:hAnsi="Times" w:cs="Times"/>
          <w:color w:val="000000"/>
          <w:highlight w:val="black"/>
        </w:rPr>
        <w:t>XXXXXXXXXXX</w:t>
      </w:r>
      <w:r w:rsidR="00536E3F" w:rsidRPr="00E43980">
        <w:t>,</w:t>
      </w:r>
      <w:r w:rsidR="00536E3F">
        <w:t xml:space="preserve"> </w:t>
      </w:r>
      <w:r w:rsidR="00AA2F8C">
        <w:t xml:space="preserve">the </w:t>
      </w:r>
      <w:r w:rsidR="00F8344E">
        <w:t xml:space="preserve">Company </w:t>
      </w:r>
      <w:r w:rsidR="00E43980" w:rsidRPr="002123CD">
        <w:rPr>
          <w:rFonts w:ascii="Times" w:hAnsi="Times" w:cs="Times"/>
          <w:color w:val="000000"/>
          <w:highlight w:val="black"/>
        </w:rPr>
        <w:t>X</w:t>
      </w:r>
      <w:r w:rsidR="00E43980">
        <w:rPr>
          <w:rFonts w:ascii="Times" w:hAnsi="Times" w:cs="Times"/>
          <w:color w:val="000000"/>
          <w:highlight w:val="black"/>
        </w:rPr>
        <w:t>XXXXXXXXXXXXXXXXXXXXXXXX</w:t>
      </w:r>
      <w:r w:rsidR="00E43980" w:rsidRPr="002123CD">
        <w:rPr>
          <w:rFonts w:ascii="Times" w:hAnsi="Times" w:cs="Times"/>
          <w:color w:val="000000"/>
          <w:highlight w:val="black"/>
        </w:rPr>
        <w:t>X</w:t>
      </w:r>
      <w:r w:rsidR="00F8344E" w:rsidRPr="00E43980">
        <w:t>.</w:t>
      </w:r>
      <w:r w:rsidR="00F8344E">
        <w:t xml:space="preserve"> </w:t>
      </w:r>
      <w:r w:rsidR="003B3DBE">
        <w:t xml:space="preserve">This outage spanned </w:t>
      </w:r>
      <w:r w:rsidR="00E43980" w:rsidRPr="002123CD">
        <w:rPr>
          <w:rFonts w:ascii="Times" w:hAnsi="Times" w:cs="Times"/>
          <w:color w:val="000000"/>
          <w:highlight w:val="black"/>
        </w:rPr>
        <w:t>X</w:t>
      </w:r>
      <w:r w:rsidR="00E43980">
        <w:rPr>
          <w:rFonts w:ascii="Times" w:hAnsi="Times" w:cs="Times"/>
          <w:color w:val="000000"/>
          <w:highlight w:val="black"/>
        </w:rPr>
        <w:t>XX</w:t>
      </w:r>
      <w:r w:rsidR="003B3DBE">
        <w:t xml:space="preserve"> hours </w:t>
      </w:r>
      <w:r w:rsidR="0071247B">
        <w:t>and resulted in</w:t>
      </w:r>
      <w:r w:rsidR="003B3DBE">
        <w:t xml:space="preserve"> a replacement power cost of </w:t>
      </w:r>
      <w:r w:rsidR="003B41F0" w:rsidRPr="00E43980">
        <w:t>$</w:t>
      </w:r>
      <w:r w:rsidR="00E43980" w:rsidRPr="00E43980">
        <w:rPr>
          <w:rFonts w:ascii="Times" w:hAnsi="Times" w:cs="Times"/>
          <w:color w:val="000000"/>
          <w:highlight w:val="black"/>
        </w:rPr>
        <w:t>XXXXXXXX</w:t>
      </w:r>
      <w:r w:rsidR="003B3DBE" w:rsidRPr="00E43980">
        <w:t>.</w:t>
      </w:r>
    </w:p>
    <w:p w14:paraId="757F6875" w14:textId="76A84A36" w:rsidR="00F27E37" w:rsidRPr="00DD6383" w:rsidRDefault="00F27E37" w:rsidP="00F27E37">
      <w:pPr>
        <w:spacing w:line="480" w:lineRule="auto"/>
        <w:ind w:left="720" w:hanging="720"/>
        <w:rPr>
          <w:b/>
          <w:bCs/>
        </w:rPr>
      </w:pPr>
      <w:r>
        <w:t xml:space="preserve">  </w:t>
      </w:r>
      <w:r w:rsidRPr="00DD6383">
        <w:rPr>
          <w:b/>
          <w:bCs/>
        </w:rPr>
        <w:t>Q.</w:t>
      </w:r>
      <w:r w:rsidRPr="00DD6383">
        <w:rPr>
          <w:b/>
          <w:bCs/>
        </w:rPr>
        <w:tab/>
      </w:r>
      <w:r>
        <w:rPr>
          <w:b/>
          <w:bCs/>
        </w:rPr>
        <w:t xml:space="preserve">WHAT IS STAFF’S RECOMMENDATION FOR THIS OUTAGE? </w:t>
      </w:r>
    </w:p>
    <w:p w14:paraId="33D75846" w14:textId="0BA189A1" w:rsidR="00F27E37" w:rsidRDefault="00F27E37" w:rsidP="00F27E37">
      <w:pPr>
        <w:spacing w:line="480" w:lineRule="auto"/>
        <w:ind w:left="720" w:hanging="720"/>
      </w:pPr>
      <w:r w:rsidRPr="00F43A02">
        <w:t>A.</w:t>
      </w:r>
      <w:r w:rsidRPr="00F43A02">
        <w:tab/>
      </w:r>
      <w:r w:rsidR="006639D6">
        <w:t>Staff recommends</w:t>
      </w:r>
      <w:r w:rsidR="00DE258A">
        <w:t xml:space="preserve"> </w:t>
      </w:r>
      <w:r w:rsidR="006639D6">
        <w:t>the</w:t>
      </w:r>
      <w:r w:rsidR="00DA6430">
        <w:t xml:space="preserve"> </w:t>
      </w:r>
      <w:r w:rsidR="004F74A6">
        <w:t>fuel</w:t>
      </w:r>
      <w:r w:rsidR="00DE258A">
        <w:t xml:space="preserve"> balance be </w:t>
      </w:r>
      <w:r w:rsidR="009C7C54">
        <w:t>reduced by</w:t>
      </w:r>
      <w:r w:rsidR="00DE258A">
        <w:t xml:space="preserve"> </w:t>
      </w:r>
      <w:r w:rsidR="00DA6430">
        <w:t>$</w:t>
      </w:r>
      <w:r w:rsidR="00683268" w:rsidRPr="00683268">
        <w:rPr>
          <w:rFonts w:ascii="Times" w:hAnsi="Times" w:cs="Times"/>
          <w:color w:val="000000"/>
          <w:highlight w:val="black"/>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w:t>
      </w:r>
      <w:r w:rsidR="006639D6">
        <w:t xml:space="preserve"> </w:t>
      </w:r>
      <w:r w:rsidR="00DE258A">
        <w:t>for</w:t>
      </w:r>
      <w:r w:rsidR="006639D6">
        <w:t xml:space="preserve"> </w:t>
      </w:r>
      <w:r w:rsidR="00DE0A3A">
        <w:t>the</w:t>
      </w:r>
      <w:r w:rsidR="006639D6">
        <w:t xml:space="preserve"> fuel replacement cost associated with th</w:t>
      </w:r>
      <w:r w:rsidR="00AD769A">
        <w:t>e</w:t>
      </w:r>
      <w:r w:rsidR="006639D6">
        <w:t xml:space="preserve"> </w:t>
      </w:r>
      <w:r w:rsidR="00683268" w:rsidRPr="002123CD">
        <w:rPr>
          <w:rFonts w:ascii="Times" w:hAnsi="Times" w:cs="Times"/>
          <w:color w:val="000000"/>
          <w:highlight w:val="black"/>
        </w:rPr>
        <w:t>X</w:t>
      </w:r>
      <w:r w:rsidR="00683268">
        <w:rPr>
          <w:rFonts w:ascii="Times" w:hAnsi="Times" w:cs="Times"/>
          <w:color w:val="000000"/>
          <w:highlight w:val="black"/>
        </w:rPr>
        <w:t>XXXXXXXX</w:t>
      </w:r>
      <w:r w:rsidR="00683268" w:rsidRPr="002123CD">
        <w:rPr>
          <w:rFonts w:ascii="Times" w:hAnsi="Times" w:cs="Times"/>
          <w:color w:val="000000"/>
          <w:highlight w:val="black"/>
        </w:rPr>
        <w:t>X</w:t>
      </w:r>
      <w:r w:rsidR="00683268">
        <w:t xml:space="preserve"> </w:t>
      </w:r>
      <w:r w:rsidR="006639D6">
        <w:t xml:space="preserve">outage considering that it was caused by </w:t>
      </w:r>
      <w:r w:rsidR="00683268" w:rsidRPr="002123CD">
        <w:rPr>
          <w:rFonts w:ascii="Times" w:hAnsi="Times" w:cs="Times"/>
          <w:color w:val="000000"/>
          <w:highlight w:val="black"/>
        </w:rPr>
        <w:t>X</w:t>
      </w:r>
      <w:r w:rsidR="00683268">
        <w:rPr>
          <w:rFonts w:ascii="Times" w:hAnsi="Times" w:cs="Times"/>
          <w:color w:val="000000"/>
          <w:highlight w:val="black"/>
        </w:rPr>
        <w:t>XXXXXXXXXXXXXXX</w:t>
      </w:r>
      <w:r w:rsidR="00683268" w:rsidRPr="002123CD">
        <w:rPr>
          <w:rFonts w:ascii="Times" w:hAnsi="Times" w:cs="Times"/>
          <w:color w:val="000000"/>
          <w:highlight w:val="black"/>
        </w:rPr>
        <w:t>X</w:t>
      </w:r>
      <w:r w:rsidR="006639D6">
        <w:t xml:space="preserve"> as the Root Cause Analysis (“RCA”) </w:t>
      </w:r>
      <w:r w:rsidR="00A41C94">
        <w:t>stated</w:t>
      </w:r>
      <w:r w:rsidR="006639D6">
        <w:t>.</w:t>
      </w:r>
      <w:r w:rsidR="008A7E9D">
        <w:rPr>
          <w:rStyle w:val="FootnoteReference"/>
        </w:rPr>
        <w:footnoteReference w:id="68"/>
      </w:r>
    </w:p>
    <w:p w14:paraId="69E6DD5B" w14:textId="631FC548" w:rsidR="00F27E37" w:rsidRPr="00DD6383" w:rsidRDefault="00F27E37" w:rsidP="00F27E37">
      <w:pPr>
        <w:spacing w:line="480" w:lineRule="auto"/>
        <w:ind w:left="720" w:hanging="720"/>
        <w:rPr>
          <w:b/>
          <w:bCs/>
        </w:rPr>
      </w:pPr>
      <w:proofErr w:type="gramStart"/>
      <w:r w:rsidRPr="00DD6383">
        <w:rPr>
          <w:b/>
          <w:bCs/>
        </w:rPr>
        <w:lastRenderedPageBreak/>
        <w:t>Q.</w:t>
      </w:r>
      <w:proofErr w:type="gramEnd"/>
      <w:r w:rsidRPr="00DD6383">
        <w:rPr>
          <w:b/>
          <w:bCs/>
        </w:rPr>
        <w:tab/>
      </w:r>
      <w:r w:rsidR="000A1CB6">
        <w:rPr>
          <w:b/>
          <w:bCs/>
        </w:rPr>
        <w:t xml:space="preserve">PLEASE DISCUSS THE </w:t>
      </w:r>
      <w:r w:rsidR="00683268" w:rsidRPr="002123CD">
        <w:rPr>
          <w:rFonts w:ascii="Times" w:hAnsi="Times" w:cs="Times"/>
          <w:color w:val="000000"/>
          <w:highlight w:val="black"/>
        </w:rPr>
        <w:t>X</w:t>
      </w:r>
      <w:r w:rsidR="00683268">
        <w:rPr>
          <w:rFonts w:ascii="Times" w:hAnsi="Times" w:cs="Times"/>
          <w:color w:val="000000"/>
          <w:highlight w:val="black"/>
        </w:rPr>
        <w:t>XXXXXXXXXXXX</w:t>
      </w:r>
      <w:r w:rsidR="000A1CB6">
        <w:rPr>
          <w:b/>
          <w:bCs/>
        </w:rPr>
        <w:t xml:space="preserve"> OUTAGE THAT OCCURRED </w:t>
      </w:r>
      <w:r w:rsidR="00321F46">
        <w:rPr>
          <w:b/>
          <w:bCs/>
        </w:rPr>
        <w:t xml:space="preserve">JANUARY </w:t>
      </w:r>
      <w:r w:rsidR="00752C4A">
        <w:rPr>
          <w:b/>
          <w:bCs/>
        </w:rPr>
        <w:t xml:space="preserve">23, </w:t>
      </w:r>
      <w:proofErr w:type="gramStart"/>
      <w:r w:rsidR="00752C4A">
        <w:rPr>
          <w:b/>
          <w:bCs/>
        </w:rPr>
        <w:t>2025</w:t>
      </w:r>
      <w:proofErr w:type="gramEnd"/>
      <w:r w:rsidR="000A1CB6">
        <w:rPr>
          <w:b/>
          <w:bCs/>
        </w:rPr>
        <w:t xml:space="preserve"> TO </w:t>
      </w:r>
      <w:r w:rsidR="00752C4A">
        <w:rPr>
          <w:b/>
          <w:bCs/>
        </w:rPr>
        <w:t>FEBRUARY 21, 2025</w:t>
      </w:r>
      <w:r w:rsidR="000A1CB6">
        <w:rPr>
          <w:b/>
          <w:bCs/>
        </w:rPr>
        <w:t xml:space="preserve">. </w:t>
      </w:r>
    </w:p>
    <w:p w14:paraId="6214FB80" w14:textId="4532E136" w:rsidR="00F27E37" w:rsidRDefault="00F27E37" w:rsidP="00F27E37">
      <w:pPr>
        <w:spacing w:line="480" w:lineRule="auto"/>
        <w:ind w:left="720" w:hanging="720"/>
      </w:pPr>
      <w:r w:rsidRPr="00F43A02">
        <w:t>A.</w:t>
      </w:r>
      <w:r w:rsidRPr="00F43A02">
        <w:tab/>
      </w:r>
      <w:r w:rsidR="00752C4A">
        <w:t xml:space="preserve">On </w:t>
      </w:r>
      <w:r w:rsidR="00683268" w:rsidRPr="002123CD">
        <w:rPr>
          <w:rFonts w:ascii="Times" w:hAnsi="Times" w:cs="Times"/>
          <w:color w:val="000000"/>
          <w:highlight w:val="black"/>
        </w:rPr>
        <w:t>X</w:t>
      </w:r>
      <w:r w:rsidR="00683268">
        <w:rPr>
          <w:rFonts w:ascii="Times" w:hAnsi="Times" w:cs="Times"/>
          <w:color w:val="000000"/>
          <w:highlight w:val="black"/>
        </w:rPr>
        <w:t>XXXXXXXXXX</w:t>
      </w:r>
      <w:r w:rsidR="00752C4A">
        <w:t xml:space="preserve">, the </w:t>
      </w:r>
      <w:r w:rsidR="00683268" w:rsidRPr="002123CD">
        <w:rPr>
          <w:rFonts w:ascii="Times" w:hAnsi="Times" w:cs="Times"/>
          <w:color w:val="000000"/>
          <w:highlight w:val="black"/>
        </w:rPr>
        <w:t>X</w:t>
      </w:r>
      <w:r w:rsidR="00683268">
        <w:rPr>
          <w:rFonts w:ascii="Times" w:hAnsi="Times" w:cs="Times"/>
          <w:color w:val="000000"/>
          <w:highlight w:val="black"/>
        </w:rPr>
        <w:t>XXXXXXXXX</w:t>
      </w:r>
      <w:r w:rsidR="00752C4A">
        <w:t xml:space="preserve"> unit </w:t>
      </w:r>
      <w:r w:rsidR="00561115">
        <w:t xml:space="preserve">experienced an outage </w:t>
      </w:r>
      <w:r w:rsidR="00C77C6C">
        <w:t xml:space="preserve">due to </w:t>
      </w:r>
      <w:r w:rsidR="00683268" w:rsidRPr="00683268">
        <w:rPr>
          <w:highlight w:val="black"/>
        </w:rPr>
        <w:t>X</w:t>
      </w:r>
      <w:r w:rsidR="00B83EF9" w:rsidRPr="00B83EF9">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XXXXXXXXXXXXXXXXXXXXXXXXXXXXXXXXXXX XXXXXXXX</w:t>
      </w:r>
      <w:r w:rsidR="00683268" w:rsidRPr="002123CD">
        <w:rPr>
          <w:rFonts w:ascii="Times" w:hAnsi="Times" w:cs="Times"/>
          <w:color w:val="000000"/>
          <w:highlight w:val="black"/>
        </w:rPr>
        <w:t>X</w:t>
      </w:r>
      <w:r w:rsidR="00683268" w:rsidRPr="00B83EF9">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XXXXXXXXXXXXXXXXXXXXXXXXXXXXXXX</w:t>
      </w:r>
      <w:r w:rsidR="00683268" w:rsidRPr="002123CD">
        <w:rPr>
          <w:rFonts w:ascii="Times" w:hAnsi="Times" w:cs="Times"/>
          <w:color w:val="000000"/>
          <w:highlight w:val="black"/>
        </w:rPr>
        <w:t>X</w:t>
      </w:r>
      <w:r w:rsidR="00E97B07" w:rsidRPr="00683268">
        <w:t>.</w:t>
      </w:r>
      <w:r w:rsidR="00627C55">
        <w:t xml:space="preserve"> The </w:t>
      </w:r>
      <w:r w:rsidR="00C36E53">
        <w:t xml:space="preserve">Event Learning Report </w:t>
      </w:r>
      <w:r w:rsidR="002E36E4">
        <w:t>stated</w:t>
      </w:r>
      <w:r w:rsidR="00171591">
        <w:t xml:space="preserve"> </w:t>
      </w:r>
      <w:r w:rsidR="00876B1B">
        <w:t xml:space="preserve">that </w:t>
      </w:r>
      <w:r w:rsidR="00683268" w:rsidRPr="002123CD">
        <w:rPr>
          <w:rFonts w:ascii="Times" w:hAnsi="Times" w:cs="Times"/>
          <w:color w:val="000000"/>
          <w:highlight w:val="black"/>
        </w:rPr>
        <w:t>X</w:t>
      </w:r>
      <w:r w:rsidR="00683268">
        <w:rPr>
          <w:rFonts w:ascii="Times" w:hAnsi="Times" w:cs="Times"/>
          <w:color w:val="000000"/>
          <w:highlight w:val="black"/>
        </w:rPr>
        <w:t>XXXXXXXXXXXXXXXXXXXXXXXXXXXXXXXXXXXXXXXX</w:t>
      </w:r>
      <w:r w:rsidR="00683268" w:rsidRPr="002123CD">
        <w:rPr>
          <w:rFonts w:ascii="Times" w:hAnsi="Times" w:cs="Times"/>
          <w:color w:val="000000"/>
          <w:highlight w:val="black"/>
        </w:rPr>
        <w:t>X</w:t>
      </w:r>
      <w:r w:rsidR="00683268" w:rsidRPr="00F50EB0">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w:t>
      </w:r>
      <w:r w:rsidR="00683268" w:rsidRPr="002123CD">
        <w:rPr>
          <w:rFonts w:ascii="Times" w:hAnsi="Times" w:cs="Times"/>
          <w:color w:val="000000"/>
          <w:highlight w:val="black"/>
        </w:rPr>
        <w:t>X</w:t>
      </w:r>
      <w:r w:rsidR="00683268" w:rsidRPr="00683268">
        <w:rPr>
          <w:highlight w:val="black"/>
        </w:rPr>
        <w:t>X</w:t>
      </w:r>
      <w:r w:rsidR="00683268">
        <w:t>.</w:t>
      </w:r>
      <w:r w:rsidR="00F50EB0" w:rsidRPr="00DB0E0F">
        <w:rPr>
          <w:rStyle w:val="FootnoteReference"/>
        </w:rPr>
        <w:footnoteReference w:id="69"/>
      </w:r>
      <w:r w:rsidR="00D745DC">
        <w:t xml:space="preserve"> </w:t>
      </w:r>
      <w:r w:rsidR="00DD6D2E">
        <w:t xml:space="preserve">The </w:t>
      </w:r>
      <w:r w:rsidR="009E5DCD">
        <w:t xml:space="preserve">Event Learning Report stated the </w:t>
      </w:r>
      <w:r w:rsidR="00683268" w:rsidRPr="002123CD">
        <w:rPr>
          <w:rFonts w:ascii="Times" w:hAnsi="Times" w:cs="Times"/>
          <w:color w:val="000000"/>
          <w:highlight w:val="black"/>
        </w:rPr>
        <w:t>X</w:t>
      </w:r>
      <w:r w:rsidR="00683268">
        <w:rPr>
          <w:rFonts w:ascii="Times" w:hAnsi="Times" w:cs="Times"/>
          <w:color w:val="000000"/>
          <w:highlight w:val="black"/>
        </w:rPr>
        <w:t>XXXXXXXXXXXXXXX</w:t>
      </w:r>
      <w:r w:rsidR="00683268" w:rsidRPr="002123CD">
        <w:rPr>
          <w:rFonts w:ascii="Times" w:hAnsi="Times" w:cs="Times"/>
          <w:color w:val="000000"/>
          <w:highlight w:val="black"/>
        </w:rPr>
        <w:t>X</w:t>
      </w:r>
      <w:r w:rsidR="00683268">
        <w:rPr>
          <w:rFonts w:ascii="Times" w:hAnsi="Times" w:cs="Times"/>
          <w:color w:val="000000"/>
        </w:rPr>
        <w:t>.</w:t>
      </w:r>
      <w:r w:rsidR="00683268">
        <w:t xml:space="preserve"> </w:t>
      </w:r>
      <w:r w:rsidR="00C7140F">
        <w:t>T</w:t>
      </w:r>
      <w:r w:rsidR="002B1E31">
        <w:t xml:space="preserve">he </w:t>
      </w:r>
      <w:r w:rsidR="00DD6D2E">
        <w:t xml:space="preserve">Company </w:t>
      </w:r>
      <w:r w:rsidR="001C4D75">
        <w:t>was asked</w:t>
      </w:r>
      <w:r w:rsidR="002B1E31">
        <w:t xml:space="preserve"> specifically </w:t>
      </w:r>
      <w:r w:rsidR="00683268" w:rsidRPr="002123CD">
        <w:rPr>
          <w:rFonts w:ascii="Times" w:hAnsi="Times" w:cs="Times"/>
          <w:color w:val="000000"/>
          <w:highlight w:val="black"/>
        </w:rPr>
        <w:t>X</w:t>
      </w:r>
      <w:r w:rsidR="00683268">
        <w:rPr>
          <w:rFonts w:ascii="Times" w:hAnsi="Times" w:cs="Times"/>
          <w:color w:val="000000"/>
          <w:highlight w:val="black"/>
        </w:rPr>
        <w:t>XXXXXXXX</w:t>
      </w:r>
      <w:r w:rsidR="00683268" w:rsidRPr="002123CD">
        <w:rPr>
          <w:rFonts w:ascii="Times" w:hAnsi="Times" w:cs="Times"/>
          <w:color w:val="000000"/>
          <w:highlight w:val="black"/>
        </w:rPr>
        <w:t>X</w:t>
      </w:r>
      <w:r w:rsidR="00683268" w:rsidRPr="00EE58C5">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w:t>
      </w:r>
      <w:r w:rsidR="00683268">
        <w:rPr>
          <w:rFonts w:ascii="Times" w:hAnsi="Times" w:cs="Times"/>
          <w:color w:val="000000"/>
        </w:rPr>
        <w:t xml:space="preserve"> </w:t>
      </w:r>
      <w:r w:rsidR="00B1548C">
        <w:t xml:space="preserve">and the Company responded, </w:t>
      </w:r>
      <w:r w:rsidR="00683268" w:rsidRPr="002123CD">
        <w:rPr>
          <w:rFonts w:ascii="Times" w:hAnsi="Times" w:cs="Times"/>
          <w:color w:val="000000"/>
          <w:highlight w:val="black"/>
        </w:rPr>
        <w:t>X</w:t>
      </w:r>
      <w:r w:rsidR="00683268">
        <w:rPr>
          <w:rFonts w:ascii="Times" w:hAnsi="Times" w:cs="Times"/>
          <w:color w:val="000000"/>
          <w:highlight w:val="black"/>
        </w:rPr>
        <w:t>XXXXXXXXXXXXXXXX</w:t>
      </w:r>
      <w:r w:rsidR="00683268" w:rsidRPr="002123CD">
        <w:rPr>
          <w:rFonts w:ascii="Times" w:hAnsi="Times" w:cs="Times"/>
          <w:color w:val="000000"/>
          <w:highlight w:val="black"/>
        </w:rPr>
        <w:t>X</w:t>
      </w:r>
      <w:r w:rsidR="008C4050" w:rsidRPr="00AA16B3">
        <w:rPr>
          <w:highlight w:val="yellow"/>
        </w:rPr>
        <w:t xml:space="preserve"> </w:t>
      </w:r>
      <w:proofErr w:type="spellStart"/>
      <w:r w:rsidR="00683268" w:rsidRPr="002123CD">
        <w:rPr>
          <w:rFonts w:ascii="Times" w:hAnsi="Times" w:cs="Times"/>
          <w:color w:val="000000"/>
          <w:highlight w:val="black"/>
        </w:rPr>
        <w:t>X</w:t>
      </w:r>
      <w:r w:rsidR="00683268">
        <w:rPr>
          <w:rFonts w:ascii="Times" w:hAnsi="Times" w:cs="Times"/>
          <w:color w:val="000000"/>
          <w:highlight w:val="black"/>
        </w:rPr>
        <w:t>XXXXXXXXXXXXXXX</w:t>
      </w:r>
      <w:r w:rsidR="00683268" w:rsidRPr="002123CD">
        <w:rPr>
          <w:rFonts w:ascii="Times" w:hAnsi="Times" w:cs="Times"/>
          <w:color w:val="000000"/>
          <w:highlight w:val="black"/>
        </w:rPr>
        <w:t>X</w:t>
      </w:r>
      <w:r w:rsidR="00683268" w:rsidRPr="00683268">
        <w:rPr>
          <w:highlight w:val="black"/>
        </w:rPr>
        <w:t>X</w:t>
      </w:r>
      <w:proofErr w:type="spellEnd"/>
      <w:r w:rsidR="00683268">
        <w:t>.</w:t>
      </w:r>
      <w:r w:rsidR="00F14BCC">
        <w:rPr>
          <w:rStyle w:val="FootnoteReference"/>
        </w:rPr>
        <w:footnoteReference w:id="70"/>
      </w:r>
      <w:r w:rsidR="00D57D9D">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XXXXXXXXXXXXXXXXXXXXXXXXXXX</w:t>
      </w:r>
      <w:r w:rsidR="00683268" w:rsidRPr="002123CD">
        <w:rPr>
          <w:rFonts w:ascii="Times" w:hAnsi="Times" w:cs="Times"/>
          <w:color w:val="000000"/>
          <w:highlight w:val="black"/>
        </w:rPr>
        <w:t>X</w:t>
      </w:r>
      <w:r w:rsidR="00683268">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XXXXXXXXXXXXXXXXXXXXXXXXXXXXXXXXXXXXXXX XXXXXXX</w:t>
      </w:r>
      <w:r w:rsidR="00683268" w:rsidRPr="002123CD">
        <w:rPr>
          <w:rFonts w:ascii="Times" w:hAnsi="Times" w:cs="Times"/>
          <w:color w:val="000000"/>
          <w:highlight w:val="black"/>
        </w:rPr>
        <w:t>X</w:t>
      </w:r>
      <w:r w:rsidR="00ED3D2C" w:rsidRPr="00683268">
        <w:t>.</w:t>
      </w:r>
      <w:r w:rsidR="00CC4805">
        <w:t xml:space="preserve"> </w:t>
      </w:r>
      <w:r w:rsidR="00964087">
        <w:t xml:space="preserve">The Company noted that this incident led to </w:t>
      </w:r>
      <w:r w:rsidR="00683268" w:rsidRPr="00683268">
        <w:rPr>
          <w:highlight w:val="black"/>
        </w:rPr>
        <w:t>XXX</w:t>
      </w:r>
      <w:r w:rsidR="00964087">
        <w:t xml:space="preserve"> for</w:t>
      </w:r>
      <w:r w:rsidR="00400066">
        <w:t xml:space="preserve">ced outage hours, </w:t>
      </w:r>
      <w:r w:rsidR="00EF7D90">
        <w:t>with an estimated damage to equipment of $</w:t>
      </w:r>
      <w:r w:rsidR="00683268" w:rsidRPr="00683268">
        <w:rPr>
          <w:rFonts w:ascii="Times" w:hAnsi="Times" w:cs="Times"/>
          <w:color w:val="000000"/>
          <w:highlight w:val="black"/>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w:t>
      </w:r>
      <w:r w:rsidR="00655F36">
        <w:t>,</w:t>
      </w:r>
      <w:r w:rsidR="00BC5BAF">
        <w:t xml:space="preserve"> $</w:t>
      </w:r>
      <w:r w:rsidR="00683268" w:rsidRPr="00683268">
        <w:rPr>
          <w:rFonts w:ascii="Times" w:hAnsi="Times" w:cs="Times"/>
          <w:color w:val="000000"/>
          <w:highlight w:val="black"/>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w:t>
      </w:r>
      <w:r w:rsidR="00683268">
        <w:rPr>
          <w:rFonts w:ascii="Times" w:hAnsi="Times" w:cs="Times"/>
          <w:color w:val="000000"/>
        </w:rPr>
        <w:t xml:space="preserve"> </w:t>
      </w:r>
      <w:r w:rsidR="00655F36">
        <w:t xml:space="preserve">of </w:t>
      </w:r>
      <w:r w:rsidR="00BC5BAF">
        <w:t>which was capitalized.</w:t>
      </w:r>
      <w:r w:rsidR="00044823">
        <w:rPr>
          <w:rStyle w:val="FootnoteReference"/>
        </w:rPr>
        <w:footnoteReference w:id="71"/>
      </w:r>
      <w:r w:rsidR="006C5520">
        <w:t xml:space="preserve">  </w:t>
      </w:r>
    </w:p>
    <w:p w14:paraId="5A01596E" w14:textId="2042FE62" w:rsidR="00F27E37" w:rsidRPr="00DD6383" w:rsidRDefault="00F27E37" w:rsidP="00F27E37">
      <w:pPr>
        <w:spacing w:line="480" w:lineRule="auto"/>
        <w:ind w:left="720" w:hanging="720"/>
        <w:rPr>
          <w:b/>
          <w:bCs/>
        </w:rPr>
      </w:pPr>
      <w:r w:rsidRPr="00DD6383">
        <w:rPr>
          <w:b/>
          <w:bCs/>
        </w:rPr>
        <w:t>Q.</w:t>
      </w:r>
      <w:r w:rsidRPr="00DD6383">
        <w:rPr>
          <w:b/>
          <w:bCs/>
        </w:rPr>
        <w:tab/>
      </w:r>
      <w:r>
        <w:rPr>
          <w:b/>
          <w:bCs/>
        </w:rPr>
        <w:t xml:space="preserve">WHAT IS STAFF’S RECOMMENDATION FOR THIS OUTAGE? </w:t>
      </w:r>
    </w:p>
    <w:p w14:paraId="00D0BB70" w14:textId="7C28F63C" w:rsidR="00F27E37" w:rsidRDefault="00F27E37" w:rsidP="00F27E37">
      <w:pPr>
        <w:spacing w:line="480" w:lineRule="auto"/>
        <w:ind w:left="720" w:hanging="720"/>
      </w:pPr>
      <w:r w:rsidRPr="00F43A02">
        <w:t>A.</w:t>
      </w:r>
      <w:r w:rsidRPr="00F43A02">
        <w:tab/>
      </w:r>
      <w:r>
        <w:t xml:space="preserve">Staff </w:t>
      </w:r>
      <w:r w:rsidR="00966B78">
        <w:t xml:space="preserve">is </w:t>
      </w:r>
      <w:r w:rsidR="00067984">
        <w:t xml:space="preserve">not </w:t>
      </w:r>
      <w:r>
        <w:t>recommend</w:t>
      </w:r>
      <w:r w:rsidR="00067984">
        <w:t>ing</w:t>
      </w:r>
      <w:r w:rsidR="003F596F">
        <w:t xml:space="preserve"> a</w:t>
      </w:r>
      <w:r w:rsidR="003C2C3B">
        <w:t xml:space="preserve"> disallowance</w:t>
      </w:r>
      <w:r w:rsidR="003F596F">
        <w:t xml:space="preserve"> at this time</w:t>
      </w:r>
      <w:r w:rsidR="001E6D5C">
        <w:t xml:space="preserve"> as </w:t>
      </w:r>
      <w:r w:rsidR="000364EF">
        <w:t xml:space="preserve">the Company found </w:t>
      </w:r>
      <w:r w:rsidR="001E6D5C">
        <w:t xml:space="preserve">there </w:t>
      </w:r>
      <w:r w:rsidR="000364EF">
        <w:t>was</w:t>
      </w:r>
      <w:r w:rsidR="001E6D5C">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w:t>
      </w:r>
      <w:r w:rsidR="00683268" w:rsidRPr="002123CD">
        <w:rPr>
          <w:rFonts w:ascii="Times" w:hAnsi="Times" w:cs="Times"/>
          <w:color w:val="000000"/>
          <w:highlight w:val="black"/>
        </w:rPr>
        <w:t>X</w:t>
      </w:r>
      <w:r w:rsidR="00683268">
        <w:t xml:space="preserve"> </w:t>
      </w:r>
      <w:r w:rsidR="00AE7FA2">
        <w:t>associated with the outage</w:t>
      </w:r>
      <w:r w:rsidR="003F596F">
        <w:t xml:space="preserve">. </w:t>
      </w:r>
      <w:r w:rsidR="001126A3">
        <w:t>H</w:t>
      </w:r>
      <w:r w:rsidR="003C788C">
        <w:t>owever</w:t>
      </w:r>
      <w:r w:rsidR="001126A3">
        <w:t xml:space="preserve">, Staff recommends the Company provide an explanation in Rebuttal Testimony as to why </w:t>
      </w:r>
      <w:r w:rsidR="00731959">
        <w:t xml:space="preserve">there was </w:t>
      </w:r>
      <w:r w:rsidR="00683268" w:rsidRPr="00683268">
        <w:rPr>
          <w:highlight w:val="black"/>
        </w:rPr>
        <w:t>XX</w:t>
      </w:r>
      <w:r w:rsidR="00731959" w:rsidRPr="00892DD2">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XXXXXXXXXXXXXXXXXXXXXXXXXXXXXXXXXXXXXXXXXXXX XX</w:t>
      </w:r>
      <w:r w:rsidR="00683268" w:rsidRPr="002123CD">
        <w:rPr>
          <w:rFonts w:ascii="Times" w:hAnsi="Times" w:cs="Times"/>
          <w:color w:val="000000"/>
          <w:highlight w:val="black"/>
        </w:rPr>
        <w:t>X</w:t>
      </w:r>
      <w:r w:rsidR="00683268" w:rsidRPr="00892DD2">
        <w:rPr>
          <w:highlight w:val="yellow"/>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XXXXXXXXXXXXXXXXXX</w:t>
      </w:r>
      <w:r w:rsidR="00683268" w:rsidRPr="002123CD">
        <w:rPr>
          <w:rFonts w:ascii="Times" w:hAnsi="Times" w:cs="Times"/>
          <w:color w:val="000000"/>
          <w:highlight w:val="black"/>
        </w:rPr>
        <w:t>X</w:t>
      </w:r>
      <w:r w:rsidR="003C788C" w:rsidRPr="00683268">
        <w:t>,</w:t>
      </w:r>
      <w:r w:rsidR="003C788C">
        <w:t xml:space="preserve"> </w:t>
      </w:r>
      <w:r w:rsidR="00D54187">
        <w:t xml:space="preserve">which was </w:t>
      </w:r>
      <w:r w:rsidR="00067984">
        <w:t>an</w:t>
      </w:r>
      <w:r w:rsidR="003C788C">
        <w:t xml:space="preserve"> expensive month </w:t>
      </w:r>
      <w:r w:rsidR="00067984">
        <w:t xml:space="preserve">in </w:t>
      </w:r>
      <w:r w:rsidR="003C788C">
        <w:t>the historic</w:t>
      </w:r>
      <w:r w:rsidR="00892DD2">
        <w:t>al</w:t>
      </w:r>
      <w:r w:rsidR="003C788C">
        <w:t xml:space="preserve"> period.</w:t>
      </w:r>
    </w:p>
    <w:p w14:paraId="4D7EACC7" w14:textId="2B0F6D2D" w:rsidR="00A8621A" w:rsidRPr="00DD6383" w:rsidRDefault="002F1818" w:rsidP="00A8621A">
      <w:pPr>
        <w:spacing w:line="480" w:lineRule="auto"/>
        <w:ind w:left="720" w:hanging="720"/>
        <w:rPr>
          <w:b/>
          <w:bCs/>
        </w:rPr>
      </w:pPr>
      <w:r w:rsidRPr="00DD6383">
        <w:rPr>
          <w:b/>
          <w:bCs/>
        </w:rPr>
        <w:t>Q.</w:t>
      </w:r>
      <w:r>
        <w:tab/>
      </w:r>
      <w:r w:rsidR="00A8621A">
        <w:rPr>
          <w:b/>
          <w:bCs/>
        </w:rPr>
        <w:t xml:space="preserve">WHAT IS STAFF’S RECOMMENDATION FOR </w:t>
      </w:r>
      <w:r w:rsidR="007A4F64">
        <w:rPr>
          <w:b/>
          <w:bCs/>
        </w:rPr>
        <w:t xml:space="preserve">A </w:t>
      </w:r>
      <w:r w:rsidR="00742D07">
        <w:rPr>
          <w:b/>
          <w:bCs/>
        </w:rPr>
        <w:t xml:space="preserve">DISALLOWANCE </w:t>
      </w:r>
      <w:r w:rsidR="00742D07">
        <w:rPr>
          <w:b/>
          <w:bCs/>
        </w:rPr>
        <w:lastRenderedPageBreak/>
        <w:t xml:space="preserve">RELATED TO THESE </w:t>
      </w:r>
      <w:r w:rsidR="00742D07" w:rsidRPr="492012B5">
        <w:rPr>
          <w:b/>
          <w:bCs/>
        </w:rPr>
        <w:t>TH</w:t>
      </w:r>
      <w:r w:rsidR="0C11E3D6" w:rsidRPr="492012B5">
        <w:rPr>
          <w:b/>
          <w:bCs/>
        </w:rPr>
        <w:t>R</w:t>
      </w:r>
      <w:r w:rsidR="00742D07" w:rsidRPr="492012B5">
        <w:rPr>
          <w:b/>
          <w:bCs/>
        </w:rPr>
        <w:t>EE</w:t>
      </w:r>
      <w:r w:rsidR="00742D07">
        <w:rPr>
          <w:b/>
          <w:bCs/>
        </w:rPr>
        <w:t xml:space="preserve"> OUTAGES</w:t>
      </w:r>
      <w:r w:rsidR="00A8621A">
        <w:rPr>
          <w:b/>
          <w:bCs/>
        </w:rPr>
        <w:t xml:space="preserve">? </w:t>
      </w:r>
    </w:p>
    <w:p w14:paraId="220B8BB3" w14:textId="569D0823" w:rsidR="00742D07" w:rsidRDefault="002F1818" w:rsidP="00890DAF">
      <w:pPr>
        <w:spacing w:line="480" w:lineRule="auto"/>
        <w:ind w:left="720" w:hanging="720"/>
        <w:rPr>
          <w:rFonts w:eastAsiaTheme="minorEastAsia"/>
          <w:color w:val="000000"/>
        </w:rPr>
      </w:pPr>
      <w:r w:rsidRPr="00F43A02">
        <w:t>A.</w:t>
      </w:r>
      <w:r w:rsidRPr="00F43A02">
        <w:tab/>
      </w:r>
      <w:r w:rsidR="00742D07" w:rsidRPr="38CEA8A2">
        <w:rPr>
          <w:rFonts w:eastAsiaTheme="minorEastAsia"/>
          <w:color w:val="000000" w:themeColor="text1"/>
        </w:rPr>
        <w:t xml:space="preserve">Staff </w:t>
      </w:r>
      <w:r w:rsidR="00BB027D">
        <w:rPr>
          <w:rFonts w:eastAsiaTheme="minorEastAsia"/>
          <w:color w:val="000000" w:themeColor="text1"/>
        </w:rPr>
        <w:t xml:space="preserve">believes the Company was clearly imprudent associated with these outages and </w:t>
      </w:r>
      <w:r w:rsidR="00A7696D">
        <w:rPr>
          <w:rFonts w:eastAsiaTheme="minorEastAsia"/>
          <w:color w:val="000000" w:themeColor="text1"/>
        </w:rPr>
        <w:t xml:space="preserve">recommends a </w:t>
      </w:r>
      <w:r w:rsidR="00742D07" w:rsidRPr="38CEA8A2">
        <w:rPr>
          <w:rFonts w:eastAsiaTheme="minorEastAsia"/>
          <w:color w:val="000000" w:themeColor="text1"/>
        </w:rPr>
        <w:t xml:space="preserve">disallowance of </w:t>
      </w:r>
      <w:r w:rsidR="000E27CD">
        <w:rPr>
          <w:rFonts w:eastAsiaTheme="minorEastAsia"/>
          <w:color w:val="000000" w:themeColor="text1"/>
        </w:rPr>
        <w:t xml:space="preserve">approximately </w:t>
      </w:r>
      <w:r w:rsidR="00742D07" w:rsidRPr="38CEA8A2">
        <w:rPr>
          <w:rFonts w:eastAsiaTheme="minorEastAsia"/>
          <w:color w:val="000000" w:themeColor="text1"/>
        </w:rPr>
        <w:t>$</w:t>
      </w:r>
      <w:r w:rsidR="00683268" w:rsidRPr="00683268">
        <w:rPr>
          <w:rFonts w:ascii="Times" w:hAnsi="Times" w:cs="Times"/>
          <w:color w:val="000000"/>
          <w:highlight w:val="black"/>
        </w:rPr>
        <w:t xml:space="preserve"> </w:t>
      </w:r>
      <w:r w:rsidR="00683268" w:rsidRPr="002123CD">
        <w:rPr>
          <w:rFonts w:ascii="Times" w:hAnsi="Times" w:cs="Times"/>
          <w:color w:val="000000"/>
          <w:highlight w:val="black"/>
        </w:rPr>
        <w:t>X</w:t>
      </w:r>
      <w:r w:rsidR="00683268">
        <w:rPr>
          <w:rFonts w:ascii="Times" w:hAnsi="Times" w:cs="Times"/>
          <w:color w:val="000000"/>
          <w:highlight w:val="black"/>
        </w:rPr>
        <w:t>XXXXXXX</w:t>
      </w:r>
      <w:r w:rsidR="00683268">
        <w:rPr>
          <w:rFonts w:ascii="Times" w:hAnsi="Times" w:cs="Times"/>
          <w:color w:val="000000"/>
        </w:rPr>
        <w:t xml:space="preserve"> </w:t>
      </w:r>
      <w:r w:rsidR="00742D07" w:rsidRPr="38CEA8A2">
        <w:rPr>
          <w:rFonts w:eastAsiaTheme="minorEastAsia"/>
          <w:color w:val="000000" w:themeColor="text1"/>
        </w:rPr>
        <w:t>for the replacement power costs as shown in the following table and described below.</w:t>
      </w:r>
    </w:p>
    <w:p w14:paraId="1552D4A9" w14:textId="28270C33" w:rsidR="002F1818" w:rsidRPr="00E155C5" w:rsidRDefault="002F1818" w:rsidP="002F1818">
      <w:pPr>
        <w:keepNext/>
        <w:keepLines/>
        <w:spacing w:line="480" w:lineRule="auto"/>
        <w:ind w:left="720" w:hanging="720"/>
        <w:jc w:val="center"/>
        <w:rPr>
          <w:rFonts w:eastAsiaTheme="minorEastAsia"/>
          <w:b/>
          <w:color w:val="000000"/>
        </w:rPr>
      </w:pPr>
      <w:r w:rsidRPr="00E155C5">
        <w:rPr>
          <w:b/>
          <w:bCs/>
        </w:rPr>
        <w:t xml:space="preserve">Table </w:t>
      </w:r>
      <w:r w:rsidRPr="5BBDCDC3">
        <w:rPr>
          <w:b/>
          <w:bCs/>
        </w:rPr>
        <w:t>1</w:t>
      </w:r>
      <w:r w:rsidR="4E6A3B07" w:rsidRPr="5BBDCDC3">
        <w:rPr>
          <w:b/>
          <w:bCs/>
        </w:rPr>
        <w:t>3</w:t>
      </w:r>
      <w:proofErr w:type="gramStart"/>
      <w:r w:rsidRPr="00E155C5">
        <w:rPr>
          <w:b/>
          <w:bCs/>
        </w:rPr>
        <w:t>:</w:t>
      </w:r>
      <w:r w:rsidRPr="0525CEB7">
        <w:rPr>
          <w:rFonts w:eastAsiaTheme="minorEastAsia"/>
          <w:b/>
          <w:color w:val="000000" w:themeColor="text1"/>
        </w:rPr>
        <w:t xml:space="preserve">  Avoidable</w:t>
      </w:r>
      <w:proofErr w:type="gramEnd"/>
      <w:r w:rsidRPr="0525CEB7">
        <w:rPr>
          <w:rFonts w:eastAsiaTheme="minorEastAsia"/>
          <w:b/>
          <w:color w:val="000000" w:themeColor="text1"/>
        </w:rPr>
        <w:t xml:space="preserve"> Outage </w:t>
      </w:r>
      <w:r>
        <w:rPr>
          <w:rFonts w:eastAsiaTheme="minorEastAsia"/>
          <w:b/>
          <w:color w:val="000000" w:themeColor="text1"/>
        </w:rPr>
        <w:t>Replacement Power Costs</w:t>
      </w:r>
    </w:p>
    <w:tbl>
      <w:tblPr>
        <w:tblStyle w:val="TableGrid"/>
        <w:tblW w:w="0" w:type="auto"/>
        <w:tblInd w:w="720" w:type="dxa"/>
        <w:tblLook w:val="04A0" w:firstRow="1" w:lastRow="0" w:firstColumn="1" w:lastColumn="0" w:noHBand="0" w:noVBand="1"/>
      </w:tblPr>
      <w:tblGrid>
        <w:gridCol w:w="2470"/>
        <w:gridCol w:w="2470"/>
        <w:gridCol w:w="1559"/>
        <w:gridCol w:w="1951"/>
      </w:tblGrid>
      <w:tr w:rsidR="002F1818" w14:paraId="145A755E" w14:textId="77777777" w:rsidTr="00683268">
        <w:tc>
          <w:tcPr>
            <w:tcW w:w="2470" w:type="dxa"/>
            <w:tcBorders>
              <w:bottom w:val="single" w:sz="4" w:space="0" w:color="auto"/>
            </w:tcBorders>
            <w:shd w:val="clear" w:color="auto" w:fill="D9D9D9" w:themeFill="background1" w:themeFillShade="D9"/>
            <w:vAlign w:val="center"/>
          </w:tcPr>
          <w:p w14:paraId="25B52549" w14:textId="77777777" w:rsidR="002F1818" w:rsidRPr="00E155C5" w:rsidRDefault="002F1818">
            <w:pPr>
              <w:keepNext/>
              <w:keepLines/>
              <w:jc w:val="left"/>
              <w:rPr>
                <w:rFonts w:eastAsiaTheme="minorHAnsi"/>
                <w:b/>
                <w:bCs/>
                <w:color w:val="000000"/>
              </w:rPr>
            </w:pPr>
          </w:p>
        </w:tc>
        <w:tc>
          <w:tcPr>
            <w:tcW w:w="2470" w:type="dxa"/>
            <w:tcBorders>
              <w:bottom w:val="single" w:sz="4" w:space="0" w:color="auto"/>
            </w:tcBorders>
            <w:shd w:val="clear" w:color="auto" w:fill="D9D9D9" w:themeFill="background1" w:themeFillShade="D9"/>
            <w:vAlign w:val="center"/>
          </w:tcPr>
          <w:p w14:paraId="31642119" w14:textId="77777777" w:rsidR="002F1818" w:rsidRPr="00E155C5" w:rsidRDefault="002F1818">
            <w:pPr>
              <w:keepNext/>
              <w:keepLines/>
              <w:jc w:val="left"/>
              <w:rPr>
                <w:rFonts w:eastAsiaTheme="minorHAnsi"/>
                <w:b/>
                <w:bCs/>
                <w:color w:val="000000"/>
              </w:rPr>
            </w:pPr>
            <w:r w:rsidRPr="00E155C5">
              <w:rPr>
                <w:rFonts w:eastAsiaTheme="minorHAnsi"/>
                <w:b/>
                <w:bCs/>
                <w:color w:val="000000"/>
              </w:rPr>
              <w:t>Start</w:t>
            </w:r>
          </w:p>
        </w:tc>
        <w:tc>
          <w:tcPr>
            <w:tcW w:w="1559" w:type="dxa"/>
            <w:tcBorders>
              <w:bottom w:val="single" w:sz="4" w:space="0" w:color="auto"/>
            </w:tcBorders>
            <w:shd w:val="clear" w:color="auto" w:fill="D9D9D9" w:themeFill="background1" w:themeFillShade="D9"/>
            <w:vAlign w:val="center"/>
          </w:tcPr>
          <w:p w14:paraId="6956876C" w14:textId="77777777" w:rsidR="002F1818" w:rsidRPr="00E155C5" w:rsidRDefault="002F1818">
            <w:pPr>
              <w:keepNext/>
              <w:keepLines/>
              <w:jc w:val="left"/>
              <w:rPr>
                <w:rFonts w:eastAsiaTheme="minorHAnsi"/>
                <w:b/>
                <w:bCs/>
                <w:color w:val="000000"/>
              </w:rPr>
            </w:pPr>
            <w:r w:rsidRPr="00E155C5">
              <w:rPr>
                <w:rFonts w:eastAsiaTheme="minorHAnsi"/>
                <w:b/>
                <w:bCs/>
                <w:color w:val="000000"/>
              </w:rPr>
              <w:t>End</w:t>
            </w:r>
          </w:p>
        </w:tc>
        <w:tc>
          <w:tcPr>
            <w:tcW w:w="1951" w:type="dxa"/>
            <w:tcBorders>
              <w:bottom w:val="single" w:sz="4" w:space="0" w:color="auto"/>
            </w:tcBorders>
            <w:shd w:val="clear" w:color="auto" w:fill="D9D9D9" w:themeFill="background1" w:themeFillShade="D9"/>
            <w:vAlign w:val="center"/>
          </w:tcPr>
          <w:p w14:paraId="3796196E" w14:textId="77777777" w:rsidR="002F1818" w:rsidRPr="00E155C5" w:rsidRDefault="002F1818">
            <w:pPr>
              <w:keepNext/>
              <w:keepLines/>
              <w:jc w:val="left"/>
              <w:rPr>
                <w:rFonts w:eastAsiaTheme="minorHAnsi"/>
                <w:b/>
                <w:bCs/>
                <w:color w:val="000000"/>
              </w:rPr>
            </w:pPr>
            <w:r w:rsidRPr="69B792BC">
              <w:rPr>
                <w:rFonts w:eastAsiaTheme="minorEastAsia"/>
                <w:b/>
                <w:color w:val="000000"/>
              </w:rPr>
              <w:t xml:space="preserve">Replacement Power Cost </w:t>
            </w:r>
            <w:r>
              <w:rPr>
                <w:rStyle w:val="FootnoteReference"/>
              </w:rPr>
              <w:footnoteReference w:id="72"/>
            </w:r>
            <w:r>
              <w:t xml:space="preserve"> </w:t>
            </w:r>
          </w:p>
        </w:tc>
      </w:tr>
      <w:tr w:rsidR="00683268" w14:paraId="7CB7EE3F" w14:textId="77777777" w:rsidTr="00683268">
        <w:tc>
          <w:tcPr>
            <w:tcW w:w="2470" w:type="dxa"/>
            <w:shd w:val="solid" w:color="auto" w:fill="000000" w:themeFill="text1"/>
          </w:tcPr>
          <w:p w14:paraId="6D5559E8" w14:textId="795D23B4" w:rsidR="00683268" w:rsidRPr="00E155C5" w:rsidRDefault="00683268" w:rsidP="00683268">
            <w:pPr>
              <w:keepNext/>
              <w:keepLines/>
              <w:rPr>
                <w:rFonts w:eastAsiaTheme="minorHAnsi"/>
                <w:color w:val="000000"/>
              </w:rPr>
            </w:pPr>
            <w:r w:rsidRPr="002123CD">
              <w:rPr>
                <w:rFonts w:ascii="Times" w:hAnsi="Times" w:cs="Times"/>
                <w:color w:val="000000"/>
                <w:highlight w:val="black"/>
              </w:rPr>
              <w:t>X</w:t>
            </w:r>
            <w:r>
              <w:rPr>
                <w:rFonts w:ascii="Times" w:hAnsi="Times" w:cs="Times"/>
                <w:color w:val="000000"/>
                <w:highlight w:val="black"/>
              </w:rPr>
              <w:t>XXXXXXXXXXXX</w:t>
            </w:r>
          </w:p>
        </w:tc>
        <w:tc>
          <w:tcPr>
            <w:tcW w:w="2470" w:type="dxa"/>
            <w:shd w:val="solid" w:color="auto" w:fill="000000" w:themeFill="text1"/>
          </w:tcPr>
          <w:p w14:paraId="7E671369" w14:textId="326048A1" w:rsidR="00683268" w:rsidRPr="00E155C5" w:rsidRDefault="00683268" w:rsidP="00683268">
            <w:pPr>
              <w:keepNext/>
              <w:keepLines/>
              <w:rPr>
                <w:rFonts w:eastAsiaTheme="minorHAnsi"/>
                <w:color w:val="000000"/>
              </w:rPr>
            </w:pPr>
            <w:r w:rsidRPr="002123CD">
              <w:rPr>
                <w:rFonts w:ascii="Times" w:hAnsi="Times" w:cs="Times"/>
                <w:color w:val="000000"/>
                <w:highlight w:val="black"/>
              </w:rPr>
              <w:t>X</w:t>
            </w:r>
            <w:r>
              <w:rPr>
                <w:rFonts w:ascii="Times" w:hAnsi="Times" w:cs="Times"/>
                <w:color w:val="000000"/>
                <w:highlight w:val="black"/>
              </w:rPr>
              <w:t>XXXXXXXXXXXX</w:t>
            </w:r>
          </w:p>
        </w:tc>
        <w:tc>
          <w:tcPr>
            <w:tcW w:w="1559" w:type="dxa"/>
            <w:shd w:val="solid" w:color="auto" w:fill="000000" w:themeFill="text1"/>
          </w:tcPr>
          <w:p w14:paraId="5360A658" w14:textId="1617A678" w:rsidR="00683268" w:rsidRPr="00683268" w:rsidRDefault="00683268" w:rsidP="00683268">
            <w:pPr>
              <w:keepNext/>
              <w:keepLines/>
              <w:rPr>
                <w:rFonts w:eastAsiaTheme="minorHAnsi"/>
                <w:color w:val="000000" w:themeColor="text1"/>
              </w:rPr>
            </w:pPr>
            <w:r w:rsidRPr="00683268">
              <w:rPr>
                <w:color w:val="000000" w:themeColor="text1"/>
                <w:highlight w:val="black"/>
              </w:rPr>
              <w:t>XXXXXXX</w:t>
            </w:r>
          </w:p>
        </w:tc>
        <w:tc>
          <w:tcPr>
            <w:tcW w:w="1951" w:type="dxa"/>
            <w:shd w:val="solid" w:color="auto" w:fill="000000" w:themeFill="text1"/>
          </w:tcPr>
          <w:p w14:paraId="3DDA59E8" w14:textId="5CC08A7D" w:rsidR="00683268" w:rsidRPr="00683268" w:rsidRDefault="00683268" w:rsidP="00683268">
            <w:pPr>
              <w:keepNext/>
              <w:keepLines/>
              <w:rPr>
                <w:rFonts w:eastAsiaTheme="minorHAnsi"/>
                <w:color w:val="000000" w:themeColor="text1"/>
              </w:rPr>
            </w:pPr>
            <w:r w:rsidRPr="00683268">
              <w:rPr>
                <w:color w:val="000000" w:themeColor="text1"/>
                <w:highlight w:val="black"/>
              </w:rPr>
              <w:t>XXXXXXX</w:t>
            </w:r>
          </w:p>
        </w:tc>
      </w:tr>
      <w:tr w:rsidR="00683268" w14:paraId="299A2011" w14:textId="77777777" w:rsidTr="00683268">
        <w:tc>
          <w:tcPr>
            <w:tcW w:w="2470" w:type="dxa"/>
            <w:shd w:val="solid" w:color="auto" w:fill="000000" w:themeFill="text1"/>
          </w:tcPr>
          <w:p w14:paraId="373BE657" w14:textId="485FC970" w:rsidR="00683268" w:rsidRPr="00E155C5" w:rsidRDefault="00683268" w:rsidP="00683268">
            <w:pPr>
              <w:keepNext/>
              <w:keepLines/>
              <w:rPr>
                <w:rFonts w:eastAsiaTheme="minorHAnsi"/>
                <w:color w:val="000000"/>
              </w:rPr>
            </w:pPr>
            <w:r w:rsidRPr="002123CD">
              <w:rPr>
                <w:rFonts w:ascii="Times" w:hAnsi="Times" w:cs="Times"/>
                <w:color w:val="000000"/>
                <w:highlight w:val="black"/>
              </w:rPr>
              <w:t>X</w:t>
            </w:r>
            <w:r>
              <w:rPr>
                <w:rFonts w:ascii="Times" w:hAnsi="Times" w:cs="Times"/>
                <w:color w:val="000000"/>
                <w:highlight w:val="black"/>
              </w:rPr>
              <w:t>XXXXXXXXXXXX</w:t>
            </w:r>
          </w:p>
        </w:tc>
        <w:tc>
          <w:tcPr>
            <w:tcW w:w="2470" w:type="dxa"/>
            <w:shd w:val="solid" w:color="auto" w:fill="000000" w:themeFill="text1"/>
          </w:tcPr>
          <w:p w14:paraId="10007066" w14:textId="4CA481DF" w:rsidR="00683268" w:rsidRPr="00E155C5" w:rsidRDefault="00683268" w:rsidP="00683268">
            <w:pPr>
              <w:keepNext/>
              <w:keepLines/>
              <w:rPr>
                <w:rFonts w:eastAsiaTheme="minorHAnsi"/>
                <w:color w:val="000000"/>
              </w:rPr>
            </w:pPr>
            <w:r w:rsidRPr="002123CD">
              <w:rPr>
                <w:rFonts w:ascii="Times" w:hAnsi="Times" w:cs="Times"/>
                <w:color w:val="000000"/>
                <w:highlight w:val="black"/>
              </w:rPr>
              <w:t>X</w:t>
            </w:r>
            <w:r>
              <w:rPr>
                <w:rFonts w:ascii="Times" w:hAnsi="Times" w:cs="Times"/>
                <w:color w:val="000000"/>
                <w:highlight w:val="black"/>
              </w:rPr>
              <w:t>XXXXXXXXXXXX</w:t>
            </w:r>
          </w:p>
        </w:tc>
        <w:tc>
          <w:tcPr>
            <w:tcW w:w="1559" w:type="dxa"/>
            <w:shd w:val="solid" w:color="auto" w:fill="000000" w:themeFill="text1"/>
          </w:tcPr>
          <w:p w14:paraId="7BE4B5E5" w14:textId="19B3125F" w:rsidR="00683268" w:rsidRPr="00683268" w:rsidRDefault="00683268" w:rsidP="00683268">
            <w:pPr>
              <w:keepNext/>
              <w:keepLines/>
              <w:rPr>
                <w:rFonts w:eastAsiaTheme="minorHAnsi"/>
                <w:color w:val="000000" w:themeColor="text1"/>
              </w:rPr>
            </w:pPr>
            <w:r w:rsidRPr="00683268">
              <w:rPr>
                <w:color w:val="000000" w:themeColor="text1"/>
                <w:highlight w:val="black"/>
              </w:rPr>
              <w:t>XXXXXXX</w:t>
            </w:r>
          </w:p>
        </w:tc>
        <w:tc>
          <w:tcPr>
            <w:tcW w:w="1951" w:type="dxa"/>
            <w:shd w:val="solid" w:color="auto" w:fill="000000" w:themeFill="text1"/>
          </w:tcPr>
          <w:p w14:paraId="1022FEEA" w14:textId="51BFEFB2" w:rsidR="00683268" w:rsidRPr="00683268" w:rsidRDefault="00683268" w:rsidP="00683268">
            <w:pPr>
              <w:keepNext/>
              <w:keepLines/>
              <w:rPr>
                <w:rFonts w:eastAsiaTheme="minorHAnsi"/>
                <w:color w:val="000000" w:themeColor="text1"/>
              </w:rPr>
            </w:pPr>
            <w:r w:rsidRPr="00683268">
              <w:rPr>
                <w:color w:val="000000" w:themeColor="text1"/>
                <w:highlight w:val="black"/>
              </w:rPr>
              <w:t>XXXXXXX</w:t>
            </w:r>
          </w:p>
        </w:tc>
      </w:tr>
      <w:tr w:rsidR="00683268" w14:paraId="0FFDFEDC" w14:textId="77777777" w:rsidTr="00683268">
        <w:tc>
          <w:tcPr>
            <w:tcW w:w="2470" w:type="dxa"/>
            <w:shd w:val="solid" w:color="auto" w:fill="000000" w:themeFill="text1"/>
          </w:tcPr>
          <w:p w14:paraId="18CCE37A" w14:textId="4242D851" w:rsidR="00683268" w:rsidRDefault="00683268" w:rsidP="00683268">
            <w:pPr>
              <w:keepNext/>
              <w:keepLines/>
              <w:rPr>
                <w:rFonts w:eastAsiaTheme="minorHAnsi"/>
                <w:color w:val="000000"/>
              </w:rPr>
            </w:pPr>
            <w:r w:rsidRPr="002123CD">
              <w:rPr>
                <w:rFonts w:ascii="Times" w:hAnsi="Times" w:cs="Times"/>
                <w:color w:val="000000"/>
                <w:highlight w:val="black"/>
              </w:rPr>
              <w:t>X</w:t>
            </w:r>
            <w:r>
              <w:rPr>
                <w:rFonts w:ascii="Times" w:hAnsi="Times" w:cs="Times"/>
                <w:color w:val="000000"/>
                <w:highlight w:val="black"/>
              </w:rPr>
              <w:t>XXXXXXXXXXXX</w:t>
            </w:r>
          </w:p>
        </w:tc>
        <w:tc>
          <w:tcPr>
            <w:tcW w:w="2470" w:type="dxa"/>
            <w:shd w:val="solid" w:color="auto" w:fill="000000" w:themeFill="text1"/>
          </w:tcPr>
          <w:p w14:paraId="073F74BF" w14:textId="50B5C404" w:rsidR="00683268" w:rsidRDefault="00683268" w:rsidP="00683268">
            <w:pPr>
              <w:keepNext/>
              <w:keepLines/>
            </w:pPr>
            <w:r w:rsidRPr="002123CD">
              <w:rPr>
                <w:rFonts w:ascii="Times" w:hAnsi="Times" w:cs="Times"/>
                <w:color w:val="000000"/>
                <w:highlight w:val="black"/>
              </w:rPr>
              <w:t>X</w:t>
            </w:r>
            <w:r>
              <w:rPr>
                <w:rFonts w:ascii="Times" w:hAnsi="Times" w:cs="Times"/>
                <w:color w:val="000000"/>
                <w:highlight w:val="black"/>
              </w:rPr>
              <w:t>XXXXXXXXXXXX</w:t>
            </w:r>
          </w:p>
        </w:tc>
        <w:tc>
          <w:tcPr>
            <w:tcW w:w="1559" w:type="dxa"/>
            <w:shd w:val="solid" w:color="auto" w:fill="000000" w:themeFill="text1"/>
          </w:tcPr>
          <w:p w14:paraId="286E8A6C" w14:textId="127A7AA6" w:rsidR="00683268" w:rsidRPr="00683268" w:rsidRDefault="00683268" w:rsidP="00683268">
            <w:pPr>
              <w:keepNext/>
              <w:keepLines/>
              <w:rPr>
                <w:color w:val="000000" w:themeColor="text1"/>
              </w:rPr>
            </w:pPr>
            <w:r w:rsidRPr="00683268">
              <w:rPr>
                <w:color w:val="000000" w:themeColor="text1"/>
                <w:highlight w:val="black"/>
              </w:rPr>
              <w:t>XXXXXXX</w:t>
            </w:r>
          </w:p>
        </w:tc>
        <w:tc>
          <w:tcPr>
            <w:tcW w:w="1951" w:type="dxa"/>
            <w:tcBorders>
              <w:bottom w:val="single" w:sz="4" w:space="0" w:color="auto"/>
            </w:tcBorders>
            <w:shd w:val="solid" w:color="auto" w:fill="000000" w:themeFill="text1"/>
          </w:tcPr>
          <w:p w14:paraId="33C10C34" w14:textId="79E9894D" w:rsidR="00683268" w:rsidRPr="00683268" w:rsidRDefault="00683268" w:rsidP="00683268">
            <w:pPr>
              <w:keepNext/>
              <w:keepLines/>
              <w:rPr>
                <w:color w:val="000000" w:themeColor="text1"/>
              </w:rPr>
            </w:pPr>
            <w:r w:rsidRPr="00683268">
              <w:rPr>
                <w:color w:val="000000" w:themeColor="text1"/>
                <w:highlight w:val="black"/>
              </w:rPr>
              <w:t>XXXXXXX</w:t>
            </w:r>
          </w:p>
        </w:tc>
      </w:tr>
      <w:tr w:rsidR="00683268" w14:paraId="1C296D78" w14:textId="77777777" w:rsidTr="00683268">
        <w:trPr>
          <w:trHeight w:val="300"/>
        </w:trPr>
        <w:tc>
          <w:tcPr>
            <w:tcW w:w="2470" w:type="dxa"/>
          </w:tcPr>
          <w:p w14:paraId="1E26FAD7" w14:textId="77777777" w:rsidR="00683268" w:rsidRPr="002C21E5" w:rsidRDefault="00683268" w:rsidP="00683268">
            <w:pPr>
              <w:keepNext/>
              <w:keepLines/>
              <w:rPr>
                <w:rFonts w:eastAsiaTheme="minorHAnsi"/>
                <w:b/>
                <w:bCs/>
                <w:color w:val="000000"/>
              </w:rPr>
            </w:pPr>
            <w:r w:rsidRPr="002C21E5">
              <w:rPr>
                <w:rFonts w:eastAsiaTheme="minorHAnsi"/>
                <w:b/>
                <w:bCs/>
                <w:color w:val="000000"/>
              </w:rPr>
              <w:t>Total</w:t>
            </w:r>
          </w:p>
        </w:tc>
        <w:tc>
          <w:tcPr>
            <w:tcW w:w="2470" w:type="dxa"/>
          </w:tcPr>
          <w:p w14:paraId="5871D76E" w14:textId="77777777" w:rsidR="00683268" w:rsidRPr="002C21E5" w:rsidRDefault="00683268" w:rsidP="00683268">
            <w:pPr>
              <w:keepNext/>
              <w:keepLines/>
              <w:rPr>
                <w:b/>
                <w:bCs/>
              </w:rPr>
            </w:pPr>
          </w:p>
        </w:tc>
        <w:tc>
          <w:tcPr>
            <w:tcW w:w="1559" w:type="dxa"/>
          </w:tcPr>
          <w:p w14:paraId="2262822F" w14:textId="77777777" w:rsidR="00683268" w:rsidRPr="00683268" w:rsidRDefault="00683268" w:rsidP="00683268">
            <w:pPr>
              <w:keepNext/>
              <w:keepLines/>
              <w:rPr>
                <w:b/>
                <w:bCs/>
                <w:color w:val="000000" w:themeColor="text1"/>
              </w:rPr>
            </w:pPr>
          </w:p>
        </w:tc>
        <w:tc>
          <w:tcPr>
            <w:tcW w:w="1951" w:type="dxa"/>
            <w:shd w:val="solid" w:color="auto" w:fill="000000" w:themeFill="text1"/>
          </w:tcPr>
          <w:p w14:paraId="38291C24" w14:textId="0F4E7EC0" w:rsidR="00683268" w:rsidRPr="00683268" w:rsidRDefault="00683268" w:rsidP="00683268">
            <w:pPr>
              <w:keepNext/>
              <w:keepLines/>
              <w:rPr>
                <w:rFonts w:eastAsiaTheme="minorEastAsia"/>
                <w:b/>
                <w:color w:val="000000" w:themeColor="text1"/>
              </w:rPr>
            </w:pPr>
            <w:r w:rsidRPr="00683268">
              <w:rPr>
                <w:color w:val="000000" w:themeColor="text1"/>
                <w:highlight w:val="black"/>
              </w:rPr>
              <w:t>XXXXXXX</w:t>
            </w:r>
          </w:p>
        </w:tc>
      </w:tr>
    </w:tbl>
    <w:p w14:paraId="24438A52" w14:textId="11AB879A" w:rsidR="00675AE4" w:rsidRPr="00DD6383" w:rsidRDefault="00675AE4" w:rsidP="00890DAF">
      <w:pPr>
        <w:spacing w:before="240" w:line="480" w:lineRule="auto"/>
        <w:ind w:left="720" w:hanging="720"/>
        <w:rPr>
          <w:b/>
          <w:bCs/>
        </w:rPr>
      </w:pPr>
      <w:proofErr w:type="gramStart"/>
      <w:r w:rsidRPr="00DD6383">
        <w:rPr>
          <w:b/>
          <w:bCs/>
        </w:rPr>
        <w:t>Q.</w:t>
      </w:r>
      <w:proofErr w:type="gramEnd"/>
      <w:r w:rsidRPr="00DD6383">
        <w:rPr>
          <w:b/>
          <w:bCs/>
        </w:rPr>
        <w:tab/>
      </w:r>
      <w:r>
        <w:rPr>
          <w:b/>
          <w:bCs/>
        </w:rPr>
        <w:t xml:space="preserve">PLEASE DISCUSS THE </w:t>
      </w:r>
      <w:r w:rsidR="006F4CA3">
        <w:rPr>
          <w:b/>
          <w:bCs/>
        </w:rPr>
        <w:t xml:space="preserve">ADDITIONAL </w:t>
      </w:r>
      <w:r>
        <w:rPr>
          <w:b/>
          <w:bCs/>
        </w:rPr>
        <w:t xml:space="preserve">OUTAGES CAUSED BY OPERATOR AND CONTRACTOR ERRORS. </w:t>
      </w:r>
    </w:p>
    <w:p w14:paraId="31014A7D" w14:textId="63203126" w:rsidR="00670BDC" w:rsidRPr="008D08B9" w:rsidRDefault="00675AE4" w:rsidP="008D08B9">
      <w:pPr>
        <w:spacing w:line="480" w:lineRule="auto"/>
        <w:ind w:left="720" w:hanging="720"/>
      </w:pPr>
      <w:r w:rsidRPr="00F43A02">
        <w:t>A.</w:t>
      </w:r>
      <w:r w:rsidRPr="00F43A02">
        <w:tab/>
      </w:r>
      <w:r w:rsidR="00D0648B">
        <w:t xml:space="preserve">The following table indicates the number of outage events and outage hours that occurred over the historical period of January 1, </w:t>
      </w:r>
      <w:proofErr w:type="gramStart"/>
      <w:r w:rsidR="00D0648B">
        <w:t>2023</w:t>
      </w:r>
      <w:proofErr w:type="gramEnd"/>
      <w:r w:rsidR="00D0648B">
        <w:t xml:space="preserve"> through December 31, </w:t>
      </w:r>
      <w:proofErr w:type="gramStart"/>
      <w:r w:rsidR="00D0648B">
        <w:t>2025</w:t>
      </w:r>
      <w:proofErr w:type="gramEnd"/>
      <w:r w:rsidR="00D0648B">
        <w:t xml:space="preserve"> that were caused by operator or contractor errors. </w:t>
      </w:r>
    </w:p>
    <w:p w14:paraId="03F4AB71" w14:textId="5A7EC1A8" w:rsidR="005A376D" w:rsidRDefault="002F0E82" w:rsidP="00103B8E">
      <w:pPr>
        <w:keepNext/>
        <w:keepLines/>
        <w:ind w:left="720" w:hanging="720"/>
        <w:jc w:val="center"/>
        <w:rPr>
          <w:b/>
          <w:bCs/>
        </w:rPr>
      </w:pPr>
      <w:r w:rsidRPr="00BF2492">
        <w:rPr>
          <w:b/>
          <w:bCs/>
        </w:rPr>
        <w:lastRenderedPageBreak/>
        <w:t xml:space="preserve">Table </w:t>
      </w:r>
      <w:r w:rsidR="132AE403" w:rsidRPr="1AF11C36">
        <w:rPr>
          <w:b/>
          <w:bCs/>
        </w:rPr>
        <w:t>1</w:t>
      </w:r>
      <w:r w:rsidR="6AF1E907" w:rsidRPr="1AF11C36">
        <w:rPr>
          <w:b/>
          <w:bCs/>
        </w:rPr>
        <w:t>4</w:t>
      </w:r>
      <w:proofErr w:type="gramStart"/>
      <w:r w:rsidR="6AF1E907" w:rsidRPr="1C0A3088">
        <w:rPr>
          <w:b/>
          <w:bCs/>
        </w:rPr>
        <w:t>:</w:t>
      </w:r>
      <w:r w:rsidR="008D08B9">
        <w:rPr>
          <w:b/>
          <w:bCs/>
        </w:rPr>
        <w:t xml:space="preserve">  </w:t>
      </w:r>
      <w:r w:rsidRPr="64EA9056">
        <w:rPr>
          <w:b/>
          <w:bCs/>
        </w:rPr>
        <w:t>Outage</w:t>
      </w:r>
      <w:proofErr w:type="gramEnd"/>
      <w:r w:rsidR="004E3D15">
        <w:rPr>
          <w:b/>
          <w:bCs/>
        </w:rPr>
        <w:t xml:space="preserve"> Hours and Events</w:t>
      </w:r>
      <w:r w:rsidRPr="003A718E">
        <w:rPr>
          <w:b/>
          <w:bCs/>
        </w:rPr>
        <w:t xml:space="preserve"> </w:t>
      </w:r>
      <w:r w:rsidR="4F65EC54" w:rsidRPr="003A718E">
        <w:rPr>
          <w:b/>
          <w:bCs/>
        </w:rPr>
        <w:t xml:space="preserve">During the Historical Period </w:t>
      </w:r>
    </w:p>
    <w:p w14:paraId="248DB12B" w14:textId="6D557EF7" w:rsidR="00675AE4" w:rsidRDefault="002F0E82" w:rsidP="00103B8E">
      <w:pPr>
        <w:keepNext/>
        <w:keepLines/>
        <w:spacing w:after="240"/>
        <w:ind w:left="720" w:hanging="720"/>
        <w:jc w:val="center"/>
        <w:rPr>
          <w:rFonts w:eastAsiaTheme="minorEastAsia"/>
          <w:b/>
          <w:color w:val="000000" w:themeColor="text1"/>
        </w:rPr>
      </w:pPr>
      <w:r w:rsidRPr="003A718E">
        <w:rPr>
          <w:b/>
          <w:bCs/>
        </w:rPr>
        <w:t>Due to Operator or Contractor Error</w:t>
      </w:r>
      <w:r w:rsidRPr="64EA9056">
        <w:rPr>
          <w:rStyle w:val="FootnoteReference"/>
          <w:b/>
          <w:bCs/>
        </w:rPr>
        <w:footnoteReference w:id="73"/>
      </w:r>
      <w:r w:rsidR="00675AE4" w:rsidRPr="003A718E">
        <w:rPr>
          <w:b/>
          <w:bCs/>
        </w:rPr>
        <w:t xml:space="preserve"> </w:t>
      </w:r>
      <w:r w:rsidR="00675AE4" w:rsidRPr="64EA9056">
        <w:rPr>
          <w:rFonts w:eastAsiaTheme="minorEastAsia"/>
          <w:b/>
          <w:color w:val="000000" w:themeColor="text1"/>
        </w:rPr>
        <w:t xml:space="preserve"> </w:t>
      </w:r>
    </w:p>
    <w:tbl>
      <w:tblPr>
        <w:tblW w:w="5774" w:type="dxa"/>
        <w:jc w:val="center"/>
        <w:tblLook w:val="04A0" w:firstRow="1" w:lastRow="0" w:firstColumn="1" w:lastColumn="0" w:noHBand="0" w:noVBand="1"/>
      </w:tblPr>
      <w:tblGrid>
        <w:gridCol w:w="2032"/>
        <w:gridCol w:w="1871"/>
        <w:gridCol w:w="1871"/>
      </w:tblGrid>
      <w:tr w:rsidR="007E1952" w:rsidRPr="007E1952" w14:paraId="0F49669C" w14:textId="77777777" w:rsidTr="00DE6FC5">
        <w:trPr>
          <w:trHeight w:val="673"/>
          <w:jc w:val="center"/>
        </w:trPr>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0ECF0F" w14:textId="77777777" w:rsidR="007E1952" w:rsidRPr="003E6CD1" w:rsidRDefault="007E1952" w:rsidP="00103B8E">
            <w:pPr>
              <w:keepNext/>
              <w:keepLines/>
              <w:widowControl/>
              <w:jc w:val="left"/>
              <w:rPr>
                <w:b/>
                <w:bCs/>
                <w:color w:val="000000"/>
              </w:rPr>
            </w:pPr>
            <w:r w:rsidRPr="003E6CD1">
              <w:rPr>
                <w:b/>
                <w:bCs/>
                <w:color w:val="000000"/>
              </w:rPr>
              <w:t>Unit</w:t>
            </w:r>
          </w:p>
        </w:tc>
        <w:tc>
          <w:tcPr>
            <w:tcW w:w="187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2A1718" w14:textId="77777777" w:rsidR="007E1952" w:rsidRPr="003E6CD1" w:rsidRDefault="007E1952" w:rsidP="00103B8E">
            <w:pPr>
              <w:keepNext/>
              <w:keepLines/>
              <w:widowControl/>
              <w:jc w:val="center"/>
              <w:rPr>
                <w:b/>
                <w:bCs/>
                <w:color w:val="000000"/>
              </w:rPr>
            </w:pPr>
            <w:r w:rsidRPr="003E6CD1">
              <w:rPr>
                <w:b/>
                <w:bCs/>
                <w:color w:val="000000"/>
              </w:rPr>
              <w:t>Forced Derate and Forced Outage Events</w:t>
            </w:r>
          </w:p>
        </w:tc>
        <w:tc>
          <w:tcPr>
            <w:tcW w:w="187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1C4A061" w14:textId="77777777" w:rsidR="007E1952" w:rsidRPr="003E6CD1" w:rsidRDefault="007E1952" w:rsidP="00103B8E">
            <w:pPr>
              <w:keepNext/>
              <w:keepLines/>
              <w:widowControl/>
              <w:jc w:val="center"/>
              <w:rPr>
                <w:b/>
                <w:bCs/>
                <w:color w:val="000000"/>
              </w:rPr>
            </w:pPr>
            <w:r w:rsidRPr="003E6CD1">
              <w:rPr>
                <w:b/>
                <w:bCs/>
                <w:color w:val="000000"/>
              </w:rPr>
              <w:t>Forced Derate and Forced Outage Hours</w:t>
            </w:r>
          </w:p>
        </w:tc>
      </w:tr>
      <w:tr w:rsidR="007E1952" w:rsidRPr="007E1952" w14:paraId="24D5ADCF"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0DF21916" w14:textId="77777777" w:rsidR="007E1952" w:rsidRPr="003E6CD1" w:rsidRDefault="007E1952" w:rsidP="00103B8E">
            <w:pPr>
              <w:keepNext/>
              <w:keepLines/>
              <w:widowControl/>
              <w:jc w:val="left"/>
              <w:rPr>
                <w:color w:val="000000"/>
              </w:rPr>
            </w:pPr>
            <w:r w:rsidRPr="003E6CD1">
              <w:rPr>
                <w:color w:val="000000"/>
              </w:rPr>
              <w:t>Bowen 4</w:t>
            </w:r>
          </w:p>
        </w:tc>
        <w:tc>
          <w:tcPr>
            <w:tcW w:w="1871" w:type="dxa"/>
            <w:tcBorders>
              <w:top w:val="nil"/>
              <w:left w:val="nil"/>
              <w:bottom w:val="single" w:sz="4" w:space="0" w:color="auto"/>
              <w:right w:val="single" w:sz="4" w:space="0" w:color="auto"/>
            </w:tcBorders>
            <w:noWrap/>
            <w:vAlign w:val="bottom"/>
            <w:hideMark/>
          </w:tcPr>
          <w:p w14:paraId="1BB90D21" w14:textId="3675CC0C"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25395DF1" w14:textId="74B3F171"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65EDF8D3"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3479AE13" w14:textId="77777777" w:rsidR="007E1952" w:rsidRPr="003E6CD1" w:rsidRDefault="007E1952" w:rsidP="00103B8E">
            <w:pPr>
              <w:keepNext/>
              <w:keepLines/>
              <w:widowControl/>
              <w:jc w:val="left"/>
              <w:rPr>
                <w:color w:val="000000"/>
              </w:rPr>
            </w:pPr>
            <w:r w:rsidRPr="003E6CD1">
              <w:rPr>
                <w:color w:val="000000"/>
              </w:rPr>
              <w:t>McDonough 6</w:t>
            </w:r>
          </w:p>
        </w:tc>
        <w:tc>
          <w:tcPr>
            <w:tcW w:w="1871" w:type="dxa"/>
            <w:tcBorders>
              <w:top w:val="nil"/>
              <w:left w:val="nil"/>
              <w:bottom w:val="single" w:sz="4" w:space="0" w:color="auto"/>
              <w:right w:val="single" w:sz="4" w:space="0" w:color="auto"/>
            </w:tcBorders>
            <w:noWrap/>
            <w:vAlign w:val="bottom"/>
            <w:hideMark/>
          </w:tcPr>
          <w:p w14:paraId="3B17DA81" w14:textId="2BAEE917"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1D266B45" w14:textId="1E80F3C7"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57956553"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756FB0C8" w14:textId="77777777" w:rsidR="007E1952" w:rsidRPr="003E6CD1" w:rsidRDefault="007E1952" w:rsidP="00103B8E">
            <w:pPr>
              <w:keepNext/>
              <w:keepLines/>
              <w:widowControl/>
              <w:jc w:val="left"/>
              <w:rPr>
                <w:color w:val="000000"/>
              </w:rPr>
            </w:pPr>
            <w:r w:rsidRPr="003E6CD1">
              <w:rPr>
                <w:color w:val="000000"/>
              </w:rPr>
              <w:t>McDonough 4</w:t>
            </w:r>
          </w:p>
        </w:tc>
        <w:tc>
          <w:tcPr>
            <w:tcW w:w="1871" w:type="dxa"/>
            <w:tcBorders>
              <w:top w:val="nil"/>
              <w:left w:val="nil"/>
              <w:bottom w:val="single" w:sz="4" w:space="0" w:color="auto"/>
              <w:right w:val="single" w:sz="4" w:space="0" w:color="auto"/>
            </w:tcBorders>
            <w:noWrap/>
            <w:vAlign w:val="bottom"/>
            <w:hideMark/>
          </w:tcPr>
          <w:p w14:paraId="58DDEBB4" w14:textId="3CF213E3"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54A84CC1" w14:textId="2C70926F"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7E784E81"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195CF97F" w14:textId="77777777" w:rsidR="007E1952" w:rsidRPr="003E6CD1" w:rsidRDefault="007E1952" w:rsidP="00103B8E">
            <w:pPr>
              <w:keepNext/>
              <w:keepLines/>
              <w:widowControl/>
              <w:jc w:val="left"/>
              <w:rPr>
                <w:color w:val="000000"/>
              </w:rPr>
            </w:pPr>
            <w:r w:rsidRPr="003E6CD1">
              <w:rPr>
                <w:color w:val="000000"/>
              </w:rPr>
              <w:t>McDonough 5</w:t>
            </w:r>
          </w:p>
        </w:tc>
        <w:tc>
          <w:tcPr>
            <w:tcW w:w="1871" w:type="dxa"/>
            <w:tcBorders>
              <w:top w:val="nil"/>
              <w:left w:val="nil"/>
              <w:bottom w:val="single" w:sz="4" w:space="0" w:color="auto"/>
              <w:right w:val="single" w:sz="4" w:space="0" w:color="auto"/>
            </w:tcBorders>
            <w:noWrap/>
            <w:vAlign w:val="bottom"/>
            <w:hideMark/>
          </w:tcPr>
          <w:p w14:paraId="1EDC3689" w14:textId="43E4E4DA"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0124DE7F" w14:textId="230A43D3"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346DC0D5"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686896AF" w14:textId="77777777" w:rsidR="007E1952" w:rsidRPr="003E6CD1" w:rsidRDefault="007E1952" w:rsidP="00103B8E">
            <w:pPr>
              <w:keepNext/>
              <w:keepLines/>
              <w:widowControl/>
              <w:jc w:val="left"/>
              <w:rPr>
                <w:color w:val="000000"/>
              </w:rPr>
            </w:pPr>
            <w:r w:rsidRPr="003E6CD1">
              <w:rPr>
                <w:color w:val="000000"/>
              </w:rPr>
              <w:t>McIntosh CC 11</w:t>
            </w:r>
          </w:p>
        </w:tc>
        <w:tc>
          <w:tcPr>
            <w:tcW w:w="1871" w:type="dxa"/>
            <w:tcBorders>
              <w:top w:val="nil"/>
              <w:left w:val="nil"/>
              <w:bottom w:val="single" w:sz="4" w:space="0" w:color="auto"/>
              <w:right w:val="single" w:sz="4" w:space="0" w:color="auto"/>
            </w:tcBorders>
            <w:noWrap/>
            <w:vAlign w:val="bottom"/>
            <w:hideMark/>
          </w:tcPr>
          <w:p w14:paraId="0F69ABA4" w14:textId="23139AB2"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63EA73EA" w14:textId="3BEF2725"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3DBBF187"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718B89A3" w14:textId="77777777" w:rsidR="007E1952" w:rsidRPr="003E6CD1" w:rsidRDefault="007E1952" w:rsidP="00103B8E">
            <w:pPr>
              <w:keepNext/>
              <w:keepLines/>
              <w:widowControl/>
              <w:jc w:val="left"/>
              <w:rPr>
                <w:color w:val="000000"/>
              </w:rPr>
            </w:pPr>
            <w:r w:rsidRPr="003E6CD1">
              <w:rPr>
                <w:color w:val="000000"/>
              </w:rPr>
              <w:t>Scherer 3</w:t>
            </w:r>
          </w:p>
        </w:tc>
        <w:tc>
          <w:tcPr>
            <w:tcW w:w="1871" w:type="dxa"/>
            <w:tcBorders>
              <w:top w:val="nil"/>
              <w:left w:val="nil"/>
              <w:bottom w:val="single" w:sz="4" w:space="0" w:color="auto"/>
              <w:right w:val="single" w:sz="4" w:space="0" w:color="auto"/>
            </w:tcBorders>
            <w:noWrap/>
            <w:vAlign w:val="bottom"/>
            <w:hideMark/>
          </w:tcPr>
          <w:p w14:paraId="112C1F63" w14:textId="61B6FE73"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64BCE577" w14:textId="43042FCF"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6187401C"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6E2DA613" w14:textId="77777777" w:rsidR="007E1952" w:rsidRPr="003E6CD1" w:rsidRDefault="007E1952" w:rsidP="00103B8E">
            <w:pPr>
              <w:keepNext/>
              <w:keepLines/>
              <w:widowControl/>
              <w:jc w:val="left"/>
              <w:rPr>
                <w:color w:val="000000"/>
              </w:rPr>
            </w:pPr>
            <w:r w:rsidRPr="003E6CD1">
              <w:rPr>
                <w:color w:val="000000"/>
              </w:rPr>
              <w:t>McIntosh CC 10</w:t>
            </w:r>
          </w:p>
        </w:tc>
        <w:tc>
          <w:tcPr>
            <w:tcW w:w="1871" w:type="dxa"/>
            <w:tcBorders>
              <w:top w:val="nil"/>
              <w:left w:val="nil"/>
              <w:bottom w:val="single" w:sz="4" w:space="0" w:color="auto"/>
              <w:right w:val="single" w:sz="4" w:space="0" w:color="auto"/>
            </w:tcBorders>
            <w:noWrap/>
            <w:vAlign w:val="bottom"/>
            <w:hideMark/>
          </w:tcPr>
          <w:p w14:paraId="68492587" w14:textId="4239C522"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5931AB58" w14:textId="3C31F663"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17DD8C74"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1CB356A7" w14:textId="77777777" w:rsidR="007E1952" w:rsidRPr="003E6CD1" w:rsidRDefault="007E1952" w:rsidP="00103B8E">
            <w:pPr>
              <w:keepNext/>
              <w:keepLines/>
              <w:widowControl/>
              <w:jc w:val="left"/>
              <w:rPr>
                <w:color w:val="000000"/>
              </w:rPr>
            </w:pPr>
            <w:r w:rsidRPr="003E6CD1">
              <w:rPr>
                <w:color w:val="000000"/>
              </w:rPr>
              <w:t>Bowen 3</w:t>
            </w:r>
          </w:p>
        </w:tc>
        <w:tc>
          <w:tcPr>
            <w:tcW w:w="1871" w:type="dxa"/>
            <w:tcBorders>
              <w:top w:val="nil"/>
              <w:left w:val="nil"/>
              <w:bottom w:val="single" w:sz="4" w:space="0" w:color="auto"/>
              <w:right w:val="single" w:sz="4" w:space="0" w:color="auto"/>
            </w:tcBorders>
            <w:noWrap/>
            <w:vAlign w:val="bottom"/>
            <w:hideMark/>
          </w:tcPr>
          <w:p w14:paraId="27100E66" w14:textId="3DCD8360"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2E052EB4" w14:textId="78FFC811"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284C41BC"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2962088C" w14:textId="77777777" w:rsidR="007E1952" w:rsidRPr="003E6CD1" w:rsidRDefault="007E1952" w:rsidP="00103B8E">
            <w:pPr>
              <w:keepNext/>
              <w:keepLines/>
              <w:widowControl/>
              <w:jc w:val="left"/>
              <w:rPr>
                <w:color w:val="000000"/>
              </w:rPr>
            </w:pPr>
            <w:r w:rsidRPr="003E6CD1">
              <w:rPr>
                <w:color w:val="000000"/>
              </w:rPr>
              <w:t>Gaston 4</w:t>
            </w:r>
          </w:p>
        </w:tc>
        <w:tc>
          <w:tcPr>
            <w:tcW w:w="1871" w:type="dxa"/>
            <w:tcBorders>
              <w:top w:val="nil"/>
              <w:left w:val="nil"/>
              <w:bottom w:val="single" w:sz="4" w:space="0" w:color="auto"/>
              <w:right w:val="single" w:sz="4" w:space="0" w:color="auto"/>
            </w:tcBorders>
            <w:noWrap/>
            <w:vAlign w:val="bottom"/>
            <w:hideMark/>
          </w:tcPr>
          <w:p w14:paraId="30EEA47F" w14:textId="4DF9BF80"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4E297A79" w14:textId="56793293"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4E4573E9"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1082919B" w14:textId="77777777" w:rsidR="007E1952" w:rsidRPr="003E6CD1" w:rsidRDefault="007E1952" w:rsidP="00103B8E">
            <w:pPr>
              <w:keepNext/>
              <w:keepLines/>
              <w:widowControl/>
              <w:jc w:val="left"/>
              <w:rPr>
                <w:color w:val="000000"/>
              </w:rPr>
            </w:pPr>
            <w:r w:rsidRPr="003E6CD1">
              <w:rPr>
                <w:color w:val="000000"/>
              </w:rPr>
              <w:t>Yates 6</w:t>
            </w:r>
          </w:p>
        </w:tc>
        <w:tc>
          <w:tcPr>
            <w:tcW w:w="1871" w:type="dxa"/>
            <w:tcBorders>
              <w:top w:val="nil"/>
              <w:left w:val="nil"/>
              <w:bottom w:val="single" w:sz="4" w:space="0" w:color="auto"/>
              <w:right w:val="single" w:sz="4" w:space="0" w:color="auto"/>
            </w:tcBorders>
            <w:noWrap/>
            <w:vAlign w:val="bottom"/>
            <w:hideMark/>
          </w:tcPr>
          <w:p w14:paraId="7C18A5A5" w14:textId="733AE7D3"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5897AFF0" w14:textId="644EBA2B"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1BCC23A4"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597C96CC" w14:textId="77777777" w:rsidR="007E1952" w:rsidRPr="003E6CD1" w:rsidRDefault="007E1952" w:rsidP="00103B8E">
            <w:pPr>
              <w:keepNext/>
              <w:keepLines/>
              <w:widowControl/>
              <w:jc w:val="left"/>
              <w:rPr>
                <w:color w:val="000000"/>
              </w:rPr>
            </w:pPr>
            <w:r w:rsidRPr="003E6CD1">
              <w:rPr>
                <w:color w:val="000000"/>
              </w:rPr>
              <w:t>Gaston 1</w:t>
            </w:r>
          </w:p>
        </w:tc>
        <w:tc>
          <w:tcPr>
            <w:tcW w:w="1871" w:type="dxa"/>
            <w:tcBorders>
              <w:top w:val="nil"/>
              <w:left w:val="nil"/>
              <w:bottom w:val="single" w:sz="4" w:space="0" w:color="auto"/>
              <w:right w:val="single" w:sz="4" w:space="0" w:color="auto"/>
            </w:tcBorders>
            <w:noWrap/>
            <w:vAlign w:val="bottom"/>
            <w:hideMark/>
          </w:tcPr>
          <w:p w14:paraId="1BB1F231" w14:textId="79783A97"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14A512BA" w14:textId="29157883"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0071ED79"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01801BA8" w14:textId="77777777" w:rsidR="007E1952" w:rsidRPr="003E6CD1" w:rsidRDefault="007E1952" w:rsidP="00103B8E">
            <w:pPr>
              <w:keepNext/>
              <w:keepLines/>
              <w:widowControl/>
              <w:jc w:val="left"/>
              <w:rPr>
                <w:color w:val="000000"/>
              </w:rPr>
            </w:pPr>
            <w:r w:rsidRPr="003E6CD1">
              <w:rPr>
                <w:color w:val="000000"/>
              </w:rPr>
              <w:t>Yates 7</w:t>
            </w:r>
          </w:p>
        </w:tc>
        <w:tc>
          <w:tcPr>
            <w:tcW w:w="1871" w:type="dxa"/>
            <w:tcBorders>
              <w:top w:val="nil"/>
              <w:left w:val="nil"/>
              <w:bottom w:val="single" w:sz="4" w:space="0" w:color="auto"/>
              <w:right w:val="single" w:sz="4" w:space="0" w:color="auto"/>
            </w:tcBorders>
            <w:noWrap/>
            <w:vAlign w:val="bottom"/>
            <w:hideMark/>
          </w:tcPr>
          <w:p w14:paraId="2AB19DAD" w14:textId="67A88248"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7AFABEAD" w14:textId="437BF52C"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4F22FECF" w14:textId="77777777" w:rsidTr="00DE6FC5">
        <w:trPr>
          <w:trHeight w:val="235"/>
          <w:jc w:val="center"/>
        </w:trPr>
        <w:tc>
          <w:tcPr>
            <w:tcW w:w="2032" w:type="dxa"/>
            <w:tcBorders>
              <w:top w:val="nil"/>
              <w:left w:val="single" w:sz="4" w:space="0" w:color="auto"/>
              <w:bottom w:val="single" w:sz="4" w:space="0" w:color="auto"/>
              <w:right w:val="single" w:sz="4" w:space="0" w:color="auto"/>
            </w:tcBorders>
            <w:noWrap/>
            <w:vAlign w:val="bottom"/>
            <w:hideMark/>
          </w:tcPr>
          <w:p w14:paraId="2DAFE525" w14:textId="77777777" w:rsidR="007E1952" w:rsidRPr="003E6CD1" w:rsidRDefault="007E1952" w:rsidP="00103B8E">
            <w:pPr>
              <w:keepNext/>
              <w:keepLines/>
              <w:widowControl/>
              <w:jc w:val="left"/>
              <w:rPr>
                <w:color w:val="000000"/>
              </w:rPr>
            </w:pPr>
            <w:r w:rsidRPr="003E6CD1">
              <w:rPr>
                <w:color w:val="000000"/>
              </w:rPr>
              <w:t>Gaston 3</w:t>
            </w:r>
          </w:p>
        </w:tc>
        <w:tc>
          <w:tcPr>
            <w:tcW w:w="1871" w:type="dxa"/>
            <w:tcBorders>
              <w:top w:val="nil"/>
              <w:left w:val="nil"/>
              <w:bottom w:val="single" w:sz="4" w:space="0" w:color="auto"/>
              <w:right w:val="single" w:sz="4" w:space="0" w:color="auto"/>
            </w:tcBorders>
            <w:noWrap/>
            <w:vAlign w:val="bottom"/>
            <w:hideMark/>
          </w:tcPr>
          <w:p w14:paraId="4FF67A08" w14:textId="1F6D77DF"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noWrap/>
            <w:vAlign w:val="bottom"/>
            <w:hideMark/>
          </w:tcPr>
          <w:p w14:paraId="3DB47616" w14:textId="19D44594" w:rsidR="007E1952" w:rsidRPr="003E6CD1" w:rsidRDefault="00683268" w:rsidP="00103B8E">
            <w:pPr>
              <w:keepNext/>
              <w:keepLines/>
              <w:widowControl/>
              <w:jc w:val="center"/>
              <w:rPr>
                <w:color w:val="000000"/>
                <w:highlight w:val="yellow"/>
              </w:rPr>
            </w:pPr>
            <w:r w:rsidRPr="00683268">
              <w:rPr>
                <w:color w:val="000000"/>
                <w:highlight w:val="black"/>
              </w:rPr>
              <w:t>XX</w:t>
            </w:r>
          </w:p>
        </w:tc>
      </w:tr>
      <w:tr w:rsidR="007E1952" w:rsidRPr="007E1952" w14:paraId="737CC4F1" w14:textId="77777777" w:rsidTr="00DE6FC5">
        <w:trPr>
          <w:trHeight w:val="235"/>
          <w:jc w:val="center"/>
        </w:trPr>
        <w:tc>
          <w:tcPr>
            <w:tcW w:w="203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C963CB8" w14:textId="77777777" w:rsidR="007E1952" w:rsidRPr="003E6CD1" w:rsidRDefault="007E1952" w:rsidP="00103B8E">
            <w:pPr>
              <w:keepNext/>
              <w:keepLines/>
              <w:widowControl/>
              <w:jc w:val="left"/>
              <w:rPr>
                <w:b/>
                <w:bCs/>
                <w:color w:val="000000"/>
              </w:rPr>
            </w:pPr>
            <w:r w:rsidRPr="003E6CD1">
              <w:rPr>
                <w:b/>
                <w:bCs/>
                <w:color w:val="000000"/>
              </w:rPr>
              <w:t>Total</w:t>
            </w:r>
          </w:p>
        </w:tc>
        <w:tc>
          <w:tcPr>
            <w:tcW w:w="1871" w:type="dxa"/>
            <w:tcBorders>
              <w:top w:val="nil"/>
              <w:left w:val="nil"/>
              <w:bottom w:val="single" w:sz="4" w:space="0" w:color="auto"/>
              <w:right w:val="single" w:sz="4" w:space="0" w:color="auto"/>
            </w:tcBorders>
            <w:shd w:val="clear" w:color="auto" w:fill="D9D9D9" w:themeFill="background1" w:themeFillShade="D9"/>
            <w:noWrap/>
            <w:vAlign w:val="bottom"/>
            <w:hideMark/>
          </w:tcPr>
          <w:p w14:paraId="7AA4196F" w14:textId="1D1F2D92" w:rsidR="007E1952" w:rsidRPr="003E6CD1" w:rsidRDefault="00683268" w:rsidP="00103B8E">
            <w:pPr>
              <w:keepNext/>
              <w:keepLines/>
              <w:widowControl/>
              <w:jc w:val="center"/>
              <w:rPr>
                <w:color w:val="000000"/>
                <w:highlight w:val="yellow"/>
              </w:rPr>
            </w:pPr>
            <w:r w:rsidRPr="00683268">
              <w:rPr>
                <w:color w:val="000000"/>
                <w:highlight w:val="black"/>
              </w:rPr>
              <w:t>XX</w:t>
            </w:r>
          </w:p>
        </w:tc>
        <w:tc>
          <w:tcPr>
            <w:tcW w:w="187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70B92E" w14:textId="0DD47B2D" w:rsidR="007E1952" w:rsidRPr="003E6CD1" w:rsidRDefault="00683268" w:rsidP="00103B8E">
            <w:pPr>
              <w:keepNext/>
              <w:keepLines/>
              <w:widowControl/>
              <w:jc w:val="center"/>
              <w:rPr>
                <w:color w:val="000000"/>
                <w:highlight w:val="yellow"/>
              </w:rPr>
            </w:pPr>
            <w:r w:rsidRPr="00683268">
              <w:rPr>
                <w:color w:val="000000"/>
                <w:highlight w:val="black"/>
              </w:rPr>
              <w:t>XX</w:t>
            </w:r>
          </w:p>
        </w:tc>
      </w:tr>
    </w:tbl>
    <w:p w14:paraId="3C759AE4" w14:textId="5D6847F3" w:rsidR="001C2183" w:rsidRDefault="00764D5E" w:rsidP="00FD3103">
      <w:pPr>
        <w:spacing w:before="240" w:line="480" w:lineRule="auto"/>
        <w:ind w:left="720" w:firstLine="720"/>
      </w:pPr>
      <w:r>
        <w:t xml:space="preserve">The table indicates that </w:t>
      </w:r>
      <w:proofErr w:type="gramStart"/>
      <w:r>
        <w:t>overall</w:t>
      </w:r>
      <w:proofErr w:type="gramEnd"/>
      <w:r>
        <w:t xml:space="preserve"> the number of these errors</w:t>
      </w:r>
      <w:r w:rsidR="001C2183">
        <w:t xml:space="preserve"> was small. In total there were </w:t>
      </w:r>
      <w:r w:rsidR="00683268" w:rsidRPr="00683268">
        <w:rPr>
          <w:color w:val="000000"/>
          <w:highlight w:val="black"/>
        </w:rPr>
        <w:t>XX</w:t>
      </w:r>
      <w:r w:rsidR="001C2183">
        <w:t xml:space="preserve"> </w:t>
      </w:r>
      <w:r w:rsidR="00C96C34">
        <w:t xml:space="preserve">operator or contractor error </w:t>
      </w:r>
      <w:proofErr w:type="gramStart"/>
      <w:r w:rsidR="00C96C34">
        <w:t>events,</w:t>
      </w:r>
      <w:proofErr w:type="gramEnd"/>
      <w:r w:rsidR="00AC353A">
        <w:t xml:space="preserve"> that lasted </w:t>
      </w:r>
      <w:r w:rsidR="00683268" w:rsidRPr="00683268">
        <w:rPr>
          <w:color w:val="000000"/>
          <w:highlight w:val="black"/>
        </w:rPr>
        <w:t>XX</w:t>
      </w:r>
      <w:r w:rsidR="00B56B1E">
        <w:t xml:space="preserve"> hours</w:t>
      </w:r>
      <w:r w:rsidR="00927362">
        <w:t>. Th</w:t>
      </w:r>
      <w:r w:rsidR="00484F4C">
        <w:t xml:space="preserve">is is very small </w:t>
      </w:r>
      <w:r w:rsidR="003D6419">
        <w:t xml:space="preserve">when considering there are more than </w:t>
      </w:r>
      <w:r w:rsidR="00BB29FF">
        <w:t>26,000 hours</w:t>
      </w:r>
      <w:r w:rsidR="003D6419">
        <w:t xml:space="preserve"> in the period. </w:t>
      </w:r>
      <w:r w:rsidR="001650C2">
        <w:t xml:space="preserve"> </w:t>
      </w:r>
      <w:r w:rsidR="00B76944">
        <w:t xml:space="preserve"> </w:t>
      </w:r>
    </w:p>
    <w:p w14:paraId="15D38600" w14:textId="677D91B1" w:rsidR="00B113E1" w:rsidRPr="00DE6FC5" w:rsidRDefault="00B113E1" w:rsidP="00DE6FC5">
      <w:pPr>
        <w:keepLines/>
        <w:widowControl/>
        <w:spacing w:line="480" w:lineRule="auto"/>
        <w:jc w:val="left"/>
        <w:rPr>
          <w:rFonts w:ascii="Times" w:hAnsi="Times" w:cs="Times"/>
          <w:b/>
          <w:bCs/>
          <w:sz w:val="22"/>
          <w:szCs w:val="22"/>
        </w:rPr>
      </w:pPr>
      <w:r w:rsidRPr="00DD6383">
        <w:rPr>
          <w:b/>
          <w:bCs/>
        </w:rPr>
        <w:t>Q.</w:t>
      </w:r>
      <w:r>
        <w:tab/>
      </w:r>
      <w:r w:rsidR="009C3563">
        <w:rPr>
          <w:b/>
          <w:bCs/>
        </w:rPr>
        <w:t>DOES STAFF HAVE ANY CONCERN ABOUT THESE OUTAGES</w:t>
      </w:r>
      <w:r>
        <w:rPr>
          <w:b/>
          <w:bCs/>
        </w:rPr>
        <w:t>?</w:t>
      </w:r>
    </w:p>
    <w:bookmarkEnd w:id="14"/>
    <w:p w14:paraId="644C89A0" w14:textId="4E767F61" w:rsidR="007D5BAD" w:rsidRDefault="00B113E1" w:rsidP="00D8346E">
      <w:pPr>
        <w:spacing w:line="480" w:lineRule="auto"/>
        <w:ind w:left="720" w:hanging="720"/>
      </w:pPr>
      <w:r w:rsidRPr="00F43A02">
        <w:t>A.</w:t>
      </w:r>
      <w:r w:rsidRPr="00F43A02">
        <w:tab/>
      </w:r>
      <w:r w:rsidR="00981E2F">
        <w:t xml:space="preserve">The only possible issue is that </w:t>
      </w:r>
      <w:r w:rsidR="00174655">
        <w:t xml:space="preserve">multiple operator and contractor errors occurred at the same plant over the historical period, </w:t>
      </w:r>
      <w:r w:rsidR="00843325">
        <w:t>particularly</w:t>
      </w:r>
      <w:r w:rsidR="00CC01AD">
        <w:t xml:space="preserve"> at </w:t>
      </w:r>
      <w:r w:rsidR="00683268" w:rsidRPr="00683268">
        <w:rPr>
          <w:color w:val="000000"/>
          <w:highlight w:val="black"/>
        </w:rPr>
        <w:t>X</w:t>
      </w:r>
      <w:r w:rsidR="00683268">
        <w:rPr>
          <w:color w:val="000000"/>
          <w:highlight w:val="black"/>
        </w:rPr>
        <w:t>XXXXXX</w:t>
      </w:r>
      <w:r w:rsidR="00683268" w:rsidRPr="00683268">
        <w:rPr>
          <w:color w:val="000000"/>
          <w:highlight w:val="black"/>
        </w:rPr>
        <w:t>X</w:t>
      </w:r>
      <w:r w:rsidR="00CC01AD">
        <w:t xml:space="preserve">, </w:t>
      </w:r>
      <w:r w:rsidR="00174655">
        <w:t xml:space="preserve">which in the future the Company should strive to minimize. </w:t>
      </w:r>
    </w:p>
    <w:p w14:paraId="6B3F6CEC" w14:textId="184D8B1A" w:rsidR="0050618D" w:rsidRPr="00DD6383" w:rsidRDefault="0050618D" w:rsidP="00D8346E">
      <w:pPr>
        <w:spacing w:line="480" w:lineRule="auto"/>
        <w:ind w:left="720" w:hanging="720"/>
        <w:rPr>
          <w:b/>
          <w:bCs/>
        </w:rPr>
      </w:pPr>
      <w:r w:rsidRPr="00DD6383">
        <w:rPr>
          <w:b/>
          <w:bCs/>
        </w:rPr>
        <w:t>Q.</w:t>
      </w:r>
      <w:r w:rsidRPr="00DD6383">
        <w:rPr>
          <w:b/>
          <w:bCs/>
        </w:rPr>
        <w:tab/>
        <w:t xml:space="preserve">DID YOU </w:t>
      </w:r>
      <w:r w:rsidR="00F374C9">
        <w:rPr>
          <w:b/>
          <w:bCs/>
        </w:rPr>
        <w:t xml:space="preserve">ALSO </w:t>
      </w:r>
      <w:r w:rsidRPr="00DD6383">
        <w:rPr>
          <w:b/>
          <w:bCs/>
        </w:rPr>
        <w:t>REVIEW GEORGIA POWER’S FCR-</w:t>
      </w:r>
      <w:r w:rsidR="00010C9D" w:rsidRPr="00DD6383">
        <w:rPr>
          <w:b/>
          <w:bCs/>
        </w:rPr>
        <w:t>2</w:t>
      </w:r>
      <w:r w:rsidR="008D08B9">
        <w:rPr>
          <w:b/>
          <w:bCs/>
        </w:rPr>
        <w:t>7</w:t>
      </w:r>
      <w:r w:rsidR="00010C9D" w:rsidRPr="00DD6383">
        <w:rPr>
          <w:b/>
          <w:bCs/>
        </w:rPr>
        <w:t xml:space="preserve"> </w:t>
      </w:r>
      <w:r w:rsidR="00784C1C">
        <w:rPr>
          <w:b/>
          <w:bCs/>
        </w:rPr>
        <w:t>HISTORICAL</w:t>
      </w:r>
      <w:r w:rsidRPr="00DD6383">
        <w:rPr>
          <w:b/>
          <w:bCs/>
        </w:rPr>
        <w:t xml:space="preserve"> PERIOD FOSSIL UNIT PLANNED </w:t>
      </w:r>
      <w:r w:rsidR="005115F6">
        <w:rPr>
          <w:b/>
          <w:bCs/>
        </w:rPr>
        <w:t xml:space="preserve">MAINTENANCE </w:t>
      </w:r>
      <w:r w:rsidRPr="00DD6383">
        <w:rPr>
          <w:b/>
          <w:bCs/>
        </w:rPr>
        <w:t>OUTAGES?</w:t>
      </w:r>
    </w:p>
    <w:p w14:paraId="2F41EF2D" w14:textId="059927F6" w:rsidR="0025143E" w:rsidRDefault="0025143E" w:rsidP="0025143E">
      <w:pPr>
        <w:widowControl/>
        <w:autoSpaceDE w:val="0"/>
        <w:autoSpaceDN w:val="0"/>
        <w:adjustRightInd w:val="0"/>
        <w:spacing w:line="480" w:lineRule="auto"/>
        <w:ind w:left="720" w:hanging="720"/>
        <w:rPr>
          <w:rFonts w:eastAsiaTheme="minorHAnsi"/>
          <w:color w:val="000000"/>
        </w:rPr>
      </w:pPr>
      <w:r w:rsidRPr="69B792BC">
        <w:rPr>
          <w:rFonts w:eastAsiaTheme="minorEastAsia"/>
          <w:color w:val="000000"/>
        </w:rPr>
        <w:lastRenderedPageBreak/>
        <w:t>A.</w:t>
      </w:r>
      <w:r w:rsidRPr="00A77B97">
        <w:rPr>
          <w:rFonts w:eastAsiaTheme="minorHAnsi"/>
          <w:color w:val="000000"/>
        </w:rPr>
        <w:tab/>
      </w:r>
      <w:r w:rsidRPr="69B792BC">
        <w:rPr>
          <w:rFonts w:eastAsiaTheme="minorEastAsia"/>
          <w:color w:val="000000"/>
        </w:rPr>
        <w:t>Yes</w:t>
      </w:r>
      <w:r w:rsidR="00A77B97" w:rsidRPr="69B792BC">
        <w:rPr>
          <w:rFonts w:eastAsiaTheme="minorEastAsia"/>
          <w:color w:val="000000"/>
        </w:rPr>
        <w:t xml:space="preserve">, we did. </w:t>
      </w:r>
      <w:r w:rsidRPr="69B792BC">
        <w:rPr>
          <w:rFonts w:eastAsiaTheme="minorEastAsia"/>
          <w:color w:val="000000"/>
        </w:rPr>
        <w:t xml:space="preserve">Planned outages are generally scheduled during periods when units are less needed (shoulder months) </w:t>
      </w:r>
      <w:proofErr w:type="gramStart"/>
      <w:r w:rsidRPr="69B792BC">
        <w:rPr>
          <w:rFonts w:eastAsiaTheme="minorEastAsia"/>
          <w:color w:val="000000"/>
        </w:rPr>
        <w:t>in order to</w:t>
      </w:r>
      <w:proofErr w:type="gramEnd"/>
      <w:r w:rsidRPr="69B792BC">
        <w:rPr>
          <w:rFonts w:eastAsiaTheme="minorEastAsia"/>
          <w:color w:val="000000"/>
        </w:rPr>
        <w:t xml:space="preserve"> perform required maintenance on units.</w:t>
      </w:r>
      <w:r w:rsidRPr="69B792BC">
        <w:rPr>
          <w:rStyle w:val="FootnoteReference"/>
          <w:rFonts w:eastAsiaTheme="minorEastAsia"/>
          <w:color w:val="000000"/>
        </w:rPr>
        <w:footnoteReference w:id="74"/>
      </w:r>
      <w:r w:rsidRPr="69B792BC">
        <w:rPr>
          <w:rFonts w:eastAsiaTheme="minorEastAsia"/>
          <w:color w:val="000000"/>
        </w:rPr>
        <w:t xml:space="preserve"> Our investigation included reviewing planned outages that occurred during the </w:t>
      </w:r>
      <w:r w:rsidR="00784C1C" w:rsidRPr="69B792BC">
        <w:rPr>
          <w:rFonts w:eastAsiaTheme="minorEastAsia"/>
          <w:color w:val="000000"/>
        </w:rPr>
        <w:t>historical</w:t>
      </w:r>
      <w:r w:rsidRPr="69B792BC">
        <w:rPr>
          <w:rFonts w:eastAsiaTheme="minorEastAsia"/>
          <w:color w:val="000000"/>
        </w:rPr>
        <w:t xml:space="preserve"> period of FCR-2</w:t>
      </w:r>
      <w:r w:rsidR="008D08B9" w:rsidRPr="69B792BC">
        <w:rPr>
          <w:rFonts w:eastAsiaTheme="minorEastAsia"/>
          <w:color w:val="000000"/>
        </w:rPr>
        <w:t>7</w:t>
      </w:r>
      <w:r w:rsidR="000365CB">
        <w:rPr>
          <w:rFonts w:eastAsiaTheme="minorEastAsia"/>
          <w:color w:val="000000"/>
        </w:rPr>
        <w:t xml:space="preserve"> </w:t>
      </w:r>
      <w:r w:rsidRPr="69B792BC">
        <w:rPr>
          <w:rFonts w:eastAsiaTheme="minorEastAsia"/>
          <w:color w:val="000000"/>
        </w:rPr>
        <w:t>and compared those to prior FCR proceedings (FCR-2</w:t>
      </w:r>
      <w:r w:rsidR="00404623">
        <w:rPr>
          <w:rFonts w:eastAsiaTheme="minorEastAsia"/>
          <w:color w:val="000000"/>
        </w:rPr>
        <w:t>4</w:t>
      </w:r>
      <w:r w:rsidRPr="69B792BC">
        <w:rPr>
          <w:rFonts w:eastAsiaTheme="minorEastAsia"/>
          <w:color w:val="000000"/>
        </w:rPr>
        <w:t xml:space="preserve"> through FCR-2</w:t>
      </w:r>
      <w:r w:rsidR="008D08B9" w:rsidRPr="69B792BC">
        <w:rPr>
          <w:rFonts w:eastAsiaTheme="minorEastAsia"/>
          <w:color w:val="000000"/>
        </w:rPr>
        <w:t>6</w:t>
      </w:r>
      <w:r w:rsidRPr="69B792BC">
        <w:rPr>
          <w:rFonts w:eastAsiaTheme="minorEastAsia"/>
          <w:color w:val="000000"/>
        </w:rPr>
        <w:t xml:space="preserve">). </w:t>
      </w:r>
    </w:p>
    <w:p w14:paraId="3D22B02E" w14:textId="088E5C7F" w:rsidR="0025143E" w:rsidRPr="00D46B96" w:rsidRDefault="00D46B96" w:rsidP="001F4D58">
      <w:pPr>
        <w:keepNext/>
        <w:keepLines/>
        <w:widowControl/>
        <w:autoSpaceDE w:val="0"/>
        <w:autoSpaceDN w:val="0"/>
        <w:adjustRightInd w:val="0"/>
        <w:spacing w:line="480" w:lineRule="auto"/>
        <w:ind w:left="720" w:hanging="720"/>
        <w:jc w:val="center"/>
        <w:rPr>
          <w:rFonts w:eastAsiaTheme="minorEastAsia"/>
          <w:b/>
          <w:color w:val="000000"/>
        </w:rPr>
      </w:pPr>
      <w:r w:rsidRPr="69B792BC">
        <w:rPr>
          <w:rFonts w:eastAsiaTheme="minorEastAsia"/>
          <w:b/>
          <w:color w:val="000000"/>
        </w:rPr>
        <w:t xml:space="preserve">Table </w:t>
      </w:r>
      <w:r w:rsidR="5C2CC248" w:rsidRPr="0AC98011">
        <w:rPr>
          <w:rFonts w:eastAsiaTheme="minorEastAsia"/>
          <w:b/>
          <w:bCs/>
          <w:color w:val="000000"/>
        </w:rPr>
        <w:t>1</w:t>
      </w:r>
      <w:r w:rsidR="5C5766A9" w:rsidRPr="0AC98011">
        <w:rPr>
          <w:rFonts w:eastAsiaTheme="minorEastAsia"/>
          <w:b/>
          <w:bCs/>
          <w:color w:val="000000"/>
        </w:rPr>
        <w:t>5:</w:t>
      </w:r>
      <w:r w:rsidR="008D08B9" w:rsidRPr="69B792BC">
        <w:rPr>
          <w:rFonts w:eastAsiaTheme="minorEastAsia"/>
          <w:b/>
          <w:color w:val="000000"/>
        </w:rPr>
        <w:t xml:space="preserve"> Average Lost Generation Due to Planned Outages</w:t>
      </w:r>
      <w:r w:rsidR="00862CF8">
        <w:rPr>
          <w:rFonts w:eastAsiaTheme="minorEastAsia"/>
          <w:b/>
          <w:color w:val="000000"/>
        </w:rPr>
        <w:t xml:space="preserve"> at Fossil Plants </w:t>
      </w:r>
      <w:r w:rsidR="00C05302" w:rsidRPr="69B792BC">
        <w:rPr>
          <w:rStyle w:val="FootnoteReference"/>
          <w:rFonts w:eastAsiaTheme="minorEastAsia"/>
          <w:b/>
          <w:color w:val="000000"/>
        </w:rPr>
        <w:footnoteReference w:id="75"/>
      </w:r>
    </w:p>
    <w:tbl>
      <w:tblPr>
        <w:tblW w:w="7390" w:type="dxa"/>
        <w:jc w:val="center"/>
        <w:tblLook w:val="04A0" w:firstRow="1" w:lastRow="0" w:firstColumn="1" w:lastColumn="0" w:noHBand="0" w:noVBand="1"/>
      </w:tblPr>
      <w:tblGrid>
        <w:gridCol w:w="1320"/>
        <w:gridCol w:w="1935"/>
        <w:gridCol w:w="1583"/>
        <w:gridCol w:w="2552"/>
      </w:tblGrid>
      <w:tr w:rsidR="00D46B96" w:rsidRPr="009B1BCE" w14:paraId="1560FA86" w14:textId="77777777" w:rsidTr="00250DC2">
        <w:trPr>
          <w:trHeight w:val="729"/>
          <w:jc w:val="center"/>
        </w:trPr>
        <w:tc>
          <w:tcPr>
            <w:tcW w:w="13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hideMark/>
          </w:tcPr>
          <w:p w14:paraId="5958BA50" w14:textId="77777777" w:rsidR="00D46B96" w:rsidRPr="009B1BCE" w:rsidRDefault="00D46B96" w:rsidP="001F4D58">
            <w:pPr>
              <w:keepNext/>
              <w:keepLines/>
              <w:jc w:val="center"/>
              <w:rPr>
                <w:color w:val="000000"/>
              </w:rPr>
            </w:pPr>
            <w:r w:rsidRPr="009B1BCE">
              <w:rPr>
                <w:color w:val="000000"/>
              </w:rPr>
              <w:t> </w:t>
            </w:r>
          </w:p>
        </w:tc>
        <w:tc>
          <w:tcPr>
            <w:tcW w:w="193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0909C1F" w14:textId="4C1C5B08" w:rsidR="00D46B96" w:rsidRPr="009B1BCE" w:rsidRDefault="00D46B96" w:rsidP="001F4D58">
            <w:pPr>
              <w:keepNext/>
              <w:keepLines/>
              <w:jc w:val="center"/>
              <w:rPr>
                <w:b/>
                <w:bCs/>
                <w:color w:val="000000"/>
              </w:rPr>
            </w:pPr>
            <w:r w:rsidRPr="009B1BCE">
              <w:rPr>
                <w:b/>
                <w:bCs/>
                <w:color w:val="000000"/>
              </w:rPr>
              <w:t>No. of Months in FCR Period</w:t>
            </w:r>
          </w:p>
        </w:tc>
        <w:tc>
          <w:tcPr>
            <w:tcW w:w="15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AC9C904" w14:textId="1A5EE3FF" w:rsidR="00D46B96" w:rsidRPr="009B1BCE" w:rsidRDefault="00D46B96" w:rsidP="001F4D58">
            <w:pPr>
              <w:keepNext/>
              <w:keepLines/>
              <w:jc w:val="center"/>
              <w:rPr>
                <w:b/>
                <w:bCs/>
                <w:color w:val="000000"/>
              </w:rPr>
            </w:pPr>
            <w:r w:rsidRPr="009B1BCE">
              <w:rPr>
                <w:b/>
                <w:bCs/>
                <w:color w:val="000000"/>
              </w:rPr>
              <w:t>No. of Outages &gt;500,000 MWH</w:t>
            </w:r>
          </w:p>
          <w:p w14:paraId="1A317260" w14:textId="77777777" w:rsidR="00D46B96" w:rsidRPr="009B1BCE" w:rsidRDefault="00D46B96" w:rsidP="001F4D58">
            <w:pPr>
              <w:keepNext/>
              <w:keepLines/>
              <w:jc w:val="center"/>
              <w:rPr>
                <w:b/>
                <w:bCs/>
                <w:color w:val="000000"/>
              </w:rPr>
            </w:pPr>
          </w:p>
        </w:tc>
        <w:tc>
          <w:tcPr>
            <w:tcW w:w="255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BB5B167" w14:textId="2D3D865C" w:rsidR="00D46B96" w:rsidRPr="009B1BCE" w:rsidRDefault="00D46B96" w:rsidP="001F4D58">
            <w:pPr>
              <w:keepNext/>
              <w:keepLines/>
              <w:jc w:val="center"/>
              <w:rPr>
                <w:b/>
                <w:bCs/>
                <w:color w:val="000000"/>
              </w:rPr>
            </w:pPr>
            <w:r w:rsidRPr="009B1BCE">
              <w:rPr>
                <w:b/>
                <w:bCs/>
                <w:color w:val="000000"/>
              </w:rPr>
              <w:t xml:space="preserve">Avg Lost Gen. Per </w:t>
            </w:r>
            <w:r w:rsidR="000A6A46">
              <w:rPr>
                <w:b/>
                <w:bCs/>
                <w:color w:val="000000"/>
              </w:rPr>
              <w:t xml:space="preserve">Planned </w:t>
            </w:r>
            <w:r w:rsidRPr="009B1BCE">
              <w:rPr>
                <w:b/>
                <w:bCs/>
                <w:color w:val="000000"/>
              </w:rPr>
              <w:t>Outage (MWH)</w:t>
            </w:r>
          </w:p>
          <w:p w14:paraId="24636D33" w14:textId="77777777" w:rsidR="00D46B96" w:rsidRPr="009B1BCE" w:rsidRDefault="00D46B96" w:rsidP="001F4D58">
            <w:pPr>
              <w:keepNext/>
              <w:keepLines/>
              <w:jc w:val="center"/>
              <w:rPr>
                <w:b/>
                <w:bCs/>
                <w:color w:val="000000"/>
              </w:rPr>
            </w:pPr>
          </w:p>
        </w:tc>
      </w:tr>
      <w:tr w:rsidR="00D46B96" w:rsidRPr="009B1BCE" w14:paraId="08A254D2" w14:textId="77777777" w:rsidTr="00250DC2">
        <w:trPr>
          <w:trHeight w:val="180"/>
          <w:jc w:val="center"/>
        </w:trPr>
        <w:tc>
          <w:tcPr>
            <w:tcW w:w="1320" w:type="dxa"/>
            <w:tcBorders>
              <w:top w:val="nil"/>
              <w:left w:val="single" w:sz="4" w:space="0" w:color="auto"/>
              <w:bottom w:val="single" w:sz="4" w:space="0" w:color="auto"/>
              <w:right w:val="single" w:sz="4" w:space="0" w:color="auto"/>
            </w:tcBorders>
            <w:vAlign w:val="bottom"/>
            <w:hideMark/>
          </w:tcPr>
          <w:p w14:paraId="25031D8E" w14:textId="4AE41412" w:rsidR="00D46B96" w:rsidRPr="009B1BCE" w:rsidRDefault="00D46B96" w:rsidP="001F4D58">
            <w:pPr>
              <w:keepNext/>
              <w:keepLines/>
              <w:jc w:val="center"/>
              <w:rPr>
                <w:b/>
                <w:bCs/>
                <w:color w:val="000000"/>
              </w:rPr>
            </w:pPr>
            <w:r w:rsidRPr="009B1BCE">
              <w:rPr>
                <w:b/>
                <w:bCs/>
                <w:color w:val="000000"/>
              </w:rPr>
              <w:t xml:space="preserve">FCR-24 </w:t>
            </w:r>
          </w:p>
        </w:tc>
        <w:tc>
          <w:tcPr>
            <w:tcW w:w="1935" w:type="dxa"/>
            <w:tcBorders>
              <w:top w:val="single" w:sz="2" w:space="0" w:color="auto"/>
              <w:left w:val="nil"/>
              <w:bottom w:val="single" w:sz="4" w:space="0" w:color="auto"/>
              <w:right w:val="single" w:sz="4" w:space="0" w:color="auto"/>
            </w:tcBorders>
            <w:shd w:val="solid" w:color="auto" w:fill="000000" w:themeFill="text1"/>
            <w:vAlign w:val="bottom"/>
            <w:hideMark/>
          </w:tcPr>
          <w:p w14:paraId="039191B4" w14:textId="0BCD03D6" w:rsidR="00D46B96" w:rsidRPr="009B1BCE" w:rsidRDefault="00683268" w:rsidP="001F4D58">
            <w:pPr>
              <w:keepNext/>
              <w:keepLines/>
              <w:jc w:val="center"/>
              <w:rPr>
                <w:color w:val="000000"/>
              </w:rPr>
            </w:pPr>
            <w:r w:rsidRPr="00683268">
              <w:rPr>
                <w:color w:val="000000"/>
                <w:highlight w:val="black"/>
              </w:rPr>
              <w:t>XX</w:t>
            </w:r>
          </w:p>
        </w:tc>
        <w:tc>
          <w:tcPr>
            <w:tcW w:w="1583" w:type="dxa"/>
            <w:tcBorders>
              <w:top w:val="single" w:sz="2" w:space="0" w:color="auto"/>
              <w:left w:val="nil"/>
              <w:bottom w:val="single" w:sz="4" w:space="0" w:color="auto"/>
              <w:right w:val="single" w:sz="4" w:space="0" w:color="auto"/>
            </w:tcBorders>
            <w:shd w:val="solid" w:color="auto" w:fill="000000" w:themeFill="text1"/>
            <w:vAlign w:val="bottom"/>
            <w:hideMark/>
          </w:tcPr>
          <w:p w14:paraId="028F53F3" w14:textId="7A0D6CCB" w:rsidR="00D46B96" w:rsidRPr="009B1BCE" w:rsidRDefault="00683268" w:rsidP="001F4D58">
            <w:pPr>
              <w:keepNext/>
              <w:keepLines/>
              <w:jc w:val="center"/>
              <w:rPr>
                <w:color w:val="000000"/>
              </w:rPr>
            </w:pPr>
            <w:r w:rsidRPr="00683268">
              <w:rPr>
                <w:color w:val="000000"/>
                <w:highlight w:val="black"/>
              </w:rPr>
              <w:t>XX</w:t>
            </w:r>
          </w:p>
        </w:tc>
        <w:tc>
          <w:tcPr>
            <w:tcW w:w="2552" w:type="dxa"/>
            <w:tcBorders>
              <w:top w:val="single" w:sz="2" w:space="0" w:color="auto"/>
              <w:left w:val="nil"/>
              <w:bottom w:val="single" w:sz="4" w:space="0" w:color="auto"/>
              <w:right w:val="single" w:sz="4" w:space="0" w:color="auto"/>
            </w:tcBorders>
            <w:shd w:val="solid" w:color="auto" w:fill="000000" w:themeFill="text1"/>
            <w:vAlign w:val="bottom"/>
            <w:hideMark/>
          </w:tcPr>
          <w:p w14:paraId="4F945589" w14:textId="5DB8E892" w:rsidR="00D46B96" w:rsidRPr="009B1BCE" w:rsidRDefault="00683268" w:rsidP="001F4D58">
            <w:pPr>
              <w:keepNext/>
              <w:keepLines/>
              <w:jc w:val="center"/>
              <w:rPr>
                <w:color w:val="000000"/>
              </w:rPr>
            </w:pPr>
            <w:r w:rsidRPr="00683268">
              <w:rPr>
                <w:color w:val="000000"/>
                <w:highlight w:val="black"/>
              </w:rPr>
              <w:t>X</w:t>
            </w:r>
            <w:r>
              <w:rPr>
                <w:color w:val="000000"/>
                <w:highlight w:val="black"/>
              </w:rPr>
              <w:t>XXXXX</w:t>
            </w:r>
            <w:r w:rsidRPr="00683268">
              <w:rPr>
                <w:color w:val="000000"/>
                <w:highlight w:val="black"/>
              </w:rPr>
              <w:t>X</w:t>
            </w:r>
          </w:p>
        </w:tc>
      </w:tr>
      <w:tr w:rsidR="00D46B96" w:rsidRPr="009B1BCE" w14:paraId="1279F7FA" w14:textId="77777777" w:rsidTr="00250DC2">
        <w:trPr>
          <w:trHeight w:val="180"/>
          <w:jc w:val="center"/>
        </w:trPr>
        <w:tc>
          <w:tcPr>
            <w:tcW w:w="1320" w:type="dxa"/>
            <w:tcBorders>
              <w:top w:val="nil"/>
              <w:left w:val="single" w:sz="4" w:space="0" w:color="auto"/>
              <w:bottom w:val="single" w:sz="4" w:space="0" w:color="auto"/>
              <w:right w:val="single" w:sz="4" w:space="0" w:color="auto"/>
            </w:tcBorders>
            <w:vAlign w:val="bottom"/>
            <w:hideMark/>
          </w:tcPr>
          <w:p w14:paraId="569CC3EB" w14:textId="3F0C0336" w:rsidR="00D46B96" w:rsidRPr="009B1BCE" w:rsidRDefault="00D46B96" w:rsidP="001F4D58">
            <w:pPr>
              <w:keepNext/>
              <w:keepLines/>
              <w:jc w:val="center"/>
              <w:rPr>
                <w:b/>
                <w:bCs/>
                <w:color w:val="000000"/>
              </w:rPr>
            </w:pPr>
            <w:r w:rsidRPr="009B1BCE">
              <w:rPr>
                <w:b/>
                <w:bCs/>
                <w:color w:val="000000"/>
              </w:rPr>
              <w:t xml:space="preserve">FCR-25 </w:t>
            </w:r>
          </w:p>
        </w:tc>
        <w:tc>
          <w:tcPr>
            <w:tcW w:w="1935" w:type="dxa"/>
            <w:tcBorders>
              <w:top w:val="single" w:sz="4" w:space="0" w:color="auto"/>
              <w:left w:val="nil"/>
              <w:bottom w:val="single" w:sz="4" w:space="0" w:color="auto"/>
              <w:right w:val="single" w:sz="4" w:space="0" w:color="auto"/>
            </w:tcBorders>
            <w:shd w:val="solid" w:color="auto" w:fill="000000" w:themeFill="text1"/>
            <w:vAlign w:val="bottom"/>
            <w:hideMark/>
          </w:tcPr>
          <w:p w14:paraId="57150116" w14:textId="5846B0DE" w:rsidR="00D46B96" w:rsidRPr="009B1BCE" w:rsidRDefault="00250DC2" w:rsidP="001F4D58">
            <w:pPr>
              <w:keepNext/>
              <w:keepLines/>
              <w:jc w:val="center"/>
              <w:rPr>
                <w:color w:val="000000"/>
              </w:rPr>
            </w:pPr>
            <w:r w:rsidRPr="00683268">
              <w:rPr>
                <w:color w:val="000000"/>
                <w:highlight w:val="black"/>
              </w:rPr>
              <w:t>XX</w:t>
            </w:r>
          </w:p>
        </w:tc>
        <w:tc>
          <w:tcPr>
            <w:tcW w:w="1583" w:type="dxa"/>
            <w:tcBorders>
              <w:top w:val="single" w:sz="4" w:space="0" w:color="auto"/>
              <w:left w:val="nil"/>
              <w:bottom w:val="single" w:sz="4" w:space="0" w:color="auto"/>
              <w:right w:val="single" w:sz="4" w:space="0" w:color="auto"/>
            </w:tcBorders>
            <w:shd w:val="solid" w:color="auto" w:fill="000000" w:themeFill="text1"/>
            <w:vAlign w:val="bottom"/>
            <w:hideMark/>
          </w:tcPr>
          <w:p w14:paraId="5BD7865A" w14:textId="21D32DF3" w:rsidR="00D46B96" w:rsidRPr="009B1BCE" w:rsidRDefault="00250DC2" w:rsidP="001F4D58">
            <w:pPr>
              <w:keepNext/>
              <w:keepLines/>
              <w:jc w:val="center"/>
              <w:rPr>
                <w:color w:val="000000"/>
              </w:rPr>
            </w:pPr>
            <w:r w:rsidRPr="00683268">
              <w:rPr>
                <w:color w:val="000000"/>
                <w:highlight w:val="black"/>
              </w:rPr>
              <w:t>XX</w:t>
            </w:r>
          </w:p>
        </w:tc>
        <w:tc>
          <w:tcPr>
            <w:tcW w:w="2552" w:type="dxa"/>
            <w:tcBorders>
              <w:top w:val="single" w:sz="4" w:space="0" w:color="auto"/>
              <w:left w:val="nil"/>
              <w:bottom w:val="single" w:sz="4" w:space="0" w:color="auto"/>
              <w:right w:val="single" w:sz="4" w:space="0" w:color="auto"/>
            </w:tcBorders>
            <w:shd w:val="solid" w:color="auto" w:fill="000000" w:themeFill="text1"/>
            <w:vAlign w:val="bottom"/>
            <w:hideMark/>
          </w:tcPr>
          <w:p w14:paraId="764A10F8" w14:textId="39536EA9" w:rsidR="00D46B96" w:rsidRPr="009B1BCE" w:rsidRDefault="00250DC2" w:rsidP="001F4D58">
            <w:pPr>
              <w:keepNext/>
              <w:keepLines/>
              <w:jc w:val="center"/>
              <w:rPr>
                <w:color w:val="000000"/>
              </w:rPr>
            </w:pPr>
            <w:r w:rsidRPr="00683268">
              <w:rPr>
                <w:color w:val="000000"/>
                <w:highlight w:val="black"/>
              </w:rPr>
              <w:t>X</w:t>
            </w:r>
            <w:r>
              <w:rPr>
                <w:color w:val="000000"/>
                <w:highlight w:val="black"/>
              </w:rPr>
              <w:t>XXXXXX</w:t>
            </w:r>
            <w:r w:rsidRPr="00683268">
              <w:rPr>
                <w:color w:val="000000"/>
                <w:highlight w:val="black"/>
              </w:rPr>
              <w:t>X</w:t>
            </w:r>
          </w:p>
        </w:tc>
      </w:tr>
      <w:tr w:rsidR="00D46B96" w:rsidRPr="009B1BCE" w14:paraId="0FEB3733" w14:textId="77777777" w:rsidTr="00250DC2">
        <w:trPr>
          <w:trHeight w:val="180"/>
          <w:jc w:val="center"/>
        </w:trPr>
        <w:tc>
          <w:tcPr>
            <w:tcW w:w="1320" w:type="dxa"/>
            <w:tcBorders>
              <w:top w:val="nil"/>
              <w:left w:val="single" w:sz="4" w:space="0" w:color="auto"/>
              <w:bottom w:val="single" w:sz="4" w:space="0" w:color="auto"/>
              <w:right w:val="single" w:sz="4" w:space="0" w:color="auto"/>
            </w:tcBorders>
            <w:vAlign w:val="bottom"/>
            <w:hideMark/>
          </w:tcPr>
          <w:p w14:paraId="6C2AEB4A" w14:textId="26A9115E" w:rsidR="00D46B96" w:rsidRPr="009B1BCE" w:rsidRDefault="00D46B96" w:rsidP="001F4D58">
            <w:pPr>
              <w:keepNext/>
              <w:keepLines/>
              <w:jc w:val="center"/>
              <w:rPr>
                <w:b/>
                <w:bCs/>
                <w:color w:val="000000"/>
              </w:rPr>
            </w:pPr>
            <w:r w:rsidRPr="009B1BCE">
              <w:rPr>
                <w:b/>
                <w:bCs/>
                <w:color w:val="000000"/>
              </w:rPr>
              <w:t xml:space="preserve">FCR-26 </w:t>
            </w:r>
          </w:p>
        </w:tc>
        <w:tc>
          <w:tcPr>
            <w:tcW w:w="1935" w:type="dxa"/>
            <w:tcBorders>
              <w:top w:val="single" w:sz="4" w:space="0" w:color="auto"/>
              <w:left w:val="nil"/>
              <w:bottom w:val="single" w:sz="4" w:space="0" w:color="auto"/>
              <w:right w:val="single" w:sz="4" w:space="0" w:color="auto"/>
            </w:tcBorders>
            <w:shd w:val="solid" w:color="auto" w:fill="000000" w:themeFill="text1"/>
            <w:vAlign w:val="bottom"/>
            <w:hideMark/>
          </w:tcPr>
          <w:p w14:paraId="45915BEF" w14:textId="3B49C2C1" w:rsidR="00D46B96" w:rsidRPr="009B1BCE" w:rsidRDefault="00250DC2" w:rsidP="001F4D58">
            <w:pPr>
              <w:keepNext/>
              <w:keepLines/>
              <w:jc w:val="center"/>
              <w:rPr>
                <w:color w:val="000000"/>
              </w:rPr>
            </w:pPr>
            <w:r w:rsidRPr="00683268">
              <w:rPr>
                <w:color w:val="000000"/>
                <w:highlight w:val="black"/>
              </w:rPr>
              <w:t>XX</w:t>
            </w:r>
          </w:p>
        </w:tc>
        <w:tc>
          <w:tcPr>
            <w:tcW w:w="1583" w:type="dxa"/>
            <w:tcBorders>
              <w:top w:val="single" w:sz="4" w:space="0" w:color="auto"/>
              <w:left w:val="nil"/>
              <w:bottom w:val="single" w:sz="4" w:space="0" w:color="auto"/>
              <w:right w:val="single" w:sz="4" w:space="0" w:color="auto"/>
            </w:tcBorders>
            <w:shd w:val="solid" w:color="auto" w:fill="000000" w:themeFill="text1"/>
            <w:vAlign w:val="bottom"/>
            <w:hideMark/>
          </w:tcPr>
          <w:p w14:paraId="7480C8F2" w14:textId="6A57F57A" w:rsidR="00D46B96" w:rsidRPr="009B1BCE" w:rsidRDefault="00250DC2" w:rsidP="001F4D58">
            <w:pPr>
              <w:keepNext/>
              <w:keepLines/>
              <w:jc w:val="center"/>
              <w:rPr>
                <w:color w:val="000000"/>
              </w:rPr>
            </w:pPr>
            <w:r w:rsidRPr="00683268">
              <w:rPr>
                <w:color w:val="000000"/>
                <w:highlight w:val="black"/>
              </w:rPr>
              <w:t>XX</w:t>
            </w:r>
          </w:p>
        </w:tc>
        <w:tc>
          <w:tcPr>
            <w:tcW w:w="2552" w:type="dxa"/>
            <w:tcBorders>
              <w:top w:val="single" w:sz="4" w:space="0" w:color="auto"/>
              <w:left w:val="nil"/>
              <w:bottom w:val="single" w:sz="4" w:space="0" w:color="auto"/>
              <w:right w:val="single" w:sz="4" w:space="0" w:color="auto"/>
            </w:tcBorders>
            <w:shd w:val="solid" w:color="auto" w:fill="000000" w:themeFill="text1"/>
            <w:vAlign w:val="bottom"/>
            <w:hideMark/>
          </w:tcPr>
          <w:p w14:paraId="0BA9E60D" w14:textId="33F8BB34" w:rsidR="00D46B96" w:rsidRPr="009B1BCE" w:rsidRDefault="00D46B96" w:rsidP="001F4D58">
            <w:pPr>
              <w:keepNext/>
              <w:keepLines/>
              <w:jc w:val="center"/>
              <w:rPr>
                <w:color w:val="000000"/>
              </w:rPr>
            </w:pPr>
            <w:r w:rsidRPr="009B1BCE">
              <w:rPr>
                <w:color w:val="000000"/>
              </w:rPr>
              <w:t xml:space="preserve"> </w:t>
            </w:r>
            <w:r w:rsidR="00250DC2" w:rsidRPr="00683268">
              <w:rPr>
                <w:color w:val="000000"/>
                <w:highlight w:val="black"/>
              </w:rPr>
              <w:t>X</w:t>
            </w:r>
            <w:r w:rsidR="00250DC2">
              <w:rPr>
                <w:color w:val="000000"/>
                <w:highlight w:val="black"/>
              </w:rPr>
              <w:t>XXXXXX</w:t>
            </w:r>
            <w:r w:rsidR="00250DC2" w:rsidRPr="00683268">
              <w:rPr>
                <w:color w:val="000000"/>
                <w:highlight w:val="black"/>
              </w:rPr>
              <w:t>X</w:t>
            </w:r>
          </w:p>
        </w:tc>
      </w:tr>
      <w:tr w:rsidR="008D08B9" w:rsidRPr="009B1BCE" w14:paraId="71FE0C04" w14:textId="77777777" w:rsidTr="00250DC2">
        <w:trPr>
          <w:trHeight w:val="180"/>
          <w:jc w:val="center"/>
        </w:trPr>
        <w:tc>
          <w:tcPr>
            <w:tcW w:w="1320" w:type="dxa"/>
            <w:tcBorders>
              <w:top w:val="single" w:sz="4" w:space="0" w:color="auto"/>
              <w:left w:val="single" w:sz="4" w:space="0" w:color="auto"/>
              <w:bottom w:val="single" w:sz="4" w:space="0" w:color="auto"/>
              <w:right w:val="single" w:sz="4" w:space="0" w:color="auto"/>
            </w:tcBorders>
            <w:vAlign w:val="bottom"/>
          </w:tcPr>
          <w:p w14:paraId="24BF7A69" w14:textId="1A0C2F6E" w:rsidR="008D08B9" w:rsidRPr="009B1BCE" w:rsidRDefault="008D08B9" w:rsidP="001F4D58">
            <w:pPr>
              <w:keepNext/>
              <w:keepLines/>
              <w:jc w:val="center"/>
              <w:rPr>
                <w:b/>
                <w:bCs/>
                <w:color w:val="000000"/>
              </w:rPr>
            </w:pPr>
            <w:r>
              <w:rPr>
                <w:b/>
                <w:bCs/>
                <w:color w:val="000000"/>
              </w:rPr>
              <w:t>FCR-27</w:t>
            </w:r>
          </w:p>
        </w:tc>
        <w:tc>
          <w:tcPr>
            <w:tcW w:w="1935" w:type="dxa"/>
            <w:tcBorders>
              <w:top w:val="single" w:sz="4" w:space="0" w:color="auto"/>
              <w:left w:val="nil"/>
              <w:bottom w:val="single" w:sz="4" w:space="0" w:color="auto"/>
              <w:right w:val="single" w:sz="4" w:space="0" w:color="auto"/>
            </w:tcBorders>
            <w:shd w:val="solid" w:color="auto" w:fill="000000" w:themeFill="text1"/>
            <w:vAlign w:val="bottom"/>
          </w:tcPr>
          <w:p w14:paraId="60C7E536" w14:textId="50C2F205" w:rsidR="008D08B9" w:rsidRPr="009B1BCE" w:rsidRDefault="00250DC2" w:rsidP="001F4D58">
            <w:pPr>
              <w:keepNext/>
              <w:keepLines/>
              <w:jc w:val="center"/>
              <w:rPr>
                <w:color w:val="000000"/>
              </w:rPr>
            </w:pPr>
            <w:r w:rsidRPr="00683268">
              <w:rPr>
                <w:color w:val="000000"/>
                <w:highlight w:val="black"/>
              </w:rPr>
              <w:t>XX</w:t>
            </w:r>
          </w:p>
        </w:tc>
        <w:tc>
          <w:tcPr>
            <w:tcW w:w="1583" w:type="dxa"/>
            <w:tcBorders>
              <w:top w:val="single" w:sz="4" w:space="0" w:color="auto"/>
              <w:left w:val="nil"/>
              <w:bottom w:val="single" w:sz="4" w:space="0" w:color="auto"/>
              <w:right w:val="single" w:sz="4" w:space="0" w:color="auto"/>
            </w:tcBorders>
            <w:shd w:val="solid" w:color="auto" w:fill="000000" w:themeFill="text1"/>
            <w:vAlign w:val="bottom"/>
          </w:tcPr>
          <w:p w14:paraId="6FB12500" w14:textId="124AB3C5" w:rsidR="008D08B9" w:rsidRPr="009B1BCE" w:rsidRDefault="00250DC2" w:rsidP="001F4D58">
            <w:pPr>
              <w:keepNext/>
              <w:keepLines/>
              <w:jc w:val="center"/>
              <w:rPr>
                <w:color w:val="000000"/>
              </w:rPr>
            </w:pPr>
            <w:r w:rsidRPr="00683268">
              <w:rPr>
                <w:color w:val="000000"/>
                <w:highlight w:val="black"/>
              </w:rPr>
              <w:t>XX</w:t>
            </w:r>
          </w:p>
        </w:tc>
        <w:tc>
          <w:tcPr>
            <w:tcW w:w="2552" w:type="dxa"/>
            <w:tcBorders>
              <w:top w:val="single" w:sz="4" w:space="0" w:color="auto"/>
              <w:left w:val="nil"/>
              <w:bottom w:val="single" w:sz="4" w:space="0" w:color="auto"/>
              <w:right w:val="single" w:sz="4" w:space="0" w:color="auto"/>
            </w:tcBorders>
            <w:shd w:val="solid" w:color="auto" w:fill="000000" w:themeFill="text1"/>
            <w:vAlign w:val="bottom"/>
          </w:tcPr>
          <w:p w14:paraId="79E56FC7" w14:textId="5EF5F680" w:rsidR="008D08B9" w:rsidRPr="009B1BCE" w:rsidRDefault="5534AE3A" w:rsidP="001F4D58">
            <w:pPr>
              <w:keepNext/>
              <w:keepLines/>
              <w:jc w:val="center"/>
              <w:rPr>
                <w:color w:val="000000"/>
              </w:rPr>
            </w:pPr>
            <w:r w:rsidRPr="0F90EF06">
              <w:rPr>
                <w:color w:val="000000" w:themeColor="text1"/>
              </w:rPr>
              <w:t xml:space="preserve"> </w:t>
            </w:r>
            <w:r w:rsidR="00250DC2" w:rsidRPr="00683268">
              <w:rPr>
                <w:color w:val="000000"/>
                <w:highlight w:val="black"/>
              </w:rPr>
              <w:t>X</w:t>
            </w:r>
            <w:r w:rsidR="00250DC2">
              <w:rPr>
                <w:color w:val="000000"/>
                <w:highlight w:val="black"/>
              </w:rPr>
              <w:t>XXXXXX</w:t>
            </w:r>
            <w:r w:rsidR="00250DC2" w:rsidRPr="00683268">
              <w:rPr>
                <w:color w:val="000000"/>
                <w:highlight w:val="black"/>
              </w:rPr>
              <w:t>X</w:t>
            </w:r>
          </w:p>
        </w:tc>
      </w:tr>
    </w:tbl>
    <w:p w14:paraId="76CDAF4C" w14:textId="54A08BE9" w:rsidR="0025143E" w:rsidRPr="0025143E" w:rsidRDefault="0025143E" w:rsidP="0001450B">
      <w:pPr>
        <w:widowControl/>
        <w:autoSpaceDE w:val="0"/>
        <w:autoSpaceDN w:val="0"/>
        <w:adjustRightInd w:val="0"/>
        <w:spacing w:before="240" w:line="480" w:lineRule="auto"/>
        <w:ind w:left="720" w:hanging="720"/>
        <w:rPr>
          <w:rFonts w:eastAsiaTheme="minorHAnsi"/>
          <w:color w:val="000000"/>
        </w:rPr>
      </w:pPr>
      <w:r w:rsidRPr="0025143E">
        <w:rPr>
          <w:rFonts w:eastAsiaTheme="minorHAnsi"/>
          <w:b/>
          <w:bCs/>
          <w:color w:val="000000"/>
        </w:rPr>
        <w:t>Q</w:t>
      </w:r>
      <w:proofErr w:type="gramStart"/>
      <w:r w:rsidRPr="0025143E">
        <w:rPr>
          <w:rFonts w:eastAsiaTheme="minorHAnsi"/>
          <w:b/>
          <w:bCs/>
          <w:color w:val="000000"/>
        </w:rPr>
        <w:t xml:space="preserve">. </w:t>
      </w:r>
      <w:r w:rsidR="00AC5AD2">
        <w:rPr>
          <w:rFonts w:eastAsiaTheme="minorHAnsi"/>
          <w:b/>
          <w:bCs/>
          <w:color w:val="000000"/>
        </w:rPr>
        <w:tab/>
      </w:r>
      <w:r w:rsidRPr="0025143E">
        <w:rPr>
          <w:rFonts w:eastAsiaTheme="minorHAnsi"/>
          <w:b/>
          <w:bCs/>
          <w:color w:val="000000"/>
        </w:rPr>
        <w:t>WHAT</w:t>
      </w:r>
      <w:proofErr w:type="gramEnd"/>
      <w:r w:rsidRPr="0025143E">
        <w:rPr>
          <w:rFonts w:eastAsiaTheme="minorHAnsi"/>
          <w:b/>
          <w:bCs/>
          <w:color w:val="000000"/>
        </w:rPr>
        <w:t xml:space="preserve"> </w:t>
      </w:r>
      <w:r w:rsidR="005115F6">
        <w:rPr>
          <w:rFonts w:eastAsiaTheme="minorHAnsi"/>
          <w:b/>
          <w:bCs/>
          <w:color w:val="000000"/>
        </w:rPr>
        <w:t>DID YOU EVALUATE REGARDING PLANNED MAINTENANCE OUTAGES?</w:t>
      </w:r>
      <w:r w:rsidRPr="0025143E">
        <w:rPr>
          <w:rFonts w:eastAsiaTheme="minorHAnsi"/>
          <w:b/>
          <w:bCs/>
          <w:color w:val="000000"/>
        </w:rPr>
        <w:t xml:space="preserve">  </w:t>
      </w:r>
    </w:p>
    <w:p w14:paraId="20A38852" w14:textId="2F915DF9" w:rsidR="00AC4214" w:rsidRPr="0025143E" w:rsidRDefault="0025143E" w:rsidP="0025143E">
      <w:pPr>
        <w:spacing w:line="480" w:lineRule="auto"/>
        <w:ind w:left="720" w:hanging="720"/>
      </w:pPr>
      <w:r w:rsidRPr="0025143E">
        <w:rPr>
          <w:rFonts w:eastAsiaTheme="minorHAnsi"/>
          <w:color w:val="000000"/>
        </w:rPr>
        <w:t>A</w:t>
      </w:r>
      <w:proofErr w:type="gramStart"/>
      <w:r w:rsidRPr="0025143E">
        <w:rPr>
          <w:rFonts w:eastAsiaTheme="minorHAnsi"/>
          <w:color w:val="000000"/>
        </w:rPr>
        <w:t xml:space="preserve">. </w:t>
      </w:r>
      <w:r w:rsidR="00B15CD5">
        <w:rPr>
          <w:rFonts w:eastAsiaTheme="minorHAnsi"/>
          <w:color w:val="000000"/>
        </w:rPr>
        <w:tab/>
      </w:r>
      <w:r w:rsidRPr="0025143E">
        <w:rPr>
          <w:rFonts w:eastAsiaTheme="minorHAnsi"/>
          <w:color w:val="000000"/>
        </w:rPr>
        <w:t>Our</w:t>
      </w:r>
      <w:proofErr w:type="gramEnd"/>
      <w:r w:rsidRPr="0025143E">
        <w:rPr>
          <w:rFonts w:eastAsiaTheme="minorHAnsi"/>
          <w:color w:val="000000"/>
        </w:rPr>
        <w:t xml:space="preserve"> planned</w:t>
      </w:r>
      <w:r w:rsidR="005115F6">
        <w:rPr>
          <w:rFonts w:eastAsiaTheme="minorHAnsi"/>
          <w:color w:val="000000"/>
        </w:rPr>
        <w:t xml:space="preserve"> maintenance</w:t>
      </w:r>
      <w:r w:rsidRPr="0025143E">
        <w:rPr>
          <w:rFonts w:eastAsiaTheme="minorHAnsi"/>
          <w:color w:val="000000"/>
        </w:rPr>
        <w:t xml:space="preserve"> outage evaluation focused on the number of major planned outage</w:t>
      </w:r>
      <w:r w:rsidR="00B15CD5">
        <w:rPr>
          <w:rFonts w:eastAsiaTheme="minorHAnsi"/>
          <w:color w:val="000000"/>
        </w:rPr>
        <w:t xml:space="preserve">s that were </w:t>
      </w:r>
      <w:r w:rsidRPr="0025143E">
        <w:rPr>
          <w:rFonts w:eastAsiaTheme="minorHAnsi"/>
          <w:color w:val="000000"/>
        </w:rPr>
        <w:t>greater than 500,000 MWH</w:t>
      </w:r>
      <w:r w:rsidR="00B15CD5">
        <w:rPr>
          <w:rFonts w:eastAsiaTheme="minorHAnsi"/>
          <w:color w:val="000000"/>
        </w:rPr>
        <w:t xml:space="preserve">.  For each of those outages, </w:t>
      </w:r>
      <w:r w:rsidRPr="0025143E">
        <w:rPr>
          <w:rFonts w:eastAsiaTheme="minorHAnsi"/>
          <w:color w:val="000000"/>
        </w:rPr>
        <w:t xml:space="preserve">we calculated </w:t>
      </w:r>
      <w:r w:rsidR="00B15CD5">
        <w:rPr>
          <w:rFonts w:eastAsiaTheme="minorHAnsi"/>
          <w:color w:val="000000"/>
        </w:rPr>
        <w:t xml:space="preserve">the </w:t>
      </w:r>
      <w:r w:rsidRPr="0025143E">
        <w:rPr>
          <w:rFonts w:eastAsiaTheme="minorHAnsi"/>
          <w:color w:val="000000"/>
        </w:rPr>
        <w:t xml:space="preserve">average </w:t>
      </w:r>
      <w:r w:rsidR="00B15CD5">
        <w:rPr>
          <w:rFonts w:eastAsiaTheme="minorHAnsi"/>
          <w:color w:val="000000"/>
        </w:rPr>
        <w:t>amount of lost generation per outage, and we compared results for FCR-2</w:t>
      </w:r>
      <w:r w:rsidR="004A0762">
        <w:rPr>
          <w:rFonts w:eastAsiaTheme="minorHAnsi"/>
          <w:color w:val="000000"/>
        </w:rPr>
        <w:t>7</w:t>
      </w:r>
      <w:r w:rsidR="00B15CD5">
        <w:rPr>
          <w:rFonts w:eastAsiaTheme="minorHAnsi"/>
          <w:color w:val="000000"/>
        </w:rPr>
        <w:t xml:space="preserve"> to similar results for each FCR historical period going back to FCR-2</w:t>
      </w:r>
      <w:r w:rsidR="001B5E09">
        <w:rPr>
          <w:rFonts w:eastAsiaTheme="minorHAnsi"/>
          <w:color w:val="000000"/>
        </w:rPr>
        <w:t>4</w:t>
      </w:r>
      <w:r w:rsidR="00B15CD5">
        <w:rPr>
          <w:rFonts w:eastAsiaTheme="minorHAnsi"/>
          <w:color w:val="000000"/>
        </w:rPr>
        <w:t xml:space="preserve">.  </w:t>
      </w:r>
    </w:p>
    <w:p w14:paraId="14235FE4" w14:textId="4FECF021" w:rsidR="00EF6A29" w:rsidRPr="00EF6A29" w:rsidRDefault="00EF6A29" w:rsidP="00EF6A29">
      <w:pPr>
        <w:widowControl/>
        <w:autoSpaceDE w:val="0"/>
        <w:autoSpaceDN w:val="0"/>
        <w:adjustRightInd w:val="0"/>
        <w:spacing w:line="480" w:lineRule="auto"/>
        <w:rPr>
          <w:rFonts w:eastAsiaTheme="minorHAnsi"/>
          <w:color w:val="000000"/>
        </w:rPr>
      </w:pPr>
      <w:proofErr w:type="gramStart"/>
      <w:r w:rsidRPr="00EF6A29">
        <w:rPr>
          <w:rFonts w:eastAsiaTheme="minorHAnsi"/>
          <w:b/>
          <w:bCs/>
          <w:color w:val="000000"/>
        </w:rPr>
        <w:t>Q.</w:t>
      </w:r>
      <w:proofErr w:type="gramEnd"/>
      <w:r w:rsidRPr="00EF6A29">
        <w:rPr>
          <w:rFonts w:eastAsiaTheme="minorHAnsi"/>
          <w:b/>
          <w:bCs/>
          <w:color w:val="000000"/>
        </w:rPr>
        <w:t xml:space="preserve"> </w:t>
      </w:r>
      <w:r w:rsidR="00B15CD5">
        <w:rPr>
          <w:rFonts w:eastAsiaTheme="minorHAnsi"/>
          <w:b/>
          <w:bCs/>
          <w:color w:val="000000"/>
        </w:rPr>
        <w:tab/>
      </w:r>
      <w:r w:rsidRPr="00EF6A29">
        <w:rPr>
          <w:rFonts w:eastAsiaTheme="minorHAnsi"/>
          <w:b/>
          <w:bCs/>
          <w:color w:val="000000"/>
        </w:rPr>
        <w:t>PLEASE DESCRIBE THE RESULTS SHOWN IN THE TABLE.</w:t>
      </w:r>
    </w:p>
    <w:p w14:paraId="59E7A5B2" w14:textId="7F4E3FB9" w:rsidR="00DD3EB6" w:rsidRDefault="00EF6A29" w:rsidP="00EF6A29">
      <w:pPr>
        <w:spacing w:line="480" w:lineRule="auto"/>
        <w:ind w:left="720" w:hanging="720"/>
        <w:rPr>
          <w:rFonts w:eastAsiaTheme="minorEastAsia"/>
          <w:color w:val="000000"/>
        </w:rPr>
      </w:pPr>
      <w:r w:rsidRPr="672CEE0B">
        <w:rPr>
          <w:rFonts w:eastAsiaTheme="minorEastAsia"/>
          <w:color w:val="000000" w:themeColor="text1"/>
        </w:rPr>
        <w:t>A</w:t>
      </w:r>
      <w:proofErr w:type="gramStart"/>
      <w:r w:rsidRPr="672CEE0B">
        <w:rPr>
          <w:rFonts w:eastAsiaTheme="minorEastAsia"/>
          <w:color w:val="000000" w:themeColor="text1"/>
        </w:rPr>
        <w:t xml:space="preserve">. </w:t>
      </w:r>
      <w:r w:rsidR="00B15CD5">
        <w:rPr>
          <w:rFonts w:eastAsiaTheme="minorHAnsi"/>
        </w:rPr>
        <w:tab/>
      </w:r>
      <w:r w:rsidRPr="672CEE0B">
        <w:rPr>
          <w:rFonts w:eastAsiaTheme="minorEastAsia"/>
          <w:color w:val="000000" w:themeColor="text1"/>
        </w:rPr>
        <w:t>The</w:t>
      </w:r>
      <w:proofErr w:type="gramEnd"/>
      <w:r w:rsidRPr="672CEE0B">
        <w:rPr>
          <w:rFonts w:eastAsiaTheme="minorEastAsia"/>
          <w:color w:val="000000" w:themeColor="text1"/>
        </w:rPr>
        <w:t xml:space="preserve"> second column contains the total number of planned outages that resulted in lost generation greater than 500,000 MWH. The average generation lost per planned outage has</w:t>
      </w:r>
      <w:r w:rsidR="00003F19" w:rsidRPr="672CEE0B">
        <w:rPr>
          <w:rFonts w:eastAsiaTheme="minorEastAsia"/>
          <w:color w:val="000000" w:themeColor="text1"/>
        </w:rPr>
        <w:t xml:space="preserve"> </w:t>
      </w:r>
      <w:r w:rsidR="007E3268" w:rsidRPr="672CEE0B">
        <w:rPr>
          <w:rFonts w:eastAsiaTheme="minorEastAsia"/>
          <w:color w:val="000000" w:themeColor="text1"/>
        </w:rPr>
        <w:t>increased since FCR-26</w:t>
      </w:r>
      <w:r w:rsidR="00241BD3" w:rsidRPr="672CEE0B">
        <w:rPr>
          <w:rFonts w:eastAsiaTheme="minorEastAsia"/>
          <w:color w:val="000000" w:themeColor="text1"/>
        </w:rPr>
        <w:t xml:space="preserve"> </w:t>
      </w:r>
      <w:r w:rsidR="009F7AEB" w:rsidRPr="672CEE0B">
        <w:rPr>
          <w:rFonts w:eastAsiaTheme="minorEastAsia"/>
          <w:color w:val="000000" w:themeColor="text1"/>
        </w:rPr>
        <w:t xml:space="preserve">and </w:t>
      </w:r>
      <w:r w:rsidR="00A35247" w:rsidRPr="672CEE0B">
        <w:rPr>
          <w:rFonts w:eastAsiaTheme="minorEastAsia"/>
          <w:color w:val="000000" w:themeColor="text1"/>
        </w:rPr>
        <w:t xml:space="preserve">is the </w:t>
      </w:r>
      <w:r w:rsidR="00250DC2" w:rsidRPr="00683268">
        <w:rPr>
          <w:color w:val="000000"/>
          <w:highlight w:val="black"/>
        </w:rPr>
        <w:t>X</w:t>
      </w:r>
      <w:r w:rsidR="00250DC2">
        <w:rPr>
          <w:color w:val="000000"/>
          <w:highlight w:val="black"/>
        </w:rPr>
        <w:t>XXXX</w:t>
      </w:r>
      <w:r w:rsidR="00250DC2" w:rsidRPr="00683268">
        <w:rPr>
          <w:color w:val="000000"/>
          <w:highlight w:val="black"/>
        </w:rPr>
        <w:t>X</w:t>
      </w:r>
      <w:r w:rsidR="00A35247" w:rsidRPr="672CEE0B">
        <w:rPr>
          <w:rFonts w:eastAsiaTheme="minorEastAsia"/>
          <w:color w:val="000000" w:themeColor="text1"/>
        </w:rPr>
        <w:t xml:space="preserve"> average since FCR-20.</w:t>
      </w:r>
      <w:r w:rsidR="004A0762" w:rsidRPr="672CEE0B">
        <w:rPr>
          <w:rFonts w:eastAsiaTheme="minorEastAsia"/>
          <w:color w:val="000000" w:themeColor="text1"/>
        </w:rPr>
        <w:t xml:space="preserve"> </w:t>
      </w:r>
      <w:r w:rsidRPr="672CEE0B">
        <w:rPr>
          <w:rFonts w:eastAsiaTheme="minorEastAsia"/>
          <w:color w:val="000000" w:themeColor="text1"/>
        </w:rPr>
        <w:t xml:space="preserve">Aging </w:t>
      </w:r>
      <w:r w:rsidRPr="672CEE0B">
        <w:rPr>
          <w:rFonts w:eastAsiaTheme="minorEastAsia"/>
          <w:color w:val="000000" w:themeColor="text1"/>
        </w:rPr>
        <w:lastRenderedPageBreak/>
        <w:t>generating units in the fleet could require more planned outages with more extensive maintenance to be done.</w:t>
      </w:r>
      <w:r w:rsidR="005115F6" w:rsidRPr="672CEE0B">
        <w:rPr>
          <w:rFonts w:eastAsiaTheme="minorEastAsia"/>
          <w:color w:val="000000" w:themeColor="text1"/>
        </w:rPr>
        <w:t xml:space="preserve"> </w:t>
      </w:r>
      <w:r w:rsidR="00F74FD2">
        <w:rPr>
          <w:rFonts w:eastAsiaTheme="minorEastAsia"/>
          <w:color w:val="000000" w:themeColor="text1"/>
        </w:rPr>
        <w:t xml:space="preserve">Staff </w:t>
      </w:r>
      <w:proofErr w:type="gramStart"/>
      <w:r w:rsidR="00F74FD2">
        <w:rPr>
          <w:rFonts w:eastAsiaTheme="minorEastAsia"/>
          <w:color w:val="000000" w:themeColor="text1"/>
        </w:rPr>
        <w:t>recommends</w:t>
      </w:r>
      <w:proofErr w:type="gramEnd"/>
      <w:r w:rsidR="00F74FD2">
        <w:rPr>
          <w:rFonts w:eastAsiaTheme="minorEastAsia"/>
          <w:color w:val="000000" w:themeColor="text1"/>
        </w:rPr>
        <w:t xml:space="preserve"> the Company provide additional </w:t>
      </w:r>
      <w:r w:rsidR="00F52EB6">
        <w:rPr>
          <w:rFonts w:eastAsiaTheme="minorEastAsia"/>
          <w:color w:val="000000" w:themeColor="text1"/>
        </w:rPr>
        <w:t>explanatio</w:t>
      </w:r>
      <w:r w:rsidR="00700732">
        <w:rPr>
          <w:rFonts w:eastAsiaTheme="minorEastAsia"/>
          <w:color w:val="000000" w:themeColor="text1"/>
        </w:rPr>
        <w:t>ns in rebuttal testimony of why the planned outages have increased so significantly.</w:t>
      </w:r>
    </w:p>
    <w:p w14:paraId="4BF65A79" w14:textId="23ECD60B" w:rsidR="00C81353" w:rsidRPr="00CA4237" w:rsidRDefault="00C81353" w:rsidP="00495B16">
      <w:pPr>
        <w:pStyle w:val="Subtitle"/>
        <w:spacing w:after="0" w:line="480" w:lineRule="auto"/>
      </w:pPr>
      <w:bookmarkStart w:id="15" w:name="_Toc226620007"/>
      <w:r w:rsidRPr="00CA4237">
        <w:t>Transmission Outages</w:t>
      </w:r>
      <w:bookmarkEnd w:id="15"/>
    </w:p>
    <w:p w14:paraId="44F9B5D0" w14:textId="48BB0DF9" w:rsidR="00C81353" w:rsidRPr="00CA4237" w:rsidRDefault="00C81353" w:rsidP="00C81353">
      <w:pPr>
        <w:spacing w:line="480" w:lineRule="auto"/>
        <w:ind w:left="720" w:hanging="720"/>
        <w:rPr>
          <w:b/>
          <w:bCs/>
        </w:rPr>
      </w:pPr>
      <w:r w:rsidRPr="00CA4237">
        <w:rPr>
          <w:b/>
          <w:bCs/>
        </w:rPr>
        <w:t>Q.</w:t>
      </w:r>
      <w:r w:rsidRPr="00CA4237">
        <w:rPr>
          <w:b/>
          <w:bCs/>
        </w:rPr>
        <w:tab/>
        <w:t>DID YOU ALSO REVIEW GEORGIA POWER’S FCR-2</w:t>
      </w:r>
      <w:r w:rsidR="008D08B9">
        <w:rPr>
          <w:b/>
          <w:bCs/>
        </w:rPr>
        <w:t>7</w:t>
      </w:r>
      <w:r w:rsidRPr="00CA4237">
        <w:rPr>
          <w:b/>
          <w:bCs/>
        </w:rPr>
        <w:t xml:space="preserve"> </w:t>
      </w:r>
      <w:r w:rsidR="00784C1C">
        <w:rPr>
          <w:b/>
          <w:bCs/>
        </w:rPr>
        <w:t>HISTORICAL</w:t>
      </w:r>
      <w:r w:rsidRPr="00CA4237">
        <w:rPr>
          <w:b/>
          <w:bCs/>
        </w:rPr>
        <w:t xml:space="preserve"> PERIOD TRANSMISSION OUTAGES AND </w:t>
      </w:r>
      <w:r w:rsidR="00CA4237">
        <w:rPr>
          <w:b/>
          <w:bCs/>
        </w:rPr>
        <w:t>CONGESTION IMPACTS</w:t>
      </w:r>
      <w:r w:rsidRPr="00CA4237">
        <w:rPr>
          <w:b/>
          <w:bCs/>
        </w:rPr>
        <w:t>?</w:t>
      </w:r>
    </w:p>
    <w:p w14:paraId="77D69CC3" w14:textId="45A52F48" w:rsidR="008D08B9" w:rsidRDefault="00CA4237" w:rsidP="000733CF">
      <w:pPr>
        <w:spacing w:line="480" w:lineRule="auto"/>
        <w:ind w:left="720" w:hanging="720"/>
        <w:rPr>
          <w:rFonts w:eastAsia="Calibri"/>
        </w:rPr>
      </w:pPr>
      <w:r>
        <w:t>A.</w:t>
      </w:r>
      <w:r>
        <w:tab/>
      </w:r>
      <w:r w:rsidR="00694A1D">
        <w:t xml:space="preserve">Yes, Staff </w:t>
      </w:r>
      <w:r>
        <w:t xml:space="preserve">reviewed </w:t>
      </w:r>
      <w:r w:rsidR="00694A1D">
        <w:t>FCR-2</w:t>
      </w:r>
      <w:r w:rsidR="008D08B9">
        <w:t>7</w:t>
      </w:r>
      <w:r w:rsidR="00694A1D">
        <w:t xml:space="preserve"> </w:t>
      </w:r>
      <w:r w:rsidR="00784C1C">
        <w:t>historical</w:t>
      </w:r>
      <w:r w:rsidR="00694A1D">
        <w:t xml:space="preserve"> period transmission outages and </w:t>
      </w:r>
      <w:r>
        <w:t xml:space="preserve">congestion based on information provided in </w:t>
      </w:r>
      <w:r w:rsidR="00694A1D">
        <w:t>MFRH 4.4</w:t>
      </w:r>
      <w:r>
        <w:t xml:space="preserve"> and primarily </w:t>
      </w:r>
      <w:r w:rsidR="00694A1D">
        <w:t xml:space="preserve">focused on the duration of the reported events, replacement </w:t>
      </w:r>
      <w:r w:rsidR="001F1020">
        <w:t xml:space="preserve">power </w:t>
      </w:r>
      <w:r w:rsidR="00694A1D">
        <w:t xml:space="preserve">costs, and the provided transmission </w:t>
      </w:r>
      <w:r>
        <w:t>outage/congestion descriptions.</w:t>
      </w:r>
      <w:r w:rsidR="00B61C2D">
        <w:t xml:space="preserve"> </w:t>
      </w:r>
      <w:r w:rsidR="00407136">
        <w:t xml:space="preserve">Staff also reviewed </w:t>
      </w:r>
      <w:r w:rsidR="00F02A72">
        <w:t xml:space="preserve">the root cause analysis for all transmission outages </w:t>
      </w:r>
      <w:r w:rsidR="00CD32A3">
        <w:t>that lasted</w:t>
      </w:r>
      <w:r w:rsidR="00F02A72">
        <w:t xml:space="preserve"> longer than 10 days</w:t>
      </w:r>
      <w:r w:rsidR="005C62C3">
        <w:t xml:space="preserve"> and</w:t>
      </w:r>
      <w:r w:rsidR="00746637">
        <w:t xml:space="preserve"> vegetation management </w:t>
      </w:r>
      <w:r w:rsidR="008B0E86">
        <w:t xml:space="preserve">reports for </w:t>
      </w:r>
      <w:r w:rsidR="005714BD">
        <w:t xml:space="preserve">transmission line segments with </w:t>
      </w:r>
      <w:r w:rsidR="00FC3E2C">
        <w:t xml:space="preserve">more than 10 outages during the review period. </w:t>
      </w:r>
      <w:r w:rsidR="00A062B0">
        <w:t xml:space="preserve"> </w:t>
      </w:r>
      <w:r>
        <w:t xml:space="preserve"> </w:t>
      </w:r>
      <w:r w:rsidR="007300F2" w:rsidRPr="004677BE">
        <w:t xml:space="preserve">There did not appear to be any excessively long transmission outages or </w:t>
      </w:r>
      <w:r w:rsidR="001F1020" w:rsidRPr="004677BE">
        <w:t xml:space="preserve">congestion </w:t>
      </w:r>
      <w:r w:rsidR="007300F2" w:rsidRPr="004677BE">
        <w:t xml:space="preserve">that resulted in significant replacement power </w:t>
      </w:r>
      <w:proofErr w:type="gramStart"/>
      <w:r w:rsidR="007300F2" w:rsidRPr="004677BE">
        <w:t>costs</w:t>
      </w:r>
      <w:r w:rsidR="00F158B0" w:rsidRPr="004677BE">
        <w:t>,</w:t>
      </w:r>
      <w:proofErr w:type="gramEnd"/>
      <w:r w:rsidR="00F158B0" w:rsidRPr="004677BE">
        <w:t xml:space="preserve"> however Staff notes there were impacts to various solar facilities. </w:t>
      </w:r>
      <w:r w:rsidR="00F158B0" w:rsidRPr="004677BE">
        <w:rPr>
          <w:rFonts w:eastAsia="Calibri"/>
        </w:rPr>
        <w:t>Specifically</w:t>
      </w:r>
      <w:r w:rsidR="00F5563F" w:rsidRPr="004677BE">
        <w:rPr>
          <w:rFonts w:eastAsia="Calibri"/>
        </w:rPr>
        <w:t>, local transmission area issues impact</w:t>
      </w:r>
      <w:r w:rsidR="00246265">
        <w:rPr>
          <w:rFonts w:eastAsia="Calibri"/>
        </w:rPr>
        <w:t>ed</w:t>
      </w:r>
      <w:r w:rsidR="00F5563F">
        <w:rPr>
          <w:rFonts w:eastAsia="Calibri"/>
        </w:rPr>
        <w:t xml:space="preserve"> </w:t>
      </w:r>
      <w:r w:rsidR="00246265">
        <w:rPr>
          <w:rFonts w:eastAsia="Calibri"/>
        </w:rPr>
        <w:t>the</w:t>
      </w:r>
      <w:r w:rsidR="00F5563F">
        <w:rPr>
          <w:rFonts w:eastAsia="Calibri"/>
        </w:rPr>
        <w:t xml:space="preserve"> </w:t>
      </w:r>
      <w:r w:rsidR="00250DC2" w:rsidRPr="00683268">
        <w:rPr>
          <w:color w:val="000000"/>
          <w:highlight w:val="black"/>
        </w:rPr>
        <w:t>X</w:t>
      </w:r>
      <w:r w:rsidR="00250DC2">
        <w:rPr>
          <w:color w:val="000000"/>
          <w:highlight w:val="black"/>
        </w:rPr>
        <w:t>X</w:t>
      </w:r>
      <w:r w:rsidR="00250DC2" w:rsidRPr="00683268">
        <w:rPr>
          <w:color w:val="000000"/>
          <w:highlight w:val="black"/>
        </w:rPr>
        <w:t>X</w:t>
      </w:r>
      <w:r w:rsidR="00F5563F" w:rsidRPr="00567EA6">
        <w:rPr>
          <w:rFonts w:eastAsia="Calibri"/>
          <w:highlight w:val="yellow"/>
        </w:rPr>
        <w:t xml:space="preserve"> </w:t>
      </w:r>
      <w:r w:rsidR="00250DC2" w:rsidRPr="00683268">
        <w:rPr>
          <w:color w:val="000000"/>
          <w:highlight w:val="black"/>
        </w:rPr>
        <w:t>XX</w:t>
      </w:r>
      <w:r w:rsidR="00F5563F">
        <w:rPr>
          <w:rFonts w:eastAsia="Calibri"/>
        </w:rPr>
        <w:t xml:space="preserve"> solar </w:t>
      </w:r>
      <w:r w:rsidR="00250DC2" w:rsidRPr="00683268">
        <w:rPr>
          <w:color w:val="000000"/>
          <w:highlight w:val="black"/>
        </w:rPr>
        <w:t>X</w:t>
      </w:r>
      <w:r w:rsidR="00250DC2">
        <w:rPr>
          <w:color w:val="000000"/>
          <w:highlight w:val="black"/>
        </w:rPr>
        <w:t>XXXXXXXXXXXX</w:t>
      </w:r>
      <w:r w:rsidR="00250DC2" w:rsidRPr="00683268">
        <w:rPr>
          <w:color w:val="000000"/>
          <w:highlight w:val="black"/>
        </w:rPr>
        <w:t>X</w:t>
      </w:r>
      <w:r w:rsidR="00F5563F">
        <w:rPr>
          <w:rFonts w:eastAsia="Calibri"/>
        </w:rPr>
        <w:t xml:space="preserve"> Solar </w:t>
      </w:r>
      <w:r w:rsidR="00250DC2" w:rsidRPr="00683268">
        <w:rPr>
          <w:color w:val="000000"/>
          <w:highlight w:val="black"/>
        </w:rPr>
        <w:t>X</w:t>
      </w:r>
      <w:r w:rsidR="00250DC2">
        <w:rPr>
          <w:color w:val="000000"/>
          <w:highlight w:val="black"/>
        </w:rPr>
        <w:t>XXXXXXXXXXXXXXXX</w:t>
      </w:r>
      <w:r w:rsidR="00250DC2" w:rsidRPr="00683268">
        <w:rPr>
          <w:color w:val="000000"/>
          <w:highlight w:val="black"/>
        </w:rPr>
        <w:t>X</w:t>
      </w:r>
      <w:r w:rsidR="00250DC2">
        <w:rPr>
          <w:rFonts w:eastAsia="Calibri"/>
        </w:rPr>
        <w:t xml:space="preserve"> </w:t>
      </w:r>
      <w:r w:rsidR="0018446A">
        <w:rPr>
          <w:rFonts w:eastAsia="Calibri"/>
        </w:rPr>
        <w:t xml:space="preserve">facilities </w:t>
      </w:r>
      <w:r w:rsidR="00F5563F">
        <w:rPr>
          <w:rFonts w:eastAsia="Calibri"/>
        </w:rPr>
        <w:t>during the historic period.</w:t>
      </w:r>
      <w:r w:rsidR="000D7073">
        <w:rPr>
          <w:rStyle w:val="FootnoteReference"/>
          <w:rFonts w:eastAsia="Calibri"/>
        </w:rPr>
        <w:footnoteReference w:id="76"/>
      </w:r>
      <w:r w:rsidR="00F5563F">
        <w:rPr>
          <w:rFonts w:eastAsia="Calibri"/>
        </w:rPr>
        <w:t xml:space="preserve"> Additionally, local transmission area work impacted</w:t>
      </w:r>
      <w:r w:rsidR="00B46D56">
        <w:rPr>
          <w:rFonts w:eastAsia="Calibri"/>
        </w:rPr>
        <w:t xml:space="preserve"> </w:t>
      </w:r>
      <w:r w:rsidR="00250DC2" w:rsidRPr="00683268">
        <w:rPr>
          <w:color w:val="000000"/>
          <w:highlight w:val="black"/>
        </w:rPr>
        <w:t>X</w:t>
      </w:r>
      <w:r w:rsidR="00250DC2">
        <w:rPr>
          <w:color w:val="000000"/>
          <w:highlight w:val="black"/>
        </w:rPr>
        <w:t>XX</w:t>
      </w:r>
      <w:r w:rsidR="00250DC2" w:rsidRPr="00683268">
        <w:rPr>
          <w:color w:val="000000"/>
          <w:highlight w:val="black"/>
        </w:rPr>
        <w:t>X</w:t>
      </w:r>
      <w:r w:rsidR="00B46D56" w:rsidRPr="00567EA6">
        <w:rPr>
          <w:rFonts w:eastAsia="Calibri"/>
          <w:highlight w:val="yellow"/>
        </w:rPr>
        <w:t xml:space="preserve"> </w:t>
      </w:r>
      <w:r w:rsidR="00250DC2" w:rsidRPr="00683268">
        <w:rPr>
          <w:color w:val="000000"/>
          <w:highlight w:val="black"/>
        </w:rPr>
        <w:t>X</w:t>
      </w:r>
      <w:r w:rsidR="00250DC2">
        <w:rPr>
          <w:color w:val="000000"/>
          <w:highlight w:val="black"/>
        </w:rPr>
        <w:t>XXXXXXXXXXXXX</w:t>
      </w:r>
      <w:r w:rsidR="00250DC2" w:rsidRPr="00683268">
        <w:rPr>
          <w:color w:val="000000"/>
          <w:highlight w:val="black"/>
        </w:rPr>
        <w:t>X</w:t>
      </w:r>
      <w:r w:rsidR="00250DC2" w:rsidRPr="00FB0FD0">
        <w:rPr>
          <w:rFonts w:eastAsia="Calibri"/>
        </w:rPr>
        <w:t xml:space="preserve"> </w:t>
      </w:r>
      <w:r w:rsidR="00567EA6" w:rsidRPr="00FB0FD0">
        <w:rPr>
          <w:rFonts w:eastAsia="Calibri"/>
        </w:rPr>
        <w:t>and</w:t>
      </w:r>
      <w:r w:rsidR="002E039B" w:rsidRPr="00FB0FD0">
        <w:rPr>
          <w:rFonts w:eastAsia="Calibri"/>
        </w:rPr>
        <w:t xml:space="preserve"> </w:t>
      </w:r>
      <w:r w:rsidR="00250DC2" w:rsidRPr="00683268">
        <w:rPr>
          <w:color w:val="000000"/>
          <w:highlight w:val="black"/>
        </w:rPr>
        <w:t>X</w:t>
      </w:r>
      <w:r w:rsidR="00250DC2">
        <w:rPr>
          <w:color w:val="000000"/>
          <w:highlight w:val="black"/>
        </w:rPr>
        <w:t>XXXXXXXXXXXXXX</w:t>
      </w:r>
      <w:r w:rsidR="00250DC2" w:rsidRPr="00683268">
        <w:rPr>
          <w:color w:val="000000"/>
          <w:highlight w:val="black"/>
        </w:rPr>
        <w:t>X</w:t>
      </w:r>
      <w:r w:rsidR="00567EA6" w:rsidRPr="00250DC2">
        <w:rPr>
          <w:rFonts w:eastAsia="Calibri"/>
        </w:rPr>
        <w:t>.</w:t>
      </w:r>
      <w:r w:rsidR="00163EDB" w:rsidRPr="00250DC2">
        <w:rPr>
          <w:rStyle w:val="FootnoteReference"/>
          <w:rFonts w:eastAsia="Calibri"/>
        </w:rPr>
        <w:footnoteReference w:id="77"/>
      </w:r>
      <w:r w:rsidR="00163EDB">
        <w:rPr>
          <w:rFonts w:eastAsia="Calibri"/>
        </w:rPr>
        <w:t xml:space="preserve"> </w:t>
      </w:r>
      <w:r w:rsidR="00D572DA">
        <w:rPr>
          <w:rFonts w:eastAsia="Calibri"/>
        </w:rPr>
        <w:t xml:space="preserve"> </w:t>
      </w:r>
    </w:p>
    <w:p w14:paraId="4D105DB2" w14:textId="7F360924" w:rsidR="00C81353" w:rsidRPr="00DD6383" w:rsidRDefault="00C81353" w:rsidP="00C81353">
      <w:pPr>
        <w:pStyle w:val="Subtitle"/>
        <w:spacing w:after="0" w:line="480" w:lineRule="auto"/>
      </w:pPr>
      <w:bookmarkStart w:id="16" w:name="_Toc226620008"/>
      <w:r>
        <w:t xml:space="preserve">Winter </w:t>
      </w:r>
      <w:r w:rsidR="000117A7">
        <w:t xml:space="preserve">Storm </w:t>
      </w:r>
      <w:r w:rsidR="006E3AC2">
        <w:t>Impacts</w:t>
      </w:r>
      <w:bookmarkEnd w:id="16"/>
    </w:p>
    <w:p w14:paraId="07E76337" w14:textId="63FFE667" w:rsidR="00C81353" w:rsidRDefault="00C81353" w:rsidP="00C81353">
      <w:pPr>
        <w:spacing w:line="480" w:lineRule="auto"/>
        <w:ind w:left="720" w:hanging="720"/>
        <w:rPr>
          <w:b/>
          <w:bCs/>
        </w:rPr>
      </w:pPr>
      <w:r w:rsidRPr="00DD6383">
        <w:rPr>
          <w:b/>
          <w:bCs/>
        </w:rPr>
        <w:t>Q.</w:t>
      </w:r>
      <w:r w:rsidRPr="00DD6383">
        <w:rPr>
          <w:b/>
          <w:bCs/>
        </w:rPr>
        <w:tab/>
        <w:t xml:space="preserve">DID </w:t>
      </w:r>
      <w:r w:rsidR="000117A7">
        <w:rPr>
          <w:b/>
          <w:bCs/>
        </w:rPr>
        <w:t>STAFF</w:t>
      </w:r>
      <w:r w:rsidRPr="00DD6383">
        <w:rPr>
          <w:b/>
          <w:bCs/>
        </w:rPr>
        <w:t xml:space="preserve"> </w:t>
      </w:r>
      <w:r>
        <w:rPr>
          <w:b/>
          <w:bCs/>
        </w:rPr>
        <w:t xml:space="preserve">REVIEW </w:t>
      </w:r>
      <w:r w:rsidR="000117A7">
        <w:rPr>
          <w:b/>
          <w:bCs/>
        </w:rPr>
        <w:t>HOW</w:t>
      </w:r>
      <w:r>
        <w:rPr>
          <w:b/>
          <w:bCs/>
        </w:rPr>
        <w:t xml:space="preserve"> </w:t>
      </w:r>
      <w:r w:rsidR="000117A7">
        <w:rPr>
          <w:b/>
          <w:bCs/>
        </w:rPr>
        <w:t xml:space="preserve">THE COMPANY’S SYSTEM PERFORMED </w:t>
      </w:r>
      <w:r w:rsidR="000117A7">
        <w:rPr>
          <w:b/>
          <w:bCs/>
        </w:rPr>
        <w:lastRenderedPageBreak/>
        <w:t>DURING</w:t>
      </w:r>
      <w:r w:rsidR="008D08B9">
        <w:rPr>
          <w:b/>
          <w:bCs/>
        </w:rPr>
        <w:t xml:space="preserve"> FCR-27 HISTORIC PERIOD</w:t>
      </w:r>
      <w:r w:rsidR="000117A7">
        <w:rPr>
          <w:b/>
          <w:bCs/>
        </w:rPr>
        <w:t xml:space="preserve"> WINTER STORM</w:t>
      </w:r>
      <w:r w:rsidR="008D08B9">
        <w:rPr>
          <w:b/>
          <w:bCs/>
        </w:rPr>
        <w:t>S?</w:t>
      </w:r>
    </w:p>
    <w:p w14:paraId="4B443479" w14:textId="2F390673" w:rsidR="008D08B9" w:rsidRDefault="000117A7" w:rsidP="000117A7">
      <w:pPr>
        <w:spacing w:line="480" w:lineRule="auto"/>
        <w:ind w:left="720" w:hanging="720"/>
      </w:pPr>
      <w:r w:rsidRPr="000117A7">
        <w:t>A.</w:t>
      </w:r>
      <w:r w:rsidRPr="000117A7">
        <w:tab/>
      </w:r>
      <w:r>
        <w:t>Yes.</w:t>
      </w:r>
      <w:r w:rsidR="00FF6EB8">
        <w:t xml:space="preserve"> </w:t>
      </w:r>
      <w:r w:rsidR="00741AAB">
        <w:t xml:space="preserve">The Company provided a load and resource assessment for </w:t>
      </w:r>
      <w:r w:rsidR="00F90B58">
        <w:t>each historic month</w:t>
      </w:r>
      <w:r w:rsidR="00A32F19">
        <w:t xml:space="preserve"> describing unavailable generation </w:t>
      </w:r>
      <w:r w:rsidR="002E4B11">
        <w:t>and reserve margin for peak hours.</w:t>
      </w:r>
      <w:r w:rsidR="00F90B58">
        <w:t xml:space="preserve"> The following table summarizes </w:t>
      </w:r>
      <w:r w:rsidR="00BD370B">
        <w:t xml:space="preserve">the </w:t>
      </w:r>
      <w:r w:rsidR="00536866">
        <w:t>generator performance in peak</w:t>
      </w:r>
      <w:r w:rsidR="00F90B58">
        <w:t xml:space="preserve"> </w:t>
      </w:r>
      <w:r w:rsidR="00BD370B">
        <w:t>winter hours.</w:t>
      </w:r>
    </w:p>
    <w:p w14:paraId="483088D4" w14:textId="713783BC" w:rsidR="00593B7C" w:rsidRPr="00593B7C" w:rsidRDefault="00593B7C" w:rsidP="00593B7C">
      <w:pPr>
        <w:spacing w:line="480" w:lineRule="auto"/>
        <w:ind w:left="720" w:hanging="720"/>
        <w:jc w:val="center"/>
        <w:rPr>
          <w:b/>
          <w:bCs/>
        </w:rPr>
      </w:pPr>
      <w:r w:rsidRPr="00593B7C">
        <w:rPr>
          <w:b/>
          <w:bCs/>
        </w:rPr>
        <w:t xml:space="preserve">Table </w:t>
      </w:r>
      <w:r w:rsidR="5C9C85B2" w:rsidRPr="00593B7C">
        <w:rPr>
          <w:b/>
          <w:bCs/>
        </w:rPr>
        <w:t>1</w:t>
      </w:r>
      <w:r w:rsidR="45A0DC5C" w:rsidRPr="00593B7C">
        <w:rPr>
          <w:b/>
          <w:bCs/>
        </w:rPr>
        <w:t>6</w:t>
      </w:r>
      <w:r w:rsidRPr="00593B7C">
        <w:rPr>
          <w:b/>
          <w:bCs/>
        </w:rPr>
        <w:t>:</w:t>
      </w:r>
      <w:r>
        <w:rPr>
          <w:b/>
          <w:bCs/>
        </w:rPr>
        <w:t xml:space="preserve"> </w:t>
      </w:r>
      <w:r w:rsidR="00221223">
        <w:rPr>
          <w:b/>
          <w:bCs/>
        </w:rPr>
        <w:t xml:space="preserve">Winter </w:t>
      </w:r>
      <w:r>
        <w:rPr>
          <w:b/>
          <w:bCs/>
        </w:rPr>
        <w:t xml:space="preserve">Peak Hour </w:t>
      </w:r>
      <w:r w:rsidR="00664506">
        <w:rPr>
          <w:b/>
          <w:bCs/>
        </w:rPr>
        <w:t>Reserve Margin</w:t>
      </w:r>
      <w:r>
        <w:rPr>
          <w:b/>
          <w:bCs/>
        </w:rPr>
        <w:t xml:space="preserve"> </w:t>
      </w:r>
      <w:r>
        <w:rPr>
          <w:rStyle w:val="FootnoteReference"/>
          <w:b/>
          <w:bCs/>
        </w:rPr>
        <w:footnoteReference w:id="78"/>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16"/>
        <w:gridCol w:w="1136"/>
        <w:gridCol w:w="1245"/>
        <w:gridCol w:w="1443"/>
        <w:gridCol w:w="1376"/>
        <w:gridCol w:w="1376"/>
      </w:tblGrid>
      <w:tr w:rsidR="00593B7C" w:rsidRPr="00593B7C" w14:paraId="3096CF21" w14:textId="77777777" w:rsidTr="003E6CD1">
        <w:trPr>
          <w:trHeight w:val="1200"/>
          <w:jc w:val="center"/>
        </w:trPr>
        <w:tc>
          <w:tcPr>
            <w:tcW w:w="1795" w:type="dxa"/>
            <w:shd w:val="clear" w:color="auto" w:fill="D9D9D9" w:themeFill="background1" w:themeFillShade="D9"/>
            <w:vAlign w:val="center"/>
            <w:hideMark/>
          </w:tcPr>
          <w:p w14:paraId="303C2B22" w14:textId="52734900"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Peak Hour</w:t>
            </w:r>
          </w:p>
        </w:tc>
        <w:tc>
          <w:tcPr>
            <w:tcW w:w="1216" w:type="dxa"/>
            <w:shd w:val="clear" w:color="auto" w:fill="D9D9D9" w:themeFill="background1" w:themeFillShade="D9"/>
            <w:vAlign w:val="center"/>
            <w:hideMark/>
          </w:tcPr>
          <w:p w14:paraId="0F4F8DBF" w14:textId="1800DD0C"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 xml:space="preserve">GPC peak </w:t>
            </w:r>
            <w:r w:rsidR="00360A23">
              <w:rPr>
                <w:rFonts w:asciiTheme="majorHAnsi" w:hAnsiTheme="majorHAnsi" w:cstheme="majorHAnsi"/>
                <w:b/>
                <w:bCs/>
                <w:color w:val="000000"/>
              </w:rPr>
              <w:t xml:space="preserve">hour </w:t>
            </w:r>
            <w:r w:rsidRPr="000437DA">
              <w:rPr>
                <w:rFonts w:asciiTheme="majorHAnsi" w:hAnsiTheme="majorHAnsi" w:cstheme="majorHAnsi"/>
                <w:b/>
                <w:bCs/>
                <w:color w:val="000000"/>
              </w:rPr>
              <w:t>load</w:t>
            </w:r>
            <w:r w:rsidR="00360A23">
              <w:rPr>
                <w:rFonts w:asciiTheme="majorHAnsi" w:hAnsiTheme="majorHAnsi" w:cstheme="majorHAnsi"/>
                <w:b/>
                <w:bCs/>
                <w:color w:val="000000"/>
              </w:rPr>
              <w:t xml:space="preserve"> </w:t>
            </w:r>
          </w:p>
        </w:tc>
        <w:tc>
          <w:tcPr>
            <w:tcW w:w="1125" w:type="dxa"/>
            <w:shd w:val="clear" w:color="auto" w:fill="D9D9D9" w:themeFill="background1" w:themeFillShade="D9"/>
            <w:vAlign w:val="center"/>
            <w:hideMark/>
          </w:tcPr>
          <w:p w14:paraId="79FD9C6B" w14:textId="1416D04F"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GPC Retail Capacity</w:t>
            </w:r>
          </w:p>
        </w:tc>
        <w:tc>
          <w:tcPr>
            <w:tcW w:w="1245" w:type="dxa"/>
            <w:shd w:val="clear" w:color="auto" w:fill="D9D9D9" w:themeFill="background1" w:themeFillShade="D9"/>
            <w:vAlign w:val="center"/>
            <w:hideMark/>
          </w:tcPr>
          <w:p w14:paraId="1166B261" w14:textId="67F55F5C"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 xml:space="preserve">Reserves </w:t>
            </w:r>
            <w:r w:rsidRPr="000437DA">
              <w:rPr>
                <w:rFonts w:asciiTheme="majorHAnsi" w:hAnsiTheme="majorHAnsi" w:cstheme="majorHAnsi"/>
                <w:b/>
                <w:bCs/>
                <w:color w:val="000000"/>
              </w:rPr>
              <w:br/>
              <w:t>(Capacity - Load)</w:t>
            </w:r>
          </w:p>
        </w:tc>
        <w:tc>
          <w:tcPr>
            <w:tcW w:w="1376" w:type="dxa"/>
            <w:shd w:val="clear" w:color="auto" w:fill="D9D9D9" w:themeFill="background1" w:themeFillShade="D9"/>
            <w:vAlign w:val="center"/>
            <w:hideMark/>
          </w:tcPr>
          <w:p w14:paraId="2BD5F04E" w14:textId="10E5DCD3"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Unavailable Generation</w:t>
            </w:r>
          </w:p>
        </w:tc>
        <w:tc>
          <w:tcPr>
            <w:tcW w:w="1283" w:type="dxa"/>
            <w:shd w:val="clear" w:color="auto" w:fill="D9D9D9" w:themeFill="background1" w:themeFillShade="D9"/>
            <w:vAlign w:val="center"/>
            <w:hideMark/>
          </w:tcPr>
          <w:p w14:paraId="4970BB99" w14:textId="2A6B4798"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Reserve Margin Total Generation</w:t>
            </w:r>
          </w:p>
        </w:tc>
        <w:tc>
          <w:tcPr>
            <w:tcW w:w="1283" w:type="dxa"/>
            <w:shd w:val="clear" w:color="auto" w:fill="D9D9D9" w:themeFill="background1" w:themeFillShade="D9"/>
            <w:vAlign w:val="center"/>
            <w:hideMark/>
          </w:tcPr>
          <w:p w14:paraId="04D9BF91" w14:textId="37593D7D" w:rsidR="00593B7C" w:rsidRPr="000437DA" w:rsidRDefault="00593B7C" w:rsidP="00593B7C">
            <w:pPr>
              <w:widowControl/>
              <w:jc w:val="center"/>
              <w:rPr>
                <w:rFonts w:asciiTheme="majorHAnsi" w:hAnsiTheme="majorHAnsi" w:cstheme="majorHAnsi"/>
                <w:b/>
                <w:bCs/>
                <w:color w:val="000000"/>
              </w:rPr>
            </w:pPr>
            <w:r w:rsidRPr="000437DA">
              <w:rPr>
                <w:rFonts w:asciiTheme="majorHAnsi" w:hAnsiTheme="majorHAnsi" w:cstheme="majorHAnsi"/>
                <w:b/>
                <w:bCs/>
                <w:color w:val="000000"/>
              </w:rPr>
              <w:t>Reserve Margin Available Generation</w:t>
            </w:r>
          </w:p>
        </w:tc>
      </w:tr>
      <w:tr w:rsidR="00593B7C" w:rsidRPr="00593B7C" w14:paraId="12F077DE" w14:textId="77777777" w:rsidTr="00250DC2">
        <w:trPr>
          <w:trHeight w:val="315"/>
          <w:jc w:val="center"/>
        </w:trPr>
        <w:tc>
          <w:tcPr>
            <w:tcW w:w="1795" w:type="dxa"/>
            <w:noWrap/>
            <w:vAlign w:val="center"/>
            <w:hideMark/>
          </w:tcPr>
          <w:p w14:paraId="2494FA55"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EPT HE</w:t>
            </w:r>
          </w:p>
        </w:tc>
        <w:tc>
          <w:tcPr>
            <w:tcW w:w="1216" w:type="dxa"/>
            <w:noWrap/>
            <w:vAlign w:val="center"/>
            <w:hideMark/>
          </w:tcPr>
          <w:p w14:paraId="02546473" w14:textId="745CE198"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(MW)</w:t>
            </w:r>
          </w:p>
        </w:tc>
        <w:tc>
          <w:tcPr>
            <w:tcW w:w="1125" w:type="dxa"/>
            <w:noWrap/>
            <w:vAlign w:val="center"/>
            <w:hideMark/>
          </w:tcPr>
          <w:p w14:paraId="7A9E53E2" w14:textId="11883966"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(MW)</w:t>
            </w:r>
          </w:p>
        </w:tc>
        <w:tc>
          <w:tcPr>
            <w:tcW w:w="1245" w:type="dxa"/>
            <w:noWrap/>
            <w:vAlign w:val="center"/>
            <w:hideMark/>
          </w:tcPr>
          <w:p w14:paraId="27050994" w14:textId="7BD3FC83"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(MW)</w:t>
            </w:r>
          </w:p>
        </w:tc>
        <w:tc>
          <w:tcPr>
            <w:tcW w:w="1376" w:type="dxa"/>
            <w:tcBorders>
              <w:bottom w:val="single" w:sz="4" w:space="0" w:color="auto"/>
            </w:tcBorders>
            <w:noWrap/>
            <w:vAlign w:val="center"/>
            <w:hideMark/>
          </w:tcPr>
          <w:p w14:paraId="074D42B8" w14:textId="093B1B05"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(MW)</w:t>
            </w:r>
          </w:p>
        </w:tc>
        <w:tc>
          <w:tcPr>
            <w:tcW w:w="1283" w:type="dxa"/>
            <w:noWrap/>
            <w:vAlign w:val="center"/>
            <w:hideMark/>
          </w:tcPr>
          <w:p w14:paraId="3A05390D" w14:textId="77777777" w:rsidR="00593B7C" w:rsidRPr="00593B7C" w:rsidRDefault="00593B7C" w:rsidP="00593B7C">
            <w:pPr>
              <w:widowControl/>
              <w:jc w:val="center"/>
              <w:rPr>
                <w:rFonts w:asciiTheme="majorHAnsi" w:hAnsiTheme="majorHAnsi" w:cstheme="majorHAnsi"/>
                <w:color w:val="000000"/>
              </w:rPr>
            </w:pPr>
            <w:r w:rsidRPr="00593B7C">
              <w:rPr>
                <w:rFonts w:asciiTheme="majorHAnsi" w:hAnsiTheme="majorHAnsi" w:cstheme="majorHAnsi"/>
                <w:color w:val="000000"/>
              </w:rPr>
              <w:t>%</w:t>
            </w:r>
          </w:p>
        </w:tc>
        <w:tc>
          <w:tcPr>
            <w:tcW w:w="1283" w:type="dxa"/>
            <w:tcBorders>
              <w:bottom w:val="single" w:sz="4" w:space="0" w:color="auto"/>
            </w:tcBorders>
            <w:noWrap/>
            <w:vAlign w:val="center"/>
            <w:hideMark/>
          </w:tcPr>
          <w:p w14:paraId="756A8801" w14:textId="77777777" w:rsidR="00593B7C" w:rsidRPr="00593B7C" w:rsidRDefault="00593B7C" w:rsidP="00593B7C">
            <w:pPr>
              <w:widowControl/>
              <w:jc w:val="center"/>
              <w:rPr>
                <w:rFonts w:asciiTheme="majorHAnsi" w:hAnsiTheme="majorHAnsi" w:cstheme="majorHAnsi"/>
                <w:color w:val="000000"/>
              </w:rPr>
            </w:pPr>
            <w:r w:rsidRPr="00593B7C">
              <w:rPr>
                <w:rFonts w:asciiTheme="majorHAnsi" w:hAnsiTheme="majorHAnsi" w:cstheme="majorHAnsi"/>
                <w:color w:val="000000"/>
              </w:rPr>
              <w:t>%</w:t>
            </w:r>
          </w:p>
        </w:tc>
      </w:tr>
      <w:tr w:rsidR="00593B7C" w:rsidRPr="00593B7C" w14:paraId="1FB4A03F" w14:textId="77777777" w:rsidTr="00250DC2">
        <w:trPr>
          <w:trHeight w:val="300"/>
          <w:jc w:val="center"/>
        </w:trPr>
        <w:tc>
          <w:tcPr>
            <w:tcW w:w="1795" w:type="dxa"/>
            <w:noWrap/>
            <w:vAlign w:val="center"/>
            <w:hideMark/>
          </w:tcPr>
          <w:p w14:paraId="2E332989"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1/24/2023 8:00</w:t>
            </w:r>
          </w:p>
        </w:tc>
        <w:tc>
          <w:tcPr>
            <w:tcW w:w="1216" w:type="dxa"/>
            <w:noWrap/>
            <w:vAlign w:val="center"/>
            <w:hideMark/>
          </w:tcPr>
          <w:p w14:paraId="7BCD34D9"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14,035</w:t>
            </w:r>
          </w:p>
        </w:tc>
        <w:tc>
          <w:tcPr>
            <w:tcW w:w="1125" w:type="dxa"/>
            <w:noWrap/>
            <w:vAlign w:val="center"/>
            <w:hideMark/>
          </w:tcPr>
          <w:p w14:paraId="0A715EFF"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19,661</w:t>
            </w:r>
          </w:p>
        </w:tc>
        <w:tc>
          <w:tcPr>
            <w:tcW w:w="1245" w:type="dxa"/>
            <w:noWrap/>
            <w:vAlign w:val="center"/>
            <w:hideMark/>
          </w:tcPr>
          <w:p w14:paraId="3A562159"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5,626</w:t>
            </w:r>
          </w:p>
        </w:tc>
        <w:tc>
          <w:tcPr>
            <w:tcW w:w="1376" w:type="dxa"/>
            <w:shd w:val="solid" w:color="000000" w:fill="000000" w:themeFill="text1"/>
            <w:noWrap/>
            <w:vAlign w:val="center"/>
            <w:hideMark/>
          </w:tcPr>
          <w:p w14:paraId="154A1C77" w14:textId="4E785B8C" w:rsidR="00593B7C" w:rsidRPr="00593B7C" w:rsidRDefault="00250DC2" w:rsidP="00593B7C">
            <w:pPr>
              <w:widowControl/>
              <w:jc w:val="center"/>
              <w:rPr>
                <w:rFonts w:asciiTheme="majorHAnsi" w:hAnsiTheme="majorHAnsi" w:cstheme="majorHAnsi"/>
              </w:rPr>
            </w:pPr>
            <w:r w:rsidRPr="00683268">
              <w:rPr>
                <w:color w:val="000000"/>
                <w:highlight w:val="black"/>
              </w:rPr>
              <w:t>XX</w:t>
            </w:r>
          </w:p>
        </w:tc>
        <w:tc>
          <w:tcPr>
            <w:tcW w:w="1283" w:type="dxa"/>
            <w:noWrap/>
            <w:vAlign w:val="center"/>
            <w:hideMark/>
          </w:tcPr>
          <w:p w14:paraId="5732BF7F"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40.09%</w:t>
            </w:r>
          </w:p>
        </w:tc>
        <w:tc>
          <w:tcPr>
            <w:tcW w:w="1283" w:type="dxa"/>
            <w:shd w:val="solid" w:color="000000" w:fill="000000" w:themeFill="text1"/>
            <w:noWrap/>
            <w:vAlign w:val="center"/>
            <w:hideMark/>
          </w:tcPr>
          <w:p w14:paraId="50E942CD" w14:textId="7CF03BF9" w:rsidR="00593B7C" w:rsidRPr="00593B7C" w:rsidRDefault="00250DC2" w:rsidP="00593B7C">
            <w:pPr>
              <w:widowControl/>
              <w:jc w:val="center"/>
              <w:rPr>
                <w:rFonts w:asciiTheme="majorHAnsi" w:hAnsiTheme="majorHAnsi" w:cstheme="majorHAnsi"/>
              </w:rPr>
            </w:pPr>
            <w:r w:rsidRPr="00683268">
              <w:rPr>
                <w:color w:val="000000"/>
                <w:highlight w:val="black"/>
              </w:rPr>
              <w:t>XX</w:t>
            </w:r>
          </w:p>
        </w:tc>
      </w:tr>
      <w:tr w:rsidR="00593B7C" w:rsidRPr="00593B7C" w14:paraId="45B78BDE" w14:textId="77777777" w:rsidTr="00250DC2">
        <w:trPr>
          <w:trHeight w:val="300"/>
          <w:jc w:val="center"/>
        </w:trPr>
        <w:tc>
          <w:tcPr>
            <w:tcW w:w="1795" w:type="dxa"/>
            <w:noWrap/>
            <w:vAlign w:val="center"/>
            <w:hideMark/>
          </w:tcPr>
          <w:p w14:paraId="6F744855"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1/17/2024 8:00</w:t>
            </w:r>
          </w:p>
        </w:tc>
        <w:tc>
          <w:tcPr>
            <w:tcW w:w="1216" w:type="dxa"/>
            <w:noWrap/>
            <w:vAlign w:val="center"/>
            <w:hideMark/>
          </w:tcPr>
          <w:p w14:paraId="5B07CE9A"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16,458</w:t>
            </w:r>
          </w:p>
        </w:tc>
        <w:tc>
          <w:tcPr>
            <w:tcW w:w="1125" w:type="dxa"/>
            <w:noWrap/>
            <w:vAlign w:val="center"/>
            <w:hideMark/>
          </w:tcPr>
          <w:p w14:paraId="558DCF2C"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19,874</w:t>
            </w:r>
          </w:p>
        </w:tc>
        <w:tc>
          <w:tcPr>
            <w:tcW w:w="1245" w:type="dxa"/>
            <w:noWrap/>
            <w:vAlign w:val="center"/>
            <w:hideMark/>
          </w:tcPr>
          <w:p w14:paraId="3C51B409"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3,416</w:t>
            </w:r>
          </w:p>
        </w:tc>
        <w:tc>
          <w:tcPr>
            <w:tcW w:w="1376" w:type="dxa"/>
            <w:shd w:val="solid" w:color="000000" w:fill="000000" w:themeFill="text1"/>
            <w:noWrap/>
            <w:vAlign w:val="center"/>
            <w:hideMark/>
          </w:tcPr>
          <w:p w14:paraId="25748A13" w14:textId="45EF9FBB" w:rsidR="00593B7C" w:rsidRPr="00593B7C" w:rsidRDefault="00250DC2" w:rsidP="00593B7C">
            <w:pPr>
              <w:widowControl/>
              <w:jc w:val="center"/>
              <w:rPr>
                <w:rFonts w:asciiTheme="majorHAnsi" w:hAnsiTheme="majorHAnsi" w:cstheme="majorHAnsi"/>
              </w:rPr>
            </w:pPr>
            <w:r w:rsidRPr="00683268">
              <w:rPr>
                <w:color w:val="000000"/>
                <w:highlight w:val="black"/>
              </w:rPr>
              <w:t>XX</w:t>
            </w:r>
          </w:p>
        </w:tc>
        <w:tc>
          <w:tcPr>
            <w:tcW w:w="1283" w:type="dxa"/>
            <w:noWrap/>
            <w:vAlign w:val="center"/>
            <w:hideMark/>
          </w:tcPr>
          <w:p w14:paraId="02E1B55A"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20.76%</w:t>
            </w:r>
          </w:p>
        </w:tc>
        <w:tc>
          <w:tcPr>
            <w:tcW w:w="1283" w:type="dxa"/>
            <w:shd w:val="solid" w:color="000000" w:fill="000000" w:themeFill="text1"/>
            <w:noWrap/>
            <w:vAlign w:val="center"/>
            <w:hideMark/>
          </w:tcPr>
          <w:p w14:paraId="27F6E4E2" w14:textId="4F6900F4" w:rsidR="00593B7C" w:rsidRPr="00593B7C" w:rsidRDefault="00250DC2" w:rsidP="00593B7C">
            <w:pPr>
              <w:widowControl/>
              <w:jc w:val="center"/>
              <w:rPr>
                <w:rFonts w:asciiTheme="majorHAnsi" w:hAnsiTheme="majorHAnsi" w:cstheme="majorHAnsi"/>
              </w:rPr>
            </w:pPr>
            <w:r w:rsidRPr="00683268">
              <w:rPr>
                <w:color w:val="000000"/>
                <w:highlight w:val="black"/>
              </w:rPr>
              <w:t>XX</w:t>
            </w:r>
            <w:r w:rsidRPr="00593B7C">
              <w:rPr>
                <w:rFonts w:asciiTheme="majorHAnsi" w:hAnsiTheme="majorHAnsi" w:cstheme="majorHAnsi"/>
              </w:rPr>
              <w:t xml:space="preserve"> </w:t>
            </w:r>
          </w:p>
        </w:tc>
      </w:tr>
      <w:tr w:rsidR="00593B7C" w:rsidRPr="00593B7C" w14:paraId="6911E8C9" w14:textId="77777777" w:rsidTr="00250DC2">
        <w:trPr>
          <w:trHeight w:val="300"/>
          <w:jc w:val="center"/>
        </w:trPr>
        <w:tc>
          <w:tcPr>
            <w:tcW w:w="1795" w:type="dxa"/>
            <w:noWrap/>
            <w:vAlign w:val="center"/>
            <w:hideMark/>
          </w:tcPr>
          <w:p w14:paraId="2D7DA55B"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1/24/2025 8:00</w:t>
            </w:r>
          </w:p>
        </w:tc>
        <w:tc>
          <w:tcPr>
            <w:tcW w:w="1216" w:type="dxa"/>
            <w:noWrap/>
            <w:vAlign w:val="center"/>
            <w:hideMark/>
          </w:tcPr>
          <w:p w14:paraId="483D6881"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15,957</w:t>
            </w:r>
          </w:p>
        </w:tc>
        <w:tc>
          <w:tcPr>
            <w:tcW w:w="1125" w:type="dxa"/>
            <w:noWrap/>
            <w:vAlign w:val="center"/>
            <w:hideMark/>
          </w:tcPr>
          <w:p w14:paraId="76DEEB89"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20,632</w:t>
            </w:r>
          </w:p>
        </w:tc>
        <w:tc>
          <w:tcPr>
            <w:tcW w:w="1245" w:type="dxa"/>
            <w:noWrap/>
            <w:vAlign w:val="center"/>
            <w:hideMark/>
          </w:tcPr>
          <w:p w14:paraId="60FEDC55"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4,676</w:t>
            </w:r>
          </w:p>
        </w:tc>
        <w:tc>
          <w:tcPr>
            <w:tcW w:w="1376" w:type="dxa"/>
            <w:shd w:val="solid" w:color="000000" w:fill="000000" w:themeFill="text1"/>
            <w:noWrap/>
            <w:vAlign w:val="center"/>
            <w:hideMark/>
          </w:tcPr>
          <w:p w14:paraId="2C578292" w14:textId="7D53C6B6" w:rsidR="00593B7C" w:rsidRPr="00593B7C" w:rsidRDefault="00250DC2" w:rsidP="00593B7C">
            <w:pPr>
              <w:widowControl/>
              <w:jc w:val="center"/>
              <w:rPr>
                <w:rFonts w:asciiTheme="majorHAnsi" w:hAnsiTheme="majorHAnsi" w:cstheme="majorHAnsi"/>
              </w:rPr>
            </w:pPr>
            <w:r w:rsidRPr="00683268">
              <w:rPr>
                <w:color w:val="000000"/>
                <w:highlight w:val="black"/>
              </w:rPr>
              <w:t>XX</w:t>
            </w:r>
          </w:p>
        </w:tc>
        <w:tc>
          <w:tcPr>
            <w:tcW w:w="1283" w:type="dxa"/>
            <w:noWrap/>
            <w:vAlign w:val="center"/>
            <w:hideMark/>
          </w:tcPr>
          <w:p w14:paraId="3438DEC6" w14:textId="77777777" w:rsidR="00593B7C" w:rsidRPr="00593B7C" w:rsidRDefault="00593B7C" w:rsidP="00593B7C">
            <w:pPr>
              <w:widowControl/>
              <w:jc w:val="center"/>
              <w:rPr>
                <w:rFonts w:asciiTheme="majorHAnsi" w:hAnsiTheme="majorHAnsi" w:cstheme="majorHAnsi"/>
              </w:rPr>
            </w:pPr>
            <w:r w:rsidRPr="00593B7C">
              <w:rPr>
                <w:rFonts w:asciiTheme="majorHAnsi" w:hAnsiTheme="majorHAnsi" w:cstheme="majorHAnsi"/>
              </w:rPr>
              <w:t>29.30%</w:t>
            </w:r>
          </w:p>
        </w:tc>
        <w:tc>
          <w:tcPr>
            <w:tcW w:w="1283" w:type="dxa"/>
            <w:shd w:val="solid" w:color="000000" w:fill="000000" w:themeFill="text1"/>
            <w:noWrap/>
            <w:vAlign w:val="center"/>
            <w:hideMark/>
          </w:tcPr>
          <w:p w14:paraId="04C73391" w14:textId="32EEC373" w:rsidR="00593B7C" w:rsidRPr="00593B7C" w:rsidRDefault="00250DC2" w:rsidP="00593B7C">
            <w:pPr>
              <w:widowControl/>
              <w:jc w:val="center"/>
              <w:rPr>
                <w:rFonts w:asciiTheme="majorHAnsi" w:hAnsiTheme="majorHAnsi" w:cstheme="majorHAnsi"/>
              </w:rPr>
            </w:pPr>
            <w:r w:rsidRPr="00683268">
              <w:rPr>
                <w:color w:val="000000"/>
                <w:highlight w:val="black"/>
              </w:rPr>
              <w:t>XX</w:t>
            </w:r>
          </w:p>
        </w:tc>
      </w:tr>
    </w:tbl>
    <w:p w14:paraId="5C63FFA6" w14:textId="620A5ED4" w:rsidR="002E1829" w:rsidRDefault="002E1829" w:rsidP="00761A76">
      <w:pPr>
        <w:spacing w:before="240" w:line="480" w:lineRule="auto"/>
        <w:ind w:left="720" w:firstLine="720"/>
      </w:pPr>
      <w:r>
        <w:t>January 2025 w</w:t>
      </w:r>
      <w:r w:rsidR="006930F4">
        <w:t>as</w:t>
      </w:r>
      <w:r>
        <w:t xml:space="preserve"> the most expensive month in the historic period</w:t>
      </w:r>
      <w:r w:rsidR="008A0F3A">
        <w:t xml:space="preserve">, and compared </w:t>
      </w:r>
      <w:r w:rsidR="007949FA">
        <w:t>to January 2023 and 2024</w:t>
      </w:r>
      <w:r w:rsidR="00855D63">
        <w:t xml:space="preserve">, had the highest amount of unavailable generation. </w:t>
      </w:r>
      <w:r w:rsidR="00664506">
        <w:t>The following table provides a breakdown of the resource type and plant impacted in each winter hour.</w:t>
      </w:r>
    </w:p>
    <w:p w14:paraId="3C95D6AD" w14:textId="5C178BC5" w:rsidR="00664506" w:rsidRPr="00664506" w:rsidRDefault="00664506" w:rsidP="007E1CB3">
      <w:pPr>
        <w:keepNext/>
        <w:keepLines/>
        <w:spacing w:line="480" w:lineRule="auto"/>
        <w:ind w:left="720"/>
        <w:jc w:val="center"/>
        <w:rPr>
          <w:b/>
          <w:bCs/>
        </w:rPr>
      </w:pPr>
      <w:r w:rsidRPr="00664506">
        <w:rPr>
          <w:b/>
          <w:bCs/>
        </w:rPr>
        <w:lastRenderedPageBreak/>
        <w:t xml:space="preserve">Table </w:t>
      </w:r>
      <w:r w:rsidR="596E09F4" w:rsidRPr="00664506">
        <w:rPr>
          <w:b/>
          <w:bCs/>
        </w:rPr>
        <w:t>1</w:t>
      </w:r>
      <w:r w:rsidR="05226998" w:rsidRPr="00664506">
        <w:rPr>
          <w:b/>
          <w:bCs/>
        </w:rPr>
        <w:t>7</w:t>
      </w:r>
      <w:r w:rsidRPr="00664506">
        <w:rPr>
          <w:b/>
          <w:bCs/>
        </w:rPr>
        <w:t xml:space="preserve">: </w:t>
      </w:r>
      <w:r w:rsidR="00221223">
        <w:rPr>
          <w:b/>
          <w:bCs/>
        </w:rPr>
        <w:t xml:space="preserve">Winter </w:t>
      </w:r>
      <w:r w:rsidRPr="00664506">
        <w:rPr>
          <w:b/>
          <w:bCs/>
        </w:rPr>
        <w:t>Peak Hour Generation Unavailable</w:t>
      </w:r>
      <w:r w:rsidR="00130CE3">
        <w:rPr>
          <w:b/>
          <w:bCs/>
        </w:rPr>
        <w:t xml:space="preserve"> (MW)</w:t>
      </w:r>
      <w:r w:rsidR="00125D93">
        <w:rPr>
          <w:b/>
          <w:bCs/>
        </w:rPr>
        <w:t xml:space="preserve"> </w:t>
      </w:r>
      <w:r w:rsidR="00125D93">
        <w:rPr>
          <w:rStyle w:val="FootnoteReference"/>
          <w:b/>
          <w:bCs/>
        </w:rPr>
        <w:footnoteReference w:id="79"/>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0"/>
        <w:gridCol w:w="1201"/>
        <w:gridCol w:w="1042"/>
        <w:gridCol w:w="1087"/>
      </w:tblGrid>
      <w:tr w:rsidR="00664506" w:rsidRPr="00664506" w14:paraId="02C1A415" w14:textId="77777777" w:rsidTr="00250DC2">
        <w:trPr>
          <w:trHeight w:val="168"/>
          <w:jc w:val="center"/>
        </w:trPr>
        <w:tc>
          <w:tcPr>
            <w:tcW w:w="2515" w:type="dxa"/>
            <w:shd w:val="clear" w:color="000000" w:fill="D9D9D9"/>
            <w:noWrap/>
            <w:vAlign w:val="bottom"/>
            <w:hideMark/>
          </w:tcPr>
          <w:p w14:paraId="188B0FB4" w14:textId="77777777" w:rsidR="00664506" w:rsidRPr="00664506" w:rsidRDefault="00664506" w:rsidP="00F1557F">
            <w:pPr>
              <w:keepNext/>
              <w:keepLines/>
              <w:widowControl/>
              <w:jc w:val="left"/>
              <w:rPr>
                <w:rFonts w:asciiTheme="majorHAnsi" w:hAnsiTheme="majorHAnsi" w:cstheme="majorHAnsi"/>
                <w:b/>
                <w:bCs/>
              </w:rPr>
            </w:pPr>
            <w:r w:rsidRPr="00664506">
              <w:rPr>
                <w:rFonts w:asciiTheme="majorHAnsi" w:hAnsiTheme="majorHAnsi" w:cstheme="majorHAnsi"/>
                <w:b/>
                <w:bCs/>
              </w:rPr>
              <w:t>Type</w:t>
            </w:r>
          </w:p>
        </w:tc>
        <w:tc>
          <w:tcPr>
            <w:tcW w:w="1800" w:type="dxa"/>
            <w:tcBorders>
              <w:bottom w:val="single" w:sz="4" w:space="0" w:color="auto"/>
            </w:tcBorders>
            <w:shd w:val="clear" w:color="000000" w:fill="D9D9D9"/>
            <w:noWrap/>
            <w:vAlign w:val="bottom"/>
            <w:hideMark/>
          </w:tcPr>
          <w:p w14:paraId="29E6227E" w14:textId="3A130D99" w:rsidR="00664506" w:rsidRPr="00664506" w:rsidRDefault="00664506" w:rsidP="00F1557F">
            <w:pPr>
              <w:keepNext/>
              <w:keepLines/>
              <w:widowControl/>
              <w:jc w:val="left"/>
              <w:rPr>
                <w:rFonts w:asciiTheme="majorHAnsi" w:hAnsiTheme="majorHAnsi" w:cstheme="majorHAnsi"/>
                <w:b/>
                <w:bCs/>
              </w:rPr>
            </w:pPr>
            <w:r w:rsidRPr="00664506">
              <w:rPr>
                <w:rFonts w:asciiTheme="majorHAnsi" w:hAnsiTheme="majorHAnsi" w:cstheme="majorHAnsi"/>
                <w:b/>
                <w:bCs/>
              </w:rPr>
              <w:t>Resource</w:t>
            </w:r>
          </w:p>
        </w:tc>
        <w:tc>
          <w:tcPr>
            <w:tcW w:w="1201" w:type="dxa"/>
            <w:tcBorders>
              <w:bottom w:val="single" w:sz="4" w:space="0" w:color="auto"/>
            </w:tcBorders>
            <w:shd w:val="clear" w:color="000000" w:fill="D9D9D9"/>
            <w:noWrap/>
            <w:vAlign w:val="bottom"/>
            <w:hideMark/>
          </w:tcPr>
          <w:p w14:paraId="7CC60328" w14:textId="77777777" w:rsidR="00664506" w:rsidRPr="00664506" w:rsidRDefault="00664506" w:rsidP="00F1557F">
            <w:pPr>
              <w:keepNext/>
              <w:keepLines/>
              <w:widowControl/>
              <w:jc w:val="center"/>
              <w:rPr>
                <w:rFonts w:asciiTheme="majorHAnsi" w:hAnsiTheme="majorHAnsi" w:cstheme="majorHAnsi"/>
                <w:b/>
                <w:bCs/>
              </w:rPr>
            </w:pPr>
            <w:r w:rsidRPr="00664506">
              <w:rPr>
                <w:rFonts w:asciiTheme="majorHAnsi" w:hAnsiTheme="majorHAnsi" w:cstheme="majorHAnsi"/>
                <w:b/>
                <w:bCs/>
              </w:rPr>
              <w:t>2023</w:t>
            </w:r>
          </w:p>
        </w:tc>
        <w:tc>
          <w:tcPr>
            <w:tcW w:w="1042" w:type="dxa"/>
            <w:tcBorders>
              <w:bottom w:val="single" w:sz="4" w:space="0" w:color="auto"/>
            </w:tcBorders>
            <w:shd w:val="clear" w:color="000000" w:fill="D9D9D9"/>
            <w:noWrap/>
            <w:vAlign w:val="bottom"/>
            <w:hideMark/>
          </w:tcPr>
          <w:p w14:paraId="53742192" w14:textId="77777777" w:rsidR="00664506" w:rsidRPr="00664506" w:rsidRDefault="00664506" w:rsidP="00F1557F">
            <w:pPr>
              <w:keepNext/>
              <w:keepLines/>
              <w:widowControl/>
              <w:jc w:val="center"/>
              <w:rPr>
                <w:rFonts w:asciiTheme="majorHAnsi" w:hAnsiTheme="majorHAnsi" w:cstheme="majorHAnsi"/>
                <w:b/>
                <w:bCs/>
              </w:rPr>
            </w:pPr>
            <w:r w:rsidRPr="00664506">
              <w:rPr>
                <w:rFonts w:asciiTheme="majorHAnsi" w:hAnsiTheme="majorHAnsi" w:cstheme="majorHAnsi"/>
                <w:b/>
                <w:bCs/>
              </w:rPr>
              <w:t>2024</w:t>
            </w:r>
          </w:p>
        </w:tc>
        <w:tc>
          <w:tcPr>
            <w:tcW w:w="1087" w:type="dxa"/>
            <w:tcBorders>
              <w:bottom w:val="single" w:sz="4" w:space="0" w:color="auto"/>
            </w:tcBorders>
            <w:shd w:val="clear" w:color="auto" w:fill="D9D9D9" w:themeFill="background1" w:themeFillShade="D9"/>
            <w:noWrap/>
            <w:vAlign w:val="bottom"/>
            <w:hideMark/>
          </w:tcPr>
          <w:p w14:paraId="2938CA9D" w14:textId="77777777" w:rsidR="00664506" w:rsidRPr="00664506" w:rsidRDefault="00664506" w:rsidP="00F1557F">
            <w:pPr>
              <w:keepNext/>
              <w:keepLines/>
              <w:widowControl/>
              <w:jc w:val="center"/>
              <w:rPr>
                <w:rFonts w:asciiTheme="majorHAnsi" w:hAnsiTheme="majorHAnsi" w:cstheme="majorHAnsi"/>
                <w:b/>
                <w:bCs/>
              </w:rPr>
            </w:pPr>
            <w:r w:rsidRPr="00664506">
              <w:rPr>
                <w:rFonts w:asciiTheme="majorHAnsi" w:hAnsiTheme="majorHAnsi" w:cstheme="majorHAnsi"/>
                <w:b/>
                <w:bCs/>
              </w:rPr>
              <w:t>2025</w:t>
            </w:r>
          </w:p>
        </w:tc>
      </w:tr>
      <w:tr w:rsidR="00250DC2" w:rsidRPr="00664506" w14:paraId="77A8BEE3" w14:textId="77777777" w:rsidTr="00250DC2">
        <w:trPr>
          <w:trHeight w:val="168"/>
          <w:jc w:val="center"/>
        </w:trPr>
        <w:tc>
          <w:tcPr>
            <w:tcW w:w="2515" w:type="dxa"/>
            <w:noWrap/>
            <w:vAlign w:val="bottom"/>
            <w:hideMark/>
          </w:tcPr>
          <w:p w14:paraId="59C07233"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Coal</w:t>
            </w:r>
          </w:p>
        </w:tc>
        <w:tc>
          <w:tcPr>
            <w:tcW w:w="1800" w:type="dxa"/>
            <w:shd w:val="solid" w:color="auto" w:fill="000000" w:themeFill="text1"/>
            <w:noWrap/>
            <w:hideMark/>
          </w:tcPr>
          <w:p w14:paraId="46E9EDB0" w14:textId="6D5FB970"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17505DA5" w14:textId="03BB02E5"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01253B37" w14:textId="682340C4"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0C5D7045" w14:textId="2C2BBEE6"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706A4299" w14:textId="77777777" w:rsidTr="00250DC2">
        <w:trPr>
          <w:trHeight w:val="168"/>
          <w:jc w:val="center"/>
        </w:trPr>
        <w:tc>
          <w:tcPr>
            <w:tcW w:w="2515" w:type="dxa"/>
            <w:noWrap/>
            <w:vAlign w:val="bottom"/>
            <w:hideMark/>
          </w:tcPr>
          <w:p w14:paraId="1FAFFC2C"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Coal</w:t>
            </w:r>
          </w:p>
        </w:tc>
        <w:tc>
          <w:tcPr>
            <w:tcW w:w="1800" w:type="dxa"/>
            <w:shd w:val="solid" w:color="auto" w:fill="000000" w:themeFill="text1"/>
            <w:noWrap/>
            <w:hideMark/>
          </w:tcPr>
          <w:p w14:paraId="3D69DCDB" w14:textId="739343D1"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214A923B" w14:textId="7091E9C4"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44D89EA6" w14:textId="4AF8C7F0"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454B2F81" w14:textId="3BBA1D55"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6054636A" w14:textId="77777777" w:rsidTr="00250DC2">
        <w:trPr>
          <w:trHeight w:val="168"/>
          <w:jc w:val="center"/>
        </w:trPr>
        <w:tc>
          <w:tcPr>
            <w:tcW w:w="2515" w:type="dxa"/>
            <w:noWrap/>
            <w:vAlign w:val="bottom"/>
            <w:hideMark/>
          </w:tcPr>
          <w:p w14:paraId="3789E683"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Combined Cycle</w:t>
            </w:r>
          </w:p>
        </w:tc>
        <w:tc>
          <w:tcPr>
            <w:tcW w:w="1800" w:type="dxa"/>
            <w:shd w:val="solid" w:color="auto" w:fill="000000" w:themeFill="text1"/>
            <w:noWrap/>
            <w:hideMark/>
          </w:tcPr>
          <w:p w14:paraId="405CFE0A" w14:textId="001563D8"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4A8AA64A" w14:textId="35BA00E8"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441A4ADC" w14:textId="3ED22A67"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3FB6BBEE" w14:textId="2CE602AD"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0792BA06" w14:textId="77777777" w:rsidTr="00250DC2">
        <w:trPr>
          <w:trHeight w:val="168"/>
          <w:jc w:val="center"/>
        </w:trPr>
        <w:tc>
          <w:tcPr>
            <w:tcW w:w="2515" w:type="dxa"/>
            <w:noWrap/>
            <w:vAlign w:val="bottom"/>
            <w:hideMark/>
          </w:tcPr>
          <w:p w14:paraId="2076BE10"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Combustion Turbine</w:t>
            </w:r>
          </w:p>
        </w:tc>
        <w:tc>
          <w:tcPr>
            <w:tcW w:w="1800" w:type="dxa"/>
            <w:shd w:val="solid" w:color="auto" w:fill="000000" w:themeFill="text1"/>
            <w:noWrap/>
            <w:hideMark/>
          </w:tcPr>
          <w:p w14:paraId="06663C84" w14:textId="61D88A85"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1B2C391F" w14:textId="0C748D1A"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0A981156" w14:textId="76B4519D"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06DDD721" w14:textId="4517CF9D"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208ADDC1" w14:textId="77777777" w:rsidTr="00250DC2">
        <w:trPr>
          <w:trHeight w:val="168"/>
          <w:jc w:val="center"/>
        </w:trPr>
        <w:tc>
          <w:tcPr>
            <w:tcW w:w="2515" w:type="dxa"/>
            <w:noWrap/>
            <w:vAlign w:val="bottom"/>
            <w:hideMark/>
          </w:tcPr>
          <w:p w14:paraId="22F73207"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Combustion Turbine</w:t>
            </w:r>
          </w:p>
        </w:tc>
        <w:tc>
          <w:tcPr>
            <w:tcW w:w="1800" w:type="dxa"/>
            <w:shd w:val="solid" w:color="auto" w:fill="000000" w:themeFill="text1"/>
            <w:noWrap/>
            <w:hideMark/>
          </w:tcPr>
          <w:p w14:paraId="0046F2B7" w14:textId="7B104C82"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3CDA047D" w14:textId="6FC760DB"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12EAF71F" w14:textId="2610568C"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5B171B9B" w14:textId="21A58FFF"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5EDA0BD6" w14:textId="77777777" w:rsidTr="00250DC2">
        <w:trPr>
          <w:trHeight w:val="168"/>
          <w:jc w:val="center"/>
        </w:trPr>
        <w:tc>
          <w:tcPr>
            <w:tcW w:w="2515" w:type="dxa"/>
            <w:noWrap/>
            <w:vAlign w:val="bottom"/>
            <w:hideMark/>
          </w:tcPr>
          <w:p w14:paraId="0A6A03CB"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Combustion Turbine</w:t>
            </w:r>
          </w:p>
        </w:tc>
        <w:tc>
          <w:tcPr>
            <w:tcW w:w="1800" w:type="dxa"/>
            <w:shd w:val="solid" w:color="auto" w:fill="000000" w:themeFill="text1"/>
            <w:noWrap/>
            <w:hideMark/>
          </w:tcPr>
          <w:p w14:paraId="20202B96" w14:textId="2594D761"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0D34CCBF" w14:textId="5DE05058"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3D9F7827" w14:textId="14A917D4"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29D155EC" w14:textId="6734B5A5"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52FA948C" w14:textId="77777777" w:rsidTr="00250DC2">
        <w:trPr>
          <w:trHeight w:val="125"/>
          <w:jc w:val="center"/>
        </w:trPr>
        <w:tc>
          <w:tcPr>
            <w:tcW w:w="2515" w:type="dxa"/>
            <w:noWrap/>
            <w:vAlign w:val="bottom"/>
            <w:hideMark/>
          </w:tcPr>
          <w:p w14:paraId="6E04E70F"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Hydro</w:t>
            </w:r>
          </w:p>
        </w:tc>
        <w:tc>
          <w:tcPr>
            <w:tcW w:w="1800" w:type="dxa"/>
            <w:shd w:val="solid" w:color="auto" w:fill="000000" w:themeFill="text1"/>
            <w:noWrap/>
            <w:hideMark/>
          </w:tcPr>
          <w:p w14:paraId="4D210DE1" w14:textId="510205CF"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081E4C14" w14:textId="520901A7"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0D595EDB" w14:textId="4CAFD09E"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3898A4E4" w14:textId="0D9155B0"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0C5138DC" w14:textId="77777777" w:rsidTr="00250DC2">
        <w:trPr>
          <w:trHeight w:val="168"/>
          <w:jc w:val="center"/>
        </w:trPr>
        <w:tc>
          <w:tcPr>
            <w:tcW w:w="2515" w:type="dxa"/>
            <w:noWrap/>
            <w:vAlign w:val="bottom"/>
            <w:hideMark/>
          </w:tcPr>
          <w:p w14:paraId="722190E7"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Nuclear</w:t>
            </w:r>
          </w:p>
        </w:tc>
        <w:tc>
          <w:tcPr>
            <w:tcW w:w="1800" w:type="dxa"/>
            <w:shd w:val="solid" w:color="auto" w:fill="000000" w:themeFill="text1"/>
            <w:noWrap/>
            <w:hideMark/>
          </w:tcPr>
          <w:p w14:paraId="0CC0EA27" w14:textId="52564AAC"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5FE393F0" w14:textId="67D44020"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38AF39C0" w14:textId="14FC9C79"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3547533E" w14:textId="22A15C52"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6F4A8E2D" w14:textId="77777777" w:rsidTr="00250DC2">
        <w:trPr>
          <w:trHeight w:val="168"/>
          <w:jc w:val="center"/>
        </w:trPr>
        <w:tc>
          <w:tcPr>
            <w:tcW w:w="2515" w:type="dxa"/>
            <w:noWrap/>
            <w:vAlign w:val="bottom"/>
            <w:hideMark/>
          </w:tcPr>
          <w:p w14:paraId="22FF0067" w14:textId="77777777" w:rsidR="00250DC2" w:rsidRPr="00664506" w:rsidRDefault="00250DC2" w:rsidP="00250DC2">
            <w:pPr>
              <w:keepNext/>
              <w:keepLines/>
              <w:widowControl/>
              <w:contextualSpacing/>
              <w:jc w:val="left"/>
              <w:rPr>
                <w:rFonts w:asciiTheme="majorHAnsi" w:hAnsiTheme="majorHAnsi" w:cstheme="majorHAnsi"/>
              </w:rPr>
            </w:pPr>
            <w:r w:rsidRPr="00664506">
              <w:rPr>
                <w:rFonts w:asciiTheme="majorHAnsi" w:hAnsiTheme="majorHAnsi" w:cstheme="majorHAnsi"/>
              </w:rPr>
              <w:t>Nuclear</w:t>
            </w:r>
          </w:p>
        </w:tc>
        <w:tc>
          <w:tcPr>
            <w:tcW w:w="1800" w:type="dxa"/>
            <w:shd w:val="solid" w:color="auto" w:fill="000000" w:themeFill="text1"/>
            <w:noWrap/>
            <w:hideMark/>
          </w:tcPr>
          <w:p w14:paraId="2BBF36E7" w14:textId="455A4F48" w:rsidR="00250DC2" w:rsidRPr="00664506" w:rsidRDefault="00250DC2" w:rsidP="00250DC2">
            <w:pPr>
              <w:keepNext/>
              <w:keepLines/>
              <w:widowControl/>
              <w:contextualSpacing/>
              <w:jc w:val="left"/>
              <w:rPr>
                <w:rFonts w:asciiTheme="majorHAnsi" w:hAnsiTheme="majorHAnsi" w:cstheme="majorHAnsi"/>
              </w:rPr>
            </w:pPr>
            <w:r w:rsidRPr="00EA4B94">
              <w:rPr>
                <w:color w:val="000000"/>
                <w:highlight w:val="black"/>
              </w:rPr>
              <w:t>XX</w:t>
            </w:r>
          </w:p>
        </w:tc>
        <w:tc>
          <w:tcPr>
            <w:tcW w:w="1201" w:type="dxa"/>
            <w:shd w:val="solid" w:color="auto" w:fill="000000" w:themeFill="text1"/>
            <w:noWrap/>
            <w:hideMark/>
          </w:tcPr>
          <w:p w14:paraId="61A9FA55" w14:textId="08E8CC86"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42" w:type="dxa"/>
            <w:shd w:val="solid" w:color="auto" w:fill="000000" w:themeFill="text1"/>
            <w:noWrap/>
            <w:hideMark/>
          </w:tcPr>
          <w:p w14:paraId="50F5747B" w14:textId="6A37258A"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c>
          <w:tcPr>
            <w:tcW w:w="1087" w:type="dxa"/>
            <w:shd w:val="solid" w:color="auto" w:fill="000000" w:themeFill="text1"/>
            <w:noWrap/>
            <w:hideMark/>
          </w:tcPr>
          <w:p w14:paraId="73827835" w14:textId="20C8CB2F" w:rsidR="00250DC2" w:rsidRPr="00664506" w:rsidRDefault="00250DC2" w:rsidP="00250DC2">
            <w:pPr>
              <w:keepNext/>
              <w:keepLines/>
              <w:widowControl/>
              <w:contextualSpacing/>
              <w:jc w:val="center"/>
              <w:rPr>
                <w:rFonts w:asciiTheme="majorHAnsi" w:hAnsiTheme="majorHAnsi" w:cstheme="majorHAnsi"/>
              </w:rPr>
            </w:pPr>
            <w:r w:rsidRPr="00EA4B94">
              <w:rPr>
                <w:color w:val="000000"/>
                <w:highlight w:val="black"/>
              </w:rPr>
              <w:t>XX</w:t>
            </w:r>
          </w:p>
        </w:tc>
      </w:tr>
      <w:tr w:rsidR="00250DC2" w:rsidRPr="00664506" w14:paraId="211B2B96" w14:textId="77777777" w:rsidTr="00250DC2">
        <w:trPr>
          <w:trHeight w:val="168"/>
          <w:jc w:val="center"/>
        </w:trPr>
        <w:tc>
          <w:tcPr>
            <w:tcW w:w="2515" w:type="dxa"/>
            <w:shd w:val="clear" w:color="auto" w:fill="D9D9D9" w:themeFill="background1" w:themeFillShade="D9"/>
            <w:noWrap/>
            <w:vAlign w:val="bottom"/>
            <w:hideMark/>
          </w:tcPr>
          <w:p w14:paraId="1A3D372E" w14:textId="77777777" w:rsidR="00250DC2" w:rsidRPr="00664506" w:rsidRDefault="00250DC2" w:rsidP="00250DC2">
            <w:pPr>
              <w:keepNext/>
              <w:keepLines/>
              <w:widowControl/>
              <w:contextualSpacing/>
              <w:jc w:val="left"/>
              <w:rPr>
                <w:rFonts w:asciiTheme="majorHAnsi" w:hAnsiTheme="majorHAnsi" w:cstheme="majorHAnsi"/>
                <w:b/>
                <w:bCs/>
              </w:rPr>
            </w:pPr>
            <w:r w:rsidRPr="00664506">
              <w:rPr>
                <w:rFonts w:asciiTheme="majorHAnsi" w:hAnsiTheme="majorHAnsi" w:cstheme="majorHAnsi"/>
                <w:b/>
                <w:bCs/>
              </w:rPr>
              <w:t>Grand Total</w:t>
            </w:r>
          </w:p>
        </w:tc>
        <w:tc>
          <w:tcPr>
            <w:tcW w:w="1800" w:type="dxa"/>
            <w:shd w:val="solid" w:color="auto" w:fill="000000" w:themeFill="text1"/>
            <w:noWrap/>
            <w:vAlign w:val="bottom"/>
            <w:hideMark/>
          </w:tcPr>
          <w:p w14:paraId="397AA9AA" w14:textId="2799D5B1" w:rsidR="00250DC2" w:rsidRPr="00664506" w:rsidRDefault="00250DC2" w:rsidP="00250DC2">
            <w:pPr>
              <w:keepNext/>
              <w:keepLines/>
              <w:widowControl/>
              <w:contextualSpacing/>
              <w:jc w:val="left"/>
              <w:rPr>
                <w:rFonts w:asciiTheme="majorHAnsi" w:hAnsiTheme="majorHAnsi" w:cstheme="majorHAnsi"/>
                <w:b/>
                <w:bCs/>
              </w:rPr>
            </w:pPr>
          </w:p>
        </w:tc>
        <w:tc>
          <w:tcPr>
            <w:tcW w:w="1201" w:type="dxa"/>
            <w:shd w:val="solid" w:color="auto" w:fill="000000" w:themeFill="text1"/>
            <w:noWrap/>
            <w:hideMark/>
          </w:tcPr>
          <w:p w14:paraId="31CBC350" w14:textId="010AC445" w:rsidR="00250DC2" w:rsidRPr="00664506" w:rsidRDefault="00250DC2" w:rsidP="00250DC2">
            <w:pPr>
              <w:keepNext/>
              <w:keepLines/>
              <w:widowControl/>
              <w:contextualSpacing/>
              <w:jc w:val="center"/>
              <w:rPr>
                <w:rFonts w:asciiTheme="majorHAnsi" w:hAnsiTheme="majorHAnsi" w:cstheme="majorHAnsi"/>
                <w:b/>
                <w:bCs/>
              </w:rPr>
            </w:pPr>
            <w:r w:rsidRPr="00C91876">
              <w:rPr>
                <w:color w:val="000000"/>
                <w:highlight w:val="black"/>
              </w:rPr>
              <w:t>XX</w:t>
            </w:r>
          </w:p>
        </w:tc>
        <w:tc>
          <w:tcPr>
            <w:tcW w:w="1042" w:type="dxa"/>
            <w:shd w:val="solid" w:color="auto" w:fill="000000" w:themeFill="text1"/>
            <w:noWrap/>
            <w:hideMark/>
          </w:tcPr>
          <w:p w14:paraId="7110A4C2" w14:textId="5FF8B716" w:rsidR="00250DC2" w:rsidRPr="00664506" w:rsidRDefault="00250DC2" w:rsidP="00250DC2">
            <w:pPr>
              <w:keepNext/>
              <w:keepLines/>
              <w:widowControl/>
              <w:contextualSpacing/>
              <w:jc w:val="center"/>
              <w:rPr>
                <w:rFonts w:asciiTheme="majorHAnsi" w:hAnsiTheme="majorHAnsi" w:cstheme="majorHAnsi"/>
                <w:b/>
                <w:bCs/>
              </w:rPr>
            </w:pPr>
            <w:r w:rsidRPr="00C91876">
              <w:rPr>
                <w:color w:val="000000"/>
                <w:highlight w:val="black"/>
              </w:rPr>
              <w:t>XX</w:t>
            </w:r>
          </w:p>
        </w:tc>
        <w:tc>
          <w:tcPr>
            <w:tcW w:w="1087" w:type="dxa"/>
            <w:shd w:val="solid" w:color="auto" w:fill="000000" w:themeFill="text1"/>
            <w:noWrap/>
            <w:hideMark/>
          </w:tcPr>
          <w:p w14:paraId="268D985F" w14:textId="5C64597A" w:rsidR="00250DC2" w:rsidRPr="00664506" w:rsidRDefault="00250DC2" w:rsidP="00250DC2">
            <w:pPr>
              <w:keepNext/>
              <w:keepLines/>
              <w:widowControl/>
              <w:contextualSpacing/>
              <w:jc w:val="center"/>
              <w:rPr>
                <w:rFonts w:asciiTheme="majorHAnsi" w:hAnsiTheme="majorHAnsi" w:cstheme="majorHAnsi"/>
                <w:b/>
                <w:bCs/>
              </w:rPr>
            </w:pPr>
            <w:r w:rsidRPr="00C91876">
              <w:rPr>
                <w:color w:val="000000"/>
                <w:highlight w:val="black"/>
              </w:rPr>
              <w:t>XX</w:t>
            </w:r>
          </w:p>
        </w:tc>
      </w:tr>
    </w:tbl>
    <w:p w14:paraId="14FC6D99" w14:textId="69725C86" w:rsidR="00125D93" w:rsidRDefault="00EF7EC5" w:rsidP="00F1557F">
      <w:pPr>
        <w:spacing w:before="240" w:line="480" w:lineRule="auto"/>
        <w:ind w:left="720"/>
        <w:rPr>
          <w:bCs/>
        </w:rPr>
      </w:pPr>
      <w:r>
        <w:rPr>
          <w:bCs/>
        </w:rPr>
        <w:t xml:space="preserve">The </w:t>
      </w:r>
      <w:r w:rsidR="00250DC2" w:rsidRPr="00683268">
        <w:rPr>
          <w:color w:val="000000"/>
          <w:highlight w:val="black"/>
        </w:rPr>
        <w:t>X</w:t>
      </w:r>
      <w:r w:rsidR="00250DC2">
        <w:rPr>
          <w:color w:val="000000"/>
          <w:highlight w:val="black"/>
        </w:rPr>
        <w:t>XXXXXXXX</w:t>
      </w:r>
      <w:r w:rsidR="00250DC2" w:rsidRPr="00683268">
        <w:rPr>
          <w:color w:val="000000"/>
          <w:highlight w:val="black"/>
        </w:rPr>
        <w:t>X</w:t>
      </w:r>
      <w:r w:rsidR="00250DC2">
        <w:rPr>
          <w:bCs/>
        </w:rPr>
        <w:t xml:space="preserve"> </w:t>
      </w:r>
      <w:r>
        <w:rPr>
          <w:bCs/>
        </w:rPr>
        <w:t xml:space="preserve">outages from January 2025 and the </w:t>
      </w:r>
      <w:r w:rsidR="00250DC2" w:rsidRPr="00683268">
        <w:rPr>
          <w:color w:val="000000"/>
          <w:highlight w:val="black"/>
        </w:rPr>
        <w:t>X</w:t>
      </w:r>
      <w:r w:rsidR="00250DC2">
        <w:rPr>
          <w:color w:val="000000"/>
          <w:highlight w:val="black"/>
        </w:rPr>
        <w:t>XXXXXXXX</w:t>
      </w:r>
      <w:r w:rsidR="00250DC2" w:rsidRPr="00683268">
        <w:rPr>
          <w:color w:val="000000"/>
          <w:highlight w:val="black"/>
        </w:rPr>
        <w:t>X</w:t>
      </w:r>
      <w:r w:rsidR="00250DC2">
        <w:rPr>
          <w:bCs/>
        </w:rPr>
        <w:t xml:space="preserve"> </w:t>
      </w:r>
      <w:r>
        <w:rPr>
          <w:bCs/>
        </w:rPr>
        <w:t xml:space="preserve">outage from January 2024 were examined in detail, </w:t>
      </w:r>
      <w:r w:rsidR="0061116A">
        <w:rPr>
          <w:bCs/>
        </w:rPr>
        <w:t xml:space="preserve">and </w:t>
      </w:r>
      <w:r w:rsidR="00990456">
        <w:rPr>
          <w:bCs/>
        </w:rPr>
        <w:t xml:space="preserve">Staff’s recommended </w:t>
      </w:r>
      <w:r w:rsidR="0061116A">
        <w:rPr>
          <w:bCs/>
        </w:rPr>
        <w:t>disallo</w:t>
      </w:r>
      <w:r w:rsidR="00990456">
        <w:rPr>
          <w:bCs/>
        </w:rPr>
        <w:t>wances are</w:t>
      </w:r>
      <w:r>
        <w:rPr>
          <w:bCs/>
        </w:rPr>
        <w:t xml:space="preserve"> discussed above.</w:t>
      </w:r>
    </w:p>
    <w:p w14:paraId="3096728E" w14:textId="06BE04FA" w:rsidR="00466C79" w:rsidRPr="00466C79" w:rsidRDefault="00466C79" w:rsidP="00466C79">
      <w:pPr>
        <w:spacing w:line="480" w:lineRule="auto"/>
        <w:ind w:left="720" w:hanging="720"/>
        <w:rPr>
          <w:b/>
          <w:bCs/>
        </w:rPr>
      </w:pPr>
      <w:r w:rsidRPr="00466C79">
        <w:rPr>
          <w:b/>
          <w:bCs/>
        </w:rPr>
        <w:t>Q</w:t>
      </w:r>
      <w:proofErr w:type="gramStart"/>
      <w:r w:rsidRPr="00466C79">
        <w:rPr>
          <w:b/>
          <w:bCs/>
        </w:rPr>
        <w:t xml:space="preserve">.  </w:t>
      </w:r>
      <w:r w:rsidRPr="00466C79">
        <w:rPr>
          <w:b/>
          <w:bCs/>
        </w:rPr>
        <w:tab/>
      </w:r>
      <w:proofErr w:type="gramEnd"/>
      <w:r w:rsidRPr="00466C79">
        <w:rPr>
          <w:b/>
          <w:bCs/>
        </w:rPr>
        <w:t xml:space="preserve">HAS </w:t>
      </w:r>
      <w:r>
        <w:rPr>
          <w:b/>
          <w:bCs/>
        </w:rPr>
        <w:t>THE COMPANY IDENTIFIED ANY MEASURES IT HAS OR PLANS TO UNDERTAKE TO REDUCE THE RISK OF FUTURE GENERATOR OUTAGES CAUSED BY EXTREME WINTER WEATHER</w:t>
      </w:r>
      <w:r w:rsidR="00E5053B">
        <w:rPr>
          <w:b/>
          <w:bCs/>
        </w:rPr>
        <w:t xml:space="preserve"> EVENTS</w:t>
      </w:r>
      <w:r w:rsidRPr="00466C79">
        <w:rPr>
          <w:b/>
          <w:bCs/>
        </w:rPr>
        <w:t>?</w:t>
      </w:r>
    </w:p>
    <w:p w14:paraId="308D169F" w14:textId="3E88A494" w:rsidR="00466C79" w:rsidRDefault="00466C79" w:rsidP="00466C79">
      <w:pPr>
        <w:spacing w:line="480" w:lineRule="auto"/>
        <w:ind w:left="720" w:hanging="720"/>
      </w:pPr>
      <w:r>
        <w:t>A.</w:t>
      </w:r>
      <w:r>
        <w:tab/>
      </w:r>
      <w:proofErr w:type="gramStart"/>
      <w:r w:rsidR="007A2C09">
        <w:t>The majority of</w:t>
      </w:r>
      <w:proofErr w:type="gramEnd"/>
      <w:r w:rsidR="007A2C09">
        <w:t xml:space="preserve"> the outages </w:t>
      </w:r>
      <w:proofErr w:type="gramStart"/>
      <w:r w:rsidR="002D5DC2">
        <w:t>in</w:t>
      </w:r>
      <w:proofErr w:type="gramEnd"/>
      <w:r w:rsidR="002D5DC2">
        <w:t xml:space="preserve"> the winter peak </w:t>
      </w:r>
      <w:r w:rsidR="00DA2A32">
        <w:t xml:space="preserve">did not appear to be winter weather </w:t>
      </w:r>
      <w:proofErr w:type="gramStart"/>
      <w:r w:rsidR="00DA2A32">
        <w:t>related</w:t>
      </w:r>
      <w:r w:rsidR="00F16A9C">
        <w:t>,</w:t>
      </w:r>
      <w:proofErr w:type="gramEnd"/>
      <w:r w:rsidR="00F16A9C">
        <w:t xml:space="preserve"> however the Company continues to work to investigate and improve </w:t>
      </w:r>
      <w:r w:rsidR="005B13AA">
        <w:t>equipment that could be impacted by winter storms</w:t>
      </w:r>
      <w:r w:rsidR="00DA2A32">
        <w:t>.</w:t>
      </w:r>
      <w:r w:rsidR="00767B6F">
        <w:t xml:space="preserve"> The Company </w:t>
      </w:r>
      <w:r w:rsidR="007E4D24">
        <w:t xml:space="preserve">states that it </w:t>
      </w:r>
      <w:r w:rsidR="00767B6F">
        <w:t xml:space="preserve">has </w:t>
      </w:r>
      <w:r w:rsidR="009260EC">
        <w:t xml:space="preserve">completed </w:t>
      </w:r>
      <w:proofErr w:type="gramStart"/>
      <w:r w:rsidR="005C1B0B">
        <w:t>the majority of</w:t>
      </w:r>
      <w:proofErr w:type="gramEnd"/>
      <w:r w:rsidR="005C1B0B">
        <w:t xml:space="preserve"> planned work</w:t>
      </w:r>
      <w:r w:rsidR="007E4D24">
        <w:t xml:space="preserve"> for compliance with NERC standards</w:t>
      </w:r>
      <w:r w:rsidR="005C1B0B">
        <w:t xml:space="preserve">, with only minor work remaining.  The Company has also </w:t>
      </w:r>
      <w:r w:rsidR="007E4D24">
        <w:t xml:space="preserve">added radiant heaters to inverter housing at </w:t>
      </w:r>
      <w:r w:rsidR="0075343F">
        <w:t xml:space="preserve">Georgia Power’s </w:t>
      </w:r>
      <w:r w:rsidR="007E4D24">
        <w:t>solar sites at Robins, Fort Stewart, and For</w:t>
      </w:r>
      <w:r w:rsidR="00DB573F">
        <w:t>t</w:t>
      </w:r>
      <w:r w:rsidR="007E4D24">
        <w:t xml:space="preserve"> Gordon.</w:t>
      </w:r>
      <w:r w:rsidR="00F1557F">
        <w:rPr>
          <w:rStyle w:val="FootnoteReference"/>
        </w:rPr>
        <w:footnoteReference w:id="80"/>
      </w:r>
    </w:p>
    <w:p w14:paraId="28CB3C99" w14:textId="77777777" w:rsidR="0008751A" w:rsidRPr="00DD6383" w:rsidRDefault="0008751A" w:rsidP="00495B16">
      <w:pPr>
        <w:pStyle w:val="Subtitle"/>
        <w:spacing w:after="0" w:line="480" w:lineRule="auto"/>
      </w:pPr>
      <w:bookmarkStart w:id="17" w:name="_Toc226620009"/>
      <w:r w:rsidRPr="00DD6383">
        <w:t>Carrying Costs</w:t>
      </w:r>
      <w:bookmarkEnd w:id="17"/>
    </w:p>
    <w:p w14:paraId="0A9CA03E" w14:textId="77777777" w:rsidR="00762768" w:rsidRPr="00445E50" w:rsidRDefault="00762768" w:rsidP="00762768">
      <w:pPr>
        <w:pStyle w:val="BodyText"/>
        <w:spacing w:after="0" w:line="480" w:lineRule="auto"/>
        <w:ind w:left="720" w:hanging="720"/>
        <w:jc w:val="both"/>
        <w:rPr>
          <w:b/>
          <w:bCs/>
        </w:rPr>
      </w:pPr>
      <w:r w:rsidRPr="00445E50">
        <w:rPr>
          <w:b/>
          <w:bCs/>
        </w:rPr>
        <w:lastRenderedPageBreak/>
        <w:t>Q.</w:t>
      </w:r>
      <w:r w:rsidRPr="00445E50">
        <w:rPr>
          <w:b/>
          <w:bCs/>
        </w:rPr>
        <w:tab/>
        <w:t>DID THE COMMISSION PREVIOUSLY AUTHORIZE THE COMPANY TO RECOVER CARRYING COSTS ON UNDER-RECOVERED FUEL COST BALANCES?</w:t>
      </w:r>
    </w:p>
    <w:p w14:paraId="35BC1E99" w14:textId="4A8D8ED2" w:rsidR="00762768" w:rsidRPr="00DD6383" w:rsidRDefault="00762768" w:rsidP="00762768">
      <w:pPr>
        <w:pStyle w:val="BodyText"/>
        <w:spacing w:after="0" w:line="480" w:lineRule="auto"/>
        <w:ind w:left="720" w:hanging="720"/>
        <w:jc w:val="both"/>
      </w:pPr>
      <w:r w:rsidRPr="00445E50">
        <w:t>A.</w:t>
      </w:r>
      <w:r w:rsidRPr="00445E50">
        <w:tab/>
        <w:t xml:space="preserve">Yes. In Docket No. 17066 the Commission approved the </w:t>
      </w:r>
      <w:r w:rsidRPr="00DD6383">
        <w:t xml:space="preserve">accrual of carrying costs, calculated </w:t>
      </w:r>
      <w:r>
        <w:t xml:space="preserve">based upon </w:t>
      </w:r>
      <w:r w:rsidRPr="00DD6383">
        <w:t xml:space="preserve">Georgia Power’s short-term debt rate </w:t>
      </w:r>
      <w:r>
        <w:t xml:space="preserve">applied to the </w:t>
      </w:r>
      <w:r w:rsidRPr="00DD6383">
        <w:t>u</w:t>
      </w:r>
      <w:r>
        <w:t>nder-r</w:t>
      </w:r>
      <w:r w:rsidRPr="00DD6383">
        <w:t xml:space="preserve">ecovered </w:t>
      </w:r>
      <w:r>
        <w:t xml:space="preserve">balance, net of accumulated deferred income taxes, </w:t>
      </w:r>
      <w:r w:rsidRPr="00DD6383">
        <w:t>above the first $15.0 million.</w:t>
      </w:r>
      <w:r>
        <w:t xml:space="preserve">    </w:t>
      </w:r>
      <w:r w:rsidRPr="00DD6383">
        <w:t xml:space="preserve"> </w:t>
      </w:r>
    </w:p>
    <w:p w14:paraId="2F23D7B3" w14:textId="77777777" w:rsidR="00762768" w:rsidRPr="00DD6383" w:rsidRDefault="00762768" w:rsidP="00762768">
      <w:pPr>
        <w:pStyle w:val="BodyText"/>
        <w:spacing w:after="0" w:line="480" w:lineRule="auto"/>
        <w:ind w:left="720" w:hanging="720"/>
        <w:jc w:val="both"/>
        <w:rPr>
          <w:b/>
          <w:bCs/>
        </w:rPr>
      </w:pPr>
      <w:r w:rsidRPr="00DD6383">
        <w:rPr>
          <w:b/>
          <w:bCs/>
        </w:rPr>
        <w:t>Q.</w:t>
      </w:r>
      <w:r w:rsidRPr="00DD6383">
        <w:rPr>
          <w:b/>
          <w:bCs/>
        </w:rPr>
        <w:tab/>
        <w:t>DID YOU REVIEW THE COMPANY’S CARRYING COST CALCULATION?</w:t>
      </w:r>
    </w:p>
    <w:p w14:paraId="0D16C3E6" w14:textId="215B479F" w:rsidR="00762768" w:rsidRDefault="00762768" w:rsidP="00762768">
      <w:pPr>
        <w:pStyle w:val="BodyText"/>
        <w:spacing w:after="0" w:line="480" w:lineRule="auto"/>
        <w:ind w:left="720" w:hanging="720"/>
        <w:jc w:val="both"/>
      </w:pPr>
      <w:r w:rsidRPr="00DD6383">
        <w:t>A.</w:t>
      </w:r>
      <w:r w:rsidRPr="00DD6383">
        <w:tab/>
        <w:t xml:space="preserve">Yes. MFRH-15 shows the computation of </w:t>
      </w:r>
      <w:r>
        <w:t xml:space="preserve">monthly </w:t>
      </w:r>
      <w:r w:rsidRPr="00DD6383">
        <w:t xml:space="preserve">carrying costs based on Georgia Power’s </w:t>
      </w:r>
      <w:r>
        <w:t xml:space="preserve">actual average </w:t>
      </w:r>
      <w:r w:rsidRPr="00DD6383">
        <w:t xml:space="preserve">short-term debt rates during the </w:t>
      </w:r>
      <w:r>
        <w:t>historical</w:t>
      </w:r>
      <w:r w:rsidRPr="00DD6383">
        <w:t xml:space="preserve"> period. </w:t>
      </w:r>
      <w:r>
        <w:t>Historically before the COVID-19 pandemic, the Company had relied upon commercial paper to meet most of its short-term debt needs.</w:t>
      </w:r>
      <w:r>
        <w:rPr>
          <w:rStyle w:val="FootnoteReference"/>
        </w:rPr>
        <w:footnoteReference w:id="81"/>
      </w:r>
      <w:r>
        <w:t xml:space="preserve"> According to the Company, COVID-19 caused a period of significant stress in the financial markets, including very little liquidity supply in the commercial paper market.</w:t>
      </w:r>
      <w:r>
        <w:rPr>
          <w:rStyle w:val="FootnoteReference"/>
        </w:rPr>
        <w:footnoteReference w:id="82"/>
      </w:r>
      <w:r>
        <w:t xml:space="preserve"> Beginning at that time in 2020 and continuing for much of the time through May 2025, the Company reported that it relied more heavily on large amounts of short-term bank term loans and uncommitted credit lines in addition to commercial paper. This reliance was compounded by the large longer-term under-recovered fuel cost balances that exceeded $2 billion by the start of the historical period. For example, the Company reported that “given the size of the under-recovered fuel balances accumulated throughout 2022, the Company entered a $1.2 billion syndicated short-term bank loan in November 2022 to support carrying the large under-recovered </w:t>
      </w:r>
      <w:r>
        <w:lastRenderedPageBreak/>
        <w:t>balance on the balance sheet.”</w:t>
      </w:r>
      <w:r>
        <w:rPr>
          <w:rStyle w:val="FootnoteReference"/>
        </w:rPr>
        <w:footnoteReference w:id="83"/>
      </w:r>
      <w:r>
        <w:t xml:space="preserve"> This one loan in particular carried many differing balances until it was finally converted to long-term debt in June 2025.</w:t>
      </w:r>
      <w:r>
        <w:rPr>
          <w:rStyle w:val="FootnoteReference"/>
        </w:rPr>
        <w:footnoteReference w:id="84"/>
      </w:r>
      <w:r>
        <w:t xml:space="preserve">  These kinds of short-term financial transactions typically carry higher interest rates than commercial paper. </w:t>
      </w:r>
    </w:p>
    <w:p w14:paraId="3D66082D" w14:textId="5D77A752" w:rsidR="00762768" w:rsidRDefault="00762768" w:rsidP="00762768">
      <w:pPr>
        <w:pStyle w:val="BodyText"/>
        <w:spacing w:after="0" w:line="480" w:lineRule="auto"/>
        <w:ind w:left="720" w:hanging="720"/>
        <w:jc w:val="both"/>
      </w:pPr>
      <w:r>
        <w:tab/>
      </w:r>
      <w:r>
        <w:tab/>
        <w:t>The short-term bank loans were priced at the 1-month Secured Overnight Finance Rate (</w:t>
      </w:r>
      <w:r w:rsidR="00242494">
        <w:t>“</w:t>
      </w:r>
      <w:r>
        <w:t>SOFR</w:t>
      </w:r>
      <w:r w:rsidR="00242494">
        <w:t>”</w:t>
      </w:r>
      <w:r>
        <w:t>) with a credit spread and the more limited uncommitted credit line during the historical period was priced at a rate agreed upon between the bank and the Company. The Company forecasts its short-term debt rates for the forecast period by using the Bloomberg SOFR forward curve forecast and adding a spread of 50 basis points to act as a reasonable proxy for commercial paper rates it expects to obtain.</w:t>
      </w:r>
      <w:r>
        <w:rPr>
          <w:rStyle w:val="FootnoteReference"/>
        </w:rPr>
        <w:footnoteReference w:id="85"/>
      </w:r>
      <w:r>
        <w:t xml:space="preserve"> As long as the spread being added to SOFR approximates 50 basis points for the short-term bank notes, average interest rates have traditionally been close to commercial paper rates. Some of the short-term bank notes during the historical period were based on the SOFR + 50 basis points spread. However, the Company also had to agree to pay spreads of as high as 80 to 105 basis points with some institutions in order to obtain the high levels of short-term financing with longer terms required to finance the large under-recovered fuel cost balances during that period.</w:t>
      </w:r>
      <w:r>
        <w:rPr>
          <w:rStyle w:val="FootnoteReference"/>
        </w:rPr>
        <w:footnoteReference w:id="86"/>
      </w:r>
      <w:r>
        <w:t xml:space="preserve"> Once the under-recovered fuel cost balances were lowered to levels under $1 billion midway through 2025, Georgia Power reported it was able to once again begin utilizing only commercial paper to serve its short-term financing needs.</w:t>
      </w:r>
      <w:r>
        <w:rPr>
          <w:rStyle w:val="FootnoteReference"/>
        </w:rPr>
        <w:footnoteReference w:id="87"/>
      </w:r>
      <w:r>
        <w:t xml:space="preserve">   </w:t>
      </w:r>
    </w:p>
    <w:p w14:paraId="4B9913B0" w14:textId="37B2F0E7" w:rsidR="00204126" w:rsidRDefault="00762768" w:rsidP="00762768">
      <w:pPr>
        <w:pStyle w:val="BodyText"/>
        <w:spacing w:after="0" w:line="480" w:lineRule="auto"/>
        <w:ind w:left="720" w:hanging="720"/>
        <w:jc w:val="both"/>
      </w:pPr>
      <w:r>
        <w:lastRenderedPageBreak/>
        <w:tab/>
      </w:r>
      <w:r>
        <w:tab/>
      </w:r>
      <w:r w:rsidRPr="00DD6383">
        <w:t>The short</w:t>
      </w:r>
      <w:r>
        <w:t>-</w:t>
      </w:r>
      <w:r w:rsidRPr="00DD6383">
        <w:t xml:space="preserve">term debt rate was relatively </w:t>
      </w:r>
      <w:r>
        <w:t>higher during most of the historical period as compared to prior periods. The average short-term debt rates applied to net under-recovery balances averaged</w:t>
      </w:r>
      <w:r w:rsidRPr="00DD6383">
        <w:t xml:space="preserve"> </w:t>
      </w:r>
      <w:r>
        <w:t>5.40</w:t>
      </w:r>
      <w:r w:rsidRPr="00DD6383">
        <w:t xml:space="preserve">% over the entire </w:t>
      </w:r>
      <w:r>
        <w:t>historical</w:t>
      </w:r>
      <w:r w:rsidRPr="00DD6383">
        <w:t xml:space="preserve"> period. </w:t>
      </w:r>
      <w:r>
        <w:t xml:space="preserve">Due to Georgia Power’s reliance on the alternative short-term financial transactions, the average short-term rates were mostly higher than the 30-day A2/P2 Nonfinancial Commercial Paper average interest rates, as seen in Figure </w:t>
      </w:r>
      <w:r w:rsidR="632E8A47">
        <w:t>5</w:t>
      </w:r>
      <w:r>
        <w:t xml:space="preserve"> below.</w:t>
      </w:r>
      <w:r>
        <w:rPr>
          <w:rStyle w:val="FootnoteReference"/>
        </w:rPr>
        <w:footnoteReference w:id="88"/>
      </w:r>
      <w:r>
        <w:t xml:space="preserve"> </w:t>
      </w:r>
    </w:p>
    <w:p w14:paraId="372F5854" w14:textId="24CD6B79" w:rsidR="00204126" w:rsidRPr="00754C26" w:rsidRDefault="00204126" w:rsidP="00204126">
      <w:pPr>
        <w:pStyle w:val="BodyText"/>
        <w:keepNext/>
        <w:keepLines/>
        <w:spacing w:after="0" w:line="480" w:lineRule="auto"/>
        <w:ind w:left="720" w:hanging="720"/>
        <w:jc w:val="center"/>
        <w:rPr>
          <w:b/>
        </w:rPr>
      </w:pPr>
      <w:r w:rsidRPr="76046C0F">
        <w:rPr>
          <w:b/>
          <w:bCs/>
        </w:rPr>
        <w:t xml:space="preserve">Figure </w:t>
      </w:r>
      <w:r w:rsidR="1B880693" w:rsidRPr="76046C0F">
        <w:rPr>
          <w:b/>
          <w:bCs/>
        </w:rPr>
        <w:t>5</w:t>
      </w:r>
      <w:r w:rsidR="622E82CB" w:rsidRPr="76046C0F">
        <w:rPr>
          <w:b/>
          <w:bCs/>
        </w:rPr>
        <w:t xml:space="preserve">: GPC Debt Rate vs. Commercial </w:t>
      </w:r>
      <w:r w:rsidR="622E82CB" w:rsidRPr="25E25BB3">
        <w:rPr>
          <w:b/>
          <w:bCs/>
        </w:rPr>
        <w:t>Paper</w:t>
      </w:r>
    </w:p>
    <w:p w14:paraId="352122D3" w14:textId="1409414D" w:rsidR="00204126" w:rsidRDefault="00204126" w:rsidP="00204126">
      <w:pPr>
        <w:pStyle w:val="BodyText"/>
        <w:keepNext/>
        <w:keepLines/>
        <w:spacing w:after="0" w:line="480" w:lineRule="auto"/>
        <w:ind w:left="720" w:hanging="720"/>
        <w:jc w:val="center"/>
      </w:pPr>
      <w:r w:rsidRPr="00754C26">
        <w:rPr>
          <w:noProof/>
        </w:rPr>
        <w:drawing>
          <wp:inline distT="0" distB="0" distL="0" distR="0" wp14:anchorId="421ADCFF" wp14:editId="1B9CFB0E">
            <wp:extent cx="480631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6315" cy="2743200"/>
                    </a:xfrm>
                    <a:prstGeom prst="rect">
                      <a:avLst/>
                    </a:prstGeom>
                    <a:noFill/>
                    <a:ln>
                      <a:noFill/>
                    </a:ln>
                  </pic:spPr>
                </pic:pic>
              </a:graphicData>
            </a:graphic>
          </wp:inline>
        </w:drawing>
      </w:r>
    </w:p>
    <w:p w14:paraId="0E5473FA" w14:textId="66B67E00" w:rsidR="00762768" w:rsidRDefault="00762768" w:rsidP="00204126">
      <w:pPr>
        <w:pStyle w:val="BodyText"/>
        <w:spacing w:after="0" w:line="480" w:lineRule="auto"/>
        <w:ind w:left="720"/>
        <w:jc w:val="both"/>
      </w:pPr>
      <w:r>
        <w:t xml:space="preserve">This was especially the case when the outstanding debt in any one month was more representative of the notes with credit spreads exceeding 50 basis points such as in May 2024, October 2024, and April 2025. When the cumulative fuel balance is over-recovered, ratepayers receive </w:t>
      </w:r>
      <w:proofErr w:type="gramStart"/>
      <w:r>
        <w:t>a credit</w:t>
      </w:r>
      <w:proofErr w:type="gramEnd"/>
      <w:r>
        <w:t xml:space="preserve"> for carrying costs, and when the balance is under-recovered, ratepayers receive a </w:t>
      </w:r>
      <w:r w:rsidRPr="00AD0F02">
        <w:t>charge</w:t>
      </w:r>
      <w:r>
        <w:t xml:space="preserve"> for</w:t>
      </w:r>
      <w:r w:rsidRPr="00AD0F02">
        <w:t xml:space="preserve"> carrying costs. </w:t>
      </w:r>
      <w:proofErr w:type="gramStart"/>
      <w:r w:rsidRPr="00AD0F02">
        <w:t>Overall</w:t>
      </w:r>
      <w:proofErr w:type="gramEnd"/>
      <w:r w:rsidRPr="00AD0F02">
        <w:t xml:space="preserve"> during the </w:t>
      </w:r>
      <w:r>
        <w:t>historical</w:t>
      </w:r>
      <w:r w:rsidRPr="00AD0F02">
        <w:t xml:space="preserve"> period, net carrying costs</w:t>
      </w:r>
      <w:r>
        <w:t xml:space="preserve"> charged to customers amounted to</w:t>
      </w:r>
      <w:r w:rsidRPr="00AD0F02">
        <w:t xml:space="preserve"> </w:t>
      </w:r>
      <w:r w:rsidRPr="00D7188E">
        <w:t>$</w:t>
      </w:r>
      <w:r>
        <w:t xml:space="preserve">184.7 million. Had carrying </w:t>
      </w:r>
      <w:r>
        <w:lastRenderedPageBreak/>
        <w:t>costs been computed based only on the 30-day A2/P2 Nonfinancial Commercial Paper average interest rate each month, customers would have been charged only $176.5 million, a reduction of $8.2 million. Ratepayers should not be held entirely responsible for Georgia Power’s reported need to utilize high levels of short-term bank term loans with higher interest rates during the historical period.</w:t>
      </w:r>
      <w:r>
        <w:rPr>
          <w:rStyle w:val="FootnoteReference"/>
        </w:rPr>
        <w:footnoteReference w:id="89"/>
      </w:r>
      <w:r>
        <w:t xml:space="preserve"> There were some months when the level of commercial paper exceeded $800 million, while there were others in which no commercial paper was utilized.</w:t>
      </w:r>
      <w:r>
        <w:rPr>
          <w:rStyle w:val="FootnoteReference"/>
        </w:rPr>
        <w:footnoteReference w:id="90"/>
      </w:r>
      <w:r>
        <w:t xml:space="preserve"> From the Trade Secret MFR workpapers included in the Company’s filing, it appears that the Company issued commercial paper with terms of </w:t>
      </w:r>
      <w:r w:rsidR="00250DC2" w:rsidRPr="00683268">
        <w:rPr>
          <w:color w:val="000000"/>
          <w:highlight w:val="black"/>
        </w:rPr>
        <w:t>X</w:t>
      </w:r>
      <w:r w:rsidR="00250DC2">
        <w:rPr>
          <w:color w:val="000000"/>
          <w:highlight w:val="black"/>
        </w:rPr>
        <w:t>XXX</w:t>
      </w:r>
      <w:r w:rsidR="00250DC2" w:rsidRPr="00683268">
        <w:rPr>
          <w:color w:val="000000"/>
          <w:highlight w:val="black"/>
        </w:rPr>
        <w:t>X</w:t>
      </w:r>
      <w:r w:rsidR="00250DC2">
        <w:t xml:space="preserve"> </w:t>
      </w:r>
      <w:r>
        <w:t>or less in all circumstances.</w:t>
      </w:r>
      <w:r>
        <w:rPr>
          <w:rStyle w:val="FootnoteReference"/>
        </w:rPr>
        <w:footnoteReference w:id="91"/>
      </w:r>
    </w:p>
    <w:p w14:paraId="6FF22B7C" w14:textId="51DC137A" w:rsidR="00762768" w:rsidRDefault="00762768" w:rsidP="001F019F">
      <w:pPr>
        <w:pStyle w:val="BodyText"/>
        <w:spacing w:after="0" w:line="480" w:lineRule="auto"/>
        <w:ind w:left="720" w:hanging="720"/>
        <w:jc w:val="both"/>
      </w:pPr>
      <w:r>
        <w:tab/>
      </w:r>
      <w:r>
        <w:tab/>
        <w:t xml:space="preserve">Staff believes that some level of short-term bank loans was reasonable as Georgia Power needed short-term financing for 2023 and 2024 until the unrecovered fuel costs balance was paid down. Staff understands that there is no guarantee that commercial paper would be available or at favorable terms when it needed to be renewed, so it would be unreasonable to rely solely on commercial paper at such high levels. However, the Company should have utilized longer term commercial paper (60 days or 90 days) to reduce some of the higher cost bank loan borrowings during the period. There were eight months in the historical period in which the carrying costs were </w:t>
      </w:r>
      <w:r w:rsidR="002278E1">
        <w:t>especially</w:t>
      </w:r>
      <w:r>
        <w:t xml:space="preserve"> higher than they would have been utilizing the 30-day A2/P2 Nonfinancial Commercial Paper benchmark. The excess interest expense in those eight months amounts to $3.8 million</w:t>
      </w:r>
      <w:r w:rsidR="001A566D">
        <w:t xml:space="preserve"> </w:t>
      </w:r>
      <w:r w:rsidR="00421562">
        <w:t>and</w:t>
      </w:r>
      <w:r w:rsidR="004C67F3">
        <w:t xml:space="preserve"> </w:t>
      </w:r>
      <w:r w:rsidR="001A566D">
        <w:t xml:space="preserve">is </w:t>
      </w:r>
      <w:r w:rsidR="003360AA">
        <w:t xml:space="preserve">an </w:t>
      </w:r>
      <w:r w:rsidR="00ED16B7">
        <w:t>example</w:t>
      </w:r>
      <w:r w:rsidR="00AC4339">
        <w:t xml:space="preserve"> of </w:t>
      </w:r>
      <w:r w:rsidR="00B850A3">
        <w:t>the Company</w:t>
      </w:r>
      <w:r w:rsidR="005A5035">
        <w:t>’s</w:t>
      </w:r>
      <w:r w:rsidR="00B850A3">
        <w:t xml:space="preserve"> </w:t>
      </w:r>
      <w:r w:rsidR="006B4606">
        <w:t>ineffi</w:t>
      </w:r>
      <w:r w:rsidR="00931CC7">
        <w:t>ci</w:t>
      </w:r>
      <w:r w:rsidR="006B4606">
        <w:t>enc</w:t>
      </w:r>
      <w:r w:rsidR="00387D7A">
        <w:t>y</w:t>
      </w:r>
      <w:r w:rsidR="00D83BB6">
        <w:t xml:space="preserve"> resulting in higher fuel </w:t>
      </w:r>
      <w:proofErr w:type="gramStart"/>
      <w:r w:rsidR="00D83BB6">
        <w:t>cost</w:t>
      </w:r>
      <w:proofErr w:type="gramEnd"/>
      <w:r w:rsidR="00D83BB6">
        <w:t xml:space="preserve"> for ratepayers</w:t>
      </w:r>
      <w:r>
        <w:t xml:space="preserve">.    </w:t>
      </w:r>
    </w:p>
    <w:p w14:paraId="1C48C292" w14:textId="697ACC62" w:rsidR="00B7640B" w:rsidRDefault="00B7640B" w:rsidP="00B7640B">
      <w:pPr>
        <w:pStyle w:val="Subtitle"/>
        <w:spacing w:after="0" w:line="480" w:lineRule="auto"/>
      </w:pPr>
      <w:bookmarkStart w:id="18" w:name="_Toc226620010"/>
      <w:r>
        <w:lastRenderedPageBreak/>
        <w:t>Purchased Power</w:t>
      </w:r>
      <w:bookmarkEnd w:id="18"/>
    </w:p>
    <w:p w14:paraId="4355ABFE" w14:textId="78D8D543" w:rsidR="00274B96" w:rsidRPr="00274B96" w:rsidRDefault="00274B96" w:rsidP="00F60513">
      <w:pPr>
        <w:pStyle w:val="BodyText"/>
        <w:spacing w:after="0" w:line="480" w:lineRule="auto"/>
        <w:ind w:left="720" w:hanging="720"/>
        <w:jc w:val="both"/>
        <w:rPr>
          <w:b/>
          <w:bCs/>
        </w:rPr>
      </w:pPr>
      <w:r w:rsidRPr="00274B96">
        <w:rPr>
          <w:b/>
          <w:bCs/>
        </w:rPr>
        <w:t>Q.</w:t>
      </w:r>
      <w:r w:rsidRPr="00274B96">
        <w:rPr>
          <w:b/>
          <w:bCs/>
        </w:rPr>
        <w:tab/>
        <w:t xml:space="preserve">DID STAFF REVIEW PURCHASED POWER </w:t>
      </w:r>
      <w:r w:rsidR="00C9582D">
        <w:rPr>
          <w:b/>
          <w:bCs/>
        </w:rPr>
        <w:t xml:space="preserve">CONTRACTS AS </w:t>
      </w:r>
      <w:r w:rsidRPr="00274B96">
        <w:rPr>
          <w:b/>
          <w:bCs/>
        </w:rPr>
        <w:t xml:space="preserve">APPROPRIATE FOR FUEL COST RECOVERY?  </w:t>
      </w:r>
    </w:p>
    <w:p w14:paraId="2B61199B" w14:textId="2FCDAF18" w:rsidR="00637CB4" w:rsidRDefault="00274B96" w:rsidP="00130CE3">
      <w:pPr>
        <w:pStyle w:val="BodyText"/>
        <w:spacing w:after="0" w:line="480" w:lineRule="auto"/>
        <w:ind w:left="720" w:hanging="720"/>
        <w:jc w:val="both"/>
      </w:pPr>
      <w:r>
        <w:t>A.</w:t>
      </w:r>
      <w:r>
        <w:tab/>
      </w:r>
      <w:r w:rsidRPr="00FF3477">
        <w:t xml:space="preserve">Yes.  </w:t>
      </w:r>
      <w:r w:rsidR="00F60513" w:rsidRPr="00FF3477">
        <w:t xml:space="preserve">Staff </w:t>
      </w:r>
      <w:r w:rsidRPr="00FF3477">
        <w:t>reviewed</w:t>
      </w:r>
      <w:r>
        <w:t xml:space="preserve"> the summary of each purchased power agreement contract provided with MFRH-13.2. </w:t>
      </w:r>
      <w:r w:rsidR="009D2611">
        <w:t>The Company asserted it</w:t>
      </w:r>
      <w:r>
        <w:t xml:space="preserve"> only </w:t>
      </w:r>
      <w:r w:rsidR="009D2611">
        <w:t>charged</w:t>
      </w:r>
      <w:r>
        <w:t xml:space="preserve"> costs related to fuel and energy</w:t>
      </w:r>
      <w:r w:rsidR="00F60513">
        <w:t>,</w:t>
      </w:r>
      <w:r>
        <w:t xml:space="preserve"> </w:t>
      </w:r>
      <w:r w:rsidR="002D5CD0">
        <w:t>as</w:t>
      </w:r>
      <w:r>
        <w:t xml:space="preserve"> demand </w:t>
      </w:r>
      <w:r w:rsidR="002D5CD0">
        <w:t xml:space="preserve">related </w:t>
      </w:r>
      <w:r>
        <w:t>charges are recoverable through base rates.</w:t>
      </w:r>
      <w:r w:rsidR="003B2C08">
        <w:rPr>
          <w:rStyle w:val="FootnoteReference"/>
        </w:rPr>
        <w:footnoteReference w:id="92"/>
      </w:r>
      <w:r w:rsidR="004E2563">
        <w:t xml:space="preserve"> </w:t>
      </w:r>
      <w:r w:rsidR="00C67E40">
        <w:t>For example, t</w:t>
      </w:r>
      <w:r w:rsidR="00A214F2">
        <w:t xml:space="preserve">he Company entered into a capacity </w:t>
      </w:r>
      <w:r w:rsidR="00531A17">
        <w:t>agreement with Mississippi Power</w:t>
      </w:r>
      <w:r w:rsidR="000E0A79">
        <w:t xml:space="preserve"> Company (“MPC”)</w:t>
      </w:r>
      <w:r w:rsidR="00531A17">
        <w:t xml:space="preserve">, which </w:t>
      </w:r>
      <w:r w:rsidR="009B01B6">
        <w:t xml:space="preserve">began January 1, 2024.  The </w:t>
      </w:r>
      <w:r w:rsidR="000D7D5C">
        <w:t>Company state</w:t>
      </w:r>
      <w:r w:rsidR="00985ED2">
        <w:t>d</w:t>
      </w:r>
      <w:r w:rsidR="000D7D5C">
        <w:t xml:space="preserve"> the </w:t>
      </w:r>
      <w:r w:rsidR="009B01B6">
        <w:t>energy associated with the</w:t>
      </w:r>
      <w:r w:rsidR="000E0A79">
        <w:t xml:space="preserve"> MPC</w:t>
      </w:r>
      <w:r w:rsidR="009B01B6">
        <w:t xml:space="preserve"> purchase</w:t>
      </w:r>
      <w:r w:rsidR="000D7D5C">
        <w:t xml:space="preserve"> </w:t>
      </w:r>
      <w:r w:rsidR="009B01B6">
        <w:t xml:space="preserve">flows through </w:t>
      </w:r>
      <w:r w:rsidR="003B575E">
        <w:t>as</w:t>
      </w:r>
      <w:r w:rsidR="009B01B6">
        <w:t xml:space="preserve"> pool</w:t>
      </w:r>
      <w:r w:rsidR="003B575E">
        <w:t xml:space="preserve"> purchases</w:t>
      </w:r>
      <w:r w:rsidR="00D040A6">
        <w:t>.</w:t>
      </w:r>
      <w:r w:rsidR="00D040A6">
        <w:rPr>
          <w:rStyle w:val="FootnoteReference"/>
        </w:rPr>
        <w:footnoteReference w:id="93"/>
      </w:r>
      <w:r w:rsidR="00EF599A">
        <w:t xml:space="preserve">  </w:t>
      </w:r>
      <w:r w:rsidR="00DA774A">
        <w:t xml:space="preserve">The Company also provided </w:t>
      </w:r>
      <w:r w:rsidR="008C62E4">
        <w:t>p</w:t>
      </w:r>
      <w:r w:rsidR="00DA774A">
        <w:t xml:space="preserve">ool </w:t>
      </w:r>
      <w:r w:rsidR="0030254D">
        <w:t xml:space="preserve">settlement data in MFRH-13.1, which includes </w:t>
      </w:r>
      <w:r w:rsidR="00A9723E">
        <w:t xml:space="preserve">details related to Fuel Payments received from </w:t>
      </w:r>
      <w:r w:rsidR="00E53D16">
        <w:t xml:space="preserve">the </w:t>
      </w:r>
      <w:r w:rsidR="00A9723E">
        <w:t xml:space="preserve">Pool and Fuel Payments made to </w:t>
      </w:r>
      <w:r w:rsidR="00EA2615">
        <w:t xml:space="preserve">the </w:t>
      </w:r>
      <w:r w:rsidR="00A9723E">
        <w:t>Pool</w:t>
      </w:r>
      <w:r w:rsidR="00DB149E">
        <w:t xml:space="preserve">, which did not appear to include </w:t>
      </w:r>
      <w:proofErr w:type="gramStart"/>
      <w:r w:rsidR="00DB149E">
        <w:t>Capacity</w:t>
      </w:r>
      <w:r w:rsidR="008C62E4">
        <w:t xml:space="preserve"> </w:t>
      </w:r>
      <w:r w:rsidR="00EA2615">
        <w:t>related</w:t>
      </w:r>
      <w:proofErr w:type="gramEnd"/>
      <w:r w:rsidR="008C62E4">
        <w:t xml:space="preserve"> charges.</w:t>
      </w:r>
      <w:r w:rsidR="00EA2615">
        <w:t xml:space="preserve"> </w:t>
      </w:r>
    </w:p>
    <w:p w14:paraId="2B95F392" w14:textId="5B40ED1D" w:rsidR="006D6C4C" w:rsidRDefault="006D6C4C" w:rsidP="006D6C4C">
      <w:pPr>
        <w:pStyle w:val="Subtitle"/>
      </w:pPr>
      <w:bookmarkStart w:id="19" w:name="_Toc226620011"/>
      <w:r>
        <w:t>Opportunity Sales</w:t>
      </w:r>
      <w:bookmarkEnd w:id="19"/>
    </w:p>
    <w:p w14:paraId="37DA4859" w14:textId="77777777" w:rsidR="00637CB4" w:rsidRPr="00DD6383" w:rsidRDefault="00637CB4" w:rsidP="006D6C4C">
      <w:pPr>
        <w:spacing w:before="240" w:line="480" w:lineRule="auto"/>
        <w:ind w:left="720" w:hanging="720"/>
        <w:rPr>
          <w:b/>
        </w:rPr>
      </w:pPr>
      <w:proofErr w:type="gramStart"/>
      <w:r w:rsidRPr="00DD6383">
        <w:rPr>
          <w:b/>
        </w:rPr>
        <w:t>Q.</w:t>
      </w:r>
      <w:proofErr w:type="gramEnd"/>
      <w:r w:rsidRPr="00DD6383">
        <w:rPr>
          <w:b/>
        </w:rPr>
        <w:tab/>
      </w:r>
      <w:r>
        <w:rPr>
          <w:b/>
        </w:rPr>
        <w:t>PLEASE DESCRIBE YOUR INVESTIGATION REGARDING OPPORTUNITY SALES.</w:t>
      </w:r>
      <w:r w:rsidRPr="00DD6383">
        <w:rPr>
          <w:b/>
        </w:rPr>
        <w:t xml:space="preserve">   </w:t>
      </w:r>
    </w:p>
    <w:p w14:paraId="4C16539A" w14:textId="77777777" w:rsidR="00637CB4" w:rsidRDefault="00637CB4" w:rsidP="00637CB4">
      <w:pPr>
        <w:spacing w:line="480" w:lineRule="auto"/>
        <w:ind w:left="720" w:hanging="720"/>
        <w:rPr>
          <w:bCs/>
        </w:rPr>
      </w:pPr>
      <w:r w:rsidRPr="00DD6383">
        <w:t xml:space="preserve"> A.</w:t>
      </w:r>
      <w:r w:rsidRPr="00DD6383">
        <w:tab/>
      </w:r>
      <w:r>
        <w:t>Staff examined the level of p</w:t>
      </w:r>
      <w:r w:rsidRPr="00DD6383">
        <w:t>rof</w:t>
      </w:r>
      <w:r>
        <w:t>its shared between the Company and customers.  Currently, the Company is entitled to keep 25% of the profits.</w:t>
      </w:r>
      <w:r>
        <w:rPr>
          <w:rStyle w:val="FootnoteReference"/>
        </w:rPr>
        <w:footnoteReference w:id="94"/>
      </w:r>
      <w:r>
        <w:t xml:space="preserve">  During FCR-27 historic period, the </w:t>
      </w:r>
      <w:r w:rsidRPr="005D575A">
        <w:rPr>
          <w:bCs/>
        </w:rPr>
        <w:t>total profits</w:t>
      </w:r>
      <w:r>
        <w:rPr>
          <w:bCs/>
        </w:rPr>
        <w:t xml:space="preserve"> the Company achieved </w:t>
      </w:r>
      <w:r w:rsidRPr="005D575A">
        <w:rPr>
          <w:bCs/>
        </w:rPr>
        <w:t xml:space="preserve">from </w:t>
      </w:r>
      <w:r>
        <w:rPr>
          <w:bCs/>
        </w:rPr>
        <w:t>making these</w:t>
      </w:r>
      <w:r w:rsidRPr="005D575A">
        <w:rPr>
          <w:bCs/>
        </w:rPr>
        <w:t xml:space="preserve"> sales </w:t>
      </w:r>
      <w:r w:rsidRPr="00A87729">
        <w:rPr>
          <w:bCs/>
        </w:rPr>
        <w:t>was $</w:t>
      </w:r>
      <w:r>
        <w:rPr>
          <w:bCs/>
        </w:rPr>
        <w:t>26.4</w:t>
      </w:r>
      <w:r w:rsidRPr="00A87729">
        <w:rPr>
          <w:bCs/>
        </w:rPr>
        <w:t xml:space="preserve"> million, with $</w:t>
      </w:r>
      <w:r>
        <w:rPr>
          <w:bCs/>
        </w:rPr>
        <w:t>20.5</w:t>
      </w:r>
      <w:r w:rsidRPr="00A87729">
        <w:rPr>
          <w:bCs/>
        </w:rPr>
        <w:t xml:space="preserve"> million going to ratepayers, </w:t>
      </w:r>
      <w:r>
        <w:rPr>
          <w:bCs/>
        </w:rPr>
        <w:t>after accounting for adjustments, hedging impacts, and Company profits.</w:t>
      </w:r>
      <w:r>
        <w:rPr>
          <w:rStyle w:val="FootnoteReference"/>
          <w:bCs/>
        </w:rPr>
        <w:footnoteReference w:id="95"/>
      </w:r>
      <w:r>
        <w:rPr>
          <w:bCs/>
        </w:rPr>
        <w:t xml:space="preserve"> On a projected basis, the Company anticipates reduced </w:t>
      </w:r>
      <w:r>
        <w:rPr>
          <w:bCs/>
        </w:rPr>
        <w:lastRenderedPageBreak/>
        <w:t xml:space="preserve">opportunity for such sales, as </w:t>
      </w:r>
      <w:r w:rsidRPr="005C7EAC">
        <w:rPr>
          <w:bCs/>
        </w:rPr>
        <w:t xml:space="preserve">shown in </w:t>
      </w:r>
      <w:r w:rsidRPr="005C7EAC">
        <w:t>NHSW-5</w:t>
      </w:r>
      <w:r w:rsidRPr="005C7EAC">
        <w:rPr>
          <w:bCs/>
        </w:rPr>
        <w:t>. Staff</w:t>
      </w:r>
      <w:r>
        <w:rPr>
          <w:bCs/>
        </w:rPr>
        <w:t xml:space="preserve"> </w:t>
      </w:r>
      <w:proofErr w:type="gramStart"/>
      <w:r>
        <w:rPr>
          <w:bCs/>
        </w:rPr>
        <w:t>does</w:t>
      </w:r>
      <w:proofErr w:type="gramEnd"/>
      <w:r>
        <w:rPr>
          <w:bCs/>
        </w:rPr>
        <w:t xml:space="preserve"> not oppose continuing the sharing mechanism </w:t>
      </w:r>
      <w:proofErr w:type="gramStart"/>
      <w:r>
        <w:rPr>
          <w:bCs/>
        </w:rPr>
        <w:t>at this time</w:t>
      </w:r>
      <w:proofErr w:type="gramEnd"/>
      <w:r>
        <w:rPr>
          <w:bCs/>
        </w:rPr>
        <w:t xml:space="preserve">.  </w:t>
      </w:r>
    </w:p>
    <w:p w14:paraId="0A927A35" w14:textId="77777777" w:rsidR="0008751A" w:rsidRPr="00DD6383" w:rsidRDefault="0008751A" w:rsidP="001D6325">
      <w:pPr>
        <w:pStyle w:val="Heading1"/>
        <w:numPr>
          <w:ilvl w:val="0"/>
          <w:numId w:val="2"/>
        </w:numPr>
      </w:pPr>
      <w:r w:rsidRPr="00DD6383">
        <w:t xml:space="preserve">    </w:t>
      </w:r>
      <w:bookmarkStart w:id="20" w:name="_Toc226620012"/>
      <w:r w:rsidRPr="00DD6383">
        <w:t>PROJECTED TEST PERIOD REVIEW</w:t>
      </w:r>
      <w:bookmarkEnd w:id="20"/>
    </w:p>
    <w:p w14:paraId="304C77FB" w14:textId="7188962D" w:rsidR="00926E95" w:rsidRDefault="00A14183" w:rsidP="00880429">
      <w:pPr>
        <w:pStyle w:val="Subtitle"/>
        <w:spacing w:after="0" w:line="480" w:lineRule="auto"/>
      </w:pPr>
      <w:bookmarkStart w:id="21" w:name="_Toc226620013"/>
      <w:r>
        <w:t>Natural Gas Price</w:t>
      </w:r>
      <w:r w:rsidR="0008751A" w:rsidRPr="00DD6383">
        <w:t xml:space="preserve"> Forecast Assumptions</w:t>
      </w:r>
      <w:bookmarkEnd w:id="21"/>
      <w:r w:rsidR="0008751A" w:rsidRPr="00DD6383">
        <w:t xml:space="preserve">  </w:t>
      </w:r>
    </w:p>
    <w:p w14:paraId="6779A809" w14:textId="42B7EF0E" w:rsidR="00880429" w:rsidRPr="00DD6383" w:rsidRDefault="00880429" w:rsidP="00880429">
      <w:pPr>
        <w:widowControl/>
        <w:autoSpaceDE w:val="0"/>
        <w:autoSpaceDN w:val="0"/>
        <w:adjustRightInd w:val="0"/>
        <w:spacing w:line="480" w:lineRule="auto"/>
        <w:ind w:left="720" w:hanging="720"/>
        <w:rPr>
          <w:b/>
          <w:bCs/>
        </w:rPr>
      </w:pPr>
      <w:proofErr w:type="gramStart"/>
      <w:r w:rsidRPr="00DD6383">
        <w:rPr>
          <w:b/>
          <w:bCs/>
        </w:rPr>
        <w:t>Q.</w:t>
      </w:r>
      <w:proofErr w:type="gramEnd"/>
      <w:r w:rsidRPr="00DD6383">
        <w:rPr>
          <w:b/>
          <w:bCs/>
        </w:rPr>
        <w:tab/>
      </w:r>
      <w:r>
        <w:rPr>
          <w:b/>
          <w:bCs/>
        </w:rPr>
        <w:t>PLEASE DISCUSS</w:t>
      </w:r>
      <w:r w:rsidRPr="00DD6383">
        <w:rPr>
          <w:b/>
          <w:bCs/>
        </w:rPr>
        <w:t xml:space="preserve"> GEORGIA POWER’S FCR-2</w:t>
      </w:r>
      <w:r w:rsidR="0021119E">
        <w:rPr>
          <w:b/>
          <w:bCs/>
        </w:rPr>
        <w:t>7</w:t>
      </w:r>
      <w:r w:rsidRPr="00DD6383">
        <w:rPr>
          <w:b/>
          <w:bCs/>
        </w:rPr>
        <w:t xml:space="preserve"> NATURAL GAS PRICE FORECAST</w:t>
      </w:r>
      <w:r w:rsidR="009C3229">
        <w:rPr>
          <w:b/>
          <w:bCs/>
        </w:rPr>
        <w:t xml:space="preserve"> </w:t>
      </w:r>
      <w:r w:rsidR="009C3229" w:rsidRPr="009C3229">
        <w:rPr>
          <w:b/>
          <w:bCs/>
        </w:rPr>
        <w:t>THAT WAS USED IN DEVELOPING ITS PROJECTED RATE</w:t>
      </w:r>
      <w:r w:rsidR="00F74C4F">
        <w:rPr>
          <w:b/>
          <w:bCs/>
        </w:rPr>
        <w:t>.</w:t>
      </w:r>
    </w:p>
    <w:p w14:paraId="374A89F3" w14:textId="380BA580" w:rsidR="0021119E" w:rsidRDefault="00880429" w:rsidP="00130CE3">
      <w:pPr>
        <w:pStyle w:val="BodyTextIn"/>
        <w:widowControl/>
        <w:tabs>
          <w:tab w:val="clear" w:pos="1440"/>
          <w:tab w:val="clear" w:pos="2160"/>
          <w:tab w:val="clear" w:pos="3600"/>
        </w:tabs>
        <w:autoSpaceDE w:val="0"/>
        <w:autoSpaceDN w:val="0"/>
        <w:adjustRightInd w:val="0"/>
        <w:spacing w:line="480" w:lineRule="auto"/>
      </w:pPr>
      <w:r w:rsidRPr="00DD6383">
        <w:rPr>
          <w:bCs/>
        </w:rPr>
        <w:t>A.</w:t>
      </w:r>
      <w:r>
        <w:tab/>
      </w:r>
      <w:r w:rsidR="009C3229" w:rsidRPr="009C3229">
        <w:t>The natural gas price forecast (B202</w:t>
      </w:r>
      <w:r w:rsidR="001D28F1">
        <w:t>6</w:t>
      </w:r>
      <w:r w:rsidR="009C3229" w:rsidRPr="009C3229">
        <w:t xml:space="preserve"> forecast) that Georgia Power used to produce its fuel budget projection was developed in </w:t>
      </w:r>
      <w:r w:rsidR="00337383">
        <w:t>August 2025</w:t>
      </w:r>
      <w:r w:rsidR="00825A0F">
        <w:t xml:space="preserve">. </w:t>
      </w:r>
    </w:p>
    <w:p w14:paraId="77EA32B2" w14:textId="77777777" w:rsidR="00880429" w:rsidRDefault="00880429" w:rsidP="00880429">
      <w:pPr>
        <w:widowControl/>
        <w:autoSpaceDE w:val="0"/>
        <w:autoSpaceDN w:val="0"/>
        <w:adjustRightInd w:val="0"/>
        <w:spacing w:line="480" w:lineRule="auto"/>
        <w:ind w:left="720" w:hanging="720"/>
        <w:rPr>
          <w:b/>
          <w:bCs/>
        </w:rPr>
      </w:pPr>
      <w:r w:rsidRPr="00DD6383">
        <w:rPr>
          <w:b/>
          <w:bCs/>
        </w:rPr>
        <w:t>Q.</w:t>
      </w:r>
      <w:r w:rsidRPr="00DD6383">
        <w:rPr>
          <w:b/>
          <w:bCs/>
        </w:rPr>
        <w:tab/>
      </w:r>
      <w:r>
        <w:rPr>
          <w:b/>
          <w:bCs/>
        </w:rPr>
        <w:t>HAS STAFF EVALUATED THE COMPANY’S GAS PRICE FORECASTS IN LIGHT OF RECENT MARKET DATA?</w:t>
      </w:r>
    </w:p>
    <w:p w14:paraId="760F4065" w14:textId="4F41781E" w:rsidR="00880429" w:rsidRDefault="00880429" w:rsidP="00075A88">
      <w:pPr>
        <w:pStyle w:val="BodyTextIn"/>
        <w:widowControl/>
        <w:tabs>
          <w:tab w:val="clear" w:pos="1440"/>
          <w:tab w:val="clear" w:pos="2160"/>
          <w:tab w:val="clear" w:pos="3600"/>
        </w:tabs>
        <w:autoSpaceDE w:val="0"/>
        <w:autoSpaceDN w:val="0"/>
        <w:adjustRightInd w:val="0"/>
        <w:spacing w:line="480" w:lineRule="auto"/>
        <w:rPr>
          <w:b/>
        </w:rPr>
      </w:pPr>
      <w:r>
        <w:t>A.</w:t>
      </w:r>
      <w:r>
        <w:tab/>
        <w:t xml:space="preserve">Yes, Staff has reviewed the Company’s </w:t>
      </w:r>
      <w:r w:rsidRPr="00E64D6A">
        <w:t>B202</w:t>
      </w:r>
      <w:r w:rsidR="00E64D6A" w:rsidRPr="00E64D6A">
        <w:t>6</w:t>
      </w:r>
      <w:r w:rsidR="0021119E">
        <w:t xml:space="preserve"> </w:t>
      </w:r>
      <w:r w:rsidR="00075A88">
        <w:t>forecast that underpins the filing</w:t>
      </w:r>
      <w:r w:rsidR="0021119E">
        <w:t xml:space="preserve">. </w:t>
      </w:r>
      <w:r>
        <w:t xml:space="preserve">Staff </w:t>
      </w:r>
      <w:proofErr w:type="gramStart"/>
      <w:r>
        <w:t>provides</w:t>
      </w:r>
      <w:proofErr w:type="gramEnd"/>
      <w:r>
        <w:t xml:space="preserve"> the following graph </w:t>
      </w:r>
      <w:r w:rsidR="00075A88">
        <w:t xml:space="preserve">that compares </w:t>
      </w:r>
      <w:r>
        <w:t xml:space="preserve">the Company’s </w:t>
      </w:r>
      <w:r w:rsidR="0021119E">
        <w:t>B202</w:t>
      </w:r>
      <w:r w:rsidR="00521D5E">
        <w:t>6</w:t>
      </w:r>
      <w:r w:rsidR="0021119E">
        <w:t xml:space="preserve"> forecast</w:t>
      </w:r>
      <w:r w:rsidR="00075A88">
        <w:t xml:space="preserve"> </w:t>
      </w:r>
      <w:r>
        <w:t xml:space="preserve">to </w:t>
      </w:r>
      <w:r w:rsidR="00075A88">
        <w:t xml:space="preserve">a more </w:t>
      </w:r>
      <w:r>
        <w:t>recent NYMEX projection</w:t>
      </w:r>
      <w:r w:rsidR="00BC0207">
        <w:t xml:space="preserve"> from </w:t>
      </w:r>
      <w:r w:rsidR="44E1BD72">
        <w:t>April 1, 2026</w:t>
      </w:r>
      <w:r w:rsidR="0021119E">
        <w:t>.</w:t>
      </w:r>
      <w:r w:rsidR="00842FBE">
        <w:t xml:space="preserve"> </w:t>
      </w:r>
    </w:p>
    <w:p w14:paraId="363BA7CC" w14:textId="7B9B18F2" w:rsidR="00880429" w:rsidRPr="003D13CC" w:rsidRDefault="00880429" w:rsidP="00130CE3">
      <w:pPr>
        <w:pStyle w:val="BodyTextIn"/>
        <w:keepNext/>
        <w:keepLines/>
        <w:widowControl/>
        <w:tabs>
          <w:tab w:val="clear" w:pos="1440"/>
          <w:tab w:val="clear" w:pos="2160"/>
          <w:tab w:val="clear" w:pos="3600"/>
        </w:tabs>
        <w:autoSpaceDE w:val="0"/>
        <w:autoSpaceDN w:val="0"/>
        <w:adjustRightInd w:val="0"/>
        <w:spacing w:after="240"/>
        <w:jc w:val="center"/>
        <w:rPr>
          <w:b/>
        </w:rPr>
      </w:pPr>
      <w:r w:rsidRPr="003D13CC">
        <w:rPr>
          <w:b/>
        </w:rPr>
        <w:lastRenderedPageBreak/>
        <w:t xml:space="preserve">Figure </w:t>
      </w:r>
      <w:r w:rsidR="5D1A3268" w:rsidRPr="64EA9056">
        <w:rPr>
          <w:b/>
          <w:bCs/>
        </w:rPr>
        <w:t>6</w:t>
      </w:r>
      <w:r w:rsidR="0021119E">
        <w:rPr>
          <w:b/>
        </w:rPr>
        <w:t>: Gas Forecast vs. NYMEX</w:t>
      </w:r>
      <w:r w:rsidR="00C05302">
        <w:rPr>
          <w:rStyle w:val="FootnoteReference"/>
          <w:b/>
        </w:rPr>
        <w:footnoteReference w:id="96"/>
      </w:r>
    </w:p>
    <w:p w14:paraId="370B39A7" w14:textId="7F9AE9AD" w:rsidR="26F41A82" w:rsidRDefault="00250DC2" w:rsidP="00130CE3">
      <w:pPr>
        <w:pStyle w:val="BodyTextIn"/>
        <w:keepNext/>
        <w:keepLines/>
        <w:widowControl/>
        <w:tabs>
          <w:tab w:val="clear" w:pos="1440"/>
          <w:tab w:val="clear" w:pos="2160"/>
          <w:tab w:val="clear" w:pos="3600"/>
        </w:tabs>
        <w:spacing w:after="240"/>
        <w:jc w:val="center"/>
      </w:pPr>
      <w:r>
        <w:rPr>
          <w:b/>
          <w:noProof/>
        </w:rPr>
        <mc:AlternateContent>
          <mc:Choice Requires="wps">
            <w:drawing>
              <wp:inline distT="0" distB="0" distL="0" distR="0" wp14:anchorId="1F4FBD89" wp14:editId="32E04C67">
                <wp:extent cx="4876800" cy="3619500"/>
                <wp:effectExtent l="0" t="0" r="19050" b="19050"/>
                <wp:docPr id="304828217" name="Rectangle 3"/>
                <wp:cNvGraphicFramePr/>
                <a:graphic xmlns:a="http://schemas.openxmlformats.org/drawingml/2006/main">
                  <a:graphicData uri="http://schemas.microsoft.com/office/word/2010/wordprocessingShape">
                    <wps:wsp>
                      <wps:cNvSpPr/>
                      <wps:spPr>
                        <a:xfrm>
                          <a:off x="0" y="0"/>
                          <a:ext cx="4876800" cy="36195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D22832" id="Rectangle 3" o:spid="_x0000_s1026" style="width:384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" fillcolor="black [3213]" strokecolor="#091723 [484]" strokeweight="1pt">
                <w10:anchorlock/>
              </v:rect>
            </w:pict>
          </mc:Fallback>
        </mc:AlternateContent>
      </w:r>
    </w:p>
    <w:p w14:paraId="7CAB3578" w14:textId="1464F1BF" w:rsidR="0021119E" w:rsidRDefault="00130CE3">
      <w:pPr>
        <w:pStyle w:val="BodyTextIn"/>
        <w:widowControl/>
        <w:tabs>
          <w:tab w:val="clear" w:pos="1440"/>
          <w:tab w:val="clear" w:pos="2160"/>
          <w:tab w:val="clear" w:pos="3600"/>
        </w:tabs>
        <w:spacing w:line="480" w:lineRule="auto"/>
      </w:pPr>
      <w:r>
        <w:tab/>
      </w:r>
      <w:r w:rsidR="005A4E23">
        <w:t>T</w:t>
      </w:r>
      <w:r w:rsidR="006B60BC" w:rsidRPr="00BF5BDE">
        <w:t>he most recent NYMEX projection</w:t>
      </w:r>
      <w:r w:rsidR="00880305">
        <w:t xml:space="preserve"> is </w:t>
      </w:r>
      <w:r w:rsidR="001C2957">
        <w:t xml:space="preserve">close </w:t>
      </w:r>
      <w:r w:rsidR="00944BF4">
        <w:t xml:space="preserve">to the Company’s projection for </w:t>
      </w:r>
      <w:r w:rsidR="0030450E">
        <w:t>the entire perio</w:t>
      </w:r>
      <w:r w:rsidR="002A6EC2">
        <w:t xml:space="preserve">d, though some of the time, the NYMEX projection is </w:t>
      </w:r>
      <w:r w:rsidR="00B04457">
        <w:t xml:space="preserve">a little </w:t>
      </w:r>
      <w:r w:rsidR="002A6EC2">
        <w:t xml:space="preserve">above the Company’s </w:t>
      </w:r>
      <w:r w:rsidR="00B04457">
        <w:t xml:space="preserve">forecast, and part of the </w:t>
      </w:r>
      <w:r w:rsidR="00DE5351">
        <w:t xml:space="preserve">time </w:t>
      </w:r>
      <w:r w:rsidR="00B04457">
        <w:t xml:space="preserve">the NYMEX projection is a little below the Company’s forecast. </w:t>
      </w:r>
      <w:r w:rsidR="002F413E">
        <w:t xml:space="preserve">The differences in the projections </w:t>
      </w:r>
      <w:proofErr w:type="gramStart"/>
      <w:r w:rsidR="002F413E">
        <w:t>do  not</w:t>
      </w:r>
      <w:proofErr w:type="gramEnd"/>
      <w:r w:rsidR="002F413E">
        <w:t xml:space="preserve"> appear to be significant.</w:t>
      </w:r>
    </w:p>
    <w:p w14:paraId="664D28ED" w14:textId="581C7FF7" w:rsidR="00E31D22" w:rsidRPr="00730B69" w:rsidRDefault="00E31D22" w:rsidP="00E31D22">
      <w:pPr>
        <w:pStyle w:val="Subtitle"/>
        <w:spacing w:after="0" w:line="480" w:lineRule="auto"/>
      </w:pPr>
      <w:bookmarkStart w:id="22" w:name="_Toc226620014"/>
      <w:r w:rsidRPr="00730B69">
        <w:t>Fuel Projection Generation Mix</w:t>
      </w:r>
      <w:bookmarkEnd w:id="22"/>
    </w:p>
    <w:p w14:paraId="3E09BC5E" w14:textId="34F41F87" w:rsidR="00BE7B20" w:rsidRPr="00BE7B20" w:rsidRDefault="00BE7B20" w:rsidP="00BE7B20">
      <w:pPr>
        <w:spacing w:line="480" w:lineRule="auto"/>
        <w:ind w:left="720" w:hanging="720"/>
        <w:rPr>
          <w:b/>
          <w:bCs/>
        </w:rPr>
      </w:pPr>
      <w:r w:rsidRPr="00BE7B20">
        <w:rPr>
          <w:b/>
          <w:bCs/>
        </w:rPr>
        <w:t>Q.</w:t>
      </w:r>
      <w:r w:rsidRPr="00BE7B20">
        <w:rPr>
          <w:b/>
          <w:bCs/>
        </w:rPr>
        <w:tab/>
        <w:t xml:space="preserve">HOW </w:t>
      </w:r>
      <w:r w:rsidR="00730B69">
        <w:rPr>
          <w:b/>
          <w:bCs/>
        </w:rPr>
        <w:t xml:space="preserve">WILL </w:t>
      </w:r>
      <w:r w:rsidRPr="00BE7B20">
        <w:rPr>
          <w:b/>
          <w:bCs/>
        </w:rPr>
        <w:t xml:space="preserve">GEORGIA POWER’S </w:t>
      </w:r>
      <w:r w:rsidR="00730B69">
        <w:rPr>
          <w:b/>
          <w:bCs/>
        </w:rPr>
        <w:t xml:space="preserve">PROJECTED </w:t>
      </w:r>
      <w:r w:rsidRPr="00BE7B20">
        <w:rPr>
          <w:b/>
          <w:bCs/>
        </w:rPr>
        <w:t>MIX OF GENERATION CHANGE OVER TIME?</w:t>
      </w:r>
    </w:p>
    <w:p w14:paraId="168C364C" w14:textId="4D55977B" w:rsidR="00BE7B20" w:rsidRDefault="00BE7B20" w:rsidP="00BE7B20">
      <w:pPr>
        <w:spacing w:line="480" w:lineRule="auto"/>
        <w:ind w:left="720" w:hanging="720"/>
      </w:pPr>
      <w:r>
        <w:t>A.</w:t>
      </w:r>
      <w:r>
        <w:tab/>
        <w:t>The following</w:t>
      </w:r>
      <w:r w:rsidR="00973D4C">
        <w:t xml:space="preserve"> </w:t>
      </w:r>
      <w:r w:rsidR="005C7E24">
        <w:t>table</w:t>
      </w:r>
      <w:r w:rsidR="093DD8F6">
        <w:t xml:space="preserve"> </w:t>
      </w:r>
      <w:r>
        <w:t>compare</w:t>
      </w:r>
      <w:r w:rsidR="005C7E24">
        <w:t>s</w:t>
      </w:r>
      <w:r>
        <w:t xml:space="preserve"> the </w:t>
      </w:r>
      <w:r w:rsidR="5A6FC5A7">
        <w:t>percentage</w:t>
      </w:r>
      <w:r w:rsidR="4F884E91">
        <w:t xml:space="preserve"> </w:t>
      </w:r>
      <w:r w:rsidR="5A6FC5A7">
        <w:t>of</w:t>
      </w:r>
      <w:r>
        <w:t xml:space="preserve"> generation </w:t>
      </w:r>
      <w:r w:rsidR="00724163">
        <w:t xml:space="preserve">energy </w:t>
      </w:r>
      <w:r w:rsidR="40C1D12E">
        <w:t>by</w:t>
      </w:r>
      <w:r>
        <w:t xml:space="preserve"> resource</w:t>
      </w:r>
      <w:r w:rsidR="28BE3EF7">
        <w:t xml:space="preserve"> type</w:t>
      </w:r>
      <w:r>
        <w:t xml:space="preserve"> that </w:t>
      </w:r>
      <w:proofErr w:type="gramStart"/>
      <w:r w:rsidR="00730B69">
        <w:t>are</w:t>
      </w:r>
      <w:proofErr w:type="gramEnd"/>
      <w:r w:rsidR="00730B69">
        <w:t xml:space="preserve"> projected </w:t>
      </w:r>
      <w:r>
        <w:t xml:space="preserve">to supply the </w:t>
      </w:r>
      <w:r w:rsidR="00730B69">
        <w:t xml:space="preserve">forecast </w:t>
      </w:r>
      <w:r>
        <w:t>load during the FCR-2</w:t>
      </w:r>
      <w:r w:rsidR="0021119E">
        <w:t>7</w:t>
      </w:r>
      <w:r>
        <w:t xml:space="preserve"> </w:t>
      </w:r>
      <w:r w:rsidR="00730B69">
        <w:t>projected period</w:t>
      </w:r>
      <w:r w:rsidR="005C7E24">
        <w:t xml:space="preserve">.  </w:t>
      </w:r>
      <w:r w:rsidR="00730B69">
        <w:t>The table also include</w:t>
      </w:r>
      <w:r w:rsidR="2B63683E">
        <w:t>s</w:t>
      </w:r>
      <w:r w:rsidR="00730B69">
        <w:t xml:space="preserve"> </w:t>
      </w:r>
      <w:r w:rsidR="00724163">
        <w:t xml:space="preserve">actual </w:t>
      </w:r>
      <w:r w:rsidR="00784C1C">
        <w:t>historical</w:t>
      </w:r>
      <w:r w:rsidR="00730B69">
        <w:t xml:space="preserve"> data for </w:t>
      </w:r>
      <w:r w:rsidR="005C7E24">
        <w:t xml:space="preserve">2023, 2024, and 2025 </w:t>
      </w:r>
      <w:r w:rsidR="00130CE3">
        <w:t>for comparison purposes</w:t>
      </w:r>
      <w:r w:rsidR="0021119E">
        <w:t>.</w:t>
      </w:r>
    </w:p>
    <w:p w14:paraId="65386C76" w14:textId="2A1A42CA" w:rsidR="00E7518D" w:rsidRPr="00E7518D" w:rsidRDefault="00E7518D" w:rsidP="00C36BAC">
      <w:pPr>
        <w:keepNext/>
        <w:keepLines/>
        <w:spacing w:after="240"/>
        <w:ind w:left="720" w:hanging="720"/>
        <w:jc w:val="center"/>
        <w:rPr>
          <w:b/>
          <w:bCs/>
        </w:rPr>
      </w:pPr>
      <w:r w:rsidRPr="00E7518D">
        <w:rPr>
          <w:b/>
          <w:bCs/>
        </w:rPr>
        <w:lastRenderedPageBreak/>
        <w:t xml:space="preserve">Table </w:t>
      </w:r>
      <w:r w:rsidR="2CB30DAF" w:rsidRPr="00E7518D">
        <w:rPr>
          <w:b/>
          <w:bCs/>
        </w:rPr>
        <w:t>1</w:t>
      </w:r>
      <w:r w:rsidR="38460E8E" w:rsidRPr="00E7518D">
        <w:rPr>
          <w:b/>
          <w:bCs/>
        </w:rPr>
        <w:t>8</w:t>
      </w:r>
      <w:r w:rsidR="0021119E">
        <w:rPr>
          <w:b/>
          <w:bCs/>
        </w:rPr>
        <w:t>: Projected Fuel Source Comparison</w:t>
      </w:r>
      <w:r w:rsidR="005C7E24">
        <w:rPr>
          <w:b/>
          <w:bCs/>
        </w:rPr>
        <w:t xml:space="preserve"> (% Generation) </w:t>
      </w:r>
      <w:r w:rsidR="00565FB8">
        <w:rPr>
          <w:rStyle w:val="FootnoteReference"/>
          <w:b/>
          <w:bCs/>
        </w:rPr>
        <w:footnoteReference w:id="97"/>
      </w:r>
    </w:p>
    <w:tbl>
      <w:tblPr>
        <w:tblW w:w="992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31"/>
        <w:gridCol w:w="1298"/>
        <w:gridCol w:w="1299"/>
        <w:gridCol w:w="1299"/>
        <w:gridCol w:w="1298"/>
        <w:gridCol w:w="1299"/>
        <w:gridCol w:w="1299"/>
      </w:tblGrid>
      <w:tr w:rsidR="00514899" w14:paraId="6C857DA4" w14:textId="77777777" w:rsidTr="005C7E24">
        <w:trPr>
          <w:trHeight w:val="59"/>
        </w:trPr>
        <w:tc>
          <w:tcPr>
            <w:tcW w:w="2131" w:type="dxa"/>
            <w:shd w:val="clear" w:color="auto" w:fill="D9D9D9" w:themeFill="background1" w:themeFillShade="D9"/>
            <w:vAlign w:val="center"/>
          </w:tcPr>
          <w:p w14:paraId="7FB60EA6" w14:textId="66D7E787" w:rsidR="5263E5D0" w:rsidRPr="005C7E24" w:rsidRDefault="5263E5D0" w:rsidP="5263E5D0">
            <w:pPr>
              <w:jc w:val="center"/>
              <w:rPr>
                <w:rFonts w:asciiTheme="majorHAnsi" w:hAnsiTheme="majorHAnsi" w:cstheme="majorHAnsi"/>
              </w:rPr>
            </w:pPr>
          </w:p>
        </w:tc>
        <w:tc>
          <w:tcPr>
            <w:tcW w:w="7792" w:type="dxa"/>
            <w:gridSpan w:val="6"/>
            <w:shd w:val="clear" w:color="auto" w:fill="D9D9D9" w:themeFill="background1" w:themeFillShade="D9"/>
            <w:vAlign w:val="center"/>
          </w:tcPr>
          <w:p w14:paraId="745E1420" w14:textId="1F4B7973" w:rsidR="5263E5D0" w:rsidRPr="005C7E24" w:rsidRDefault="5263E5D0" w:rsidP="5263E5D0">
            <w:pPr>
              <w:jc w:val="center"/>
              <w:rPr>
                <w:rFonts w:asciiTheme="majorHAnsi" w:hAnsiTheme="majorHAnsi" w:cstheme="majorHAnsi"/>
              </w:rPr>
            </w:pPr>
            <w:r w:rsidRPr="005C7E24">
              <w:rPr>
                <w:rFonts w:asciiTheme="majorHAnsi" w:eastAsia="Arial" w:hAnsiTheme="majorHAnsi" w:cstheme="majorHAnsi"/>
                <w:b/>
                <w:bCs/>
              </w:rPr>
              <w:t>% Generation Energy</w:t>
            </w:r>
          </w:p>
        </w:tc>
      </w:tr>
      <w:tr w:rsidR="000E3DE7" w14:paraId="76EA2227" w14:textId="77777777" w:rsidTr="005C7E24">
        <w:trPr>
          <w:trHeight w:val="224"/>
        </w:trPr>
        <w:tc>
          <w:tcPr>
            <w:tcW w:w="2131" w:type="dxa"/>
            <w:shd w:val="clear" w:color="auto" w:fill="D9D9D9" w:themeFill="background1" w:themeFillShade="D9"/>
            <w:vAlign w:val="center"/>
          </w:tcPr>
          <w:p w14:paraId="06ACAD1F" w14:textId="77777777" w:rsidR="00665927" w:rsidRPr="005C7E24" w:rsidRDefault="00665927">
            <w:pPr>
              <w:rPr>
                <w:rFonts w:asciiTheme="majorHAnsi" w:hAnsiTheme="majorHAnsi" w:cstheme="majorHAnsi"/>
              </w:rPr>
            </w:pPr>
          </w:p>
        </w:tc>
        <w:tc>
          <w:tcPr>
            <w:tcW w:w="1298" w:type="dxa"/>
            <w:shd w:val="clear" w:color="auto" w:fill="D9D9D9" w:themeFill="background1" w:themeFillShade="D9"/>
            <w:vAlign w:val="center"/>
          </w:tcPr>
          <w:p w14:paraId="37415E11" w14:textId="3FAE642E"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Actual 2023</w:t>
            </w:r>
          </w:p>
        </w:tc>
        <w:tc>
          <w:tcPr>
            <w:tcW w:w="1299" w:type="dxa"/>
            <w:shd w:val="clear" w:color="auto" w:fill="D9D9D9" w:themeFill="background1" w:themeFillShade="D9"/>
            <w:vAlign w:val="center"/>
          </w:tcPr>
          <w:p w14:paraId="2D3956ED" w14:textId="50C32C68"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Actual 2024</w:t>
            </w:r>
          </w:p>
        </w:tc>
        <w:tc>
          <w:tcPr>
            <w:tcW w:w="1299" w:type="dxa"/>
            <w:shd w:val="clear" w:color="auto" w:fill="D9D9D9" w:themeFill="background1" w:themeFillShade="D9"/>
            <w:vAlign w:val="center"/>
          </w:tcPr>
          <w:p w14:paraId="5D5A010B" w14:textId="1FAECEEE"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Actual 2025</w:t>
            </w:r>
          </w:p>
        </w:tc>
        <w:tc>
          <w:tcPr>
            <w:tcW w:w="1298" w:type="dxa"/>
            <w:shd w:val="clear" w:color="auto" w:fill="D9D9D9" w:themeFill="background1" w:themeFillShade="D9"/>
            <w:vAlign w:val="bottom"/>
          </w:tcPr>
          <w:p w14:paraId="1A2802C8" w14:textId="47C22506" w:rsidR="005C7E24" w:rsidRDefault="5263E5D0" w:rsidP="005C7E24">
            <w:pPr>
              <w:jc w:val="center"/>
              <w:rPr>
                <w:rFonts w:asciiTheme="majorHAnsi" w:eastAsia="Arial" w:hAnsiTheme="majorHAnsi" w:cstheme="majorHAnsi"/>
                <w:b/>
                <w:bCs/>
              </w:rPr>
            </w:pPr>
            <w:r w:rsidRPr="005C7E24">
              <w:rPr>
                <w:rFonts w:asciiTheme="majorHAnsi" w:eastAsia="Arial" w:hAnsiTheme="majorHAnsi" w:cstheme="majorHAnsi"/>
                <w:b/>
                <w:bCs/>
              </w:rPr>
              <w:t>Proj</w:t>
            </w:r>
            <w:r w:rsidR="005C7E24">
              <w:rPr>
                <w:rFonts w:asciiTheme="majorHAnsi" w:eastAsia="Arial" w:hAnsiTheme="majorHAnsi" w:cstheme="majorHAnsi"/>
                <w:b/>
                <w:bCs/>
              </w:rPr>
              <w:t>ected</w:t>
            </w:r>
          </w:p>
          <w:p w14:paraId="3283AFF9" w14:textId="4E2871B0"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Jun</w:t>
            </w:r>
            <w:r w:rsidR="005C7E24">
              <w:rPr>
                <w:rFonts w:asciiTheme="majorHAnsi" w:eastAsia="Arial" w:hAnsiTheme="majorHAnsi" w:cstheme="majorHAnsi"/>
                <w:b/>
                <w:bCs/>
              </w:rPr>
              <w:t xml:space="preserve"> </w:t>
            </w:r>
            <w:r w:rsidRPr="005C7E24">
              <w:rPr>
                <w:rFonts w:asciiTheme="majorHAnsi" w:eastAsia="Arial" w:hAnsiTheme="majorHAnsi" w:cstheme="majorHAnsi"/>
                <w:b/>
                <w:bCs/>
              </w:rPr>
              <w:t>26- May 27</w:t>
            </w:r>
          </w:p>
        </w:tc>
        <w:tc>
          <w:tcPr>
            <w:tcW w:w="1299" w:type="dxa"/>
            <w:shd w:val="clear" w:color="auto" w:fill="D9D9D9" w:themeFill="background1" w:themeFillShade="D9"/>
            <w:vAlign w:val="bottom"/>
          </w:tcPr>
          <w:p w14:paraId="6142B883" w14:textId="77777777" w:rsidR="005C7E24" w:rsidRDefault="005C7E24" w:rsidP="005C7E24">
            <w:pPr>
              <w:jc w:val="center"/>
              <w:rPr>
                <w:rFonts w:asciiTheme="majorHAnsi" w:eastAsia="Arial" w:hAnsiTheme="majorHAnsi" w:cstheme="majorHAnsi"/>
                <w:b/>
                <w:bCs/>
              </w:rPr>
            </w:pPr>
            <w:r w:rsidRPr="005C7E24">
              <w:rPr>
                <w:rFonts w:asciiTheme="majorHAnsi" w:eastAsia="Arial" w:hAnsiTheme="majorHAnsi" w:cstheme="majorHAnsi"/>
                <w:b/>
                <w:bCs/>
              </w:rPr>
              <w:t>Proj</w:t>
            </w:r>
            <w:r>
              <w:rPr>
                <w:rFonts w:asciiTheme="majorHAnsi" w:eastAsia="Arial" w:hAnsiTheme="majorHAnsi" w:cstheme="majorHAnsi"/>
                <w:b/>
                <w:bCs/>
              </w:rPr>
              <w:t>ected</w:t>
            </w:r>
          </w:p>
          <w:p w14:paraId="09DD73E3" w14:textId="3F7AB370"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Jun 27 - May 28</w:t>
            </w:r>
          </w:p>
        </w:tc>
        <w:tc>
          <w:tcPr>
            <w:tcW w:w="1299" w:type="dxa"/>
            <w:shd w:val="clear" w:color="auto" w:fill="D9D9D9" w:themeFill="background1" w:themeFillShade="D9"/>
            <w:vAlign w:val="bottom"/>
          </w:tcPr>
          <w:p w14:paraId="23FE48B7" w14:textId="1567DF36" w:rsidR="005C7E24" w:rsidRDefault="005C7E24" w:rsidP="005C7E24">
            <w:pPr>
              <w:jc w:val="center"/>
              <w:rPr>
                <w:rFonts w:asciiTheme="majorHAnsi" w:eastAsia="Arial" w:hAnsiTheme="majorHAnsi" w:cstheme="majorHAnsi"/>
                <w:b/>
                <w:bCs/>
              </w:rPr>
            </w:pPr>
            <w:r w:rsidRPr="005C7E24">
              <w:rPr>
                <w:rFonts w:asciiTheme="majorHAnsi" w:eastAsia="Arial" w:hAnsiTheme="majorHAnsi" w:cstheme="majorHAnsi"/>
                <w:b/>
                <w:bCs/>
              </w:rPr>
              <w:t>Proj</w:t>
            </w:r>
            <w:r>
              <w:rPr>
                <w:rFonts w:asciiTheme="majorHAnsi" w:eastAsia="Arial" w:hAnsiTheme="majorHAnsi" w:cstheme="majorHAnsi"/>
                <w:b/>
                <w:bCs/>
              </w:rPr>
              <w:t>ected</w:t>
            </w:r>
          </w:p>
          <w:p w14:paraId="45B158D7" w14:textId="6D385059" w:rsidR="5263E5D0" w:rsidRPr="005C7E24" w:rsidRDefault="5263E5D0" w:rsidP="005C7E24">
            <w:pPr>
              <w:jc w:val="center"/>
              <w:rPr>
                <w:rFonts w:asciiTheme="majorHAnsi" w:hAnsiTheme="majorHAnsi" w:cstheme="majorHAnsi"/>
              </w:rPr>
            </w:pPr>
            <w:r w:rsidRPr="005C7E24">
              <w:rPr>
                <w:rFonts w:asciiTheme="majorHAnsi" w:eastAsia="Arial" w:hAnsiTheme="majorHAnsi" w:cstheme="majorHAnsi"/>
                <w:b/>
                <w:bCs/>
              </w:rPr>
              <w:t xml:space="preserve"> Jun 28 - May 29</w:t>
            </w:r>
          </w:p>
        </w:tc>
      </w:tr>
      <w:tr w:rsidR="000E3DE7" w14:paraId="307EDBAF" w14:textId="77777777" w:rsidTr="005C7E24">
        <w:trPr>
          <w:trHeight w:val="70"/>
        </w:trPr>
        <w:tc>
          <w:tcPr>
            <w:tcW w:w="2131" w:type="dxa"/>
            <w:vAlign w:val="center"/>
          </w:tcPr>
          <w:p w14:paraId="613DFD06" w14:textId="62830CE5"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Natural Gas</w:t>
            </w:r>
          </w:p>
        </w:tc>
        <w:tc>
          <w:tcPr>
            <w:tcW w:w="1298" w:type="dxa"/>
            <w:vAlign w:val="center"/>
          </w:tcPr>
          <w:p w14:paraId="3B4A5EC7" w14:textId="286A5C1D"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33.1%</w:t>
            </w:r>
          </w:p>
        </w:tc>
        <w:tc>
          <w:tcPr>
            <w:tcW w:w="1299" w:type="dxa"/>
            <w:vAlign w:val="center"/>
          </w:tcPr>
          <w:p w14:paraId="77354B0F" w14:textId="18F5AC05"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30.1%</w:t>
            </w:r>
          </w:p>
        </w:tc>
        <w:tc>
          <w:tcPr>
            <w:tcW w:w="1299" w:type="dxa"/>
            <w:vAlign w:val="center"/>
          </w:tcPr>
          <w:p w14:paraId="14D88A63" w14:textId="50794A6A"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26.5%</w:t>
            </w:r>
          </w:p>
        </w:tc>
        <w:tc>
          <w:tcPr>
            <w:tcW w:w="1298" w:type="dxa"/>
            <w:vAlign w:val="center"/>
          </w:tcPr>
          <w:p w14:paraId="34397365" w14:textId="6A09DC4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27.1%</w:t>
            </w:r>
          </w:p>
        </w:tc>
        <w:tc>
          <w:tcPr>
            <w:tcW w:w="1299" w:type="dxa"/>
            <w:vAlign w:val="center"/>
          </w:tcPr>
          <w:p w14:paraId="3B19E577" w14:textId="63379858"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24.7%</w:t>
            </w:r>
          </w:p>
        </w:tc>
        <w:tc>
          <w:tcPr>
            <w:tcW w:w="1299" w:type="dxa"/>
            <w:vAlign w:val="center"/>
          </w:tcPr>
          <w:p w14:paraId="0EF36D86" w14:textId="78CB4A52"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23.8%</w:t>
            </w:r>
          </w:p>
        </w:tc>
      </w:tr>
      <w:tr w:rsidR="000E3DE7" w14:paraId="04903EAE" w14:textId="77777777" w:rsidTr="005C7E24">
        <w:trPr>
          <w:trHeight w:val="224"/>
        </w:trPr>
        <w:tc>
          <w:tcPr>
            <w:tcW w:w="2131" w:type="dxa"/>
            <w:vAlign w:val="center"/>
          </w:tcPr>
          <w:p w14:paraId="26EF10B3" w14:textId="586410AE"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Coal Steam</w:t>
            </w:r>
          </w:p>
        </w:tc>
        <w:tc>
          <w:tcPr>
            <w:tcW w:w="1298" w:type="dxa"/>
            <w:vAlign w:val="center"/>
          </w:tcPr>
          <w:p w14:paraId="31F63F8C" w14:textId="62EF9188"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12.8%</w:t>
            </w:r>
          </w:p>
        </w:tc>
        <w:tc>
          <w:tcPr>
            <w:tcW w:w="1299" w:type="dxa"/>
            <w:vAlign w:val="center"/>
          </w:tcPr>
          <w:p w14:paraId="0D8608C8" w14:textId="15EF6C3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13.0%</w:t>
            </w:r>
          </w:p>
        </w:tc>
        <w:tc>
          <w:tcPr>
            <w:tcW w:w="1299" w:type="dxa"/>
            <w:vAlign w:val="center"/>
          </w:tcPr>
          <w:p w14:paraId="5AFD1516" w14:textId="4E64D98C"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13.7%</w:t>
            </w:r>
          </w:p>
        </w:tc>
        <w:tc>
          <w:tcPr>
            <w:tcW w:w="1298" w:type="dxa"/>
            <w:vAlign w:val="center"/>
          </w:tcPr>
          <w:p w14:paraId="7B585FDE" w14:textId="14922D8C"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16.4%</w:t>
            </w:r>
          </w:p>
        </w:tc>
        <w:tc>
          <w:tcPr>
            <w:tcW w:w="1299" w:type="dxa"/>
            <w:vAlign w:val="center"/>
          </w:tcPr>
          <w:p w14:paraId="584403FC" w14:textId="0944FFC1"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15.1%</w:t>
            </w:r>
          </w:p>
        </w:tc>
        <w:tc>
          <w:tcPr>
            <w:tcW w:w="1299" w:type="dxa"/>
            <w:vAlign w:val="center"/>
          </w:tcPr>
          <w:p w14:paraId="197A2E6E" w14:textId="13BD9450"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15.2%</w:t>
            </w:r>
          </w:p>
        </w:tc>
      </w:tr>
      <w:tr w:rsidR="000E3DE7" w14:paraId="4B79050F" w14:textId="77777777" w:rsidTr="005C7E24">
        <w:trPr>
          <w:trHeight w:val="224"/>
        </w:trPr>
        <w:tc>
          <w:tcPr>
            <w:tcW w:w="2131" w:type="dxa"/>
            <w:vAlign w:val="center"/>
          </w:tcPr>
          <w:p w14:paraId="58FBE6A2" w14:textId="23C7E947"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Nuclear</w:t>
            </w:r>
          </w:p>
        </w:tc>
        <w:tc>
          <w:tcPr>
            <w:tcW w:w="1298" w:type="dxa"/>
            <w:vAlign w:val="center"/>
          </w:tcPr>
          <w:p w14:paraId="07FDC2CC" w14:textId="4BAB4E18"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20.3%</w:t>
            </w:r>
          </w:p>
        </w:tc>
        <w:tc>
          <w:tcPr>
            <w:tcW w:w="1299" w:type="dxa"/>
            <w:vAlign w:val="center"/>
          </w:tcPr>
          <w:p w14:paraId="770BC602" w14:textId="3A4B3EC6"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23.9%</w:t>
            </w:r>
          </w:p>
        </w:tc>
        <w:tc>
          <w:tcPr>
            <w:tcW w:w="1299" w:type="dxa"/>
            <w:vAlign w:val="center"/>
          </w:tcPr>
          <w:p w14:paraId="37D71DCE" w14:textId="6583967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23.6%</w:t>
            </w:r>
          </w:p>
        </w:tc>
        <w:tc>
          <w:tcPr>
            <w:tcW w:w="1298" w:type="dxa"/>
            <w:vAlign w:val="center"/>
          </w:tcPr>
          <w:p w14:paraId="06D0147B" w14:textId="7D3D63AA"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23.1%</w:t>
            </w:r>
          </w:p>
        </w:tc>
        <w:tc>
          <w:tcPr>
            <w:tcW w:w="1299" w:type="dxa"/>
            <w:vAlign w:val="center"/>
          </w:tcPr>
          <w:p w14:paraId="7CBB33FE" w14:textId="60D0A19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20.3%</w:t>
            </w:r>
          </w:p>
        </w:tc>
        <w:tc>
          <w:tcPr>
            <w:tcW w:w="1299" w:type="dxa"/>
            <w:vAlign w:val="center"/>
          </w:tcPr>
          <w:p w14:paraId="091218E4" w14:textId="1E0655DB"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17.7%</w:t>
            </w:r>
          </w:p>
        </w:tc>
      </w:tr>
      <w:tr w:rsidR="000E3DE7" w14:paraId="51326819" w14:textId="77777777" w:rsidTr="005C7E24">
        <w:trPr>
          <w:trHeight w:val="224"/>
        </w:trPr>
        <w:tc>
          <w:tcPr>
            <w:tcW w:w="2131" w:type="dxa"/>
            <w:vAlign w:val="center"/>
          </w:tcPr>
          <w:p w14:paraId="193A6910" w14:textId="1351F077"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Purchased Power</w:t>
            </w:r>
          </w:p>
        </w:tc>
        <w:tc>
          <w:tcPr>
            <w:tcW w:w="1298" w:type="dxa"/>
            <w:vAlign w:val="center"/>
          </w:tcPr>
          <w:p w14:paraId="7004C727" w14:textId="45510436"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23.9%</w:t>
            </w:r>
          </w:p>
        </w:tc>
        <w:tc>
          <w:tcPr>
            <w:tcW w:w="1299" w:type="dxa"/>
            <w:vAlign w:val="center"/>
          </w:tcPr>
          <w:p w14:paraId="737D9B8E" w14:textId="0DDD104C"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21.7%</w:t>
            </w:r>
          </w:p>
        </w:tc>
        <w:tc>
          <w:tcPr>
            <w:tcW w:w="1299" w:type="dxa"/>
            <w:vAlign w:val="center"/>
          </w:tcPr>
          <w:p w14:paraId="7F45EC3F" w14:textId="1575DB30"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24.2%</w:t>
            </w:r>
          </w:p>
        </w:tc>
        <w:tc>
          <w:tcPr>
            <w:tcW w:w="1298" w:type="dxa"/>
            <w:vAlign w:val="center"/>
          </w:tcPr>
          <w:p w14:paraId="71A8CE52" w14:textId="4C5E6C6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19.9%</w:t>
            </w:r>
          </w:p>
        </w:tc>
        <w:tc>
          <w:tcPr>
            <w:tcW w:w="1299" w:type="dxa"/>
            <w:vAlign w:val="center"/>
          </w:tcPr>
          <w:p w14:paraId="4FD5700D" w14:textId="7964CB01"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27.8%</w:t>
            </w:r>
          </w:p>
        </w:tc>
        <w:tc>
          <w:tcPr>
            <w:tcW w:w="1299" w:type="dxa"/>
            <w:vAlign w:val="center"/>
          </w:tcPr>
          <w:p w14:paraId="0473BFEE" w14:textId="5C744ED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31.7%</w:t>
            </w:r>
          </w:p>
        </w:tc>
      </w:tr>
      <w:tr w:rsidR="000E3DE7" w14:paraId="281A04C4" w14:textId="77777777" w:rsidTr="005C7E24">
        <w:trPr>
          <w:trHeight w:val="224"/>
        </w:trPr>
        <w:tc>
          <w:tcPr>
            <w:tcW w:w="2131" w:type="dxa"/>
            <w:vAlign w:val="center"/>
          </w:tcPr>
          <w:p w14:paraId="06BC1652" w14:textId="7D519206"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Hydro</w:t>
            </w:r>
          </w:p>
        </w:tc>
        <w:tc>
          <w:tcPr>
            <w:tcW w:w="1298" w:type="dxa"/>
            <w:vAlign w:val="center"/>
          </w:tcPr>
          <w:p w14:paraId="62B46FA3" w14:textId="3ACBDBDF"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1.4%</w:t>
            </w:r>
          </w:p>
        </w:tc>
        <w:tc>
          <w:tcPr>
            <w:tcW w:w="1299" w:type="dxa"/>
            <w:vAlign w:val="center"/>
          </w:tcPr>
          <w:p w14:paraId="66CD113E" w14:textId="7189365D"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1.3%</w:t>
            </w:r>
          </w:p>
        </w:tc>
        <w:tc>
          <w:tcPr>
            <w:tcW w:w="1299" w:type="dxa"/>
            <w:vAlign w:val="center"/>
          </w:tcPr>
          <w:p w14:paraId="4AC6AB9A" w14:textId="214D6D31"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1.4%</w:t>
            </w:r>
          </w:p>
        </w:tc>
        <w:tc>
          <w:tcPr>
            <w:tcW w:w="1298" w:type="dxa"/>
            <w:vAlign w:val="center"/>
          </w:tcPr>
          <w:p w14:paraId="429BCDED" w14:textId="4B62275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1.3%</w:t>
            </w:r>
          </w:p>
        </w:tc>
        <w:tc>
          <w:tcPr>
            <w:tcW w:w="1299" w:type="dxa"/>
            <w:vAlign w:val="center"/>
          </w:tcPr>
          <w:p w14:paraId="11F78390" w14:textId="5FE7130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1.1%</w:t>
            </w:r>
          </w:p>
        </w:tc>
        <w:tc>
          <w:tcPr>
            <w:tcW w:w="1299" w:type="dxa"/>
            <w:vAlign w:val="center"/>
          </w:tcPr>
          <w:p w14:paraId="4BF857CE" w14:textId="04FF4E52"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1.0%</w:t>
            </w:r>
          </w:p>
        </w:tc>
      </w:tr>
      <w:tr w:rsidR="000E3DE7" w14:paraId="665A23E1" w14:textId="77777777" w:rsidTr="005C7E24">
        <w:trPr>
          <w:trHeight w:val="224"/>
        </w:trPr>
        <w:tc>
          <w:tcPr>
            <w:tcW w:w="2131" w:type="dxa"/>
            <w:vAlign w:val="center"/>
          </w:tcPr>
          <w:p w14:paraId="1BBAE28C" w14:textId="4A2E3E66"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Solar</w:t>
            </w:r>
          </w:p>
        </w:tc>
        <w:tc>
          <w:tcPr>
            <w:tcW w:w="1298" w:type="dxa"/>
            <w:vAlign w:val="center"/>
          </w:tcPr>
          <w:p w14:paraId="688CA08A" w14:textId="2400C54D"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5.2%</w:t>
            </w:r>
          </w:p>
        </w:tc>
        <w:tc>
          <w:tcPr>
            <w:tcW w:w="1299" w:type="dxa"/>
            <w:vAlign w:val="center"/>
          </w:tcPr>
          <w:p w14:paraId="418C739C" w14:textId="4E457801"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6.9%</w:t>
            </w:r>
          </w:p>
        </w:tc>
        <w:tc>
          <w:tcPr>
            <w:tcW w:w="1299" w:type="dxa"/>
            <w:vAlign w:val="center"/>
          </w:tcPr>
          <w:p w14:paraId="58B95A0D" w14:textId="0FF127B5"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7.8%</w:t>
            </w:r>
          </w:p>
        </w:tc>
        <w:tc>
          <w:tcPr>
            <w:tcW w:w="1298" w:type="dxa"/>
            <w:vAlign w:val="center"/>
          </w:tcPr>
          <w:p w14:paraId="6DA4263C" w14:textId="300F9AC3"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9.3%</w:t>
            </w:r>
          </w:p>
        </w:tc>
        <w:tc>
          <w:tcPr>
            <w:tcW w:w="1299" w:type="dxa"/>
            <w:vAlign w:val="center"/>
          </w:tcPr>
          <w:p w14:paraId="05C21F39" w14:textId="42AB425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8.6%</w:t>
            </w:r>
          </w:p>
        </w:tc>
        <w:tc>
          <w:tcPr>
            <w:tcW w:w="1299" w:type="dxa"/>
            <w:vAlign w:val="center"/>
          </w:tcPr>
          <w:p w14:paraId="3EA8F1AB" w14:textId="0975FB94"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8.6%</w:t>
            </w:r>
          </w:p>
        </w:tc>
      </w:tr>
      <w:tr w:rsidR="000E3DE7" w14:paraId="2332F3C6" w14:textId="77777777" w:rsidTr="005C7E24">
        <w:trPr>
          <w:trHeight w:val="224"/>
        </w:trPr>
        <w:tc>
          <w:tcPr>
            <w:tcW w:w="2131" w:type="dxa"/>
            <w:vAlign w:val="center"/>
          </w:tcPr>
          <w:p w14:paraId="7B7730A5" w14:textId="661F733F"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Biomass</w:t>
            </w:r>
          </w:p>
        </w:tc>
        <w:tc>
          <w:tcPr>
            <w:tcW w:w="1298" w:type="dxa"/>
            <w:vAlign w:val="center"/>
          </w:tcPr>
          <w:p w14:paraId="7740A281" w14:textId="732017FA"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2.5%</w:t>
            </w:r>
          </w:p>
        </w:tc>
        <w:tc>
          <w:tcPr>
            <w:tcW w:w="1299" w:type="dxa"/>
            <w:vAlign w:val="center"/>
          </w:tcPr>
          <w:p w14:paraId="53016EBC" w14:textId="26065735"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2.4%</w:t>
            </w:r>
          </w:p>
        </w:tc>
        <w:tc>
          <w:tcPr>
            <w:tcW w:w="1299" w:type="dxa"/>
            <w:vAlign w:val="center"/>
          </w:tcPr>
          <w:p w14:paraId="3D3425F5" w14:textId="2266C048"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2.1%</w:t>
            </w:r>
          </w:p>
        </w:tc>
        <w:tc>
          <w:tcPr>
            <w:tcW w:w="1298" w:type="dxa"/>
            <w:vAlign w:val="center"/>
          </w:tcPr>
          <w:p w14:paraId="09EA1EA3" w14:textId="49E203D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2.5%</w:t>
            </w:r>
          </w:p>
        </w:tc>
        <w:tc>
          <w:tcPr>
            <w:tcW w:w="1299" w:type="dxa"/>
            <w:vAlign w:val="center"/>
          </w:tcPr>
          <w:p w14:paraId="37C4C705" w14:textId="4F3B0D2A"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2.2%</w:t>
            </w:r>
          </w:p>
        </w:tc>
        <w:tc>
          <w:tcPr>
            <w:tcW w:w="1299" w:type="dxa"/>
            <w:vAlign w:val="center"/>
          </w:tcPr>
          <w:p w14:paraId="06801657" w14:textId="3B534465"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2.0%</w:t>
            </w:r>
          </w:p>
        </w:tc>
      </w:tr>
      <w:tr w:rsidR="000E3DE7" w14:paraId="0597BB70" w14:textId="77777777" w:rsidTr="005C7E24">
        <w:trPr>
          <w:trHeight w:val="224"/>
        </w:trPr>
        <w:tc>
          <w:tcPr>
            <w:tcW w:w="2131" w:type="dxa"/>
            <w:vAlign w:val="center"/>
          </w:tcPr>
          <w:p w14:paraId="2FBE6794" w14:textId="4C405C37"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Wind</w:t>
            </w:r>
          </w:p>
        </w:tc>
        <w:tc>
          <w:tcPr>
            <w:tcW w:w="1298" w:type="dxa"/>
            <w:vAlign w:val="center"/>
          </w:tcPr>
          <w:p w14:paraId="5D71E065" w14:textId="5DD54868"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0.8%</w:t>
            </w:r>
          </w:p>
        </w:tc>
        <w:tc>
          <w:tcPr>
            <w:tcW w:w="1299" w:type="dxa"/>
            <w:vAlign w:val="center"/>
          </w:tcPr>
          <w:p w14:paraId="663368C0" w14:textId="495F2A6E"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0.7%</w:t>
            </w:r>
          </w:p>
        </w:tc>
        <w:tc>
          <w:tcPr>
            <w:tcW w:w="1299" w:type="dxa"/>
            <w:vAlign w:val="center"/>
          </w:tcPr>
          <w:p w14:paraId="6773FE1C" w14:textId="19DAB451"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0.7%</w:t>
            </w:r>
          </w:p>
        </w:tc>
        <w:tc>
          <w:tcPr>
            <w:tcW w:w="1298" w:type="dxa"/>
            <w:vAlign w:val="center"/>
          </w:tcPr>
          <w:p w14:paraId="316CED38" w14:textId="110CC424"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0.5%</w:t>
            </w:r>
          </w:p>
        </w:tc>
        <w:tc>
          <w:tcPr>
            <w:tcW w:w="1299" w:type="dxa"/>
            <w:vAlign w:val="center"/>
          </w:tcPr>
          <w:p w14:paraId="2B237824" w14:textId="346109F4"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0.4%</w:t>
            </w:r>
          </w:p>
        </w:tc>
        <w:tc>
          <w:tcPr>
            <w:tcW w:w="1299" w:type="dxa"/>
            <w:vAlign w:val="center"/>
          </w:tcPr>
          <w:p w14:paraId="0A674796" w14:textId="415465B3"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0.4%</w:t>
            </w:r>
          </w:p>
        </w:tc>
      </w:tr>
      <w:tr w:rsidR="000E3DE7" w14:paraId="5F69B7FA" w14:textId="77777777" w:rsidTr="005C7E24">
        <w:trPr>
          <w:trHeight w:val="224"/>
        </w:trPr>
        <w:tc>
          <w:tcPr>
            <w:tcW w:w="2131" w:type="dxa"/>
            <w:vAlign w:val="center"/>
          </w:tcPr>
          <w:p w14:paraId="7D386C77" w14:textId="14810E9C" w:rsidR="5263E5D0" w:rsidRPr="005C7E24" w:rsidRDefault="5263E5D0" w:rsidP="5263E5D0">
            <w:pPr>
              <w:jc w:val="left"/>
              <w:rPr>
                <w:rFonts w:asciiTheme="majorHAnsi" w:hAnsiTheme="majorHAnsi" w:cstheme="majorHAnsi"/>
              </w:rPr>
            </w:pPr>
            <w:r w:rsidRPr="005C7E24">
              <w:rPr>
                <w:rFonts w:asciiTheme="majorHAnsi" w:eastAsia="Arial" w:hAnsiTheme="majorHAnsi" w:cstheme="majorHAnsi"/>
                <w:b/>
                <w:bCs/>
              </w:rPr>
              <w:t>BESS</w:t>
            </w:r>
          </w:p>
        </w:tc>
        <w:tc>
          <w:tcPr>
            <w:tcW w:w="1298" w:type="dxa"/>
            <w:vAlign w:val="center"/>
          </w:tcPr>
          <w:p w14:paraId="6D973C6B" w14:textId="7B739C84"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0.0%</w:t>
            </w:r>
          </w:p>
        </w:tc>
        <w:tc>
          <w:tcPr>
            <w:tcW w:w="1299" w:type="dxa"/>
            <w:vAlign w:val="center"/>
          </w:tcPr>
          <w:p w14:paraId="18300C49" w14:textId="278A71A4"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0.0%</w:t>
            </w:r>
          </w:p>
        </w:tc>
        <w:tc>
          <w:tcPr>
            <w:tcW w:w="1299" w:type="dxa"/>
            <w:vAlign w:val="center"/>
          </w:tcPr>
          <w:p w14:paraId="4AEB8127" w14:textId="62C9F64B"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0.0%</w:t>
            </w:r>
          </w:p>
        </w:tc>
        <w:tc>
          <w:tcPr>
            <w:tcW w:w="1298" w:type="dxa"/>
            <w:vAlign w:val="center"/>
          </w:tcPr>
          <w:p w14:paraId="1D1AE74B" w14:textId="3D34002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-0.1%</w:t>
            </w:r>
          </w:p>
        </w:tc>
        <w:tc>
          <w:tcPr>
            <w:tcW w:w="1299" w:type="dxa"/>
            <w:vAlign w:val="center"/>
          </w:tcPr>
          <w:p w14:paraId="09CF2A7C" w14:textId="599785CF"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-0.2%</w:t>
            </w:r>
          </w:p>
        </w:tc>
        <w:tc>
          <w:tcPr>
            <w:tcW w:w="1299" w:type="dxa"/>
            <w:vAlign w:val="center"/>
          </w:tcPr>
          <w:p w14:paraId="07ACD5B7" w14:textId="4771F477" w:rsidR="5263E5D0" w:rsidRPr="005C7E24" w:rsidRDefault="5263E5D0" w:rsidP="5263E5D0">
            <w:pPr>
              <w:jc w:val="center"/>
              <w:rPr>
                <w:rFonts w:asciiTheme="majorHAnsi" w:hAnsiTheme="majorHAnsi" w:cstheme="majorHAnsi"/>
              </w:rPr>
            </w:pPr>
            <w:r w:rsidRPr="005C7E24">
              <w:rPr>
                <w:rFonts w:asciiTheme="majorHAnsi" w:eastAsia="Aptos Narrow" w:hAnsiTheme="majorHAnsi" w:cstheme="majorHAnsi"/>
                <w:color w:val="000000" w:themeColor="text1"/>
              </w:rPr>
              <w:t>-0.3%</w:t>
            </w:r>
          </w:p>
        </w:tc>
      </w:tr>
      <w:tr w:rsidR="000E3DE7" w14:paraId="67E47314" w14:textId="77777777" w:rsidTr="005C7E24">
        <w:trPr>
          <w:trHeight w:val="224"/>
        </w:trPr>
        <w:tc>
          <w:tcPr>
            <w:tcW w:w="2131" w:type="dxa"/>
            <w:vAlign w:val="center"/>
          </w:tcPr>
          <w:p w14:paraId="00A5F694" w14:textId="6019AFA5" w:rsidR="5263E5D0" w:rsidRPr="005C7E24" w:rsidRDefault="5263E5D0" w:rsidP="5263E5D0">
            <w:pPr>
              <w:jc w:val="left"/>
              <w:rPr>
                <w:rFonts w:asciiTheme="majorHAnsi" w:hAnsiTheme="majorHAnsi" w:cstheme="majorHAnsi"/>
                <w:b/>
                <w:bCs/>
              </w:rPr>
            </w:pPr>
            <w:r w:rsidRPr="005C7E24">
              <w:rPr>
                <w:rFonts w:asciiTheme="majorHAnsi" w:eastAsia="Arial" w:hAnsiTheme="majorHAnsi" w:cstheme="majorHAnsi"/>
                <w:b/>
                <w:bCs/>
              </w:rPr>
              <w:t>Total</w:t>
            </w:r>
          </w:p>
        </w:tc>
        <w:tc>
          <w:tcPr>
            <w:tcW w:w="1298" w:type="dxa"/>
            <w:vAlign w:val="center"/>
          </w:tcPr>
          <w:p w14:paraId="3F692D6C" w14:textId="09ED397E"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c>
          <w:tcPr>
            <w:tcW w:w="1299" w:type="dxa"/>
            <w:vAlign w:val="center"/>
          </w:tcPr>
          <w:p w14:paraId="0BF4DB97" w14:textId="598B576E"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c>
          <w:tcPr>
            <w:tcW w:w="1299" w:type="dxa"/>
            <w:vAlign w:val="center"/>
          </w:tcPr>
          <w:p w14:paraId="6A991271" w14:textId="61BC3D38"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c>
          <w:tcPr>
            <w:tcW w:w="1298" w:type="dxa"/>
            <w:vAlign w:val="center"/>
          </w:tcPr>
          <w:p w14:paraId="7EECC62F" w14:textId="57D05B01"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c>
          <w:tcPr>
            <w:tcW w:w="1299" w:type="dxa"/>
            <w:vAlign w:val="center"/>
          </w:tcPr>
          <w:p w14:paraId="0F25D53B" w14:textId="54ADAFA7"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c>
          <w:tcPr>
            <w:tcW w:w="1299" w:type="dxa"/>
            <w:vAlign w:val="center"/>
          </w:tcPr>
          <w:p w14:paraId="7A3ADEC8" w14:textId="27BB1EF8" w:rsidR="5263E5D0" w:rsidRPr="005C7E24" w:rsidRDefault="5263E5D0" w:rsidP="5263E5D0">
            <w:pPr>
              <w:jc w:val="center"/>
              <w:rPr>
                <w:rFonts w:asciiTheme="majorHAnsi" w:hAnsiTheme="majorHAnsi" w:cstheme="majorHAnsi"/>
                <w:b/>
                <w:bCs/>
              </w:rPr>
            </w:pPr>
            <w:r w:rsidRPr="005C7E24">
              <w:rPr>
                <w:rFonts w:asciiTheme="majorHAnsi" w:eastAsia="Aptos Narrow" w:hAnsiTheme="majorHAnsi" w:cstheme="majorHAnsi"/>
                <w:b/>
                <w:bCs/>
                <w:color w:val="000000" w:themeColor="text1"/>
              </w:rPr>
              <w:t>100.0%</w:t>
            </w:r>
          </w:p>
        </w:tc>
      </w:tr>
    </w:tbl>
    <w:p w14:paraId="453CFF74" w14:textId="607C87F7" w:rsidR="00205DAB" w:rsidRDefault="00205DAB" w:rsidP="00205DAB">
      <w:pPr>
        <w:spacing w:before="240" w:line="480" w:lineRule="auto"/>
        <w:ind w:left="720"/>
      </w:pPr>
      <w:r>
        <w:tab/>
      </w:r>
      <w:r w:rsidR="005C7E24">
        <w:t xml:space="preserve">The table indicates that </w:t>
      </w:r>
      <w:r w:rsidR="00076563">
        <w:t xml:space="preserve">the amount of </w:t>
      </w:r>
      <w:r w:rsidR="0083187D">
        <w:t xml:space="preserve">coal </w:t>
      </w:r>
      <w:r w:rsidR="00C57836">
        <w:t xml:space="preserve">generation </w:t>
      </w:r>
      <w:r w:rsidR="00076563">
        <w:t>use</w:t>
      </w:r>
      <w:r w:rsidR="00927850">
        <w:t xml:space="preserve"> </w:t>
      </w:r>
      <w:proofErr w:type="gramStart"/>
      <w:r w:rsidR="00927850">
        <w:t xml:space="preserve">actually </w:t>
      </w:r>
      <w:r w:rsidR="00076563">
        <w:t>increases</w:t>
      </w:r>
      <w:proofErr w:type="gramEnd"/>
      <w:r w:rsidR="00076563">
        <w:t xml:space="preserve"> </w:t>
      </w:r>
      <w:r w:rsidR="000A6355">
        <w:t>a small amount</w:t>
      </w:r>
      <w:r w:rsidR="00C57836">
        <w:t xml:space="preserve"> over time, </w:t>
      </w:r>
      <w:r w:rsidR="00E20DFC">
        <w:t xml:space="preserve">likely because of </w:t>
      </w:r>
      <w:r w:rsidR="00D5002B">
        <w:t xml:space="preserve">growing retail </w:t>
      </w:r>
      <w:r w:rsidR="00AB2637">
        <w:t>load</w:t>
      </w:r>
      <w:r w:rsidR="00D5002B">
        <w:t>.</w:t>
      </w:r>
      <w:r w:rsidR="0029086D">
        <w:t xml:space="preserve"> </w:t>
      </w:r>
      <w:r w:rsidR="00E80E0E">
        <w:t xml:space="preserve">Natural Gas appears to be declining </w:t>
      </w:r>
      <w:r w:rsidR="00233570">
        <w:t>while</w:t>
      </w:r>
      <w:r w:rsidR="00E80E0E">
        <w:t xml:space="preserve"> Purchase Power is increasing, but that </w:t>
      </w:r>
      <w:r w:rsidR="00D719CE">
        <w:t xml:space="preserve">does not necessarily mean that natural gas resources are </w:t>
      </w:r>
      <w:r w:rsidR="003B34B4">
        <w:t>becoming less utilize</w:t>
      </w:r>
      <w:r w:rsidR="00C9705E">
        <w:t xml:space="preserve">d, as much of the purchase power will come from natural </w:t>
      </w:r>
      <w:proofErr w:type="gramStart"/>
      <w:r w:rsidR="00C9705E">
        <w:t>gas based</w:t>
      </w:r>
      <w:proofErr w:type="gramEnd"/>
      <w:r w:rsidR="00C9705E">
        <w:t xml:space="preserve"> resources. </w:t>
      </w:r>
      <w:r w:rsidR="0076627F">
        <w:t xml:space="preserve">The fact that the nuclear energy percentage </w:t>
      </w:r>
      <w:r w:rsidR="00AE0F53">
        <w:t xml:space="preserve">declines </w:t>
      </w:r>
      <w:proofErr w:type="gramStart"/>
      <w:r w:rsidR="00AE0F53">
        <w:t>relates</w:t>
      </w:r>
      <w:proofErr w:type="gramEnd"/>
      <w:r w:rsidR="00AE0F53">
        <w:t xml:space="preserve"> to the fact that nu</w:t>
      </w:r>
      <w:r w:rsidR="0076627F">
        <w:t xml:space="preserve">clear energy is </w:t>
      </w:r>
      <w:r w:rsidR="0081314C">
        <w:t>maxed out already</w:t>
      </w:r>
      <w:r w:rsidR="0036744F">
        <w:t>,</w:t>
      </w:r>
      <w:r w:rsidR="0081314C">
        <w:t xml:space="preserve"> and </w:t>
      </w:r>
      <w:r w:rsidR="00D83685">
        <w:t xml:space="preserve">therefore </w:t>
      </w:r>
      <w:r w:rsidR="0081314C">
        <w:t xml:space="preserve">as </w:t>
      </w:r>
      <w:r w:rsidR="00F72A58">
        <w:t xml:space="preserve">load </w:t>
      </w:r>
      <w:r w:rsidR="00D83685">
        <w:t>grows</w:t>
      </w:r>
      <w:r w:rsidR="00F72A58">
        <w:t xml:space="preserve"> the </w:t>
      </w:r>
      <w:r w:rsidR="00AB3656">
        <w:t xml:space="preserve">percentage </w:t>
      </w:r>
      <w:r w:rsidR="00FD204D">
        <w:t xml:space="preserve">of nuclear </w:t>
      </w:r>
      <w:r>
        <w:t xml:space="preserve">energy in </w:t>
      </w:r>
      <w:r w:rsidR="00323931">
        <w:t xml:space="preserve">the mix </w:t>
      </w:r>
      <w:r w:rsidR="0036744F">
        <w:t>will decline</w:t>
      </w:r>
      <w:r>
        <w:t xml:space="preserve">. </w:t>
      </w:r>
    </w:p>
    <w:p w14:paraId="134083CE" w14:textId="36BAAF15" w:rsidR="005C7E24" w:rsidRDefault="005C7E24" w:rsidP="00205DAB">
      <w:pPr>
        <w:spacing w:line="480" w:lineRule="auto"/>
        <w:ind w:left="720" w:firstLine="720"/>
      </w:pPr>
      <w:r>
        <w:t>The following figure provides the generation composition on a</w:t>
      </w:r>
      <w:r w:rsidR="00E666A9">
        <w:t>n energy (</w:t>
      </w:r>
      <w:r>
        <w:t>GWh</w:t>
      </w:r>
      <w:r w:rsidR="00E666A9">
        <w:t>)</w:t>
      </w:r>
      <w:r>
        <w:t xml:space="preserve"> basis.  It </w:t>
      </w:r>
      <w:r w:rsidRPr="005C7E24">
        <w:t xml:space="preserve">indicates that to meet growing energy requirements, the Company </w:t>
      </w:r>
      <w:r>
        <w:t>expects</w:t>
      </w:r>
      <w:r w:rsidRPr="005C7E24">
        <w:t xml:space="preserve"> </w:t>
      </w:r>
      <w:r w:rsidR="00491985">
        <w:t>it will</w:t>
      </w:r>
      <w:r w:rsidRPr="005C7E24">
        <w:t xml:space="preserve"> rely on additional purchased power, in addition to increased generation from coal and natural gas generation.</w:t>
      </w:r>
    </w:p>
    <w:p w14:paraId="522E0B83" w14:textId="54FCDE76" w:rsidR="6A045136" w:rsidRDefault="6ACFA236" w:rsidP="00130CE3">
      <w:pPr>
        <w:keepNext/>
        <w:keepLines/>
        <w:jc w:val="center"/>
        <w:rPr>
          <w:b/>
          <w:bCs/>
        </w:rPr>
      </w:pPr>
      <w:r w:rsidRPr="3D91B2E1">
        <w:rPr>
          <w:b/>
          <w:bCs/>
        </w:rPr>
        <w:lastRenderedPageBreak/>
        <w:t xml:space="preserve">Figure </w:t>
      </w:r>
      <w:r w:rsidR="4351B55A" w:rsidRPr="0C4708B2">
        <w:rPr>
          <w:b/>
          <w:bCs/>
        </w:rPr>
        <w:t>7</w:t>
      </w:r>
      <w:r w:rsidRPr="3D91B2E1">
        <w:rPr>
          <w:b/>
          <w:bCs/>
        </w:rPr>
        <w:t>: Projected Fuel Source Comparison</w:t>
      </w:r>
      <w:r w:rsidR="005C7E24">
        <w:rPr>
          <w:b/>
          <w:bCs/>
        </w:rPr>
        <w:t xml:space="preserve"> (GWh)</w:t>
      </w:r>
    </w:p>
    <w:p w14:paraId="6CEB4E3D" w14:textId="3F883CD5" w:rsidR="00FB289F" w:rsidRPr="00130CE3" w:rsidRDefault="00FB289F" w:rsidP="00130CE3">
      <w:pPr>
        <w:keepNext/>
        <w:keepLines/>
        <w:jc w:val="center"/>
        <w:rPr>
          <w:b/>
        </w:rPr>
      </w:pPr>
    </w:p>
    <w:p w14:paraId="2EEED666" w14:textId="69705DFC" w:rsidR="6A045136" w:rsidRDefault="00250DC2" w:rsidP="00FB289F">
      <w:pPr>
        <w:keepNext/>
        <w:keepLines/>
        <w:ind w:firstLine="720"/>
        <w:jc w:val="center"/>
      </w:pPr>
      <w:r>
        <w:rPr>
          <w:b/>
          <w:noProof/>
        </w:rPr>
        <mc:AlternateContent>
          <mc:Choice Requires="wps">
            <w:drawing>
              <wp:inline distT="0" distB="0" distL="0" distR="0" wp14:anchorId="40F0A310" wp14:editId="1F3E3C89">
                <wp:extent cx="5722620" cy="3512820"/>
                <wp:effectExtent l="0" t="0" r="11430" b="11430"/>
                <wp:docPr id="1111416344" name="Rectangle 4"/>
                <wp:cNvGraphicFramePr/>
                <a:graphic xmlns:a="http://schemas.openxmlformats.org/drawingml/2006/main">
                  <a:graphicData uri="http://schemas.microsoft.com/office/word/2010/wordprocessingShape">
                    <wps:wsp>
                      <wps:cNvSpPr/>
                      <wps:spPr>
                        <a:xfrm>
                          <a:off x="0" y="0"/>
                          <a:ext cx="5722620" cy="351282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D6DC3" id="Rectangle 4" o:spid="_x0000_s1026" style="width:450.6pt;height:27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" fillcolor="black [3213]" strokecolor="#091723 [484]" strokeweight="1pt">
                <w10:anchorlock/>
              </v:rect>
            </w:pict>
          </mc:Fallback>
        </mc:AlternateContent>
      </w:r>
    </w:p>
    <w:p w14:paraId="484A02EF" w14:textId="69F7FB4B" w:rsidR="009C1ABD" w:rsidRDefault="00915E66" w:rsidP="00F43934">
      <w:pPr>
        <w:pStyle w:val="ListParagraph"/>
        <w:spacing w:before="240" w:line="480" w:lineRule="auto"/>
        <w:ind w:firstLine="720"/>
      </w:pPr>
      <w:r>
        <w:t>The increase in purchase power is predominately driven by increasing reliance on pool purchases and the Southern Power PPAs (Harris and Wansley)</w:t>
      </w:r>
      <w:r w:rsidR="006A0310">
        <w:t xml:space="preserve"> as shown in Exhibit NHSW-5</w:t>
      </w:r>
      <w:r>
        <w:t xml:space="preserve">. </w:t>
      </w:r>
      <w:r w:rsidR="006A0310">
        <w:t xml:space="preserve"> R</w:t>
      </w:r>
      <w:r w:rsidR="00BA776B">
        <w:t>eliance on purchase power beyond the 24-month historic period increases risks</w:t>
      </w:r>
      <w:r w:rsidR="0075194F">
        <w:t xml:space="preserve"> of market cost exposure.</w:t>
      </w:r>
    </w:p>
    <w:p w14:paraId="4BA4921A" w14:textId="4660BAAC" w:rsidR="00237503" w:rsidRDefault="00237503" w:rsidP="00237503">
      <w:pPr>
        <w:pStyle w:val="Subtitle"/>
      </w:pPr>
      <w:bookmarkStart w:id="23" w:name="_Toc226620015"/>
      <w:r>
        <w:t>Renewable</w:t>
      </w:r>
      <w:r w:rsidRPr="000E3793">
        <w:t xml:space="preserve"> </w:t>
      </w:r>
      <w:r>
        <w:t>Procurement Costs</w:t>
      </w:r>
      <w:bookmarkEnd w:id="23"/>
    </w:p>
    <w:p w14:paraId="0385BBBA" w14:textId="77777777" w:rsidR="00237503" w:rsidRPr="002E61F7" w:rsidRDefault="00237503" w:rsidP="00237503"/>
    <w:p w14:paraId="3C7F7E9A" w14:textId="77777777" w:rsidR="00237503" w:rsidRPr="00617E4D" w:rsidRDefault="00237503" w:rsidP="00237503">
      <w:pPr>
        <w:widowControl/>
        <w:autoSpaceDE w:val="0"/>
        <w:autoSpaceDN w:val="0"/>
        <w:adjustRightInd w:val="0"/>
        <w:spacing w:line="480" w:lineRule="auto"/>
        <w:ind w:left="720" w:hanging="720"/>
        <w:rPr>
          <w:rFonts w:eastAsia="Calibri"/>
        </w:rPr>
      </w:pPr>
      <w:bookmarkStart w:id="24" w:name="_Hlk131329885"/>
      <w:r w:rsidRPr="00617E4D">
        <w:rPr>
          <w:rFonts w:eastAsia="Calibri"/>
          <w:b/>
          <w:bCs/>
        </w:rPr>
        <w:t>Q.</w:t>
      </w:r>
      <w:r w:rsidRPr="00617E4D">
        <w:rPr>
          <w:rFonts w:eastAsia="Calibri"/>
          <w:b/>
          <w:bCs/>
        </w:rPr>
        <w:tab/>
        <w:t>ARE THE COSTS OF RENEWABLE ENERGY PROGRAMS INCLUDED IN FCR RATES?</w:t>
      </w:r>
    </w:p>
    <w:p w14:paraId="02289DFC" w14:textId="7FF0956F" w:rsidR="00237503" w:rsidRDefault="00237503" w:rsidP="00237503">
      <w:pPr>
        <w:widowControl/>
        <w:autoSpaceDE w:val="0"/>
        <w:autoSpaceDN w:val="0"/>
        <w:adjustRightInd w:val="0"/>
        <w:spacing w:line="480" w:lineRule="auto"/>
        <w:ind w:left="720" w:hanging="720"/>
        <w:rPr>
          <w:rFonts w:eastAsia="Calibri"/>
        </w:rPr>
      </w:pPr>
      <w:r w:rsidRPr="00617E4D">
        <w:rPr>
          <w:rFonts w:eastAsia="Calibri"/>
        </w:rPr>
        <w:t>A.</w:t>
      </w:r>
      <w:r w:rsidRPr="00617E4D">
        <w:rPr>
          <w:rFonts w:eastAsia="Calibri"/>
        </w:rPr>
        <w:tab/>
        <w:t xml:space="preserve">Yes. </w:t>
      </w:r>
      <w:r>
        <w:rPr>
          <w:rFonts w:eastAsia="Calibri"/>
        </w:rPr>
        <w:t xml:space="preserve">The following table describes the various renewable programs and costs </w:t>
      </w:r>
      <w:r w:rsidR="0009318B">
        <w:rPr>
          <w:rFonts w:eastAsia="Calibri"/>
        </w:rPr>
        <w:t xml:space="preserve">the Company </w:t>
      </w:r>
      <w:r w:rsidR="00751E3E">
        <w:rPr>
          <w:rFonts w:eastAsia="Calibri"/>
        </w:rPr>
        <w:t>e</w:t>
      </w:r>
      <w:r w:rsidR="00263E5D">
        <w:rPr>
          <w:rFonts w:eastAsia="Calibri"/>
        </w:rPr>
        <w:t>xpect</w:t>
      </w:r>
      <w:r w:rsidR="0009318B">
        <w:rPr>
          <w:rFonts w:eastAsia="Calibri"/>
        </w:rPr>
        <w:t>s</w:t>
      </w:r>
      <w:r w:rsidR="00263E5D">
        <w:rPr>
          <w:rFonts w:eastAsia="Calibri"/>
        </w:rPr>
        <w:t xml:space="preserve"> to incur</w:t>
      </w:r>
      <w:r w:rsidR="00513F17">
        <w:rPr>
          <w:rFonts w:eastAsia="Calibri"/>
        </w:rPr>
        <w:t xml:space="preserve"> between</w:t>
      </w:r>
      <w:r w:rsidR="00032C14">
        <w:rPr>
          <w:rFonts w:eastAsia="Calibri"/>
        </w:rPr>
        <w:t xml:space="preserve"> June 2026 </w:t>
      </w:r>
      <w:r w:rsidR="00513F17">
        <w:rPr>
          <w:rFonts w:eastAsia="Calibri"/>
        </w:rPr>
        <w:t>-</w:t>
      </w:r>
      <w:r w:rsidR="00032C14">
        <w:rPr>
          <w:rFonts w:eastAsia="Calibri"/>
        </w:rPr>
        <w:t xml:space="preserve"> </w:t>
      </w:r>
      <w:r w:rsidR="00D0560A">
        <w:rPr>
          <w:rFonts w:eastAsia="Calibri"/>
        </w:rPr>
        <w:t>May 2028</w:t>
      </w:r>
      <w:r>
        <w:rPr>
          <w:rFonts w:eastAsia="Calibri"/>
        </w:rPr>
        <w:t>.</w:t>
      </w:r>
    </w:p>
    <w:p w14:paraId="6B417D53" w14:textId="2D6422AA" w:rsidR="00237503" w:rsidRDefault="00237503" w:rsidP="00C324BD">
      <w:pPr>
        <w:keepNext/>
        <w:keepLines/>
        <w:widowControl/>
        <w:autoSpaceDE w:val="0"/>
        <w:autoSpaceDN w:val="0"/>
        <w:adjustRightInd w:val="0"/>
        <w:ind w:left="720" w:hanging="720"/>
        <w:jc w:val="center"/>
        <w:rPr>
          <w:rFonts w:eastAsia="Calibri"/>
          <w:b/>
          <w:bCs/>
        </w:rPr>
      </w:pPr>
      <w:r w:rsidRPr="00D141BD">
        <w:rPr>
          <w:rFonts w:eastAsia="Calibri"/>
          <w:b/>
          <w:bCs/>
        </w:rPr>
        <w:lastRenderedPageBreak/>
        <w:t xml:space="preserve">Table </w:t>
      </w:r>
      <w:r w:rsidR="009B3745" w:rsidRPr="0545CFC8">
        <w:rPr>
          <w:rFonts w:eastAsia="Calibri"/>
          <w:b/>
          <w:bCs/>
        </w:rPr>
        <w:t>1</w:t>
      </w:r>
      <w:r w:rsidR="0DC50800" w:rsidRPr="0545CFC8">
        <w:rPr>
          <w:rFonts w:eastAsia="Calibri"/>
          <w:b/>
          <w:bCs/>
        </w:rPr>
        <w:t>9</w:t>
      </w:r>
      <w:r w:rsidRPr="00D141BD">
        <w:rPr>
          <w:rFonts w:eastAsia="Calibri"/>
          <w:b/>
          <w:bCs/>
        </w:rPr>
        <w:t>: Renewable Program Costs</w:t>
      </w:r>
    </w:p>
    <w:p w14:paraId="4A71BC82" w14:textId="77777777" w:rsidR="00237503" w:rsidRPr="00D141BD" w:rsidRDefault="00237503" w:rsidP="00C324BD">
      <w:pPr>
        <w:keepNext/>
        <w:keepLines/>
        <w:widowControl/>
        <w:autoSpaceDE w:val="0"/>
        <w:autoSpaceDN w:val="0"/>
        <w:adjustRightInd w:val="0"/>
        <w:ind w:left="720" w:hanging="720"/>
        <w:jc w:val="center"/>
        <w:rPr>
          <w:rFonts w:eastAsia="Calibri"/>
          <w:b/>
          <w:bCs/>
        </w:rPr>
      </w:pPr>
      <w:r w:rsidRPr="00D141BD">
        <w:rPr>
          <w:rFonts w:eastAsia="Calibri"/>
          <w:b/>
          <w:bCs/>
        </w:rPr>
        <w:t>Projected Period</w:t>
      </w:r>
      <w:r>
        <w:rPr>
          <w:rFonts w:eastAsia="Calibri"/>
          <w:b/>
          <w:bCs/>
        </w:rPr>
        <w:t xml:space="preserve"> (June 2026-May 2028)</w:t>
      </w:r>
    </w:p>
    <w:p w14:paraId="0859B29A" w14:textId="77777777" w:rsidR="00237503" w:rsidRPr="00D141BD" w:rsidRDefault="00237503" w:rsidP="00C324BD">
      <w:pPr>
        <w:keepNext/>
        <w:keepLines/>
        <w:widowControl/>
        <w:autoSpaceDE w:val="0"/>
        <w:autoSpaceDN w:val="0"/>
        <w:adjustRightInd w:val="0"/>
        <w:ind w:left="720" w:hanging="720"/>
        <w:jc w:val="center"/>
        <w:rPr>
          <w:rFonts w:eastAsia="Calibri"/>
          <w:b/>
          <w:bCs/>
        </w:rPr>
      </w:pPr>
    </w:p>
    <w:tbl>
      <w:tblPr>
        <w:tblW w:w="10930" w:type="dxa"/>
        <w:tblInd w:w="-635" w:type="dxa"/>
        <w:tblLook w:val="04A0" w:firstRow="1" w:lastRow="0" w:firstColumn="1" w:lastColumn="0" w:noHBand="0" w:noVBand="1"/>
      </w:tblPr>
      <w:tblGrid>
        <w:gridCol w:w="2790"/>
        <w:gridCol w:w="1350"/>
        <w:gridCol w:w="1353"/>
        <w:gridCol w:w="1353"/>
        <w:gridCol w:w="1243"/>
        <w:gridCol w:w="1488"/>
        <w:gridCol w:w="1353"/>
      </w:tblGrid>
      <w:tr w:rsidR="00C324BD" w:rsidRPr="00CD0FA6" w14:paraId="6988B7B6" w14:textId="77777777" w:rsidTr="00250DC2">
        <w:trPr>
          <w:trHeight w:val="380"/>
        </w:trPr>
        <w:tc>
          <w:tcPr>
            <w:tcW w:w="2790" w:type="dxa"/>
            <w:tcBorders>
              <w:top w:val="single" w:sz="4" w:space="0" w:color="auto"/>
              <w:left w:val="single" w:sz="4" w:space="0" w:color="auto"/>
              <w:bottom w:val="single" w:sz="4" w:space="0" w:color="auto"/>
              <w:right w:val="single" w:sz="4" w:space="0" w:color="auto"/>
            </w:tcBorders>
            <w:noWrap/>
            <w:vAlign w:val="center"/>
            <w:hideMark/>
          </w:tcPr>
          <w:p w14:paraId="74257C95" w14:textId="2C23F8A9" w:rsidR="00237503" w:rsidRPr="00C324BD" w:rsidRDefault="00E05300" w:rsidP="00C324BD">
            <w:pPr>
              <w:keepNext/>
              <w:keepLines/>
              <w:widowControl/>
              <w:contextualSpacing/>
              <w:jc w:val="left"/>
              <w:rPr>
                <w:rFonts w:asciiTheme="majorHAnsi" w:hAnsiTheme="majorHAnsi" w:cstheme="majorHAnsi"/>
                <w:sz w:val="22"/>
                <w:szCs w:val="22"/>
              </w:rPr>
            </w:pPr>
            <w:r w:rsidRPr="00C324BD">
              <w:rPr>
                <w:rFonts w:asciiTheme="majorHAnsi" w:hAnsiTheme="majorHAnsi" w:cstheme="majorHAnsi"/>
                <w:sz w:val="22"/>
                <w:szCs w:val="22"/>
              </w:rPr>
              <w:t>Revenues / (Costs)</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295AA3"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Program Revenues </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86F875"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Labor Expenses </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F660CB"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Other Expenses </w:t>
            </w: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EC1FBD"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REC expenses </w:t>
            </w:r>
          </w:p>
        </w:tc>
        <w:tc>
          <w:tcPr>
            <w:tcW w:w="14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8A8741"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Additional Sum, Transmission &amp; Renewable Integration </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738A2E" w14:textId="77777777" w:rsidR="00237503" w:rsidRPr="00C324BD" w:rsidRDefault="00237503" w:rsidP="00C324BD">
            <w:pPr>
              <w:keepNext/>
              <w:keepLines/>
              <w:widowControl/>
              <w:contextualSpacing/>
              <w:jc w:val="right"/>
              <w:rPr>
                <w:rFonts w:asciiTheme="majorHAnsi" w:hAnsiTheme="majorHAnsi" w:cstheme="majorHAnsi"/>
                <w:b/>
                <w:bCs/>
                <w:sz w:val="22"/>
                <w:szCs w:val="22"/>
              </w:rPr>
            </w:pPr>
            <w:r w:rsidRPr="00C324BD">
              <w:rPr>
                <w:rFonts w:asciiTheme="majorHAnsi" w:hAnsiTheme="majorHAnsi" w:cstheme="majorHAnsi"/>
                <w:b/>
                <w:bCs/>
                <w:sz w:val="22"/>
                <w:szCs w:val="22"/>
              </w:rPr>
              <w:t xml:space="preserve"> TOTAL </w:t>
            </w:r>
          </w:p>
        </w:tc>
      </w:tr>
      <w:tr w:rsidR="00250DC2" w:rsidRPr="00CD0FA6" w14:paraId="76E60562"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3CFCB961"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 xml:space="preserve">Simple Solar Program </w:t>
            </w:r>
          </w:p>
        </w:tc>
        <w:tc>
          <w:tcPr>
            <w:tcW w:w="1350" w:type="dxa"/>
            <w:tcBorders>
              <w:top w:val="single" w:sz="4" w:space="0" w:color="auto"/>
              <w:left w:val="nil"/>
              <w:bottom w:val="single" w:sz="4" w:space="0" w:color="auto"/>
              <w:right w:val="single" w:sz="4" w:space="0" w:color="auto"/>
            </w:tcBorders>
            <w:shd w:val="solid" w:color="auto" w:fill="000000" w:themeFill="text1"/>
            <w:noWrap/>
            <w:hideMark/>
          </w:tcPr>
          <w:p w14:paraId="4660862B" w14:textId="48FA15E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single" w:sz="4" w:space="0" w:color="auto"/>
              <w:left w:val="nil"/>
              <w:bottom w:val="single" w:sz="4" w:space="0" w:color="auto"/>
              <w:right w:val="single" w:sz="4" w:space="0" w:color="auto"/>
            </w:tcBorders>
            <w:shd w:val="solid" w:color="auto" w:fill="000000" w:themeFill="text1"/>
            <w:noWrap/>
            <w:hideMark/>
          </w:tcPr>
          <w:p w14:paraId="000807DA" w14:textId="5966B8C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single" w:sz="4" w:space="0" w:color="auto"/>
              <w:left w:val="nil"/>
              <w:bottom w:val="single" w:sz="4" w:space="0" w:color="auto"/>
              <w:right w:val="single" w:sz="4" w:space="0" w:color="auto"/>
            </w:tcBorders>
            <w:shd w:val="solid" w:color="auto" w:fill="000000" w:themeFill="text1"/>
            <w:noWrap/>
            <w:hideMark/>
          </w:tcPr>
          <w:p w14:paraId="4F21DCB5" w14:textId="52F7D29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single" w:sz="4" w:space="0" w:color="auto"/>
              <w:left w:val="nil"/>
              <w:bottom w:val="single" w:sz="4" w:space="0" w:color="auto"/>
              <w:right w:val="single" w:sz="4" w:space="0" w:color="auto"/>
            </w:tcBorders>
            <w:shd w:val="solid" w:color="auto" w:fill="000000" w:themeFill="text1"/>
            <w:noWrap/>
            <w:hideMark/>
          </w:tcPr>
          <w:p w14:paraId="611CF387" w14:textId="5878D619"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single" w:sz="4" w:space="0" w:color="auto"/>
              <w:left w:val="nil"/>
              <w:bottom w:val="single" w:sz="4" w:space="0" w:color="auto"/>
              <w:right w:val="single" w:sz="4" w:space="0" w:color="auto"/>
            </w:tcBorders>
            <w:shd w:val="solid" w:color="auto" w:fill="000000" w:themeFill="text1"/>
            <w:noWrap/>
            <w:hideMark/>
          </w:tcPr>
          <w:p w14:paraId="2EB77F79" w14:textId="53E848B3"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single" w:sz="4" w:space="0" w:color="auto"/>
              <w:left w:val="nil"/>
              <w:bottom w:val="single" w:sz="4" w:space="0" w:color="auto"/>
              <w:right w:val="single" w:sz="4" w:space="0" w:color="auto"/>
            </w:tcBorders>
            <w:shd w:val="solid" w:color="auto" w:fill="000000" w:themeFill="text1"/>
            <w:noWrap/>
            <w:hideMark/>
          </w:tcPr>
          <w:p w14:paraId="50A22158" w14:textId="1A9D57F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37EDD115"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71696753"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Flex RECs Program</w:t>
            </w:r>
          </w:p>
        </w:tc>
        <w:tc>
          <w:tcPr>
            <w:tcW w:w="1350" w:type="dxa"/>
            <w:tcBorders>
              <w:top w:val="nil"/>
              <w:left w:val="nil"/>
              <w:bottom w:val="single" w:sz="4" w:space="0" w:color="auto"/>
              <w:right w:val="single" w:sz="4" w:space="0" w:color="auto"/>
            </w:tcBorders>
            <w:shd w:val="solid" w:color="auto" w:fill="000000" w:themeFill="text1"/>
            <w:noWrap/>
            <w:hideMark/>
          </w:tcPr>
          <w:p w14:paraId="73ADDC8D" w14:textId="502790B1"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6FF301BC" w14:textId="0E175C23"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8967485" w14:textId="7611D01C"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1F00E976" w14:textId="3F93D72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010910DD" w14:textId="715209B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3D89C37" w14:textId="4C5071C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6E6756F1" w14:textId="77777777" w:rsidTr="00250DC2">
        <w:trPr>
          <w:trHeight w:val="94"/>
        </w:trPr>
        <w:tc>
          <w:tcPr>
            <w:tcW w:w="2790" w:type="dxa"/>
            <w:tcBorders>
              <w:top w:val="nil"/>
              <w:left w:val="single" w:sz="4" w:space="0" w:color="auto"/>
              <w:bottom w:val="single" w:sz="4" w:space="0" w:color="auto"/>
              <w:right w:val="single" w:sz="4" w:space="0" w:color="auto"/>
            </w:tcBorders>
            <w:vAlign w:val="center"/>
            <w:hideMark/>
          </w:tcPr>
          <w:p w14:paraId="397AF589"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 xml:space="preserve">REDI C&amp;I Program </w:t>
            </w:r>
          </w:p>
        </w:tc>
        <w:tc>
          <w:tcPr>
            <w:tcW w:w="1350" w:type="dxa"/>
            <w:tcBorders>
              <w:top w:val="nil"/>
              <w:left w:val="nil"/>
              <w:bottom w:val="single" w:sz="4" w:space="0" w:color="auto"/>
              <w:right w:val="single" w:sz="4" w:space="0" w:color="auto"/>
            </w:tcBorders>
            <w:shd w:val="solid" w:color="auto" w:fill="000000" w:themeFill="text1"/>
            <w:noWrap/>
            <w:hideMark/>
          </w:tcPr>
          <w:p w14:paraId="3D2A599E" w14:textId="6883DE4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1CBCDBDE" w14:textId="0D32D633"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144B827B" w14:textId="0891EBC8"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2FD97051" w14:textId="3F833116"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43B69FC7" w14:textId="2D1C8BF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01C72A7" w14:textId="0DE6E07B"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754D52C5" w14:textId="77777777" w:rsidTr="00250DC2">
        <w:trPr>
          <w:trHeight w:val="94"/>
        </w:trPr>
        <w:tc>
          <w:tcPr>
            <w:tcW w:w="2790" w:type="dxa"/>
            <w:tcBorders>
              <w:top w:val="nil"/>
              <w:left w:val="single" w:sz="4" w:space="0" w:color="auto"/>
              <w:bottom w:val="single" w:sz="4" w:space="0" w:color="auto"/>
              <w:right w:val="single" w:sz="4" w:space="0" w:color="auto"/>
            </w:tcBorders>
            <w:vAlign w:val="center"/>
            <w:hideMark/>
          </w:tcPr>
          <w:p w14:paraId="0D7F596F"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CRSP Program</w:t>
            </w:r>
          </w:p>
        </w:tc>
        <w:tc>
          <w:tcPr>
            <w:tcW w:w="1350" w:type="dxa"/>
            <w:tcBorders>
              <w:top w:val="nil"/>
              <w:left w:val="nil"/>
              <w:bottom w:val="single" w:sz="4" w:space="0" w:color="auto"/>
              <w:right w:val="single" w:sz="4" w:space="0" w:color="auto"/>
            </w:tcBorders>
            <w:shd w:val="solid" w:color="auto" w:fill="000000" w:themeFill="text1"/>
            <w:noWrap/>
            <w:hideMark/>
          </w:tcPr>
          <w:p w14:paraId="6996B0CB" w14:textId="7244DBC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50941CC" w14:textId="08B6100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F2E1815" w14:textId="180E55D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065EC9D4" w14:textId="1CD0B166"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7D718894" w14:textId="0A23A851"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0791894F" w14:textId="136D210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2E221AC4" w14:textId="77777777" w:rsidTr="00250DC2">
        <w:trPr>
          <w:trHeight w:val="94"/>
        </w:trPr>
        <w:tc>
          <w:tcPr>
            <w:tcW w:w="2790" w:type="dxa"/>
            <w:tcBorders>
              <w:top w:val="nil"/>
              <w:left w:val="single" w:sz="4" w:space="0" w:color="auto"/>
              <w:bottom w:val="single" w:sz="4" w:space="0" w:color="auto"/>
              <w:right w:val="single" w:sz="4" w:space="0" w:color="auto"/>
            </w:tcBorders>
            <w:vAlign w:val="center"/>
            <w:hideMark/>
          </w:tcPr>
          <w:p w14:paraId="326D3CD0"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 xml:space="preserve">CARES Program </w:t>
            </w:r>
          </w:p>
        </w:tc>
        <w:tc>
          <w:tcPr>
            <w:tcW w:w="1350" w:type="dxa"/>
            <w:tcBorders>
              <w:top w:val="nil"/>
              <w:left w:val="nil"/>
              <w:bottom w:val="single" w:sz="4" w:space="0" w:color="auto"/>
              <w:right w:val="single" w:sz="4" w:space="0" w:color="auto"/>
            </w:tcBorders>
            <w:shd w:val="solid" w:color="auto" w:fill="000000" w:themeFill="text1"/>
            <w:noWrap/>
            <w:hideMark/>
          </w:tcPr>
          <w:p w14:paraId="23C2CB1C" w14:textId="35C7440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02F6B8F5" w14:textId="1B658D3C"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4E2242EE" w14:textId="7AADFF30"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136E7996" w14:textId="6094518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103B20CC" w14:textId="45A3C2B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4765F984" w14:textId="0DAC267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52517B44" w14:textId="77777777" w:rsidTr="00250DC2">
        <w:trPr>
          <w:trHeight w:val="94"/>
        </w:trPr>
        <w:tc>
          <w:tcPr>
            <w:tcW w:w="2790" w:type="dxa"/>
            <w:tcBorders>
              <w:top w:val="nil"/>
              <w:left w:val="single" w:sz="4" w:space="0" w:color="auto"/>
              <w:bottom w:val="single" w:sz="4" w:space="0" w:color="auto"/>
              <w:right w:val="single" w:sz="4" w:space="0" w:color="auto"/>
            </w:tcBorders>
            <w:vAlign w:val="center"/>
            <w:hideMark/>
          </w:tcPr>
          <w:p w14:paraId="6D699490"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CARES DG Program</w:t>
            </w:r>
          </w:p>
        </w:tc>
        <w:tc>
          <w:tcPr>
            <w:tcW w:w="1350" w:type="dxa"/>
            <w:tcBorders>
              <w:top w:val="nil"/>
              <w:left w:val="nil"/>
              <w:bottom w:val="single" w:sz="4" w:space="0" w:color="auto"/>
              <w:right w:val="single" w:sz="4" w:space="0" w:color="auto"/>
            </w:tcBorders>
            <w:shd w:val="solid" w:color="auto" w:fill="000000" w:themeFill="text1"/>
            <w:noWrap/>
            <w:hideMark/>
          </w:tcPr>
          <w:p w14:paraId="06753D78" w14:textId="3162294B"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AC3E076" w14:textId="5CC7E66C"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2786EDBA" w14:textId="78093BB0"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7E5AD0C2" w14:textId="338847A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7D079AA8" w14:textId="3B2CCBB7"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27C52CB9" w14:textId="3F368E2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1366E059" w14:textId="77777777" w:rsidTr="00250DC2">
        <w:trPr>
          <w:trHeight w:val="94"/>
        </w:trPr>
        <w:tc>
          <w:tcPr>
            <w:tcW w:w="2790" w:type="dxa"/>
            <w:tcBorders>
              <w:top w:val="nil"/>
              <w:left w:val="single" w:sz="4" w:space="0" w:color="auto"/>
              <w:bottom w:val="single" w:sz="4" w:space="0" w:color="auto"/>
              <w:right w:val="single" w:sz="4" w:space="0" w:color="auto"/>
            </w:tcBorders>
            <w:vAlign w:val="center"/>
            <w:hideMark/>
          </w:tcPr>
          <w:p w14:paraId="1AF2B32D"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CARES (Residential Solar)</w:t>
            </w:r>
          </w:p>
        </w:tc>
        <w:tc>
          <w:tcPr>
            <w:tcW w:w="1350" w:type="dxa"/>
            <w:tcBorders>
              <w:top w:val="nil"/>
              <w:left w:val="nil"/>
              <w:bottom w:val="single" w:sz="4" w:space="0" w:color="auto"/>
              <w:right w:val="single" w:sz="4" w:space="0" w:color="auto"/>
            </w:tcBorders>
            <w:shd w:val="solid" w:color="auto" w:fill="000000" w:themeFill="text1"/>
            <w:noWrap/>
            <w:hideMark/>
          </w:tcPr>
          <w:p w14:paraId="6BD08629" w14:textId="57A0B70E"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39B7B14E" w14:textId="4ECCE1E1"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719D214" w14:textId="621E7E49"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149D33D1" w14:textId="4C63CA08"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6DD997A3" w14:textId="717C1D33"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4F9B49B1" w14:textId="7FE1165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29C80FE9"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6CB97006"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 xml:space="preserve">Retail REC Retirement (R3) </w:t>
            </w:r>
          </w:p>
        </w:tc>
        <w:tc>
          <w:tcPr>
            <w:tcW w:w="1350" w:type="dxa"/>
            <w:tcBorders>
              <w:top w:val="nil"/>
              <w:left w:val="nil"/>
              <w:bottom w:val="single" w:sz="4" w:space="0" w:color="auto"/>
              <w:right w:val="single" w:sz="4" w:space="0" w:color="auto"/>
            </w:tcBorders>
            <w:shd w:val="solid" w:color="auto" w:fill="000000" w:themeFill="text1"/>
            <w:noWrap/>
            <w:hideMark/>
          </w:tcPr>
          <w:p w14:paraId="210B9124" w14:textId="28D160DC"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3CBC866" w14:textId="66873EA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4BD3E558" w14:textId="0CDF667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1B123737" w14:textId="600078A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24DCEF15" w14:textId="5CE85E3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4ACCB1A6" w14:textId="5F966DA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24FD06DB"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7B1738FB"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Behind the Meter Program</w:t>
            </w:r>
          </w:p>
        </w:tc>
        <w:tc>
          <w:tcPr>
            <w:tcW w:w="1350" w:type="dxa"/>
            <w:tcBorders>
              <w:top w:val="nil"/>
              <w:left w:val="nil"/>
              <w:bottom w:val="single" w:sz="4" w:space="0" w:color="auto"/>
              <w:right w:val="single" w:sz="4" w:space="0" w:color="auto"/>
            </w:tcBorders>
            <w:shd w:val="solid" w:color="auto" w:fill="000000" w:themeFill="text1"/>
            <w:noWrap/>
            <w:hideMark/>
          </w:tcPr>
          <w:p w14:paraId="44F1DF22" w14:textId="0741C137"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0E09EF33" w14:textId="550F882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2E2A34D2" w14:textId="528396C7"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24392618" w14:textId="500901C1"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3F773D56" w14:textId="23BE5AC5"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C78E52E" w14:textId="19691F10"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0F1C8F3A"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19FCBDAD"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Distributed Generation</w:t>
            </w:r>
          </w:p>
        </w:tc>
        <w:tc>
          <w:tcPr>
            <w:tcW w:w="1350" w:type="dxa"/>
            <w:tcBorders>
              <w:top w:val="nil"/>
              <w:left w:val="nil"/>
              <w:bottom w:val="single" w:sz="4" w:space="0" w:color="auto"/>
              <w:right w:val="single" w:sz="4" w:space="0" w:color="auto"/>
            </w:tcBorders>
            <w:shd w:val="solid" w:color="auto" w:fill="000000" w:themeFill="text1"/>
            <w:noWrap/>
            <w:hideMark/>
          </w:tcPr>
          <w:p w14:paraId="10055F95" w14:textId="4ADF8D33"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3930806A" w14:textId="1519638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14BB3F92" w14:textId="2BEF0092"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6E828E71" w14:textId="6917348D"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219F6D0E" w14:textId="023F776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7C276A0E" w14:textId="60FDAECA"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487BB25C" w14:textId="77777777" w:rsidTr="00250DC2">
        <w:trPr>
          <w:trHeight w:val="94"/>
        </w:trPr>
        <w:tc>
          <w:tcPr>
            <w:tcW w:w="2790" w:type="dxa"/>
            <w:tcBorders>
              <w:top w:val="nil"/>
              <w:left w:val="single" w:sz="4" w:space="0" w:color="auto"/>
              <w:bottom w:val="single" w:sz="4" w:space="0" w:color="auto"/>
              <w:right w:val="single" w:sz="4" w:space="0" w:color="auto"/>
            </w:tcBorders>
            <w:vAlign w:val="bottom"/>
            <w:hideMark/>
          </w:tcPr>
          <w:p w14:paraId="55AF6C86"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Utility Scale</w:t>
            </w:r>
          </w:p>
        </w:tc>
        <w:tc>
          <w:tcPr>
            <w:tcW w:w="1350" w:type="dxa"/>
            <w:tcBorders>
              <w:top w:val="nil"/>
              <w:left w:val="nil"/>
              <w:bottom w:val="single" w:sz="4" w:space="0" w:color="auto"/>
              <w:right w:val="single" w:sz="4" w:space="0" w:color="auto"/>
            </w:tcBorders>
            <w:shd w:val="solid" w:color="auto" w:fill="000000" w:themeFill="text1"/>
            <w:noWrap/>
            <w:hideMark/>
          </w:tcPr>
          <w:p w14:paraId="45E34352" w14:textId="06D92C0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3A9A772F" w14:textId="32272E04"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52DB0A1C" w14:textId="0F73E266"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4" w:space="0" w:color="auto"/>
              <w:right w:val="single" w:sz="4" w:space="0" w:color="auto"/>
            </w:tcBorders>
            <w:shd w:val="solid" w:color="auto" w:fill="000000" w:themeFill="text1"/>
            <w:noWrap/>
            <w:hideMark/>
          </w:tcPr>
          <w:p w14:paraId="381FAB50" w14:textId="75645687"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4" w:space="0" w:color="auto"/>
              <w:right w:val="single" w:sz="4" w:space="0" w:color="auto"/>
            </w:tcBorders>
            <w:shd w:val="solid" w:color="auto" w:fill="000000" w:themeFill="text1"/>
            <w:noWrap/>
            <w:hideMark/>
          </w:tcPr>
          <w:p w14:paraId="31FBFF6B" w14:textId="34049DF9"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4" w:space="0" w:color="auto"/>
              <w:right w:val="single" w:sz="4" w:space="0" w:color="auto"/>
            </w:tcBorders>
            <w:shd w:val="solid" w:color="auto" w:fill="000000" w:themeFill="text1"/>
            <w:noWrap/>
            <w:hideMark/>
          </w:tcPr>
          <w:p w14:paraId="2B82802B" w14:textId="269513FF"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22A76AE2" w14:textId="77777777" w:rsidTr="00250DC2">
        <w:trPr>
          <w:trHeight w:val="99"/>
        </w:trPr>
        <w:tc>
          <w:tcPr>
            <w:tcW w:w="2790" w:type="dxa"/>
            <w:tcBorders>
              <w:top w:val="nil"/>
              <w:left w:val="single" w:sz="4" w:space="0" w:color="auto"/>
              <w:bottom w:val="single" w:sz="12" w:space="0" w:color="auto"/>
              <w:right w:val="single" w:sz="4" w:space="0" w:color="auto"/>
            </w:tcBorders>
            <w:vAlign w:val="bottom"/>
            <w:hideMark/>
          </w:tcPr>
          <w:p w14:paraId="4C764ADD" w14:textId="77777777" w:rsidR="00250DC2" w:rsidRPr="00C324BD" w:rsidRDefault="00250DC2" w:rsidP="00250DC2">
            <w:pPr>
              <w:keepNext/>
              <w:keepLines/>
              <w:widowControl/>
              <w:contextualSpacing/>
              <w:jc w:val="left"/>
              <w:rPr>
                <w:rFonts w:asciiTheme="majorHAnsi" w:hAnsiTheme="majorHAnsi" w:cstheme="majorHAnsi"/>
                <w:color w:val="000000"/>
                <w:sz w:val="22"/>
                <w:szCs w:val="22"/>
              </w:rPr>
            </w:pPr>
            <w:r w:rsidRPr="00C324BD">
              <w:rPr>
                <w:rFonts w:asciiTheme="majorHAnsi" w:hAnsiTheme="majorHAnsi" w:cstheme="majorHAnsi"/>
                <w:color w:val="000000"/>
                <w:sz w:val="22"/>
                <w:szCs w:val="22"/>
              </w:rPr>
              <w:t>Additional Expenses (555)</w:t>
            </w:r>
          </w:p>
        </w:tc>
        <w:tc>
          <w:tcPr>
            <w:tcW w:w="1350" w:type="dxa"/>
            <w:tcBorders>
              <w:top w:val="nil"/>
              <w:left w:val="nil"/>
              <w:bottom w:val="single" w:sz="12" w:space="0" w:color="auto"/>
              <w:right w:val="single" w:sz="4" w:space="0" w:color="auto"/>
            </w:tcBorders>
            <w:shd w:val="solid" w:color="auto" w:fill="000000" w:themeFill="text1"/>
            <w:noWrap/>
            <w:hideMark/>
          </w:tcPr>
          <w:p w14:paraId="7122D926" w14:textId="74188F70"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12" w:space="0" w:color="auto"/>
              <w:right w:val="single" w:sz="4" w:space="0" w:color="auto"/>
            </w:tcBorders>
            <w:shd w:val="solid" w:color="auto" w:fill="000000" w:themeFill="text1"/>
            <w:noWrap/>
            <w:hideMark/>
          </w:tcPr>
          <w:p w14:paraId="60F170FA" w14:textId="095F269E"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12" w:space="0" w:color="auto"/>
              <w:right w:val="single" w:sz="4" w:space="0" w:color="auto"/>
            </w:tcBorders>
            <w:shd w:val="solid" w:color="auto" w:fill="000000" w:themeFill="text1"/>
            <w:noWrap/>
            <w:hideMark/>
          </w:tcPr>
          <w:p w14:paraId="29880F7F" w14:textId="6853BF0B"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243" w:type="dxa"/>
            <w:tcBorders>
              <w:top w:val="nil"/>
              <w:left w:val="nil"/>
              <w:bottom w:val="single" w:sz="12" w:space="0" w:color="auto"/>
              <w:right w:val="single" w:sz="4" w:space="0" w:color="auto"/>
            </w:tcBorders>
            <w:shd w:val="solid" w:color="auto" w:fill="000000" w:themeFill="text1"/>
            <w:noWrap/>
            <w:hideMark/>
          </w:tcPr>
          <w:p w14:paraId="63C74B75" w14:textId="4EE82F5B"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488" w:type="dxa"/>
            <w:tcBorders>
              <w:top w:val="nil"/>
              <w:left w:val="nil"/>
              <w:bottom w:val="single" w:sz="12" w:space="0" w:color="auto"/>
              <w:right w:val="single" w:sz="4" w:space="0" w:color="auto"/>
            </w:tcBorders>
            <w:shd w:val="solid" w:color="auto" w:fill="000000" w:themeFill="text1"/>
            <w:noWrap/>
            <w:hideMark/>
          </w:tcPr>
          <w:p w14:paraId="6FA6BCEA" w14:textId="4D4FE7BC"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c>
          <w:tcPr>
            <w:tcW w:w="1353" w:type="dxa"/>
            <w:tcBorders>
              <w:top w:val="nil"/>
              <w:left w:val="nil"/>
              <w:bottom w:val="single" w:sz="12" w:space="0" w:color="auto"/>
              <w:right w:val="single" w:sz="4" w:space="0" w:color="auto"/>
            </w:tcBorders>
            <w:shd w:val="solid" w:color="auto" w:fill="000000" w:themeFill="text1"/>
            <w:noWrap/>
            <w:hideMark/>
          </w:tcPr>
          <w:p w14:paraId="6AAA4F0C" w14:textId="15EB6E58" w:rsidR="00250DC2" w:rsidRPr="00C324BD" w:rsidRDefault="00250DC2" w:rsidP="00250DC2">
            <w:pPr>
              <w:keepNext/>
              <w:keepLines/>
              <w:widowControl/>
              <w:contextualSpacing/>
              <w:jc w:val="right"/>
              <w:rPr>
                <w:rFonts w:asciiTheme="majorHAnsi" w:hAnsiTheme="majorHAnsi" w:cstheme="majorHAnsi"/>
                <w:sz w:val="22"/>
                <w:szCs w:val="22"/>
              </w:rPr>
            </w:pPr>
            <w:r w:rsidRPr="006638C3">
              <w:rPr>
                <w:color w:val="000000"/>
                <w:highlight w:val="black"/>
              </w:rPr>
              <w:t>XX</w:t>
            </w:r>
          </w:p>
        </w:tc>
      </w:tr>
      <w:tr w:rsidR="00250DC2" w:rsidRPr="00CD0FA6" w14:paraId="11EBBDCA" w14:textId="77777777" w:rsidTr="00250DC2">
        <w:trPr>
          <w:trHeight w:val="189"/>
        </w:trPr>
        <w:tc>
          <w:tcPr>
            <w:tcW w:w="2790" w:type="dxa"/>
            <w:tcBorders>
              <w:top w:val="single" w:sz="12" w:space="0" w:color="auto"/>
              <w:left w:val="single" w:sz="4" w:space="0" w:color="auto"/>
              <w:bottom w:val="single" w:sz="4" w:space="0" w:color="auto"/>
              <w:right w:val="single" w:sz="4" w:space="0" w:color="auto"/>
            </w:tcBorders>
            <w:vAlign w:val="center"/>
            <w:hideMark/>
          </w:tcPr>
          <w:p w14:paraId="0BBC2CAF" w14:textId="77777777" w:rsidR="00250DC2" w:rsidRPr="00C324BD" w:rsidRDefault="00250DC2" w:rsidP="00250DC2">
            <w:pPr>
              <w:keepNext/>
              <w:keepLines/>
              <w:widowControl/>
              <w:contextualSpacing/>
              <w:jc w:val="left"/>
              <w:rPr>
                <w:rFonts w:asciiTheme="majorHAnsi" w:hAnsiTheme="majorHAnsi" w:cstheme="majorHAnsi"/>
                <w:b/>
                <w:color w:val="000000"/>
                <w:sz w:val="22"/>
                <w:szCs w:val="22"/>
              </w:rPr>
            </w:pPr>
            <w:r w:rsidRPr="00C324BD">
              <w:rPr>
                <w:rFonts w:asciiTheme="majorHAnsi" w:hAnsiTheme="majorHAnsi" w:cstheme="majorHAnsi"/>
                <w:b/>
                <w:color w:val="000000"/>
                <w:sz w:val="22"/>
                <w:szCs w:val="22"/>
              </w:rPr>
              <w:t xml:space="preserve">Total Renewable Programs  </w:t>
            </w:r>
          </w:p>
        </w:tc>
        <w:tc>
          <w:tcPr>
            <w:tcW w:w="1350" w:type="dxa"/>
            <w:tcBorders>
              <w:top w:val="single" w:sz="12" w:space="0" w:color="auto"/>
              <w:left w:val="nil"/>
              <w:bottom w:val="single" w:sz="4" w:space="0" w:color="auto"/>
              <w:right w:val="single" w:sz="4" w:space="0" w:color="auto"/>
            </w:tcBorders>
            <w:shd w:val="solid" w:color="auto" w:fill="000000" w:themeFill="text1"/>
            <w:noWrap/>
            <w:hideMark/>
          </w:tcPr>
          <w:p w14:paraId="4D0ADB1D" w14:textId="01BA367B"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353" w:type="dxa"/>
            <w:tcBorders>
              <w:top w:val="single" w:sz="12" w:space="0" w:color="auto"/>
              <w:left w:val="nil"/>
              <w:bottom w:val="single" w:sz="4" w:space="0" w:color="auto"/>
              <w:right w:val="single" w:sz="4" w:space="0" w:color="auto"/>
            </w:tcBorders>
            <w:shd w:val="solid" w:color="auto" w:fill="000000" w:themeFill="text1"/>
            <w:noWrap/>
            <w:hideMark/>
          </w:tcPr>
          <w:p w14:paraId="3484C173" w14:textId="458B83F1"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353" w:type="dxa"/>
            <w:tcBorders>
              <w:top w:val="single" w:sz="12" w:space="0" w:color="auto"/>
              <w:left w:val="nil"/>
              <w:bottom w:val="single" w:sz="4" w:space="0" w:color="auto"/>
              <w:right w:val="single" w:sz="4" w:space="0" w:color="auto"/>
            </w:tcBorders>
            <w:shd w:val="solid" w:color="auto" w:fill="000000" w:themeFill="text1"/>
            <w:noWrap/>
            <w:hideMark/>
          </w:tcPr>
          <w:p w14:paraId="63FE316A" w14:textId="31880E81"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243" w:type="dxa"/>
            <w:tcBorders>
              <w:top w:val="single" w:sz="12" w:space="0" w:color="auto"/>
              <w:left w:val="nil"/>
              <w:bottom w:val="single" w:sz="4" w:space="0" w:color="auto"/>
              <w:right w:val="single" w:sz="4" w:space="0" w:color="auto"/>
            </w:tcBorders>
            <w:shd w:val="solid" w:color="auto" w:fill="000000" w:themeFill="text1"/>
            <w:noWrap/>
            <w:hideMark/>
          </w:tcPr>
          <w:p w14:paraId="29BAAB24" w14:textId="4178D1DD"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488" w:type="dxa"/>
            <w:tcBorders>
              <w:top w:val="single" w:sz="12" w:space="0" w:color="auto"/>
              <w:left w:val="nil"/>
              <w:bottom w:val="single" w:sz="4" w:space="0" w:color="auto"/>
              <w:right w:val="single" w:sz="4" w:space="0" w:color="auto"/>
            </w:tcBorders>
            <w:shd w:val="solid" w:color="auto" w:fill="000000" w:themeFill="text1"/>
            <w:noWrap/>
            <w:hideMark/>
          </w:tcPr>
          <w:p w14:paraId="794452AD" w14:textId="5ED7C308"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353" w:type="dxa"/>
            <w:tcBorders>
              <w:top w:val="single" w:sz="12" w:space="0" w:color="auto"/>
              <w:left w:val="nil"/>
              <w:bottom w:val="single" w:sz="4" w:space="0" w:color="auto"/>
              <w:right w:val="single" w:sz="4" w:space="0" w:color="auto"/>
            </w:tcBorders>
            <w:shd w:val="solid" w:color="auto" w:fill="000000" w:themeFill="text1"/>
            <w:noWrap/>
            <w:hideMark/>
          </w:tcPr>
          <w:p w14:paraId="4D24A571" w14:textId="549B24BA"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r>
      <w:tr w:rsidR="00250DC2" w:rsidRPr="00CD0FA6" w14:paraId="4C4B2FB0" w14:textId="77777777" w:rsidTr="00250DC2">
        <w:trPr>
          <w:trHeight w:val="194"/>
        </w:trPr>
        <w:tc>
          <w:tcPr>
            <w:tcW w:w="2790" w:type="dxa"/>
            <w:tcBorders>
              <w:top w:val="nil"/>
              <w:left w:val="single" w:sz="4" w:space="0" w:color="auto"/>
              <w:bottom w:val="single" w:sz="8" w:space="0" w:color="auto"/>
              <w:right w:val="single" w:sz="4" w:space="0" w:color="auto"/>
            </w:tcBorders>
            <w:vAlign w:val="center"/>
            <w:hideMark/>
          </w:tcPr>
          <w:p w14:paraId="1BDCAAC7" w14:textId="77777777" w:rsidR="00250DC2" w:rsidRPr="00C324BD" w:rsidRDefault="00250DC2" w:rsidP="00250DC2">
            <w:pPr>
              <w:keepNext/>
              <w:keepLines/>
              <w:widowControl/>
              <w:contextualSpacing/>
              <w:jc w:val="left"/>
              <w:rPr>
                <w:rFonts w:asciiTheme="majorHAnsi" w:hAnsiTheme="majorHAnsi" w:cstheme="majorHAnsi"/>
                <w:b/>
                <w:sz w:val="22"/>
                <w:szCs w:val="22"/>
              </w:rPr>
            </w:pPr>
            <w:r w:rsidRPr="617C17BF">
              <w:rPr>
                <w:rFonts w:asciiTheme="majorHAnsi" w:hAnsiTheme="majorHAnsi" w:cstheme="majorBidi"/>
                <w:b/>
                <w:sz w:val="22"/>
                <w:szCs w:val="22"/>
              </w:rPr>
              <w:t xml:space="preserve">RFP related </w:t>
            </w:r>
            <w:r w:rsidRPr="617C17BF">
              <w:rPr>
                <w:rStyle w:val="FootnoteReference"/>
                <w:rFonts w:asciiTheme="majorHAnsi" w:hAnsiTheme="majorHAnsi" w:cstheme="majorBidi"/>
                <w:b/>
                <w:sz w:val="22"/>
                <w:szCs w:val="22"/>
              </w:rPr>
              <w:footnoteReference w:id="98"/>
            </w:r>
            <w:r w:rsidRPr="617C17BF">
              <w:rPr>
                <w:rFonts w:asciiTheme="majorHAnsi" w:hAnsiTheme="majorHAnsi" w:cstheme="majorBidi"/>
                <w:b/>
                <w:sz w:val="22"/>
                <w:szCs w:val="22"/>
              </w:rPr>
              <w:t xml:space="preserve"> </w:t>
            </w:r>
          </w:p>
        </w:tc>
        <w:tc>
          <w:tcPr>
            <w:tcW w:w="1350" w:type="dxa"/>
            <w:tcBorders>
              <w:top w:val="nil"/>
              <w:left w:val="nil"/>
              <w:bottom w:val="single" w:sz="8" w:space="0" w:color="auto"/>
              <w:right w:val="single" w:sz="4" w:space="0" w:color="auto"/>
            </w:tcBorders>
            <w:shd w:val="solid" w:color="auto" w:fill="000000" w:themeFill="text1"/>
            <w:noWrap/>
            <w:hideMark/>
          </w:tcPr>
          <w:p w14:paraId="7B905733" w14:textId="313EF090"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353" w:type="dxa"/>
            <w:tcBorders>
              <w:top w:val="nil"/>
              <w:left w:val="nil"/>
              <w:bottom w:val="single" w:sz="8" w:space="0" w:color="auto"/>
              <w:right w:val="single" w:sz="4" w:space="0" w:color="auto"/>
            </w:tcBorders>
            <w:shd w:val="solid" w:color="auto" w:fill="000000" w:themeFill="text1"/>
            <w:noWrap/>
            <w:hideMark/>
          </w:tcPr>
          <w:p w14:paraId="6B6E4798" w14:textId="186B9D05"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353" w:type="dxa"/>
            <w:tcBorders>
              <w:top w:val="nil"/>
              <w:left w:val="nil"/>
              <w:bottom w:val="single" w:sz="8" w:space="0" w:color="auto"/>
              <w:right w:val="single" w:sz="4" w:space="0" w:color="auto"/>
            </w:tcBorders>
            <w:shd w:val="solid" w:color="auto" w:fill="000000" w:themeFill="text1"/>
            <w:noWrap/>
            <w:hideMark/>
          </w:tcPr>
          <w:p w14:paraId="00BD8D08" w14:textId="02FE1447"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c>
          <w:tcPr>
            <w:tcW w:w="1243" w:type="dxa"/>
            <w:tcBorders>
              <w:top w:val="nil"/>
              <w:left w:val="nil"/>
              <w:bottom w:val="single" w:sz="8" w:space="0" w:color="auto"/>
              <w:right w:val="single" w:sz="4" w:space="0" w:color="auto"/>
            </w:tcBorders>
            <w:shd w:val="solid" w:color="auto" w:fill="000000" w:themeFill="text1"/>
            <w:noWrap/>
            <w:hideMark/>
          </w:tcPr>
          <w:p w14:paraId="02D8144C" w14:textId="58645B49" w:rsidR="00250DC2" w:rsidRPr="00C324BD" w:rsidRDefault="00250DC2" w:rsidP="00250DC2">
            <w:pPr>
              <w:keepNext/>
              <w:keepLines/>
              <w:widowControl/>
              <w:contextualSpacing/>
              <w:jc w:val="right"/>
              <w:rPr>
                <w:rFonts w:asciiTheme="majorHAnsi" w:hAnsiTheme="majorHAnsi" w:cstheme="majorHAnsi"/>
                <w:b/>
                <w:sz w:val="22"/>
                <w:szCs w:val="22"/>
              </w:rPr>
            </w:pPr>
            <w:r w:rsidRPr="001D6210">
              <w:rPr>
                <w:color w:val="000000"/>
                <w:highlight w:val="black"/>
              </w:rPr>
              <w:t>XX</w:t>
            </w:r>
          </w:p>
        </w:tc>
        <w:tc>
          <w:tcPr>
            <w:tcW w:w="1488" w:type="dxa"/>
            <w:tcBorders>
              <w:top w:val="nil"/>
              <w:left w:val="nil"/>
              <w:bottom w:val="single" w:sz="8" w:space="0" w:color="auto"/>
              <w:right w:val="single" w:sz="4" w:space="0" w:color="auto"/>
            </w:tcBorders>
            <w:shd w:val="solid" w:color="auto" w:fill="000000" w:themeFill="text1"/>
            <w:noWrap/>
            <w:hideMark/>
          </w:tcPr>
          <w:p w14:paraId="368F576A" w14:textId="4536FEE0" w:rsidR="00250DC2" w:rsidRPr="00C324BD" w:rsidRDefault="00250DC2" w:rsidP="00250DC2">
            <w:pPr>
              <w:keepNext/>
              <w:keepLines/>
              <w:widowControl/>
              <w:contextualSpacing/>
              <w:jc w:val="right"/>
              <w:rPr>
                <w:rFonts w:asciiTheme="majorHAnsi" w:hAnsiTheme="majorHAnsi" w:cstheme="majorHAnsi"/>
                <w:b/>
                <w:sz w:val="22"/>
                <w:szCs w:val="22"/>
              </w:rPr>
            </w:pPr>
            <w:r w:rsidRPr="001D6210">
              <w:rPr>
                <w:color w:val="000000"/>
                <w:highlight w:val="black"/>
              </w:rPr>
              <w:t>XX</w:t>
            </w:r>
          </w:p>
        </w:tc>
        <w:tc>
          <w:tcPr>
            <w:tcW w:w="1353" w:type="dxa"/>
            <w:tcBorders>
              <w:top w:val="nil"/>
              <w:left w:val="nil"/>
              <w:bottom w:val="single" w:sz="8" w:space="0" w:color="auto"/>
              <w:right w:val="single" w:sz="4" w:space="0" w:color="auto"/>
            </w:tcBorders>
            <w:shd w:val="solid" w:color="auto" w:fill="000000" w:themeFill="text1"/>
            <w:noWrap/>
            <w:hideMark/>
          </w:tcPr>
          <w:p w14:paraId="34195E80" w14:textId="586A9F2F" w:rsidR="00250DC2" w:rsidRPr="00C324BD" w:rsidRDefault="00250DC2" w:rsidP="00250DC2">
            <w:pPr>
              <w:keepNext/>
              <w:keepLines/>
              <w:widowControl/>
              <w:contextualSpacing/>
              <w:jc w:val="right"/>
              <w:rPr>
                <w:rFonts w:asciiTheme="majorHAnsi" w:hAnsiTheme="majorHAnsi" w:cstheme="majorHAnsi"/>
                <w:b/>
                <w:bCs/>
                <w:sz w:val="22"/>
                <w:szCs w:val="22"/>
              </w:rPr>
            </w:pPr>
            <w:r w:rsidRPr="001D6210">
              <w:rPr>
                <w:color w:val="000000"/>
                <w:highlight w:val="black"/>
              </w:rPr>
              <w:t>XX</w:t>
            </w:r>
          </w:p>
        </w:tc>
      </w:tr>
    </w:tbl>
    <w:p w14:paraId="7B714EF2" w14:textId="0B8A69A6" w:rsidR="00237503" w:rsidRDefault="00237503" w:rsidP="00CB34DE">
      <w:pPr>
        <w:widowControl/>
        <w:autoSpaceDE w:val="0"/>
        <w:autoSpaceDN w:val="0"/>
        <w:adjustRightInd w:val="0"/>
        <w:spacing w:before="240" w:line="480" w:lineRule="auto"/>
        <w:ind w:left="720"/>
        <w:rPr>
          <w:rFonts w:eastAsia="Calibri"/>
        </w:rPr>
      </w:pPr>
      <w:r>
        <w:rPr>
          <w:rFonts w:eastAsia="Calibri"/>
        </w:rPr>
        <w:t xml:space="preserve">For Renewable Energy Certificate (“REC”) programs, the Company used the 2025 actual costs as basis for the </w:t>
      </w:r>
      <w:proofErr w:type="gramStart"/>
      <w:r>
        <w:rPr>
          <w:rFonts w:eastAsia="Calibri"/>
        </w:rPr>
        <w:t>projection, and</w:t>
      </w:r>
      <w:proofErr w:type="gramEnd"/>
      <w:r>
        <w:rPr>
          <w:rFonts w:eastAsia="Calibri"/>
        </w:rPr>
        <w:t xml:space="preserve"> assumed a 3% escalation each year.</w:t>
      </w:r>
      <w:r>
        <w:rPr>
          <w:rStyle w:val="FootnoteReference"/>
          <w:rFonts w:eastAsia="Calibri"/>
        </w:rPr>
        <w:footnoteReference w:id="99"/>
      </w:r>
      <w:r>
        <w:rPr>
          <w:rFonts w:eastAsia="Calibri"/>
        </w:rPr>
        <w:t xml:space="preserve">  </w:t>
      </w:r>
    </w:p>
    <w:p w14:paraId="44EE9C37" w14:textId="77777777" w:rsidR="00237503" w:rsidRPr="00617E4D" w:rsidRDefault="00237503" w:rsidP="00237503">
      <w:pPr>
        <w:widowControl/>
        <w:autoSpaceDE w:val="0"/>
        <w:autoSpaceDN w:val="0"/>
        <w:adjustRightInd w:val="0"/>
        <w:spacing w:line="480" w:lineRule="auto"/>
        <w:ind w:left="720" w:hanging="720"/>
        <w:rPr>
          <w:rFonts w:eastAsia="Calibri"/>
        </w:rPr>
      </w:pPr>
      <w:r w:rsidRPr="00617E4D">
        <w:rPr>
          <w:rFonts w:eastAsia="Calibri"/>
          <w:b/>
          <w:bCs/>
        </w:rPr>
        <w:t>Q.</w:t>
      </w:r>
      <w:r w:rsidRPr="00617E4D">
        <w:rPr>
          <w:rFonts w:eastAsia="Calibri"/>
          <w:b/>
          <w:bCs/>
        </w:rPr>
        <w:tab/>
        <w:t xml:space="preserve">DID </w:t>
      </w:r>
      <w:r>
        <w:rPr>
          <w:rFonts w:eastAsia="Calibri"/>
          <w:b/>
          <w:bCs/>
        </w:rPr>
        <w:t xml:space="preserve">THE COMPANY IDENTIFY PROCUREMENT </w:t>
      </w:r>
      <w:proofErr w:type="gramStart"/>
      <w:r>
        <w:rPr>
          <w:rFonts w:eastAsia="Calibri"/>
          <w:b/>
          <w:bCs/>
        </w:rPr>
        <w:t>RELATED</w:t>
      </w:r>
      <w:proofErr w:type="gramEnd"/>
      <w:r>
        <w:rPr>
          <w:rFonts w:eastAsia="Calibri"/>
          <w:b/>
          <w:bCs/>
        </w:rPr>
        <w:t xml:space="preserve"> COSTS FOR RENEWABLE ENERGY AS A COST TO BE RECOVERED THROUGH THE FCR</w:t>
      </w:r>
      <w:r w:rsidRPr="00617E4D">
        <w:rPr>
          <w:rFonts w:eastAsia="Calibri"/>
          <w:b/>
          <w:bCs/>
        </w:rPr>
        <w:t>?</w:t>
      </w:r>
    </w:p>
    <w:p w14:paraId="2FC7C485" w14:textId="28B0E42B" w:rsidR="007D44C9" w:rsidRDefault="00237503" w:rsidP="00C324BD">
      <w:pPr>
        <w:widowControl/>
        <w:autoSpaceDE w:val="0"/>
        <w:autoSpaceDN w:val="0"/>
        <w:adjustRightInd w:val="0"/>
        <w:spacing w:line="480" w:lineRule="auto"/>
        <w:ind w:left="720" w:hanging="720"/>
        <w:rPr>
          <w:rFonts w:eastAsia="Calibri"/>
        </w:rPr>
      </w:pPr>
      <w:r w:rsidRPr="00617E4D">
        <w:rPr>
          <w:rFonts w:eastAsia="Calibri"/>
        </w:rPr>
        <w:t>A.</w:t>
      </w:r>
      <w:r w:rsidRPr="00617E4D">
        <w:rPr>
          <w:rFonts w:eastAsia="Calibri"/>
        </w:rPr>
        <w:tab/>
        <w:t>Yes</w:t>
      </w:r>
      <w:r>
        <w:rPr>
          <w:rFonts w:eastAsia="Calibri"/>
        </w:rPr>
        <w:t xml:space="preserve">. The Company requested the Commission </w:t>
      </w:r>
      <w:r w:rsidRPr="00D00EBA">
        <w:rPr>
          <w:rFonts w:eastAsia="Calibri"/>
        </w:rPr>
        <w:t>authorize Georgia Power to recover all Renewable RFP (utility scale and distributed generation) and renewable subscription program-related costs not otherwise recovered by the Company through Bid Fees and Winner’s Fees</w:t>
      </w:r>
      <w:r>
        <w:rPr>
          <w:rFonts w:eastAsia="Calibri"/>
        </w:rPr>
        <w:t>,</w:t>
      </w:r>
      <w:r w:rsidRPr="00D00EBA">
        <w:rPr>
          <w:rFonts w:eastAsia="Calibri"/>
        </w:rPr>
        <w:t xml:space="preserve"> through the fuel clause</w:t>
      </w:r>
      <w:r>
        <w:rPr>
          <w:rFonts w:eastAsia="Calibri"/>
        </w:rPr>
        <w:t>.</w:t>
      </w:r>
      <w:r w:rsidR="00273B2E">
        <w:rPr>
          <w:rFonts w:eastAsia="Calibri"/>
        </w:rPr>
        <w:t xml:space="preserve"> The Company currently expects costs of all </w:t>
      </w:r>
      <w:r w:rsidR="00273B2E">
        <w:rPr>
          <w:rFonts w:eastAsia="Calibri"/>
        </w:rPr>
        <w:lastRenderedPageBreak/>
        <w:t xml:space="preserve">renewable programs to exceed revenues by </w:t>
      </w:r>
      <w:r w:rsidR="00250DC2" w:rsidRPr="00683268">
        <w:rPr>
          <w:color w:val="000000"/>
          <w:highlight w:val="black"/>
        </w:rPr>
        <w:t>X</w:t>
      </w:r>
      <w:r w:rsidR="00250DC2">
        <w:rPr>
          <w:color w:val="000000"/>
          <w:highlight w:val="black"/>
        </w:rPr>
        <w:t>XXXXXXXXXXXXXXX</w:t>
      </w:r>
      <w:r w:rsidR="00250DC2" w:rsidRPr="00683268">
        <w:rPr>
          <w:color w:val="000000"/>
          <w:highlight w:val="black"/>
        </w:rPr>
        <w:t>X</w:t>
      </w:r>
      <w:r w:rsidR="00273B2E">
        <w:rPr>
          <w:rFonts w:eastAsia="Calibri"/>
        </w:rPr>
        <w:t xml:space="preserve"> over the 24-month projected period, as shown in the table above.</w:t>
      </w:r>
    </w:p>
    <w:p w14:paraId="5B59837C" w14:textId="3A66437D" w:rsidR="007D44C9" w:rsidRPr="00617E4D" w:rsidRDefault="007D44C9" w:rsidP="007D44C9">
      <w:pPr>
        <w:widowControl/>
        <w:autoSpaceDE w:val="0"/>
        <w:autoSpaceDN w:val="0"/>
        <w:adjustRightInd w:val="0"/>
        <w:spacing w:line="480" w:lineRule="auto"/>
        <w:ind w:left="720" w:hanging="720"/>
        <w:rPr>
          <w:rFonts w:eastAsia="Calibri"/>
        </w:rPr>
      </w:pPr>
      <w:r w:rsidRPr="00617E4D">
        <w:rPr>
          <w:rFonts w:eastAsia="Calibri"/>
          <w:b/>
          <w:bCs/>
        </w:rPr>
        <w:t>Q.</w:t>
      </w:r>
      <w:r w:rsidRPr="00617E4D">
        <w:rPr>
          <w:rFonts w:eastAsia="Calibri"/>
          <w:b/>
          <w:bCs/>
        </w:rPr>
        <w:tab/>
      </w:r>
      <w:r>
        <w:rPr>
          <w:rFonts w:eastAsia="Calibri"/>
          <w:b/>
          <w:bCs/>
        </w:rPr>
        <w:t xml:space="preserve">WHAT IS STAFF’S </w:t>
      </w:r>
      <w:r w:rsidR="00D6599A">
        <w:rPr>
          <w:rFonts w:eastAsia="Calibri"/>
          <w:b/>
          <w:bCs/>
        </w:rPr>
        <w:t xml:space="preserve">RECOMMENDATION REGARDING </w:t>
      </w:r>
      <w:r w:rsidR="00DB15C9">
        <w:rPr>
          <w:rFonts w:eastAsia="Calibri"/>
          <w:b/>
          <w:bCs/>
        </w:rPr>
        <w:t xml:space="preserve">RENEWABLE ENERGY PROGRAM </w:t>
      </w:r>
      <w:r w:rsidR="00D6599A">
        <w:rPr>
          <w:rFonts w:eastAsia="Calibri"/>
          <w:b/>
          <w:bCs/>
        </w:rPr>
        <w:t>COST</w:t>
      </w:r>
      <w:r w:rsidR="00513F17">
        <w:rPr>
          <w:rFonts w:eastAsia="Calibri"/>
          <w:b/>
          <w:bCs/>
        </w:rPr>
        <w:t>S</w:t>
      </w:r>
      <w:r w:rsidR="00D6599A">
        <w:rPr>
          <w:rFonts w:eastAsia="Calibri"/>
          <w:b/>
          <w:bCs/>
        </w:rPr>
        <w:t xml:space="preserve"> THAT EXCEED </w:t>
      </w:r>
      <w:r w:rsidR="002F4B9D">
        <w:rPr>
          <w:rFonts w:eastAsia="Calibri"/>
          <w:b/>
          <w:bCs/>
        </w:rPr>
        <w:t>REVENUES</w:t>
      </w:r>
      <w:r w:rsidR="007813DC">
        <w:rPr>
          <w:rFonts w:eastAsia="Calibri"/>
          <w:b/>
          <w:bCs/>
        </w:rPr>
        <w:t xml:space="preserve"> BEGINNING JUNE 2026</w:t>
      </w:r>
      <w:r w:rsidRPr="00617E4D">
        <w:rPr>
          <w:rFonts w:eastAsia="Calibri"/>
          <w:b/>
          <w:bCs/>
        </w:rPr>
        <w:t>?</w:t>
      </w:r>
    </w:p>
    <w:p w14:paraId="2FA5B53D" w14:textId="04C954A8" w:rsidR="007D44C9" w:rsidRDefault="007D44C9" w:rsidP="007D44C9">
      <w:pPr>
        <w:widowControl/>
        <w:autoSpaceDE w:val="0"/>
        <w:autoSpaceDN w:val="0"/>
        <w:adjustRightInd w:val="0"/>
        <w:spacing w:line="480" w:lineRule="auto"/>
        <w:ind w:left="720" w:hanging="720"/>
        <w:rPr>
          <w:rFonts w:eastAsia="Calibri"/>
        </w:rPr>
      </w:pPr>
      <w:r w:rsidRPr="00617E4D">
        <w:rPr>
          <w:rFonts w:eastAsia="Calibri"/>
        </w:rPr>
        <w:t>A.</w:t>
      </w:r>
      <w:r w:rsidRPr="00617E4D">
        <w:rPr>
          <w:rFonts w:eastAsia="Calibri"/>
        </w:rPr>
        <w:tab/>
      </w:r>
      <w:r w:rsidR="00624E29">
        <w:rPr>
          <w:rFonts w:eastAsia="Calibri"/>
        </w:rPr>
        <w:t xml:space="preserve">Excess </w:t>
      </w:r>
      <w:r w:rsidR="007A5FAA">
        <w:rPr>
          <w:rFonts w:eastAsia="Calibri"/>
        </w:rPr>
        <w:t>cost</w:t>
      </w:r>
      <w:r w:rsidR="00513F17">
        <w:rPr>
          <w:rFonts w:eastAsia="Calibri"/>
        </w:rPr>
        <w:t>s</w:t>
      </w:r>
      <w:r w:rsidR="007A5FAA">
        <w:rPr>
          <w:rFonts w:eastAsia="Calibri"/>
        </w:rPr>
        <w:t xml:space="preserve"> </w:t>
      </w:r>
      <w:r w:rsidR="00624E29">
        <w:rPr>
          <w:rFonts w:eastAsia="Calibri"/>
        </w:rPr>
        <w:t xml:space="preserve">should be placed </w:t>
      </w:r>
      <w:proofErr w:type="gramStart"/>
      <w:r w:rsidR="00624E29">
        <w:rPr>
          <w:rFonts w:eastAsia="Calibri"/>
        </w:rPr>
        <w:t>in</w:t>
      </w:r>
      <w:proofErr w:type="gramEnd"/>
      <w:r w:rsidR="007A5FAA">
        <w:rPr>
          <w:rFonts w:eastAsia="Calibri"/>
        </w:rPr>
        <w:t xml:space="preserve"> </w:t>
      </w:r>
      <w:r w:rsidR="00624E29">
        <w:rPr>
          <w:rFonts w:eastAsia="Calibri"/>
        </w:rPr>
        <w:t>a regulatory asset</w:t>
      </w:r>
      <w:r w:rsidR="00494CC5">
        <w:rPr>
          <w:rFonts w:eastAsia="Calibri"/>
        </w:rPr>
        <w:t xml:space="preserve"> for consideration by the Commission in</w:t>
      </w:r>
      <w:r w:rsidR="002E699C">
        <w:rPr>
          <w:rFonts w:eastAsia="Calibri"/>
        </w:rPr>
        <w:t xml:space="preserve"> </w:t>
      </w:r>
      <w:r w:rsidR="009F6498">
        <w:rPr>
          <w:rFonts w:eastAsia="Calibri"/>
        </w:rPr>
        <w:t xml:space="preserve">the </w:t>
      </w:r>
      <w:r w:rsidR="002E699C">
        <w:rPr>
          <w:rFonts w:eastAsia="Calibri"/>
        </w:rPr>
        <w:t>next base rate case.</w:t>
      </w:r>
      <w:r w:rsidR="00CC310E">
        <w:rPr>
          <w:rFonts w:eastAsia="Calibri"/>
        </w:rPr>
        <w:t xml:space="preserve"> In the 2022 IRP Stipulation</w:t>
      </w:r>
      <w:r w:rsidR="00C45644">
        <w:rPr>
          <w:rFonts w:eastAsia="Calibri"/>
        </w:rPr>
        <w:t>, Parties anticipated “</w:t>
      </w:r>
      <w:r w:rsidR="00C45644" w:rsidRPr="00C45644">
        <w:rPr>
          <w:rFonts w:eastAsia="Calibri"/>
        </w:rPr>
        <w:t>Bid and winners’ fees will be set to recover the total cost of procurement for the RFP solicitation.”</w:t>
      </w:r>
      <w:r w:rsidR="00513F17">
        <w:rPr>
          <w:rStyle w:val="FootnoteReference"/>
          <w:rFonts w:eastAsia="Calibri"/>
        </w:rPr>
        <w:footnoteReference w:id="100"/>
      </w:r>
      <w:r w:rsidR="0096654A">
        <w:rPr>
          <w:rFonts w:eastAsia="Calibri"/>
        </w:rPr>
        <w:t xml:space="preserve"> </w:t>
      </w:r>
      <w:r w:rsidR="000F03F1">
        <w:rPr>
          <w:rFonts w:eastAsia="Calibri"/>
        </w:rPr>
        <w:t xml:space="preserve">Future treatment of Renewable Energy Program costs, including </w:t>
      </w:r>
      <w:r w:rsidR="009173B2">
        <w:rPr>
          <w:rFonts w:eastAsia="Calibri"/>
        </w:rPr>
        <w:t xml:space="preserve">Company </w:t>
      </w:r>
      <w:r w:rsidR="000F03F1">
        <w:rPr>
          <w:rFonts w:eastAsia="Calibri"/>
        </w:rPr>
        <w:t>labor, should be addressed in the next base rate case.</w:t>
      </w:r>
    </w:p>
    <w:p w14:paraId="6D902DA2" w14:textId="592B31B9" w:rsidR="00237503" w:rsidRDefault="00237503" w:rsidP="00653687">
      <w:pPr>
        <w:widowControl/>
        <w:autoSpaceDE w:val="0"/>
        <w:autoSpaceDN w:val="0"/>
        <w:adjustRightInd w:val="0"/>
        <w:spacing w:line="480" w:lineRule="auto"/>
        <w:ind w:left="720" w:firstLine="720"/>
      </w:pPr>
      <w:r w:rsidRPr="00D95FE4">
        <w:rPr>
          <w:rFonts w:eastAsia="Calibri"/>
        </w:rPr>
        <w:t xml:space="preserve">Furthermore, the Company should specifically itemize </w:t>
      </w:r>
      <w:r w:rsidR="00273B2E">
        <w:rPr>
          <w:rFonts w:eastAsia="Calibri"/>
        </w:rPr>
        <w:t xml:space="preserve">revenues and </w:t>
      </w:r>
      <w:r w:rsidRPr="00D95FE4">
        <w:rPr>
          <w:rFonts w:eastAsia="Calibri"/>
        </w:rPr>
        <w:t xml:space="preserve">the </w:t>
      </w:r>
      <w:r w:rsidR="00273B2E">
        <w:rPr>
          <w:rFonts w:eastAsia="Calibri"/>
        </w:rPr>
        <w:t xml:space="preserve">costs </w:t>
      </w:r>
      <w:r>
        <w:rPr>
          <w:rFonts w:eastAsia="Calibri"/>
        </w:rPr>
        <w:t>related to administration of renewable programs and RFPs using the same metrics for both the historical and projected periods, such that the projected amounts can be readily compared to historical period amounts on a one-to-one basis.</w:t>
      </w:r>
      <w:r>
        <w:rPr>
          <w:rStyle w:val="FootnoteReference"/>
          <w:rFonts w:eastAsia="Calibri"/>
        </w:rPr>
        <w:footnoteReference w:id="101"/>
      </w:r>
      <w:r>
        <w:rPr>
          <w:rFonts w:eastAsia="Calibri"/>
        </w:rPr>
        <w:t xml:space="preserve"> </w:t>
      </w:r>
      <w:bookmarkEnd w:id="24"/>
      <w:r w:rsidR="00C64AF1" w:rsidRPr="00C64AF1">
        <w:rPr>
          <w:rFonts w:eastAsia="Calibri"/>
        </w:rPr>
        <w:t xml:space="preserve">Staff recommends the Company provide a side by side comparison of the net renewable costs from the historic period and the projected period quantifying the impact of the Company’s Renewable RFP cost recovery request in the context of total program costs and revenues in Rebuttal Testimony.  </w:t>
      </w:r>
    </w:p>
    <w:p w14:paraId="3F23FC6C" w14:textId="053722E5" w:rsidR="00637CB4" w:rsidRDefault="00130CE3" w:rsidP="00130CE3">
      <w:pPr>
        <w:pStyle w:val="Heading1"/>
      </w:pPr>
      <w:r>
        <w:t xml:space="preserve"> </w:t>
      </w:r>
      <w:r>
        <w:tab/>
      </w:r>
      <w:bookmarkStart w:id="25" w:name="_Toc226620016"/>
      <w:r w:rsidR="00637CB4">
        <w:t>OTHER ISSUES</w:t>
      </w:r>
      <w:bookmarkEnd w:id="25"/>
    </w:p>
    <w:p w14:paraId="35E96C3E" w14:textId="2A49BDF6" w:rsidR="009037E5" w:rsidRDefault="009037E5" w:rsidP="009037E5">
      <w:pPr>
        <w:pStyle w:val="Subtitle"/>
        <w:spacing w:after="0" w:line="480" w:lineRule="auto"/>
      </w:pPr>
      <w:bookmarkStart w:id="26" w:name="_Toc226620017"/>
      <w:r>
        <w:t>Economic Development and Large Loads</w:t>
      </w:r>
      <w:bookmarkEnd w:id="26"/>
    </w:p>
    <w:p w14:paraId="34596AA6" w14:textId="78613D74" w:rsidR="0021119E" w:rsidRPr="00BE7B20" w:rsidRDefault="0021119E" w:rsidP="0021119E">
      <w:pPr>
        <w:spacing w:line="480" w:lineRule="auto"/>
        <w:ind w:left="720" w:hanging="720"/>
        <w:rPr>
          <w:b/>
          <w:bCs/>
        </w:rPr>
      </w:pPr>
      <w:r w:rsidRPr="00BE7B20">
        <w:rPr>
          <w:b/>
          <w:bCs/>
        </w:rPr>
        <w:t>Q.</w:t>
      </w:r>
      <w:r>
        <w:tab/>
      </w:r>
      <w:r>
        <w:rPr>
          <w:b/>
          <w:bCs/>
        </w:rPr>
        <w:t xml:space="preserve">HAVE YOU </w:t>
      </w:r>
      <w:r w:rsidRPr="4156D346">
        <w:rPr>
          <w:b/>
          <w:bCs/>
        </w:rPr>
        <w:t>EVALUATE</w:t>
      </w:r>
      <w:r w:rsidR="226E5FA2" w:rsidRPr="4156D346">
        <w:rPr>
          <w:b/>
          <w:bCs/>
        </w:rPr>
        <w:t>D</w:t>
      </w:r>
      <w:r>
        <w:rPr>
          <w:b/>
          <w:bCs/>
        </w:rPr>
        <w:t xml:space="preserve"> </w:t>
      </w:r>
      <w:r w:rsidR="226E5FA2" w:rsidRPr="22DC174D">
        <w:rPr>
          <w:b/>
          <w:bCs/>
        </w:rPr>
        <w:t>LARGE</w:t>
      </w:r>
      <w:r w:rsidRPr="04B557C3">
        <w:rPr>
          <w:b/>
          <w:bCs/>
        </w:rPr>
        <w:t xml:space="preserve"> </w:t>
      </w:r>
      <w:r>
        <w:rPr>
          <w:b/>
          <w:bCs/>
        </w:rPr>
        <w:t>LOAD GROWTH</w:t>
      </w:r>
      <w:r w:rsidR="00476E02">
        <w:rPr>
          <w:b/>
          <w:bCs/>
        </w:rPr>
        <w:t xml:space="preserve"> </w:t>
      </w:r>
      <w:r>
        <w:rPr>
          <w:b/>
          <w:bCs/>
        </w:rPr>
        <w:t xml:space="preserve">IMPACT ON THE </w:t>
      </w:r>
      <w:r>
        <w:rPr>
          <w:b/>
          <w:bCs/>
        </w:rPr>
        <w:lastRenderedPageBreak/>
        <w:t>PROJECTED PERIOD</w:t>
      </w:r>
      <w:r w:rsidRPr="00BE7B20">
        <w:rPr>
          <w:b/>
          <w:bCs/>
        </w:rPr>
        <w:t>?</w:t>
      </w:r>
    </w:p>
    <w:p w14:paraId="629E7392" w14:textId="73AA7D6D" w:rsidR="00B91E75" w:rsidRDefault="0021119E" w:rsidP="0021119E">
      <w:pPr>
        <w:spacing w:line="480" w:lineRule="auto"/>
        <w:ind w:left="720" w:hanging="720"/>
      </w:pPr>
      <w:r>
        <w:t>A.</w:t>
      </w:r>
      <w:r>
        <w:tab/>
        <w:t xml:space="preserve">Yes. </w:t>
      </w:r>
      <w:r w:rsidR="00B91E75">
        <w:t xml:space="preserve">The Company anticipates </w:t>
      </w:r>
      <w:r w:rsidR="002713C5">
        <w:t xml:space="preserve">a significant </w:t>
      </w:r>
      <w:r w:rsidR="00F96EB6">
        <w:t>amount of</w:t>
      </w:r>
      <w:r w:rsidR="00B91E75">
        <w:t xml:space="preserve"> </w:t>
      </w:r>
      <w:r w:rsidR="00103D42">
        <w:t xml:space="preserve">new </w:t>
      </w:r>
      <w:r w:rsidR="00B91E75">
        <w:t xml:space="preserve">large </w:t>
      </w:r>
      <w:r w:rsidR="00792A93">
        <w:t>load</w:t>
      </w:r>
      <w:r w:rsidR="00DA3DD0">
        <w:t xml:space="preserve"> will </w:t>
      </w:r>
      <w:r w:rsidR="00B91E75">
        <w:t xml:space="preserve">be added </w:t>
      </w:r>
      <w:r w:rsidR="00C50813">
        <w:t>to the</w:t>
      </w:r>
      <w:r w:rsidR="00F36326">
        <w:t xml:space="preserve"> Company’s load requirement</w:t>
      </w:r>
      <w:r w:rsidR="00C50813">
        <w:t xml:space="preserve"> </w:t>
      </w:r>
      <w:r w:rsidR="00B91E75">
        <w:t xml:space="preserve">over </w:t>
      </w:r>
      <w:r>
        <w:t xml:space="preserve">the </w:t>
      </w:r>
      <w:r w:rsidR="00B91E75">
        <w:t>FCR projec</w:t>
      </w:r>
      <w:r w:rsidR="00103D42">
        <w:t>tion</w:t>
      </w:r>
      <w:r w:rsidR="00B91E75">
        <w:t xml:space="preserve"> period. The following figure shows</w:t>
      </w:r>
      <w:r>
        <w:t xml:space="preserve"> the </w:t>
      </w:r>
      <w:r w:rsidR="00432216">
        <w:t xml:space="preserve">projected </w:t>
      </w:r>
      <w:r w:rsidR="00CC21BE">
        <w:t xml:space="preserve">growth in Commercial Large Data Center </w:t>
      </w:r>
      <w:r w:rsidR="00432216">
        <w:t xml:space="preserve">Load </w:t>
      </w:r>
      <w:r w:rsidR="00D4114D">
        <w:t>by month.</w:t>
      </w:r>
      <w:r w:rsidR="00EE6A88">
        <w:t xml:space="preserve"> Th</w:t>
      </w:r>
      <w:r w:rsidR="0073211D">
        <w:t xml:space="preserve">is category of </w:t>
      </w:r>
      <w:r w:rsidR="00EE6A88">
        <w:t xml:space="preserve">load </w:t>
      </w:r>
      <w:r w:rsidR="0073211D">
        <w:t>is</w:t>
      </w:r>
      <w:r w:rsidR="00EE6A88">
        <w:t xml:space="preserve"> anticipated to increase steadily </w:t>
      </w:r>
      <w:r w:rsidR="002D0065">
        <w:t xml:space="preserve">over time and will be </w:t>
      </w:r>
      <w:r w:rsidR="0087616E">
        <w:t>about</w:t>
      </w:r>
      <w:r w:rsidR="00EE6A88">
        <w:t xml:space="preserve"> </w:t>
      </w:r>
      <w:r w:rsidR="00250DC2" w:rsidRPr="00683268">
        <w:rPr>
          <w:color w:val="000000"/>
          <w:highlight w:val="black"/>
        </w:rPr>
        <w:t>X</w:t>
      </w:r>
      <w:r w:rsidR="00250DC2">
        <w:rPr>
          <w:color w:val="000000"/>
          <w:highlight w:val="black"/>
        </w:rPr>
        <w:t>XXXX</w:t>
      </w:r>
      <w:r w:rsidR="00250DC2" w:rsidRPr="00683268">
        <w:rPr>
          <w:color w:val="000000"/>
          <w:highlight w:val="black"/>
        </w:rPr>
        <w:t>X</w:t>
      </w:r>
      <w:r w:rsidR="00EE6A88">
        <w:t xml:space="preserve"> </w:t>
      </w:r>
      <w:r w:rsidR="00A03D4B">
        <w:t xml:space="preserve">greater </w:t>
      </w:r>
      <w:r w:rsidR="00F96EB6">
        <w:t>by</w:t>
      </w:r>
      <w:r w:rsidR="00EE6A88">
        <w:t xml:space="preserve"> </w:t>
      </w:r>
      <w:r w:rsidR="005541A3">
        <w:t>May 2028.</w:t>
      </w:r>
    </w:p>
    <w:p w14:paraId="312DAAD2" w14:textId="4FD73280" w:rsidR="00D4114D" w:rsidRPr="00D4114D" w:rsidRDefault="00D4114D" w:rsidP="00EE6A88">
      <w:pPr>
        <w:keepNext/>
        <w:keepLines/>
        <w:spacing w:line="480" w:lineRule="auto"/>
        <w:ind w:left="720" w:hanging="720"/>
        <w:jc w:val="center"/>
        <w:rPr>
          <w:b/>
          <w:bCs/>
        </w:rPr>
      </w:pPr>
      <w:r w:rsidRPr="00D4114D">
        <w:rPr>
          <w:b/>
          <w:bCs/>
        </w:rPr>
        <w:t xml:space="preserve">Figure </w:t>
      </w:r>
      <w:r w:rsidR="1955EFCF" w:rsidRPr="00D4114D">
        <w:rPr>
          <w:b/>
          <w:bCs/>
        </w:rPr>
        <w:t>8</w:t>
      </w:r>
      <w:r w:rsidRPr="00D4114D">
        <w:rPr>
          <w:b/>
          <w:bCs/>
        </w:rPr>
        <w:t>: Large Load in FCR Projection</w:t>
      </w:r>
      <w:r>
        <w:rPr>
          <w:rStyle w:val="FootnoteReference"/>
          <w:b/>
          <w:bCs/>
        </w:rPr>
        <w:footnoteReference w:id="102"/>
      </w:r>
    </w:p>
    <w:p w14:paraId="3E13113F" w14:textId="75A92AB3" w:rsidR="00B91E75" w:rsidRDefault="00250DC2" w:rsidP="00EE6A88">
      <w:pPr>
        <w:keepNext/>
        <w:keepLines/>
        <w:spacing w:line="480" w:lineRule="auto"/>
        <w:ind w:left="720" w:hanging="720"/>
        <w:jc w:val="center"/>
      </w:pPr>
      <w:r>
        <w:rPr>
          <w:noProof/>
        </w:rPr>
        <mc:AlternateContent>
          <mc:Choice Requires="wps">
            <w:drawing>
              <wp:inline distT="0" distB="0" distL="0" distR="0" wp14:anchorId="3B0BAD57" wp14:editId="20B19787">
                <wp:extent cx="4335780" cy="2640330"/>
                <wp:effectExtent l="0" t="0" r="26670" b="26670"/>
                <wp:docPr id="1180183325" name="Rectangle 5"/>
                <wp:cNvGraphicFramePr/>
                <a:graphic xmlns:a="http://schemas.openxmlformats.org/drawingml/2006/main">
                  <a:graphicData uri="http://schemas.microsoft.com/office/word/2010/wordprocessingShape">
                    <wps:wsp>
                      <wps:cNvSpPr/>
                      <wps:spPr>
                        <a:xfrm>
                          <a:off x="0" y="0"/>
                          <a:ext cx="4335780" cy="264033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32CC48" id="Rectangle 5" o:spid="_x0000_s1026" style="width:341.4pt;height:20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" fillcolor="black [3213]" strokecolor="#091723 [484]" strokeweight="1pt">
                <w10:anchorlock/>
              </v:rect>
            </w:pict>
          </mc:Fallback>
        </mc:AlternateContent>
      </w:r>
    </w:p>
    <w:p w14:paraId="6F1A8F17" w14:textId="7A53A335" w:rsidR="009037E5" w:rsidRDefault="005541A3" w:rsidP="003F526B">
      <w:pPr>
        <w:spacing w:line="480" w:lineRule="auto"/>
        <w:ind w:left="720" w:firstLine="720"/>
      </w:pPr>
      <w:r>
        <w:t xml:space="preserve">Staff </w:t>
      </w:r>
      <w:r w:rsidR="00826078">
        <w:t>assessed the impact of</w:t>
      </w:r>
      <w:r>
        <w:t xml:space="preserve"> this </w:t>
      </w:r>
      <w:r w:rsidR="00826078">
        <w:t xml:space="preserve">additional </w:t>
      </w:r>
      <w:r>
        <w:t xml:space="preserve">load </w:t>
      </w:r>
      <w:r w:rsidR="00826078">
        <w:t xml:space="preserve">by removing it from the </w:t>
      </w:r>
      <w:r w:rsidR="002C624C">
        <w:t xml:space="preserve">Company’s </w:t>
      </w:r>
      <w:r w:rsidR="009B3313">
        <w:t xml:space="preserve">modeling </w:t>
      </w:r>
      <w:r w:rsidR="002C624C">
        <w:t>data</w:t>
      </w:r>
      <w:r w:rsidR="009B3313">
        <w:t>base</w:t>
      </w:r>
      <w:r w:rsidR="002C624C">
        <w:t xml:space="preserve"> and </w:t>
      </w:r>
      <w:r w:rsidR="00160C90">
        <w:t>then</w:t>
      </w:r>
      <w:r w:rsidR="002C624C">
        <w:t xml:space="preserve"> </w:t>
      </w:r>
      <w:r>
        <w:t>Aurora</w:t>
      </w:r>
      <w:r w:rsidR="00160C90">
        <w:t xml:space="preserve"> was re-run</w:t>
      </w:r>
      <w:r w:rsidR="00765522">
        <w:t>.</w:t>
      </w:r>
      <w:r>
        <w:t xml:space="preserve"> </w:t>
      </w:r>
      <w:r w:rsidR="006726A9">
        <w:t>T</w:t>
      </w:r>
      <w:r w:rsidR="0021119E">
        <w:t xml:space="preserve">he following table compares the </w:t>
      </w:r>
      <w:r w:rsidR="006726A9">
        <w:t xml:space="preserve">portfolio </w:t>
      </w:r>
      <w:r w:rsidR="00F96EB6">
        <w:t xml:space="preserve">level </w:t>
      </w:r>
      <w:r w:rsidR="006726A9">
        <w:t>(</w:t>
      </w:r>
      <w:r w:rsidR="00AC6DA8">
        <w:t xml:space="preserve">Georgia Power </w:t>
      </w:r>
      <w:r w:rsidR="006726A9">
        <w:t>assigned)</w:t>
      </w:r>
      <w:r w:rsidR="00A624F3">
        <w:t xml:space="preserve"> average </w:t>
      </w:r>
      <w:r w:rsidR="006726A9">
        <w:t xml:space="preserve">cost </w:t>
      </w:r>
      <w:r w:rsidR="00D767D7">
        <w:t>derived from</w:t>
      </w:r>
      <w:r w:rsidR="006726A9">
        <w:t xml:space="preserve"> the Aurora projection</w:t>
      </w:r>
      <w:r w:rsidR="00114603">
        <w:t xml:space="preserve"> with and without th</w:t>
      </w:r>
      <w:r w:rsidR="00F96EB6">
        <w:t>is</w:t>
      </w:r>
      <w:r w:rsidR="00114603">
        <w:t xml:space="preserve"> high load factor </w:t>
      </w:r>
      <w:r w:rsidR="00372EF4">
        <w:t>customer load.</w:t>
      </w:r>
    </w:p>
    <w:p w14:paraId="38F03B61" w14:textId="77777777" w:rsidR="00E71022" w:rsidRDefault="3A1865B3" w:rsidP="070343B1">
      <w:pPr>
        <w:keepNext/>
        <w:keepLines/>
        <w:spacing w:after="240" w:line="480" w:lineRule="auto"/>
        <w:ind w:left="720" w:hanging="720"/>
        <w:jc w:val="center"/>
        <w:rPr>
          <w:b/>
          <w:bCs/>
        </w:rPr>
      </w:pPr>
      <w:r w:rsidRPr="070343B1">
        <w:rPr>
          <w:b/>
          <w:bCs/>
        </w:rPr>
        <w:lastRenderedPageBreak/>
        <w:t>Figure</w:t>
      </w:r>
      <w:r w:rsidR="0074280A" w:rsidRPr="070343B1">
        <w:rPr>
          <w:b/>
          <w:bCs/>
        </w:rPr>
        <w:t xml:space="preserve"> </w:t>
      </w:r>
      <w:r w:rsidR="31B76711" w:rsidRPr="070343B1">
        <w:rPr>
          <w:b/>
          <w:bCs/>
        </w:rPr>
        <w:t>9</w:t>
      </w:r>
      <w:r w:rsidR="0074280A">
        <w:rPr>
          <w:b/>
          <w:bCs/>
        </w:rPr>
        <w:t xml:space="preserve">: Projected </w:t>
      </w:r>
      <w:r w:rsidR="004D7282">
        <w:rPr>
          <w:b/>
          <w:bCs/>
        </w:rPr>
        <w:t>Impact of Large Loads</w:t>
      </w:r>
    </w:p>
    <w:p w14:paraId="24208017" w14:textId="16666124" w:rsidR="0074280A" w:rsidRDefault="00250DC2" w:rsidP="070343B1">
      <w:pPr>
        <w:keepNext/>
        <w:keepLines/>
        <w:spacing w:after="240" w:line="480" w:lineRule="auto"/>
        <w:ind w:left="720" w:hanging="720"/>
        <w:jc w:val="center"/>
      </w:pPr>
      <w:r>
        <w:rPr>
          <w:b/>
          <w:bCs/>
          <w:noProof/>
        </w:rPr>
        <mc:AlternateContent>
          <mc:Choice Requires="wps">
            <w:drawing>
              <wp:inline distT="0" distB="0" distL="0" distR="0" wp14:anchorId="79914629" wp14:editId="71A8E6A3">
                <wp:extent cx="4441190" cy="2781300"/>
                <wp:effectExtent l="0" t="0" r="16510" b="19050"/>
                <wp:docPr id="384862732" name="Rectangle 6"/>
                <wp:cNvGraphicFramePr/>
                <a:graphic xmlns:a="http://schemas.openxmlformats.org/drawingml/2006/main">
                  <a:graphicData uri="http://schemas.microsoft.com/office/word/2010/wordprocessingShape">
                    <wps:wsp>
                      <wps:cNvSpPr/>
                      <wps:spPr>
                        <a:xfrm>
                          <a:off x="0" y="0"/>
                          <a:ext cx="4441190" cy="27813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6E0E3" id="Rectangle 6" o:spid="_x0000_s1026" style="width:349.7pt;height:2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" fillcolor="black [3213]" strokecolor="#091723 [484]" strokeweight="1pt">
                <w10:anchorlock/>
              </v:rect>
            </w:pict>
          </mc:Fallback>
        </mc:AlternateContent>
      </w:r>
      <w:r w:rsidR="00335767">
        <w:rPr>
          <w:b/>
          <w:bCs/>
        </w:rPr>
        <w:t xml:space="preserve"> </w:t>
      </w:r>
    </w:p>
    <w:p w14:paraId="6ADC7FFA" w14:textId="1A3B2EA6" w:rsidR="005A393E" w:rsidRDefault="005E27C9" w:rsidP="005A393E">
      <w:pPr>
        <w:spacing w:line="480" w:lineRule="auto"/>
        <w:ind w:left="720" w:hanging="720"/>
      </w:pPr>
      <w:r>
        <w:tab/>
      </w:r>
      <w:r w:rsidR="00D767D7">
        <w:tab/>
      </w:r>
      <w:r w:rsidR="00882BC9">
        <w:t>T</w:t>
      </w:r>
      <w:r w:rsidR="00A624F3">
        <w:t xml:space="preserve">he </w:t>
      </w:r>
      <w:r w:rsidR="00882BC9">
        <w:t xml:space="preserve">additional </w:t>
      </w:r>
      <w:r w:rsidR="00A624F3">
        <w:t>large load drive</w:t>
      </w:r>
      <w:r w:rsidR="007417C5">
        <w:t>s</w:t>
      </w:r>
      <w:r w:rsidR="00A624F3">
        <w:t xml:space="preserve"> up the average </w:t>
      </w:r>
      <w:r w:rsidR="00863A55">
        <w:t xml:space="preserve">fuel </w:t>
      </w:r>
      <w:r w:rsidR="00A624F3">
        <w:t xml:space="preserve">cost </w:t>
      </w:r>
      <w:r w:rsidR="00D41108">
        <w:t>(</w:t>
      </w:r>
      <w:r w:rsidR="00711B2C">
        <w:t>$/MWh</w:t>
      </w:r>
      <w:r w:rsidR="00D41108">
        <w:t>)</w:t>
      </w:r>
      <w:r w:rsidR="00A624F3">
        <w:t xml:space="preserve"> in each month</w:t>
      </w:r>
      <w:r w:rsidR="006C4D6D">
        <w:t xml:space="preserve"> by approximately </w:t>
      </w:r>
      <w:r w:rsidR="00442C58" w:rsidRPr="00442C58">
        <w:t>5</w:t>
      </w:r>
      <w:r w:rsidR="00442C58">
        <w:t xml:space="preserve"> </w:t>
      </w:r>
      <w:r w:rsidR="006C4D6D" w:rsidRPr="00442C58">
        <w:t>-</w:t>
      </w:r>
      <w:r w:rsidR="00442C58">
        <w:t xml:space="preserve"> </w:t>
      </w:r>
      <w:r w:rsidR="00442C58" w:rsidRPr="00442C58">
        <w:t>11</w:t>
      </w:r>
      <w:r w:rsidR="006C4D6D" w:rsidRPr="00442C58">
        <w:t>%</w:t>
      </w:r>
      <w:r w:rsidR="006C4D6D">
        <w:t xml:space="preserve"> in </w:t>
      </w:r>
      <w:r w:rsidR="00092054">
        <w:t>2028</w:t>
      </w:r>
      <w:r w:rsidR="003619BE">
        <w:t>,</w:t>
      </w:r>
      <w:r w:rsidR="008A7154">
        <w:t xml:space="preserve"> and </w:t>
      </w:r>
      <w:r w:rsidR="003619BE">
        <w:t xml:space="preserve">the </w:t>
      </w:r>
      <w:r w:rsidR="0087264C">
        <w:t xml:space="preserve">difference </w:t>
      </w:r>
      <w:r w:rsidR="008070F7">
        <w:t xml:space="preserve">increases over time as </w:t>
      </w:r>
      <w:proofErr w:type="gramStart"/>
      <w:r w:rsidR="008070F7">
        <w:t>more</w:t>
      </w:r>
      <w:r w:rsidR="00860513">
        <w:t xml:space="preserve"> large</w:t>
      </w:r>
      <w:proofErr w:type="gramEnd"/>
      <w:r w:rsidR="00860513">
        <w:t xml:space="preserve"> </w:t>
      </w:r>
      <w:proofErr w:type="gramStart"/>
      <w:r w:rsidR="008070F7">
        <w:t>load is</w:t>
      </w:r>
      <w:proofErr w:type="gramEnd"/>
      <w:r w:rsidR="008070F7">
        <w:t xml:space="preserve"> added</w:t>
      </w:r>
      <w:r w:rsidR="00860513">
        <w:t xml:space="preserve"> to the </w:t>
      </w:r>
      <w:r w:rsidR="005C7285">
        <w:t>system</w:t>
      </w:r>
      <w:r w:rsidR="00A624F3">
        <w:t xml:space="preserve">. </w:t>
      </w:r>
      <w:r w:rsidR="00E72215">
        <w:t xml:space="preserve">An increased </w:t>
      </w:r>
      <w:proofErr w:type="gramStart"/>
      <w:r w:rsidR="00860513">
        <w:t>amount</w:t>
      </w:r>
      <w:proofErr w:type="gramEnd"/>
      <w:r w:rsidR="00860513">
        <w:t xml:space="preserve"> of purchases</w:t>
      </w:r>
      <w:r w:rsidR="00E72215">
        <w:t xml:space="preserve">, natural </w:t>
      </w:r>
      <w:r w:rsidR="00904B35">
        <w:t>gas and coal</w:t>
      </w:r>
      <w:r w:rsidR="0061705A">
        <w:t>-fired</w:t>
      </w:r>
      <w:r w:rsidR="00904B35">
        <w:t xml:space="preserve"> </w:t>
      </w:r>
      <w:r w:rsidR="00C34D9C">
        <w:t>generation</w:t>
      </w:r>
      <w:r w:rsidR="0061705A">
        <w:t xml:space="preserve"> is </w:t>
      </w:r>
      <w:r w:rsidR="006C2D94">
        <w:t xml:space="preserve">required to serve the </w:t>
      </w:r>
      <w:r w:rsidR="007C74AD">
        <w:t>additional data center load</w:t>
      </w:r>
      <w:r w:rsidR="00C34D9C">
        <w:t xml:space="preserve">. </w:t>
      </w:r>
      <w:r w:rsidR="00D8115C">
        <w:t>Specifically,</w:t>
      </w:r>
      <w:r w:rsidR="00BA23D4">
        <w:t xml:space="preserve"> the</w:t>
      </w:r>
      <w:r w:rsidR="00DE6353">
        <w:t xml:space="preserve"> </w:t>
      </w:r>
      <w:r w:rsidR="008F60FE">
        <w:t xml:space="preserve">total </w:t>
      </w:r>
      <w:r w:rsidR="00BB7680">
        <w:t>increase</w:t>
      </w:r>
      <w:r w:rsidR="00CC7548">
        <w:t xml:space="preserve"> of generation appears to be driven by a few plants, including</w:t>
      </w:r>
      <w:r w:rsidR="00565FD9">
        <w:t xml:space="preserve"> </w:t>
      </w:r>
      <w:r w:rsidR="00FD7396" w:rsidRPr="00297C7F">
        <w:t>purchases from</w:t>
      </w:r>
      <w:r w:rsidR="00CC7548" w:rsidRPr="00D21B53">
        <w:rPr>
          <w:highlight w:val="yellow"/>
        </w:rPr>
        <w:t xml:space="preserve"> </w:t>
      </w:r>
      <w:r w:rsidR="00250DC2" w:rsidRPr="00683268">
        <w:rPr>
          <w:color w:val="000000"/>
          <w:highlight w:val="black"/>
        </w:rPr>
        <w:t>X</w:t>
      </w:r>
      <w:r w:rsidR="00250DC2">
        <w:rPr>
          <w:color w:val="000000"/>
          <w:highlight w:val="black"/>
        </w:rPr>
        <w:t>XXXXXXXXXXXXXXXXX</w:t>
      </w:r>
      <w:r w:rsidR="00250DC2" w:rsidRPr="00683268">
        <w:rPr>
          <w:color w:val="000000"/>
          <w:highlight w:val="black"/>
        </w:rPr>
        <w:t>X</w:t>
      </w:r>
      <w:r w:rsidR="00AC5ACB" w:rsidRPr="00297C7F">
        <w:t>,</w:t>
      </w:r>
      <w:r w:rsidR="00CC7548" w:rsidRPr="00297C7F">
        <w:t xml:space="preserve"> as well as</w:t>
      </w:r>
      <w:r w:rsidR="000468F5" w:rsidRPr="00297C7F">
        <w:t xml:space="preserve"> </w:t>
      </w:r>
      <w:r w:rsidR="00903350" w:rsidRPr="00297C7F">
        <w:t xml:space="preserve">Company generation from </w:t>
      </w:r>
      <w:r w:rsidR="00250DC2" w:rsidRPr="00683268">
        <w:rPr>
          <w:color w:val="000000"/>
          <w:highlight w:val="black"/>
        </w:rPr>
        <w:t>X</w:t>
      </w:r>
      <w:r w:rsidR="00250DC2">
        <w:rPr>
          <w:color w:val="000000"/>
          <w:highlight w:val="black"/>
        </w:rPr>
        <w:t>XXXXXXX</w:t>
      </w:r>
      <w:r w:rsidR="00250DC2" w:rsidRPr="00683268">
        <w:rPr>
          <w:color w:val="000000"/>
          <w:highlight w:val="black"/>
        </w:rPr>
        <w:t>X</w:t>
      </w:r>
      <w:r w:rsidR="00250DC2" w:rsidRPr="00565FD9">
        <w:rPr>
          <w:highlight w:val="yellow"/>
        </w:rPr>
        <w:t xml:space="preserve"> </w:t>
      </w:r>
      <w:r w:rsidR="00250DC2" w:rsidRPr="00683268">
        <w:rPr>
          <w:color w:val="000000"/>
          <w:highlight w:val="black"/>
        </w:rPr>
        <w:t>X</w:t>
      </w:r>
      <w:r w:rsidR="00250DC2">
        <w:rPr>
          <w:color w:val="000000"/>
          <w:highlight w:val="black"/>
        </w:rPr>
        <w:t xml:space="preserve">XXXXXXXXXXXXXXXXXXXXXXXXXXXXXXXXXXXXXXXXXXXXXX </w:t>
      </w:r>
      <w:r w:rsidR="00250DC2" w:rsidRPr="00683268">
        <w:rPr>
          <w:color w:val="000000"/>
          <w:highlight w:val="black"/>
        </w:rPr>
        <w:t>X</w:t>
      </w:r>
      <w:r w:rsidR="00250DC2" w:rsidRPr="00565FD9">
        <w:rPr>
          <w:highlight w:val="yellow"/>
        </w:rPr>
        <w:t xml:space="preserve"> </w:t>
      </w:r>
      <w:r w:rsidR="005229A7" w:rsidRPr="005229A7">
        <w:rPr>
          <w:highlight w:val="black"/>
        </w:rPr>
        <w:t>XX</w:t>
      </w:r>
      <w:r w:rsidR="00CC7548">
        <w:t>.</w:t>
      </w:r>
      <w:r w:rsidR="00442C58">
        <w:rPr>
          <w:rStyle w:val="FootnoteReference"/>
        </w:rPr>
        <w:footnoteReference w:id="103"/>
      </w:r>
    </w:p>
    <w:p w14:paraId="00FDBD23" w14:textId="6427D0F4" w:rsidR="0074280A" w:rsidRPr="00BE7B20" w:rsidRDefault="002A0B6E" w:rsidP="0074280A">
      <w:pPr>
        <w:spacing w:line="480" w:lineRule="auto"/>
        <w:ind w:left="720" w:hanging="720"/>
        <w:rPr>
          <w:b/>
          <w:bCs/>
        </w:rPr>
      </w:pPr>
      <w:r>
        <w:rPr>
          <w:b/>
          <w:bCs/>
        </w:rPr>
        <w:t>Q</w:t>
      </w:r>
      <w:r w:rsidR="0074280A" w:rsidRPr="00BE7B20">
        <w:rPr>
          <w:b/>
          <w:bCs/>
        </w:rPr>
        <w:t>.</w:t>
      </w:r>
      <w:r w:rsidR="0074280A" w:rsidRPr="00BE7B20">
        <w:rPr>
          <w:b/>
          <w:bCs/>
        </w:rPr>
        <w:tab/>
      </w:r>
      <w:r w:rsidR="006F31FB">
        <w:rPr>
          <w:b/>
          <w:bCs/>
        </w:rPr>
        <w:t xml:space="preserve">HOW WILL LARGE LOAD CUSTOMERS CONTRIBUTE TO </w:t>
      </w:r>
      <w:r w:rsidR="000311FA">
        <w:rPr>
          <w:b/>
          <w:bCs/>
        </w:rPr>
        <w:t xml:space="preserve">PAYING FOR THE </w:t>
      </w:r>
      <w:r w:rsidR="0078432C">
        <w:rPr>
          <w:b/>
          <w:bCs/>
        </w:rPr>
        <w:t>FUEL COST RECOVERY?</w:t>
      </w:r>
      <w:r w:rsidR="003C059D">
        <w:rPr>
          <w:b/>
          <w:bCs/>
        </w:rPr>
        <w:t xml:space="preserve"> </w:t>
      </w:r>
      <w:r w:rsidR="00F21ECF">
        <w:rPr>
          <w:b/>
          <w:bCs/>
        </w:rPr>
        <w:t xml:space="preserve">   </w:t>
      </w:r>
    </w:p>
    <w:p w14:paraId="4809AE06" w14:textId="329740A5" w:rsidR="0074280A" w:rsidRDefault="0074280A" w:rsidP="00A50F12">
      <w:pPr>
        <w:spacing w:line="480" w:lineRule="auto"/>
        <w:ind w:left="720" w:hanging="720"/>
      </w:pPr>
      <w:r>
        <w:t>A.</w:t>
      </w:r>
      <w:r>
        <w:tab/>
        <w:t xml:space="preserve">The Company </w:t>
      </w:r>
      <w:r w:rsidR="00D42707">
        <w:t xml:space="preserve">explained how large load customers will contribute </w:t>
      </w:r>
      <w:r w:rsidR="00ED2865">
        <w:t xml:space="preserve">to paying for the </w:t>
      </w:r>
      <w:proofErr w:type="gramStart"/>
      <w:r w:rsidR="00ED2865">
        <w:t xml:space="preserve">fuel </w:t>
      </w:r>
      <w:r w:rsidR="00ED2865">
        <w:lastRenderedPageBreak/>
        <w:t>cost recovery</w:t>
      </w:r>
      <w:proofErr w:type="gramEnd"/>
      <w:r w:rsidR="00ED2865">
        <w:t xml:space="preserve"> as follows</w:t>
      </w:r>
      <w:r>
        <w:t>:</w:t>
      </w:r>
    </w:p>
    <w:p w14:paraId="407F4670" w14:textId="4D4B9547" w:rsidR="0074280A" w:rsidRDefault="00E21071" w:rsidP="0074280A">
      <w:pPr>
        <w:ind w:left="1440" w:right="540"/>
      </w:pPr>
      <w:r>
        <w:t>[</w:t>
      </w:r>
      <w:r w:rsidR="002B50D5">
        <w:t>M</w:t>
      </w:r>
      <w:r>
        <w:t>]</w:t>
      </w:r>
      <w:proofErr w:type="spellStart"/>
      <w:r w:rsidR="0074280A" w:rsidRPr="0074280A">
        <w:t>uch</w:t>
      </w:r>
      <w:proofErr w:type="spellEnd"/>
      <w:r w:rsidR="0074280A" w:rsidRPr="0074280A">
        <w:t xml:space="preserve"> of the </w:t>
      </w:r>
      <w:proofErr w:type="spellStart"/>
      <w:r w:rsidR="0074280A" w:rsidRPr="0074280A">
        <w:t>KWh</w:t>
      </w:r>
      <w:proofErr w:type="spellEnd"/>
      <w:r w:rsidR="0074280A" w:rsidRPr="0074280A">
        <w:t xml:space="preserve"> sales from these large load customers is priced at RTP. For RTP load, a large load customer’s fuel contribution reflects the marginal costs incurred by the Company in each hour. Further, large load customers bear the risk of higher fuel prices and </w:t>
      </w:r>
      <w:proofErr w:type="gramStart"/>
      <w:r w:rsidR="0074280A" w:rsidRPr="0074280A">
        <w:t>are assessed those costs</w:t>
      </w:r>
      <w:proofErr w:type="gramEnd"/>
      <w:r w:rsidR="0074280A" w:rsidRPr="0074280A">
        <w:t xml:space="preserve"> directly during higher cost hours. Thus, large load customers will bear the appropriate cost responsibility in each hour for the fuel cost they impose on the Company</w:t>
      </w:r>
      <w:r w:rsidR="004C6366">
        <w:t xml:space="preserve"> […] </w:t>
      </w:r>
      <w:r w:rsidR="0074280A">
        <w:rPr>
          <w:rStyle w:val="FootnoteReference"/>
        </w:rPr>
        <w:footnoteReference w:id="104"/>
      </w:r>
    </w:p>
    <w:p w14:paraId="7922C539" w14:textId="77777777" w:rsidR="0021119E" w:rsidRDefault="0021119E" w:rsidP="00E21071"/>
    <w:p w14:paraId="197A881D" w14:textId="7C524027" w:rsidR="00E21071" w:rsidRDefault="00E21071" w:rsidP="00E21071">
      <w:pPr>
        <w:spacing w:line="480" w:lineRule="auto"/>
        <w:ind w:left="720"/>
      </w:pPr>
      <w:r>
        <w:t xml:space="preserve">The Company </w:t>
      </w:r>
      <w:r w:rsidR="00A7282A">
        <w:t>acknowledged the growth of RTP load</w:t>
      </w:r>
      <w:r w:rsidR="009E3354">
        <w:t xml:space="preserve"> corresponding to new economic development load</w:t>
      </w:r>
      <w:r w:rsidR="00A7282A">
        <w:t xml:space="preserve"> and </w:t>
      </w:r>
      <w:r w:rsidR="00964CA1">
        <w:t>asserts</w:t>
      </w:r>
      <w:r w:rsidR="004461B0">
        <w:t xml:space="preserve"> RTP customers pay a fair share</w:t>
      </w:r>
      <w:r w:rsidR="00025D1A">
        <w:t xml:space="preserve"> of the fuel costs</w:t>
      </w:r>
      <w:r w:rsidR="00964CA1">
        <w:t>.</w:t>
      </w:r>
      <w:r w:rsidR="004461B0">
        <w:t xml:space="preserve"> </w:t>
      </w:r>
    </w:p>
    <w:p w14:paraId="40CFA82E" w14:textId="3CF8D0BB" w:rsidR="00127405" w:rsidRPr="00BE7B20" w:rsidRDefault="00127405" w:rsidP="00127405">
      <w:pPr>
        <w:spacing w:line="480" w:lineRule="auto"/>
        <w:ind w:left="720" w:hanging="720"/>
        <w:rPr>
          <w:b/>
          <w:bCs/>
        </w:rPr>
      </w:pPr>
      <w:proofErr w:type="gramStart"/>
      <w:r w:rsidRPr="00BE7B20">
        <w:rPr>
          <w:b/>
          <w:bCs/>
        </w:rPr>
        <w:t>Q.</w:t>
      </w:r>
      <w:proofErr w:type="gramEnd"/>
      <w:r w:rsidRPr="00BE7B20">
        <w:rPr>
          <w:b/>
          <w:bCs/>
        </w:rPr>
        <w:tab/>
      </w:r>
      <w:r>
        <w:rPr>
          <w:b/>
          <w:bCs/>
        </w:rPr>
        <w:t xml:space="preserve">PLEASE PROVIDE A BRIEF OVERVIEW OF </w:t>
      </w:r>
      <w:r w:rsidR="00765087">
        <w:rPr>
          <w:b/>
          <w:bCs/>
        </w:rPr>
        <w:t>RTP</w:t>
      </w:r>
      <w:r w:rsidR="000747DF">
        <w:rPr>
          <w:b/>
          <w:bCs/>
        </w:rPr>
        <w:t>.</w:t>
      </w:r>
    </w:p>
    <w:p w14:paraId="0380C752" w14:textId="3B127BC5" w:rsidR="00A11ADE" w:rsidRDefault="00127405" w:rsidP="00A11ADE">
      <w:pPr>
        <w:spacing w:line="480" w:lineRule="auto"/>
        <w:ind w:left="720" w:hanging="720"/>
      </w:pPr>
      <w:r>
        <w:t>A.</w:t>
      </w:r>
      <w:r>
        <w:tab/>
      </w:r>
      <w:r w:rsidR="006E0624">
        <w:t>A</w:t>
      </w:r>
      <w:r w:rsidR="000A1381">
        <w:t>n</w:t>
      </w:r>
      <w:r w:rsidR="006E0624">
        <w:t xml:space="preserve"> </w:t>
      </w:r>
      <w:r w:rsidR="00261470">
        <w:t xml:space="preserve">RTP customer </w:t>
      </w:r>
      <w:r w:rsidR="00282B86">
        <w:t>is ch</w:t>
      </w:r>
      <w:r w:rsidR="00550AC1">
        <w:t>arged a</w:t>
      </w:r>
      <w:r w:rsidR="000C40CA">
        <w:t>n</w:t>
      </w:r>
      <w:r w:rsidR="006E0624">
        <w:t xml:space="preserve"> </w:t>
      </w:r>
      <w:r w:rsidR="00F23723">
        <w:t xml:space="preserve">RTP </w:t>
      </w:r>
      <w:r w:rsidR="005612E7">
        <w:t>price</w:t>
      </w:r>
      <w:r w:rsidR="00F23723">
        <w:t xml:space="preserve"> </w:t>
      </w:r>
      <w:r w:rsidR="00F80283">
        <w:t>($/MWh)</w:t>
      </w:r>
      <w:r w:rsidR="00F23723">
        <w:t xml:space="preserve"> </w:t>
      </w:r>
      <w:r w:rsidR="00E47CB4">
        <w:t xml:space="preserve">in </w:t>
      </w:r>
      <w:r w:rsidR="00CA056F">
        <w:t>each</w:t>
      </w:r>
      <w:r w:rsidR="00E47CB4">
        <w:t xml:space="preserve"> hour</w:t>
      </w:r>
      <w:r w:rsidR="005E14C0">
        <w:t xml:space="preserve"> </w:t>
      </w:r>
      <w:proofErr w:type="gramStart"/>
      <w:r w:rsidR="00F23723">
        <w:t xml:space="preserve">for </w:t>
      </w:r>
      <w:r w:rsidR="00931B3F">
        <w:t>the amount of</w:t>
      </w:r>
      <w:proofErr w:type="gramEnd"/>
      <w:r w:rsidR="00931B3F">
        <w:t xml:space="preserve"> </w:t>
      </w:r>
      <w:r w:rsidR="00E47CB4">
        <w:t xml:space="preserve">energy </w:t>
      </w:r>
      <w:r w:rsidR="008665CA">
        <w:t>(MWhs)</w:t>
      </w:r>
      <w:r w:rsidR="00E47CB4">
        <w:t xml:space="preserve"> </w:t>
      </w:r>
      <w:r w:rsidR="00931B3F">
        <w:t xml:space="preserve">that is </w:t>
      </w:r>
      <w:r w:rsidR="00E47CB4">
        <w:t xml:space="preserve">consumed </w:t>
      </w:r>
      <w:r w:rsidR="00EC3A76">
        <w:t xml:space="preserve">above </w:t>
      </w:r>
      <w:r w:rsidR="0019208B">
        <w:t xml:space="preserve">a </w:t>
      </w:r>
      <w:r w:rsidR="00FD2CDC">
        <w:t xml:space="preserve">threshold </w:t>
      </w:r>
      <w:r w:rsidR="007D1E3F">
        <w:t>amount</w:t>
      </w:r>
      <w:r w:rsidR="001F5012">
        <w:t xml:space="preserve">, </w:t>
      </w:r>
      <w:r w:rsidR="00CD5AA7">
        <w:t xml:space="preserve">as </w:t>
      </w:r>
      <w:r w:rsidR="00FD2CDC">
        <w:t>established</w:t>
      </w:r>
      <w:r w:rsidR="00DD12EE">
        <w:t xml:space="preserve"> in </w:t>
      </w:r>
      <w:r w:rsidR="001F5012">
        <w:t xml:space="preserve">the customer’s </w:t>
      </w:r>
      <w:r w:rsidR="00DD12EE">
        <w:t>contract with Georgia</w:t>
      </w:r>
      <w:r w:rsidR="00FD2CDC">
        <w:t xml:space="preserve"> </w:t>
      </w:r>
      <w:r w:rsidR="00DD12EE">
        <w:t>Power.</w:t>
      </w:r>
      <w:r w:rsidR="00771203">
        <w:rPr>
          <w:rStyle w:val="FootnoteReference"/>
        </w:rPr>
        <w:footnoteReference w:id="105"/>
      </w:r>
      <w:r w:rsidR="00FD2CDC">
        <w:t xml:space="preserve"> </w:t>
      </w:r>
      <w:r w:rsidR="00516752">
        <w:t xml:space="preserve">The RTP revenues the Company receives </w:t>
      </w:r>
      <w:r w:rsidR="003A6C04">
        <w:t xml:space="preserve">are credited </w:t>
      </w:r>
      <w:r w:rsidR="00684CE8">
        <w:t>as</w:t>
      </w:r>
      <w:r w:rsidR="003A6C04">
        <w:t xml:space="preserve"> either fuel </w:t>
      </w:r>
      <w:r w:rsidR="00684CE8">
        <w:t>revenue</w:t>
      </w:r>
      <w:r w:rsidR="00B26697">
        <w:t>s or base revenues.</w:t>
      </w:r>
      <w:r w:rsidR="00DB6D96">
        <w:t xml:space="preserve"> </w:t>
      </w:r>
      <w:r w:rsidR="00A11ADE">
        <w:t>The Company explains:</w:t>
      </w:r>
    </w:p>
    <w:p w14:paraId="7E6B4EEE" w14:textId="46C9EAB7" w:rsidR="00A11ADE" w:rsidRDefault="00A11ADE" w:rsidP="00A11ADE">
      <w:pPr>
        <w:ind w:left="1440" w:right="540"/>
      </w:pPr>
      <w:r w:rsidRPr="00297374">
        <w:t>A portion of that component of RTP price, the average marginal fuel cost of all Georgia Power units running in each hour, covers fuel costs and is accounted for as fuel revenue. The difference between lambda and the allocated fuel revenue covers two pieces: generation variable O&amp;M and capital substitution. The capital substitution contribution covers additional fixed costs associated with resources that support lower fuel costs, including capital costs for baseload generation and firm transportation (FT).</w:t>
      </w:r>
      <w:r>
        <w:rPr>
          <w:rStyle w:val="FootnoteReference"/>
        </w:rPr>
        <w:footnoteReference w:id="106"/>
      </w:r>
    </w:p>
    <w:p w14:paraId="34D67567" w14:textId="77777777" w:rsidR="00A11ADE" w:rsidRDefault="00A11ADE" w:rsidP="00925C82"/>
    <w:p w14:paraId="7973B730" w14:textId="097DA959" w:rsidR="00127405" w:rsidRDefault="00DB6D96" w:rsidP="00FE436F">
      <w:pPr>
        <w:spacing w:line="480" w:lineRule="auto"/>
        <w:ind w:left="720"/>
      </w:pPr>
      <w:r>
        <w:t>For purposes of this proceeding</w:t>
      </w:r>
      <w:r w:rsidR="00E80955">
        <w:t xml:space="preserve"> Staff </w:t>
      </w:r>
      <w:r w:rsidR="007B1DA7">
        <w:t>focused on</w:t>
      </w:r>
      <w:r w:rsidR="00E80955">
        <w:t xml:space="preserve"> the amount </w:t>
      </w:r>
      <w:r w:rsidR="003F58DF">
        <w:t xml:space="preserve">of RTP revenues </w:t>
      </w:r>
      <w:r w:rsidR="00826AAA">
        <w:t>credited</w:t>
      </w:r>
      <w:r w:rsidR="003F58DF">
        <w:t xml:space="preserve"> to </w:t>
      </w:r>
      <w:r w:rsidR="009943E2">
        <w:t xml:space="preserve">the </w:t>
      </w:r>
      <w:r w:rsidR="003F58DF">
        <w:t>fuel</w:t>
      </w:r>
      <w:r w:rsidR="00FF6BE5">
        <w:t xml:space="preserve"> </w:t>
      </w:r>
      <w:r w:rsidR="009943E2">
        <w:t xml:space="preserve">balance </w:t>
      </w:r>
      <w:r w:rsidR="00FF6BE5">
        <w:t>rather than the RTP rate charge</w:t>
      </w:r>
      <w:r w:rsidR="0017425F">
        <w:t>d</w:t>
      </w:r>
      <w:r w:rsidR="00FF6BE5">
        <w:t xml:space="preserve"> to RTP customers</w:t>
      </w:r>
      <w:r w:rsidR="00826AAA">
        <w:t>.</w:t>
      </w:r>
    </w:p>
    <w:p w14:paraId="56996BED" w14:textId="01AF5C5F" w:rsidR="005A393E" w:rsidRPr="00BE7B20" w:rsidRDefault="005A393E" w:rsidP="005A393E">
      <w:pPr>
        <w:spacing w:line="480" w:lineRule="auto"/>
        <w:ind w:left="720" w:hanging="720"/>
        <w:rPr>
          <w:b/>
          <w:bCs/>
        </w:rPr>
      </w:pPr>
      <w:r w:rsidRPr="00BE7B20">
        <w:rPr>
          <w:b/>
          <w:bCs/>
        </w:rPr>
        <w:t>Q.</w:t>
      </w:r>
      <w:r w:rsidRPr="00BE7B20">
        <w:rPr>
          <w:b/>
          <w:bCs/>
        </w:rPr>
        <w:tab/>
      </w:r>
      <w:r w:rsidR="004C70F5">
        <w:rPr>
          <w:b/>
          <w:bCs/>
        </w:rPr>
        <w:t xml:space="preserve">HOW DO </w:t>
      </w:r>
      <w:r w:rsidR="00533E7C">
        <w:rPr>
          <w:b/>
          <w:bCs/>
        </w:rPr>
        <w:t>HISTORICAL</w:t>
      </w:r>
      <w:r>
        <w:rPr>
          <w:b/>
          <w:bCs/>
        </w:rPr>
        <w:t xml:space="preserve"> </w:t>
      </w:r>
      <w:r w:rsidR="00733F05">
        <w:rPr>
          <w:b/>
          <w:bCs/>
        </w:rPr>
        <w:t xml:space="preserve">FUEL </w:t>
      </w:r>
      <w:r w:rsidR="009F60D9">
        <w:rPr>
          <w:b/>
          <w:bCs/>
        </w:rPr>
        <w:t>CREDITS</w:t>
      </w:r>
      <w:r>
        <w:rPr>
          <w:b/>
          <w:bCs/>
        </w:rPr>
        <w:t xml:space="preserve"> ASSOCIATED WITH THE</w:t>
      </w:r>
      <w:r w:rsidR="009C30FB">
        <w:rPr>
          <w:b/>
          <w:bCs/>
        </w:rPr>
        <w:t xml:space="preserve"> RTP</w:t>
      </w:r>
      <w:r>
        <w:rPr>
          <w:b/>
          <w:bCs/>
        </w:rPr>
        <w:t xml:space="preserve"> LOAD</w:t>
      </w:r>
      <w:r w:rsidR="009C30FB">
        <w:rPr>
          <w:b/>
          <w:bCs/>
        </w:rPr>
        <w:t>S</w:t>
      </w:r>
      <w:r>
        <w:rPr>
          <w:b/>
          <w:bCs/>
        </w:rPr>
        <w:t xml:space="preserve"> </w:t>
      </w:r>
      <w:r w:rsidR="004C70F5">
        <w:rPr>
          <w:b/>
          <w:bCs/>
        </w:rPr>
        <w:t>COMPARE TO</w:t>
      </w:r>
      <w:r>
        <w:rPr>
          <w:b/>
          <w:bCs/>
        </w:rPr>
        <w:t xml:space="preserve"> AVERAGE</w:t>
      </w:r>
      <w:r w:rsidR="00733F05">
        <w:rPr>
          <w:b/>
          <w:bCs/>
        </w:rPr>
        <w:t xml:space="preserve"> </w:t>
      </w:r>
      <w:r w:rsidR="004C70F5">
        <w:rPr>
          <w:b/>
          <w:bCs/>
        </w:rPr>
        <w:t>FUEL COST</w:t>
      </w:r>
      <w:r w:rsidR="00733F05">
        <w:rPr>
          <w:b/>
          <w:bCs/>
        </w:rPr>
        <w:t xml:space="preserve"> FOR THE SYSTEM</w:t>
      </w:r>
      <w:r w:rsidRPr="00BE7B20">
        <w:rPr>
          <w:b/>
          <w:bCs/>
        </w:rPr>
        <w:t>?</w:t>
      </w:r>
    </w:p>
    <w:p w14:paraId="3A8BE2E3" w14:textId="0C69C02B" w:rsidR="007F4C35" w:rsidRDefault="005A393E" w:rsidP="007F4C35">
      <w:pPr>
        <w:spacing w:line="480" w:lineRule="auto"/>
        <w:ind w:left="720" w:hanging="720"/>
      </w:pPr>
      <w:r>
        <w:t>A.</w:t>
      </w:r>
      <w:r>
        <w:tab/>
      </w:r>
      <w:r w:rsidR="004C70F5">
        <w:t>The following table compare</w:t>
      </w:r>
      <w:r w:rsidR="009E5621">
        <w:t>s</w:t>
      </w:r>
      <w:r w:rsidR="004C70F5">
        <w:t xml:space="preserve"> the average RTP </w:t>
      </w:r>
      <w:r w:rsidR="00E0497B">
        <w:t>fuel</w:t>
      </w:r>
      <w:r w:rsidR="004C70F5">
        <w:t xml:space="preserve"> credit to the average </w:t>
      </w:r>
      <w:r w:rsidR="00D64A4C">
        <w:t>fuel</w:t>
      </w:r>
      <w:r w:rsidR="00AE116A">
        <w:t xml:space="preserve"> </w:t>
      </w:r>
      <w:r w:rsidR="004C70F5">
        <w:t xml:space="preserve">cost </w:t>
      </w:r>
      <w:r w:rsidR="00A00F4E">
        <w:lastRenderedPageBreak/>
        <w:t>incurred</w:t>
      </w:r>
      <w:r w:rsidR="00AE116A">
        <w:t xml:space="preserve"> by month </w:t>
      </w:r>
      <w:r w:rsidR="00AA4B57">
        <w:t>through</w:t>
      </w:r>
      <w:r w:rsidR="00E0497B">
        <w:t xml:space="preserve"> the historic period (January 2023-December 2025)</w:t>
      </w:r>
      <w:r w:rsidR="00261F04">
        <w:t>.</w:t>
      </w:r>
      <w:r w:rsidR="00B25795">
        <w:rPr>
          <w:rStyle w:val="FootnoteReference"/>
        </w:rPr>
        <w:footnoteReference w:id="107"/>
      </w:r>
    </w:p>
    <w:p w14:paraId="4D88640D" w14:textId="391344F9" w:rsidR="007F4C35" w:rsidRDefault="00EA4B4E" w:rsidP="001B05D6">
      <w:pPr>
        <w:keepNext/>
        <w:keepLines/>
        <w:spacing w:line="480" w:lineRule="auto"/>
        <w:ind w:left="720" w:hanging="720"/>
        <w:jc w:val="center"/>
        <w:rPr>
          <w:b/>
          <w:bCs/>
        </w:rPr>
      </w:pPr>
      <w:r w:rsidRPr="006135E4">
        <w:rPr>
          <w:b/>
          <w:lang w:val="fr-CA"/>
        </w:rPr>
        <w:t xml:space="preserve">Table </w:t>
      </w:r>
      <w:r w:rsidR="02510F7A">
        <w:rPr>
          <w:b/>
          <w:bCs/>
          <w:lang w:val="fr-CA"/>
        </w:rPr>
        <w:t>20</w:t>
      </w:r>
      <w:r w:rsidRPr="006135E4">
        <w:rPr>
          <w:b/>
          <w:lang w:val="fr-CA"/>
        </w:rPr>
        <w:t xml:space="preserve">: RTP </w:t>
      </w:r>
      <w:r w:rsidR="008E3F62">
        <w:rPr>
          <w:b/>
          <w:lang w:val="fr-CA"/>
        </w:rPr>
        <w:t xml:space="preserve">Fuel Credit </w:t>
      </w:r>
      <w:r w:rsidR="000C41F8" w:rsidRPr="006135E4">
        <w:rPr>
          <w:b/>
          <w:lang w:val="fr-CA"/>
        </w:rPr>
        <w:t xml:space="preserve">vs. </w:t>
      </w:r>
      <w:proofErr w:type="spellStart"/>
      <w:r w:rsidR="000C41F8" w:rsidRPr="006135E4">
        <w:rPr>
          <w:b/>
          <w:lang w:val="fr-CA"/>
        </w:rPr>
        <w:t>Avg</w:t>
      </w:r>
      <w:proofErr w:type="spellEnd"/>
      <w:r w:rsidR="000C41F8" w:rsidRPr="006135E4">
        <w:rPr>
          <w:b/>
          <w:lang w:val="fr-CA"/>
        </w:rPr>
        <w:t xml:space="preserve">. </w:t>
      </w:r>
      <w:r w:rsidR="000C41F8" w:rsidRPr="000C41F8">
        <w:rPr>
          <w:b/>
          <w:bCs/>
        </w:rPr>
        <w:t>Fuel Cost $/MWh</w:t>
      </w:r>
      <w:r w:rsidR="00AC6AED">
        <w:rPr>
          <w:b/>
          <w:bCs/>
        </w:rPr>
        <w:t xml:space="preserve"> </w:t>
      </w:r>
      <w:r w:rsidR="00AC6AED">
        <w:rPr>
          <w:rStyle w:val="FootnoteReference"/>
          <w:b/>
          <w:bCs/>
        </w:rPr>
        <w:footnoteReference w:id="108"/>
      </w:r>
    </w:p>
    <w:p w14:paraId="0E749AC8" w14:textId="5AD8ED9E" w:rsidR="00261F04" w:rsidRDefault="005229A7" w:rsidP="001B05D6">
      <w:pPr>
        <w:keepNext/>
        <w:keepLines/>
        <w:spacing w:line="480" w:lineRule="auto"/>
        <w:ind w:left="720" w:hanging="720"/>
        <w:jc w:val="center"/>
        <w:rPr>
          <w:b/>
          <w:bCs/>
        </w:rPr>
      </w:pPr>
      <w:r>
        <w:rPr>
          <w:noProof/>
        </w:rPr>
        <mc:AlternateContent>
          <mc:Choice Requires="wpc">
            <w:drawing>
              <wp:inline distT="0" distB="0" distL="0" distR="0" wp14:anchorId="4F20A94E" wp14:editId="4189531E">
                <wp:extent cx="6470015" cy="2322830"/>
                <wp:effectExtent l="0" t="0" r="845185" b="1270"/>
                <wp:docPr id="212391921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87520541" name="Group 205"/>
                        <wpg:cNvGrpSpPr>
                          <a:grpSpLocks/>
                        </wpg:cNvGrpSpPr>
                        <wpg:grpSpPr bwMode="auto">
                          <a:xfrm>
                            <a:off x="0" y="0"/>
                            <a:ext cx="7321550" cy="2322830"/>
                            <a:chOff x="0" y="0"/>
                            <a:chExt cx="11530" cy="3658"/>
                          </a:xfrm>
                        </wpg:grpSpPr>
                        <wps:wsp>
                          <wps:cNvPr id="1758247829" name="Rectangle 5"/>
                          <wps:cNvSpPr>
                            <a:spLocks noChangeArrowheads="1"/>
                          </wps:cNvSpPr>
                          <wps:spPr bwMode="auto">
                            <a:xfrm>
                              <a:off x="1462" y="254"/>
                              <a:ext cx="8811" cy="519"/>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640620" name="Rectangle 6"/>
                          <wps:cNvSpPr>
                            <a:spLocks noChangeArrowheads="1"/>
                          </wps:cNvSpPr>
                          <wps:spPr bwMode="auto">
                            <a:xfrm>
                              <a:off x="0" y="1015"/>
                              <a:ext cx="10273"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107186" name="Rectangle 7"/>
                          <wps:cNvSpPr>
                            <a:spLocks noChangeArrowheads="1"/>
                          </wps:cNvSpPr>
                          <wps:spPr bwMode="auto">
                            <a:xfrm>
                              <a:off x="1462" y="1571"/>
                              <a:ext cx="8811" cy="26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796355" name="Rectangle 8"/>
                          <wps:cNvSpPr>
                            <a:spLocks noChangeArrowheads="1"/>
                          </wps:cNvSpPr>
                          <wps:spPr bwMode="auto">
                            <a:xfrm>
                              <a:off x="1462" y="1825"/>
                              <a:ext cx="8811" cy="26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270956" name="Rectangle 9"/>
                          <wps:cNvSpPr>
                            <a:spLocks noChangeArrowheads="1"/>
                          </wps:cNvSpPr>
                          <wps:spPr bwMode="auto">
                            <a:xfrm>
                              <a:off x="0" y="2332"/>
                              <a:ext cx="11530" cy="2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862847" name="Rectangle 10"/>
                          <wps:cNvSpPr>
                            <a:spLocks noChangeArrowheads="1"/>
                          </wps:cNvSpPr>
                          <wps:spPr bwMode="auto">
                            <a:xfrm>
                              <a:off x="1462" y="2828"/>
                              <a:ext cx="8811" cy="265"/>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517279" name="Rectangle 11"/>
                          <wps:cNvSpPr>
                            <a:spLocks noChangeArrowheads="1"/>
                          </wps:cNvSpPr>
                          <wps:spPr bwMode="auto">
                            <a:xfrm>
                              <a:off x="1462" y="3081"/>
                              <a:ext cx="8811" cy="26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700224" name="Rectangle 12"/>
                          <wps:cNvSpPr>
                            <a:spLocks noChangeArrowheads="1"/>
                          </wps:cNvSpPr>
                          <wps:spPr bwMode="auto">
                            <a:xfrm>
                              <a:off x="36" y="24"/>
                              <a:ext cx="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D251" w14:textId="77777777" w:rsidR="005229A7" w:rsidRDefault="005229A7" w:rsidP="005229A7">
                                <w:r>
                                  <w:rPr>
                                    <w:rFonts w:ascii="Times" w:hAnsi="Times" w:cs="Times"/>
                                    <w:b/>
                                    <w:bCs/>
                                    <w:color w:val="000000"/>
                                    <w:sz w:val="20"/>
                                    <w:szCs w:val="20"/>
                                  </w:rPr>
                                  <w:t>2023</w:t>
                                </w:r>
                              </w:p>
                            </w:txbxContent>
                          </wps:txbx>
                          <wps:bodyPr rot="0" vert="horz" wrap="none" lIns="0" tIns="0" rIns="0" bIns="0" anchor="t" anchorCtr="0">
                            <a:spAutoFit/>
                          </wps:bodyPr>
                        </wps:wsp>
                        <wps:wsp>
                          <wps:cNvPr id="196915330" name="Rectangle 13"/>
                          <wps:cNvSpPr>
                            <a:spLocks noChangeArrowheads="1"/>
                          </wps:cNvSpPr>
                          <wps:spPr bwMode="auto">
                            <a:xfrm>
                              <a:off x="1668" y="24"/>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4670" w14:textId="77777777" w:rsidR="005229A7" w:rsidRDefault="005229A7" w:rsidP="005229A7">
                                <w:r>
                                  <w:rPr>
                                    <w:rFonts w:ascii="Times" w:hAnsi="Times" w:cs="Times"/>
                                    <w:b/>
                                    <w:bCs/>
                                    <w:color w:val="000000"/>
                                    <w:sz w:val="20"/>
                                    <w:szCs w:val="20"/>
                                  </w:rPr>
                                  <w:t>Jan</w:t>
                                </w:r>
                              </w:p>
                            </w:txbxContent>
                          </wps:txbx>
                          <wps:bodyPr rot="0" vert="horz" wrap="none" lIns="0" tIns="0" rIns="0" bIns="0" anchor="t" anchorCtr="0">
                            <a:spAutoFit/>
                          </wps:bodyPr>
                        </wps:wsp>
                        <wps:wsp>
                          <wps:cNvPr id="1617848497" name="Rectangle 14"/>
                          <wps:cNvSpPr>
                            <a:spLocks noChangeArrowheads="1"/>
                          </wps:cNvSpPr>
                          <wps:spPr bwMode="auto">
                            <a:xfrm>
                              <a:off x="2333" y="24"/>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12ECD" w14:textId="77777777" w:rsidR="005229A7" w:rsidRDefault="005229A7" w:rsidP="005229A7">
                                <w:r>
                                  <w:rPr>
                                    <w:rFonts w:ascii="Times" w:hAnsi="Times" w:cs="Times"/>
                                    <w:b/>
                                    <w:bCs/>
                                    <w:color w:val="000000"/>
                                    <w:sz w:val="20"/>
                                    <w:szCs w:val="20"/>
                                  </w:rPr>
                                  <w:t>Feb</w:t>
                                </w:r>
                              </w:p>
                            </w:txbxContent>
                          </wps:txbx>
                          <wps:bodyPr rot="0" vert="horz" wrap="none" lIns="0" tIns="0" rIns="0" bIns="0" anchor="t" anchorCtr="0">
                            <a:spAutoFit/>
                          </wps:bodyPr>
                        </wps:wsp>
                        <wps:wsp>
                          <wps:cNvPr id="214247794" name="Rectangle 15"/>
                          <wps:cNvSpPr>
                            <a:spLocks noChangeArrowheads="1"/>
                          </wps:cNvSpPr>
                          <wps:spPr bwMode="auto">
                            <a:xfrm>
                              <a:off x="2985" y="24"/>
                              <a:ext cx="37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D2878" w14:textId="77777777" w:rsidR="005229A7" w:rsidRDefault="005229A7" w:rsidP="005229A7">
                                <w:r>
                                  <w:rPr>
                                    <w:rFonts w:ascii="Times" w:hAnsi="Times" w:cs="Times"/>
                                    <w:b/>
                                    <w:bCs/>
                                    <w:color w:val="000000"/>
                                    <w:sz w:val="20"/>
                                    <w:szCs w:val="20"/>
                                  </w:rPr>
                                  <w:t>Mar</w:t>
                                </w:r>
                              </w:p>
                            </w:txbxContent>
                          </wps:txbx>
                          <wps:bodyPr rot="0" vert="horz" wrap="none" lIns="0" tIns="0" rIns="0" bIns="0" anchor="t" anchorCtr="0">
                            <a:spAutoFit/>
                          </wps:bodyPr>
                        </wps:wsp>
                        <wps:wsp>
                          <wps:cNvPr id="1377011022" name="Rectangle 16"/>
                          <wps:cNvSpPr>
                            <a:spLocks noChangeArrowheads="1"/>
                          </wps:cNvSpPr>
                          <wps:spPr bwMode="auto">
                            <a:xfrm>
                              <a:off x="3686" y="24"/>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64DB2" w14:textId="77777777" w:rsidR="005229A7" w:rsidRDefault="005229A7" w:rsidP="005229A7">
                                <w:r>
                                  <w:rPr>
                                    <w:rFonts w:ascii="Times" w:hAnsi="Times" w:cs="Times"/>
                                    <w:b/>
                                    <w:bCs/>
                                    <w:color w:val="000000"/>
                                    <w:sz w:val="20"/>
                                    <w:szCs w:val="20"/>
                                  </w:rPr>
                                  <w:t>Apr</w:t>
                                </w:r>
                              </w:p>
                            </w:txbxContent>
                          </wps:txbx>
                          <wps:bodyPr rot="0" vert="horz" wrap="none" lIns="0" tIns="0" rIns="0" bIns="0" anchor="t" anchorCtr="0">
                            <a:spAutoFit/>
                          </wps:bodyPr>
                        </wps:wsp>
                        <wps:wsp>
                          <wps:cNvPr id="637724559" name="Rectangle 17"/>
                          <wps:cNvSpPr>
                            <a:spLocks noChangeArrowheads="1"/>
                          </wps:cNvSpPr>
                          <wps:spPr bwMode="auto">
                            <a:xfrm>
                              <a:off x="4327" y="24"/>
                              <a:ext cx="3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9827" w14:textId="77777777" w:rsidR="005229A7" w:rsidRDefault="005229A7" w:rsidP="005229A7">
                                <w:r>
                                  <w:rPr>
                                    <w:rFonts w:ascii="Times" w:hAnsi="Times" w:cs="Times"/>
                                    <w:b/>
                                    <w:bCs/>
                                    <w:color w:val="000000"/>
                                    <w:sz w:val="20"/>
                                    <w:szCs w:val="20"/>
                                  </w:rPr>
                                  <w:t>May</w:t>
                                </w:r>
                              </w:p>
                            </w:txbxContent>
                          </wps:txbx>
                          <wps:bodyPr rot="0" vert="horz" wrap="none" lIns="0" tIns="0" rIns="0" bIns="0" anchor="t" anchorCtr="0">
                            <a:spAutoFit/>
                          </wps:bodyPr>
                        </wps:wsp>
                        <wps:wsp>
                          <wps:cNvPr id="1132745559" name="Rectangle 18"/>
                          <wps:cNvSpPr>
                            <a:spLocks noChangeArrowheads="1"/>
                          </wps:cNvSpPr>
                          <wps:spPr bwMode="auto">
                            <a:xfrm>
                              <a:off x="5052" y="24"/>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FEFE" w14:textId="77777777" w:rsidR="005229A7" w:rsidRDefault="005229A7" w:rsidP="005229A7">
                                <w:r>
                                  <w:rPr>
                                    <w:rFonts w:ascii="Times" w:hAnsi="Times" w:cs="Times"/>
                                    <w:b/>
                                    <w:bCs/>
                                    <w:color w:val="000000"/>
                                    <w:sz w:val="20"/>
                                    <w:szCs w:val="20"/>
                                  </w:rPr>
                                  <w:t>Jun</w:t>
                                </w:r>
                              </w:p>
                            </w:txbxContent>
                          </wps:txbx>
                          <wps:bodyPr rot="0" vert="horz" wrap="none" lIns="0" tIns="0" rIns="0" bIns="0" anchor="t" anchorCtr="0">
                            <a:spAutoFit/>
                          </wps:bodyPr>
                        </wps:wsp>
                        <wps:wsp>
                          <wps:cNvPr id="461948353" name="Rectangle 19"/>
                          <wps:cNvSpPr>
                            <a:spLocks noChangeArrowheads="1"/>
                          </wps:cNvSpPr>
                          <wps:spPr bwMode="auto">
                            <a:xfrm>
                              <a:off x="5753" y="24"/>
                              <a:ext cx="2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FC2F" w14:textId="77777777" w:rsidR="005229A7" w:rsidRDefault="005229A7" w:rsidP="005229A7">
                                <w:r>
                                  <w:rPr>
                                    <w:rFonts w:ascii="Times" w:hAnsi="Times" w:cs="Times"/>
                                    <w:b/>
                                    <w:bCs/>
                                    <w:color w:val="000000"/>
                                    <w:sz w:val="20"/>
                                    <w:szCs w:val="20"/>
                                  </w:rPr>
                                  <w:t>Jul</w:t>
                                </w:r>
                              </w:p>
                            </w:txbxContent>
                          </wps:txbx>
                          <wps:bodyPr rot="0" vert="horz" wrap="none" lIns="0" tIns="0" rIns="0" bIns="0" anchor="t" anchorCtr="0">
                            <a:spAutoFit/>
                          </wps:bodyPr>
                        </wps:wsp>
                        <wps:wsp>
                          <wps:cNvPr id="416009622" name="Rectangle 20"/>
                          <wps:cNvSpPr>
                            <a:spLocks noChangeArrowheads="1"/>
                          </wps:cNvSpPr>
                          <wps:spPr bwMode="auto">
                            <a:xfrm>
                              <a:off x="6381" y="24"/>
                              <a:ext cx="3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93D5" w14:textId="77777777" w:rsidR="005229A7" w:rsidRDefault="005229A7" w:rsidP="005229A7">
                                <w:r>
                                  <w:rPr>
                                    <w:rFonts w:ascii="Times" w:hAnsi="Times" w:cs="Times"/>
                                    <w:b/>
                                    <w:bCs/>
                                    <w:color w:val="000000"/>
                                    <w:sz w:val="20"/>
                                    <w:szCs w:val="20"/>
                                  </w:rPr>
                                  <w:t>Aug</w:t>
                                </w:r>
                              </w:p>
                            </w:txbxContent>
                          </wps:txbx>
                          <wps:bodyPr rot="0" vert="horz" wrap="none" lIns="0" tIns="0" rIns="0" bIns="0" anchor="t" anchorCtr="0">
                            <a:spAutoFit/>
                          </wps:bodyPr>
                        </wps:wsp>
                        <wps:wsp>
                          <wps:cNvPr id="1308147440" name="Rectangle 21"/>
                          <wps:cNvSpPr>
                            <a:spLocks noChangeArrowheads="1"/>
                          </wps:cNvSpPr>
                          <wps:spPr bwMode="auto">
                            <a:xfrm>
                              <a:off x="7070" y="24"/>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166A" w14:textId="77777777" w:rsidR="005229A7" w:rsidRDefault="005229A7" w:rsidP="005229A7">
                                <w:r>
                                  <w:rPr>
                                    <w:rFonts w:ascii="Times" w:hAnsi="Times" w:cs="Times"/>
                                    <w:b/>
                                    <w:bCs/>
                                    <w:color w:val="000000"/>
                                    <w:sz w:val="20"/>
                                    <w:szCs w:val="20"/>
                                  </w:rPr>
                                  <w:t>Sep</w:t>
                                </w:r>
                              </w:p>
                            </w:txbxContent>
                          </wps:txbx>
                          <wps:bodyPr rot="0" vert="horz" wrap="none" lIns="0" tIns="0" rIns="0" bIns="0" anchor="t" anchorCtr="0">
                            <a:spAutoFit/>
                          </wps:bodyPr>
                        </wps:wsp>
                        <wps:wsp>
                          <wps:cNvPr id="1090568967" name="Rectangle 22"/>
                          <wps:cNvSpPr>
                            <a:spLocks noChangeArrowheads="1"/>
                          </wps:cNvSpPr>
                          <wps:spPr bwMode="auto">
                            <a:xfrm>
                              <a:off x="7759" y="24"/>
                              <a:ext cx="31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B7A6" w14:textId="77777777" w:rsidR="005229A7" w:rsidRDefault="005229A7" w:rsidP="005229A7">
                                <w:r>
                                  <w:rPr>
                                    <w:rFonts w:ascii="Times" w:hAnsi="Times" w:cs="Times"/>
                                    <w:b/>
                                    <w:bCs/>
                                    <w:color w:val="000000"/>
                                    <w:sz w:val="20"/>
                                    <w:szCs w:val="20"/>
                                  </w:rPr>
                                  <w:t>Oct</w:t>
                                </w:r>
                              </w:p>
                            </w:txbxContent>
                          </wps:txbx>
                          <wps:bodyPr rot="0" vert="horz" wrap="none" lIns="0" tIns="0" rIns="0" bIns="0" anchor="t" anchorCtr="0">
                            <a:spAutoFit/>
                          </wps:bodyPr>
                        </wps:wsp>
                        <wps:wsp>
                          <wps:cNvPr id="989889758" name="Rectangle 23"/>
                          <wps:cNvSpPr>
                            <a:spLocks noChangeArrowheads="1"/>
                          </wps:cNvSpPr>
                          <wps:spPr bwMode="auto">
                            <a:xfrm>
                              <a:off x="8412" y="24"/>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3EA9" w14:textId="77777777" w:rsidR="005229A7" w:rsidRDefault="005229A7" w:rsidP="005229A7">
                                <w:r>
                                  <w:rPr>
                                    <w:rFonts w:ascii="Times" w:hAnsi="Times" w:cs="Times"/>
                                    <w:b/>
                                    <w:bCs/>
                                    <w:color w:val="000000"/>
                                    <w:sz w:val="20"/>
                                    <w:szCs w:val="20"/>
                                  </w:rPr>
                                  <w:t>Nov</w:t>
                                </w:r>
                              </w:p>
                            </w:txbxContent>
                          </wps:txbx>
                          <wps:bodyPr rot="0" vert="horz" wrap="none" lIns="0" tIns="0" rIns="0" bIns="0" anchor="t" anchorCtr="0">
                            <a:spAutoFit/>
                          </wps:bodyPr>
                        </wps:wsp>
                        <wps:wsp>
                          <wps:cNvPr id="1253141051" name="Rectangle 24"/>
                          <wps:cNvSpPr>
                            <a:spLocks noChangeArrowheads="1"/>
                          </wps:cNvSpPr>
                          <wps:spPr bwMode="auto">
                            <a:xfrm>
                              <a:off x="9088" y="24"/>
                              <a:ext cx="32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ADB1" w14:textId="77777777" w:rsidR="005229A7" w:rsidRDefault="005229A7" w:rsidP="005229A7">
                                <w:r>
                                  <w:rPr>
                                    <w:rFonts w:ascii="Times" w:hAnsi="Times" w:cs="Times"/>
                                    <w:b/>
                                    <w:bCs/>
                                    <w:color w:val="000000"/>
                                    <w:sz w:val="20"/>
                                    <w:szCs w:val="20"/>
                                  </w:rPr>
                                  <w:t>Dec</w:t>
                                </w:r>
                              </w:p>
                            </w:txbxContent>
                          </wps:txbx>
                          <wps:bodyPr rot="0" vert="horz" wrap="none" lIns="0" tIns="0" rIns="0" bIns="0" anchor="t" anchorCtr="0">
                            <a:spAutoFit/>
                          </wps:bodyPr>
                        </wps:wsp>
                        <wps:wsp>
                          <wps:cNvPr id="129882365" name="Rectangle 25"/>
                          <wps:cNvSpPr>
                            <a:spLocks noChangeArrowheads="1"/>
                          </wps:cNvSpPr>
                          <wps:spPr bwMode="auto">
                            <a:xfrm>
                              <a:off x="9741" y="24"/>
                              <a:ext cx="39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200A" w14:textId="77777777" w:rsidR="005229A7" w:rsidRDefault="005229A7" w:rsidP="005229A7">
                                <w:r>
                                  <w:rPr>
                                    <w:rFonts w:ascii="Times" w:hAnsi="Times" w:cs="Times"/>
                                    <w:b/>
                                    <w:bCs/>
                                    <w:color w:val="000000"/>
                                    <w:sz w:val="20"/>
                                    <w:szCs w:val="20"/>
                                  </w:rPr>
                                  <w:t>Avg.</w:t>
                                </w:r>
                              </w:p>
                            </w:txbxContent>
                          </wps:txbx>
                          <wps:bodyPr rot="0" vert="horz" wrap="none" lIns="0" tIns="0" rIns="0" bIns="0" anchor="t" anchorCtr="0">
                            <a:spAutoFit/>
                          </wps:bodyPr>
                        </wps:wsp>
                        <wps:wsp>
                          <wps:cNvPr id="1608977589" name="Rectangle 26"/>
                          <wps:cNvSpPr>
                            <a:spLocks noChangeArrowheads="1"/>
                          </wps:cNvSpPr>
                          <wps:spPr bwMode="auto">
                            <a:xfrm>
                              <a:off x="36" y="278"/>
                              <a:ext cx="1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8F713" w14:textId="77777777" w:rsidR="005229A7" w:rsidRDefault="005229A7" w:rsidP="005229A7">
                                <w:r>
                                  <w:rPr>
                                    <w:rFonts w:ascii="Times" w:hAnsi="Times" w:cs="Times"/>
                                    <w:color w:val="000000"/>
                                    <w:sz w:val="20"/>
                                    <w:szCs w:val="20"/>
                                  </w:rPr>
                                  <w:t>Fuel Cost (Supply)</w:t>
                                </w:r>
                              </w:p>
                            </w:txbxContent>
                          </wps:txbx>
                          <wps:bodyPr rot="0" vert="horz" wrap="none" lIns="0" tIns="0" rIns="0" bIns="0" anchor="t" anchorCtr="0">
                            <a:spAutoFit/>
                          </wps:bodyPr>
                        </wps:wsp>
                        <wps:wsp>
                          <wps:cNvPr id="1475330699" name="Rectangle 27"/>
                          <wps:cNvSpPr>
                            <a:spLocks noChangeArrowheads="1"/>
                          </wps:cNvSpPr>
                          <wps:spPr bwMode="auto">
                            <a:xfrm>
                              <a:off x="1547" y="278"/>
                              <a:ext cx="52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6CC4" w14:textId="2D0AC3A8" w:rsidR="005229A7" w:rsidRDefault="005229A7" w:rsidP="005229A7">
                                <w:r w:rsidRPr="00683268">
                                  <w:rPr>
                                    <w:color w:val="000000"/>
                                    <w:highlight w:val="black"/>
                                  </w:rPr>
                                  <w:t>X</w:t>
                                </w:r>
                                <w:r>
                                  <w:rPr>
                                    <w:color w:val="000000"/>
                                    <w:highlight w:val="black"/>
                                  </w:rPr>
                                  <w:t>X</w:t>
                                </w:r>
                                <w:r w:rsidRPr="00683268">
                                  <w:rPr>
                                    <w:color w:val="000000"/>
                                    <w:highlight w:val="black"/>
                                  </w:rPr>
                                  <w:t>X</w:t>
                                </w:r>
                              </w:p>
                            </w:txbxContent>
                          </wps:txbx>
                          <wps:bodyPr rot="0" vert="horz" wrap="none" lIns="0" tIns="0" rIns="0" bIns="0" anchor="t" anchorCtr="0">
                            <a:spAutoFit/>
                          </wps:bodyPr>
                        </wps:wsp>
                        <wps:wsp>
                          <wps:cNvPr id="385029701" name="Rectangle 28"/>
                          <wps:cNvSpPr>
                            <a:spLocks noChangeArrowheads="1"/>
                          </wps:cNvSpPr>
                          <wps:spPr bwMode="auto">
                            <a:xfrm>
                              <a:off x="2224"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7A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F688560" w14:textId="7A62F135" w:rsidR="005229A7" w:rsidRDefault="005229A7" w:rsidP="005229A7"/>
                            </w:txbxContent>
                          </wps:txbx>
                          <wps:bodyPr rot="0" vert="horz" wrap="none" lIns="0" tIns="0" rIns="0" bIns="0" anchor="t" anchorCtr="0">
                            <a:spAutoFit/>
                          </wps:bodyPr>
                        </wps:wsp>
                        <wps:wsp>
                          <wps:cNvPr id="356127509" name="Rectangle 29"/>
                          <wps:cNvSpPr>
                            <a:spLocks noChangeArrowheads="1"/>
                          </wps:cNvSpPr>
                          <wps:spPr bwMode="auto">
                            <a:xfrm>
                              <a:off x="2901"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B298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7D19C8C" w14:textId="7C94D84E" w:rsidR="005229A7" w:rsidRDefault="005229A7" w:rsidP="005229A7"/>
                            </w:txbxContent>
                          </wps:txbx>
                          <wps:bodyPr rot="0" vert="horz" wrap="none" lIns="0" tIns="0" rIns="0" bIns="0" anchor="t" anchorCtr="0">
                            <a:spAutoFit/>
                          </wps:bodyPr>
                        </wps:wsp>
                        <wps:wsp>
                          <wps:cNvPr id="255184858" name="Rectangle 30"/>
                          <wps:cNvSpPr>
                            <a:spLocks noChangeArrowheads="1"/>
                          </wps:cNvSpPr>
                          <wps:spPr bwMode="auto">
                            <a:xfrm>
                              <a:off x="3577"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CD7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F6F9D8C" w14:textId="03CEEAC9" w:rsidR="005229A7" w:rsidRDefault="005229A7" w:rsidP="005229A7"/>
                            </w:txbxContent>
                          </wps:txbx>
                          <wps:bodyPr rot="0" vert="horz" wrap="none" lIns="0" tIns="0" rIns="0" bIns="0" anchor="t" anchorCtr="0">
                            <a:spAutoFit/>
                          </wps:bodyPr>
                        </wps:wsp>
                        <wps:wsp>
                          <wps:cNvPr id="1087208923" name="Rectangle 31"/>
                          <wps:cNvSpPr>
                            <a:spLocks noChangeArrowheads="1"/>
                          </wps:cNvSpPr>
                          <wps:spPr bwMode="auto">
                            <a:xfrm>
                              <a:off x="4254"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0BF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7FBD2E9" w14:textId="00560B16" w:rsidR="005229A7" w:rsidRDefault="005229A7" w:rsidP="005229A7"/>
                            </w:txbxContent>
                          </wps:txbx>
                          <wps:bodyPr rot="0" vert="horz" wrap="none" lIns="0" tIns="0" rIns="0" bIns="0" anchor="t" anchorCtr="0">
                            <a:spAutoFit/>
                          </wps:bodyPr>
                        </wps:wsp>
                        <wps:wsp>
                          <wps:cNvPr id="690004528" name="Rectangle 32"/>
                          <wps:cNvSpPr>
                            <a:spLocks noChangeArrowheads="1"/>
                          </wps:cNvSpPr>
                          <wps:spPr bwMode="auto">
                            <a:xfrm>
                              <a:off x="4931"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78E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2D70052" w14:textId="5270D349" w:rsidR="005229A7" w:rsidRDefault="005229A7" w:rsidP="005229A7"/>
                            </w:txbxContent>
                          </wps:txbx>
                          <wps:bodyPr rot="0" vert="horz" wrap="none" lIns="0" tIns="0" rIns="0" bIns="0" anchor="t" anchorCtr="0">
                            <a:spAutoFit/>
                          </wps:bodyPr>
                        </wps:wsp>
                        <wps:wsp>
                          <wps:cNvPr id="556518704" name="Rectangle 33"/>
                          <wps:cNvSpPr>
                            <a:spLocks noChangeArrowheads="1"/>
                          </wps:cNvSpPr>
                          <wps:spPr bwMode="auto">
                            <a:xfrm>
                              <a:off x="5608"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718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D34352A" w14:textId="123AB528" w:rsidR="005229A7" w:rsidRDefault="005229A7" w:rsidP="005229A7"/>
                            </w:txbxContent>
                          </wps:txbx>
                          <wps:bodyPr rot="0" vert="horz" wrap="none" lIns="0" tIns="0" rIns="0" bIns="0" anchor="t" anchorCtr="0">
                            <a:spAutoFit/>
                          </wps:bodyPr>
                        </wps:wsp>
                        <wps:wsp>
                          <wps:cNvPr id="620273550" name="Rectangle 34"/>
                          <wps:cNvSpPr>
                            <a:spLocks noChangeArrowheads="1"/>
                          </wps:cNvSpPr>
                          <wps:spPr bwMode="auto">
                            <a:xfrm>
                              <a:off x="6285"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A3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6E84AE5" w14:textId="1D8E8F56" w:rsidR="005229A7" w:rsidRDefault="005229A7" w:rsidP="005229A7"/>
                            </w:txbxContent>
                          </wps:txbx>
                          <wps:bodyPr rot="0" vert="horz" wrap="none" lIns="0" tIns="0" rIns="0" bIns="0" anchor="t" anchorCtr="0">
                            <a:spAutoFit/>
                          </wps:bodyPr>
                        </wps:wsp>
                        <wps:wsp>
                          <wps:cNvPr id="2110027592" name="Rectangle 35"/>
                          <wps:cNvSpPr>
                            <a:spLocks noChangeArrowheads="1"/>
                          </wps:cNvSpPr>
                          <wps:spPr bwMode="auto">
                            <a:xfrm>
                              <a:off x="6961"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E88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88E2DB3" w14:textId="024F47B0" w:rsidR="005229A7" w:rsidRDefault="005229A7" w:rsidP="005229A7"/>
                            </w:txbxContent>
                          </wps:txbx>
                          <wps:bodyPr rot="0" vert="horz" wrap="none" lIns="0" tIns="0" rIns="0" bIns="0" anchor="t" anchorCtr="0">
                            <a:spAutoFit/>
                          </wps:bodyPr>
                        </wps:wsp>
                        <wps:wsp>
                          <wps:cNvPr id="708529415" name="Rectangle 36"/>
                          <wps:cNvSpPr>
                            <a:spLocks noChangeArrowheads="1"/>
                          </wps:cNvSpPr>
                          <wps:spPr bwMode="auto">
                            <a:xfrm>
                              <a:off x="7638"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C16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17C0545" w14:textId="5953DD47" w:rsidR="005229A7" w:rsidRDefault="005229A7" w:rsidP="005229A7"/>
                            </w:txbxContent>
                          </wps:txbx>
                          <wps:bodyPr rot="0" vert="horz" wrap="none" lIns="0" tIns="0" rIns="0" bIns="0" anchor="t" anchorCtr="0">
                            <a:spAutoFit/>
                          </wps:bodyPr>
                        </wps:wsp>
                        <wps:wsp>
                          <wps:cNvPr id="1972191634" name="Rectangle 37"/>
                          <wps:cNvSpPr>
                            <a:spLocks noChangeArrowheads="1"/>
                          </wps:cNvSpPr>
                          <wps:spPr bwMode="auto">
                            <a:xfrm>
                              <a:off x="8315"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D2E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DE2E85A" w14:textId="2E87DD2D" w:rsidR="005229A7" w:rsidRDefault="005229A7" w:rsidP="005229A7"/>
                            </w:txbxContent>
                          </wps:txbx>
                          <wps:bodyPr rot="0" vert="horz" wrap="none" lIns="0" tIns="0" rIns="0" bIns="0" anchor="t" anchorCtr="0">
                            <a:spAutoFit/>
                          </wps:bodyPr>
                        </wps:wsp>
                        <wps:wsp>
                          <wps:cNvPr id="752299310" name="Rectangle 38"/>
                          <wps:cNvSpPr>
                            <a:spLocks noChangeArrowheads="1"/>
                          </wps:cNvSpPr>
                          <wps:spPr bwMode="auto">
                            <a:xfrm>
                              <a:off x="8992"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EB9E"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4F8BF0D" w14:textId="2092EC10" w:rsidR="005229A7" w:rsidRDefault="005229A7" w:rsidP="005229A7"/>
                            </w:txbxContent>
                          </wps:txbx>
                          <wps:bodyPr rot="0" vert="horz" wrap="none" lIns="0" tIns="0" rIns="0" bIns="0" anchor="t" anchorCtr="0">
                            <a:spAutoFit/>
                          </wps:bodyPr>
                        </wps:wsp>
                        <wps:wsp>
                          <wps:cNvPr id="1419484152" name="Rectangle 39"/>
                          <wps:cNvSpPr>
                            <a:spLocks noChangeArrowheads="1"/>
                          </wps:cNvSpPr>
                          <wps:spPr bwMode="auto">
                            <a:xfrm>
                              <a:off x="9669" y="278"/>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8CDB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5C64751" w14:textId="57A80A1D" w:rsidR="005229A7" w:rsidRDefault="005229A7" w:rsidP="005229A7"/>
                            </w:txbxContent>
                          </wps:txbx>
                          <wps:bodyPr rot="0" vert="horz" wrap="none" lIns="0" tIns="0" rIns="0" bIns="0" anchor="t" anchorCtr="0">
                            <a:spAutoFit/>
                          </wps:bodyPr>
                        </wps:wsp>
                        <wps:wsp>
                          <wps:cNvPr id="333390475" name="Rectangle 40"/>
                          <wps:cNvSpPr>
                            <a:spLocks noChangeArrowheads="1"/>
                          </wps:cNvSpPr>
                          <wps:spPr bwMode="auto">
                            <a:xfrm>
                              <a:off x="36" y="532"/>
                              <a:ext cx="1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AFFE" w14:textId="77777777" w:rsidR="005229A7" w:rsidRDefault="005229A7" w:rsidP="005229A7">
                                <w:r>
                                  <w:rPr>
                                    <w:rFonts w:ascii="Times" w:hAnsi="Times" w:cs="Times"/>
                                    <w:color w:val="000000"/>
                                    <w:sz w:val="20"/>
                                    <w:szCs w:val="20"/>
                                  </w:rPr>
                                  <w:t>RTP Fuel Credit</w:t>
                                </w:r>
                              </w:p>
                            </w:txbxContent>
                          </wps:txbx>
                          <wps:bodyPr rot="0" vert="horz" wrap="none" lIns="0" tIns="0" rIns="0" bIns="0" anchor="t" anchorCtr="0">
                            <a:spAutoFit/>
                          </wps:bodyPr>
                        </wps:wsp>
                        <wps:wsp>
                          <wps:cNvPr id="496714028" name="Rectangle 41"/>
                          <wps:cNvSpPr>
                            <a:spLocks noChangeArrowheads="1"/>
                          </wps:cNvSpPr>
                          <wps:spPr bwMode="auto">
                            <a:xfrm>
                              <a:off x="1547"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A9CC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92E5447" w14:textId="6F0841A0" w:rsidR="005229A7" w:rsidRDefault="005229A7" w:rsidP="005229A7"/>
                            </w:txbxContent>
                          </wps:txbx>
                          <wps:bodyPr rot="0" vert="horz" wrap="none" lIns="0" tIns="0" rIns="0" bIns="0" anchor="t" anchorCtr="0">
                            <a:spAutoFit/>
                          </wps:bodyPr>
                        </wps:wsp>
                        <wps:wsp>
                          <wps:cNvPr id="730180880" name="Rectangle 42"/>
                          <wps:cNvSpPr>
                            <a:spLocks noChangeArrowheads="1"/>
                          </wps:cNvSpPr>
                          <wps:spPr bwMode="auto">
                            <a:xfrm>
                              <a:off x="2224"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39E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163F9B1" w14:textId="1293AA4E" w:rsidR="005229A7" w:rsidRDefault="005229A7" w:rsidP="005229A7"/>
                            </w:txbxContent>
                          </wps:txbx>
                          <wps:bodyPr rot="0" vert="horz" wrap="none" lIns="0" tIns="0" rIns="0" bIns="0" anchor="t" anchorCtr="0">
                            <a:spAutoFit/>
                          </wps:bodyPr>
                        </wps:wsp>
                        <wps:wsp>
                          <wps:cNvPr id="996036545" name="Rectangle 43"/>
                          <wps:cNvSpPr>
                            <a:spLocks noChangeArrowheads="1"/>
                          </wps:cNvSpPr>
                          <wps:spPr bwMode="auto">
                            <a:xfrm>
                              <a:off x="2901"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A71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36EC33C" w14:textId="429AFCFF" w:rsidR="005229A7" w:rsidRDefault="005229A7" w:rsidP="005229A7"/>
                            </w:txbxContent>
                          </wps:txbx>
                          <wps:bodyPr rot="0" vert="horz" wrap="none" lIns="0" tIns="0" rIns="0" bIns="0" anchor="t" anchorCtr="0">
                            <a:spAutoFit/>
                          </wps:bodyPr>
                        </wps:wsp>
                        <wps:wsp>
                          <wps:cNvPr id="1975282114" name="Rectangle 44"/>
                          <wps:cNvSpPr>
                            <a:spLocks noChangeArrowheads="1"/>
                          </wps:cNvSpPr>
                          <wps:spPr bwMode="auto">
                            <a:xfrm>
                              <a:off x="3577"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E23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B4496A9" w14:textId="165D5E0D" w:rsidR="005229A7" w:rsidRDefault="005229A7" w:rsidP="005229A7"/>
                            </w:txbxContent>
                          </wps:txbx>
                          <wps:bodyPr rot="0" vert="horz" wrap="none" lIns="0" tIns="0" rIns="0" bIns="0" anchor="t" anchorCtr="0">
                            <a:spAutoFit/>
                          </wps:bodyPr>
                        </wps:wsp>
                        <wps:wsp>
                          <wps:cNvPr id="862749686" name="Rectangle 45"/>
                          <wps:cNvSpPr>
                            <a:spLocks noChangeArrowheads="1"/>
                          </wps:cNvSpPr>
                          <wps:spPr bwMode="auto">
                            <a:xfrm>
                              <a:off x="4254"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EB03"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1549E45" w14:textId="79BF02D0" w:rsidR="005229A7" w:rsidRDefault="005229A7" w:rsidP="005229A7"/>
                            </w:txbxContent>
                          </wps:txbx>
                          <wps:bodyPr rot="0" vert="horz" wrap="none" lIns="0" tIns="0" rIns="0" bIns="0" anchor="t" anchorCtr="0">
                            <a:spAutoFit/>
                          </wps:bodyPr>
                        </wps:wsp>
                        <wps:wsp>
                          <wps:cNvPr id="1910059780" name="Rectangle 46"/>
                          <wps:cNvSpPr>
                            <a:spLocks noChangeArrowheads="1"/>
                          </wps:cNvSpPr>
                          <wps:spPr bwMode="auto">
                            <a:xfrm>
                              <a:off x="4931"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172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648A4D8" w14:textId="4B0BD2C3" w:rsidR="005229A7" w:rsidRDefault="005229A7" w:rsidP="005229A7"/>
                            </w:txbxContent>
                          </wps:txbx>
                          <wps:bodyPr rot="0" vert="horz" wrap="none" lIns="0" tIns="0" rIns="0" bIns="0" anchor="t" anchorCtr="0">
                            <a:spAutoFit/>
                          </wps:bodyPr>
                        </wps:wsp>
                        <wps:wsp>
                          <wps:cNvPr id="444042088" name="Rectangle 47"/>
                          <wps:cNvSpPr>
                            <a:spLocks noChangeArrowheads="1"/>
                          </wps:cNvSpPr>
                          <wps:spPr bwMode="auto">
                            <a:xfrm>
                              <a:off x="5608"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F1EE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BE8BBE7" w14:textId="6FC06853" w:rsidR="005229A7" w:rsidRDefault="005229A7" w:rsidP="005229A7"/>
                            </w:txbxContent>
                          </wps:txbx>
                          <wps:bodyPr rot="0" vert="horz" wrap="none" lIns="0" tIns="0" rIns="0" bIns="0" anchor="t" anchorCtr="0">
                            <a:spAutoFit/>
                          </wps:bodyPr>
                        </wps:wsp>
                        <wps:wsp>
                          <wps:cNvPr id="2101269526" name="Rectangle 48"/>
                          <wps:cNvSpPr>
                            <a:spLocks noChangeArrowheads="1"/>
                          </wps:cNvSpPr>
                          <wps:spPr bwMode="auto">
                            <a:xfrm>
                              <a:off x="6285"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36F9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A7D40B1" w14:textId="1EB2924E" w:rsidR="005229A7" w:rsidRDefault="005229A7" w:rsidP="005229A7"/>
                            </w:txbxContent>
                          </wps:txbx>
                          <wps:bodyPr rot="0" vert="horz" wrap="none" lIns="0" tIns="0" rIns="0" bIns="0" anchor="t" anchorCtr="0">
                            <a:spAutoFit/>
                          </wps:bodyPr>
                        </wps:wsp>
                        <wps:wsp>
                          <wps:cNvPr id="945084441" name="Rectangle 49"/>
                          <wps:cNvSpPr>
                            <a:spLocks noChangeArrowheads="1"/>
                          </wps:cNvSpPr>
                          <wps:spPr bwMode="auto">
                            <a:xfrm>
                              <a:off x="6961"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80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227B3D9" w14:textId="444C384B" w:rsidR="005229A7" w:rsidRDefault="005229A7" w:rsidP="005229A7"/>
                            </w:txbxContent>
                          </wps:txbx>
                          <wps:bodyPr rot="0" vert="horz" wrap="none" lIns="0" tIns="0" rIns="0" bIns="0" anchor="t" anchorCtr="0">
                            <a:spAutoFit/>
                          </wps:bodyPr>
                        </wps:wsp>
                        <wps:wsp>
                          <wps:cNvPr id="108446225" name="Rectangle 50"/>
                          <wps:cNvSpPr>
                            <a:spLocks noChangeArrowheads="1"/>
                          </wps:cNvSpPr>
                          <wps:spPr bwMode="auto">
                            <a:xfrm>
                              <a:off x="7638"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2C7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82B54BE" w14:textId="5634CE0A" w:rsidR="005229A7" w:rsidRDefault="005229A7" w:rsidP="005229A7"/>
                            </w:txbxContent>
                          </wps:txbx>
                          <wps:bodyPr rot="0" vert="horz" wrap="none" lIns="0" tIns="0" rIns="0" bIns="0" anchor="t" anchorCtr="0">
                            <a:spAutoFit/>
                          </wps:bodyPr>
                        </wps:wsp>
                        <wps:wsp>
                          <wps:cNvPr id="615301865" name="Rectangle 51"/>
                          <wps:cNvSpPr>
                            <a:spLocks noChangeArrowheads="1"/>
                          </wps:cNvSpPr>
                          <wps:spPr bwMode="auto">
                            <a:xfrm>
                              <a:off x="8315"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038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5EA663" w14:textId="55AEFBAD" w:rsidR="005229A7" w:rsidRDefault="005229A7" w:rsidP="005229A7"/>
                            </w:txbxContent>
                          </wps:txbx>
                          <wps:bodyPr rot="0" vert="horz" wrap="none" lIns="0" tIns="0" rIns="0" bIns="0" anchor="t" anchorCtr="0">
                            <a:spAutoFit/>
                          </wps:bodyPr>
                        </wps:wsp>
                        <wps:wsp>
                          <wps:cNvPr id="1617321719" name="Rectangle 52"/>
                          <wps:cNvSpPr>
                            <a:spLocks noChangeArrowheads="1"/>
                          </wps:cNvSpPr>
                          <wps:spPr bwMode="auto">
                            <a:xfrm>
                              <a:off x="8992"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032D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721E1A2" w14:textId="47DB509B" w:rsidR="005229A7" w:rsidRDefault="005229A7" w:rsidP="005229A7"/>
                            </w:txbxContent>
                          </wps:txbx>
                          <wps:bodyPr rot="0" vert="horz" wrap="none" lIns="0" tIns="0" rIns="0" bIns="0" anchor="t" anchorCtr="0">
                            <a:spAutoFit/>
                          </wps:bodyPr>
                        </wps:wsp>
                        <wps:wsp>
                          <wps:cNvPr id="2024506928" name="Rectangle 53"/>
                          <wps:cNvSpPr>
                            <a:spLocks noChangeArrowheads="1"/>
                          </wps:cNvSpPr>
                          <wps:spPr bwMode="auto">
                            <a:xfrm>
                              <a:off x="9669" y="53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045E"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9D9CA22" w14:textId="6B99B8D0" w:rsidR="005229A7" w:rsidRDefault="005229A7" w:rsidP="005229A7"/>
                            </w:txbxContent>
                          </wps:txbx>
                          <wps:bodyPr rot="0" vert="horz" wrap="none" lIns="0" tIns="0" rIns="0" bIns="0" anchor="t" anchorCtr="0">
                            <a:spAutoFit/>
                          </wps:bodyPr>
                        </wps:wsp>
                        <wps:wsp>
                          <wps:cNvPr id="1841978219" name="Rectangle 54"/>
                          <wps:cNvSpPr>
                            <a:spLocks noChangeArrowheads="1"/>
                          </wps:cNvSpPr>
                          <wps:spPr bwMode="auto">
                            <a:xfrm>
                              <a:off x="36" y="785"/>
                              <a:ext cx="43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6E3B" w14:textId="77777777" w:rsidR="005229A7" w:rsidRDefault="005229A7" w:rsidP="005229A7">
                                <w:r>
                                  <w:rPr>
                                    <w:rFonts w:ascii="Times" w:hAnsi="Times" w:cs="Times"/>
                                    <w:color w:val="000000"/>
                                    <w:sz w:val="20"/>
                                    <w:szCs w:val="20"/>
                                  </w:rPr>
                                  <w:t>Delta</w:t>
                                </w:r>
                              </w:p>
                            </w:txbxContent>
                          </wps:txbx>
                          <wps:bodyPr rot="0" vert="horz" wrap="none" lIns="0" tIns="0" rIns="0" bIns="0" anchor="t" anchorCtr="0">
                            <a:spAutoFit/>
                          </wps:bodyPr>
                        </wps:wsp>
                        <wps:wsp>
                          <wps:cNvPr id="672413444" name="Rectangle 55"/>
                          <wps:cNvSpPr>
                            <a:spLocks noChangeArrowheads="1"/>
                          </wps:cNvSpPr>
                          <wps:spPr bwMode="auto">
                            <a:xfrm>
                              <a:off x="1595"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9092" w14:textId="77777777" w:rsidR="005229A7" w:rsidRDefault="005229A7" w:rsidP="005229A7">
                                <w:r>
                                  <w:rPr>
                                    <w:rFonts w:ascii="Times" w:hAnsi="Times" w:cs="Times"/>
                                    <w:color w:val="000000"/>
                                    <w:sz w:val="20"/>
                                    <w:szCs w:val="20"/>
                                  </w:rPr>
                                  <w:t>$0.45</w:t>
                                </w:r>
                              </w:p>
                            </w:txbxContent>
                          </wps:txbx>
                          <wps:bodyPr rot="0" vert="horz" wrap="none" lIns="0" tIns="0" rIns="0" bIns="0" anchor="t" anchorCtr="0">
                            <a:spAutoFit/>
                          </wps:bodyPr>
                        </wps:wsp>
                        <wps:wsp>
                          <wps:cNvPr id="1072520590" name="Rectangle 56"/>
                          <wps:cNvSpPr>
                            <a:spLocks noChangeArrowheads="1"/>
                          </wps:cNvSpPr>
                          <wps:spPr bwMode="auto">
                            <a:xfrm>
                              <a:off x="2272"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014A" w14:textId="77777777" w:rsidR="005229A7" w:rsidRDefault="005229A7" w:rsidP="005229A7">
                                <w:r>
                                  <w:rPr>
                                    <w:rFonts w:ascii="Times" w:hAnsi="Times" w:cs="Times"/>
                                    <w:color w:val="000000"/>
                                    <w:sz w:val="20"/>
                                    <w:szCs w:val="20"/>
                                  </w:rPr>
                                  <w:t>$4.95</w:t>
                                </w:r>
                              </w:p>
                            </w:txbxContent>
                          </wps:txbx>
                          <wps:bodyPr rot="0" vert="horz" wrap="none" lIns="0" tIns="0" rIns="0" bIns="0" anchor="t" anchorCtr="0">
                            <a:spAutoFit/>
                          </wps:bodyPr>
                        </wps:wsp>
                        <wps:wsp>
                          <wps:cNvPr id="2125083550" name="Rectangle 57"/>
                          <wps:cNvSpPr>
                            <a:spLocks noChangeArrowheads="1"/>
                          </wps:cNvSpPr>
                          <wps:spPr bwMode="auto">
                            <a:xfrm>
                              <a:off x="2949"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3BF6" w14:textId="77777777" w:rsidR="005229A7" w:rsidRDefault="005229A7" w:rsidP="005229A7">
                                <w:r>
                                  <w:rPr>
                                    <w:rFonts w:ascii="Times" w:hAnsi="Times" w:cs="Times"/>
                                    <w:color w:val="000000"/>
                                    <w:sz w:val="20"/>
                                    <w:szCs w:val="20"/>
                                  </w:rPr>
                                  <w:t>$8.47</w:t>
                                </w:r>
                              </w:p>
                            </w:txbxContent>
                          </wps:txbx>
                          <wps:bodyPr rot="0" vert="horz" wrap="none" lIns="0" tIns="0" rIns="0" bIns="0" anchor="t" anchorCtr="0">
                            <a:spAutoFit/>
                          </wps:bodyPr>
                        </wps:wsp>
                        <wps:wsp>
                          <wps:cNvPr id="605618198" name="Rectangle 58"/>
                          <wps:cNvSpPr>
                            <a:spLocks noChangeArrowheads="1"/>
                          </wps:cNvSpPr>
                          <wps:spPr bwMode="auto">
                            <a:xfrm>
                              <a:off x="3626"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4288" w14:textId="77777777" w:rsidR="005229A7" w:rsidRDefault="005229A7" w:rsidP="005229A7">
                                <w:r>
                                  <w:rPr>
                                    <w:rFonts w:ascii="Times" w:hAnsi="Times" w:cs="Times"/>
                                    <w:color w:val="000000"/>
                                    <w:sz w:val="20"/>
                                    <w:szCs w:val="20"/>
                                  </w:rPr>
                                  <w:t>$7.40</w:t>
                                </w:r>
                              </w:p>
                            </w:txbxContent>
                          </wps:txbx>
                          <wps:bodyPr rot="0" vert="horz" wrap="none" lIns="0" tIns="0" rIns="0" bIns="0" anchor="t" anchorCtr="0">
                            <a:spAutoFit/>
                          </wps:bodyPr>
                        </wps:wsp>
                        <wps:wsp>
                          <wps:cNvPr id="977642125" name="Rectangle 59"/>
                          <wps:cNvSpPr>
                            <a:spLocks noChangeArrowheads="1"/>
                          </wps:cNvSpPr>
                          <wps:spPr bwMode="auto">
                            <a:xfrm>
                              <a:off x="4254" y="78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201E" w14:textId="77777777" w:rsidR="005229A7" w:rsidRDefault="005229A7" w:rsidP="005229A7">
                                <w:r>
                                  <w:rPr>
                                    <w:rFonts w:ascii="Times" w:hAnsi="Times" w:cs="Times"/>
                                    <w:color w:val="000000"/>
                                    <w:sz w:val="20"/>
                                    <w:szCs w:val="20"/>
                                  </w:rPr>
                                  <w:t>$11.06</w:t>
                                </w:r>
                              </w:p>
                            </w:txbxContent>
                          </wps:txbx>
                          <wps:bodyPr rot="0" vert="horz" wrap="none" lIns="0" tIns="0" rIns="0" bIns="0" anchor="t" anchorCtr="0">
                            <a:spAutoFit/>
                          </wps:bodyPr>
                        </wps:wsp>
                        <wps:wsp>
                          <wps:cNvPr id="1510603300" name="Rectangle 60"/>
                          <wps:cNvSpPr>
                            <a:spLocks noChangeArrowheads="1"/>
                          </wps:cNvSpPr>
                          <wps:spPr bwMode="auto">
                            <a:xfrm>
                              <a:off x="4931" y="78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E808" w14:textId="77777777" w:rsidR="005229A7" w:rsidRDefault="005229A7" w:rsidP="005229A7">
                                <w:r>
                                  <w:rPr>
                                    <w:rFonts w:ascii="Times" w:hAnsi="Times" w:cs="Times"/>
                                    <w:color w:val="000000"/>
                                    <w:sz w:val="20"/>
                                    <w:szCs w:val="20"/>
                                  </w:rPr>
                                  <w:t>$12.39</w:t>
                                </w:r>
                              </w:p>
                            </w:txbxContent>
                          </wps:txbx>
                          <wps:bodyPr rot="0" vert="horz" wrap="none" lIns="0" tIns="0" rIns="0" bIns="0" anchor="t" anchorCtr="0">
                            <a:spAutoFit/>
                          </wps:bodyPr>
                        </wps:wsp>
                        <wps:wsp>
                          <wps:cNvPr id="1269576736" name="Rectangle 61"/>
                          <wps:cNvSpPr>
                            <a:spLocks noChangeArrowheads="1"/>
                          </wps:cNvSpPr>
                          <wps:spPr bwMode="auto">
                            <a:xfrm>
                              <a:off x="5608" y="78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6392C" w14:textId="77777777" w:rsidR="005229A7" w:rsidRDefault="005229A7" w:rsidP="005229A7">
                                <w:r>
                                  <w:rPr>
                                    <w:rFonts w:ascii="Times" w:hAnsi="Times" w:cs="Times"/>
                                    <w:color w:val="000000"/>
                                    <w:sz w:val="20"/>
                                    <w:szCs w:val="20"/>
                                  </w:rPr>
                                  <w:t>$15.12</w:t>
                                </w:r>
                              </w:p>
                            </w:txbxContent>
                          </wps:txbx>
                          <wps:bodyPr rot="0" vert="horz" wrap="none" lIns="0" tIns="0" rIns="0" bIns="0" anchor="t" anchorCtr="0">
                            <a:spAutoFit/>
                          </wps:bodyPr>
                        </wps:wsp>
                        <wps:wsp>
                          <wps:cNvPr id="1722784742" name="Rectangle 62"/>
                          <wps:cNvSpPr>
                            <a:spLocks noChangeArrowheads="1"/>
                          </wps:cNvSpPr>
                          <wps:spPr bwMode="auto">
                            <a:xfrm>
                              <a:off x="6333"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C24A7" w14:textId="77777777" w:rsidR="005229A7" w:rsidRDefault="005229A7" w:rsidP="005229A7">
                                <w:r>
                                  <w:rPr>
                                    <w:rFonts w:ascii="Times" w:hAnsi="Times" w:cs="Times"/>
                                    <w:color w:val="000000"/>
                                    <w:sz w:val="20"/>
                                    <w:szCs w:val="20"/>
                                  </w:rPr>
                                  <w:t>$9.14</w:t>
                                </w:r>
                              </w:p>
                            </w:txbxContent>
                          </wps:txbx>
                          <wps:bodyPr rot="0" vert="horz" wrap="none" lIns="0" tIns="0" rIns="0" bIns="0" anchor="t" anchorCtr="0">
                            <a:spAutoFit/>
                          </wps:bodyPr>
                        </wps:wsp>
                        <wps:wsp>
                          <wps:cNvPr id="13121429" name="Rectangle 63"/>
                          <wps:cNvSpPr>
                            <a:spLocks noChangeArrowheads="1"/>
                          </wps:cNvSpPr>
                          <wps:spPr bwMode="auto">
                            <a:xfrm>
                              <a:off x="7010"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6E214" w14:textId="77777777" w:rsidR="005229A7" w:rsidRDefault="005229A7" w:rsidP="005229A7">
                                <w:r>
                                  <w:rPr>
                                    <w:rFonts w:ascii="Times" w:hAnsi="Times" w:cs="Times"/>
                                    <w:color w:val="000000"/>
                                    <w:sz w:val="20"/>
                                    <w:szCs w:val="20"/>
                                  </w:rPr>
                                  <w:t>$6.19</w:t>
                                </w:r>
                              </w:p>
                            </w:txbxContent>
                          </wps:txbx>
                          <wps:bodyPr rot="0" vert="horz" wrap="none" lIns="0" tIns="0" rIns="0" bIns="0" anchor="t" anchorCtr="0">
                            <a:spAutoFit/>
                          </wps:bodyPr>
                        </wps:wsp>
                        <wps:wsp>
                          <wps:cNvPr id="1859700864" name="Rectangle 64"/>
                          <wps:cNvSpPr>
                            <a:spLocks noChangeArrowheads="1"/>
                          </wps:cNvSpPr>
                          <wps:spPr bwMode="auto">
                            <a:xfrm>
                              <a:off x="7687"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D0B7" w14:textId="77777777" w:rsidR="005229A7" w:rsidRDefault="005229A7" w:rsidP="005229A7">
                                <w:r>
                                  <w:rPr>
                                    <w:rFonts w:ascii="Times" w:hAnsi="Times" w:cs="Times"/>
                                    <w:color w:val="000000"/>
                                    <w:sz w:val="20"/>
                                    <w:szCs w:val="20"/>
                                  </w:rPr>
                                  <w:t>$8.53</w:t>
                                </w:r>
                              </w:p>
                            </w:txbxContent>
                          </wps:txbx>
                          <wps:bodyPr rot="0" vert="horz" wrap="none" lIns="0" tIns="0" rIns="0" bIns="0" anchor="t" anchorCtr="0">
                            <a:spAutoFit/>
                          </wps:bodyPr>
                        </wps:wsp>
                        <wps:wsp>
                          <wps:cNvPr id="367234916" name="Rectangle 65"/>
                          <wps:cNvSpPr>
                            <a:spLocks noChangeArrowheads="1"/>
                          </wps:cNvSpPr>
                          <wps:spPr bwMode="auto">
                            <a:xfrm>
                              <a:off x="8363"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BFD8" w14:textId="77777777" w:rsidR="005229A7" w:rsidRDefault="005229A7" w:rsidP="005229A7">
                                <w:r>
                                  <w:rPr>
                                    <w:rFonts w:ascii="Times" w:hAnsi="Times" w:cs="Times"/>
                                    <w:color w:val="000000"/>
                                    <w:sz w:val="20"/>
                                    <w:szCs w:val="20"/>
                                  </w:rPr>
                                  <w:t>$7.78</w:t>
                                </w:r>
                              </w:p>
                            </w:txbxContent>
                          </wps:txbx>
                          <wps:bodyPr rot="0" vert="horz" wrap="none" lIns="0" tIns="0" rIns="0" bIns="0" anchor="t" anchorCtr="0">
                            <a:spAutoFit/>
                          </wps:bodyPr>
                        </wps:wsp>
                        <wps:wsp>
                          <wps:cNvPr id="144416211" name="Rectangle 66"/>
                          <wps:cNvSpPr>
                            <a:spLocks noChangeArrowheads="1"/>
                          </wps:cNvSpPr>
                          <wps:spPr bwMode="auto">
                            <a:xfrm>
                              <a:off x="9040"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68042" w14:textId="77777777" w:rsidR="005229A7" w:rsidRDefault="005229A7" w:rsidP="005229A7">
                                <w:r>
                                  <w:rPr>
                                    <w:rFonts w:ascii="Times" w:hAnsi="Times" w:cs="Times"/>
                                    <w:color w:val="000000"/>
                                    <w:sz w:val="20"/>
                                    <w:szCs w:val="20"/>
                                  </w:rPr>
                                  <w:t>$8.52</w:t>
                                </w:r>
                              </w:p>
                            </w:txbxContent>
                          </wps:txbx>
                          <wps:bodyPr rot="0" vert="horz" wrap="none" lIns="0" tIns="0" rIns="0" bIns="0" anchor="t" anchorCtr="0">
                            <a:spAutoFit/>
                          </wps:bodyPr>
                        </wps:wsp>
                        <wps:wsp>
                          <wps:cNvPr id="306184034" name="Rectangle 67"/>
                          <wps:cNvSpPr>
                            <a:spLocks noChangeArrowheads="1"/>
                          </wps:cNvSpPr>
                          <wps:spPr bwMode="auto">
                            <a:xfrm>
                              <a:off x="9717" y="785"/>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4610" w14:textId="77777777" w:rsidR="005229A7" w:rsidRDefault="005229A7" w:rsidP="005229A7">
                                <w:r>
                                  <w:rPr>
                                    <w:rFonts w:ascii="Times" w:hAnsi="Times" w:cs="Times"/>
                                    <w:color w:val="000000"/>
                                    <w:sz w:val="20"/>
                                    <w:szCs w:val="20"/>
                                  </w:rPr>
                                  <w:t>$8.55</w:t>
                                </w:r>
                              </w:p>
                            </w:txbxContent>
                          </wps:txbx>
                          <wps:bodyPr rot="0" vert="horz" wrap="none" lIns="0" tIns="0" rIns="0" bIns="0" anchor="t" anchorCtr="0">
                            <a:spAutoFit/>
                          </wps:bodyPr>
                        </wps:wsp>
                        <wps:wsp>
                          <wps:cNvPr id="1221087101" name="Rectangle 68"/>
                          <wps:cNvSpPr>
                            <a:spLocks noChangeArrowheads="1"/>
                          </wps:cNvSpPr>
                          <wps:spPr bwMode="auto">
                            <a:xfrm>
                              <a:off x="36" y="1341"/>
                              <a:ext cx="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7E5F" w14:textId="77777777" w:rsidR="005229A7" w:rsidRDefault="005229A7" w:rsidP="005229A7">
                                <w:r>
                                  <w:rPr>
                                    <w:rFonts w:ascii="Times" w:hAnsi="Times" w:cs="Times"/>
                                    <w:b/>
                                    <w:bCs/>
                                    <w:color w:val="000000"/>
                                    <w:sz w:val="20"/>
                                    <w:szCs w:val="20"/>
                                  </w:rPr>
                                  <w:t>2024</w:t>
                                </w:r>
                              </w:p>
                            </w:txbxContent>
                          </wps:txbx>
                          <wps:bodyPr rot="0" vert="horz" wrap="none" lIns="0" tIns="0" rIns="0" bIns="0" anchor="t" anchorCtr="0">
                            <a:spAutoFit/>
                          </wps:bodyPr>
                        </wps:wsp>
                        <wps:wsp>
                          <wps:cNvPr id="1131788215" name="Rectangle 69"/>
                          <wps:cNvSpPr>
                            <a:spLocks noChangeArrowheads="1"/>
                          </wps:cNvSpPr>
                          <wps:spPr bwMode="auto">
                            <a:xfrm>
                              <a:off x="1668" y="1341"/>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E2F1" w14:textId="77777777" w:rsidR="005229A7" w:rsidRDefault="005229A7" w:rsidP="005229A7">
                                <w:r>
                                  <w:rPr>
                                    <w:rFonts w:ascii="Times" w:hAnsi="Times" w:cs="Times"/>
                                    <w:b/>
                                    <w:bCs/>
                                    <w:color w:val="000000"/>
                                    <w:sz w:val="20"/>
                                    <w:szCs w:val="20"/>
                                  </w:rPr>
                                  <w:t>Jan</w:t>
                                </w:r>
                              </w:p>
                            </w:txbxContent>
                          </wps:txbx>
                          <wps:bodyPr rot="0" vert="horz" wrap="none" lIns="0" tIns="0" rIns="0" bIns="0" anchor="t" anchorCtr="0">
                            <a:spAutoFit/>
                          </wps:bodyPr>
                        </wps:wsp>
                        <wps:wsp>
                          <wps:cNvPr id="2124858018" name="Rectangle 70"/>
                          <wps:cNvSpPr>
                            <a:spLocks noChangeArrowheads="1"/>
                          </wps:cNvSpPr>
                          <wps:spPr bwMode="auto">
                            <a:xfrm>
                              <a:off x="2333" y="1341"/>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2EFC" w14:textId="77777777" w:rsidR="005229A7" w:rsidRDefault="005229A7" w:rsidP="005229A7">
                                <w:r>
                                  <w:rPr>
                                    <w:rFonts w:ascii="Times" w:hAnsi="Times" w:cs="Times"/>
                                    <w:b/>
                                    <w:bCs/>
                                    <w:color w:val="000000"/>
                                    <w:sz w:val="20"/>
                                    <w:szCs w:val="20"/>
                                  </w:rPr>
                                  <w:t>Feb</w:t>
                                </w:r>
                              </w:p>
                            </w:txbxContent>
                          </wps:txbx>
                          <wps:bodyPr rot="0" vert="horz" wrap="none" lIns="0" tIns="0" rIns="0" bIns="0" anchor="t" anchorCtr="0">
                            <a:spAutoFit/>
                          </wps:bodyPr>
                        </wps:wsp>
                        <wps:wsp>
                          <wps:cNvPr id="2106845631" name="Rectangle 71"/>
                          <wps:cNvSpPr>
                            <a:spLocks noChangeArrowheads="1"/>
                          </wps:cNvSpPr>
                          <wps:spPr bwMode="auto">
                            <a:xfrm>
                              <a:off x="2985" y="1341"/>
                              <a:ext cx="37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6811" w14:textId="77777777" w:rsidR="005229A7" w:rsidRDefault="005229A7" w:rsidP="005229A7">
                                <w:r>
                                  <w:rPr>
                                    <w:rFonts w:ascii="Times" w:hAnsi="Times" w:cs="Times"/>
                                    <w:b/>
                                    <w:bCs/>
                                    <w:color w:val="000000"/>
                                    <w:sz w:val="20"/>
                                    <w:szCs w:val="20"/>
                                  </w:rPr>
                                  <w:t>Mar</w:t>
                                </w:r>
                              </w:p>
                            </w:txbxContent>
                          </wps:txbx>
                          <wps:bodyPr rot="0" vert="horz" wrap="none" lIns="0" tIns="0" rIns="0" bIns="0" anchor="t" anchorCtr="0">
                            <a:spAutoFit/>
                          </wps:bodyPr>
                        </wps:wsp>
                        <wps:wsp>
                          <wps:cNvPr id="1550124061" name="Rectangle 72"/>
                          <wps:cNvSpPr>
                            <a:spLocks noChangeArrowheads="1"/>
                          </wps:cNvSpPr>
                          <wps:spPr bwMode="auto">
                            <a:xfrm>
                              <a:off x="3686" y="1341"/>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2AF2" w14:textId="77777777" w:rsidR="005229A7" w:rsidRDefault="005229A7" w:rsidP="005229A7">
                                <w:r>
                                  <w:rPr>
                                    <w:rFonts w:ascii="Times" w:hAnsi="Times" w:cs="Times"/>
                                    <w:b/>
                                    <w:bCs/>
                                    <w:color w:val="000000"/>
                                    <w:sz w:val="20"/>
                                    <w:szCs w:val="20"/>
                                  </w:rPr>
                                  <w:t>Apr</w:t>
                                </w:r>
                              </w:p>
                            </w:txbxContent>
                          </wps:txbx>
                          <wps:bodyPr rot="0" vert="horz" wrap="none" lIns="0" tIns="0" rIns="0" bIns="0" anchor="t" anchorCtr="0">
                            <a:spAutoFit/>
                          </wps:bodyPr>
                        </wps:wsp>
                        <wps:wsp>
                          <wps:cNvPr id="1836177245" name="Rectangle 73"/>
                          <wps:cNvSpPr>
                            <a:spLocks noChangeArrowheads="1"/>
                          </wps:cNvSpPr>
                          <wps:spPr bwMode="auto">
                            <a:xfrm>
                              <a:off x="4327" y="1341"/>
                              <a:ext cx="3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466D" w14:textId="77777777" w:rsidR="005229A7" w:rsidRDefault="005229A7" w:rsidP="005229A7">
                                <w:r>
                                  <w:rPr>
                                    <w:rFonts w:ascii="Times" w:hAnsi="Times" w:cs="Times"/>
                                    <w:b/>
                                    <w:bCs/>
                                    <w:color w:val="000000"/>
                                    <w:sz w:val="20"/>
                                    <w:szCs w:val="20"/>
                                  </w:rPr>
                                  <w:t>May</w:t>
                                </w:r>
                              </w:p>
                            </w:txbxContent>
                          </wps:txbx>
                          <wps:bodyPr rot="0" vert="horz" wrap="none" lIns="0" tIns="0" rIns="0" bIns="0" anchor="t" anchorCtr="0">
                            <a:spAutoFit/>
                          </wps:bodyPr>
                        </wps:wsp>
                        <wps:wsp>
                          <wps:cNvPr id="764601296" name="Rectangle 74"/>
                          <wps:cNvSpPr>
                            <a:spLocks noChangeArrowheads="1"/>
                          </wps:cNvSpPr>
                          <wps:spPr bwMode="auto">
                            <a:xfrm>
                              <a:off x="5052" y="1341"/>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AC80" w14:textId="77777777" w:rsidR="005229A7" w:rsidRDefault="005229A7" w:rsidP="005229A7">
                                <w:r>
                                  <w:rPr>
                                    <w:rFonts w:ascii="Times" w:hAnsi="Times" w:cs="Times"/>
                                    <w:b/>
                                    <w:bCs/>
                                    <w:color w:val="000000"/>
                                    <w:sz w:val="20"/>
                                    <w:szCs w:val="20"/>
                                  </w:rPr>
                                  <w:t>Jun</w:t>
                                </w:r>
                              </w:p>
                            </w:txbxContent>
                          </wps:txbx>
                          <wps:bodyPr rot="0" vert="horz" wrap="none" lIns="0" tIns="0" rIns="0" bIns="0" anchor="t" anchorCtr="0">
                            <a:spAutoFit/>
                          </wps:bodyPr>
                        </wps:wsp>
                        <wps:wsp>
                          <wps:cNvPr id="974678250" name="Rectangle 75"/>
                          <wps:cNvSpPr>
                            <a:spLocks noChangeArrowheads="1"/>
                          </wps:cNvSpPr>
                          <wps:spPr bwMode="auto">
                            <a:xfrm>
                              <a:off x="5753" y="1341"/>
                              <a:ext cx="2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695D" w14:textId="77777777" w:rsidR="005229A7" w:rsidRDefault="005229A7" w:rsidP="005229A7">
                                <w:r>
                                  <w:rPr>
                                    <w:rFonts w:ascii="Times" w:hAnsi="Times" w:cs="Times"/>
                                    <w:b/>
                                    <w:bCs/>
                                    <w:color w:val="000000"/>
                                    <w:sz w:val="20"/>
                                    <w:szCs w:val="20"/>
                                  </w:rPr>
                                  <w:t>Jul</w:t>
                                </w:r>
                              </w:p>
                            </w:txbxContent>
                          </wps:txbx>
                          <wps:bodyPr rot="0" vert="horz" wrap="none" lIns="0" tIns="0" rIns="0" bIns="0" anchor="t" anchorCtr="0">
                            <a:spAutoFit/>
                          </wps:bodyPr>
                        </wps:wsp>
                        <wps:wsp>
                          <wps:cNvPr id="930380340" name="Rectangle 76"/>
                          <wps:cNvSpPr>
                            <a:spLocks noChangeArrowheads="1"/>
                          </wps:cNvSpPr>
                          <wps:spPr bwMode="auto">
                            <a:xfrm>
                              <a:off x="6381" y="1341"/>
                              <a:ext cx="3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FDD6" w14:textId="77777777" w:rsidR="005229A7" w:rsidRDefault="005229A7" w:rsidP="005229A7">
                                <w:r>
                                  <w:rPr>
                                    <w:rFonts w:ascii="Times" w:hAnsi="Times" w:cs="Times"/>
                                    <w:b/>
                                    <w:bCs/>
                                    <w:color w:val="000000"/>
                                    <w:sz w:val="20"/>
                                    <w:szCs w:val="20"/>
                                  </w:rPr>
                                  <w:t>Aug</w:t>
                                </w:r>
                              </w:p>
                            </w:txbxContent>
                          </wps:txbx>
                          <wps:bodyPr rot="0" vert="horz" wrap="none" lIns="0" tIns="0" rIns="0" bIns="0" anchor="t" anchorCtr="0">
                            <a:spAutoFit/>
                          </wps:bodyPr>
                        </wps:wsp>
                        <wps:wsp>
                          <wps:cNvPr id="1605941555" name="Rectangle 77"/>
                          <wps:cNvSpPr>
                            <a:spLocks noChangeArrowheads="1"/>
                          </wps:cNvSpPr>
                          <wps:spPr bwMode="auto">
                            <a:xfrm>
                              <a:off x="7070" y="1341"/>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C78B" w14:textId="77777777" w:rsidR="005229A7" w:rsidRDefault="005229A7" w:rsidP="005229A7">
                                <w:r>
                                  <w:rPr>
                                    <w:rFonts w:ascii="Times" w:hAnsi="Times" w:cs="Times"/>
                                    <w:b/>
                                    <w:bCs/>
                                    <w:color w:val="000000"/>
                                    <w:sz w:val="20"/>
                                    <w:szCs w:val="20"/>
                                  </w:rPr>
                                  <w:t>Sep</w:t>
                                </w:r>
                              </w:p>
                            </w:txbxContent>
                          </wps:txbx>
                          <wps:bodyPr rot="0" vert="horz" wrap="none" lIns="0" tIns="0" rIns="0" bIns="0" anchor="t" anchorCtr="0">
                            <a:spAutoFit/>
                          </wps:bodyPr>
                        </wps:wsp>
                        <wps:wsp>
                          <wps:cNvPr id="392311081" name="Rectangle 78"/>
                          <wps:cNvSpPr>
                            <a:spLocks noChangeArrowheads="1"/>
                          </wps:cNvSpPr>
                          <wps:spPr bwMode="auto">
                            <a:xfrm>
                              <a:off x="7759" y="1341"/>
                              <a:ext cx="31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004E" w14:textId="77777777" w:rsidR="005229A7" w:rsidRDefault="005229A7" w:rsidP="005229A7">
                                <w:r>
                                  <w:rPr>
                                    <w:rFonts w:ascii="Times" w:hAnsi="Times" w:cs="Times"/>
                                    <w:b/>
                                    <w:bCs/>
                                    <w:color w:val="000000"/>
                                    <w:sz w:val="20"/>
                                    <w:szCs w:val="20"/>
                                  </w:rPr>
                                  <w:t>Oct</w:t>
                                </w:r>
                              </w:p>
                            </w:txbxContent>
                          </wps:txbx>
                          <wps:bodyPr rot="0" vert="horz" wrap="none" lIns="0" tIns="0" rIns="0" bIns="0" anchor="t" anchorCtr="0">
                            <a:spAutoFit/>
                          </wps:bodyPr>
                        </wps:wsp>
                        <wps:wsp>
                          <wps:cNvPr id="1651907338" name="Rectangle 79"/>
                          <wps:cNvSpPr>
                            <a:spLocks noChangeArrowheads="1"/>
                          </wps:cNvSpPr>
                          <wps:spPr bwMode="auto">
                            <a:xfrm>
                              <a:off x="8412" y="1341"/>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7DE3" w14:textId="77777777" w:rsidR="005229A7" w:rsidRDefault="005229A7" w:rsidP="005229A7">
                                <w:r>
                                  <w:rPr>
                                    <w:rFonts w:ascii="Times" w:hAnsi="Times" w:cs="Times"/>
                                    <w:b/>
                                    <w:bCs/>
                                    <w:color w:val="000000"/>
                                    <w:sz w:val="20"/>
                                    <w:szCs w:val="20"/>
                                  </w:rPr>
                                  <w:t>Nov</w:t>
                                </w:r>
                              </w:p>
                            </w:txbxContent>
                          </wps:txbx>
                          <wps:bodyPr rot="0" vert="horz" wrap="none" lIns="0" tIns="0" rIns="0" bIns="0" anchor="t" anchorCtr="0">
                            <a:spAutoFit/>
                          </wps:bodyPr>
                        </wps:wsp>
                        <wps:wsp>
                          <wps:cNvPr id="1500771573" name="Rectangle 80"/>
                          <wps:cNvSpPr>
                            <a:spLocks noChangeArrowheads="1"/>
                          </wps:cNvSpPr>
                          <wps:spPr bwMode="auto">
                            <a:xfrm>
                              <a:off x="9088" y="1341"/>
                              <a:ext cx="32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473B" w14:textId="77777777" w:rsidR="005229A7" w:rsidRDefault="005229A7" w:rsidP="005229A7">
                                <w:r>
                                  <w:rPr>
                                    <w:rFonts w:ascii="Times" w:hAnsi="Times" w:cs="Times"/>
                                    <w:b/>
                                    <w:bCs/>
                                    <w:color w:val="000000"/>
                                    <w:sz w:val="20"/>
                                    <w:szCs w:val="20"/>
                                  </w:rPr>
                                  <w:t>Dec</w:t>
                                </w:r>
                              </w:p>
                            </w:txbxContent>
                          </wps:txbx>
                          <wps:bodyPr rot="0" vert="horz" wrap="none" lIns="0" tIns="0" rIns="0" bIns="0" anchor="t" anchorCtr="0">
                            <a:spAutoFit/>
                          </wps:bodyPr>
                        </wps:wsp>
                        <wps:wsp>
                          <wps:cNvPr id="1577123192" name="Rectangle 81"/>
                          <wps:cNvSpPr>
                            <a:spLocks noChangeArrowheads="1"/>
                          </wps:cNvSpPr>
                          <wps:spPr bwMode="auto">
                            <a:xfrm>
                              <a:off x="9741" y="1341"/>
                              <a:ext cx="39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6D23" w14:textId="77777777" w:rsidR="005229A7" w:rsidRDefault="005229A7" w:rsidP="005229A7">
                                <w:r>
                                  <w:rPr>
                                    <w:rFonts w:ascii="Times" w:hAnsi="Times" w:cs="Times"/>
                                    <w:b/>
                                    <w:bCs/>
                                    <w:color w:val="000000"/>
                                    <w:sz w:val="20"/>
                                    <w:szCs w:val="20"/>
                                  </w:rPr>
                                  <w:t>Avg.</w:t>
                                </w:r>
                              </w:p>
                            </w:txbxContent>
                          </wps:txbx>
                          <wps:bodyPr rot="0" vert="horz" wrap="none" lIns="0" tIns="0" rIns="0" bIns="0" anchor="t" anchorCtr="0">
                            <a:spAutoFit/>
                          </wps:bodyPr>
                        </wps:wsp>
                        <wps:wsp>
                          <wps:cNvPr id="128920512" name="Rectangle 82"/>
                          <wps:cNvSpPr>
                            <a:spLocks noChangeArrowheads="1"/>
                          </wps:cNvSpPr>
                          <wps:spPr bwMode="auto">
                            <a:xfrm>
                              <a:off x="36" y="1595"/>
                              <a:ext cx="1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0B53A" w14:textId="77777777" w:rsidR="005229A7" w:rsidRDefault="005229A7" w:rsidP="005229A7">
                                <w:r>
                                  <w:rPr>
                                    <w:rFonts w:ascii="Times" w:hAnsi="Times" w:cs="Times"/>
                                    <w:color w:val="000000"/>
                                    <w:sz w:val="20"/>
                                    <w:szCs w:val="20"/>
                                  </w:rPr>
                                  <w:t>Fuel Cost (Supply)</w:t>
                                </w:r>
                              </w:p>
                            </w:txbxContent>
                          </wps:txbx>
                          <wps:bodyPr rot="0" vert="horz" wrap="none" lIns="0" tIns="0" rIns="0" bIns="0" anchor="t" anchorCtr="0">
                            <a:spAutoFit/>
                          </wps:bodyPr>
                        </wps:wsp>
                        <wps:wsp>
                          <wps:cNvPr id="1836920704" name="Rectangle 83"/>
                          <wps:cNvSpPr>
                            <a:spLocks noChangeArrowheads="1"/>
                          </wps:cNvSpPr>
                          <wps:spPr bwMode="auto">
                            <a:xfrm>
                              <a:off x="1547"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6874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5453FEC" w14:textId="68AA31D4" w:rsidR="005229A7" w:rsidRDefault="005229A7" w:rsidP="005229A7"/>
                            </w:txbxContent>
                          </wps:txbx>
                          <wps:bodyPr rot="0" vert="horz" wrap="none" lIns="0" tIns="0" rIns="0" bIns="0" anchor="t" anchorCtr="0">
                            <a:spAutoFit/>
                          </wps:bodyPr>
                        </wps:wsp>
                        <wps:wsp>
                          <wps:cNvPr id="869662882" name="Rectangle 84"/>
                          <wps:cNvSpPr>
                            <a:spLocks noChangeArrowheads="1"/>
                          </wps:cNvSpPr>
                          <wps:spPr bwMode="auto">
                            <a:xfrm>
                              <a:off x="2224"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C96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CB21003" w14:textId="75D8E09C" w:rsidR="005229A7" w:rsidRDefault="005229A7" w:rsidP="005229A7"/>
                            </w:txbxContent>
                          </wps:txbx>
                          <wps:bodyPr rot="0" vert="horz" wrap="none" lIns="0" tIns="0" rIns="0" bIns="0" anchor="t" anchorCtr="0">
                            <a:spAutoFit/>
                          </wps:bodyPr>
                        </wps:wsp>
                        <wps:wsp>
                          <wps:cNvPr id="325612423" name="Rectangle 85"/>
                          <wps:cNvSpPr>
                            <a:spLocks noChangeArrowheads="1"/>
                          </wps:cNvSpPr>
                          <wps:spPr bwMode="auto">
                            <a:xfrm>
                              <a:off x="2901"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D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61CFD4E" w14:textId="367D255F" w:rsidR="005229A7" w:rsidRDefault="005229A7" w:rsidP="005229A7"/>
                            </w:txbxContent>
                          </wps:txbx>
                          <wps:bodyPr rot="0" vert="horz" wrap="none" lIns="0" tIns="0" rIns="0" bIns="0" anchor="t" anchorCtr="0">
                            <a:spAutoFit/>
                          </wps:bodyPr>
                        </wps:wsp>
                        <wps:wsp>
                          <wps:cNvPr id="1714265959" name="Rectangle 86"/>
                          <wps:cNvSpPr>
                            <a:spLocks noChangeArrowheads="1"/>
                          </wps:cNvSpPr>
                          <wps:spPr bwMode="auto">
                            <a:xfrm>
                              <a:off x="3577"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C086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12E9EB5" w14:textId="4DAA48EA" w:rsidR="005229A7" w:rsidRDefault="005229A7" w:rsidP="005229A7"/>
                            </w:txbxContent>
                          </wps:txbx>
                          <wps:bodyPr rot="0" vert="horz" wrap="none" lIns="0" tIns="0" rIns="0" bIns="0" anchor="t" anchorCtr="0">
                            <a:spAutoFit/>
                          </wps:bodyPr>
                        </wps:wsp>
                        <wps:wsp>
                          <wps:cNvPr id="332811339" name="Rectangle 87"/>
                          <wps:cNvSpPr>
                            <a:spLocks noChangeArrowheads="1"/>
                          </wps:cNvSpPr>
                          <wps:spPr bwMode="auto">
                            <a:xfrm>
                              <a:off x="4254"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0CC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48B6BE3" w14:textId="5853ADA2" w:rsidR="005229A7" w:rsidRDefault="005229A7" w:rsidP="005229A7"/>
                            </w:txbxContent>
                          </wps:txbx>
                          <wps:bodyPr rot="0" vert="horz" wrap="none" lIns="0" tIns="0" rIns="0" bIns="0" anchor="t" anchorCtr="0">
                            <a:spAutoFit/>
                          </wps:bodyPr>
                        </wps:wsp>
                        <wps:wsp>
                          <wps:cNvPr id="1359579281" name="Rectangle 88"/>
                          <wps:cNvSpPr>
                            <a:spLocks noChangeArrowheads="1"/>
                          </wps:cNvSpPr>
                          <wps:spPr bwMode="auto">
                            <a:xfrm>
                              <a:off x="4931"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E50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3B686AE" w14:textId="2F222CD6" w:rsidR="005229A7" w:rsidRDefault="005229A7" w:rsidP="005229A7"/>
                            </w:txbxContent>
                          </wps:txbx>
                          <wps:bodyPr rot="0" vert="horz" wrap="none" lIns="0" tIns="0" rIns="0" bIns="0" anchor="t" anchorCtr="0">
                            <a:spAutoFit/>
                          </wps:bodyPr>
                        </wps:wsp>
                        <wps:wsp>
                          <wps:cNvPr id="390663912" name="Rectangle 89"/>
                          <wps:cNvSpPr>
                            <a:spLocks noChangeArrowheads="1"/>
                          </wps:cNvSpPr>
                          <wps:spPr bwMode="auto">
                            <a:xfrm>
                              <a:off x="5608"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0B169"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C59A949" w14:textId="22D296D2" w:rsidR="005229A7" w:rsidRDefault="005229A7" w:rsidP="005229A7"/>
                            </w:txbxContent>
                          </wps:txbx>
                          <wps:bodyPr rot="0" vert="horz" wrap="none" lIns="0" tIns="0" rIns="0" bIns="0" anchor="t" anchorCtr="0">
                            <a:spAutoFit/>
                          </wps:bodyPr>
                        </wps:wsp>
                        <wps:wsp>
                          <wps:cNvPr id="621579301" name="Rectangle 90"/>
                          <wps:cNvSpPr>
                            <a:spLocks noChangeArrowheads="1"/>
                          </wps:cNvSpPr>
                          <wps:spPr bwMode="auto">
                            <a:xfrm>
                              <a:off x="6285"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917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6C03AE5" w14:textId="795F1ECD" w:rsidR="005229A7" w:rsidRDefault="005229A7" w:rsidP="005229A7"/>
                            </w:txbxContent>
                          </wps:txbx>
                          <wps:bodyPr rot="0" vert="horz" wrap="none" lIns="0" tIns="0" rIns="0" bIns="0" anchor="t" anchorCtr="0">
                            <a:spAutoFit/>
                          </wps:bodyPr>
                        </wps:wsp>
                        <wps:wsp>
                          <wps:cNvPr id="510223759" name="Rectangle 91"/>
                          <wps:cNvSpPr>
                            <a:spLocks noChangeArrowheads="1"/>
                          </wps:cNvSpPr>
                          <wps:spPr bwMode="auto">
                            <a:xfrm>
                              <a:off x="6961"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D8B2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7A05A2E" w14:textId="78C1B5EF" w:rsidR="005229A7" w:rsidRDefault="005229A7" w:rsidP="005229A7"/>
                            </w:txbxContent>
                          </wps:txbx>
                          <wps:bodyPr rot="0" vert="horz" wrap="none" lIns="0" tIns="0" rIns="0" bIns="0" anchor="t" anchorCtr="0">
                            <a:spAutoFit/>
                          </wps:bodyPr>
                        </wps:wsp>
                        <wps:wsp>
                          <wps:cNvPr id="1124190817" name="Rectangle 92"/>
                          <wps:cNvSpPr>
                            <a:spLocks noChangeArrowheads="1"/>
                          </wps:cNvSpPr>
                          <wps:spPr bwMode="auto">
                            <a:xfrm>
                              <a:off x="7638"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6F2D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DB05B45" w14:textId="29B412EE" w:rsidR="005229A7" w:rsidRDefault="005229A7" w:rsidP="005229A7"/>
                            </w:txbxContent>
                          </wps:txbx>
                          <wps:bodyPr rot="0" vert="horz" wrap="none" lIns="0" tIns="0" rIns="0" bIns="0" anchor="t" anchorCtr="0">
                            <a:spAutoFit/>
                          </wps:bodyPr>
                        </wps:wsp>
                        <wps:wsp>
                          <wps:cNvPr id="1959462708" name="Rectangle 93"/>
                          <wps:cNvSpPr>
                            <a:spLocks noChangeArrowheads="1"/>
                          </wps:cNvSpPr>
                          <wps:spPr bwMode="auto">
                            <a:xfrm>
                              <a:off x="8315"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3012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AA47A1" w14:textId="6E973401" w:rsidR="005229A7" w:rsidRDefault="005229A7" w:rsidP="005229A7"/>
                            </w:txbxContent>
                          </wps:txbx>
                          <wps:bodyPr rot="0" vert="horz" wrap="none" lIns="0" tIns="0" rIns="0" bIns="0" anchor="t" anchorCtr="0">
                            <a:spAutoFit/>
                          </wps:bodyPr>
                        </wps:wsp>
                        <wps:wsp>
                          <wps:cNvPr id="616796332" name="Rectangle 94"/>
                          <wps:cNvSpPr>
                            <a:spLocks noChangeArrowheads="1"/>
                          </wps:cNvSpPr>
                          <wps:spPr bwMode="auto">
                            <a:xfrm>
                              <a:off x="8992"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D74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C8A8BA1" w14:textId="43A6C8DE" w:rsidR="005229A7" w:rsidRDefault="005229A7" w:rsidP="005229A7"/>
                            </w:txbxContent>
                          </wps:txbx>
                          <wps:bodyPr rot="0" vert="horz" wrap="none" lIns="0" tIns="0" rIns="0" bIns="0" anchor="t" anchorCtr="0">
                            <a:spAutoFit/>
                          </wps:bodyPr>
                        </wps:wsp>
                        <wps:wsp>
                          <wps:cNvPr id="752408951" name="Rectangle 95"/>
                          <wps:cNvSpPr>
                            <a:spLocks noChangeArrowheads="1"/>
                          </wps:cNvSpPr>
                          <wps:spPr bwMode="auto">
                            <a:xfrm>
                              <a:off x="9669" y="1595"/>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C8E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A1B9CC4" w14:textId="4F985AC3" w:rsidR="005229A7" w:rsidRDefault="005229A7" w:rsidP="005229A7"/>
                            </w:txbxContent>
                          </wps:txbx>
                          <wps:bodyPr rot="0" vert="horz" wrap="none" lIns="0" tIns="0" rIns="0" bIns="0" anchor="t" anchorCtr="0">
                            <a:spAutoFit/>
                          </wps:bodyPr>
                        </wps:wsp>
                        <wps:wsp>
                          <wps:cNvPr id="1819489350" name="Rectangle 96"/>
                          <wps:cNvSpPr>
                            <a:spLocks noChangeArrowheads="1"/>
                          </wps:cNvSpPr>
                          <wps:spPr bwMode="auto">
                            <a:xfrm>
                              <a:off x="36" y="1849"/>
                              <a:ext cx="1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0B8E" w14:textId="77777777" w:rsidR="005229A7" w:rsidRDefault="005229A7" w:rsidP="005229A7">
                                <w:r>
                                  <w:rPr>
                                    <w:rFonts w:ascii="Times" w:hAnsi="Times" w:cs="Times"/>
                                    <w:color w:val="000000"/>
                                    <w:sz w:val="20"/>
                                    <w:szCs w:val="20"/>
                                  </w:rPr>
                                  <w:t>RTP Fuel Credit</w:t>
                                </w:r>
                              </w:p>
                            </w:txbxContent>
                          </wps:txbx>
                          <wps:bodyPr rot="0" vert="horz" wrap="none" lIns="0" tIns="0" rIns="0" bIns="0" anchor="t" anchorCtr="0">
                            <a:spAutoFit/>
                          </wps:bodyPr>
                        </wps:wsp>
                        <wps:wsp>
                          <wps:cNvPr id="1004350405" name="Rectangle 97"/>
                          <wps:cNvSpPr>
                            <a:spLocks noChangeArrowheads="1"/>
                          </wps:cNvSpPr>
                          <wps:spPr bwMode="auto">
                            <a:xfrm>
                              <a:off x="1547"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151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97A2631" w14:textId="0D35CC08" w:rsidR="005229A7" w:rsidRDefault="005229A7" w:rsidP="005229A7"/>
                            </w:txbxContent>
                          </wps:txbx>
                          <wps:bodyPr rot="0" vert="horz" wrap="none" lIns="0" tIns="0" rIns="0" bIns="0" anchor="t" anchorCtr="0">
                            <a:spAutoFit/>
                          </wps:bodyPr>
                        </wps:wsp>
                        <wps:wsp>
                          <wps:cNvPr id="792388207" name="Rectangle 98"/>
                          <wps:cNvSpPr>
                            <a:spLocks noChangeArrowheads="1"/>
                          </wps:cNvSpPr>
                          <wps:spPr bwMode="auto">
                            <a:xfrm>
                              <a:off x="2224"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ECC7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E181D50" w14:textId="001DB4D4" w:rsidR="005229A7" w:rsidRDefault="005229A7" w:rsidP="005229A7"/>
                            </w:txbxContent>
                          </wps:txbx>
                          <wps:bodyPr rot="0" vert="horz" wrap="none" lIns="0" tIns="0" rIns="0" bIns="0" anchor="t" anchorCtr="0">
                            <a:spAutoFit/>
                          </wps:bodyPr>
                        </wps:wsp>
                        <wps:wsp>
                          <wps:cNvPr id="1231030436" name="Rectangle 99"/>
                          <wps:cNvSpPr>
                            <a:spLocks noChangeArrowheads="1"/>
                          </wps:cNvSpPr>
                          <wps:spPr bwMode="auto">
                            <a:xfrm>
                              <a:off x="2901"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B0B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E29550A" w14:textId="5119913D" w:rsidR="005229A7" w:rsidRDefault="005229A7" w:rsidP="005229A7"/>
                            </w:txbxContent>
                          </wps:txbx>
                          <wps:bodyPr rot="0" vert="horz" wrap="none" lIns="0" tIns="0" rIns="0" bIns="0" anchor="t" anchorCtr="0">
                            <a:spAutoFit/>
                          </wps:bodyPr>
                        </wps:wsp>
                        <wps:wsp>
                          <wps:cNvPr id="1757878116" name="Rectangle 100"/>
                          <wps:cNvSpPr>
                            <a:spLocks noChangeArrowheads="1"/>
                          </wps:cNvSpPr>
                          <wps:spPr bwMode="auto">
                            <a:xfrm>
                              <a:off x="3577"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4D8E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2B02557" w14:textId="0B1975B2" w:rsidR="005229A7" w:rsidRDefault="005229A7" w:rsidP="005229A7"/>
                            </w:txbxContent>
                          </wps:txbx>
                          <wps:bodyPr rot="0" vert="horz" wrap="none" lIns="0" tIns="0" rIns="0" bIns="0" anchor="t" anchorCtr="0">
                            <a:spAutoFit/>
                          </wps:bodyPr>
                        </wps:wsp>
                        <wps:wsp>
                          <wps:cNvPr id="1940105883" name="Rectangle 101"/>
                          <wps:cNvSpPr>
                            <a:spLocks noChangeArrowheads="1"/>
                          </wps:cNvSpPr>
                          <wps:spPr bwMode="auto">
                            <a:xfrm>
                              <a:off x="4254"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D38B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A956A19" w14:textId="67600784" w:rsidR="005229A7" w:rsidRDefault="005229A7" w:rsidP="005229A7"/>
                            </w:txbxContent>
                          </wps:txbx>
                          <wps:bodyPr rot="0" vert="horz" wrap="none" lIns="0" tIns="0" rIns="0" bIns="0" anchor="t" anchorCtr="0">
                            <a:spAutoFit/>
                          </wps:bodyPr>
                        </wps:wsp>
                        <wps:wsp>
                          <wps:cNvPr id="2109621686" name="Rectangle 102"/>
                          <wps:cNvSpPr>
                            <a:spLocks noChangeArrowheads="1"/>
                          </wps:cNvSpPr>
                          <wps:spPr bwMode="auto">
                            <a:xfrm>
                              <a:off x="4931"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0FB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11425B6" w14:textId="64682DB9" w:rsidR="005229A7" w:rsidRDefault="005229A7" w:rsidP="005229A7"/>
                            </w:txbxContent>
                          </wps:txbx>
                          <wps:bodyPr rot="0" vert="horz" wrap="none" lIns="0" tIns="0" rIns="0" bIns="0" anchor="t" anchorCtr="0">
                            <a:spAutoFit/>
                          </wps:bodyPr>
                        </wps:wsp>
                        <wps:wsp>
                          <wps:cNvPr id="921623033" name="Rectangle 103"/>
                          <wps:cNvSpPr>
                            <a:spLocks noChangeArrowheads="1"/>
                          </wps:cNvSpPr>
                          <wps:spPr bwMode="auto">
                            <a:xfrm>
                              <a:off x="5608"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D0B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CF78EC8" w14:textId="192F2875" w:rsidR="005229A7" w:rsidRDefault="005229A7" w:rsidP="005229A7"/>
                            </w:txbxContent>
                          </wps:txbx>
                          <wps:bodyPr rot="0" vert="horz" wrap="none" lIns="0" tIns="0" rIns="0" bIns="0" anchor="t" anchorCtr="0">
                            <a:spAutoFit/>
                          </wps:bodyPr>
                        </wps:wsp>
                        <wps:wsp>
                          <wps:cNvPr id="1655573583" name="Rectangle 104"/>
                          <wps:cNvSpPr>
                            <a:spLocks noChangeArrowheads="1"/>
                          </wps:cNvSpPr>
                          <wps:spPr bwMode="auto">
                            <a:xfrm>
                              <a:off x="6285"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C7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02D7C6E" w14:textId="0B7D0A6E" w:rsidR="005229A7" w:rsidRDefault="005229A7" w:rsidP="005229A7"/>
                            </w:txbxContent>
                          </wps:txbx>
                          <wps:bodyPr rot="0" vert="horz" wrap="none" lIns="0" tIns="0" rIns="0" bIns="0" anchor="t" anchorCtr="0">
                            <a:spAutoFit/>
                          </wps:bodyPr>
                        </wps:wsp>
                        <wps:wsp>
                          <wps:cNvPr id="555422722" name="Rectangle 105"/>
                          <wps:cNvSpPr>
                            <a:spLocks noChangeArrowheads="1"/>
                          </wps:cNvSpPr>
                          <wps:spPr bwMode="auto">
                            <a:xfrm>
                              <a:off x="6961"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0B3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C0B3F69" w14:textId="7BD8E4DC" w:rsidR="005229A7" w:rsidRDefault="005229A7" w:rsidP="005229A7"/>
                            </w:txbxContent>
                          </wps:txbx>
                          <wps:bodyPr rot="0" vert="horz" wrap="none" lIns="0" tIns="0" rIns="0" bIns="0" anchor="t" anchorCtr="0">
                            <a:spAutoFit/>
                          </wps:bodyPr>
                        </wps:wsp>
                        <wps:wsp>
                          <wps:cNvPr id="1037420052" name="Rectangle 106"/>
                          <wps:cNvSpPr>
                            <a:spLocks noChangeArrowheads="1"/>
                          </wps:cNvSpPr>
                          <wps:spPr bwMode="auto">
                            <a:xfrm>
                              <a:off x="7638"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65E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68C6282" w14:textId="67026D2E" w:rsidR="005229A7" w:rsidRDefault="005229A7" w:rsidP="005229A7"/>
                            </w:txbxContent>
                          </wps:txbx>
                          <wps:bodyPr rot="0" vert="horz" wrap="none" lIns="0" tIns="0" rIns="0" bIns="0" anchor="t" anchorCtr="0">
                            <a:spAutoFit/>
                          </wps:bodyPr>
                        </wps:wsp>
                        <wps:wsp>
                          <wps:cNvPr id="1251962072" name="Rectangle 107"/>
                          <wps:cNvSpPr>
                            <a:spLocks noChangeArrowheads="1"/>
                          </wps:cNvSpPr>
                          <wps:spPr bwMode="auto">
                            <a:xfrm>
                              <a:off x="8315"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7CBD9"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2ABD404" w14:textId="490427CD" w:rsidR="005229A7" w:rsidRDefault="005229A7" w:rsidP="005229A7"/>
                            </w:txbxContent>
                          </wps:txbx>
                          <wps:bodyPr rot="0" vert="horz" wrap="none" lIns="0" tIns="0" rIns="0" bIns="0" anchor="t" anchorCtr="0">
                            <a:spAutoFit/>
                          </wps:bodyPr>
                        </wps:wsp>
                        <wps:wsp>
                          <wps:cNvPr id="604896316" name="Rectangle 108"/>
                          <wps:cNvSpPr>
                            <a:spLocks noChangeArrowheads="1"/>
                          </wps:cNvSpPr>
                          <wps:spPr bwMode="auto">
                            <a:xfrm>
                              <a:off x="8992"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F437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4F17F89" w14:textId="29179C2D" w:rsidR="005229A7" w:rsidRDefault="005229A7" w:rsidP="005229A7"/>
                            </w:txbxContent>
                          </wps:txbx>
                          <wps:bodyPr rot="0" vert="horz" wrap="none" lIns="0" tIns="0" rIns="0" bIns="0" anchor="t" anchorCtr="0">
                            <a:spAutoFit/>
                          </wps:bodyPr>
                        </wps:wsp>
                        <wps:wsp>
                          <wps:cNvPr id="229388163" name="Rectangle 109"/>
                          <wps:cNvSpPr>
                            <a:spLocks noChangeArrowheads="1"/>
                          </wps:cNvSpPr>
                          <wps:spPr bwMode="auto">
                            <a:xfrm>
                              <a:off x="9669" y="1849"/>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E84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FB67BC3" w14:textId="11DA379B" w:rsidR="005229A7" w:rsidRDefault="005229A7" w:rsidP="005229A7"/>
                            </w:txbxContent>
                          </wps:txbx>
                          <wps:bodyPr rot="0" vert="horz" wrap="none" lIns="0" tIns="0" rIns="0" bIns="0" anchor="t" anchorCtr="0">
                            <a:spAutoFit/>
                          </wps:bodyPr>
                        </wps:wsp>
                        <wps:wsp>
                          <wps:cNvPr id="41026249" name="Rectangle 110"/>
                          <wps:cNvSpPr>
                            <a:spLocks noChangeArrowheads="1"/>
                          </wps:cNvSpPr>
                          <wps:spPr bwMode="auto">
                            <a:xfrm>
                              <a:off x="36" y="2103"/>
                              <a:ext cx="43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F59B" w14:textId="77777777" w:rsidR="005229A7" w:rsidRDefault="005229A7" w:rsidP="005229A7">
                                <w:r>
                                  <w:rPr>
                                    <w:rFonts w:ascii="Times" w:hAnsi="Times" w:cs="Times"/>
                                    <w:color w:val="000000"/>
                                    <w:sz w:val="20"/>
                                    <w:szCs w:val="20"/>
                                  </w:rPr>
                                  <w:t>Delta</w:t>
                                </w:r>
                              </w:p>
                            </w:txbxContent>
                          </wps:txbx>
                          <wps:bodyPr rot="0" vert="horz" wrap="none" lIns="0" tIns="0" rIns="0" bIns="0" anchor="t" anchorCtr="0">
                            <a:spAutoFit/>
                          </wps:bodyPr>
                        </wps:wsp>
                        <wps:wsp>
                          <wps:cNvPr id="1802161987" name="Rectangle 111"/>
                          <wps:cNvSpPr>
                            <a:spLocks noChangeArrowheads="1"/>
                          </wps:cNvSpPr>
                          <wps:spPr bwMode="auto">
                            <a:xfrm>
                              <a:off x="1547" y="2103"/>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90844" w14:textId="77777777" w:rsidR="005229A7" w:rsidRDefault="005229A7" w:rsidP="005229A7">
                                <w:r>
                                  <w:rPr>
                                    <w:rFonts w:ascii="Times" w:hAnsi="Times" w:cs="Times"/>
                                    <w:color w:val="000000"/>
                                    <w:sz w:val="20"/>
                                    <w:szCs w:val="20"/>
                                  </w:rPr>
                                  <w:t>$11.86</w:t>
                                </w:r>
                              </w:p>
                            </w:txbxContent>
                          </wps:txbx>
                          <wps:bodyPr rot="0" vert="horz" wrap="none" lIns="0" tIns="0" rIns="0" bIns="0" anchor="t" anchorCtr="0">
                            <a:spAutoFit/>
                          </wps:bodyPr>
                        </wps:wsp>
                        <wps:wsp>
                          <wps:cNvPr id="76683054" name="Rectangle 112"/>
                          <wps:cNvSpPr>
                            <a:spLocks noChangeArrowheads="1"/>
                          </wps:cNvSpPr>
                          <wps:spPr bwMode="auto">
                            <a:xfrm>
                              <a:off x="2272"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BAB9" w14:textId="77777777" w:rsidR="005229A7" w:rsidRDefault="005229A7" w:rsidP="005229A7">
                                <w:r>
                                  <w:rPr>
                                    <w:rFonts w:ascii="Times" w:hAnsi="Times" w:cs="Times"/>
                                    <w:color w:val="000000"/>
                                    <w:sz w:val="20"/>
                                    <w:szCs w:val="20"/>
                                  </w:rPr>
                                  <w:t>$1.62</w:t>
                                </w:r>
                              </w:p>
                            </w:txbxContent>
                          </wps:txbx>
                          <wps:bodyPr rot="0" vert="horz" wrap="none" lIns="0" tIns="0" rIns="0" bIns="0" anchor="t" anchorCtr="0">
                            <a:spAutoFit/>
                          </wps:bodyPr>
                        </wps:wsp>
                        <wps:wsp>
                          <wps:cNvPr id="537981990" name="Rectangle 113"/>
                          <wps:cNvSpPr>
                            <a:spLocks noChangeArrowheads="1"/>
                          </wps:cNvSpPr>
                          <wps:spPr bwMode="auto">
                            <a:xfrm>
                              <a:off x="2949"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1084" w14:textId="77777777" w:rsidR="005229A7" w:rsidRDefault="005229A7" w:rsidP="005229A7">
                                <w:r>
                                  <w:rPr>
                                    <w:rFonts w:ascii="Times" w:hAnsi="Times" w:cs="Times"/>
                                    <w:color w:val="000000"/>
                                    <w:sz w:val="20"/>
                                    <w:szCs w:val="20"/>
                                  </w:rPr>
                                  <w:t>$7.57</w:t>
                                </w:r>
                              </w:p>
                            </w:txbxContent>
                          </wps:txbx>
                          <wps:bodyPr rot="0" vert="horz" wrap="none" lIns="0" tIns="0" rIns="0" bIns="0" anchor="t" anchorCtr="0">
                            <a:spAutoFit/>
                          </wps:bodyPr>
                        </wps:wsp>
                        <wps:wsp>
                          <wps:cNvPr id="1428685305" name="Rectangle 114"/>
                          <wps:cNvSpPr>
                            <a:spLocks noChangeArrowheads="1"/>
                          </wps:cNvSpPr>
                          <wps:spPr bwMode="auto">
                            <a:xfrm>
                              <a:off x="3577" y="2103"/>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7278" w14:textId="77777777" w:rsidR="005229A7" w:rsidRDefault="005229A7" w:rsidP="005229A7">
                                <w:r>
                                  <w:rPr>
                                    <w:rFonts w:ascii="Times" w:hAnsi="Times" w:cs="Times"/>
                                    <w:color w:val="000000"/>
                                    <w:sz w:val="20"/>
                                    <w:szCs w:val="20"/>
                                  </w:rPr>
                                  <w:t>$12.80</w:t>
                                </w:r>
                              </w:p>
                            </w:txbxContent>
                          </wps:txbx>
                          <wps:bodyPr rot="0" vert="horz" wrap="none" lIns="0" tIns="0" rIns="0" bIns="0" anchor="t" anchorCtr="0">
                            <a:spAutoFit/>
                          </wps:bodyPr>
                        </wps:wsp>
                        <wps:wsp>
                          <wps:cNvPr id="1684681946" name="Rectangle 115"/>
                          <wps:cNvSpPr>
                            <a:spLocks noChangeArrowheads="1"/>
                          </wps:cNvSpPr>
                          <wps:spPr bwMode="auto">
                            <a:xfrm>
                              <a:off x="4254" y="2103"/>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2940" w14:textId="77777777" w:rsidR="005229A7" w:rsidRDefault="005229A7" w:rsidP="005229A7">
                                <w:r>
                                  <w:rPr>
                                    <w:rFonts w:ascii="Times" w:hAnsi="Times" w:cs="Times"/>
                                    <w:color w:val="000000"/>
                                    <w:sz w:val="20"/>
                                    <w:szCs w:val="20"/>
                                  </w:rPr>
                                  <w:t>$11.59</w:t>
                                </w:r>
                              </w:p>
                            </w:txbxContent>
                          </wps:txbx>
                          <wps:bodyPr rot="0" vert="horz" wrap="none" lIns="0" tIns="0" rIns="0" bIns="0" anchor="t" anchorCtr="0">
                            <a:spAutoFit/>
                          </wps:bodyPr>
                        </wps:wsp>
                        <wps:wsp>
                          <wps:cNvPr id="1760566293" name="Rectangle 116"/>
                          <wps:cNvSpPr>
                            <a:spLocks noChangeArrowheads="1"/>
                          </wps:cNvSpPr>
                          <wps:spPr bwMode="auto">
                            <a:xfrm>
                              <a:off x="4931" y="2103"/>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7D47" w14:textId="77777777" w:rsidR="005229A7" w:rsidRDefault="005229A7" w:rsidP="005229A7">
                                <w:r>
                                  <w:rPr>
                                    <w:rFonts w:ascii="Times" w:hAnsi="Times" w:cs="Times"/>
                                    <w:color w:val="000000"/>
                                    <w:sz w:val="20"/>
                                    <w:szCs w:val="20"/>
                                  </w:rPr>
                                  <w:t>$11.99</w:t>
                                </w:r>
                              </w:p>
                            </w:txbxContent>
                          </wps:txbx>
                          <wps:bodyPr rot="0" vert="horz" wrap="none" lIns="0" tIns="0" rIns="0" bIns="0" anchor="t" anchorCtr="0">
                            <a:spAutoFit/>
                          </wps:bodyPr>
                        </wps:wsp>
                        <wps:wsp>
                          <wps:cNvPr id="1010872751" name="Rectangle 117"/>
                          <wps:cNvSpPr>
                            <a:spLocks noChangeArrowheads="1"/>
                          </wps:cNvSpPr>
                          <wps:spPr bwMode="auto">
                            <a:xfrm>
                              <a:off x="5656"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E9DC" w14:textId="77777777" w:rsidR="005229A7" w:rsidRDefault="005229A7" w:rsidP="005229A7">
                                <w:r>
                                  <w:rPr>
                                    <w:rFonts w:ascii="Times" w:hAnsi="Times" w:cs="Times"/>
                                    <w:color w:val="000000"/>
                                    <w:sz w:val="20"/>
                                    <w:szCs w:val="20"/>
                                  </w:rPr>
                                  <w:t>$9.92</w:t>
                                </w:r>
                              </w:p>
                            </w:txbxContent>
                          </wps:txbx>
                          <wps:bodyPr rot="0" vert="horz" wrap="none" lIns="0" tIns="0" rIns="0" bIns="0" anchor="t" anchorCtr="0">
                            <a:spAutoFit/>
                          </wps:bodyPr>
                        </wps:wsp>
                        <wps:wsp>
                          <wps:cNvPr id="773485821" name="Rectangle 118"/>
                          <wps:cNvSpPr>
                            <a:spLocks noChangeArrowheads="1"/>
                          </wps:cNvSpPr>
                          <wps:spPr bwMode="auto">
                            <a:xfrm>
                              <a:off x="6333"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40F6" w14:textId="77777777" w:rsidR="005229A7" w:rsidRDefault="005229A7" w:rsidP="005229A7">
                                <w:r>
                                  <w:rPr>
                                    <w:rFonts w:ascii="Times" w:hAnsi="Times" w:cs="Times"/>
                                    <w:color w:val="000000"/>
                                    <w:sz w:val="20"/>
                                    <w:szCs w:val="20"/>
                                  </w:rPr>
                                  <w:t>$6.85</w:t>
                                </w:r>
                              </w:p>
                            </w:txbxContent>
                          </wps:txbx>
                          <wps:bodyPr rot="0" vert="horz" wrap="none" lIns="0" tIns="0" rIns="0" bIns="0" anchor="t" anchorCtr="0">
                            <a:spAutoFit/>
                          </wps:bodyPr>
                        </wps:wsp>
                        <wps:wsp>
                          <wps:cNvPr id="1646799698" name="Rectangle 119"/>
                          <wps:cNvSpPr>
                            <a:spLocks noChangeArrowheads="1"/>
                          </wps:cNvSpPr>
                          <wps:spPr bwMode="auto">
                            <a:xfrm>
                              <a:off x="7010"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055F" w14:textId="77777777" w:rsidR="005229A7" w:rsidRDefault="005229A7" w:rsidP="005229A7">
                                <w:r>
                                  <w:rPr>
                                    <w:rFonts w:ascii="Times" w:hAnsi="Times" w:cs="Times"/>
                                    <w:color w:val="000000"/>
                                    <w:sz w:val="20"/>
                                    <w:szCs w:val="20"/>
                                  </w:rPr>
                                  <w:t>$8.17</w:t>
                                </w:r>
                              </w:p>
                            </w:txbxContent>
                          </wps:txbx>
                          <wps:bodyPr rot="0" vert="horz" wrap="none" lIns="0" tIns="0" rIns="0" bIns="0" anchor="t" anchorCtr="0">
                            <a:spAutoFit/>
                          </wps:bodyPr>
                        </wps:wsp>
                        <wps:wsp>
                          <wps:cNvPr id="1803422953" name="Rectangle 120"/>
                          <wps:cNvSpPr>
                            <a:spLocks noChangeArrowheads="1"/>
                          </wps:cNvSpPr>
                          <wps:spPr bwMode="auto">
                            <a:xfrm>
                              <a:off x="7687"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DC7D" w14:textId="77777777" w:rsidR="005229A7" w:rsidRDefault="005229A7" w:rsidP="005229A7">
                                <w:r>
                                  <w:rPr>
                                    <w:rFonts w:ascii="Times" w:hAnsi="Times" w:cs="Times"/>
                                    <w:color w:val="000000"/>
                                    <w:sz w:val="20"/>
                                    <w:szCs w:val="20"/>
                                  </w:rPr>
                                  <w:t>$7.91</w:t>
                                </w:r>
                              </w:p>
                            </w:txbxContent>
                          </wps:txbx>
                          <wps:bodyPr rot="0" vert="horz" wrap="none" lIns="0" tIns="0" rIns="0" bIns="0" anchor="t" anchorCtr="0">
                            <a:spAutoFit/>
                          </wps:bodyPr>
                        </wps:wsp>
                        <wps:wsp>
                          <wps:cNvPr id="1870014975" name="Rectangle 121"/>
                          <wps:cNvSpPr>
                            <a:spLocks noChangeArrowheads="1"/>
                          </wps:cNvSpPr>
                          <wps:spPr bwMode="auto">
                            <a:xfrm>
                              <a:off x="8363"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C1F" w14:textId="77777777" w:rsidR="005229A7" w:rsidRDefault="005229A7" w:rsidP="005229A7">
                                <w:r>
                                  <w:rPr>
                                    <w:rFonts w:ascii="Times" w:hAnsi="Times" w:cs="Times"/>
                                    <w:color w:val="000000"/>
                                    <w:sz w:val="20"/>
                                    <w:szCs w:val="20"/>
                                  </w:rPr>
                                  <w:t>$6.66</w:t>
                                </w:r>
                              </w:p>
                            </w:txbxContent>
                          </wps:txbx>
                          <wps:bodyPr rot="0" vert="horz" wrap="none" lIns="0" tIns="0" rIns="0" bIns="0" anchor="t" anchorCtr="0">
                            <a:spAutoFit/>
                          </wps:bodyPr>
                        </wps:wsp>
                        <wps:wsp>
                          <wps:cNvPr id="1925161871" name="Rectangle 122"/>
                          <wps:cNvSpPr>
                            <a:spLocks noChangeArrowheads="1"/>
                          </wps:cNvSpPr>
                          <wps:spPr bwMode="auto">
                            <a:xfrm>
                              <a:off x="9040"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7AA64" w14:textId="77777777" w:rsidR="005229A7" w:rsidRDefault="005229A7" w:rsidP="005229A7">
                                <w:r>
                                  <w:rPr>
                                    <w:rFonts w:ascii="Times" w:hAnsi="Times" w:cs="Times"/>
                                    <w:color w:val="000000"/>
                                    <w:sz w:val="20"/>
                                    <w:szCs w:val="20"/>
                                  </w:rPr>
                                  <w:t>$8.68</w:t>
                                </w:r>
                              </w:p>
                            </w:txbxContent>
                          </wps:txbx>
                          <wps:bodyPr rot="0" vert="horz" wrap="none" lIns="0" tIns="0" rIns="0" bIns="0" anchor="t" anchorCtr="0">
                            <a:spAutoFit/>
                          </wps:bodyPr>
                        </wps:wsp>
                        <wps:wsp>
                          <wps:cNvPr id="391093336" name="Rectangle 123"/>
                          <wps:cNvSpPr>
                            <a:spLocks noChangeArrowheads="1"/>
                          </wps:cNvSpPr>
                          <wps:spPr bwMode="auto">
                            <a:xfrm>
                              <a:off x="9717" y="2103"/>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0A2F6" w14:textId="77777777" w:rsidR="005229A7" w:rsidRDefault="005229A7" w:rsidP="005229A7">
                                <w:r>
                                  <w:rPr>
                                    <w:rFonts w:ascii="Times" w:hAnsi="Times" w:cs="Times"/>
                                    <w:color w:val="000000"/>
                                    <w:sz w:val="20"/>
                                    <w:szCs w:val="20"/>
                                  </w:rPr>
                                  <w:t>$9.06</w:t>
                                </w:r>
                              </w:p>
                            </w:txbxContent>
                          </wps:txbx>
                          <wps:bodyPr rot="0" vert="horz" wrap="none" lIns="0" tIns="0" rIns="0" bIns="0" anchor="t" anchorCtr="0">
                            <a:spAutoFit/>
                          </wps:bodyPr>
                        </wps:wsp>
                        <wps:wsp>
                          <wps:cNvPr id="1283980750" name="Rectangle 124"/>
                          <wps:cNvSpPr>
                            <a:spLocks noChangeArrowheads="1"/>
                          </wps:cNvSpPr>
                          <wps:spPr bwMode="auto">
                            <a:xfrm>
                              <a:off x="36" y="2598"/>
                              <a:ext cx="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868BE" w14:textId="77777777" w:rsidR="005229A7" w:rsidRDefault="005229A7" w:rsidP="005229A7">
                                <w:r>
                                  <w:rPr>
                                    <w:rFonts w:ascii="Times" w:hAnsi="Times" w:cs="Times"/>
                                    <w:b/>
                                    <w:bCs/>
                                    <w:color w:val="000000"/>
                                    <w:sz w:val="20"/>
                                    <w:szCs w:val="20"/>
                                  </w:rPr>
                                  <w:t>2025</w:t>
                                </w:r>
                              </w:p>
                            </w:txbxContent>
                          </wps:txbx>
                          <wps:bodyPr rot="0" vert="horz" wrap="none" lIns="0" tIns="0" rIns="0" bIns="0" anchor="t" anchorCtr="0">
                            <a:spAutoFit/>
                          </wps:bodyPr>
                        </wps:wsp>
                        <wps:wsp>
                          <wps:cNvPr id="1940978079" name="Rectangle 125"/>
                          <wps:cNvSpPr>
                            <a:spLocks noChangeArrowheads="1"/>
                          </wps:cNvSpPr>
                          <wps:spPr bwMode="auto">
                            <a:xfrm>
                              <a:off x="1668" y="2598"/>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735C3" w14:textId="77777777" w:rsidR="005229A7" w:rsidRDefault="005229A7" w:rsidP="005229A7">
                                <w:r>
                                  <w:rPr>
                                    <w:rFonts w:ascii="Times" w:hAnsi="Times" w:cs="Times"/>
                                    <w:b/>
                                    <w:bCs/>
                                    <w:color w:val="000000"/>
                                    <w:sz w:val="20"/>
                                    <w:szCs w:val="20"/>
                                  </w:rPr>
                                  <w:t>Jan</w:t>
                                </w:r>
                              </w:p>
                            </w:txbxContent>
                          </wps:txbx>
                          <wps:bodyPr rot="0" vert="horz" wrap="none" lIns="0" tIns="0" rIns="0" bIns="0" anchor="t" anchorCtr="0">
                            <a:spAutoFit/>
                          </wps:bodyPr>
                        </wps:wsp>
                        <wps:wsp>
                          <wps:cNvPr id="1960441215" name="Rectangle 126"/>
                          <wps:cNvSpPr>
                            <a:spLocks noChangeArrowheads="1"/>
                          </wps:cNvSpPr>
                          <wps:spPr bwMode="auto">
                            <a:xfrm>
                              <a:off x="2333" y="2598"/>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5387" w14:textId="77777777" w:rsidR="005229A7" w:rsidRDefault="005229A7" w:rsidP="005229A7">
                                <w:r>
                                  <w:rPr>
                                    <w:rFonts w:ascii="Times" w:hAnsi="Times" w:cs="Times"/>
                                    <w:b/>
                                    <w:bCs/>
                                    <w:color w:val="000000"/>
                                    <w:sz w:val="20"/>
                                    <w:szCs w:val="20"/>
                                  </w:rPr>
                                  <w:t>Feb</w:t>
                                </w:r>
                              </w:p>
                            </w:txbxContent>
                          </wps:txbx>
                          <wps:bodyPr rot="0" vert="horz" wrap="none" lIns="0" tIns="0" rIns="0" bIns="0" anchor="t" anchorCtr="0">
                            <a:spAutoFit/>
                          </wps:bodyPr>
                        </wps:wsp>
                        <wps:wsp>
                          <wps:cNvPr id="130279121" name="Rectangle 127"/>
                          <wps:cNvSpPr>
                            <a:spLocks noChangeArrowheads="1"/>
                          </wps:cNvSpPr>
                          <wps:spPr bwMode="auto">
                            <a:xfrm>
                              <a:off x="2985" y="2598"/>
                              <a:ext cx="37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F4C25" w14:textId="77777777" w:rsidR="005229A7" w:rsidRDefault="005229A7" w:rsidP="005229A7">
                                <w:r>
                                  <w:rPr>
                                    <w:rFonts w:ascii="Times" w:hAnsi="Times" w:cs="Times"/>
                                    <w:b/>
                                    <w:bCs/>
                                    <w:color w:val="000000"/>
                                    <w:sz w:val="20"/>
                                    <w:szCs w:val="20"/>
                                  </w:rPr>
                                  <w:t>Mar</w:t>
                                </w:r>
                              </w:p>
                            </w:txbxContent>
                          </wps:txbx>
                          <wps:bodyPr rot="0" vert="horz" wrap="none" lIns="0" tIns="0" rIns="0" bIns="0" anchor="t" anchorCtr="0">
                            <a:spAutoFit/>
                          </wps:bodyPr>
                        </wps:wsp>
                        <wps:wsp>
                          <wps:cNvPr id="1917077278" name="Rectangle 128"/>
                          <wps:cNvSpPr>
                            <a:spLocks noChangeArrowheads="1"/>
                          </wps:cNvSpPr>
                          <wps:spPr bwMode="auto">
                            <a:xfrm>
                              <a:off x="3686" y="2598"/>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8E2B6" w14:textId="77777777" w:rsidR="005229A7" w:rsidRDefault="005229A7" w:rsidP="005229A7">
                                <w:r>
                                  <w:rPr>
                                    <w:rFonts w:ascii="Times" w:hAnsi="Times" w:cs="Times"/>
                                    <w:b/>
                                    <w:bCs/>
                                    <w:color w:val="000000"/>
                                    <w:sz w:val="20"/>
                                    <w:szCs w:val="20"/>
                                  </w:rPr>
                                  <w:t>Apr</w:t>
                                </w:r>
                              </w:p>
                            </w:txbxContent>
                          </wps:txbx>
                          <wps:bodyPr rot="0" vert="horz" wrap="none" lIns="0" tIns="0" rIns="0" bIns="0" anchor="t" anchorCtr="0">
                            <a:spAutoFit/>
                          </wps:bodyPr>
                        </wps:wsp>
                        <wps:wsp>
                          <wps:cNvPr id="1179660664" name="Rectangle 129"/>
                          <wps:cNvSpPr>
                            <a:spLocks noChangeArrowheads="1"/>
                          </wps:cNvSpPr>
                          <wps:spPr bwMode="auto">
                            <a:xfrm>
                              <a:off x="4327" y="2598"/>
                              <a:ext cx="3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E2D98" w14:textId="77777777" w:rsidR="005229A7" w:rsidRDefault="005229A7" w:rsidP="005229A7">
                                <w:r>
                                  <w:rPr>
                                    <w:rFonts w:ascii="Times" w:hAnsi="Times" w:cs="Times"/>
                                    <w:b/>
                                    <w:bCs/>
                                    <w:color w:val="000000"/>
                                    <w:sz w:val="20"/>
                                    <w:szCs w:val="20"/>
                                  </w:rPr>
                                  <w:t>May</w:t>
                                </w:r>
                              </w:p>
                            </w:txbxContent>
                          </wps:txbx>
                          <wps:bodyPr rot="0" vert="horz" wrap="none" lIns="0" tIns="0" rIns="0" bIns="0" anchor="t" anchorCtr="0">
                            <a:spAutoFit/>
                          </wps:bodyPr>
                        </wps:wsp>
                        <wps:wsp>
                          <wps:cNvPr id="962371081" name="Rectangle 130"/>
                          <wps:cNvSpPr>
                            <a:spLocks noChangeArrowheads="1"/>
                          </wps:cNvSpPr>
                          <wps:spPr bwMode="auto">
                            <a:xfrm>
                              <a:off x="5052" y="2598"/>
                              <a:ext cx="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7F303" w14:textId="77777777" w:rsidR="005229A7" w:rsidRDefault="005229A7" w:rsidP="005229A7">
                                <w:r>
                                  <w:rPr>
                                    <w:rFonts w:ascii="Times" w:hAnsi="Times" w:cs="Times"/>
                                    <w:b/>
                                    <w:bCs/>
                                    <w:color w:val="000000"/>
                                    <w:sz w:val="20"/>
                                    <w:szCs w:val="20"/>
                                  </w:rPr>
                                  <w:t>Jun</w:t>
                                </w:r>
                              </w:p>
                            </w:txbxContent>
                          </wps:txbx>
                          <wps:bodyPr rot="0" vert="horz" wrap="none" lIns="0" tIns="0" rIns="0" bIns="0" anchor="t" anchorCtr="0">
                            <a:spAutoFit/>
                          </wps:bodyPr>
                        </wps:wsp>
                        <wps:wsp>
                          <wps:cNvPr id="481166932" name="Rectangle 131"/>
                          <wps:cNvSpPr>
                            <a:spLocks noChangeArrowheads="1"/>
                          </wps:cNvSpPr>
                          <wps:spPr bwMode="auto">
                            <a:xfrm>
                              <a:off x="5753" y="2598"/>
                              <a:ext cx="2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2AF48" w14:textId="77777777" w:rsidR="005229A7" w:rsidRDefault="005229A7" w:rsidP="005229A7">
                                <w:r>
                                  <w:rPr>
                                    <w:rFonts w:ascii="Times" w:hAnsi="Times" w:cs="Times"/>
                                    <w:b/>
                                    <w:bCs/>
                                    <w:color w:val="000000"/>
                                    <w:sz w:val="20"/>
                                    <w:szCs w:val="20"/>
                                  </w:rPr>
                                  <w:t>Jul</w:t>
                                </w:r>
                              </w:p>
                            </w:txbxContent>
                          </wps:txbx>
                          <wps:bodyPr rot="0" vert="horz" wrap="none" lIns="0" tIns="0" rIns="0" bIns="0" anchor="t" anchorCtr="0">
                            <a:spAutoFit/>
                          </wps:bodyPr>
                        </wps:wsp>
                        <wps:wsp>
                          <wps:cNvPr id="179674851" name="Rectangle 132"/>
                          <wps:cNvSpPr>
                            <a:spLocks noChangeArrowheads="1"/>
                          </wps:cNvSpPr>
                          <wps:spPr bwMode="auto">
                            <a:xfrm>
                              <a:off x="6381" y="2598"/>
                              <a:ext cx="3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13EE" w14:textId="77777777" w:rsidR="005229A7" w:rsidRDefault="005229A7" w:rsidP="005229A7">
                                <w:r>
                                  <w:rPr>
                                    <w:rFonts w:ascii="Times" w:hAnsi="Times" w:cs="Times"/>
                                    <w:b/>
                                    <w:bCs/>
                                    <w:color w:val="000000"/>
                                    <w:sz w:val="20"/>
                                    <w:szCs w:val="20"/>
                                  </w:rPr>
                                  <w:t>Aug</w:t>
                                </w:r>
                              </w:p>
                            </w:txbxContent>
                          </wps:txbx>
                          <wps:bodyPr rot="0" vert="horz" wrap="none" lIns="0" tIns="0" rIns="0" bIns="0" anchor="t" anchorCtr="0">
                            <a:spAutoFit/>
                          </wps:bodyPr>
                        </wps:wsp>
                        <wps:wsp>
                          <wps:cNvPr id="1818101176" name="Rectangle 133"/>
                          <wps:cNvSpPr>
                            <a:spLocks noChangeArrowheads="1"/>
                          </wps:cNvSpPr>
                          <wps:spPr bwMode="auto">
                            <a:xfrm>
                              <a:off x="7070" y="2598"/>
                              <a:ext cx="31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62D6" w14:textId="77777777" w:rsidR="005229A7" w:rsidRDefault="005229A7" w:rsidP="005229A7">
                                <w:r>
                                  <w:rPr>
                                    <w:rFonts w:ascii="Times" w:hAnsi="Times" w:cs="Times"/>
                                    <w:b/>
                                    <w:bCs/>
                                    <w:color w:val="000000"/>
                                    <w:sz w:val="20"/>
                                    <w:szCs w:val="20"/>
                                  </w:rPr>
                                  <w:t>Sep</w:t>
                                </w:r>
                              </w:p>
                            </w:txbxContent>
                          </wps:txbx>
                          <wps:bodyPr rot="0" vert="horz" wrap="none" lIns="0" tIns="0" rIns="0" bIns="0" anchor="t" anchorCtr="0">
                            <a:spAutoFit/>
                          </wps:bodyPr>
                        </wps:wsp>
                        <wps:wsp>
                          <wps:cNvPr id="530587081" name="Rectangle 134"/>
                          <wps:cNvSpPr>
                            <a:spLocks noChangeArrowheads="1"/>
                          </wps:cNvSpPr>
                          <wps:spPr bwMode="auto">
                            <a:xfrm>
                              <a:off x="7759" y="2598"/>
                              <a:ext cx="31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46942" w14:textId="77777777" w:rsidR="005229A7" w:rsidRDefault="005229A7" w:rsidP="005229A7">
                                <w:r>
                                  <w:rPr>
                                    <w:rFonts w:ascii="Times" w:hAnsi="Times" w:cs="Times"/>
                                    <w:b/>
                                    <w:bCs/>
                                    <w:color w:val="000000"/>
                                    <w:sz w:val="20"/>
                                    <w:szCs w:val="20"/>
                                  </w:rPr>
                                  <w:t>Oct</w:t>
                                </w:r>
                              </w:p>
                            </w:txbxContent>
                          </wps:txbx>
                          <wps:bodyPr rot="0" vert="horz" wrap="none" lIns="0" tIns="0" rIns="0" bIns="0" anchor="t" anchorCtr="0">
                            <a:spAutoFit/>
                          </wps:bodyPr>
                        </wps:wsp>
                        <wps:wsp>
                          <wps:cNvPr id="907105933" name="Rectangle 135"/>
                          <wps:cNvSpPr>
                            <a:spLocks noChangeArrowheads="1"/>
                          </wps:cNvSpPr>
                          <wps:spPr bwMode="auto">
                            <a:xfrm>
                              <a:off x="8412" y="2598"/>
                              <a:ext cx="3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E7B0" w14:textId="77777777" w:rsidR="005229A7" w:rsidRDefault="005229A7" w:rsidP="005229A7">
                                <w:r>
                                  <w:rPr>
                                    <w:rFonts w:ascii="Times" w:hAnsi="Times" w:cs="Times"/>
                                    <w:b/>
                                    <w:bCs/>
                                    <w:color w:val="000000"/>
                                    <w:sz w:val="20"/>
                                    <w:szCs w:val="20"/>
                                  </w:rPr>
                                  <w:t>Nov</w:t>
                                </w:r>
                              </w:p>
                            </w:txbxContent>
                          </wps:txbx>
                          <wps:bodyPr rot="0" vert="horz" wrap="none" lIns="0" tIns="0" rIns="0" bIns="0" anchor="t" anchorCtr="0">
                            <a:spAutoFit/>
                          </wps:bodyPr>
                        </wps:wsp>
                        <wps:wsp>
                          <wps:cNvPr id="1213436806" name="Rectangle 136"/>
                          <wps:cNvSpPr>
                            <a:spLocks noChangeArrowheads="1"/>
                          </wps:cNvSpPr>
                          <wps:spPr bwMode="auto">
                            <a:xfrm>
                              <a:off x="9088" y="2598"/>
                              <a:ext cx="32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31532" w14:textId="77777777" w:rsidR="005229A7" w:rsidRDefault="005229A7" w:rsidP="005229A7">
                                <w:r>
                                  <w:rPr>
                                    <w:rFonts w:ascii="Times" w:hAnsi="Times" w:cs="Times"/>
                                    <w:b/>
                                    <w:bCs/>
                                    <w:color w:val="000000"/>
                                    <w:sz w:val="20"/>
                                    <w:szCs w:val="20"/>
                                  </w:rPr>
                                  <w:t>Dec</w:t>
                                </w:r>
                              </w:p>
                            </w:txbxContent>
                          </wps:txbx>
                          <wps:bodyPr rot="0" vert="horz" wrap="none" lIns="0" tIns="0" rIns="0" bIns="0" anchor="t" anchorCtr="0">
                            <a:spAutoFit/>
                          </wps:bodyPr>
                        </wps:wsp>
                        <wps:wsp>
                          <wps:cNvPr id="1226914841" name="Rectangle 138"/>
                          <wps:cNvSpPr>
                            <a:spLocks noChangeArrowheads="1"/>
                          </wps:cNvSpPr>
                          <wps:spPr bwMode="auto">
                            <a:xfrm>
                              <a:off x="36" y="2852"/>
                              <a:ext cx="1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D2DE" w14:textId="77777777" w:rsidR="005229A7" w:rsidRDefault="005229A7" w:rsidP="005229A7">
                                <w:r>
                                  <w:rPr>
                                    <w:rFonts w:ascii="Times" w:hAnsi="Times" w:cs="Times"/>
                                    <w:color w:val="000000"/>
                                    <w:sz w:val="20"/>
                                    <w:szCs w:val="20"/>
                                  </w:rPr>
                                  <w:t>Fuel Cost (Supply)</w:t>
                                </w:r>
                              </w:p>
                            </w:txbxContent>
                          </wps:txbx>
                          <wps:bodyPr rot="0" vert="horz" wrap="none" lIns="0" tIns="0" rIns="0" bIns="0" anchor="t" anchorCtr="0">
                            <a:spAutoFit/>
                          </wps:bodyPr>
                        </wps:wsp>
                        <wps:wsp>
                          <wps:cNvPr id="1620342851" name="Rectangle 139"/>
                          <wps:cNvSpPr>
                            <a:spLocks noChangeArrowheads="1"/>
                          </wps:cNvSpPr>
                          <wps:spPr bwMode="auto">
                            <a:xfrm>
                              <a:off x="1547"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A14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7E64EDD" w14:textId="575F16B2" w:rsidR="005229A7" w:rsidRDefault="005229A7" w:rsidP="005229A7"/>
                            </w:txbxContent>
                          </wps:txbx>
                          <wps:bodyPr rot="0" vert="horz" wrap="none" lIns="0" tIns="0" rIns="0" bIns="0" anchor="t" anchorCtr="0">
                            <a:spAutoFit/>
                          </wps:bodyPr>
                        </wps:wsp>
                        <wps:wsp>
                          <wps:cNvPr id="178618631" name="Rectangle 140"/>
                          <wps:cNvSpPr>
                            <a:spLocks noChangeArrowheads="1"/>
                          </wps:cNvSpPr>
                          <wps:spPr bwMode="auto">
                            <a:xfrm>
                              <a:off x="2224"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CBD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96C4150" w14:textId="5504DC21" w:rsidR="005229A7" w:rsidRDefault="005229A7" w:rsidP="005229A7"/>
                            </w:txbxContent>
                          </wps:txbx>
                          <wps:bodyPr rot="0" vert="horz" wrap="none" lIns="0" tIns="0" rIns="0" bIns="0" anchor="t" anchorCtr="0">
                            <a:spAutoFit/>
                          </wps:bodyPr>
                        </wps:wsp>
                        <wps:wsp>
                          <wps:cNvPr id="2008423342" name="Rectangle 141"/>
                          <wps:cNvSpPr>
                            <a:spLocks noChangeArrowheads="1"/>
                          </wps:cNvSpPr>
                          <wps:spPr bwMode="auto">
                            <a:xfrm>
                              <a:off x="2901"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ABB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9126969" w14:textId="71389CF7" w:rsidR="005229A7" w:rsidRDefault="005229A7" w:rsidP="005229A7"/>
                            </w:txbxContent>
                          </wps:txbx>
                          <wps:bodyPr rot="0" vert="horz" wrap="none" lIns="0" tIns="0" rIns="0" bIns="0" anchor="t" anchorCtr="0">
                            <a:spAutoFit/>
                          </wps:bodyPr>
                        </wps:wsp>
                        <wps:wsp>
                          <wps:cNvPr id="1509951281" name="Rectangle 142"/>
                          <wps:cNvSpPr>
                            <a:spLocks noChangeArrowheads="1"/>
                          </wps:cNvSpPr>
                          <wps:spPr bwMode="auto">
                            <a:xfrm>
                              <a:off x="3577"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4FC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262C8B3" w14:textId="799B3983" w:rsidR="005229A7" w:rsidRDefault="005229A7" w:rsidP="005229A7"/>
                            </w:txbxContent>
                          </wps:txbx>
                          <wps:bodyPr rot="0" vert="horz" wrap="none" lIns="0" tIns="0" rIns="0" bIns="0" anchor="t" anchorCtr="0">
                            <a:spAutoFit/>
                          </wps:bodyPr>
                        </wps:wsp>
                        <wps:wsp>
                          <wps:cNvPr id="622831383" name="Rectangle 143"/>
                          <wps:cNvSpPr>
                            <a:spLocks noChangeArrowheads="1"/>
                          </wps:cNvSpPr>
                          <wps:spPr bwMode="auto">
                            <a:xfrm>
                              <a:off x="4254"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788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2BA2F8E" w14:textId="4E899B4B" w:rsidR="005229A7" w:rsidRDefault="005229A7" w:rsidP="005229A7"/>
                            </w:txbxContent>
                          </wps:txbx>
                          <wps:bodyPr rot="0" vert="horz" wrap="none" lIns="0" tIns="0" rIns="0" bIns="0" anchor="t" anchorCtr="0">
                            <a:spAutoFit/>
                          </wps:bodyPr>
                        </wps:wsp>
                        <wps:wsp>
                          <wps:cNvPr id="1868526665" name="Rectangle 144"/>
                          <wps:cNvSpPr>
                            <a:spLocks noChangeArrowheads="1"/>
                          </wps:cNvSpPr>
                          <wps:spPr bwMode="auto">
                            <a:xfrm>
                              <a:off x="4931"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404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BBF1ABA" w14:textId="37E57A86" w:rsidR="005229A7" w:rsidRDefault="005229A7" w:rsidP="005229A7"/>
                            </w:txbxContent>
                          </wps:txbx>
                          <wps:bodyPr rot="0" vert="horz" wrap="none" lIns="0" tIns="0" rIns="0" bIns="0" anchor="t" anchorCtr="0">
                            <a:spAutoFit/>
                          </wps:bodyPr>
                        </wps:wsp>
                        <wps:wsp>
                          <wps:cNvPr id="2031648405" name="Rectangle 145"/>
                          <wps:cNvSpPr>
                            <a:spLocks noChangeArrowheads="1"/>
                          </wps:cNvSpPr>
                          <wps:spPr bwMode="auto">
                            <a:xfrm>
                              <a:off x="5608"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417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D712EA1" w14:textId="4E276D48" w:rsidR="005229A7" w:rsidRDefault="005229A7" w:rsidP="005229A7"/>
                            </w:txbxContent>
                          </wps:txbx>
                          <wps:bodyPr rot="0" vert="horz" wrap="none" lIns="0" tIns="0" rIns="0" bIns="0" anchor="t" anchorCtr="0">
                            <a:spAutoFit/>
                          </wps:bodyPr>
                        </wps:wsp>
                        <wps:wsp>
                          <wps:cNvPr id="289990929" name="Rectangle 146"/>
                          <wps:cNvSpPr>
                            <a:spLocks noChangeArrowheads="1"/>
                          </wps:cNvSpPr>
                          <wps:spPr bwMode="auto">
                            <a:xfrm>
                              <a:off x="6285"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EE3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A16C742" w14:textId="5D6568DE" w:rsidR="005229A7" w:rsidRDefault="005229A7" w:rsidP="005229A7"/>
                            </w:txbxContent>
                          </wps:txbx>
                          <wps:bodyPr rot="0" vert="horz" wrap="none" lIns="0" tIns="0" rIns="0" bIns="0" anchor="t" anchorCtr="0">
                            <a:spAutoFit/>
                          </wps:bodyPr>
                        </wps:wsp>
                        <wps:wsp>
                          <wps:cNvPr id="623693792" name="Rectangle 147"/>
                          <wps:cNvSpPr>
                            <a:spLocks noChangeArrowheads="1"/>
                          </wps:cNvSpPr>
                          <wps:spPr bwMode="auto">
                            <a:xfrm>
                              <a:off x="6961"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22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6E6F09E" w14:textId="18E7ACE2" w:rsidR="005229A7" w:rsidRDefault="005229A7" w:rsidP="005229A7"/>
                            </w:txbxContent>
                          </wps:txbx>
                          <wps:bodyPr rot="0" vert="horz" wrap="none" lIns="0" tIns="0" rIns="0" bIns="0" anchor="t" anchorCtr="0">
                            <a:spAutoFit/>
                          </wps:bodyPr>
                        </wps:wsp>
                        <wps:wsp>
                          <wps:cNvPr id="1298929002" name="Rectangle 148"/>
                          <wps:cNvSpPr>
                            <a:spLocks noChangeArrowheads="1"/>
                          </wps:cNvSpPr>
                          <wps:spPr bwMode="auto">
                            <a:xfrm>
                              <a:off x="7638"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9686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4A99560" w14:textId="1F31BBAC" w:rsidR="005229A7" w:rsidRDefault="005229A7" w:rsidP="005229A7"/>
                            </w:txbxContent>
                          </wps:txbx>
                          <wps:bodyPr rot="0" vert="horz" wrap="none" lIns="0" tIns="0" rIns="0" bIns="0" anchor="t" anchorCtr="0">
                            <a:spAutoFit/>
                          </wps:bodyPr>
                        </wps:wsp>
                        <wps:wsp>
                          <wps:cNvPr id="1600108319" name="Rectangle 149"/>
                          <wps:cNvSpPr>
                            <a:spLocks noChangeArrowheads="1"/>
                          </wps:cNvSpPr>
                          <wps:spPr bwMode="auto">
                            <a:xfrm>
                              <a:off x="8315"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FEA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8D42B49" w14:textId="19B4101E" w:rsidR="005229A7" w:rsidRDefault="005229A7" w:rsidP="005229A7"/>
                            </w:txbxContent>
                          </wps:txbx>
                          <wps:bodyPr rot="0" vert="horz" wrap="none" lIns="0" tIns="0" rIns="0" bIns="0" anchor="t" anchorCtr="0">
                            <a:spAutoFit/>
                          </wps:bodyPr>
                        </wps:wsp>
                        <wps:wsp>
                          <wps:cNvPr id="519303839" name="Rectangle 150"/>
                          <wps:cNvSpPr>
                            <a:spLocks noChangeArrowheads="1"/>
                          </wps:cNvSpPr>
                          <wps:spPr bwMode="auto">
                            <a:xfrm>
                              <a:off x="8992"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E1D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E8D7E2F" w14:textId="62A98DDA" w:rsidR="005229A7" w:rsidRDefault="005229A7" w:rsidP="005229A7"/>
                            </w:txbxContent>
                          </wps:txbx>
                          <wps:bodyPr rot="0" vert="horz" wrap="none" lIns="0" tIns="0" rIns="0" bIns="0" anchor="t" anchorCtr="0">
                            <a:spAutoFit/>
                          </wps:bodyPr>
                        </wps:wsp>
                        <wps:wsp>
                          <wps:cNvPr id="620355438" name="Rectangle 151"/>
                          <wps:cNvSpPr>
                            <a:spLocks noChangeArrowheads="1"/>
                          </wps:cNvSpPr>
                          <wps:spPr bwMode="auto">
                            <a:xfrm>
                              <a:off x="9669" y="2852"/>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48A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52EDC38" w14:textId="7C88AC34" w:rsidR="005229A7" w:rsidRDefault="005229A7" w:rsidP="005229A7"/>
                            </w:txbxContent>
                          </wps:txbx>
                          <wps:bodyPr rot="0" vert="horz" wrap="none" lIns="0" tIns="0" rIns="0" bIns="0" anchor="t" anchorCtr="0">
                            <a:spAutoFit/>
                          </wps:bodyPr>
                        </wps:wsp>
                        <wps:wsp>
                          <wps:cNvPr id="1241159547" name="Rectangle 152"/>
                          <wps:cNvSpPr>
                            <a:spLocks noChangeArrowheads="1"/>
                          </wps:cNvSpPr>
                          <wps:spPr bwMode="auto">
                            <a:xfrm>
                              <a:off x="36" y="3106"/>
                              <a:ext cx="13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0FA9" w14:textId="77777777" w:rsidR="005229A7" w:rsidRDefault="005229A7" w:rsidP="005229A7">
                                <w:r>
                                  <w:rPr>
                                    <w:rFonts w:ascii="Times" w:hAnsi="Times" w:cs="Times"/>
                                    <w:color w:val="000000"/>
                                    <w:sz w:val="20"/>
                                    <w:szCs w:val="20"/>
                                  </w:rPr>
                                  <w:t>RTP Fuel Credit</w:t>
                                </w:r>
                              </w:p>
                            </w:txbxContent>
                          </wps:txbx>
                          <wps:bodyPr rot="0" vert="horz" wrap="none" lIns="0" tIns="0" rIns="0" bIns="0" anchor="t" anchorCtr="0">
                            <a:spAutoFit/>
                          </wps:bodyPr>
                        </wps:wsp>
                        <wps:wsp>
                          <wps:cNvPr id="648955556" name="Rectangle 153"/>
                          <wps:cNvSpPr>
                            <a:spLocks noChangeArrowheads="1"/>
                          </wps:cNvSpPr>
                          <wps:spPr bwMode="auto">
                            <a:xfrm>
                              <a:off x="1547"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5149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33C8C86" w14:textId="38434B86" w:rsidR="005229A7" w:rsidRDefault="005229A7" w:rsidP="005229A7"/>
                            </w:txbxContent>
                          </wps:txbx>
                          <wps:bodyPr rot="0" vert="horz" wrap="none" lIns="0" tIns="0" rIns="0" bIns="0" anchor="t" anchorCtr="0">
                            <a:spAutoFit/>
                          </wps:bodyPr>
                        </wps:wsp>
                        <wps:wsp>
                          <wps:cNvPr id="1468732336" name="Rectangle 154"/>
                          <wps:cNvSpPr>
                            <a:spLocks noChangeArrowheads="1"/>
                          </wps:cNvSpPr>
                          <wps:spPr bwMode="auto">
                            <a:xfrm>
                              <a:off x="2224"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7423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4E7F17B" w14:textId="18E954CF" w:rsidR="005229A7" w:rsidRDefault="005229A7" w:rsidP="005229A7"/>
                            </w:txbxContent>
                          </wps:txbx>
                          <wps:bodyPr rot="0" vert="horz" wrap="none" lIns="0" tIns="0" rIns="0" bIns="0" anchor="t" anchorCtr="0">
                            <a:spAutoFit/>
                          </wps:bodyPr>
                        </wps:wsp>
                        <wps:wsp>
                          <wps:cNvPr id="826749771" name="Rectangle 155"/>
                          <wps:cNvSpPr>
                            <a:spLocks noChangeArrowheads="1"/>
                          </wps:cNvSpPr>
                          <wps:spPr bwMode="auto">
                            <a:xfrm>
                              <a:off x="2901"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93B1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27DED1" w14:textId="18596BCC" w:rsidR="005229A7" w:rsidRDefault="005229A7" w:rsidP="005229A7"/>
                            </w:txbxContent>
                          </wps:txbx>
                          <wps:bodyPr rot="0" vert="horz" wrap="none" lIns="0" tIns="0" rIns="0" bIns="0" anchor="t" anchorCtr="0">
                            <a:spAutoFit/>
                          </wps:bodyPr>
                        </wps:wsp>
                        <wps:wsp>
                          <wps:cNvPr id="1677515817" name="Rectangle 156"/>
                          <wps:cNvSpPr>
                            <a:spLocks noChangeArrowheads="1"/>
                          </wps:cNvSpPr>
                          <wps:spPr bwMode="auto">
                            <a:xfrm>
                              <a:off x="3577"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7EB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19BB763" w14:textId="28F240B1" w:rsidR="005229A7" w:rsidRDefault="005229A7" w:rsidP="005229A7"/>
                            </w:txbxContent>
                          </wps:txbx>
                          <wps:bodyPr rot="0" vert="horz" wrap="none" lIns="0" tIns="0" rIns="0" bIns="0" anchor="t" anchorCtr="0">
                            <a:spAutoFit/>
                          </wps:bodyPr>
                        </wps:wsp>
                        <wps:wsp>
                          <wps:cNvPr id="377441588" name="Rectangle 157"/>
                          <wps:cNvSpPr>
                            <a:spLocks noChangeArrowheads="1"/>
                          </wps:cNvSpPr>
                          <wps:spPr bwMode="auto">
                            <a:xfrm>
                              <a:off x="4254"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A14D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DD74B65" w14:textId="5727AA38" w:rsidR="005229A7" w:rsidRDefault="005229A7" w:rsidP="005229A7"/>
                            </w:txbxContent>
                          </wps:txbx>
                          <wps:bodyPr rot="0" vert="horz" wrap="none" lIns="0" tIns="0" rIns="0" bIns="0" anchor="t" anchorCtr="0">
                            <a:spAutoFit/>
                          </wps:bodyPr>
                        </wps:wsp>
                        <wps:wsp>
                          <wps:cNvPr id="1603887634" name="Rectangle 158"/>
                          <wps:cNvSpPr>
                            <a:spLocks noChangeArrowheads="1"/>
                          </wps:cNvSpPr>
                          <wps:spPr bwMode="auto">
                            <a:xfrm>
                              <a:off x="4931"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DF0C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77465CA" w14:textId="4949C6D7" w:rsidR="005229A7" w:rsidRDefault="005229A7" w:rsidP="005229A7"/>
                            </w:txbxContent>
                          </wps:txbx>
                          <wps:bodyPr rot="0" vert="horz" wrap="none" lIns="0" tIns="0" rIns="0" bIns="0" anchor="t" anchorCtr="0">
                            <a:spAutoFit/>
                          </wps:bodyPr>
                        </wps:wsp>
                        <wps:wsp>
                          <wps:cNvPr id="1298410959" name="Rectangle 159"/>
                          <wps:cNvSpPr>
                            <a:spLocks noChangeArrowheads="1"/>
                          </wps:cNvSpPr>
                          <wps:spPr bwMode="auto">
                            <a:xfrm>
                              <a:off x="5608"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BFD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771D936" w14:textId="2D72A5CF" w:rsidR="005229A7" w:rsidRDefault="005229A7" w:rsidP="005229A7"/>
                            </w:txbxContent>
                          </wps:txbx>
                          <wps:bodyPr rot="0" vert="horz" wrap="none" lIns="0" tIns="0" rIns="0" bIns="0" anchor="t" anchorCtr="0">
                            <a:spAutoFit/>
                          </wps:bodyPr>
                        </wps:wsp>
                        <wps:wsp>
                          <wps:cNvPr id="956644524" name="Rectangle 160"/>
                          <wps:cNvSpPr>
                            <a:spLocks noChangeArrowheads="1"/>
                          </wps:cNvSpPr>
                          <wps:spPr bwMode="auto">
                            <a:xfrm>
                              <a:off x="6285"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039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5A6DCDC" w14:textId="431652DF" w:rsidR="005229A7" w:rsidRDefault="005229A7" w:rsidP="005229A7"/>
                            </w:txbxContent>
                          </wps:txbx>
                          <wps:bodyPr rot="0" vert="horz" wrap="none" lIns="0" tIns="0" rIns="0" bIns="0" anchor="t" anchorCtr="0">
                            <a:spAutoFit/>
                          </wps:bodyPr>
                        </wps:wsp>
                        <wps:wsp>
                          <wps:cNvPr id="1589547516" name="Rectangle 161"/>
                          <wps:cNvSpPr>
                            <a:spLocks noChangeArrowheads="1"/>
                          </wps:cNvSpPr>
                          <wps:spPr bwMode="auto">
                            <a:xfrm>
                              <a:off x="6961"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295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D73C182" w14:textId="70A935CF" w:rsidR="005229A7" w:rsidRDefault="005229A7" w:rsidP="005229A7"/>
                            </w:txbxContent>
                          </wps:txbx>
                          <wps:bodyPr rot="0" vert="horz" wrap="none" lIns="0" tIns="0" rIns="0" bIns="0" anchor="t" anchorCtr="0">
                            <a:spAutoFit/>
                          </wps:bodyPr>
                        </wps:wsp>
                        <wps:wsp>
                          <wps:cNvPr id="1261898207" name="Rectangle 162"/>
                          <wps:cNvSpPr>
                            <a:spLocks noChangeArrowheads="1"/>
                          </wps:cNvSpPr>
                          <wps:spPr bwMode="auto">
                            <a:xfrm>
                              <a:off x="7638"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F769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CD36D0C" w14:textId="33FCAE17" w:rsidR="005229A7" w:rsidRDefault="005229A7" w:rsidP="005229A7"/>
                            </w:txbxContent>
                          </wps:txbx>
                          <wps:bodyPr rot="0" vert="horz" wrap="none" lIns="0" tIns="0" rIns="0" bIns="0" anchor="t" anchorCtr="0">
                            <a:spAutoFit/>
                          </wps:bodyPr>
                        </wps:wsp>
                        <wps:wsp>
                          <wps:cNvPr id="1607714040" name="Rectangle 163"/>
                          <wps:cNvSpPr>
                            <a:spLocks noChangeArrowheads="1"/>
                          </wps:cNvSpPr>
                          <wps:spPr bwMode="auto">
                            <a:xfrm>
                              <a:off x="8315"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E3CD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60B3083" w14:textId="26EE0CD0" w:rsidR="005229A7" w:rsidRDefault="005229A7" w:rsidP="005229A7"/>
                            </w:txbxContent>
                          </wps:txbx>
                          <wps:bodyPr rot="0" vert="horz" wrap="none" lIns="0" tIns="0" rIns="0" bIns="0" anchor="t" anchorCtr="0">
                            <a:spAutoFit/>
                          </wps:bodyPr>
                        </wps:wsp>
                        <wps:wsp>
                          <wps:cNvPr id="173949017" name="Rectangle 164"/>
                          <wps:cNvSpPr>
                            <a:spLocks noChangeArrowheads="1"/>
                          </wps:cNvSpPr>
                          <wps:spPr bwMode="auto">
                            <a:xfrm>
                              <a:off x="8992"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7F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650F28C" w14:textId="0620FB61" w:rsidR="005229A7" w:rsidRDefault="005229A7" w:rsidP="005229A7"/>
                            </w:txbxContent>
                          </wps:txbx>
                          <wps:bodyPr rot="0" vert="horz" wrap="none" lIns="0" tIns="0" rIns="0" bIns="0" anchor="t" anchorCtr="0">
                            <a:spAutoFit/>
                          </wps:bodyPr>
                        </wps:wsp>
                        <wps:wsp>
                          <wps:cNvPr id="841052294" name="Rectangle 165"/>
                          <wps:cNvSpPr>
                            <a:spLocks noChangeArrowheads="1"/>
                          </wps:cNvSpPr>
                          <wps:spPr bwMode="auto">
                            <a:xfrm>
                              <a:off x="9669" y="3106"/>
                              <a:ext cx="5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FAA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A75C058" w14:textId="6422B711" w:rsidR="005229A7" w:rsidRDefault="005229A7" w:rsidP="005229A7"/>
                            </w:txbxContent>
                          </wps:txbx>
                          <wps:bodyPr rot="0" vert="horz" wrap="none" lIns="0" tIns="0" rIns="0" bIns="0" anchor="t" anchorCtr="0">
                            <a:spAutoFit/>
                          </wps:bodyPr>
                        </wps:wsp>
                        <wps:wsp>
                          <wps:cNvPr id="468154766" name="Rectangle 166"/>
                          <wps:cNvSpPr>
                            <a:spLocks noChangeArrowheads="1"/>
                          </wps:cNvSpPr>
                          <wps:spPr bwMode="auto">
                            <a:xfrm>
                              <a:off x="36" y="3359"/>
                              <a:ext cx="434"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0E7DB" w14:textId="77777777" w:rsidR="005229A7" w:rsidRDefault="005229A7" w:rsidP="005229A7">
                                <w:r>
                                  <w:rPr>
                                    <w:rFonts w:ascii="Times" w:hAnsi="Times" w:cs="Times"/>
                                    <w:color w:val="000000"/>
                                    <w:sz w:val="20"/>
                                    <w:szCs w:val="20"/>
                                  </w:rPr>
                                  <w:t>Delta</w:t>
                                </w:r>
                              </w:p>
                            </w:txbxContent>
                          </wps:txbx>
                          <wps:bodyPr rot="0" vert="horz" wrap="none" lIns="0" tIns="0" rIns="0" bIns="0" anchor="t" anchorCtr="0">
                            <a:spAutoFit/>
                          </wps:bodyPr>
                        </wps:wsp>
                        <wps:wsp>
                          <wps:cNvPr id="1088268873" name="Rectangle 167"/>
                          <wps:cNvSpPr>
                            <a:spLocks noChangeArrowheads="1"/>
                          </wps:cNvSpPr>
                          <wps:spPr bwMode="auto">
                            <a:xfrm>
                              <a:off x="1547" y="3359"/>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B8803" w14:textId="77777777" w:rsidR="005229A7" w:rsidRDefault="005229A7" w:rsidP="005229A7">
                                <w:r>
                                  <w:rPr>
                                    <w:rFonts w:ascii="Times" w:hAnsi="Times" w:cs="Times"/>
                                    <w:color w:val="000000"/>
                                    <w:sz w:val="20"/>
                                    <w:szCs w:val="20"/>
                                  </w:rPr>
                                  <w:t>$15.35</w:t>
                                </w:r>
                              </w:p>
                            </w:txbxContent>
                          </wps:txbx>
                          <wps:bodyPr rot="0" vert="horz" wrap="none" lIns="0" tIns="0" rIns="0" bIns="0" anchor="t" anchorCtr="0">
                            <a:spAutoFit/>
                          </wps:bodyPr>
                        </wps:wsp>
                        <wps:wsp>
                          <wps:cNvPr id="324010446" name="Rectangle 168"/>
                          <wps:cNvSpPr>
                            <a:spLocks noChangeArrowheads="1"/>
                          </wps:cNvSpPr>
                          <wps:spPr bwMode="auto">
                            <a:xfrm>
                              <a:off x="2272"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B18F" w14:textId="77777777" w:rsidR="005229A7" w:rsidRDefault="005229A7" w:rsidP="005229A7">
                                <w:r>
                                  <w:rPr>
                                    <w:rFonts w:ascii="Times" w:hAnsi="Times" w:cs="Times"/>
                                    <w:color w:val="000000"/>
                                    <w:sz w:val="20"/>
                                    <w:szCs w:val="20"/>
                                  </w:rPr>
                                  <w:t>$4.28</w:t>
                                </w:r>
                              </w:p>
                            </w:txbxContent>
                          </wps:txbx>
                          <wps:bodyPr rot="0" vert="horz" wrap="none" lIns="0" tIns="0" rIns="0" bIns="0" anchor="t" anchorCtr="0">
                            <a:spAutoFit/>
                          </wps:bodyPr>
                        </wps:wsp>
                        <wps:wsp>
                          <wps:cNvPr id="1808334199" name="Rectangle 169"/>
                          <wps:cNvSpPr>
                            <a:spLocks noChangeArrowheads="1"/>
                          </wps:cNvSpPr>
                          <wps:spPr bwMode="auto">
                            <a:xfrm>
                              <a:off x="2901" y="3359"/>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85F5" w14:textId="77777777" w:rsidR="005229A7" w:rsidRDefault="005229A7" w:rsidP="005229A7">
                                <w:r>
                                  <w:rPr>
                                    <w:rFonts w:ascii="Times" w:hAnsi="Times" w:cs="Times"/>
                                    <w:color w:val="000000"/>
                                    <w:sz w:val="20"/>
                                    <w:szCs w:val="20"/>
                                  </w:rPr>
                                  <w:t>$11.92</w:t>
                                </w:r>
                              </w:p>
                            </w:txbxContent>
                          </wps:txbx>
                          <wps:bodyPr rot="0" vert="horz" wrap="none" lIns="0" tIns="0" rIns="0" bIns="0" anchor="t" anchorCtr="0">
                            <a:spAutoFit/>
                          </wps:bodyPr>
                        </wps:wsp>
                        <wps:wsp>
                          <wps:cNvPr id="605944217" name="Rectangle 170"/>
                          <wps:cNvSpPr>
                            <a:spLocks noChangeArrowheads="1"/>
                          </wps:cNvSpPr>
                          <wps:spPr bwMode="auto">
                            <a:xfrm>
                              <a:off x="3626"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B4A8" w14:textId="77777777" w:rsidR="005229A7" w:rsidRDefault="005229A7" w:rsidP="005229A7">
                                <w:r>
                                  <w:rPr>
                                    <w:rFonts w:ascii="Times" w:hAnsi="Times" w:cs="Times"/>
                                    <w:color w:val="000000"/>
                                    <w:sz w:val="20"/>
                                    <w:szCs w:val="20"/>
                                  </w:rPr>
                                  <w:t>$8.87</w:t>
                                </w:r>
                              </w:p>
                            </w:txbxContent>
                          </wps:txbx>
                          <wps:bodyPr rot="0" vert="horz" wrap="none" lIns="0" tIns="0" rIns="0" bIns="0" anchor="t" anchorCtr="0">
                            <a:spAutoFit/>
                          </wps:bodyPr>
                        </wps:wsp>
                        <wps:wsp>
                          <wps:cNvPr id="259878008" name="Rectangle 171"/>
                          <wps:cNvSpPr>
                            <a:spLocks noChangeArrowheads="1"/>
                          </wps:cNvSpPr>
                          <wps:spPr bwMode="auto">
                            <a:xfrm>
                              <a:off x="4303"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9B20" w14:textId="77777777" w:rsidR="005229A7" w:rsidRDefault="005229A7" w:rsidP="005229A7">
                                <w:r>
                                  <w:rPr>
                                    <w:rFonts w:ascii="Times" w:hAnsi="Times" w:cs="Times"/>
                                    <w:color w:val="000000"/>
                                    <w:sz w:val="20"/>
                                    <w:szCs w:val="20"/>
                                  </w:rPr>
                                  <w:t>$8.09</w:t>
                                </w:r>
                              </w:p>
                            </w:txbxContent>
                          </wps:txbx>
                          <wps:bodyPr rot="0" vert="horz" wrap="none" lIns="0" tIns="0" rIns="0" bIns="0" anchor="t" anchorCtr="0">
                            <a:spAutoFit/>
                          </wps:bodyPr>
                        </wps:wsp>
                        <wps:wsp>
                          <wps:cNvPr id="974623729" name="Rectangle 172"/>
                          <wps:cNvSpPr>
                            <a:spLocks noChangeArrowheads="1"/>
                          </wps:cNvSpPr>
                          <wps:spPr bwMode="auto">
                            <a:xfrm>
                              <a:off x="4979"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EB79" w14:textId="77777777" w:rsidR="005229A7" w:rsidRDefault="005229A7" w:rsidP="005229A7">
                                <w:r>
                                  <w:rPr>
                                    <w:rFonts w:ascii="Times" w:hAnsi="Times" w:cs="Times"/>
                                    <w:color w:val="000000"/>
                                    <w:sz w:val="20"/>
                                    <w:szCs w:val="20"/>
                                  </w:rPr>
                                  <w:t>$9.71</w:t>
                                </w:r>
                              </w:p>
                            </w:txbxContent>
                          </wps:txbx>
                          <wps:bodyPr rot="0" vert="horz" wrap="none" lIns="0" tIns="0" rIns="0" bIns="0" anchor="t" anchorCtr="0">
                            <a:spAutoFit/>
                          </wps:bodyPr>
                        </wps:wsp>
                        <wps:wsp>
                          <wps:cNvPr id="1629981022" name="Rectangle 173"/>
                          <wps:cNvSpPr>
                            <a:spLocks noChangeArrowheads="1"/>
                          </wps:cNvSpPr>
                          <wps:spPr bwMode="auto">
                            <a:xfrm>
                              <a:off x="5656"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5A6C" w14:textId="77777777" w:rsidR="005229A7" w:rsidRDefault="005229A7" w:rsidP="005229A7">
                                <w:r>
                                  <w:rPr>
                                    <w:rFonts w:ascii="Times" w:hAnsi="Times" w:cs="Times"/>
                                    <w:color w:val="000000"/>
                                    <w:sz w:val="20"/>
                                    <w:szCs w:val="20"/>
                                  </w:rPr>
                                  <w:t>$8.06</w:t>
                                </w:r>
                              </w:p>
                            </w:txbxContent>
                          </wps:txbx>
                          <wps:bodyPr rot="0" vert="horz" wrap="none" lIns="0" tIns="0" rIns="0" bIns="0" anchor="t" anchorCtr="0">
                            <a:spAutoFit/>
                          </wps:bodyPr>
                        </wps:wsp>
                        <wps:wsp>
                          <wps:cNvPr id="163740081" name="Rectangle 174"/>
                          <wps:cNvSpPr>
                            <a:spLocks noChangeArrowheads="1"/>
                          </wps:cNvSpPr>
                          <wps:spPr bwMode="auto">
                            <a:xfrm>
                              <a:off x="6333"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B66D" w14:textId="77777777" w:rsidR="005229A7" w:rsidRDefault="005229A7" w:rsidP="005229A7">
                                <w:r>
                                  <w:rPr>
                                    <w:rFonts w:ascii="Times" w:hAnsi="Times" w:cs="Times"/>
                                    <w:color w:val="000000"/>
                                    <w:sz w:val="20"/>
                                    <w:szCs w:val="20"/>
                                  </w:rPr>
                                  <w:t>$3.08</w:t>
                                </w:r>
                              </w:p>
                            </w:txbxContent>
                          </wps:txbx>
                          <wps:bodyPr rot="0" vert="horz" wrap="none" lIns="0" tIns="0" rIns="0" bIns="0" anchor="t" anchorCtr="0">
                            <a:spAutoFit/>
                          </wps:bodyPr>
                        </wps:wsp>
                        <wps:wsp>
                          <wps:cNvPr id="185801625" name="Rectangle 175"/>
                          <wps:cNvSpPr>
                            <a:spLocks noChangeArrowheads="1"/>
                          </wps:cNvSpPr>
                          <wps:spPr bwMode="auto">
                            <a:xfrm>
                              <a:off x="7010"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06197" w14:textId="77777777" w:rsidR="005229A7" w:rsidRDefault="005229A7" w:rsidP="005229A7">
                                <w:r>
                                  <w:rPr>
                                    <w:rFonts w:ascii="Times" w:hAnsi="Times" w:cs="Times"/>
                                    <w:color w:val="000000"/>
                                    <w:sz w:val="20"/>
                                    <w:szCs w:val="20"/>
                                  </w:rPr>
                                  <w:t>$6.85</w:t>
                                </w:r>
                              </w:p>
                            </w:txbxContent>
                          </wps:txbx>
                          <wps:bodyPr rot="0" vert="horz" wrap="none" lIns="0" tIns="0" rIns="0" bIns="0" anchor="t" anchorCtr="0">
                            <a:spAutoFit/>
                          </wps:bodyPr>
                        </wps:wsp>
                        <wps:wsp>
                          <wps:cNvPr id="1549490419" name="Rectangle 176"/>
                          <wps:cNvSpPr>
                            <a:spLocks noChangeArrowheads="1"/>
                          </wps:cNvSpPr>
                          <wps:spPr bwMode="auto">
                            <a:xfrm>
                              <a:off x="7687"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D091" w14:textId="77777777" w:rsidR="005229A7" w:rsidRDefault="005229A7" w:rsidP="005229A7">
                                <w:r>
                                  <w:rPr>
                                    <w:rFonts w:ascii="Times" w:hAnsi="Times" w:cs="Times"/>
                                    <w:color w:val="000000"/>
                                    <w:sz w:val="20"/>
                                    <w:szCs w:val="20"/>
                                  </w:rPr>
                                  <w:t>$6.54</w:t>
                                </w:r>
                              </w:p>
                            </w:txbxContent>
                          </wps:txbx>
                          <wps:bodyPr rot="0" vert="horz" wrap="none" lIns="0" tIns="0" rIns="0" bIns="0" anchor="t" anchorCtr="0">
                            <a:spAutoFit/>
                          </wps:bodyPr>
                        </wps:wsp>
                        <wps:wsp>
                          <wps:cNvPr id="1191437682" name="Rectangle 177"/>
                          <wps:cNvSpPr>
                            <a:spLocks noChangeArrowheads="1"/>
                          </wps:cNvSpPr>
                          <wps:spPr bwMode="auto">
                            <a:xfrm>
                              <a:off x="8363"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4E79" w14:textId="77777777" w:rsidR="005229A7" w:rsidRDefault="005229A7" w:rsidP="005229A7">
                                <w:r>
                                  <w:rPr>
                                    <w:rFonts w:ascii="Times" w:hAnsi="Times" w:cs="Times"/>
                                    <w:color w:val="000000"/>
                                    <w:sz w:val="20"/>
                                    <w:szCs w:val="20"/>
                                  </w:rPr>
                                  <w:t>$7.32</w:t>
                                </w:r>
                              </w:p>
                            </w:txbxContent>
                          </wps:txbx>
                          <wps:bodyPr rot="0" vert="horz" wrap="none" lIns="0" tIns="0" rIns="0" bIns="0" anchor="t" anchorCtr="0">
                            <a:spAutoFit/>
                          </wps:bodyPr>
                        </wps:wsp>
                        <wps:wsp>
                          <wps:cNvPr id="1404570106" name="Rectangle 178"/>
                          <wps:cNvSpPr>
                            <a:spLocks noChangeArrowheads="1"/>
                          </wps:cNvSpPr>
                          <wps:spPr bwMode="auto">
                            <a:xfrm>
                              <a:off x="9040"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16547" w14:textId="77777777" w:rsidR="005229A7" w:rsidRDefault="005229A7" w:rsidP="005229A7">
                                <w:r>
                                  <w:rPr>
                                    <w:rFonts w:ascii="Times" w:hAnsi="Times" w:cs="Times"/>
                                    <w:color w:val="000000"/>
                                    <w:sz w:val="20"/>
                                    <w:szCs w:val="20"/>
                                  </w:rPr>
                                  <w:t>$8.35</w:t>
                                </w:r>
                              </w:p>
                            </w:txbxContent>
                          </wps:txbx>
                          <wps:bodyPr rot="0" vert="horz" wrap="none" lIns="0" tIns="0" rIns="0" bIns="0" anchor="t" anchorCtr="0">
                            <a:spAutoFit/>
                          </wps:bodyPr>
                        </wps:wsp>
                        <wps:wsp>
                          <wps:cNvPr id="1895269546" name="Rectangle 179"/>
                          <wps:cNvSpPr>
                            <a:spLocks noChangeArrowheads="1"/>
                          </wps:cNvSpPr>
                          <wps:spPr bwMode="auto">
                            <a:xfrm>
                              <a:off x="9717" y="3359"/>
                              <a:ext cx="4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72F28" w14:textId="77777777" w:rsidR="005229A7" w:rsidRDefault="005229A7" w:rsidP="005229A7">
                                <w:r>
                                  <w:rPr>
                                    <w:rFonts w:ascii="Times" w:hAnsi="Times" w:cs="Times"/>
                                    <w:color w:val="000000"/>
                                    <w:sz w:val="20"/>
                                    <w:szCs w:val="20"/>
                                  </w:rPr>
                                  <w:t>$8.36</w:t>
                                </w:r>
                              </w:p>
                            </w:txbxContent>
                          </wps:txbx>
                          <wps:bodyPr rot="0" vert="horz" wrap="none" lIns="0" tIns="0" rIns="0" bIns="0" anchor="t" anchorCtr="0">
                            <a:spAutoFit/>
                          </wps:bodyPr>
                        </wps:wsp>
                        <wps:wsp>
                          <wps:cNvPr id="2042097729" name="Rectangle 180"/>
                          <wps:cNvSpPr>
                            <a:spLocks noChangeArrowheads="1"/>
                          </wps:cNvSpPr>
                          <wps:spPr bwMode="auto">
                            <a:xfrm>
                              <a:off x="0"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211816" name="Rectangle 181"/>
                          <wps:cNvSpPr>
                            <a:spLocks noChangeArrowheads="1"/>
                          </wps:cNvSpPr>
                          <wps:spPr bwMode="auto">
                            <a:xfrm>
                              <a:off x="1462"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749973" name="Rectangle 182"/>
                          <wps:cNvSpPr>
                            <a:spLocks noChangeArrowheads="1"/>
                          </wps:cNvSpPr>
                          <wps:spPr bwMode="auto">
                            <a:xfrm>
                              <a:off x="2139"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59216" name="Rectangle 183"/>
                          <wps:cNvSpPr>
                            <a:spLocks noChangeArrowheads="1"/>
                          </wps:cNvSpPr>
                          <wps:spPr bwMode="auto">
                            <a:xfrm>
                              <a:off x="2816"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435371" name="Rectangle 184"/>
                          <wps:cNvSpPr>
                            <a:spLocks noChangeArrowheads="1"/>
                          </wps:cNvSpPr>
                          <wps:spPr bwMode="auto">
                            <a:xfrm>
                              <a:off x="3493"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955652" name="Rectangle 185"/>
                          <wps:cNvSpPr>
                            <a:spLocks noChangeArrowheads="1"/>
                          </wps:cNvSpPr>
                          <wps:spPr bwMode="auto">
                            <a:xfrm>
                              <a:off x="4170"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45545" name="Rectangle 186"/>
                          <wps:cNvSpPr>
                            <a:spLocks noChangeArrowheads="1"/>
                          </wps:cNvSpPr>
                          <wps:spPr bwMode="auto">
                            <a:xfrm>
                              <a:off x="4846"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350027" name="Rectangle 187"/>
                          <wps:cNvSpPr>
                            <a:spLocks noChangeArrowheads="1"/>
                          </wps:cNvSpPr>
                          <wps:spPr bwMode="auto">
                            <a:xfrm>
                              <a:off x="5523"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635812" name="Rectangle 188"/>
                          <wps:cNvSpPr>
                            <a:spLocks noChangeArrowheads="1"/>
                          </wps:cNvSpPr>
                          <wps:spPr bwMode="auto">
                            <a:xfrm>
                              <a:off x="6200"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13819" name="Rectangle 189"/>
                          <wps:cNvSpPr>
                            <a:spLocks noChangeArrowheads="1"/>
                          </wps:cNvSpPr>
                          <wps:spPr bwMode="auto">
                            <a:xfrm>
                              <a:off x="6877"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01984" name="Rectangle 190"/>
                          <wps:cNvSpPr>
                            <a:spLocks noChangeArrowheads="1"/>
                          </wps:cNvSpPr>
                          <wps:spPr bwMode="auto">
                            <a:xfrm>
                              <a:off x="7554"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067831" name="Rectangle 191"/>
                          <wps:cNvSpPr>
                            <a:spLocks noChangeArrowheads="1"/>
                          </wps:cNvSpPr>
                          <wps:spPr bwMode="auto">
                            <a:xfrm>
                              <a:off x="8230"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835752" name="Rectangle 192"/>
                          <wps:cNvSpPr>
                            <a:spLocks noChangeArrowheads="1"/>
                          </wps:cNvSpPr>
                          <wps:spPr bwMode="auto">
                            <a:xfrm>
                              <a:off x="8907"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160412" name="Rectangle 193"/>
                          <wps:cNvSpPr>
                            <a:spLocks noChangeArrowheads="1"/>
                          </wps:cNvSpPr>
                          <wps:spPr bwMode="auto">
                            <a:xfrm>
                              <a:off x="9584"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815773" name="Line 194"/>
                          <wps:cNvCnPr>
                            <a:cxnSpLocks noChangeShapeType="1"/>
                          </wps:cNvCnPr>
                          <wps:spPr bwMode="auto">
                            <a:xfrm>
                              <a:off x="12" y="0"/>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6919291" name="Rectangle 195"/>
                          <wps:cNvSpPr>
                            <a:spLocks noChangeArrowheads="1"/>
                          </wps:cNvSpPr>
                          <wps:spPr bwMode="auto">
                            <a:xfrm>
                              <a:off x="12" y="0"/>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361551" name="Rectangle 196"/>
                          <wps:cNvSpPr>
                            <a:spLocks noChangeArrowheads="1"/>
                          </wps:cNvSpPr>
                          <wps:spPr bwMode="auto">
                            <a:xfrm>
                              <a:off x="10261" y="0"/>
                              <a:ext cx="12"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856705" name="Line 197"/>
                          <wps:cNvCnPr>
                            <a:cxnSpLocks noChangeShapeType="1"/>
                          </wps:cNvCnPr>
                          <wps:spPr bwMode="auto">
                            <a:xfrm>
                              <a:off x="12" y="254"/>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79876498" name="Rectangle 198"/>
                          <wps:cNvSpPr>
                            <a:spLocks noChangeArrowheads="1"/>
                          </wps:cNvSpPr>
                          <wps:spPr bwMode="auto">
                            <a:xfrm>
                              <a:off x="12" y="254"/>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336629" name="Line 199"/>
                          <wps:cNvCnPr>
                            <a:cxnSpLocks noChangeShapeType="1"/>
                          </wps:cNvCnPr>
                          <wps:spPr bwMode="auto">
                            <a:xfrm>
                              <a:off x="1462"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45852505" name="Rectangle 200"/>
                          <wps:cNvSpPr>
                            <a:spLocks noChangeArrowheads="1"/>
                          </wps:cNvSpPr>
                          <wps:spPr bwMode="auto">
                            <a:xfrm>
                              <a:off x="1462"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271892" name="Line 201"/>
                          <wps:cNvCnPr>
                            <a:cxnSpLocks noChangeShapeType="1"/>
                          </wps:cNvCnPr>
                          <wps:spPr bwMode="auto">
                            <a:xfrm>
                              <a:off x="2139"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80779327" name="Rectangle 202"/>
                          <wps:cNvSpPr>
                            <a:spLocks noChangeArrowheads="1"/>
                          </wps:cNvSpPr>
                          <wps:spPr bwMode="auto">
                            <a:xfrm>
                              <a:off x="2139"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494305" name="Line 203"/>
                          <wps:cNvCnPr>
                            <a:cxnSpLocks noChangeShapeType="1"/>
                          </wps:cNvCnPr>
                          <wps:spPr bwMode="auto">
                            <a:xfrm>
                              <a:off x="2816"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670478" name="Rectangle 204"/>
                          <wps:cNvSpPr>
                            <a:spLocks noChangeArrowheads="1"/>
                          </wps:cNvSpPr>
                          <wps:spPr bwMode="auto">
                            <a:xfrm>
                              <a:off x="2816"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389742872" name="Group 406"/>
                        <wpg:cNvGrpSpPr>
                          <a:grpSpLocks/>
                        </wpg:cNvGrpSpPr>
                        <wpg:grpSpPr bwMode="auto">
                          <a:xfrm>
                            <a:off x="0" y="0"/>
                            <a:ext cx="6523355" cy="2294255"/>
                            <a:chOff x="0" y="0"/>
                            <a:chExt cx="10273" cy="3613"/>
                          </a:xfrm>
                        </wpg:grpSpPr>
                        <wps:wsp>
                          <wps:cNvPr id="1406691449" name="Line 206"/>
                          <wps:cNvCnPr>
                            <a:cxnSpLocks noChangeShapeType="1"/>
                          </wps:cNvCnPr>
                          <wps:spPr bwMode="auto">
                            <a:xfrm>
                              <a:off x="3493"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34701884" name="Rectangle 207"/>
                          <wps:cNvSpPr>
                            <a:spLocks noChangeArrowheads="1"/>
                          </wps:cNvSpPr>
                          <wps:spPr bwMode="auto">
                            <a:xfrm>
                              <a:off x="3493"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786456" name="Line 208"/>
                          <wps:cNvCnPr>
                            <a:cxnSpLocks noChangeShapeType="1"/>
                          </wps:cNvCnPr>
                          <wps:spPr bwMode="auto">
                            <a:xfrm>
                              <a:off x="4170"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40229220" name="Rectangle 209"/>
                          <wps:cNvSpPr>
                            <a:spLocks noChangeArrowheads="1"/>
                          </wps:cNvSpPr>
                          <wps:spPr bwMode="auto">
                            <a:xfrm>
                              <a:off x="4170"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008522" name="Line 210"/>
                          <wps:cNvCnPr>
                            <a:cxnSpLocks noChangeShapeType="1"/>
                          </wps:cNvCnPr>
                          <wps:spPr bwMode="auto">
                            <a:xfrm>
                              <a:off x="4846"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97788447" name="Rectangle 211"/>
                          <wps:cNvSpPr>
                            <a:spLocks noChangeArrowheads="1"/>
                          </wps:cNvSpPr>
                          <wps:spPr bwMode="auto">
                            <a:xfrm>
                              <a:off x="4846"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670788" name="Line 212"/>
                          <wps:cNvCnPr>
                            <a:cxnSpLocks noChangeShapeType="1"/>
                          </wps:cNvCnPr>
                          <wps:spPr bwMode="auto">
                            <a:xfrm>
                              <a:off x="5523"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44735535" name="Rectangle 213"/>
                          <wps:cNvSpPr>
                            <a:spLocks noChangeArrowheads="1"/>
                          </wps:cNvSpPr>
                          <wps:spPr bwMode="auto">
                            <a:xfrm>
                              <a:off x="5523"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141696" name="Line 214"/>
                          <wps:cNvCnPr>
                            <a:cxnSpLocks noChangeShapeType="1"/>
                          </wps:cNvCnPr>
                          <wps:spPr bwMode="auto">
                            <a:xfrm>
                              <a:off x="6200"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68706344" name="Rectangle 215"/>
                          <wps:cNvSpPr>
                            <a:spLocks noChangeArrowheads="1"/>
                          </wps:cNvSpPr>
                          <wps:spPr bwMode="auto">
                            <a:xfrm>
                              <a:off x="6200"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153847" name="Line 216"/>
                          <wps:cNvCnPr>
                            <a:cxnSpLocks noChangeShapeType="1"/>
                          </wps:cNvCnPr>
                          <wps:spPr bwMode="auto">
                            <a:xfrm>
                              <a:off x="6877"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56905267" name="Rectangle 217"/>
                          <wps:cNvSpPr>
                            <a:spLocks noChangeArrowheads="1"/>
                          </wps:cNvSpPr>
                          <wps:spPr bwMode="auto">
                            <a:xfrm>
                              <a:off x="6877"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767088" name="Line 218"/>
                          <wps:cNvCnPr>
                            <a:cxnSpLocks noChangeShapeType="1"/>
                          </wps:cNvCnPr>
                          <wps:spPr bwMode="auto">
                            <a:xfrm>
                              <a:off x="7554"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57206221" name="Rectangle 219"/>
                          <wps:cNvSpPr>
                            <a:spLocks noChangeArrowheads="1"/>
                          </wps:cNvSpPr>
                          <wps:spPr bwMode="auto">
                            <a:xfrm>
                              <a:off x="7554"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947126" name="Line 220"/>
                          <wps:cNvCnPr>
                            <a:cxnSpLocks noChangeShapeType="1"/>
                          </wps:cNvCnPr>
                          <wps:spPr bwMode="auto">
                            <a:xfrm>
                              <a:off x="8230"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79045543" name="Rectangle 221"/>
                          <wps:cNvSpPr>
                            <a:spLocks noChangeArrowheads="1"/>
                          </wps:cNvSpPr>
                          <wps:spPr bwMode="auto">
                            <a:xfrm>
                              <a:off x="8230"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944396" name="Line 222"/>
                          <wps:cNvCnPr>
                            <a:cxnSpLocks noChangeShapeType="1"/>
                          </wps:cNvCnPr>
                          <wps:spPr bwMode="auto">
                            <a:xfrm>
                              <a:off x="8907"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95873035" name="Rectangle 223"/>
                          <wps:cNvSpPr>
                            <a:spLocks noChangeArrowheads="1"/>
                          </wps:cNvSpPr>
                          <wps:spPr bwMode="auto">
                            <a:xfrm>
                              <a:off x="8907"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733669" name="Line 224"/>
                          <wps:cNvCnPr>
                            <a:cxnSpLocks noChangeShapeType="1"/>
                          </wps:cNvCnPr>
                          <wps:spPr bwMode="auto">
                            <a:xfrm>
                              <a:off x="9584" y="12"/>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59703751" name="Rectangle 225"/>
                          <wps:cNvSpPr>
                            <a:spLocks noChangeArrowheads="1"/>
                          </wps:cNvSpPr>
                          <wps:spPr bwMode="auto">
                            <a:xfrm>
                              <a:off x="9584" y="12"/>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890638" name="Line 226"/>
                          <wps:cNvCnPr>
                            <a:cxnSpLocks noChangeShapeType="1"/>
                          </wps:cNvCnPr>
                          <wps:spPr bwMode="auto">
                            <a:xfrm>
                              <a:off x="12" y="508"/>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30744669" name="Rectangle 227"/>
                          <wps:cNvSpPr>
                            <a:spLocks noChangeArrowheads="1"/>
                          </wps:cNvSpPr>
                          <wps:spPr bwMode="auto">
                            <a:xfrm>
                              <a:off x="12" y="508"/>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97931" name="Line 228"/>
                          <wps:cNvCnPr>
                            <a:cxnSpLocks noChangeShapeType="1"/>
                          </wps:cNvCnPr>
                          <wps:spPr bwMode="auto">
                            <a:xfrm>
                              <a:off x="12" y="761"/>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71383929" name="Rectangle 229"/>
                          <wps:cNvSpPr>
                            <a:spLocks noChangeArrowheads="1"/>
                          </wps:cNvSpPr>
                          <wps:spPr bwMode="auto">
                            <a:xfrm>
                              <a:off x="12" y="761"/>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346537" name="Line 230"/>
                          <wps:cNvCnPr>
                            <a:cxnSpLocks noChangeShapeType="1"/>
                          </wps:cNvCnPr>
                          <wps:spPr bwMode="auto">
                            <a:xfrm>
                              <a:off x="0" y="0"/>
                              <a:ext cx="0" cy="102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621366" name="Rectangle 231"/>
                          <wps:cNvSpPr>
                            <a:spLocks noChangeArrowheads="1"/>
                          </wps:cNvSpPr>
                          <wps:spPr bwMode="auto">
                            <a:xfrm>
                              <a:off x="0" y="0"/>
                              <a:ext cx="12" cy="10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36496" name="Line 232"/>
                          <wps:cNvCnPr>
                            <a:cxnSpLocks noChangeShapeType="1"/>
                          </wps:cNvCnPr>
                          <wps:spPr bwMode="auto">
                            <a:xfrm>
                              <a:off x="1462"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62258069" name="Rectangle 233"/>
                          <wps:cNvSpPr>
                            <a:spLocks noChangeArrowheads="1"/>
                          </wps:cNvSpPr>
                          <wps:spPr bwMode="auto">
                            <a:xfrm>
                              <a:off x="1462"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583624" name="Line 234"/>
                          <wps:cNvCnPr>
                            <a:cxnSpLocks noChangeShapeType="1"/>
                          </wps:cNvCnPr>
                          <wps:spPr bwMode="auto">
                            <a:xfrm>
                              <a:off x="2139"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87130785" name="Rectangle 235"/>
                          <wps:cNvSpPr>
                            <a:spLocks noChangeArrowheads="1"/>
                          </wps:cNvSpPr>
                          <wps:spPr bwMode="auto">
                            <a:xfrm>
                              <a:off x="2139"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356239" name="Line 236"/>
                          <wps:cNvCnPr>
                            <a:cxnSpLocks noChangeShapeType="1"/>
                          </wps:cNvCnPr>
                          <wps:spPr bwMode="auto">
                            <a:xfrm>
                              <a:off x="2816"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67761002" name="Rectangle 237"/>
                          <wps:cNvSpPr>
                            <a:spLocks noChangeArrowheads="1"/>
                          </wps:cNvSpPr>
                          <wps:spPr bwMode="auto">
                            <a:xfrm>
                              <a:off x="2816"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404856" name="Line 238"/>
                          <wps:cNvCnPr>
                            <a:cxnSpLocks noChangeShapeType="1"/>
                          </wps:cNvCnPr>
                          <wps:spPr bwMode="auto">
                            <a:xfrm>
                              <a:off x="3493"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43761138" name="Rectangle 239"/>
                          <wps:cNvSpPr>
                            <a:spLocks noChangeArrowheads="1"/>
                          </wps:cNvSpPr>
                          <wps:spPr bwMode="auto">
                            <a:xfrm>
                              <a:off x="3493"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162534" name="Line 240"/>
                          <wps:cNvCnPr>
                            <a:cxnSpLocks noChangeShapeType="1"/>
                          </wps:cNvCnPr>
                          <wps:spPr bwMode="auto">
                            <a:xfrm>
                              <a:off x="4170"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92732279" name="Rectangle 241"/>
                          <wps:cNvSpPr>
                            <a:spLocks noChangeArrowheads="1"/>
                          </wps:cNvSpPr>
                          <wps:spPr bwMode="auto">
                            <a:xfrm>
                              <a:off x="4170"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805656" name="Line 242"/>
                          <wps:cNvCnPr>
                            <a:cxnSpLocks noChangeShapeType="1"/>
                          </wps:cNvCnPr>
                          <wps:spPr bwMode="auto">
                            <a:xfrm>
                              <a:off x="4846"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61165132" name="Rectangle 243"/>
                          <wps:cNvSpPr>
                            <a:spLocks noChangeArrowheads="1"/>
                          </wps:cNvSpPr>
                          <wps:spPr bwMode="auto">
                            <a:xfrm>
                              <a:off x="4846"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054812" name="Line 244"/>
                          <wps:cNvCnPr>
                            <a:cxnSpLocks noChangeShapeType="1"/>
                          </wps:cNvCnPr>
                          <wps:spPr bwMode="auto">
                            <a:xfrm>
                              <a:off x="5523"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713575" name="Rectangle 245"/>
                          <wps:cNvSpPr>
                            <a:spLocks noChangeArrowheads="1"/>
                          </wps:cNvSpPr>
                          <wps:spPr bwMode="auto">
                            <a:xfrm>
                              <a:off x="5523"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183202" name="Line 246"/>
                          <wps:cNvCnPr>
                            <a:cxnSpLocks noChangeShapeType="1"/>
                          </wps:cNvCnPr>
                          <wps:spPr bwMode="auto">
                            <a:xfrm>
                              <a:off x="6200"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39018768" name="Rectangle 247"/>
                          <wps:cNvSpPr>
                            <a:spLocks noChangeArrowheads="1"/>
                          </wps:cNvSpPr>
                          <wps:spPr bwMode="auto">
                            <a:xfrm>
                              <a:off x="6200"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122381" name="Line 248"/>
                          <wps:cNvCnPr>
                            <a:cxnSpLocks noChangeShapeType="1"/>
                          </wps:cNvCnPr>
                          <wps:spPr bwMode="auto">
                            <a:xfrm>
                              <a:off x="6877"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65751870" name="Rectangle 249"/>
                          <wps:cNvSpPr>
                            <a:spLocks noChangeArrowheads="1"/>
                          </wps:cNvSpPr>
                          <wps:spPr bwMode="auto">
                            <a:xfrm>
                              <a:off x="6877"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907319" name="Line 250"/>
                          <wps:cNvCnPr>
                            <a:cxnSpLocks noChangeShapeType="1"/>
                          </wps:cNvCnPr>
                          <wps:spPr bwMode="auto">
                            <a:xfrm>
                              <a:off x="7554"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02019776" name="Rectangle 251"/>
                          <wps:cNvSpPr>
                            <a:spLocks noChangeArrowheads="1"/>
                          </wps:cNvSpPr>
                          <wps:spPr bwMode="auto">
                            <a:xfrm>
                              <a:off x="7554"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843841" name="Line 252"/>
                          <wps:cNvCnPr>
                            <a:cxnSpLocks noChangeShapeType="1"/>
                          </wps:cNvCnPr>
                          <wps:spPr bwMode="auto">
                            <a:xfrm>
                              <a:off x="8230"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32890794" name="Rectangle 253"/>
                          <wps:cNvSpPr>
                            <a:spLocks noChangeArrowheads="1"/>
                          </wps:cNvSpPr>
                          <wps:spPr bwMode="auto">
                            <a:xfrm>
                              <a:off x="8230"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224714" name="Line 254"/>
                          <wps:cNvCnPr>
                            <a:cxnSpLocks noChangeShapeType="1"/>
                          </wps:cNvCnPr>
                          <wps:spPr bwMode="auto">
                            <a:xfrm>
                              <a:off x="8907"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5773346" name="Rectangle 255"/>
                          <wps:cNvSpPr>
                            <a:spLocks noChangeArrowheads="1"/>
                          </wps:cNvSpPr>
                          <wps:spPr bwMode="auto">
                            <a:xfrm>
                              <a:off x="8907"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020939" name="Line 256"/>
                          <wps:cNvCnPr>
                            <a:cxnSpLocks noChangeShapeType="1"/>
                          </wps:cNvCnPr>
                          <wps:spPr bwMode="auto">
                            <a:xfrm>
                              <a:off x="9584" y="773"/>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5332844" name="Rectangle 257"/>
                          <wps:cNvSpPr>
                            <a:spLocks noChangeArrowheads="1"/>
                          </wps:cNvSpPr>
                          <wps:spPr bwMode="auto">
                            <a:xfrm>
                              <a:off x="9584" y="773"/>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305090" name="Line 258"/>
                          <wps:cNvCnPr>
                            <a:cxnSpLocks noChangeShapeType="1"/>
                          </wps:cNvCnPr>
                          <wps:spPr bwMode="auto">
                            <a:xfrm>
                              <a:off x="12" y="1015"/>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472757" name="Rectangle 259"/>
                          <wps:cNvSpPr>
                            <a:spLocks noChangeArrowheads="1"/>
                          </wps:cNvSpPr>
                          <wps:spPr bwMode="auto">
                            <a:xfrm>
                              <a:off x="12" y="1015"/>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931384" name="Line 260"/>
                          <wps:cNvCnPr>
                            <a:cxnSpLocks noChangeShapeType="1"/>
                          </wps:cNvCnPr>
                          <wps:spPr bwMode="auto">
                            <a:xfrm>
                              <a:off x="10261" y="12"/>
                              <a:ext cx="0" cy="1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948265" name="Rectangle 261"/>
                          <wps:cNvSpPr>
                            <a:spLocks noChangeArrowheads="1"/>
                          </wps:cNvSpPr>
                          <wps:spPr bwMode="auto">
                            <a:xfrm>
                              <a:off x="10261" y="12"/>
                              <a:ext cx="12" cy="1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021841" name="Line 262"/>
                          <wps:cNvCnPr>
                            <a:cxnSpLocks noChangeShapeType="1"/>
                          </wps:cNvCnPr>
                          <wps:spPr bwMode="auto">
                            <a:xfrm>
                              <a:off x="12" y="1317"/>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756124" name="Rectangle 263"/>
                          <wps:cNvSpPr>
                            <a:spLocks noChangeArrowheads="1"/>
                          </wps:cNvSpPr>
                          <wps:spPr bwMode="auto">
                            <a:xfrm>
                              <a:off x="12" y="1317"/>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195852" name="Line 264"/>
                          <wps:cNvCnPr>
                            <a:cxnSpLocks noChangeShapeType="1"/>
                          </wps:cNvCnPr>
                          <wps:spPr bwMode="auto">
                            <a:xfrm>
                              <a:off x="12" y="1571"/>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59259900" name="Rectangle 265"/>
                          <wps:cNvSpPr>
                            <a:spLocks noChangeArrowheads="1"/>
                          </wps:cNvSpPr>
                          <wps:spPr bwMode="auto">
                            <a:xfrm>
                              <a:off x="12" y="1571"/>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95114" name="Line 266"/>
                          <wps:cNvCnPr>
                            <a:cxnSpLocks noChangeShapeType="1"/>
                          </wps:cNvCnPr>
                          <wps:spPr bwMode="auto">
                            <a:xfrm>
                              <a:off x="1462"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83215712" name="Rectangle 267"/>
                          <wps:cNvSpPr>
                            <a:spLocks noChangeArrowheads="1"/>
                          </wps:cNvSpPr>
                          <wps:spPr bwMode="auto">
                            <a:xfrm>
                              <a:off x="1462"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646747" name="Line 268"/>
                          <wps:cNvCnPr>
                            <a:cxnSpLocks noChangeShapeType="1"/>
                          </wps:cNvCnPr>
                          <wps:spPr bwMode="auto">
                            <a:xfrm>
                              <a:off x="2139"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42098605" name="Rectangle 269"/>
                          <wps:cNvSpPr>
                            <a:spLocks noChangeArrowheads="1"/>
                          </wps:cNvSpPr>
                          <wps:spPr bwMode="auto">
                            <a:xfrm>
                              <a:off x="2139"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416004" name="Line 270"/>
                          <wps:cNvCnPr>
                            <a:cxnSpLocks noChangeShapeType="1"/>
                          </wps:cNvCnPr>
                          <wps:spPr bwMode="auto">
                            <a:xfrm>
                              <a:off x="2816"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08785148" name="Rectangle 271"/>
                          <wps:cNvSpPr>
                            <a:spLocks noChangeArrowheads="1"/>
                          </wps:cNvSpPr>
                          <wps:spPr bwMode="auto">
                            <a:xfrm>
                              <a:off x="2816"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260800" name="Line 272"/>
                          <wps:cNvCnPr>
                            <a:cxnSpLocks noChangeShapeType="1"/>
                          </wps:cNvCnPr>
                          <wps:spPr bwMode="auto">
                            <a:xfrm>
                              <a:off x="3493"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80361725" name="Rectangle 273"/>
                          <wps:cNvSpPr>
                            <a:spLocks noChangeArrowheads="1"/>
                          </wps:cNvSpPr>
                          <wps:spPr bwMode="auto">
                            <a:xfrm>
                              <a:off x="3493"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372854" name="Line 274"/>
                          <wps:cNvCnPr>
                            <a:cxnSpLocks noChangeShapeType="1"/>
                          </wps:cNvCnPr>
                          <wps:spPr bwMode="auto">
                            <a:xfrm>
                              <a:off x="4170"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4790103" name="Rectangle 275"/>
                          <wps:cNvSpPr>
                            <a:spLocks noChangeArrowheads="1"/>
                          </wps:cNvSpPr>
                          <wps:spPr bwMode="auto">
                            <a:xfrm>
                              <a:off x="4170"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43815" name="Line 276"/>
                          <wps:cNvCnPr>
                            <a:cxnSpLocks noChangeShapeType="1"/>
                          </wps:cNvCnPr>
                          <wps:spPr bwMode="auto">
                            <a:xfrm>
                              <a:off x="4846"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62258795" name="Rectangle 277"/>
                          <wps:cNvSpPr>
                            <a:spLocks noChangeArrowheads="1"/>
                          </wps:cNvSpPr>
                          <wps:spPr bwMode="auto">
                            <a:xfrm>
                              <a:off x="4846"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923077" name="Line 278"/>
                          <wps:cNvCnPr>
                            <a:cxnSpLocks noChangeShapeType="1"/>
                          </wps:cNvCnPr>
                          <wps:spPr bwMode="auto">
                            <a:xfrm>
                              <a:off x="5523"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87758486" name="Rectangle 279"/>
                          <wps:cNvSpPr>
                            <a:spLocks noChangeArrowheads="1"/>
                          </wps:cNvSpPr>
                          <wps:spPr bwMode="auto">
                            <a:xfrm>
                              <a:off x="5523"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887713" name="Line 280"/>
                          <wps:cNvCnPr>
                            <a:cxnSpLocks noChangeShapeType="1"/>
                          </wps:cNvCnPr>
                          <wps:spPr bwMode="auto">
                            <a:xfrm>
                              <a:off x="6200"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98238683" name="Rectangle 281"/>
                          <wps:cNvSpPr>
                            <a:spLocks noChangeArrowheads="1"/>
                          </wps:cNvSpPr>
                          <wps:spPr bwMode="auto">
                            <a:xfrm>
                              <a:off x="6200"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962090" name="Line 282"/>
                          <wps:cNvCnPr>
                            <a:cxnSpLocks noChangeShapeType="1"/>
                          </wps:cNvCnPr>
                          <wps:spPr bwMode="auto">
                            <a:xfrm>
                              <a:off x="6877"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9615991" name="Rectangle 283"/>
                          <wps:cNvSpPr>
                            <a:spLocks noChangeArrowheads="1"/>
                          </wps:cNvSpPr>
                          <wps:spPr bwMode="auto">
                            <a:xfrm>
                              <a:off x="6877"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835734" name="Line 284"/>
                          <wps:cNvCnPr>
                            <a:cxnSpLocks noChangeShapeType="1"/>
                          </wps:cNvCnPr>
                          <wps:spPr bwMode="auto">
                            <a:xfrm>
                              <a:off x="7554"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19164217" name="Rectangle 285"/>
                          <wps:cNvSpPr>
                            <a:spLocks noChangeArrowheads="1"/>
                          </wps:cNvSpPr>
                          <wps:spPr bwMode="auto">
                            <a:xfrm>
                              <a:off x="7554"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110934" name="Line 286"/>
                          <wps:cNvCnPr>
                            <a:cxnSpLocks noChangeShapeType="1"/>
                          </wps:cNvCnPr>
                          <wps:spPr bwMode="auto">
                            <a:xfrm>
                              <a:off x="8230"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68284168" name="Rectangle 287"/>
                          <wps:cNvSpPr>
                            <a:spLocks noChangeArrowheads="1"/>
                          </wps:cNvSpPr>
                          <wps:spPr bwMode="auto">
                            <a:xfrm>
                              <a:off x="8230"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499839" name="Line 288"/>
                          <wps:cNvCnPr>
                            <a:cxnSpLocks noChangeShapeType="1"/>
                          </wps:cNvCnPr>
                          <wps:spPr bwMode="auto">
                            <a:xfrm>
                              <a:off x="8907"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44482921" name="Rectangle 289"/>
                          <wps:cNvSpPr>
                            <a:spLocks noChangeArrowheads="1"/>
                          </wps:cNvSpPr>
                          <wps:spPr bwMode="auto">
                            <a:xfrm>
                              <a:off x="8907"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234938" name="Line 290"/>
                          <wps:cNvCnPr>
                            <a:cxnSpLocks noChangeShapeType="1"/>
                          </wps:cNvCnPr>
                          <wps:spPr bwMode="auto">
                            <a:xfrm>
                              <a:off x="9584" y="1329"/>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52077138" name="Rectangle 291"/>
                          <wps:cNvSpPr>
                            <a:spLocks noChangeArrowheads="1"/>
                          </wps:cNvSpPr>
                          <wps:spPr bwMode="auto">
                            <a:xfrm>
                              <a:off x="9584" y="1329"/>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907102" name="Line 292"/>
                          <wps:cNvCnPr>
                            <a:cxnSpLocks noChangeShapeType="1"/>
                          </wps:cNvCnPr>
                          <wps:spPr bwMode="auto">
                            <a:xfrm>
                              <a:off x="12" y="1825"/>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6134513" name="Rectangle 293"/>
                          <wps:cNvSpPr>
                            <a:spLocks noChangeArrowheads="1"/>
                          </wps:cNvSpPr>
                          <wps:spPr bwMode="auto">
                            <a:xfrm>
                              <a:off x="12" y="1825"/>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422659" name="Line 294"/>
                          <wps:cNvCnPr>
                            <a:cxnSpLocks noChangeShapeType="1"/>
                          </wps:cNvCnPr>
                          <wps:spPr bwMode="auto">
                            <a:xfrm>
                              <a:off x="12" y="2078"/>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44718204" name="Rectangle 295"/>
                          <wps:cNvSpPr>
                            <a:spLocks noChangeArrowheads="1"/>
                          </wps:cNvSpPr>
                          <wps:spPr bwMode="auto">
                            <a:xfrm>
                              <a:off x="12" y="2078"/>
                              <a:ext cx="1450"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228786" name="Line 296"/>
                          <wps:cNvCnPr>
                            <a:cxnSpLocks noChangeShapeType="1"/>
                          </wps:cNvCnPr>
                          <wps:spPr bwMode="auto">
                            <a:xfrm>
                              <a:off x="0" y="1317"/>
                              <a:ext cx="0" cy="102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9746275" name="Rectangle 297"/>
                          <wps:cNvSpPr>
                            <a:spLocks noChangeArrowheads="1"/>
                          </wps:cNvSpPr>
                          <wps:spPr bwMode="auto">
                            <a:xfrm>
                              <a:off x="0" y="1317"/>
                              <a:ext cx="12" cy="10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100400" name="Line 298"/>
                          <wps:cNvCnPr>
                            <a:cxnSpLocks noChangeShapeType="1"/>
                          </wps:cNvCnPr>
                          <wps:spPr bwMode="auto">
                            <a:xfrm>
                              <a:off x="1462"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91776170" name="Rectangle 299"/>
                          <wps:cNvSpPr>
                            <a:spLocks noChangeArrowheads="1"/>
                          </wps:cNvSpPr>
                          <wps:spPr bwMode="auto">
                            <a:xfrm>
                              <a:off x="1462"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680406" name="Line 300"/>
                          <wps:cNvCnPr>
                            <a:cxnSpLocks noChangeShapeType="1"/>
                          </wps:cNvCnPr>
                          <wps:spPr bwMode="auto">
                            <a:xfrm>
                              <a:off x="2139"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66798523" name="Rectangle 301"/>
                          <wps:cNvSpPr>
                            <a:spLocks noChangeArrowheads="1"/>
                          </wps:cNvSpPr>
                          <wps:spPr bwMode="auto">
                            <a:xfrm>
                              <a:off x="2139"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371679" name="Line 302"/>
                          <wps:cNvCnPr>
                            <a:cxnSpLocks noChangeShapeType="1"/>
                          </wps:cNvCnPr>
                          <wps:spPr bwMode="auto">
                            <a:xfrm>
                              <a:off x="2816"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31014480" name="Rectangle 303"/>
                          <wps:cNvSpPr>
                            <a:spLocks noChangeArrowheads="1"/>
                          </wps:cNvSpPr>
                          <wps:spPr bwMode="auto">
                            <a:xfrm>
                              <a:off x="2816"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646209" name="Line 304"/>
                          <wps:cNvCnPr>
                            <a:cxnSpLocks noChangeShapeType="1"/>
                          </wps:cNvCnPr>
                          <wps:spPr bwMode="auto">
                            <a:xfrm>
                              <a:off x="3493"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9693184" name="Rectangle 305"/>
                          <wps:cNvSpPr>
                            <a:spLocks noChangeArrowheads="1"/>
                          </wps:cNvSpPr>
                          <wps:spPr bwMode="auto">
                            <a:xfrm>
                              <a:off x="3493"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303365" name="Line 306"/>
                          <wps:cNvCnPr>
                            <a:cxnSpLocks noChangeShapeType="1"/>
                          </wps:cNvCnPr>
                          <wps:spPr bwMode="auto">
                            <a:xfrm>
                              <a:off x="4170"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33637274" name="Rectangle 307"/>
                          <wps:cNvSpPr>
                            <a:spLocks noChangeArrowheads="1"/>
                          </wps:cNvSpPr>
                          <wps:spPr bwMode="auto">
                            <a:xfrm>
                              <a:off x="4170"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011420" name="Line 308"/>
                          <wps:cNvCnPr>
                            <a:cxnSpLocks noChangeShapeType="1"/>
                          </wps:cNvCnPr>
                          <wps:spPr bwMode="auto">
                            <a:xfrm>
                              <a:off x="4846"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40399048" name="Rectangle 309"/>
                          <wps:cNvSpPr>
                            <a:spLocks noChangeArrowheads="1"/>
                          </wps:cNvSpPr>
                          <wps:spPr bwMode="auto">
                            <a:xfrm>
                              <a:off x="4846"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499931" name="Line 310"/>
                          <wps:cNvCnPr>
                            <a:cxnSpLocks noChangeShapeType="1"/>
                          </wps:cNvCnPr>
                          <wps:spPr bwMode="auto">
                            <a:xfrm>
                              <a:off x="5523"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47774013" name="Rectangle 311"/>
                          <wps:cNvSpPr>
                            <a:spLocks noChangeArrowheads="1"/>
                          </wps:cNvSpPr>
                          <wps:spPr bwMode="auto">
                            <a:xfrm>
                              <a:off x="5523"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55099" name="Line 312"/>
                          <wps:cNvCnPr>
                            <a:cxnSpLocks noChangeShapeType="1"/>
                          </wps:cNvCnPr>
                          <wps:spPr bwMode="auto">
                            <a:xfrm>
                              <a:off x="6200"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52804394" name="Rectangle 313"/>
                          <wps:cNvSpPr>
                            <a:spLocks noChangeArrowheads="1"/>
                          </wps:cNvSpPr>
                          <wps:spPr bwMode="auto">
                            <a:xfrm>
                              <a:off x="6200"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346067" name="Line 314"/>
                          <wps:cNvCnPr>
                            <a:cxnSpLocks noChangeShapeType="1"/>
                          </wps:cNvCnPr>
                          <wps:spPr bwMode="auto">
                            <a:xfrm>
                              <a:off x="6877"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07534332" name="Rectangle 315"/>
                          <wps:cNvSpPr>
                            <a:spLocks noChangeArrowheads="1"/>
                          </wps:cNvSpPr>
                          <wps:spPr bwMode="auto">
                            <a:xfrm>
                              <a:off x="6877"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804029" name="Line 316"/>
                          <wps:cNvCnPr>
                            <a:cxnSpLocks noChangeShapeType="1"/>
                          </wps:cNvCnPr>
                          <wps:spPr bwMode="auto">
                            <a:xfrm>
                              <a:off x="7554"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95540225" name="Rectangle 317"/>
                          <wps:cNvSpPr>
                            <a:spLocks noChangeArrowheads="1"/>
                          </wps:cNvSpPr>
                          <wps:spPr bwMode="auto">
                            <a:xfrm>
                              <a:off x="7554"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78447" name="Line 318"/>
                          <wps:cNvCnPr>
                            <a:cxnSpLocks noChangeShapeType="1"/>
                          </wps:cNvCnPr>
                          <wps:spPr bwMode="auto">
                            <a:xfrm>
                              <a:off x="8230"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03617719" name="Rectangle 319"/>
                          <wps:cNvSpPr>
                            <a:spLocks noChangeArrowheads="1"/>
                          </wps:cNvSpPr>
                          <wps:spPr bwMode="auto">
                            <a:xfrm>
                              <a:off x="8230"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701860" name="Line 320"/>
                          <wps:cNvCnPr>
                            <a:cxnSpLocks noChangeShapeType="1"/>
                          </wps:cNvCnPr>
                          <wps:spPr bwMode="auto">
                            <a:xfrm>
                              <a:off x="8907"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82331016" name="Rectangle 321"/>
                          <wps:cNvSpPr>
                            <a:spLocks noChangeArrowheads="1"/>
                          </wps:cNvSpPr>
                          <wps:spPr bwMode="auto">
                            <a:xfrm>
                              <a:off x="8907"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739992" name="Line 322"/>
                          <wps:cNvCnPr>
                            <a:cxnSpLocks noChangeShapeType="1"/>
                          </wps:cNvCnPr>
                          <wps:spPr bwMode="auto">
                            <a:xfrm>
                              <a:off x="9584" y="2091"/>
                              <a:ext cx="0" cy="24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08827189" name="Rectangle 323"/>
                          <wps:cNvSpPr>
                            <a:spLocks noChangeArrowheads="1"/>
                          </wps:cNvSpPr>
                          <wps:spPr bwMode="auto">
                            <a:xfrm>
                              <a:off x="9584" y="2091"/>
                              <a:ext cx="12" cy="24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683879" name="Line 324"/>
                          <wps:cNvCnPr>
                            <a:cxnSpLocks noChangeShapeType="1"/>
                          </wps:cNvCnPr>
                          <wps:spPr bwMode="auto">
                            <a:xfrm>
                              <a:off x="12" y="2332"/>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5646763" name="Rectangle 325"/>
                          <wps:cNvSpPr>
                            <a:spLocks noChangeArrowheads="1"/>
                          </wps:cNvSpPr>
                          <wps:spPr bwMode="auto">
                            <a:xfrm>
                              <a:off x="12" y="2332"/>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215148" name="Line 326"/>
                          <wps:cNvCnPr>
                            <a:cxnSpLocks noChangeShapeType="1"/>
                          </wps:cNvCnPr>
                          <wps:spPr bwMode="auto">
                            <a:xfrm>
                              <a:off x="10261" y="1329"/>
                              <a:ext cx="0" cy="1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242414" name="Rectangle 327"/>
                          <wps:cNvSpPr>
                            <a:spLocks noChangeArrowheads="1"/>
                          </wps:cNvSpPr>
                          <wps:spPr bwMode="auto">
                            <a:xfrm>
                              <a:off x="10261" y="1329"/>
                              <a:ext cx="12" cy="1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625285" name="Line 328"/>
                          <wps:cNvCnPr>
                            <a:cxnSpLocks noChangeShapeType="1"/>
                          </wps:cNvCnPr>
                          <wps:spPr bwMode="auto">
                            <a:xfrm>
                              <a:off x="12" y="2574"/>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19096" name="Rectangle 329"/>
                          <wps:cNvSpPr>
                            <a:spLocks noChangeArrowheads="1"/>
                          </wps:cNvSpPr>
                          <wps:spPr bwMode="auto">
                            <a:xfrm>
                              <a:off x="12" y="2574"/>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947612" name="Line 330"/>
                          <wps:cNvCnPr>
                            <a:cxnSpLocks noChangeShapeType="1"/>
                          </wps:cNvCnPr>
                          <wps:spPr bwMode="auto">
                            <a:xfrm>
                              <a:off x="12" y="2828"/>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27502535" name="Rectangle 331"/>
                          <wps:cNvSpPr>
                            <a:spLocks noChangeArrowheads="1"/>
                          </wps:cNvSpPr>
                          <wps:spPr bwMode="auto">
                            <a:xfrm>
                              <a:off x="12" y="2828"/>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920997" name="Line 332"/>
                          <wps:cNvCnPr>
                            <a:cxnSpLocks noChangeShapeType="1"/>
                          </wps:cNvCnPr>
                          <wps:spPr bwMode="auto">
                            <a:xfrm>
                              <a:off x="1462"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93430970" name="Rectangle 333"/>
                          <wps:cNvSpPr>
                            <a:spLocks noChangeArrowheads="1"/>
                          </wps:cNvSpPr>
                          <wps:spPr bwMode="auto">
                            <a:xfrm>
                              <a:off x="1462"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144927" name="Line 334"/>
                          <wps:cNvCnPr>
                            <a:cxnSpLocks noChangeShapeType="1"/>
                          </wps:cNvCnPr>
                          <wps:spPr bwMode="auto">
                            <a:xfrm>
                              <a:off x="2139"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30629369" name="Rectangle 335"/>
                          <wps:cNvSpPr>
                            <a:spLocks noChangeArrowheads="1"/>
                          </wps:cNvSpPr>
                          <wps:spPr bwMode="auto">
                            <a:xfrm>
                              <a:off x="2139"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264359" name="Line 336"/>
                          <wps:cNvCnPr>
                            <a:cxnSpLocks noChangeShapeType="1"/>
                          </wps:cNvCnPr>
                          <wps:spPr bwMode="auto">
                            <a:xfrm>
                              <a:off x="2816"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17113436" name="Rectangle 337"/>
                          <wps:cNvSpPr>
                            <a:spLocks noChangeArrowheads="1"/>
                          </wps:cNvSpPr>
                          <wps:spPr bwMode="auto">
                            <a:xfrm>
                              <a:off x="2816"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250178" name="Line 338"/>
                          <wps:cNvCnPr>
                            <a:cxnSpLocks noChangeShapeType="1"/>
                          </wps:cNvCnPr>
                          <wps:spPr bwMode="auto">
                            <a:xfrm>
                              <a:off x="3493"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58810059" name="Rectangle 339"/>
                          <wps:cNvSpPr>
                            <a:spLocks noChangeArrowheads="1"/>
                          </wps:cNvSpPr>
                          <wps:spPr bwMode="auto">
                            <a:xfrm>
                              <a:off x="3493"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641107" name="Line 340"/>
                          <wps:cNvCnPr>
                            <a:cxnSpLocks noChangeShapeType="1"/>
                          </wps:cNvCnPr>
                          <wps:spPr bwMode="auto">
                            <a:xfrm>
                              <a:off x="4170"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1957209" name="Rectangle 341"/>
                          <wps:cNvSpPr>
                            <a:spLocks noChangeArrowheads="1"/>
                          </wps:cNvSpPr>
                          <wps:spPr bwMode="auto">
                            <a:xfrm>
                              <a:off x="4170"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222307" name="Line 342"/>
                          <wps:cNvCnPr>
                            <a:cxnSpLocks noChangeShapeType="1"/>
                          </wps:cNvCnPr>
                          <wps:spPr bwMode="auto">
                            <a:xfrm>
                              <a:off x="4846"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57020514" name="Rectangle 343"/>
                          <wps:cNvSpPr>
                            <a:spLocks noChangeArrowheads="1"/>
                          </wps:cNvSpPr>
                          <wps:spPr bwMode="auto">
                            <a:xfrm>
                              <a:off x="4846"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562284" name="Line 344"/>
                          <wps:cNvCnPr>
                            <a:cxnSpLocks noChangeShapeType="1"/>
                          </wps:cNvCnPr>
                          <wps:spPr bwMode="auto">
                            <a:xfrm>
                              <a:off x="5523"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07079720" name="Rectangle 345"/>
                          <wps:cNvSpPr>
                            <a:spLocks noChangeArrowheads="1"/>
                          </wps:cNvSpPr>
                          <wps:spPr bwMode="auto">
                            <a:xfrm>
                              <a:off x="5523"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702157" name="Line 346"/>
                          <wps:cNvCnPr>
                            <a:cxnSpLocks noChangeShapeType="1"/>
                          </wps:cNvCnPr>
                          <wps:spPr bwMode="auto">
                            <a:xfrm>
                              <a:off x="6200"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39967711" name="Rectangle 347"/>
                          <wps:cNvSpPr>
                            <a:spLocks noChangeArrowheads="1"/>
                          </wps:cNvSpPr>
                          <wps:spPr bwMode="auto">
                            <a:xfrm>
                              <a:off x="6200"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865428" name="Line 348"/>
                          <wps:cNvCnPr>
                            <a:cxnSpLocks noChangeShapeType="1"/>
                          </wps:cNvCnPr>
                          <wps:spPr bwMode="auto">
                            <a:xfrm>
                              <a:off x="6877"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84834416" name="Rectangle 349"/>
                          <wps:cNvSpPr>
                            <a:spLocks noChangeArrowheads="1"/>
                          </wps:cNvSpPr>
                          <wps:spPr bwMode="auto">
                            <a:xfrm>
                              <a:off x="6877"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40675" name="Line 350"/>
                          <wps:cNvCnPr>
                            <a:cxnSpLocks noChangeShapeType="1"/>
                          </wps:cNvCnPr>
                          <wps:spPr bwMode="auto">
                            <a:xfrm>
                              <a:off x="7554"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14138379" name="Rectangle 351"/>
                          <wps:cNvSpPr>
                            <a:spLocks noChangeArrowheads="1"/>
                          </wps:cNvSpPr>
                          <wps:spPr bwMode="auto">
                            <a:xfrm>
                              <a:off x="7554"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095590" name="Line 352"/>
                          <wps:cNvCnPr>
                            <a:cxnSpLocks noChangeShapeType="1"/>
                          </wps:cNvCnPr>
                          <wps:spPr bwMode="auto">
                            <a:xfrm>
                              <a:off x="8230"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4011717" name="Rectangle 353"/>
                          <wps:cNvSpPr>
                            <a:spLocks noChangeArrowheads="1"/>
                          </wps:cNvSpPr>
                          <wps:spPr bwMode="auto">
                            <a:xfrm>
                              <a:off x="8230"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699089" name="Line 354"/>
                          <wps:cNvCnPr>
                            <a:cxnSpLocks noChangeShapeType="1"/>
                          </wps:cNvCnPr>
                          <wps:spPr bwMode="auto">
                            <a:xfrm>
                              <a:off x="8907"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40721679" name="Rectangle 355"/>
                          <wps:cNvSpPr>
                            <a:spLocks noChangeArrowheads="1"/>
                          </wps:cNvSpPr>
                          <wps:spPr bwMode="auto">
                            <a:xfrm>
                              <a:off x="8907"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054068" name="Line 356"/>
                          <wps:cNvCnPr>
                            <a:cxnSpLocks noChangeShapeType="1"/>
                          </wps:cNvCnPr>
                          <wps:spPr bwMode="auto">
                            <a:xfrm>
                              <a:off x="9584" y="2586"/>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80019921" name="Rectangle 357"/>
                          <wps:cNvSpPr>
                            <a:spLocks noChangeArrowheads="1"/>
                          </wps:cNvSpPr>
                          <wps:spPr bwMode="auto">
                            <a:xfrm>
                              <a:off x="9584" y="2586"/>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37672" name="Line 358"/>
                          <wps:cNvCnPr>
                            <a:cxnSpLocks noChangeShapeType="1"/>
                          </wps:cNvCnPr>
                          <wps:spPr bwMode="auto">
                            <a:xfrm>
                              <a:off x="12" y="3081"/>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78147234" name="Rectangle 359"/>
                          <wps:cNvSpPr>
                            <a:spLocks noChangeArrowheads="1"/>
                          </wps:cNvSpPr>
                          <wps:spPr bwMode="auto">
                            <a:xfrm>
                              <a:off x="12" y="3081"/>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277048" name="Line 360"/>
                          <wps:cNvCnPr>
                            <a:cxnSpLocks noChangeShapeType="1"/>
                          </wps:cNvCnPr>
                          <wps:spPr bwMode="auto">
                            <a:xfrm>
                              <a:off x="12" y="3335"/>
                              <a:ext cx="1450"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94809000" name="Rectangle 361"/>
                          <wps:cNvSpPr>
                            <a:spLocks noChangeArrowheads="1"/>
                          </wps:cNvSpPr>
                          <wps:spPr bwMode="auto">
                            <a:xfrm>
                              <a:off x="12" y="3335"/>
                              <a:ext cx="1450"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626038" name="Line 362"/>
                          <wps:cNvCnPr>
                            <a:cxnSpLocks noChangeShapeType="1"/>
                          </wps:cNvCnPr>
                          <wps:spPr bwMode="auto">
                            <a:xfrm>
                              <a:off x="0" y="2574"/>
                              <a:ext cx="0" cy="102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9059253" name="Rectangle 363"/>
                          <wps:cNvSpPr>
                            <a:spLocks noChangeArrowheads="1"/>
                          </wps:cNvSpPr>
                          <wps:spPr bwMode="auto">
                            <a:xfrm>
                              <a:off x="0" y="2574"/>
                              <a:ext cx="12" cy="10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062463" name="Line 364"/>
                          <wps:cNvCnPr>
                            <a:cxnSpLocks noChangeShapeType="1"/>
                          </wps:cNvCnPr>
                          <wps:spPr bwMode="auto">
                            <a:xfrm>
                              <a:off x="1462"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27375721" name="Rectangle 365"/>
                          <wps:cNvSpPr>
                            <a:spLocks noChangeArrowheads="1"/>
                          </wps:cNvSpPr>
                          <wps:spPr bwMode="auto">
                            <a:xfrm>
                              <a:off x="1462"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18830" name="Line 366"/>
                          <wps:cNvCnPr>
                            <a:cxnSpLocks noChangeShapeType="1"/>
                          </wps:cNvCnPr>
                          <wps:spPr bwMode="auto">
                            <a:xfrm>
                              <a:off x="2139"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7946218" name="Rectangle 367"/>
                          <wps:cNvSpPr>
                            <a:spLocks noChangeArrowheads="1"/>
                          </wps:cNvSpPr>
                          <wps:spPr bwMode="auto">
                            <a:xfrm>
                              <a:off x="2139"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134592" name="Line 368"/>
                          <wps:cNvCnPr>
                            <a:cxnSpLocks noChangeShapeType="1"/>
                          </wps:cNvCnPr>
                          <wps:spPr bwMode="auto">
                            <a:xfrm>
                              <a:off x="2816"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98225786" name="Rectangle 369"/>
                          <wps:cNvSpPr>
                            <a:spLocks noChangeArrowheads="1"/>
                          </wps:cNvSpPr>
                          <wps:spPr bwMode="auto">
                            <a:xfrm>
                              <a:off x="2816"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859044" name="Line 370"/>
                          <wps:cNvCnPr>
                            <a:cxnSpLocks noChangeShapeType="1"/>
                          </wps:cNvCnPr>
                          <wps:spPr bwMode="auto">
                            <a:xfrm>
                              <a:off x="3493"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60431887" name="Rectangle 371"/>
                          <wps:cNvSpPr>
                            <a:spLocks noChangeArrowheads="1"/>
                          </wps:cNvSpPr>
                          <wps:spPr bwMode="auto">
                            <a:xfrm>
                              <a:off x="3493"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378278" name="Line 372"/>
                          <wps:cNvCnPr>
                            <a:cxnSpLocks noChangeShapeType="1"/>
                          </wps:cNvCnPr>
                          <wps:spPr bwMode="auto">
                            <a:xfrm>
                              <a:off x="4170"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11954718" name="Rectangle 373"/>
                          <wps:cNvSpPr>
                            <a:spLocks noChangeArrowheads="1"/>
                          </wps:cNvSpPr>
                          <wps:spPr bwMode="auto">
                            <a:xfrm>
                              <a:off x="4170"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905423" name="Line 374"/>
                          <wps:cNvCnPr>
                            <a:cxnSpLocks noChangeShapeType="1"/>
                          </wps:cNvCnPr>
                          <wps:spPr bwMode="auto">
                            <a:xfrm>
                              <a:off x="4846"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90654277" name="Rectangle 375"/>
                          <wps:cNvSpPr>
                            <a:spLocks noChangeArrowheads="1"/>
                          </wps:cNvSpPr>
                          <wps:spPr bwMode="auto">
                            <a:xfrm>
                              <a:off x="4846"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434261" name="Line 376"/>
                          <wps:cNvCnPr>
                            <a:cxnSpLocks noChangeShapeType="1"/>
                          </wps:cNvCnPr>
                          <wps:spPr bwMode="auto">
                            <a:xfrm>
                              <a:off x="5523"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3035781" name="Rectangle 377"/>
                          <wps:cNvSpPr>
                            <a:spLocks noChangeArrowheads="1"/>
                          </wps:cNvSpPr>
                          <wps:spPr bwMode="auto">
                            <a:xfrm>
                              <a:off x="5523"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598033" name="Line 378"/>
                          <wps:cNvCnPr>
                            <a:cxnSpLocks noChangeShapeType="1"/>
                          </wps:cNvCnPr>
                          <wps:spPr bwMode="auto">
                            <a:xfrm>
                              <a:off x="6200"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57490615" name="Rectangle 379"/>
                          <wps:cNvSpPr>
                            <a:spLocks noChangeArrowheads="1"/>
                          </wps:cNvSpPr>
                          <wps:spPr bwMode="auto">
                            <a:xfrm>
                              <a:off x="6200"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557607" name="Line 380"/>
                          <wps:cNvCnPr>
                            <a:cxnSpLocks noChangeShapeType="1"/>
                          </wps:cNvCnPr>
                          <wps:spPr bwMode="auto">
                            <a:xfrm>
                              <a:off x="6877"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41550453" name="Rectangle 381"/>
                          <wps:cNvSpPr>
                            <a:spLocks noChangeArrowheads="1"/>
                          </wps:cNvSpPr>
                          <wps:spPr bwMode="auto">
                            <a:xfrm>
                              <a:off x="6877"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794564" name="Line 382"/>
                          <wps:cNvCnPr>
                            <a:cxnSpLocks noChangeShapeType="1"/>
                          </wps:cNvCnPr>
                          <wps:spPr bwMode="auto">
                            <a:xfrm>
                              <a:off x="7554"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25520410" name="Rectangle 383"/>
                          <wps:cNvSpPr>
                            <a:spLocks noChangeArrowheads="1"/>
                          </wps:cNvSpPr>
                          <wps:spPr bwMode="auto">
                            <a:xfrm>
                              <a:off x="7554"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911466" name="Line 384"/>
                          <wps:cNvCnPr>
                            <a:cxnSpLocks noChangeShapeType="1"/>
                          </wps:cNvCnPr>
                          <wps:spPr bwMode="auto">
                            <a:xfrm>
                              <a:off x="8230"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34179842" name="Rectangle 385"/>
                          <wps:cNvSpPr>
                            <a:spLocks noChangeArrowheads="1"/>
                          </wps:cNvSpPr>
                          <wps:spPr bwMode="auto">
                            <a:xfrm>
                              <a:off x="8230"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638684" name="Line 386"/>
                          <wps:cNvCnPr>
                            <a:cxnSpLocks noChangeShapeType="1"/>
                          </wps:cNvCnPr>
                          <wps:spPr bwMode="auto">
                            <a:xfrm>
                              <a:off x="8907"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85648339" name="Rectangle 387"/>
                          <wps:cNvSpPr>
                            <a:spLocks noChangeArrowheads="1"/>
                          </wps:cNvSpPr>
                          <wps:spPr bwMode="auto">
                            <a:xfrm>
                              <a:off x="8907"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554841" name="Line 388"/>
                          <wps:cNvCnPr>
                            <a:cxnSpLocks noChangeShapeType="1"/>
                          </wps:cNvCnPr>
                          <wps:spPr bwMode="auto">
                            <a:xfrm>
                              <a:off x="9584" y="3347"/>
                              <a:ext cx="0" cy="242"/>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39291896" name="Rectangle 389"/>
                          <wps:cNvSpPr>
                            <a:spLocks noChangeArrowheads="1"/>
                          </wps:cNvSpPr>
                          <wps:spPr bwMode="auto">
                            <a:xfrm>
                              <a:off x="9584" y="3347"/>
                              <a:ext cx="12" cy="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696178" name="Line 390"/>
                          <wps:cNvCnPr>
                            <a:cxnSpLocks noChangeShapeType="1"/>
                          </wps:cNvCnPr>
                          <wps:spPr bwMode="auto">
                            <a:xfrm>
                              <a:off x="12" y="3589"/>
                              <a:ext cx="1026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1672678" name="Rectangle 391"/>
                          <wps:cNvSpPr>
                            <a:spLocks noChangeArrowheads="1"/>
                          </wps:cNvSpPr>
                          <wps:spPr bwMode="auto">
                            <a:xfrm>
                              <a:off x="12" y="3589"/>
                              <a:ext cx="102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429702" name="Line 392"/>
                          <wps:cNvCnPr>
                            <a:cxnSpLocks noChangeShapeType="1"/>
                          </wps:cNvCnPr>
                          <wps:spPr bwMode="auto">
                            <a:xfrm>
                              <a:off x="10261" y="2586"/>
                              <a:ext cx="0" cy="1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07424" name="Rectangle 393"/>
                          <wps:cNvSpPr>
                            <a:spLocks noChangeArrowheads="1"/>
                          </wps:cNvSpPr>
                          <wps:spPr bwMode="auto">
                            <a:xfrm>
                              <a:off x="10261" y="2586"/>
                              <a:ext cx="12" cy="1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967501" name="Line 394"/>
                          <wps:cNvCnPr>
                            <a:cxnSpLocks noChangeShapeType="1"/>
                          </wps:cNvCnPr>
                          <wps:spPr bwMode="auto">
                            <a:xfrm>
                              <a:off x="0"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93594529" name="Rectangle 395"/>
                          <wps:cNvSpPr>
                            <a:spLocks noChangeArrowheads="1"/>
                          </wps:cNvSpPr>
                          <wps:spPr bwMode="auto">
                            <a:xfrm>
                              <a:off x="0"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91148" name="Line 396"/>
                          <wps:cNvCnPr>
                            <a:cxnSpLocks noChangeShapeType="1"/>
                          </wps:cNvCnPr>
                          <wps:spPr bwMode="auto">
                            <a:xfrm>
                              <a:off x="1462"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56290229" name="Rectangle 397"/>
                          <wps:cNvSpPr>
                            <a:spLocks noChangeArrowheads="1"/>
                          </wps:cNvSpPr>
                          <wps:spPr bwMode="auto">
                            <a:xfrm>
                              <a:off x="1462"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691401" name="Line 398"/>
                          <wps:cNvCnPr>
                            <a:cxnSpLocks noChangeShapeType="1"/>
                          </wps:cNvCnPr>
                          <wps:spPr bwMode="auto">
                            <a:xfrm>
                              <a:off x="2139"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07200953" name="Rectangle 399"/>
                          <wps:cNvSpPr>
                            <a:spLocks noChangeArrowheads="1"/>
                          </wps:cNvSpPr>
                          <wps:spPr bwMode="auto">
                            <a:xfrm>
                              <a:off x="2139"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141974" name="Line 400"/>
                          <wps:cNvCnPr>
                            <a:cxnSpLocks noChangeShapeType="1"/>
                          </wps:cNvCnPr>
                          <wps:spPr bwMode="auto">
                            <a:xfrm>
                              <a:off x="2816"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96581185" name="Rectangle 401"/>
                          <wps:cNvSpPr>
                            <a:spLocks noChangeArrowheads="1"/>
                          </wps:cNvSpPr>
                          <wps:spPr bwMode="auto">
                            <a:xfrm>
                              <a:off x="2816"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693310" name="Line 402"/>
                          <wps:cNvCnPr>
                            <a:cxnSpLocks noChangeShapeType="1"/>
                          </wps:cNvCnPr>
                          <wps:spPr bwMode="auto">
                            <a:xfrm>
                              <a:off x="3493"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92395576" name="Rectangle 403"/>
                          <wps:cNvSpPr>
                            <a:spLocks noChangeArrowheads="1"/>
                          </wps:cNvSpPr>
                          <wps:spPr bwMode="auto">
                            <a:xfrm>
                              <a:off x="3493"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651103" name="Line 404"/>
                          <wps:cNvCnPr>
                            <a:cxnSpLocks noChangeShapeType="1"/>
                          </wps:cNvCnPr>
                          <wps:spPr bwMode="auto">
                            <a:xfrm>
                              <a:off x="4170" y="3601"/>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38049925" name="Rectangle 405"/>
                          <wps:cNvSpPr>
                            <a:spLocks noChangeArrowheads="1"/>
                          </wps:cNvSpPr>
                          <wps:spPr bwMode="auto">
                            <a:xfrm>
                              <a:off x="4170" y="3601"/>
                              <a:ext cx="12" cy="1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251179290" name="Line 407"/>
                        <wps:cNvCnPr>
                          <a:cxnSpLocks noChangeShapeType="1"/>
                        </wps:cNvCnPr>
                        <wps:spPr bwMode="auto">
                          <a:xfrm>
                            <a:off x="3077210"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20137313" name="Rectangle 408"/>
                        <wps:cNvSpPr>
                          <a:spLocks noChangeArrowheads="1"/>
                        </wps:cNvSpPr>
                        <wps:spPr bwMode="auto">
                          <a:xfrm>
                            <a:off x="3077210"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303900" name="Line 409"/>
                        <wps:cNvCnPr>
                          <a:cxnSpLocks noChangeShapeType="1"/>
                        </wps:cNvCnPr>
                        <wps:spPr bwMode="auto">
                          <a:xfrm>
                            <a:off x="3507105"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9600245" name="Rectangle 410"/>
                        <wps:cNvSpPr>
                          <a:spLocks noChangeArrowheads="1"/>
                        </wps:cNvSpPr>
                        <wps:spPr bwMode="auto">
                          <a:xfrm>
                            <a:off x="3507105"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483197" name="Line 411"/>
                        <wps:cNvCnPr>
                          <a:cxnSpLocks noChangeShapeType="1"/>
                        </wps:cNvCnPr>
                        <wps:spPr bwMode="auto">
                          <a:xfrm>
                            <a:off x="3937000"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59892305" name="Rectangle 412"/>
                        <wps:cNvSpPr>
                          <a:spLocks noChangeArrowheads="1"/>
                        </wps:cNvSpPr>
                        <wps:spPr bwMode="auto">
                          <a:xfrm>
                            <a:off x="3937000"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613138" name="Line 413"/>
                        <wps:cNvCnPr>
                          <a:cxnSpLocks noChangeShapeType="1"/>
                        </wps:cNvCnPr>
                        <wps:spPr bwMode="auto">
                          <a:xfrm>
                            <a:off x="4366895"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72556656" name="Rectangle 414"/>
                        <wps:cNvSpPr>
                          <a:spLocks noChangeArrowheads="1"/>
                        </wps:cNvSpPr>
                        <wps:spPr bwMode="auto">
                          <a:xfrm>
                            <a:off x="4366895"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625054" name="Line 415"/>
                        <wps:cNvCnPr>
                          <a:cxnSpLocks noChangeShapeType="1"/>
                        </wps:cNvCnPr>
                        <wps:spPr bwMode="auto">
                          <a:xfrm>
                            <a:off x="4796790"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7585912" name="Rectangle 416"/>
                        <wps:cNvSpPr>
                          <a:spLocks noChangeArrowheads="1"/>
                        </wps:cNvSpPr>
                        <wps:spPr bwMode="auto">
                          <a:xfrm>
                            <a:off x="4796790"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243210" name="Line 417"/>
                        <wps:cNvCnPr>
                          <a:cxnSpLocks noChangeShapeType="1"/>
                        </wps:cNvCnPr>
                        <wps:spPr bwMode="auto">
                          <a:xfrm>
                            <a:off x="5226050"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8754169" name="Rectangle 418"/>
                        <wps:cNvSpPr>
                          <a:spLocks noChangeArrowheads="1"/>
                        </wps:cNvSpPr>
                        <wps:spPr bwMode="auto">
                          <a:xfrm>
                            <a:off x="5226050"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698502" name="Line 419"/>
                        <wps:cNvCnPr>
                          <a:cxnSpLocks noChangeShapeType="1"/>
                        </wps:cNvCnPr>
                        <wps:spPr bwMode="auto">
                          <a:xfrm>
                            <a:off x="5655945"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18015777" name="Rectangle 420"/>
                        <wps:cNvSpPr>
                          <a:spLocks noChangeArrowheads="1"/>
                        </wps:cNvSpPr>
                        <wps:spPr bwMode="auto">
                          <a:xfrm>
                            <a:off x="5655945"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949651" name="Line 421"/>
                        <wps:cNvCnPr>
                          <a:cxnSpLocks noChangeShapeType="1"/>
                        </wps:cNvCnPr>
                        <wps:spPr bwMode="auto">
                          <a:xfrm>
                            <a:off x="6085840"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43931719" name="Rectangle 422"/>
                        <wps:cNvSpPr>
                          <a:spLocks noChangeArrowheads="1"/>
                        </wps:cNvSpPr>
                        <wps:spPr bwMode="auto">
                          <a:xfrm>
                            <a:off x="6085840"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922229" name="Line 423"/>
                        <wps:cNvCnPr>
                          <a:cxnSpLocks noChangeShapeType="1"/>
                        </wps:cNvCnPr>
                        <wps:spPr bwMode="auto">
                          <a:xfrm>
                            <a:off x="6515735" y="22866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85162097" name="Rectangle 424"/>
                        <wps:cNvSpPr>
                          <a:spLocks noChangeArrowheads="1"/>
                        </wps:cNvSpPr>
                        <wps:spPr bwMode="auto">
                          <a:xfrm>
                            <a:off x="6515735" y="22866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853127" name="Line 425"/>
                        <wps:cNvCnPr>
                          <a:cxnSpLocks noChangeShapeType="1"/>
                        </wps:cNvCnPr>
                        <wps:spPr bwMode="auto">
                          <a:xfrm>
                            <a:off x="6523355"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2041" name="Rectangle 426"/>
                        <wps:cNvSpPr>
                          <a:spLocks noChangeArrowheads="1"/>
                        </wps:cNvSpPr>
                        <wps:spPr bwMode="auto">
                          <a:xfrm>
                            <a:off x="6523355" y="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222749" name="Line 427"/>
                        <wps:cNvCnPr>
                          <a:cxnSpLocks noChangeShapeType="1"/>
                        </wps:cNvCnPr>
                        <wps:spPr bwMode="auto">
                          <a:xfrm>
                            <a:off x="6523355" y="1612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3610507" name="Rectangle 428"/>
                        <wps:cNvSpPr>
                          <a:spLocks noChangeArrowheads="1"/>
                        </wps:cNvSpPr>
                        <wps:spPr bwMode="auto">
                          <a:xfrm>
                            <a:off x="6523355" y="16129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52140" name="Line 429"/>
                        <wps:cNvCnPr>
                          <a:cxnSpLocks noChangeShapeType="1"/>
                        </wps:cNvCnPr>
                        <wps:spPr bwMode="auto">
                          <a:xfrm>
                            <a:off x="6523355" y="32258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52018059" name="Rectangle 430"/>
                        <wps:cNvSpPr>
                          <a:spLocks noChangeArrowheads="1"/>
                        </wps:cNvSpPr>
                        <wps:spPr bwMode="auto">
                          <a:xfrm>
                            <a:off x="6523355" y="32258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653443" name="Line 431"/>
                        <wps:cNvCnPr>
                          <a:cxnSpLocks noChangeShapeType="1"/>
                        </wps:cNvCnPr>
                        <wps:spPr bwMode="auto">
                          <a:xfrm>
                            <a:off x="6523355" y="4832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19976438" name="Rectangle 432"/>
                        <wps:cNvSpPr>
                          <a:spLocks noChangeArrowheads="1"/>
                        </wps:cNvSpPr>
                        <wps:spPr bwMode="auto">
                          <a:xfrm>
                            <a:off x="6523355" y="4832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879497" name="Line 433"/>
                        <wps:cNvCnPr>
                          <a:cxnSpLocks noChangeShapeType="1"/>
                        </wps:cNvCnPr>
                        <wps:spPr bwMode="auto">
                          <a:xfrm>
                            <a:off x="6523355" y="6445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4102050" name="Rectangle 434"/>
                        <wps:cNvSpPr>
                          <a:spLocks noChangeArrowheads="1"/>
                        </wps:cNvSpPr>
                        <wps:spPr bwMode="auto">
                          <a:xfrm>
                            <a:off x="6523355" y="64452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893109" name="Line 435"/>
                        <wps:cNvCnPr>
                          <a:cxnSpLocks noChangeShapeType="1"/>
                        </wps:cNvCnPr>
                        <wps:spPr bwMode="auto">
                          <a:xfrm>
                            <a:off x="6523355" y="8362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7724642" name="Rectangle 436"/>
                        <wps:cNvSpPr>
                          <a:spLocks noChangeArrowheads="1"/>
                        </wps:cNvSpPr>
                        <wps:spPr bwMode="auto">
                          <a:xfrm>
                            <a:off x="6523355" y="83629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094248" name="Line 437"/>
                        <wps:cNvCnPr>
                          <a:cxnSpLocks noChangeShapeType="1"/>
                        </wps:cNvCnPr>
                        <wps:spPr bwMode="auto">
                          <a:xfrm>
                            <a:off x="6523355" y="9975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35808237" name="Rectangle 438"/>
                        <wps:cNvSpPr>
                          <a:spLocks noChangeArrowheads="1"/>
                        </wps:cNvSpPr>
                        <wps:spPr bwMode="auto">
                          <a:xfrm>
                            <a:off x="6523355" y="99758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945799" name="Line 439"/>
                        <wps:cNvCnPr>
                          <a:cxnSpLocks noChangeShapeType="1"/>
                        </wps:cNvCnPr>
                        <wps:spPr bwMode="auto">
                          <a:xfrm>
                            <a:off x="6523355" y="11588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1862859" name="Rectangle 440"/>
                        <wps:cNvSpPr>
                          <a:spLocks noChangeArrowheads="1"/>
                        </wps:cNvSpPr>
                        <wps:spPr bwMode="auto">
                          <a:xfrm>
                            <a:off x="6523355" y="115887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27436" name="Line 441"/>
                        <wps:cNvCnPr>
                          <a:cxnSpLocks noChangeShapeType="1"/>
                        </wps:cNvCnPr>
                        <wps:spPr bwMode="auto">
                          <a:xfrm>
                            <a:off x="6523355" y="13195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18782058" name="Rectangle 442"/>
                        <wps:cNvSpPr>
                          <a:spLocks noChangeArrowheads="1"/>
                        </wps:cNvSpPr>
                        <wps:spPr bwMode="auto">
                          <a:xfrm>
                            <a:off x="6523355" y="1319530"/>
                            <a:ext cx="7620"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492623" name="Line 443"/>
                        <wps:cNvCnPr>
                          <a:cxnSpLocks noChangeShapeType="1"/>
                        </wps:cNvCnPr>
                        <wps:spPr bwMode="auto">
                          <a:xfrm>
                            <a:off x="6523355" y="179578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4984421" name="Rectangle 444"/>
                        <wps:cNvSpPr>
                          <a:spLocks noChangeArrowheads="1"/>
                        </wps:cNvSpPr>
                        <wps:spPr bwMode="auto">
                          <a:xfrm>
                            <a:off x="6523355" y="1795780"/>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010384" name="Line 445"/>
                        <wps:cNvCnPr>
                          <a:cxnSpLocks noChangeShapeType="1"/>
                        </wps:cNvCnPr>
                        <wps:spPr bwMode="auto">
                          <a:xfrm>
                            <a:off x="6523355" y="19564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80779254" name="Rectangle 446"/>
                        <wps:cNvSpPr>
                          <a:spLocks noChangeArrowheads="1"/>
                        </wps:cNvSpPr>
                        <wps:spPr bwMode="auto">
                          <a:xfrm>
                            <a:off x="6523355" y="195643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280137" name="Line 447"/>
                        <wps:cNvCnPr>
                          <a:cxnSpLocks noChangeShapeType="1"/>
                        </wps:cNvCnPr>
                        <wps:spPr bwMode="auto">
                          <a:xfrm>
                            <a:off x="6523355" y="21177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9759014" name="Rectangle 448"/>
                        <wps:cNvSpPr>
                          <a:spLocks noChangeArrowheads="1"/>
                        </wps:cNvSpPr>
                        <wps:spPr bwMode="auto">
                          <a:xfrm>
                            <a:off x="6523355" y="211772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944213" name="Line 449"/>
                        <wps:cNvCnPr>
                          <a:cxnSpLocks noChangeShapeType="1"/>
                        </wps:cNvCnPr>
                        <wps:spPr bwMode="auto">
                          <a:xfrm>
                            <a:off x="6523355" y="22790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55866534" name="Rectangle 450"/>
                        <wps:cNvSpPr>
                          <a:spLocks noChangeArrowheads="1"/>
                        </wps:cNvSpPr>
                        <wps:spPr bwMode="auto">
                          <a:xfrm>
                            <a:off x="6523355" y="2279015"/>
                            <a:ext cx="762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F20A94E" id="Canvas 7" o:spid="_x0000_s1026" editas="canvas" style="width:509.45pt;height:182.9pt;mso-position-horizontal-relative:char;mso-position-vertical-relative:line" coordsize="64700,2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00;height:23228;visibility:visible;mso-wrap-style:square">
                  <v:fill o:detectmouseclick="t"/>
                  <v:path o:connecttype="none"/>
                </v:shape>
                <v:group id="Group 205" o:spid="_x0000_s1028" style="position:absolute;width:73215;height:23228" coordsize="11530,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">
                  <v:rect id="Rectangle 5" o:spid="_x0000_s1029" style="position:absolute;left:1462;top:254;width:881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" fillcolor="black [3213]" stroked="f"/>
                  <v:rect id="Rectangle 6" o:spid="_x0000_s1030" style="position:absolute;top:1015;width:10273;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" stroked="f"/>
                  <v:rect id="Rectangle 7" o:spid="_x0000_s1031" style="position:absolute;left:1462;top:1571;width:881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" fillcolor="black [3213]" stroked="f"/>
                  <v:rect id="Rectangle 8" o:spid="_x0000_s1032" style="position:absolute;left:1462;top:1825;width:881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" fillcolor="black [3213]" stroked="f"/>
                  <v:rect id="Rectangle 9" o:spid="_x0000_s1033" style="position:absolute;top:2332;width:1153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" stroked="f"/>
                  <v:rect id="Rectangle 10" o:spid="_x0000_s1034" style="position:absolute;left:1462;top:2828;width:881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" fillcolor="black [3213]" stroked="f"/>
                  <v:rect id="Rectangle 11" o:spid="_x0000_s1035" style="position:absolute;left:1462;top:3081;width:881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" fillcolor="black [3213]" stroked="f"/>
                  <v:rect id="Rectangle 12" o:spid="_x0000_s1036" style="position:absolute;left:36;top:24;width:4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" filled="f" stroked="f">
                    <v:textbox style="mso-fit-shape-to-text:t" inset="0,0,0,0">
                      <w:txbxContent>
                        <w:p w14:paraId="4B71D251" w14:textId="77777777" w:rsidR="005229A7" w:rsidRDefault="005229A7" w:rsidP="005229A7">
                          <w:r>
                            <w:rPr>
                              <w:rFonts w:ascii="Times" w:hAnsi="Times" w:cs="Times"/>
                              <w:b/>
                              <w:bCs/>
                              <w:color w:val="000000"/>
                              <w:sz w:val="20"/>
                              <w:szCs w:val="20"/>
                            </w:rPr>
                            <w:t>2023</w:t>
                          </w:r>
                        </w:p>
                      </w:txbxContent>
                    </v:textbox>
                  </v:rect>
                  <v:rect id="Rectangle 13" o:spid="_x0000_s1037" style="position:absolute;left:1668;top:24;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" filled="f" stroked="f">
                    <v:textbox style="mso-fit-shape-to-text:t" inset="0,0,0,0">
                      <w:txbxContent>
                        <w:p w14:paraId="689E4670" w14:textId="77777777" w:rsidR="005229A7" w:rsidRDefault="005229A7" w:rsidP="005229A7">
                          <w:r>
                            <w:rPr>
                              <w:rFonts w:ascii="Times" w:hAnsi="Times" w:cs="Times"/>
                              <w:b/>
                              <w:bCs/>
                              <w:color w:val="000000"/>
                              <w:sz w:val="20"/>
                              <w:szCs w:val="20"/>
                            </w:rPr>
                            <w:t>Jan</w:t>
                          </w:r>
                        </w:p>
                      </w:txbxContent>
                    </v:textbox>
                  </v:rect>
                  <v:rect id="Rectangle 14" o:spid="_x0000_s1038" style="position:absolute;left:2333;top:24;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" filled="f" stroked="f">
                    <v:textbox style="mso-fit-shape-to-text:t" inset="0,0,0,0">
                      <w:txbxContent>
                        <w:p w14:paraId="1B012ECD" w14:textId="77777777" w:rsidR="005229A7" w:rsidRDefault="005229A7" w:rsidP="005229A7">
                          <w:r>
                            <w:rPr>
                              <w:rFonts w:ascii="Times" w:hAnsi="Times" w:cs="Times"/>
                              <w:b/>
                              <w:bCs/>
                              <w:color w:val="000000"/>
                              <w:sz w:val="20"/>
                              <w:szCs w:val="20"/>
                            </w:rPr>
                            <w:t>Feb</w:t>
                          </w:r>
                        </w:p>
                      </w:txbxContent>
                    </v:textbox>
                  </v:rect>
                  <v:rect id="Rectangle 15" o:spid="_x0000_s1039" style="position:absolute;left:2985;top:24;width:37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" filled="f" stroked="f">
                    <v:textbox style="mso-fit-shape-to-text:t" inset="0,0,0,0">
                      <w:txbxContent>
                        <w:p w14:paraId="176D2878" w14:textId="77777777" w:rsidR="005229A7" w:rsidRDefault="005229A7" w:rsidP="005229A7">
                          <w:r>
                            <w:rPr>
                              <w:rFonts w:ascii="Times" w:hAnsi="Times" w:cs="Times"/>
                              <w:b/>
                              <w:bCs/>
                              <w:color w:val="000000"/>
                              <w:sz w:val="20"/>
                              <w:szCs w:val="20"/>
                            </w:rPr>
                            <w:t>Mar</w:t>
                          </w:r>
                        </w:p>
                      </w:txbxContent>
                    </v:textbox>
                  </v:rect>
                  <v:rect id="Rectangle 16" o:spid="_x0000_s1040" style="position:absolute;left:3686;top:24;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" filled="f" stroked="f">
                    <v:textbox style="mso-fit-shape-to-text:t" inset="0,0,0,0">
                      <w:txbxContent>
                        <w:p w14:paraId="51B64DB2" w14:textId="77777777" w:rsidR="005229A7" w:rsidRDefault="005229A7" w:rsidP="005229A7">
                          <w:r>
                            <w:rPr>
                              <w:rFonts w:ascii="Times" w:hAnsi="Times" w:cs="Times"/>
                              <w:b/>
                              <w:bCs/>
                              <w:color w:val="000000"/>
                              <w:sz w:val="20"/>
                              <w:szCs w:val="20"/>
                            </w:rPr>
                            <w:t>Apr</w:t>
                          </w:r>
                        </w:p>
                      </w:txbxContent>
                    </v:textbox>
                  </v:rect>
                  <v:rect id="Rectangle 17" o:spid="_x0000_s1041" style="position:absolute;left:4327;top:24;width:3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" filled="f" stroked="f">
                    <v:textbox style="mso-fit-shape-to-text:t" inset="0,0,0,0">
                      <w:txbxContent>
                        <w:p w14:paraId="59CF9827" w14:textId="77777777" w:rsidR="005229A7" w:rsidRDefault="005229A7" w:rsidP="005229A7">
                          <w:r>
                            <w:rPr>
                              <w:rFonts w:ascii="Times" w:hAnsi="Times" w:cs="Times"/>
                              <w:b/>
                              <w:bCs/>
                              <w:color w:val="000000"/>
                              <w:sz w:val="20"/>
                              <w:szCs w:val="20"/>
                            </w:rPr>
                            <w:t>May</w:t>
                          </w:r>
                        </w:p>
                      </w:txbxContent>
                    </v:textbox>
                  </v:rect>
                  <v:rect id="Rectangle 18" o:spid="_x0000_s1042" style="position:absolute;left:5052;top:24;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" filled="f" stroked="f">
                    <v:textbox style="mso-fit-shape-to-text:t" inset="0,0,0,0">
                      <w:txbxContent>
                        <w:p w14:paraId="0C0CFEFE" w14:textId="77777777" w:rsidR="005229A7" w:rsidRDefault="005229A7" w:rsidP="005229A7">
                          <w:r>
                            <w:rPr>
                              <w:rFonts w:ascii="Times" w:hAnsi="Times" w:cs="Times"/>
                              <w:b/>
                              <w:bCs/>
                              <w:color w:val="000000"/>
                              <w:sz w:val="20"/>
                              <w:szCs w:val="20"/>
                            </w:rPr>
                            <w:t>Jun</w:t>
                          </w:r>
                        </w:p>
                      </w:txbxContent>
                    </v:textbox>
                  </v:rect>
                  <v:rect id="Rectangle 19" o:spid="_x0000_s1043" style="position:absolute;left:5753;top:24;width:267;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" filled="f" stroked="f">
                    <v:textbox style="mso-fit-shape-to-text:t" inset="0,0,0,0">
                      <w:txbxContent>
                        <w:p w14:paraId="699EFC2F" w14:textId="77777777" w:rsidR="005229A7" w:rsidRDefault="005229A7" w:rsidP="005229A7">
                          <w:r>
                            <w:rPr>
                              <w:rFonts w:ascii="Times" w:hAnsi="Times" w:cs="Times"/>
                              <w:b/>
                              <w:bCs/>
                              <w:color w:val="000000"/>
                              <w:sz w:val="20"/>
                              <w:szCs w:val="20"/>
                            </w:rPr>
                            <w:t>Jul</w:t>
                          </w:r>
                        </w:p>
                      </w:txbxContent>
                    </v:textbox>
                  </v:rect>
                  <v:rect id="Rectangle 20" o:spid="_x0000_s1044" style="position:absolute;left:6381;top:24;width:3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" filled="f" stroked="f">
                    <v:textbox style="mso-fit-shape-to-text:t" inset="0,0,0,0">
                      <w:txbxContent>
                        <w:p w14:paraId="133D93D5" w14:textId="77777777" w:rsidR="005229A7" w:rsidRDefault="005229A7" w:rsidP="005229A7">
                          <w:r>
                            <w:rPr>
                              <w:rFonts w:ascii="Times" w:hAnsi="Times" w:cs="Times"/>
                              <w:b/>
                              <w:bCs/>
                              <w:color w:val="000000"/>
                              <w:sz w:val="20"/>
                              <w:szCs w:val="20"/>
                            </w:rPr>
                            <w:t>Aug</w:t>
                          </w:r>
                        </w:p>
                      </w:txbxContent>
                    </v:textbox>
                  </v:rect>
                  <v:rect id="Rectangle 21" o:spid="_x0000_s1045" style="position:absolute;left:7070;top:24;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" filled="f" stroked="f">
                    <v:textbox style="mso-fit-shape-to-text:t" inset="0,0,0,0">
                      <w:txbxContent>
                        <w:p w14:paraId="3C5D166A" w14:textId="77777777" w:rsidR="005229A7" w:rsidRDefault="005229A7" w:rsidP="005229A7">
                          <w:r>
                            <w:rPr>
                              <w:rFonts w:ascii="Times" w:hAnsi="Times" w:cs="Times"/>
                              <w:b/>
                              <w:bCs/>
                              <w:color w:val="000000"/>
                              <w:sz w:val="20"/>
                              <w:szCs w:val="20"/>
                            </w:rPr>
                            <w:t>Sep</w:t>
                          </w:r>
                        </w:p>
                      </w:txbxContent>
                    </v:textbox>
                  </v:rect>
                  <v:rect id="Rectangle 22" o:spid="_x0000_s1046" style="position:absolute;left:7759;top:24;width:31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" filled="f" stroked="f">
                    <v:textbox style="mso-fit-shape-to-text:t" inset="0,0,0,0">
                      <w:txbxContent>
                        <w:p w14:paraId="5A31B7A6" w14:textId="77777777" w:rsidR="005229A7" w:rsidRDefault="005229A7" w:rsidP="005229A7">
                          <w:r>
                            <w:rPr>
                              <w:rFonts w:ascii="Times" w:hAnsi="Times" w:cs="Times"/>
                              <w:b/>
                              <w:bCs/>
                              <w:color w:val="000000"/>
                              <w:sz w:val="20"/>
                              <w:szCs w:val="20"/>
                            </w:rPr>
                            <w:t>Oct</w:t>
                          </w:r>
                        </w:p>
                      </w:txbxContent>
                    </v:textbox>
                  </v:rect>
                  <v:rect id="Rectangle 23" o:spid="_x0000_s1047" style="position:absolute;left:8412;top:24;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" filled="f" stroked="f">
                    <v:textbox style="mso-fit-shape-to-text:t" inset="0,0,0,0">
                      <w:txbxContent>
                        <w:p w14:paraId="405F3EA9" w14:textId="77777777" w:rsidR="005229A7" w:rsidRDefault="005229A7" w:rsidP="005229A7">
                          <w:r>
                            <w:rPr>
                              <w:rFonts w:ascii="Times" w:hAnsi="Times" w:cs="Times"/>
                              <w:b/>
                              <w:bCs/>
                              <w:color w:val="000000"/>
                              <w:sz w:val="20"/>
                              <w:szCs w:val="20"/>
                            </w:rPr>
                            <w:t>Nov</w:t>
                          </w:r>
                        </w:p>
                      </w:txbxContent>
                    </v:textbox>
                  </v:rect>
                  <v:rect id="Rectangle 24" o:spid="_x0000_s1048" style="position:absolute;left:9088;top:24;width:32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" filled="f" stroked="f">
                    <v:textbox style="mso-fit-shape-to-text:t" inset="0,0,0,0">
                      <w:txbxContent>
                        <w:p w14:paraId="20F3ADB1" w14:textId="77777777" w:rsidR="005229A7" w:rsidRDefault="005229A7" w:rsidP="005229A7">
                          <w:r>
                            <w:rPr>
                              <w:rFonts w:ascii="Times" w:hAnsi="Times" w:cs="Times"/>
                              <w:b/>
                              <w:bCs/>
                              <w:color w:val="000000"/>
                              <w:sz w:val="20"/>
                              <w:szCs w:val="20"/>
                            </w:rPr>
                            <w:t>Dec</w:t>
                          </w:r>
                        </w:p>
                      </w:txbxContent>
                    </v:textbox>
                  </v:rect>
                  <v:rect id="Rectangle 25" o:spid="_x0000_s1049" style="position:absolute;left:9741;top:24;width:39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" filled="f" stroked="f">
                    <v:textbox style="mso-fit-shape-to-text:t" inset="0,0,0,0">
                      <w:txbxContent>
                        <w:p w14:paraId="3F5B200A" w14:textId="77777777" w:rsidR="005229A7" w:rsidRDefault="005229A7" w:rsidP="005229A7">
                          <w:r>
                            <w:rPr>
                              <w:rFonts w:ascii="Times" w:hAnsi="Times" w:cs="Times"/>
                              <w:b/>
                              <w:bCs/>
                              <w:color w:val="000000"/>
                              <w:sz w:val="20"/>
                              <w:szCs w:val="20"/>
                            </w:rPr>
                            <w:t>Avg.</w:t>
                          </w:r>
                        </w:p>
                      </w:txbxContent>
                    </v:textbox>
                  </v:rect>
                  <v:rect id="Rectangle 26" o:spid="_x0000_s1050" style="position:absolute;left:36;top:278;width:15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" filled="f" stroked="f">
                    <v:textbox style="mso-fit-shape-to-text:t" inset="0,0,0,0">
                      <w:txbxContent>
                        <w:p w14:paraId="25E8F713" w14:textId="77777777" w:rsidR="005229A7" w:rsidRDefault="005229A7" w:rsidP="005229A7">
                          <w:r>
                            <w:rPr>
                              <w:rFonts w:ascii="Times" w:hAnsi="Times" w:cs="Times"/>
                              <w:color w:val="000000"/>
                              <w:sz w:val="20"/>
                              <w:szCs w:val="20"/>
                            </w:rPr>
                            <w:t>Fuel Cost (Supply)</w:t>
                          </w:r>
                        </w:p>
                      </w:txbxContent>
                    </v:textbox>
                  </v:rect>
                  <v:rect id="Rectangle 27" o:spid="_x0000_s1051" style="position:absolute;left:1547;top:278;width:52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" filled="f" stroked="f">
                    <v:textbox style="mso-fit-shape-to-text:t" inset="0,0,0,0">
                      <w:txbxContent>
                        <w:p w14:paraId="755B6CC4" w14:textId="2D0AC3A8" w:rsidR="005229A7" w:rsidRDefault="005229A7" w:rsidP="005229A7">
                          <w:r w:rsidRPr="00683268">
                            <w:rPr>
                              <w:color w:val="000000"/>
                              <w:highlight w:val="black"/>
                            </w:rPr>
                            <w:t>X</w:t>
                          </w:r>
                          <w:r>
                            <w:rPr>
                              <w:color w:val="000000"/>
                              <w:highlight w:val="black"/>
                            </w:rPr>
                            <w:t>X</w:t>
                          </w:r>
                          <w:r w:rsidRPr="00683268">
                            <w:rPr>
                              <w:color w:val="000000"/>
                              <w:highlight w:val="black"/>
                            </w:rPr>
                            <w:t>X</w:t>
                          </w:r>
                        </w:p>
                      </w:txbxContent>
                    </v:textbox>
                  </v:rect>
                  <v:rect id="Rectangle 28" o:spid="_x0000_s1052" style="position:absolute;left:2224;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" filled="f" stroked="f">
                    <v:textbox style="mso-fit-shape-to-text:t" inset="0,0,0,0">
                      <w:txbxContent>
                        <w:p w14:paraId="40CC7A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F688560" w14:textId="7A62F135" w:rsidR="005229A7" w:rsidRDefault="005229A7" w:rsidP="005229A7"/>
                      </w:txbxContent>
                    </v:textbox>
                  </v:rect>
                  <v:rect id="Rectangle 29" o:spid="_x0000_s1053" style="position:absolute;left:2901;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" filled="f" stroked="f">
                    <v:textbox style="mso-fit-shape-to-text:t" inset="0,0,0,0">
                      <w:txbxContent>
                        <w:p w14:paraId="753B298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7D19C8C" w14:textId="7C94D84E" w:rsidR="005229A7" w:rsidRDefault="005229A7" w:rsidP="005229A7"/>
                      </w:txbxContent>
                    </v:textbox>
                  </v:rect>
                  <v:rect id="Rectangle 30" o:spid="_x0000_s1054" style="position:absolute;left:3577;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" filled="f" stroked="f">
                    <v:textbox style="mso-fit-shape-to-text:t" inset="0,0,0,0">
                      <w:txbxContent>
                        <w:p w14:paraId="3411CD7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F6F9D8C" w14:textId="03CEEAC9" w:rsidR="005229A7" w:rsidRDefault="005229A7" w:rsidP="005229A7"/>
                      </w:txbxContent>
                    </v:textbox>
                  </v:rect>
                  <v:rect id="Rectangle 31" o:spid="_x0000_s1055" style="position:absolute;left:4254;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" filled="f" stroked="f">
                    <v:textbox style="mso-fit-shape-to-text:t" inset="0,0,0,0">
                      <w:txbxContent>
                        <w:p w14:paraId="7FF40BF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7FBD2E9" w14:textId="00560B16" w:rsidR="005229A7" w:rsidRDefault="005229A7" w:rsidP="005229A7"/>
                      </w:txbxContent>
                    </v:textbox>
                  </v:rect>
                  <v:rect id="Rectangle 32" o:spid="_x0000_s1056" style="position:absolute;left:4931;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" filled="f" stroked="f">
                    <v:textbox style="mso-fit-shape-to-text:t" inset="0,0,0,0">
                      <w:txbxContent>
                        <w:p w14:paraId="4D6678E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2D70052" w14:textId="5270D349" w:rsidR="005229A7" w:rsidRDefault="005229A7" w:rsidP="005229A7"/>
                      </w:txbxContent>
                    </v:textbox>
                  </v:rect>
                  <v:rect id="Rectangle 33" o:spid="_x0000_s1057" style="position:absolute;left:5608;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" filled="f" stroked="f">
                    <v:textbox style="mso-fit-shape-to-text:t" inset="0,0,0,0">
                      <w:txbxContent>
                        <w:p w14:paraId="7144718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D34352A" w14:textId="123AB528" w:rsidR="005229A7" w:rsidRDefault="005229A7" w:rsidP="005229A7"/>
                      </w:txbxContent>
                    </v:textbox>
                  </v:rect>
                  <v:rect id="Rectangle 34" o:spid="_x0000_s1058" style="position:absolute;left:6285;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" filled="f" stroked="f">
                    <v:textbox style="mso-fit-shape-to-text:t" inset="0,0,0,0">
                      <w:txbxContent>
                        <w:p w14:paraId="011DA3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6E84AE5" w14:textId="1D8E8F56" w:rsidR="005229A7" w:rsidRDefault="005229A7" w:rsidP="005229A7"/>
                      </w:txbxContent>
                    </v:textbox>
                  </v:rect>
                  <v:rect id="Rectangle 35" o:spid="_x0000_s1059" style="position:absolute;left:6961;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" filled="f" stroked="f">
                    <v:textbox style="mso-fit-shape-to-text:t" inset="0,0,0,0">
                      <w:txbxContent>
                        <w:p w14:paraId="367DE88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88E2DB3" w14:textId="024F47B0" w:rsidR="005229A7" w:rsidRDefault="005229A7" w:rsidP="005229A7"/>
                      </w:txbxContent>
                    </v:textbox>
                  </v:rect>
                  <v:rect id="Rectangle 36" o:spid="_x0000_s1060" style="position:absolute;left:7638;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" filled="f" stroked="f">
                    <v:textbox style="mso-fit-shape-to-text:t" inset="0,0,0,0">
                      <w:txbxContent>
                        <w:p w14:paraId="015CC16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17C0545" w14:textId="5953DD47" w:rsidR="005229A7" w:rsidRDefault="005229A7" w:rsidP="005229A7"/>
                      </w:txbxContent>
                    </v:textbox>
                  </v:rect>
                  <v:rect id="Rectangle 37" o:spid="_x0000_s1061" style="position:absolute;left:8315;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" filled="f" stroked="f">
                    <v:textbox style="mso-fit-shape-to-text:t" inset="0,0,0,0">
                      <w:txbxContent>
                        <w:p w14:paraId="2D3CD2E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DE2E85A" w14:textId="2E87DD2D" w:rsidR="005229A7" w:rsidRDefault="005229A7" w:rsidP="005229A7"/>
                      </w:txbxContent>
                    </v:textbox>
                  </v:rect>
                  <v:rect id="Rectangle 38" o:spid="_x0000_s1062" style="position:absolute;left:8992;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" filled="f" stroked="f">
                    <v:textbox style="mso-fit-shape-to-text:t" inset="0,0,0,0">
                      <w:txbxContent>
                        <w:p w14:paraId="3F76EB9E"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4F8BF0D" w14:textId="2092EC10" w:rsidR="005229A7" w:rsidRDefault="005229A7" w:rsidP="005229A7"/>
                      </w:txbxContent>
                    </v:textbox>
                  </v:rect>
                  <v:rect id="Rectangle 39" o:spid="_x0000_s1063" style="position:absolute;left:9669;top:278;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" filled="f" stroked="f">
                    <v:textbox style="mso-fit-shape-to-text:t" inset="0,0,0,0">
                      <w:txbxContent>
                        <w:p w14:paraId="6498CDB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5C64751" w14:textId="57A80A1D" w:rsidR="005229A7" w:rsidRDefault="005229A7" w:rsidP="005229A7"/>
                      </w:txbxContent>
                    </v:textbox>
                  </v:rect>
                  <v:rect id="Rectangle 40" o:spid="_x0000_s1064" style="position:absolute;left:36;top:532;width:1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" filled="f" stroked="f">
                    <v:textbox style="mso-fit-shape-to-text:t" inset="0,0,0,0">
                      <w:txbxContent>
                        <w:p w14:paraId="12AAAFFE" w14:textId="77777777" w:rsidR="005229A7" w:rsidRDefault="005229A7" w:rsidP="005229A7">
                          <w:r>
                            <w:rPr>
                              <w:rFonts w:ascii="Times" w:hAnsi="Times" w:cs="Times"/>
                              <w:color w:val="000000"/>
                              <w:sz w:val="20"/>
                              <w:szCs w:val="20"/>
                            </w:rPr>
                            <w:t>RTP Fuel Credit</w:t>
                          </w:r>
                        </w:p>
                      </w:txbxContent>
                    </v:textbox>
                  </v:rect>
                  <v:rect id="Rectangle 41" o:spid="_x0000_s1065" style="position:absolute;left:1547;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" filled="f" stroked="f">
                    <v:textbox style="mso-fit-shape-to-text:t" inset="0,0,0,0">
                      <w:txbxContent>
                        <w:p w14:paraId="2ACA9CC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92E5447" w14:textId="6F0841A0" w:rsidR="005229A7" w:rsidRDefault="005229A7" w:rsidP="005229A7"/>
                      </w:txbxContent>
                    </v:textbox>
                  </v:rect>
                  <v:rect id="Rectangle 42" o:spid="_x0000_s1066" style="position:absolute;left:2224;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" filled="f" stroked="f">
                    <v:textbox style="mso-fit-shape-to-text:t" inset="0,0,0,0">
                      <w:txbxContent>
                        <w:p w14:paraId="45F939E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163F9B1" w14:textId="1293AA4E" w:rsidR="005229A7" w:rsidRDefault="005229A7" w:rsidP="005229A7"/>
                      </w:txbxContent>
                    </v:textbox>
                  </v:rect>
                  <v:rect id="Rectangle 43" o:spid="_x0000_s1067" style="position:absolute;left:2901;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" filled="f" stroked="f">
                    <v:textbox style="mso-fit-shape-to-text:t" inset="0,0,0,0">
                      <w:txbxContent>
                        <w:p w14:paraId="4EE8A71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36EC33C" w14:textId="429AFCFF" w:rsidR="005229A7" w:rsidRDefault="005229A7" w:rsidP="005229A7"/>
                      </w:txbxContent>
                    </v:textbox>
                  </v:rect>
                  <v:rect id="Rectangle 44" o:spid="_x0000_s1068" style="position:absolute;left:3577;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" filled="f" stroked="f">
                    <v:textbox style="mso-fit-shape-to-text:t" inset="0,0,0,0">
                      <w:txbxContent>
                        <w:p w14:paraId="16EDE23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B4496A9" w14:textId="165D5E0D" w:rsidR="005229A7" w:rsidRDefault="005229A7" w:rsidP="005229A7"/>
                      </w:txbxContent>
                    </v:textbox>
                  </v:rect>
                  <v:rect id="Rectangle 45" o:spid="_x0000_s1069" style="position:absolute;left:4254;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" filled="f" stroked="f">
                    <v:textbox style="mso-fit-shape-to-text:t" inset="0,0,0,0">
                      <w:txbxContent>
                        <w:p w14:paraId="2FDBEB03"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1549E45" w14:textId="79BF02D0" w:rsidR="005229A7" w:rsidRDefault="005229A7" w:rsidP="005229A7"/>
                      </w:txbxContent>
                    </v:textbox>
                  </v:rect>
                  <v:rect id="Rectangle 46" o:spid="_x0000_s1070" style="position:absolute;left:4931;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" filled="f" stroked="f">
                    <v:textbox style="mso-fit-shape-to-text:t" inset="0,0,0,0">
                      <w:txbxContent>
                        <w:p w14:paraId="1FA172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648A4D8" w14:textId="4B0BD2C3" w:rsidR="005229A7" w:rsidRDefault="005229A7" w:rsidP="005229A7"/>
                      </w:txbxContent>
                    </v:textbox>
                  </v:rect>
                  <v:rect id="Rectangle 47" o:spid="_x0000_s1071" style="position:absolute;left:5608;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" filled="f" stroked="f">
                    <v:textbox style="mso-fit-shape-to-text:t" inset="0,0,0,0">
                      <w:txbxContent>
                        <w:p w14:paraId="436F1EE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BE8BBE7" w14:textId="6FC06853" w:rsidR="005229A7" w:rsidRDefault="005229A7" w:rsidP="005229A7"/>
                      </w:txbxContent>
                    </v:textbox>
                  </v:rect>
                  <v:rect id="Rectangle 48" o:spid="_x0000_s1072" style="position:absolute;left:6285;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" filled="f" stroked="f">
                    <v:textbox style="mso-fit-shape-to-text:t" inset="0,0,0,0">
                      <w:txbxContent>
                        <w:p w14:paraId="43A36F9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A7D40B1" w14:textId="1EB2924E" w:rsidR="005229A7" w:rsidRDefault="005229A7" w:rsidP="005229A7"/>
                      </w:txbxContent>
                    </v:textbox>
                  </v:rect>
                  <v:rect id="Rectangle 49" o:spid="_x0000_s1073" style="position:absolute;left:6961;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" filled="f" stroked="f">
                    <v:textbox style="mso-fit-shape-to-text:t" inset="0,0,0,0">
                      <w:txbxContent>
                        <w:p w14:paraId="3B1880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227B3D9" w14:textId="444C384B" w:rsidR="005229A7" w:rsidRDefault="005229A7" w:rsidP="005229A7"/>
                      </w:txbxContent>
                    </v:textbox>
                  </v:rect>
                  <v:rect id="Rectangle 50" o:spid="_x0000_s1074" style="position:absolute;left:7638;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" filled="f" stroked="f">
                    <v:textbox style="mso-fit-shape-to-text:t" inset="0,0,0,0">
                      <w:txbxContent>
                        <w:p w14:paraId="42D12C7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82B54BE" w14:textId="5634CE0A" w:rsidR="005229A7" w:rsidRDefault="005229A7" w:rsidP="005229A7"/>
                      </w:txbxContent>
                    </v:textbox>
                  </v:rect>
                  <v:rect id="Rectangle 51" o:spid="_x0000_s1075" style="position:absolute;left:8315;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" filled="f" stroked="f">
                    <v:textbox style="mso-fit-shape-to-text:t" inset="0,0,0,0">
                      <w:txbxContent>
                        <w:p w14:paraId="34FA038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5EA663" w14:textId="55AEFBAD" w:rsidR="005229A7" w:rsidRDefault="005229A7" w:rsidP="005229A7"/>
                      </w:txbxContent>
                    </v:textbox>
                  </v:rect>
                  <v:rect id="Rectangle 52" o:spid="_x0000_s1076" style="position:absolute;left:8992;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" filled="f" stroked="f">
                    <v:textbox style="mso-fit-shape-to-text:t" inset="0,0,0,0">
                      <w:txbxContent>
                        <w:p w14:paraId="43B032D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721E1A2" w14:textId="47DB509B" w:rsidR="005229A7" w:rsidRDefault="005229A7" w:rsidP="005229A7"/>
                      </w:txbxContent>
                    </v:textbox>
                  </v:rect>
                  <v:rect id="Rectangle 53" o:spid="_x0000_s1077" style="position:absolute;left:9669;top:53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" filled="f" stroked="f">
                    <v:textbox style="mso-fit-shape-to-text:t" inset="0,0,0,0">
                      <w:txbxContent>
                        <w:p w14:paraId="0354045E"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9D9CA22" w14:textId="6B99B8D0" w:rsidR="005229A7" w:rsidRDefault="005229A7" w:rsidP="005229A7"/>
                      </w:txbxContent>
                    </v:textbox>
                  </v:rect>
                  <v:rect id="Rectangle 54" o:spid="_x0000_s1078" style="position:absolute;left:36;top:785;width:434;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" filled="f" stroked="f">
                    <v:textbox style="mso-fit-shape-to-text:t" inset="0,0,0,0">
                      <w:txbxContent>
                        <w:p w14:paraId="132C6E3B" w14:textId="77777777" w:rsidR="005229A7" w:rsidRDefault="005229A7" w:rsidP="005229A7">
                          <w:r>
                            <w:rPr>
                              <w:rFonts w:ascii="Times" w:hAnsi="Times" w:cs="Times"/>
                              <w:color w:val="000000"/>
                              <w:sz w:val="20"/>
                              <w:szCs w:val="20"/>
                            </w:rPr>
                            <w:t>Delta</w:t>
                          </w:r>
                        </w:p>
                      </w:txbxContent>
                    </v:textbox>
                  </v:rect>
                  <v:rect id="Rectangle 55" o:spid="_x0000_s1079" style="position:absolute;left:1595;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" filled="f" stroked="f">
                    <v:textbox style="mso-fit-shape-to-text:t" inset="0,0,0,0">
                      <w:txbxContent>
                        <w:p w14:paraId="2A8D9092" w14:textId="77777777" w:rsidR="005229A7" w:rsidRDefault="005229A7" w:rsidP="005229A7">
                          <w:r>
                            <w:rPr>
                              <w:rFonts w:ascii="Times" w:hAnsi="Times" w:cs="Times"/>
                              <w:color w:val="000000"/>
                              <w:sz w:val="20"/>
                              <w:szCs w:val="20"/>
                            </w:rPr>
                            <w:t>$0.45</w:t>
                          </w:r>
                        </w:p>
                      </w:txbxContent>
                    </v:textbox>
                  </v:rect>
                  <v:rect id="Rectangle 56" o:spid="_x0000_s1080" style="position:absolute;left:2272;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" filled="f" stroked="f">
                    <v:textbox style="mso-fit-shape-to-text:t" inset="0,0,0,0">
                      <w:txbxContent>
                        <w:p w14:paraId="13F0014A" w14:textId="77777777" w:rsidR="005229A7" w:rsidRDefault="005229A7" w:rsidP="005229A7">
                          <w:r>
                            <w:rPr>
                              <w:rFonts w:ascii="Times" w:hAnsi="Times" w:cs="Times"/>
                              <w:color w:val="000000"/>
                              <w:sz w:val="20"/>
                              <w:szCs w:val="20"/>
                            </w:rPr>
                            <w:t>$4.95</w:t>
                          </w:r>
                        </w:p>
                      </w:txbxContent>
                    </v:textbox>
                  </v:rect>
                  <v:rect id="Rectangle 57" o:spid="_x0000_s1081" style="position:absolute;left:2949;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" filled="f" stroked="f">
                    <v:textbox style="mso-fit-shape-to-text:t" inset="0,0,0,0">
                      <w:txbxContent>
                        <w:p w14:paraId="796E3BF6" w14:textId="77777777" w:rsidR="005229A7" w:rsidRDefault="005229A7" w:rsidP="005229A7">
                          <w:r>
                            <w:rPr>
                              <w:rFonts w:ascii="Times" w:hAnsi="Times" w:cs="Times"/>
                              <w:color w:val="000000"/>
                              <w:sz w:val="20"/>
                              <w:szCs w:val="20"/>
                            </w:rPr>
                            <w:t>$8.47</w:t>
                          </w:r>
                        </w:p>
                      </w:txbxContent>
                    </v:textbox>
                  </v:rect>
                  <v:rect id="Rectangle 58" o:spid="_x0000_s1082" style="position:absolute;left:3626;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" filled="f" stroked="f">
                    <v:textbox style="mso-fit-shape-to-text:t" inset="0,0,0,0">
                      <w:txbxContent>
                        <w:p w14:paraId="14FF4288" w14:textId="77777777" w:rsidR="005229A7" w:rsidRDefault="005229A7" w:rsidP="005229A7">
                          <w:r>
                            <w:rPr>
                              <w:rFonts w:ascii="Times" w:hAnsi="Times" w:cs="Times"/>
                              <w:color w:val="000000"/>
                              <w:sz w:val="20"/>
                              <w:szCs w:val="20"/>
                            </w:rPr>
                            <w:t>$7.40</w:t>
                          </w:r>
                        </w:p>
                      </w:txbxContent>
                    </v:textbox>
                  </v:rect>
                  <v:rect id="Rectangle 59" o:spid="_x0000_s1083" style="position:absolute;left:4254;top:785;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" filled="f" stroked="f">
                    <v:textbox style="mso-fit-shape-to-text:t" inset="0,0,0,0">
                      <w:txbxContent>
                        <w:p w14:paraId="1FA8201E" w14:textId="77777777" w:rsidR="005229A7" w:rsidRDefault="005229A7" w:rsidP="005229A7">
                          <w:r>
                            <w:rPr>
                              <w:rFonts w:ascii="Times" w:hAnsi="Times" w:cs="Times"/>
                              <w:color w:val="000000"/>
                              <w:sz w:val="20"/>
                              <w:szCs w:val="20"/>
                            </w:rPr>
                            <w:t>$11.06</w:t>
                          </w:r>
                        </w:p>
                      </w:txbxContent>
                    </v:textbox>
                  </v:rect>
                  <v:rect id="Rectangle 60" o:spid="_x0000_s1084" style="position:absolute;left:4931;top:785;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" filled="f" stroked="f">
                    <v:textbox style="mso-fit-shape-to-text:t" inset="0,0,0,0">
                      <w:txbxContent>
                        <w:p w14:paraId="0FE4E808" w14:textId="77777777" w:rsidR="005229A7" w:rsidRDefault="005229A7" w:rsidP="005229A7">
                          <w:r>
                            <w:rPr>
                              <w:rFonts w:ascii="Times" w:hAnsi="Times" w:cs="Times"/>
                              <w:color w:val="000000"/>
                              <w:sz w:val="20"/>
                              <w:szCs w:val="20"/>
                            </w:rPr>
                            <w:t>$12.39</w:t>
                          </w:r>
                        </w:p>
                      </w:txbxContent>
                    </v:textbox>
                  </v:rect>
                  <v:rect id="Rectangle 61" o:spid="_x0000_s1085" style="position:absolute;left:5608;top:785;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" filled="f" stroked="f">
                    <v:textbox style="mso-fit-shape-to-text:t" inset="0,0,0,0">
                      <w:txbxContent>
                        <w:p w14:paraId="5BA6392C" w14:textId="77777777" w:rsidR="005229A7" w:rsidRDefault="005229A7" w:rsidP="005229A7">
                          <w:r>
                            <w:rPr>
                              <w:rFonts w:ascii="Times" w:hAnsi="Times" w:cs="Times"/>
                              <w:color w:val="000000"/>
                              <w:sz w:val="20"/>
                              <w:szCs w:val="20"/>
                            </w:rPr>
                            <w:t>$15.12</w:t>
                          </w:r>
                        </w:p>
                      </w:txbxContent>
                    </v:textbox>
                  </v:rect>
                  <v:rect id="Rectangle 62" o:spid="_x0000_s1086" style="position:absolute;left:6333;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" filled="f" stroked="f">
                    <v:textbox style="mso-fit-shape-to-text:t" inset="0,0,0,0">
                      <w:txbxContent>
                        <w:p w14:paraId="12EC24A7" w14:textId="77777777" w:rsidR="005229A7" w:rsidRDefault="005229A7" w:rsidP="005229A7">
                          <w:r>
                            <w:rPr>
                              <w:rFonts w:ascii="Times" w:hAnsi="Times" w:cs="Times"/>
                              <w:color w:val="000000"/>
                              <w:sz w:val="20"/>
                              <w:szCs w:val="20"/>
                            </w:rPr>
                            <w:t>$9.14</w:t>
                          </w:r>
                        </w:p>
                      </w:txbxContent>
                    </v:textbox>
                  </v:rect>
                  <v:rect id="Rectangle 63" o:spid="_x0000_s1087" style="position:absolute;left:7010;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" filled="f" stroked="f">
                    <v:textbox style="mso-fit-shape-to-text:t" inset="0,0,0,0">
                      <w:txbxContent>
                        <w:p w14:paraId="0846E214" w14:textId="77777777" w:rsidR="005229A7" w:rsidRDefault="005229A7" w:rsidP="005229A7">
                          <w:r>
                            <w:rPr>
                              <w:rFonts w:ascii="Times" w:hAnsi="Times" w:cs="Times"/>
                              <w:color w:val="000000"/>
                              <w:sz w:val="20"/>
                              <w:szCs w:val="20"/>
                            </w:rPr>
                            <w:t>$6.19</w:t>
                          </w:r>
                        </w:p>
                      </w:txbxContent>
                    </v:textbox>
                  </v:rect>
                  <v:rect id="Rectangle 64" o:spid="_x0000_s1088" style="position:absolute;left:7687;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" filled="f" stroked="f">
                    <v:textbox style="mso-fit-shape-to-text:t" inset="0,0,0,0">
                      <w:txbxContent>
                        <w:p w14:paraId="225BD0B7" w14:textId="77777777" w:rsidR="005229A7" w:rsidRDefault="005229A7" w:rsidP="005229A7">
                          <w:r>
                            <w:rPr>
                              <w:rFonts w:ascii="Times" w:hAnsi="Times" w:cs="Times"/>
                              <w:color w:val="000000"/>
                              <w:sz w:val="20"/>
                              <w:szCs w:val="20"/>
                            </w:rPr>
                            <w:t>$8.53</w:t>
                          </w:r>
                        </w:p>
                      </w:txbxContent>
                    </v:textbox>
                  </v:rect>
                  <v:rect id="Rectangle 65" o:spid="_x0000_s1089" style="position:absolute;left:8363;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" filled="f" stroked="f">
                    <v:textbox style="mso-fit-shape-to-text:t" inset="0,0,0,0">
                      <w:txbxContent>
                        <w:p w14:paraId="3762BFD8" w14:textId="77777777" w:rsidR="005229A7" w:rsidRDefault="005229A7" w:rsidP="005229A7">
                          <w:r>
                            <w:rPr>
                              <w:rFonts w:ascii="Times" w:hAnsi="Times" w:cs="Times"/>
                              <w:color w:val="000000"/>
                              <w:sz w:val="20"/>
                              <w:szCs w:val="20"/>
                            </w:rPr>
                            <w:t>$7.78</w:t>
                          </w:r>
                        </w:p>
                      </w:txbxContent>
                    </v:textbox>
                  </v:rect>
                  <v:rect id="Rectangle 66" o:spid="_x0000_s1090" style="position:absolute;left:9040;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" filled="f" stroked="f">
                    <v:textbox style="mso-fit-shape-to-text:t" inset="0,0,0,0">
                      <w:txbxContent>
                        <w:p w14:paraId="62668042" w14:textId="77777777" w:rsidR="005229A7" w:rsidRDefault="005229A7" w:rsidP="005229A7">
                          <w:r>
                            <w:rPr>
                              <w:rFonts w:ascii="Times" w:hAnsi="Times" w:cs="Times"/>
                              <w:color w:val="000000"/>
                              <w:sz w:val="20"/>
                              <w:szCs w:val="20"/>
                            </w:rPr>
                            <w:t>$8.52</w:t>
                          </w:r>
                        </w:p>
                      </w:txbxContent>
                    </v:textbox>
                  </v:rect>
                  <v:rect id="Rectangle 67" o:spid="_x0000_s1091" style="position:absolute;left:9717;top:785;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" filled="f" stroked="f">
                    <v:textbox style="mso-fit-shape-to-text:t" inset="0,0,0,0">
                      <w:txbxContent>
                        <w:p w14:paraId="11534610" w14:textId="77777777" w:rsidR="005229A7" w:rsidRDefault="005229A7" w:rsidP="005229A7">
                          <w:r>
                            <w:rPr>
                              <w:rFonts w:ascii="Times" w:hAnsi="Times" w:cs="Times"/>
                              <w:color w:val="000000"/>
                              <w:sz w:val="20"/>
                              <w:szCs w:val="20"/>
                            </w:rPr>
                            <w:t>$8.55</w:t>
                          </w:r>
                        </w:p>
                      </w:txbxContent>
                    </v:textbox>
                  </v:rect>
                  <v:rect id="Rectangle 68" o:spid="_x0000_s1092" style="position:absolute;left:36;top:1341;width:4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" filled="f" stroked="f">
                    <v:textbox style="mso-fit-shape-to-text:t" inset="0,0,0,0">
                      <w:txbxContent>
                        <w:p w14:paraId="42B37E5F" w14:textId="77777777" w:rsidR="005229A7" w:rsidRDefault="005229A7" w:rsidP="005229A7">
                          <w:r>
                            <w:rPr>
                              <w:rFonts w:ascii="Times" w:hAnsi="Times" w:cs="Times"/>
                              <w:b/>
                              <w:bCs/>
                              <w:color w:val="000000"/>
                              <w:sz w:val="20"/>
                              <w:szCs w:val="20"/>
                            </w:rPr>
                            <w:t>2024</w:t>
                          </w:r>
                        </w:p>
                      </w:txbxContent>
                    </v:textbox>
                  </v:rect>
                  <v:rect id="Rectangle 69" o:spid="_x0000_s1093" style="position:absolute;left:1668;top:1341;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" filled="f" stroked="f">
                    <v:textbox style="mso-fit-shape-to-text:t" inset="0,0,0,0">
                      <w:txbxContent>
                        <w:p w14:paraId="7B03E2F1" w14:textId="77777777" w:rsidR="005229A7" w:rsidRDefault="005229A7" w:rsidP="005229A7">
                          <w:r>
                            <w:rPr>
                              <w:rFonts w:ascii="Times" w:hAnsi="Times" w:cs="Times"/>
                              <w:b/>
                              <w:bCs/>
                              <w:color w:val="000000"/>
                              <w:sz w:val="20"/>
                              <w:szCs w:val="20"/>
                            </w:rPr>
                            <w:t>Jan</w:t>
                          </w:r>
                        </w:p>
                      </w:txbxContent>
                    </v:textbox>
                  </v:rect>
                  <v:rect id="Rectangle 70" o:spid="_x0000_s1094" style="position:absolute;left:2333;top:1341;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" filled="f" stroked="f">
                    <v:textbox style="mso-fit-shape-to-text:t" inset="0,0,0,0">
                      <w:txbxContent>
                        <w:p w14:paraId="5F262EFC" w14:textId="77777777" w:rsidR="005229A7" w:rsidRDefault="005229A7" w:rsidP="005229A7">
                          <w:r>
                            <w:rPr>
                              <w:rFonts w:ascii="Times" w:hAnsi="Times" w:cs="Times"/>
                              <w:b/>
                              <w:bCs/>
                              <w:color w:val="000000"/>
                              <w:sz w:val="20"/>
                              <w:szCs w:val="20"/>
                            </w:rPr>
                            <w:t>Feb</w:t>
                          </w:r>
                        </w:p>
                      </w:txbxContent>
                    </v:textbox>
                  </v:rect>
                  <v:rect id="Rectangle 71" o:spid="_x0000_s1095" style="position:absolute;left:2985;top:1341;width:37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" filled="f" stroked="f">
                    <v:textbox style="mso-fit-shape-to-text:t" inset="0,0,0,0">
                      <w:txbxContent>
                        <w:p w14:paraId="56E56811" w14:textId="77777777" w:rsidR="005229A7" w:rsidRDefault="005229A7" w:rsidP="005229A7">
                          <w:r>
                            <w:rPr>
                              <w:rFonts w:ascii="Times" w:hAnsi="Times" w:cs="Times"/>
                              <w:b/>
                              <w:bCs/>
                              <w:color w:val="000000"/>
                              <w:sz w:val="20"/>
                              <w:szCs w:val="20"/>
                            </w:rPr>
                            <w:t>Mar</w:t>
                          </w:r>
                        </w:p>
                      </w:txbxContent>
                    </v:textbox>
                  </v:rect>
                  <v:rect id="Rectangle 72" o:spid="_x0000_s1096" style="position:absolute;left:3686;top:1341;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" filled="f" stroked="f">
                    <v:textbox style="mso-fit-shape-to-text:t" inset="0,0,0,0">
                      <w:txbxContent>
                        <w:p w14:paraId="39D62AF2" w14:textId="77777777" w:rsidR="005229A7" w:rsidRDefault="005229A7" w:rsidP="005229A7">
                          <w:r>
                            <w:rPr>
                              <w:rFonts w:ascii="Times" w:hAnsi="Times" w:cs="Times"/>
                              <w:b/>
                              <w:bCs/>
                              <w:color w:val="000000"/>
                              <w:sz w:val="20"/>
                              <w:szCs w:val="20"/>
                            </w:rPr>
                            <w:t>Apr</w:t>
                          </w:r>
                        </w:p>
                      </w:txbxContent>
                    </v:textbox>
                  </v:rect>
                  <v:rect id="Rectangle 73" o:spid="_x0000_s1097" style="position:absolute;left:4327;top:1341;width:3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" filled="f" stroked="f">
                    <v:textbox style="mso-fit-shape-to-text:t" inset="0,0,0,0">
                      <w:txbxContent>
                        <w:p w14:paraId="683A466D" w14:textId="77777777" w:rsidR="005229A7" w:rsidRDefault="005229A7" w:rsidP="005229A7">
                          <w:r>
                            <w:rPr>
                              <w:rFonts w:ascii="Times" w:hAnsi="Times" w:cs="Times"/>
                              <w:b/>
                              <w:bCs/>
                              <w:color w:val="000000"/>
                              <w:sz w:val="20"/>
                              <w:szCs w:val="20"/>
                            </w:rPr>
                            <w:t>May</w:t>
                          </w:r>
                        </w:p>
                      </w:txbxContent>
                    </v:textbox>
                  </v:rect>
                  <v:rect id="Rectangle 74" o:spid="_x0000_s1098" style="position:absolute;left:5052;top:1341;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" filled="f" stroked="f">
                    <v:textbox style="mso-fit-shape-to-text:t" inset="0,0,0,0">
                      <w:txbxContent>
                        <w:p w14:paraId="1EACAC80" w14:textId="77777777" w:rsidR="005229A7" w:rsidRDefault="005229A7" w:rsidP="005229A7">
                          <w:r>
                            <w:rPr>
                              <w:rFonts w:ascii="Times" w:hAnsi="Times" w:cs="Times"/>
                              <w:b/>
                              <w:bCs/>
                              <w:color w:val="000000"/>
                              <w:sz w:val="20"/>
                              <w:szCs w:val="20"/>
                            </w:rPr>
                            <w:t>Jun</w:t>
                          </w:r>
                        </w:p>
                      </w:txbxContent>
                    </v:textbox>
                  </v:rect>
                  <v:rect id="Rectangle 75" o:spid="_x0000_s1099" style="position:absolute;left:5753;top:1341;width:267;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" filled="f" stroked="f">
                    <v:textbox style="mso-fit-shape-to-text:t" inset="0,0,0,0">
                      <w:txbxContent>
                        <w:p w14:paraId="6162695D" w14:textId="77777777" w:rsidR="005229A7" w:rsidRDefault="005229A7" w:rsidP="005229A7">
                          <w:r>
                            <w:rPr>
                              <w:rFonts w:ascii="Times" w:hAnsi="Times" w:cs="Times"/>
                              <w:b/>
                              <w:bCs/>
                              <w:color w:val="000000"/>
                              <w:sz w:val="20"/>
                              <w:szCs w:val="20"/>
                            </w:rPr>
                            <w:t>Jul</w:t>
                          </w:r>
                        </w:p>
                      </w:txbxContent>
                    </v:textbox>
                  </v:rect>
                  <v:rect id="Rectangle 76" o:spid="_x0000_s1100" style="position:absolute;left:6381;top:1341;width:3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" filled="f" stroked="f">
                    <v:textbox style="mso-fit-shape-to-text:t" inset="0,0,0,0">
                      <w:txbxContent>
                        <w:p w14:paraId="1770FDD6" w14:textId="77777777" w:rsidR="005229A7" w:rsidRDefault="005229A7" w:rsidP="005229A7">
                          <w:r>
                            <w:rPr>
                              <w:rFonts w:ascii="Times" w:hAnsi="Times" w:cs="Times"/>
                              <w:b/>
                              <w:bCs/>
                              <w:color w:val="000000"/>
                              <w:sz w:val="20"/>
                              <w:szCs w:val="20"/>
                            </w:rPr>
                            <w:t>Aug</w:t>
                          </w:r>
                        </w:p>
                      </w:txbxContent>
                    </v:textbox>
                  </v:rect>
                  <v:rect id="Rectangle 77" o:spid="_x0000_s1101" style="position:absolute;left:7070;top:1341;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" filled="f" stroked="f">
                    <v:textbox style="mso-fit-shape-to-text:t" inset="0,0,0,0">
                      <w:txbxContent>
                        <w:p w14:paraId="64C6C78B" w14:textId="77777777" w:rsidR="005229A7" w:rsidRDefault="005229A7" w:rsidP="005229A7">
                          <w:r>
                            <w:rPr>
                              <w:rFonts w:ascii="Times" w:hAnsi="Times" w:cs="Times"/>
                              <w:b/>
                              <w:bCs/>
                              <w:color w:val="000000"/>
                              <w:sz w:val="20"/>
                              <w:szCs w:val="20"/>
                            </w:rPr>
                            <w:t>Sep</w:t>
                          </w:r>
                        </w:p>
                      </w:txbxContent>
                    </v:textbox>
                  </v:rect>
                  <v:rect id="Rectangle 78" o:spid="_x0000_s1102" style="position:absolute;left:7759;top:1341;width:31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" filled="f" stroked="f">
                    <v:textbox style="mso-fit-shape-to-text:t" inset="0,0,0,0">
                      <w:txbxContent>
                        <w:p w14:paraId="38E2004E" w14:textId="77777777" w:rsidR="005229A7" w:rsidRDefault="005229A7" w:rsidP="005229A7">
                          <w:r>
                            <w:rPr>
                              <w:rFonts w:ascii="Times" w:hAnsi="Times" w:cs="Times"/>
                              <w:b/>
                              <w:bCs/>
                              <w:color w:val="000000"/>
                              <w:sz w:val="20"/>
                              <w:szCs w:val="20"/>
                            </w:rPr>
                            <w:t>Oct</w:t>
                          </w:r>
                        </w:p>
                      </w:txbxContent>
                    </v:textbox>
                  </v:rect>
                  <v:rect id="Rectangle 79" o:spid="_x0000_s1103" style="position:absolute;left:8412;top:1341;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" filled="f" stroked="f">
                    <v:textbox style="mso-fit-shape-to-text:t" inset="0,0,0,0">
                      <w:txbxContent>
                        <w:p w14:paraId="51327DE3" w14:textId="77777777" w:rsidR="005229A7" w:rsidRDefault="005229A7" w:rsidP="005229A7">
                          <w:r>
                            <w:rPr>
                              <w:rFonts w:ascii="Times" w:hAnsi="Times" w:cs="Times"/>
                              <w:b/>
                              <w:bCs/>
                              <w:color w:val="000000"/>
                              <w:sz w:val="20"/>
                              <w:szCs w:val="20"/>
                            </w:rPr>
                            <w:t>Nov</w:t>
                          </w:r>
                        </w:p>
                      </w:txbxContent>
                    </v:textbox>
                  </v:rect>
                  <v:rect id="Rectangle 80" o:spid="_x0000_s1104" style="position:absolute;left:9088;top:1341;width:32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" filled="f" stroked="f">
                    <v:textbox style="mso-fit-shape-to-text:t" inset="0,0,0,0">
                      <w:txbxContent>
                        <w:p w14:paraId="1914473B" w14:textId="77777777" w:rsidR="005229A7" w:rsidRDefault="005229A7" w:rsidP="005229A7">
                          <w:r>
                            <w:rPr>
                              <w:rFonts w:ascii="Times" w:hAnsi="Times" w:cs="Times"/>
                              <w:b/>
                              <w:bCs/>
                              <w:color w:val="000000"/>
                              <w:sz w:val="20"/>
                              <w:szCs w:val="20"/>
                            </w:rPr>
                            <w:t>Dec</w:t>
                          </w:r>
                        </w:p>
                      </w:txbxContent>
                    </v:textbox>
                  </v:rect>
                  <v:rect id="Rectangle 81" o:spid="_x0000_s1105" style="position:absolute;left:9741;top:1341;width:39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" filled="f" stroked="f">
                    <v:textbox style="mso-fit-shape-to-text:t" inset="0,0,0,0">
                      <w:txbxContent>
                        <w:p w14:paraId="39FD6D23" w14:textId="77777777" w:rsidR="005229A7" w:rsidRDefault="005229A7" w:rsidP="005229A7">
                          <w:r>
                            <w:rPr>
                              <w:rFonts w:ascii="Times" w:hAnsi="Times" w:cs="Times"/>
                              <w:b/>
                              <w:bCs/>
                              <w:color w:val="000000"/>
                              <w:sz w:val="20"/>
                              <w:szCs w:val="20"/>
                            </w:rPr>
                            <w:t>Avg.</w:t>
                          </w:r>
                        </w:p>
                      </w:txbxContent>
                    </v:textbox>
                  </v:rect>
                  <v:rect id="Rectangle 82" o:spid="_x0000_s1106" style="position:absolute;left:36;top:1595;width:15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" filled="f" stroked="f">
                    <v:textbox style="mso-fit-shape-to-text:t" inset="0,0,0,0">
                      <w:txbxContent>
                        <w:p w14:paraId="4A50B53A" w14:textId="77777777" w:rsidR="005229A7" w:rsidRDefault="005229A7" w:rsidP="005229A7">
                          <w:r>
                            <w:rPr>
                              <w:rFonts w:ascii="Times" w:hAnsi="Times" w:cs="Times"/>
                              <w:color w:val="000000"/>
                              <w:sz w:val="20"/>
                              <w:szCs w:val="20"/>
                            </w:rPr>
                            <w:t>Fuel Cost (Supply)</w:t>
                          </w:r>
                        </w:p>
                      </w:txbxContent>
                    </v:textbox>
                  </v:rect>
                  <v:rect id="Rectangle 83" o:spid="_x0000_s1107" style="position:absolute;left:1547;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" filled="f" stroked="f">
                    <v:textbox style="mso-fit-shape-to-text:t" inset="0,0,0,0">
                      <w:txbxContent>
                        <w:p w14:paraId="6446874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5453FEC" w14:textId="68AA31D4" w:rsidR="005229A7" w:rsidRDefault="005229A7" w:rsidP="005229A7"/>
                      </w:txbxContent>
                    </v:textbox>
                  </v:rect>
                  <v:rect id="Rectangle 84" o:spid="_x0000_s1108" style="position:absolute;left:2224;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" filled="f" stroked="f">
                    <v:textbox style="mso-fit-shape-to-text:t" inset="0,0,0,0">
                      <w:txbxContent>
                        <w:p w14:paraId="1C2DC96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CB21003" w14:textId="75D8E09C" w:rsidR="005229A7" w:rsidRDefault="005229A7" w:rsidP="005229A7"/>
                      </w:txbxContent>
                    </v:textbox>
                  </v:rect>
                  <v:rect id="Rectangle 85" o:spid="_x0000_s1109" style="position:absolute;left:2901;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" filled="f" stroked="f">
                    <v:textbox style="mso-fit-shape-to-text:t" inset="0,0,0,0">
                      <w:txbxContent>
                        <w:p w14:paraId="7A0F6D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61CFD4E" w14:textId="367D255F" w:rsidR="005229A7" w:rsidRDefault="005229A7" w:rsidP="005229A7"/>
                      </w:txbxContent>
                    </v:textbox>
                  </v:rect>
                  <v:rect id="Rectangle 86" o:spid="_x0000_s1110" style="position:absolute;left:3577;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" filled="f" stroked="f">
                    <v:textbox style="mso-fit-shape-to-text:t" inset="0,0,0,0">
                      <w:txbxContent>
                        <w:p w14:paraId="18BC086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12E9EB5" w14:textId="4DAA48EA" w:rsidR="005229A7" w:rsidRDefault="005229A7" w:rsidP="005229A7"/>
                      </w:txbxContent>
                    </v:textbox>
                  </v:rect>
                  <v:rect id="Rectangle 87" o:spid="_x0000_s1111" style="position:absolute;left:4254;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" filled="f" stroked="f">
                    <v:textbox style="mso-fit-shape-to-text:t" inset="0,0,0,0">
                      <w:txbxContent>
                        <w:p w14:paraId="1D390CC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48B6BE3" w14:textId="5853ADA2" w:rsidR="005229A7" w:rsidRDefault="005229A7" w:rsidP="005229A7"/>
                      </w:txbxContent>
                    </v:textbox>
                  </v:rect>
                  <v:rect id="Rectangle 88" o:spid="_x0000_s1112" style="position:absolute;left:4931;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" filled="f" stroked="f">
                    <v:textbox style="mso-fit-shape-to-text:t" inset="0,0,0,0">
                      <w:txbxContent>
                        <w:p w14:paraId="4D1EE50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3B686AE" w14:textId="2F222CD6" w:rsidR="005229A7" w:rsidRDefault="005229A7" w:rsidP="005229A7"/>
                      </w:txbxContent>
                    </v:textbox>
                  </v:rect>
                  <v:rect id="Rectangle 89" o:spid="_x0000_s1113" style="position:absolute;left:5608;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" filled="f" stroked="f">
                    <v:textbox style="mso-fit-shape-to-text:t" inset="0,0,0,0">
                      <w:txbxContent>
                        <w:p w14:paraId="03F0B169"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C59A949" w14:textId="22D296D2" w:rsidR="005229A7" w:rsidRDefault="005229A7" w:rsidP="005229A7"/>
                      </w:txbxContent>
                    </v:textbox>
                  </v:rect>
                  <v:rect id="Rectangle 90" o:spid="_x0000_s1114" style="position:absolute;left:6285;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" filled="f" stroked="f">
                    <v:textbox style="mso-fit-shape-to-text:t" inset="0,0,0,0">
                      <w:txbxContent>
                        <w:p w14:paraId="512D917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6C03AE5" w14:textId="795F1ECD" w:rsidR="005229A7" w:rsidRDefault="005229A7" w:rsidP="005229A7"/>
                      </w:txbxContent>
                    </v:textbox>
                  </v:rect>
                  <v:rect id="Rectangle 91" o:spid="_x0000_s1115" style="position:absolute;left:6961;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" filled="f" stroked="f">
                    <v:textbox style="mso-fit-shape-to-text:t" inset="0,0,0,0">
                      <w:txbxContent>
                        <w:p w14:paraId="3A6D8B2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7A05A2E" w14:textId="78C1B5EF" w:rsidR="005229A7" w:rsidRDefault="005229A7" w:rsidP="005229A7"/>
                      </w:txbxContent>
                    </v:textbox>
                  </v:rect>
                  <v:rect id="Rectangle 92" o:spid="_x0000_s1116" style="position:absolute;left:7638;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" filled="f" stroked="f">
                    <v:textbox style="mso-fit-shape-to-text:t" inset="0,0,0,0">
                      <w:txbxContent>
                        <w:p w14:paraId="7C46F2D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DB05B45" w14:textId="29B412EE" w:rsidR="005229A7" w:rsidRDefault="005229A7" w:rsidP="005229A7"/>
                      </w:txbxContent>
                    </v:textbox>
                  </v:rect>
                  <v:rect id="Rectangle 93" o:spid="_x0000_s1117" style="position:absolute;left:8315;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" filled="f" stroked="f">
                    <v:textbox style="mso-fit-shape-to-text:t" inset="0,0,0,0">
                      <w:txbxContent>
                        <w:p w14:paraId="39B3012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AA47A1" w14:textId="6E973401" w:rsidR="005229A7" w:rsidRDefault="005229A7" w:rsidP="005229A7"/>
                      </w:txbxContent>
                    </v:textbox>
                  </v:rect>
                  <v:rect id="Rectangle 94" o:spid="_x0000_s1118" style="position:absolute;left:8992;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" filled="f" stroked="f">
                    <v:textbox style="mso-fit-shape-to-text:t" inset="0,0,0,0">
                      <w:txbxContent>
                        <w:p w14:paraId="7074D74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C8A8BA1" w14:textId="43A6C8DE" w:rsidR="005229A7" w:rsidRDefault="005229A7" w:rsidP="005229A7"/>
                      </w:txbxContent>
                    </v:textbox>
                  </v:rect>
                  <v:rect id="Rectangle 95" o:spid="_x0000_s1119" style="position:absolute;left:9669;top:1595;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" filled="f" stroked="f">
                    <v:textbox style="mso-fit-shape-to-text:t" inset="0,0,0,0">
                      <w:txbxContent>
                        <w:p w14:paraId="22DEC8E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A1B9CC4" w14:textId="4F985AC3" w:rsidR="005229A7" w:rsidRDefault="005229A7" w:rsidP="005229A7"/>
                      </w:txbxContent>
                    </v:textbox>
                  </v:rect>
                  <v:rect id="Rectangle 96" o:spid="_x0000_s1120" style="position:absolute;left:36;top:1849;width:1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" filled="f" stroked="f">
                    <v:textbox style="mso-fit-shape-to-text:t" inset="0,0,0,0">
                      <w:txbxContent>
                        <w:p w14:paraId="405A0B8E" w14:textId="77777777" w:rsidR="005229A7" w:rsidRDefault="005229A7" w:rsidP="005229A7">
                          <w:r>
                            <w:rPr>
                              <w:rFonts w:ascii="Times" w:hAnsi="Times" w:cs="Times"/>
                              <w:color w:val="000000"/>
                              <w:sz w:val="20"/>
                              <w:szCs w:val="20"/>
                            </w:rPr>
                            <w:t>RTP Fuel Credit</w:t>
                          </w:r>
                        </w:p>
                      </w:txbxContent>
                    </v:textbox>
                  </v:rect>
                  <v:rect id="Rectangle 97" o:spid="_x0000_s1121" style="position:absolute;left:1547;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" filled="f" stroked="f">
                    <v:textbox style="mso-fit-shape-to-text:t" inset="0,0,0,0">
                      <w:txbxContent>
                        <w:p w14:paraId="63E1151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97A2631" w14:textId="0D35CC08" w:rsidR="005229A7" w:rsidRDefault="005229A7" w:rsidP="005229A7"/>
                      </w:txbxContent>
                    </v:textbox>
                  </v:rect>
                  <v:rect id="Rectangle 98" o:spid="_x0000_s1122" style="position:absolute;left:2224;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" filled="f" stroked="f">
                    <v:textbox style="mso-fit-shape-to-text:t" inset="0,0,0,0">
                      <w:txbxContent>
                        <w:p w14:paraId="0EAECC7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E181D50" w14:textId="001DB4D4" w:rsidR="005229A7" w:rsidRDefault="005229A7" w:rsidP="005229A7"/>
                      </w:txbxContent>
                    </v:textbox>
                  </v:rect>
                  <v:rect id="Rectangle 99" o:spid="_x0000_s1123" style="position:absolute;left:2901;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" filled="f" stroked="f">
                    <v:textbox style="mso-fit-shape-to-text:t" inset="0,0,0,0">
                      <w:txbxContent>
                        <w:p w14:paraId="5CE5B0B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E29550A" w14:textId="5119913D" w:rsidR="005229A7" w:rsidRDefault="005229A7" w:rsidP="005229A7"/>
                      </w:txbxContent>
                    </v:textbox>
                  </v:rect>
                  <v:rect id="Rectangle 100" o:spid="_x0000_s1124" style="position:absolute;left:3577;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" filled="f" stroked="f">
                    <v:textbox style="mso-fit-shape-to-text:t" inset="0,0,0,0">
                      <w:txbxContent>
                        <w:p w14:paraId="6AC4D8E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2B02557" w14:textId="0B1975B2" w:rsidR="005229A7" w:rsidRDefault="005229A7" w:rsidP="005229A7"/>
                      </w:txbxContent>
                    </v:textbox>
                  </v:rect>
                  <v:rect id="Rectangle 101" o:spid="_x0000_s1125" style="position:absolute;left:4254;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" filled="f" stroked="f">
                    <v:textbox style="mso-fit-shape-to-text:t" inset="0,0,0,0">
                      <w:txbxContent>
                        <w:p w14:paraId="6A0D38B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A956A19" w14:textId="67600784" w:rsidR="005229A7" w:rsidRDefault="005229A7" w:rsidP="005229A7"/>
                      </w:txbxContent>
                    </v:textbox>
                  </v:rect>
                  <v:rect id="Rectangle 102" o:spid="_x0000_s1126" style="position:absolute;left:4931;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" filled="f" stroked="f">
                    <v:textbox style="mso-fit-shape-to-text:t" inset="0,0,0,0">
                      <w:txbxContent>
                        <w:p w14:paraId="0BAF0FB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11425B6" w14:textId="64682DB9" w:rsidR="005229A7" w:rsidRDefault="005229A7" w:rsidP="005229A7"/>
                      </w:txbxContent>
                    </v:textbox>
                  </v:rect>
                  <v:rect id="Rectangle 103" o:spid="_x0000_s1127" style="position:absolute;left:5608;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" filled="f" stroked="f">
                    <v:textbox style="mso-fit-shape-to-text:t" inset="0,0,0,0">
                      <w:txbxContent>
                        <w:p w14:paraId="412FD0B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CF78EC8" w14:textId="192F2875" w:rsidR="005229A7" w:rsidRDefault="005229A7" w:rsidP="005229A7"/>
                      </w:txbxContent>
                    </v:textbox>
                  </v:rect>
                  <v:rect id="Rectangle 104" o:spid="_x0000_s1128" style="position:absolute;left:6285;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" filled="f" stroked="f">
                    <v:textbox style="mso-fit-shape-to-text:t" inset="0,0,0,0">
                      <w:txbxContent>
                        <w:p w14:paraId="5705C7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02D7C6E" w14:textId="0B7D0A6E" w:rsidR="005229A7" w:rsidRDefault="005229A7" w:rsidP="005229A7"/>
                      </w:txbxContent>
                    </v:textbox>
                  </v:rect>
                  <v:rect id="Rectangle 105" o:spid="_x0000_s1129" style="position:absolute;left:6961;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" filled="f" stroked="f">
                    <v:textbox style="mso-fit-shape-to-text:t" inset="0,0,0,0">
                      <w:txbxContent>
                        <w:p w14:paraId="4AD0B33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C0B3F69" w14:textId="7BD8E4DC" w:rsidR="005229A7" w:rsidRDefault="005229A7" w:rsidP="005229A7"/>
                      </w:txbxContent>
                    </v:textbox>
                  </v:rect>
                  <v:rect id="Rectangle 106" o:spid="_x0000_s1130" style="position:absolute;left:7638;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" filled="f" stroked="f">
                    <v:textbox style="mso-fit-shape-to-text:t" inset="0,0,0,0">
                      <w:txbxContent>
                        <w:p w14:paraId="632365E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68C6282" w14:textId="67026D2E" w:rsidR="005229A7" w:rsidRDefault="005229A7" w:rsidP="005229A7"/>
                      </w:txbxContent>
                    </v:textbox>
                  </v:rect>
                  <v:rect id="Rectangle 107" o:spid="_x0000_s1131" style="position:absolute;left:8315;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" filled="f" stroked="f">
                    <v:textbox style="mso-fit-shape-to-text:t" inset="0,0,0,0">
                      <w:txbxContent>
                        <w:p w14:paraId="3F77CBD9"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2ABD404" w14:textId="490427CD" w:rsidR="005229A7" w:rsidRDefault="005229A7" w:rsidP="005229A7"/>
                      </w:txbxContent>
                    </v:textbox>
                  </v:rect>
                  <v:rect id="Rectangle 108" o:spid="_x0000_s1132" style="position:absolute;left:8992;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" filled="f" stroked="f">
                    <v:textbox style="mso-fit-shape-to-text:t" inset="0,0,0,0">
                      <w:txbxContent>
                        <w:p w14:paraId="09CF437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4F17F89" w14:textId="29179C2D" w:rsidR="005229A7" w:rsidRDefault="005229A7" w:rsidP="005229A7"/>
                      </w:txbxContent>
                    </v:textbox>
                  </v:rect>
                  <v:rect id="Rectangle 109" o:spid="_x0000_s1133" style="position:absolute;left:9669;top:1849;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" filled="f" stroked="f">
                    <v:textbox style="mso-fit-shape-to-text:t" inset="0,0,0,0">
                      <w:txbxContent>
                        <w:p w14:paraId="7B93E84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FB67BC3" w14:textId="11DA379B" w:rsidR="005229A7" w:rsidRDefault="005229A7" w:rsidP="005229A7"/>
                      </w:txbxContent>
                    </v:textbox>
                  </v:rect>
                  <v:rect id="Rectangle 110" o:spid="_x0000_s1134" style="position:absolute;left:36;top:2103;width:434;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" filled="f" stroked="f">
                    <v:textbox style="mso-fit-shape-to-text:t" inset="0,0,0,0">
                      <w:txbxContent>
                        <w:p w14:paraId="16B6F59B" w14:textId="77777777" w:rsidR="005229A7" w:rsidRDefault="005229A7" w:rsidP="005229A7">
                          <w:r>
                            <w:rPr>
                              <w:rFonts w:ascii="Times" w:hAnsi="Times" w:cs="Times"/>
                              <w:color w:val="000000"/>
                              <w:sz w:val="20"/>
                              <w:szCs w:val="20"/>
                            </w:rPr>
                            <w:t>Delta</w:t>
                          </w:r>
                        </w:p>
                      </w:txbxContent>
                    </v:textbox>
                  </v:rect>
                  <v:rect id="Rectangle 111" o:spid="_x0000_s1135" style="position:absolute;left:1547;top:2103;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" filled="f" stroked="f">
                    <v:textbox style="mso-fit-shape-to-text:t" inset="0,0,0,0">
                      <w:txbxContent>
                        <w:p w14:paraId="03F90844" w14:textId="77777777" w:rsidR="005229A7" w:rsidRDefault="005229A7" w:rsidP="005229A7">
                          <w:r>
                            <w:rPr>
                              <w:rFonts w:ascii="Times" w:hAnsi="Times" w:cs="Times"/>
                              <w:color w:val="000000"/>
                              <w:sz w:val="20"/>
                              <w:szCs w:val="20"/>
                            </w:rPr>
                            <w:t>$11.86</w:t>
                          </w:r>
                        </w:p>
                      </w:txbxContent>
                    </v:textbox>
                  </v:rect>
                  <v:rect id="Rectangle 112" o:spid="_x0000_s1136" style="position:absolute;left:2272;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" filled="f" stroked="f">
                    <v:textbox style="mso-fit-shape-to-text:t" inset="0,0,0,0">
                      <w:txbxContent>
                        <w:p w14:paraId="03BEBAB9" w14:textId="77777777" w:rsidR="005229A7" w:rsidRDefault="005229A7" w:rsidP="005229A7">
                          <w:r>
                            <w:rPr>
                              <w:rFonts w:ascii="Times" w:hAnsi="Times" w:cs="Times"/>
                              <w:color w:val="000000"/>
                              <w:sz w:val="20"/>
                              <w:szCs w:val="20"/>
                            </w:rPr>
                            <w:t>$1.62</w:t>
                          </w:r>
                        </w:p>
                      </w:txbxContent>
                    </v:textbox>
                  </v:rect>
                  <v:rect id="Rectangle 113" o:spid="_x0000_s1137" style="position:absolute;left:2949;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" filled="f" stroked="f">
                    <v:textbox style="mso-fit-shape-to-text:t" inset="0,0,0,0">
                      <w:txbxContent>
                        <w:p w14:paraId="470E1084" w14:textId="77777777" w:rsidR="005229A7" w:rsidRDefault="005229A7" w:rsidP="005229A7">
                          <w:r>
                            <w:rPr>
                              <w:rFonts w:ascii="Times" w:hAnsi="Times" w:cs="Times"/>
                              <w:color w:val="000000"/>
                              <w:sz w:val="20"/>
                              <w:szCs w:val="20"/>
                            </w:rPr>
                            <w:t>$7.57</w:t>
                          </w:r>
                        </w:p>
                      </w:txbxContent>
                    </v:textbox>
                  </v:rect>
                  <v:rect id="Rectangle 114" o:spid="_x0000_s1138" style="position:absolute;left:3577;top:2103;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" filled="f" stroked="f">
                    <v:textbox style="mso-fit-shape-to-text:t" inset="0,0,0,0">
                      <w:txbxContent>
                        <w:p w14:paraId="019C7278" w14:textId="77777777" w:rsidR="005229A7" w:rsidRDefault="005229A7" w:rsidP="005229A7">
                          <w:r>
                            <w:rPr>
                              <w:rFonts w:ascii="Times" w:hAnsi="Times" w:cs="Times"/>
                              <w:color w:val="000000"/>
                              <w:sz w:val="20"/>
                              <w:szCs w:val="20"/>
                            </w:rPr>
                            <w:t>$12.80</w:t>
                          </w:r>
                        </w:p>
                      </w:txbxContent>
                    </v:textbox>
                  </v:rect>
                  <v:rect id="Rectangle 115" o:spid="_x0000_s1139" style="position:absolute;left:4254;top:2103;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" filled="f" stroked="f">
                    <v:textbox style="mso-fit-shape-to-text:t" inset="0,0,0,0">
                      <w:txbxContent>
                        <w:p w14:paraId="69E02940" w14:textId="77777777" w:rsidR="005229A7" w:rsidRDefault="005229A7" w:rsidP="005229A7">
                          <w:r>
                            <w:rPr>
                              <w:rFonts w:ascii="Times" w:hAnsi="Times" w:cs="Times"/>
                              <w:color w:val="000000"/>
                              <w:sz w:val="20"/>
                              <w:szCs w:val="20"/>
                            </w:rPr>
                            <w:t>$11.59</w:t>
                          </w:r>
                        </w:p>
                      </w:txbxContent>
                    </v:textbox>
                  </v:rect>
                  <v:rect id="Rectangle 116" o:spid="_x0000_s1140" style="position:absolute;left:4931;top:2103;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" filled="f" stroked="f">
                    <v:textbox style="mso-fit-shape-to-text:t" inset="0,0,0,0">
                      <w:txbxContent>
                        <w:p w14:paraId="579B7D47" w14:textId="77777777" w:rsidR="005229A7" w:rsidRDefault="005229A7" w:rsidP="005229A7">
                          <w:r>
                            <w:rPr>
                              <w:rFonts w:ascii="Times" w:hAnsi="Times" w:cs="Times"/>
                              <w:color w:val="000000"/>
                              <w:sz w:val="20"/>
                              <w:szCs w:val="20"/>
                            </w:rPr>
                            <w:t>$11.99</w:t>
                          </w:r>
                        </w:p>
                      </w:txbxContent>
                    </v:textbox>
                  </v:rect>
                  <v:rect id="Rectangle 117" o:spid="_x0000_s1141" style="position:absolute;left:5656;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" filled="f" stroked="f">
                    <v:textbox style="mso-fit-shape-to-text:t" inset="0,0,0,0">
                      <w:txbxContent>
                        <w:p w14:paraId="0321E9DC" w14:textId="77777777" w:rsidR="005229A7" w:rsidRDefault="005229A7" w:rsidP="005229A7">
                          <w:r>
                            <w:rPr>
                              <w:rFonts w:ascii="Times" w:hAnsi="Times" w:cs="Times"/>
                              <w:color w:val="000000"/>
                              <w:sz w:val="20"/>
                              <w:szCs w:val="20"/>
                            </w:rPr>
                            <w:t>$9.92</w:t>
                          </w:r>
                        </w:p>
                      </w:txbxContent>
                    </v:textbox>
                  </v:rect>
                  <v:rect id="Rectangle 118" o:spid="_x0000_s1142" style="position:absolute;left:6333;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" filled="f" stroked="f">
                    <v:textbox style="mso-fit-shape-to-text:t" inset="0,0,0,0">
                      <w:txbxContent>
                        <w:p w14:paraId="471540F6" w14:textId="77777777" w:rsidR="005229A7" w:rsidRDefault="005229A7" w:rsidP="005229A7">
                          <w:r>
                            <w:rPr>
                              <w:rFonts w:ascii="Times" w:hAnsi="Times" w:cs="Times"/>
                              <w:color w:val="000000"/>
                              <w:sz w:val="20"/>
                              <w:szCs w:val="20"/>
                            </w:rPr>
                            <w:t>$6.85</w:t>
                          </w:r>
                        </w:p>
                      </w:txbxContent>
                    </v:textbox>
                  </v:rect>
                  <v:rect id="Rectangle 119" o:spid="_x0000_s1143" style="position:absolute;left:7010;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" filled="f" stroked="f">
                    <v:textbox style="mso-fit-shape-to-text:t" inset="0,0,0,0">
                      <w:txbxContent>
                        <w:p w14:paraId="156A055F" w14:textId="77777777" w:rsidR="005229A7" w:rsidRDefault="005229A7" w:rsidP="005229A7">
                          <w:r>
                            <w:rPr>
                              <w:rFonts w:ascii="Times" w:hAnsi="Times" w:cs="Times"/>
                              <w:color w:val="000000"/>
                              <w:sz w:val="20"/>
                              <w:szCs w:val="20"/>
                            </w:rPr>
                            <w:t>$8.17</w:t>
                          </w:r>
                        </w:p>
                      </w:txbxContent>
                    </v:textbox>
                  </v:rect>
                  <v:rect id="Rectangle 120" o:spid="_x0000_s1144" style="position:absolute;left:7687;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" filled="f" stroked="f">
                    <v:textbox style="mso-fit-shape-to-text:t" inset="0,0,0,0">
                      <w:txbxContent>
                        <w:p w14:paraId="1F5CDC7D" w14:textId="77777777" w:rsidR="005229A7" w:rsidRDefault="005229A7" w:rsidP="005229A7">
                          <w:r>
                            <w:rPr>
                              <w:rFonts w:ascii="Times" w:hAnsi="Times" w:cs="Times"/>
                              <w:color w:val="000000"/>
                              <w:sz w:val="20"/>
                              <w:szCs w:val="20"/>
                            </w:rPr>
                            <w:t>$7.91</w:t>
                          </w:r>
                        </w:p>
                      </w:txbxContent>
                    </v:textbox>
                  </v:rect>
                  <v:rect id="Rectangle 121" o:spid="_x0000_s1145" style="position:absolute;left:8363;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" filled="f" stroked="f">
                    <v:textbox style="mso-fit-shape-to-text:t" inset="0,0,0,0">
                      <w:txbxContent>
                        <w:p w14:paraId="48836C1F" w14:textId="77777777" w:rsidR="005229A7" w:rsidRDefault="005229A7" w:rsidP="005229A7">
                          <w:r>
                            <w:rPr>
                              <w:rFonts w:ascii="Times" w:hAnsi="Times" w:cs="Times"/>
                              <w:color w:val="000000"/>
                              <w:sz w:val="20"/>
                              <w:szCs w:val="20"/>
                            </w:rPr>
                            <w:t>$6.66</w:t>
                          </w:r>
                        </w:p>
                      </w:txbxContent>
                    </v:textbox>
                  </v:rect>
                  <v:rect id="Rectangle 122" o:spid="_x0000_s1146" style="position:absolute;left:9040;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" filled="f" stroked="f">
                    <v:textbox style="mso-fit-shape-to-text:t" inset="0,0,0,0">
                      <w:txbxContent>
                        <w:p w14:paraId="74D7AA64" w14:textId="77777777" w:rsidR="005229A7" w:rsidRDefault="005229A7" w:rsidP="005229A7">
                          <w:r>
                            <w:rPr>
                              <w:rFonts w:ascii="Times" w:hAnsi="Times" w:cs="Times"/>
                              <w:color w:val="000000"/>
                              <w:sz w:val="20"/>
                              <w:szCs w:val="20"/>
                            </w:rPr>
                            <w:t>$8.68</w:t>
                          </w:r>
                        </w:p>
                      </w:txbxContent>
                    </v:textbox>
                  </v:rect>
                  <v:rect id="Rectangle 123" o:spid="_x0000_s1147" style="position:absolute;left:9717;top:2103;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" filled="f" stroked="f">
                    <v:textbox style="mso-fit-shape-to-text:t" inset="0,0,0,0">
                      <w:txbxContent>
                        <w:p w14:paraId="10B0A2F6" w14:textId="77777777" w:rsidR="005229A7" w:rsidRDefault="005229A7" w:rsidP="005229A7">
                          <w:r>
                            <w:rPr>
                              <w:rFonts w:ascii="Times" w:hAnsi="Times" w:cs="Times"/>
                              <w:color w:val="000000"/>
                              <w:sz w:val="20"/>
                              <w:szCs w:val="20"/>
                            </w:rPr>
                            <w:t>$9.06</w:t>
                          </w:r>
                        </w:p>
                      </w:txbxContent>
                    </v:textbox>
                  </v:rect>
                  <v:rect id="Rectangle 124" o:spid="_x0000_s1148" style="position:absolute;left:36;top:2598;width:4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" filled="f" stroked="f">
                    <v:textbox style="mso-fit-shape-to-text:t" inset="0,0,0,0">
                      <w:txbxContent>
                        <w:p w14:paraId="636868BE" w14:textId="77777777" w:rsidR="005229A7" w:rsidRDefault="005229A7" w:rsidP="005229A7">
                          <w:r>
                            <w:rPr>
                              <w:rFonts w:ascii="Times" w:hAnsi="Times" w:cs="Times"/>
                              <w:b/>
                              <w:bCs/>
                              <w:color w:val="000000"/>
                              <w:sz w:val="20"/>
                              <w:szCs w:val="20"/>
                            </w:rPr>
                            <w:t>2025</w:t>
                          </w:r>
                        </w:p>
                      </w:txbxContent>
                    </v:textbox>
                  </v:rect>
                  <v:rect id="Rectangle 125" o:spid="_x0000_s1149" style="position:absolute;left:1668;top:2598;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" filled="f" stroked="f">
                    <v:textbox style="mso-fit-shape-to-text:t" inset="0,0,0,0">
                      <w:txbxContent>
                        <w:p w14:paraId="378735C3" w14:textId="77777777" w:rsidR="005229A7" w:rsidRDefault="005229A7" w:rsidP="005229A7">
                          <w:r>
                            <w:rPr>
                              <w:rFonts w:ascii="Times" w:hAnsi="Times" w:cs="Times"/>
                              <w:b/>
                              <w:bCs/>
                              <w:color w:val="000000"/>
                              <w:sz w:val="20"/>
                              <w:szCs w:val="20"/>
                            </w:rPr>
                            <w:t>Jan</w:t>
                          </w:r>
                        </w:p>
                      </w:txbxContent>
                    </v:textbox>
                  </v:rect>
                  <v:rect id="Rectangle 126" o:spid="_x0000_s1150" style="position:absolute;left:2333;top:2598;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" filled="f" stroked="f">
                    <v:textbox style="mso-fit-shape-to-text:t" inset="0,0,0,0">
                      <w:txbxContent>
                        <w:p w14:paraId="59265387" w14:textId="77777777" w:rsidR="005229A7" w:rsidRDefault="005229A7" w:rsidP="005229A7">
                          <w:r>
                            <w:rPr>
                              <w:rFonts w:ascii="Times" w:hAnsi="Times" w:cs="Times"/>
                              <w:b/>
                              <w:bCs/>
                              <w:color w:val="000000"/>
                              <w:sz w:val="20"/>
                              <w:szCs w:val="20"/>
                            </w:rPr>
                            <w:t>Feb</w:t>
                          </w:r>
                        </w:p>
                      </w:txbxContent>
                    </v:textbox>
                  </v:rect>
                  <v:rect id="Rectangle 127" o:spid="_x0000_s1151" style="position:absolute;left:2985;top:2598;width:37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" filled="f" stroked="f">
                    <v:textbox style="mso-fit-shape-to-text:t" inset="0,0,0,0">
                      <w:txbxContent>
                        <w:p w14:paraId="2E5F4C25" w14:textId="77777777" w:rsidR="005229A7" w:rsidRDefault="005229A7" w:rsidP="005229A7">
                          <w:r>
                            <w:rPr>
                              <w:rFonts w:ascii="Times" w:hAnsi="Times" w:cs="Times"/>
                              <w:b/>
                              <w:bCs/>
                              <w:color w:val="000000"/>
                              <w:sz w:val="20"/>
                              <w:szCs w:val="20"/>
                            </w:rPr>
                            <w:t>Mar</w:t>
                          </w:r>
                        </w:p>
                      </w:txbxContent>
                    </v:textbox>
                  </v:rect>
                  <v:rect id="Rectangle 128" o:spid="_x0000_s1152" style="position:absolute;left:3686;top:2598;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" filled="f" stroked="f">
                    <v:textbox style="mso-fit-shape-to-text:t" inset="0,0,0,0">
                      <w:txbxContent>
                        <w:p w14:paraId="18F8E2B6" w14:textId="77777777" w:rsidR="005229A7" w:rsidRDefault="005229A7" w:rsidP="005229A7">
                          <w:r>
                            <w:rPr>
                              <w:rFonts w:ascii="Times" w:hAnsi="Times" w:cs="Times"/>
                              <w:b/>
                              <w:bCs/>
                              <w:color w:val="000000"/>
                              <w:sz w:val="20"/>
                              <w:szCs w:val="20"/>
                            </w:rPr>
                            <w:t>Apr</w:t>
                          </w:r>
                        </w:p>
                      </w:txbxContent>
                    </v:textbox>
                  </v:rect>
                  <v:rect id="Rectangle 129" o:spid="_x0000_s1153" style="position:absolute;left:4327;top:2598;width:3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" filled="f" stroked="f">
                    <v:textbox style="mso-fit-shape-to-text:t" inset="0,0,0,0">
                      <w:txbxContent>
                        <w:p w14:paraId="1F1E2D98" w14:textId="77777777" w:rsidR="005229A7" w:rsidRDefault="005229A7" w:rsidP="005229A7">
                          <w:r>
                            <w:rPr>
                              <w:rFonts w:ascii="Times" w:hAnsi="Times" w:cs="Times"/>
                              <w:b/>
                              <w:bCs/>
                              <w:color w:val="000000"/>
                              <w:sz w:val="20"/>
                              <w:szCs w:val="20"/>
                            </w:rPr>
                            <w:t>May</w:t>
                          </w:r>
                        </w:p>
                      </w:txbxContent>
                    </v:textbox>
                  </v:rect>
                  <v:rect id="Rectangle 130" o:spid="_x0000_s1154" style="position:absolute;left:5052;top:2598;width: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" filled="f" stroked="f">
                    <v:textbox style="mso-fit-shape-to-text:t" inset="0,0,0,0">
                      <w:txbxContent>
                        <w:p w14:paraId="63C7F303" w14:textId="77777777" w:rsidR="005229A7" w:rsidRDefault="005229A7" w:rsidP="005229A7">
                          <w:r>
                            <w:rPr>
                              <w:rFonts w:ascii="Times" w:hAnsi="Times" w:cs="Times"/>
                              <w:b/>
                              <w:bCs/>
                              <w:color w:val="000000"/>
                              <w:sz w:val="20"/>
                              <w:szCs w:val="20"/>
                            </w:rPr>
                            <w:t>Jun</w:t>
                          </w:r>
                        </w:p>
                      </w:txbxContent>
                    </v:textbox>
                  </v:rect>
                  <v:rect id="Rectangle 131" o:spid="_x0000_s1155" style="position:absolute;left:5753;top:2598;width:267;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" filled="f" stroked="f">
                    <v:textbox style="mso-fit-shape-to-text:t" inset="0,0,0,0">
                      <w:txbxContent>
                        <w:p w14:paraId="08C2AF48" w14:textId="77777777" w:rsidR="005229A7" w:rsidRDefault="005229A7" w:rsidP="005229A7">
                          <w:r>
                            <w:rPr>
                              <w:rFonts w:ascii="Times" w:hAnsi="Times" w:cs="Times"/>
                              <w:b/>
                              <w:bCs/>
                              <w:color w:val="000000"/>
                              <w:sz w:val="20"/>
                              <w:szCs w:val="20"/>
                            </w:rPr>
                            <w:t>Jul</w:t>
                          </w:r>
                        </w:p>
                      </w:txbxContent>
                    </v:textbox>
                  </v:rect>
                  <v:rect id="Rectangle 132" o:spid="_x0000_s1156" style="position:absolute;left:6381;top:2598;width:3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" filled="f" stroked="f">
                    <v:textbox style="mso-fit-shape-to-text:t" inset="0,0,0,0">
                      <w:txbxContent>
                        <w:p w14:paraId="2FCB13EE" w14:textId="77777777" w:rsidR="005229A7" w:rsidRDefault="005229A7" w:rsidP="005229A7">
                          <w:r>
                            <w:rPr>
                              <w:rFonts w:ascii="Times" w:hAnsi="Times" w:cs="Times"/>
                              <w:b/>
                              <w:bCs/>
                              <w:color w:val="000000"/>
                              <w:sz w:val="20"/>
                              <w:szCs w:val="20"/>
                            </w:rPr>
                            <w:t>Aug</w:t>
                          </w:r>
                        </w:p>
                      </w:txbxContent>
                    </v:textbox>
                  </v:rect>
                  <v:rect id="Rectangle 133" o:spid="_x0000_s1157" style="position:absolute;left:7070;top:2598;width:31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" filled="f" stroked="f">
                    <v:textbox style="mso-fit-shape-to-text:t" inset="0,0,0,0">
                      <w:txbxContent>
                        <w:p w14:paraId="1CC862D6" w14:textId="77777777" w:rsidR="005229A7" w:rsidRDefault="005229A7" w:rsidP="005229A7">
                          <w:r>
                            <w:rPr>
                              <w:rFonts w:ascii="Times" w:hAnsi="Times" w:cs="Times"/>
                              <w:b/>
                              <w:bCs/>
                              <w:color w:val="000000"/>
                              <w:sz w:val="20"/>
                              <w:szCs w:val="20"/>
                            </w:rPr>
                            <w:t>Sep</w:t>
                          </w:r>
                        </w:p>
                      </w:txbxContent>
                    </v:textbox>
                  </v:rect>
                  <v:rect id="Rectangle 134" o:spid="_x0000_s1158" style="position:absolute;left:7759;top:2598;width:31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" filled="f" stroked="f">
                    <v:textbox style="mso-fit-shape-to-text:t" inset="0,0,0,0">
                      <w:txbxContent>
                        <w:p w14:paraId="4E846942" w14:textId="77777777" w:rsidR="005229A7" w:rsidRDefault="005229A7" w:rsidP="005229A7">
                          <w:r>
                            <w:rPr>
                              <w:rFonts w:ascii="Times" w:hAnsi="Times" w:cs="Times"/>
                              <w:b/>
                              <w:bCs/>
                              <w:color w:val="000000"/>
                              <w:sz w:val="20"/>
                              <w:szCs w:val="20"/>
                            </w:rPr>
                            <w:t>Oct</w:t>
                          </w:r>
                        </w:p>
                      </w:txbxContent>
                    </v:textbox>
                  </v:rect>
                  <v:rect id="Rectangle 135" o:spid="_x0000_s1159" style="position:absolute;left:8412;top:2598;width:3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" filled="f" stroked="f">
                    <v:textbox style="mso-fit-shape-to-text:t" inset="0,0,0,0">
                      <w:txbxContent>
                        <w:p w14:paraId="48C6E7B0" w14:textId="77777777" w:rsidR="005229A7" w:rsidRDefault="005229A7" w:rsidP="005229A7">
                          <w:r>
                            <w:rPr>
                              <w:rFonts w:ascii="Times" w:hAnsi="Times" w:cs="Times"/>
                              <w:b/>
                              <w:bCs/>
                              <w:color w:val="000000"/>
                              <w:sz w:val="20"/>
                              <w:szCs w:val="20"/>
                            </w:rPr>
                            <w:t>Nov</w:t>
                          </w:r>
                        </w:p>
                      </w:txbxContent>
                    </v:textbox>
                  </v:rect>
                  <v:rect id="Rectangle 136" o:spid="_x0000_s1160" style="position:absolute;left:9088;top:2598;width:322;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" filled="f" stroked="f">
                    <v:textbox style="mso-fit-shape-to-text:t" inset="0,0,0,0">
                      <w:txbxContent>
                        <w:p w14:paraId="11B31532" w14:textId="77777777" w:rsidR="005229A7" w:rsidRDefault="005229A7" w:rsidP="005229A7">
                          <w:r>
                            <w:rPr>
                              <w:rFonts w:ascii="Times" w:hAnsi="Times" w:cs="Times"/>
                              <w:b/>
                              <w:bCs/>
                              <w:color w:val="000000"/>
                              <w:sz w:val="20"/>
                              <w:szCs w:val="20"/>
                            </w:rPr>
                            <w:t>Dec</w:t>
                          </w:r>
                        </w:p>
                      </w:txbxContent>
                    </v:textbox>
                  </v:rect>
                  <v:rect id="Rectangle 138" o:spid="_x0000_s1161" style="position:absolute;left:36;top:2852;width:15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" filled="f" stroked="f">
                    <v:textbox style="mso-fit-shape-to-text:t" inset="0,0,0,0">
                      <w:txbxContent>
                        <w:p w14:paraId="1E40D2DE" w14:textId="77777777" w:rsidR="005229A7" w:rsidRDefault="005229A7" w:rsidP="005229A7">
                          <w:r>
                            <w:rPr>
                              <w:rFonts w:ascii="Times" w:hAnsi="Times" w:cs="Times"/>
                              <w:color w:val="000000"/>
                              <w:sz w:val="20"/>
                              <w:szCs w:val="20"/>
                            </w:rPr>
                            <w:t>Fuel Cost (Supply)</w:t>
                          </w:r>
                        </w:p>
                      </w:txbxContent>
                    </v:textbox>
                  </v:rect>
                  <v:rect id="Rectangle 139" o:spid="_x0000_s1162" style="position:absolute;left:1547;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" filled="f" stroked="f">
                    <v:textbox style="mso-fit-shape-to-text:t" inset="0,0,0,0">
                      <w:txbxContent>
                        <w:p w14:paraId="75F6A14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37E64EDD" w14:textId="575F16B2" w:rsidR="005229A7" w:rsidRDefault="005229A7" w:rsidP="005229A7"/>
                      </w:txbxContent>
                    </v:textbox>
                  </v:rect>
                  <v:rect id="Rectangle 140" o:spid="_x0000_s1163" style="position:absolute;left:2224;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" filled="f" stroked="f">
                    <v:textbox style="mso-fit-shape-to-text:t" inset="0,0,0,0">
                      <w:txbxContent>
                        <w:p w14:paraId="367DCBD6"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96C4150" w14:textId="5504DC21" w:rsidR="005229A7" w:rsidRDefault="005229A7" w:rsidP="005229A7"/>
                      </w:txbxContent>
                    </v:textbox>
                  </v:rect>
                  <v:rect id="Rectangle 141" o:spid="_x0000_s1164" style="position:absolute;left:2901;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" filled="f" stroked="f">
                    <v:textbox style="mso-fit-shape-to-text:t" inset="0,0,0,0">
                      <w:txbxContent>
                        <w:p w14:paraId="23EAABB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9126969" w14:textId="71389CF7" w:rsidR="005229A7" w:rsidRDefault="005229A7" w:rsidP="005229A7"/>
                      </w:txbxContent>
                    </v:textbox>
                  </v:rect>
                  <v:rect id="Rectangle 142" o:spid="_x0000_s1165" style="position:absolute;left:3577;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" filled="f" stroked="f">
                    <v:textbox style="mso-fit-shape-to-text:t" inset="0,0,0,0">
                      <w:txbxContent>
                        <w:p w14:paraId="52FA4FC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262C8B3" w14:textId="799B3983" w:rsidR="005229A7" w:rsidRDefault="005229A7" w:rsidP="005229A7"/>
                      </w:txbxContent>
                    </v:textbox>
                  </v:rect>
                  <v:rect id="Rectangle 143" o:spid="_x0000_s1166" style="position:absolute;left:4254;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" filled="f" stroked="f">
                    <v:textbox style="mso-fit-shape-to-text:t" inset="0,0,0,0">
                      <w:txbxContent>
                        <w:p w14:paraId="1017788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2BA2F8E" w14:textId="4E899B4B" w:rsidR="005229A7" w:rsidRDefault="005229A7" w:rsidP="005229A7"/>
                      </w:txbxContent>
                    </v:textbox>
                  </v:rect>
                  <v:rect id="Rectangle 144" o:spid="_x0000_s1167" style="position:absolute;left:4931;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" filled="f" stroked="f">
                    <v:textbox style="mso-fit-shape-to-text:t" inset="0,0,0,0">
                      <w:txbxContent>
                        <w:p w14:paraId="799A404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BBF1ABA" w14:textId="37E57A86" w:rsidR="005229A7" w:rsidRDefault="005229A7" w:rsidP="005229A7"/>
                      </w:txbxContent>
                    </v:textbox>
                  </v:rect>
                  <v:rect id="Rectangle 145" o:spid="_x0000_s1168" style="position:absolute;left:5608;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" filled="f" stroked="f">
                    <v:textbox style="mso-fit-shape-to-text:t" inset="0,0,0,0">
                      <w:txbxContent>
                        <w:p w14:paraId="5998417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D712EA1" w14:textId="4E276D48" w:rsidR="005229A7" w:rsidRDefault="005229A7" w:rsidP="005229A7"/>
                      </w:txbxContent>
                    </v:textbox>
                  </v:rect>
                  <v:rect id="Rectangle 146" o:spid="_x0000_s1169" style="position:absolute;left:6285;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" filled="f" stroked="f">
                    <v:textbox style="mso-fit-shape-to-text:t" inset="0,0,0,0">
                      <w:txbxContent>
                        <w:p w14:paraId="1674EE3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A16C742" w14:textId="5D6568DE" w:rsidR="005229A7" w:rsidRDefault="005229A7" w:rsidP="005229A7"/>
                      </w:txbxContent>
                    </v:textbox>
                  </v:rect>
                  <v:rect id="Rectangle 147" o:spid="_x0000_s1170" style="position:absolute;left:6961;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" filled="f" stroked="f">
                    <v:textbox style="mso-fit-shape-to-text:t" inset="0,0,0,0">
                      <w:txbxContent>
                        <w:p w14:paraId="0AE0221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6E6F09E" w14:textId="18E7ACE2" w:rsidR="005229A7" w:rsidRDefault="005229A7" w:rsidP="005229A7"/>
                      </w:txbxContent>
                    </v:textbox>
                  </v:rect>
                  <v:rect id="Rectangle 148" o:spid="_x0000_s1171" style="position:absolute;left:7638;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" filled="f" stroked="f">
                    <v:textbox style="mso-fit-shape-to-text:t" inset="0,0,0,0">
                      <w:txbxContent>
                        <w:p w14:paraId="51F9686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4A99560" w14:textId="1F31BBAC" w:rsidR="005229A7" w:rsidRDefault="005229A7" w:rsidP="005229A7"/>
                      </w:txbxContent>
                    </v:textbox>
                  </v:rect>
                  <v:rect id="Rectangle 149" o:spid="_x0000_s1172" style="position:absolute;left:8315;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" filled="f" stroked="f">
                    <v:textbox style="mso-fit-shape-to-text:t" inset="0,0,0,0">
                      <w:txbxContent>
                        <w:p w14:paraId="2BDAFEA1"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8D42B49" w14:textId="19B4101E" w:rsidR="005229A7" w:rsidRDefault="005229A7" w:rsidP="005229A7"/>
                      </w:txbxContent>
                    </v:textbox>
                  </v:rect>
                  <v:rect id="Rectangle 150" o:spid="_x0000_s1173" style="position:absolute;left:8992;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" filled="f" stroked="f">
                    <v:textbox style="mso-fit-shape-to-text:t" inset="0,0,0,0">
                      <w:txbxContent>
                        <w:p w14:paraId="1DB3E1DA"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E8D7E2F" w14:textId="62A98DDA" w:rsidR="005229A7" w:rsidRDefault="005229A7" w:rsidP="005229A7"/>
                      </w:txbxContent>
                    </v:textbox>
                  </v:rect>
                  <v:rect id="Rectangle 151" o:spid="_x0000_s1174" style="position:absolute;left:9669;top:2852;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" filled="f" stroked="f">
                    <v:textbox style="mso-fit-shape-to-text:t" inset="0,0,0,0">
                      <w:txbxContent>
                        <w:p w14:paraId="224348A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152EDC38" w14:textId="7C88AC34" w:rsidR="005229A7" w:rsidRDefault="005229A7" w:rsidP="005229A7"/>
                      </w:txbxContent>
                    </v:textbox>
                  </v:rect>
                  <v:rect id="Rectangle 152" o:spid="_x0000_s1175" style="position:absolute;left:36;top:3106;width:1323;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" filled="f" stroked="f">
                    <v:textbox style="mso-fit-shape-to-text:t" inset="0,0,0,0">
                      <w:txbxContent>
                        <w:p w14:paraId="41C30FA9" w14:textId="77777777" w:rsidR="005229A7" w:rsidRDefault="005229A7" w:rsidP="005229A7">
                          <w:r>
                            <w:rPr>
                              <w:rFonts w:ascii="Times" w:hAnsi="Times" w:cs="Times"/>
                              <w:color w:val="000000"/>
                              <w:sz w:val="20"/>
                              <w:szCs w:val="20"/>
                            </w:rPr>
                            <w:t>RTP Fuel Credit</w:t>
                          </w:r>
                        </w:p>
                      </w:txbxContent>
                    </v:textbox>
                  </v:rect>
                  <v:rect id="Rectangle 153" o:spid="_x0000_s1176" style="position:absolute;left:1547;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" filled="f" stroked="f">
                    <v:textbox style="mso-fit-shape-to-text:t" inset="0,0,0,0">
                      <w:txbxContent>
                        <w:p w14:paraId="08B51492"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33C8C86" w14:textId="38434B86" w:rsidR="005229A7" w:rsidRDefault="005229A7" w:rsidP="005229A7"/>
                      </w:txbxContent>
                    </v:textbox>
                  </v:rect>
                  <v:rect id="Rectangle 154" o:spid="_x0000_s1177" style="position:absolute;left:2224;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" filled="f" stroked="f">
                    <v:textbox style="mso-fit-shape-to-text:t" inset="0,0,0,0">
                      <w:txbxContent>
                        <w:p w14:paraId="4A67423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4E7F17B" w14:textId="18E954CF" w:rsidR="005229A7" w:rsidRDefault="005229A7" w:rsidP="005229A7"/>
                      </w:txbxContent>
                    </v:textbox>
                  </v:rect>
                  <v:rect id="Rectangle 155" o:spid="_x0000_s1178" style="position:absolute;left:2901;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" filled="f" stroked="f">
                    <v:textbox style="mso-fit-shape-to-text:t" inset="0,0,0,0">
                      <w:txbxContent>
                        <w:p w14:paraId="39893B10"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0127DED1" w14:textId="18596BCC" w:rsidR="005229A7" w:rsidRDefault="005229A7" w:rsidP="005229A7"/>
                      </w:txbxContent>
                    </v:textbox>
                  </v:rect>
                  <v:rect id="Rectangle 156" o:spid="_x0000_s1179" style="position:absolute;left:3577;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" filled="f" stroked="f">
                    <v:textbox style="mso-fit-shape-to-text:t" inset="0,0,0,0">
                      <w:txbxContent>
                        <w:p w14:paraId="70A87EB8"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19BB763" w14:textId="28F240B1" w:rsidR="005229A7" w:rsidRDefault="005229A7" w:rsidP="005229A7"/>
                      </w:txbxContent>
                    </v:textbox>
                  </v:rect>
                  <v:rect id="Rectangle 157" o:spid="_x0000_s1180" style="position:absolute;left:4254;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" filled="f" stroked="f">
                    <v:textbox style="mso-fit-shape-to-text:t" inset="0,0,0,0">
                      <w:txbxContent>
                        <w:p w14:paraId="27BA14DD"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DD74B65" w14:textId="5727AA38" w:rsidR="005229A7" w:rsidRDefault="005229A7" w:rsidP="005229A7"/>
                      </w:txbxContent>
                    </v:textbox>
                  </v:rect>
                  <v:rect id="Rectangle 158" o:spid="_x0000_s1181" style="position:absolute;left:4931;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" filled="f" stroked="f">
                    <v:textbox style="mso-fit-shape-to-text:t" inset="0,0,0,0">
                      <w:txbxContent>
                        <w:p w14:paraId="2E5DF0C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77465CA" w14:textId="4949C6D7" w:rsidR="005229A7" w:rsidRDefault="005229A7" w:rsidP="005229A7"/>
                      </w:txbxContent>
                    </v:textbox>
                  </v:rect>
                  <v:rect id="Rectangle 159" o:spid="_x0000_s1182" style="position:absolute;left:5608;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" filled="f" stroked="f">
                    <v:textbox style="mso-fit-shape-to-text:t" inset="0,0,0,0">
                      <w:txbxContent>
                        <w:p w14:paraId="224FBFDB"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771D936" w14:textId="2D72A5CF" w:rsidR="005229A7" w:rsidRDefault="005229A7" w:rsidP="005229A7"/>
                      </w:txbxContent>
                    </v:textbox>
                  </v:rect>
                  <v:rect id="Rectangle 160" o:spid="_x0000_s1183" style="position:absolute;left:6285;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" filled="f" stroked="f">
                    <v:textbox style="mso-fit-shape-to-text:t" inset="0,0,0,0">
                      <w:txbxContent>
                        <w:p w14:paraId="4A76039C"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5A6DCDC" w14:textId="431652DF" w:rsidR="005229A7" w:rsidRDefault="005229A7" w:rsidP="005229A7"/>
                      </w:txbxContent>
                    </v:textbox>
                  </v:rect>
                  <v:rect id="Rectangle 161" o:spid="_x0000_s1184" style="position:absolute;left:6961;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" filled="f" stroked="f">
                    <v:textbox style="mso-fit-shape-to-text:t" inset="0,0,0,0">
                      <w:txbxContent>
                        <w:p w14:paraId="2682295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2D73C182" w14:textId="70A935CF" w:rsidR="005229A7" w:rsidRDefault="005229A7" w:rsidP="005229A7"/>
                      </w:txbxContent>
                    </v:textbox>
                  </v:rect>
                  <v:rect id="Rectangle 162" o:spid="_x0000_s1185" style="position:absolute;left:7638;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" filled="f" stroked="f">
                    <v:textbox style="mso-fit-shape-to-text:t" inset="0,0,0,0">
                      <w:txbxContent>
                        <w:p w14:paraId="7FAF7694"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4CD36D0C" w14:textId="33FCAE17" w:rsidR="005229A7" w:rsidRDefault="005229A7" w:rsidP="005229A7"/>
                      </w:txbxContent>
                    </v:textbox>
                  </v:rect>
                  <v:rect id="Rectangle 163" o:spid="_x0000_s1186" style="position:absolute;left:8315;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" filled="f" stroked="f">
                    <v:textbox style="mso-fit-shape-to-text:t" inset="0,0,0,0">
                      <w:txbxContent>
                        <w:p w14:paraId="156E3CD7"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660B3083" w14:textId="26EE0CD0" w:rsidR="005229A7" w:rsidRDefault="005229A7" w:rsidP="005229A7"/>
                      </w:txbxContent>
                    </v:textbox>
                  </v:rect>
                  <v:rect id="Rectangle 164" o:spid="_x0000_s1187" style="position:absolute;left:8992;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" filled="f" stroked="f">
                    <v:textbox style="mso-fit-shape-to-text:t" inset="0,0,0,0">
                      <w:txbxContent>
                        <w:p w14:paraId="3A587F1F"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5650F28C" w14:textId="0620FB61" w:rsidR="005229A7" w:rsidRDefault="005229A7" w:rsidP="005229A7"/>
                      </w:txbxContent>
                    </v:textbox>
                  </v:rect>
                  <v:rect id="Rectangle 165" o:spid="_x0000_s1188" style="position:absolute;left:9669;top:3106;width:520;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" filled="f" stroked="f">
                    <v:textbox style="mso-fit-shape-to-text:t" inset="0,0,0,0">
                      <w:txbxContent>
                        <w:p w14:paraId="22D5FAA5" w14:textId="77777777" w:rsidR="005229A7" w:rsidRDefault="005229A7" w:rsidP="005229A7">
                          <w:r w:rsidRPr="00683268">
                            <w:rPr>
                              <w:color w:val="000000"/>
                              <w:highlight w:val="black"/>
                            </w:rPr>
                            <w:t>X</w:t>
                          </w:r>
                          <w:r>
                            <w:rPr>
                              <w:color w:val="000000"/>
                              <w:highlight w:val="black"/>
                            </w:rPr>
                            <w:t>X</w:t>
                          </w:r>
                          <w:r w:rsidRPr="00683268">
                            <w:rPr>
                              <w:color w:val="000000"/>
                              <w:highlight w:val="black"/>
                            </w:rPr>
                            <w:t>X</w:t>
                          </w:r>
                        </w:p>
                        <w:p w14:paraId="7A75C058" w14:textId="6422B711" w:rsidR="005229A7" w:rsidRDefault="005229A7" w:rsidP="005229A7"/>
                      </w:txbxContent>
                    </v:textbox>
                  </v:rect>
                  <v:rect id="Rectangle 166" o:spid="_x0000_s1189" style="position:absolute;left:36;top:3359;width:434;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" filled="f" stroked="f">
                    <v:textbox style="mso-fit-shape-to-text:t" inset="0,0,0,0">
                      <w:txbxContent>
                        <w:p w14:paraId="1260E7DB" w14:textId="77777777" w:rsidR="005229A7" w:rsidRDefault="005229A7" w:rsidP="005229A7">
                          <w:r>
                            <w:rPr>
                              <w:rFonts w:ascii="Times" w:hAnsi="Times" w:cs="Times"/>
                              <w:color w:val="000000"/>
                              <w:sz w:val="20"/>
                              <w:szCs w:val="20"/>
                            </w:rPr>
                            <w:t>Delta</w:t>
                          </w:r>
                        </w:p>
                      </w:txbxContent>
                    </v:textbox>
                  </v:rect>
                  <v:rect id="Rectangle 167" o:spid="_x0000_s1190" style="position:absolute;left:1547;top:3359;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" filled="f" stroked="f">
                    <v:textbox style="mso-fit-shape-to-text:t" inset="0,0,0,0">
                      <w:txbxContent>
                        <w:p w14:paraId="2AAB8803" w14:textId="77777777" w:rsidR="005229A7" w:rsidRDefault="005229A7" w:rsidP="005229A7">
                          <w:r>
                            <w:rPr>
                              <w:rFonts w:ascii="Times" w:hAnsi="Times" w:cs="Times"/>
                              <w:color w:val="000000"/>
                              <w:sz w:val="20"/>
                              <w:szCs w:val="20"/>
                            </w:rPr>
                            <w:t>$15.35</w:t>
                          </w:r>
                        </w:p>
                      </w:txbxContent>
                    </v:textbox>
                  </v:rect>
                  <v:rect id="Rectangle 168" o:spid="_x0000_s1191" style="position:absolute;left:2272;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" filled="f" stroked="f">
                    <v:textbox style="mso-fit-shape-to-text:t" inset="0,0,0,0">
                      <w:txbxContent>
                        <w:p w14:paraId="118DB18F" w14:textId="77777777" w:rsidR="005229A7" w:rsidRDefault="005229A7" w:rsidP="005229A7">
                          <w:r>
                            <w:rPr>
                              <w:rFonts w:ascii="Times" w:hAnsi="Times" w:cs="Times"/>
                              <w:color w:val="000000"/>
                              <w:sz w:val="20"/>
                              <w:szCs w:val="20"/>
                            </w:rPr>
                            <w:t>$4.28</w:t>
                          </w:r>
                        </w:p>
                      </w:txbxContent>
                    </v:textbox>
                  </v:rect>
                  <v:rect id="Rectangle 169" o:spid="_x0000_s1192" style="position:absolute;left:2901;top:3359;width:5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" filled="f" stroked="f">
                    <v:textbox style="mso-fit-shape-to-text:t" inset="0,0,0,0">
                      <w:txbxContent>
                        <w:p w14:paraId="03E185F5" w14:textId="77777777" w:rsidR="005229A7" w:rsidRDefault="005229A7" w:rsidP="005229A7">
                          <w:r>
                            <w:rPr>
                              <w:rFonts w:ascii="Times" w:hAnsi="Times" w:cs="Times"/>
                              <w:color w:val="000000"/>
                              <w:sz w:val="20"/>
                              <w:szCs w:val="20"/>
                            </w:rPr>
                            <w:t>$11.92</w:t>
                          </w:r>
                        </w:p>
                      </w:txbxContent>
                    </v:textbox>
                  </v:rect>
                  <v:rect id="Rectangle 170" o:spid="_x0000_s1193" style="position:absolute;left:3626;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" filled="f" stroked="f">
                    <v:textbox style="mso-fit-shape-to-text:t" inset="0,0,0,0">
                      <w:txbxContent>
                        <w:p w14:paraId="7DDCB4A8" w14:textId="77777777" w:rsidR="005229A7" w:rsidRDefault="005229A7" w:rsidP="005229A7">
                          <w:r>
                            <w:rPr>
                              <w:rFonts w:ascii="Times" w:hAnsi="Times" w:cs="Times"/>
                              <w:color w:val="000000"/>
                              <w:sz w:val="20"/>
                              <w:szCs w:val="20"/>
                            </w:rPr>
                            <w:t>$8.87</w:t>
                          </w:r>
                        </w:p>
                      </w:txbxContent>
                    </v:textbox>
                  </v:rect>
                  <v:rect id="Rectangle 171" o:spid="_x0000_s1194" style="position:absolute;left:4303;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" filled="f" stroked="f">
                    <v:textbox style="mso-fit-shape-to-text:t" inset="0,0,0,0">
                      <w:txbxContent>
                        <w:p w14:paraId="170B9B20" w14:textId="77777777" w:rsidR="005229A7" w:rsidRDefault="005229A7" w:rsidP="005229A7">
                          <w:r>
                            <w:rPr>
                              <w:rFonts w:ascii="Times" w:hAnsi="Times" w:cs="Times"/>
                              <w:color w:val="000000"/>
                              <w:sz w:val="20"/>
                              <w:szCs w:val="20"/>
                            </w:rPr>
                            <w:t>$8.09</w:t>
                          </w:r>
                        </w:p>
                      </w:txbxContent>
                    </v:textbox>
                  </v:rect>
                  <v:rect id="Rectangle 172" o:spid="_x0000_s1195" style="position:absolute;left:4979;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" filled="f" stroked="f">
                    <v:textbox style="mso-fit-shape-to-text:t" inset="0,0,0,0">
                      <w:txbxContent>
                        <w:p w14:paraId="334AEB79" w14:textId="77777777" w:rsidR="005229A7" w:rsidRDefault="005229A7" w:rsidP="005229A7">
                          <w:r>
                            <w:rPr>
                              <w:rFonts w:ascii="Times" w:hAnsi="Times" w:cs="Times"/>
                              <w:color w:val="000000"/>
                              <w:sz w:val="20"/>
                              <w:szCs w:val="20"/>
                            </w:rPr>
                            <w:t>$9.71</w:t>
                          </w:r>
                        </w:p>
                      </w:txbxContent>
                    </v:textbox>
                  </v:rect>
                  <v:rect id="Rectangle 173" o:spid="_x0000_s1196" style="position:absolute;left:5656;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" filled="f" stroked="f">
                    <v:textbox style="mso-fit-shape-to-text:t" inset="0,0,0,0">
                      <w:txbxContent>
                        <w:p w14:paraId="5C385A6C" w14:textId="77777777" w:rsidR="005229A7" w:rsidRDefault="005229A7" w:rsidP="005229A7">
                          <w:r>
                            <w:rPr>
                              <w:rFonts w:ascii="Times" w:hAnsi="Times" w:cs="Times"/>
                              <w:color w:val="000000"/>
                              <w:sz w:val="20"/>
                              <w:szCs w:val="20"/>
                            </w:rPr>
                            <w:t>$8.06</w:t>
                          </w:r>
                        </w:p>
                      </w:txbxContent>
                    </v:textbox>
                  </v:rect>
                  <v:rect id="Rectangle 174" o:spid="_x0000_s1197" style="position:absolute;left:6333;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" filled="f" stroked="f">
                    <v:textbox style="mso-fit-shape-to-text:t" inset="0,0,0,0">
                      <w:txbxContent>
                        <w:p w14:paraId="78F1B66D" w14:textId="77777777" w:rsidR="005229A7" w:rsidRDefault="005229A7" w:rsidP="005229A7">
                          <w:r>
                            <w:rPr>
                              <w:rFonts w:ascii="Times" w:hAnsi="Times" w:cs="Times"/>
                              <w:color w:val="000000"/>
                              <w:sz w:val="20"/>
                              <w:szCs w:val="20"/>
                            </w:rPr>
                            <w:t>$3.08</w:t>
                          </w:r>
                        </w:p>
                      </w:txbxContent>
                    </v:textbox>
                  </v:rect>
                  <v:rect id="Rectangle 175" o:spid="_x0000_s1198" style="position:absolute;left:7010;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" filled="f" stroked="f">
                    <v:textbox style="mso-fit-shape-to-text:t" inset="0,0,0,0">
                      <w:txbxContent>
                        <w:p w14:paraId="6BF06197" w14:textId="77777777" w:rsidR="005229A7" w:rsidRDefault="005229A7" w:rsidP="005229A7">
                          <w:r>
                            <w:rPr>
                              <w:rFonts w:ascii="Times" w:hAnsi="Times" w:cs="Times"/>
                              <w:color w:val="000000"/>
                              <w:sz w:val="20"/>
                              <w:szCs w:val="20"/>
                            </w:rPr>
                            <w:t>$6.85</w:t>
                          </w:r>
                        </w:p>
                      </w:txbxContent>
                    </v:textbox>
                  </v:rect>
                  <v:rect id="Rectangle 176" o:spid="_x0000_s1199" style="position:absolute;left:7687;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" filled="f" stroked="f">
                    <v:textbox style="mso-fit-shape-to-text:t" inset="0,0,0,0">
                      <w:txbxContent>
                        <w:p w14:paraId="7FDCD091" w14:textId="77777777" w:rsidR="005229A7" w:rsidRDefault="005229A7" w:rsidP="005229A7">
                          <w:r>
                            <w:rPr>
                              <w:rFonts w:ascii="Times" w:hAnsi="Times" w:cs="Times"/>
                              <w:color w:val="000000"/>
                              <w:sz w:val="20"/>
                              <w:szCs w:val="20"/>
                            </w:rPr>
                            <w:t>$6.54</w:t>
                          </w:r>
                        </w:p>
                      </w:txbxContent>
                    </v:textbox>
                  </v:rect>
                  <v:rect id="Rectangle 177" o:spid="_x0000_s1200" style="position:absolute;left:8363;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" filled="f" stroked="f">
                    <v:textbox style="mso-fit-shape-to-text:t" inset="0,0,0,0">
                      <w:txbxContent>
                        <w:p w14:paraId="553A4E79" w14:textId="77777777" w:rsidR="005229A7" w:rsidRDefault="005229A7" w:rsidP="005229A7">
                          <w:r>
                            <w:rPr>
                              <w:rFonts w:ascii="Times" w:hAnsi="Times" w:cs="Times"/>
                              <w:color w:val="000000"/>
                              <w:sz w:val="20"/>
                              <w:szCs w:val="20"/>
                            </w:rPr>
                            <w:t>$7.32</w:t>
                          </w:r>
                        </w:p>
                      </w:txbxContent>
                    </v:textbox>
                  </v:rect>
                  <v:rect id="Rectangle 178" o:spid="_x0000_s1201" style="position:absolute;left:9040;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" filled="f" stroked="f">
                    <v:textbox style="mso-fit-shape-to-text:t" inset="0,0,0,0">
                      <w:txbxContent>
                        <w:p w14:paraId="38E16547" w14:textId="77777777" w:rsidR="005229A7" w:rsidRDefault="005229A7" w:rsidP="005229A7">
                          <w:r>
                            <w:rPr>
                              <w:rFonts w:ascii="Times" w:hAnsi="Times" w:cs="Times"/>
                              <w:color w:val="000000"/>
                              <w:sz w:val="20"/>
                              <w:szCs w:val="20"/>
                            </w:rPr>
                            <w:t>$8.35</w:t>
                          </w:r>
                        </w:p>
                      </w:txbxContent>
                    </v:textbox>
                  </v:rect>
                  <v:rect id="Rectangle 179" o:spid="_x0000_s1202" style="position:absolute;left:9717;top:3359;width:4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" filled="f" stroked="f">
                    <v:textbox style="mso-fit-shape-to-text:t" inset="0,0,0,0">
                      <w:txbxContent>
                        <w:p w14:paraId="39F72F28" w14:textId="77777777" w:rsidR="005229A7" w:rsidRDefault="005229A7" w:rsidP="005229A7">
                          <w:r>
                            <w:rPr>
                              <w:rFonts w:ascii="Times" w:hAnsi="Times" w:cs="Times"/>
                              <w:color w:val="000000"/>
                              <w:sz w:val="20"/>
                              <w:szCs w:val="20"/>
                            </w:rPr>
                            <w:t>$8.36</w:t>
                          </w:r>
                        </w:p>
                      </w:txbxContent>
                    </v:textbox>
                  </v:rect>
                  <v:rect id="Rectangle 180" o:spid="_x0000_s1203" style="position:absolute;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" fillcolor="#e0e0e0" stroked="f"/>
                  <v:rect id="Rectangle 181" o:spid="_x0000_s1204" style="position:absolute;left:1462;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" fillcolor="#e0e0e0" stroked="f"/>
                  <v:rect id="Rectangle 182" o:spid="_x0000_s1205" style="position:absolute;left:2139;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" fillcolor="#e0e0e0" stroked="f"/>
                  <v:rect id="Rectangle 183" o:spid="_x0000_s1206" style="position:absolute;left:2816;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" fillcolor="#e0e0e0" stroked="f"/>
                  <v:rect id="Rectangle 184" o:spid="_x0000_s1207" style="position:absolute;left:3493;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" fillcolor="#e0e0e0" stroked="f"/>
                  <v:rect id="Rectangle 185" o:spid="_x0000_s1208" style="position:absolute;left:4170;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" fillcolor="#e0e0e0" stroked="f"/>
                  <v:rect id="Rectangle 186" o:spid="_x0000_s1209" style="position:absolute;left:4846;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" fillcolor="#e0e0e0" stroked="f"/>
                  <v:rect id="Rectangle 187" o:spid="_x0000_s1210" style="position:absolute;left:5523;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" fillcolor="#e0e0e0" stroked="f"/>
                  <v:rect id="Rectangle 188" o:spid="_x0000_s1211" style="position:absolute;left:6200;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" fillcolor="#e0e0e0" stroked="f"/>
                  <v:rect id="Rectangle 189" o:spid="_x0000_s1212" style="position:absolute;left:6877;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" fillcolor="#e0e0e0" stroked="f"/>
                  <v:rect id="Rectangle 190" o:spid="_x0000_s1213" style="position:absolute;left:7554;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" fillcolor="#e0e0e0" stroked="f"/>
                  <v:rect id="Rectangle 191" o:spid="_x0000_s1214" style="position:absolute;left:8230;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" fillcolor="#e0e0e0" stroked="f"/>
                  <v:rect id="Rectangle 192" o:spid="_x0000_s1215" style="position:absolute;left:8907;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" fillcolor="#e0e0e0" stroked="f"/>
                  <v:rect id="Rectangle 193" o:spid="_x0000_s1216" style="position:absolute;left:9584;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" fillcolor="#e0e0e0" stroked="f"/>
                  <v:line id="Line 194" o:spid="_x0000_s1217" style="position:absolute;visibility:visible;mso-wrap-style:square" from="12,0" to="10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" strokeweight="0"/>
                  <v:rect id="Rectangle 195" o:spid="_x0000_s1218" style="position:absolute;left:12;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" fillcolor="black" stroked="f"/>
                  <v:rect id="Rectangle 196" o:spid="_x0000_s1219" style="position:absolute;left:10261;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" fillcolor="#e0e0e0" stroked="f"/>
                  <v:line id="Line 197" o:spid="_x0000_s1220" style="position:absolute;visibility:visible;mso-wrap-style:square" from="12,254" to="146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" strokecolor="#e0e0e0" strokeweight="0"/>
                  <v:rect id="Rectangle 198" o:spid="_x0000_s1221" style="position:absolute;left:12;top:254;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" fillcolor="#e0e0e0" stroked="f"/>
                  <v:line id="Line 199" o:spid="_x0000_s1222" style="position:absolute;visibility:visible;mso-wrap-style:square" from="1462,12" to="146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" strokecolor="#e0e0e0" strokeweight="0"/>
                  <v:rect id="Rectangle 200" o:spid="_x0000_s1223" style="position:absolute;left:1462;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" fillcolor="#e0e0e0" stroked="f"/>
                  <v:line id="Line 201" o:spid="_x0000_s1224" style="position:absolute;visibility:visible;mso-wrap-style:square" from="2139,12" to="213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" strokecolor="#e0e0e0" strokeweight="0"/>
                  <v:rect id="Rectangle 202" o:spid="_x0000_s1225" style="position:absolute;left:2139;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" fillcolor="#e0e0e0" stroked="f"/>
                  <v:line id="Line 203" o:spid="_x0000_s1226" style="position:absolute;visibility:visible;mso-wrap-style:square" from="2816,12" to="281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" strokecolor="#e0e0e0" strokeweight="0"/>
                  <v:rect id="Rectangle 204" o:spid="_x0000_s1227" style="position:absolute;left:2816;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" fillcolor="#e0e0e0" stroked="f"/>
                </v:group>
                <v:group id="Group 406" o:spid="_x0000_s1228" style="position:absolute;width:65233;height:22942" coordsize="10273,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">
                  <v:line id="Line 206" o:spid="_x0000_s1229" style="position:absolute;visibility:visible;mso-wrap-style:square" from="3493,12" to="349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" strokecolor="#e0e0e0" strokeweight="0"/>
                  <v:rect id="Rectangle 207" o:spid="_x0000_s1230" style="position:absolute;left:3493;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" fillcolor="#e0e0e0" stroked="f"/>
                  <v:line id="Line 208" o:spid="_x0000_s1231" style="position:absolute;visibility:visible;mso-wrap-style:square" from="4170,12" to="417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" strokecolor="#e0e0e0" strokeweight="0"/>
                  <v:rect id="Rectangle 209" o:spid="_x0000_s1232" style="position:absolute;left:4170;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" fillcolor="#e0e0e0" stroked="f"/>
                  <v:line id="Line 210" o:spid="_x0000_s1233" style="position:absolute;visibility:visible;mso-wrap-style:square" from="4846,12" to="48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" strokecolor="#e0e0e0" strokeweight="0"/>
                  <v:rect id="Rectangle 211" o:spid="_x0000_s1234" style="position:absolute;left:4846;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" fillcolor="#e0e0e0" stroked="f"/>
                  <v:line id="Line 212" o:spid="_x0000_s1235" style="position:absolute;visibility:visible;mso-wrap-style:square" from="5523,12" to="552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" strokecolor="#e0e0e0" strokeweight="0"/>
                  <v:rect id="Rectangle 213" o:spid="_x0000_s1236" style="position:absolute;left:5523;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" fillcolor="#e0e0e0" stroked="f"/>
                  <v:line id="Line 214" o:spid="_x0000_s1237" style="position:absolute;visibility:visible;mso-wrap-style:square" from="6200,12" to="620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" strokecolor="#e0e0e0" strokeweight="0"/>
                  <v:rect id="Rectangle 215" o:spid="_x0000_s1238" style="position:absolute;left:6200;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" fillcolor="#e0e0e0" stroked="f"/>
                  <v:line id="Line 216" o:spid="_x0000_s1239" style="position:absolute;visibility:visible;mso-wrap-style:square" from="6877,12" to="687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" strokecolor="#e0e0e0" strokeweight="0"/>
                  <v:rect id="Rectangle 217" o:spid="_x0000_s1240" style="position:absolute;left:6877;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" fillcolor="#e0e0e0" stroked="f"/>
                  <v:line id="Line 218" o:spid="_x0000_s1241" style="position:absolute;visibility:visible;mso-wrap-style:square" from="7554,12" to="755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" strokecolor="#e0e0e0" strokeweight="0"/>
                  <v:rect id="Rectangle 219" o:spid="_x0000_s1242" style="position:absolute;left:7554;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" fillcolor="#e0e0e0" stroked="f"/>
                  <v:line id="Line 220" o:spid="_x0000_s1243" style="position:absolute;visibility:visible;mso-wrap-style:square" from="8230,12" to="823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" strokecolor="#e0e0e0" strokeweight="0"/>
                  <v:rect id="Rectangle 221" o:spid="_x0000_s1244" style="position:absolute;left:8230;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" fillcolor="#e0e0e0" stroked="f"/>
                  <v:line id="Line 222" o:spid="_x0000_s1245" style="position:absolute;visibility:visible;mso-wrap-style:square" from="8907,12" to="890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" strokecolor="#e0e0e0" strokeweight="0"/>
                  <v:rect id="Rectangle 223" o:spid="_x0000_s1246" style="position:absolute;left:8907;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" fillcolor="#e0e0e0" stroked="f"/>
                  <v:line id="Line 224" o:spid="_x0000_s1247" style="position:absolute;visibility:visible;mso-wrap-style:square" from="9584,12" to="958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" strokecolor="#e0e0e0" strokeweight="0"/>
                  <v:rect id="Rectangle 225" o:spid="_x0000_s1248" style="position:absolute;left:9584;top:12;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" fillcolor="#e0e0e0" stroked="f"/>
                  <v:line id="Line 226" o:spid="_x0000_s1249" style="position:absolute;visibility:visible;mso-wrap-style:square" from="12,508" to="14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" strokecolor="#e0e0e0" strokeweight="0"/>
                  <v:rect id="Rectangle 227" o:spid="_x0000_s1250" style="position:absolute;left:12;top:508;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" fillcolor="#e0e0e0" stroked="f"/>
                  <v:line id="Line 228" o:spid="_x0000_s1251" style="position:absolute;visibility:visible;mso-wrap-style:square" from="12,761" to="146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" strokecolor="#e0e0e0" strokeweight="0"/>
                  <v:rect id="Rectangle 229" o:spid="_x0000_s1252" style="position:absolute;left:12;top:761;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" fillcolor="#e0e0e0" stroked="f"/>
                  <v:line id="Line 230" o:spid="_x0000_s1253" style="position:absolute;visibility:visible;mso-wrap-style:square" from="0,0" to="0,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" strokeweight="0"/>
                  <v:rect id="Rectangle 231" o:spid="_x0000_s1254" style="position:absolute;width:12;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" fillcolor="black" stroked="f"/>
                  <v:line id="Line 232" o:spid="_x0000_s1255" style="position:absolute;visibility:visible;mso-wrap-style:square" from="1462,773" to="1462,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" strokecolor="#e0e0e0" strokeweight="0"/>
                  <v:rect id="Rectangle 233" o:spid="_x0000_s1256" style="position:absolute;left:1462;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" fillcolor="#e0e0e0" stroked="f"/>
                  <v:line id="Line 234" o:spid="_x0000_s1257" style="position:absolute;visibility:visible;mso-wrap-style:square" from="2139,773" to="2139,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" strokecolor="#e0e0e0" strokeweight="0"/>
                  <v:rect id="Rectangle 235" o:spid="_x0000_s1258" style="position:absolute;left:2139;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" fillcolor="#e0e0e0" stroked="f"/>
                  <v:line id="Line 236" o:spid="_x0000_s1259" style="position:absolute;visibility:visible;mso-wrap-style:square" from="2816,773" to="2816,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" strokecolor="#e0e0e0" strokeweight="0"/>
                  <v:rect id="Rectangle 237" o:spid="_x0000_s1260" style="position:absolute;left:2816;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" fillcolor="#e0e0e0" stroked="f"/>
                  <v:line id="Line 238" o:spid="_x0000_s1261" style="position:absolute;visibility:visible;mso-wrap-style:square" from="3493,773" to="3493,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" strokecolor="#e0e0e0" strokeweight="0"/>
                  <v:rect id="Rectangle 239" o:spid="_x0000_s1262" style="position:absolute;left:3493;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" fillcolor="#e0e0e0" stroked="f"/>
                  <v:line id="Line 240" o:spid="_x0000_s1263" style="position:absolute;visibility:visible;mso-wrap-style:square" from="4170,773" to="4170,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" strokecolor="#e0e0e0" strokeweight="0"/>
                  <v:rect id="Rectangle 241" o:spid="_x0000_s1264" style="position:absolute;left:4170;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" fillcolor="#e0e0e0" stroked="f"/>
                  <v:line id="Line 242" o:spid="_x0000_s1265" style="position:absolute;visibility:visible;mso-wrap-style:square" from="4846,773" to="4846,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" strokecolor="#e0e0e0" strokeweight="0"/>
                  <v:rect id="Rectangle 243" o:spid="_x0000_s1266" style="position:absolute;left:4846;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" fillcolor="#e0e0e0" stroked="f"/>
                  <v:line id="Line 244" o:spid="_x0000_s1267" style="position:absolute;visibility:visible;mso-wrap-style:square" from="5523,773" to="5523,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" strokecolor="#e0e0e0" strokeweight="0"/>
                  <v:rect id="Rectangle 245" o:spid="_x0000_s1268" style="position:absolute;left:5523;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" fillcolor="#e0e0e0" stroked="f"/>
                  <v:line id="Line 246" o:spid="_x0000_s1269" style="position:absolute;visibility:visible;mso-wrap-style:square" from="6200,773" to="6200,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" strokecolor="#e0e0e0" strokeweight="0"/>
                  <v:rect id="Rectangle 247" o:spid="_x0000_s1270" style="position:absolute;left:6200;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" fillcolor="#e0e0e0" stroked="f"/>
                  <v:line id="Line 248" o:spid="_x0000_s1271" style="position:absolute;visibility:visible;mso-wrap-style:square" from="6877,773" to="687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" strokecolor="#e0e0e0" strokeweight="0"/>
                  <v:rect id="Rectangle 249" o:spid="_x0000_s1272" style="position:absolute;left:6877;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" fillcolor="#e0e0e0" stroked="f"/>
                  <v:line id="Line 250" o:spid="_x0000_s1273" style="position:absolute;visibility:visible;mso-wrap-style:square" from="7554,773" to="7554,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" strokecolor="#e0e0e0" strokeweight="0"/>
                  <v:rect id="Rectangle 251" o:spid="_x0000_s1274" style="position:absolute;left:7554;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" fillcolor="#e0e0e0" stroked="f"/>
                  <v:line id="Line 252" o:spid="_x0000_s1275" style="position:absolute;visibility:visible;mso-wrap-style:square" from="8230,773" to="8230,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" strokecolor="#e0e0e0" strokeweight="0"/>
                  <v:rect id="Rectangle 253" o:spid="_x0000_s1276" style="position:absolute;left:8230;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" fillcolor="#e0e0e0" stroked="f"/>
                  <v:line id="Line 254" o:spid="_x0000_s1277" style="position:absolute;visibility:visible;mso-wrap-style:square" from="8907,773" to="890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" strokecolor="#e0e0e0" strokeweight="0"/>
                  <v:rect id="Rectangle 255" o:spid="_x0000_s1278" style="position:absolute;left:8907;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" fillcolor="#e0e0e0" stroked="f"/>
                  <v:line id="Line 256" o:spid="_x0000_s1279" style="position:absolute;visibility:visible;mso-wrap-style:square" from="9584,773" to="9584,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" strokecolor="#e0e0e0" strokeweight="0"/>
                  <v:rect id="Rectangle 257" o:spid="_x0000_s1280" style="position:absolute;left:9584;top:773;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" fillcolor="#e0e0e0" stroked="f"/>
                  <v:line id="Line 258" o:spid="_x0000_s1281" style="position:absolute;visibility:visible;mso-wrap-style:square" from="12,1015" to="10273,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" strokeweight="0"/>
                  <v:rect id="Rectangle 259" o:spid="_x0000_s1282" style="position:absolute;left:12;top:1015;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" fillcolor="black" stroked="f"/>
                  <v:line id="Line 260" o:spid="_x0000_s1283" style="position:absolute;visibility:visible;mso-wrap-style:square" from="10261,12" to="1026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" strokeweight="0"/>
                  <v:rect id="Rectangle 261" o:spid="_x0000_s1284" style="position:absolute;left:10261;top:12;width:12;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" fillcolor="black" stroked="f"/>
                  <v:line id="Line 262" o:spid="_x0000_s1285" style="position:absolute;visibility:visible;mso-wrap-style:square" from="12,1317" to="10273,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" strokeweight="0"/>
                  <v:rect id="Rectangle 263" o:spid="_x0000_s1286" style="position:absolute;left:12;top:1317;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" fillcolor="black" stroked="f"/>
                  <v:line id="Line 264" o:spid="_x0000_s1287" style="position:absolute;visibility:visible;mso-wrap-style:square" from="12,1571" to="1462,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" strokecolor="#e0e0e0" strokeweight="0"/>
                  <v:rect id="Rectangle 265" o:spid="_x0000_s1288" style="position:absolute;left:12;top:1571;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" fillcolor="#e0e0e0" stroked="f"/>
                  <v:line id="Line 266" o:spid="_x0000_s1289" style="position:absolute;visibility:visible;mso-wrap-style:square" from="1462,1329" to="1462,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" strokecolor="#e0e0e0" strokeweight="0"/>
                  <v:rect id="Rectangle 267" o:spid="_x0000_s1290" style="position:absolute;left:1462;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" fillcolor="#e0e0e0" stroked="f"/>
                  <v:line id="Line 268" o:spid="_x0000_s1291" style="position:absolute;visibility:visible;mso-wrap-style:square" from="2139,1329" to="2139,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" strokecolor="#e0e0e0" strokeweight="0"/>
                  <v:rect id="Rectangle 269" o:spid="_x0000_s1292" style="position:absolute;left:2139;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" fillcolor="#e0e0e0" stroked="f"/>
                  <v:line id="Line 270" o:spid="_x0000_s1293" style="position:absolute;visibility:visible;mso-wrap-style:square" from="2816,1329" to="2816,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" strokecolor="#e0e0e0" strokeweight="0"/>
                  <v:rect id="Rectangle 271" o:spid="_x0000_s1294" style="position:absolute;left:2816;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" fillcolor="#e0e0e0" stroked="f"/>
                  <v:line id="Line 272" o:spid="_x0000_s1295" style="position:absolute;visibility:visible;mso-wrap-style:square" from="3493,1329" to="3493,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" strokecolor="#e0e0e0" strokeweight="0"/>
                  <v:rect id="Rectangle 273" o:spid="_x0000_s1296" style="position:absolute;left:3493;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" fillcolor="#e0e0e0" stroked="f"/>
                  <v:line id="Line 274" o:spid="_x0000_s1297" style="position:absolute;visibility:visible;mso-wrap-style:square" from="4170,1329" to="4170,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" strokecolor="#e0e0e0" strokeweight="0"/>
                  <v:rect id="Rectangle 275" o:spid="_x0000_s1298" style="position:absolute;left:4170;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" fillcolor="#e0e0e0" stroked="f"/>
                  <v:line id="Line 276" o:spid="_x0000_s1299" style="position:absolute;visibility:visible;mso-wrap-style:square" from="4846,1329" to="4846,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" strokecolor="#e0e0e0" strokeweight="0"/>
                  <v:rect id="Rectangle 277" o:spid="_x0000_s1300" style="position:absolute;left:4846;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" fillcolor="#e0e0e0" stroked="f"/>
                  <v:line id="Line 278" o:spid="_x0000_s1301" style="position:absolute;visibility:visible;mso-wrap-style:square" from="5523,1329" to="5523,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" strokecolor="#e0e0e0" strokeweight="0"/>
                  <v:rect id="Rectangle 279" o:spid="_x0000_s1302" style="position:absolute;left:5523;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" fillcolor="#e0e0e0" stroked="f"/>
                  <v:line id="Line 280" o:spid="_x0000_s1303" style="position:absolute;visibility:visible;mso-wrap-style:square" from="6200,1329" to="6200,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" strokecolor="#e0e0e0" strokeweight="0"/>
                  <v:rect id="Rectangle 281" o:spid="_x0000_s1304" style="position:absolute;left:6200;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" fillcolor="#e0e0e0" stroked="f"/>
                  <v:line id="Line 282" o:spid="_x0000_s1305" style="position:absolute;visibility:visible;mso-wrap-style:square" from="6877,1329" to="6877,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" strokecolor="#e0e0e0" strokeweight="0"/>
                  <v:rect id="Rectangle 283" o:spid="_x0000_s1306" style="position:absolute;left:6877;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" fillcolor="#e0e0e0" stroked="f"/>
                  <v:line id="Line 284" o:spid="_x0000_s1307" style="position:absolute;visibility:visible;mso-wrap-style:square" from="7554,1329" to="7554,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" strokecolor="#e0e0e0" strokeweight="0"/>
                  <v:rect id="Rectangle 285" o:spid="_x0000_s1308" style="position:absolute;left:7554;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" fillcolor="#e0e0e0" stroked="f"/>
                  <v:line id="Line 286" o:spid="_x0000_s1309" style="position:absolute;visibility:visible;mso-wrap-style:square" from="8230,1329" to="8230,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" strokecolor="#e0e0e0" strokeweight="0"/>
                  <v:rect id="Rectangle 287" o:spid="_x0000_s1310" style="position:absolute;left:8230;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" fillcolor="#e0e0e0" stroked="f"/>
                  <v:line id="Line 288" o:spid="_x0000_s1311" style="position:absolute;visibility:visible;mso-wrap-style:square" from="8907,1329" to="8907,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" strokecolor="#e0e0e0" strokeweight="0"/>
                  <v:rect id="Rectangle 289" o:spid="_x0000_s1312" style="position:absolute;left:8907;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" fillcolor="#e0e0e0" stroked="f"/>
                  <v:line id="Line 290" o:spid="_x0000_s1313" style="position:absolute;visibility:visible;mso-wrap-style:square" from="9584,1329" to="9584,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" strokecolor="#e0e0e0" strokeweight="0"/>
                  <v:rect id="Rectangle 291" o:spid="_x0000_s1314" style="position:absolute;left:9584;top:1329;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" fillcolor="#e0e0e0" stroked="f"/>
                  <v:line id="Line 292" o:spid="_x0000_s1315" style="position:absolute;visibility:visible;mso-wrap-style:square" from="12,1825" to="1462,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" strokecolor="#e0e0e0" strokeweight="0"/>
                  <v:rect id="Rectangle 293" o:spid="_x0000_s1316" style="position:absolute;left:12;top:1825;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" fillcolor="#e0e0e0" stroked="f"/>
                  <v:line id="Line 294" o:spid="_x0000_s1317" style="position:absolute;visibility:visible;mso-wrap-style:square" from="12,2078" to="1462,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" strokecolor="#e0e0e0" strokeweight="0"/>
                  <v:rect id="Rectangle 295" o:spid="_x0000_s1318" style="position:absolute;left:12;top:2078;width:145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" fillcolor="#e0e0e0" stroked="f"/>
                  <v:line id="Line 296" o:spid="_x0000_s1319" style="position:absolute;visibility:visible;mso-wrap-style:square" from="0,1317" to="0,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" strokeweight="0"/>
                  <v:rect id="Rectangle 297" o:spid="_x0000_s1320" style="position:absolute;top:1317;width:12;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" fillcolor="black" stroked="f"/>
                  <v:line id="Line 298" o:spid="_x0000_s1321" style="position:absolute;visibility:visible;mso-wrap-style:square" from="1462,2091" to="1462,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" strokecolor="#e0e0e0" strokeweight="0"/>
                  <v:rect id="Rectangle 299" o:spid="_x0000_s1322" style="position:absolute;left:1462;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" fillcolor="#e0e0e0" stroked="f"/>
                  <v:line id="Line 300" o:spid="_x0000_s1323" style="position:absolute;visibility:visible;mso-wrap-style:square" from="2139,2091" to="2139,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" strokecolor="#e0e0e0" strokeweight="0"/>
                  <v:rect id="Rectangle 301" o:spid="_x0000_s1324" style="position:absolute;left:2139;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" fillcolor="#e0e0e0" stroked="f"/>
                  <v:line id="Line 302" o:spid="_x0000_s1325" style="position:absolute;visibility:visible;mso-wrap-style:square" from="2816,2091" to="2816,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" strokecolor="#e0e0e0" strokeweight="0"/>
                  <v:rect id="Rectangle 303" o:spid="_x0000_s1326" style="position:absolute;left:2816;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" fillcolor="#e0e0e0" stroked="f"/>
                  <v:line id="Line 304" o:spid="_x0000_s1327" style="position:absolute;visibility:visible;mso-wrap-style:square" from="3493,2091" to="3493,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" strokecolor="#e0e0e0" strokeweight="0"/>
                  <v:rect id="Rectangle 305" o:spid="_x0000_s1328" style="position:absolute;left:3493;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" fillcolor="#e0e0e0" stroked="f"/>
                  <v:line id="Line 306" o:spid="_x0000_s1329" style="position:absolute;visibility:visible;mso-wrap-style:square" from="4170,2091" to="4170,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" strokecolor="#e0e0e0" strokeweight="0"/>
                  <v:rect id="Rectangle 307" o:spid="_x0000_s1330" style="position:absolute;left:4170;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" fillcolor="#e0e0e0" stroked="f"/>
                  <v:line id="Line 308" o:spid="_x0000_s1331" style="position:absolute;visibility:visible;mso-wrap-style:square" from="4846,2091" to="4846,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" strokecolor="#e0e0e0" strokeweight="0"/>
                  <v:rect id="Rectangle 309" o:spid="_x0000_s1332" style="position:absolute;left:4846;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" fillcolor="#e0e0e0" stroked="f"/>
                  <v:line id="Line 310" o:spid="_x0000_s1333" style="position:absolute;visibility:visible;mso-wrap-style:square" from="5523,2091" to="5523,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" strokecolor="#e0e0e0" strokeweight="0"/>
                  <v:rect id="Rectangle 311" o:spid="_x0000_s1334" style="position:absolute;left:5523;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" fillcolor="#e0e0e0" stroked="f"/>
                  <v:line id="Line 312" o:spid="_x0000_s1335" style="position:absolute;visibility:visible;mso-wrap-style:square" from="6200,2091" to="6200,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" strokecolor="#e0e0e0" strokeweight="0"/>
                  <v:rect id="Rectangle 313" o:spid="_x0000_s1336" style="position:absolute;left:6200;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" fillcolor="#e0e0e0" stroked="f"/>
                  <v:line id="Line 314" o:spid="_x0000_s1337" style="position:absolute;visibility:visible;mso-wrap-style:square" from="6877,2091" to="6877,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" strokecolor="#e0e0e0" strokeweight="0"/>
                  <v:rect id="Rectangle 315" o:spid="_x0000_s1338" style="position:absolute;left:6877;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" fillcolor="#e0e0e0" stroked="f"/>
                  <v:line id="Line 316" o:spid="_x0000_s1339" style="position:absolute;visibility:visible;mso-wrap-style:square" from="7554,2091" to="7554,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" strokecolor="#e0e0e0" strokeweight="0"/>
                  <v:rect id="Rectangle 317" o:spid="_x0000_s1340" style="position:absolute;left:7554;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" fillcolor="#e0e0e0" stroked="f"/>
                  <v:line id="Line 318" o:spid="_x0000_s1341" style="position:absolute;visibility:visible;mso-wrap-style:square" from="8230,2091" to="8230,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" strokecolor="#e0e0e0" strokeweight="0"/>
                  <v:rect id="Rectangle 319" o:spid="_x0000_s1342" style="position:absolute;left:8230;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" fillcolor="#e0e0e0" stroked="f"/>
                  <v:line id="Line 320" o:spid="_x0000_s1343" style="position:absolute;visibility:visible;mso-wrap-style:square" from="8907,2091" to="8907,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" strokecolor="#e0e0e0" strokeweight="0"/>
                  <v:rect id="Rectangle 321" o:spid="_x0000_s1344" style="position:absolute;left:8907;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" fillcolor="#e0e0e0" stroked="f"/>
                  <v:line id="Line 322" o:spid="_x0000_s1345" style="position:absolute;visibility:visible;mso-wrap-style:square" from="9584,2091" to="9584,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" strokecolor="#e0e0e0" strokeweight="0"/>
                  <v:rect id="Rectangle 323" o:spid="_x0000_s1346" style="position:absolute;left:9584;top:2091;width:1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" fillcolor="#e0e0e0" stroked="f"/>
                  <v:line id="Line 324" o:spid="_x0000_s1347" style="position:absolute;visibility:visible;mso-wrap-style:square" from="12,2332" to="10273,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" strokeweight="0"/>
                  <v:rect id="Rectangle 325" o:spid="_x0000_s1348" style="position:absolute;left:12;top:2332;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" fillcolor="black" stroked="f"/>
                  <v:line id="Line 326" o:spid="_x0000_s1349" style="position:absolute;visibility:visible;mso-wrap-style:square" from="10261,1329" to="102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" strokeweight="0"/>
                  <v:rect id="Rectangle 327" o:spid="_x0000_s1350" style="position:absolute;left:10261;top:1329;width:12;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" fillcolor="black" stroked="f"/>
                  <v:line id="Line 328" o:spid="_x0000_s1351" style="position:absolute;visibility:visible;mso-wrap-style:square" from="12,2574" to="10273,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" strokeweight="0"/>
                  <v:rect id="Rectangle 329" o:spid="_x0000_s1352" style="position:absolute;left:12;top:2574;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" fillcolor="black" stroked="f"/>
                  <v:line id="Line 330" o:spid="_x0000_s1353" style="position:absolute;visibility:visible;mso-wrap-style:square" from="12,2828" to="1462,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" strokecolor="#e0e0e0" strokeweight="0"/>
                  <v:rect id="Rectangle 331" o:spid="_x0000_s1354" style="position:absolute;left:12;top:2828;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" fillcolor="#e0e0e0" stroked="f"/>
                  <v:line id="Line 332" o:spid="_x0000_s1355" style="position:absolute;visibility:visible;mso-wrap-style:square" from="1462,2586" to="1462,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" strokecolor="#e0e0e0" strokeweight="0"/>
                  <v:rect id="Rectangle 333" o:spid="_x0000_s1356" style="position:absolute;left:1462;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" fillcolor="#e0e0e0" stroked="f"/>
                  <v:line id="Line 334" o:spid="_x0000_s1357" style="position:absolute;visibility:visible;mso-wrap-style:square" from="2139,2586" to="2139,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" strokecolor="#e0e0e0" strokeweight="0"/>
                  <v:rect id="Rectangle 335" o:spid="_x0000_s1358" style="position:absolute;left:2139;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" fillcolor="#e0e0e0" stroked="f"/>
                  <v:line id="Line 336" o:spid="_x0000_s1359" style="position:absolute;visibility:visible;mso-wrap-style:square" from="2816,2586" to="2816,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" strokecolor="#e0e0e0" strokeweight="0"/>
                  <v:rect id="Rectangle 337" o:spid="_x0000_s1360" style="position:absolute;left:2816;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" fillcolor="#e0e0e0" stroked="f"/>
                  <v:line id="Line 338" o:spid="_x0000_s1361" style="position:absolute;visibility:visible;mso-wrap-style:square" from="3493,2586" to="3493,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" strokecolor="#e0e0e0" strokeweight="0"/>
                  <v:rect id="Rectangle 339" o:spid="_x0000_s1362" style="position:absolute;left:3493;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" fillcolor="#e0e0e0" stroked="f"/>
                  <v:line id="Line 340" o:spid="_x0000_s1363" style="position:absolute;visibility:visible;mso-wrap-style:square" from="4170,2586" to="4170,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" strokecolor="#e0e0e0" strokeweight="0"/>
                  <v:rect id="Rectangle 341" o:spid="_x0000_s1364" style="position:absolute;left:4170;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" fillcolor="#e0e0e0" stroked="f"/>
                  <v:line id="Line 342" o:spid="_x0000_s1365" style="position:absolute;visibility:visible;mso-wrap-style:square" from="4846,2586" to="4846,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" strokecolor="#e0e0e0" strokeweight="0"/>
                  <v:rect id="Rectangle 343" o:spid="_x0000_s1366" style="position:absolute;left:4846;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" fillcolor="#e0e0e0" stroked="f"/>
                  <v:line id="Line 344" o:spid="_x0000_s1367" style="position:absolute;visibility:visible;mso-wrap-style:square" from="5523,2586" to="5523,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" strokecolor="#e0e0e0" strokeweight="0"/>
                  <v:rect id="Rectangle 345" o:spid="_x0000_s1368" style="position:absolute;left:5523;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" fillcolor="#e0e0e0" stroked="f"/>
                  <v:line id="Line 346" o:spid="_x0000_s1369" style="position:absolute;visibility:visible;mso-wrap-style:square" from="6200,2586" to="6200,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" strokecolor="#e0e0e0" strokeweight="0"/>
                  <v:rect id="Rectangle 347" o:spid="_x0000_s1370" style="position:absolute;left:6200;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" fillcolor="#e0e0e0" stroked="f"/>
                  <v:line id="Line 348" o:spid="_x0000_s1371" style="position:absolute;visibility:visible;mso-wrap-style:square" from="6877,2586" to="6877,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" strokecolor="#e0e0e0" strokeweight="0"/>
                  <v:rect id="Rectangle 349" o:spid="_x0000_s1372" style="position:absolute;left:6877;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" fillcolor="#e0e0e0" stroked="f"/>
                  <v:line id="Line 350" o:spid="_x0000_s1373" style="position:absolute;visibility:visible;mso-wrap-style:square" from="7554,2586" to="755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" strokecolor="#e0e0e0" strokeweight="0"/>
                  <v:rect id="Rectangle 351" o:spid="_x0000_s1374" style="position:absolute;left:7554;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" fillcolor="#e0e0e0" stroked="f"/>
                  <v:line id="Line 352" o:spid="_x0000_s1375" style="position:absolute;visibility:visible;mso-wrap-style:square" from="8230,2586" to="8230,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" strokecolor="#e0e0e0" strokeweight="0"/>
                  <v:rect id="Rectangle 353" o:spid="_x0000_s1376" style="position:absolute;left:8230;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" fillcolor="#e0e0e0" stroked="f"/>
                  <v:line id="Line 354" o:spid="_x0000_s1377" style="position:absolute;visibility:visible;mso-wrap-style:square" from="8907,2586" to="8907,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" strokecolor="#e0e0e0" strokeweight="0"/>
                  <v:rect id="Rectangle 355" o:spid="_x0000_s1378" style="position:absolute;left:8907;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" fillcolor="#e0e0e0" stroked="f"/>
                  <v:line id="Line 356" o:spid="_x0000_s1379" style="position:absolute;visibility:visible;mso-wrap-style:square" from="9584,2586" to="9584,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" strokecolor="#e0e0e0" strokeweight="0"/>
                  <v:rect id="Rectangle 357" o:spid="_x0000_s1380" style="position:absolute;left:9584;top:2586;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" fillcolor="#e0e0e0" stroked="f"/>
                  <v:line id="Line 358" o:spid="_x0000_s1381" style="position:absolute;visibility:visible;mso-wrap-style:square" from="12,3081" to="1462,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" strokecolor="#e0e0e0" strokeweight="0"/>
                  <v:rect id="Rectangle 359" o:spid="_x0000_s1382" style="position:absolute;left:12;top:3081;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" fillcolor="#e0e0e0" stroked="f"/>
                  <v:line id="Line 360" o:spid="_x0000_s1383" style="position:absolute;visibility:visible;mso-wrap-style:square" from="12,3335" to="1462,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" strokecolor="#e0e0e0" strokeweight="0"/>
                  <v:rect id="Rectangle 361" o:spid="_x0000_s1384" style="position:absolute;left:12;top:3335;width:145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" fillcolor="#e0e0e0" stroked="f"/>
                  <v:line id="Line 362" o:spid="_x0000_s1385" style="position:absolute;visibility:visible;mso-wrap-style:square" from="0,2574" to="0,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" strokeweight="0"/>
                  <v:rect id="Rectangle 363" o:spid="_x0000_s1386" style="position:absolute;top:2574;width:12;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" fillcolor="black" stroked="f"/>
                  <v:line id="Line 364" o:spid="_x0000_s1387" style="position:absolute;visibility:visible;mso-wrap-style:square" from="1462,3347" to="1462,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" strokecolor="#e0e0e0" strokeweight="0"/>
                  <v:rect id="Rectangle 365" o:spid="_x0000_s1388" style="position:absolute;left:1462;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" fillcolor="#e0e0e0" stroked="f"/>
                  <v:line id="Line 366" o:spid="_x0000_s1389" style="position:absolute;visibility:visible;mso-wrap-style:square" from="2139,3347" to="2139,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" strokecolor="#e0e0e0" strokeweight="0"/>
                  <v:rect id="Rectangle 367" o:spid="_x0000_s1390" style="position:absolute;left:2139;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" fillcolor="#e0e0e0" stroked="f"/>
                  <v:line id="Line 368" o:spid="_x0000_s1391" style="position:absolute;visibility:visible;mso-wrap-style:square" from="2816,3347" to="2816,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" strokecolor="#e0e0e0" strokeweight="0"/>
                  <v:rect id="Rectangle 369" o:spid="_x0000_s1392" style="position:absolute;left:2816;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" fillcolor="#e0e0e0" stroked="f"/>
                  <v:line id="Line 370" o:spid="_x0000_s1393" style="position:absolute;visibility:visible;mso-wrap-style:square" from="3493,3347" to="349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" strokecolor="#e0e0e0" strokeweight="0"/>
                  <v:rect id="Rectangle 371" o:spid="_x0000_s1394" style="position:absolute;left:3493;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" fillcolor="#e0e0e0" stroked="f"/>
                  <v:line id="Line 372" o:spid="_x0000_s1395" style="position:absolute;visibility:visible;mso-wrap-style:square" from="4170,3347" to="4170,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" strokecolor="#e0e0e0" strokeweight="0"/>
                  <v:rect id="Rectangle 373" o:spid="_x0000_s1396" style="position:absolute;left:4170;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" fillcolor="#e0e0e0" stroked="f"/>
                  <v:line id="Line 374" o:spid="_x0000_s1397" style="position:absolute;visibility:visible;mso-wrap-style:square" from="4846,3347" to="4846,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" strokecolor="#e0e0e0" strokeweight="0"/>
                  <v:rect id="Rectangle 375" o:spid="_x0000_s1398" style="position:absolute;left:4846;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" fillcolor="#e0e0e0" stroked="f"/>
                  <v:line id="Line 376" o:spid="_x0000_s1399" style="position:absolute;visibility:visible;mso-wrap-style:square" from="5523,3347" to="552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" strokecolor="#e0e0e0" strokeweight="0"/>
                  <v:rect id="Rectangle 377" o:spid="_x0000_s1400" style="position:absolute;left:5523;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" fillcolor="#e0e0e0" stroked="f"/>
                  <v:line id="Line 378" o:spid="_x0000_s1401" style="position:absolute;visibility:visible;mso-wrap-style:square" from="6200,3347" to="6200,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" strokecolor="#e0e0e0" strokeweight="0"/>
                  <v:rect id="Rectangle 379" o:spid="_x0000_s1402" style="position:absolute;left:6200;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" fillcolor="#e0e0e0" stroked="f"/>
                  <v:line id="Line 380" o:spid="_x0000_s1403" style="position:absolute;visibility:visible;mso-wrap-style:square" from="6877,3347" to="6877,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" strokecolor="#e0e0e0" strokeweight="0"/>
                  <v:rect id="Rectangle 381" o:spid="_x0000_s1404" style="position:absolute;left:6877;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" fillcolor="#e0e0e0" stroked="f"/>
                  <v:line id="Line 382" o:spid="_x0000_s1405" style="position:absolute;visibility:visible;mso-wrap-style:square" from="7554,3347" to="7554,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" strokecolor="#e0e0e0" strokeweight="0"/>
                  <v:rect id="Rectangle 383" o:spid="_x0000_s1406" style="position:absolute;left:7554;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" fillcolor="#e0e0e0" stroked="f"/>
                  <v:line id="Line 384" o:spid="_x0000_s1407" style="position:absolute;visibility:visible;mso-wrap-style:square" from="8230,3347" to="8230,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" strokecolor="#e0e0e0" strokeweight="0"/>
                  <v:rect id="Rectangle 385" o:spid="_x0000_s1408" style="position:absolute;left:8230;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" fillcolor="#e0e0e0" stroked="f"/>
                  <v:line id="Line 386" o:spid="_x0000_s1409" style="position:absolute;visibility:visible;mso-wrap-style:square" from="8907,3347" to="8907,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" strokecolor="#e0e0e0" strokeweight="0"/>
                  <v:rect id="Rectangle 387" o:spid="_x0000_s1410" style="position:absolute;left:8907;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" fillcolor="#e0e0e0" stroked="f"/>
                  <v:line id="Line 388" o:spid="_x0000_s1411" style="position:absolute;visibility:visible;mso-wrap-style:square" from="9584,3347" to="9584,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" strokecolor="#e0e0e0" strokeweight="0"/>
                  <v:rect id="Rectangle 389" o:spid="_x0000_s1412" style="position:absolute;left:9584;top:3347;width:1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" fillcolor="#e0e0e0" stroked="f"/>
                  <v:line id="Line 390" o:spid="_x0000_s1413" style="position:absolute;visibility:visible;mso-wrap-style:square" from="12,3589" to="1027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" strokeweight="0"/>
                  <v:rect id="Rectangle 391" o:spid="_x0000_s1414" style="position:absolute;left:12;top:3589;width:102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" fillcolor="black" stroked="f"/>
                  <v:line id="Line 392" o:spid="_x0000_s1415" style="position:absolute;visibility:visible;mso-wrap-style:square" from="10261,2586" to="1026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" strokeweight="0"/>
                  <v:rect id="Rectangle 393" o:spid="_x0000_s1416" style="position:absolute;left:10261;top:2586;width:12;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" fillcolor="black" stroked="f"/>
                  <v:line id="Line 394" o:spid="_x0000_s1417" style="position:absolute;visibility:visible;mso-wrap-style:square" from="0,3601" to="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" strokecolor="#e0e0e0" strokeweight="0"/>
                  <v:rect id="Rectangle 395" o:spid="_x0000_s1418" style="position:absolute;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" fillcolor="#e0e0e0" stroked="f"/>
                  <v:line id="Line 396" o:spid="_x0000_s1419" style="position:absolute;visibility:visible;mso-wrap-style:square" from="1462,3601" to="146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" strokecolor="#e0e0e0" strokeweight="0"/>
                  <v:rect id="Rectangle 397" o:spid="_x0000_s1420" style="position:absolute;left:1462;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" fillcolor="#e0e0e0" stroked="f"/>
                  <v:line id="Line 398" o:spid="_x0000_s1421" style="position:absolute;visibility:visible;mso-wrap-style:square" from="2139,3601" to="214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" strokecolor="#e0e0e0" strokeweight="0"/>
                  <v:rect id="Rectangle 399" o:spid="_x0000_s1422" style="position:absolute;left:2139;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" fillcolor="#e0e0e0" stroked="f"/>
                  <v:line id="Line 400" o:spid="_x0000_s1423" style="position:absolute;visibility:visible;mso-wrap-style:square" from="2816,3601" to="2817,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" strokecolor="#e0e0e0" strokeweight="0"/>
                  <v:rect id="Rectangle 401" o:spid="_x0000_s1424" style="position:absolute;left:2816;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" fillcolor="#e0e0e0" stroked="f"/>
                  <v:line id="Line 402" o:spid="_x0000_s1425" style="position:absolute;visibility:visible;mso-wrap-style:square" from="3493,3601" to="3494,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" strokecolor="#e0e0e0" strokeweight="0"/>
                  <v:rect id="Rectangle 403" o:spid="_x0000_s1426" style="position:absolute;left:3493;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" fillcolor="#e0e0e0" stroked="f"/>
                  <v:line id="Line 404" o:spid="_x0000_s1427" style="position:absolute;visibility:visible;mso-wrap-style:square" from="4170,3601" to="417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" strokecolor="#e0e0e0" strokeweight="0"/>
                  <v:rect id="Rectangle 405" o:spid="_x0000_s1428" style="position:absolute;left:4170;top:3601;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" fillcolor="#e0e0e0" stroked="f"/>
                </v:group>
                <v:line id="Line 407" o:spid="_x0000_s1429" style="position:absolute;visibility:visible;mso-wrap-style:square" from="30772,22866" to="30778,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" strokecolor="#e0e0e0" strokeweight="0"/>
                <v:rect id="Rectangle 408" o:spid="_x0000_s1430" style="position:absolute;left:30772;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" fillcolor="#e0e0e0" stroked="f"/>
                <v:line id="Line 409" o:spid="_x0000_s1431" style="position:absolute;visibility:visible;mso-wrap-style:square" from="35071,22866" to="3507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" strokecolor="#e0e0e0" strokeweight="0"/>
                <v:rect id="Rectangle 410" o:spid="_x0000_s1432" style="position:absolute;left:35071;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" fillcolor="#e0e0e0" stroked="f"/>
                <v:line id="Line 411" o:spid="_x0000_s1433" style="position:absolute;visibility:visible;mso-wrap-style:square" from="39370,22866" to="3937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" strokecolor="#e0e0e0" strokeweight="0"/>
                <v:rect id="Rectangle 412" o:spid="_x0000_s1434" style="position:absolute;left:39370;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" fillcolor="#e0e0e0" stroked="f"/>
                <v:line id="Line 413" o:spid="_x0000_s1435" style="position:absolute;visibility:visible;mso-wrap-style:square" from="43668,22866" to="43675,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" strokecolor="#e0e0e0" strokeweight="0"/>
                <v:rect id="Rectangle 414" o:spid="_x0000_s1436" style="position:absolute;left:43668;top:22866;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" fillcolor="#e0e0e0" stroked="f"/>
                <v:line id="Line 415" o:spid="_x0000_s1437" style="position:absolute;visibility:visible;mso-wrap-style:square" from="47967,22866" to="47974,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" strokecolor="#e0e0e0" strokeweight="0"/>
                <v:rect id="Rectangle 416" o:spid="_x0000_s1438" style="position:absolute;left:47967;top:22866;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" fillcolor="#e0e0e0" stroked="f"/>
                <v:line id="Line 417" o:spid="_x0000_s1439" style="position:absolute;visibility:visible;mso-wrap-style:square" from="52260,22866" to="5226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" strokecolor="#e0e0e0" strokeweight="0"/>
                <v:rect id="Rectangle 418" o:spid="_x0000_s1440" style="position:absolute;left:52260;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" fillcolor="#e0e0e0" stroked="f"/>
                <v:line id="Line 419" o:spid="_x0000_s1441" style="position:absolute;visibility:visible;mso-wrap-style:square" from="56559,22866" to="56565,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" strokecolor="#e0e0e0" strokeweight="0"/>
                <v:rect id="Rectangle 420" o:spid="_x0000_s1442" style="position:absolute;left:56559;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" fillcolor="#e0e0e0" stroked="f"/>
                <v:line id="Line 421" o:spid="_x0000_s1443" style="position:absolute;visibility:visible;mso-wrap-style:square" from="60858,22866" to="60864,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" strokecolor="#e0e0e0" strokeweight="0"/>
                <v:rect id="Rectangle 422" o:spid="_x0000_s1444" style="position:absolute;left:60858;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" fillcolor="#e0e0e0" stroked="f"/>
                <v:line id="Line 423" o:spid="_x0000_s1445" style="position:absolute;visibility:visible;mso-wrap-style:square" from="65157,22866" to="65163,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" strokecolor="#e0e0e0" strokeweight="0"/>
                <v:rect id="Rectangle 424" o:spid="_x0000_s1446" style="position:absolute;left:65157;top:2286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" fillcolor="#e0e0e0" stroked="f"/>
                <v:line id="Line 425" o:spid="_x0000_s1447" style="position:absolute;visibility:visible;mso-wrap-style:square" from="65233,0" to="65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" strokecolor="#e0e0e0" strokeweight="0"/>
                <v:rect id="Rectangle 426" o:spid="_x0000_s1448" style="position:absolute;left:6523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" fillcolor="#e0e0e0" stroked="f"/>
                <v:line id="Line 427" o:spid="_x0000_s1449" style="position:absolute;visibility:visible;mso-wrap-style:square" from="65233,1612" to="65239,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" strokecolor="#e0e0e0" strokeweight="0"/>
                <v:rect id="Rectangle 428" o:spid="_x0000_s1450" style="position:absolute;left:65233;top:1612;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" fillcolor="#e0e0e0" stroked="f"/>
                <v:line id="Line 429" o:spid="_x0000_s1451" style="position:absolute;visibility:visible;mso-wrap-style:square" from="65233,3225" to="65239,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" strokecolor="#e0e0e0" strokeweight="0"/>
                <v:rect id="Rectangle 430" o:spid="_x0000_s1452" style="position:absolute;left:65233;top:3225;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" fillcolor="#e0e0e0" stroked="f"/>
                <v:line id="Line 431" o:spid="_x0000_s1453" style="position:absolute;visibility:visible;mso-wrap-style:square" from="65233,4832" to="65239,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" strokecolor="#e0e0e0" strokeweight="0"/>
                <v:rect id="Rectangle 432" o:spid="_x0000_s1454" style="position:absolute;left:65233;top:483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" fillcolor="#e0e0e0" stroked="f"/>
                <v:line id="Line 433" o:spid="_x0000_s1455" style="position:absolute;visibility:visible;mso-wrap-style:square" from="65233,6445" to="6523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" strokecolor="#e0e0e0" strokeweight="0"/>
                <v:rect id="Rectangle 434" o:spid="_x0000_s1456" style="position:absolute;left:65233;top:6445;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" fillcolor="#e0e0e0" stroked="f"/>
                <v:line id="Line 435" o:spid="_x0000_s1457" style="position:absolute;visibility:visible;mso-wrap-style:square" from="65233,8362" to="65239,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" strokecolor="#e0e0e0" strokeweight="0"/>
                <v:rect id="Rectangle 436" o:spid="_x0000_s1458" style="position:absolute;left:65233;top:8362;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" fillcolor="#e0e0e0" stroked="f"/>
                <v:line id="Line 437" o:spid="_x0000_s1459" style="position:absolute;visibility:visible;mso-wrap-style:square" from="65233,9975" to="65239,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" strokecolor="#e0e0e0" strokeweight="0"/>
                <v:rect id="Rectangle 438" o:spid="_x0000_s1460" style="position:absolute;left:65233;top:9975;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" fillcolor="#e0e0e0" stroked="f"/>
                <v:line id="Line 439" o:spid="_x0000_s1461" style="position:absolute;visibility:visible;mso-wrap-style:square" from="65233,11588" to="65239,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" strokecolor="#e0e0e0" strokeweight="0"/>
                <v:rect id="Rectangle 440" o:spid="_x0000_s1462" style="position:absolute;left:65233;top:11588;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" fillcolor="#e0e0e0" stroked="f"/>
                <v:line id="Line 441" o:spid="_x0000_s1463" style="position:absolute;visibility:visible;mso-wrap-style:square" from="65233,13195" to="65239,1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" strokecolor="#e0e0e0" strokeweight="0"/>
                <v:rect id="Rectangle 442" o:spid="_x0000_s1464" style="position:absolute;left:65233;top:13195;width:7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" fillcolor="#e0e0e0" stroked="f"/>
                <v:line id="Line 443" o:spid="_x0000_s1465" style="position:absolute;visibility:visible;mso-wrap-style:square" from="65233,17957" to="65239,1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" strokecolor="#e0e0e0" strokeweight="0"/>
                <v:rect id="Rectangle 444" o:spid="_x0000_s1466" style="position:absolute;left:65233;top:17957;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" fillcolor="#e0e0e0" stroked="f"/>
                <v:line id="Line 445" o:spid="_x0000_s1467" style="position:absolute;visibility:visible;mso-wrap-style:square" from="65233,19564" to="65239,1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" strokecolor="#e0e0e0" strokeweight="0"/>
                <v:rect id="Rectangle 446" o:spid="_x0000_s1468" style="position:absolute;left:65233;top:1956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" fillcolor="#e0e0e0" stroked="f"/>
                <v:line id="Line 447" o:spid="_x0000_s1469" style="position:absolute;visibility:visible;mso-wrap-style:square" from="65233,21177" to="65239,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" strokecolor="#e0e0e0" strokeweight="0"/>
                <v:rect id="Rectangle 448" o:spid="_x0000_s1470" style="position:absolute;left:65233;top:21177;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" fillcolor="#e0e0e0" stroked="f"/>
                <v:line id="Line 449" o:spid="_x0000_s1471" style="position:absolute;visibility:visible;mso-wrap-style:square" from="65233,22790" to="65239,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" strokecolor="#e0e0e0" strokeweight="0"/>
                <v:rect id="Rectangle 450" o:spid="_x0000_s1472" style="position:absolute;left:65233;top:22790;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" fillcolor="#e0e0e0" stroked="f"/>
                <w10:anchorlock/>
              </v:group>
            </w:pict>
          </mc:Fallback>
        </mc:AlternateContent>
      </w:r>
    </w:p>
    <w:p w14:paraId="29997954" w14:textId="14FB4DCB" w:rsidR="008A1144" w:rsidRDefault="009B12C8" w:rsidP="004775C4">
      <w:pPr>
        <w:spacing w:line="480" w:lineRule="auto"/>
        <w:ind w:left="720"/>
      </w:pPr>
      <w:r>
        <w:t>The</w:t>
      </w:r>
      <w:r w:rsidR="008A1144">
        <w:t xml:space="preserve"> average </w:t>
      </w:r>
      <w:r w:rsidR="00862CF2">
        <w:t>RTP fuel revenue rate</w:t>
      </w:r>
      <w:r w:rsidR="00A23DB5">
        <w:t xml:space="preserve"> </w:t>
      </w:r>
      <w:r w:rsidR="00B74B98">
        <w:t>credit</w:t>
      </w:r>
      <w:r w:rsidR="00D50FF7">
        <w:t>ed</w:t>
      </w:r>
      <w:r w:rsidR="00B74B98">
        <w:t xml:space="preserve"> to </w:t>
      </w:r>
      <w:r w:rsidR="00406D7C">
        <w:t>fuel revenues</w:t>
      </w:r>
      <w:r w:rsidR="00232A5D">
        <w:t xml:space="preserve"> </w:t>
      </w:r>
      <w:r w:rsidR="00862CF2">
        <w:t>was below</w:t>
      </w:r>
      <w:r w:rsidR="008A1144">
        <w:t xml:space="preserve"> the average </w:t>
      </w:r>
      <w:r w:rsidR="00232A5D">
        <w:t>fuel cost</w:t>
      </w:r>
      <w:r w:rsidR="004D365C">
        <w:t xml:space="preserve"> </w:t>
      </w:r>
      <w:r w:rsidR="00D80ACB">
        <w:t>in every</w:t>
      </w:r>
      <w:r w:rsidR="00B24687">
        <w:t xml:space="preserve"> month of</w:t>
      </w:r>
      <w:r w:rsidR="008A1144">
        <w:t xml:space="preserve"> the </w:t>
      </w:r>
      <w:r w:rsidR="00D80ACB">
        <w:t xml:space="preserve">historic </w:t>
      </w:r>
      <w:r w:rsidR="00B24687">
        <w:t>period</w:t>
      </w:r>
      <w:r w:rsidR="00890754">
        <w:t>, and on average</w:t>
      </w:r>
      <w:r w:rsidR="00A23DB5">
        <w:t xml:space="preserve"> the average </w:t>
      </w:r>
      <w:r w:rsidR="00890754">
        <w:t>RTP</w:t>
      </w:r>
      <w:r w:rsidR="00A23DB5">
        <w:t xml:space="preserve"> </w:t>
      </w:r>
      <w:r w:rsidR="00890754">
        <w:t xml:space="preserve">fuel </w:t>
      </w:r>
      <w:r w:rsidR="00FF79BC">
        <w:t>credit</w:t>
      </w:r>
      <w:r w:rsidR="00132274">
        <w:t xml:space="preserve"> to fuel </w:t>
      </w:r>
      <w:r w:rsidR="00FF79BC">
        <w:t>revenues</w:t>
      </w:r>
      <w:r w:rsidR="00A23DB5">
        <w:t xml:space="preserve"> was</w:t>
      </w:r>
      <w:r w:rsidR="00890754">
        <w:t xml:space="preserve"> approximately $</w:t>
      </w:r>
      <w:r w:rsidR="00261F04">
        <w:t>9</w:t>
      </w:r>
      <w:r w:rsidR="00890754" w:rsidRPr="009F60D9">
        <w:t>/MWh</w:t>
      </w:r>
      <w:r w:rsidR="00890754">
        <w:t xml:space="preserve"> less than average supply rate each year</w:t>
      </w:r>
      <w:r w:rsidR="008A1144">
        <w:t>.</w:t>
      </w:r>
      <w:r w:rsidR="008E3F62">
        <w:t xml:space="preserve"> Th</w:t>
      </w:r>
      <w:r w:rsidR="0001164E">
        <w:t>is</w:t>
      </w:r>
      <w:r w:rsidR="008E3F62">
        <w:t xml:space="preserve"> indicate</w:t>
      </w:r>
      <w:r w:rsidR="0001164E">
        <w:t>s</w:t>
      </w:r>
      <w:r w:rsidR="008E3F62">
        <w:t xml:space="preserve"> that </w:t>
      </w:r>
      <w:r w:rsidR="00504CAA">
        <w:t xml:space="preserve">on average, </w:t>
      </w:r>
      <w:r w:rsidR="008E3F62">
        <w:t xml:space="preserve">RTP customers may be paying less </w:t>
      </w:r>
      <w:r w:rsidR="003114FB">
        <w:t xml:space="preserve">for fuel </w:t>
      </w:r>
      <w:r w:rsidR="008E3F62">
        <w:t>than non-RTP customers.</w:t>
      </w:r>
      <w:r w:rsidR="00BF586B">
        <w:rPr>
          <w:rStyle w:val="FootnoteReference"/>
        </w:rPr>
        <w:footnoteReference w:id="109"/>
      </w:r>
      <w:r w:rsidR="00BF586B">
        <w:t xml:space="preserve">  </w:t>
      </w:r>
    </w:p>
    <w:p w14:paraId="54AD91B0" w14:textId="719AE131" w:rsidR="00125E44" w:rsidRPr="00BE7B20" w:rsidRDefault="00125E44" w:rsidP="00125E44">
      <w:pPr>
        <w:spacing w:line="480" w:lineRule="auto"/>
        <w:ind w:left="720" w:hanging="720"/>
        <w:rPr>
          <w:b/>
          <w:bCs/>
        </w:rPr>
      </w:pPr>
      <w:r w:rsidRPr="00BE7B20">
        <w:rPr>
          <w:b/>
          <w:bCs/>
        </w:rPr>
        <w:t>Q.</w:t>
      </w:r>
      <w:r w:rsidRPr="00BE7B20">
        <w:rPr>
          <w:b/>
          <w:bCs/>
        </w:rPr>
        <w:tab/>
      </w:r>
      <w:r>
        <w:rPr>
          <w:b/>
          <w:bCs/>
        </w:rPr>
        <w:t>WHAT IS STAFF’S RECOMM</w:t>
      </w:r>
      <w:r w:rsidR="00AC7904">
        <w:rPr>
          <w:b/>
          <w:bCs/>
        </w:rPr>
        <w:t xml:space="preserve">ENDATION REGARDING THE </w:t>
      </w:r>
      <w:r w:rsidR="00703B93">
        <w:rPr>
          <w:b/>
          <w:bCs/>
        </w:rPr>
        <w:t>D</w:t>
      </w:r>
      <w:r w:rsidR="00BE55DA">
        <w:rPr>
          <w:b/>
          <w:bCs/>
        </w:rPr>
        <w:t>I</w:t>
      </w:r>
      <w:r w:rsidR="00B4759D">
        <w:rPr>
          <w:b/>
          <w:bCs/>
        </w:rPr>
        <w:t>S</w:t>
      </w:r>
      <w:r w:rsidR="00703B93">
        <w:rPr>
          <w:b/>
          <w:bCs/>
        </w:rPr>
        <w:t>CR</w:t>
      </w:r>
      <w:r w:rsidR="000F0E56">
        <w:rPr>
          <w:b/>
          <w:bCs/>
        </w:rPr>
        <w:t>E</w:t>
      </w:r>
      <w:r w:rsidR="00703B93">
        <w:rPr>
          <w:b/>
          <w:bCs/>
        </w:rPr>
        <w:t xml:space="preserve">PANCY BETWEEN FUEL COST </w:t>
      </w:r>
      <w:r w:rsidR="00487C2E">
        <w:rPr>
          <w:b/>
          <w:bCs/>
        </w:rPr>
        <w:t>INCURRED</w:t>
      </w:r>
      <w:r w:rsidR="0019790F">
        <w:rPr>
          <w:b/>
          <w:bCs/>
        </w:rPr>
        <w:t xml:space="preserve"> </w:t>
      </w:r>
      <w:r w:rsidR="00703B93">
        <w:rPr>
          <w:b/>
          <w:bCs/>
        </w:rPr>
        <w:t xml:space="preserve">AND </w:t>
      </w:r>
      <w:r w:rsidR="0019790F">
        <w:rPr>
          <w:b/>
          <w:bCs/>
        </w:rPr>
        <w:t xml:space="preserve">THE </w:t>
      </w:r>
      <w:r w:rsidR="0005518D">
        <w:rPr>
          <w:b/>
          <w:bCs/>
        </w:rPr>
        <w:t>RTP FUEL CREDIT</w:t>
      </w:r>
      <w:r w:rsidRPr="00BE7B20">
        <w:rPr>
          <w:b/>
          <w:bCs/>
        </w:rPr>
        <w:t>?</w:t>
      </w:r>
    </w:p>
    <w:p w14:paraId="5B688858" w14:textId="63A5EFE5" w:rsidR="00733F05" w:rsidRDefault="00125E44" w:rsidP="00A11ADE">
      <w:pPr>
        <w:spacing w:line="480" w:lineRule="auto"/>
        <w:ind w:left="720" w:hanging="720"/>
      </w:pPr>
      <w:r>
        <w:t>A.</w:t>
      </w:r>
      <w:r>
        <w:tab/>
      </w:r>
      <w:r w:rsidR="009D67E0">
        <w:t xml:space="preserve">Staff is </w:t>
      </w:r>
      <w:proofErr w:type="gramStart"/>
      <w:r w:rsidR="009D67E0">
        <w:t>concerned</w:t>
      </w:r>
      <w:proofErr w:type="gramEnd"/>
      <w:r w:rsidR="009D67E0">
        <w:t xml:space="preserve"> the RTP </w:t>
      </w:r>
      <w:r w:rsidR="00915993">
        <w:t>fuel</w:t>
      </w:r>
      <w:r w:rsidR="009D67E0">
        <w:t xml:space="preserve"> credit may not be sufficient, and recommends the Commission open a docket to further investigate</w:t>
      </w:r>
      <w:r w:rsidR="002410A4">
        <w:t xml:space="preserve"> this issue</w:t>
      </w:r>
      <w:r w:rsidR="009D67E0">
        <w:t xml:space="preserve">.  </w:t>
      </w:r>
      <w:r w:rsidR="004309DA" w:rsidRPr="004309DA">
        <w:t xml:space="preserve">An RTP customer is assessed an RTP price every hour in which its load exceeds its customer baseline. The amount of fuel revenues credited to the fuel balance is derived based on the average “marginal” cost </w:t>
      </w:r>
      <w:r w:rsidR="004309DA" w:rsidRPr="004309DA">
        <w:lastRenderedPageBreak/>
        <w:t xml:space="preserve">of </w:t>
      </w:r>
      <w:r w:rsidR="0049732C">
        <w:t>Georgia Power</w:t>
      </w:r>
      <w:r w:rsidR="0049732C" w:rsidRPr="004309DA">
        <w:t xml:space="preserve"> </w:t>
      </w:r>
      <w:r w:rsidR="004309DA" w:rsidRPr="004309DA">
        <w:t>owned generation, pool purchases, and PPAs, for each hour.</w:t>
      </w:r>
      <w:r w:rsidR="00A11ADE" w:rsidRPr="00A11ADE">
        <w:rPr>
          <w:rStyle w:val="FootnoteReference"/>
        </w:rPr>
        <w:t xml:space="preserve"> </w:t>
      </w:r>
      <w:r w:rsidR="00A11ADE" w:rsidRPr="000177FA">
        <w:rPr>
          <w:rStyle w:val="FootnoteReference"/>
        </w:rPr>
        <w:footnoteReference w:id="110"/>
      </w:r>
      <w:r w:rsidR="004309DA" w:rsidRPr="004309DA">
        <w:t xml:space="preserve"> The amount of the credit in an hour can be higher than the average fuel cost in the hour if marginal fuel prices are high and incremental generation costs are expensive. Conversely, the hourly credit may be lower than the average fuel cost if efficient units are available for dispatch and under-utilized by the existing load</w:t>
      </w:r>
      <w:r w:rsidR="004309DA">
        <w:t xml:space="preserve">.  </w:t>
      </w:r>
      <w:r w:rsidR="009D67E0">
        <w:t xml:space="preserve">Given the hourly granularity driving RTP </w:t>
      </w:r>
      <w:r w:rsidR="00D72F8A">
        <w:t xml:space="preserve">revenues </w:t>
      </w:r>
      <w:r w:rsidR="009D67E0">
        <w:t xml:space="preserve">and </w:t>
      </w:r>
      <w:r w:rsidR="00403BB1">
        <w:t xml:space="preserve">RTP </w:t>
      </w:r>
      <w:r w:rsidR="00EF638C">
        <w:t>fuel</w:t>
      </w:r>
      <w:r w:rsidR="009D67E0">
        <w:t xml:space="preserve"> revenue credits, significant amounts of hourly load and dispatch data need to be analyzed</w:t>
      </w:r>
      <w:r w:rsidR="001907D3">
        <w:t xml:space="preserve"> to </w:t>
      </w:r>
      <w:r w:rsidR="0092790E">
        <w:t xml:space="preserve">develop an understanding of </w:t>
      </w:r>
      <w:r w:rsidR="00982947">
        <w:t xml:space="preserve">whether </w:t>
      </w:r>
      <w:r w:rsidR="00BC2474">
        <w:t xml:space="preserve">the RTP revenues credited to fuel </w:t>
      </w:r>
      <w:r w:rsidR="009F1FC6">
        <w:t>revenues</w:t>
      </w:r>
      <w:r w:rsidR="00BC2474">
        <w:t xml:space="preserve"> is suff</w:t>
      </w:r>
      <w:r w:rsidR="009F1FC6">
        <w:t>ic</w:t>
      </w:r>
      <w:r w:rsidR="00BC2474">
        <w:t>ient and reasonable</w:t>
      </w:r>
      <w:r w:rsidR="009D67E0">
        <w:t>. Additional discussion about the RTP mechanism is provided below.</w:t>
      </w:r>
      <w:r w:rsidR="00DE68E6">
        <w:t xml:space="preserve"> </w:t>
      </w:r>
    </w:p>
    <w:p w14:paraId="4308784F" w14:textId="3BBE1AB6" w:rsidR="009037E5" w:rsidRDefault="009037E5" w:rsidP="007E2BC8">
      <w:pPr>
        <w:pStyle w:val="Subtitle"/>
      </w:pPr>
      <w:bookmarkStart w:id="27" w:name="_Toc226620018"/>
      <w:r>
        <w:t>Real Time Pricing</w:t>
      </w:r>
      <w:bookmarkEnd w:id="27"/>
    </w:p>
    <w:p w14:paraId="62EB094F" w14:textId="42F3720B" w:rsidR="00A94D17" w:rsidRPr="00BE7B20" w:rsidRDefault="00297374" w:rsidP="001B506A">
      <w:pPr>
        <w:spacing w:before="240" w:line="480" w:lineRule="auto"/>
        <w:ind w:left="720" w:hanging="720"/>
        <w:rPr>
          <w:b/>
          <w:bCs/>
        </w:rPr>
      </w:pPr>
      <w:r>
        <w:t xml:space="preserve"> </w:t>
      </w:r>
      <w:r w:rsidR="00A94D17" w:rsidRPr="00BE7B20">
        <w:rPr>
          <w:b/>
          <w:bCs/>
        </w:rPr>
        <w:t>Q.</w:t>
      </w:r>
      <w:r w:rsidR="00A94D17" w:rsidRPr="00BE7B20">
        <w:rPr>
          <w:b/>
          <w:bCs/>
        </w:rPr>
        <w:tab/>
      </w:r>
      <w:r w:rsidR="00A94D17">
        <w:rPr>
          <w:b/>
          <w:bCs/>
        </w:rPr>
        <w:t xml:space="preserve">IS STAFF CONCERNED ABOUT </w:t>
      </w:r>
      <w:proofErr w:type="gramStart"/>
      <w:r w:rsidR="00A94D17">
        <w:rPr>
          <w:b/>
          <w:bCs/>
        </w:rPr>
        <w:t xml:space="preserve">THE </w:t>
      </w:r>
      <w:r w:rsidR="00FA7DE4">
        <w:rPr>
          <w:b/>
          <w:bCs/>
        </w:rPr>
        <w:t>RTP</w:t>
      </w:r>
      <w:proofErr w:type="gramEnd"/>
      <w:r w:rsidR="00FA7DE4">
        <w:rPr>
          <w:b/>
          <w:bCs/>
        </w:rPr>
        <w:t xml:space="preserve"> FUEL CREDIT METHODOLOGY?</w:t>
      </w:r>
    </w:p>
    <w:p w14:paraId="760E70E6" w14:textId="3B440934" w:rsidR="00C5295A" w:rsidRDefault="00A94D17" w:rsidP="00D305B5">
      <w:pPr>
        <w:spacing w:line="480" w:lineRule="auto"/>
        <w:ind w:left="720" w:hanging="720"/>
      </w:pPr>
      <w:r>
        <w:t>A.</w:t>
      </w:r>
      <w:r>
        <w:tab/>
      </w:r>
      <w:r w:rsidR="00A0786D">
        <w:t>Yes</w:t>
      </w:r>
      <w:r w:rsidR="00FA7DE4">
        <w:t xml:space="preserve">. </w:t>
      </w:r>
      <w:r w:rsidR="004E3958">
        <w:t xml:space="preserve">Recognizing that </w:t>
      </w:r>
      <w:r w:rsidR="00D91F08">
        <w:t xml:space="preserve">large </w:t>
      </w:r>
      <w:r w:rsidR="007105A1">
        <w:t xml:space="preserve">RTP </w:t>
      </w:r>
      <w:r w:rsidR="00D91F08">
        <w:t>load</w:t>
      </w:r>
      <w:r w:rsidR="0054603E">
        <w:t xml:space="preserve">s are growing significantly, </w:t>
      </w:r>
      <w:r w:rsidR="0073050F">
        <w:t xml:space="preserve">Staff </w:t>
      </w:r>
      <w:r w:rsidR="0008288C">
        <w:t xml:space="preserve">wants to ensure that </w:t>
      </w:r>
      <w:r w:rsidR="00A51413">
        <w:t xml:space="preserve">a reasonable amount of </w:t>
      </w:r>
      <w:r w:rsidR="00890143">
        <w:t xml:space="preserve">the RTP </w:t>
      </w:r>
      <w:r w:rsidR="00A51413">
        <w:t xml:space="preserve">revenues are being credited to fuel </w:t>
      </w:r>
      <w:r w:rsidR="00863B9A">
        <w:t>revenues</w:t>
      </w:r>
      <w:r w:rsidR="00A51413">
        <w:t xml:space="preserve">. </w:t>
      </w:r>
      <w:r w:rsidR="00FA7DE4">
        <w:t xml:space="preserve">Staff </w:t>
      </w:r>
      <w:proofErr w:type="gramStart"/>
      <w:r w:rsidR="00FA7DE4">
        <w:t>is</w:t>
      </w:r>
      <w:proofErr w:type="gramEnd"/>
      <w:r w:rsidR="00FA7DE4">
        <w:t xml:space="preserve"> particularly concerned a</w:t>
      </w:r>
      <w:r w:rsidR="001E7663">
        <w:t xml:space="preserve">bout the </w:t>
      </w:r>
      <w:r w:rsidR="007B621B">
        <w:t xml:space="preserve">treatment of </w:t>
      </w:r>
      <w:r w:rsidR="00A0786D">
        <w:t>FT costs</w:t>
      </w:r>
      <w:r w:rsidR="00773539">
        <w:t xml:space="preserve"> and the </w:t>
      </w:r>
      <w:r w:rsidR="00F837C4">
        <w:t xml:space="preserve">way those are </w:t>
      </w:r>
      <w:proofErr w:type="gramStart"/>
      <w:r w:rsidR="00F837C4">
        <w:t>being credited</w:t>
      </w:r>
      <w:proofErr w:type="gramEnd"/>
      <w:r w:rsidR="00F837C4">
        <w:t xml:space="preserve"> to </w:t>
      </w:r>
      <w:r w:rsidR="00AC06B1">
        <w:t xml:space="preserve">the </w:t>
      </w:r>
      <w:r w:rsidR="00461D50">
        <w:t>fuel recovery balance.</w:t>
      </w:r>
      <w:r w:rsidR="00FA7DE4">
        <w:t xml:space="preserve"> FT costs incurred by the Company</w:t>
      </w:r>
      <w:r w:rsidR="001D425F">
        <w:t xml:space="preserve"> are cons</w:t>
      </w:r>
      <w:r w:rsidR="005B1B2C">
        <w:t>idered a fuel cost</w:t>
      </w:r>
      <w:r w:rsidR="005B4F4A">
        <w:t xml:space="preserve"> and recovered through the FCR</w:t>
      </w:r>
      <w:r w:rsidR="00D97203">
        <w:t>. However,</w:t>
      </w:r>
      <w:r w:rsidR="005B1B2C">
        <w:t xml:space="preserve"> the</w:t>
      </w:r>
      <w:r w:rsidR="00FC7B19">
        <w:t xml:space="preserve"> </w:t>
      </w:r>
      <w:r w:rsidR="00A0786D">
        <w:t>RTP</w:t>
      </w:r>
      <w:r w:rsidR="00291387">
        <w:t xml:space="preserve"> </w:t>
      </w:r>
      <w:r w:rsidR="00446BD1">
        <w:t>revenue credi</w:t>
      </w:r>
      <w:r w:rsidR="00B019D3">
        <w:t xml:space="preserve">t </w:t>
      </w:r>
      <w:r w:rsidR="00B81E06">
        <w:t xml:space="preserve">methodology does not assume an assignment </w:t>
      </w:r>
      <w:r w:rsidR="00123792">
        <w:t xml:space="preserve">of RTP revenues </w:t>
      </w:r>
      <w:r w:rsidR="00B81E06">
        <w:t xml:space="preserve">for </w:t>
      </w:r>
      <w:r w:rsidR="005B1B2C">
        <w:t>FT</w:t>
      </w:r>
      <w:r w:rsidR="00B81E06">
        <w:t xml:space="preserve"> costs</w:t>
      </w:r>
      <w:r w:rsidR="00F32A4C">
        <w:t xml:space="preserve"> </w:t>
      </w:r>
      <w:r w:rsidR="00C400F8">
        <w:t xml:space="preserve">to </w:t>
      </w:r>
      <w:r w:rsidR="00F32A4C">
        <w:t>the FCR.</w:t>
      </w:r>
      <w:r w:rsidR="000F6E29">
        <w:rPr>
          <w:rStyle w:val="FootnoteReference"/>
        </w:rPr>
        <w:footnoteReference w:id="111"/>
      </w:r>
      <w:r w:rsidR="00773539">
        <w:t xml:space="preserve">  </w:t>
      </w:r>
    </w:p>
    <w:p w14:paraId="2D0DDAE7" w14:textId="2076FEB1" w:rsidR="002018BE" w:rsidRPr="00BE7B20" w:rsidRDefault="002018BE" w:rsidP="002018BE">
      <w:pPr>
        <w:spacing w:line="480" w:lineRule="auto"/>
        <w:ind w:left="720" w:hanging="720"/>
        <w:rPr>
          <w:b/>
          <w:bCs/>
        </w:rPr>
      </w:pPr>
      <w:r w:rsidRPr="00BE7B20">
        <w:rPr>
          <w:b/>
          <w:bCs/>
        </w:rPr>
        <w:t>Q.</w:t>
      </w:r>
      <w:r w:rsidRPr="00BE7B20">
        <w:rPr>
          <w:b/>
          <w:bCs/>
        </w:rPr>
        <w:tab/>
      </w:r>
      <w:r>
        <w:rPr>
          <w:b/>
          <w:bCs/>
        </w:rPr>
        <w:t>DO YOU HAVE SPECIFIC CONCERNS REGARDING FT COSTS</w:t>
      </w:r>
      <w:r w:rsidR="00CD21AE">
        <w:rPr>
          <w:b/>
          <w:bCs/>
        </w:rPr>
        <w:t xml:space="preserve"> AS IT RELATES TO RTP CUSTOME</w:t>
      </w:r>
      <w:r w:rsidR="004278A3">
        <w:rPr>
          <w:b/>
          <w:bCs/>
        </w:rPr>
        <w:t>RS</w:t>
      </w:r>
      <w:r w:rsidRPr="00BE7B20">
        <w:rPr>
          <w:b/>
          <w:bCs/>
        </w:rPr>
        <w:t>?</w:t>
      </w:r>
    </w:p>
    <w:p w14:paraId="1F9A1B09" w14:textId="06BC8803" w:rsidR="006337D5" w:rsidRDefault="002018BE" w:rsidP="008128DF">
      <w:pPr>
        <w:spacing w:line="480" w:lineRule="auto"/>
        <w:ind w:left="720" w:hanging="720"/>
      </w:pPr>
      <w:r>
        <w:t>A.</w:t>
      </w:r>
      <w:r>
        <w:tab/>
        <w:t xml:space="preserve">Yes. </w:t>
      </w:r>
      <w:r w:rsidR="007B40C7">
        <w:t xml:space="preserve">FT costs are </w:t>
      </w:r>
      <w:r w:rsidR="00486D2C">
        <w:t>passed to customers through the FCR</w:t>
      </w:r>
      <w:r w:rsidR="00B843B3">
        <w:t xml:space="preserve"> balance</w:t>
      </w:r>
      <w:r w:rsidR="00486D2C">
        <w:t xml:space="preserve">, but </w:t>
      </w:r>
      <w:r w:rsidR="000E48F1">
        <w:t xml:space="preserve">it </w:t>
      </w:r>
      <w:r w:rsidR="00486D2C">
        <w:t>do</w:t>
      </w:r>
      <w:r w:rsidR="000E48F1">
        <w:t>es</w:t>
      </w:r>
      <w:r w:rsidR="00486D2C">
        <w:t xml:space="preserve"> not appear </w:t>
      </w:r>
      <w:r w:rsidR="000E48F1">
        <w:t xml:space="preserve">that RTP revenues are used to offset </w:t>
      </w:r>
      <w:r w:rsidR="0089264A">
        <w:t xml:space="preserve">FT </w:t>
      </w:r>
      <w:r w:rsidR="000B0E4D">
        <w:t xml:space="preserve">costs based on </w:t>
      </w:r>
      <w:r w:rsidR="00486D2C">
        <w:t xml:space="preserve">the current RTP credit </w:t>
      </w:r>
      <w:r w:rsidR="00486D2C">
        <w:lastRenderedPageBreak/>
        <w:t>methodology.</w:t>
      </w:r>
      <w:r w:rsidR="00453D18">
        <w:rPr>
          <w:rStyle w:val="FootnoteReference"/>
        </w:rPr>
        <w:footnoteReference w:id="112"/>
      </w:r>
      <w:r w:rsidR="00486D2C">
        <w:t xml:space="preserve"> It is unclear </w:t>
      </w:r>
      <w:r w:rsidR="00E804D6">
        <w:t>how</w:t>
      </w:r>
      <w:r w:rsidR="00486D2C">
        <w:t xml:space="preserve"> FT costs are recovered through the </w:t>
      </w:r>
      <w:r w:rsidR="006109F8">
        <w:t>reliability/capacity</w:t>
      </w:r>
      <w:r w:rsidR="004256BC">
        <w:t>/lambda</w:t>
      </w:r>
      <w:r w:rsidR="006109F8">
        <w:t xml:space="preserve"> portion of the RTP c</w:t>
      </w:r>
      <w:r w:rsidR="00EF0317">
        <w:t>harge to customers</w:t>
      </w:r>
      <w:r w:rsidR="006109F8">
        <w:t xml:space="preserve">, </w:t>
      </w:r>
      <w:r w:rsidR="00212BFE">
        <w:t>but it is clear that those</w:t>
      </w:r>
      <w:r w:rsidR="00605C6A">
        <w:t xml:space="preserve"> </w:t>
      </w:r>
      <w:r w:rsidR="00EF0317">
        <w:t>FT</w:t>
      </w:r>
      <w:r w:rsidR="00111F21">
        <w:t xml:space="preserve"> related</w:t>
      </w:r>
      <w:r w:rsidR="00212BFE">
        <w:t xml:space="preserve"> </w:t>
      </w:r>
      <w:r w:rsidR="003C207D">
        <w:t>collections</w:t>
      </w:r>
      <w:r w:rsidR="00212BFE">
        <w:t xml:space="preserve"> are not credited back to the FCR balance.</w:t>
      </w:r>
      <w:r w:rsidR="002E17CC">
        <w:rPr>
          <w:rStyle w:val="FootnoteReference"/>
        </w:rPr>
        <w:footnoteReference w:id="113"/>
      </w:r>
      <w:r w:rsidR="00AD5FEA">
        <w:t xml:space="preserve"> </w:t>
      </w:r>
      <w:r w:rsidR="003C207D">
        <w:t xml:space="preserve">This appears to </w:t>
      </w:r>
      <w:r w:rsidR="00E66276">
        <w:t>indicate</w:t>
      </w:r>
      <w:r w:rsidR="003C207D">
        <w:t xml:space="preserve"> </w:t>
      </w:r>
      <w:r w:rsidR="00D46A22">
        <w:t>that RTP customers relying on system capacity</w:t>
      </w:r>
      <w:r w:rsidR="002240C6">
        <w:t>, some of which would require FT</w:t>
      </w:r>
      <w:r w:rsidR="0017791A">
        <w:t xml:space="preserve">, </w:t>
      </w:r>
      <w:r w:rsidR="009049A0">
        <w:t xml:space="preserve">do not pay for FT </w:t>
      </w:r>
      <w:r w:rsidR="00632BFA">
        <w:t>costs</w:t>
      </w:r>
      <w:r w:rsidR="009049A0">
        <w:t xml:space="preserve">. </w:t>
      </w:r>
      <w:r w:rsidR="005718B3" w:rsidRPr="005718B3">
        <w:t xml:space="preserve">Staff </w:t>
      </w:r>
      <w:proofErr w:type="gramStart"/>
      <w:r w:rsidR="005718B3" w:rsidRPr="005718B3">
        <w:t>recommends</w:t>
      </w:r>
      <w:proofErr w:type="gramEnd"/>
      <w:r w:rsidR="005718B3" w:rsidRPr="005718B3">
        <w:t xml:space="preserve"> that the Company</w:t>
      </w:r>
      <w:r w:rsidR="007451AD">
        <w:t xml:space="preserve"> </w:t>
      </w:r>
      <w:r w:rsidR="00AC0830">
        <w:t>provide a thorough explanation of</w:t>
      </w:r>
      <w:r w:rsidR="007451AD">
        <w:t xml:space="preserve"> this </w:t>
      </w:r>
      <w:r w:rsidR="007236C7">
        <w:t xml:space="preserve">possible discrepancy in rebuttal testimony, and in the </w:t>
      </w:r>
      <w:proofErr w:type="gramStart"/>
      <w:r w:rsidR="007236C7">
        <w:t>future,</w:t>
      </w:r>
      <w:proofErr w:type="gramEnd"/>
      <w:r w:rsidR="005718B3" w:rsidRPr="005718B3">
        <w:t xml:space="preserve"> modify the RTP credit methodology to include an FT cost component calculated </w:t>
      </w:r>
      <w:proofErr w:type="gramStart"/>
      <w:r w:rsidR="005718B3" w:rsidRPr="005718B3">
        <w:t>similar to</w:t>
      </w:r>
      <w:proofErr w:type="gramEnd"/>
      <w:r w:rsidR="005718B3" w:rsidRPr="005718B3">
        <w:t xml:space="preserve"> the capacity or transmission components</w:t>
      </w:r>
      <w:r w:rsidR="00212791">
        <w:t xml:space="preserve">. </w:t>
      </w:r>
      <w:r w:rsidR="008D0AEC">
        <w:t>This would</w:t>
      </w:r>
      <w:r w:rsidR="008D0AEC" w:rsidRPr="005718B3">
        <w:t xml:space="preserve"> ensure that fixed capacity</w:t>
      </w:r>
      <w:r w:rsidR="008D0AEC">
        <w:t>-</w:t>
      </w:r>
      <w:r w:rsidR="008D0AEC" w:rsidRPr="005718B3">
        <w:t xml:space="preserve">related FT costs are shared by all </w:t>
      </w:r>
      <w:proofErr w:type="gramStart"/>
      <w:r w:rsidR="008D0AEC" w:rsidRPr="005718B3">
        <w:t>load</w:t>
      </w:r>
      <w:proofErr w:type="gramEnd"/>
      <w:r w:rsidR="008D0AEC" w:rsidRPr="005718B3">
        <w:t xml:space="preserve"> served during peak events</w:t>
      </w:r>
      <w:r w:rsidR="008D0AEC">
        <w:t>.</w:t>
      </w:r>
    </w:p>
    <w:p w14:paraId="35BABB11" w14:textId="41B95343" w:rsidR="006337D5" w:rsidRPr="00BE7B20" w:rsidRDefault="006337D5" w:rsidP="006337D5">
      <w:pPr>
        <w:spacing w:line="480" w:lineRule="auto"/>
        <w:ind w:left="720" w:hanging="720"/>
        <w:rPr>
          <w:b/>
          <w:bCs/>
        </w:rPr>
      </w:pPr>
      <w:r w:rsidRPr="00BE7B20">
        <w:rPr>
          <w:b/>
          <w:bCs/>
        </w:rPr>
        <w:t>Q.</w:t>
      </w:r>
      <w:r w:rsidRPr="00BE7B20">
        <w:rPr>
          <w:b/>
          <w:bCs/>
        </w:rPr>
        <w:tab/>
      </w:r>
      <w:r w:rsidR="008D0AEC">
        <w:rPr>
          <w:b/>
          <w:bCs/>
        </w:rPr>
        <w:t>HOW ARE THE CAPACITY AND TRANSMISSION COMPONENTS DERIVED</w:t>
      </w:r>
      <w:r w:rsidRPr="00BE7B20">
        <w:rPr>
          <w:b/>
          <w:bCs/>
        </w:rPr>
        <w:t>?</w:t>
      </w:r>
    </w:p>
    <w:p w14:paraId="011198B0" w14:textId="21FFB0F6" w:rsidR="00965BA5" w:rsidRDefault="006337D5" w:rsidP="008128DF">
      <w:pPr>
        <w:spacing w:line="480" w:lineRule="auto"/>
        <w:ind w:left="720" w:hanging="720"/>
      </w:pPr>
      <w:r>
        <w:t>A.</w:t>
      </w:r>
      <w:r>
        <w:tab/>
      </w:r>
      <w:r w:rsidR="004E6165">
        <w:t xml:space="preserve">The Company explained that it recovers transmission and capacity costs in RTP rates </w:t>
      </w:r>
      <w:r w:rsidR="00711FB9">
        <w:t>over a limited number of peak hours, so that the RTP load online during peak events pay for capacity and transmission costs required to serve load in peak hours.</w:t>
      </w:r>
      <w:r w:rsidR="00711FB9">
        <w:rPr>
          <w:rStyle w:val="FootnoteReference"/>
        </w:rPr>
        <w:footnoteReference w:id="114"/>
      </w:r>
      <w:r w:rsidR="005327F6">
        <w:t xml:space="preserve"> </w:t>
      </w:r>
      <w:r w:rsidR="00477F72">
        <w:t xml:space="preserve">FT is used to support the </w:t>
      </w:r>
      <w:r w:rsidR="005327F6">
        <w:t>capacity available in all</w:t>
      </w:r>
      <w:r w:rsidR="007F31B3">
        <w:t xml:space="preserve"> summer and winter reliability</w:t>
      </w:r>
      <w:r w:rsidR="005327F6">
        <w:t xml:space="preserve"> hours</w:t>
      </w:r>
      <w:r w:rsidR="007F31B3">
        <w:t xml:space="preserve"> and supports all firm customer load (</w:t>
      </w:r>
      <w:r w:rsidR="00477F72">
        <w:t>including RTP customer load</w:t>
      </w:r>
      <w:r w:rsidR="007F31B3">
        <w:t>)</w:t>
      </w:r>
      <w:r w:rsidR="003A30E2">
        <w:t>.</w:t>
      </w:r>
      <w:r w:rsidR="007F31B3">
        <w:t xml:space="preserve"> </w:t>
      </w:r>
      <w:r w:rsidR="003A30E2">
        <w:t xml:space="preserve"> For the </w:t>
      </w:r>
      <w:proofErr w:type="gramStart"/>
      <w:r w:rsidR="003A30E2">
        <w:t>historic</w:t>
      </w:r>
      <w:proofErr w:type="gramEnd"/>
      <w:r w:rsidR="003A30E2">
        <w:t xml:space="preserve"> period, </w:t>
      </w:r>
      <w:r w:rsidR="003A30E2" w:rsidRPr="0014066F">
        <w:t xml:space="preserve">Staff has estimated that the RTP </w:t>
      </w:r>
      <w:r w:rsidR="00AB2553" w:rsidRPr="0014066F">
        <w:t xml:space="preserve">credit methodology resulted in a </w:t>
      </w:r>
      <w:r w:rsidR="007479A4">
        <w:t xml:space="preserve">potential </w:t>
      </w:r>
      <w:r w:rsidR="00AB2553" w:rsidRPr="0014066F">
        <w:t>shortfall of approximately $</w:t>
      </w:r>
      <w:r w:rsidR="0004382C" w:rsidRPr="0014066F">
        <w:t>5</w:t>
      </w:r>
      <w:r w:rsidR="00D76F5A" w:rsidRPr="0014066F">
        <w:t>7.6</w:t>
      </w:r>
      <w:r w:rsidR="00AB2553" w:rsidRPr="0014066F">
        <w:t xml:space="preserve"> million that should have been credited to fuel. </w:t>
      </w:r>
      <w:r w:rsidR="0088692F" w:rsidRPr="0014066F">
        <w:t xml:space="preserve">The following table </w:t>
      </w:r>
      <w:r w:rsidR="007236C7" w:rsidRPr="0014066F">
        <w:t xml:space="preserve">provides </w:t>
      </w:r>
      <w:r w:rsidR="0088692F" w:rsidRPr="0014066F">
        <w:t>the historic period annual FT costs</w:t>
      </w:r>
      <w:r w:rsidR="007236C7" w:rsidRPr="0014066F">
        <w:t xml:space="preserve"> and a ratio allocation </w:t>
      </w:r>
      <w:r w:rsidR="0056393D" w:rsidRPr="0014066F">
        <w:t>based on</w:t>
      </w:r>
      <w:r w:rsidR="0088692F" w:rsidRPr="0014066F">
        <w:t xml:space="preserve"> the historic </w:t>
      </w:r>
      <w:r w:rsidR="0088692F" w:rsidRPr="0014066F">
        <w:lastRenderedPageBreak/>
        <w:t>RTP customer load in the peak</w:t>
      </w:r>
      <w:r w:rsidR="007236C7" w:rsidRPr="0014066F">
        <w:t xml:space="preserve"> (summer)</w:t>
      </w:r>
      <w:r w:rsidR="0088692F" w:rsidRPr="0014066F">
        <w:t xml:space="preserve"> hour</w:t>
      </w:r>
      <w:r w:rsidR="0056393D" w:rsidRPr="0014066F">
        <w:t>.</w:t>
      </w:r>
      <w:r w:rsidR="0056393D">
        <w:t xml:space="preserve"> </w:t>
      </w:r>
    </w:p>
    <w:p w14:paraId="7475E35E" w14:textId="3A6E93AA" w:rsidR="007323BD" w:rsidRDefault="007323BD" w:rsidP="003D2B8C">
      <w:pPr>
        <w:keepNext/>
        <w:keepLines/>
        <w:spacing w:line="480" w:lineRule="auto"/>
        <w:ind w:left="720" w:hanging="720"/>
        <w:jc w:val="center"/>
        <w:rPr>
          <w:b/>
          <w:bCs/>
        </w:rPr>
      </w:pPr>
      <w:r w:rsidRPr="007323BD">
        <w:rPr>
          <w:b/>
          <w:bCs/>
        </w:rPr>
        <w:t xml:space="preserve">Table </w:t>
      </w:r>
      <w:r w:rsidR="28FED9BE" w:rsidRPr="0A908937">
        <w:rPr>
          <w:b/>
          <w:bCs/>
        </w:rPr>
        <w:t>2</w:t>
      </w:r>
      <w:r w:rsidR="1016A996" w:rsidRPr="0A908937">
        <w:rPr>
          <w:b/>
          <w:bCs/>
        </w:rPr>
        <w:t>1</w:t>
      </w:r>
      <w:r w:rsidRPr="007323BD">
        <w:rPr>
          <w:b/>
          <w:bCs/>
        </w:rPr>
        <w:t>:</w:t>
      </w:r>
      <w:r>
        <w:rPr>
          <w:b/>
          <w:bCs/>
        </w:rPr>
        <w:t xml:space="preserve"> FT Costs and RTP Load at </w:t>
      </w:r>
      <w:r w:rsidR="002F5D83">
        <w:rPr>
          <w:b/>
          <w:bCs/>
        </w:rPr>
        <w:t xml:space="preserve">Summer </w:t>
      </w:r>
      <w:r>
        <w:rPr>
          <w:b/>
          <w:bCs/>
        </w:rPr>
        <w:t>Peak (Historic)</w:t>
      </w:r>
      <w:r w:rsidR="009D22D6">
        <w:rPr>
          <w:b/>
          <w:bCs/>
        </w:rPr>
        <w:t xml:space="preserve"> </w:t>
      </w:r>
    </w:p>
    <w:tbl>
      <w:tblPr>
        <w:tblStyle w:val="TableGrid"/>
        <w:tblW w:w="0" w:type="auto"/>
        <w:tblInd w:w="720" w:type="dxa"/>
        <w:tblLook w:val="04A0" w:firstRow="1" w:lastRow="0" w:firstColumn="1" w:lastColumn="0" w:noHBand="0" w:noVBand="1"/>
      </w:tblPr>
      <w:tblGrid>
        <w:gridCol w:w="1062"/>
        <w:gridCol w:w="1543"/>
        <w:gridCol w:w="1367"/>
        <w:gridCol w:w="1375"/>
        <w:gridCol w:w="1367"/>
        <w:gridCol w:w="1561"/>
      </w:tblGrid>
      <w:tr w:rsidR="007323BD" w14:paraId="6AECCAC3" w14:textId="1AA7E1D0" w:rsidTr="0003312F">
        <w:trPr>
          <w:trHeight w:val="562"/>
        </w:trPr>
        <w:tc>
          <w:tcPr>
            <w:tcW w:w="1062" w:type="dxa"/>
            <w:vAlign w:val="center"/>
          </w:tcPr>
          <w:p w14:paraId="50022996" w14:textId="55AA7FF7" w:rsidR="007323BD" w:rsidRDefault="007323BD" w:rsidP="003D2B8C">
            <w:pPr>
              <w:keepNext/>
              <w:keepLines/>
              <w:jc w:val="center"/>
              <w:rPr>
                <w:b/>
                <w:bCs/>
              </w:rPr>
            </w:pPr>
            <w:r>
              <w:rPr>
                <w:b/>
                <w:bCs/>
              </w:rPr>
              <w:t>Year</w:t>
            </w:r>
          </w:p>
        </w:tc>
        <w:tc>
          <w:tcPr>
            <w:tcW w:w="1543" w:type="dxa"/>
            <w:tcBorders>
              <w:bottom w:val="single" w:sz="4" w:space="0" w:color="auto"/>
            </w:tcBorders>
            <w:vAlign w:val="center"/>
          </w:tcPr>
          <w:p w14:paraId="3916DA07" w14:textId="337EADC0" w:rsidR="007323BD" w:rsidRDefault="007323BD" w:rsidP="003D2B8C">
            <w:pPr>
              <w:keepNext/>
              <w:keepLines/>
              <w:jc w:val="center"/>
              <w:rPr>
                <w:b/>
                <w:bCs/>
              </w:rPr>
            </w:pPr>
            <w:r>
              <w:rPr>
                <w:b/>
                <w:bCs/>
              </w:rPr>
              <w:t>FT Cost</w:t>
            </w:r>
            <w:r w:rsidR="00BB1229">
              <w:rPr>
                <w:b/>
                <w:bCs/>
              </w:rPr>
              <w:t xml:space="preserve"> </w:t>
            </w:r>
            <w:r w:rsidR="00BB1229">
              <w:rPr>
                <w:rStyle w:val="FootnoteReference"/>
                <w:b/>
                <w:bCs/>
              </w:rPr>
              <w:footnoteReference w:id="115"/>
            </w:r>
          </w:p>
          <w:p w14:paraId="7E023E20" w14:textId="34C2A253" w:rsidR="007323BD" w:rsidRDefault="007323BD" w:rsidP="003D2B8C">
            <w:pPr>
              <w:keepNext/>
              <w:keepLines/>
              <w:jc w:val="center"/>
              <w:rPr>
                <w:b/>
                <w:bCs/>
              </w:rPr>
            </w:pPr>
            <w:r>
              <w:rPr>
                <w:b/>
                <w:bCs/>
              </w:rPr>
              <w:t>($million)</w:t>
            </w:r>
          </w:p>
        </w:tc>
        <w:tc>
          <w:tcPr>
            <w:tcW w:w="1367" w:type="dxa"/>
            <w:tcBorders>
              <w:bottom w:val="single" w:sz="4" w:space="0" w:color="auto"/>
            </w:tcBorders>
            <w:vAlign w:val="center"/>
          </w:tcPr>
          <w:p w14:paraId="58CF6F90" w14:textId="77777777" w:rsidR="007323BD" w:rsidRDefault="007323BD" w:rsidP="003D2B8C">
            <w:pPr>
              <w:keepNext/>
              <w:keepLines/>
              <w:jc w:val="center"/>
              <w:rPr>
                <w:b/>
                <w:bCs/>
              </w:rPr>
            </w:pPr>
            <w:r>
              <w:rPr>
                <w:b/>
                <w:bCs/>
              </w:rPr>
              <w:t>RTP</w:t>
            </w:r>
          </w:p>
          <w:p w14:paraId="37163B46" w14:textId="5DBE4A04" w:rsidR="007323BD" w:rsidRDefault="007323BD" w:rsidP="003D2B8C">
            <w:pPr>
              <w:keepNext/>
              <w:keepLines/>
              <w:jc w:val="center"/>
              <w:rPr>
                <w:b/>
                <w:bCs/>
              </w:rPr>
            </w:pPr>
            <w:r>
              <w:rPr>
                <w:b/>
                <w:bCs/>
              </w:rPr>
              <w:t>MW</w:t>
            </w:r>
            <w:r w:rsidR="003A211E">
              <w:rPr>
                <w:b/>
                <w:bCs/>
              </w:rPr>
              <w:t xml:space="preserve"> </w:t>
            </w:r>
            <w:r w:rsidR="003A211E">
              <w:rPr>
                <w:rStyle w:val="FootnoteReference"/>
                <w:b/>
                <w:bCs/>
              </w:rPr>
              <w:footnoteReference w:id="116"/>
            </w:r>
          </w:p>
        </w:tc>
        <w:tc>
          <w:tcPr>
            <w:tcW w:w="1375" w:type="dxa"/>
            <w:tcBorders>
              <w:bottom w:val="single" w:sz="4" w:space="0" w:color="auto"/>
            </w:tcBorders>
            <w:vAlign w:val="center"/>
          </w:tcPr>
          <w:p w14:paraId="02FB9AF1" w14:textId="5FB44E4C" w:rsidR="007323BD" w:rsidRDefault="007323BD" w:rsidP="003D2B8C">
            <w:pPr>
              <w:keepNext/>
              <w:keepLines/>
              <w:jc w:val="center"/>
              <w:rPr>
                <w:b/>
                <w:bCs/>
              </w:rPr>
            </w:pPr>
            <w:r>
              <w:rPr>
                <w:b/>
                <w:bCs/>
              </w:rPr>
              <w:t xml:space="preserve">GPC </w:t>
            </w:r>
            <w:r w:rsidR="003D4841">
              <w:rPr>
                <w:b/>
                <w:bCs/>
              </w:rPr>
              <w:t>Summer</w:t>
            </w:r>
            <w:r>
              <w:rPr>
                <w:b/>
                <w:bCs/>
              </w:rPr>
              <w:t xml:space="preserve"> Peak</w:t>
            </w:r>
            <w:r w:rsidR="003A211E">
              <w:rPr>
                <w:b/>
                <w:bCs/>
              </w:rPr>
              <w:t xml:space="preserve"> </w:t>
            </w:r>
            <w:r w:rsidR="003A211E">
              <w:rPr>
                <w:rStyle w:val="FootnoteReference"/>
                <w:b/>
                <w:bCs/>
              </w:rPr>
              <w:footnoteReference w:id="117"/>
            </w:r>
          </w:p>
        </w:tc>
        <w:tc>
          <w:tcPr>
            <w:tcW w:w="1367" w:type="dxa"/>
            <w:tcBorders>
              <w:bottom w:val="single" w:sz="4" w:space="0" w:color="auto"/>
            </w:tcBorders>
            <w:vAlign w:val="center"/>
          </w:tcPr>
          <w:p w14:paraId="51208760" w14:textId="3CAEE79C" w:rsidR="007323BD" w:rsidRDefault="007323BD" w:rsidP="003D2B8C">
            <w:pPr>
              <w:keepNext/>
              <w:keepLines/>
              <w:jc w:val="center"/>
              <w:rPr>
                <w:b/>
                <w:bCs/>
              </w:rPr>
            </w:pPr>
            <w:r>
              <w:rPr>
                <w:b/>
                <w:bCs/>
              </w:rPr>
              <w:t>RTP %</w:t>
            </w:r>
            <w:r w:rsidR="009D22D6">
              <w:rPr>
                <w:b/>
                <w:bCs/>
              </w:rPr>
              <w:t xml:space="preserve"> </w:t>
            </w:r>
            <w:r w:rsidR="009E611B">
              <w:rPr>
                <w:b/>
                <w:bCs/>
              </w:rPr>
              <w:t>(</w:t>
            </w:r>
            <w:r w:rsidR="003C0376">
              <w:rPr>
                <w:b/>
                <w:bCs/>
              </w:rPr>
              <w:t>estimated</w:t>
            </w:r>
            <w:r w:rsidR="009E611B">
              <w:rPr>
                <w:b/>
                <w:bCs/>
              </w:rPr>
              <w:t>)</w:t>
            </w:r>
            <w:r w:rsidR="009D22D6">
              <w:rPr>
                <w:b/>
                <w:bCs/>
              </w:rPr>
              <w:t xml:space="preserve"> </w:t>
            </w:r>
          </w:p>
        </w:tc>
        <w:tc>
          <w:tcPr>
            <w:tcW w:w="1561" w:type="dxa"/>
            <w:tcBorders>
              <w:bottom w:val="single" w:sz="4" w:space="0" w:color="auto"/>
            </w:tcBorders>
            <w:vAlign w:val="center"/>
          </w:tcPr>
          <w:p w14:paraId="358EB0B8" w14:textId="38802C51" w:rsidR="007323BD" w:rsidRDefault="007323BD" w:rsidP="003D2B8C">
            <w:pPr>
              <w:keepNext/>
              <w:keepLines/>
              <w:jc w:val="center"/>
              <w:rPr>
                <w:b/>
                <w:bCs/>
              </w:rPr>
            </w:pPr>
            <w:r>
              <w:rPr>
                <w:b/>
                <w:bCs/>
              </w:rPr>
              <w:t xml:space="preserve">RTP </w:t>
            </w:r>
            <w:r w:rsidR="0004382C">
              <w:rPr>
                <w:b/>
                <w:bCs/>
              </w:rPr>
              <w:t>%</w:t>
            </w:r>
            <w:r>
              <w:rPr>
                <w:b/>
                <w:bCs/>
              </w:rPr>
              <w:t xml:space="preserve"> FT</w:t>
            </w:r>
            <w:r w:rsidR="0004382C">
              <w:rPr>
                <w:b/>
                <w:bCs/>
              </w:rPr>
              <w:t xml:space="preserve"> ($million)</w:t>
            </w:r>
          </w:p>
        </w:tc>
      </w:tr>
      <w:tr w:rsidR="0003312F" w14:paraId="7CC73DF3" w14:textId="6E628FC2" w:rsidTr="0003312F">
        <w:trPr>
          <w:trHeight w:val="183"/>
        </w:trPr>
        <w:tc>
          <w:tcPr>
            <w:tcW w:w="1062" w:type="dxa"/>
          </w:tcPr>
          <w:p w14:paraId="192B8EFB" w14:textId="5DF8EB98" w:rsidR="0003312F" w:rsidRDefault="0003312F" w:rsidP="0003312F">
            <w:pPr>
              <w:keepNext/>
              <w:keepLines/>
              <w:jc w:val="center"/>
              <w:rPr>
                <w:b/>
                <w:bCs/>
              </w:rPr>
            </w:pPr>
            <w:r>
              <w:rPr>
                <w:b/>
                <w:bCs/>
              </w:rPr>
              <w:t>2023</w:t>
            </w:r>
          </w:p>
        </w:tc>
        <w:tc>
          <w:tcPr>
            <w:tcW w:w="1543" w:type="dxa"/>
            <w:shd w:val="clear" w:color="auto" w:fill="000000" w:themeFill="text1"/>
          </w:tcPr>
          <w:p w14:paraId="3718FBA4" w14:textId="2D7DFA88"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67" w:type="dxa"/>
            <w:shd w:val="clear" w:color="auto" w:fill="000000" w:themeFill="text1"/>
          </w:tcPr>
          <w:p w14:paraId="547A8EDB" w14:textId="3767C790"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75" w:type="dxa"/>
            <w:shd w:val="clear" w:color="auto" w:fill="000000" w:themeFill="text1"/>
          </w:tcPr>
          <w:p w14:paraId="0F7C27E4" w14:textId="2EF9F842"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67" w:type="dxa"/>
            <w:shd w:val="clear" w:color="auto" w:fill="000000" w:themeFill="text1"/>
          </w:tcPr>
          <w:p w14:paraId="46B58E1A" w14:textId="15825DFE" w:rsidR="0003312F" w:rsidRPr="007323BD" w:rsidRDefault="0003312F" w:rsidP="0003312F">
            <w:pPr>
              <w:keepNext/>
              <w:keepLines/>
              <w:jc w:val="center"/>
            </w:pPr>
            <w:r w:rsidRPr="00941180">
              <w:rPr>
                <w:color w:val="000000"/>
                <w:highlight w:val="black"/>
              </w:rPr>
              <w:t>XXX</w:t>
            </w:r>
          </w:p>
        </w:tc>
        <w:tc>
          <w:tcPr>
            <w:tcW w:w="1561" w:type="dxa"/>
            <w:shd w:val="clear" w:color="auto" w:fill="000000" w:themeFill="text1"/>
          </w:tcPr>
          <w:p w14:paraId="5631EAB4" w14:textId="580757C6" w:rsidR="0003312F" w:rsidRPr="007323BD" w:rsidRDefault="0003312F" w:rsidP="0003312F">
            <w:pPr>
              <w:keepNext/>
              <w:keepLines/>
              <w:jc w:val="center"/>
            </w:pPr>
            <w:r w:rsidRPr="00941180">
              <w:rPr>
                <w:color w:val="000000"/>
                <w:highlight w:val="black"/>
              </w:rPr>
              <w:t>XXX</w:t>
            </w:r>
          </w:p>
        </w:tc>
      </w:tr>
      <w:tr w:rsidR="0003312F" w14:paraId="692A2100" w14:textId="3AF6E8E5" w:rsidTr="0003312F">
        <w:trPr>
          <w:trHeight w:val="183"/>
        </w:trPr>
        <w:tc>
          <w:tcPr>
            <w:tcW w:w="1062" w:type="dxa"/>
          </w:tcPr>
          <w:p w14:paraId="02A07DAE" w14:textId="0DB27CE9" w:rsidR="0003312F" w:rsidRDefault="0003312F" w:rsidP="0003312F">
            <w:pPr>
              <w:keepNext/>
              <w:keepLines/>
              <w:jc w:val="center"/>
              <w:rPr>
                <w:b/>
                <w:bCs/>
              </w:rPr>
            </w:pPr>
            <w:r>
              <w:rPr>
                <w:b/>
                <w:bCs/>
              </w:rPr>
              <w:t>2024</w:t>
            </w:r>
          </w:p>
        </w:tc>
        <w:tc>
          <w:tcPr>
            <w:tcW w:w="1543" w:type="dxa"/>
            <w:shd w:val="clear" w:color="auto" w:fill="000000" w:themeFill="text1"/>
          </w:tcPr>
          <w:p w14:paraId="62022CFD" w14:textId="20106D7B"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67" w:type="dxa"/>
            <w:shd w:val="clear" w:color="auto" w:fill="000000" w:themeFill="text1"/>
          </w:tcPr>
          <w:p w14:paraId="0884C945" w14:textId="2AB09A72"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75" w:type="dxa"/>
            <w:shd w:val="clear" w:color="auto" w:fill="000000" w:themeFill="text1"/>
          </w:tcPr>
          <w:p w14:paraId="6C661AF8" w14:textId="4609E4EE" w:rsidR="0003312F" w:rsidRPr="0003312F" w:rsidRDefault="0003312F" w:rsidP="0003312F">
            <w:pPr>
              <w:keepNext/>
              <w:keepLines/>
              <w:jc w:val="center"/>
              <w:rPr>
                <w:color w:val="000000" w:themeColor="text1"/>
              </w:rPr>
            </w:pPr>
            <w:r w:rsidRPr="0003312F">
              <w:rPr>
                <w:color w:val="000000" w:themeColor="text1"/>
                <w:highlight w:val="black"/>
              </w:rPr>
              <w:t>XXX</w:t>
            </w:r>
          </w:p>
        </w:tc>
        <w:tc>
          <w:tcPr>
            <w:tcW w:w="1367" w:type="dxa"/>
            <w:shd w:val="clear" w:color="auto" w:fill="000000" w:themeFill="text1"/>
          </w:tcPr>
          <w:p w14:paraId="4548D1A8" w14:textId="0DE90CE3" w:rsidR="0003312F" w:rsidRPr="007323BD" w:rsidRDefault="0003312F" w:rsidP="0003312F">
            <w:pPr>
              <w:keepNext/>
              <w:keepLines/>
              <w:jc w:val="center"/>
            </w:pPr>
            <w:r w:rsidRPr="00941180">
              <w:rPr>
                <w:color w:val="000000"/>
                <w:highlight w:val="black"/>
              </w:rPr>
              <w:t>XXX</w:t>
            </w:r>
          </w:p>
        </w:tc>
        <w:tc>
          <w:tcPr>
            <w:tcW w:w="1561" w:type="dxa"/>
            <w:shd w:val="clear" w:color="auto" w:fill="000000" w:themeFill="text1"/>
          </w:tcPr>
          <w:p w14:paraId="2D51671F" w14:textId="3CF124E0" w:rsidR="0003312F" w:rsidRPr="007323BD" w:rsidRDefault="0003312F" w:rsidP="0003312F">
            <w:pPr>
              <w:keepNext/>
              <w:keepLines/>
              <w:jc w:val="center"/>
            </w:pPr>
            <w:r w:rsidRPr="00941180">
              <w:rPr>
                <w:color w:val="000000"/>
                <w:highlight w:val="black"/>
              </w:rPr>
              <w:t>XXX</w:t>
            </w:r>
          </w:p>
        </w:tc>
      </w:tr>
      <w:tr w:rsidR="007323BD" w14:paraId="2F2FF128" w14:textId="65EA33C9" w:rsidTr="0003312F">
        <w:trPr>
          <w:trHeight w:val="183"/>
        </w:trPr>
        <w:tc>
          <w:tcPr>
            <w:tcW w:w="1062" w:type="dxa"/>
            <w:tcBorders>
              <w:bottom w:val="single" w:sz="12" w:space="0" w:color="auto"/>
            </w:tcBorders>
          </w:tcPr>
          <w:p w14:paraId="1040DB0A" w14:textId="6AE2039A" w:rsidR="007323BD" w:rsidRDefault="007323BD" w:rsidP="003D2B8C">
            <w:pPr>
              <w:keepNext/>
              <w:keepLines/>
              <w:jc w:val="center"/>
              <w:rPr>
                <w:b/>
                <w:bCs/>
              </w:rPr>
            </w:pPr>
            <w:r>
              <w:rPr>
                <w:b/>
                <w:bCs/>
              </w:rPr>
              <w:t>2025</w:t>
            </w:r>
            <w:r w:rsidR="007A50D2">
              <w:rPr>
                <w:b/>
                <w:bCs/>
              </w:rPr>
              <w:t xml:space="preserve"> </w:t>
            </w:r>
            <w:r w:rsidR="007A14E9">
              <w:rPr>
                <w:b/>
                <w:bCs/>
              </w:rPr>
              <w:t xml:space="preserve"> </w:t>
            </w:r>
          </w:p>
        </w:tc>
        <w:tc>
          <w:tcPr>
            <w:tcW w:w="1543" w:type="dxa"/>
            <w:tcBorders>
              <w:bottom w:val="single" w:sz="12" w:space="0" w:color="auto"/>
            </w:tcBorders>
            <w:shd w:val="clear" w:color="auto" w:fill="000000" w:themeFill="text1"/>
          </w:tcPr>
          <w:p w14:paraId="231FC08A" w14:textId="6F913D43" w:rsidR="007323BD" w:rsidRPr="0003312F" w:rsidRDefault="0003312F" w:rsidP="003D2B8C">
            <w:pPr>
              <w:keepNext/>
              <w:keepLines/>
              <w:jc w:val="center"/>
              <w:rPr>
                <w:color w:val="000000" w:themeColor="text1"/>
              </w:rPr>
            </w:pPr>
            <w:r w:rsidRPr="0003312F">
              <w:rPr>
                <w:color w:val="000000" w:themeColor="text1"/>
                <w:highlight w:val="black"/>
              </w:rPr>
              <w:t>XX</w:t>
            </w:r>
          </w:p>
        </w:tc>
        <w:tc>
          <w:tcPr>
            <w:tcW w:w="1367" w:type="dxa"/>
            <w:tcBorders>
              <w:bottom w:val="single" w:sz="12" w:space="0" w:color="auto"/>
            </w:tcBorders>
            <w:shd w:val="clear" w:color="auto" w:fill="000000" w:themeFill="text1"/>
          </w:tcPr>
          <w:p w14:paraId="142A2090" w14:textId="7004696D" w:rsidR="007323BD" w:rsidRPr="0003312F" w:rsidRDefault="0003312F" w:rsidP="0003312F">
            <w:pPr>
              <w:rPr>
                <w:color w:val="000000" w:themeColor="text1"/>
              </w:rPr>
            </w:pPr>
            <w:r w:rsidRPr="0003312F">
              <w:rPr>
                <w:color w:val="000000" w:themeColor="text1"/>
                <w:highlight w:val="black"/>
              </w:rPr>
              <w:t>XXXXX</w:t>
            </w:r>
            <w:r w:rsidR="001B5DCD" w:rsidRPr="0003312F">
              <w:rPr>
                <w:rStyle w:val="FootnoteReference"/>
                <w:color w:val="000000" w:themeColor="text1"/>
              </w:rPr>
              <w:footnoteReference w:id="118"/>
            </w:r>
          </w:p>
        </w:tc>
        <w:tc>
          <w:tcPr>
            <w:tcW w:w="1375" w:type="dxa"/>
            <w:tcBorders>
              <w:bottom w:val="single" w:sz="12" w:space="0" w:color="auto"/>
            </w:tcBorders>
            <w:shd w:val="clear" w:color="auto" w:fill="000000" w:themeFill="text1"/>
          </w:tcPr>
          <w:p w14:paraId="35A41F86" w14:textId="306462A2" w:rsidR="0003312F" w:rsidRPr="0003312F" w:rsidRDefault="0003312F" w:rsidP="0003312F">
            <w:pPr>
              <w:rPr>
                <w:color w:val="000000" w:themeColor="text1"/>
              </w:rPr>
            </w:pPr>
            <w:r w:rsidRPr="0003312F">
              <w:rPr>
                <w:color w:val="000000" w:themeColor="text1"/>
                <w:highlight w:val="black"/>
              </w:rPr>
              <w:t>XXXXXX</w:t>
            </w:r>
          </w:p>
          <w:p w14:paraId="2B90DA3D" w14:textId="08A178CE" w:rsidR="007323BD" w:rsidRPr="0003312F" w:rsidRDefault="007323BD" w:rsidP="003D2B8C">
            <w:pPr>
              <w:keepNext/>
              <w:keepLines/>
              <w:jc w:val="center"/>
              <w:rPr>
                <w:color w:val="000000" w:themeColor="text1"/>
              </w:rPr>
            </w:pPr>
          </w:p>
        </w:tc>
        <w:tc>
          <w:tcPr>
            <w:tcW w:w="1367" w:type="dxa"/>
            <w:tcBorders>
              <w:bottom w:val="single" w:sz="12" w:space="0" w:color="auto"/>
            </w:tcBorders>
            <w:shd w:val="clear" w:color="auto" w:fill="000000" w:themeFill="text1"/>
          </w:tcPr>
          <w:p w14:paraId="25240735" w14:textId="77777777" w:rsidR="0003312F" w:rsidRDefault="0003312F" w:rsidP="0003312F">
            <w:r w:rsidRPr="00683268">
              <w:rPr>
                <w:color w:val="000000"/>
                <w:highlight w:val="black"/>
              </w:rPr>
              <w:t>X</w:t>
            </w:r>
            <w:r>
              <w:rPr>
                <w:color w:val="000000"/>
                <w:highlight w:val="black"/>
              </w:rPr>
              <w:t>X</w:t>
            </w:r>
            <w:r w:rsidRPr="00683268">
              <w:rPr>
                <w:color w:val="000000"/>
                <w:highlight w:val="black"/>
              </w:rPr>
              <w:t>X</w:t>
            </w:r>
          </w:p>
          <w:p w14:paraId="36197F16" w14:textId="2E5C4732" w:rsidR="007323BD" w:rsidRPr="007323BD" w:rsidRDefault="007323BD" w:rsidP="003D2B8C">
            <w:pPr>
              <w:keepNext/>
              <w:keepLines/>
              <w:jc w:val="center"/>
            </w:pPr>
          </w:p>
        </w:tc>
        <w:tc>
          <w:tcPr>
            <w:tcW w:w="1561" w:type="dxa"/>
            <w:tcBorders>
              <w:bottom w:val="single" w:sz="12" w:space="0" w:color="auto"/>
            </w:tcBorders>
            <w:shd w:val="clear" w:color="auto" w:fill="000000" w:themeFill="text1"/>
          </w:tcPr>
          <w:p w14:paraId="5A77EB6F" w14:textId="77777777" w:rsidR="0003312F" w:rsidRDefault="0003312F" w:rsidP="0003312F">
            <w:r w:rsidRPr="00683268">
              <w:rPr>
                <w:color w:val="000000"/>
                <w:highlight w:val="black"/>
              </w:rPr>
              <w:t>X</w:t>
            </w:r>
            <w:r>
              <w:rPr>
                <w:color w:val="000000"/>
                <w:highlight w:val="black"/>
              </w:rPr>
              <w:t>X</w:t>
            </w:r>
            <w:r w:rsidRPr="00683268">
              <w:rPr>
                <w:color w:val="000000"/>
                <w:highlight w:val="black"/>
              </w:rPr>
              <w:t>X</w:t>
            </w:r>
          </w:p>
          <w:p w14:paraId="64D19B95" w14:textId="6975778A" w:rsidR="007323BD" w:rsidRPr="007323BD" w:rsidRDefault="007323BD" w:rsidP="003D2B8C">
            <w:pPr>
              <w:keepNext/>
              <w:keepLines/>
              <w:jc w:val="center"/>
            </w:pPr>
          </w:p>
        </w:tc>
      </w:tr>
      <w:tr w:rsidR="007323BD" w14:paraId="48E2F9B8" w14:textId="77777777" w:rsidTr="0003312F">
        <w:trPr>
          <w:trHeight w:val="183"/>
        </w:trPr>
        <w:tc>
          <w:tcPr>
            <w:tcW w:w="1062" w:type="dxa"/>
            <w:tcBorders>
              <w:top w:val="single" w:sz="12" w:space="0" w:color="auto"/>
            </w:tcBorders>
          </w:tcPr>
          <w:p w14:paraId="4AA747B0" w14:textId="136CDAFB" w:rsidR="007323BD" w:rsidRDefault="007323BD" w:rsidP="003D2B8C">
            <w:pPr>
              <w:keepNext/>
              <w:keepLines/>
              <w:jc w:val="center"/>
              <w:rPr>
                <w:b/>
                <w:bCs/>
              </w:rPr>
            </w:pPr>
            <w:r>
              <w:rPr>
                <w:b/>
                <w:bCs/>
              </w:rPr>
              <w:t>Total</w:t>
            </w:r>
          </w:p>
        </w:tc>
        <w:tc>
          <w:tcPr>
            <w:tcW w:w="1543" w:type="dxa"/>
            <w:tcBorders>
              <w:top w:val="single" w:sz="12" w:space="0" w:color="auto"/>
            </w:tcBorders>
            <w:shd w:val="clear" w:color="auto" w:fill="000000" w:themeFill="text1"/>
          </w:tcPr>
          <w:p w14:paraId="5A72F63D" w14:textId="77777777" w:rsidR="0003312F" w:rsidRDefault="0003312F" w:rsidP="0003312F">
            <w:r w:rsidRPr="00683268">
              <w:rPr>
                <w:color w:val="000000"/>
                <w:highlight w:val="black"/>
              </w:rPr>
              <w:t>X</w:t>
            </w:r>
            <w:r>
              <w:rPr>
                <w:color w:val="000000"/>
                <w:highlight w:val="black"/>
              </w:rPr>
              <w:t>X</w:t>
            </w:r>
            <w:r w:rsidRPr="00683268">
              <w:rPr>
                <w:color w:val="000000"/>
                <w:highlight w:val="black"/>
              </w:rPr>
              <w:t>X</w:t>
            </w:r>
          </w:p>
          <w:p w14:paraId="0E7609A6" w14:textId="7F0ABFF4" w:rsidR="007323BD" w:rsidRDefault="007323BD" w:rsidP="003D2B8C">
            <w:pPr>
              <w:keepNext/>
              <w:keepLines/>
              <w:jc w:val="center"/>
              <w:rPr>
                <w:b/>
                <w:bCs/>
              </w:rPr>
            </w:pPr>
          </w:p>
        </w:tc>
        <w:tc>
          <w:tcPr>
            <w:tcW w:w="1367" w:type="dxa"/>
            <w:tcBorders>
              <w:top w:val="single" w:sz="12" w:space="0" w:color="auto"/>
            </w:tcBorders>
            <w:shd w:val="clear" w:color="auto" w:fill="000000" w:themeFill="text1"/>
          </w:tcPr>
          <w:p w14:paraId="615CEF8F" w14:textId="5884D1F2" w:rsidR="007323BD" w:rsidRDefault="007323BD" w:rsidP="003D2B8C">
            <w:pPr>
              <w:keepNext/>
              <w:keepLines/>
              <w:jc w:val="center"/>
              <w:rPr>
                <w:b/>
                <w:bCs/>
              </w:rPr>
            </w:pPr>
          </w:p>
        </w:tc>
        <w:tc>
          <w:tcPr>
            <w:tcW w:w="1375" w:type="dxa"/>
            <w:tcBorders>
              <w:top w:val="single" w:sz="12" w:space="0" w:color="auto"/>
            </w:tcBorders>
            <w:shd w:val="clear" w:color="auto" w:fill="000000" w:themeFill="text1"/>
          </w:tcPr>
          <w:p w14:paraId="6C9C28AA" w14:textId="72058323" w:rsidR="007323BD" w:rsidRPr="009B190C" w:rsidRDefault="007323BD" w:rsidP="003D2B8C">
            <w:pPr>
              <w:keepNext/>
              <w:keepLines/>
              <w:jc w:val="center"/>
            </w:pPr>
          </w:p>
        </w:tc>
        <w:tc>
          <w:tcPr>
            <w:tcW w:w="1367" w:type="dxa"/>
            <w:tcBorders>
              <w:top w:val="single" w:sz="12" w:space="0" w:color="auto"/>
            </w:tcBorders>
            <w:shd w:val="clear" w:color="auto" w:fill="000000" w:themeFill="text1"/>
          </w:tcPr>
          <w:p w14:paraId="3DD0F526" w14:textId="5AFB33F7" w:rsidR="007323BD" w:rsidRPr="00A62349" w:rsidRDefault="007323BD" w:rsidP="003D2B8C">
            <w:pPr>
              <w:keepNext/>
              <w:keepLines/>
              <w:jc w:val="center"/>
            </w:pPr>
          </w:p>
        </w:tc>
        <w:tc>
          <w:tcPr>
            <w:tcW w:w="1561" w:type="dxa"/>
            <w:tcBorders>
              <w:top w:val="single" w:sz="12" w:space="0" w:color="auto"/>
            </w:tcBorders>
          </w:tcPr>
          <w:p w14:paraId="14598228" w14:textId="5FB8EF70" w:rsidR="007323BD" w:rsidRDefault="0004382C" w:rsidP="003D2B8C">
            <w:pPr>
              <w:keepNext/>
              <w:keepLines/>
              <w:jc w:val="center"/>
              <w:rPr>
                <w:b/>
                <w:bCs/>
              </w:rPr>
            </w:pPr>
            <w:r>
              <w:rPr>
                <w:b/>
                <w:bCs/>
              </w:rPr>
              <w:t>$</w:t>
            </w:r>
            <w:r w:rsidR="00BF3512">
              <w:rPr>
                <w:b/>
                <w:bCs/>
              </w:rPr>
              <w:t>57</w:t>
            </w:r>
            <w:r>
              <w:rPr>
                <w:b/>
                <w:bCs/>
              </w:rPr>
              <w:t>.6</w:t>
            </w:r>
          </w:p>
        </w:tc>
      </w:tr>
    </w:tbl>
    <w:p w14:paraId="1C03D060" w14:textId="41881DED" w:rsidR="005718B3" w:rsidRPr="00BE7B20" w:rsidRDefault="005718B3" w:rsidP="00432AB8">
      <w:pPr>
        <w:spacing w:before="240" w:line="480" w:lineRule="auto"/>
        <w:ind w:left="720" w:hanging="720"/>
        <w:rPr>
          <w:b/>
          <w:bCs/>
        </w:rPr>
      </w:pPr>
      <w:r w:rsidRPr="00BE7B20">
        <w:rPr>
          <w:b/>
          <w:bCs/>
        </w:rPr>
        <w:t>Q.</w:t>
      </w:r>
      <w:r w:rsidRPr="00BE7B20">
        <w:rPr>
          <w:b/>
          <w:bCs/>
        </w:rPr>
        <w:tab/>
      </w:r>
      <w:r>
        <w:rPr>
          <w:b/>
          <w:bCs/>
        </w:rPr>
        <w:t>DOES STAFF HAVE ANY OTHER CONCERNS REGARDING THE</w:t>
      </w:r>
      <w:r w:rsidR="00E37C9B">
        <w:rPr>
          <w:b/>
          <w:bCs/>
        </w:rPr>
        <w:t xml:space="preserve"> </w:t>
      </w:r>
      <w:r w:rsidR="005B0A0B">
        <w:rPr>
          <w:b/>
          <w:bCs/>
        </w:rPr>
        <w:t xml:space="preserve">RTP </w:t>
      </w:r>
      <w:r w:rsidR="00E37C9B">
        <w:rPr>
          <w:b/>
          <w:bCs/>
        </w:rPr>
        <w:t>CREDITING METHODOLOGY?</w:t>
      </w:r>
      <w:r>
        <w:rPr>
          <w:b/>
          <w:bCs/>
        </w:rPr>
        <w:t xml:space="preserve"> </w:t>
      </w:r>
    </w:p>
    <w:p w14:paraId="6773EB57" w14:textId="190A4D28" w:rsidR="000A683E" w:rsidRPr="000A683E" w:rsidRDefault="005718B3" w:rsidP="005D5AF9">
      <w:pPr>
        <w:spacing w:line="480" w:lineRule="auto"/>
        <w:ind w:left="720" w:hanging="720"/>
      </w:pPr>
      <w:r>
        <w:t>A.</w:t>
      </w:r>
      <w:r>
        <w:tab/>
        <w:t>Yes.</w:t>
      </w:r>
      <w:r w:rsidR="00E37C9B">
        <w:t xml:space="preserve"> </w:t>
      </w:r>
      <w:r w:rsidR="00437AD4">
        <w:t xml:space="preserve">Staff is also concerned that take-or-pay contracts may not be included in the average marginal cost calculation used to set the </w:t>
      </w:r>
      <w:r w:rsidR="0082000A">
        <w:t>RTP revenue credit price.</w:t>
      </w:r>
      <w:r w:rsidR="0012665F">
        <w:rPr>
          <w:rStyle w:val="FootnoteReference"/>
        </w:rPr>
        <w:footnoteReference w:id="119"/>
      </w:r>
      <w:r w:rsidR="002240C6">
        <w:t xml:space="preserve"> </w:t>
      </w:r>
      <w:r w:rsidR="001C1CD9">
        <w:t>T</w:t>
      </w:r>
      <w:r w:rsidR="001A3C6B">
        <w:t>he</w:t>
      </w:r>
      <w:r w:rsidR="00AF1491">
        <w:t xml:space="preserve"> Company’s</w:t>
      </w:r>
      <w:r w:rsidR="00A110DA">
        <w:t xml:space="preserve"> approved</w:t>
      </w:r>
      <w:r w:rsidR="001A3C6B">
        <w:t xml:space="preserve"> fuel credit methodology implies that</w:t>
      </w:r>
      <w:r w:rsidR="0082000A">
        <w:t xml:space="preserve"> </w:t>
      </w:r>
      <w:r w:rsidR="00B34F5C">
        <w:t xml:space="preserve">all </w:t>
      </w:r>
      <w:r w:rsidR="00757A53">
        <w:t>generation</w:t>
      </w:r>
      <w:r w:rsidR="00A110DA">
        <w:t xml:space="preserve"> and purchases</w:t>
      </w:r>
      <w:r w:rsidR="00B34F5C">
        <w:t xml:space="preserve"> used to serve </w:t>
      </w:r>
      <w:r w:rsidR="00145034">
        <w:t xml:space="preserve">Georgia Power </w:t>
      </w:r>
      <w:r w:rsidR="00B34F5C">
        <w:t>load is averaged together</w:t>
      </w:r>
      <w:r w:rsidR="00DB2982">
        <w:t xml:space="preserve"> to determine average </w:t>
      </w:r>
      <w:r w:rsidR="00E24939">
        <w:t xml:space="preserve">marginal </w:t>
      </w:r>
      <w:r w:rsidR="00DB2982">
        <w:t>fuel cost</w:t>
      </w:r>
      <w:r w:rsidR="00FD69AB">
        <w:t xml:space="preserve"> each hour.</w:t>
      </w:r>
      <w:r w:rsidR="00B34F5C">
        <w:t xml:space="preserve"> </w:t>
      </w:r>
      <w:r w:rsidR="00FD69AB">
        <w:t>Given</w:t>
      </w:r>
      <w:r w:rsidR="00B34F5C">
        <w:t xml:space="preserve"> </w:t>
      </w:r>
      <w:proofErr w:type="gramStart"/>
      <w:r w:rsidR="00B34F5C">
        <w:t xml:space="preserve">these </w:t>
      </w:r>
      <w:r w:rsidR="00A110DA">
        <w:t>purchase</w:t>
      </w:r>
      <w:proofErr w:type="gramEnd"/>
      <w:r w:rsidR="00A110DA">
        <w:t xml:space="preserve"> </w:t>
      </w:r>
      <w:r w:rsidR="00B34F5C">
        <w:t xml:space="preserve">contracts were used to serve load during the </w:t>
      </w:r>
      <w:r w:rsidR="0012665F">
        <w:t>hour</w:t>
      </w:r>
      <w:r w:rsidR="005B0A0B">
        <w:t xml:space="preserve">, </w:t>
      </w:r>
      <w:r w:rsidR="001A3C6B">
        <w:t xml:space="preserve">it follows that these contracts </w:t>
      </w:r>
      <w:r w:rsidR="005B0A0B">
        <w:t>should be included</w:t>
      </w:r>
      <w:r w:rsidR="00AD1502">
        <w:t xml:space="preserve"> in the </w:t>
      </w:r>
      <w:proofErr w:type="gramStart"/>
      <w:r w:rsidR="00CF48A7">
        <w:t>calculation</w:t>
      </w:r>
      <w:proofErr w:type="gramEnd"/>
      <w:r w:rsidR="00CF48A7">
        <w:t xml:space="preserve"> </w:t>
      </w:r>
      <w:r w:rsidR="00AD1502">
        <w:t>average</w:t>
      </w:r>
      <w:r w:rsidR="00CF48A7">
        <w:t xml:space="preserve"> fuel cost</w:t>
      </w:r>
      <w:r w:rsidR="00964024">
        <w:t>.</w:t>
      </w:r>
      <w:r w:rsidR="00B34F5C">
        <w:t xml:space="preserve"> </w:t>
      </w:r>
      <w:r w:rsidR="00906C08">
        <w:t>The Company confirmed that not all generation is included in the average</w:t>
      </w:r>
      <w:r w:rsidR="00BC6210">
        <w:t>.</w:t>
      </w:r>
      <w:r w:rsidR="00BC6210">
        <w:rPr>
          <w:rStyle w:val="FootnoteReference"/>
          <w:bCs/>
        </w:rPr>
        <w:footnoteReference w:id="120"/>
      </w:r>
      <w:r w:rsidR="00BC6210">
        <w:rPr>
          <w:rStyle w:val="FootnoteReference"/>
          <w:bCs/>
        </w:rPr>
        <w:t xml:space="preserve"> </w:t>
      </w:r>
      <w:r w:rsidR="001E08BD">
        <w:t xml:space="preserve">It </w:t>
      </w:r>
      <w:r w:rsidR="00EF2151">
        <w:t>appears</w:t>
      </w:r>
      <w:r w:rsidR="001E08BD">
        <w:t xml:space="preserve"> that </w:t>
      </w:r>
      <w:r w:rsidR="001A3C6B">
        <w:t xml:space="preserve">if the approved methodology requires the marginal </w:t>
      </w:r>
      <w:r w:rsidR="00B76C32">
        <w:t>fuel expense of all generation resou</w:t>
      </w:r>
      <w:r w:rsidR="005A1F38">
        <w:t xml:space="preserve">rces </w:t>
      </w:r>
      <w:proofErr w:type="gramStart"/>
      <w:r w:rsidR="00BF54BE">
        <w:t>in a given</w:t>
      </w:r>
      <w:proofErr w:type="gramEnd"/>
      <w:r w:rsidR="00BF54BE">
        <w:t xml:space="preserve"> hour be included </w:t>
      </w:r>
      <w:r w:rsidR="00EB55B1">
        <w:t xml:space="preserve">when calculating </w:t>
      </w:r>
      <w:r w:rsidR="00A57298">
        <w:t>RTP credit to fuel</w:t>
      </w:r>
      <w:r w:rsidR="00334B7F">
        <w:t xml:space="preserve"> balance</w:t>
      </w:r>
      <w:r w:rsidR="001A3C6B">
        <w:t xml:space="preserve">, then the most expensive take-or-pay contracts </w:t>
      </w:r>
      <w:r w:rsidR="00254D3F">
        <w:t xml:space="preserve">should </w:t>
      </w:r>
      <w:r w:rsidR="001A3C6B">
        <w:t>be included as well</w:t>
      </w:r>
      <w:r w:rsidR="00D5149E">
        <w:t xml:space="preserve">. </w:t>
      </w:r>
      <w:r w:rsidR="000A683E">
        <w:t xml:space="preserve">Staff </w:t>
      </w:r>
      <w:proofErr w:type="gramStart"/>
      <w:r w:rsidR="000A683E">
        <w:t>has</w:t>
      </w:r>
      <w:proofErr w:type="gramEnd"/>
      <w:r w:rsidR="000A683E">
        <w:t xml:space="preserve"> not estimated the </w:t>
      </w:r>
      <w:r w:rsidR="000A683E">
        <w:lastRenderedPageBreak/>
        <w:t xml:space="preserve">impact of </w:t>
      </w:r>
      <w:r w:rsidR="00E1152D">
        <w:t>the</w:t>
      </w:r>
      <w:r w:rsidR="000E28EE">
        <w:t xml:space="preserve"> inclusion of these contrac</w:t>
      </w:r>
      <w:r w:rsidR="00E1152D">
        <w:t>t costs</w:t>
      </w:r>
      <w:r w:rsidR="000A683E">
        <w:t xml:space="preserve">, as it requires </w:t>
      </w:r>
      <w:r w:rsidR="000E28EE">
        <w:t xml:space="preserve">review of the </w:t>
      </w:r>
      <w:r w:rsidR="000A683E">
        <w:t xml:space="preserve">hourly </w:t>
      </w:r>
      <w:r w:rsidR="000E28EE">
        <w:t xml:space="preserve">unit </w:t>
      </w:r>
      <w:r w:rsidR="000A683E">
        <w:t xml:space="preserve">dispatch data for </w:t>
      </w:r>
      <w:r w:rsidR="000E28EE">
        <w:t>each historic hour</w:t>
      </w:r>
      <w:r w:rsidR="00E1152D">
        <w:t>, which was not available at the time of preparing this testimony</w:t>
      </w:r>
      <w:r w:rsidR="000E28EE">
        <w:t>.</w:t>
      </w:r>
      <w:r w:rsidR="002B4420">
        <w:t xml:space="preserve"> This </w:t>
      </w:r>
      <w:r w:rsidR="00645A2F">
        <w:t xml:space="preserve">analysis would be </w:t>
      </w:r>
      <w:r w:rsidR="008A0820">
        <w:t>included</w:t>
      </w:r>
      <w:r w:rsidR="00DA5C29">
        <w:t xml:space="preserve"> in the investigation recommend</w:t>
      </w:r>
      <w:r w:rsidR="00A6632F">
        <w:t>ed</w:t>
      </w:r>
      <w:r w:rsidR="00DA5C29">
        <w:t xml:space="preserve"> by Staff.</w:t>
      </w:r>
      <w:r w:rsidR="000E28EE">
        <w:rPr>
          <w:rStyle w:val="FootnoteReference"/>
        </w:rPr>
        <w:footnoteReference w:id="121"/>
      </w:r>
    </w:p>
    <w:p w14:paraId="042015FE" w14:textId="001AB492" w:rsidR="00CD21AE" w:rsidRPr="00BE7B20" w:rsidRDefault="00CD21AE" w:rsidP="00CD21AE">
      <w:pPr>
        <w:spacing w:line="480" w:lineRule="auto"/>
        <w:ind w:left="720" w:hanging="720"/>
        <w:rPr>
          <w:b/>
          <w:bCs/>
        </w:rPr>
      </w:pPr>
      <w:r w:rsidRPr="00BE7B20">
        <w:rPr>
          <w:b/>
          <w:bCs/>
        </w:rPr>
        <w:t>Q.</w:t>
      </w:r>
      <w:r w:rsidRPr="00BE7B20">
        <w:rPr>
          <w:b/>
          <w:bCs/>
        </w:rPr>
        <w:tab/>
      </w:r>
      <w:r>
        <w:rPr>
          <w:b/>
          <w:bCs/>
        </w:rPr>
        <w:t xml:space="preserve">WOULD MODIFYING THE RTP CREDIT METHODOLOGY </w:t>
      </w:r>
      <w:r w:rsidR="00392393">
        <w:rPr>
          <w:b/>
          <w:bCs/>
        </w:rPr>
        <w:t xml:space="preserve">TO ALLOCATE RTP </w:t>
      </w:r>
      <w:r w:rsidR="00727588">
        <w:rPr>
          <w:b/>
          <w:bCs/>
        </w:rPr>
        <w:t>REVENUES</w:t>
      </w:r>
      <w:r w:rsidR="00392393">
        <w:rPr>
          <w:b/>
          <w:bCs/>
        </w:rPr>
        <w:t xml:space="preserve"> TO FUEL</w:t>
      </w:r>
      <w:r w:rsidR="00727588">
        <w:rPr>
          <w:b/>
          <w:bCs/>
        </w:rPr>
        <w:t xml:space="preserve"> </w:t>
      </w:r>
      <w:r w:rsidR="005B6567">
        <w:rPr>
          <w:b/>
          <w:bCs/>
        </w:rPr>
        <w:t>RECOVERY BALANCE</w:t>
      </w:r>
      <w:r w:rsidR="00727588">
        <w:rPr>
          <w:b/>
          <w:bCs/>
        </w:rPr>
        <w:t xml:space="preserve"> </w:t>
      </w:r>
      <w:r w:rsidR="003E6237">
        <w:rPr>
          <w:b/>
          <w:bCs/>
        </w:rPr>
        <w:t>AFFECT</w:t>
      </w:r>
      <w:r>
        <w:rPr>
          <w:b/>
          <w:bCs/>
        </w:rPr>
        <w:t xml:space="preserve"> THE COSTS </w:t>
      </w:r>
      <w:r w:rsidR="003E6237">
        <w:rPr>
          <w:b/>
          <w:bCs/>
        </w:rPr>
        <w:t>CHARGED TO</w:t>
      </w:r>
      <w:r>
        <w:rPr>
          <w:b/>
          <w:bCs/>
        </w:rPr>
        <w:t xml:space="preserve"> </w:t>
      </w:r>
      <w:r w:rsidR="00AF74A2">
        <w:rPr>
          <w:b/>
          <w:bCs/>
        </w:rPr>
        <w:t xml:space="preserve">RTP </w:t>
      </w:r>
      <w:r>
        <w:rPr>
          <w:b/>
          <w:bCs/>
        </w:rPr>
        <w:t>CUSTOMERS</w:t>
      </w:r>
      <w:r w:rsidRPr="00BE7B20">
        <w:rPr>
          <w:b/>
          <w:bCs/>
        </w:rPr>
        <w:t>?</w:t>
      </w:r>
    </w:p>
    <w:p w14:paraId="1EB7C605" w14:textId="761D8799" w:rsidR="005365DD" w:rsidRDefault="00CD21AE" w:rsidP="005718B3">
      <w:pPr>
        <w:spacing w:line="480" w:lineRule="auto"/>
        <w:ind w:left="720" w:hanging="720"/>
      </w:pPr>
      <w:r>
        <w:t>A.</w:t>
      </w:r>
      <w:r>
        <w:tab/>
        <w:t xml:space="preserve">No.  The issue </w:t>
      </w:r>
      <w:r w:rsidR="001B2ED1">
        <w:t xml:space="preserve">relates to </w:t>
      </w:r>
      <w:r w:rsidR="003210B9">
        <w:t>what</w:t>
      </w:r>
      <w:r w:rsidR="00FB5D91">
        <w:t xml:space="preserve"> RTP revenues </w:t>
      </w:r>
      <w:r w:rsidR="008A64B9">
        <w:t xml:space="preserve">are credited </w:t>
      </w:r>
      <w:r w:rsidR="00D167C6">
        <w:t xml:space="preserve">to </w:t>
      </w:r>
      <w:r w:rsidR="00C106D2">
        <w:t xml:space="preserve">the </w:t>
      </w:r>
      <w:r w:rsidR="00D167C6">
        <w:t>fuel</w:t>
      </w:r>
      <w:r w:rsidR="008A754F">
        <w:t xml:space="preserve"> bucket</w:t>
      </w:r>
      <w:r w:rsidR="00C106D2">
        <w:t>,</w:t>
      </w:r>
      <w:r w:rsidR="00D617F7">
        <w:t xml:space="preserve"> </w:t>
      </w:r>
      <w:r>
        <w:t>not the rate</w:t>
      </w:r>
      <w:r w:rsidR="00B9099A">
        <w:t xml:space="preserve"> </w:t>
      </w:r>
      <w:r>
        <w:t xml:space="preserve">RTP </w:t>
      </w:r>
      <w:r w:rsidR="00B9099A">
        <w:t>customer</w:t>
      </w:r>
      <w:r w:rsidR="008A64B9">
        <w:t>s</w:t>
      </w:r>
      <w:r w:rsidR="00B9099A">
        <w:t xml:space="preserve"> </w:t>
      </w:r>
      <w:r w:rsidR="008A64B9">
        <w:t xml:space="preserve">are </w:t>
      </w:r>
      <w:r w:rsidR="00DA1293">
        <w:t>charged</w:t>
      </w:r>
      <w:r w:rsidR="003D2B8C">
        <w:t>.</w:t>
      </w:r>
      <w:r w:rsidR="00B9099A">
        <w:t xml:space="preserve"> </w:t>
      </w:r>
      <w:r w:rsidR="008068B2">
        <w:t>Furthermore,</w:t>
      </w:r>
      <w:r w:rsidR="00B9099A">
        <w:t xml:space="preserve"> Staff’s proposed </w:t>
      </w:r>
      <w:r w:rsidR="003D2B8C">
        <w:t>credit</w:t>
      </w:r>
      <w:r w:rsidR="00B9099A">
        <w:t xml:space="preserve"> adjustments </w:t>
      </w:r>
      <w:r w:rsidR="003D2B8C">
        <w:t>relat</w:t>
      </w:r>
      <w:r w:rsidR="008068B2">
        <w:t>e</w:t>
      </w:r>
      <w:r w:rsidR="003D2B8C">
        <w:t xml:space="preserve"> to </w:t>
      </w:r>
      <w:r w:rsidR="00B9099A">
        <w:t>the</w:t>
      </w:r>
      <w:r w:rsidR="003D2B8C">
        <w:t xml:space="preserve"> crediting</w:t>
      </w:r>
      <w:r w:rsidR="00B9099A">
        <w:t xml:space="preserve"> methodology </w:t>
      </w:r>
      <w:r w:rsidR="00020E32">
        <w:t xml:space="preserve">that was changed </w:t>
      </w:r>
      <w:r w:rsidR="00C5086F">
        <w:t>going back to</w:t>
      </w:r>
      <w:r w:rsidR="00B9099A">
        <w:t xml:space="preserve"> the </w:t>
      </w:r>
      <w:r w:rsidR="00020E32">
        <w:t>Company</w:t>
      </w:r>
      <w:r w:rsidR="00C5086F">
        <w:t xml:space="preserve">’s </w:t>
      </w:r>
      <w:r w:rsidR="00B9099A">
        <w:t>2010 rate case</w:t>
      </w:r>
      <w:r w:rsidR="00334B7F">
        <w:t>:</w:t>
      </w:r>
      <w:r w:rsidR="0012665F">
        <w:t xml:space="preserve"> </w:t>
      </w:r>
    </w:p>
    <w:p w14:paraId="4A12348D" w14:textId="0869849F" w:rsidR="008F0BFA" w:rsidRDefault="008F0BFA" w:rsidP="00B326C1">
      <w:pPr>
        <w:ind w:left="1440" w:right="540"/>
      </w:pPr>
      <w:r>
        <w:t>[T]</w:t>
      </w:r>
      <w:r w:rsidRPr="008F0BFA">
        <w:t>he Company is also proposing to change its accounting methodology for crediting the Fuel Cost Recovery (“FCR”) account from RTP usage.  At present RTP credits the fuel account at current FCR rates.  The Company is proposing to use an average hourly marginal replacement fuel cost to credit the fuel account.  This average hourly marginal fuel cost will be based on all Georgia Power generating units running in each hour plus power pool purchases or deliveries in each hour.</w:t>
      </w:r>
      <w:r w:rsidR="00CB3F77">
        <w:rPr>
          <w:rStyle w:val="FootnoteReference"/>
        </w:rPr>
        <w:footnoteReference w:id="122"/>
      </w:r>
    </w:p>
    <w:p w14:paraId="1579BFE6" w14:textId="77777777" w:rsidR="008F0BFA" w:rsidRDefault="008F0BFA" w:rsidP="00B326C1">
      <w:pPr>
        <w:ind w:left="1440" w:right="540"/>
      </w:pPr>
    </w:p>
    <w:p w14:paraId="5986D08D" w14:textId="009C54C9" w:rsidR="00CD21AE" w:rsidRDefault="00A35FEF" w:rsidP="00B8105F">
      <w:pPr>
        <w:spacing w:line="480" w:lineRule="auto"/>
        <w:ind w:left="720"/>
      </w:pPr>
      <w:r>
        <w:t>The Company describes the 2010 rate case approved methodology</w:t>
      </w:r>
      <w:r w:rsidR="00727740">
        <w:t xml:space="preserve"> as reasonable, but it is unclear if</w:t>
      </w:r>
      <w:r w:rsidR="00510A72">
        <w:t xml:space="preserve"> the specific treatment </w:t>
      </w:r>
      <w:r w:rsidR="0054146B">
        <w:t xml:space="preserve">of </w:t>
      </w:r>
      <w:r w:rsidR="00510A72">
        <w:t xml:space="preserve">whether </w:t>
      </w:r>
      <w:r w:rsidR="00F02864">
        <w:t xml:space="preserve">take-or-pay contracts would be considered a </w:t>
      </w:r>
      <w:r w:rsidR="00C106D2">
        <w:t xml:space="preserve">Georgia Power generating unit or </w:t>
      </w:r>
      <w:r w:rsidR="000A3DE1">
        <w:t>“</w:t>
      </w:r>
      <w:r w:rsidR="006E7664">
        <w:t>delivery</w:t>
      </w:r>
      <w:r w:rsidR="000A3DE1">
        <w:t>”</w:t>
      </w:r>
      <w:r w:rsidR="006E7664">
        <w:t xml:space="preserve"> in the hour</w:t>
      </w:r>
      <w:r w:rsidR="000A3DE1">
        <w:t xml:space="preserve"> for purposes of setting</w:t>
      </w:r>
      <w:r w:rsidR="00727740">
        <w:t xml:space="preserve"> the </w:t>
      </w:r>
      <w:r w:rsidR="000A3DE1">
        <w:t>credit amount</w:t>
      </w:r>
      <w:r w:rsidR="00727740">
        <w:t>.</w:t>
      </w:r>
    </w:p>
    <w:p w14:paraId="64DAA452" w14:textId="7828F207" w:rsidR="005365DD" w:rsidRPr="00BE7B20" w:rsidRDefault="005365DD" w:rsidP="005365DD">
      <w:pPr>
        <w:spacing w:line="480" w:lineRule="auto"/>
        <w:ind w:left="720" w:hanging="720"/>
        <w:rPr>
          <w:b/>
          <w:bCs/>
        </w:rPr>
      </w:pPr>
      <w:r w:rsidRPr="00BE7B20">
        <w:rPr>
          <w:b/>
          <w:bCs/>
        </w:rPr>
        <w:t>Q.</w:t>
      </w:r>
      <w:r w:rsidRPr="00BE7B20">
        <w:rPr>
          <w:b/>
          <w:bCs/>
        </w:rPr>
        <w:tab/>
      </w:r>
      <w:r>
        <w:rPr>
          <w:b/>
          <w:bCs/>
        </w:rPr>
        <w:t xml:space="preserve">DOES STAFF HAVE ANY OTHER CONCERNS REGARDING </w:t>
      </w:r>
      <w:proofErr w:type="gramStart"/>
      <w:r>
        <w:rPr>
          <w:b/>
          <w:bCs/>
        </w:rPr>
        <w:t>THE RTP</w:t>
      </w:r>
      <w:proofErr w:type="gramEnd"/>
      <w:r>
        <w:rPr>
          <w:b/>
          <w:bCs/>
        </w:rPr>
        <w:t xml:space="preserve"> CUSTOMERS? </w:t>
      </w:r>
    </w:p>
    <w:p w14:paraId="4B157681" w14:textId="58903EB9" w:rsidR="005365DD" w:rsidRDefault="005365DD" w:rsidP="005365DD">
      <w:pPr>
        <w:spacing w:line="480" w:lineRule="auto"/>
        <w:ind w:left="720" w:hanging="720"/>
      </w:pPr>
      <w:r>
        <w:t>A.</w:t>
      </w:r>
      <w:r>
        <w:tab/>
        <w:t xml:space="preserve">Yes. Staff </w:t>
      </w:r>
      <w:proofErr w:type="gramStart"/>
      <w:r>
        <w:t>is</w:t>
      </w:r>
      <w:proofErr w:type="gramEnd"/>
      <w:r>
        <w:t xml:space="preserve"> concerned about the </w:t>
      </w:r>
      <w:r w:rsidR="009823E3">
        <w:t xml:space="preserve">projected </w:t>
      </w:r>
      <w:r>
        <w:t xml:space="preserve">growth in RTP customer sales over the next few years, specifically new data center load expected to </w:t>
      </w:r>
      <w:proofErr w:type="gramStart"/>
      <w:r>
        <w:t>take</w:t>
      </w:r>
      <w:proofErr w:type="gramEnd"/>
      <w:r>
        <w:t xml:space="preserve"> service </w:t>
      </w:r>
      <w:proofErr w:type="gramStart"/>
      <w:r>
        <w:t>on</w:t>
      </w:r>
      <w:proofErr w:type="gramEnd"/>
      <w:r>
        <w:t xml:space="preserve"> such rates. The </w:t>
      </w:r>
      <w:r>
        <w:lastRenderedPageBreak/>
        <w:t xml:space="preserve">following table shows </w:t>
      </w:r>
      <w:r w:rsidR="0068046F">
        <w:t>the</w:t>
      </w:r>
      <w:r>
        <w:t xml:space="preserve"> RTP sales trend through the</w:t>
      </w:r>
      <w:r w:rsidR="008F1615">
        <w:t xml:space="preserve"> historic and</w:t>
      </w:r>
      <w:r>
        <w:t xml:space="preserve"> projected period.</w:t>
      </w:r>
      <w:r w:rsidR="00F37106">
        <w:t xml:space="preserve">  </w:t>
      </w:r>
    </w:p>
    <w:p w14:paraId="1170042A" w14:textId="5A819FF9" w:rsidR="005365DD" w:rsidRDefault="005365DD" w:rsidP="00E1152D">
      <w:pPr>
        <w:keepNext/>
        <w:keepLines/>
        <w:spacing w:line="480" w:lineRule="auto"/>
        <w:ind w:left="720"/>
        <w:jc w:val="center"/>
        <w:rPr>
          <w:b/>
          <w:bCs/>
        </w:rPr>
      </w:pPr>
      <w:r w:rsidRPr="00504109">
        <w:rPr>
          <w:b/>
          <w:bCs/>
        </w:rPr>
        <w:t xml:space="preserve">Table </w:t>
      </w:r>
      <w:r w:rsidR="00464865">
        <w:rPr>
          <w:b/>
          <w:bCs/>
        </w:rPr>
        <w:t>2</w:t>
      </w:r>
      <w:r w:rsidR="16BCD459">
        <w:rPr>
          <w:b/>
          <w:bCs/>
        </w:rPr>
        <w:t>2</w:t>
      </w:r>
      <w:r w:rsidRPr="00504109">
        <w:rPr>
          <w:b/>
          <w:bCs/>
        </w:rPr>
        <w:t>: RTP Sales</w:t>
      </w:r>
      <w:r w:rsidR="00CD3328">
        <w:rPr>
          <w:b/>
          <w:bCs/>
        </w:rPr>
        <w:t xml:space="preserve"> (MWh) </w:t>
      </w:r>
      <w:r>
        <w:rPr>
          <w:rStyle w:val="FootnoteReference"/>
          <w:b/>
          <w:bCs/>
        </w:rPr>
        <w:footnoteReference w:id="123"/>
      </w:r>
    </w:p>
    <w:tbl>
      <w:tblPr>
        <w:tblW w:w="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254"/>
      </w:tblGrid>
      <w:tr w:rsidR="00CD3328" w:rsidRPr="00CD3328" w14:paraId="54E9282C" w14:textId="77777777" w:rsidTr="00925C82">
        <w:trPr>
          <w:trHeight w:val="70"/>
          <w:jc w:val="center"/>
        </w:trPr>
        <w:tc>
          <w:tcPr>
            <w:tcW w:w="2076" w:type="dxa"/>
            <w:shd w:val="clear" w:color="auto" w:fill="D9D9D9" w:themeFill="background1" w:themeFillShade="D9"/>
            <w:noWrap/>
            <w:vAlign w:val="bottom"/>
          </w:tcPr>
          <w:p w14:paraId="389A810B" w14:textId="65F51D19" w:rsidR="00CD3328" w:rsidRPr="00CD3328" w:rsidRDefault="00CD3328" w:rsidP="00CD3328">
            <w:pPr>
              <w:widowControl/>
              <w:jc w:val="center"/>
              <w:rPr>
                <w:rFonts w:asciiTheme="majorHAnsi" w:hAnsiTheme="majorHAnsi" w:cstheme="majorHAnsi"/>
                <w:b/>
                <w:bCs/>
                <w:color w:val="000000"/>
              </w:rPr>
            </w:pPr>
            <w:r w:rsidRPr="00CD3328">
              <w:rPr>
                <w:rFonts w:asciiTheme="majorHAnsi" w:hAnsiTheme="majorHAnsi" w:cstheme="majorHAnsi"/>
                <w:b/>
                <w:bCs/>
                <w:color w:val="000000"/>
              </w:rPr>
              <w:t>Year</w:t>
            </w:r>
          </w:p>
        </w:tc>
        <w:tc>
          <w:tcPr>
            <w:tcW w:w="2254" w:type="dxa"/>
            <w:shd w:val="clear" w:color="auto" w:fill="D9D9D9" w:themeFill="background1" w:themeFillShade="D9"/>
            <w:noWrap/>
            <w:vAlign w:val="bottom"/>
          </w:tcPr>
          <w:p w14:paraId="1A554949" w14:textId="5F2D674D" w:rsidR="00CD3328" w:rsidRPr="00CD3328" w:rsidRDefault="00CD3328" w:rsidP="00CD3328">
            <w:pPr>
              <w:widowControl/>
              <w:jc w:val="center"/>
              <w:rPr>
                <w:rFonts w:asciiTheme="majorHAnsi" w:hAnsiTheme="majorHAnsi" w:cstheme="majorHAnsi"/>
                <w:b/>
                <w:bCs/>
                <w:color w:val="000000"/>
              </w:rPr>
            </w:pPr>
            <w:r w:rsidRPr="00CD3328">
              <w:rPr>
                <w:rFonts w:asciiTheme="majorHAnsi" w:hAnsiTheme="majorHAnsi" w:cstheme="majorHAnsi"/>
                <w:b/>
                <w:bCs/>
                <w:color w:val="000000"/>
              </w:rPr>
              <w:t>RTP Sales</w:t>
            </w:r>
          </w:p>
        </w:tc>
      </w:tr>
      <w:tr w:rsidR="00C676FC" w:rsidRPr="00CD3328" w14:paraId="6450D550" w14:textId="77777777" w:rsidTr="00A66D6E">
        <w:trPr>
          <w:trHeight w:val="70"/>
          <w:jc w:val="center"/>
        </w:trPr>
        <w:tc>
          <w:tcPr>
            <w:tcW w:w="2076" w:type="dxa"/>
            <w:noWrap/>
            <w:vAlign w:val="bottom"/>
          </w:tcPr>
          <w:p w14:paraId="3B47F8AB" w14:textId="187B9350" w:rsidR="00C676FC" w:rsidRPr="00CD3328" w:rsidRDefault="00C676FC" w:rsidP="00C676FC">
            <w:pPr>
              <w:widowControl/>
              <w:jc w:val="center"/>
              <w:rPr>
                <w:rFonts w:asciiTheme="majorHAnsi" w:hAnsiTheme="majorHAnsi" w:cstheme="majorHAnsi"/>
                <w:color w:val="000000"/>
              </w:rPr>
            </w:pPr>
            <w:r w:rsidRPr="00AB1254">
              <w:rPr>
                <w:rFonts w:asciiTheme="majorHAnsi" w:hAnsiTheme="majorHAnsi" w:cstheme="majorHAnsi"/>
                <w:color w:val="000000"/>
              </w:rPr>
              <w:t>2023</w:t>
            </w:r>
            <w:r>
              <w:rPr>
                <w:rFonts w:asciiTheme="majorHAnsi" w:hAnsiTheme="majorHAnsi" w:cstheme="majorHAnsi"/>
                <w:color w:val="000000"/>
              </w:rPr>
              <w:t xml:space="preserve"> (Historic)</w:t>
            </w:r>
          </w:p>
        </w:tc>
        <w:tc>
          <w:tcPr>
            <w:tcW w:w="2254" w:type="dxa"/>
            <w:noWrap/>
          </w:tcPr>
          <w:p w14:paraId="531B95DB" w14:textId="6BE453AD"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r w:rsidR="00C676FC" w:rsidRPr="00CD3328" w14:paraId="40A7CE5A" w14:textId="77777777" w:rsidTr="00A66D6E">
        <w:trPr>
          <w:trHeight w:val="98"/>
          <w:jc w:val="center"/>
        </w:trPr>
        <w:tc>
          <w:tcPr>
            <w:tcW w:w="2076" w:type="dxa"/>
            <w:noWrap/>
            <w:vAlign w:val="bottom"/>
            <w:hideMark/>
          </w:tcPr>
          <w:p w14:paraId="0FB6F1BC" w14:textId="274FCEC9" w:rsidR="00C676FC" w:rsidRPr="00CD3328" w:rsidRDefault="00C676FC" w:rsidP="00C676FC">
            <w:pPr>
              <w:widowControl/>
              <w:jc w:val="center"/>
              <w:rPr>
                <w:rFonts w:asciiTheme="majorHAnsi" w:hAnsiTheme="majorHAnsi" w:cstheme="majorHAnsi"/>
                <w:color w:val="000000"/>
              </w:rPr>
            </w:pPr>
            <w:r w:rsidRPr="00CD3328">
              <w:rPr>
                <w:rFonts w:asciiTheme="majorHAnsi" w:hAnsiTheme="majorHAnsi" w:cstheme="majorHAnsi"/>
                <w:color w:val="000000"/>
              </w:rPr>
              <w:t>2024</w:t>
            </w:r>
            <w:r>
              <w:rPr>
                <w:rFonts w:asciiTheme="majorHAnsi" w:hAnsiTheme="majorHAnsi" w:cstheme="majorHAnsi"/>
                <w:color w:val="000000"/>
              </w:rPr>
              <w:t xml:space="preserve"> (Historic)</w:t>
            </w:r>
          </w:p>
        </w:tc>
        <w:tc>
          <w:tcPr>
            <w:tcW w:w="2254" w:type="dxa"/>
            <w:noWrap/>
            <w:hideMark/>
          </w:tcPr>
          <w:p w14:paraId="7864734A" w14:textId="72E1B492"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r w:rsidR="00C676FC" w:rsidRPr="00CD3328" w14:paraId="0CC46158" w14:textId="77777777" w:rsidTr="00A66D6E">
        <w:trPr>
          <w:trHeight w:val="70"/>
          <w:jc w:val="center"/>
        </w:trPr>
        <w:tc>
          <w:tcPr>
            <w:tcW w:w="2076" w:type="dxa"/>
            <w:noWrap/>
            <w:vAlign w:val="bottom"/>
            <w:hideMark/>
          </w:tcPr>
          <w:p w14:paraId="00A41EE7" w14:textId="2FD12F50" w:rsidR="00C676FC" w:rsidRPr="00CD3328" w:rsidRDefault="00C676FC" w:rsidP="00C676FC">
            <w:pPr>
              <w:widowControl/>
              <w:jc w:val="center"/>
              <w:rPr>
                <w:rFonts w:asciiTheme="majorHAnsi" w:hAnsiTheme="majorHAnsi" w:cstheme="majorHAnsi"/>
                <w:color w:val="000000"/>
              </w:rPr>
            </w:pPr>
            <w:r w:rsidRPr="00CD3328">
              <w:rPr>
                <w:rFonts w:asciiTheme="majorHAnsi" w:hAnsiTheme="majorHAnsi" w:cstheme="majorHAnsi"/>
                <w:color w:val="000000"/>
              </w:rPr>
              <w:t>2025</w:t>
            </w:r>
            <w:r>
              <w:rPr>
                <w:rFonts w:asciiTheme="majorHAnsi" w:hAnsiTheme="majorHAnsi" w:cstheme="majorHAnsi"/>
                <w:color w:val="000000"/>
              </w:rPr>
              <w:t xml:space="preserve"> (Historic)</w:t>
            </w:r>
          </w:p>
        </w:tc>
        <w:tc>
          <w:tcPr>
            <w:tcW w:w="2254" w:type="dxa"/>
            <w:noWrap/>
            <w:hideMark/>
          </w:tcPr>
          <w:p w14:paraId="33422CFB" w14:textId="417978EE"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r w:rsidR="00C676FC" w:rsidRPr="00CD3328" w14:paraId="0A6C9FB3" w14:textId="77777777" w:rsidTr="00A66D6E">
        <w:trPr>
          <w:trHeight w:val="80"/>
          <w:jc w:val="center"/>
        </w:trPr>
        <w:tc>
          <w:tcPr>
            <w:tcW w:w="2076" w:type="dxa"/>
            <w:noWrap/>
            <w:vAlign w:val="bottom"/>
          </w:tcPr>
          <w:p w14:paraId="5F475B7D" w14:textId="7EC50A82" w:rsidR="00C676FC" w:rsidRPr="00CD3328" w:rsidRDefault="00C676FC" w:rsidP="00C676FC">
            <w:pPr>
              <w:widowControl/>
              <w:jc w:val="center"/>
              <w:rPr>
                <w:rFonts w:asciiTheme="majorHAnsi" w:hAnsiTheme="majorHAnsi" w:cstheme="majorHAnsi"/>
                <w:color w:val="000000"/>
              </w:rPr>
            </w:pPr>
            <w:r w:rsidRPr="00CD3328">
              <w:rPr>
                <w:rFonts w:asciiTheme="majorHAnsi" w:hAnsiTheme="majorHAnsi" w:cstheme="majorHAnsi"/>
                <w:color w:val="000000"/>
              </w:rPr>
              <w:t>2026 (Projected)</w:t>
            </w:r>
          </w:p>
        </w:tc>
        <w:tc>
          <w:tcPr>
            <w:tcW w:w="2254" w:type="dxa"/>
            <w:noWrap/>
          </w:tcPr>
          <w:p w14:paraId="4F8DB52F" w14:textId="4AB54543"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r w:rsidR="00C676FC" w:rsidRPr="00CD3328" w14:paraId="252BBB74" w14:textId="77777777" w:rsidTr="00A66D6E">
        <w:trPr>
          <w:trHeight w:val="70"/>
          <w:jc w:val="center"/>
        </w:trPr>
        <w:tc>
          <w:tcPr>
            <w:tcW w:w="2076" w:type="dxa"/>
            <w:noWrap/>
            <w:vAlign w:val="bottom"/>
          </w:tcPr>
          <w:p w14:paraId="3C11F0EE" w14:textId="5AFF2D1E" w:rsidR="00C676FC" w:rsidRPr="00CD3328" w:rsidRDefault="00C676FC" w:rsidP="00C676FC">
            <w:pPr>
              <w:widowControl/>
              <w:jc w:val="center"/>
              <w:rPr>
                <w:rFonts w:asciiTheme="majorHAnsi" w:hAnsiTheme="majorHAnsi" w:cstheme="majorHAnsi"/>
                <w:color w:val="000000"/>
              </w:rPr>
            </w:pPr>
            <w:r w:rsidRPr="00CD3328">
              <w:rPr>
                <w:rFonts w:asciiTheme="majorHAnsi" w:hAnsiTheme="majorHAnsi" w:cstheme="majorHAnsi"/>
                <w:color w:val="000000"/>
              </w:rPr>
              <w:t>2027 (Projected)</w:t>
            </w:r>
          </w:p>
        </w:tc>
        <w:tc>
          <w:tcPr>
            <w:tcW w:w="2254" w:type="dxa"/>
            <w:noWrap/>
          </w:tcPr>
          <w:p w14:paraId="1754A431" w14:textId="4D25128A"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r w:rsidR="00C676FC" w:rsidRPr="00CD3328" w14:paraId="77F68444" w14:textId="77777777" w:rsidTr="00A66D6E">
        <w:trPr>
          <w:trHeight w:val="70"/>
          <w:jc w:val="center"/>
        </w:trPr>
        <w:tc>
          <w:tcPr>
            <w:tcW w:w="2076" w:type="dxa"/>
            <w:noWrap/>
            <w:vAlign w:val="bottom"/>
          </w:tcPr>
          <w:p w14:paraId="0E532DDB" w14:textId="7C515E9A" w:rsidR="00C676FC" w:rsidRPr="00CD3328" w:rsidRDefault="00C676FC" w:rsidP="00C676FC">
            <w:pPr>
              <w:widowControl/>
              <w:jc w:val="center"/>
              <w:rPr>
                <w:rFonts w:asciiTheme="majorHAnsi" w:hAnsiTheme="majorHAnsi" w:cstheme="majorHAnsi"/>
                <w:color w:val="000000"/>
              </w:rPr>
            </w:pPr>
            <w:r w:rsidRPr="00CD3328">
              <w:rPr>
                <w:rFonts w:asciiTheme="majorHAnsi" w:hAnsiTheme="majorHAnsi" w:cstheme="majorHAnsi"/>
                <w:color w:val="000000"/>
              </w:rPr>
              <w:t>2028 (Projected)</w:t>
            </w:r>
          </w:p>
        </w:tc>
        <w:tc>
          <w:tcPr>
            <w:tcW w:w="2254" w:type="dxa"/>
            <w:noWrap/>
          </w:tcPr>
          <w:p w14:paraId="2812E561" w14:textId="51F42AEB" w:rsidR="00C676FC" w:rsidRPr="00CD3328" w:rsidRDefault="00C676FC" w:rsidP="00C676FC">
            <w:pPr>
              <w:widowControl/>
              <w:jc w:val="center"/>
              <w:rPr>
                <w:rFonts w:asciiTheme="majorHAnsi" w:hAnsiTheme="majorHAnsi" w:cstheme="majorHAnsi"/>
                <w:color w:val="000000"/>
              </w:rPr>
            </w:pPr>
            <w:r w:rsidRPr="008C04B8">
              <w:rPr>
                <w:rFonts w:asciiTheme="majorHAnsi" w:hAnsiTheme="majorHAnsi" w:cstheme="majorHAnsi"/>
                <w:color w:val="000000"/>
                <w:highlight w:val="black"/>
              </w:rPr>
              <w:t>XXXXXX</w:t>
            </w:r>
          </w:p>
        </w:tc>
      </w:tr>
    </w:tbl>
    <w:p w14:paraId="77CCC159" w14:textId="4209AB01" w:rsidR="00F37106" w:rsidRPr="00BE7B20" w:rsidRDefault="00F37106" w:rsidP="00A2249B">
      <w:pPr>
        <w:spacing w:before="240" w:line="480" w:lineRule="auto"/>
        <w:ind w:left="720" w:hanging="720"/>
        <w:rPr>
          <w:b/>
          <w:bCs/>
        </w:rPr>
      </w:pPr>
      <w:r w:rsidRPr="00BE7B20">
        <w:rPr>
          <w:b/>
          <w:bCs/>
        </w:rPr>
        <w:t>Q.</w:t>
      </w:r>
      <w:r w:rsidRPr="00BE7B20">
        <w:rPr>
          <w:b/>
          <w:bCs/>
        </w:rPr>
        <w:tab/>
      </w:r>
      <w:r>
        <w:rPr>
          <w:b/>
          <w:bCs/>
        </w:rPr>
        <w:t xml:space="preserve">DOES STAFF HAVE AN ADDITIONAL RECOMMENDATION TO ADDRESS THE </w:t>
      </w:r>
      <w:r w:rsidR="00204969">
        <w:rPr>
          <w:b/>
          <w:bCs/>
        </w:rPr>
        <w:t>SIGNIFICANT GROWTH</w:t>
      </w:r>
      <w:r>
        <w:rPr>
          <w:b/>
          <w:bCs/>
        </w:rPr>
        <w:t xml:space="preserve">? </w:t>
      </w:r>
    </w:p>
    <w:p w14:paraId="402D3DC5" w14:textId="5C777BE2" w:rsidR="00DB0365" w:rsidRDefault="00F37106" w:rsidP="00DD0A2F">
      <w:pPr>
        <w:spacing w:line="480" w:lineRule="auto"/>
        <w:ind w:left="720" w:hanging="720"/>
      </w:pPr>
      <w:r>
        <w:t>A.</w:t>
      </w:r>
      <w:r>
        <w:tab/>
        <w:t xml:space="preserve">Yes. </w:t>
      </w:r>
      <w:r w:rsidR="00A61442" w:rsidRPr="00A61442">
        <w:t xml:space="preserve">Staff </w:t>
      </w:r>
      <w:proofErr w:type="gramStart"/>
      <w:r w:rsidR="00A61442" w:rsidRPr="00A61442">
        <w:t>recommends</w:t>
      </w:r>
      <w:proofErr w:type="gramEnd"/>
      <w:r w:rsidR="00A61442" w:rsidRPr="00A61442">
        <w:t xml:space="preserve"> that the Commission open a docket </w:t>
      </w:r>
      <w:r w:rsidR="003D2B8C">
        <w:t xml:space="preserve">to further assess RTP </w:t>
      </w:r>
      <w:r w:rsidR="00285E4F">
        <w:t>matters</w:t>
      </w:r>
      <w:r w:rsidR="00277B27">
        <w:t>.</w:t>
      </w:r>
      <w:r w:rsidR="003D2B8C">
        <w:t xml:space="preserve"> </w:t>
      </w:r>
      <w:r w:rsidR="00845941">
        <w:t xml:space="preserve">Much of the hourly </w:t>
      </w:r>
      <w:r w:rsidR="003D2B8C">
        <w:t xml:space="preserve">data </w:t>
      </w:r>
      <w:r w:rsidR="00845941">
        <w:t xml:space="preserve">to perform RTP analysis </w:t>
      </w:r>
      <w:r w:rsidR="003D2B8C">
        <w:t xml:space="preserve">is </w:t>
      </w:r>
      <w:r w:rsidR="00845941">
        <w:t xml:space="preserve">voluminous, and additional time to consider the mechanics </w:t>
      </w:r>
      <w:proofErr w:type="gramStart"/>
      <w:r w:rsidR="00C106D2">
        <w:t>in light of</w:t>
      </w:r>
      <w:proofErr w:type="gramEnd"/>
      <w:r w:rsidR="00C106D2">
        <w:t xml:space="preserve"> specific actual and forecasted data </w:t>
      </w:r>
      <w:r w:rsidR="00845941">
        <w:t xml:space="preserve">may be </w:t>
      </w:r>
      <w:r w:rsidR="00CC0503">
        <w:t xml:space="preserve">warranted. </w:t>
      </w:r>
      <w:r w:rsidR="0058573F">
        <w:t xml:space="preserve">Staff </w:t>
      </w:r>
      <w:proofErr w:type="gramStart"/>
      <w:r w:rsidR="0058573F">
        <w:t>continues</w:t>
      </w:r>
      <w:proofErr w:type="gramEnd"/>
      <w:r w:rsidR="0058573F">
        <w:t xml:space="preserve"> to recommend additional </w:t>
      </w:r>
      <w:r w:rsidR="00174B18">
        <w:t xml:space="preserve">investigation </w:t>
      </w:r>
      <w:r w:rsidR="0058573F">
        <w:t xml:space="preserve">into the RTP fuel credit methodology to assess this cost dynamic and </w:t>
      </w:r>
      <w:r w:rsidR="002D70CC">
        <w:t xml:space="preserve">future </w:t>
      </w:r>
      <w:r w:rsidR="0058573F">
        <w:t>impacts associated with growing RTP customer load in the projected period.</w:t>
      </w:r>
    </w:p>
    <w:p w14:paraId="7AB17067" w14:textId="30679976" w:rsidR="00DD0A2F" w:rsidRPr="00BE7B20" w:rsidRDefault="00DD0A2F" w:rsidP="00DD0A2F">
      <w:pPr>
        <w:spacing w:line="480" w:lineRule="auto"/>
        <w:ind w:left="720" w:hanging="720"/>
        <w:rPr>
          <w:b/>
          <w:bCs/>
        </w:rPr>
      </w:pPr>
      <w:r w:rsidRPr="00BE7B20">
        <w:rPr>
          <w:b/>
          <w:bCs/>
        </w:rPr>
        <w:t>Q.</w:t>
      </w:r>
      <w:r w:rsidRPr="00BE7B20">
        <w:rPr>
          <w:b/>
          <w:bCs/>
        </w:rPr>
        <w:tab/>
      </w:r>
      <w:r>
        <w:rPr>
          <w:b/>
          <w:bCs/>
        </w:rPr>
        <w:t xml:space="preserve">HAS THE COMMISSION INVESTIGATED RTP </w:t>
      </w:r>
      <w:r w:rsidR="00074EDF">
        <w:rPr>
          <w:b/>
          <w:bCs/>
        </w:rPr>
        <w:t xml:space="preserve">RELATED </w:t>
      </w:r>
      <w:r>
        <w:rPr>
          <w:b/>
          <w:bCs/>
        </w:rPr>
        <w:t xml:space="preserve">RATE </w:t>
      </w:r>
      <w:r w:rsidR="00074EDF">
        <w:rPr>
          <w:b/>
          <w:bCs/>
        </w:rPr>
        <w:t>ISSUES</w:t>
      </w:r>
      <w:r>
        <w:rPr>
          <w:b/>
          <w:bCs/>
        </w:rPr>
        <w:t xml:space="preserve"> IN THE PAST</w:t>
      </w:r>
      <w:r w:rsidR="009133EF">
        <w:rPr>
          <w:b/>
          <w:bCs/>
        </w:rPr>
        <w:t xml:space="preserve"> IN A S</w:t>
      </w:r>
      <w:r w:rsidR="00074EDF">
        <w:rPr>
          <w:b/>
          <w:bCs/>
        </w:rPr>
        <w:t>EP</w:t>
      </w:r>
      <w:r w:rsidR="00CB60BB">
        <w:rPr>
          <w:b/>
          <w:bCs/>
        </w:rPr>
        <w:t>A</w:t>
      </w:r>
      <w:r w:rsidR="00074EDF">
        <w:rPr>
          <w:b/>
          <w:bCs/>
        </w:rPr>
        <w:t>RATE</w:t>
      </w:r>
      <w:r w:rsidR="009133EF">
        <w:rPr>
          <w:b/>
          <w:bCs/>
        </w:rPr>
        <w:t xml:space="preserve"> PROCEEDING</w:t>
      </w:r>
      <w:r w:rsidRPr="00BE7B20">
        <w:rPr>
          <w:b/>
          <w:bCs/>
        </w:rPr>
        <w:t>?</w:t>
      </w:r>
    </w:p>
    <w:p w14:paraId="2BDBCBB2" w14:textId="62C8AA3B" w:rsidR="00265DDB" w:rsidRDefault="00DD0A2F" w:rsidP="00A9173E">
      <w:pPr>
        <w:spacing w:line="480" w:lineRule="auto"/>
        <w:ind w:left="720" w:hanging="720"/>
        <w:rPr>
          <w:b/>
          <w:bCs/>
        </w:rPr>
      </w:pPr>
      <w:r>
        <w:t>A.</w:t>
      </w:r>
      <w:r>
        <w:tab/>
        <w:t xml:space="preserve">Yes. As noted by the Company in response to </w:t>
      </w:r>
      <w:r w:rsidR="00B64EDA">
        <w:t>discovery, the Commission examined the RTP rate</w:t>
      </w:r>
      <w:r w:rsidR="00074EDF">
        <w:t xml:space="preserve">s </w:t>
      </w:r>
      <w:r w:rsidR="00B64EDA">
        <w:t>in Docket 11708</w:t>
      </w:r>
      <w:r w:rsidR="006E1DD4">
        <w:t xml:space="preserve"> and issued</w:t>
      </w:r>
      <w:r w:rsidR="00B64EDA">
        <w:t xml:space="preserve"> an order in April 2000. At the time,</w:t>
      </w:r>
      <w:r w:rsidR="00D1006B">
        <w:t xml:space="preserve"> issues related to the fuel account crediting, </w:t>
      </w:r>
      <w:r w:rsidR="00790954">
        <w:t xml:space="preserve">risk </w:t>
      </w:r>
      <w:r w:rsidR="00D1006B">
        <w:t xml:space="preserve">adders, and </w:t>
      </w:r>
      <w:r w:rsidR="00790954">
        <w:t xml:space="preserve">the </w:t>
      </w:r>
      <w:r w:rsidR="00E17165">
        <w:t>relative relationship between embedded generation costs and fuel rates were examined</w:t>
      </w:r>
      <w:r w:rsidR="007B33C2">
        <w:t xml:space="preserve">. </w:t>
      </w:r>
      <w:r w:rsidR="003D2808">
        <w:t xml:space="preserve">Given the magnitude of the growth in RTP load, Staff </w:t>
      </w:r>
      <w:r w:rsidR="0024577B">
        <w:t xml:space="preserve">believes </w:t>
      </w:r>
      <w:r w:rsidR="00364E1E">
        <w:t xml:space="preserve">another examination of RTP </w:t>
      </w:r>
      <w:r w:rsidR="008853B6">
        <w:t xml:space="preserve">related issues is warranted. </w:t>
      </w:r>
    </w:p>
    <w:p w14:paraId="71FDEF13" w14:textId="77777777" w:rsidR="00A75AAF" w:rsidRPr="00A75AAF" w:rsidRDefault="00A75AAF" w:rsidP="007E2BC8">
      <w:pPr>
        <w:pStyle w:val="Subtitle"/>
      </w:pPr>
      <w:bookmarkStart w:id="28" w:name="_Toc226620019"/>
      <w:r w:rsidRPr="00A75AAF">
        <w:t>Natural Gas Price Hedging Program</w:t>
      </w:r>
      <w:bookmarkEnd w:id="28"/>
    </w:p>
    <w:p w14:paraId="35C9AF1A" w14:textId="77777777" w:rsidR="00A75AAF" w:rsidRDefault="00A75AAF" w:rsidP="00524A7D">
      <w:pPr>
        <w:spacing w:before="240" w:line="480" w:lineRule="auto"/>
        <w:ind w:left="720" w:hanging="720"/>
        <w:rPr>
          <w:b/>
          <w:bCs/>
        </w:rPr>
      </w:pPr>
      <w:r>
        <w:rPr>
          <w:b/>
          <w:bCs/>
        </w:rPr>
        <w:lastRenderedPageBreak/>
        <w:t>Q.</w:t>
      </w:r>
      <w:r>
        <w:rPr>
          <w:b/>
          <w:bCs/>
        </w:rPr>
        <w:tab/>
        <w:t>WHAT DID THE COMPANY STATE IS THE PURPOSE OF ITS NATURAL GAS HEDGING PROGRAM?</w:t>
      </w:r>
    </w:p>
    <w:p w14:paraId="2167D955" w14:textId="526D4AEB" w:rsidR="002C5CC0" w:rsidRPr="00D03792" w:rsidRDefault="00A75AAF" w:rsidP="00D03792">
      <w:pPr>
        <w:spacing w:line="480" w:lineRule="auto"/>
        <w:ind w:left="720" w:hanging="720"/>
      </w:pPr>
      <w:r w:rsidRPr="00553BED">
        <w:t>A.</w:t>
      </w:r>
      <w:r w:rsidRPr="00553BED">
        <w:tab/>
      </w:r>
      <w:r>
        <w:t xml:space="preserve">The Company </w:t>
      </w:r>
      <w:r w:rsidR="00B67287">
        <w:t>fuel hedging procedures state</w:t>
      </w:r>
      <w:r>
        <w:t xml:space="preserve"> </w:t>
      </w:r>
      <w:r w:rsidR="00B67287">
        <w:t>“</w:t>
      </w:r>
      <w:r w:rsidRPr="00843E33">
        <w:t xml:space="preserve">the </w:t>
      </w:r>
      <w:r w:rsidR="00C807EF" w:rsidRPr="00843E33">
        <w:t>objective</w:t>
      </w:r>
      <w:r w:rsidRPr="00843E33">
        <w:t xml:space="preserve"> of its natural gas hedging program </w:t>
      </w:r>
      <w:r w:rsidR="00247FE0" w:rsidRPr="00843E33">
        <w:t>is to use financial hedging tools to dampen the impacts of upside price volatility, w</w:t>
      </w:r>
      <w:r w:rsidR="005E0048" w:rsidRPr="00843E33">
        <w:t xml:space="preserve">ith an emphasis </w:t>
      </w:r>
      <w:r w:rsidR="003804A7" w:rsidRPr="00843E33">
        <w:t>on cost stability and volatility reduction</w:t>
      </w:r>
      <w:r w:rsidR="000822E5" w:rsidRPr="00843E33">
        <w:t xml:space="preserve"> based on information available at the time the decisions were made, </w:t>
      </w:r>
      <w:r w:rsidR="00005BB5" w:rsidRPr="00843E33">
        <w:t>rather than achieving the lowest possible realized fuel cost in hindsight.</w:t>
      </w:r>
      <w:r w:rsidR="000D2A42" w:rsidRPr="00843E33">
        <w:t>”</w:t>
      </w:r>
      <w:r w:rsidR="00B67287" w:rsidRPr="00843E33">
        <w:rPr>
          <w:rStyle w:val="FootnoteReference"/>
        </w:rPr>
        <w:footnoteReference w:id="124"/>
      </w:r>
    </w:p>
    <w:p w14:paraId="00F595EB" w14:textId="7EB309F2" w:rsidR="00C049F9" w:rsidRDefault="00C049F9" w:rsidP="00C049F9">
      <w:pPr>
        <w:spacing w:line="480" w:lineRule="auto"/>
        <w:ind w:left="720" w:hanging="720"/>
        <w:rPr>
          <w:b/>
          <w:bCs/>
        </w:rPr>
      </w:pPr>
      <w:r>
        <w:rPr>
          <w:b/>
          <w:bCs/>
        </w:rPr>
        <w:t>Q.</w:t>
      </w:r>
      <w:r>
        <w:tab/>
      </w:r>
      <w:r>
        <w:rPr>
          <w:b/>
          <w:bCs/>
        </w:rPr>
        <w:t xml:space="preserve">DID THE HEDGING PROGRAM </w:t>
      </w:r>
      <w:r w:rsidR="004E5F74">
        <w:rPr>
          <w:b/>
          <w:bCs/>
        </w:rPr>
        <w:t>“</w:t>
      </w:r>
      <w:r w:rsidR="00222BEE">
        <w:rPr>
          <w:b/>
          <w:bCs/>
        </w:rPr>
        <w:t>DAMPEN</w:t>
      </w:r>
      <w:r w:rsidR="000569E1">
        <w:rPr>
          <w:b/>
          <w:bCs/>
        </w:rPr>
        <w:t xml:space="preserve"> THE IMPACTS OF UPSIDE PRICE VOLATILITY</w:t>
      </w:r>
      <w:r w:rsidR="004E5F74">
        <w:rPr>
          <w:b/>
          <w:bCs/>
        </w:rPr>
        <w:t>”</w:t>
      </w:r>
      <w:r w:rsidR="00BC597A">
        <w:rPr>
          <w:b/>
          <w:bCs/>
        </w:rPr>
        <w:t xml:space="preserve"> DURING 2023 -</w:t>
      </w:r>
      <w:r w:rsidR="004E5F74">
        <w:rPr>
          <w:b/>
          <w:bCs/>
        </w:rPr>
        <w:t xml:space="preserve"> </w:t>
      </w:r>
      <w:r w:rsidR="00BC597A">
        <w:rPr>
          <w:b/>
          <w:bCs/>
        </w:rPr>
        <w:t>2025</w:t>
      </w:r>
      <w:r>
        <w:rPr>
          <w:b/>
          <w:bCs/>
        </w:rPr>
        <w:t>?</w:t>
      </w:r>
    </w:p>
    <w:p w14:paraId="1CFDD877" w14:textId="43B871C6" w:rsidR="6AF59D40" w:rsidRDefault="00C049F9" w:rsidP="3923A9F6">
      <w:pPr>
        <w:spacing w:line="480" w:lineRule="auto"/>
        <w:ind w:left="720" w:hanging="720"/>
      </w:pPr>
      <w:r w:rsidRPr="00940F38">
        <w:t>A.</w:t>
      </w:r>
      <w:r>
        <w:tab/>
        <w:t>No</w:t>
      </w:r>
      <w:r w:rsidRPr="00553BED">
        <w:t>.</w:t>
      </w:r>
      <w:r>
        <w:t xml:space="preserve"> </w:t>
      </w:r>
      <w:r w:rsidR="00BC597A">
        <w:t>Figure 2 above shows four</w:t>
      </w:r>
      <w:r w:rsidR="009E53C2">
        <w:t xml:space="preserve"> spikes in </w:t>
      </w:r>
      <w:r w:rsidR="00386FA0">
        <w:t xml:space="preserve">physical natural gas </w:t>
      </w:r>
      <w:r w:rsidR="006B0277">
        <w:t>prices</w:t>
      </w:r>
      <w:r w:rsidR="00BE3263">
        <w:t xml:space="preserve"> in </w:t>
      </w:r>
      <w:r w:rsidR="006B0277">
        <w:t>January</w:t>
      </w:r>
      <w:r w:rsidR="001F273D">
        <w:t xml:space="preserve"> 2024, </w:t>
      </w:r>
      <w:r w:rsidR="005452DE">
        <w:t>January 2025</w:t>
      </w:r>
      <w:r w:rsidR="00622D6D">
        <w:t>, March 2025 and</w:t>
      </w:r>
      <w:r w:rsidR="0090591E">
        <w:t xml:space="preserve"> Decembe</w:t>
      </w:r>
      <w:r w:rsidR="00F05DB4">
        <w:t>r 2025</w:t>
      </w:r>
      <w:r w:rsidR="00F531E7">
        <w:t>.</w:t>
      </w:r>
      <w:r w:rsidR="00C72B7F">
        <w:t xml:space="preserve"> </w:t>
      </w:r>
      <w:r w:rsidR="38105AE3">
        <w:t>The three significant natural gas spikes that occurred during the historic period were associated with Winter Storm Heather in January 2024, Winter Storm Cora in January 2025, and Winter Storm Enzo in February 2025. Notably the Company’s hedging program resulted in losses of $</w:t>
      </w:r>
      <w:r w:rsidR="0003312F" w:rsidRPr="0003312F">
        <w:rPr>
          <w:highlight w:val="black"/>
        </w:rPr>
        <w:t>XXXXXXX</w:t>
      </w:r>
      <w:r w:rsidR="38105AE3">
        <w:t>, $</w:t>
      </w:r>
      <w:r w:rsidR="0003312F" w:rsidRPr="0003312F">
        <w:rPr>
          <w:highlight w:val="black"/>
        </w:rPr>
        <w:t>XXXXXXX</w:t>
      </w:r>
      <w:r w:rsidR="38105AE3">
        <w:t>, and $</w:t>
      </w:r>
      <w:r w:rsidR="0003312F" w:rsidRPr="0003312F">
        <w:rPr>
          <w:highlight w:val="black"/>
        </w:rPr>
        <w:t xml:space="preserve"> XXXXXXX</w:t>
      </w:r>
      <w:r w:rsidR="0003312F">
        <w:t xml:space="preserve"> </w:t>
      </w:r>
      <w:r w:rsidR="38105AE3">
        <w:t xml:space="preserve">in those months. In fact, the Company only had </w:t>
      </w:r>
      <w:r w:rsidR="0003312F" w:rsidRPr="0003312F">
        <w:rPr>
          <w:highlight w:val="black"/>
        </w:rPr>
        <w:t>XXXX</w:t>
      </w:r>
      <w:r w:rsidR="38105AE3">
        <w:t xml:space="preserve"> month in the historic period with a hedging gain.</w:t>
      </w:r>
      <w:r w:rsidR="6AF59D40" w:rsidRPr="5528C293">
        <w:rPr>
          <w:rStyle w:val="FootnoteReference"/>
        </w:rPr>
        <w:footnoteReference w:id="125"/>
      </w:r>
      <w:r w:rsidR="5D8C095C">
        <w:t xml:space="preserve"> The hedging program did not mitigate or offset higher natural gas costs in three of the four months. In those three months losses on the hedging program increased fuel cost.</w:t>
      </w:r>
    </w:p>
    <w:p w14:paraId="09EDC703" w14:textId="456B5F10" w:rsidR="007E04F5" w:rsidRDefault="007E04F5" w:rsidP="007E04F5">
      <w:pPr>
        <w:spacing w:line="480" w:lineRule="auto"/>
        <w:ind w:left="720" w:hanging="720"/>
        <w:rPr>
          <w:b/>
          <w:bCs/>
        </w:rPr>
      </w:pPr>
      <w:r>
        <w:rPr>
          <w:b/>
          <w:bCs/>
        </w:rPr>
        <w:t>Q.</w:t>
      </w:r>
      <w:r>
        <w:tab/>
      </w:r>
      <w:r w:rsidR="004F2998">
        <w:rPr>
          <w:b/>
          <w:bCs/>
        </w:rPr>
        <w:t xml:space="preserve">IS NATURAL GAS HEDGING PROGRAM NECESSARY TO </w:t>
      </w:r>
      <w:r w:rsidR="00CB4656">
        <w:rPr>
          <w:b/>
          <w:bCs/>
        </w:rPr>
        <w:t>PROVIDE STABLE FUEL RATES FOR CUSTOMERS</w:t>
      </w:r>
      <w:r>
        <w:rPr>
          <w:b/>
          <w:bCs/>
        </w:rPr>
        <w:t>?</w:t>
      </w:r>
    </w:p>
    <w:p w14:paraId="1EFBD726" w14:textId="1E047B3E" w:rsidR="00BD0FD2" w:rsidRDefault="007E04F5" w:rsidP="007E04F5">
      <w:pPr>
        <w:spacing w:line="480" w:lineRule="auto"/>
        <w:ind w:left="720" w:hanging="720"/>
      </w:pPr>
      <w:r w:rsidRPr="00940F38">
        <w:t>A.</w:t>
      </w:r>
      <w:r>
        <w:tab/>
      </w:r>
      <w:r w:rsidR="0095318D">
        <w:t>No</w:t>
      </w:r>
      <w:r w:rsidRPr="00553BED">
        <w:t>.</w:t>
      </w:r>
      <w:r>
        <w:t xml:space="preserve"> </w:t>
      </w:r>
      <w:r w:rsidR="0095318D">
        <w:t>The mechanis</w:t>
      </w:r>
      <w:r w:rsidR="00BD48E9">
        <w:t xml:space="preserve">m for providing stable fuel </w:t>
      </w:r>
      <w:r w:rsidR="00BD48E9" w:rsidRPr="003957F9">
        <w:rPr>
          <w:i/>
        </w:rPr>
        <w:t>rates</w:t>
      </w:r>
      <w:r w:rsidR="00D4040D">
        <w:t xml:space="preserve"> is</w:t>
      </w:r>
      <w:r w:rsidR="00B94DE6">
        <w:t xml:space="preserve"> accumulating </w:t>
      </w:r>
      <w:r w:rsidR="00CD73E0">
        <w:t>under</w:t>
      </w:r>
      <w:r w:rsidR="00F169AB">
        <w:t xml:space="preserve"> </w:t>
      </w:r>
      <w:r w:rsidR="00CD73E0">
        <w:t xml:space="preserve">collection or </w:t>
      </w:r>
      <w:r w:rsidR="00CD73E0">
        <w:lastRenderedPageBreak/>
        <w:t xml:space="preserve">over collection of </w:t>
      </w:r>
      <w:r w:rsidR="00F169AB">
        <w:t xml:space="preserve">fuel revenues relative to </w:t>
      </w:r>
      <w:r w:rsidR="0025280E">
        <w:t xml:space="preserve">fuel </w:t>
      </w:r>
      <w:r w:rsidR="00F169AB">
        <w:t>cost</w:t>
      </w:r>
      <w:r w:rsidR="00FD3EDA">
        <w:t xml:space="preserve"> in a separate fuel balance. </w:t>
      </w:r>
      <w:r w:rsidR="00FB1FB2">
        <w:t xml:space="preserve">The fuel balance is </w:t>
      </w:r>
      <w:r w:rsidR="007F43D0">
        <w:t xml:space="preserve">amortized evenly over time. </w:t>
      </w:r>
      <w:r w:rsidR="007B34DA">
        <w:t>Th</w:t>
      </w:r>
      <w:r w:rsidR="00314B91">
        <w:t>e Company receives carrying cost on the fuel balance</w:t>
      </w:r>
      <w:r w:rsidR="00D5406B">
        <w:t xml:space="preserve">. Carrying cost </w:t>
      </w:r>
      <w:r w:rsidR="0004786C">
        <w:t>represent</w:t>
      </w:r>
      <w:r w:rsidR="00FB4D89">
        <w:t>s</w:t>
      </w:r>
      <w:r w:rsidR="0004786C">
        <w:t xml:space="preserve"> the cost of </w:t>
      </w:r>
      <w:r w:rsidR="00E94DB9">
        <w:t xml:space="preserve">obtaining </w:t>
      </w:r>
      <w:r w:rsidR="0004786C">
        <w:t>stable fuel rates</w:t>
      </w:r>
      <w:r w:rsidR="007A4BEE">
        <w:t xml:space="preserve"> that do not </w:t>
      </w:r>
      <w:r w:rsidR="00380E8A">
        <w:t>fluctuate with changes</w:t>
      </w:r>
      <w:r w:rsidR="003E5F43">
        <w:t xml:space="preserve"> in fuel cost</w:t>
      </w:r>
      <w:r w:rsidR="00813D31">
        <w:t xml:space="preserve"> from month to month</w:t>
      </w:r>
      <w:r w:rsidR="001F281B">
        <w:t>.</w:t>
      </w:r>
    </w:p>
    <w:p w14:paraId="6A862E97" w14:textId="77777777" w:rsidR="00BD0CC6" w:rsidRDefault="00BD0CC6" w:rsidP="009328F5">
      <w:pPr>
        <w:spacing w:line="480" w:lineRule="auto"/>
        <w:ind w:left="720" w:hanging="720"/>
        <w:rPr>
          <w:b/>
          <w:bCs/>
        </w:rPr>
      </w:pPr>
      <w:r>
        <w:rPr>
          <w:b/>
          <w:bCs/>
        </w:rPr>
        <w:t>Q.</w:t>
      </w:r>
      <w:r>
        <w:tab/>
      </w:r>
      <w:r>
        <w:rPr>
          <w:b/>
          <w:bCs/>
        </w:rPr>
        <w:t>DID THE CUSTOMERS BENEFIT FROM THE COMPANY’S HEDGING PROGRAM OVER THE HISTORIC PERIOD?</w:t>
      </w:r>
    </w:p>
    <w:p w14:paraId="2C52F7CB" w14:textId="387AA002" w:rsidR="00BD0CC6" w:rsidRDefault="00BD0CC6" w:rsidP="00BD0CC6">
      <w:pPr>
        <w:spacing w:line="480" w:lineRule="auto"/>
        <w:ind w:left="720" w:hanging="720"/>
      </w:pPr>
      <w:r w:rsidRPr="00940F38">
        <w:t>A.</w:t>
      </w:r>
      <w:r>
        <w:tab/>
        <w:t>No. The Company reported over $273 million dollars in losses during 2023-2025.</w:t>
      </w:r>
      <w:r>
        <w:rPr>
          <w:rStyle w:val="FootnoteReference"/>
        </w:rPr>
        <w:footnoteReference w:id="126"/>
      </w:r>
      <w:r>
        <w:t xml:space="preserve"> This equates to a loss of about $</w:t>
      </w:r>
      <w:r w:rsidR="0003312F" w:rsidRPr="0003312F">
        <w:rPr>
          <w:highlight w:val="black"/>
        </w:rPr>
        <w:t>X</w:t>
      </w:r>
      <w:r>
        <w:t>/MMBTU for all options during the historic period and $</w:t>
      </w:r>
      <w:r w:rsidR="0003312F">
        <w:rPr>
          <w:highlight w:val="black"/>
        </w:rPr>
        <w:t>X</w:t>
      </w:r>
      <w:r w:rsidR="0003312F" w:rsidRPr="0003312F">
        <w:rPr>
          <w:highlight w:val="black"/>
        </w:rPr>
        <w:t>XXX</w:t>
      </w:r>
      <w:r>
        <w:t xml:space="preserve">/MMBTU for all swaps during the historic period. In total the Company’s hedged volume over the historic period was </w:t>
      </w:r>
      <w:r w:rsidR="0003312F" w:rsidRPr="0003312F">
        <w:rPr>
          <w:highlight w:val="black"/>
        </w:rPr>
        <w:t>XXXXXXX</w:t>
      </w:r>
      <w:r>
        <w:t xml:space="preserve"> MMBTU losing an average of </w:t>
      </w:r>
      <w:r w:rsidR="0003312F" w:rsidRPr="0003312F">
        <w:rPr>
          <w:highlight w:val="black"/>
        </w:rPr>
        <w:t>XXXXXX</w:t>
      </w:r>
      <w:r w:rsidR="0003312F">
        <w:rPr>
          <w:highlight w:val="black"/>
        </w:rPr>
        <w:t>XX</w:t>
      </w:r>
      <w:r w:rsidR="0003312F" w:rsidRPr="0003312F">
        <w:rPr>
          <w:highlight w:val="black"/>
        </w:rPr>
        <w:t>X</w:t>
      </w:r>
      <w:r>
        <w:t xml:space="preserve"> hedged.</w:t>
      </w:r>
      <w:r w:rsidRPr="4A741F6C">
        <w:rPr>
          <w:vertAlign w:val="superscript"/>
        </w:rPr>
        <w:footnoteReference w:id="127"/>
      </w:r>
      <w:r w:rsidRPr="4A741F6C">
        <w:rPr>
          <w:vertAlign w:val="superscript"/>
        </w:rPr>
        <w:t xml:space="preserve"> </w:t>
      </w:r>
      <w:r w:rsidR="002065B2">
        <w:t>The Company hedge</w:t>
      </w:r>
      <w:r w:rsidR="00A258BF">
        <w:t>d</w:t>
      </w:r>
      <w:r w:rsidR="002065B2">
        <w:t xml:space="preserve"> on average about </w:t>
      </w:r>
      <w:r w:rsidR="00175172">
        <w:t>32 percent of the</w:t>
      </w:r>
      <w:r w:rsidR="401FF291">
        <w:t>ir projected</w:t>
      </w:r>
      <w:r w:rsidR="00175172">
        <w:t xml:space="preserve"> burn volume for the historic period 2023 -2025.</w:t>
      </w:r>
      <w:r w:rsidR="00A258BF">
        <w:t xml:space="preserve"> </w:t>
      </w:r>
    </w:p>
    <w:p w14:paraId="1BE65B82" w14:textId="64421010" w:rsidR="008E4E73" w:rsidRDefault="008E4E73" w:rsidP="008E4E73">
      <w:pPr>
        <w:spacing w:line="480" w:lineRule="auto"/>
        <w:ind w:left="720" w:hanging="720"/>
        <w:rPr>
          <w:b/>
          <w:bCs/>
        </w:rPr>
      </w:pPr>
      <w:r>
        <w:rPr>
          <w:b/>
          <w:bCs/>
        </w:rPr>
        <w:t>Q.</w:t>
      </w:r>
      <w:r>
        <w:tab/>
      </w:r>
      <w:r w:rsidR="00A00C14">
        <w:rPr>
          <w:b/>
          <w:bCs/>
        </w:rPr>
        <w:t>WHAT IS THE HI</w:t>
      </w:r>
      <w:r w:rsidR="004A6BC6">
        <w:rPr>
          <w:b/>
          <w:bCs/>
        </w:rPr>
        <w:t>S</w:t>
      </w:r>
      <w:r w:rsidR="00A00C14">
        <w:rPr>
          <w:b/>
          <w:bCs/>
        </w:rPr>
        <w:t>TORICAL PERFORMANCE OF THE COMPAN</w:t>
      </w:r>
      <w:r w:rsidR="00446928">
        <w:rPr>
          <w:b/>
          <w:bCs/>
        </w:rPr>
        <w:t>Y’S NATURAL GAS HEDGING PROGRAM</w:t>
      </w:r>
      <w:r>
        <w:rPr>
          <w:b/>
          <w:bCs/>
        </w:rPr>
        <w:t>?</w:t>
      </w:r>
    </w:p>
    <w:p w14:paraId="2DA0A57F" w14:textId="5E7EA1BB" w:rsidR="00A604A3" w:rsidRDefault="008E4E73" w:rsidP="00AA03DD">
      <w:pPr>
        <w:spacing w:line="480" w:lineRule="auto"/>
        <w:ind w:left="720" w:hanging="720"/>
      </w:pPr>
      <w:r w:rsidRPr="00940F38">
        <w:t>A.</w:t>
      </w:r>
      <w:r>
        <w:tab/>
      </w:r>
      <w:r w:rsidR="00983F9F">
        <w:t>The Company has lost $7</w:t>
      </w:r>
      <w:r w:rsidR="00EA6069">
        <w:t>53</w:t>
      </w:r>
      <w:r w:rsidR="00983F9F">
        <w:t xml:space="preserve"> million </w:t>
      </w:r>
      <w:r w:rsidR="00174F4E">
        <w:t>during 2006 – 2025.</w:t>
      </w:r>
      <w:r w:rsidR="006343B8">
        <w:t xml:space="preserve"> The positive values in the table below represent</w:t>
      </w:r>
      <w:r w:rsidR="007525E0">
        <w:t xml:space="preserve"> hedging program losses an</w:t>
      </w:r>
      <w:r w:rsidR="00262A24">
        <w:t>d</w:t>
      </w:r>
      <w:r w:rsidR="006343B8">
        <w:t xml:space="preserve"> </w:t>
      </w:r>
      <w:r w:rsidR="002D45E6">
        <w:t>increase</w:t>
      </w:r>
      <w:r w:rsidR="00262A24">
        <w:t>s</w:t>
      </w:r>
      <w:r w:rsidR="002D45E6">
        <w:t xml:space="preserve"> in fuel cost</w:t>
      </w:r>
      <w:r w:rsidR="4B27FDB9">
        <w:t xml:space="preserve"> and the negative</w:t>
      </w:r>
      <w:r w:rsidR="002D45E6">
        <w:t xml:space="preserve"> values</w:t>
      </w:r>
      <w:r w:rsidR="005E0F87">
        <w:t xml:space="preserve"> represent </w:t>
      </w:r>
      <w:r w:rsidR="00795D5B">
        <w:t>hedging program gains and decreases in fuel cost.</w:t>
      </w:r>
      <w:r w:rsidR="00AA03DD" w:rsidDel="00AA03DD">
        <w:t xml:space="preserve"> </w:t>
      </w:r>
    </w:p>
    <w:p w14:paraId="46ABA29B" w14:textId="09786384" w:rsidR="525D297E" w:rsidRPr="00815DA9" w:rsidRDefault="525D297E" w:rsidP="00815DA9">
      <w:pPr>
        <w:jc w:val="center"/>
        <w:rPr>
          <w:b/>
          <w:bCs/>
        </w:rPr>
      </w:pPr>
    </w:p>
    <w:p w14:paraId="30DDA4D6" w14:textId="5CBF0C5C" w:rsidR="525D297E" w:rsidRPr="00F01BF3" w:rsidRDefault="007D7AFC" w:rsidP="0014066F">
      <w:pPr>
        <w:keepNext/>
        <w:keepLines/>
        <w:jc w:val="center"/>
        <w:rPr>
          <w:b/>
          <w:bCs/>
        </w:rPr>
      </w:pPr>
      <w:r w:rsidRPr="00F01BF3">
        <w:rPr>
          <w:b/>
          <w:bCs/>
          <w:color w:val="000000" w:themeColor="text1"/>
          <w:sz w:val="22"/>
          <w:szCs w:val="22"/>
        </w:rPr>
        <w:lastRenderedPageBreak/>
        <w:t xml:space="preserve">Table </w:t>
      </w:r>
      <w:r w:rsidR="00464865" w:rsidRPr="10C4D497">
        <w:rPr>
          <w:b/>
          <w:bCs/>
          <w:color w:val="000000" w:themeColor="text1"/>
          <w:sz w:val="22"/>
          <w:szCs w:val="22"/>
        </w:rPr>
        <w:t>2</w:t>
      </w:r>
      <w:r w:rsidR="037DF7BE" w:rsidRPr="10C4D497">
        <w:rPr>
          <w:b/>
          <w:bCs/>
          <w:color w:val="000000" w:themeColor="text1"/>
          <w:sz w:val="22"/>
          <w:szCs w:val="22"/>
        </w:rPr>
        <w:t>3</w:t>
      </w:r>
      <w:r w:rsidRPr="00F01BF3">
        <w:rPr>
          <w:b/>
          <w:bCs/>
          <w:color w:val="000000" w:themeColor="text1"/>
          <w:sz w:val="22"/>
          <w:szCs w:val="22"/>
        </w:rPr>
        <w:t>: Hedging Costs (</w:t>
      </w:r>
      <w:r w:rsidR="004F5AE9">
        <w:rPr>
          <w:b/>
          <w:bCs/>
          <w:color w:val="000000" w:themeColor="text1"/>
          <w:sz w:val="22"/>
          <w:szCs w:val="22"/>
        </w:rPr>
        <w:t>$</w:t>
      </w:r>
      <w:proofErr w:type="gramStart"/>
      <w:r w:rsidRPr="00F01BF3">
        <w:rPr>
          <w:b/>
          <w:bCs/>
          <w:color w:val="000000" w:themeColor="text1"/>
          <w:sz w:val="22"/>
          <w:szCs w:val="22"/>
        </w:rPr>
        <w:t>millions</w:t>
      </w:r>
      <w:proofErr w:type="gramEnd"/>
      <w:r w:rsidRPr="00F01BF3">
        <w:rPr>
          <w:b/>
          <w:bCs/>
          <w:color w:val="000000" w:themeColor="text1"/>
          <w:sz w:val="22"/>
          <w:szCs w:val="22"/>
        </w:rPr>
        <w:t>)</w:t>
      </w:r>
    </w:p>
    <w:p w14:paraId="78E8E07C" w14:textId="372112DF" w:rsidR="525D297E" w:rsidRDefault="525D297E" w:rsidP="0014066F">
      <w:pPr>
        <w:keepNext/>
        <w:keepLines/>
      </w:pPr>
    </w:p>
    <w:tbl>
      <w:tblPr>
        <w:tblW w:w="8690" w:type="dxa"/>
        <w:jc w:val="center"/>
        <w:tblLook w:val="04A0" w:firstRow="1" w:lastRow="0" w:firstColumn="1" w:lastColumn="0" w:noHBand="0" w:noVBand="1"/>
      </w:tblPr>
      <w:tblGrid>
        <w:gridCol w:w="1970"/>
        <w:gridCol w:w="960"/>
        <w:gridCol w:w="960"/>
        <w:gridCol w:w="960"/>
        <w:gridCol w:w="960"/>
        <w:gridCol w:w="960"/>
        <w:gridCol w:w="960"/>
        <w:gridCol w:w="960"/>
      </w:tblGrid>
      <w:tr w:rsidR="00F01BF3" w:rsidRPr="007D7AFC" w14:paraId="4A50C585" w14:textId="77777777" w:rsidTr="00F01BF3">
        <w:trPr>
          <w:trHeight w:val="315"/>
          <w:jc w:val="center"/>
        </w:trPr>
        <w:tc>
          <w:tcPr>
            <w:tcW w:w="1970" w:type="dxa"/>
            <w:tcBorders>
              <w:top w:val="single" w:sz="4" w:space="0" w:color="auto"/>
              <w:left w:val="single" w:sz="4" w:space="0" w:color="auto"/>
              <w:bottom w:val="single" w:sz="8" w:space="0" w:color="000000"/>
              <w:right w:val="nil"/>
            </w:tcBorders>
            <w:vAlign w:val="center"/>
            <w:hideMark/>
          </w:tcPr>
          <w:p w14:paraId="178AC4C9"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Year </w:t>
            </w:r>
          </w:p>
        </w:tc>
        <w:tc>
          <w:tcPr>
            <w:tcW w:w="960" w:type="dxa"/>
            <w:tcBorders>
              <w:top w:val="single" w:sz="4" w:space="0" w:color="auto"/>
              <w:left w:val="nil"/>
              <w:bottom w:val="single" w:sz="8" w:space="0" w:color="000000"/>
              <w:right w:val="nil"/>
            </w:tcBorders>
            <w:vAlign w:val="center"/>
            <w:hideMark/>
          </w:tcPr>
          <w:p w14:paraId="41ABFF4D"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2005</w:t>
            </w:r>
          </w:p>
        </w:tc>
        <w:tc>
          <w:tcPr>
            <w:tcW w:w="960" w:type="dxa"/>
            <w:tcBorders>
              <w:top w:val="single" w:sz="4" w:space="0" w:color="auto"/>
              <w:left w:val="nil"/>
              <w:bottom w:val="single" w:sz="8" w:space="0" w:color="000000"/>
              <w:right w:val="nil"/>
            </w:tcBorders>
            <w:vAlign w:val="center"/>
            <w:hideMark/>
          </w:tcPr>
          <w:p w14:paraId="7E6E1438"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2006</w:t>
            </w:r>
          </w:p>
        </w:tc>
        <w:tc>
          <w:tcPr>
            <w:tcW w:w="960" w:type="dxa"/>
            <w:tcBorders>
              <w:top w:val="single" w:sz="4" w:space="0" w:color="auto"/>
              <w:left w:val="nil"/>
              <w:bottom w:val="single" w:sz="8" w:space="0" w:color="000000"/>
              <w:right w:val="nil"/>
            </w:tcBorders>
            <w:vAlign w:val="center"/>
            <w:hideMark/>
          </w:tcPr>
          <w:p w14:paraId="600AB415"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2007</w:t>
            </w:r>
          </w:p>
        </w:tc>
        <w:tc>
          <w:tcPr>
            <w:tcW w:w="960" w:type="dxa"/>
            <w:tcBorders>
              <w:top w:val="single" w:sz="4" w:space="0" w:color="auto"/>
              <w:left w:val="nil"/>
              <w:bottom w:val="single" w:sz="8" w:space="0" w:color="000000"/>
              <w:right w:val="nil"/>
            </w:tcBorders>
            <w:vAlign w:val="center"/>
            <w:hideMark/>
          </w:tcPr>
          <w:p w14:paraId="15AB80B1"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2008</w:t>
            </w:r>
          </w:p>
        </w:tc>
        <w:tc>
          <w:tcPr>
            <w:tcW w:w="960" w:type="dxa"/>
            <w:tcBorders>
              <w:top w:val="single" w:sz="4" w:space="0" w:color="auto"/>
              <w:left w:val="nil"/>
              <w:bottom w:val="single" w:sz="8" w:space="0" w:color="000000"/>
              <w:right w:val="nil"/>
            </w:tcBorders>
            <w:vAlign w:val="center"/>
            <w:hideMark/>
          </w:tcPr>
          <w:p w14:paraId="6F74D1D3"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2009</w:t>
            </w:r>
          </w:p>
        </w:tc>
        <w:tc>
          <w:tcPr>
            <w:tcW w:w="960" w:type="dxa"/>
            <w:tcBorders>
              <w:top w:val="single" w:sz="4" w:space="0" w:color="auto"/>
              <w:left w:val="nil"/>
              <w:bottom w:val="single" w:sz="8" w:space="0" w:color="000000"/>
              <w:right w:val="nil"/>
            </w:tcBorders>
            <w:vAlign w:val="center"/>
            <w:hideMark/>
          </w:tcPr>
          <w:p w14:paraId="6FA28F73"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2010</w:t>
            </w:r>
          </w:p>
        </w:tc>
        <w:tc>
          <w:tcPr>
            <w:tcW w:w="960" w:type="dxa"/>
            <w:tcBorders>
              <w:top w:val="single" w:sz="4" w:space="0" w:color="auto"/>
              <w:left w:val="nil"/>
              <w:bottom w:val="single" w:sz="8" w:space="0" w:color="000000"/>
              <w:right w:val="single" w:sz="4" w:space="0" w:color="auto"/>
            </w:tcBorders>
            <w:vAlign w:val="center"/>
            <w:hideMark/>
          </w:tcPr>
          <w:p w14:paraId="4A661C19"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2011</w:t>
            </w:r>
          </w:p>
        </w:tc>
      </w:tr>
      <w:tr w:rsidR="0014066F" w:rsidRPr="007D7AFC" w14:paraId="41EF7829" w14:textId="77777777" w:rsidTr="00F01BF3">
        <w:trPr>
          <w:trHeight w:val="270"/>
          <w:jc w:val="center"/>
        </w:trPr>
        <w:tc>
          <w:tcPr>
            <w:tcW w:w="1970" w:type="dxa"/>
            <w:tcBorders>
              <w:top w:val="nil"/>
              <w:left w:val="single" w:sz="4" w:space="0" w:color="auto"/>
              <w:bottom w:val="nil"/>
              <w:right w:val="nil"/>
            </w:tcBorders>
            <w:shd w:val="clear" w:color="000000" w:fill="D9D9D9"/>
            <w:vAlign w:val="center"/>
            <w:hideMark/>
          </w:tcPr>
          <w:p w14:paraId="17B66260" w14:textId="07FD0642" w:rsidR="007D7AFC" w:rsidRPr="007D7AFC" w:rsidRDefault="007D7AFC" w:rsidP="0014066F">
            <w:pPr>
              <w:keepNext/>
              <w:keepLines/>
              <w:widowControl/>
              <w:jc w:val="left"/>
              <w:rPr>
                <w:color w:val="000000"/>
                <w:sz w:val="22"/>
                <w:szCs w:val="22"/>
              </w:rPr>
            </w:pPr>
            <w:r>
              <w:rPr>
                <w:color w:val="000000"/>
                <w:sz w:val="22"/>
                <w:szCs w:val="22"/>
              </w:rPr>
              <w:t>Incremental Costs</w:t>
            </w:r>
          </w:p>
        </w:tc>
        <w:tc>
          <w:tcPr>
            <w:tcW w:w="960" w:type="dxa"/>
            <w:tcBorders>
              <w:top w:val="nil"/>
              <w:left w:val="nil"/>
              <w:bottom w:val="nil"/>
              <w:right w:val="nil"/>
            </w:tcBorders>
            <w:shd w:val="clear" w:color="000000" w:fill="D9D9D9"/>
            <w:vAlign w:val="center"/>
            <w:hideMark/>
          </w:tcPr>
          <w:p w14:paraId="4AE8B54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$64 </w:t>
            </w:r>
          </w:p>
        </w:tc>
        <w:tc>
          <w:tcPr>
            <w:tcW w:w="960" w:type="dxa"/>
            <w:tcBorders>
              <w:top w:val="nil"/>
              <w:left w:val="nil"/>
              <w:bottom w:val="nil"/>
              <w:right w:val="nil"/>
            </w:tcBorders>
            <w:shd w:val="clear" w:color="000000" w:fill="D9D9D9"/>
            <w:vAlign w:val="center"/>
            <w:hideMark/>
          </w:tcPr>
          <w:p w14:paraId="5C7FF5D5"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$80 </w:t>
            </w:r>
          </w:p>
        </w:tc>
        <w:tc>
          <w:tcPr>
            <w:tcW w:w="960" w:type="dxa"/>
            <w:tcBorders>
              <w:top w:val="nil"/>
              <w:left w:val="nil"/>
              <w:bottom w:val="nil"/>
              <w:right w:val="nil"/>
            </w:tcBorders>
            <w:shd w:val="clear" w:color="000000" w:fill="D9D9D9"/>
            <w:vAlign w:val="center"/>
            <w:hideMark/>
          </w:tcPr>
          <w:p w14:paraId="3406C253"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$68 </w:t>
            </w:r>
          </w:p>
        </w:tc>
        <w:tc>
          <w:tcPr>
            <w:tcW w:w="960" w:type="dxa"/>
            <w:tcBorders>
              <w:top w:val="nil"/>
              <w:left w:val="nil"/>
              <w:bottom w:val="nil"/>
              <w:right w:val="nil"/>
            </w:tcBorders>
            <w:shd w:val="clear" w:color="000000" w:fill="D9D9D9"/>
            <w:vAlign w:val="center"/>
            <w:hideMark/>
          </w:tcPr>
          <w:p w14:paraId="0259AABF"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$6 </w:t>
            </w:r>
          </w:p>
        </w:tc>
        <w:tc>
          <w:tcPr>
            <w:tcW w:w="960" w:type="dxa"/>
            <w:tcBorders>
              <w:top w:val="nil"/>
              <w:left w:val="nil"/>
              <w:bottom w:val="nil"/>
              <w:right w:val="nil"/>
            </w:tcBorders>
            <w:shd w:val="clear" w:color="000000" w:fill="D9D9D9"/>
            <w:vAlign w:val="center"/>
            <w:hideMark/>
          </w:tcPr>
          <w:p w14:paraId="44F80487"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$186 </w:t>
            </w:r>
          </w:p>
        </w:tc>
        <w:tc>
          <w:tcPr>
            <w:tcW w:w="960" w:type="dxa"/>
            <w:tcBorders>
              <w:top w:val="nil"/>
              <w:left w:val="nil"/>
              <w:bottom w:val="nil"/>
              <w:right w:val="nil"/>
            </w:tcBorders>
            <w:shd w:val="clear" w:color="000000" w:fill="D9D9D9"/>
            <w:vAlign w:val="center"/>
            <w:hideMark/>
          </w:tcPr>
          <w:p w14:paraId="79D29026"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$90 </w:t>
            </w:r>
          </w:p>
        </w:tc>
        <w:tc>
          <w:tcPr>
            <w:tcW w:w="960" w:type="dxa"/>
            <w:tcBorders>
              <w:top w:val="nil"/>
              <w:left w:val="nil"/>
              <w:bottom w:val="nil"/>
              <w:right w:val="single" w:sz="4" w:space="0" w:color="auto"/>
            </w:tcBorders>
            <w:shd w:val="clear" w:color="000000" w:fill="D9D9D9"/>
            <w:vAlign w:val="center"/>
            <w:hideMark/>
          </w:tcPr>
          <w:p w14:paraId="1DF1023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$105 </w:t>
            </w:r>
          </w:p>
        </w:tc>
      </w:tr>
      <w:tr w:rsidR="00F01BF3" w:rsidRPr="007D7AFC" w14:paraId="45E6A7B3" w14:textId="77777777" w:rsidTr="00F01BF3">
        <w:trPr>
          <w:trHeight w:val="270"/>
          <w:jc w:val="center"/>
        </w:trPr>
        <w:tc>
          <w:tcPr>
            <w:tcW w:w="1970" w:type="dxa"/>
            <w:tcBorders>
              <w:top w:val="nil"/>
              <w:left w:val="single" w:sz="4" w:space="0" w:color="auto"/>
              <w:bottom w:val="single" w:sz="4" w:space="0" w:color="auto"/>
              <w:right w:val="nil"/>
            </w:tcBorders>
            <w:vAlign w:val="center"/>
            <w:hideMark/>
          </w:tcPr>
          <w:p w14:paraId="1AE197DC" w14:textId="77777777" w:rsidR="007D7AFC" w:rsidRPr="007D7AFC" w:rsidRDefault="007D7AFC" w:rsidP="0014066F">
            <w:pPr>
              <w:keepNext/>
              <w:keepLines/>
              <w:widowControl/>
              <w:jc w:val="left"/>
              <w:rPr>
                <w:color w:val="000000"/>
                <w:sz w:val="22"/>
                <w:szCs w:val="22"/>
              </w:rPr>
            </w:pPr>
            <w:r w:rsidRPr="007D7AFC">
              <w:rPr>
                <w:color w:val="000000" w:themeColor="text1"/>
                <w:sz w:val="22"/>
                <w:szCs w:val="22"/>
              </w:rPr>
              <w:t>Cumulative Costs</w:t>
            </w:r>
          </w:p>
        </w:tc>
        <w:tc>
          <w:tcPr>
            <w:tcW w:w="960" w:type="dxa"/>
            <w:tcBorders>
              <w:top w:val="nil"/>
              <w:left w:val="nil"/>
              <w:bottom w:val="single" w:sz="4" w:space="0" w:color="auto"/>
              <w:right w:val="nil"/>
            </w:tcBorders>
            <w:vAlign w:val="center"/>
            <w:hideMark/>
          </w:tcPr>
          <w:p w14:paraId="5B8B9A07"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$64 </w:t>
            </w:r>
          </w:p>
        </w:tc>
        <w:tc>
          <w:tcPr>
            <w:tcW w:w="960" w:type="dxa"/>
            <w:tcBorders>
              <w:top w:val="nil"/>
              <w:left w:val="nil"/>
              <w:bottom w:val="single" w:sz="4" w:space="0" w:color="auto"/>
              <w:right w:val="nil"/>
            </w:tcBorders>
            <w:vAlign w:val="center"/>
            <w:hideMark/>
          </w:tcPr>
          <w:p w14:paraId="15A0E6D9"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$144 </w:t>
            </w:r>
          </w:p>
        </w:tc>
        <w:tc>
          <w:tcPr>
            <w:tcW w:w="960" w:type="dxa"/>
            <w:tcBorders>
              <w:top w:val="nil"/>
              <w:left w:val="nil"/>
              <w:bottom w:val="single" w:sz="4" w:space="0" w:color="auto"/>
              <w:right w:val="nil"/>
            </w:tcBorders>
            <w:vAlign w:val="center"/>
            <w:hideMark/>
          </w:tcPr>
          <w:p w14:paraId="58C4C050"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$212 </w:t>
            </w:r>
          </w:p>
        </w:tc>
        <w:tc>
          <w:tcPr>
            <w:tcW w:w="960" w:type="dxa"/>
            <w:tcBorders>
              <w:top w:val="nil"/>
              <w:left w:val="nil"/>
              <w:bottom w:val="single" w:sz="4" w:space="0" w:color="auto"/>
              <w:right w:val="nil"/>
            </w:tcBorders>
            <w:vAlign w:val="center"/>
            <w:hideMark/>
          </w:tcPr>
          <w:p w14:paraId="0F12A0B8"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$218 </w:t>
            </w:r>
          </w:p>
        </w:tc>
        <w:tc>
          <w:tcPr>
            <w:tcW w:w="960" w:type="dxa"/>
            <w:tcBorders>
              <w:top w:val="nil"/>
              <w:left w:val="nil"/>
              <w:bottom w:val="single" w:sz="4" w:space="0" w:color="auto"/>
              <w:right w:val="nil"/>
            </w:tcBorders>
            <w:vAlign w:val="center"/>
            <w:hideMark/>
          </w:tcPr>
          <w:p w14:paraId="58AC7CA6"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$404 </w:t>
            </w:r>
          </w:p>
        </w:tc>
        <w:tc>
          <w:tcPr>
            <w:tcW w:w="960" w:type="dxa"/>
            <w:tcBorders>
              <w:top w:val="nil"/>
              <w:left w:val="nil"/>
              <w:bottom w:val="single" w:sz="4" w:space="0" w:color="auto"/>
              <w:right w:val="nil"/>
            </w:tcBorders>
            <w:vAlign w:val="center"/>
            <w:hideMark/>
          </w:tcPr>
          <w:p w14:paraId="6C36C2EB"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$494 </w:t>
            </w:r>
          </w:p>
        </w:tc>
        <w:tc>
          <w:tcPr>
            <w:tcW w:w="960" w:type="dxa"/>
            <w:tcBorders>
              <w:top w:val="nil"/>
              <w:left w:val="nil"/>
              <w:bottom w:val="single" w:sz="4" w:space="0" w:color="auto"/>
              <w:right w:val="single" w:sz="4" w:space="0" w:color="auto"/>
            </w:tcBorders>
            <w:vAlign w:val="center"/>
            <w:hideMark/>
          </w:tcPr>
          <w:p w14:paraId="0BE0B0AE"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$599 </w:t>
            </w:r>
          </w:p>
        </w:tc>
      </w:tr>
      <w:tr w:rsidR="0014066F" w:rsidRPr="007D7AFC" w14:paraId="56164988" w14:textId="77777777" w:rsidTr="00F01BF3">
        <w:trPr>
          <w:trHeight w:val="315"/>
          <w:jc w:val="center"/>
        </w:trPr>
        <w:tc>
          <w:tcPr>
            <w:tcW w:w="1970" w:type="dxa"/>
            <w:tcBorders>
              <w:top w:val="single" w:sz="4" w:space="0" w:color="auto"/>
              <w:left w:val="nil"/>
              <w:bottom w:val="single" w:sz="4" w:space="0" w:color="auto"/>
              <w:right w:val="nil"/>
            </w:tcBorders>
            <w:noWrap/>
            <w:vAlign w:val="bottom"/>
            <w:hideMark/>
          </w:tcPr>
          <w:p w14:paraId="3CBC697A" w14:textId="77777777" w:rsidR="007D7AFC" w:rsidRPr="007D7AFC" w:rsidRDefault="007D7AFC" w:rsidP="0014066F">
            <w:pPr>
              <w:keepNext/>
              <w:keepLines/>
              <w:widowControl/>
              <w:jc w:val="center"/>
              <w:rPr>
                <w:b/>
                <w:bCs/>
                <w:color w:val="000000"/>
                <w:sz w:val="22"/>
                <w:szCs w:val="22"/>
              </w:rPr>
            </w:pPr>
          </w:p>
        </w:tc>
        <w:tc>
          <w:tcPr>
            <w:tcW w:w="960" w:type="dxa"/>
            <w:tcBorders>
              <w:top w:val="single" w:sz="4" w:space="0" w:color="auto"/>
              <w:left w:val="nil"/>
              <w:bottom w:val="single" w:sz="4" w:space="0" w:color="auto"/>
              <w:right w:val="nil"/>
            </w:tcBorders>
            <w:noWrap/>
            <w:vAlign w:val="bottom"/>
            <w:hideMark/>
          </w:tcPr>
          <w:p w14:paraId="232732EE"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31D9A47C"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05880297"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4DD810A7"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7503C08A"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2BFE6139"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58E4A18B" w14:textId="77777777" w:rsidR="007D7AFC" w:rsidRPr="007D7AFC" w:rsidRDefault="007D7AFC" w:rsidP="0014066F">
            <w:pPr>
              <w:keepNext/>
              <w:keepLines/>
              <w:widowControl/>
              <w:jc w:val="left"/>
              <w:rPr>
                <w:sz w:val="20"/>
                <w:szCs w:val="20"/>
              </w:rPr>
            </w:pPr>
          </w:p>
        </w:tc>
      </w:tr>
      <w:tr w:rsidR="00F01BF3" w:rsidRPr="007D7AFC" w14:paraId="56E17142" w14:textId="77777777" w:rsidTr="00F01BF3">
        <w:trPr>
          <w:trHeight w:val="315"/>
          <w:jc w:val="center"/>
        </w:trPr>
        <w:tc>
          <w:tcPr>
            <w:tcW w:w="1970" w:type="dxa"/>
            <w:tcBorders>
              <w:top w:val="single" w:sz="4" w:space="0" w:color="auto"/>
              <w:left w:val="single" w:sz="4" w:space="0" w:color="auto"/>
              <w:bottom w:val="single" w:sz="8" w:space="0" w:color="000000"/>
              <w:right w:val="nil"/>
            </w:tcBorders>
            <w:vAlign w:val="center"/>
            <w:hideMark/>
          </w:tcPr>
          <w:p w14:paraId="300FBFC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Year </w:t>
            </w:r>
          </w:p>
        </w:tc>
        <w:tc>
          <w:tcPr>
            <w:tcW w:w="960" w:type="dxa"/>
            <w:tcBorders>
              <w:top w:val="single" w:sz="4" w:space="0" w:color="auto"/>
              <w:left w:val="nil"/>
              <w:bottom w:val="single" w:sz="8" w:space="0" w:color="000000"/>
              <w:right w:val="nil"/>
            </w:tcBorders>
            <w:vAlign w:val="center"/>
            <w:hideMark/>
          </w:tcPr>
          <w:p w14:paraId="673DC355"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2012</w:t>
            </w:r>
          </w:p>
        </w:tc>
        <w:tc>
          <w:tcPr>
            <w:tcW w:w="960" w:type="dxa"/>
            <w:tcBorders>
              <w:top w:val="single" w:sz="4" w:space="0" w:color="auto"/>
              <w:left w:val="nil"/>
              <w:bottom w:val="single" w:sz="8" w:space="0" w:color="000000"/>
              <w:right w:val="nil"/>
            </w:tcBorders>
            <w:vAlign w:val="center"/>
            <w:hideMark/>
          </w:tcPr>
          <w:p w14:paraId="477B85FF"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2013</w:t>
            </w:r>
          </w:p>
        </w:tc>
        <w:tc>
          <w:tcPr>
            <w:tcW w:w="960" w:type="dxa"/>
            <w:tcBorders>
              <w:top w:val="single" w:sz="4" w:space="0" w:color="auto"/>
              <w:left w:val="nil"/>
              <w:bottom w:val="single" w:sz="8" w:space="0" w:color="000000"/>
              <w:right w:val="nil"/>
            </w:tcBorders>
            <w:vAlign w:val="center"/>
            <w:hideMark/>
          </w:tcPr>
          <w:p w14:paraId="68D0539D"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2014</w:t>
            </w:r>
          </w:p>
        </w:tc>
        <w:tc>
          <w:tcPr>
            <w:tcW w:w="960" w:type="dxa"/>
            <w:tcBorders>
              <w:top w:val="single" w:sz="4" w:space="0" w:color="auto"/>
              <w:left w:val="nil"/>
              <w:bottom w:val="single" w:sz="8" w:space="0" w:color="000000"/>
              <w:right w:val="nil"/>
            </w:tcBorders>
            <w:vAlign w:val="center"/>
            <w:hideMark/>
          </w:tcPr>
          <w:p w14:paraId="1B248EE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2015</w:t>
            </w:r>
          </w:p>
        </w:tc>
        <w:tc>
          <w:tcPr>
            <w:tcW w:w="960" w:type="dxa"/>
            <w:tcBorders>
              <w:top w:val="single" w:sz="4" w:space="0" w:color="auto"/>
              <w:left w:val="nil"/>
              <w:bottom w:val="single" w:sz="8" w:space="0" w:color="000000"/>
              <w:right w:val="nil"/>
            </w:tcBorders>
            <w:vAlign w:val="center"/>
            <w:hideMark/>
          </w:tcPr>
          <w:p w14:paraId="648BA1E3"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2016</w:t>
            </w:r>
          </w:p>
        </w:tc>
        <w:tc>
          <w:tcPr>
            <w:tcW w:w="960" w:type="dxa"/>
            <w:tcBorders>
              <w:top w:val="single" w:sz="4" w:space="0" w:color="auto"/>
              <w:left w:val="nil"/>
              <w:bottom w:val="single" w:sz="8" w:space="0" w:color="000000"/>
              <w:right w:val="nil"/>
            </w:tcBorders>
            <w:vAlign w:val="center"/>
            <w:hideMark/>
          </w:tcPr>
          <w:p w14:paraId="5BCE7D78"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2017</w:t>
            </w:r>
          </w:p>
        </w:tc>
        <w:tc>
          <w:tcPr>
            <w:tcW w:w="960" w:type="dxa"/>
            <w:tcBorders>
              <w:top w:val="single" w:sz="4" w:space="0" w:color="auto"/>
              <w:left w:val="nil"/>
              <w:bottom w:val="single" w:sz="8" w:space="0" w:color="000000"/>
              <w:right w:val="single" w:sz="4" w:space="0" w:color="auto"/>
            </w:tcBorders>
            <w:vAlign w:val="center"/>
            <w:hideMark/>
          </w:tcPr>
          <w:p w14:paraId="1BB0560A"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2018</w:t>
            </w:r>
          </w:p>
        </w:tc>
      </w:tr>
      <w:tr w:rsidR="0014066F" w:rsidRPr="007D7AFC" w14:paraId="2A46C84D" w14:textId="77777777" w:rsidTr="00F01BF3">
        <w:trPr>
          <w:trHeight w:val="300"/>
          <w:jc w:val="center"/>
        </w:trPr>
        <w:tc>
          <w:tcPr>
            <w:tcW w:w="1970" w:type="dxa"/>
            <w:tcBorders>
              <w:top w:val="nil"/>
              <w:left w:val="single" w:sz="4" w:space="0" w:color="auto"/>
              <w:bottom w:val="nil"/>
              <w:right w:val="nil"/>
            </w:tcBorders>
            <w:shd w:val="clear" w:color="000000" w:fill="D9D9D9"/>
            <w:vAlign w:val="center"/>
            <w:hideMark/>
          </w:tcPr>
          <w:p w14:paraId="21C2D096" w14:textId="44F4D256" w:rsidR="007D7AFC" w:rsidRPr="007D7AFC" w:rsidRDefault="007D7AFC" w:rsidP="0014066F">
            <w:pPr>
              <w:keepNext/>
              <w:keepLines/>
              <w:widowControl/>
              <w:jc w:val="left"/>
              <w:rPr>
                <w:color w:val="000000"/>
                <w:sz w:val="22"/>
                <w:szCs w:val="22"/>
              </w:rPr>
            </w:pPr>
            <w:r>
              <w:rPr>
                <w:color w:val="000000"/>
                <w:sz w:val="22"/>
                <w:szCs w:val="22"/>
              </w:rPr>
              <w:t>Incremental Costs</w:t>
            </w:r>
          </w:p>
        </w:tc>
        <w:tc>
          <w:tcPr>
            <w:tcW w:w="960" w:type="dxa"/>
            <w:tcBorders>
              <w:top w:val="nil"/>
              <w:left w:val="nil"/>
              <w:bottom w:val="nil"/>
              <w:right w:val="nil"/>
            </w:tcBorders>
            <w:shd w:val="clear" w:color="000000" w:fill="D9D9D9"/>
            <w:vAlign w:val="center"/>
            <w:hideMark/>
          </w:tcPr>
          <w:p w14:paraId="49C8DBA4"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$84 </w:t>
            </w:r>
          </w:p>
        </w:tc>
        <w:tc>
          <w:tcPr>
            <w:tcW w:w="960" w:type="dxa"/>
            <w:tcBorders>
              <w:top w:val="nil"/>
              <w:left w:val="nil"/>
              <w:bottom w:val="nil"/>
              <w:right w:val="nil"/>
            </w:tcBorders>
            <w:shd w:val="clear" w:color="000000" w:fill="D9D9D9"/>
            <w:vAlign w:val="center"/>
            <w:hideMark/>
          </w:tcPr>
          <w:p w14:paraId="399EF18E"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$33 </w:t>
            </w:r>
          </w:p>
        </w:tc>
        <w:tc>
          <w:tcPr>
            <w:tcW w:w="960" w:type="dxa"/>
            <w:tcBorders>
              <w:top w:val="nil"/>
              <w:left w:val="nil"/>
              <w:bottom w:val="nil"/>
              <w:right w:val="nil"/>
            </w:tcBorders>
            <w:shd w:val="clear" w:color="000000" w:fill="D9D9D9"/>
            <w:vAlign w:val="center"/>
            <w:hideMark/>
          </w:tcPr>
          <w:p w14:paraId="21A5994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$11 </w:t>
            </w:r>
          </w:p>
        </w:tc>
        <w:tc>
          <w:tcPr>
            <w:tcW w:w="960" w:type="dxa"/>
            <w:tcBorders>
              <w:top w:val="nil"/>
              <w:left w:val="nil"/>
              <w:bottom w:val="nil"/>
              <w:right w:val="nil"/>
            </w:tcBorders>
            <w:shd w:val="clear" w:color="000000" w:fill="D9D9D9"/>
            <w:vAlign w:val="center"/>
            <w:hideMark/>
          </w:tcPr>
          <w:p w14:paraId="68F6C1BD"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$24 </w:t>
            </w:r>
          </w:p>
        </w:tc>
        <w:tc>
          <w:tcPr>
            <w:tcW w:w="960" w:type="dxa"/>
            <w:tcBorders>
              <w:top w:val="nil"/>
              <w:left w:val="nil"/>
              <w:bottom w:val="nil"/>
              <w:right w:val="nil"/>
            </w:tcBorders>
            <w:shd w:val="clear" w:color="000000" w:fill="D9D9D9"/>
            <w:vAlign w:val="center"/>
            <w:hideMark/>
          </w:tcPr>
          <w:p w14:paraId="5D73544A"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$10 </w:t>
            </w:r>
          </w:p>
        </w:tc>
        <w:tc>
          <w:tcPr>
            <w:tcW w:w="960" w:type="dxa"/>
            <w:tcBorders>
              <w:top w:val="nil"/>
              <w:left w:val="nil"/>
              <w:bottom w:val="nil"/>
              <w:right w:val="nil"/>
            </w:tcBorders>
            <w:shd w:val="clear" w:color="000000" w:fill="D9D9D9"/>
            <w:vAlign w:val="center"/>
            <w:hideMark/>
          </w:tcPr>
          <w:p w14:paraId="2C75728D" w14:textId="77777777" w:rsidR="007D7AFC" w:rsidRPr="007D7AFC" w:rsidRDefault="007D7AFC" w:rsidP="0014066F">
            <w:pPr>
              <w:keepNext/>
              <w:keepLines/>
              <w:widowControl/>
              <w:jc w:val="center"/>
              <w:rPr>
                <w:color w:val="000000"/>
                <w:sz w:val="22"/>
                <w:szCs w:val="22"/>
              </w:rPr>
            </w:pPr>
            <w:r w:rsidRPr="007D7AFC">
              <w:rPr>
                <w:color w:val="FF0000"/>
                <w:sz w:val="22"/>
                <w:szCs w:val="22"/>
              </w:rPr>
              <w:t>($1)</w:t>
            </w:r>
          </w:p>
        </w:tc>
        <w:tc>
          <w:tcPr>
            <w:tcW w:w="960" w:type="dxa"/>
            <w:tcBorders>
              <w:top w:val="nil"/>
              <w:left w:val="nil"/>
              <w:bottom w:val="nil"/>
              <w:right w:val="single" w:sz="4" w:space="0" w:color="auto"/>
            </w:tcBorders>
            <w:shd w:val="clear" w:color="000000" w:fill="D9D9D9"/>
            <w:vAlign w:val="center"/>
            <w:hideMark/>
          </w:tcPr>
          <w:p w14:paraId="30B852A1" w14:textId="77777777" w:rsidR="007D7AFC" w:rsidRPr="007D7AFC" w:rsidRDefault="007D7AFC" w:rsidP="0014066F">
            <w:pPr>
              <w:keepNext/>
              <w:keepLines/>
              <w:widowControl/>
              <w:jc w:val="center"/>
              <w:rPr>
                <w:color w:val="000000"/>
                <w:sz w:val="22"/>
                <w:szCs w:val="22"/>
              </w:rPr>
            </w:pPr>
            <w:r w:rsidRPr="007D7AFC">
              <w:rPr>
                <w:color w:val="FF0000"/>
                <w:sz w:val="22"/>
                <w:szCs w:val="22"/>
              </w:rPr>
              <w:t>($12)</w:t>
            </w:r>
          </w:p>
        </w:tc>
      </w:tr>
      <w:tr w:rsidR="00F01BF3" w:rsidRPr="007D7AFC" w14:paraId="1C84E733" w14:textId="77777777" w:rsidTr="00F01BF3">
        <w:trPr>
          <w:trHeight w:val="315"/>
          <w:jc w:val="center"/>
        </w:trPr>
        <w:tc>
          <w:tcPr>
            <w:tcW w:w="1970" w:type="dxa"/>
            <w:tcBorders>
              <w:top w:val="nil"/>
              <w:left w:val="single" w:sz="4" w:space="0" w:color="auto"/>
              <w:bottom w:val="single" w:sz="4" w:space="0" w:color="auto"/>
              <w:right w:val="nil"/>
            </w:tcBorders>
            <w:vAlign w:val="center"/>
            <w:hideMark/>
          </w:tcPr>
          <w:p w14:paraId="787EF554" w14:textId="77777777" w:rsidR="007D7AFC" w:rsidRPr="007D7AFC" w:rsidRDefault="007D7AFC" w:rsidP="0014066F">
            <w:pPr>
              <w:keepNext/>
              <w:keepLines/>
              <w:widowControl/>
              <w:jc w:val="left"/>
              <w:rPr>
                <w:color w:val="000000"/>
                <w:sz w:val="22"/>
                <w:szCs w:val="22"/>
              </w:rPr>
            </w:pPr>
            <w:r w:rsidRPr="007D7AFC">
              <w:rPr>
                <w:color w:val="000000" w:themeColor="text1"/>
                <w:sz w:val="22"/>
                <w:szCs w:val="22"/>
              </w:rPr>
              <w:t>Cumulative Costs</w:t>
            </w:r>
          </w:p>
        </w:tc>
        <w:tc>
          <w:tcPr>
            <w:tcW w:w="960" w:type="dxa"/>
            <w:tcBorders>
              <w:top w:val="nil"/>
              <w:left w:val="nil"/>
              <w:bottom w:val="single" w:sz="4" w:space="0" w:color="auto"/>
              <w:right w:val="nil"/>
            </w:tcBorders>
            <w:vAlign w:val="center"/>
            <w:hideMark/>
          </w:tcPr>
          <w:p w14:paraId="3996A308"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$683 </w:t>
            </w:r>
          </w:p>
        </w:tc>
        <w:tc>
          <w:tcPr>
            <w:tcW w:w="960" w:type="dxa"/>
            <w:tcBorders>
              <w:top w:val="nil"/>
              <w:left w:val="nil"/>
              <w:bottom w:val="single" w:sz="4" w:space="0" w:color="auto"/>
              <w:right w:val="nil"/>
            </w:tcBorders>
            <w:vAlign w:val="center"/>
            <w:hideMark/>
          </w:tcPr>
          <w:p w14:paraId="62F94C23"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$716 </w:t>
            </w:r>
          </w:p>
        </w:tc>
        <w:tc>
          <w:tcPr>
            <w:tcW w:w="960" w:type="dxa"/>
            <w:tcBorders>
              <w:top w:val="nil"/>
              <w:left w:val="nil"/>
              <w:bottom w:val="single" w:sz="4" w:space="0" w:color="auto"/>
              <w:right w:val="nil"/>
            </w:tcBorders>
            <w:vAlign w:val="center"/>
            <w:hideMark/>
          </w:tcPr>
          <w:p w14:paraId="10EAB994"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$727 </w:t>
            </w:r>
          </w:p>
        </w:tc>
        <w:tc>
          <w:tcPr>
            <w:tcW w:w="960" w:type="dxa"/>
            <w:tcBorders>
              <w:top w:val="nil"/>
              <w:left w:val="nil"/>
              <w:bottom w:val="single" w:sz="4" w:space="0" w:color="auto"/>
              <w:right w:val="nil"/>
            </w:tcBorders>
            <w:vAlign w:val="center"/>
            <w:hideMark/>
          </w:tcPr>
          <w:p w14:paraId="17DE1499"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$751 </w:t>
            </w:r>
          </w:p>
        </w:tc>
        <w:tc>
          <w:tcPr>
            <w:tcW w:w="960" w:type="dxa"/>
            <w:tcBorders>
              <w:top w:val="nil"/>
              <w:left w:val="nil"/>
              <w:bottom w:val="single" w:sz="4" w:space="0" w:color="auto"/>
              <w:right w:val="nil"/>
            </w:tcBorders>
            <w:vAlign w:val="center"/>
            <w:hideMark/>
          </w:tcPr>
          <w:p w14:paraId="3DC8DD0A"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$761 </w:t>
            </w:r>
          </w:p>
        </w:tc>
        <w:tc>
          <w:tcPr>
            <w:tcW w:w="960" w:type="dxa"/>
            <w:tcBorders>
              <w:top w:val="nil"/>
              <w:left w:val="nil"/>
              <w:bottom w:val="single" w:sz="4" w:space="0" w:color="auto"/>
              <w:right w:val="nil"/>
            </w:tcBorders>
            <w:vAlign w:val="center"/>
            <w:hideMark/>
          </w:tcPr>
          <w:p w14:paraId="5DD4AFF5"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$760 </w:t>
            </w:r>
          </w:p>
        </w:tc>
        <w:tc>
          <w:tcPr>
            <w:tcW w:w="960" w:type="dxa"/>
            <w:tcBorders>
              <w:top w:val="nil"/>
              <w:left w:val="nil"/>
              <w:bottom w:val="single" w:sz="4" w:space="0" w:color="auto"/>
              <w:right w:val="single" w:sz="4" w:space="0" w:color="auto"/>
            </w:tcBorders>
            <w:vAlign w:val="center"/>
            <w:hideMark/>
          </w:tcPr>
          <w:p w14:paraId="436F365A"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$748 </w:t>
            </w:r>
          </w:p>
        </w:tc>
      </w:tr>
      <w:tr w:rsidR="0014066F" w:rsidRPr="007D7AFC" w14:paraId="10F70E86" w14:textId="77777777" w:rsidTr="00F01BF3">
        <w:trPr>
          <w:trHeight w:val="315"/>
          <w:jc w:val="center"/>
        </w:trPr>
        <w:tc>
          <w:tcPr>
            <w:tcW w:w="1970" w:type="dxa"/>
            <w:tcBorders>
              <w:top w:val="single" w:sz="4" w:space="0" w:color="auto"/>
              <w:left w:val="nil"/>
              <w:bottom w:val="single" w:sz="4" w:space="0" w:color="auto"/>
              <w:right w:val="nil"/>
            </w:tcBorders>
            <w:noWrap/>
            <w:vAlign w:val="bottom"/>
            <w:hideMark/>
          </w:tcPr>
          <w:p w14:paraId="31A65476" w14:textId="77777777" w:rsidR="007D7AFC" w:rsidRPr="007D7AFC" w:rsidRDefault="007D7AFC" w:rsidP="0014066F">
            <w:pPr>
              <w:keepNext/>
              <w:keepLines/>
              <w:widowControl/>
              <w:jc w:val="center"/>
              <w:rPr>
                <w:b/>
                <w:bCs/>
                <w:color w:val="000000"/>
                <w:sz w:val="22"/>
                <w:szCs w:val="22"/>
              </w:rPr>
            </w:pPr>
          </w:p>
        </w:tc>
        <w:tc>
          <w:tcPr>
            <w:tcW w:w="960" w:type="dxa"/>
            <w:tcBorders>
              <w:top w:val="single" w:sz="4" w:space="0" w:color="auto"/>
              <w:left w:val="nil"/>
              <w:bottom w:val="single" w:sz="4" w:space="0" w:color="auto"/>
              <w:right w:val="nil"/>
            </w:tcBorders>
            <w:noWrap/>
            <w:vAlign w:val="bottom"/>
            <w:hideMark/>
          </w:tcPr>
          <w:p w14:paraId="550310E7"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71AC462E"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790D51DC"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0F0A6E92"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1E407E14"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2B319118" w14:textId="77777777" w:rsidR="007D7AFC" w:rsidRPr="007D7AFC" w:rsidRDefault="007D7AFC" w:rsidP="0014066F">
            <w:pPr>
              <w:keepNext/>
              <w:keepLines/>
              <w:widowControl/>
              <w:jc w:val="left"/>
              <w:rPr>
                <w:sz w:val="20"/>
                <w:szCs w:val="20"/>
              </w:rPr>
            </w:pPr>
          </w:p>
        </w:tc>
        <w:tc>
          <w:tcPr>
            <w:tcW w:w="960" w:type="dxa"/>
            <w:tcBorders>
              <w:top w:val="single" w:sz="4" w:space="0" w:color="auto"/>
              <w:left w:val="nil"/>
              <w:bottom w:val="single" w:sz="4" w:space="0" w:color="auto"/>
              <w:right w:val="nil"/>
            </w:tcBorders>
            <w:noWrap/>
            <w:vAlign w:val="bottom"/>
            <w:hideMark/>
          </w:tcPr>
          <w:p w14:paraId="279818AB" w14:textId="77777777" w:rsidR="007D7AFC" w:rsidRPr="007D7AFC" w:rsidRDefault="007D7AFC" w:rsidP="0014066F">
            <w:pPr>
              <w:keepNext/>
              <w:keepLines/>
              <w:widowControl/>
              <w:jc w:val="left"/>
              <w:rPr>
                <w:sz w:val="20"/>
                <w:szCs w:val="20"/>
              </w:rPr>
            </w:pPr>
          </w:p>
        </w:tc>
      </w:tr>
      <w:tr w:rsidR="00F01BF3" w:rsidRPr="007D7AFC" w14:paraId="2E6FE03D" w14:textId="77777777" w:rsidTr="00F01BF3">
        <w:trPr>
          <w:trHeight w:val="315"/>
          <w:jc w:val="center"/>
        </w:trPr>
        <w:tc>
          <w:tcPr>
            <w:tcW w:w="1970" w:type="dxa"/>
            <w:tcBorders>
              <w:top w:val="single" w:sz="4" w:space="0" w:color="auto"/>
              <w:left w:val="single" w:sz="4" w:space="0" w:color="auto"/>
              <w:bottom w:val="single" w:sz="8" w:space="0" w:color="000000"/>
              <w:right w:val="nil"/>
            </w:tcBorders>
            <w:vAlign w:val="center"/>
            <w:hideMark/>
          </w:tcPr>
          <w:p w14:paraId="70F4D935"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Year </w:t>
            </w:r>
          </w:p>
        </w:tc>
        <w:tc>
          <w:tcPr>
            <w:tcW w:w="960" w:type="dxa"/>
            <w:tcBorders>
              <w:top w:val="single" w:sz="4" w:space="0" w:color="auto"/>
              <w:left w:val="nil"/>
              <w:bottom w:val="single" w:sz="8" w:space="0" w:color="000000"/>
              <w:right w:val="nil"/>
            </w:tcBorders>
            <w:vAlign w:val="center"/>
            <w:hideMark/>
          </w:tcPr>
          <w:p w14:paraId="7C3DBEBC"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2019</w:t>
            </w:r>
          </w:p>
        </w:tc>
        <w:tc>
          <w:tcPr>
            <w:tcW w:w="960" w:type="dxa"/>
            <w:tcBorders>
              <w:top w:val="single" w:sz="4" w:space="0" w:color="auto"/>
              <w:left w:val="nil"/>
              <w:bottom w:val="single" w:sz="8" w:space="0" w:color="000000"/>
              <w:right w:val="nil"/>
            </w:tcBorders>
            <w:vAlign w:val="center"/>
            <w:hideMark/>
          </w:tcPr>
          <w:p w14:paraId="67CB357F"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2020</w:t>
            </w:r>
          </w:p>
        </w:tc>
        <w:tc>
          <w:tcPr>
            <w:tcW w:w="960" w:type="dxa"/>
            <w:tcBorders>
              <w:top w:val="single" w:sz="4" w:space="0" w:color="auto"/>
              <w:left w:val="nil"/>
              <w:bottom w:val="single" w:sz="8" w:space="0" w:color="000000"/>
              <w:right w:val="nil"/>
            </w:tcBorders>
            <w:vAlign w:val="center"/>
            <w:hideMark/>
          </w:tcPr>
          <w:p w14:paraId="79D02512"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2021</w:t>
            </w:r>
          </w:p>
        </w:tc>
        <w:tc>
          <w:tcPr>
            <w:tcW w:w="960" w:type="dxa"/>
            <w:tcBorders>
              <w:top w:val="single" w:sz="4" w:space="0" w:color="auto"/>
              <w:left w:val="nil"/>
              <w:bottom w:val="single" w:sz="8" w:space="0" w:color="000000"/>
              <w:right w:val="nil"/>
            </w:tcBorders>
            <w:vAlign w:val="center"/>
            <w:hideMark/>
          </w:tcPr>
          <w:p w14:paraId="412B1EDF"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2022</w:t>
            </w:r>
          </w:p>
        </w:tc>
        <w:tc>
          <w:tcPr>
            <w:tcW w:w="960" w:type="dxa"/>
            <w:tcBorders>
              <w:top w:val="single" w:sz="4" w:space="0" w:color="auto"/>
              <w:left w:val="nil"/>
              <w:bottom w:val="single" w:sz="8" w:space="0" w:color="000000"/>
              <w:right w:val="nil"/>
            </w:tcBorders>
            <w:vAlign w:val="center"/>
            <w:hideMark/>
          </w:tcPr>
          <w:p w14:paraId="2E4C2A41"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2023</w:t>
            </w:r>
          </w:p>
        </w:tc>
        <w:tc>
          <w:tcPr>
            <w:tcW w:w="960" w:type="dxa"/>
            <w:tcBorders>
              <w:top w:val="single" w:sz="4" w:space="0" w:color="auto"/>
              <w:left w:val="nil"/>
              <w:bottom w:val="single" w:sz="8" w:space="0" w:color="000000"/>
              <w:right w:val="nil"/>
            </w:tcBorders>
            <w:vAlign w:val="center"/>
            <w:hideMark/>
          </w:tcPr>
          <w:p w14:paraId="3AFDBFE7"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2024</w:t>
            </w:r>
          </w:p>
        </w:tc>
        <w:tc>
          <w:tcPr>
            <w:tcW w:w="960" w:type="dxa"/>
            <w:tcBorders>
              <w:top w:val="single" w:sz="4" w:space="0" w:color="auto"/>
              <w:left w:val="nil"/>
              <w:bottom w:val="single" w:sz="8" w:space="0" w:color="000000"/>
              <w:right w:val="single" w:sz="4" w:space="0" w:color="auto"/>
            </w:tcBorders>
            <w:vAlign w:val="center"/>
            <w:hideMark/>
          </w:tcPr>
          <w:p w14:paraId="33B7D4EA"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2025</w:t>
            </w:r>
          </w:p>
        </w:tc>
      </w:tr>
      <w:tr w:rsidR="0014066F" w:rsidRPr="007D7AFC" w14:paraId="373D0BEE" w14:textId="77777777" w:rsidTr="00F01BF3">
        <w:trPr>
          <w:trHeight w:val="300"/>
          <w:jc w:val="center"/>
        </w:trPr>
        <w:tc>
          <w:tcPr>
            <w:tcW w:w="1970" w:type="dxa"/>
            <w:tcBorders>
              <w:top w:val="nil"/>
              <w:left w:val="single" w:sz="4" w:space="0" w:color="auto"/>
              <w:bottom w:val="nil"/>
              <w:right w:val="nil"/>
            </w:tcBorders>
            <w:shd w:val="clear" w:color="000000" w:fill="D9D9D9"/>
            <w:vAlign w:val="center"/>
            <w:hideMark/>
          </w:tcPr>
          <w:p w14:paraId="14FA45BA" w14:textId="43EAE9E8" w:rsidR="007D7AFC" w:rsidRPr="007D7AFC" w:rsidRDefault="007D7AFC" w:rsidP="0014066F">
            <w:pPr>
              <w:keepNext/>
              <w:keepLines/>
              <w:widowControl/>
              <w:jc w:val="left"/>
              <w:rPr>
                <w:color w:val="000000"/>
                <w:sz w:val="22"/>
                <w:szCs w:val="22"/>
              </w:rPr>
            </w:pPr>
            <w:r>
              <w:rPr>
                <w:color w:val="000000"/>
                <w:sz w:val="22"/>
                <w:szCs w:val="22"/>
              </w:rPr>
              <w:t>Incremental Costs</w:t>
            </w:r>
          </w:p>
        </w:tc>
        <w:tc>
          <w:tcPr>
            <w:tcW w:w="960" w:type="dxa"/>
            <w:tcBorders>
              <w:top w:val="nil"/>
              <w:left w:val="nil"/>
              <w:bottom w:val="nil"/>
              <w:right w:val="nil"/>
            </w:tcBorders>
            <w:shd w:val="clear" w:color="000000" w:fill="D9D9D9"/>
            <w:vAlign w:val="center"/>
            <w:hideMark/>
          </w:tcPr>
          <w:p w14:paraId="6051A192"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$21 </w:t>
            </w:r>
          </w:p>
        </w:tc>
        <w:tc>
          <w:tcPr>
            <w:tcW w:w="960" w:type="dxa"/>
            <w:tcBorders>
              <w:top w:val="nil"/>
              <w:left w:val="nil"/>
              <w:bottom w:val="nil"/>
              <w:right w:val="nil"/>
            </w:tcBorders>
            <w:shd w:val="clear" w:color="000000" w:fill="D9D9D9"/>
            <w:vAlign w:val="center"/>
            <w:hideMark/>
          </w:tcPr>
          <w:p w14:paraId="36B0564D"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$54 </w:t>
            </w:r>
          </w:p>
        </w:tc>
        <w:tc>
          <w:tcPr>
            <w:tcW w:w="960" w:type="dxa"/>
            <w:tcBorders>
              <w:top w:val="nil"/>
              <w:left w:val="nil"/>
              <w:bottom w:val="nil"/>
              <w:right w:val="nil"/>
            </w:tcBorders>
            <w:shd w:val="clear" w:color="000000" w:fill="D9D9D9"/>
            <w:vAlign w:val="center"/>
            <w:hideMark/>
          </w:tcPr>
          <w:p w14:paraId="25EB8FE8" w14:textId="77777777" w:rsidR="007D7AFC" w:rsidRPr="007D7AFC" w:rsidRDefault="007D7AFC" w:rsidP="0014066F">
            <w:pPr>
              <w:keepNext/>
              <w:keepLines/>
              <w:widowControl/>
              <w:jc w:val="center"/>
              <w:rPr>
                <w:color w:val="000000"/>
                <w:sz w:val="22"/>
                <w:szCs w:val="22"/>
              </w:rPr>
            </w:pPr>
            <w:r w:rsidRPr="007D7AFC">
              <w:rPr>
                <w:color w:val="FF0000"/>
                <w:sz w:val="22"/>
                <w:szCs w:val="22"/>
              </w:rPr>
              <w:t>($95)</w:t>
            </w:r>
          </w:p>
        </w:tc>
        <w:tc>
          <w:tcPr>
            <w:tcW w:w="960" w:type="dxa"/>
            <w:tcBorders>
              <w:top w:val="nil"/>
              <w:left w:val="nil"/>
              <w:bottom w:val="nil"/>
              <w:right w:val="nil"/>
            </w:tcBorders>
            <w:shd w:val="clear" w:color="000000" w:fill="D9D9D9"/>
            <w:vAlign w:val="center"/>
            <w:hideMark/>
          </w:tcPr>
          <w:p w14:paraId="58FC7924" w14:textId="77777777" w:rsidR="007D7AFC" w:rsidRPr="007D7AFC" w:rsidRDefault="007D7AFC" w:rsidP="0014066F">
            <w:pPr>
              <w:keepNext/>
              <w:keepLines/>
              <w:widowControl/>
              <w:jc w:val="center"/>
              <w:rPr>
                <w:color w:val="000000"/>
                <w:sz w:val="22"/>
                <w:szCs w:val="22"/>
              </w:rPr>
            </w:pPr>
            <w:r w:rsidRPr="007D7AFC">
              <w:rPr>
                <w:color w:val="FF0000"/>
                <w:sz w:val="22"/>
                <w:szCs w:val="22"/>
              </w:rPr>
              <w:t>($247)</w:t>
            </w:r>
          </w:p>
        </w:tc>
        <w:tc>
          <w:tcPr>
            <w:tcW w:w="960" w:type="dxa"/>
            <w:tcBorders>
              <w:top w:val="nil"/>
              <w:left w:val="nil"/>
              <w:bottom w:val="nil"/>
              <w:right w:val="nil"/>
            </w:tcBorders>
            <w:shd w:val="clear" w:color="000000" w:fill="D9D9D9"/>
            <w:vAlign w:val="center"/>
            <w:hideMark/>
          </w:tcPr>
          <w:p w14:paraId="68C04D51"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$125 </w:t>
            </w:r>
          </w:p>
        </w:tc>
        <w:tc>
          <w:tcPr>
            <w:tcW w:w="960" w:type="dxa"/>
            <w:tcBorders>
              <w:top w:val="nil"/>
              <w:left w:val="nil"/>
              <w:bottom w:val="nil"/>
              <w:right w:val="nil"/>
            </w:tcBorders>
            <w:shd w:val="clear" w:color="000000" w:fill="D9D9D9"/>
            <w:vAlign w:val="center"/>
            <w:hideMark/>
          </w:tcPr>
          <w:p w14:paraId="34630434"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$114 </w:t>
            </w:r>
          </w:p>
        </w:tc>
        <w:tc>
          <w:tcPr>
            <w:tcW w:w="960" w:type="dxa"/>
            <w:tcBorders>
              <w:top w:val="nil"/>
              <w:left w:val="nil"/>
              <w:bottom w:val="nil"/>
              <w:right w:val="single" w:sz="4" w:space="0" w:color="auto"/>
            </w:tcBorders>
            <w:shd w:val="clear" w:color="000000" w:fill="D9D9D9"/>
            <w:vAlign w:val="center"/>
            <w:hideMark/>
          </w:tcPr>
          <w:p w14:paraId="55A50852" w14:textId="77777777" w:rsidR="007D7AFC" w:rsidRPr="007D7AFC" w:rsidRDefault="007D7AFC" w:rsidP="0014066F">
            <w:pPr>
              <w:keepNext/>
              <w:keepLines/>
              <w:widowControl/>
              <w:jc w:val="center"/>
              <w:rPr>
                <w:color w:val="000000"/>
                <w:sz w:val="22"/>
                <w:szCs w:val="22"/>
              </w:rPr>
            </w:pPr>
            <w:r w:rsidRPr="007D7AFC">
              <w:rPr>
                <w:color w:val="000000" w:themeColor="text1"/>
                <w:sz w:val="22"/>
                <w:szCs w:val="22"/>
              </w:rPr>
              <w:t xml:space="preserve">$33 </w:t>
            </w:r>
          </w:p>
        </w:tc>
      </w:tr>
      <w:tr w:rsidR="00F01BF3" w:rsidRPr="007D7AFC" w14:paraId="06EECC45" w14:textId="77777777" w:rsidTr="00F01BF3">
        <w:trPr>
          <w:trHeight w:val="315"/>
          <w:jc w:val="center"/>
        </w:trPr>
        <w:tc>
          <w:tcPr>
            <w:tcW w:w="1970" w:type="dxa"/>
            <w:tcBorders>
              <w:top w:val="nil"/>
              <w:left w:val="single" w:sz="4" w:space="0" w:color="auto"/>
              <w:bottom w:val="single" w:sz="4" w:space="0" w:color="auto"/>
              <w:right w:val="nil"/>
            </w:tcBorders>
            <w:vAlign w:val="center"/>
            <w:hideMark/>
          </w:tcPr>
          <w:p w14:paraId="3BFF70A5" w14:textId="77777777" w:rsidR="007D7AFC" w:rsidRPr="007D7AFC" w:rsidRDefault="007D7AFC" w:rsidP="0014066F">
            <w:pPr>
              <w:keepNext/>
              <w:keepLines/>
              <w:widowControl/>
              <w:jc w:val="left"/>
              <w:rPr>
                <w:color w:val="000000"/>
                <w:sz w:val="22"/>
                <w:szCs w:val="22"/>
              </w:rPr>
            </w:pPr>
            <w:r w:rsidRPr="007D7AFC">
              <w:rPr>
                <w:color w:val="000000" w:themeColor="text1"/>
                <w:sz w:val="22"/>
                <w:szCs w:val="22"/>
              </w:rPr>
              <w:t>Cumulative Costs</w:t>
            </w:r>
          </w:p>
        </w:tc>
        <w:tc>
          <w:tcPr>
            <w:tcW w:w="960" w:type="dxa"/>
            <w:tcBorders>
              <w:top w:val="nil"/>
              <w:left w:val="nil"/>
              <w:bottom w:val="single" w:sz="4" w:space="0" w:color="auto"/>
              <w:right w:val="nil"/>
            </w:tcBorders>
            <w:vAlign w:val="center"/>
            <w:hideMark/>
          </w:tcPr>
          <w:p w14:paraId="519132D9"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$769 </w:t>
            </w:r>
          </w:p>
        </w:tc>
        <w:tc>
          <w:tcPr>
            <w:tcW w:w="960" w:type="dxa"/>
            <w:tcBorders>
              <w:top w:val="nil"/>
              <w:left w:val="nil"/>
              <w:bottom w:val="single" w:sz="4" w:space="0" w:color="auto"/>
              <w:right w:val="nil"/>
            </w:tcBorders>
            <w:vAlign w:val="center"/>
            <w:hideMark/>
          </w:tcPr>
          <w:p w14:paraId="4A587E8E"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$823 </w:t>
            </w:r>
          </w:p>
        </w:tc>
        <w:tc>
          <w:tcPr>
            <w:tcW w:w="960" w:type="dxa"/>
            <w:tcBorders>
              <w:top w:val="nil"/>
              <w:left w:val="nil"/>
              <w:bottom w:val="single" w:sz="4" w:space="0" w:color="auto"/>
              <w:right w:val="nil"/>
            </w:tcBorders>
            <w:vAlign w:val="center"/>
            <w:hideMark/>
          </w:tcPr>
          <w:p w14:paraId="3FFBF19E"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$728 </w:t>
            </w:r>
          </w:p>
        </w:tc>
        <w:tc>
          <w:tcPr>
            <w:tcW w:w="960" w:type="dxa"/>
            <w:tcBorders>
              <w:top w:val="nil"/>
              <w:left w:val="nil"/>
              <w:bottom w:val="single" w:sz="4" w:space="0" w:color="auto"/>
              <w:right w:val="nil"/>
            </w:tcBorders>
            <w:vAlign w:val="center"/>
            <w:hideMark/>
          </w:tcPr>
          <w:p w14:paraId="3F7100AE"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$481 </w:t>
            </w:r>
          </w:p>
        </w:tc>
        <w:tc>
          <w:tcPr>
            <w:tcW w:w="960" w:type="dxa"/>
            <w:tcBorders>
              <w:top w:val="nil"/>
              <w:left w:val="nil"/>
              <w:bottom w:val="single" w:sz="4" w:space="0" w:color="auto"/>
              <w:right w:val="nil"/>
            </w:tcBorders>
            <w:vAlign w:val="center"/>
            <w:hideMark/>
          </w:tcPr>
          <w:p w14:paraId="6D33FB95"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$606 </w:t>
            </w:r>
          </w:p>
        </w:tc>
        <w:tc>
          <w:tcPr>
            <w:tcW w:w="960" w:type="dxa"/>
            <w:tcBorders>
              <w:top w:val="nil"/>
              <w:left w:val="nil"/>
              <w:bottom w:val="single" w:sz="4" w:space="0" w:color="auto"/>
              <w:right w:val="nil"/>
            </w:tcBorders>
            <w:vAlign w:val="center"/>
            <w:hideMark/>
          </w:tcPr>
          <w:p w14:paraId="7E47844D"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$720 </w:t>
            </w:r>
          </w:p>
        </w:tc>
        <w:tc>
          <w:tcPr>
            <w:tcW w:w="960" w:type="dxa"/>
            <w:tcBorders>
              <w:top w:val="nil"/>
              <w:left w:val="nil"/>
              <w:bottom w:val="single" w:sz="4" w:space="0" w:color="auto"/>
              <w:right w:val="single" w:sz="4" w:space="0" w:color="auto"/>
            </w:tcBorders>
            <w:vAlign w:val="center"/>
            <w:hideMark/>
          </w:tcPr>
          <w:p w14:paraId="18AB83DF" w14:textId="77777777" w:rsidR="007D7AFC" w:rsidRPr="007D7AFC" w:rsidRDefault="007D7AFC" w:rsidP="0014066F">
            <w:pPr>
              <w:keepNext/>
              <w:keepLines/>
              <w:widowControl/>
              <w:jc w:val="center"/>
              <w:rPr>
                <w:b/>
                <w:bCs/>
                <w:color w:val="000000"/>
                <w:sz w:val="22"/>
                <w:szCs w:val="22"/>
              </w:rPr>
            </w:pPr>
            <w:r w:rsidRPr="007D7AFC">
              <w:rPr>
                <w:b/>
                <w:bCs/>
                <w:color w:val="000000" w:themeColor="text1"/>
                <w:sz w:val="22"/>
                <w:szCs w:val="22"/>
              </w:rPr>
              <w:t xml:space="preserve">$753 </w:t>
            </w:r>
          </w:p>
        </w:tc>
      </w:tr>
    </w:tbl>
    <w:p w14:paraId="5C270483" w14:textId="4F499014" w:rsidR="00D87445" w:rsidRDefault="00D87445" w:rsidP="00DE7B2A">
      <w:pPr>
        <w:spacing w:before="240" w:line="480" w:lineRule="auto"/>
        <w:ind w:left="720"/>
      </w:pPr>
      <w:r>
        <w:tab/>
      </w:r>
      <w:r w:rsidR="48141929">
        <w:t>The Company acknow</w:t>
      </w:r>
      <w:r w:rsidR="51F0005C">
        <w:t>ledges that it engages in hedging to help mitigate the risk of upward price volatility</w:t>
      </w:r>
      <w:r w:rsidR="48141929">
        <w:t xml:space="preserve"> </w:t>
      </w:r>
      <w:r w:rsidR="51F0005C">
        <w:t xml:space="preserve">in the natural gas markets, </w:t>
      </w:r>
      <w:proofErr w:type="gramStart"/>
      <w:r w:rsidR="2066FBFE">
        <w:t>it is clear that</w:t>
      </w:r>
      <w:r w:rsidR="48141929">
        <w:t xml:space="preserve"> </w:t>
      </w:r>
      <w:r w:rsidR="2066FBFE">
        <w:t>the</w:t>
      </w:r>
      <w:proofErr w:type="gramEnd"/>
      <w:r w:rsidR="2066FBFE">
        <w:t xml:space="preserve"> program results in an overal</w:t>
      </w:r>
      <w:r w:rsidR="7DB5C525">
        <w:t>l</w:t>
      </w:r>
      <w:r w:rsidR="2066FBFE">
        <w:t xml:space="preserve"> increase in fuel costs to customers. Since 200</w:t>
      </w:r>
      <w:r w:rsidR="599515F3">
        <w:t>5</w:t>
      </w:r>
      <w:r w:rsidR="2066FBFE">
        <w:t xml:space="preserve"> the Company has provided a benefit (</w:t>
      </w:r>
      <w:r w:rsidR="5B42C5AA">
        <w:t>in the form of fuel cost savings)</w:t>
      </w:r>
      <w:r w:rsidR="51F0005C">
        <w:t xml:space="preserve"> </w:t>
      </w:r>
      <w:r w:rsidR="5B42C5AA">
        <w:t>to customers in four years and clearly increas</w:t>
      </w:r>
      <w:r w:rsidR="3A113E8C">
        <w:t xml:space="preserve">ed </w:t>
      </w:r>
      <w:r w:rsidR="5B42C5AA">
        <w:t>fuel costs for</w:t>
      </w:r>
      <w:r w:rsidR="51F0005C">
        <w:t xml:space="preserve"> </w:t>
      </w:r>
      <w:r w:rsidR="5B42C5AA">
        <w:t>cu</w:t>
      </w:r>
      <w:r w:rsidR="0FF2ABF5">
        <w:t>stomers</w:t>
      </w:r>
      <w:r w:rsidR="51F0005C">
        <w:t xml:space="preserve"> </w:t>
      </w:r>
      <w:r w:rsidR="090DFC5D">
        <w:t xml:space="preserve">in </w:t>
      </w:r>
      <w:r w:rsidR="0751D047">
        <w:t>seventeen</w:t>
      </w:r>
      <w:r w:rsidR="090DFC5D">
        <w:t xml:space="preserve"> </w:t>
      </w:r>
      <w:proofErr w:type="gramStart"/>
      <w:r w:rsidR="090DFC5D">
        <w:t>years</w:t>
      </w:r>
      <w:proofErr w:type="gramEnd"/>
      <w:r w:rsidR="11E3DE1A">
        <w:t xml:space="preserve"> ultimately</w:t>
      </w:r>
      <w:r w:rsidR="090DFC5D">
        <w:t xml:space="preserve"> </w:t>
      </w:r>
      <w:r w:rsidR="11E3DE1A">
        <w:t>costing customers three quarters of a billion dollars over that time.</w:t>
      </w:r>
      <w:r w:rsidR="5D5BEC3D">
        <w:t xml:space="preserve"> </w:t>
      </w:r>
    </w:p>
    <w:p w14:paraId="6FA83DDB" w14:textId="4ED84B6D" w:rsidR="00862A73" w:rsidRDefault="00862A73" w:rsidP="00862A73">
      <w:pPr>
        <w:spacing w:line="480" w:lineRule="auto"/>
        <w:ind w:left="720" w:hanging="720"/>
        <w:rPr>
          <w:b/>
          <w:bCs/>
        </w:rPr>
      </w:pPr>
      <w:r>
        <w:rPr>
          <w:b/>
          <w:bCs/>
        </w:rPr>
        <w:t>Q.</w:t>
      </w:r>
      <w:r>
        <w:tab/>
      </w:r>
      <w:r>
        <w:rPr>
          <w:b/>
          <w:bCs/>
        </w:rPr>
        <w:t xml:space="preserve">WHAT IS </w:t>
      </w:r>
      <w:r w:rsidR="00472D9A">
        <w:rPr>
          <w:b/>
          <w:bCs/>
        </w:rPr>
        <w:t>STAFF’S RECOMM</w:t>
      </w:r>
      <w:r w:rsidR="006F2A63">
        <w:rPr>
          <w:b/>
          <w:bCs/>
        </w:rPr>
        <w:t>ENDATION REGARDING</w:t>
      </w:r>
      <w:r>
        <w:rPr>
          <w:b/>
          <w:bCs/>
        </w:rPr>
        <w:t xml:space="preserve"> THE COMPANY’S NATURAL GAS HEDGING PROGRAM?</w:t>
      </w:r>
    </w:p>
    <w:p w14:paraId="260D9B03" w14:textId="205B127D" w:rsidR="002A6BF3" w:rsidRDefault="00862A73" w:rsidP="00862A73">
      <w:pPr>
        <w:spacing w:line="480" w:lineRule="auto"/>
        <w:ind w:left="720" w:hanging="720"/>
      </w:pPr>
      <w:r w:rsidRPr="00940F38">
        <w:t>A.</w:t>
      </w:r>
      <w:r>
        <w:tab/>
      </w:r>
      <w:r w:rsidR="00B360DA">
        <w:t xml:space="preserve">The </w:t>
      </w:r>
      <w:r w:rsidR="00FA1E5C">
        <w:t>natural gas hedging program should be terminated</w:t>
      </w:r>
      <w:r w:rsidR="0020631D">
        <w:t xml:space="preserve">. The hedging program </w:t>
      </w:r>
      <w:r w:rsidR="00BB3015">
        <w:t>is not necessary</w:t>
      </w:r>
      <w:r w:rsidR="009C5D0A">
        <w:t xml:space="preserve"> to provide</w:t>
      </w:r>
      <w:r w:rsidR="00955CBB">
        <w:t xml:space="preserve"> stable fuel rate</w:t>
      </w:r>
      <w:r w:rsidR="00453011">
        <w:t>s</w:t>
      </w:r>
      <w:r w:rsidR="00955CBB">
        <w:t xml:space="preserve"> for customers and </w:t>
      </w:r>
      <w:r w:rsidR="00A53EF2">
        <w:t xml:space="preserve">has significantly increased </w:t>
      </w:r>
      <w:r w:rsidR="006125C0">
        <w:t xml:space="preserve">ratepayer fuel cost over </w:t>
      </w:r>
      <w:r w:rsidR="006C1BE8">
        <w:t>its</w:t>
      </w:r>
      <w:r w:rsidR="006125C0">
        <w:t xml:space="preserve"> history</w:t>
      </w:r>
      <w:r w:rsidR="008319AF">
        <w:t>. For these reason</w:t>
      </w:r>
      <w:r w:rsidR="00155CEC">
        <w:t>s</w:t>
      </w:r>
      <w:r w:rsidR="008319AF">
        <w:t xml:space="preserve"> the program should be terminated</w:t>
      </w:r>
      <w:r w:rsidR="00155CEC">
        <w:t>.</w:t>
      </w:r>
    </w:p>
    <w:p w14:paraId="41AFD6D0" w14:textId="3560E6C7" w:rsidR="00A75AAF" w:rsidRDefault="00A75AAF" w:rsidP="00A75AAF">
      <w:pPr>
        <w:spacing w:line="480" w:lineRule="auto"/>
        <w:ind w:left="720" w:hanging="720"/>
        <w:rPr>
          <w:b/>
          <w:bCs/>
        </w:rPr>
      </w:pPr>
      <w:r>
        <w:rPr>
          <w:b/>
          <w:bCs/>
        </w:rPr>
        <w:t>Q.</w:t>
      </w:r>
      <w:r>
        <w:rPr>
          <w:b/>
          <w:bCs/>
        </w:rPr>
        <w:tab/>
        <w:t>HAS THE COMPANY REQUESTED ANY CHANGES TO ITS HEDGING PROGRAM IN ITS FCR-27 APPLICATION?</w:t>
      </w:r>
    </w:p>
    <w:p w14:paraId="42604D59" w14:textId="706E53C8" w:rsidR="00BF6252" w:rsidRDefault="00A75AAF" w:rsidP="00CB2329">
      <w:pPr>
        <w:spacing w:line="480" w:lineRule="auto"/>
        <w:ind w:left="720" w:hanging="720"/>
      </w:pPr>
      <w:r w:rsidRPr="00940F38">
        <w:t>A.</w:t>
      </w:r>
      <w:r>
        <w:rPr>
          <w:b/>
          <w:bCs/>
        </w:rPr>
        <w:tab/>
      </w:r>
      <w:r w:rsidRPr="008F3368">
        <w:t>Y</w:t>
      </w:r>
      <w:r w:rsidRPr="00553BED">
        <w:t>es.</w:t>
      </w:r>
      <w:r>
        <w:t xml:space="preserve"> </w:t>
      </w:r>
      <w:r w:rsidRPr="006E3095">
        <w:t xml:space="preserve">The Company is requesting the limits of the hedging program be increased to </w:t>
      </w:r>
      <w:r w:rsidRPr="006E3095">
        <w:rPr>
          <w:bCs/>
        </w:rPr>
        <w:t>60</w:t>
      </w:r>
      <w:r w:rsidRPr="006E3095">
        <w:t xml:space="preserve">% </w:t>
      </w:r>
      <w:r w:rsidR="00727395">
        <w:t>from current 40</w:t>
      </w:r>
      <w:r w:rsidR="001223F7">
        <w:t xml:space="preserve">% </w:t>
      </w:r>
      <w:r w:rsidRPr="006E3095">
        <w:t xml:space="preserve">of its budgeted natural gas burn </w:t>
      </w:r>
      <w:r w:rsidR="004D172D">
        <w:t xml:space="preserve">and </w:t>
      </w:r>
      <w:r w:rsidRPr="006E3095">
        <w:t xml:space="preserve">up to </w:t>
      </w:r>
      <w:r w:rsidRPr="006E3095">
        <w:rPr>
          <w:bCs/>
        </w:rPr>
        <w:t>48</w:t>
      </w:r>
      <w:r w:rsidRPr="006E3095">
        <w:t xml:space="preserve"> months</w:t>
      </w:r>
      <w:r w:rsidR="005177B8">
        <w:t xml:space="preserve"> out</w:t>
      </w:r>
      <w:r w:rsidR="004D172D">
        <w:t xml:space="preserve"> from current </w:t>
      </w:r>
      <w:r w:rsidR="00DA5E1A">
        <w:lastRenderedPageBreak/>
        <w:t>36 months</w:t>
      </w:r>
      <w:r w:rsidRPr="006E3095">
        <w:t>.</w:t>
      </w:r>
      <w:r w:rsidR="00FA1394">
        <w:t xml:space="preserve"> </w:t>
      </w:r>
      <w:r w:rsidR="008E79FC">
        <w:t xml:space="preserve"> </w:t>
      </w:r>
      <w:r w:rsidR="00F61BF2">
        <w:t>These increases</w:t>
      </w:r>
      <w:r w:rsidR="003A34F1">
        <w:t xml:space="preserve"> </w:t>
      </w:r>
      <w:r w:rsidR="00564986">
        <w:t xml:space="preserve">in </w:t>
      </w:r>
      <w:proofErr w:type="gramStart"/>
      <w:r w:rsidR="003A34F1">
        <w:t>program</w:t>
      </w:r>
      <w:proofErr w:type="gramEnd"/>
      <w:r w:rsidR="003A34F1">
        <w:t xml:space="preserve"> limits combined with hi</w:t>
      </w:r>
      <w:r w:rsidR="00A321E0">
        <w:t>gher volumes of gas burn</w:t>
      </w:r>
      <w:r w:rsidR="00A723EF">
        <w:t xml:space="preserve"> in 2026 - 2029</w:t>
      </w:r>
      <w:r w:rsidR="0025286B">
        <w:t xml:space="preserve"> would result in the </w:t>
      </w:r>
      <w:r w:rsidR="00FA1394">
        <w:t xml:space="preserve">Company </w:t>
      </w:r>
      <w:r w:rsidR="00E041FE">
        <w:t xml:space="preserve">hedging </w:t>
      </w:r>
      <w:r w:rsidR="008115CA">
        <w:t>significantly higher volumes of natural gas</w:t>
      </w:r>
      <w:r w:rsidR="00940A48">
        <w:t>. For example</w:t>
      </w:r>
      <w:r w:rsidR="002B0D34">
        <w:t xml:space="preserve">, </w:t>
      </w:r>
      <w:r w:rsidR="466E1932">
        <w:t>if</w:t>
      </w:r>
      <w:r w:rsidR="002B0D34">
        <w:t xml:space="preserve"> the </w:t>
      </w:r>
      <w:r w:rsidR="466E1932">
        <w:t>Company were to hedge 60%</w:t>
      </w:r>
      <w:r w:rsidR="35948959">
        <w:t xml:space="preserve"> of their</w:t>
      </w:r>
      <w:r w:rsidR="002B0D34">
        <w:t xml:space="preserve"> projected natural gas burn </w:t>
      </w:r>
      <w:r w:rsidR="16A28F89">
        <w:t>it</w:t>
      </w:r>
      <w:r w:rsidR="002B0D34">
        <w:t xml:space="preserve"> would amount</w:t>
      </w:r>
      <w:r w:rsidR="00C54CB3">
        <w:t xml:space="preserve"> to </w:t>
      </w:r>
      <w:r w:rsidR="002B0D34">
        <w:t xml:space="preserve">approximately </w:t>
      </w:r>
      <w:r w:rsidR="0003312F" w:rsidRPr="0003312F">
        <w:rPr>
          <w:highlight w:val="black"/>
        </w:rPr>
        <w:t>XXXXXXX</w:t>
      </w:r>
      <w:r w:rsidR="0003312F">
        <w:t xml:space="preserve"> </w:t>
      </w:r>
      <w:r w:rsidR="002B0D34">
        <w:t xml:space="preserve">MMBtu </w:t>
      </w:r>
      <w:r w:rsidR="7A560F72">
        <w:t>hedged</w:t>
      </w:r>
      <w:r w:rsidR="002B0D34">
        <w:t xml:space="preserve"> in 2027, an increase of 91% from the volume hedged in 2025.</w:t>
      </w:r>
      <w:r w:rsidR="002B0D34">
        <w:rPr>
          <w:rStyle w:val="FootnoteReference"/>
        </w:rPr>
        <w:footnoteReference w:id="128"/>
      </w:r>
      <w:r w:rsidR="00395AF5">
        <w:t xml:space="preserve"> </w:t>
      </w:r>
      <w:r w:rsidR="00DA54C4">
        <w:t>Given the</w:t>
      </w:r>
      <w:r w:rsidR="00FF7541">
        <w:t xml:space="preserve"> </w:t>
      </w:r>
      <w:r w:rsidR="006D73EF">
        <w:t xml:space="preserve">program’s </w:t>
      </w:r>
      <w:r w:rsidR="00FF7541">
        <w:t>past performance</w:t>
      </w:r>
      <w:r w:rsidR="009A3ADD">
        <w:t xml:space="preserve"> </w:t>
      </w:r>
      <w:r w:rsidR="2EEB4DAB">
        <w:t>it is possible that</w:t>
      </w:r>
      <w:r w:rsidR="00DF4E1A">
        <w:t xml:space="preserve"> larger losses</w:t>
      </w:r>
      <w:r w:rsidR="0087504A">
        <w:t xml:space="preserve"> </w:t>
      </w:r>
      <w:r w:rsidR="6C6610CA">
        <w:t xml:space="preserve">could occur </w:t>
      </w:r>
      <w:r w:rsidR="0087504A">
        <w:t xml:space="preserve">if the Company’s </w:t>
      </w:r>
      <w:r w:rsidR="001D5E9D">
        <w:t xml:space="preserve">limit modification request </w:t>
      </w:r>
      <w:r w:rsidR="00D83A89">
        <w:t>was</w:t>
      </w:r>
      <w:r w:rsidR="001D5E9D">
        <w:t xml:space="preserve"> granted.</w:t>
      </w:r>
    </w:p>
    <w:p w14:paraId="4BB058B1" w14:textId="06253636" w:rsidR="08F83A20" w:rsidRDefault="08F83A20" w:rsidP="00D03792">
      <w:pPr>
        <w:spacing w:line="480" w:lineRule="auto"/>
        <w:ind w:left="720" w:firstLine="720"/>
      </w:pPr>
      <w:r>
        <w:t>If</w:t>
      </w:r>
      <w:r w:rsidR="51B3071C">
        <w:t xml:space="preserve"> the Commissions </w:t>
      </w:r>
      <w:r w:rsidR="4DCA0712">
        <w:t>were</w:t>
      </w:r>
      <w:r w:rsidR="51B3071C">
        <w:t xml:space="preserve"> to allow the continuation of the hedging program, </w:t>
      </w:r>
      <w:r w:rsidR="58856331">
        <w:t xml:space="preserve">the Company </w:t>
      </w:r>
      <w:r w:rsidR="350FEF17">
        <w:t xml:space="preserve">should </w:t>
      </w:r>
      <w:r w:rsidR="58856331">
        <w:t>only be allowed to hedge up to 30% or projected burn a</w:t>
      </w:r>
      <w:r w:rsidR="49ACC1F3">
        <w:t>nd 24 months in advance</w:t>
      </w:r>
      <w:r w:rsidR="58856331">
        <w:t>. This will keep the volume of future hedges in line with the current amount</w:t>
      </w:r>
      <w:r w:rsidR="15941735">
        <w:t xml:space="preserve"> and could limit potential losses</w:t>
      </w:r>
      <w:r w:rsidR="58856331">
        <w:t>. In addition, the Company should be required to provide transaction level hedging support in its</w:t>
      </w:r>
      <w:r w:rsidR="6EE895D4">
        <w:t xml:space="preserve"> annual filings to allow for additional review of the program. </w:t>
      </w:r>
    </w:p>
    <w:p w14:paraId="3E83B1AF" w14:textId="697FC82B" w:rsidR="00711D2A" w:rsidRDefault="00711D2A" w:rsidP="00A75AAF">
      <w:pPr>
        <w:spacing w:line="480" w:lineRule="auto"/>
        <w:ind w:left="720" w:hanging="720"/>
        <w:rPr>
          <w:b/>
          <w:bCs/>
        </w:rPr>
      </w:pPr>
      <w:r>
        <w:rPr>
          <w:b/>
          <w:bCs/>
        </w:rPr>
        <w:t>Q.</w:t>
      </w:r>
      <w:r>
        <w:tab/>
      </w:r>
      <w:r w:rsidR="0076400A" w:rsidRPr="56696D47">
        <w:rPr>
          <w:b/>
          <w:bCs/>
        </w:rPr>
        <w:t>HAVE</w:t>
      </w:r>
      <w:r w:rsidR="0076400A">
        <w:rPr>
          <w:b/>
          <w:bCs/>
        </w:rPr>
        <w:t xml:space="preserve"> </w:t>
      </w:r>
      <w:r w:rsidR="00C11A7E">
        <w:rPr>
          <w:b/>
          <w:bCs/>
        </w:rPr>
        <w:t>UTILITIES</w:t>
      </w:r>
      <w:r w:rsidR="00181A65">
        <w:rPr>
          <w:b/>
          <w:bCs/>
        </w:rPr>
        <w:t xml:space="preserve"> IN THE SOUTHEAST </w:t>
      </w:r>
      <w:r w:rsidR="00E46F94">
        <w:rPr>
          <w:b/>
          <w:bCs/>
        </w:rPr>
        <w:t xml:space="preserve">UNITED STATES </w:t>
      </w:r>
      <w:r w:rsidR="00181A65">
        <w:rPr>
          <w:b/>
          <w:bCs/>
        </w:rPr>
        <w:t>TERMINATED</w:t>
      </w:r>
      <w:r w:rsidR="00E419A6">
        <w:rPr>
          <w:b/>
          <w:bCs/>
        </w:rPr>
        <w:t xml:space="preserve"> </w:t>
      </w:r>
      <w:r w:rsidR="00B30903">
        <w:rPr>
          <w:b/>
          <w:bCs/>
        </w:rPr>
        <w:t xml:space="preserve">THEIR </w:t>
      </w:r>
      <w:r w:rsidR="00E419A6">
        <w:rPr>
          <w:b/>
          <w:bCs/>
        </w:rPr>
        <w:t>NATURAL GAS HEDGING PROGRAMS</w:t>
      </w:r>
      <w:r w:rsidR="00ED5388">
        <w:rPr>
          <w:b/>
          <w:bCs/>
        </w:rPr>
        <w:t>?</w:t>
      </w:r>
    </w:p>
    <w:p w14:paraId="095418F8" w14:textId="69016EDD" w:rsidR="00ED5388" w:rsidRPr="00ED5388" w:rsidRDefault="00ED5388" w:rsidP="00A75AAF">
      <w:pPr>
        <w:spacing w:line="480" w:lineRule="auto"/>
        <w:ind w:left="720" w:hanging="720"/>
      </w:pPr>
      <w:r w:rsidRPr="006135E4">
        <w:t>A.</w:t>
      </w:r>
      <w:r w:rsidRPr="006135E4">
        <w:tab/>
      </w:r>
      <w:r w:rsidDel="00B30903">
        <w:t>Yes</w:t>
      </w:r>
      <w:r w:rsidR="00A609DB">
        <w:t>.</w:t>
      </w:r>
      <w:r w:rsidR="00A609DB" w:rsidRPr="006135E4">
        <w:t xml:space="preserve"> </w:t>
      </w:r>
      <w:r w:rsidR="00B70B87" w:rsidRPr="00B70B87">
        <w:t xml:space="preserve">In Florida for example, </w:t>
      </w:r>
      <w:r w:rsidR="00BF78E4">
        <w:t xml:space="preserve">a moratorium on </w:t>
      </w:r>
      <w:r w:rsidR="00F117EA">
        <w:t xml:space="preserve">natural gas financial </w:t>
      </w:r>
      <w:r w:rsidR="00BF78E4">
        <w:t xml:space="preserve">hedging was issued </w:t>
      </w:r>
      <w:r w:rsidR="00954796">
        <w:t xml:space="preserve">in </w:t>
      </w:r>
      <w:r w:rsidR="00A81EE3">
        <w:t>Docket No. 1600</w:t>
      </w:r>
      <w:r w:rsidR="00732959">
        <w:t>01-EI by Order No. PSC-16-0547-FOF-EI</w:t>
      </w:r>
      <w:r w:rsidR="00CA70DF">
        <w:t xml:space="preserve"> as a result of over </w:t>
      </w:r>
      <w:r w:rsidR="004A3C69">
        <w:t>$</w:t>
      </w:r>
      <w:r w:rsidR="00F54EBF">
        <w:t>6</w:t>
      </w:r>
      <w:r w:rsidR="00CA70DF">
        <w:t>.5</w:t>
      </w:r>
      <w:r w:rsidR="004A3C69">
        <w:t xml:space="preserve"> billion in cumulative losses by the investor</w:t>
      </w:r>
      <w:r w:rsidR="00823D86">
        <w:t>-owned</w:t>
      </w:r>
      <w:r w:rsidR="004A3C69">
        <w:t xml:space="preserve"> utilities</w:t>
      </w:r>
      <w:r w:rsidR="00732959">
        <w:t>.</w:t>
      </w:r>
      <w:r w:rsidR="00F54EBF">
        <w:rPr>
          <w:rStyle w:val="FootnoteReference"/>
        </w:rPr>
        <w:footnoteReference w:id="129"/>
      </w:r>
      <w:r w:rsidR="00732959">
        <w:t xml:space="preserve"> </w:t>
      </w:r>
      <w:r w:rsidR="00EB1AB6">
        <w:t xml:space="preserve">The </w:t>
      </w:r>
      <w:r w:rsidR="00F117EA">
        <w:t>Florida</w:t>
      </w:r>
      <w:r w:rsidR="00EB1AB6">
        <w:t xml:space="preserve"> Commission issued Order </w:t>
      </w:r>
      <w:r w:rsidR="001F0DDE">
        <w:t>PSC-2017</w:t>
      </w:r>
      <w:r w:rsidR="00491E4E">
        <w:t>-0451-AS-EU</w:t>
      </w:r>
      <w:r w:rsidR="00F117EA">
        <w:t>, which</w:t>
      </w:r>
      <w:r w:rsidR="00C238F8">
        <w:t xml:space="preserve"> suspend</w:t>
      </w:r>
      <w:r w:rsidR="00F117EA">
        <w:t>ed the natural gas financial</w:t>
      </w:r>
      <w:r w:rsidR="00C238F8">
        <w:t xml:space="preserve"> hedging </w:t>
      </w:r>
      <w:r w:rsidR="001173F5">
        <w:t xml:space="preserve">for Duke Energy Florida </w:t>
      </w:r>
      <w:r w:rsidR="00B84A36">
        <w:t>through December 20</w:t>
      </w:r>
      <w:r w:rsidR="009D045A">
        <w:t xml:space="preserve">21. </w:t>
      </w:r>
      <w:r w:rsidR="00D57A5E">
        <w:t>Duke Energy Florida</w:t>
      </w:r>
      <w:r w:rsidR="00CE77E0">
        <w:t xml:space="preserve"> again agreed through Settlement </w:t>
      </w:r>
      <w:r w:rsidR="005D2DBE">
        <w:t xml:space="preserve">to not execute any new natural gas </w:t>
      </w:r>
      <w:r w:rsidR="00F117EA">
        <w:t>financial</w:t>
      </w:r>
      <w:r w:rsidR="005D2DBE">
        <w:t xml:space="preserve"> hedging contracts </w:t>
      </w:r>
      <w:r w:rsidR="005D2DBE">
        <w:lastRenderedPageBreak/>
        <w:t xml:space="preserve">through </w:t>
      </w:r>
      <w:r w:rsidR="00643D14">
        <w:t>December 2027</w:t>
      </w:r>
      <w:r w:rsidR="0072166C">
        <w:t xml:space="preserve">, which was approved by Order </w:t>
      </w:r>
      <w:r w:rsidR="00BE45E4">
        <w:t>PSC-2024-</w:t>
      </w:r>
      <w:r w:rsidR="00EF1AA8">
        <w:t>0472-AS-EI.</w:t>
      </w:r>
      <w:r w:rsidR="009D045A">
        <w:t xml:space="preserve"> </w:t>
      </w:r>
      <w:r w:rsidR="008F3C00">
        <w:t xml:space="preserve">Florida Power and Light </w:t>
      </w:r>
      <w:r w:rsidR="00F117EA">
        <w:t xml:space="preserve">through settlement </w:t>
      </w:r>
      <w:r w:rsidR="008F3C00">
        <w:t xml:space="preserve">agreed to terminate 100% of any natural gas financial hedging </w:t>
      </w:r>
      <w:r w:rsidR="000272A1">
        <w:t>through December 2026</w:t>
      </w:r>
      <w:r w:rsidR="00A62ED4">
        <w:t>, which was</w:t>
      </w:r>
      <w:r w:rsidR="0044368B">
        <w:t xml:space="preserve"> </w:t>
      </w:r>
      <w:r w:rsidR="005570E0">
        <w:t xml:space="preserve">approved by Order </w:t>
      </w:r>
      <w:r w:rsidR="00A5572F" w:rsidRPr="00A5572F">
        <w:t>PSC-2021-0446-S-EI</w:t>
      </w:r>
      <w:r w:rsidR="00A5572F">
        <w:t>.</w:t>
      </w:r>
    </w:p>
    <w:p w14:paraId="268A17F8" w14:textId="66605045" w:rsidR="00A5572F" w:rsidRPr="00B70B87" w:rsidRDefault="00A5572F" w:rsidP="00A75AAF">
      <w:pPr>
        <w:spacing w:line="480" w:lineRule="auto"/>
        <w:ind w:left="720" w:hanging="720"/>
      </w:pPr>
      <w:r>
        <w:tab/>
      </w:r>
      <w:r>
        <w:tab/>
      </w:r>
      <w:r w:rsidR="00A62ED4">
        <w:t>Similarly in South Carolina,</w:t>
      </w:r>
      <w:r w:rsidR="004A19FB">
        <w:t xml:space="preserve"> Dominion Energy South Carolina </w:t>
      </w:r>
      <w:r w:rsidR="00457E55">
        <w:t xml:space="preserve">was recently required to evaluate </w:t>
      </w:r>
      <w:r w:rsidR="004524D3">
        <w:t xml:space="preserve">the feasibility, costs, and benefits to customers associated with </w:t>
      </w:r>
      <w:r w:rsidR="0018144F">
        <w:t xml:space="preserve">reinstating a natural gas financial hedging program that had been suspended since </w:t>
      </w:r>
      <w:r w:rsidR="0021173F">
        <w:t>2012.</w:t>
      </w:r>
      <w:r w:rsidR="00C26568">
        <w:rPr>
          <w:rStyle w:val="FootnoteReference"/>
        </w:rPr>
        <w:footnoteReference w:id="130"/>
      </w:r>
      <w:r w:rsidR="0021173F">
        <w:t xml:space="preserve"> </w:t>
      </w:r>
      <w:r w:rsidR="00336335">
        <w:t>The results of the hedging examination were presented in DESC’s 2024 fuel proceeding</w:t>
      </w:r>
      <w:r w:rsidR="00607D79">
        <w:t xml:space="preserve">, which </w:t>
      </w:r>
      <w:r w:rsidR="00F615BB">
        <w:t xml:space="preserve">recommended DESC continue </w:t>
      </w:r>
      <w:r w:rsidR="008A31F4">
        <w:t>its existing business practices of natural/physical hedging, ma</w:t>
      </w:r>
      <w:r w:rsidR="00051B76">
        <w:t>rket</w:t>
      </w:r>
      <w:r w:rsidR="008A31F4">
        <w:t xml:space="preserve"> purchases</w:t>
      </w:r>
      <w:r w:rsidR="00051B76">
        <w:t xml:space="preserve"> and </w:t>
      </w:r>
      <w:r w:rsidR="007B5008">
        <w:t>implementation of customer bill rate reset on an annual basis</w:t>
      </w:r>
      <w:r w:rsidR="00340B66">
        <w:t xml:space="preserve"> rather than </w:t>
      </w:r>
      <w:r w:rsidR="00C62264">
        <w:t>expand its practices</w:t>
      </w:r>
      <w:r w:rsidR="00340B66">
        <w:t xml:space="preserve"> to include </w:t>
      </w:r>
      <w:r w:rsidR="00C62264">
        <w:t xml:space="preserve">financial hedging. </w:t>
      </w:r>
    </w:p>
    <w:p w14:paraId="5E57D201" w14:textId="77777777" w:rsidR="00A75AAF" w:rsidRPr="003E10F7" w:rsidRDefault="00A75AAF" w:rsidP="00A75AAF">
      <w:pPr>
        <w:spacing w:line="480" w:lineRule="auto"/>
        <w:ind w:left="720" w:hanging="720"/>
        <w:rPr>
          <w:b/>
          <w:bCs/>
        </w:rPr>
      </w:pPr>
      <w:proofErr w:type="gramStart"/>
      <w:r w:rsidRPr="003E10F7">
        <w:rPr>
          <w:b/>
          <w:bCs/>
        </w:rPr>
        <w:t>Q.</w:t>
      </w:r>
      <w:proofErr w:type="gramEnd"/>
      <w:r>
        <w:tab/>
      </w:r>
      <w:r w:rsidRPr="003E10F7">
        <w:rPr>
          <w:b/>
          <w:bCs/>
        </w:rPr>
        <w:t>PLEASE SUMMARIZE THE STAFF’S RECOMMENDATION REGARDING THE COMPANY’S NATURAL GAS HEDGING PROGRAM.</w:t>
      </w:r>
    </w:p>
    <w:p w14:paraId="6A206B8B" w14:textId="488D5D39" w:rsidR="00A75AAF" w:rsidRDefault="00A75AAF" w:rsidP="00A75AAF">
      <w:pPr>
        <w:spacing w:line="480" w:lineRule="auto"/>
        <w:ind w:left="720" w:hanging="720"/>
      </w:pPr>
      <w:r>
        <w:t>A.</w:t>
      </w:r>
      <w:r>
        <w:tab/>
      </w:r>
      <w:r w:rsidR="00C93668">
        <w:t xml:space="preserve">Staff </w:t>
      </w:r>
      <w:r w:rsidR="00A271FE">
        <w:t xml:space="preserve">recommends the natural gas hedging program be </w:t>
      </w:r>
      <w:r w:rsidR="005E5128">
        <w:t>terminated</w:t>
      </w:r>
      <w:r w:rsidR="00A271FE">
        <w:t xml:space="preserve"> as it </w:t>
      </w:r>
      <w:r w:rsidR="005E5128">
        <w:t>is</w:t>
      </w:r>
      <w:r w:rsidR="00A271FE">
        <w:t xml:space="preserve"> not nece</w:t>
      </w:r>
      <w:r w:rsidR="00A550D3">
        <w:t>ssary for stable fuel rate</w:t>
      </w:r>
      <w:r w:rsidR="00CE1F53">
        <w:t>s</w:t>
      </w:r>
      <w:r w:rsidR="00A550D3">
        <w:t xml:space="preserve"> for customers and </w:t>
      </w:r>
      <w:r w:rsidR="00707A23">
        <w:t xml:space="preserve">will </w:t>
      </w:r>
      <w:r w:rsidR="002A1594">
        <w:t xml:space="preserve">most likely </w:t>
      </w:r>
      <w:r w:rsidR="00707A23">
        <w:t>increase ratepayers fuel cost</w:t>
      </w:r>
      <w:r w:rsidR="00D00A61">
        <w:t xml:space="preserve"> in the long run</w:t>
      </w:r>
      <w:r w:rsidR="00707A23">
        <w:t>.</w:t>
      </w:r>
      <w:r w:rsidR="00276363">
        <w:t xml:space="preserve"> </w:t>
      </w:r>
      <w:r>
        <w:t xml:space="preserve">The Company’s natural gas hedging program has provided very little cost stability and has cost customers considerably over the past </w:t>
      </w:r>
      <w:r w:rsidR="006C3E38">
        <w:t>twenty</w:t>
      </w:r>
      <w:r>
        <w:t xml:space="preserve"> years. Fixed fuel rates are by far a more efficient approach to providing fuel cost stability to customers at lower cost. The Commission sets fixed fuel rates that do not change from month to month. </w:t>
      </w:r>
      <w:r w:rsidR="6F2741DA">
        <w:t xml:space="preserve">However, if the Commission were to allow the Company to continue, Staff </w:t>
      </w:r>
      <w:proofErr w:type="gramStart"/>
      <w:r w:rsidR="6F2741DA">
        <w:t>recommends</w:t>
      </w:r>
      <w:proofErr w:type="gramEnd"/>
      <w:r w:rsidR="6F2741DA">
        <w:t xml:space="preserve"> that the Company be limited to hedging 30% of its projected burn v</w:t>
      </w:r>
      <w:r w:rsidR="45AA81AF">
        <w:t xml:space="preserve">olume and limited to hedging 24 months in advance. Staff also recommends that the Company be required to </w:t>
      </w:r>
      <w:r w:rsidR="45AA81AF">
        <w:lastRenderedPageBreak/>
        <w:t>file transaction level support for the annual hedging reports</w:t>
      </w:r>
      <w:r w:rsidR="1A4D23AC">
        <w:t>, which will provide additional details and insight to the program</w:t>
      </w:r>
      <w:r w:rsidR="48EA3BA6">
        <w:t>’</w:t>
      </w:r>
      <w:r w:rsidR="1A4D23AC">
        <w:t xml:space="preserve">s performance. </w:t>
      </w:r>
    </w:p>
    <w:p w14:paraId="4BC7FFED" w14:textId="62EFE5FC" w:rsidR="00A75AAF" w:rsidRDefault="00A75AAF" w:rsidP="007E2BC8">
      <w:pPr>
        <w:pStyle w:val="Subtitle"/>
      </w:pPr>
      <w:bookmarkStart w:id="29" w:name="_Toc226620020"/>
      <w:r>
        <w:t>Firm Transportation</w:t>
      </w:r>
      <w:bookmarkEnd w:id="29"/>
    </w:p>
    <w:p w14:paraId="280A1073" w14:textId="50AA247E" w:rsidR="00A75AAF" w:rsidRDefault="00CB2429" w:rsidP="007E2BC8">
      <w:pPr>
        <w:spacing w:before="240" w:line="480" w:lineRule="auto"/>
        <w:ind w:left="720" w:hanging="720"/>
        <w:rPr>
          <w:b/>
        </w:rPr>
      </w:pPr>
      <w:r>
        <w:rPr>
          <w:b/>
          <w:bCs/>
        </w:rPr>
        <w:t>Q.</w:t>
      </w:r>
      <w:r>
        <w:tab/>
      </w:r>
      <w:r w:rsidR="00051203">
        <w:rPr>
          <w:b/>
          <w:bCs/>
        </w:rPr>
        <w:t xml:space="preserve">DOES THE COMPANY HAVE </w:t>
      </w:r>
      <w:r w:rsidR="00051203" w:rsidRPr="3A015BF4">
        <w:rPr>
          <w:b/>
          <w:bCs/>
        </w:rPr>
        <w:t>SIGNIFI</w:t>
      </w:r>
      <w:r w:rsidR="6F8AC812" w:rsidRPr="3A015BF4">
        <w:rPr>
          <w:b/>
          <w:bCs/>
        </w:rPr>
        <w:t>C</w:t>
      </w:r>
      <w:r w:rsidR="00051203" w:rsidRPr="3A015BF4">
        <w:rPr>
          <w:b/>
          <w:bCs/>
        </w:rPr>
        <w:t>ANT</w:t>
      </w:r>
      <w:r w:rsidR="00051203">
        <w:rPr>
          <w:b/>
          <w:bCs/>
        </w:rPr>
        <w:t xml:space="preserve"> ADDITIONAL </w:t>
      </w:r>
      <w:r w:rsidR="00FA54C0">
        <w:rPr>
          <w:b/>
          <w:bCs/>
        </w:rPr>
        <w:t xml:space="preserve">NATURAL GAS </w:t>
      </w:r>
      <w:r w:rsidR="00051203">
        <w:rPr>
          <w:b/>
          <w:bCs/>
        </w:rPr>
        <w:t>FIRM TRANSPORTATION COMING ONLINE DURING THE PROJECTED PERIOD</w:t>
      </w:r>
      <w:r w:rsidR="003D5C9E">
        <w:rPr>
          <w:b/>
          <w:bCs/>
        </w:rPr>
        <w:t xml:space="preserve"> </w:t>
      </w:r>
      <w:r w:rsidR="00C70CDA">
        <w:rPr>
          <w:b/>
          <w:bCs/>
        </w:rPr>
        <w:t xml:space="preserve">OF </w:t>
      </w:r>
      <w:r w:rsidR="00656B10">
        <w:rPr>
          <w:b/>
          <w:bCs/>
        </w:rPr>
        <w:t>JUNE</w:t>
      </w:r>
      <w:r w:rsidR="003D5C9E">
        <w:rPr>
          <w:b/>
          <w:bCs/>
        </w:rPr>
        <w:t xml:space="preserve"> 2026 </w:t>
      </w:r>
      <w:r w:rsidR="00656B10">
        <w:rPr>
          <w:b/>
          <w:bCs/>
        </w:rPr>
        <w:t>THROUGH</w:t>
      </w:r>
      <w:r w:rsidR="003D5C9E">
        <w:rPr>
          <w:b/>
          <w:bCs/>
        </w:rPr>
        <w:t xml:space="preserve"> </w:t>
      </w:r>
      <w:r w:rsidR="00656B10">
        <w:rPr>
          <w:b/>
          <w:bCs/>
        </w:rPr>
        <w:t>MAY 2029</w:t>
      </w:r>
      <w:r w:rsidR="00051203">
        <w:rPr>
          <w:b/>
          <w:bCs/>
        </w:rPr>
        <w:t>?</w:t>
      </w:r>
    </w:p>
    <w:p w14:paraId="3E3AFA4E" w14:textId="4C6C6589" w:rsidR="00051203" w:rsidRDefault="00051203" w:rsidP="004D4708">
      <w:pPr>
        <w:spacing w:line="480" w:lineRule="auto"/>
        <w:ind w:left="720" w:hanging="720"/>
      </w:pPr>
      <w:r>
        <w:t>A.</w:t>
      </w:r>
      <w:r>
        <w:tab/>
        <w:t>Yes</w:t>
      </w:r>
      <w:r w:rsidR="00FD207E">
        <w:t xml:space="preserve">. </w:t>
      </w:r>
      <w:r w:rsidR="007211D3">
        <w:t xml:space="preserve">The Company will </w:t>
      </w:r>
      <w:r w:rsidR="00686134">
        <w:t>have an additional</w:t>
      </w:r>
      <w:r w:rsidR="00FD207E">
        <w:t xml:space="preserve"> </w:t>
      </w:r>
      <w:r w:rsidR="0003312F" w:rsidRPr="0003312F">
        <w:rPr>
          <w:highlight w:val="black"/>
        </w:rPr>
        <w:t>XXXXXX</w:t>
      </w:r>
      <w:r w:rsidR="0003312F">
        <w:t xml:space="preserve"> </w:t>
      </w:r>
      <w:r w:rsidR="005F4A96">
        <w:t xml:space="preserve">MMBTU/day </w:t>
      </w:r>
      <w:r w:rsidR="001D7C36">
        <w:t xml:space="preserve">firm </w:t>
      </w:r>
      <w:r w:rsidR="00FA54C0">
        <w:t xml:space="preserve">natural </w:t>
      </w:r>
      <w:r w:rsidR="002F4D08">
        <w:t>gas transportation</w:t>
      </w:r>
      <w:r w:rsidR="001D7C36">
        <w:t xml:space="preserve"> capacity </w:t>
      </w:r>
      <w:r w:rsidR="005F4A96">
        <w:t xml:space="preserve">coming online </w:t>
      </w:r>
      <w:r w:rsidR="00940107">
        <w:t>in late 2027.</w:t>
      </w:r>
      <w:r w:rsidR="005F4A96">
        <w:t xml:space="preserve"> </w:t>
      </w:r>
      <w:r w:rsidR="00686134">
        <w:t xml:space="preserve"> </w:t>
      </w:r>
    </w:p>
    <w:p w14:paraId="4F700084" w14:textId="451A7D4C" w:rsidR="00051203" w:rsidRPr="00051203" w:rsidRDefault="00051203" w:rsidP="0088692F">
      <w:pPr>
        <w:spacing w:line="480" w:lineRule="auto"/>
        <w:ind w:left="720" w:hanging="720"/>
        <w:rPr>
          <w:b/>
          <w:bCs/>
        </w:rPr>
      </w:pPr>
      <w:r>
        <w:rPr>
          <w:b/>
          <w:bCs/>
        </w:rPr>
        <w:t>Q.</w:t>
      </w:r>
      <w:r>
        <w:rPr>
          <w:b/>
          <w:bCs/>
        </w:rPr>
        <w:tab/>
        <w:t xml:space="preserve">WILL THE NEW FIRM TRANSPORTATION </w:t>
      </w:r>
      <w:r w:rsidR="00474379">
        <w:rPr>
          <w:b/>
          <w:bCs/>
        </w:rPr>
        <w:t>CAPACITY</w:t>
      </w:r>
      <w:r w:rsidR="002166B7">
        <w:rPr>
          <w:b/>
          <w:bCs/>
        </w:rPr>
        <w:t xml:space="preserve"> BE UTILIZED DURING THE PROJECTED PERIOD. </w:t>
      </w:r>
    </w:p>
    <w:p w14:paraId="160D177F" w14:textId="3A7058D1" w:rsidR="002166B7" w:rsidRDefault="002166B7" w:rsidP="005F3DFE">
      <w:pPr>
        <w:spacing w:line="480" w:lineRule="auto"/>
        <w:ind w:left="720" w:hanging="720"/>
      </w:pPr>
      <w:r>
        <w:t>A.</w:t>
      </w:r>
      <w:r>
        <w:tab/>
      </w:r>
      <w:r w:rsidR="004A0364">
        <w:t>Not all of it</w:t>
      </w:r>
      <w:r w:rsidR="005F3DFE">
        <w:t>. The Company has procured firm transportation from Transco for future generation of new combined cycle units at Plants Bowen and Wansley.</w:t>
      </w:r>
      <w:r w:rsidR="005F3DFE">
        <w:rPr>
          <w:rStyle w:val="FootnoteReference"/>
        </w:rPr>
        <w:footnoteReference w:id="131"/>
      </w:r>
      <w:r w:rsidR="005F3DFE">
        <w:t xml:space="preserve">  The Company will begin paying for the costs associated with these on </w:t>
      </w:r>
      <w:r w:rsidR="0003312F" w:rsidRPr="0003312F">
        <w:rPr>
          <w:highlight w:val="black"/>
        </w:rPr>
        <w:t>XXXXXX</w:t>
      </w:r>
      <w:r w:rsidR="0003312F">
        <w:rPr>
          <w:highlight w:val="black"/>
        </w:rPr>
        <w:t>XX</w:t>
      </w:r>
      <w:r w:rsidR="0003312F" w:rsidRPr="0003312F">
        <w:rPr>
          <w:highlight w:val="black"/>
        </w:rPr>
        <w:t>X</w:t>
      </w:r>
      <w:r w:rsidR="0003312F">
        <w:t xml:space="preserve"> </w:t>
      </w:r>
      <w:r w:rsidR="005F3DFE">
        <w:t>and estimated the costs would be approximately $</w:t>
      </w:r>
      <w:r w:rsidR="0003312F" w:rsidRPr="0003312F">
        <w:rPr>
          <w:highlight w:val="black"/>
        </w:rPr>
        <w:t xml:space="preserve"> XX</w:t>
      </w:r>
      <w:r w:rsidR="005F3DFE">
        <w:t xml:space="preserve"> million during the projected period.</w:t>
      </w:r>
      <w:r w:rsidR="000502C1">
        <w:t xml:space="preserve"> </w:t>
      </w:r>
    </w:p>
    <w:p w14:paraId="19899AB7" w14:textId="43C6B651" w:rsidR="004A0364" w:rsidRDefault="00275E70" w:rsidP="0088692F">
      <w:pPr>
        <w:spacing w:line="480" w:lineRule="auto"/>
        <w:ind w:left="720" w:hanging="720"/>
        <w:rPr>
          <w:b/>
        </w:rPr>
      </w:pPr>
      <w:r>
        <w:rPr>
          <w:b/>
          <w:bCs/>
        </w:rPr>
        <w:t>Q.</w:t>
      </w:r>
      <w:r>
        <w:rPr>
          <w:b/>
          <w:bCs/>
        </w:rPr>
        <w:tab/>
        <w:t>HAS THE COMPANY PROPOSED TO RECOVER THE COSTS ASSOCIATED WITH THE ADDITIONAL NATURAL GAS FIRM TRANSPORTATION THROUGHT FUEL CLAUSE?</w:t>
      </w:r>
    </w:p>
    <w:p w14:paraId="51642371" w14:textId="7A181835" w:rsidR="00275E70" w:rsidRPr="00275E70" w:rsidRDefault="00275E70" w:rsidP="0088692F">
      <w:pPr>
        <w:spacing w:line="480" w:lineRule="auto"/>
        <w:ind w:left="720" w:hanging="720"/>
      </w:pPr>
      <w:r>
        <w:t>A.</w:t>
      </w:r>
      <w:r>
        <w:tab/>
      </w:r>
      <w:r w:rsidR="004B0490">
        <w:t xml:space="preserve">Yes. </w:t>
      </w:r>
      <w:r w:rsidR="00BE490E">
        <w:t>However, t</w:t>
      </w:r>
      <w:r w:rsidR="0085770A">
        <w:t xml:space="preserve">he </w:t>
      </w:r>
      <w:r w:rsidR="00A339D9">
        <w:t xml:space="preserve">Company plans to monetize the </w:t>
      </w:r>
      <w:proofErr w:type="gramStart"/>
      <w:r w:rsidR="00CA52EE">
        <w:t>firm</w:t>
      </w:r>
      <w:proofErr w:type="gramEnd"/>
      <w:r w:rsidR="00CA52EE">
        <w:t xml:space="preserve"> </w:t>
      </w:r>
      <w:r w:rsidR="008151CC">
        <w:t>transportation</w:t>
      </w:r>
      <w:r w:rsidR="00CA52EE">
        <w:t xml:space="preserve"> capacity </w:t>
      </w:r>
      <w:r w:rsidR="008151CC" w:rsidRPr="008151CC">
        <w:t xml:space="preserve">and any sale proceeds, in excess or shortfall of the capacity costs, will be credited to the fuel clause to offset the capacity costs. </w:t>
      </w:r>
      <w:r w:rsidR="00051856">
        <w:t>If the Company is not able to monetize the additional natural gas firm transportation not utilized for generation, the Company proposed that “a</w:t>
      </w:r>
      <w:r w:rsidR="008151CC" w:rsidRPr="008151CC">
        <w:t xml:space="preserve">ny capacity costs net of sale proceeds will be included in the fuel clause to be recovered </w:t>
      </w:r>
      <w:r w:rsidR="008151CC" w:rsidRPr="008151CC">
        <w:lastRenderedPageBreak/>
        <w:t>from, or returned to, customers</w:t>
      </w:r>
      <w:r w:rsidR="008151CC">
        <w:t>.</w:t>
      </w:r>
      <w:r w:rsidR="00523903">
        <w:t>”</w:t>
      </w:r>
      <w:r w:rsidR="008151CC">
        <w:rPr>
          <w:rStyle w:val="FootnoteReference"/>
        </w:rPr>
        <w:footnoteReference w:id="132"/>
      </w:r>
      <w:r w:rsidR="00873A7F">
        <w:t xml:space="preserve"> </w:t>
      </w:r>
      <w:r w:rsidR="002F4AF4">
        <w:t xml:space="preserve">These </w:t>
      </w:r>
      <w:r w:rsidR="00436E67">
        <w:t xml:space="preserve">Company’s efforts and </w:t>
      </w:r>
      <w:r w:rsidR="00F975C6">
        <w:t>the ultimate costs to customers will be reviewed as part of the next FCR</w:t>
      </w:r>
      <w:r w:rsidR="00006DFF">
        <w:t xml:space="preserve"> proceeding</w:t>
      </w:r>
      <w:r w:rsidR="00F975C6">
        <w:t xml:space="preserve">. </w:t>
      </w:r>
    </w:p>
    <w:p w14:paraId="6AFEBF12" w14:textId="77777777" w:rsidR="00547AA5" w:rsidRDefault="00547AA5" w:rsidP="00547AA5">
      <w:pPr>
        <w:pStyle w:val="Subtitle"/>
      </w:pPr>
      <w:bookmarkStart w:id="30" w:name="_Toc226620021"/>
      <w:r>
        <w:t>Interim Fuel Rider</w:t>
      </w:r>
      <w:bookmarkEnd w:id="30"/>
    </w:p>
    <w:p w14:paraId="49F500C3" w14:textId="77777777" w:rsidR="00547AA5" w:rsidRPr="007E2BC8" w:rsidRDefault="00547AA5" w:rsidP="00547AA5"/>
    <w:p w14:paraId="572B0FFB" w14:textId="77777777" w:rsidR="00547AA5" w:rsidRDefault="00547AA5" w:rsidP="00547AA5">
      <w:pPr>
        <w:spacing w:line="480" w:lineRule="auto"/>
        <w:ind w:left="720" w:hanging="720"/>
        <w:rPr>
          <w:b/>
          <w:bCs/>
        </w:rPr>
      </w:pPr>
      <w:proofErr w:type="gramStart"/>
      <w:r w:rsidRPr="00E474EA">
        <w:rPr>
          <w:b/>
          <w:bCs/>
        </w:rPr>
        <w:t>Q.</w:t>
      </w:r>
      <w:proofErr w:type="gramEnd"/>
      <w:r w:rsidRPr="00E474EA">
        <w:rPr>
          <w:b/>
          <w:bCs/>
        </w:rPr>
        <w:tab/>
      </w:r>
      <w:r>
        <w:rPr>
          <w:b/>
          <w:bCs/>
        </w:rPr>
        <w:t>PLEASE DISCUSS THE INTERIM FUEL RECOVERY (“IFR”) MECHANISM.</w:t>
      </w:r>
    </w:p>
    <w:p w14:paraId="2A10F38A" w14:textId="43CEB8E4" w:rsidR="00547AA5" w:rsidRDefault="00547AA5" w:rsidP="00547AA5">
      <w:pPr>
        <w:spacing w:line="480" w:lineRule="auto"/>
        <w:ind w:left="720" w:hanging="720"/>
      </w:pPr>
      <w:r>
        <w:t>A.</w:t>
      </w:r>
      <w:r>
        <w:tab/>
        <w:t xml:space="preserve">The IFR mechanism was first approved in FCR-21, and its purpose has been to inform the Commission when the accumulation of a substantial over-recovered or under-recovered fuel balance occurs. The IFR provides </w:t>
      </w:r>
      <w:proofErr w:type="gramStart"/>
      <w:r>
        <w:t>the means by which</w:t>
      </w:r>
      <w:proofErr w:type="gramEnd"/>
      <w:r>
        <w:t xml:space="preserve"> Georgia Power can reset the FCR Tariff to </w:t>
      </w:r>
      <w:r w:rsidR="0056006D">
        <w:t>address</w:t>
      </w:r>
      <w:r>
        <w:t xml:space="preserve"> the fuel balance </w:t>
      </w:r>
      <w:r w:rsidR="0092409F">
        <w:t xml:space="preserve">between FCR proceedings </w:t>
      </w:r>
      <w:proofErr w:type="gramStart"/>
      <w:r>
        <w:t>in an attempt to</w:t>
      </w:r>
      <w:proofErr w:type="gramEnd"/>
      <w:r>
        <w:t xml:space="preserve"> better align the costs customers pay with the actual costs the Company incurs. Prior to the Company filing FCR-26, the IFR mechanism rule limited any adjustment to no more than 15% </w:t>
      </w:r>
      <w:r w:rsidRPr="000F544E">
        <w:t xml:space="preserve">above or below the approved FCR rates. </w:t>
      </w:r>
    </w:p>
    <w:p w14:paraId="675BC96D" w14:textId="77777777" w:rsidR="00547AA5" w:rsidRDefault="00547AA5" w:rsidP="00547AA5">
      <w:pPr>
        <w:spacing w:line="480" w:lineRule="auto"/>
        <w:ind w:left="720" w:firstLine="720"/>
      </w:pPr>
      <w:r>
        <w:t>Beginning in about June 2021 when FCR-25 rates were in effect, t</w:t>
      </w:r>
      <w:r w:rsidRPr="00372D96">
        <w:t xml:space="preserve">he under-recovered fuel balance </w:t>
      </w:r>
      <w:r>
        <w:t xml:space="preserve">greatly increased </w:t>
      </w:r>
      <w:r w:rsidRPr="00372D96">
        <w:t xml:space="preserve">as </w:t>
      </w:r>
      <w:r>
        <w:t xml:space="preserve">significant </w:t>
      </w:r>
      <w:r w:rsidRPr="00372D96">
        <w:t>upward pressure on natural gas prices</w:t>
      </w:r>
      <w:r>
        <w:t xml:space="preserve"> occurred. As a result, the Company </w:t>
      </w:r>
      <w:r w:rsidRPr="00C100BB">
        <w:t>implement</w:t>
      </w:r>
      <w:r>
        <w:t xml:space="preserve">ed </w:t>
      </w:r>
      <w:r w:rsidRPr="00C100BB">
        <w:t>the maximum allowed 15% increase in the FCR-25 rates via the IFR-4 adjustment</w:t>
      </w:r>
      <w:r>
        <w:t xml:space="preserve">, </w:t>
      </w:r>
      <w:r w:rsidRPr="00C100BB">
        <w:t>which took effect in January 2022</w:t>
      </w:r>
      <w:r>
        <w:t>. Despite implementing the 15% increase in IFR-4, the Company’s FCR-25 under-recovered fuel balance continued to increase significantly through 2022.</w:t>
      </w:r>
      <w:r>
        <w:rPr>
          <w:rStyle w:val="FootnoteReference"/>
        </w:rPr>
        <w:footnoteReference w:id="133"/>
      </w:r>
      <w:r>
        <w:t xml:space="preserve"> Because of this, the Company sought a change to the IFR mechanism in FCR-26, which allowed adjustments to be as much as </w:t>
      </w:r>
      <w:r w:rsidRPr="000F544E">
        <w:t>40%</w:t>
      </w:r>
      <w:r>
        <w:t xml:space="preserve"> above or below the approved FCR rates, which the Commission approved. </w:t>
      </w:r>
    </w:p>
    <w:p w14:paraId="474B41B3" w14:textId="0E052B64" w:rsidR="00547AA5" w:rsidRDefault="00547AA5" w:rsidP="00547AA5">
      <w:pPr>
        <w:spacing w:line="480" w:lineRule="auto"/>
        <w:ind w:left="720" w:hanging="720"/>
        <w:rPr>
          <w:b/>
          <w:bCs/>
        </w:rPr>
      </w:pPr>
      <w:r w:rsidRPr="00AF760B">
        <w:rPr>
          <w:b/>
          <w:bCs/>
        </w:rPr>
        <w:t>Q.</w:t>
      </w:r>
      <w:r w:rsidRPr="00AF760B">
        <w:rPr>
          <w:b/>
          <w:bCs/>
        </w:rPr>
        <w:tab/>
      </w:r>
      <w:r w:rsidR="00C56E6B">
        <w:rPr>
          <w:b/>
          <w:bCs/>
        </w:rPr>
        <w:t>OVER</w:t>
      </w:r>
      <w:r>
        <w:rPr>
          <w:b/>
          <w:bCs/>
        </w:rPr>
        <w:t xml:space="preserve"> THE </w:t>
      </w:r>
      <w:r w:rsidR="00C56E6B">
        <w:rPr>
          <w:b/>
          <w:bCs/>
        </w:rPr>
        <w:t>FCR-27 HISTORICAL PERIOD</w:t>
      </w:r>
      <w:r>
        <w:rPr>
          <w:b/>
          <w:bCs/>
        </w:rPr>
        <w:t xml:space="preserve"> HAS THE FUEL BALANCE </w:t>
      </w:r>
      <w:r>
        <w:rPr>
          <w:b/>
          <w:bCs/>
        </w:rPr>
        <w:lastRenderedPageBreak/>
        <w:t>EXCEEDED $200 MILLION IN ANY HISTORICAL MONTH</w:t>
      </w:r>
      <w:r w:rsidRPr="00AF760B">
        <w:rPr>
          <w:b/>
          <w:bCs/>
        </w:rPr>
        <w:t>?</w:t>
      </w:r>
    </w:p>
    <w:p w14:paraId="2D244778" w14:textId="43BC393A" w:rsidR="00547AA5" w:rsidRDefault="00547AA5" w:rsidP="00547AA5">
      <w:pPr>
        <w:spacing w:line="480" w:lineRule="auto"/>
        <w:ind w:left="720" w:hanging="720"/>
      </w:pPr>
      <w:r>
        <w:t>A.</w:t>
      </w:r>
      <w:r>
        <w:tab/>
        <w:t>Yes, the cumulative Part-A fuel balance has exceeded $200 million in eight months out of the historical period. In those eight months, the Company filed IFR reports as required</w:t>
      </w:r>
      <w:r w:rsidR="001D0095">
        <w:t>;</w:t>
      </w:r>
      <w:r>
        <w:t xml:space="preserve"> however, the Company did not seek to make a change in any of those months to the Part-A fuel rate to ensure the fuel balance would decline towards zero, which is the objective of the fuel cost recovery. Every month in which a balance exists, customers are required to pay the Company’s carrying costs.    </w:t>
      </w:r>
    </w:p>
    <w:p w14:paraId="63D69F75" w14:textId="77777777" w:rsidR="00547AA5" w:rsidRDefault="00547AA5" w:rsidP="00547AA5">
      <w:pPr>
        <w:spacing w:line="480" w:lineRule="auto"/>
        <w:ind w:left="720" w:hanging="720"/>
        <w:rPr>
          <w:b/>
          <w:bCs/>
        </w:rPr>
      </w:pPr>
      <w:r w:rsidRPr="00AF760B">
        <w:rPr>
          <w:b/>
          <w:bCs/>
        </w:rPr>
        <w:t>Q.</w:t>
      </w:r>
      <w:r w:rsidRPr="00AF760B">
        <w:rPr>
          <w:b/>
          <w:bCs/>
        </w:rPr>
        <w:tab/>
      </w:r>
      <w:r>
        <w:rPr>
          <w:b/>
          <w:bCs/>
        </w:rPr>
        <w:t>DID THE COMPANY EXPLAIN WHY IT DID NOT SEEK AN ADJUSTMENT TO THE FCR RATES AS IT WAS PERMITTED TO DO</w:t>
      </w:r>
      <w:r w:rsidRPr="00AF760B">
        <w:rPr>
          <w:b/>
          <w:bCs/>
        </w:rPr>
        <w:t>?</w:t>
      </w:r>
    </w:p>
    <w:p w14:paraId="3BB035AE" w14:textId="77777777" w:rsidR="00547AA5" w:rsidRDefault="00547AA5" w:rsidP="00547AA5">
      <w:pPr>
        <w:spacing w:line="480" w:lineRule="auto"/>
        <w:ind w:left="720" w:hanging="720"/>
      </w:pPr>
      <w:r>
        <w:t>A.</w:t>
      </w:r>
      <w:r>
        <w:tab/>
        <w:t xml:space="preserve">The Company provided an explanation why it did not seek an adjustment in one out of eight IFR reports that it submitted since the completion of FCR-26, the very first one, which was associated with April 2025. The Company’s explanation was, </w:t>
      </w:r>
    </w:p>
    <w:p w14:paraId="72081672" w14:textId="77777777" w:rsidR="00547AA5" w:rsidRDefault="00547AA5" w:rsidP="00547AA5">
      <w:pPr>
        <w:ind w:left="1440" w:right="540"/>
      </w:pPr>
      <w:r>
        <w:t>The Company expects the recent decrease in natural gas prices, as evidenced by the latest natural gas forward price curve, to help mitigate and stabilize the under-recovered balance through the end of the current FCR period (May 2026). In addition, in the near term, volatility in the macroeconomy provides added uncertainty in these underrecovery projections.</w:t>
      </w:r>
      <w:r>
        <w:rPr>
          <w:rStyle w:val="FootnoteReference"/>
        </w:rPr>
        <w:footnoteReference w:id="134"/>
      </w:r>
    </w:p>
    <w:p w14:paraId="3B520322" w14:textId="77777777" w:rsidR="00547AA5" w:rsidRDefault="00547AA5" w:rsidP="00547AA5">
      <w:pPr>
        <w:spacing w:before="240" w:line="480" w:lineRule="auto"/>
        <w:ind w:left="720" w:hanging="720"/>
      </w:pPr>
      <w:r>
        <w:tab/>
        <w:t xml:space="preserve">While this may have been a reasonable explanation at the time, the Company offered no additional explanation why it did not seek an adjustment </w:t>
      </w:r>
      <w:proofErr w:type="gramStart"/>
      <w:r>
        <w:t>in</w:t>
      </w:r>
      <w:proofErr w:type="gramEnd"/>
      <w:r>
        <w:t xml:space="preserve"> any other IFR report that it filed during the FCR-27 historical period. As it turned out, the Company’s expectations were wrong as the Company still had an under-recovered Part-A fuel balance that exceeded $200 million through the end of December 2025. The under-recovered fuel balance </w:t>
      </w:r>
      <w:proofErr w:type="gramStart"/>
      <w:r>
        <w:t>would likely</w:t>
      </w:r>
      <w:proofErr w:type="gramEnd"/>
      <w:r>
        <w:t xml:space="preserve"> have been eliminated or significantly lower had an IFR been </w:t>
      </w:r>
      <w:r>
        <w:lastRenderedPageBreak/>
        <w:t xml:space="preserve">adopted. </w:t>
      </w:r>
    </w:p>
    <w:p w14:paraId="544F0299" w14:textId="77777777" w:rsidR="00547AA5" w:rsidRDefault="00547AA5" w:rsidP="00547AA5">
      <w:pPr>
        <w:spacing w:line="480" w:lineRule="auto"/>
        <w:ind w:left="720" w:hanging="720"/>
        <w:rPr>
          <w:b/>
          <w:bCs/>
        </w:rPr>
      </w:pPr>
      <w:proofErr w:type="gramStart"/>
      <w:r w:rsidRPr="00AF760B">
        <w:rPr>
          <w:b/>
          <w:bCs/>
        </w:rPr>
        <w:t>Q.</w:t>
      </w:r>
      <w:proofErr w:type="gramEnd"/>
      <w:r w:rsidRPr="00AF760B">
        <w:rPr>
          <w:b/>
          <w:bCs/>
        </w:rPr>
        <w:tab/>
        <w:t xml:space="preserve">PLEASE DESCRIBE THE CHANGES </w:t>
      </w:r>
      <w:r>
        <w:rPr>
          <w:b/>
          <w:bCs/>
        </w:rPr>
        <w:t xml:space="preserve">TO THE IFR MECHANISM </w:t>
      </w:r>
      <w:r w:rsidRPr="00AF760B">
        <w:rPr>
          <w:b/>
          <w:bCs/>
        </w:rPr>
        <w:t>THE COMPANY HAS PROPOSED IN THIS PROCEEDING?</w:t>
      </w:r>
    </w:p>
    <w:p w14:paraId="762379DA" w14:textId="77777777" w:rsidR="00547AA5" w:rsidRDefault="00547AA5" w:rsidP="00547AA5">
      <w:pPr>
        <w:spacing w:line="480" w:lineRule="auto"/>
        <w:ind w:left="720" w:hanging="720"/>
      </w:pPr>
      <w:r>
        <w:t>A.</w:t>
      </w:r>
      <w:r>
        <w:tab/>
        <w:t>The Company has proposed to</w:t>
      </w:r>
      <w:r w:rsidRPr="00B34BD9">
        <w:t xml:space="preserve"> increase the amount by which the Company can adjust rates through the IFR mechanism </w:t>
      </w:r>
      <w:r>
        <w:t>from $200 million to $300 million</w:t>
      </w:r>
      <w:r w:rsidRPr="00B34BD9">
        <w:t xml:space="preserve">, </w:t>
      </w:r>
      <w:r>
        <w:t>citing rate stability and additional</w:t>
      </w:r>
      <w:r w:rsidRPr="00B34BD9">
        <w:t xml:space="preserve"> flexibility to timely address fuel price volatility</w:t>
      </w:r>
      <w:r>
        <w:t xml:space="preserve"> as the reasons for the proposed change.</w:t>
      </w:r>
      <w:r>
        <w:rPr>
          <w:rStyle w:val="FootnoteReference"/>
        </w:rPr>
        <w:footnoteReference w:id="135"/>
      </w:r>
      <w:r>
        <w:t xml:space="preserve"> </w:t>
      </w:r>
    </w:p>
    <w:p w14:paraId="4A068AF8" w14:textId="77777777" w:rsidR="00547AA5" w:rsidRPr="00E474EA" w:rsidRDefault="00547AA5" w:rsidP="00547AA5">
      <w:pPr>
        <w:spacing w:line="480" w:lineRule="auto"/>
        <w:ind w:left="720" w:hanging="720"/>
        <w:rPr>
          <w:b/>
          <w:bCs/>
        </w:rPr>
      </w:pPr>
      <w:r w:rsidRPr="00E474EA">
        <w:rPr>
          <w:b/>
          <w:bCs/>
        </w:rPr>
        <w:t>Q.</w:t>
      </w:r>
      <w:r>
        <w:tab/>
      </w:r>
      <w:r>
        <w:rPr>
          <w:b/>
          <w:bCs/>
        </w:rPr>
        <w:t>DOES STAFF AGREE WITH THE COMPANY’S PROPOSAL?</w:t>
      </w:r>
    </w:p>
    <w:p w14:paraId="780E1FC9" w14:textId="77777777" w:rsidR="00547AA5" w:rsidRDefault="00547AA5" w:rsidP="00547AA5">
      <w:pPr>
        <w:spacing w:line="480" w:lineRule="auto"/>
        <w:ind w:left="720" w:hanging="720"/>
      </w:pPr>
      <w:r>
        <w:t>A.</w:t>
      </w:r>
      <w:r>
        <w:tab/>
        <w:t xml:space="preserve">No. Staff </w:t>
      </w:r>
      <w:proofErr w:type="gramStart"/>
      <w:r>
        <w:t>understands</w:t>
      </w:r>
      <w:proofErr w:type="gramEnd"/>
      <w:r>
        <w:t xml:space="preserve"> rate stability is important; however, customers </w:t>
      </w:r>
      <w:proofErr w:type="gramStart"/>
      <w:r>
        <w:t>have to</w:t>
      </w:r>
      <w:proofErr w:type="gramEnd"/>
      <w:r>
        <w:t xml:space="preserve"> pay carrying costs when the fuel balance grows and increasing to $300 million could increase the amount of carrying costs that will have to be paid. Furthermore, b</w:t>
      </w:r>
      <w:r w:rsidRPr="00852573">
        <w:t xml:space="preserve">y not </w:t>
      </w:r>
      <w:r>
        <w:t xml:space="preserve">making fuel rate changes </w:t>
      </w:r>
      <w:r w:rsidRPr="00852573">
        <w:t xml:space="preserve">using the IFR mechanism, the Company is pushing fuel costs to future generations. Customers who did not incur the costs or benefit from the </w:t>
      </w:r>
      <w:r>
        <w:t xml:space="preserve">use of the </w:t>
      </w:r>
      <w:r w:rsidRPr="00852573">
        <w:t>fuel will have to pay the under-recovered amounts. This is why an IFR is needed, to more closely assign fuel costs to cost causers.</w:t>
      </w:r>
    </w:p>
    <w:p w14:paraId="50E65E1A" w14:textId="1D0A0E22" w:rsidR="00547AA5" w:rsidRDefault="00547AA5" w:rsidP="00547AA5">
      <w:pPr>
        <w:spacing w:line="480" w:lineRule="auto"/>
        <w:ind w:left="720" w:firstLine="720"/>
      </w:pPr>
      <w:r>
        <w:t xml:space="preserve">Staff </w:t>
      </w:r>
      <w:proofErr w:type="gramStart"/>
      <w:r>
        <w:t>disagrees</w:t>
      </w:r>
      <w:proofErr w:type="gramEnd"/>
      <w:r>
        <w:t xml:space="preserve"> with the Company and </w:t>
      </w:r>
      <w:proofErr w:type="gramStart"/>
      <w:r>
        <w:t>recommends</w:t>
      </w:r>
      <w:proofErr w:type="gramEnd"/>
      <w:r>
        <w:t xml:space="preserve"> the IFR remain unchanged at the $200 million threshold. Staff further </w:t>
      </w:r>
      <w:proofErr w:type="gramStart"/>
      <w:r>
        <w:t>recommends</w:t>
      </w:r>
      <w:proofErr w:type="gramEnd"/>
      <w:r>
        <w:t xml:space="preserve"> the Company not only be required to make an informational filing but also be required to propose an adjustment to fuel rates in an IFR filing to minimize cumulative impacts until a comprehensive fuel case can be filed and reviewed. </w:t>
      </w:r>
      <w:r>
        <w:rPr>
          <w:rFonts w:eastAsiaTheme="minorHAnsi"/>
          <w:color w:val="000000"/>
        </w:rPr>
        <w:t xml:space="preserve">However, Staff proposes that IFR changes to fuel rates should occur no more frequently than once every three months and should still be subject to the limit that fuel rates should change by no more than 40% +/- since the last </w:t>
      </w:r>
      <w:r w:rsidR="00913E88">
        <w:rPr>
          <w:rFonts w:eastAsiaTheme="minorHAnsi"/>
          <w:color w:val="000000"/>
        </w:rPr>
        <w:t>f</w:t>
      </w:r>
      <w:r>
        <w:rPr>
          <w:rFonts w:eastAsiaTheme="minorHAnsi"/>
          <w:color w:val="000000"/>
        </w:rPr>
        <w:t>uel proceeding.</w:t>
      </w:r>
    </w:p>
    <w:p w14:paraId="45D6DF3A" w14:textId="75CBD4B7" w:rsidR="00DE2DD4" w:rsidRPr="00DD6383" w:rsidRDefault="007506B4" w:rsidP="005857BC">
      <w:pPr>
        <w:tabs>
          <w:tab w:val="left" w:pos="738"/>
        </w:tabs>
        <w:spacing w:line="480" w:lineRule="auto"/>
        <w:rPr>
          <w:b/>
          <w:bCs/>
        </w:rPr>
      </w:pPr>
      <w:r>
        <w:rPr>
          <w:b/>
          <w:bCs/>
        </w:rPr>
        <w:lastRenderedPageBreak/>
        <w:t>Q.</w:t>
      </w:r>
      <w:r w:rsidR="00DE2DD4" w:rsidRPr="00DD6383">
        <w:rPr>
          <w:b/>
          <w:bCs/>
        </w:rPr>
        <w:tab/>
        <w:t>DOES THIS CONCLUDE YOUR TESTIMONY?</w:t>
      </w:r>
    </w:p>
    <w:p w14:paraId="06166BC7" w14:textId="31431D8C" w:rsidR="002C195D" w:rsidRDefault="00DE2DD4" w:rsidP="005857BC">
      <w:pPr>
        <w:tabs>
          <w:tab w:val="left" w:pos="738"/>
        </w:tabs>
        <w:spacing w:line="480" w:lineRule="auto"/>
        <w:sectPr w:rsidR="002C195D" w:rsidSect="009037E5">
          <w:headerReference w:type="first" r:id="rId18"/>
          <w:footerReference w:type="first" r:id="rId19"/>
          <w:pgSz w:w="12240" w:h="15840"/>
          <w:pgMar w:top="1440" w:right="1620" w:bottom="1440" w:left="1440" w:header="720" w:footer="720" w:gutter="0"/>
          <w:lnNumType w:countBy="1"/>
          <w:cols w:space="720"/>
          <w:docGrid w:linePitch="360"/>
        </w:sectPr>
      </w:pPr>
      <w:r w:rsidRPr="00DD6383">
        <w:t>A.</w:t>
      </w:r>
      <w:r w:rsidRPr="00DD6383">
        <w:tab/>
      </w:r>
      <w:proofErr w:type="gramStart"/>
      <w:r w:rsidRPr="00DD6383">
        <w:t>Yes</w:t>
      </w:r>
      <w:proofErr w:type="gramEnd"/>
      <w:r w:rsidRPr="00DD6383">
        <w:t xml:space="preserve"> it does.</w:t>
      </w:r>
    </w:p>
    <w:p w14:paraId="45E2F16C" w14:textId="6845C239" w:rsidR="00632329" w:rsidRDefault="00632329" w:rsidP="00CF13D3">
      <w:pPr>
        <w:suppressLineNumbers/>
        <w:rPr>
          <w:spacing w:val="-2"/>
        </w:rPr>
      </w:pPr>
    </w:p>
    <w:sectPr w:rsidR="00632329" w:rsidSect="00CF13D3">
      <w:headerReference w:type="default" r:id="rId20"/>
      <w:endnotePr>
        <w:numFmt w:val="decimal"/>
      </w:endnotePr>
      <w:pgSz w:w="12240" w:h="15840" w:code="1"/>
      <w:pgMar w:top="1440" w:right="1440" w:bottom="1728"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3830" w14:textId="77777777" w:rsidR="00561751" w:rsidRDefault="00561751" w:rsidP="0008751A">
      <w:r>
        <w:separator/>
      </w:r>
    </w:p>
  </w:endnote>
  <w:endnote w:type="continuationSeparator" w:id="0">
    <w:p w14:paraId="662DFC71" w14:textId="77777777" w:rsidR="00561751" w:rsidRDefault="00561751" w:rsidP="0008751A">
      <w:r>
        <w:continuationSeparator/>
      </w:r>
    </w:p>
  </w:endnote>
  <w:endnote w:type="continuationNotice" w:id="1">
    <w:p w14:paraId="16AE68C3" w14:textId="77777777" w:rsidR="00561751" w:rsidRDefault="00561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035E5DF" w14:paraId="38860D7B" w14:textId="77777777" w:rsidTr="4035E5DF">
      <w:trPr>
        <w:trHeight w:val="300"/>
      </w:trPr>
      <w:tc>
        <w:tcPr>
          <w:tcW w:w="3120" w:type="dxa"/>
        </w:tcPr>
        <w:p w14:paraId="0FAE2010" w14:textId="1D542B7E" w:rsidR="4035E5DF" w:rsidRDefault="4035E5DF" w:rsidP="4035E5DF">
          <w:pPr>
            <w:pStyle w:val="Header"/>
            <w:ind w:left="-115"/>
            <w:jc w:val="left"/>
          </w:pPr>
        </w:p>
      </w:tc>
      <w:tc>
        <w:tcPr>
          <w:tcW w:w="3120" w:type="dxa"/>
        </w:tcPr>
        <w:p w14:paraId="285ECA62" w14:textId="44D505B2" w:rsidR="4035E5DF" w:rsidRDefault="4035E5DF" w:rsidP="4035E5DF">
          <w:pPr>
            <w:pStyle w:val="Header"/>
            <w:jc w:val="center"/>
          </w:pPr>
        </w:p>
      </w:tc>
      <w:tc>
        <w:tcPr>
          <w:tcW w:w="3120" w:type="dxa"/>
        </w:tcPr>
        <w:p w14:paraId="3D6B3CC1" w14:textId="1F1443A9" w:rsidR="4035E5DF" w:rsidRDefault="4035E5DF" w:rsidP="4035E5DF">
          <w:pPr>
            <w:pStyle w:val="Header"/>
            <w:ind w:right="-115"/>
            <w:jc w:val="right"/>
          </w:pPr>
        </w:p>
      </w:tc>
    </w:tr>
  </w:tbl>
  <w:p w14:paraId="26E9D278" w14:textId="54C8D220" w:rsidR="00477C66" w:rsidRDefault="0047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10116"/>
      <w:docPartObj>
        <w:docPartGallery w:val="Page Numbers (Bottom of Page)"/>
        <w:docPartUnique/>
      </w:docPartObj>
    </w:sdtPr>
    <w:sdtEndPr>
      <w:rPr>
        <w:noProof/>
      </w:rPr>
    </w:sdtEndPr>
    <w:sdtContent>
      <w:p w14:paraId="3743585B" w14:textId="0F3DC15A" w:rsidR="00053184" w:rsidRDefault="00053184">
        <w:pPr>
          <w:pStyle w:val="Footer"/>
          <w:jc w:val="center"/>
        </w:pPr>
        <w:r>
          <w:fldChar w:fldCharType="begin"/>
        </w:r>
        <w:r>
          <w:instrText xml:space="preserve"> PAGE   \* MERGEFORMAT </w:instrText>
        </w:r>
        <w:r>
          <w:fldChar w:fldCharType="separate"/>
        </w:r>
        <w:r w:rsidR="00137CC9">
          <w:rPr>
            <w:noProof/>
          </w:rPr>
          <w:t>47</w:t>
        </w:r>
        <w:r>
          <w:rPr>
            <w:noProof/>
          </w:rPr>
          <w:fldChar w:fldCharType="end"/>
        </w:r>
      </w:p>
    </w:sdtContent>
  </w:sdt>
  <w:p w14:paraId="2DA15E6C" w14:textId="77777777" w:rsidR="00053184" w:rsidRDefault="00053184" w:rsidP="00445E50">
    <w:pPr>
      <w:pStyle w:val="TOAHead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E5C6" w14:textId="77777777" w:rsidR="00053184" w:rsidRPr="0088551D" w:rsidRDefault="00053184" w:rsidP="0088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4DB4" w14:textId="77777777" w:rsidR="00561751" w:rsidRDefault="00561751" w:rsidP="0008751A">
      <w:r>
        <w:separator/>
      </w:r>
    </w:p>
  </w:footnote>
  <w:footnote w:type="continuationSeparator" w:id="0">
    <w:p w14:paraId="6D58278F" w14:textId="77777777" w:rsidR="00561751" w:rsidRDefault="00561751" w:rsidP="0008751A">
      <w:r>
        <w:continuationSeparator/>
      </w:r>
    </w:p>
  </w:footnote>
  <w:footnote w:type="continuationNotice" w:id="1">
    <w:p w14:paraId="1B155D0D" w14:textId="77777777" w:rsidR="00561751" w:rsidRDefault="00561751"/>
  </w:footnote>
  <w:footnote w:id="2">
    <w:p w14:paraId="17ACC0DD" w14:textId="40783AE3" w:rsidR="009037E5" w:rsidRPr="009037E5" w:rsidRDefault="009037E5">
      <w:pPr>
        <w:pStyle w:val="FootnoteText"/>
        <w:rPr>
          <w:rFonts w:cstheme="majorBidi"/>
        </w:rPr>
      </w:pPr>
      <w:r w:rsidRPr="71CDF944">
        <w:rPr>
          <w:rStyle w:val="FootnoteReference"/>
          <w:rFonts w:cstheme="majorBidi"/>
        </w:rPr>
        <w:footnoteRef/>
      </w:r>
      <w:r w:rsidRPr="71CDF944">
        <w:rPr>
          <w:rFonts w:cstheme="majorBidi"/>
        </w:rPr>
        <w:t xml:space="preserve"> Direct Testimony of Adam D. Houston and Matthew S. Berrigan p. 26, ll. 4-14</w:t>
      </w:r>
      <w:r w:rsidR="71CDF944" w:rsidRPr="71CDF944">
        <w:rPr>
          <w:rFonts w:cstheme="majorBidi"/>
        </w:rPr>
        <w:t>.</w:t>
      </w:r>
    </w:p>
  </w:footnote>
  <w:footnote w:id="3">
    <w:p w14:paraId="6019B312" w14:textId="7556CFAC" w:rsidR="00EE175A" w:rsidRDefault="00EE175A" w:rsidP="0008497E">
      <w:pPr>
        <w:pStyle w:val="FootnoteText"/>
        <w:ind w:left="180" w:hanging="180"/>
      </w:pPr>
      <w:r>
        <w:rPr>
          <w:rStyle w:val="FootnoteReference"/>
        </w:rPr>
        <w:footnoteRef/>
      </w:r>
      <w:r>
        <w:t xml:space="preserve"> </w:t>
      </w:r>
      <w:r w:rsidRPr="00F94D45">
        <w:t>STF-JKA-3-11b</w:t>
      </w:r>
      <w:r w:rsidR="00D24D8A">
        <w:t>.</w:t>
      </w:r>
    </w:p>
  </w:footnote>
  <w:footnote w:id="4">
    <w:p w14:paraId="512BE553" w14:textId="1E69E23D" w:rsidR="00CE7FC4" w:rsidRDefault="00CE7FC4">
      <w:pPr>
        <w:pStyle w:val="FootnoteText"/>
      </w:pPr>
      <w:r w:rsidRPr="00E21E4C">
        <w:rPr>
          <w:rStyle w:val="FootnoteReference"/>
        </w:rPr>
        <w:footnoteRef/>
      </w:r>
      <w:r w:rsidRPr="00E21E4C">
        <w:t xml:space="preserve"> Pending STF-JKA-6-1</w:t>
      </w:r>
      <w:r w:rsidR="00D24D8A">
        <w:t>.</w:t>
      </w:r>
    </w:p>
  </w:footnote>
  <w:footnote w:id="5">
    <w:p w14:paraId="2921C0EF" w14:textId="1F6B30F3" w:rsidR="00053184" w:rsidRPr="00B94E5B" w:rsidRDefault="00053184" w:rsidP="00114A0B">
      <w:pPr>
        <w:pStyle w:val="FootnoteText"/>
        <w:ind w:left="180" w:hanging="180"/>
        <w:rPr>
          <w:rFonts w:ascii="Times New Roman" w:hAnsi="Times New Roman"/>
        </w:rPr>
      </w:pPr>
      <w:r w:rsidRPr="1F8F83BD">
        <w:rPr>
          <w:rStyle w:val="FootnoteReference"/>
          <w:rFonts w:ascii="Times New Roman" w:hAnsi="Times New Roman"/>
        </w:rPr>
        <w:footnoteRef/>
      </w:r>
      <w:r w:rsidRPr="1F8F83BD">
        <w:rPr>
          <w:rFonts w:ascii="Times New Roman" w:hAnsi="Times New Roman"/>
        </w:rPr>
        <w:t xml:space="preserve"> </w:t>
      </w:r>
      <w:r w:rsidR="00FE7BF9" w:rsidRPr="1F8F83BD">
        <w:rPr>
          <w:rFonts w:ascii="Times New Roman" w:hAnsi="Times New Roman"/>
        </w:rPr>
        <w:t>MFRP-1 FCR-27</w:t>
      </w:r>
      <w:r w:rsidR="005D59F4" w:rsidRPr="1F8F83BD">
        <w:rPr>
          <w:rFonts w:ascii="Times New Roman" w:hAnsi="Times New Roman"/>
        </w:rPr>
        <w:t xml:space="preserve"> Budget TS.</w:t>
      </w:r>
      <w:r w:rsidR="1F8F83BD" w:rsidRPr="1F8F83BD">
        <w:rPr>
          <w:rFonts w:ascii="Times New Roman" w:hAnsi="Times New Roman"/>
        </w:rPr>
        <w:t>xlsx</w:t>
      </w:r>
      <w:r w:rsidR="005D59F4" w:rsidRPr="1F8F83BD">
        <w:rPr>
          <w:rFonts w:ascii="Times New Roman" w:hAnsi="Times New Roman"/>
        </w:rPr>
        <w:t>, Tab</w:t>
      </w:r>
      <w:r w:rsidR="6B659A56" w:rsidRPr="6B659A56">
        <w:rPr>
          <w:rFonts w:ascii="Times New Roman" w:hAnsi="Times New Roman"/>
        </w:rPr>
        <w:t>:</w:t>
      </w:r>
      <w:r w:rsidR="005D59F4" w:rsidRPr="1F8F83BD">
        <w:rPr>
          <w:rFonts w:ascii="Times New Roman" w:hAnsi="Times New Roman"/>
        </w:rPr>
        <w:t xml:space="preserve"> FCR</w:t>
      </w:r>
      <w:r w:rsidR="00AF2A83" w:rsidRPr="1F8F83BD">
        <w:rPr>
          <w:rFonts w:ascii="Times New Roman" w:hAnsi="Times New Roman"/>
        </w:rPr>
        <w:t xml:space="preserve"> Part A.</w:t>
      </w:r>
      <w:r w:rsidR="00511B02">
        <w:t xml:space="preserve"> </w:t>
      </w:r>
    </w:p>
  </w:footnote>
  <w:footnote w:id="6">
    <w:p w14:paraId="773FA5C0" w14:textId="4DDAB702" w:rsidR="00C04AF2" w:rsidRDefault="00C04AF2" w:rsidP="00114A0B">
      <w:pPr>
        <w:pStyle w:val="FootnoteText"/>
        <w:ind w:left="180" w:hanging="180"/>
      </w:pPr>
      <w:r>
        <w:rPr>
          <w:rStyle w:val="FootnoteReference"/>
        </w:rPr>
        <w:footnoteRef/>
      </w:r>
      <w:r>
        <w:t xml:space="preserve"> </w:t>
      </w:r>
      <w:r w:rsidR="00AF2A83">
        <w:rPr>
          <w:rFonts w:ascii="Times New Roman" w:hAnsi="Times New Roman"/>
          <w:szCs w:val="20"/>
        </w:rPr>
        <w:t>MFRP-1 FCR-27 Budget TS.xls, Tab FCR Part B.</w:t>
      </w:r>
      <w:r w:rsidR="002F744C">
        <w:rPr>
          <w:rFonts w:ascii="Times New Roman" w:hAnsi="Times New Roman"/>
          <w:szCs w:val="20"/>
        </w:rPr>
        <w:t xml:space="preserve"> </w:t>
      </w:r>
      <w:r w:rsidR="0093113C">
        <w:rPr>
          <w:rFonts w:ascii="Times New Roman" w:hAnsi="Times New Roman"/>
          <w:szCs w:val="20"/>
        </w:rPr>
        <w:t xml:space="preserve">In the Company’s </w:t>
      </w:r>
      <w:r w:rsidR="00E13BBE">
        <w:rPr>
          <w:rFonts w:ascii="Times New Roman" w:hAnsi="Times New Roman"/>
          <w:szCs w:val="20"/>
        </w:rPr>
        <w:t>February</w:t>
      </w:r>
      <w:r w:rsidR="00962CD4">
        <w:rPr>
          <w:rFonts w:ascii="Times New Roman" w:hAnsi="Times New Roman"/>
          <w:szCs w:val="20"/>
        </w:rPr>
        <w:t xml:space="preserve"> 2026 </w:t>
      </w:r>
      <w:r w:rsidR="008E5AD1">
        <w:rPr>
          <w:rFonts w:ascii="Times New Roman" w:hAnsi="Times New Roman"/>
          <w:szCs w:val="20"/>
        </w:rPr>
        <w:t xml:space="preserve">FCR Monthly </w:t>
      </w:r>
      <w:r w:rsidR="00657A08">
        <w:rPr>
          <w:rFonts w:ascii="Times New Roman" w:hAnsi="Times New Roman"/>
          <w:szCs w:val="20"/>
        </w:rPr>
        <w:t xml:space="preserve">Over / Under </w:t>
      </w:r>
      <w:r w:rsidR="00F53925">
        <w:rPr>
          <w:rFonts w:ascii="Times New Roman" w:hAnsi="Times New Roman"/>
          <w:szCs w:val="20"/>
        </w:rPr>
        <w:t xml:space="preserve">Report </w:t>
      </w:r>
      <w:r w:rsidR="0062365E">
        <w:rPr>
          <w:rFonts w:ascii="Times New Roman" w:hAnsi="Times New Roman"/>
          <w:szCs w:val="20"/>
        </w:rPr>
        <w:t xml:space="preserve">Docket 3382 </w:t>
      </w:r>
      <w:r w:rsidR="00F53925">
        <w:rPr>
          <w:rFonts w:ascii="Times New Roman" w:hAnsi="Times New Roman"/>
          <w:szCs w:val="20"/>
        </w:rPr>
        <w:t xml:space="preserve">the </w:t>
      </w:r>
      <w:r w:rsidR="00502945">
        <w:rPr>
          <w:rFonts w:ascii="Times New Roman" w:hAnsi="Times New Roman"/>
          <w:szCs w:val="20"/>
        </w:rPr>
        <w:t>uncollected balance</w:t>
      </w:r>
      <w:r w:rsidR="0029346A">
        <w:rPr>
          <w:rFonts w:ascii="Times New Roman" w:hAnsi="Times New Roman"/>
          <w:szCs w:val="20"/>
        </w:rPr>
        <w:t xml:space="preserve"> </w:t>
      </w:r>
      <w:r w:rsidR="00725B43">
        <w:rPr>
          <w:rFonts w:ascii="Times New Roman" w:hAnsi="Times New Roman"/>
          <w:szCs w:val="20"/>
        </w:rPr>
        <w:t xml:space="preserve">as of </w:t>
      </w:r>
      <w:r w:rsidR="008E457F">
        <w:rPr>
          <w:rFonts w:ascii="Times New Roman" w:hAnsi="Times New Roman"/>
          <w:szCs w:val="20"/>
        </w:rPr>
        <w:t xml:space="preserve">May 2026 </w:t>
      </w:r>
      <w:r w:rsidR="0029346A">
        <w:rPr>
          <w:rFonts w:ascii="Times New Roman" w:hAnsi="Times New Roman"/>
          <w:szCs w:val="20"/>
        </w:rPr>
        <w:t>is estimated to be $</w:t>
      </w:r>
      <w:r w:rsidR="00790D08" w:rsidRPr="00790D08">
        <w:rPr>
          <w:rFonts w:ascii="Times New Roman" w:hAnsi="Times New Roman"/>
          <w:szCs w:val="20"/>
          <w:highlight w:val="black"/>
        </w:rPr>
        <w:t>XXX</w:t>
      </w:r>
      <w:r w:rsidR="0029346A">
        <w:rPr>
          <w:rFonts w:ascii="Times New Roman" w:hAnsi="Times New Roman"/>
          <w:szCs w:val="20"/>
        </w:rPr>
        <w:t xml:space="preserve"> million</w:t>
      </w:r>
      <w:r w:rsidR="00E13BBE">
        <w:rPr>
          <w:rFonts w:ascii="Times New Roman" w:hAnsi="Times New Roman"/>
          <w:szCs w:val="20"/>
        </w:rPr>
        <w:t>.</w:t>
      </w:r>
    </w:p>
  </w:footnote>
  <w:footnote w:id="7">
    <w:p w14:paraId="6430E59B" w14:textId="2FCF0BAE" w:rsidR="00053184" w:rsidRPr="00443EFC" w:rsidRDefault="00053184" w:rsidP="00443EFC">
      <w:pPr>
        <w:pStyle w:val="FootnoteText"/>
        <w:ind w:left="180" w:hanging="180"/>
        <w:rPr>
          <w:rFonts w:cstheme="majorHAnsi"/>
          <w:szCs w:val="20"/>
        </w:rPr>
      </w:pPr>
      <w:r w:rsidRPr="00443EFC">
        <w:rPr>
          <w:rStyle w:val="FootnoteReference"/>
          <w:rFonts w:cstheme="majorHAnsi"/>
          <w:szCs w:val="20"/>
        </w:rPr>
        <w:footnoteRef/>
      </w:r>
      <w:r w:rsidRPr="00443EFC">
        <w:rPr>
          <w:rFonts w:cstheme="majorHAnsi"/>
          <w:szCs w:val="20"/>
        </w:rPr>
        <w:t xml:space="preserve"> </w:t>
      </w:r>
      <w:r>
        <w:rPr>
          <w:rFonts w:cstheme="majorHAnsi"/>
          <w:szCs w:val="20"/>
        </w:rPr>
        <w:t>Recoverable fuel costs d</w:t>
      </w:r>
      <w:r w:rsidRPr="00443EFC">
        <w:rPr>
          <w:rFonts w:cstheme="majorHAnsi"/>
          <w:szCs w:val="20"/>
        </w:rPr>
        <w:t>efined in FCR-2</w:t>
      </w:r>
      <w:r>
        <w:rPr>
          <w:rFonts w:cstheme="majorHAnsi"/>
          <w:szCs w:val="20"/>
        </w:rPr>
        <w:t xml:space="preserve">6 in Adams/Houston Direct </w:t>
      </w:r>
      <w:r w:rsidRPr="00443EFC">
        <w:rPr>
          <w:rFonts w:cstheme="majorHAnsi"/>
          <w:szCs w:val="20"/>
        </w:rPr>
        <w:t>Testimony Attach</w:t>
      </w:r>
      <w:r>
        <w:rPr>
          <w:rFonts w:cstheme="majorHAnsi"/>
          <w:szCs w:val="20"/>
        </w:rPr>
        <w:t>ment</w:t>
      </w:r>
      <w:r w:rsidRPr="00443EFC">
        <w:rPr>
          <w:rFonts w:cstheme="majorHAnsi"/>
          <w:szCs w:val="20"/>
        </w:rPr>
        <w:t xml:space="preserve"> </w:t>
      </w:r>
      <w:r>
        <w:rPr>
          <w:rFonts w:cstheme="majorHAnsi"/>
          <w:szCs w:val="20"/>
        </w:rPr>
        <w:t>A for FCR-26, Attachment B for TOU-FCR-6, and Attachment C for TOU-FCR-TP-4</w:t>
      </w:r>
      <w:r w:rsidRPr="00443EFC">
        <w:rPr>
          <w:rFonts w:cstheme="majorHAnsi"/>
          <w:szCs w:val="20"/>
        </w:rPr>
        <w:t>.</w:t>
      </w:r>
    </w:p>
  </w:footnote>
  <w:footnote w:id="8">
    <w:p w14:paraId="62D85C9D" w14:textId="3ED18A63" w:rsidR="00A92F09" w:rsidRDefault="00A92F09">
      <w:pPr>
        <w:pStyle w:val="FootnoteText"/>
      </w:pPr>
      <w:r>
        <w:rPr>
          <w:rStyle w:val="FootnoteReference"/>
        </w:rPr>
        <w:footnoteRef/>
      </w:r>
      <w:r>
        <w:t xml:space="preserve"> </w:t>
      </w:r>
      <w:r w:rsidR="00503BE3">
        <w:t>STF-JKA-1-3</w:t>
      </w:r>
      <w:r w:rsidR="0D5496ED">
        <w:t>.</w:t>
      </w:r>
    </w:p>
  </w:footnote>
  <w:footnote w:id="9">
    <w:p w14:paraId="22C44174" w14:textId="74985783" w:rsidR="00FF746C" w:rsidRDefault="00FF746C">
      <w:pPr>
        <w:pStyle w:val="FootnoteText"/>
      </w:pPr>
      <w:r>
        <w:rPr>
          <w:rStyle w:val="FootnoteReference"/>
        </w:rPr>
        <w:footnoteRef/>
      </w:r>
      <w:r>
        <w:t xml:space="preserve"> </w:t>
      </w:r>
      <w:r w:rsidR="00487CDA" w:rsidRPr="00487CDA">
        <w:t xml:space="preserve">Direct Testimony of Adam Houston and Matthew </w:t>
      </w:r>
      <w:r w:rsidR="00115234" w:rsidRPr="00115234">
        <w:t>Berrigan on behalf of Georgia Power Company</w:t>
      </w:r>
      <w:r w:rsidR="00065C95">
        <w:t>, p. 2</w:t>
      </w:r>
      <w:r w:rsidR="002D1EB2">
        <w:t>4, l. 2</w:t>
      </w:r>
      <w:r w:rsidR="00862FE0">
        <w:t>1</w:t>
      </w:r>
      <w:r w:rsidR="002D1EB2">
        <w:t>.</w:t>
      </w:r>
    </w:p>
  </w:footnote>
  <w:footnote w:id="10">
    <w:p w14:paraId="36917C70" w14:textId="2E398F18" w:rsidR="0081370E" w:rsidRDefault="0081370E" w:rsidP="00661452">
      <w:pPr>
        <w:pStyle w:val="FootnoteText"/>
        <w:ind w:left="270" w:hanging="270"/>
      </w:pPr>
      <w:r>
        <w:rPr>
          <w:rStyle w:val="FootnoteReference"/>
        </w:rPr>
        <w:footnoteRef/>
      </w:r>
      <w:r>
        <w:t xml:space="preserve"> </w:t>
      </w:r>
      <w:r w:rsidRPr="00115234">
        <w:t>Direct Testimony of Adam D. Houston and Matthew S. Berrigan on behalf of Georgia Power Company</w:t>
      </w:r>
      <w:r>
        <w:t>, p. 13.</w:t>
      </w:r>
    </w:p>
  </w:footnote>
  <w:footnote w:id="11">
    <w:p w14:paraId="429923DC" w14:textId="1AE674E4" w:rsidR="00880044" w:rsidRDefault="00880044" w:rsidP="00661452">
      <w:pPr>
        <w:pStyle w:val="FootnoteText"/>
        <w:ind w:left="270" w:hanging="270"/>
      </w:pPr>
      <w:r>
        <w:rPr>
          <w:rStyle w:val="FootnoteReference"/>
        </w:rPr>
        <w:footnoteRef/>
      </w:r>
      <w:r>
        <w:t xml:space="preserve"> </w:t>
      </w:r>
      <w:r w:rsidR="00E35E71">
        <w:t>The</w:t>
      </w:r>
      <w:r>
        <w:t xml:space="preserve"> </w:t>
      </w:r>
      <w:r w:rsidR="00D642E4" w:rsidRPr="00115234">
        <w:t>Direct Testimony of Adam D. Houston and Matthew S. Berrigan on behalf of Georgia Power Company</w:t>
      </w:r>
      <w:r w:rsidR="00D642E4">
        <w:t xml:space="preserve">, </w:t>
      </w:r>
      <w:r w:rsidR="002F1470">
        <w:t xml:space="preserve">at </w:t>
      </w:r>
      <w:r w:rsidR="00D642E4">
        <w:t>p. 12</w:t>
      </w:r>
      <w:r w:rsidR="004B6608">
        <w:t xml:space="preserve">, </w:t>
      </w:r>
      <w:r w:rsidR="00D642E4">
        <w:t>indicate</w:t>
      </w:r>
      <w:r w:rsidR="002F1470">
        <w:t>s</w:t>
      </w:r>
      <w:r w:rsidR="00D642E4">
        <w:t xml:space="preserve"> </w:t>
      </w:r>
      <w:r w:rsidR="00EB02A6">
        <w:t xml:space="preserve">the fuel </w:t>
      </w:r>
      <w:r w:rsidR="006427F9">
        <w:t xml:space="preserve">balance consists of </w:t>
      </w:r>
      <w:r w:rsidR="00800F1C" w:rsidRPr="00800F1C">
        <w:t xml:space="preserve">$310 million </w:t>
      </w:r>
      <w:r w:rsidR="007A1A66">
        <w:t xml:space="preserve">of </w:t>
      </w:r>
      <w:r w:rsidR="00800F1C" w:rsidRPr="00800F1C">
        <w:t xml:space="preserve">under-recovered fuel </w:t>
      </w:r>
      <w:r w:rsidR="007A1A66">
        <w:t xml:space="preserve">costs </w:t>
      </w:r>
      <w:r w:rsidR="00FE05B0">
        <w:t>that existed at the start of</w:t>
      </w:r>
      <w:r w:rsidR="00800F1C" w:rsidRPr="00800F1C">
        <w:t xml:space="preserve"> FCR-26 </w:t>
      </w:r>
      <w:r w:rsidR="00DE4C51">
        <w:t>(Part B)</w:t>
      </w:r>
      <w:r w:rsidR="00CA6F23">
        <w:t>,</w:t>
      </w:r>
      <w:r w:rsidR="00DE4C51">
        <w:t xml:space="preserve"> </w:t>
      </w:r>
      <w:r w:rsidR="00800F1C" w:rsidRPr="00800F1C">
        <w:t>and $212 million of under-recover</w:t>
      </w:r>
      <w:r w:rsidR="00715B56">
        <w:t xml:space="preserve">ed fuel costs </w:t>
      </w:r>
      <w:r w:rsidR="00624250">
        <w:t>that occurred</w:t>
      </w:r>
      <w:r w:rsidR="00800F1C" w:rsidRPr="00800F1C">
        <w:t xml:space="preserve"> since FCR-26 rates </w:t>
      </w:r>
      <w:r w:rsidR="00800F1C">
        <w:t>became effective</w:t>
      </w:r>
      <w:r w:rsidR="00DE4C51">
        <w:t xml:space="preserve"> (Part A)</w:t>
      </w:r>
      <w:r w:rsidR="00800F1C" w:rsidRPr="00800F1C">
        <w:t>.</w:t>
      </w:r>
    </w:p>
  </w:footnote>
  <w:footnote w:id="12">
    <w:p w14:paraId="0CDEEB8F" w14:textId="531D265E" w:rsidR="001C0803" w:rsidRDefault="001C0803" w:rsidP="00D555C8">
      <w:pPr>
        <w:pStyle w:val="FootnoteText"/>
        <w:ind w:left="90" w:hanging="90"/>
      </w:pPr>
      <w:r>
        <w:rPr>
          <w:rStyle w:val="FootnoteReference"/>
        </w:rPr>
        <w:footnoteRef/>
      </w:r>
      <w:r>
        <w:t xml:space="preserve"> “</w:t>
      </w:r>
      <w:r w:rsidRPr="001C0803">
        <w:t>MFRH-14 TS</w:t>
      </w:r>
      <w:r>
        <w:t>.xlsx</w:t>
      </w:r>
      <w:r w:rsidR="2505096C">
        <w:t>.”</w:t>
      </w:r>
    </w:p>
  </w:footnote>
  <w:footnote w:id="13">
    <w:p w14:paraId="116E10FE" w14:textId="027D69E1" w:rsidR="008012C3" w:rsidRDefault="008012C3">
      <w:pPr>
        <w:pStyle w:val="FootnoteText"/>
      </w:pPr>
      <w:r>
        <w:rPr>
          <w:rStyle w:val="FootnoteReference"/>
        </w:rPr>
        <w:footnoteRef/>
      </w:r>
      <w:r>
        <w:t xml:space="preserve"> STF-JKA-3-20</w:t>
      </w:r>
      <w:r w:rsidR="604B14E2">
        <w:t>.</w:t>
      </w:r>
    </w:p>
  </w:footnote>
  <w:footnote w:id="14">
    <w:p w14:paraId="56180EAB" w14:textId="54696D45" w:rsidR="00811034" w:rsidRDefault="00811034">
      <w:pPr>
        <w:pStyle w:val="FootnoteText"/>
      </w:pPr>
      <w:r>
        <w:rPr>
          <w:rStyle w:val="FootnoteReference"/>
        </w:rPr>
        <w:footnoteRef/>
      </w:r>
      <w:r>
        <w:t xml:space="preserve"> </w:t>
      </w:r>
      <w:r w:rsidR="00B15A7B" w:rsidRPr="00B15A7B">
        <w:t>MFRP-1 FCR-27 Budget TS.xls</w:t>
      </w:r>
      <w:r w:rsidR="00360FF9">
        <w:t>, tab</w:t>
      </w:r>
      <w:r w:rsidR="0069691F">
        <w:t>s</w:t>
      </w:r>
      <w:r w:rsidR="00360FF9">
        <w:t>: “FCR 27 Part A” and “FCR 27 Part B</w:t>
      </w:r>
      <w:r w:rsidR="6F5E7687">
        <w:t>.”</w:t>
      </w:r>
    </w:p>
  </w:footnote>
  <w:footnote w:id="15">
    <w:p w14:paraId="6A1E1EE2" w14:textId="700F842E" w:rsidR="00EA0544" w:rsidRDefault="00EA0544" w:rsidP="00EA0544">
      <w:pPr>
        <w:pStyle w:val="FootnoteText"/>
      </w:pPr>
      <w:r>
        <w:rPr>
          <w:rStyle w:val="FootnoteReference"/>
        </w:rPr>
        <w:footnoteRef/>
      </w:r>
      <w:r>
        <w:t xml:space="preserve"> </w:t>
      </w:r>
      <w:r w:rsidR="006632C6">
        <w:t>FCR-27 Exhibits</w:t>
      </w:r>
      <w:r w:rsidR="008E140B">
        <w:t xml:space="preserve"> </w:t>
      </w:r>
      <w:r w:rsidR="007A295E">
        <w:t>PD</w:t>
      </w:r>
      <w:r w:rsidR="008E140B">
        <w:t>.xls</w:t>
      </w:r>
      <w:r w:rsidR="00F07683">
        <w:t>x</w:t>
      </w:r>
      <w:r w:rsidR="006632C6">
        <w:t xml:space="preserve">, </w:t>
      </w:r>
      <w:r w:rsidR="00F07683">
        <w:t>Tab</w:t>
      </w:r>
      <w:r w:rsidR="264B802A">
        <w:t>:</w:t>
      </w:r>
      <w:r w:rsidR="00F07683">
        <w:t xml:space="preserve"> </w:t>
      </w:r>
      <w:r>
        <w:t>Exhibit 6</w:t>
      </w:r>
      <w:r w:rsidR="006632C6">
        <w:t>.</w:t>
      </w:r>
    </w:p>
  </w:footnote>
  <w:footnote w:id="16">
    <w:p w14:paraId="0D8611AB" w14:textId="1E4EC702" w:rsidR="002F33DD" w:rsidRDefault="002F33DD">
      <w:pPr>
        <w:pStyle w:val="FootnoteText"/>
      </w:pPr>
      <w:r>
        <w:rPr>
          <w:rStyle w:val="FootnoteReference"/>
        </w:rPr>
        <w:footnoteRef/>
      </w:r>
      <w:r>
        <w:t xml:space="preserve"> FCR-27 Exhibits </w:t>
      </w:r>
      <w:r w:rsidR="007A295E">
        <w:t>PD</w:t>
      </w:r>
      <w:r>
        <w:t>.xlsx, Tab: Exhibit 6.</w:t>
      </w:r>
    </w:p>
  </w:footnote>
  <w:footnote w:id="17">
    <w:p w14:paraId="5B1E4B8B" w14:textId="5C66A7FD" w:rsidR="00053184" w:rsidRPr="002C45B7" w:rsidRDefault="00053184">
      <w:pPr>
        <w:pStyle w:val="FootnoteText"/>
        <w:rPr>
          <w:rFonts w:ascii="Times New Roman" w:hAnsi="Times New Roman"/>
          <w:szCs w:val="20"/>
        </w:rPr>
      </w:pPr>
      <w:r w:rsidRPr="00115234">
        <w:rPr>
          <w:rStyle w:val="FootnoteReference"/>
          <w:rFonts w:ascii="Times New Roman" w:hAnsi="Times New Roman"/>
          <w:szCs w:val="20"/>
        </w:rPr>
        <w:footnoteRef/>
      </w:r>
      <w:r w:rsidRPr="00115234">
        <w:rPr>
          <w:rFonts w:ascii="Times New Roman" w:hAnsi="Times New Roman"/>
          <w:szCs w:val="20"/>
        </w:rPr>
        <w:t xml:space="preserve"> </w:t>
      </w:r>
      <w:r w:rsidR="00507377" w:rsidRPr="00115234">
        <w:rPr>
          <w:rFonts w:ascii="Times New Roman" w:hAnsi="Times New Roman"/>
          <w:szCs w:val="20"/>
        </w:rPr>
        <w:t>Direct Testimony</w:t>
      </w:r>
      <w:r w:rsidR="00507377" w:rsidRPr="00507377">
        <w:rPr>
          <w:rFonts w:ascii="Times New Roman" w:hAnsi="Times New Roman"/>
          <w:szCs w:val="20"/>
        </w:rPr>
        <w:t xml:space="preserve"> of Adam Houston and Matthew Berrigan</w:t>
      </w:r>
      <w:r w:rsidR="00507377">
        <w:rPr>
          <w:rFonts w:ascii="Times New Roman" w:hAnsi="Times New Roman"/>
          <w:szCs w:val="20"/>
        </w:rPr>
        <w:t xml:space="preserve"> on behalf of Georgia Power Company, p.</w:t>
      </w:r>
      <w:r w:rsidR="00115234">
        <w:rPr>
          <w:rFonts w:ascii="Times New Roman" w:hAnsi="Times New Roman"/>
          <w:szCs w:val="20"/>
        </w:rPr>
        <w:t xml:space="preserve"> 3. </w:t>
      </w:r>
    </w:p>
  </w:footnote>
  <w:footnote w:id="18">
    <w:p w14:paraId="0DEBF30A" w14:textId="686918BB" w:rsidR="00077F7E" w:rsidRDefault="00077F7E" w:rsidP="00233C97">
      <w:pPr>
        <w:pStyle w:val="FootnoteText"/>
        <w:ind w:left="180" w:hanging="180"/>
      </w:pPr>
      <w:r>
        <w:rPr>
          <w:rStyle w:val="FootnoteReference"/>
        </w:rPr>
        <w:footnoteRef/>
      </w:r>
      <w:r>
        <w:t xml:space="preserve"> </w:t>
      </w:r>
      <w:r w:rsidR="005C4507">
        <w:t xml:space="preserve">Based on the </w:t>
      </w:r>
      <w:r w:rsidR="00E62FCB">
        <w:t>Company’s proposed Part-A rate</w:t>
      </w:r>
      <w:r w:rsidR="00690FE2">
        <w:t xml:space="preserve">, and assuming the </w:t>
      </w:r>
      <w:r w:rsidR="00C95A25">
        <w:t xml:space="preserve">Company’s </w:t>
      </w:r>
      <w:r w:rsidR="00F94160">
        <w:t xml:space="preserve">fuel cost </w:t>
      </w:r>
      <w:r w:rsidR="00C95A25">
        <w:t xml:space="preserve">projection is accurate, </w:t>
      </w:r>
      <w:r w:rsidR="00020ADF">
        <w:t>and</w:t>
      </w:r>
      <w:r w:rsidR="00666B03">
        <w:t xml:space="preserve"> no </w:t>
      </w:r>
      <w:r w:rsidR="004D4509">
        <w:t xml:space="preserve">fuel </w:t>
      </w:r>
      <w:r w:rsidR="00666B03">
        <w:t xml:space="preserve">rate change </w:t>
      </w:r>
      <w:r w:rsidR="00020ADF">
        <w:t>w</w:t>
      </w:r>
      <w:r w:rsidR="00585001">
        <w:t>ere</w:t>
      </w:r>
      <w:r w:rsidR="00020ADF">
        <w:t xml:space="preserve"> to </w:t>
      </w:r>
      <w:r w:rsidR="002675C4">
        <w:t>occur</w:t>
      </w:r>
      <w:r w:rsidR="003D3FA9">
        <w:t>,</w:t>
      </w:r>
      <w:r w:rsidR="002675C4">
        <w:t xml:space="preserve"> </w:t>
      </w:r>
      <w:r w:rsidR="008D09FF">
        <w:t xml:space="preserve">then </w:t>
      </w:r>
      <w:r w:rsidR="0000241F">
        <w:t xml:space="preserve">an additional </w:t>
      </w:r>
      <w:r w:rsidR="000D73FF">
        <w:t xml:space="preserve">Part A </w:t>
      </w:r>
      <w:r w:rsidR="0000241F">
        <w:t xml:space="preserve">under-recovery of </w:t>
      </w:r>
      <w:r w:rsidR="001B4B8A">
        <w:t xml:space="preserve">approximately </w:t>
      </w:r>
      <w:r w:rsidR="0025301E">
        <w:t>$283 million</w:t>
      </w:r>
      <w:r w:rsidR="0000241F">
        <w:t xml:space="preserve"> will occur</w:t>
      </w:r>
      <w:r w:rsidR="00057D34">
        <w:t xml:space="preserve"> </w:t>
      </w:r>
      <w:r w:rsidR="00C76F26">
        <w:t xml:space="preserve">in </w:t>
      </w:r>
      <w:r w:rsidR="004911DF">
        <w:t>t</w:t>
      </w:r>
      <w:r w:rsidR="003D3FA9">
        <w:t>he third year (June 2026 – May 2029)</w:t>
      </w:r>
      <w:r w:rsidR="008E50C2">
        <w:t>.</w:t>
      </w:r>
      <w:r w:rsidR="007C06F4">
        <w:t xml:space="preserve"> </w:t>
      </w:r>
    </w:p>
  </w:footnote>
  <w:footnote w:id="19">
    <w:p w14:paraId="757A84E4" w14:textId="14B32FA0" w:rsidR="00B93C5B" w:rsidRDefault="00B93C5B" w:rsidP="001B4B8A">
      <w:pPr>
        <w:pStyle w:val="FootnoteText"/>
        <w:keepLines/>
        <w:ind w:left="187" w:hanging="187"/>
      </w:pPr>
      <w:r>
        <w:rPr>
          <w:rStyle w:val="FootnoteReference"/>
        </w:rPr>
        <w:footnoteRef/>
      </w:r>
      <w:r>
        <w:t xml:space="preserve"> </w:t>
      </w:r>
      <w:r w:rsidR="00400679">
        <w:t xml:space="preserve">“The CBL represents a customer’s normal operation for billing under its conventional tariff. The CBL is initially developed using either customer-specific hourly firm load data or monthly billing determinant data that represents the electricity consumption pattern and level agreed to by the customer and Georgia Power. Changes in consumption, measured from the CBL, are billed at RTP-HA prices. The CBL is the basis for achieving revenue neutrality with the appropriate non-RTP-HA firm load tariff on a customer specific basis. </w:t>
      </w:r>
      <w:r w:rsidR="00400679">
        <w:t xml:space="preserve">Mutual agreement on the CBL is a precondition for use of RTP-HA.” </w:t>
      </w:r>
      <w:r w:rsidR="00705034">
        <w:t xml:space="preserve"> Tariff RTP-HA-</w:t>
      </w:r>
      <w:r w:rsidR="00705034" w:rsidRPr="00705034">
        <w:t>12</w:t>
      </w:r>
    </w:p>
  </w:footnote>
  <w:footnote w:id="20">
    <w:p w14:paraId="28E06DD5" w14:textId="1B0DAC91" w:rsidR="00D67C9C" w:rsidRDefault="00D67C9C" w:rsidP="00E92937">
      <w:pPr>
        <w:pStyle w:val="FootnoteText"/>
        <w:ind w:left="180" w:hanging="180"/>
      </w:pPr>
      <w:r>
        <w:rPr>
          <w:rStyle w:val="FootnoteReference"/>
        </w:rPr>
        <w:footnoteRef/>
      </w:r>
      <w:r>
        <w:t xml:space="preserve"> </w:t>
      </w:r>
      <w:r w:rsidR="00E92937">
        <w:t>The On-Peak period is defined as the hours starting at 2:00 p.m. and ending at 7:00 p.m. Monday through Friday for the calendar months of June through September (Summer Months). The Off-Peak period is defined as all hours not included above in the On-Peak period including all weekends and the calendar months of October through May (Winter Months).</w:t>
      </w:r>
    </w:p>
  </w:footnote>
  <w:footnote w:id="21">
    <w:p w14:paraId="02B599FE" w14:textId="24939AE5" w:rsidR="00D67C9C" w:rsidRDefault="00D67C9C" w:rsidP="00E92937">
      <w:pPr>
        <w:pStyle w:val="FootnoteText"/>
        <w:ind w:left="180" w:hanging="180"/>
      </w:pPr>
      <w:r>
        <w:rPr>
          <w:rStyle w:val="FootnoteReference"/>
        </w:rPr>
        <w:footnoteRef/>
      </w:r>
      <w:r>
        <w:t xml:space="preserve"> </w:t>
      </w:r>
      <w:r w:rsidR="008B0709">
        <w:t>The On-Peak period is defined as the hours starting at 2:00 p.m. and ending at 7:00 p.m. Monday through Friday for the calendar months of June through September (Summer Months). The Off-Peak period is defined as the hours between 7:00 a.m. and ending at 11:00 p.m. for weekends, holidays, and the calendar months of October through May.  The Off-Peak period for the calendar months of June through September (Summer Months) is defined as the hours between 7:00 a.m. and 2:00 p.m. and the hours between 7:00 p.m. and 11:00 p.m. Monday through Friday. The Super Off-Peak period is defined as the hours between 11:00 p.m. and 7:00 a.m. Monday through Sunday for all calendar months.</w:t>
      </w:r>
    </w:p>
  </w:footnote>
  <w:footnote w:id="22">
    <w:p w14:paraId="46B174E6" w14:textId="7DE14707" w:rsidR="00F93D53" w:rsidRDefault="00F93D53" w:rsidP="00F93D53">
      <w:pPr>
        <w:pStyle w:val="FootnoteText"/>
      </w:pPr>
      <w:r>
        <w:rPr>
          <w:rStyle w:val="FootnoteReference"/>
        </w:rPr>
        <w:footnoteRef/>
      </w:r>
      <w:r>
        <w:t xml:space="preserve"> STF-JKA-3-13</w:t>
      </w:r>
      <w:r w:rsidR="00D24D8A">
        <w:t>.</w:t>
      </w:r>
    </w:p>
  </w:footnote>
  <w:footnote w:id="23">
    <w:p w14:paraId="2386B334" w14:textId="3E1AB062" w:rsidR="00053184" w:rsidRPr="00617E4D" w:rsidRDefault="00053184" w:rsidP="00DB5160">
      <w:pPr>
        <w:pStyle w:val="FootnoteText"/>
        <w:ind w:left="180" w:hanging="180"/>
        <w:rPr>
          <w:rFonts w:ascii="Times New Roman" w:hAnsi="Times New Roman"/>
          <w:szCs w:val="20"/>
          <w:highlight w:val="cyan"/>
        </w:rPr>
      </w:pPr>
      <w:r w:rsidRPr="00E44675">
        <w:rPr>
          <w:rStyle w:val="FootnoteReference"/>
          <w:rFonts w:ascii="Times New Roman" w:hAnsi="Times New Roman"/>
          <w:szCs w:val="20"/>
        </w:rPr>
        <w:footnoteRef/>
      </w:r>
      <w:r w:rsidRPr="00E44675">
        <w:rPr>
          <w:rFonts w:ascii="Times New Roman" w:hAnsi="Times New Roman"/>
          <w:szCs w:val="20"/>
        </w:rPr>
        <w:t xml:space="preserve"> Actual costs </w:t>
      </w:r>
      <w:r w:rsidR="00541E09">
        <w:rPr>
          <w:rFonts w:ascii="Times New Roman" w:hAnsi="Times New Roman"/>
          <w:szCs w:val="20"/>
        </w:rPr>
        <w:t>and projected costs</w:t>
      </w:r>
      <w:r w:rsidRPr="00E44675">
        <w:rPr>
          <w:rFonts w:ascii="Times New Roman" w:hAnsi="Times New Roman"/>
          <w:szCs w:val="20"/>
        </w:rPr>
        <w:t xml:space="preserve"> were obtained from </w:t>
      </w:r>
      <w:r w:rsidR="000844E3">
        <w:rPr>
          <w:rFonts w:ascii="Times New Roman" w:hAnsi="Times New Roman"/>
          <w:szCs w:val="20"/>
        </w:rPr>
        <w:t>“</w:t>
      </w:r>
      <w:r w:rsidR="0067358E" w:rsidRPr="00E44675">
        <w:rPr>
          <w:rFonts w:ascii="Times New Roman" w:hAnsi="Times New Roman"/>
          <w:szCs w:val="20"/>
        </w:rPr>
        <w:t>MFRH-2</w:t>
      </w:r>
      <w:r w:rsidRPr="00E44675">
        <w:rPr>
          <w:rFonts w:ascii="Times New Roman" w:hAnsi="Times New Roman"/>
          <w:szCs w:val="20"/>
        </w:rPr>
        <w:t xml:space="preserve"> </w:t>
      </w:r>
      <w:r w:rsidR="00507719">
        <w:rPr>
          <w:rFonts w:ascii="Times New Roman" w:hAnsi="Times New Roman"/>
          <w:szCs w:val="20"/>
        </w:rPr>
        <w:t>TS.xlsx</w:t>
      </w:r>
      <w:r w:rsidR="000844E3">
        <w:rPr>
          <w:rFonts w:ascii="Times New Roman" w:hAnsi="Times New Roman"/>
          <w:szCs w:val="20"/>
        </w:rPr>
        <w:t>”</w:t>
      </w:r>
      <w:r w:rsidRPr="00E44675">
        <w:rPr>
          <w:rFonts w:ascii="Times New Roman" w:hAnsi="Times New Roman"/>
          <w:szCs w:val="20"/>
        </w:rPr>
        <w:t xml:space="preserve"> </w:t>
      </w:r>
      <w:r w:rsidR="00541E09">
        <w:rPr>
          <w:rFonts w:ascii="Times New Roman" w:hAnsi="Times New Roman"/>
          <w:szCs w:val="20"/>
        </w:rPr>
        <w:t xml:space="preserve">Tab: Cumulative. </w:t>
      </w:r>
    </w:p>
  </w:footnote>
  <w:footnote w:id="24">
    <w:p w14:paraId="0F5D072B" w14:textId="1CAD9235" w:rsidR="001E1459" w:rsidRDefault="001E1459" w:rsidP="00DB5160">
      <w:pPr>
        <w:pStyle w:val="FootnoteText"/>
        <w:ind w:left="180" w:hanging="180"/>
      </w:pPr>
      <w:r w:rsidRPr="00832E28">
        <w:rPr>
          <w:rStyle w:val="FootnoteReference"/>
          <w:rFonts w:cstheme="majorHAnsi"/>
          <w:szCs w:val="20"/>
        </w:rPr>
        <w:footnoteRef/>
      </w:r>
      <w:r w:rsidRPr="00832E28">
        <w:rPr>
          <w:rFonts w:cstheme="majorHAnsi"/>
          <w:szCs w:val="20"/>
        </w:rPr>
        <w:t xml:space="preserve"> </w:t>
      </w:r>
      <w:r w:rsidR="00832E28" w:rsidRPr="00E44675">
        <w:rPr>
          <w:rFonts w:ascii="Times New Roman" w:hAnsi="Times New Roman"/>
          <w:szCs w:val="20"/>
        </w:rPr>
        <w:t>Actual costs</w:t>
      </w:r>
      <w:r w:rsidR="00832E28">
        <w:rPr>
          <w:rFonts w:ascii="Times New Roman" w:hAnsi="Times New Roman"/>
          <w:szCs w:val="20"/>
        </w:rPr>
        <w:t xml:space="preserve"> </w:t>
      </w:r>
      <w:r w:rsidR="00F6153E">
        <w:rPr>
          <w:rFonts w:ascii="Times New Roman" w:hAnsi="Times New Roman"/>
          <w:szCs w:val="20"/>
        </w:rPr>
        <w:t>and projected costs</w:t>
      </w:r>
      <w:r w:rsidR="00F6153E" w:rsidRPr="00E44675">
        <w:rPr>
          <w:rFonts w:ascii="Times New Roman" w:hAnsi="Times New Roman"/>
          <w:szCs w:val="20"/>
        </w:rPr>
        <w:t xml:space="preserve"> </w:t>
      </w:r>
      <w:r w:rsidR="00832E28" w:rsidRPr="00E44675">
        <w:rPr>
          <w:rFonts w:ascii="Times New Roman" w:hAnsi="Times New Roman"/>
          <w:szCs w:val="20"/>
        </w:rPr>
        <w:t xml:space="preserve">were obtained from </w:t>
      </w:r>
      <w:r w:rsidR="000844E3">
        <w:rPr>
          <w:rFonts w:ascii="Times New Roman" w:hAnsi="Times New Roman"/>
          <w:szCs w:val="20"/>
        </w:rPr>
        <w:t>“</w:t>
      </w:r>
      <w:r w:rsidR="00832E28" w:rsidRPr="00E44675">
        <w:rPr>
          <w:rFonts w:ascii="Times New Roman" w:hAnsi="Times New Roman"/>
          <w:szCs w:val="20"/>
        </w:rPr>
        <w:t xml:space="preserve">MFRH-2 </w:t>
      </w:r>
      <w:r w:rsidR="00832E28">
        <w:rPr>
          <w:rFonts w:ascii="Times New Roman" w:hAnsi="Times New Roman"/>
          <w:szCs w:val="20"/>
        </w:rPr>
        <w:t>TS.xlsx</w:t>
      </w:r>
      <w:r w:rsidR="000844E3">
        <w:rPr>
          <w:rFonts w:ascii="Times New Roman" w:hAnsi="Times New Roman"/>
          <w:szCs w:val="20"/>
        </w:rPr>
        <w:t>”</w:t>
      </w:r>
      <w:r w:rsidR="00832E28" w:rsidRPr="00E44675">
        <w:rPr>
          <w:rFonts w:ascii="Times New Roman" w:hAnsi="Times New Roman"/>
          <w:szCs w:val="20"/>
        </w:rPr>
        <w:t xml:space="preserve"> </w:t>
      </w:r>
      <w:r w:rsidR="00F6153E">
        <w:rPr>
          <w:rFonts w:ascii="Times New Roman" w:hAnsi="Times New Roman"/>
          <w:szCs w:val="20"/>
        </w:rPr>
        <w:t>Tab: Cumulative.</w:t>
      </w:r>
    </w:p>
  </w:footnote>
  <w:footnote w:id="25">
    <w:p w14:paraId="35973D73" w14:textId="01B90179" w:rsidR="00660989" w:rsidRDefault="00660989" w:rsidP="00C62DA6">
      <w:pPr>
        <w:pStyle w:val="FootnoteText"/>
        <w:ind w:left="180" w:hanging="180"/>
      </w:pPr>
      <w:r>
        <w:rPr>
          <w:rStyle w:val="FootnoteReference"/>
        </w:rPr>
        <w:footnoteRef/>
      </w:r>
      <w:r>
        <w:t xml:space="preserve"> Includes GPC Use, Losses, and Unbilled Sales.</w:t>
      </w:r>
      <w:r w:rsidR="00B67F86">
        <w:t xml:space="preserve">  </w:t>
      </w:r>
      <w:r w:rsidRPr="00294EA1">
        <w:t xml:space="preserve">Unbilled revenues and unbilled energy sold are reported on FERC Form 1 page 304 and represents energy usage and service revenue earned but not yet billed as of the end of a reporting period.  Generally, revenues are accrued for the unbilled energy usage by </w:t>
      </w:r>
      <w:r w:rsidRPr="00294EA1">
        <w:t>utilities and the amounts are reversed when billed.</w:t>
      </w:r>
    </w:p>
  </w:footnote>
  <w:footnote w:id="26">
    <w:p w14:paraId="1DA5B767" w14:textId="77777777" w:rsidR="000261F6" w:rsidRDefault="000261F6" w:rsidP="000261F6">
      <w:pPr>
        <w:pStyle w:val="FootnoteText"/>
      </w:pPr>
      <w:r>
        <w:rPr>
          <w:rStyle w:val="FootnoteReference"/>
        </w:rPr>
        <w:footnoteRef/>
      </w:r>
      <w:r>
        <w:t xml:space="preserve"> MFRH-13.5 TS.xlsx Tab: “Historic Period Variance.”</w:t>
      </w:r>
    </w:p>
  </w:footnote>
  <w:footnote w:id="27">
    <w:p w14:paraId="64AD5C18" w14:textId="77777777" w:rsidR="0054538D" w:rsidRDefault="0054538D" w:rsidP="0054538D">
      <w:pPr>
        <w:pStyle w:val="FootnoteText"/>
      </w:pPr>
      <w:r>
        <w:rPr>
          <w:rStyle w:val="FootnoteReference"/>
        </w:rPr>
        <w:footnoteRef/>
      </w:r>
      <w:r>
        <w:t xml:space="preserve"> MFRH-13.5 TS.xlsx Tab: “Historic Period Variance.”</w:t>
      </w:r>
    </w:p>
  </w:footnote>
  <w:footnote w:id="28">
    <w:p w14:paraId="4EBFD53F" w14:textId="45C34576" w:rsidR="00F91F4B" w:rsidRPr="00D50042" w:rsidRDefault="00F91F4B" w:rsidP="00D50042">
      <w:pPr>
        <w:pStyle w:val="FootnoteText"/>
        <w:ind w:left="180" w:hanging="180"/>
      </w:pPr>
      <w:r w:rsidRPr="2DED5BDD">
        <w:rPr>
          <w:rStyle w:val="FootnoteReference"/>
          <w:rFonts w:cstheme="majorBidi"/>
        </w:rPr>
        <w:footnoteRef/>
      </w:r>
      <w:r w:rsidRPr="2DED5BDD">
        <w:rPr>
          <w:rFonts w:cstheme="majorBidi"/>
        </w:rPr>
        <w:t xml:space="preserve"> </w:t>
      </w:r>
      <w:r w:rsidR="2DED5BDD" w:rsidRPr="2DED5BDD">
        <w:rPr>
          <w:rFonts w:ascii="Times New Roman" w:hAnsi="Times New Roman"/>
        </w:rPr>
        <w:t xml:space="preserve"> Actual costs and projected costs were obtained from “MFRH-2 TS.xlsx” Tab: Cumulative.</w:t>
      </w:r>
    </w:p>
  </w:footnote>
  <w:footnote w:id="29">
    <w:p w14:paraId="2A6638C7" w14:textId="48089D71" w:rsidR="7301C7EF" w:rsidRPr="00D50042" w:rsidRDefault="7301C7EF" w:rsidP="00D50042">
      <w:pPr>
        <w:ind w:left="180" w:hanging="180"/>
      </w:pPr>
      <w:r w:rsidRPr="003F6DA7">
        <w:rPr>
          <w:rStyle w:val="FootnoteReference"/>
          <w:sz w:val="20"/>
          <w:szCs w:val="20"/>
        </w:rPr>
        <w:footnoteRef/>
      </w:r>
      <w:r w:rsidR="04E3BC6E" w:rsidRPr="003F6DA7">
        <w:rPr>
          <w:sz w:val="20"/>
          <w:szCs w:val="20"/>
        </w:rPr>
        <w:t xml:space="preserve"> Miscellaneous Category </w:t>
      </w:r>
      <w:r w:rsidR="04E3BC6E" w:rsidRPr="003F6DA7">
        <w:rPr>
          <w:sz w:val="20"/>
          <w:szCs w:val="20"/>
        </w:rPr>
        <w:t xml:space="preserve">includes: </w:t>
      </w:r>
      <w:r w:rsidR="135DC664" w:rsidRPr="135DC664">
        <w:rPr>
          <w:sz w:val="20"/>
          <w:szCs w:val="20"/>
        </w:rPr>
        <w:t xml:space="preserve">Emission Allowances </w:t>
      </w:r>
      <w:r w:rsidR="0F76AB60" w:rsidRPr="0F76AB60">
        <w:rPr>
          <w:sz w:val="20"/>
          <w:szCs w:val="20"/>
        </w:rPr>
        <w:t>–</w:t>
      </w:r>
      <w:r w:rsidR="135DC664" w:rsidRPr="135DC664">
        <w:rPr>
          <w:sz w:val="20"/>
          <w:szCs w:val="20"/>
        </w:rPr>
        <w:t xml:space="preserve"> SO2</w:t>
      </w:r>
      <w:r w:rsidR="0F76AB60" w:rsidRPr="0F76AB60">
        <w:rPr>
          <w:sz w:val="20"/>
          <w:szCs w:val="20"/>
        </w:rPr>
        <w:t xml:space="preserve">, </w:t>
      </w:r>
      <w:r w:rsidR="135DC664" w:rsidRPr="135DC664">
        <w:rPr>
          <w:sz w:val="20"/>
          <w:szCs w:val="20"/>
        </w:rPr>
        <w:t xml:space="preserve">Emission Allowances </w:t>
      </w:r>
      <w:r w:rsidR="7915A7C9" w:rsidRPr="7915A7C9">
        <w:rPr>
          <w:sz w:val="20"/>
          <w:szCs w:val="20"/>
        </w:rPr>
        <w:t>–</w:t>
      </w:r>
      <w:r w:rsidR="135DC664" w:rsidRPr="135DC664">
        <w:rPr>
          <w:sz w:val="20"/>
          <w:szCs w:val="20"/>
        </w:rPr>
        <w:t xml:space="preserve"> NOx</w:t>
      </w:r>
      <w:r w:rsidR="7915A7C9" w:rsidRPr="7915A7C9">
        <w:rPr>
          <w:sz w:val="20"/>
          <w:szCs w:val="20"/>
        </w:rPr>
        <w:t>,</w:t>
      </w:r>
      <w:r w:rsidR="0910AE9D" w:rsidRPr="0910AE9D">
        <w:rPr>
          <w:sz w:val="20"/>
          <w:szCs w:val="20"/>
        </w:rPr>
        <w:t xml:space="preserve"> </w:t>
      </w:r>
      <w:r w:rsidR="47F2E196" w:rsidRPr="47F2E196">
        <w:rPr>
          <w:sz w:val="20"/>
          <w:szCs w:val="20"/>
        </w:rPr>
        <w:t>Economy Energy Profits,</w:t>
      </w:r>
      <w:r w:rsidR="0A874936" w:rsidRPr="0A874936">
        <w:rPr>
          <w:sz w:val="20"/>
          <w:szCs w:val="20"/>
        </w:rPr>
        <w:t xml:space="preserve"> </w:t>
      </w:r>
      <w:r w:rsidR="47F2E196" w:rsidRPr="47F2E196">
        <w:rPr>
          <w:sz w:val="20"/>
          <w:szCs w:val="20"/>
        </w:rPr>
        <w:t>Carrying Cost/(Benefit</w:t>
      </w:r>
      <w:r w:rsidR="0A874936" w:rsidRPr="0A874936">
        <w:rPr>
          <w:sz w:val="20"/>
          <w:szCs w:val="20"/>
        </w:rPr>
        <w:t xml:space="preserve">), </w:t>
      </w:r>
      <w:r w:rsidR="47F2E196" w:rsidRPr="47F2E196">
        <w:rPr>
          <w:sz w:val="20"/>
          <w:szCs w:val="20"/>
        </w:rPr>
        <w:t>Net Renewable Program Expenses/(Revenues</w:t>
      </w:r>
      <w:r w:rsidR="3DBC790A" w:rsidRPr="3DBC790A">
        <w:rPr>
          <w:sz w:val="20"/>
          <w:szCs w:val="20"/>
        </w:rPr>
        <w:t xml:space="preserve">), </w:t>
      </w:r>
      <w:r w:rsidR="47F2E196" w:rsidRPr="47F2E196">
        <w:rPr>
          <w:sz w:val="20"/>
          <w:szCs w:val="20"/>
        </w:rPr>
        <w:t>EPA Auction Proceeds</w:t>
      </w:r>
      <w:r w:rsidR="43CC08A5" w:rsidRPr="43CC08A5">
        <w:rPr>
          <w:sz w:val="20"/>
          <w:szCs w:val="20"/>
        </w:rPr>
        <w:t xml:space="preserve">, </w:t>
      </w:r>
      <w:r w:rsidR="47F2E196" w:rsidRPr="47F2E196">
        <w:rPr>
          <w:sz w:val="20"/>
          <w:szCs w:val="20"/>
        </w:rPr>
        <w:t>Spent Nuclear Fuel Litigation Awards</w:t>
      </w:r>
      <w:r w:rsidR="43CC08A5" w:rsidRPr="43CC08A5">
        <w:rPr>
          <w:sz w:val="20"/>
          <w:szCs w:val="20"/>
        </w:rPr>
        <w:t>,</w:t>
      </w:r>
      <w:r w:rsidR="1AFEB050" w:rsidRPr="1AFEB050">
        <w:rPr>
          <w:sz w:val="20"/>
          <w:szCs w:val="20"/>
        </w:rPr>
        <w:t xml:space="preserve"> </w:t>
      </w:r>
      <w:r w:rsidR="47F2E196" w:rsidRPr="47F2E196">
        <w:rPr>
          <w:sz w:val="20"/>
          <w:szCs w:val="20"/>
        </w:rPr>
        <w:t>FCR-26 Settlement Adjustment</w:t>
      </w:r>
      <w:r w:rsidR="1AFEB050" w:rsidRPr="1AFEB050">
        <w:rPr>
          <w:sz w:val="20"/>
          <w:szCs w:val="20"/>
        </w:rPr>
        <w:t>,</w:t>
      </w:r>
      <w:r w:rsidR="49F714C6" w:rsidRPr="49F714C6">
        <w:rPr>
          <w:sz w:val="20"/>
          <w:szCs w:val="20"/>
        </w:rPr>
        <w:t xml:space="preserve"> </w:t>
      </w:r>
      <w:r w:rsidR="47F2E196" w:rsidRPr="47F2E196">
        <w:rPr>
          <w:sz w:val="20"/>
          <w:szCs w:val="20"/>
        </w:rPr>
        <w:t>Excess ADIT Adjustment:</w:t>
      </w:r>
      <w:r w:rsidR="00D50042">
        <w:rPr>
          <w:sz w:val="20"/>
          <w:szCs w:val="20"/>
        </w:rPr>
        <w:t xml:space="preserve"> </w:t>
      </w:r>
      <w:r w:rsidR="47F2E196" w:rsidRPr="47F2E196">
        <w:rPr>
          <w:sz w:val="20"/>
          <w:szCs w:val="20"/>
        </w:rPr>
        <w:t>State Income tax rate change - Part A</w:t>
      </w:r>
      <w:r w:rsidR="49F714C6" w:rsidRPr="49F714C6">
        <w:rPr>
          <w:sz w:val="20"/>
          <w:szCs w:val="20"/>
        </w:rPr>
        <w:t>,</w:t>
      </w:r>
      <w:r w:rsidR="54DF4992" w:rsidRPr="54DF4992">
        <w:rPr>
          <w:sz w:val="20"/>
          <w:szCs w:val="20"/>
        </w:rPr>
        <w:t xml:space="preserve"> </w:t>
      </w:r>
      <w:r w:rsidR="47F2E196" w:rsidRPr="47F2E196">
        <w:rPr>
          <w:sz w:val="20"/>
          <w:szCs w:val="20"/>
        </w:rPr>
        <w:t>Excess ADIT Adjustment:</w:t>
      </w:r>
      <w:r w:rsidR="00D50042">
        <w:rPr>
          <w:sz w:val="20"/>
          <w:szCs w:val="20"/>
        </w:rPr>
        <w:t xml:space="preserve"> </w:t>
      </w:r>
      <w:r w:rsidR="47F2E196" w:rsidRPr="47F2E196">
        <w:rPr>
          <w:sz w:val="20"/>
          <w:szCs w:val="20"/>
        </w:rPr>
        <w:t>State Income tax rate change - Part B</w:t>
      </w:r>
      <w:r w:rsidR="54DF4992" w:rsidRPr="54DF4992">
        <w:rPr>
          <w:sz w:val="20"/>
          <w:szCs w:val="20"/>
        </w:rPr>
        <w:t>.</w:t>
      </w:r>
    </w:p>
  </w:footnote>
  <w:footnote w:id="30">
    <w:p w14:paraId="7AF3B6CB" w14:textId="6A556703" w:rsidR="00090877" w:rsidRDefault="00090877">
      <w:pPr>
        <w:pStyle w:val="FootnoteText"/>
      </w:pPr>
      <w:r>
        <w:rPr>
          <w:rStyle w:val="FootnoteReference"/>
        </w:rPr>
        <w:footnoteRef/>
      </w:r>
      <w:r>
        <w:t xml:space="preserve"> S</w:t>
      </w:r>
      <w:r w:rsidRPr="00090877">
        <w:t>TF-JKA-2-1</w:t>
      </w:r>
      <w:r>
        <w:t>.  See also</w:t>
      </w:r>
      <w:r w:rsidR="00485592">
        <w:t xml:space="preserve"> </w:t>
      </w:r>
      <w:r w:rsidR="004257F5">
        <w:t xml:space="preserve">Georgia Power </w:t>
      </w:r>
      <w:r w:rsidR="00485592">
        <w:t>Direct Testimony, Chart 3</w:t>
      </w:r>
    </w:p>
  </w:footnote>
  <w:footnote w:id="31">
    <w:p w14:paraId="4CD2AB71" w14:textId="48F0558E" w:rsidR="00C05302" w:rsidRDefault="00C05302">
      <w:pPr>
        <w:pStyle w:val="FootnoteText"/>
      </w:pPr>
      <w:r>
        <w:rPr>
          <w:rStyle w:val="FootnoteReference"/>
        </w:rPr>
        <w:footnoteRef/>
      </w:r>
      <w:r>
        <w:t xml:space="preserve"> </w:t>
      </w:r>
      <w:r w:rsidRPr="000844E3">
        <w:rPr>
          <w:rFonts w:cstheme="majorHAnsi"/>
          <w:szCs w:val="20"/>
        </w:rPr>
        <w:t xml:space="preserve">Actual </w:t>
      </w:r>
      <w:r w:rsidR="009C69F2">
        <w:rPr>
          <w:rFonts w:cstheme="majorHAnsi"/>
          <w:szCs w:val="20"/>
        </w:rPr>
        <w:t xml:space="preserve">and projected </w:t>
      </w:r>
      <w:r w:rsidRPr="000844E3">
        <w:rPr>
          <w:rFonts w:cstheme="majorHAnsi"/>
          <w:szCs w:val="20"/>
        </w:rPr>
        <w:t>costs were obtained from “MFRH-2 TS.xlsx</w:t>
      </w:r>
      <w:r>
        <w:rPr>
          <w:rFonts w:cstheme="majorHAnsi"/>
          <w:szCs w:val="20"/>
        </w:rPr>
        <w:t>.</w:t>
      </w:r>
      <w:r w:rsidRPr="000844E3">
        <w:rPr>
          <w:rFonts w:cstheme="majorHAnsi"/>
          <w:szCs w:val="20"/>
        </w:rPr>
        <w:t xml:space="preserve">” </w:t>
      </w:r>
    </w:p>
  </w:footnote>
  <w:footnote w:id="32">
    <w:p w14:paraId="06E8EFBF" w14:textId="20E11673" w:rsidR="1AC670DF" w:rsidRPr="00D50042" w:rsidRDefault="617C17BF" w:rsidP="00925B0D">
      <w:pPr>
        <w:tabs>
          <w:tab w:val="left" w:pos="90"/>
        </w:tabs>
        <w:ind w:left="180" w:hanging="180"/>
        <w:rPr>
          <w:sz w:val="20"/>
          <w:szCs w:val="20"/>
        </w:rPr>
      </w:pPr>
      <w:r w:rsidRPr="00D50042">
        <w:rPr>
          <w:sz w:val="20"/>
          <w:szCs w:val="20"/>
          <w:vertAlign w:val="superscript"/>
        </w:rPr>
        <w:footnoteRef/>
      </w:r>
      <w:r w:rsidR="4E13D6C2" w:rsidRPr="00D50042">
        <w:rPr>
          <w:sz w:val="20"/>
          <w:szCs w:val="20"/>
        </w:rPr>
        <w:t xml:space="preserve"> Miscellaneous includes </w:t>
      </w:r>
      <w:r w:rsidR="046441D9" w:rsidRPr="00D50042">
        <w:rPr>
          <w:sz w:val="20"/>
          <w:szCs w:val="20"/>
        </w:rPr>
        <w:t>Emission Allowances – SO2,</w:t>
      </w:r>
      <w:r w:rsidR="28A5672E" w:rsidRPr="00D50042">
        <w:rPr>
          <w:sz w:val="20"/>
          <w:szCs w:val="20"/>
        </w:rPr>
        <w:t xml:space="preserve"> </w:t>
      </w:r>
      <w:r w:rsidR="046441D9" w:rsidRPr="00D50042">
        <w:rPr>
          <w:sz w:val="20"/>
          <w:szCs w:val="20"/>
        </w:rPr>
        <w:t xml:space="preserve">Emission Allowances </w:t>
      </w:r>
      <w:r w:rsidR="28A5672E" w:rsidRPr="00D50042">
        <w:rPr>
          <w:sz w:val="20"/>
          <w:szCs w:val="20"/>
        </w:rPr>
        <w:t>–</w:t>
      </w:r>
      <w:r w:rsidR="046441D9" w:rsidRPr="00D50042">
        <w:rPr>
          <w:sz w:val="20"/>
          <w:szCs w:val="20"/>
        </w:rPr>
        <w:t xml:space="preserve"> NOx</w:t>
      </w:r>
      <w:r w:rsidR="28A5672E" w:rsidRPr="00D50042">
        <w:rPr>
          <w:sz w:val="20"/>
          <w:szCs w:val="20"/>
        </w:rPr>
        <w:t>,</w:t>
      </w:r>
      <w:r w:rsidR="7A43103C" w:rsidRPr="00D50042">
        <w:rPr>
          <w:sz w:val="20"/>
          <w:szCs w:val="20"/>
        </w:rPr>
        <w:t xml:space="preserve"> </w:t>
      </w:r>
      <w:r w:rsidR="1AC670DF" w:rsidRPr="00D50042">
        <w:rPr>
          <w:sz w:val="20"/>
          <w:szCs w:val="20"/>
        </w:rPr>
        <w:t>Economy Energy Profits</w:t>
      </w:r>
      <w:r w:rsidR="32560C46" w:rsidRPr="00D50042">
        <w:rPr>
          <w:sz w:val="20"/>
          <w:szCs w:val="20"/>
        </w:rPr>
        <w:t>,</w:t>
      </w:r>
      <w:r w:rsidR="7DCDE76B" w:rsidRPr="00D50042">
        <w:rPr>
          <w:sz w:val="20"/>
          <w:szCs w:val="20"/>
        </w:rPr>
        <w:t xml:space="preserve"> </w:t>
      </w:r>
      <w:r w:rsidR="1AC670DF" w:rsidRPr="00D50042">
        <w:rPr>
          <w:sz w:val="20"/>
          <w:szCs w:val="20"/>
        </w:rPr>
        <w:t>Carrying Cost/(Benefit</w:t>
      </w:r>
      <w:r w:rsidR="7DCDE76B" w:rsidRPr="00D50042">
        <w:rPr>
          <w:sz w:val="20"/>
          <w:szCs w:val="20"/>
        </w:rPr>
        <w:t xml:space="preserve">), </w:t>
      </w:r>
      <w:r w:rsidR="1AC670DF" w:rsidRPr="00D50042">
        <w:rPr>
          <w:sz w:val="20"/>
          <w:szCs w:val="20"/>
        </w:rPr>
        <w:t>Net Renewable Program Expenses/(Revenues</w:t>
      </w:r>
      <w:r w:rsidR="7DCDE76B" w:rsidRPr="00D50042">
        <w:rPr>
          <w:sz w:val="20"/>
          <w:szCs w:val="20"/>
        </w:rPr>
        <w:t>),</w:t>
      </w:r>
      <w:r w:rsidR="35FD557D" w:rsidRPr="00D50042">
        <w:rPr>
          <w:sz w:val="20"/>
          <w:szCs w:val="20"/>
        </w:rPr>
        <w:t xml:space="preserve"> </w:t>
      </w:r>
      <w:r w:rsidR="1AC670DF" w:rsidRPr="00D50042">
        <w:rPr>
          <w:sz w:val="20"/>
          <w:szCs w:val="20"/>
        </w:rPr>
        <w:t>EPA Auction Proceeds</w:t>
      </w:r>
      <w:r w:rsidR="35FD557D" w:rsidRPr="00D50042">
        <w:rPr>
          <w:sz w:val="20"/>
          <w:szCs w:val="20"/>
        </w:rPr>
        <w:t xml:space="preserve">, </w:t>
      </w:r>
      <w:r w:rsidR="1AC670DF" w:rsidRPr="00D50042">
        <w:rPr>
          <w:sz w:val="20"/>
          <w:szCs w:val="20"/>
        </w:rPr>
        <w:t>Spent Nuclear Fuel Litigation Awards</w:t>
      </w:r>
      <w:r w:rsidR="1CF0A3A6" w:rsidRPr="00D50042">
        <w:rPr>
          <w:sz w:val="20"/>
          <w:szCs w:val="20"/>
        </w:rPr>
        <w:t xml:space="preserve">, </w:t>
      </w:r>
      <w:r w:rsidR="1AC670DF" w:rsidRPr="00D50042">
        <w:rPr>
          <w:sz w:val="20"/>
          <w:szCs w:val="20"/>
        </w:rPr>
        <w:t>FCR-27 Settlement Adjustment</w:t>
      </w:r>
      <w:r w:rsidR="1CF0A3A6" w:rsidRPr="00D50042">
        <w:rPr>
          <w:sz w:val="20"/>
          <w:szCs w:val="20"/>
        </w:rPr>
        <w:t>,</w:t>
      </w:r>
      <w:r w:rsidR="2540DF1A" w:rsidRPr="00D50042">
        <w:rPr>
          <w:sz w:val="20"/>
          <w:szCs w:val="20"/>
        </w:rPr>
        <w:t xml:space="preserve"> </w:t>
      </w:r>
      <w:r w:rsidR="1AC670DF" w:rsidRPr="00D50042">
        <w:rPr>
          <w:sz w:val="20"/>
          <w:szCs w:val="20"/>
        </w:rPr>
        <w:t>Excess ADIT Adjustment:</w:t>
      </w:r>
      <w:r w:rsidR="00D50042" w:rsidRPr="00D50042">
        <w:rPr>
          <w:sz w:val="20"/>
          <w:szCs w:val="20"/>
        </w:rPr>
        <w:t xml:space="preserve"> </w:t>
      </w:r>
      <w:r w:rsidR="1AC670DF" w:rsidRPr="00D50042">
        <w:rPr>
          <w:sz w:val="20"/>
          <w:szCs w:val="20"/>
        </w:rPr>
        <w:t>State Income tax rate change - Part A</w:t>
      </w:r>
      <w:r w:rsidR="2540DF1A" w:rsidRPr="00D50042">
        <w:rPr>
          <w:sz w:val="20"/>
          <w:szCs w:val="20"/>
        </w:rPr>
        <w:t>,</w:t>
      </w:r>
      <w:r w:rsidR="26A13617" w:rsidRPr="00D50042">
        <w:rPr>
          <w:sz w:val="20"/>
          <w:szCs w:val="20"/>
        </w:rPr>
        <w:t xml:space="preserve"> </w:t>
      </w:r>
      <w:r w:rsidR="1AC670DF" w:rsidRPr="00D50042">
        <w:rPr>
          <w:sz w:val="20"/>
          <w:szCs w:val="20"/>
        </w:rPr>
        <w:t>Excess ADIT Adjustment:</w:t>
      </w:r>
      <w:r w:rsidR="00D50042" w:rsidRPr="00D50042">
        <w:rPr>
          <w:sz w:val="20"/>
          <w:szCs w:val="20"/>
        </w:rPr>
        <w:t xml:space="preserve"> </w:t>
      </w:r>
      <w:r w:rsidR="1AC670DF" w:rsidRPr="00D50042">
        <w:rPr>
          <w:sz w:val="20"/>
          <w:szCs w:val="20"/>
        </w:rPr>
        <w:t>State Income tax rate change - Part B</w:t>
      </w:r>
      <w:r w:rsidR="26A13617" w:rsidRPr="00D50042">
        <w:rPr>
          <w:sz w:val="20"/>
          <w:szCs w:val="20"/>
        </w:rPr>
        <w:t>.</w:t>
      </w:r>
    </w:p>
    <w:p w14:paraId="6778DEAA" w14:textId="5849D1C4" w:rsidR="046441D9" w:rsidRDefault="046441D9" w:rsidP="046441D9"/>
    <w:p w14:paraId="7C5E6DEA" w14:textId="35B54399" w:rsidR="617C17BF" w:rsidRDefault="617C17BF"/>
  </w:footnote>
  <w:footnote w:id="33">
    <w:p w14:paraId="39339461" w14:textId="125BF2AC" w:rsidR="00F9671A" w:rsidRDefault="00F9671A">
      <w:pPr>
        <w:pStyle w:val="FootnoteText"/>
      </w:pPr>
      <w:r>
        <w:rPr>
          <w:rStyle w:val="FootnoteReference"/>
        </w:rPr>
        <w:footnoteRef/>
      </w:r>
      <w:r>
        <w:t xml:space="preserve"> STF-PIA-5-1</w:t>
      </w:r>
      <w:r w:rsidR="00F35610">
        <w:t xml:space="preserve">.  The net renewable </w:t>
      </w:r>
      <w:r w:rsidR="00D758D0">
        <w:t xml:space="preserve">program </w:t>
      </w:r>
      <w:r w:rsidR="00F35610">
        <w:t>costs</w:t>
      </w:r>
      <w:r w:rsidR="00095707">
        <w:t xml:space="preserve"> for the historic period total to approximately $</w:t>
      </w:r>
      <w:r w:rsidR="006F6C1C" w:rsidRPr="006F6C1C">
        <w:rPr>
          <w:highlight w:val="black"/>
        </w:rPr>
        <w:t>XXXXXXXX</w:t>
      </w:r>
      <w:r w:rsidR="00DA2F7F">
        <w:t>.</w:t>
      </w:r>
      <w:r w:rsidR="00F35610">
        <w:t xml:space="preserve"> </w:t>
      </w:r>
    </w:p>
  </w:footnote>
  <w:footnote w:id="34">
    <w:p w14:paraId="628CF189" w14:textId="0BFCF8B1" w:rsidR="00833051" w:rsidRDefault="00833051">
      <w:pPr>
        <w:pStyle w:val="FootnoteText"/>
      </w:pPr>
      <w:r>
        <w:rPr>
          <w:rStyle w:val="FootnoteReference"/>
        </w:rPr>
        <w:footnoteRef/>
      </w:r>
      <w:r>
        <w:t xml:space="preserve"> Excludes </w:t>
      </w:r>
      <w:r w:rsidR="00D234AC">
        <w:t xml:space="preserve">REC procurement costs, </w:t>
      </w:r>
      <w:r w:rsidR="00F9671A">
        <w:t>transmission, additional sum, and renewable integration costs</w:t>
      </w:r>
      <w:r w:rsidR="00DA2F7F">
        <w:t>.</w:t>
      </w:r>
    </w:p>
  </w:footnote>
  <w:footnote w:id="35">
    <w:p w14:paraId="71A7A00C" w14:textId="3426D9F2" w:rsidR="00B43D93" w:rsidRDefault="00B43D93">
      <w:pPr>
        <w:pStyle w:val="FootnoteText"/>
      </w:pPr>
      <w:r>
        <w:rPr>
          <w:rStyle w:val="FootnoteReference"/>
        </w:rPr>
        <w:footnoteRef/>
      </w:r>
      <w:r>
        <w:t xml:space="preserve"> STF-JKA-2-29</w:t>
      </w:r>
      <w:r w:rsidR="00D24D8A">
        <w:t>.</w:t>
      </w:r>
    </w:p>
  </w:footnote>
  <w:footnote w:id="36">
    <w:p w14:paraId="1850DA8A" w14:textId="7BE0F7D1" w:rsidR="0050502E" w:rsidRDefault="0050502E">
      <w:pPr>
        <w:pStyle w:val="FootnoteText"/>
      </w:pPr>
      <w:r>
        <w:rPr>
          <w:rStyle w:val="FootnoteReference"/>
        </w:rPr>
        <w:footnoteRef/>
      </w:r>
      <w:r>
        <w:t xml:space="preserve"> STF-JKA-2-30</w:t>
      </w:r>
      <w:r w:rsidR="00D24D8A">
        <w:t>.</w:t>
      </w:r>
    </w:p>
  </w:footnote>
  <w:footnote w:id="37">
    <w:p w14:paraId="5F2EA135" w14:textId="18F7CDEE" w:rsidR="69B792BC" w:rsidRDefault="69B792BC">
      <w:r w:rsidRPr="001461F7">
        <w:rPr>
          <w:rStyle w:val="FootnoteReference"/>
          <w:sz w:val="20"/>
          <w:szCs w:val="20"/>
        </w:rPr>
        <w:footnoteRef/>
      </w:r>
      <w:r w:rsidR="29DD549D" w:rsidRPr="001461F7">
        <w:rPr>
          <w:sz w:val="20"/>
          <w:szCs w:val="20"/>
        </w:rPr>
        <w:t xml:space="preserve"> Final Order </w:t>
      </w:r>
      <w:r w:rsidR="00201761" w:rsidRPr="001461F7">
        <w:rPr>
          <w:sz w:val="20"/>
          <w:szCs w:val="20"/>
        </w:rPr>
        <w:t xml:space="preserve">33302 </w:t>
      </w:r>
      <w:r w:rsidR="17AF9033" w:rsidRPr="001461F7">
        <w:rPr>
          <w:sz w:val="20"/>
          <w:szCs w:val="20"/>
        </w:rPr>
        <w:t>filed in Docket No. 28945 (FCR-22).</w:t>
      </w:r>
    </w:p>
  </w:footnote>
  <w:footnote w:id="38">
    <w:p w14:paraId="0280D1D6" w14:textId="77777777" w:rsidR="00CD3697" w:rsidRDefault="00CD3697" w:rsidP="00CD3697">
      <w:pPr>
        <w:pStyle w:val="FootnoteText"/>
      </w:pPr>
      <w:r>
        <w:rPr>
          <w:rStyle w:val="FootnoteReference"/>
        </w:rPr>
        <w:footnoteRef/>
      </w:r>
      <w:r>
        <w:t xml:space="preserve"> </w:t>
      </w:r>
      <w:r w:rsidRPr="008E2562">
        <w:t>MFRH-3.1 TS.xlsx, tab: “Coal Inventory Targets.</w:t>
      </w:r>
    </w:p>
  </w:footnote>
  <w:footnote w:id="39">
    <w:p w14:paraId="34CFC7EB" w14:textId="74E73D46" w:rsidR="00C05302" w:rsidRDefault="00C05302">
      <w:pPr>
        <w:pStyle w:val="FootnoteText"/>
      </w:pPr>
      <w:r w:rsidRPr="00FB24BB">
        <w:rPr>
          <w:rStyle w:val="FootnoteReference"/>
        </w:rPr>
        <w:footnoteRef/>
      </w:r>
      <w:r w:rsidRPr="00FB24BB">
        <w:t xml:space="preserve"> </w:t>
      </w:r>
      <w:r w:rsidR="00F902D9">
        <w:t xml:space="preserve">Inventory targets: </w:t>
      </w:r>
      <w:r w:rsidR="0097050A">
        <w:t>MFRH-3.1 TS.xlsx</w:t>
      </w:r>
      <w:r w:rsidR="001E18EE">
        <w:t xml:space="preserve"> and actual inventory values from </w:t>
      </w:r>
      <w:r w:rsidR="001E18EE" w:rsidRPr="001E18EE">
        <w:t>MFRH-3.2 Coal TS</w:t>
      </w:r>
      <w:r w:rsidR="001E18EE">
        <w:t>.xlsx.</w:t>
      </w:r>
    </w:p>
  </w:footnote>
  <w:footnote w:id="40">
    <w:p w14:paraId="565518C3" w14:textId="394A2C9A" w:rsidR="00AE167C" w:rsidRDefault="00AE167C">
      <w:pPr>
        <w:pStyle w:val="FootnoteText"/>
      </w:pPr>
      <w:r>
        <w:rPr>
          <w:rStyle w:val="FootnoteReference"/>
        </w:rPr>
        <w:footnoteRef/>
      </w:r>
      <w:r>
        <w:t xml:space="preserve"> </w:t>
      </w:r>
      <w:r w:rsidR="00D4216D">
        <w:t xml:space="preserve">Georgia Power </w:t>
      </w:r>
      <w:r>
        <w:t>response to STF-JKA-3-29.</w:t>
      </w:r>
    </w:p>
  </w:footnote>
  <w:footnote w:id="41">
    <w:p w14:paraId="2FF71A6E" w14:textId="02741FCF" w:rsidR="00D47EF0" w:rsidRDefault="00D47EF0">
      <w:pPr>
        <w:pStyle w:val="FootnoteText"/>
      </w:pPr>
      <w:r>
        <w:rPr>
          <w:rStyle w:val="FootnoteReference"/>
        </w:rPr>
        <w:footnoteRef/>
      </w:r>
      <w:r>
        <w:t xml:space="preserve"> MFRH-</w:t>
      </w:r>
      <w:r w:rsidR="0060736E">
        <w:t>3.1</w:t>
      </w:r>
    </w:p>
  </w:footnote>
  <w:footnote w:id="42">
    <w:p w14:paraId="738C75C4" w14:textId="4C45D372" w:rsidR="00A2110D" w:rsidRDefault="00A2110D">
      <w:pPr>
        <w:pStyle w:val="FootnoteText"/>
      </w:pPr>
      <w:r>
        <w:rPr>
          <w:rStyle w:val="FootnoteReference"/>
        </w:rPr>
        <w:footnoteRef/>
      </w:r>
      <w:r>
        <w:t xml:space="preserve"> STF-JKA-7-</w:t>
      </w:r>
      <w:r w:rsidR="000E0A5A">
        <w:t>1</w:t>
      </w:r>
      <w:r w:rsidR="00154FE1">
        <w:t xml:space="preserve"> </w:t>
      </w:r>
      <w:r w:rsidR="004B0AD7">
        <w:t xml:space="preserve">and STF-JKA-7-4 </w:t>
      </w:r>
      <w:r w:rsidR="00154FE1">
        <w:t>(pending)</w:t>
      </w:r>
      <w:r w:rsidR="004B0AD7">
        <w:t>.</w:t>
      </w:r>
    </w:p>
  </w:footnote>
  <w:footnote w:id="43">
    <w:p w14:paraId="6C781E3C" w14:textId="746D5C7F" w:rsidR="00FF420F" w:rsidRDefault="00FF420F">
      <w:pPr>
        <w:pStyle w:val="FootnoteText"/>
      </w:pPr>
      <w:r>
        <w:rPr>
          <w:rStyle w:val="FootnoteReference"/>
        </w:rPr>
        <w:footnoteRef/>
      </w:r>
      <w:r>
        <w:t xml:space="preserve"> This price was later determined to be $</w:t>
      </w:r>
      <w:r w:rsidRPr="0050779A">
        <w:rPr>
          <w:highlight w:val="black"/>
        </w:rPr>
        <w:t>XX</w:t>
      </w:r>
      <w:r>
        <w:t xml:space="preserve">/ton refer to TAB 1 Documentation </w:t>
      </w:r>
      <w:r w:rsidRPr="0050779A">
        <w:rPr>
          <w:highlight w:val="black"/>
        </w:rPr>
        <w:t>XXXXXXXXXXXX</w:t>
      </w:r>
      <w:r>
        <w:t>.</w:t>
      </w:r>
    </w:p>
  </w:footnote>
  <w:footnote w:id="44">
    <w:p w14:paraId="12925B7B" w14:textId="27C57A85" w:rsidR="006A3F73" w:rsidRPr="00245AD8" w:rsidRDefault="006A3F73" w:rsidP="006A3F73">
      <w:pPr>
        <w:pStyle w:val="FootnoteText"/>
        <w:rPr>
          <w:rFonts w:ascii="Times New Roman" w:hAnsi="Times New Roman"/>
        </w:rPr>
      </w:pPr>
      <w:r w:rsidRPr="00245AD8">
        <w:rPr>
          <w:rStyle w:val="FootnoteReference"/>
          <w:rFonts w:ascii="Times New Roman" w:hAnsi="Times New Roman"/>
        </w:rPr>
        <w:footnoteRef/>
      </w:r>
      <w:r w:rsidRPr="00245AD8">
        <w:rPr>
          <w:rFonts w:ascii="Times New Roman" w:hAnsi="Times New Roman"/>
        </w:rPr>
        <w:t xml:space="preserve"> TAB 4 </w:t>
      </w:r>
      <w:r w:rsidR="00085AFE" w:rsidRPr="00085AFE">
        <w:rPr>
          <w:highlight w:val="black"/>
        </w:rPr>
        <w:t>XXXXXXXX</w:t>
      </w:r>
      <w:r w:rsidR="00085AFE">
        <w:rPr>
          <w:highlight w:val="black"/>
        </w:rPr>
        <w:t>XXXX</w:t>
      </w:r>
      <w:r w:rsidR="00085AFE" w:rsidRPr="00085AFE">
        <w:rPr>
          <w:highlight w:val="black"/>
        </w:rPr>
        <w:t>X</w:t>
      </w:r>
      <w:r w:rsidRPr="00245AD8">
        <w:rPr>
          <w:rFonts w:ascii="Times New Roman" w:hAnsi="Times New Roman"/>
        </w:rPr>
        <w:t xml:space="preserve"> Confirmation </w:t>
      </w:r>
      <w:r w:rsidR="00085AFE" w:rsidRPr="00085AFE">
        <w:rPr>
          <w:highlight w:val="black"/>
        </w:rPr>
        <w:t>XXXXXX</w:t>
      </w:r>
      <w:r w:rsidR="00085AFE">
        <w:t xml:space="preserve"> </w:t>
      </w:r>
      <w:r w:rsidRPr="00245AD8">
        <w:rPr>
          <w:rFonts w:ascii="Times New Roman" w:hAnsi="Times New Roman"/>
        </w:rPr>
        <w:t>fully executed.pdf.</w:t>
      </w:r>
    </w:p>
  </w:footnote>
  <w:footnote w:id="45">
    <w:p w14:paraId="13CC4B8A" w14:textId="7EF57E56" w:rsidR="006A3F73" w:rsidRPr="00503BB8" w:rsidRDefault="006A3F73" w:rsidP="006A3F73">
      <w:pPr>
        <w:pStyle w:val="FootnoteText"/>
        <w:ind w:left="180" w:hanging="180"/>
        <w:rPr>
          <w:rFonts w:ascii="Times New Roman" w:hAnsi="Times New Roman"/>
        </w:rPr>
      </w:pPr>
      <w:r w:rsidRPr="00503BB8">
        <w:rPr>
          <w:rStyle w:val="FootnoteReference"/>
          <w:rFonts w:ascii="Times New Roman" w:hAnsi="Times New Roman"/>
        </w:rPr>
        <w:footnoteRef/>
      </w:r>
      <w:r w:rsidRPr="00503BB8">
        <w:rPr>
          <w:rFonts w:ascii="Times New Roman" w:hAnsi="Times New Roman"/>
        </w:rPr>
        <w:t xml:space="preserve"> The price was later determined to be $</w:t>
      </w:r>
      <w:r w:rsidR="006E3680" w:rsidRPr="006E3680">
        <w:rPr>
          <w:highlight w:val="black"/>
        </w:rPr>
        <w:t xml:space="preserve"> </w:t>
      </w:r>
      <w:r w:rsidR="006E3680" w:rsidRPr="00085AFE">
        <w:rPr>
          <w:highlight w:val="black"/>
        </w:rPr>
        <w:t>XXXXX</w:t>
      </w:r>
      <w:r w:rsidRPr="00503BB8">
        <w:rPr>
          <w:rFonts w:ascii="Times New Roman" w:hAnsi="Times New Roman"/>
        </w:rPr>
        <w:t xml:space="preserve"> per the Company’s “Tab 6 </w:t>
      </w:r>
      <w:r w:rsidR="006E3680" w:rsidRPr="00085AFE">
        <w:rPr>
          <w:highlight w:val="black"/>
        </w:rPr>
        <w:t>XXXXXXXX</w:t>
      </w:r>
      <w:r w:rsidR="006E3680">
        <w:rPr>
          <w:highlight w:val="black"/>
        </w:rPr>
        <w:t>XXXXXXXXXXX</w:t>
      </w:r>
      <w:r w:rsidR="006E3680" w:rsidRPr="00085AFE">
        <w:rPr>
          <w:highlight w:val="black"/>
        </w:rPr>
        <w:t>X</w:t>
      </w:r>
      <w:r w:rsidR="006E3680" w:rsidRPr="00F5096A">
        <w:rPr>
          <w:rFonts w:ascii="Times New Roman" w:hAnsi="Times New Roman"/>
          <w:highlight w:val="yellow"/>
        </w:rPr>
        <w:t xml:space="preserve"> </w:t>
      </w:r>
      <w:r w:rsidR="006E3680" w:rsidRPr="00085AFE">
        <w:rPr>
          <w:highlight w:val="black"/>
        </w:rPr>
        <w:t>XXXXXXXX</w:t>
      </w:r>
      <w:r w:rsidR="006E3680">
        <w:rPr>
          <w:highlight w:val="black"/>
        </w:rPr>
        <w:t>XXXXX</w:t>
      </w:r>
      <w:r w:rsidR="006E3680" w:rsidRPr="00085AFE">
        <w:rPr>
          <w:highlight w:val="black"/>
        </w:rPr>
        <w:t>X</w:t>
      </w:r>
      <w:r w:rsidRPr="00503BB8">
        <w:rPr>
          <w:rFonts w:ascii="Times New Roman" w:hAnsi="Times New Roman"/>
        </w:rPr>
        <w:t xml:space="preserve">.”  </w:t>
      </w:r>
    </w:p>
  </w:footnote>
  <w:footnote w:id="46">
    <w:p w14:paraId="1F7A960C" w14:textId="14EFD072" w:rsidR="006A3F73" w:rsidRPr="00503BB8" w:rsidRDefault="006A3F73" w:rsidP="006A3F73">
      <w:pPr>
        <w:pStyle w:val="FootnoteText"/>
        <w:ind w:left="180" w:hanging="180"/>
        <w:rPr>
          <w:rFonts w:ascii="Times New Roman" w:hAnsi="Times New Roman"/>
        </w:rPr>
      </w:pPr>
      <w:r w:rsidRPr="00503BB8">
        <w:rPr>
          <w:rStyle w:val="FootnoteReference"/>
          <w:rFonts w:ascii="Times New Roman" w:hAnsi="Times New Roman"/>
        </w:rPr>
        <w:footnoteRef/>
      </w:r>
      <w:r w:rsidRPr="00503BB8">
        <w:rPr>
          <w:rFonts w:ascii="Times New Roman" w:hAnsi="Times New Roman"/>
        </w:rPr>
        <w:t xml:space="preserve"> TAB 4 </w:t>
      </w:r>
      <w:proofErr w:type="spellStart"/>
      <w:r w:rsidRPr="00503BB8">
        <w:rPr>
          <w:rFonts w:ascii="Times New Roman" w:hAnsi="Times New Roman"/>
        </w:rPr>
        <w:t>Re_Bowen</w:t>
      </w:r>
      <w:proofErr w:type="spellEnd"/>
      <w:r w:rsidRPr="00503BB8">
        <w:rPr>
          <w:rFonts w:ascii="Times New Roman" w:hAnsi="Times New Roman"/>
        </w:rPr>
        <w:t xml:space="preserve"> LT (</w:t>
      </w:r>
      <w:r w:rsidR="006E3680" w:rsidRPr="00085AFE">
        <w:rPr>
          <w:highlight w:val="black"/>
        </w:rPr>
        <w:t>XXXXXXX</w:t>
      </w:r>
      <w:r w:rsidRPr="00503BB8">
        <w:rPr>
          <w:rFonts w:ascii="Times New Roman" w:hAnsi="Times New Roman"/>
        </w:rPr>
        <w:t xml:space="preserve">) purchase recommendations. </w:t>
      </w:r>
    </w:p>
  </w:footnote>
  <w:footnote w:id="47">
    <w:p w14:paraId="3CDB0494" w14:textId="755C4193" w:rsidR="006A3F73" w:rsidRPr="00503BB8" w:rsidRDefault="006A3F73" w:rsidP="006A3F73">
      <w:pPr>
        <w:pStyle w:val="FootnoteText"/>
        <w:ind w:left="180" w:hanging="180"/>
        <w:rPr>
          <w:rFonts w:ascii="Times New Roman" w:hAnsi="Times New Roman"/>
        </w:rPr>
      </w:pPr>
      <w:r w:rsidRPr="00503BB8">
        <w:rPr>
          <w:rStyle w:val="FootnoteReference"/>
          <w:rFonts w:ascii="Times New Roman" w:hAnsi="Times New Roman"/>
        </w:rPr>
        <w:footnoteRef/>
      </w:r>
      <w:r w:rsidRPr="00503BB8">
        <w:rPr>
          <w:rFonts w:ascii="Times New Roman" w:hAnsi="Times New Roman"/>
        </w:rPr>
        <w:t xml:space="preserve"> </w:t>
      </w:r>
      <w:r>
        <w:rPr>
          <w:rFonts w:ascii="Times New Roman" w:hAnsi="Times New Roman"/>
        </w:rPr>
        <w:t xml:space="preserve">Confirmation Agreement, </w:t>
      </w:r>
      <w:r w:rsidRPr="00503BB8">
        <w:rPr>
          <w:rFonts w:ascii="Times New Roman" w:hAnsi="Times New Roman"/>
        </w:rPr>
        <w:t xml:space="preserve">TAB 4 </w:t>
      </w:r>
      <w:r w:rsidR="006E3680" w:rsidRPr="00085AFE">
        <w:rPr>
          <w:highlight w:val="black"/>
        </w:rPr>
        <w:t>X</w:t>
      </w:r>
      <w:r w:rsidR="006E3680">
        <w:rPr>
          <w:highlight w:val="black"/>
        </w:rPr>
        <w:t>XXXXX</w:t>
      </w:r>
      <w:r w:rsidR="006E3680" w:rsidRPr="00085AFE">
        <w:rPr>
          <w:highlight w:val="black"/>
        </w:rPr>
        <w:t>X</w:t>
      </w:r>
      <w:r w:rsidRPr="00503BB8">
        <w:rPr>
          <w:rFonts w:ascii="Times New Roman" w:hAnsi="Times New Roman"/>
        </w:rPr>
        <w:t xml:space="preserve"> full executed GA Power </w:t>
      </w:r>
      <w:r w:rsidR="006E3680" w:rsidRPr="00085AFE">
        <w:rPr>
          <w:highlight w:val="black"/>
        </w:rPr>
        <w:t>X</w:t>
      </w:r>
      <w:r w:rsidR="006E3680">
        <w:rPr>
          <w:highlight w:val="black"/>
        </w:rPr>
        <w:t>XXXXXXXXX</w:t>
      </w:r>
      <w:r w:rsidR="006E3680" w:rsidRPr="00085AFE">
        <w:rPr>
          <w:highlight w:val="black"/>
        </w:rPr>
        <w:t>X</w:t>
      </w:r>
      <w:r w:rsidRPr="00503BB8">
        <w:rPr>
          <w:rFonts w:ascii="Times New Roman" w:hAnsi="Times New Roman"/>
        </w:rPr>
        <w:t>.pdf.</w:t>
      </w:r>
    </w:p>
  </w:footnote>
  <w:footnote w:id="48">
    <w:p w14:paraId="3C636B5C" w14:textId="26E7B917" w:rsidR="00254F00" w:rsidRDefault="00254F00" w:rsidP="00254F00">
      <w:pPr>
        <w:pStyle w:val="FootnoteText"/>
      </w:pPr>
      <w:r>
        <w:rPr>
          <w:rStyle w:val="FootnoteReference"/>
        </w:rPr>
        <w:footnoteRef/>
      </w:r>
      <w:r>
        <w:t xml:space="preserve"> Email; </w:t>
      </w:r>
      <w:r w:rsidR="002123CD" w:rsidRPr="00085AFE">
        <w:rPr>
          <w:highlight w:val="black"/>
        </w:rPr>
        <w:t>X</w:t>
      </w:r>
      <w:r w:rsidR="002123CD">
        <w:rPr>
          <w:highlight w:val="black"/>
        </w:rPr>
        <w:t>XXXXX</w:t>
      </w:r>
      <w:r w:rsidR="002123CD" w:rsidRPr="00085AFE">
        <w:rPr>
          <w:highlight w:val="black"/>
        </w:rPr>
        <w:t>X</w:t>
      </w:r>
      <w:r w:rsidR="002123CD" w:rsidRPr="00C74245">
        <w:t xml:space="preserve"> </w:t>
      </w:r>
      <w:r w:rsidRPr="00C74245">
        <w:t xml:space="preserve">requested to add </w:t>
      </w:r>
      <w:r w:rsidR="002123CD" w:rsidRPr="00085AFE">
        <w:rPr>
          <w:highlight w:val="black"/>
        </w:rPr>
        <w:t>X</w:t>
      </w:r>
      <w:r w:rsidR="002123CD">
        <w:rPr>
          <w:highlight w:val="black"/>
        </w:rPr>
        <w:t>XXXXX</w:t>
      </w:r>
      <w:r w:rsidR="002123CD" w:rsidRPr="00085AFE">
        <w:rPr>
          <w:highlight w:val="black"/>
        </w:rPr>
        <w:t>X</w:t>
      </w:r>
      <w:r w:rsidR="002123CD" w:rsidRPr="00C74245">
        <w:t xml:space="preserve"> </w:t>
      </w:r>
      <w:r w:rsidRPr="00C74245">
        <w:t xml:space="preserve">for </w:t>
      </w:r>
      <w:r w:rsidR="002123CD" w:rsidRPr="00085AFE">
        <w:rPr>
          <w:highlight w:val="black"/>
        </w:rPr>
        <w:t>X</w:t>
      </w:r>
      <w:r w:rsidR="002123CD">
        <w:rPr>
          <w:highlight w:val="black"/>
        </w:rPr>
        <w:t>XXXXXXXXXXXXXXXXXXXX</w:t>
      </w:r>
      <w:r w:rsidR="002123CD" w:rsidRPr="00085AFE">
        <w:rPr>
          <w:highlight w:val="black"/>
        </w:rPr>
        <w:t>X</w:t>
      </w:r>
      <w:r w:rsidRPr="002123CD">
        <w:t>.</w:t>
      </w:r>
      <w:r w:rsidRPr="00C74245">
        <w:t xml:space="preserve">  </w:t>
      </w:r>
    </w:p>
  </w:footnote>
  <w:footnote w:id="49">
    <w:p w14:paraId="394B80C7" w14:textId="0D4BEEA6" w:rsidR="006A3F73" w:rsidRPr="00DB2FA6" w:rsidRDefault="006A3F73" w:rsidP="006A3F73">
      <w:pPr>
        <w:pStyle w:val="FootnoteText"/>
        <w:ind w:left="270" w:hanging="270"/>
        <w:rPr>
          <w:rFonts w:ascii="Times New Roman" w:hAnsi="Times New Roman"/>
        </w:rPr>
      </w:pPr>
      <w:r w:rsidRPr="00DB2FA6">
        <w:rPr>
          <w:rStyle w:val="FootnoteReference"/>
          <w:rFonts w:ascii="Times New Roman" w:hAnsi="Times New Roman"/>
        </w:rPr>
        <w:footnoteRef/>
      </w:r>
      <w:r w:rsidRPr="00DB2FA6">
        <w:rPr>
          <w:rFonts w:ascii="Times New Roman" w:hAnsi="Times New Roman"/>
        </w:rPr>
        <w:t xml:space="preserve"> STF-JKA 4-18</w:t>
      </w:r>
      <w:r w:rsidR="00D24D8A">
        <w:rPr>
          <w:rFonts w:ascii="Times New Roman" w:hAnsi="Times New Roman"/>
        </w:rPr>
        <w:t>.</w:t>
      </w:r>
    </w:p>
  </w:footnote>
  <w:footnote w:id="50">
    <w:p w14:paraId="2098120F" w14:textId="77777777" w:rsidR="006A3F73" w:rsidRPr="00DB2FA6" w:rsidRDefault="006A3F73" w:rsidP="006A3F73">
      <w:pPr>
        <w:pStyle w:val="FootnoteText"/>
        <w:ind w:left="270" w:hanging="270"/>
        <w:rPr>
          <w:rFonts w:ascii="Times New Roman" w:hAnsi="Times New Roman"/>
        </w:rPr>
      </w:pPr>
      <w:r w:rsidRPr="00DB2FA6">
        <w:rPr>
          <w:rStyle w:val="FootnoteReference"/>
          <w:rFonts w:ascii="Times New Roman" w:hAnsi="Times New Roman"/>
        </w:rPr>
        <w:footnoteRef/>
      </w:r>
      <w:r w:rsidRPr="00DB2FA6">
        <w:rPr>
          <w:rFonts w:ascii="Times New Roman" w:hAnsi="Times New Roman"/>
        </w:rPr>
        <w:t xml:space="preserve"> MRFH-6 Attachment C TS.docx, p. 5.  </w:t>
      </w:r>
    </w:p>
  </w:footnote>
  <w:footnote w:id="51">
    <w:p w14:paraId="04F99308" w14:textId="77777777" w:rsidR="006A3F73" w:rsidRPr="00DB2FA6" w:rsidRDefault="006A3F73" w:rsidP="006A3F73">
      <w:pPr>
        <w:pStyle w:val="FootnoteText"/>
        <w:ind w:left="270" w:hanging="270"/>
        <w:rPr>
          <w:rFonts w:ascii="Times New Roman" w:hAnsi="Times New Roman"/>
        </w:rPr>
      </w:pPr>
      <w:r w:rsidRPr="00DB2FA6">
        <w:rPr>
          <w:rStyle w:val="FootnoteReference"/>
          <w:rFonts w:ascii="Times New Roman" w:hAnsi="Times New Roman"/>
        </w:rPr>
        <w:footnoteRef/>
      </w:r>
      <w:r w:rsidRPr="00DB2FA6">
        <w:rPr>
          <w:rFonts w:ascii="Times New Roman" w:hAnsi="Times New Roman"/>
        </w:rPr>
        <w:t xml:space="preserve"> MRFH-6 Attachment C TS.docx, p. 5. </w:t>
      </w:r>
    </w:p>
  </w:footnote>
  <w:footnote w:id="52">
    <w:p w14:paraId="758A5B9E" w14:textId="77777777" w:rsidR="006A3F73" w:rsidRPr="0008115D" w:rsidRDefault="006A3F73" w:rsidP="006A3F73">
      <w:pPr>
        <w:pStyle w:val="FootnoteText"/>
        <w:ind w:left="270" w:hanging="270"/>
        <w:rPr>
          <w:rFonts w:ascii="Times New Roman" w:hAnsi="Times New Roman"/>
        </w:rPr>
      </w:pPr>
      <w:r w:rsidRPr="0008115D">
        <w:rPr>
          <w:rStyle w:val="FootnoteReference"/>
          <w:rFonts w:ascii="Times New Roman" w:hAnsi="Times New Roman"/>
        </w:rPr>
        <w:footnoteRef/>
      </w:r>
      <w:r w:rsidRPr="0008115D">
        <w:rPr>
          <w:rFonts w:ascii="Times New Roman" w:hAnsi="Times New Roman"/>
        </w:rPr>
        <w:t xml:space="preserve"> STF-JKA-4-18.</w:t>
      </w:r>
    </w:p>
  </w:footnote>
  <w:footnote w:id="53">
    <w:p w14:paraId="57E9A1B3" w14:textId="77777777" w:rsidR="006A3F73" w:rsidRPr="0008115D" w:rsidRDefault="006A3F73" w:rsidP="006A3F73">
      <w:pPr>
        <w:pStyle w:val="FootnoteText"/>
        <w:ind w:left="270" w:hanging="270"/>
        <w:rPr>
          <w:rFonts w:ascii="Times New Roman" w:hAnsi="Times New Roman"/>
        </w:rPr>
      </w:pPr>
      <w:r w:rsidRPr="0008115D">
        <w:rPr>
          <w:rStyle w:val="FootnoteReference"/>
          <w:rFonts w:ascii="Times New Roman" w:hAnsi="Times New Roman"/>
        </w:rPr>
        <w:footnoteRef/>
      </w:r>
      <w:r w:rsidRPr="0008115D">
        <w:rPr>
          <w:rFonts w:ascii="Times New Roman" w:hAnsi="Times New Roman"/>
        </w:rPr>
        <w:t xml:space="preserve"> MFRP-7.1.</w:t>
      </w:r>
    </w:p>
  </w:footnote>
  <w:footnote w:id="54">
    <w:p w14:paraId="38ED400C" w14:textId="77777777" w:rsidR="006A3F73" w:rsidRPr="0008115D" w:rsidRDefault="006A3F73" w:rsidP="006A3F73">
      <w:pPr>
        <w:pStyle w:val="FootnoteText"/>
        <w:ind w:left="270" w:hanging="270"/>
        <w:rPr>
          <w:rFonts w:ascii="Times New Roman" w:hAnsi="Times New Roman"/>
        </w:rPr>
      </w:pPr>
      <w:r w:rsidRPr="0008115D">
        <w:rPr>
          <w:rStyle w:val="FootnoteReference"/>
          <w:rFonts w:ascii="Times New Roman" w:hAnsi="Times New Roman"/>
        </w:rPr>
        <w:footnoteRef/>
      </w:r>
      <w:r w:rsidRPr="0008115D">
        <w:rPr>
          <w:rFonts w:ascii="Times New Roman" w:hAnsi="Times New Roman"/>
        </w:rPr>
        <w:t xml:space="preserve"> Tab 1 Documentation 2026-2030 LT Purchase and Q1-Q2 spot.docx.</w:t>
      </w:r>
    </w:p>
  </w:footnote>
  <w:footnote w:id="55">
    <w:p w14:paraId="00BED50B" w14:textId="50B3C69C" w:rsidR="006A3F73" w:rsidRPr="0008115D" w:rsidRDefault="006A3F73" w:rsidP="006A3F73">
      <w:pPr>
        <w:pStyle w:val="FootnoteText"/>
        <w:ind w:left="270" w:hanging="270"/>
        <w:rPr>
          <w:rFonts w:ascii="Times New Roman" w:hAnsi="Times New Roman"/>
        </w:rPr>
      </w:pPr>
      <w:r w:rsidRPr="0008115D">
        <w:rPr>
          <w:rStyle w:val="FootnoteReference"/>
          <w:rFonts w:ascii="Times New Roman" w:hAnsi="Times New Roman"/>
        </w:rPr>
        <w:footnoteRef/>
      </w:r>
      <w:r w:rsidR="002123CD" w:rsidRPr="002123CD">
        <w:rPr>
          <w:rFonts w:ascii="Times" w:hAnsi="Times" w:cs="Times"/>
          <w:color w:val="000000"/>
          <w:highlight w:val="black"/>
        </w:rPr>
        <w:t>X</w:t>
      </w:r>
      <w:r w:rsidR="002123CD">
        <w:rPr>
          <w:rFonts w:ascii="Times" w:hAnsi="Times" w:cs="Times"/>
          <w:color w:val="000000"/>
          <w:highlight w:val="black"/>
        </w:rPr>
        <w:t>XXXXXXXXXXXXXXXXX</w:t>
      </w:r>
      <w:r w:rsidR="0050779A">
        <w:rPr>
          <w:rFonts w:ascii="Times" w:hAnsi="Times" w:cs="Times"/>
          <w:color w:val="000000"/>
          <w:highlight w:val="black"/>
        </w:rPr>
        <w:t xml:space="preserve"> </w:t>
      </w:r>
      <w:r w:rsidR="002123CD">
        <w:rPr>
          <w:rFonts w:ascii="Times" w:hAnsi="Times" w:cs="Times"/>
          <w:color w:val="000000"/>
          <w:highlight w:val="black"/>
        </w:rPr>
        <w:t>XXXXXXXXXXXXXXXXXXXXXXXXXXXXXXXXXXXXXXXXXXX</w:t>
      </w:r>
      <w:r w:rsidR="0050779A">
        <w:rPr>
          <w:rFonts w:ascii="Times" w:hAnsi="Times" w:cs="Times"/>
          <w:color w:val="000000"/>
          <w:highlight w:val="black"/>
        </w:rPr>
        <w:t xml:space="preserve">        </w:t>
      </w:r>
      <w:r w:rsidR="002123CD">
        <w:rPr>
          <w:rFonts w:ascii="Times" w:hAnsi="Times" w:cs="Times"/>
          <w:color w:val="000000"/>
          <w:highlight w:val="black"/>
        </w:rPr>
        <w:t>XXXXXXXXXXXXXXXXXXXXXXXXXXXXXXXXXXXXXXXXXXXXXXXXXXXXXXXXXXXXXXXXXXXXXXXXXXXXXXXXXXXXXXXXXXXXXXXXXXXXXXXXXXXXXXXXXXXXXXXXXXX</w:t>
      </w:r>
      <w:r w:rsidR="0050779A">
        <w:rPr>
          <w:rFonts w:ascii="Times" w:hAnsi="Times" w:cs="Times"/>
          <w:color w:val="000000"/>
          <w:highlight w:val="black"/>
        </w:rPr>
        <w:t>XXXXXXXXX</w:t>
      </w:r>
      <w:r w:rsidR="002123CD" w:rsidRPr="002123CD">
        <w:rPr>
          <w:rFonts w:ascii="Times" w:hAnsi="Times" w:cs="Times"/>
          <w:color w:val="000000"/>
          <w:highlight w:val="black"/>
        </w:rPr>
        <w:t>X</w:t>
      </w:r>
      <w:r w:rsidRPr="002123CD">
        <w:rPr>
          <w:rFonts w:ascii="Times New Roman" w:hAnsi="Times New Roman"/>
        </w:rPr>
        <w:t>.</w:t>
      </w:r>
    </w:p>
  </w:footnote>
  <w:footnote w:id="56">
    <w:p w14:paraId="02BC1490" w14:textId="08BE1696" w:rsidR="0050779A" w:rsidRDefault="0050779A">
      <w:pPr>
        <w:pStyle w:val="FootnoteText"/>
      </w:pPr>
      <w:r>
        <w:rPr>
          <w:rStyle w:val="FootnoteReference"/>
        </w:rPr>
        <w:footnoteRef/>
      </w:r>
      <w:r>
        <w:t xml:space="preserve"> </w:t>
      </w:r>
      <w:r w:rsidRPr="0050779A">
        <w:rPr>
          <w:highlight w:val="black"/>
        </w:rPr>
        <w:t>XXXXXXXXXXXXXXXXX.</w:t>
      </w:r>
    </w:p>
  </w:footnote>
  <w:footnote w:id="57">
    <w:p w14:paraId="7D7E3C1E" w14:textId="1588DFFB" w:rsidR="008B6D2F" w:rsidRDefault="008B6D2F" w:rsidP="008B6D2F">
      <w:pPr>
        <w:pStyle w:val="FootnoteText"/>
      </w:pPr>
      <w:r>
        <w:rPr>
          <w:rStyle w:val="FootnoteReference"/>
        </w:rPr>
        <w:footnoteRef/>
      </w:r>
      <w:r>
        <w:t xml:space="preserve"> MFRH-8</w:t>
      </w:r>
      <w:r w:rsidR="3FE42B4E">
        <w:t>.</w:t>
      </w:r>
    </w:p>
  </w:footnote>
  <w:footnote w:id="58">
    <w:p w14:paraId="716FD8FA" w14:textId="096E232F" w:rsidR="00374EDE" w:rsidRDefault="00374EDE" w:rsidP="00374EDE">
      <w:pPr>
        <w:pStyle w:val="FootnoteText"/>
        <w:ind w:left="180" w:hanging="180"/>
        <w:jc w:val="left"/>
      </w:pPr>
      <w:r>
        <w:rPr>
          <w:rStyle w:val="FootnoteReference"/>
        </w:rPr>
        <w:footnoteRef/>
      </w:r>
      <w:r>
        <w:t xml:space="preserve"> </w:t>
      </w:r>
      <w:r w:rsidRPr="00374EDE">
        <w:t>https://www.pymnts.com/cpi-posts/antitrust-case-against-freight-rail-giants-moves-to-appeals-court-after-dismissal/</w:t>
      </w:r>
    </w:p>
  </w:footnote>
  <w:footnote w:id="59">
    <w:p w14:paraId="2A812DE6" w14:textId="4DB2DA5F" w:rsidR="00B56FD3" w:rsidRDefault="00B56FD3">
      <w:pPr>
        <w:pStyle w:val="FootnoteText"/>
      </w:pPr>
      <w:r>
        <w:rPr>
          <w:rStyle w:val="FootnoteReference"/>
        </w:rPr>
        <w:footnoteRef/>
      </w:r>
      <w:r>
        <w:t xml:space="preserve"> </w:t>
      </w:r>
      <w:r w:rsidR="00A26ADB">
        <w:t>The exact day was not specified.</w:t>
      </w:r>
    </w:p>
  </w:footnote>
  <w:footnote w:id="60">
    <w:p w14:paraId="7F8256D6" w14:textId="7621C67B" w:rsidR="00E800C2" w:rsidRDefault="00E800C2">
      <w:pPr>
        <w:pStyle w:val="FootnoteText"/>
      </w:pPr>
      <w:r>
        <w:rPr>
          <w:rStyle w:val="FootnoteReference"/>
        </w:rPr>
        <w:footnoteRef/>
      </w:r>
      <w:r>
        <w:t xml:space="preserve"> </w:t>
      </w:r>
      <w:r w:rsidR="00A075E8">
        <w:t>MFRH-</w:t>
      </w:r>
      <w:r w:rsidR="00E153A6">
        <w:t>3.1 TS and MFRH</w:t>
      </w:r>
      <w:r w:rsidR="000D01F7">
        <w:t xml:space="preserve"> Gas </w:t>
      </w:r>
      <w:r w:rsidR="008F479A">
        <w:t>3.</w:t>
      </w:r>
      <w:r w:rsidR="00E153A6">
        <w:t>2 TS</w:t>
      </w:r>
      <w:r w:rsidR="1B15DBDE">
        <w:t>.</w:t>
      </w:r>
    </w:p>
  </w:footnote>
  <w:footnote w:id="61">
    <w:p w14:paraId="6AE372D7" w14:textId="319CBF9D" w:rsidR="007F297B" w:rsidRDefault="007F297B" w:rsidP="007F297B">
      <w:pPr>
        <w:pStyle w:val="FootnoteText"/>
      </w:pPr>
      <w:r>
        <w:rPr>
          <w:rStyle w:val="FootnoteReference"/>
        </w:rPr>
        <w:footnoteRef/>
      </w:r>
      <w:r w:rsidR="2FC9153A">
        <w:t xml:space="preserve"> Target values from </w:t>
      </w:r>
      <w:r w:rsidR="5A28A1EE">
        <w:t>MFRH-3.1 TS</w:t>
      </w:r>
      <w:r w:rsidR="4D202030">
        <w:t xml:space="preserve">.xlsx and Ending Balance values from </w:t>
      </w:r>
      <w:r w:rsidR="333C287B">
        <w:t>MFRH-3.2 Gas TS.</w:t>
      </w:r>
      <w:r w:rsidR="39ED987A">
        <w:t>xlsx.</w:t>
      </w:r>
    </w:p>
  </w:footnote>
  <w:footnote w:id="62">
    <w:p w14:paraId="17057224" w14:textId="78740726" w:rsidR="00053184" w:rsidRPr="00B0501F" w:rsidRDefault="00053184" w:rsidP="00B0501F">
      <w:pPr>
        <w:pStyle w:val="FootnoteText"/>
        <w:ind w:left="180" w:hanging="180"/>
        <w:rPr>
          <w:rFonts w:cstheme="majorHAnsi"/>
          <w:szCs w:val="20"/>
        </w:rPr>
      </w:pPr>
      <w:r w:rsidRPr="00B0501F">
        <w:rPr>
          <w:rStyle w:val="FootnoteReference"/>
          <w:rFonts w:cstheme="majorHAnsi"/>
          <w:szCs w:val="20"/>
        </w:rPr>
        <w:footnoteRef/>
      </w:r>
      <w:r w:rsidRPr="00B0501F">
        <w:rPr>
          <w:rFonts w:cstheme="majorHAnsi"/>
          <w:szCs w:val="20"/>
        </w:rPr>
        <w:t xml:space="preserve"> </w:t>
      </w:r>
      <w:r>
        <w:rPr>
          <w:rFonts w:cstheme="majorHAnsi"/>
          <w:szCs w:val="20"/>
        </w:rPr>
        <w:t>In addition to Root Cause Analysis, t</w:t>
      </w:r>
      <w:r w:rsidRPr="00B0501F">
        <w:rPr>
          <w:rFonts w:cstheme="majorHAnsi"/>
          <w:szCs w:val="20"/>
        </w:rPr>
        <w:t>he Company used different names for some outage reports, including Corrective Action Report, Apparent Cause Analysis, and Event Learning Report.</w:t>
      </w:r>
    </w:p>
  </w:footnote>
  <w:footnote w:id="63">
    <w:p w14:paraId="1C0E4713" w14:textId="7D089F8E" w:rsidR="00EF7DB5" w:rsidRDefault="00EF7DB5">
      <w:pPr>
        <w:pStyle w:val="FootnoteText"/>
      </w:pPr>
      <w:r>
        <w:rPr>
          <w:rStyle w:val="FootnoteReference"/>
        </w:rPr>
        <w:footnoteRef/>
      </w:r>
      <w:r>
        <w:t xml:space="preserve"> </w:t>
      </w:r>
      <w:r w:rsidR="00B0460D">
        <w:t>STF</w:t>
      </w:r>
      <w:r w:rsidR="007D1D0D">
        <w:t>-</w:t>
      </w:r>
      <w:r w:rsidR="00B0460D">
        <w:t>JKA</w:t>
      </w:r>
      <w:r w:rsidR="007D1D0D">
        <w:t>-</w:t>
      </w:r>
      <w:r w:rsidR="00B0460D">
        <w:t>4-24.</w:t>
      </w:r>
    </w:p>
  </w:footnote>
  <w:footnote w:id="64">
    <w:p w14:paraId="19B7B541" w14:textId="77777777" w:rsidR="008A7E9D" w:rsidRDefault="008A7E9D" w:rsidP="008A7E9D">
      <w:pPr>
        <w:pStyle w:val="FootnoteText"/>
      </w:pPr>
      <w:r>
        <w:rPr>
          <w:rStyle w:val="FootnoteReference"/>
        </w:rPr>
        <w:footnoteRef/>
      </w:r>
      <w:r>
        <w:t xml:space="preserve"> Replacement Power cost from “MFRH-4.2 Attachment M TS.xlsx.”</w:t>
      </w:r>
    </w:p>
  </w:footnote>
  <w:footnote w:id="65">
    <w:p w14:paraId="46D6C7EA" w14:textId="2DE10931" w:rsidR="00C014AC" w:rsidRDefault="00C014AC">
      <w:pPr>
        <w:pStyle w:val="FootnoteText"/>
      </w:pPr>
      <w:r>
        <w:rPr>
          <w:rStyle w:val="FootnoteReference"/>
        </w:rPr>
        <w:footnoteRef/>
      </w:r>
      <w:r>
        <w:t xml:space="preserve"> </w:t>
      </w:r>
      <w:r w:rsidR="00217B80">
        <w:t>“</w:t>
      </w:r>
      <w:r w:rsidR="00217B80" w:rsidRPr="003B1C4D">
        <w:rPr>
          <w:rFonts w:ascii="Times" w:eastAsia="Aptos" w:hAnsi="Times" w:cs="Times"/>
        </w:rPr>
        <w:t>MFRH-4.2 Attachment E TS.docx</w:t>
      </w:r>
      <w:r w:rsidR="00217B80">
        <w:rPr>
          <w:rFonts w:ascii="Times" w:eastAsia="Aptos" w:hAnsi="Times" w:cs="Times"/>
        </w:rPr>
        <w:t>”</w:t>
      </w:r>
    </w:p>
  </w:footnote>
  <w:footnote w:id="66">
    <w:p w14:paraId="04EAD6C7" w14:textId="500FBD2C" w:rsidR="004D0C65" w:rsidRDefault="004D0C65">
      <w:pPr>
        <w:pStyle w:val="FootnoteText"/>
      </w:pPr>
      <w:r>
        <w:rPr>
          <w:rStyle w:val="FootnoteReference"/>
        </w:rPr>
        <w:footnoteRef/>
      </w:r>
      <w:r>
        <w:t xml:space="preserve"> STF-JKA</w:t>
      </w:r>
      <w:r w:rsidR="006C3929">
        <w:t xml:space="preserve"> 4-2</w:t>
      </w:r>
      <w:r w:rsidR="001B408E">
        <w:t>5</w:t>
      </w:r>
      <w:r w:rsidR="52C52FFB">
        <w:t>.</w:t>
      </w:r>
    </w:p>
  </w:footnote>
  <w:footnote w:id="67">
    <w:p w14:paraId="7CCF6496" w14:textId="4CA84B14" w:rsidR="5CDCF7E0" w:rsidRDefault="5CDCF7E0">
      <w:r w:rsidRPr="003957F9">
        <w:rPr>
          <w:rStyle w:val="FootnoteReference"/>
          <w:sz w:val="20"/>
          <w:szCs w:val="20"/>
        </w:rPr>
        <w:footnoteRef/>
      </w:r>
      <w:r w:rsidR="56F6876A" w:rsidRPr="003957F9">
        <w:rPr>
          <w:sz w:val="20"/>
          <w:szCs w:val="20"/>
        </w:rPr>
        <w:t xml:space="preserve"> MFRH-4.2 Attachment E TS.</w:t>
      </w:r>
      <w:r w:rsidR="7AC756E6" w:rsidRPr="003957F9">
        <w:rPr>
          <w:sz w:val="20"/>
          <w:szCs w:val="20"/>
        </w:rPr>
        <w:t>docx.</w:t>
      </w:r>
    </w:p>
  </w:footnote>
  <w:footnote w:id="68">
    <w:p w14:paraId="388B12FD" w14:textId="77777777" w:rsidR="008A7E9D" w:rsidRDefault="008A7E9D" w:rsidP="008A7E9D">
      <w:pPr>
        <w:pStyle w:val="FootnoteText"/>
      </w:pPr>
      <w:r>
        <w:rPr>
          <w:rStyle w:val="FootnoteReference"/>
        </w:rPr>
        <w:footnoteRef/>
      </w:r>
      <w:r>
        <w:t xml:space="preserve"> Replacement Power cost from “MFRH-4.2 Attachment M TS.xlsx.”</w:t>
      </w:r>
    </w:p>
  </w:footnote>
  <w:footnote w:id="69">
    <w:p w14:paraId="5CE95540" w14:textId="421E3E7D" w:rsidR="00F50EB0" w:rsidRDefault="00F50EB0">
      <w:pPr>
        <w:pStyle w:val="FootnoteText"/>
      </w:pPr>
      <w:r>
        <w:rPr>
          <w:rStyle w:val="FootnoteReference"/>
        </w:rPr>
        <w:footnoteRef/>
      </w:r>
      <w:r>
        <w:t xml:space="preserve"> </w:t>
      </w:r>
      <w:r w:rsidR="00205DB9" w:rsidRPr="00205DB9">
        <w:t>MFRH-4.2 Attachment G TS.pdf</w:t>
      </w:r>
    </w:p>
  </w:footnote>
  <w:footnote w:id="70">
    <w:p w14:paraId="670A1418" w14:textId="14D90F3C" w:rsidR="00F14BCC" w:rsidRDefault="00F14BCC">
      <w:pPr>
        <w:pStyle w:val="FootnoteText"/>
      </w:pPr>
      <w:r>
        <w:rPr>
          <w:rStyle w:val="FootnoteReference"/>
        </w:rPr>
        <w:footnoteRef/>
      </w:r>
      <w:r>
        <w:t xml:space="preserve"> </w:t>
      </w:r>
      <w:r w:rsidR="006C5520">
        <w:t>STF-JKA-4-26</w:t>
      </w:r>
    </w:p>
  </w:footnote>
  <w:footnote w:id="71">
    <w:p w14:paraId="6231ACB4" w14:textId="054BC1FC" w:rsidR="00044823" w:rsidRDefault="00044823">
      <w:pPr>
        <w:pStyle w:val="FootnoteText"/>
      </w:pPr>
      <w:r w:rsidRPr="00D5077B">
        <w:rPr>
          <w:rStyle w:val="FootnoteReference"/>
        </w:rPr>
        <w:footnoteRef/>
      </w:r>
      <w:r w:rsidRPr="00D5077B">
        <w:t xml:space="preserve"> </w:t>
      </w:r>
      <w:r w:rsidR="0082398B">
        <w:t xml:space="preserve"> MFRH-4.2 Attachment G TS.pdf</w:t>
      </w:r>
      <w:r w:rsidR="1DD72B98">
        <w:t>,</w:t>
      </w:r>
      <w:r w:rsidR="6D8D6F47">
        <w:t xml:space="preserve"> p.3.</w:t>
      </w:r>
    </w:p>
  </w:footnote>
  <w:footnote w:id="72">
    <w:p w14:paraId="088A4671" w14:textId="77777777" w:rsidR="002F1818" w:rsidRDefault="002F1818" w:rsidP="002F1818">
      <w:pPr>
        <w:pStyle w:val="FootnoteText"/>
      </w:pPr>
      <w:r>
        <w:rPr>
          <w:rStyle w:val="FootnoteReference"/>
        </w:rPr>
        <w:footnoteRef/>
      </w:r>
      <w:r>
        <w:t xml:space="preserve"> Replacement Power cost from “MFRH-4.2 Attachment M TS.xlsx.”</w:t>
      </w:r>
    </w:p>
  </w:footnote>
  <w:footnote w:id="73">
    <w:p w14:paraId="4483F5F5" w14:textId="1109E0B8" w:rsidR="64EA9056" w:rsidRDefault="64EA9056">
      <w:r w:rsidRPr="64EA9056">
        <w:rPr>
          <w:rStyle w:val="FootnoteReference"/>
        </w:rPr>
        <w:footnoteRef/>
      </w:r>
      <w:r w:rsidR="286CB8CC">
        <w:t xml:space="preserve"> </w:t>
      </w:r>
      <w:r w:rsidR="286CB8CC" w:rsidRPr="00D5077B">
        <w:rPr>
          <w:sz w:val="20"/>
          <w:szCs w:val="20"/>
        </w:rPr>
        <w:t>MFRH-4.2 TS.xlsx, Operator or Contractor Error determined by GADS code 9900, 9910, and 9920</w:t>
      </w:r>
      <w:r w:rsidR="00FD3103">
        <w:rPr>
          <w:sz w:val="20"/>
          <w:szCs w:val="20"/>
        </w:rPr>
        <w:t>.</w:t>
      </w:r>
    </w:p>
  </w:footnote>
  <w:footnote w:id="74">
    <w:p w14:paraId="505C96C2" w14:textId="26CD6F50" w:rsidR="00053184" w:rsidRPr="0025143E" w:rsidRDefault="00053184" w:rsidP="0025143E">
      <w:pPr>
        <w:pStyle w:val="FootnoteText"/>
        <w:ind w:left="180" w:hanging="180"/>
        <w:rPr>
          <w:rFonts w:cstheme="majorHAnsi"/>
          <w:szCs w:val="20"/>
        </w:rPr>
      </w:pPr>
      <w:r w:rsidRPr="0025143E">
        <w:rPr>
          <w:rStyle w:val="FootnoteReference"/>
          <w:rFonts w:cstheme="majorHAnsi"/>
          <w:szCs w:val="20"/>
        </w:rPr>
        <w:footnoteRef/>
      </w:r>
      <w:r w:rsidRPr="0025143E">
        <w:rPr>
          <w:rFonts w:cstheme="majorHAnsi"/>
          <w:szCs w:val="20"/>
        </w:rPr>
        <w:t xml:space="preserve"> In contrast, forced outages result from unexpected events that require units to be removed from service immediately.  </w:t>
      </w:r>
    </w:p>
  </w:footnote>
  <w:footnote w:id="75">
    <w:p w14:paraId="68D44944" w14:textId="6F395176" w:rsidR="00C05302" w:rsidRDefault="00C05302">
      <w:pPr>
        <w:pStyle w:val="FootnoteText"/>
      </w:pPr>
      <w:r>
        <w:rPr>
          <w:rStyle w:val="FootnoteReference"/>
        </w:rPr>
        <w:footnoteRef/>
      </w:r>
      <w:r w:rsidR="1213CF70" w:rsidRPr="1213CF70">
        <w:rPr>
          <w:rStyle w:val="FootnoteReference"/>
        </w:rPr>
        <w:t xml:space="preserve">  </w:t>
      </w:r>
      <w:r w:rsidR="79023589">
        <w:t>STF-JKA-1-1 Attachment A TRADE SECRET</w:t>
      </w:r>
      <w:r w:rsidR="4D6DF76D">
        <w:t>.xlsx</w:t>
      </w:r>
      <w:r w:rsidR="00862CF8">
        <w:t xml:space="preserve">, </w:t>
      </w:r>
      <w:r w:rsidR="004F0E5E">
        <w:t>(</w:t>
      </w:r>
      <w:r w:rsidR="00862CF8">
        <w:t>exclude</w:t>
      </w:r>
      <w:r w:rsidR="004F0E5E">
        <w:t xml:space="preserve">s </w:t>
      </w:r>
      <w:r w:rsidR="00862CF8">
        <w:t>Nuclear</w:t>
      </w:r>
      <w:r w:rsidR="004F0E5E">
        <w:t xml:space="preserve"> and Hydro)</w:t>
      </w:r>
    </w:p>
  </w:footnote>
  <w:footnote w:id="76">
    <w:p w14:paraId="09728837" w14:textId="5A44AD35" w:rsidR="000D7073" w:rsidRDefault="000D7073" w:rsidP="000B42B0">
      <w:pPr>
        <w:pStyle w:val="FootnoteText"/>
        <w:ind w:left="180" w:hanging="180"/>
      </w:pPr>
      <w:r>
        <w:rPr>
          <w:rStyle w:val="FootnoteReference"/>
        </w:rPr>
        <w:footnoteRef/>
      </w:r>
      <w:r>
        <w:t xml:space="preserve"> STF-JKA-5-24 Attachment TRADE SECRET indicates the </w:t>
      </w:r>
      <w:r w:rsidR="00250DC2" w:rsidRPr="00683268">
        <w:rPr>
          <w:color w:val="000000"/>
          <w:highlight w:val="black"/>
        </w:rPr>
        <w:t>X</w:t>
      </w:r>
      <w:r w:rsidR="00250DC2">
        <w:rPr>
          <w:color w:val="000000"/>
          <w:highlight w:val="black"/>
        </w:rPr>
        <w:t>XXXXXXXXXXXXXXXXXXXXXXXXX</w:t>
      </w:r>
      <w:r w:rsidR="00250DC2" w:rsidRPr="00683268">
        <w:rPr>
          <w:color w:val="000000"/>
          <w:highlight w:val="black"/>
        </w:rPr>
        <w:t>X</w:t>
      </w:r>
      <w:r w:rsidR="00250DC2" w:rsidRPr="007F5051">
        <w:rPr>
          <w:highlight w:val="yellow"/>
        </w:rPr>
        <w:t xml:space="preserve"> </w:t>
      </w:r>
      <w:r w:rsidR="00250DC2" w:rsidRPr="00683268">
        <w:rPr>
          <w:color w:val="000000"/>
          <w:highlight w:val="black"/>
        </w:rPr>
        <w:t>X</w:t>
      </w:r>
      <w:r w:rsidR="00250DC2">
        <w:rPr>
          <w:color w:val="000000"/>
          <w:highlight w:val="black"/>
        </w:rPr>
        <w:t xml:space="preserve">XXXXXXXXXXXXXXXXXXXXXXXXXXXXXXXXXXXXXXXXXXXXXXXXXXXXXXXXXXXX </w:t>
      </w:r>
      <w:r w:rsidR="00250DC2" w:rsidRPr="00683268">
        <w:rPr>
          <w:color w:val="000000"/>
          <w:highlight w:val="black"/>
        </w:rPr>
        <w:t>X</w:t>
      </w:r>
      <w:r w:rsidRPr="007F5051">
        <w:rPr>
          <w:highlight w:val="yellow"/>
        </w:rPr>
        <w:t xml:space="preserve"> </w:t>
      </w:r>
      <w:r w:rsidR="00250DC2" w:rsidRPr="00683268">
        <w:rPr>
          <w:color w:val="000000"/>
          <w:highlight w:val="black"/>
        </w:rPr>
        <w:t>X</w:t>
      </w:r>
      <w:r w:rsidR="00250DC2">
        <w:rPr>
          <w:color w:val="000000"/>
          <w:highlight w:val="black"/>
        </w:rPr>
        <w:t>XXXXXXXXXXXXXX</w:t>
      </w:r>
      <w:r w:rsidR="00250DC2" w:rsidRPr="00683268">
        <w:rPr>
          <w:color w:val="000000"/>
          <w:highlight w:val="black"/>
        </w:rPr>
        <w:t>X</w:t>
      </w:r>
    </w:p>
  </w:footnote>
  <w:footnote w:id="77">
    <w:p w14:paraId="31A9D449" w14:textId="23149620" w:rsidR="00163EDB" w:rsidRDefault="00163EDB" w:rsidP="000B42B0">
      <w:pPr>
        <w:pStyle w:val="FootnoteText"/>
        <w:ind w:left="180" w:hanging="180"/>
      </w:pPr>
      <w:r>
        <w:rPr>
          <w:rStyle w:val="FootnoteReference"/>
        </w:rPr>
        <w:footnoteRef/>
      </w:r>
      <w:r>
        <w:t xml:space="preserve"> STF-JKA-5-24 indicates that the </w:t>
      </w:r>
      <w:r w:rsidR="00250DC2" w:rsidRPr="00683268">
        <w:rPr>
          <w:color w:val="000000"/>
          <w:highlight w:val="black"/>
        </w:rPr>
        <w:t>X</w:t>
      </w:r>
      <w:r w:rsidR="00250DC2">
        <w:rPr>
          <w:color w:val="000000"/>
          <w:highlight w:val="black"/>
        </w:rPr>
        <w:t>XXXXXXXXXXXXX XXXXXXXXXXXXXXXXXXXX XXXXXXXX XXXXXXXXXXXXXXXXXXXXXXXXXXXXXXXXXXX</w:t>
      </w:r>
      <w:r w:rsidR="00250DC2" w:rsidRPr="00683268">
        <w:rPr>
          <w:color w:val="000000"/>
          <w:highlight w:val="black"/>
        </w:rPr>
        <w:t>X</w:t>
      </w:r>
      <w:r w:rsidRPr="00250DC2">
        <w:t>.</w:t>
      </w:r>
    </w:p>
  </w:footnote>
  <w:footnote w:id="78">
    <w:p w14:paraId="57199ADF" w14:textId="67A4AA51" w:rsidR="00593B7C" w:rsidRDefault="00593B7C">
      <w:pPr>
        <w:pStyle w:val="FootnoteText"/>
      </w:pPr>
      <w:r>
        <w:rPr>
          <w:rStyle w:val="FootnoteReference"/>
        </w:rPr>
        <w:footnoteRef/>
      </w:r>
      <w:r>
        <w:t xml:space="preserve"> STF-JKA-1-43 Attachment Supplemental TRADE SECRET.xlsx (3/30/2026</w:t>
      </w:r>
      <w:r w:rsidR="08A09DB9">
        <w:t>).</w:t>
      </w:r>
    </w:p>
  </w:footnote>
  <w:footnote w:id="79">
    <w:p w14:paraId="5BF6CE49" w14:textId="1AC47053" w:rsidR="00125D93" w:rsidRDefault="00125D93">
      <w:pPr>
        <w:pStyle w:val="FootnoteText"/>
      </w:pPr>
      <w:r>
        <w:rPr>
          <w:rStyle w:val="FootnoteReference"/>
        </w:rPr>
        <w:footnoteRef/>
      </w:r>
      <w:r>
        <w:t xml:space="preserve"> STF-JKA-3-3 Attachment A TRADE SECRET.xlsx</w:t>
      </w:r>
      <w:r w:rsidR="6BD80990">
        <w:t>.</w:t>
      </w:r>
    </w:p>
  </w:footnote>
  <w:footnote w:id="80">
    <w:p w14:paraId="0A911D8D" w14:textId="1424C061" w:rsidR="00F1557F" w:rsidRDefault="00F1557F">
      <w:pPr>
        <w:pStyle w:val="FootnoteText"/>
      </w:pPr>
      <w:r>
        <w:rPr>
          <w:rStyle w:val="FootnoteReference"/>
        </w:rPr>
        <w:footnoteRef/>
      </w:r>
      <w:r>
        <w:t xml:space="preserve"> STF-JKA-5-23</w:t>
      </w:r>
    </w:p>
  </w:footnote>
  <w:footnote w:id="81">
    <w:p w14:paraId="5A9A3A9F" w14:textId="77777777" w:rsidR="00762768" w:rsidRDefault="00762768" w:rsidP="00762768">
      <w:pPr>
        <w:pStyle w:val="FootnoteText"/>
      </w:pPr>
      <w:r>
        <w:rPr>
          <w:rStyle w:val="FootnoteReference"/>
        </w:rPr>
        <w:footnoteRef/>
      </w:r>
      <w:r>
        <w:t xml:space="preserve"> Response to STF-JKA-3-34 (a) and (b)</w:t>
      </w:r>
    </w:p>
  </w:footnote>
  <w:footnote w:id="82">
    <w:p w14:paraId="69C7C285" w14:textId="77777777" w:rsidR="00762768" w:rsidRPr="006B4E3E" w:rsidRDefault="00762768" w:rsidP="00762768">
      <w:pPr>
        <w:pStyle w:val="FootnoteText"/>
        <w:rPr>
          <w:i/>
        </w:rPr>
      </w:pPr>
      <w:r>
        <w:rPr>
          <w:rStyle w:val="FootnoteReference"/>
        </w:rPr>
        <w:footnoteRef/>
      </w:r>
      <w:r>
        <w:t xml:space="preserve"> </w:t>
      </w:r>
      <w:r w:rsidRPr="006B4E3E">
        <w:rPr>
          <w:i/>
        </w:rPr>
        <w:t>Id.</w:t>
      </w:r>
    </w:p>
  </w:footnote>
  <w:footnote w:id="83">
    <w:p w14:paraId="2F7E6393" w14:textId="77777777" w:rsidR="00762768" w:rsidRDefault="00762768" w:rsidP="00762768">
      <w:pPr>
        <w:pStyle w:val="FootnoteText"/>
      </w:pPr>
      <w:r>
        <w:rPr>
          <w:rStyle w:val="FootnoteReference"/>
        </w:rPr>
        <w:footnoteRef/>
      </w:r>
      <w:r>
        <w:t xml:space="preserve"> Response to STF-JKA-3-34 (c)</w:t>
      </w:r>
    </w:p>
  </w:footnote>
  <w:footnote w:id="84">
    <w:p w14:paraId="1EBED087" w14:textId="77777777" w:rsidR="00762768" w:rsidRPr="006B4E3E" w:rsidRDefault="00762768" w:rsidP="00762768">
      <w:pPr>
        <w:pStyle w:val="FootnoteText"/>
        <w:rPr>
          <w:i/>
        </w:rPr>
      </w:pPr>
      <w:r>
        <w:rPr>
          <w:rStyle w:val="FootnoteReference"/>
        </w:rPr>
        <w:footnoteRef/>
      </w:r>
      <w:r>
        <w:t xml:space="preserve"> </w:t>
      </w:r>
      <w:r w:rsidRPr="006B4E3E">
        <w:rPr>
          <w:i/>
        </w:rPr>
        <w:t>Id.</w:t>
      </w:r>
    </w:p>
  </w:footnote>
  <w:footnote w:id="85">
    <w:p w14:paraId="19528185" w14:textId="77777777" w:rsidR="00762768" w:rsidRDefault="00762768" w:rsidP="00762768">
      <w:pPr>
        <w:pStyle w:val="FootnoteText"/>
      </w:pPr>
      <w:r>
        <w:rPr>
          <w:rStyle w:val="FootnoteReference"/>
        </w:rPr>
        <w:footnoteRef/>
      </w:r>
      <w:r>
        <w:t xml:space="preserve"> Response to STF-JKA-1-29</w:t>
      </w:r>
    </w:p>
  </w:footnote>
  <w:footnote w:id="86">
    <w:p w14:paraId="0D3F80D2" w14:textId="77777777" w:rsidR="00762768" w:rsidRDefault="00762768" w:rsidP="00762768">
      <w:pPr>
        <w:pStyle w:val="FootnoteText"/>
      </w:pPr>
      <w:r>
        <w:rPr>
          <w:rStyle w:val="FootnoteReference"/>
        </w:rPr>
        <w:footnoteRef/>
      </w:r>
      <w:r>
        <w:t xml:space="preserve"> Response to STF-JKA-3-33</w:t>
      </w:r>
    </w:p>
  </w:footnote>
  <w:footnote w:id="87">
    <w:p w14:paraId="583D9FED" w14:textId="77777777" w:rsidR="00762768" w:rsidRDefault="00762768" w:rsidP="00762768">
      <w:pPr>
        <w:pStyle w:val="FootnoteText"/>
      </w:pPr>
      <w:r>
        <w:rPr>
          <w:rStyle w:val="FootnoteReference"/>
        </w:rPr>
        <w:footnoteRef/>
      </w:r>
      <w:r>
        <w:t xml:space="preserve"> Response to STF-JKA-3-34 (e)</w:t>
      </w:r>
    </w:p>
  </w:footnote>
  <w:footnote w:id="88">
    <w:p w14:paraId="4F2D244F" w14:textId="77777777" w:rsidR="00762768" w:rsidRPr="00D8346E" w:rsidRDefault="00762768" w:rsidP="00762768">
      <w:pPr>
        <w:ind w:left="180" w:hanging="180"/>
        <w:rPr>
          <w:sz w:val="20"/>
          <w:szCs w:val="20"/>
        </w:rPr>
      </w:pPr>
      <w:r w:rsidRPr="00F1124F">
        <w:rPr>
          <w:rStyle w:val="FootnoteReference"/>
          <w:sz w:val="20"/>
          <w:szCs w:val="20"/>
        </w:rPr>
        <w:footnoteRef/>
      </w:r>
      <w:r w:rsidRPr="00F1124F">
        <w:rPr>
          <w:sz w:val="20"/>
          <w:szCs w:val="20"/>
        </w:rPr>
        <w:t xml:space="preserve"> Federal Reserve Bank of St. Louis, Federal Reserve Economic Data, 30-Day A2/</w:t>
      </w:r>
      <w:r>
        <w:rPr>
          <w:sz w:val="20"/>
          <w:szCs w:val="20"/>
        </w:rPr>
        <w:t xml:space="preserve">P2 Non-Financial </w:t>
      </w:r>
      <w:r w:rsidRPr="00D8346E">
        <w:rPr>
          <w:sz w:val="20"/>
          <w:szCs w:val="20"/>
        </w:rPr>
        <w:t xml:space="preserve">Commercial Paper Interest Rate, </w:t>
      </w:r>
      <w:hyperlink r:id="rId1" w:history="1">
        <w:r w:rsidRPr="00D8346E">
          <w:rPr>
            <w:rStyle w:val="Hyperlink"/>
            <w:sz w:val="20"/>
            <w:szCs w:val="20"/>
          </w:rPr>
          <w:t>https://fred.stlouisfed.org.</w:t>
        </w:r>
      </w:hyperlink>
      <w:r w:rsidRPr="00D8346E">
        <w:rPr>
          <w:sz w:val="20"/>
          <w:szCs w:val="20"/>
        </w:rPr>
        <w:t xml:space="preserve"> </w:t>
      </w:r>
    </w:p>
  </w:footnote>
  <w:footnote w:id="89">
    <w:p w14:paraId="11D6C30B" w14:textId="77777777" w:rsidR="00762768" w:rsidRDefault="00762768" w:rsidP="00762768">
      <w:pPr>
        <w:pStyle w:val="FootnoteText"/>
      </w:pPr>
      <w:r>
        <w:rPr>
          <w:rStyle w:val="FootnoteReference"/>
        </w:rPr>
        <w:footnoteRef/>
      </w:r>
      <w:r>
        <w:t xml:space="preserve"> Response to STF-JKA-3-34(c)</w:t>
      </w:r>
    </w:p>
  </w:footnote>
  <w:footnote w:id="90">
    <w:p w14:paraId="77053663" w14:textId="77777777" w:rsidR="00762768" w:rsidRDefault="00762768" w:rsidP="00762768">
      <w:pPr>
        <w:pStyle w:val="FootnoteText"/>
      </w:pPr>
      <w:r>
        <w:rPr>
          <w:rStyle w:val="FootnoteReference"/>
        </w:rPr>
        <w:footnoteRef/>
      </w:r>
      <w:r>
        <w:t xml:space="preserve"> Response to STF-JKA-3-35</w:t>
      </w:r>
    </w:p>
  </w:footnote>
  <w:footnote w:id="91">
    <w:p w14:paraId="1E04796A" w14:textId="77777777" w:rsidR="00762768" w:rsidRDefault="00762768" w:rsidP="00762768">
      <w:pPr>
        <w:pStyle w:val="FootnoteText"/>
      </w:pPr>
      <w:r>
        <w:rPr>
          <w:rStyle w:val="FootnoteReference"/>
        </w:rPr>
        <w:footnoteRef/>
      </w:r>
      <w:r>
        <w:t xml:space="preserve"> Refer to MFRH-15 Attachment (TRADE SECRET)</w:t>
      </w:r>
    </w:p>
  </w:footnote>
  <w:footnote w:id="92">
    <w:p w14:paraId="5F0BE95C" w14:textId="042767E4" w:rsidR="003B2C08" w:rsidRDefault="003B2C08">
      <w:pPr>
        <w:pStyle w:val="FootnoteText"/>
      </w:pPr>
      <w:r>
        <w:rPr>
          <w:rStyle w:val="FootnoteReference"/>
        </w:rPr>
        <w:footnoteRef/>
      </w:r>
      <w:r>
        <w:t xml:space="preserve"> STF-PIA-3-</w:t>
      </w:r>
      <w:r w:rsidR="00792912">
        <w:t>2 and STF-PIA-3-3</w:t>
      </w:r>
    </w:p>
  </w:footnote>
  <w:footnote w:id="93">
    <w:p w14:paraId="1BFBE56A" w14:textId="52972858" w:rsidR="00D040A6" w:rsidRDefault="00D040A6">
      <w:pPr>
        <w:pStyle w:val="FootnoteText"/>
      </w:pPr>
      <w:r>
        <w:rPr>
          <w:rStyle w:val="FootnoteReference"/>
        </w:rPr>
        <w:footnoteRef/>
      </w:r>
      <w:r>
        <w:t xml:space="preserve"> STF-JKA-2-32</w:t>
      </w:r>
    </w:p>
  </w:footnote>
  <w:footnote w:id="94">
    <w:p w14:paraId="3AD60503" w14:textId="77777777" w:rsidR="00637CB4" w:rsidRPr="00745297" w:rsidRDefault="00637CB4" w:rsidP="00637CB4">
      <w:pPr>
        <w:pStyle w:val="FootnoteText"/>
        <w:rPr>
          <w:rFonts w:ascii="Times New Roman" w:hAnsi="Times New Roman"/>
          <w:szCs w:val="20"/>
        </w:rPr>
      </w:pPr>
      <w:r w:rsidRPr="00745297">
        <w:rPr>
          <w:rStyle w:val="FootnoteReference"/>
          <w:rFonts w:ascii="Times New Roman" w:hAnsi="Times New Roman"/>
          <w:szCs w:val="20"/>
        </w:rPr>
        <w:footnoteRef/>
      </w:r>
      <w:r w:rsidRPr="00745297">
        <w:rPr>
          <w:rFonts w:ascii="Times New Roman" w:hAnsi="Times New Roman"/>
          <w:szCs w:val="20"/>
        </w:rPr>
        <w:t xml:space="preserve"> </w:t>
      </w:r>
      <w:r>
        <w:rPr>
          <w:rFonts w:ascii="Times New Roman" w:hAnsi="Times New Roman"/>
          <w:szCs w:val="20"/>
        </w:rPr>
        <w:t xml:space="preserve">See </w:t>
      </w:r>
      <w:r w:rsidRPr="00745297">
        <w:rPr>
          <w:rFonts w:ascii="Times New Roman" w:hAnsi="Times New Roman"/>
          <w:szCs w:val="20"/>
        </w:rPr>
        <w:t xml:space="preserve">the Commission's 1989 Order in Docket 3840.   </w:t>
      </w:r>
    </w:p>
  </w:footnote>
  <w:footnote w:id="95">
    <w:p w14:paraId="3F8B18E9" w14:textId="77777777" w:rsidR="00637CB4" w:rsidRPr="007D1F83" w:rsidRDefault="00637CB4" w:rsidP="00637CB4">
      <w:pPr>
        <w:pStyle w:val="FootnoteText"/>
        <w:rPr>
          <w:rFonts w:cstheme="majorHAnsi"/>
          <w:szCs w:val="20"/>
        </w:rPr>
      </w:pPr>
      <w:r w:rsidRPr="00301EC4">
        <w:rPr>
          <w:rStyle w:val="FootnoteReference"/>
          <w:rFonts w:cstheme="majorHAnsi"/>
          <w:szCs w:val="20"/>
        </w:rPr>
        <w:footnoteRef/>
      </w:r>
      <w:r w:rsidRPr="00301EC4">
        <w:rPr>
          <w:rFonts w:cstheme="majorHAnsi"/>
          <w:szCs w:val="20"/>
        </w:rPr>
        <w:t xml:space="preserve"> </w:t>
      </w:r>
      <w:r>
        <w:rPr>
          <w:rFonts w:cstheme="majorHAnsi"/>
          <w:szCs w:val="20"/>
        </w:rPr>
        <w:t>STF-JKA-1-15</w:t>
      </w:r>
      <w:r w:rsidRPr="00301EC4">
        <w:rPr>
          <w:rFonts w:cstheme="majorHAnsi"/>
          <w:szCs w:val="20"/>
        </w:rPr>
        <w:t xml:space="preserve"> and STF-JKA-3-26</w:t>
      </w:r>
      <w:r>
        <w:rPr>
          <w:rFonts w:cstheme="majorHAnsi"/>
          <w:szCs w:val="20"/>
        </w:rPr>
        <w:t xml:space="preserve">, which notes a correction related to a June 2023 capacity sale. </w:t>
      </w:r>
    </w:p>
  </w:footnote>
  <w:footnote w:id="96">
    <w:p w14:paraId="25666C24" w14:textId="0F4D5FA5" w:rsidR="00C05302" w:rsidRDefault="00C05302">
      <w:pPr>
        <w:pStyle w:val="FootnoteText"/>
      </w:pPr>
      <w:r>
        <w:rPr>
          <w:rStyle w:val="FootnoteReference"/>
        </w:rPr>
        <w:footnoteRef/>
      </w:r>
      <w:r>
        <w:t xml:space="preserve"> </w:t>
      </w:r>
      <w:r w:rsidR="009815E4">
        <w:t>“</w:t>
      </w:r>
      <w:r w:rsidR="00703A07">
        <w:t xml:space="preserve">MFRP-6.4 TS.xlsx” and NYMEX values from </w:t>
      </w:r>
      <w:r w:rsidR="2567980B">
        <w:t xml:space="preserve">April 1, </w:t>
      </w:r>
      <w:r w:rsidR="26F41A82">
        <w:t>2026.</w:t>
      </w:r>
    </w:p>
  </w:footnote>
  <w:footnote w:id="97">
    <w:p w14:paraId="1AF050E6" w14:textId="00360C89" w:rsidR="00565FB8" w:rsidRDefault="00565FB8">
      <w:pPr>
        <w:pStyle w:val="FootnoteText"/>
      </w:pPr>
      <w:r>
        <w:rPr>
          <w:rStyle w:val="FootnoteReference"/>
        </w:rPr>
        <w:footnoteRef/>
      </w:r>
      <w:r>
        <w:t xml:space="preserve"> </w:t>
      </w:r>
      <w:r w:rsidR="00C05302" w:rsidRPr="5C7F4C43">
        <w:rPr>
          <w:rFonts w:cstheme="majorBidi"/>
        </w:rPr>
        <w:t xml:space="preserve">Actual </w:t>
      </w:r>
      <w:r w:rsidR="637DF192" w:rsidRPr="637DF192">
        <w:rPr>
          <w:rFonts w:cstheme="majorBidi"/>
        </w:rPr>
        <w:t xml:space="preserve">values </w:t>
      </w:r>
      <w:r w:rsidR="00C05302" w:rsidRPr="5C7F4C43">
        <w:rPr>
          <w:rFonts w:cstheme="majorBidi"/>
        </w:rPr>
        <w:t>were obtained from “MFRH-2 TS.xlsx” and</w:t>
      </w:r>
      <w:r w:rsidR="00C05302">
        <w:t xml:space="preserve"> </w:t>
      </w:r>
      <w:r w:rsidR="00002152">
        <w:t>P</w:t>
      </w:r>
      <w:r w:rsidR="00C05302" w:rsidRPr="5C7F4C43">
        <w:rPr>
          <w:rFonts w:cstheme="majorBidi"/>
        </w:rPr>
        <w:t xml:space="preserve">rojected </w:t>
      </w:r>
      <w:r w:rsidR="637DF192" w:rsidRPr="637DF192">
        <w:rPr>
          <w:rFonts w:cstheme="majorBidi"/>
        </w:rPr>
        <w:t xml:space="preserve">values </w:t>
      </w:r>
      <w:r w:rsidR="00002152" w:rsidRPr="5C7F4C43">
        <w:rPr>
          <w:rFonts w:cstheme="majorBidi"/>
        </w:rPr>
        <w:t xml:space="preserve">were obtained </w:t>
      </w:r>
      <w:r w:rsidR="00C05302" w:rsidRPr="5C7F4C43">
        <w:rPr>
          <w:rFonts w:cstheme="majorBidi"/>
        </w:rPr>
        <w:t>from “MFRP-1 FCR-27 Budget TS.xlsx.”</w:t>
      </w:r>
    </w:p>
  </w:footnote>
  <w:footnote w:id="98">
    <w:p w14:paraId="3941C3FB" w14:textId="26946AB1" w:rsidR="00250DC2" w:rsidRDefault="00250DC2" w:rsidP="00250DC2">
      <w:pPr>
        <w:pStyle w:val="FootnoteText"/>
      </w:pPr>
      <w:r>
        <w:rPr>
          <w:rStyle w:val="FootnoteReference"/>
        </w:rPr>
        <w:footnoteRef/>
      </w:r>
      <w:r>
        <w:t xml:space="preserve"> </w:t>
      </w:r>
      <w:r w:rsidRPr="00CD0FA6">
        <w:t>STF-JKA-2-29 b</w:t>
      </w:r>
      <w:r>
        <w:t>.</w:t>
      </w:r>
    </w:p>
  </w:footnote>
  <w:footnote w:id="99">
    <w:p w14:paraId="2B08566B" w14:textId="77777777" w:rsidR="00237503" w:rsidRDefault="00237503" w:rsidP="00237503">
      <w:pPr>
        <w:pStyle w:val="FootnoteText"/>
      </w:pPr>
      <w:r>
        <w:rPr>
          <w:rStyle w:val="FootnoteReference"/>
        </w:rPr>
        <w:footnoteRef/>
      </w:r>
      <w:r>
        <w:t xml:space="preserve"> STF-JKA-2-31.</w:t>
      </w:r>
    </w:p>
  </w:footnote>
  <w:footnote w:id="100">
    <w:p w14:paraId="456BA078" w14:textId="42D1DA04" w:rsidR="00513F17" w:rsidRDefault="00513F17" w:rsidP="00513F17">
      <w:pPr>
        <w:pStyle w:val="FootnoteText"/>
        <w:ind w:left="180" w:hanging="180"/>
      </w:pPr>
      <w:r>
        <w:rPr>
          <w:rStyle w:val="FootnoteReference"/>
        </w:rPr>
        <w:footnoteRef/>
      </w:r>
      <w:r>
        <w:t xml:space="preserve"> 2022 IRP Stipulation Item 22, DG RFP</w:t>
      </w:r>
    </w:p>
  </w:footnote>
  <w:footnote w:id="101">
    <w:p w14:paraId="53A184CB" w14:textId="3A5E0260" w:rsidR="00237503" w:rsidRDefault="00237503" w:rsidP="00237503">
      <w:pPr>
        <w:pStyle w:val="FootnoteText"/>
      </w:pPr>
      <w:r>
        <w:rPr>
          <w:rStyle w:val="FootnoteReference"/>
        </w:rPr>
        <w:footnoteRef/>
      </w:r>
      <w:r>
        <w:t xml:space="preserve"> STF-JKA-2-30</w:t>
      </w:r>
      <w:r w:rsidR="00876B35">
        <w:t xml:space="preserve"> and</w:t>
      </w:r>
      <w:r w:rsidR="00D30304">
        <w:t xml:space="preserve"> STF-PIA-5-1</w:t>
      </w:r>
      <w:r>
        <w:t>.</w:t>
      </w:r>
    </w:p>
  </w:footnote>
  <w:footnote w:id="102">
    <w:p w14:paraId="26A5011F" w14:textId="5490C531" w:rsidR="00D4114D" w:rsidRDefault="00D4114D">
      <w:pPr>
        <w:pStyle w:val="FootnoteText"/>
      </w:pPr>
      <w:r>
        <w:rPr>
          <w:rStyle w:val="FootnoteReference"/>
        </w:rPr>
        <w:footnoteRef/>
      </w:r>
      <w:r>
        <w:t xml:space="preserve"> </w:t>
      </w:r>
      <w:r w:rsidR="00EE6A88" w:rsidRPr="00EE6A88">
        <w:t>STF-JKA-1-27</w:t>
      </w:r>
      <w:r w:rsidR="0D21C233" w:rsidRPr="00EE6A88">
        <w:t>.</w:t>
      </w:r>
    </w:p>
  </w:footnote>
  <w:footnote w:id="103">
    <w:p w14:paraId="62755D14" w14:textId="53891E32" w:rsidR="00442C58" w:rsidRDefault="00442C58">
      <w:pPr>
        <w:pStyle w:val="FootnoteText"/>
      </w:pPr>
      <w:r>
        <w:rPr>
          <w:rStyle w:val="FootnoteReference"/>
        </w:rPr>
        <w:footnoteRef/>
      </w:r>
      <w:r>
        <w:t xml:space="preserve"> Staff </w:t>
      </w:r>
      <w:r w:rsidR="008812BD">
        <w:t>e</w:t>
      </w:r>
      <w:r>
        <w:t>stimated value</w:t>
      </w:r>
      <w:r w:rsidR="008812BD">
        <w:t>s</w:t>
      </w:r>
      <w:r>
        <w:t xml:space="preserve"> from Aurora</w:t>
      </w:r>
      <w:r w:rsidR="008812BD">
        <w:t xml:space="preserve"> results.</w:t>
      </w:r>
    </w:p>
  </w:footnote>
  <w:footnote w:id="104">
    <w:p w14:paraId="7AD34390" w14:textId="37D6E0E2" w:rsidR="0074280A" w:rsidRDefault="0074280A" w:rsidP="005116C3">
      <w:pPr>
        <w:pStyle w:val="FootnoteText"/>
        <w:ind w:left="270" w:hanging="270"/>
      </w:pPr>
      <w:r>
        <w:rPr>
          <w:rStyle w:val="FootnoteReference"/>
        </w:rPr>
        <w:footnoteRef/>
      </w:r>
      <w:r>
        <w:t xml:space="preserve"> </w:t>
      </w:r>
      <w:r w:rsidRPr="0074280A">
        <w:t>Direct Testimony of Adam D. Houston and Matthew S. Berrigan, p. 1</w:t>
      </w:r>
      <w:r>
        <w:t>8</w:t>
      </w:r>
      <w:r w:rsidRPr="0074280A">
        <w:t>, ll. 1</w:t>
      </w:r>
      <w:r>
        <w:t>-8</w:t>
      </w:r>
      <w:r>
        <w:tab/>
      </w:r>
    </w:p>
  </w:footnote>
  <w:footnote w:id="105">
    <w:p w14:paraId="7BF00CA1" w14:textId="523FEA73" w:rsidR="00771203" w:rsidRDefault="00771203" w:rsidP="005116C3">
      <w:pPr>
        <w:pStyle w:val="FootnoteText"/>
        <w:ind w:left="270" w:hanging="270"/>
      </w:pPr>
      <w:r>
        <w:rPr>
          <w:rStyle w:val="FootnoteReference"/>
        </w:rPr>
        <w:footnoteRef/>
      </w:r>
      <w:r w:rsidR="00F90D9E">
        <w:t xml:space="preserve"> </w:t>
      </w:r>
      <w:r w:rsidR="003B1A77">
        <w:t>The t</w:t>
      </w:r>
      <w:r w:rsidR="00D8284A">
        <w:t>hres</w:t>
      </w:r>
      <w:r w:rsidR="005041B3">
        <w:t xml:space="preserve">hold is </w:t>
      </w:r>
      <w:r w:rsidR="005116C3">
        <w:t xml:space="preserve">referred to as </w:t>
      </w:r>
      <w:r w:rsidR="00DA1F62">
        <w:t xml:space="preserve">the </w:t>
      </w:r>
      <w:r w:rsidR="002B0A0E">
        <w:t>Customer</w:t>
      </w:r>
      <w:r w:rsidR="0034046F">
        <w:t xml:space="preserve"> Base Line (CBL)</w:t>
      </w:r>
      <w:r w:rsidR="001375FB">
        <w:t>. The CBL can vary from customer to customer</w:t>
      </w:r>
      <w:r w:rsidR="00476E81">
        <w:t xml:space="preserve">. </w:t>
      </w:r>
    </w:p>
  </w:footnote>
  <w:footnote w:id="106">
    <w:p w14:paraId="61A14E9B" w14:textId="77777777" w:rsidR="00A11ADE" w:rsidRDefault="00A11ADE" w:rsidP="00A11ADE">
      <w:pPr>
        <w:pStyle w:val="FootnoteText"/>
      </w:pPr>
      <w:r>
        <w:rPr>
          <w:rStyle w:val="FootnoteReference"/>
        </w:rPr>
        <w:footnoteRef/>
      </w:r>
      <w:r>
        <w:t xml:space="preserve"> STF-JKA-1-</w:t>
      </w:r>
      <w:r>
        <w:t>7 part d.</w:t>
      </w:r>
    </w:p>
  </w:footnote>
  <w:footnote w:id="107">
    <w:p w14:paraId="3BC1112B" w14:textId="10A843E9" w:rsidR="00B25795" w:rsidRDefault="00B25795" w:rsidP="00924E2A">
      <w:pPr>
        <w:pStyle w:val="FootnoteText"/>
        <w:ind w:left="180" w:hanging="180"/>
      </w:pPr>
      <w:r>
        <w:rPr>
          <w:rStyle w:val="FootnoteReference"/>
        </w:rPr>
        <w:footnoteRef/>
      </w:r>
      <w:r>
        <w:t xml:space="preserve"> Supply Costs </w:t>
      </w:r>
      <w:r>
        <w:t xml:space="preserve">includes </w:t>
      </w:r>
      <w:r w:rsidR="00461FBE">
        <w:t>o</w:t>
      </w:r>
      <w:r>
        <w:t xml:space="preserve">wned </w:t>
      </w:r>
      <w:r w:rsidR="00461FBE">
        <w:t>g</w:t>
      </w:r>
      <w:r>
        <w:t xml:space="preserve">eneration and </w:t>
      </w:r>
      <w:r w:rsidR="00461FBE">
        <w:t>p</w:t>
      </w:r>
      <w:r>
        <w:t xml:space="preserve">urchased </w:t>
      </w:r>
      <w:r w:rsidR="00461FBE">
        <w:t>p</w:t>
      </w:r>
      <w:r>
        <w:t xml:space="preserve">ower costs, </w:t>
      </w:r>
      <w:r w:rsidR="00FD0566">
        <w:t xml:space="preserve">but </w:t>
      </w:r>
      <w:r>
        <w:t>excludes</w:t>
      </w:r>
      <w:r w:rsidR="00DA609E">
        <w:t xml:space="preserve"> hedging, </w:t>
      </w:r>
      <w:r w:rsidR="00893F32">
        <w:t xml:space="preserve">carrying costs, </w:t>
      </w:r>
      <w:r w:rsidR="00924E2A">
        <w:t xml:space="preserve"> renewable programs</w:t>
      </w:r>
      <w:r w:rsidR="00261F04">
        <w:t>, and other miscellaneous adjustments</w:t>
      </w:r>
      <w:r w:rsidR="00924E2A">
        <w:t>.</w:t>
      </w:r>
    </w:p>
  </w:footnote>
  <w:footnote w:id="108">
    <w:p w14:paraId="1E61C5A7" w14:textId="5EB8F9C4" w:rsidR="00AC6AED" w:rsidRDefault="00AC6AED" w:rsidP="005116C3">
      <w:pPr>
        <w:pStyle w:val="FootnoteText"/>
        <w:ind w:left="270" w:hanging="270"/>
      </w:pPr>
      <w:r>
        <w:rPr>
          <w:rStyle w:val="FootnoteReference"/>
        </w:rPr>
        <w:footnoteRef/>
      </w:r>
      <w:r>
        <w:t xml:space="preserve"> </w:t>
      </w:r>
      <w:r w:rsidR="002717B1">
        <w:t>STF-JKA-3-8</w:t>
      </w:r>
      <w:r w:rsidR="00B42A2B">
        <w:t xml:space="preserve"> (MWh)</w:t>
      </w:r>
      <w:r w:rsidR="002717B1">
        <w:t xml:space="preserve">, </w:t>
      </w:r>
      <w:r w:rsidR="00B42A2B">
        <w:t>STF-JKA-3-4 (Fuel Cred</w:t>
      </w:r>
      <w:r w:rsidR="00A06818">
        <w:t>i</w:t>
      </w:r>
      <w:r w:rsidR="00B42A2B">
        <w:t>t),</w:t>
      </w:r>
      <w:r w:rsidR="002717B1">
        <w:t xml:space="preserve"> </w:t>
      </w:r>
      <w:r w:rsidR="009B12D2">
        <w:t>MFRH-2</w:t>
      </w:r>
      <w:r w:rsidR="002717B1">
        <w:t xml:space="preserve"> </w:t>
      </w:r>
      <w:r w:rsidR="00E0497B">
        <w:t>TS.xlsx (Supply Costs $/MWh</w:t>
      </w:r>
      <w:r w:rsidR="0D21C233">
        <w:t>).</w:t>
      </w:r>
      <w:r w:rsidR="00E0497B">
        <w:t xml:space="preserve"> </w:t>
      </w:r>
      <w:r w:rsidR="002717B1">
        <w:t xml:space="preserve"> </w:t>
      </w:r>
    </w:p>
  </w:footnote>
  <w:footnote w:id="109">
    <w:p w14:paraId="2822FE0E" w14:textId="30478AA6" w:rsidR="00BF586B" w:rsidRDefault="00BF586B" w:rsidP="00046723">
      <w:pPr>
        <w:pStyle w:val="FootnoteText"/>
        <w:ind w:left="180" w:hanging="180"/>
      </w:pPr>
      <w:r>
        <w:rPr>
          <w:rStyle w:val="FootnoteReference"/>
        </w:rPr>
        <w:footnoteRef/>
      </w:r>
      <w:r w:rsidR="006A6301">
        <w:t xml:space="preserve"> T</w:t>
      </w:r>
      <w:r w:rsidR="00D0484D">
        <w:t xml:space="preserve">he annual impact </w:t>
      </w:r>
      <w:r w:rsidR="004B0177">
        <w:t>could be near $200 million</w:t>
      </w:r>
      <w:r w:rsidR="006A6301">
        <w:t xml:space="preserve"> if assuming 20 million MWh of RTP load and a $10/MWh </w:t>
      </w:r>
      <w:r w:rsidR="00046723">
        <w:t>differential</w:t>
      </w:r>
      <w:r w:rsidR="006A6301">
        <w:t xml:space="preserve"> between </w:t>
      </w:r>
      <w:r w:rsidR="00046723">
        <w:t>fuel credit and average fuel cost.</w:t>
      </w:r>
    </w:p>
  </w:footnote>
  <w:footnote w:id="110">
    <w:p w14:paraId="45B991A5" w14:textId="77777777" w:rsidR="00A11ADE" w:rsidRDefault="00A11ADE" w:rsidP="00A11ADE">
      <w:pPr>
        <w:pStyle w:val="FootnoteText"/>
      </w:pPr>
      <w:r>
        <w:rPr>
          <w:rStyle w:val="FootnoteReference"/>
        </w:rPr>
        <w:footnoteRef/>
      </w:r>
      <w:r>
        <w:t xml:space="preserve"> STF-JKA-1-7.</w:t>
      </w:r>
    </w:p>
  </w:footnote>
  <w:footnote w:id="111">
    <w:p w14:paraId="5181BA04" w14:textId="2CFF3B82" w:rsidR="000F6E29" w:rsidRDefault="000F6E29">
      <w:pPr>
        <w:pStyle w:val="FootnoteText"/>
      </w:pPr>
      <w:r>
        <w:rPr>
          <w:rStyle w:val="FootnoteReference"/>
        </w:rPr>
        <w:footnoteRef/>
      </w:r>
      <w:r>
        <w:t xml:space="preserve"> </w:t>
      </w:r>
      <w:r w:rsidRPr="000F6E29">
        <w:t>STF-JKA-1-</w:t>
      </w:r>
      <w:r w:rsidRPr="000F6E29">
        <w:t>7 part d.</w:t>
      </w:r>
    </w:p>
  </w:footnote>
  <w:footnote w:id="112">
    <w:p w14:paraId="76B222C0" w14:textId="5EF7543B" w:rsidR="00453D18" w:rsidRDefault="00453D18">
      <w:pPr>
        <w:pStyle w:val="FootnoteText"/>
      </w:pPr>
      <w:r>
        <w:rPr>
          <w:rStyle w:val="FootnoteReference"/>
        </w:rPr>
        <w:footnoteRef/>
      </w:r>
      <w:r>
        <w:t xml:space="preserve"> STF-JKA-3-4</w:t>
      </w:r>
    </w:p>
  </w:footnote>
  <w:footnote w:id="113">
    <w:p w14:paraId="2DE11E77" w14:textId="38821DD9" w:rsidR="002E17CC" w:rsidRDefault="002E17CC" w:rsidP="005B1F9F">
      <w:pPr>
        <w:pStyle w:val="FootnoteText"/>
        <w:ind w:left="180" w:hanging="180"/>
      </w:pPr>
      <w:r>
        <w:rPr>
          <w:rStyle w:val="FootnoteReference"/>
        </w:rPr>
        <w:footnoteRef/>
      </w:r>
      <w:r>
        <w:t xml:space="preserve"> </w:t>
      </w:r>
      <w:r w:rsidR="00170D0F">
        <w:t>STF-</w:t>
      </w:r>
      <w:r w:rsidR="00C41366">
        <w:t>PIA</w:t>
      </w:r>
      <w:r w:rsidR="0006496F">
        <w:t>-3-</w:t>
      </w:r>
      <w:r w:rsidR="0006496F">
        <w:t xml:space="preserve">11 part c </w:t>
      </w:r>
      <w:r w:rsidR="005B1F9F">
        <w:t xml:space="preserve">(transmission) </w:t>
      </w:r>
      <w:r w:rsidR="0006496F">
        <w:t>and d</w:t>
      </w:r>
      <w:r w:rsidR="005B1F9F">
        <w:t xml:space="preserve"> (reliability capacity)</w:t>
      </w:r>
      <w:r w:rsidR="0006496F">
        <w:t xml:space="preserve"> indicate that none of the transmission or </w:t>
      </w:r>
      <w:r w:rsidR="00E66276">
        <w:t>reliability</w:t>
      </w:r>
      <w:r w:rsidR="0006496F">
        <w:t xml:space="preserve"> capacity costs collected in RTP rate</w:t>
      </w:r>
      <w:r w:rsidR="005A53EB">
        <w:t>s</w:t>
      </w:r>
      <w:r w:rsidR="0006496F">
        <w:t xml:space="preserve"> are assigned </w:t>
      </w:r>
      <w:r w:rsidR="00E66276">
        <w:t>to the FCR as RTP fuel revenue.</w:t>
      </w:r>
    </w:p>
  </w:footnote>
  <w:footnote w:id="114">
    <w:p w14:paraId="5D7920FA" w14:textId="5DD1302F" w:rsidR="00711FB9" w:rsidRDefault="00711FB9" w:rsidP="00711FB9">
      <w:pPr>
        <w:pStyle w:val="FootnoteText"/>
        <w:ind w:left="180" w:hanging="180"/>
      </w:pPr>
      <w:r>
        <w:rPr>
          <w:rStyle w:val="FootnoteReference"/>
        </w:rPr>
        <w:footnoteRef/>
      </w:r>
      <w:r>
        <w:t xml:space="preserve"> STF-JKA-1-5, “</w:t>
      </w:r>
      <w:r w:rsidRPr="00711FB9">
        <w:t>For the reliability capacity costs, the respective amount is included when system loads are greater than the 50th highest forecasted load for the year. These costs are designed to be recovered over these 50 hours in a weather normal year. For the transmission capacity costs, the respective amount is included when system loads are greater than the 300th highest forecasted load for the year, adjusted for ambient temperature. These costs are designed to be recovered over these 300 hours in a weather normal year.</w:t>
      </w:r>
      <w:r>
        <w:t>”</w:t>
      </w:r>
    </w:p>
  </w:footnote>
  <w:footnote w:id="115">
    <w:p w14:paraId="1DDC6A35" w14:textId="184C4C28" w:rsidR="00BB1229" w:rsidRDefault="00BB1229">
      <w:pPr>
        <w:pStyle w:val="FootnoteText"/>
      </w:pPr>
      <w:r>
        <w:rPr>
          <w:rStyle w:val="FootnoteReference"/>
        </w:rPr>
        <w:footnoteRef/>
      </w:r>
      <w:r>
        <w:t xml:space="preserve"> MFRH-2 TS.xlsx</w:t>
      </w:r>
    </w:p>
  </w:footnote>
  <w:footnote w:id="116">
    <w:p w14:paraId="682A6C98" w14:textId="2D1B0EF4" w:rsidR="003A211E" w:rsidRDefault="003A211E" w:rsidP="003A211E">
      <w:pPr>
        <w:pStyle w:val="FootnoteText"/>
      </w:pPr>
      <w:r>
        <w:rPr>
          <w:rStyle w:val="FootnoteReference"/>
        </w:rPr>
        <w:footnoteRef/>
      </w:r>
      <w:r>
        <w:t xml:space="preserve"> STF-JKA-</w:t>
      </w:r>
      <w:r w:rsidR="00DC39C7">
        <w:t>3-8</w:t>
      </w:r>
      <w:r w:rsidR="00925C82">
        <w:t>.</w:t>
      </w:r>
    </w:p>
  </w:footnote>
  <w:footnote w:id="117">
    <w:p w14:paraId="374821B3" w14:textId="02196788" w:rsidR="003A211E" w:rsidRDefault="003A211E" w:rsidP="003A211E">
      <w:pPr>
        <w:pStyle w:val="FootnoteText"/>
      </w:pPr>
      <w:r>
        <w:rPr>
          <w:rStyle w:val="FootnoteReference"/>
        </w:rPr>
        <w:footnoteRef/>
      </w:r>
      <w:r>
        <w:t xml:space="preserve"> STF-JKA-1-8</w:t>
      </w:r>
      <w:r w:rsidR="00925C82">
        <w:t>.</w:t>
      </w:r>
    </w:p>
  </w:footnote>
  <w:footnote w:id="118">
    <w:p w14:paraId="269423FD" w14:textId="2BBC7FEF" w:rsidR="001B5DCD" w:rsidRDefault="001B5DCD" w:rsidP="0003312F">
      <w:r>
        <w:rPr>
          <w:rStyle w:val="FootnoteReference"/>
        </w:rPr>
        <w:footnoteRef/>
      </w:r>
      <w:r>
        <w:t xml:space="preserve"> STF-JKA-1-4 Attachment B supplemental was provided 3/30/2026 providing correction to RTP load in this hour at </w:t>
      </w:r>
      <w:r w:rsidR="0003312F" w:rsidRPr="00683268">
        <w:rPr>
          <w:color w:val="000000"/>
          <w:highlight w:val="black"/>
        </w:rPr>
        <w:t>X</w:t>
      </w:r>
      <w:r w:rsidR="0003312F">
        <w:rPr>
          <w:color w:val="000000"/>
          <w:highlight w:val="black"/>
        </w:rPr>
        <w:t>X</w:t>
      </w:r>
      <w:r w:rsidR="0003312F" w:rsidRPr="00683268">
        <w:rPr>
          <w:color w:val="000000"/>
          <w:highlight w:val="black"/>
        </w:rPr>
        <w:t>X</w:t>
      </w:r>
      <w:r w:rsidR="0003312F">
        <w:rPr>
          <w:color w:val="000000"/>
        </w:rPr>
        <w:t xml:space="preserve"> </w:t>
      </w:r>
      <w:r>
        <w:t>MW.</w:t>
      </w:r>
      <w:r w:rsidR="006C0568">
        <w:t xml:space="preserve"> </w:t>
      </w:r>
    </w:p>
  </w:footnote>
  <w:footnote w:id="119">
    <w:p w14:paraId="38D364A9" w14:textId="4E707F91" w:rsidR="0012665F" w:rsidRDefault="0012665F">
      <w:pPr>
        <w:pStyle w:val="FootnoteText"/>
      </w:pPr>
      <w:r w:rsidRPr="00925C82">
        <w:rPr>
          <w:rStyle w:val="FootnoteReference"/>
        </w:rPr>
        <w:footnoteRef/>
      </w:r>
      <w:r w:rsidRPr="00925C82">
        <w:t xml:space="preserve"> STF-JKA-6-1</w:t>
      </w:r>
      <w:r w:rsidR="00925C82">
        <w:t xml:space="preserve"> (Pending).</w:t>
      </w:r>
    </w:p>
  </w:footnote>
  <w:footnote w:id="120">
    <w:p w14:paraId="49853AF1" w14:textId="4CDAC4A0" w:rsidR="00BC6210" w:rsidRDefault="00BC6210" w:rsidP="00BC6210">
      <w:pPr>
        <w:pStyle w:val="FootnoteText"/>
      </w:pPr>
      <w:r>
        <w:rPr>
          <w:rStyle w:val="FootnoteReference"/>
        </w:rPr>
        <w:footnoteRef/>
      </w:r>
      <w:r>
        <w:t xml:space="preserve"> STF-PIA-3-14</w:t>
      </w:r>
      <w:r w:rsidR="00925C82">
        <w:t>.</w:t>
      </w:r>
    </w:p>
  </w:footnote>
  <w:footnote w:id="121">
    <w:p w14:paraId="2148F105" w14:textId="195EE630" w:rsidR="000E28EE" w:rsidRDefault="000E28EE">
      <w:pPr>
        <w:pStyle w:val="FootnoteText"/>
      </w:pPr>
      <w:r>
        <w:rPr>
          <w:rStyle w:val="FootnoteReference"/>
        </w:rPr>
        <w:footnoteRef/>
      </w:r>
      <w:r w:rsidR="00925C82">
        <w:t xml:space="preserve"> </w:t>
      </w:r>
      <w:r>
        <w:t>STF-JKA-6-1</w:t>
      </w:r>
      <w:r w:rsidR="00925C82">
        <w:t xml:space="preserve"> (Pending)</w:t>
      </w:r>
      <w:r w:rsidR="00E6727D">
        <w:t>.</w:t>
      </w:r>
    </w:p>
  </w:footnote>
  <w:footnote w:id="122">
    <w:p w14:paraId="5311783D" w14:textId="63A38874" w:rsidR="00CB3F77" w:rsidRDefault="00CB3F77">
      <w:pPr>
        <w:pStyle w:val="FootnoteText"/>
      </w:pPr>
      <w:r>
        <w:rPr>
          <w:rStyle w:val="FootnoteReference"/>
        </w:rPr>
        <w:footnoteRef/>
      </w:r>
      <w:r>
        <w:t xml:space="preserve"> </w:t>
      </w:r>
      <w:r w:rsidR="00526046" w:rsidRPr="00526046">
        <w:t>STF-JKA-3-10 Attachment A</w:t>
      </w:r>
      <w:r w:rsidR="00526046">
        <w:t xml:space="preserve"> (</w:t>
      </w:r>
      <w:r>
        <w:t>Docket 31958, Direct Testimony of Gregory Roberts, p. 1</w:t>
      </w:r>
      <w:r w:rsidR="00AA1CC0">
        <w:t>2</w:t>
      </w:r>
      <w:r>
        <w:t xml:space="preserve">, ll. </w:t>
      </w:r>
      <w:r w:rsidR="00AA1CC0">
        <w:t>17-</w:t>
      </w:r>
      <w:r w:rsidR="002975AA">
        <w:t>24</w:t>
      </w:r>
      <w:r w:rsidR="788DAE5B">
        <w:t>).</w:t>
      </w:r>
    </w:p>
  </w:footnote>
  <w:footnote w:id="123">
    <w:p w14:paraId="23FEE111" w14:textId="2438D139" w:rsidR="005365DD" w:rsidRDefault="005365DD" w:rsidP="005365DD">
      <w:pPr>
        <w:pStyle w:val="FootnoteText"/>
      </w:pPr>
      <w:r>
        <w:rPr>
          <w:rStyle w:val="FootnoteReference"/>
        </w:rPr>
        <w:footnoteRef/>
      </w:r>
      <w:r>
        <w:t xml:space="preserve"> </w:t>
      </w:r>
      <w:r w:rsidRPr="00B30A76">
        <w:t xml:space="preserve">MFRP-1 FCR-27 Budget </w:t>
      </w:r>
      <w:r w:rsidRPr="00B30A76">
        <w:t>TS.xls</w:t>
      </w:r>
      <w:r>
        <w:t xml:space="preserve">  tab: RTP</w:t>
      </w:r>
      <w:r w:rsidR="00CD3328">
        <w:t xml:space="preserve"> (Projected) </w:t>
      </w:r>
      <w:r w:rsidR="008128DF">
        <w:t xml:space="preserve">and </w:t>
      </w:r>
      <w:r w:rsidR="004E4A07">
        <w:t>STF-JKA-3-8</w:t>
      </w:r>
      <w:r w:rsidR="00CD3328">
        <w:t xml:space="preserve"> (Historic)</w:t>
      </w:r>
    </w:p>
  </w:footnote>
  <w:footnote w:id="124">
    <w:p w14:paraId="4D5AFC10" w14:textId="62DD42FA" w:rsidR="00B67287" w:rsidRDefault="00B67287">
      <w:pPr>
        <w:pStyle w:val="FootnoteText"/>
      </w:pPr>
      <w:r>
        <w:rPr>
          <w:rStyle w:val="FootnoteReference"/>
        </w:rPr>
        <w:footnoteRef/>
      </w:r>
      <w:r>
        <w:t xml:space="preserve"> </w:t>
      </w:r>
      <w:r w:rsidR="00FF65DD">
        <w:t>STF-JKA-2-3 Attachment B</w:t>
      </w:r>
      <w:r w:rsidR="49719E64">
        <w:t>.</w:t>
      </w:r>
    </w:p>
  </w:footnote>
  <w:footnote w:id="125">
    <w:p w14:paraId="7C01F90B" w14:textId="4C2D07E6" w:rsidR="5528C293" w:rsidRDefault="5528C293">
      <w:r w:rsidRPr="5528C293">
        <w:rPr>
          <w:rStyle w:val="FootnoteReference"/>
          <w:sz w:val="20"/>
          <w:szCs w:val="20"/>
        </w:rPr>
        <w:footnoteRef/>
      </w:r>
      <w:r w:rsidRPr="5528C293">
        <w:rPr>
          <w:sz w:val="20"/>
          <w:szCs w:val="20"/>
        </w:rPr>
        <w:t xml:space="preserve"> MFRH-10 Attachment TS</w:t>
      </w:r>
    </w:p>
  </w:footnote>
  <w:footnote w:id="126">
    <w:p w14:paraId="43179013" w14:textId="77777777" w:rsidR="00BD0CC6" w:rsidRDefault="00BD0CC6" w:rsidP="00BD0CC6">
      <w:pPr>
        <w:pStyle w:val="FootnoteText"/>
      </w:pPr>
      <w:r>
        <w:rPr>
          <w:rStyle w:val="FootnoteReference"/>
        </w:rPr>
        <w:footnoteRef/>
      </w:r>
      <w:r>
        <w:t xml:space="preserve"> MFRH-10 Attachment TS.</w:t>
      </w:r>
    </w:p>
  </w:footnote>
  <w:footnote w:id="127">
    <w:p w14:paraId="22285349" w14:textId="330823DF" w:rsidR="4A741F6C" w:rsidRDefault="4A741F6C">
      <w:r w:rsidRPr="00E6727D">
        <w:rPr>
          <w:sz w:val="20"/>
          <w:szCs w:val="20"/>
          <w:vertAlign w:val="superscript"/>
        </w:rPr>
        <w:footnoteRef/>
      </w:r>
      <w:r w:rsidRPr="00E6727D">
        <w:rPr>
          <w:sz w:val="20"/>
          <w:szCs w:val="20"/>
        </w:rPr>
        <w:t xml:space="preserve"> STF-JKA-2-3 Attachment A TRADE SECRET</w:t>
      </w:r>
    </w:p>
  </w:footnote>
  <w:footnote w:id="128">
    <w:p w14:paraId="58173AEB" w14:textId="10184783" w:rsidR="002B0D34" w:rsidRDefault="002B0D34" w:rsidP="00F62881">
      <w:pPr>
        <w:pStyle w:val="FootnoteText"/>
        <w:contextualSpacing/>
      </w:pPr>
      <w:r>
        <w:rPr>
          <w:rStyle w:val="FootnoteReference"/>
        </w:rPr>
        <w:footnoteRef/>
      </w:r>
      <w:r>
        <w:t xml:space="preserve"> STF-JKA-2-3 Attachment A, </w:t>
      </w:r>
      <w:r w:rsidR="0003312F" w:rsidRPr="0003312F">
        <w:rPr>
          <w:highlight w:val="black"/>
        </w:rPr>
        <w:t>XXXXXXX</w:t>
      </w:r>
      <w:r w:rsidR="0003312F">
        <w:t xml:space="preserve"> </w:t>
      </w:r>
      <w:r>
        <w:t>MMBTU Hedged Volume in 2025</w:t>
      </w:r>
    </w:p>
  </w:footnote>
  <w:footnote w:id="129">
    <w:p w14:paraId="6FE0B854" w14:textId="0B4731D0" w:rsidR="00F54EBF" w:rsidRDefault="00F54EBF" w:rsidP="00C11A7E">
      <w:pPr>
        <w:pStyle w:val="FootnoteText"/>
        <w:ind w:left="270" w:hanging="270"/>
        <w:jc w:val="left"/>
      </w:pPr>
      <w:r>
        <w:rPr>
          <w:rStyle w:val="FootnoteReference"/>
        </w:rPr>
        <w:footnoteRef/>
      </w:r>
      <w:r>
        <w:t xml:space="preserve"> </w:t>
      </w:r>
      <w:r w:rsidRPr="00F54EBF">
        <w:t>https://www.utilitydive.com/news/florida-regulators-hit-pause-on-utility-natural-gas-hedging-programs/429758/</w:t>
      </w:r>
    </w:p>
  </w:footnote>
  <w:footnote w:id="130">
    <w:p w14:paraId="0AE45C43" w14:textId="0E97F3C0" w:rsidR="00C26568" w:rsidRDefault="00C26568">
      <w:pPr>
        <w:pStyle w:val="FootnoteText"/>
      </w:pPr>
      <w:r>
        <w:rPr>
          <w:rStyle w:val="FootnoteReference"/>
        </w:rPr>
        <w:footnoteRef/>
      </w:r>
      <w:r>
        <w:t xml:space="preserve"> </w:t>
      </w:r>
      <w:r w:rsidR="00C83B70" w:rsidRPr="00C83B70">
        <w:t>D</w:t>
      </w:r>
      <w:r w:rsidR="00103B8E">
        <w:t xml:space="preserve">ocket </w:t>
      </w:r>
      <w:r w:rsidR="00C83B70" w:rsidRPr="00C83B70">
        <w:t>N</w:t>
      </w:r>
      <w:r w:rsidR="00103B8E">
        <w:t>o</w:t>
      </w:r>
      <w:r w:rsidR="00C83B70" w:rsidRPr="00C83B70">
        <w:t>. 2024-2-E— O</w:t>
      </w:r>
      <w:r w:rsidR="00103B8E">
        <w:t>rder</w:t>
      </w:r>
      <w:r w:rsidR="00C83B70" w:rsidRPr="00C83B70">
        <w:t xml:space="preserve"> N</w:t>
      </w:r>
      <w:r w:rsidR="00103B8E">
        <w:t>o</w:t>
      </w:r>
      <w:r w:rsidR="00C83B70" w:rsidRPr="00C83B70">
        <w:t>. 2024-296</w:t>
      </w:r>
      <w:r w:rsidR="658C5389" w:rsidRPr="00C83B70">
        <w:t>.</w:t>
      </w:r>
    </w:p>
  </w:footnote>
  <w:footnote w:id="131">
    <w:p w14:paraId="1EEA2962" w14:textId="77777777" w:rsidR="005F3DFE" w:rsidRDefault="005F3DFE" w:rsidP="005F3DFE">
      <w:pPr>
        <w:pStyle w:val="FootnoteText"/>
      </w:pPr>
      <w:r>
        <w:rPr>
          <w:rStyle w:val="FootnoteReference"/>
        </w:rPr>
        <w:footnoteRef/>
      </w:r>
      <w:r>
        <w:t xml:space="preserve"> Direct Testimony of Adam D. Houston and Matthew S. Berrigan, p. 19.</w:t>
      </w:r>
    </w:p>
  </w:footnote>
  <w:footnote w:id="132">
    <w:p w14:paraId="350474F5" w14:textId="38798164" w:rsidR="008151CC" w:rsidRDefault="008151CC">
      <w:pPr>
        <w:pStyle w:val="FootnoteText"/>
      </w:pPr>
      <w:r>
        <w:rPr>
          <w:rStyle w:val="FootnoteReference"/>
        </w:rPr>
        <w:footnoteRef/>
      </w:r>
      <w:r>
        <w:t xml:space="preserve"> </w:t>
      </w:r>
      <w:r w:rsidR="004D49C4">
        <w:t>STF-JKA-3-34</w:t>
      </w:r>
      <w:r w:rsidR="34C33951">
        <w:t>.</w:t>
      </w:r>
    </w:p>
  </w:footnote>
  <w:footnote w:id="133">
    <w:p w14:paraId="3247AC50" w14:textId="77777777" w:rsidR="00547AA5" w:rsidRDefault="00547AA5" w:rsidP="00E6727D">
      <w:pPr>
        <w:pStyle w:val="FootnoteText"/>
        <w:ind w:left="180" w:hanging="180"/>
      </w:pPr>
      <w:r>
        <w:rPr>
          <w:rStyle w:val="FootnoteReference"/>
        </w:rPr>
        <w:footnoteRef/>
      </w:r>
      <w:r>
        <w:t xml:space="preserve"> Direct Testimony of Sarah Adams and Adam Houston, Docket No. 44902, FCR-26, February 28, 2023, p. 13, l. 6. </w:t>
      </w:r>
    </w:p>
  </w:footnote>
  <w:footnote w:id="134">
    <w:p w14:paraId="02AA4365" w14:textId="77777777" w:rsidR="00547AA5" w:rsidRDefault="00547AA5" w:rsidP="00547AA5">
      <w:pPr>
        <w:pStyle w:val="FootnoteText"/>
      </w:pPr>
      <w:r>
        <w:rPr>
          <w:rStyle w:val="FootnoteReference"/>
        </w:rPr>
        <w:footnoteRef/>
      </w:r>
      <w:r>
        <w:t xml:space="preserve"> Georgia Power’s IFR Report, filed in Docket No. 44902, May 14, 2025.</w:t>
      </w:r>
    </w:p>
  </w:footnote>
  <w:footnote w:id="135">
    <w:p w14:paraId="58E8345C" w14:textId="77777777" w:rsidR="00547AA5" w:rsidRDefault="00547AA5" w:rsidP="00547AA5">
      <w:pPr>
        <w:pStyle w:val="FootnoteText"/>
      </w:pPr>
      <w:r>
        <w:rPr>
          <w:rStyle w:val="FootnoteReference"/>
        </w:rPr>
        <w:footnoteRef/>
      </w:r>
      <w:r>
        <w:t xml:space="preserve"> </w:t>
      </w:r>
      <w:r w:rsidRPr="00115234">
        <w:rPr>
          <w:rFonts w:ascii="Times New Roman" w:hAnsi="Times New Roman"/>
          <w:szCs w:val="20"/>
        </w:rPr>
        <w:t>Direct Testimony</w:t>
      </w:r>
      <w:r w:rsidRPr="00507377">
        <w:rPr>
          <w:rFonts w:ascii="Times New Roman" w:hAnsi="Times New Roman"/>
          <w:szCs w:val="20"/>
        </w:rPr>
        <w:t xml:space="preserve"> of Adam Houston and Matthew Berrigan</w:t>
      </w:r>
      <w:r>
        <w:rPr>
          <w:rFonts w:ascii="Times New Roman" w:hAnsi="Times New Roman"/>
          <w:szCs w:val="20"/>
        </w:rPr>
        <w:t xml:space="preserve"> on behalf of Georgia Power Company, p. 22, l.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035E5DF" w14:paraId="44E7CEE6" w14:textId="77777777" w:rsidTr="4035E5DF">
      <w:trPr>
        <w:trHeight w:val="300"/>
      </w:trPr>
      <w:tc>
        <w:tcPr>
          <w:tcW w:w="3120" w:type="dxa"/>
        </w:tcPr>
        <w:p w14:paraId="28DA3936" w14:textId="1083A26B" w:rsidR="4035E5DF" w:rsidRDefault="4035E5DF" w:rsidP="4035E5DF">
          <w:pPr>
            <w:pStyle w:val="Header"/>
            <w:ind w:left="-115"/>
            <w:jc w:val="left"/>
          </w:pPr>
        </w:p>
      </w:tc>
      <w:tc>
        <w:tcPr>
          <w:tcW w:w="3120" w:type="dxa"/>
        </w:tcPr>
        <w:p w14:paraId="062F6FFF" w14:textId="430EF062" w:rsidR="4035E5DF" w:rsidRDefault="4035E5DF" w:rsidP="4035E5DF">
          <w:pPr>
            <w:pStyle w:val="Header"/>
            <w:jc w:val="center"/>
          </w:pPr>
        </w:p>
      </w:tc>
      <w:tc>
        <w:tcPr>
          <w:tcW w:w="3120" w:type="dxa"/>
        </w:tcPr>
        <w:p w14:paraId="2C1AD681" w14:textId="4CBC7920" w:rsidR="4035E5DF" w:rsidRDefault="4035E5DF" w:rsidP="4035E5DF">
          <w:pPr>
            <w:pStyle w:val="Header"/>
            <w:ind w:right="-115"/>
            <w:jc w:val="right"/>
          </w:pPr>
        </w:p>
      </w:tc>
    </w:tr>
  </w:tbl>
  <w:p w14:paraId="2479BA81" w14:textId="7FEB9E5B" w:rsidR="00477C66" w:rsidRDefault="00477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9626" w14:textId="1E0580E7" w:rsidR="00053184" w:rsidRDefault="00053184" w:rsidP="007236C4">
    <w:pPr>
      <w:pStyle w:val="Header"/>
      <w:tabs>
        <w:tab w:val="clear" w:pos="8640"/>
        <w:tab w:val="right" w:pos="9360"/>
      </w:tabs>
      <w:rPr>
        <w:bCs/>
        <w:sz w:val="20"/>
        <w:szCs w:val="20"/>
      </w:rPr>
    </w:pPr>
    <w:r>
      <w:rPr>
        <w:bCs/>
        <w:sz w:val="20"/>
        <w:szCs w:val="20"/>
      </w:rPr>
      <w:t xml:space="preserve">Docket No. </w:t>
    </w:r>
    <w:r w:rsidR="009037E5">
      <w:rPr>
        <w:bCs/>
        <w:sz w:val="20"/>
        <w:szCs w:val="20"/>
      </w:rPr>
      <w:t>56765</w:t>
    </w:r>
    <w:r>
      <w:rPr>
        <w:bCs/>
        <w:sz w:val="20"/>
        <w:szCs w:val="20"/>
      </w:rPr>
      <w:tab/>
    </w:r>
    <w:r>
      <w:rPr>
        <w:bCs/>
        <w:sz w:val="20"/>
        <w:szCs w:val="20"/>
      </w:rPr>
      <w:tab/>
    </w:r>
    <w:r w:rsidR="00E32AAF">
      <w:rPr>
        <w:bCs/>
        <w:sz w:val="20"/>
        <w:szCs w:val="20"/>
      </w:rPr>
      <w:t xml:space="preserve">Public Disclosure </w:t>
    </w:r>
    <w:r w:rsidRPr="007B2E32">
      <w:rPr>
        <w:bCs/>
        <w:sz w:val="20"/>
        <w:szCs w:val="20"/>
      </w:rPr>
      <w:t xml:space="preserve">Direct Testimony of </w:t>
    </w:r>
    <w:r>
      <w:rPr>
        <w:bCs/>
        <w:sz w:val="20"/>
        <w:szCs w:val="20"/>
      </w:rPr>
      <w:t>Tom Newsome</w:t>
    </w:r>
    <w:r w:rsidR="009037E5">
      <w:rPr>
        <w:bCs/>
        <w:sz w:val="20"/>
        <w:szCs w:val="20"/>
      </w:rPr>
      <w:t>,</w:t>
    </w:r>
  </w:p>
  <w:p w14:paraId="2C3875D2" w14:textId="2927F489" w:rsidR="00053184" w:rsidRPr="007B2E32" w:rsidRDefault="00053184" w:rsidP="007A7F7F">
    <w:pPr>
      <w:pStyle w:val="Header"/>
      <w:tabs>
        <w:tab w:val="clear" w:pos="8640"/>
        <w:tab w:val="right" w:pos="9360"/>
      </w:tabs>
      <w:jc w:val="right"/>
      <w:rPr>
        <w:bCs/>
        <w:sz w:val="20"/>
        <w:szCs w:val="20"/>
      </w:rPr>
    </w:pPr>
    <w:r>
      <w:rPr>
        <w:bCs/>
        <w:sz w:val="20"/>
        <w:szCs w:val="20"/>
      </w:rPr>
      <w:t>Philip Hayet</w:t>
    </w:r>
    <w:r w:rsidR="009037E5">
      <w:rPr>
        <w:bCs/>
        <w:sz w:val="20"/>
        <w:szCs w:val="20"/>
      </w:rPr>
      <w:t>,</w:t>
    </w:r>
    <w:r w:rsidR="00765EF9">
      <w:rPr>
        <w:bCs/>
        <w:sz w:val="20"/>
        <w:szCs w:val="20"/>
      </w:rPr>
      <w:t xml:space="preserve"> Anthony Sandonato,</w:t>
    </w:r>
    <w:r w:rsidR="009037E5">
      <w:rPr>
        <w:bCs/>
        <w:sz w:val="20"/>
        <w:szCs w:val="20"/>
      </w:rPr>
      <w:t xml:space="preserve"> and Leah Wellborn</w:t>
    </w:r>
  </w:p>
  <w:p w14:paraId="3D8B6780" w14:textId="66B8E9A3" w:rsidR="00053184" w:rsidRPr="00B37C59" w:rsidRDefault="00053184" w:rsidP="004D6DC7">
    <w:pPr>
      <w:pStyle w:val="Header"/>
      <w:pBdr>
        <w:bottom w:val="single" w:sz="4" w:space="1" w:color="auto"/>
      </w:pBdr>
      <w:jc w:val="right"/>
      <w:rPr>
        <w:sz w:val="20"/>
        <w:szCs w:val="20"/>
      </w:rPr>
    </w:pPr>
  </w:p>
  <w:p w14:paraId="280E712B" w14:textId="1F078C3B" w:rsidR="00053184" w:rsidRPr="007A7F7F" w:rsidRDefault="00053184" w:rsidP="007A7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0C42" w14:textId="77777777" w:rsidR="00053184" w:rsidRPr="0088551D" w:rsidRDefault="00053184" w:rsidP="00F25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F2C6" w14:textId="2C19E011" w:rsidR="00AB24D0" w:rsidRPr="009312F4" w:rsidRDefault="005D5096" w:rsidP="00AB24D0">
    <w:pPr>
      <w:pStyle w:val="Header"/>
      <w:jc w:val="right"/>
      <w:rPr>
        <w:sz w:val="20"/>
        <w:szCs w:val="20"/>
      </w:rPr>
    </w:pPr>
    <w:r w:rsidRPr="009312F4">
      <w:rPr>
        <w:b/>
        <w:bCs/>
        <w:sz w:val="20"/>
        <w:szCs w:val="20"/>
      </w:rPr>
      <w:tab/>
    </w:r>
    <w:r w:rsidR="00AB24D0" w:rsidRPr="009312F4">
      <w:rPr>
        <w:sz w:val="20"/>
        <w:szCs w:val="20"/>
      </w:rPr>
      <w:t>Exhibit___(STF-</w:t>
    </w:r>
    <w:r w:rsidR="00AB24D0">
      <w:rPr>
        <w:sz w:val="20"/>
        <w:szCs w:val="20"/>
      </w:rPr>
      <w:t>NHSW-5</w:t>
    </w:r>
    <w:r w:rsidR="00AB24D0" w:rsidRPr="009312F4">
      <w:rPr>
        <w:sz w:val="20"/>
        <w:szCs w:val="20"/>
      </w:rPr>
      <w:t>)</w:t>
    </w:r>
  </w:p>
  <w:p w14:paraId="19A57431" w14:textId="77777777" w:rsidR="00AB24D0" w:rsidRPr="009312F4" w:rsidRDefault="00AB24D0" w:rsidP="00AB24D0">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Pr>
        <w:sz w:val="20"/>
        <w:szCs w:val="20"/>
      </w:rPr>
      <w:t>1</w:t>
    </w:r>
    <w:r w:rsidRPr="0045556F">
      <w:rPr>
        <w:noProof/>
        <w:sz w:val="20"/>
        <w:szCs w:val="20"/>
      </w:rPr>
      <w:fldChar w:fldCharType="end"/>
    </w:r>
  </w:p>
  <w:p w14:paraId="5135DC3D" w14:textId="15C47CD0" w:rsidR="005D5096" w:rsidRPr="009312F4" w:rsidRDefault="005D5096" w:rsidP="005D5096">
    <w:pPr>
      <w:pStyle w:val="Header"/>
      <w:jc w:val="center"/>
      <w:rPr>
        <w:b/>
        <w:bCs/>
        <w:sz w:val="20"/>
        <w:szCs w:val="20"/>
      </w:rPr>
    </w:pPr>
  </w:p>
  <w:p w14:paraId="5EADA81B" w14:textId="77777777" w:rsidR="005D5096" w:rsidRPr="00DA56AC" w:rsidRDefault="005D5096" w:rsidP="00B23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BD29588"/>
    <w:lvl w:ilvl="0">
      <w:start w:val="1"/>
      <w:numFmt w:val="upperRoman"/>
      <w:pStyle w:val="Heading1"/>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8CC1CAA"/>
    <w:multiLevelType w:val="hybridMultilevel"/>
    <w:tmpl w:val="9A3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B5476BD"/>
    <w:multiLevelType w:val="hybridMultilevel"/>
    <w:tmpl w:val="9112C868"/>
    <w:lvl w:ilvl="0" w:tplc="776CE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14807"/>
    <w:multiLevelType w:val="hybridMultilevel"/>
    <w:tmpl w:val="0AEA0136"/>
    <w:styleLink w:val="Style21"/>
    <w:lvl w:ilvl="0" w:tplc="23FCF9B4">
      <w:start w:val="1"/>
      <w:numFmt w:val="decimal"/>
      <w:lvlText w:val="%1."/>
      <w:lvlJc w:val="left"/>
      <w:pPr>
        <w:ind w:left="810" w:hanging="360"/>
      </w:pPr>
    </w:lvl>
    <w:lvl w:ilvl="1" w:tplc="0DD4EAA8">
      <w:start w:val="1"/>
      <w:numFmt w:val="lowerLetter"/>
      <w:lvlText w:val="%2."/>
      <w:lvlJc w:val="left"/>
      <w:pPr>
        <w:ind w:left="1440" w:hanging="360"/>
      </w:pPr>
    </w:lvl>
    <w:lvl w:ilvl="2" w:tplc="E4F0794E" w:tentative="1">
      <w:start w:val="1"/>
      <w:numFmt w:val="lowerRoman"/>
      <w:lvlText w:val="%3."/>
      <w:lvlJc w:val="right"/>
      <w:pPr>
        <w:ind w:left="2160" w:hanging="180"/>
      </w:pPr>
    </w:lvl>
    <w:lvl w:ilvl="3" w:tplc="26B67E5C" w:tentative="1">
      <w:start w:val="1"/>
      <w:numFmt w:val="decimal"/>
      <w:lvlText w:val="%4."/>
      <w:lvlJc w:val="left"/>
      <w:pPr>
        <w:ind w:left="2880" w:hanging="360"/>
      </w:pPr>
    </w:lvl>
    <w:lvl w:ilvl="4" w:tplc="36AE05F8" w:tentative="1">
      <w:start w:val="1"/>
      <w:numFmt w:val="lowerLetter"/>
      <w:lvlText w:val="%5."/>
      <w:lvlJc w:val="left"/>
      <w:pPr>
        <w:ind w:left="3600" w:hanging="360"/>
      </w:pPr>
    </w:lvl>
    <w:lvl w:ilvl="5" w:tplc="4C967804" w:tentative="1">
      <w:start w:val="1"/>
      <w:numFmt w:val="lowerRoman"/>
      <w:lvlText w:val="%6."/>
      <w:lvlJc w:val="right"/>
      <w:pPr>
        <w:ind w:left="4320" w:hanging="180"/>
      </w:pPr>
    </w:lvl>
    <w:lvl w:ilvl="6" w:tplc="A4A6139C" w:tentative="1">
      <w:start w:val="1"/>
      <w:numFmt w:val="decimal"/>
      <w:lvlText w:val="%7."/>
      <w:lvlJc w:val="left"/>
      <w:pPr>
        <w:ind w:left="5040" w:hanging="360"/>
      </w:pPr>
    </w:lvl>
    <w:lvl w:ilvl="7" w:tplc="BE0C4E94" w:tentative="1">
      <w:start w:val="1"/>
      <w:numFmt w:val="lowerLetter"/>
      <w:lvlText w:val="%8."/>
      <w:lvlJc w:val="left"/>
      <w:pPr>
        <w:ind w:left="5760" w:hanging="360"/>
      </w:pPr>
    </w:lvl>
    <w:lvl w:ilvl="8" w:tplc="FEAEDC8C" w:tentative="1">
      <w:start w:val="1"/>
      <w:numFmt w:val="lowerRoman"/>
      <w:lvlText w:val="%9."/>
      <w:lvlJc w:val="right"/>
      <w:pPr>
        <w:ind w:left="6480" w:hanging="180"/>
      </w:pPr>
    </w:lvl>
  </w:abstractNum>
  <w:abstractNum w:abstractNumId="8"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9" w15:restartNumberingAfterBreak="0">
    <w:nsid w:val="42B904BC"/>
    <w:multiLevelType w:val="hybridMultilevel"/>
    <w:tmpl w:val="40265980"/>
    <w:lvl w:ilvl="0" w:tplc="F52EADE6">
      <w:start w:val="1"/>
      <w:numFmt w:val="lowerLetter"/>
      <w:pStyle w:val="Style-abc"/>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7E55FFE"/>
    <w:multiLevelType w:val="hybridMultilevel"/>
    <w:tmpl w:val="A178F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4146F2"/>
    <w:multiLevelType w:val="multilevel"/>
    <w:tmpl w:val="8236D1A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13"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4EB6A20"/>
    <w:multiLevelType w:val="hybridMultilevel"/>
    <w:tmpl w:val="1CB84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D5746B"/>
    <w:multiLevelType w:val="hybridMultilevel"/>
    <w:tmpl w:val="90523016"/>
    <w:lvl w:ilvl="0" w:tplc="0409000F">
      <w:start w:val="1"/>
      <w:numFmt w:val="decimal"/>
      <w:lvlText w:val="%1."/>
      <w:lvlJc w:val="left"/>
      <w:pPr>
        <w:ind w:left="1775" w:hanging="360"/>
      </w:pPr>
      <w:rPr>
        <w:rFonts w:hint="default"/>
        <w:spacing w:val="-6"/>
        <w:w w:val="99"/>
        <w:sz w:val="24"/>
        <w:szCs w:val="24"/>
        <w:lang w:val="en-US" w:eastAsia="en-US" w:bidi="en-US"/>
      </w:rPr>
    </w:lvl>
    <w:lvl w:ilvl="1" w:tplc="FFFFFFFF">
      <w:start w:val="1"/>
      <w:numFmt w:val="decimal"/>
      <w:lvlText w:val="%2)"/>
      <w:lvlJc w:val="left"/>
      <w:pPr>
        <w:ind w:left="2526" w:hanging="392"/>
      </w:pPr>
      <w:rPr>
        <w:rFonts w:ascii="Arial" w:eastAsia="Arial" w:hAnsi="Arial" w:cs="Arial" w:hint="default"/>
        <w:spacing w:val="-4"/>
        <w:w w:val="99"/>
        <w:sz w:val="24"/>
        <w:szCs w:val="24"/>
        <w:lang w:val="en-US" w:eastAsia="en-US" w:bidi="en-US"/>
      </w:rPr>
    </w:lvl>
    <w:lvl w:ilvl="2" w:tplc="FFFFFFFF">
      <w:numFmt w:val="bullet"/>
      <w:lvlText w:val="•"/>
      <w:lvlJc w:val="left"/>
      <w:pPr>
        <w:ind w:left="3488" w:hanging="392"/>
      </w:pPr>
      <w:rPr>
        <w:rFonts w:hint="default"/>
        <w:lang w:val="en-US" w:eastAsia="en-US" w:bidi="en-US"/>
      </w:rPr>
    </w:lvl>
    <w:lvl w:ilvl="3" w:tplc="FFFFFFFF">
      <w:numFmt w:val="bullet"/>
      <w:lvlText w:val="•"/>
      <w:lvlJc w:val="left"/>
      <w:pPr>
        <w:ind w:left="4457" w:hanging="392"/>
      </w:pPr>
      <w:rPr>
        <w:rFonts w:hint="default"/>
        <w:lang w:val="en-US" w:eastAsia="en-US" w:bidi="en-US"/>
      </w:rPr>
    </w:lvl>
    <w:lvl w:ilvl="4" w:tplc="FFFFFFFF">
      <w:numFmt w:val="bullet"/>
      <w:lvlText w:val="•"/>
      <w:lvlJc w:val="left"/>
      <w:pPr>
        <w:ind w:left="5426" w:hanging="392"/>
      </w:pPr>
      <w:rPr>
        <w:rFonts w:hint="default"/>
        <w:lang w:val="en-US" w:eastAsia="en-US" w:bidi="en-US"/>
      </w:rPr>
    </w:lvl>
    <w:lvl w:ilvl="5" w:tplc="FFFFFFFF">
      <w:numFmt w:val="bullet"/>
      <w:lvlText w:val="•"/>
      <w:lvlJc w:val="left"/>
      <w:pPr>
        <w:ind w:left="6395" w:hanging="392"/>
      </w:pPr>
      <w:rPr>
        <w:rFonts w:hint="default"/>
        <w:lang w:val="en-US" w:eastAsia="en-US" w:bidi="en-US"/>
      </w:rPr>
    </w:lvl>
    <w:lvl w:ilvl="6" w:tplc="FFFFFFFF">
      <w:numFmt w:val="bullet"/>
      <w:lvlText w:val="•"/>
      <w:lvlJc w:val="left"/>
      <w:pPr>
        <w:ind w:left="7364" w:hanging="392"/>
      </w:pPr>
      <w:rPr>
        <w:rFonts w:hint="default"/>
        <w:lang w:val="en-US" w:eastAsia="en-US" w:bidi="en-US"/>
      </w:rPr>
    </w:lvl>
    <w:lvl w:ilvl="7" w:tplc="FFFFFFFF">
      <w:numFmt w:val="bullet"/>
      <w:lvlText w:val="•"/>
      <w:lvlJc w:val="left"/>
      <w:pPr>
        <w:ind w:left="8333" w:hanging="392"/>
      </w:pPr>
      <w:rPr>
        <w:rFonts w:hint="default"/>
        <w:lang w:val="en-US" w:eastAsia="en-US" w:bidi="en-US"/>
      </w:rPr>
    </w:lvl>
    <w:lvl w:ilvl="8" w:tplc="FFFFFFFF">
      <w:numFmt w:val="bullet"/>
      <w:lvlText w:val="•"/>
      <w:lvlJc w:val="left"/>
      <w:pPr>
        <w:ind w:left="9302" w:hanging="392"/>
      </w:pPr>
      <w:rPr>
        <w:rFonts w:hint="default"/>
        <w:lang w:val="en-US" w:eastAsia="en-US" w:bidi="en-US"/>
      </w:rPr>
    </w:lvl>
  </w:abstractNum>
  <w:abstractNum w:abstractNumId="18" w15:restartNumberingAfterBreak="0">
    <w:nsid w:val="6E951FD1"/>
    <w:multiLevelType w:val="hybridMultilevel"/>
    <w:tmpl w:val="07D84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467372"/>
    <w:multiLevelType w:val="hybridMultilevel"/>
    <w:tmpl w:val="3B08F7B8"/>
    <w:lvl w:ilvl="0" w:tplc="04090001">
      <w:start w:val="1"/>
      <w:numFmt w:val="bullet"/>
      <w:pStyle w:val="LGHeading1"/>
      <w:lvlText w:val=""/>
      <w:lvlJc w:val="left"/>
      <w:pPr>
        <w:ind w:left="720" w:hanging="360"/>
      </w:pPr>
      <w:rPr>
        <w:rFonts w:ascii="Symbol" w:hAnsi="Symbol" w:cs="Symbol" w:hint="default"/>
      </w:rPr>
    </w:lvl>
    <w:lvl w:ilvl="1" w:tplc="04090003">
      <w:start w:val="1"/>
      <w:numFmt w:val="bullet"/>
      <w:pStyle w:val="LGHeading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748265949">
    <w:abstractNumId w:val="13"/>
  </w:num>
  <w:num w:numId="2" w16cid:durableId="39062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366323136">
    <w:abstractNumId w:val="2"/>
  </w:num>
  <w:num w:numId="4" w16cid:durableId="610206921">
    <w:abstractNumId w:val="8"/>
  </w:num>
  <w:num w:numId="5" w16cid:durableId="622468314">
    <w:abstractNumId w:val="11"/>
  </w:num>
  <w:num w:numId="6" w16cid:durableId="944387541">
    <w:abstractNumId w:val="16"/>
  </w:num>
  <w:num w:numId="7" w16cid:durableId="1425568956">
    <w:abstractNumId w:val="19"/>
  </w:num>
  <w:num w:numId="8" w16cid:durableId="974066700">
    <w:abstractNumId w:val="3"/>
  </w:num>
  <w:num w:numId="9" w16cid:durableId="1937865549">
    <w:abstractNumId w:val="5"/>
  </w:num>
  <w:num w:numId="10" w16cid:durableId="89857368">
    <w:abstractNumId w:val="1"/>
  </w:num>
  <w:num w:numId="11" w16cid:durableId="986663338">
    <w:abstractNumId w:val="4"/>
  </w:num>
  <w:num w:numId="12" w16cid:durableId="500319768">
    <w:abstractNumId w:val="0"/>
  </w:num>
  <w:num w:numId="13" w16cid:durableId="1708990292">
    <w:abstractNumId w:val="15"/>
  </w:num>
  <w:num w:numId="14" w16cid:durableId="764305815">
    <w:abstractNumId w:val="6"/>
  </w:num>
  <w:num w:numId="15" w16cid:durableId="226886677">
    <w:abstractNumId w:val="18"/>
  </w:num>
  <w:num w:numId="16" w16cid:durableId="1654406316">
    <w:abstractNumId w:val="14"/>
  </w:num>
  <w:num w:numId="17" w16cid:durableId="98910927">
    <w:abstractNumId w:val="17"/>
  </w:num>
  <w:num w:numId="18" w16cid:durableId="1856264139">
    <w:abstractNumId w:val="10"/>
  </w:num>
  <w:num w:numId="19" w16cid:durableId="242372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99365">
    <w:abstractNumId w:val="12"/>
  </w:num>
  <w:num w:numId="21" w16cid:durableId="109189582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1A"/>
    <w:rsid w:val="00000036"/>
    <w:rsid w:val="00000128"/>
    <w:rsid w:val="000001BB"/>
    <w:rsid w:val="00000757"/>
    <w:rsid w:val="00000B8C"/>
    <w:rsid w:val="00000C42"/>
    <w:rsid w:val="00000D0C"/>
    <w:rsid w:val="00000DA8"/>
    <w:rsid w:val="00001157"/>
    <w:rsid w:val="00001300"/>
    <w:rsid w:val="00001461"/>
    <w:rsid w:val="0000189D"/>
    <w:rsid w:val="00001DB2"/>
    <w:rsid w:val="00001E08"/>
    <w:rsid w:val="00001E6D"/>
    <w:rsid w:val="000020A5"/>
    <w:rsid w:val="00002152"/>
    <w:rsid w:val="0000231F"/>
    <w:rsid w:val="0000241F"/>
    <w:rsid w:val="000024B3"/>
    <w:rsid w:val="00002777"/>
    <w:rsid w:val="000027C7"/>
    <w:rsid w:val="000029A1"/>
    <w:rsid w:val="00002E3F"/>
    <w:rsid w:val="00002F69"/>
    <w:rsid w:val="000030F5"/>
    <w:rsid w:val="0000317E"/>
    <w:rsid w:val="000031E7"/>
    <w:rsid w:val="00003207"/>
    <w:rsid w:val="0000328D"/>
    <w:rsid w:val="00003363"/>
    <w:rsid w:val="00003458"/>
    <w:rsid w:val="000035E8"/>
    <w:rsid w:val="0000360C"/>
    <w:rsid w:val="000036D0"/>
    <w:rsid w:val="00003739"/>
    <w:rsid w:val="0000384F"/>
    <w:rsid w:val="00003854"/>
    <w:rsid w:val="000038A0"/>
    <w:rsid w:val="000038A7"/>
    <w:rsid w:val="00003F19"/>
    <w:rsid w:val="00003F28"/>
    <w:rsid w:val="0000400C"/>
    <w:rsid w:val="00004043"/>
    <w:rsid w:val="00004075"/>
    <w:rsid w:val="00004314"/>
    <w:rsid w:val="00004422"/>
    <w:rsid w:val="00004505"/>
    <w:rsid w:val="0000478A"/>
    <w:rsid w:val="00004809"/>
    <w:rsid w:val="00004867"/>
    <w:rsid w:val="00004CDC"/>
    <w:rsid w:val="00004E95"/>
    <w:rsid w:val="00004EF1"/>
    <w:rsid w:val="00004FFA"/>
    <w:rsid w:val="0000503D"/>
    <w:rsid w:val="0000507D"/>
    <w:rsid w:val="000051AA"/>
    <w:rsid w:val="00005337"/>
    <w:rsid w:val="00005421"/>
    <w:rsid w:val="000056B2"/>
    <w:rsid w:val="000059F1"/>
    <w:rsid w:val="00005A0F"/>
    <w:rsid w:val="00005A84"/>
    <w:rsid w:val="00005AF0"/>
    <w:rsid w:val="00005B60"/>
    <w:rsid w:val="00005B7B"/>
    <w:rsid w:val="00005BB5"/>
    <w:rsid w:val="00005EBA"/>
    <w:rsid w:val="000061DC"/>
    <w:rsid w:val="0000647B"/>
    <w:rsid w:val="0000654B"/>
    <w:rsid w:val="00006596"/>
    <w:rsid w:val="00006760"/>
    <w:rsid w:val="00006A0D"/>
    <w:rsid w:val="00006A18"/>
    <w:rsid w:val="00006A5B"/>
    <w:rsid w:val="00006D23"/>
    <w:rsid w:val="00006DFF"/>
    <w:rsid w:val="00006E53"/>
    <w:rsid w:val="00006F71"/>
    <w:rsid w:val="00007323"/>
    <w:rsid w:val="000077D6"/>
    <w:rsid w:val="000079B5"/>
    <w:rsid w:val="00007AF8"/>
    <w:rsid w:val="00007BC6"/>
    <w:rsid w:val="00007C24"/>
    <w:rsid w:val="00007C99"/>
    <w:rsid w:val="00007DFD"/>
    <w:rsid w:val="00007EA1"/>
    <w:rsid w:val="00007ED7"/>
    <w:rsid w:val="00007FA6"/>
    <w:rsid w:val="000103BE"/>
    <w:rsid w:val="000104AF"/>
    <w:rsid w:val="0001052A"/>
    <w:rsid w:val="0001093B"/>
    <w:rsid w:val="00010A54"/>
    <w:rsid w:val="00010C9D"/>
    <w:rsid w:val="00010DB2"/>
    <w:rsid w:val="00010E40"/>
    <w:rsid w:val="00011085"/>
    <w:rsid w:val="0001116E"/>
    <w:rsid w:val="00011456"/>
    <w:rsid w:val="0001164E"/>
    <w:rsid w:val="000116B0"/>
    <w:rsid w:val="000117A7"/>
    <w:rsid w:val="00011813"/>
    <w:rsid w:val="00011BD0"/>
    <w:rsid w:val="00011D5E"/>
    <w:rsid w:val="00011F07"/>
    <w:rsid w:val="00011F78"/>
    <w:rsid w:val="0001201A"/>
    <w:rsid w:val="00012071"/>
    <w:rsid w:val="000121DF"/>
    <w:rsid w:val="00012249"/>
    <w:rsid w:val="000122C1"/>
    <w:rsid w:val="00012384"/>
    <w:rsid w:val="00012391"/>
    <w:rsid w:val="000124A1"/>
    <w:rsid w:val="00012541"/>
    <w:rsid w:val="000125C5"/>
    <w:rsid w:val="000125C9"/>
    <w:rsid w:val="00012612"/>
    <w:rsid w:val="0001278B"/>
    <w:rsid w:val="00012890"/>
    <w:rsid w:val="000128E3"/>
    <w:rsid w:val="000129D6"/>
    <w:rsid w:val="00012AF7"/>
    <w:rsid w:val="00012ED3"/>
    <w:rsid w:val="00012EE8"/>
    <w:rsid w:val="0001303D"/>
    <w:rsid w:val="000130A7"/>
    <w:rsid w:val="000130EB"/>
    <w:rsid w:val="00013494"/>
    <w:rsid w:val="000134DD"/>
    <w:rsid w:val="00013794"/>
    <w:rsid w:val="000137FE"/>
    <w:rsid w:val="0001380B"/>
    <w:rsid w:val="00013936"/>
    <w:rsid w:val="000139C0"/>
    <w:rsid w:val="00013CDF"/>
    <w:rsid w:val="00014072"/>
    <w:rsid w:val="000140B3"/>
    <w:rsid w:val="000140D8"/>
    <w:rsid w:val="0001450B"/>
    <w:rsid w:val="000148E2"/>
    <w:rsid w:val="000148E4"/>
    <w:rsid w:val="00014C2F"/>
    <w:rsid w:val="00014E82"/>
    <w:rsid w:val="00015184"/>
    <w:rsid w:val="0001524C"/>
    <w:rsid w:val="000152A1"/>
    <w:rsid w:val="0001533B"/>
    <w:rsid w:val="00015464"/>
    <w:rsid w:val="0001557C"/>
    <w:rsid w:val="0001584D"/>
    <w:rsid w:val="000158E4"/>
    <w:rsid w:val="00015A66"/>
    <w:rsid w:val="00015B5A"/>
    <w:rsid w:val="00015C34"/>
    <w:rsid w:val="00015CA4"/>
    <w:rsid w:val="00015D13"/>
    <w:rsid w:val="00015F59"/>
    <w:rsid w:val="0001604F"/>
    <w:rsid w:val="000161C4"/>
    <w:rsid w:val="0001638F"/>
    <w:rsid w:val="00016497"/>
    <w:rsid w:val="00016560"/>
    <w:rsid w:val="0001661D"/>
    <w:rsid w:val="000167A2"/>
    <w:rsid w:val="00016956"/>
    <w:rsid w:val="00016B17"/>
    <w:rsid w:val="00016C52"/>
    <w:rsid w:val="00016C84"/>
    <w:rsid w:val="00016E07"/>
    <w:rsid w:val="00016F2C"/>
    <w:rsid w:val="0001722B"/>
    <w:rsid w:val="000172BC"/>
    <w:rsid w:val="00017593"/>
    <w:rsid w:val="0001768A"/>
    <w:rsid w:val="00017751"/>
    <w:rsid w:val="000177FA"/>
    <w:rsid w:val="00017C83"/>
    <w:rsid w:val="00017FD9"/>
    <w:rsid w:val="000201F3"/>
    <w:rsid w:val="0002022F"/>
    <w:rsid w:val="000203AF"/>
    <w:rsid w:val="00020550"/>
    <w:rsid w:val="0002078A"/>
    <w:rsid w:val="00020A5A"/>
    <w:rsid w:val="00020ADF"/>
    <w:rsid w:val="00020B32"/>
    <w:rsid w:val="00020B7E"/>
    <w:rsid w:val="00020CCE"/>
    <w:rsid w:val="00020CDE"/>
    <w:rsid w:val="00020D09"/>
    <w:rsid w:val="00020E32"/>
    <w:rsid w:val="00020F94"/>
    <w:rsid w:val="00021812"/>
    <w:rsid w:val="0002187C"/>
    <w:rsid w:val="00021893"/>
    <w:rsid w:val="000219D9"/>
    <w:rsid w:val="000219FC"/>
    <w:rsid w:val="00021B94"/>
    <w:rsid w:val="00021F26"/>
    <w:rsid w:val="00022044"/>
    <w:rsid w:val="000220AD"/>
    <w:rsid w:val="000220C2"/>
    <w:rsid w:val="00022249"/>
    <w:rsid w:val="0002256E"/>
    <w:rsid w:val="00022838"/>
    <w:rsid w:val="00022B93"/>
    <w:rsid w:val="00022BA3"/>
    <w:rsid w:val="00022BE8"/>
    <w:rsid w:val="00022F65"/>
    <w:rsid w:val="0002310E"/>
    <w:rsid w:val="00023425"/>
    <w:rsid w:val="000234EE"/>
    <w:rsid w:val="0002358A"/>
    <w:rsid w:val="000237AA"/>
    <w:rsid w:val="00023CA5"/>
    <w:rsid w:val="00023CC2"/>
    <w:rsid w:val="00023DAD"/>
    <w:rsid w:val="00023DC3"/>
    <w:rsid w:val="00023E10"/>
    <w:rsid w:val="00023E2E"/>
    <w:rsid w:val="00023E51"/>
    <w:rsid w:val="00023EEF"/>
    <w:rsid w:val="00023F42"/>
    <w:rsid w:val="000241FB"/>
    <w:rsid w:val="000246B7"/>
    <w:rsid w:val="000247CD"/>
    <w:rsid w:val="00024964"/>
    <w:rsid w:val="00024B46"/>
    <w:rsid w:val="00024C4B"/>
    <w:rsid w:val="0002505C"/>
    <w:rsid w:val="00025260"/>
    <w:rsid w:val="000252A1"/>
    <w:rsid w:val="00025392"/>
    <w:rsid w:val="000257EB"/>
    <w:rsid w:val="000259DC"/>
    <w:rsid w:val="00025A4F"/>
    <w:rsid w:val="00025B29"/>
    <w:rsid w:val="00025C21"/>
    <w:rsid w:val="00025D1A"/>
    <w:rsid w:val="00025E1C"/>
    <w:rsid w:val="00025F23"/>
    <w:rsid w:val="0002618E"/>
    <w:rsid w:val="000261F6"/>
    <w:rsid w:val="0002633C"/>
    <w:rsid w:val="00026351"/>
    <w:rsid w:val="00026608"/>
    <w:rsid w:val="000266DF"/>
    <w:rsid w:val="000267A3"/>
    <w:rsid w:val="0002681C"/>
    <w:rsid w:val="0002683E"/>
    <w:rsid w:val="00026843"/>
    <w:rsid w:val="00026854"/>
    <w:rsid w:val="00026894"/>
    <w:rsid w:val="0002694F"/>
    <w:rsid w:val="0002697B"/>
    <w:rsid w:val="00026E64"/>
    <w:rsid w:val="00026F44"/>
    <w:rsid w:val="00026F4A"/>
    <w:rsid w:val="000270C3"/>
    <w:rsid w:val="0002713D"/>
    <w:rsid w:val="000271BF"/>
    <w:rsid w:val="000272A1"/>
    <w:rsid w:val="000272C2"/>
    <w:rsid w:val="000273F4"/>
    <w:rsid w:val="000277B5"/>
    <w:rsid w:val="00027875"/>
    <w:rsid w:val="0002789A"/>
    <w:rsid w:val="00027A44"/>
    <w:rsid w:val="00027B3A"/>
    <w:rsid w:val="00027B9D"/>
    <w:rsid w:val="00027DA8"/>
    <w:rsid w:val="00027E11"/>
    <w:rsid w:val="00030036"/>
    <w:rsid w:val="000300A1"/>
    <w:rsid w:val="0003011E"/>
    <w:rsid w:val="0003023B"/>
    <w:rsid w:val="00030288"/>
    <w:rsid w:val="000302E1"/>
    <w:rsid w:val="000302FE"/>
    <w:rsid w:val="00030367"/>
    <w:rsid w:val="0003038A"/>
    <w:rsid w:val="0003051F"/>
    <w:rsid w:val="00030646"/>
    <w:rsid w:val="0003072B"/>
    <w:rsid w:val="00030AE1"/>
    <w:rsid w:val="000311FA"/>
    <w:rsid w:val="00031552"/>
    <w:rsid w:val="00031935"/>
    <w:rsid w:val="00031CF8"/>
    <w:rsid w:val="00031CF9"/>
    <w:rsid w:val="00031EB2"/>
    <w:rsid w:val="0003221B"/>
    <w:rsid w:val="00032840"/>
    <w:rsid w:val="00032A46"/>
    <w:rsid w:val="00032C14"/>
    <w:rsid w:val="00032CC1"/>
    <w:rsid w:val="00032D2B"/>
    <w:rsid w:val="00032E4C"/>
    <w:rsid w:val="0003301F"/>
    <w:rsid w:val="00033077"/>
    <w:rsid w:val="000330A4"/>
    <w:rsid w:val="0003312F"/>
    <w:rsid w:val="00033172"/>
    <w:rsid w:val="00033386"/>
    <w:rsid w:val="000336B4"/>
    <w:rsid w:val="00033854"/>
    <w:rsid w:val="000339C9"/>
    <w:rsid w:val="00033C71"/>
    <w:rsid w:val="00033FCF"/>
    <w:rsid w:val="00033FE4"/>
    <w:rsid w:val="00034074"/>
    <w:rsid w:val="0003444E"/>
    <w:rsid w:val="0003444F"/>
    <w:rsid w:val="0003460E"/>
    <w:rsid w:val="0003465A"/>
    <w:rsid w:val="00034698"/>
    <w:rsid w:val="0003471B"/>
    <w:rsid w:val="00034721"/>
    <w:rsid w:val="00034896"/>
    <w:rsid w:val="000349AE"/>
    <w:rsid w:val="00034A1F"/>
    <w:rsid w:val="00034C61"/>
    <w:rsid w:val="00034D3F"/>
    <w:rsid w:val="00034E4D"/>
    <w:rsid w:val="00034F51"/>
    <w:rsid w:val="00035080"/>
    <w:rsid w:val="000352A6"/>
    <w:rsid w:val="0003551A"/>
    <w:rsid w:val="000356AD"/>
    <w:rsid w:val="00035742"/>
    <w:rsid w:val="000357D7"/>
    <w:rsid w:val="00035A9E"/>
    <w:rsid w:val="00035AF8"/>
    <w:rsid w:val="00035B61"/>
    <w:rsid w:val="00035C41"/>
    <w:rsid w:val="00035D0A"/>
    <w:rsid w:val="00035D56"/>
    <w:rsid w:val="00035F70"/>
    <w:rsid w:val="00036063"/>
    <w:rsid w:val="00036130"/>
    <w:rsid w:val="000361A2"/>
    <w:rsid w:val="000364EF"/>
    <w:rsid w:val="0003655E"/>
    <w:rsid w:val="000365CB"/>
    <w:rsid w:val="000366CF"/>
    <w:rsid w:val="000367F7"/>
    <w:rsid w:val="00036810"/>
    <w:rsid w:val="00036833"/>
    <w:rsid w:val="000368DC"/>
    <w:rsid w:val="00036A0E"/>
    <w:rsid w:val="00036A41"/>
    <w:rsid w:val="00036BBD"/>
    <w:rsid w:val="00036BD9"/>
    <w:rsid w:val="00036BED"/>
    <w:rsid w:val="00036C69"/>
    <w:rsid w:val="00036ECA"/>
    <w:rsid w:val="00037173"/>
    <w:rsid w:val="00037241"/>
    <w:rsid w:val="00037386"/>
    <w:rsid w:val="000373BD"/>
    <w:rsid w:val="000374DF"/>
    <w:rsid w:val="00037660"/>
    <w:rsid w:val="00037759"/>
    <w:rsid w:val="000379E5"/>
    <w:rsid w:val="00037BB7"/>
    <w:rsid w:val="00037C25"/>
    <w:rsid w:val="00037CD3"/>
    <w:rsid w:val="00040069"/>
    <w:rsid w:val="0004021E"/>
    <w:rsid w:val="00040269"/>
    <w:rsid w:val="00040456"/>
    <w:rsid w:val="0004092A"/>
    <w:rsid w:val="00040945"/>
    <w:rsid w:val="0004097E"/>
    <w:rsid w:val="000409F6"/>
    <w:rsid w:val="00040A2B"/>
    <w:rsid w:val="00040AEF"/>
    <w:rsid w:val="00040F7A"/>
    <w:rsid w:val="000410D0"/>
    <w:rsid w:val="00041294"/>
    <w:rsid w:val="0004131B"/>
    <w:rsid w:val="0004139A"/>
    <w:rsid w:val="00041730"/>
    <w:rsid w:val="00041837"/>
    <w:rsid w:val="00041911"/>
    <w:rsid w:val="000419BA"/>
    <w:rsid w:val="00041A93"/>
    <w:rsid w:val="00041AD3"/>
    <w:rsid w:val="00041BFA"/>
    <w:rsid w:val="00041E49"/>
    <w:rsid w:val="0004203A"/>
    <w:rsid w:val="000420CA"/>
    <w:rsid w:val="0004217A"/>
    <w:rsid w:val="00042210"/>
    <w:rsid w:val="000422F2"/>
    <w:rsid w:val="0004231E"/>
    <w:rsid w:val="0004248B"/>
    <w:rsid w:val="000424F8"/>
    <w:rsid w:val="000426D1"/>
    <w:rsid w:val="0004272B"/>
    <w:rsid w:val="00042A38"/>
    <w:rsid w:val="00042BE3"/>
    <w:rsid w:val="00042C1E"/>
    <w:rsid w:val="00042C27"/>
    <w:rsid w:val="00042E27"/>
    <w:rsid w:val="00042F22"/>
    <w:rsid w:val="00042FD0"/>
    <w:rsid w:val="0004301B"/>
    <w:rsid w:val="00043249"/>
    <w:rsid w:val="00043296"/>
    <w:rsid w:val="00043400"/>
    <w:rsid w:val="0004364E"/>
    <w:rsid w:val="000436F3"/>
    <w:rsid w:val="000437DA"/>
    <w:rsid w:val="000437FC"/>
    <w:rsid w:val="0004382C"/>
    <w:rsid w:val="000438DD"/>
    <w:rsid w:val="00043930"/>
    <w:rsid w:val="00043A12"/>
    <w:rsid w:val="00043DCB"/>
    <w:rsid w:val="00043FF1"/>
    <w:rsid w:val="000441BA"/>
    <w:rsid w:val="0004432E"/>
    <w:rsid w:val="0004448A"/>
    <w:rsid w:val="000444AF"/>
    <w:rsid w:val="0004450C"/>
    <w:rsid w:val="00044823"/>
    <w:rsid w:val="00044845"/>
    <w:rsid w:val="00044878"/>
    <w:rsid w:val="000449BE"/>
    <w:rsid w:val="000449F2"/>
    <w:rsid w:val="00044B39"/>
    <w:rsid w:val="00044CA3"/>
    <w:rsid w:val="00044E70"/>
    <w:rsid w:val="00045345"/>
    <w:rsid w:val="00045468"/>
    <w:rsid w:val="00045581"/>
    <w:rsid w:val="0004567A"/>
    <w:rsid w:val="00045762"/>
    <w:rsid w:val="00045802"/>
    <w:rsid w:val="000458A3"/>
    <w:rsid w:val="000458E2"/>
    <w:rsid w:val="000459B3"/>
    <w:rsid w:val="00045BD7"/>
    <w:rsid w:val="00045C90"/>
    <w:rsid w:val="00045D24"/>
    <w:rsid w:val="00045E91"/>
    <w:rsid w:val="00046016"/>
    <w:rsid w:val="000460AE"/>
    <w:rsid w:val="00046313"/>
    <w:rsid w:val="00046382"/>
    <w:rsid w:val="000463E2"/>
    <w:rsid w:val="000464F2"/>
    <w:rsid w:val="00046569"/>
    <w:rsid w:val="00046723"/>
    <w:rsid w:val="0004681F"/>
    <w:rsid w:val="0004683F"/>
    <w:rsid w:val="000468F5"/>
    <w:rsid w:val="0004691E"/>
    <w:rsid w:val="00046B04"/>
    <w:rsid w:val="00046B8A"/>
    <w:rsid w:val="00046C8E"/>
    <w:rsid w:val="00046CED"/>
    <w:rsid w:val="00046D4C"/>
    <w:rsid w:val="00046E3A"/>
    <w:rsid w:val="00046FAC"/>
    <w:rsid w:val="000471CD"/>
    <w:rsid w:val="00047296"/>
    <w:rsid w:val="00047668"/>
    <w:rsid w:val="00047673"/>
    <w:rsid w:val="0004772F"/>
    <w:rsid w:val="000477D5"/>
    <w:rsid w:val="0004786C"/>
    <w:rsid w:val="00047C03"/>
    <w:rsid w:val="00047E65"/>
    <w:rsid w:val="00047F0B"/>
    <w:rsid w:val="00047F5B"/>
    <w:rsid w:val="00047FAE"/>
    <w:rsid w:val="00050036"/>
    <w:rsid w:val="000500F7"/>
    <w:rsid w:val="00050123"/>
    <w:rsid w:val="00050137"/>
    <w:rsid w:val="000502C1"/>
    <w:rsid w:val="00050398"/>
    <w:rsid w:val="00050487"/>
    <w:rsid w:val="00050685"/>
    <w:rsid w:val="00050B9C"/>
    <w:rsid w:val="00050D71"/>
    <w:rsid w:val="00051118"/>
    <w:rsid w:val="000511ED"/>
    <w:rsid w:val="00051203"/>
    <w:rsid w:val="00051325"/>
    <w:rsid w:val="00051434"/>
    <w:rsid w:val="000514AB"/>
    <w:rsid w:val="000515D1"/>
    <w:rsid w:val="000515DD"/>
    <w:rsid w:val="0005176E"/>
    <w:rsid w:val="00051856"/>
    <w:rsid w:val="00051A90"/>
    <w:rsid w:val="00051AEC"/>
    <w:rsid w:val="00051B76"/>
    <w:rsid w:val="00051D1A"/>
    <w:rsid w:val="00052112"/>
    <w:rsid w:val="000521B1"/>
    <w:rsid w:val="000522B9"/>
    <w:rsid w:val="000522CC"/>
    <w:rsid w:val="000522E1"/>
    <w:rsid w:val="000523CB"/>
    <w:rsid w:val="00052401"/>
    <w:rsid w:val="0005241E"/>
    <w:rsid w:val="000525D0"/>
    <w:rsid w:val="000528D8"/>
    <w:rsid w:val="00052964"/>
    <w:rsid w:val="00052E50"/>
    <w:rsid w:val="000530B1"/>
    <w:rsid w:val="00053184"/>
    <w:rsid w:val="00053319"/>
    <w:rsid w:val="000533D4"/>
    <w:rsid w:val="000534CD"/>
    <w:rsid w:val="0005369A"/>
    <w:rsid w:val="00053744"/>
    <w:rsid w:val="00053B61"/>
    <w:rsid w:val="00053B85"/>
    <w:rsid w:val="00053CC2"/>
    <w:rsid w:val="00053F0A"/>
    <w:rsid w:val="0005414A"/>
    <w:rsid w:val="00054634"/>
    <w:rsid w:val="00054672"/>
    <w:rsid w:val="0005485B"/>
    <w:rsid w:val="00054E71"/>
    <w:rsid w:val="00054E79"/>
    <w:rsid w:val="00055077"/>
    <w:rsid w:val="00055108"/>
    <w:rsid w:val="0005518D"/>
    <w:rsid w:val="0005533B"/>
    <w:rsid w:val="00055701"/>
    <w:rsid w:val="00055793"/>
    <w:rsid w:val="000557AD"/>
    <w:rsid w:val="00055B0D"/>
    <w:rsid w:val="00055B10"/>
    <w:rsid w:val="00055C10"/>
    <w:rsid w:val="00055CBC"/>
    <w:rsid w:val="00055DE1"/>
    <w:rsid w:val="00055F50"/>
    <w:rsid w:val="00056173"/>
    <w:rsid w:val="00056395"/>
    <w:rsid w:val="00056449"/>
    <w:rsid w:val="00056895"/>
    <w:rsid w:val="000568BA"/>
    <w:rsid w:val="000568FF"/>
    <w:rsid w:val="000569E1"/>
    <w:rsid w:val="00056B44"/>
    <w:rsid w:val="00056C12"/>
    <w:rsid w:val="00056E1A"/>
    <w:rsid w:val="000570BF"/>
    <w:rsid w:val="0005716A"/>
    <w:rsid w:val="000572AF"/>
    <w:rsid w:val="00057338"/>
    <w:rsid w:val="00057464"/>
    <w:rsid w:val="000574EA"/>
    <w:rsid w:val="000575B4"/>
    <w:rsid w:val="00057620"/>
    <w:rsid w:val="00057640"/>
    <w:rsid w:val="00057D34"/>
    <w:rsid w:val="00057D43"/>
    <w:rsid w:val="00057DC2"/>
    <w:rsid w:val="00057DFA"/>
    <w:rsid w:val="00057F6F"/>
    <w:rsid w:val="00057FC4"/>
    <w:rsid w:val="0006008C"/>
    <w:rsid w:val="00060182"/>
    <w:rsid w:val="00060560"/>
    <w:rsid w:val="000605AF"/>
    <w:rsid w:val="000605D9"/>
    <w:rsid w:val="000608B4"/>
    <w:rsid w:val="00060B30"/>
    <w:rsid w:val="00060BDA"/>
    <w:rsid w:val="00060C29"/>
    <w:rsid w:val="00060E61"/>
    <w:rsid w:val="00060ECC"/>
    <w:rsid w:val="00060F17"/>
    <w:rsid w:val="00061060"/>
    <w:rsid w:val="000612AB"/>
    <w:rsid w:val="00061739"/>
    <w:rsid w:val="00061AB9"/>
    <w:rsid w:val="00061D29"/>
    <w:rsid w:val="00061EA8"/>
    <w:rsid w:val="0006208C"/>
    <w:rsid w:val="0006228A"/>
    <w:rsid w:val="00062392"/>
    <w:rsid w:val="000623FB"/>
    <w:rsid w:val="0006266E"/>
    <w:rsid w:val="000627B2"/>
    <w:rsid w:val="00062ABF"/>
    <w:rsid w:val="00062CA2"/>
    <w:rsid w:val="0006322A"/>
    <w:rsid w:val="0006376A"/>
    <w:rsid w:val="000639FF"/>
    <w:rsid w:val="0006405A"/>
    <w:rsid w:val="00064113"/>
    <w:rsid w:val="000641BA"/>
    <w:rsid w:val="00064539"/>
    <w:rsid w:val="000645C3"/>
    <w:rsid w:val="0006496F"/>
    <w:rsid w:val="00064AD8"/>
    <w:rsid w:val="00064D25"/>
    <w:rsid w:val="00065130"/>
    <w:rsid w:val="000651D0"/>
    <w:rsid w:val="000651F9"/>
    <w:rsid w:val="000654D7"/>
    <w:rsid w:val="000655BD"/>
    <w:rsid w:val="000657D1"/>
    <w:rsid w:val="000658AD"/>
    <w:rsid w:val="00065A0A"/>
    <w:rsid w:val="00065A4D"/>
    <w:rsid w:val="00065C95"/>
    <w:rsid w:val="00065EA4"/>
    <w:rsid w:val="0006606F"/>
    <w:rsid w:val="000661FE"/>
    <w:rsid w:val="00066540"/>
    <w:rsid w:val="000665F7"/>
    <w:rsid w:val="000666A7"/>
    <w:rsid w:val="000666D2"/>
    <w:rsid w:val="00066B18"/>
    <w:rsid w:val="00066B1E"/>
    <w:rsid w:val="00066CE9"/>
    <w:rsid w:val="00066DD0"/>
    <w:rsid w:val="00066F72"/>
    <w:rsid w:val="00067378"/>
    <w:rsid w:val="000674FD"/>
    <w:rsid w:val="0006781E"/>
    <w:rsid w:val="00067891"/>
    <w:rsid w:val="000678B6"/>
    <w:rsid w:val="00067933"/>
    <w:rsid w:val="00067984"/>
    <w:rsid w:val="00070347"/>
    <w:rsid w:val="00070458"/>
    <w:rsid w:val="00070483"/>
    <w:rsid w:val="000708AD"/>
    <w:rsid w:val="00070C81"/>
    <w:rsid w:val="00070EF6"/>
    <w:rsid w:val="000714B3"/>
    <w:rsid w:val="00071604"/>
    <w:rsid w:val="00071621"/>
    <w:rsid w:val="00071694"/>
    <w:rsid w:val="0007177B"/>
    <w:rsid w:val="00071A2B"/>
    <w:rsid w:val="00071A67"/>
    <w:rsid w:val="00071AA4"/>
    <w:rsid w:val="00071DC0"/>
    <w:rsid w:val="00071DE8"/>
    <w:rsid w:val="00071EFF"/>
    <w:rsid w:val="00071FC0"/>
    <w:rsid w:val="0007227E"/>
    <w:rsid w:val="000723CC"/>
    <w:rsid w:val="000726CA"/>
    <w:rsid w:val="000727D8"/>
    <w:rsid w:val="00072E01"/>
    <w:rsid w:val="00072E64"/>
    <w:rsid w:val="00072EA6"/>
    <w:rsid w:val="0007311D"/>
    <w:rsid w:val="00073227"/>
    <w:rsid w:val="00073291"/>
    <w:rsid w:val="00073388"/>
    <w:rsid w:val="000733A0"/>
    <w:rsid w:val="000733CF"/>
    <w:rsid w:val="00073442"/>
    <w:rsid w:val="0007362D"/>
    <w:rsid w:val="00073659"/>
    <w:rsid w:val="000738B7"/>
    <w:rsid w:val="000739A7"/>
    <w:rsid w:val="000739F1"/>
    <w:rsid w:val="00073A32"/>
    <w:rsid w:val="00073A52"/>
    <w:rsid w:val="00073C8E"/>
    <w:rsid w:val="00073DF0"/>
    <w:rsid w:val="00073F23"/>
    <w:rsid w:val="000740E5"/>
    <w:rsid w:val="00074156"/>
    <w:rsid w:val="000741A6"/>
    <w:rsid w:val="00074505"/>
    <w:rsid w:val="000747DF"/>
    <w:rsid w:val="00074942"/>
    <w:rsid w:val="00074A39"/>
    <w:rsid w:val="00074AA9"/>
    <w:rsid w:val="00074B0D"/>
    <w:rsid w:val="00074D33"/>
    <w:rsid w:val="00074EDF"/>
    <w:rsid w:val="000751F8"/>
    <w:rsid w:val="000752FD"/>
    <w:rsid w:val="00075591"/>
    <w:rsid w:val="000755F3"/>
    <w:rsid w:val="00075912"/>
    <w:rsid w:val="00075981"/>
    <w:rsid w:val="00075A88"/>
    <w:rsid w:val="00075BD6"/>
    <w:rsid w:val="00075C14"/>
    <w:rsid w:val="0007632B"/>
    <w:rsid w:val="00076338"/>
    <w:rsid w:val="00076563"/>
    <w:rsid w:val="000765E4"/>
    <w:rsid w:val="000765FC"/>
    <w:rsid w:val="0007662A"/>
    <w:rsid w:val="000766F0"/>
    <w:rsid w:val="00076756"/>
    <w:rsid w:val="00076942"/>
    <w:rsid w:val="000769EB"/>
    <w:rsid w:val="00076CB9"/>
    <w:rsid w:val="00076F63"/>
    <w:rsid w:val="0007709A"/>
    <w:rsid w:val="00077123"/>
    <w:rsid w:val="00077251"/>
    <w:rsid w:val="00077285"/>
    <w:rsid w:val="00077337"/>
    <w:rsid w:val="0007743B"/>
    <w:rsid w:val="0007749B"/>
    <w:rsid w:val="000774F5"/>
    <w:rsid w:val="000778C7"/>
    <w:rsid w:val="000778C8"/>
    <w:rsid w:val="00077A38"/>
    <w:rsid w:val="00077AFB"/>
    <w:rsid w:val="00077BF1"/>
    <w:rsid w:val="00077F1D"/>
    <w:rsid w:val="00077F7E"/>
    <w:rsid w:val="0008007F"/>
    <w:rsid w:val="0008023C"/>
    <w:rsid w:val="00080323"/>
    <w:rsid w:val="000804B3"/>
    <w:rsid w:val="00080621"/>
    <w:rsid w:val="00080ADC"/>
    <w:rsid w:val="00080CF9"/>
    <w:rsid w:val="00080ED5"/>
    <w:rsid w:val="000810A5"/>
    <w:rsid w:val="00081102"/>
    <w:rsid w:val="00081119"/>
    <w:rsid w:val="00081248"/>
    <w:rsid w:val="00081289"/>
    <w:rsid w:val="00081366"/>
    <w:rsid w:val="00081471"/>
    <w:rsid w:val="0008155F"/>
    <w:rsid w:val="00081575"/>
    <w:rsid w:val="0008157D"/>
    <w:rsid w:val="000815FE"/>
    <w:rsid w:val="00081608"/>
    <w:rsid w:val="00081873"/>
    <w:rsid w:val="00082095"/>
    <w:rsid w:val="000820E4"/>
    <w:rsid w:val="000820F5"/>
    <w:rsid w:val="000821CF"/>
    <w:rsid w:val="000821DE"/>
    <w:rsid w:val="0008223C"/>
    <w:rsid w:val="000822E5"/>
    <w:rsid w:val="00082508"/>
    <w:rsid w:val="000825FE"/>
    <w:rsid w:val="0008288C"/>
    <w:rsid w:val="000828C0"/>
    <w:rsid w:val="00082BD9"/>
    <w:rsid w:val="00082C33"/>
    <w:rsid w:val="00082DF8"/>
    <w:rsid w:val="00082F60"/>
    <w:rsid w:val="0008309D"/>
    <w:rsid w:val="0008351F"/>
    <w:rsid w:val="000835C4"/>
    <w:rsid w:val="000836D8"/>
    <w:rsid w:val="00083A03"/>
    <w:rsid w:val="00083B92"/>
    <w:rsid w:val="00083CDE"/>
    <w:rsid w:val="00083DE8"/>
    <w:rsid w:val="0008401B"/>
    <w:rsid w:val="0008423F"/>
    <w:rsid w:val="00084408"/>
    <w:rsid w:val="000844E3"/>
    <w:rsid w:val="0008462D"/>
    <w:rsid w:val="0008497E"/>
    <w:rsid w:val="000849EF"/>
    <w:rsid w:val="00084C17"/>
    <w:rsid w:val="00084D01"/>
    <w:rsid w:val="00084D05"/>
    <w:rsid w:val="00084D24"/>
    <w:rsid w:val="00084DA7"/>
    <w:rsid w:val="00084DF7"/>
    <w:rsid w:val="00084E23"/>
    <w:rsid w:val="00084E90"/>
    <w:rsid w:val="00085269"/>
    <w:rsid w:val="00085431"/>
    <w:rsid w:val="00085598"/>
    <w:rsid w:val="000855E2"/>
    <w:rsid w:val="00085655"/>
    <w:rsid w:val="00085707"/>
    <w:rsid w:val="00085AFE"/>
    <w:rsid w:val="00085C7C"/>
    <w:rsid w:val="00085D71"/>
    <w:rsid w:val="00085FE4"/>
    <w:rsid w:val="00086091"/>
    <w:rsid w:val="00086321"/>
    <w:rsid w:val="0008665F"/>
    <w:rsid w:val="00086A42"/>
    <w:rsid w:val="00087303"/>
    <w:rsid w:val="00087349"/>
    <w:rsid w:val="00087464"/>
    <w:rsid w:val="0008751A"/>
    <w:rsid w:val="00087791"/>
    <w:rsid w:val="0008787B"/>
    <w:rsid w:val="000878CE"/>
    <w:rsid w:val="0008796F"/>
    <w:rsid w:val="00087A74"/>
    <w:rsid w:val="00087A7A"/>
    <w:rsid w:val="00087CD9"/>
    <w:rsid w:val="00087F83"/>
    <w:rsid w:val="00087FFB"/>
    <w:rsid w:val="00090409"/>
    <w:rsid w:val="00090877"/>
    <w:rsid w:val="00090D46"/>
    <w:rsid w:val="00090D9F"/>
    <w:rsid w:val="00091182"/>
    <w:rsid w:val="000911C1"/>
    <w:rsid w:val="0009123D"/>
    <w:rsid w:val="000917C1"/>
    <w:rsid w:val="0009189E"/>
    <w:rsid w:val="000918CB"/>
    <w:rsid w:val="000919B8"/>
    <w:rsid w:val="00091C53"/>
    <w:rsid w:val="00091CB1"/>
    <w:rsid w:val="00091D15"/>
    <w:rsid w:val="00092054"/>
    <w:rsid w:val="0009222A"/>
    <w:rsid w:val="000922CE"/>
    <w:rsid w:val="000926E6"/>
    <w:rsid w:val="000927A3"/>
    <w:rsid w:val="00092AB2"/>
    <w:rsid w:val="00092BB1"/>
    <w:rsid w:val="00092BCF"/>
    <w:rsid w:val="00092CAF"/>
    <w:rsid w:val="00092E08"/>
    <w:rsid w:val="00092FE7"/>
    <w:rsid w:val="0009318B"/>
    <w:rsid w:val="000933E6"/>
    <w:rsid w:val="000934AC"/>
    <w:rsid w:val="0009353A"/>
    <w:rsid w:val="00093730"/>
    <w:rsid w:val="000937B2"/>
    <w:rsid w:val="00093828"/>
    <w:rsid w:val="000939C6"/>
    <w:rsid w:val="00093CA3"/>
    <w:rsid w:val="00093E7D"/>
    <w:rsid w:val="000940ED"/>
    <w:rsid w:val="00094177"/>
    <w:rsid w:val="000945B5"/>
    <w:rsid w:val="00094646"/>
    <w:rsid w:val="00094686"/>
    <w:rsid w:val="0009477B"/>
    <w:rsid w:val="000947B6"/>
    <w:rsid w:val="000947D6"/>
    <w:rsid w:val="000948E2"/>
    <w:rsid w:val="000949DB"/>
    <w:rsid w:val="00094A3D"/>
    <w:rsid w:val="00094F1F"/>
    <w:rsid w:val="00094F6F"/>
    <w:rsid w:val="00095350"/>
    <w:rsid w:val="0009540F"/>
    <w:rsid w:val="000955E2"/>
    <w:rsid w:val="00095603"/>
    <w:rsid w:val="00095707"/>
    <w:rsid w:val="00095957"/>
    <w:rsid w:val="00095A03"/>
    <w:rsid w:val="00095B10"/>
    <w:rsid w:val="00095EE1"/>
    <w:rsid w:val="00095FCD"/>
    <w:rsid w:val="00095FD0"/>
    <w:rsid w:val="0009609D"/>
    <w:rsid w:val="000960B1"/>
    <w:rsid w:val="00096191"/>
    <w:rsid w:val="000965B1"/>
    <w:rsid w:val="000966DF"/>
    <w:rsid w:val="00096766"/>
    <w:rsid w:val="000967D6"/>
    <w:rsid w:val="00096AB5"/>
    <w:rsid w:val="00096BAF"/>
    <w:rsid w:val="00096DD4"/>
    <w:rsid w:val="00097188"/>
    <w:rsid w:val="0009724D"/>
    <w:rsid w:val="00097661"/>
    <w:rsid w:val="000976B3"/>
    <w:rsid w:val="0009783B"/>
    <w:rsid w:val="000979A5"/>
    <w:rsid w:val="00097AA4"/>
    <w:rsid w:val="00097ADA"/>
    <w:rsid w:val="00097B13"/>
    <w:rsid w:val="00097B19"/>
    <w:rsid w:val="00097E8A"/>
    <w:rsid w:val="00097F84"/>
    <w:rsid w:val="000A0091"/>
    <w:rsid w:val="000A04AA"/>
    <w:rsid w:val="000A050A"/>
    <w:rsid w:val="000A0803"/>
    <w:rsid w:val="000A0831"/>
    <w:rsid w:val="000A083A"/>
    <w:rsid w:val="000A0A93"/>
    <w:rsid w:val="000A0FA8"/>
    <w:rsid w:val="000A0FC3"/>
    <w:rsid w:val="000A1282"/>
    <w:rsid w:val="000A131E"/>
    <w:rsid w:val="000A1333"/>
    <w:rsid w:val="000A1381"/>
    <w:rsid w:val="000A1830"/>
    <w:rsid w:val="000A1901"/>
    <w:rsid w:val="000A1A1F"/>
    <w:rsid w:val="000A1B42"/>
    <w:rsid w:val="000A1CB6"/>
    <w:rsid w:val="000A1FCD"/>
    <w:rsid w:val="000A1FE7"/>
    <w:rsid w:val="000A20A4"/>
    <w:rsid w:val="000A20CE"/>
    <w:rsid w:val="000A235C"/>
    <w:rsid w:val="000A2428"/>
    <w:rsid w:val="000A246C"/>
    <w:rsid w:val="000A2533"/>
    <w:rsid w:val="000A2645"/>
    <w:rsid w:val="000A26C7"/>
    <w:rsid w:val="000A2885"/>
    <w:rsid w:val="000A2B96"/>
    <w:rsid w:val="000A2C6B"/>
    <w:rsid w:val="000A2DA7"/>
    <w:rsid w:val="000A31AA"/>
    <w:rsid w:val="000A33B3"/>
    <w:rsid w:val="000A3610"/>
    <w:rsid w:val="000A385F"/>
    <w:rsid w:val="000A3AA2"/>
    <w:rsid w:val="000A3B14"/>
    <w:rsid w:val="000A3BC4"/>
    <w:rsid w:val="000A3DE1"/>
    <w:rsid w:val="000A3EA9"/>
    <w:rsid w:val="000A3FAE"/>
    <w:rsid w:val="000A4012"/>
    <w:rsid w:val="000A4102"/>
    <w:rsid w:val="000A4569"/>
    <w:rsid w:val="000A486D"/>
    <w:rsid w:val="000A4A77"/>
    <w:rsid w:val="000A4BD7"/>
    <w:rsid w:val="000A4C1B"/>
    <w:rsid w:val="000A4CD8"/>
    <w:rsid w:val="000A4DA1"/>
    <w:rsid w:val="000A4DF7"/>
    <w:rsid w:val="000A4EEB"/>
    <w:rsid w:val="000A4F32"/>
    <w:rsid w:val="000A5143"/>
    <w:rsid w:val="000A517B"/>
    <w:rsid w:val="000A517C"/>
    <w:rsid w:val="000A54A9"/>
    <w:rsid w:val="000A54F7"/>
    <w:rsid w:val="000A563E"/>
    <w:rsid w:val="000A5934"/>
    <w:rsid w:val="000A5AC3"/>
    <w:rsid w:val="000A5C1A"/>
    <w:rsid w:val="000A5C61"/>
    <w:rsid w:val="000A5C9D"/>
    <w:rsid w:val="000A6092"/>
    <w:rsid w:val="000A619B"/>
    <w:rsid w:val="000A61D1"/>
    <w:rsid w:val="000A6226"/>
    <w:rsid w:val="000A6355"/>
    <w:rsid w:val="000A6365"/>
    <w:rsid w:val="000A64F2"/>
    <w:rsid w:val="000A65AF"/>
    <w:rsid w:val="000A6601"/>
    <w:rsid w:val="000A683E"/>
    <w:rsid w:val="000A68C9"/>
    <w:rsid w:val="000A6A46"/>
    <w:rsid w:val="000A6C89"/>
    <w:rsid w:val="000A6E14"/>
    <w:rsid w:val="000A6F93"/>
    <w:rsid w:val="000A7066"/>
    <w:rsid w:val="000A7247"/>
    <w:rsid w:val="000A74AF"/>
    <w:rsid w:val="000A766F"/>
    <w:rsid w:val="000A76F1"/>
    <w:rsid w:val="000A7750"/>
    <w:rsid w:val="000A77CE"/>
    <w:rsid w:val="000A7854"/>
    <w:rsid w:val="000A79A5"/>
    <w:rsid w:val="000A7A0F"/>
    <w:rsid w:val="000A7BBE"/>
    <w:rsid w:val="000A7C84"/>
    <w:rsid w:val="000A7C9A"/>
    <w:rsid w:val="000A7D81"/>
    <w:rsid w:val="000A7DF1"/>
    <w:rsid w:val="000B053E"/>
    <w:rsid w:val="000B065D"/>
    <w:rsid w:val="000B0972"/>
    <w:rsid w:val="000B0DDB"/>
    <w:rsid w:val="000B0E4D"/>
    <w:rsid w:val="000B0F04"/>
    <w:rsid w:val="000B0F11"/>
    <w:rsid w:val="000B1276"/>
    <w:rsid w:val="000B1324"/>
    <w:rsid w:val="000B1569"/>
    <w:rsid w:val="000B1639"/>
    <w:rsid w:val="000B195E"/>
    <w:rsid w:val="000B1BB8"/>
    <w:rsid w:val="000B1D94"/>
    <w:rsid w:val="000B1E0A"/>
    <w:rsid w:val="000B1E52"/>
    <w:rsid w:val="000B1E83"/>
    <w:rsid w:val="000B1F95"/>
    <w:rsid w:val="000B2012"/>
    <w:rsid w:val="000B2354"/>
    <w:rsid w:val="000B239E"/>
    <w:rsid w:val="000B24F9"/>
    <w:rsid w:val="000B2848"/>
    <w:rsid w:val="000B2A94"/>
    <w:rsid w:val="000B2D65"/>
    <w:rsid w:val="000B302D"/>
    <w:rsid w:val="000B305D"/>
    <w:rsid w:val="000B3113"/>
    <w:rsid w:val="000B322E"/>
    <w:rsid w:val="000B3285"/>
    <w:rsid w:val="000B33E4"/>
    <w:rsid w:val="000B3404"/>
    <w:rsid w:val="000B344C"/>
    <w:rsid w:val="000B361A"/>
    <w:rsid w:val="000B3679"/>
    <w:rsid w:val="000B3699"/>
    <w:rsid w:val="000B3A36"/>
    <w:rsid w:val="000B3C3B"/>
    <w:rsid w:val="000B3CCD"/>
    <w:rsid w:val="000B3EE3"/>
    <w:rsid w:val="000B3F2A"/>
    <w:rsid w:val="000B3FAE"/>
    <w:rsid w:val="000B4023"/>
    <w:rsid w:val="000B418E"/>
    <w:rsid w:val="000B42B0"/>
    <w:rsid w:val="000B42BE"/>
    <w:rsid w:val="000B45AF"/>
    <w:rsid w:val="000B46FC"/>
    <w:rsid w:val="000B47AF"/>
    <w:rsid w:val="000B496F"/>
    <w:rsid w:val="000B499E"/>
    <w:rsid w:val="000B4ADE"/>
    <w:rsid w:val="000B4BFB"/>
    <w:rsid w:val="000B4D2B"/>
    <w:rsid w:val="000B4F4C"/>
    <w:rsid w:val="000B4FD7"/>
    <w:rsid w:val="000B51AF"/>
    <w:rsid w:val="000B5252"/>
    <w:rsid w:val="000B53A7"/>
    <w:rsid w:val="000B544E"/>
    <w:rsid w:val="000B5463"/>
    <w:rsid w:val="000B5551"/>
    <w:rsid w:val="000B56A5"/>
    <w:rsid w:val="000B5817"/>
    <w:rsid w:val="000B5D5F"/>
    <w:rsid w:val="000B5F1C"/>
    <w:rsid w:val="000B62A6"/>
    <w:rsid w:val="000B6327"/>
    <w:rsid w:val="000B639F"/>
    <w:rsid w:val="000B6519"/>
    <w:rsid w:val="000B65C0"/>
    <w:rsid w:val="000B6BBD"/>
    <w:rsid w:val="000B6D83"/>
    <w:rsid w:val="000B6E6C"/>
    <w:rsid w:val="000B6EF4"/>
    <w:rsid w:val="000B6F97"/>
    <w:rsid w:val="000B7210"/>
    <w:rsid w:val="000B7392"/>
    <w:rsid w:val="000B7460"/>
    <w:rsid w:val="000B74A3"/>
    <w:rsid w:val="000B74B2"/>
    <w:rsid w:val="000B75F4"/>
    <w:rsid w:val="000B781C"/>
    <w:rsid w:val="000B787E"/>
    <w:rsid w:val="000B7A58"/>
    <w:rsid w:val="000B7BC7"/>
    <w:rsid w:val="000B7DFB"/>
    <w:rsid w:val="000C014C"/>
    <w:rsid w:val="000C01CD"/>
    <w:rsid w:val="000C039B"/>
    <w:rsid w:val="000C064C"/>
    <w:rsid w:val="000C080F"/>
    <w:rsid w:val="000C08B9"/>
    <w:rsid w:val="000C093A"/>
    <w:rsid w:val="000C0A8E"/>
    <w:rsid w:val="000C1054"/>
    <w:rsid w:val="000C1330"/>
    <w:rsid w:val="000C140F"/>
    <w:rsid w:val="000C14EE"/>
    <w:rsid w:val="000C158E"/>
    <w:rsid w:val="000C181F"/>
    <w:rsid w:val="000C19A1"/>
    <w:rsid w:val="000C1A2A"/>
    <w:rsid w:val="000C1A37"/>
    <w:rsid w:val="000C1A6D"/>
    <w:rsid w:val="000C1B92"/>
    <w:rsid w:val="000C1E35"/>
    <w:rsid w:val="000C1F29"/>
    <w:rsid w:val="000C201D"/>
    <w:rsid w:val="000C2077"/>
    <w:rsid w:val="000C2184"/>
    <w:rsid w:val="000C2360"/>
    <w:rsid w:val="000C2427"/>
    <w:rsid w:val="000C24EC"/>
    <w:rsid w:val="000C2814"/>
    <w:rsid w:val="000C28A5"/>
    <w:rsid w:val="000C29A4"/>
    <w:rsid w:val="000C2B70"/>
    <w:rsid w:val="000C2C48"/>
    <w:rsid w:val="000C2CDB"/>
    <w:rsid w:val="000C2EBA"/>
    <w:rsid w:val="000C31A0"/>
    <w:rsid w:val="000C3322"/>
    <w:rsid w:val="000C355D"/>
    <w:rsid w:val="000C3579"/>
    <w:rsid w:val="000C3926"/>
    <w:rsid w:val="000C3DB2"/>
    <w:rsid w:val="000C400F"/>
    <w:rsid w:val="000C40CA"/>
    <w:rsid w:val="000C41F8"/>
    <w:rsid w:val="000C420B"/>
    <w:rsid w:val="000C43AD"/>
    <w:rsid w:val="000C4453"/>
    <w:rsid w:val="000C44BE"/>
    <w:rsid w:val="000C44D8"/>
    <w:rsid w:val="000C463F"/>
    <w:rsid w:val="000C4761"/>
    <w:rsid w:val="000C477D"/>
    <w:rsid w:val="000C4816"/>
    <w:rsid w:val="000C4F86"/>
    <w:rsid w:val="000C5374"/>
    <w:rsid w:val="000C54A1"/>
    <w:rsid w:val="000C5537"/>
    <w:rsid w:val="000C5798"/>
    <w:rsid w:val="000C5B6A"/>
    <w:rsid w:val="000C5CD4"/>
    <w:rsid w:val="000C5CEC"/>
    <w:rsid w:val="000C5D2D"/>
    <w:rsid w:val="000C5FB6"/>
    <w:rsid w:val="000C617E"/>
    <w:rsid w:val="000C6408"/>
    <w:rsid w:val="000C6606"/>
    <w:rsid w:val="000C6629"/>
    <w:rsid w:val="000C66C9"/>
    <w:rsid w:val="000C68FA"/>
    <w:rsid w:val="000C6905"/>
    <w:rsid w:val="000C6A89"/>
    <w:rsid w:val="000C6BF6"/>
    <w:rsid w:val="000C6BFF"/>
    <w:rsid w:val="000C6E03"/>
    <w:rsid w:val="000C6ED7"/>
    <w:rsid w:val="000C7310"/>
    <w:rsid w:val="000C7341"/>
    <w:rsid w:val="000C7374"/>
    <w:rsid w:val="000C73DE"/>
    <w:rsid w:val="000C741F"/>
    <w:rsid w:val="000C74AD"/>
    <w:rsid w:val="000C75B4"/>
    <w:rsid w:val="000C75FB"/>
    <w:rsid w:val="000C7A26"/>
    <w:rsid w:val="000C7D0D"/>
    <w:rsid w:val="000C7DC0"/>
    <w:rsid w:val="000C7DC4"/>
    <w:rsid w:val="000C7F83"/>
    <w:rsid w:val="000D01F7"/>
    <w:rsid w:val="000D045B"/>
    <w:rsid w:val="000D0481"/>
    <w:rsid w:val="000D05D9"/>
    <w:rsid w:val="000D0847"/>
    <w:rsid w:val="000D08CB"/>
    <w:rsid w:val="000D0965"/>
    <w:rsid w:val="000D0BCC"/>
    <w:rsid w:val="000D0BE1"/>
    <w:rsid w:val="000D0C87"/>
    <w:rsid w:val="000D0D6F"/>
    <w:rsid w:val="000D0F7A"/>
    <w:rsid w:val="000D1104"/>
    <w:rsid w:val="000D111F"/>
    <w:rsid w:val="000D1264"/>
    <w:rsid w:val="000D13FD"/>
    <w:rsid w:val="000D147F"/>
    <w:rsid w:val="000D16A8"/>
    <w:rsid w:val="000D1782"/>
    <w:rsid w:val="000D1865"/>
    <w:rsid w:val="000D196F"/>
    <w:rsid w:val="000D19C8"/>
    <w:rsid w:val="000D1AC4"/>
    <w:rsid w:val="000D1BC3"/>
    <w:rsid w:val="000D1E22"/>
    <w:rsid w:val="000D1F96"/>
    <w:rsid w:val="000D1FE5"/>
    <w:rsid w:val="000D2317"/>
    <w:rsid w:val="000D26F9"/>
    <w:rsid w:val="000D2875"/>
    <w:rsid w:val="000D2959"/>
    <w:rsid w:val="000D297B"/>
    <w:rsid w:val="000D2A28"/>
    <w:rsid w:val="000D2A42"/>
    <w:rsid w:val="000D2AD4"/>
    <w:rsid w:val="000D2F3C"/>
    <w:rsid w:val="000D30D7"/>
    <w:rsid w:val="000D3144"/>
    <w:rsid w:val="000D33D4"/>
    <w:rsid w:val="000D3458"/>
    <w:rsid w:val="000D34C5"/>
    <w:rsid w:val="000D3505"/>
    <w:rsid w:val="000D3586"/>
    <w:rsid w:val="000D3656"/>
    <w:rsid w:val="000D3797"/>
    <w:rsid w:val="000D37CE"/>
    <w:rsid w:val="000D38EA"/>
    <w:rsid w:val="000D39A4"/>
    <w:rsid w:val="000D3BEB"/>
    <w:rsid w:val="000D3CA2"/>
    <w:rsid w:val="000D3E3F"/>
    <w:rsid w:val="000D3EFA"/>
    <w:rsid w:val="000D3FA6"/>
    <w:rsid w:val="000D422A"/>
    <w:rsid w:val="000D424E"/>
    <w:rsid w:val="000D43AF"/>
    <w:rsid w:val="000D43E2"/>
    <w:rsid w:val="000D4578"/>
    <w:rsid w:val="000D4674"/>
    <w:rsid w:val="000D4715"/>
    <w:rsid w:val="000D471A"/>
    <w:rsid w:val="000D486A"/>
    <w:rsid w:val="000D49F7"/>
    <w:rsid w:val="000D4C24"/>
    <w:rsid w:val="000D4CDB"/>
    <w:rsid w:val="000D504C"/>
    <w:rsid w:val="000D505D"/>
    <w:rsid w:val="000D514E"/>
    <w:rsid w:val="000D5176"/>
    <w:rsid w:val="000D5216"/>
    <w:rsid w:val="000D5383"/>
    <w:rsid w:val="000D5416"/>
    <w:rsid w:val="000D5459"/>
    <w:rsid w:val="000D5561"/>
    <w:rsid w:val="000D55C3"/>
    <w:rsid w:val="000D56B9"/>
    <w:rsid w:val="000D574E"/>
    <w:rsid w:val="000D57C1"/>
    <w:rsid w:val="000D57DD"/>
    <w:rsid w:val="000D5980"/>
    <w:rsid w:val="000D5A65"/>
    <w:rsid w:val="000D5AC2"/>
    <w:rsid w:val="000D5D8F"/>
    <w:rsid w:val="000D60FB"/>
    <w:rsid w:val="000D62B1"/>
    <w:rsid w:val="000D63C1"/>
    <w:rsid w:val="000D64D0"/>
    <w:rsid w:val="000D656F"/>
    <w:rsid w:val="000D6754"/>
    <w:rsid w:val="000D68D2"/>
    <w:rsid w:val="000D6999"/>
    <w:rsid w:val="000D6A87"/>
    <w:rsid w:val="000D6AD7"/>
    <w:rsid w:val="000D6CEE"/>
    <w:rsid w:val="000D6EE2"/>
    <w:rsid w:val="000D6F3F"/>
    <w:rsid w:val="000D6F7A"/>
    <w:rsid w:val="000D6FA6"/>
    <w:rsid w:val="000D6FB0"/>
    <w:rsid w:val="000D704C"/>
    <w:rsid w:val="000D7073"/>
    <w:rsid w:val="000D70F4"/>
    <w:rsid w:val="000D711C"/>
    <w:rsid w:val="000D73E5"/>
    <w:rsid w:val="000D73F9"/>
    <w:rsid w:val="000D73FF"/>
    <w:rsid w:val="000D768F"/>
    <w:rsid w:val="000D78B7"/>
    <w:rsid w:val="000D7C8D"/>
    <w:rsid w:val="000D7D5C"/>
    <w:rsid w:val="000D7EB8"/>
    <w:rsid w:val="000E0043"/>
    <w:rsid w:val="000E0269"/>
    <w:rsid w:val="000E0587"/>
    <w:rsid w:val="000E0593"/>
    <w:rsid w:val="000E063A"/>
    <w:rsid w:val="000E06F2"/>
    <w:rsid w:val="000E095A"/>
    <w:rsid w:val="000E096C"/>
    <w:rsid w:val="000E0A14"/>
    <w:rsid w:val="000E0A5A"/>
    <w:rsid w:val="000E0A79"/>
    <w:rsid w:val="000E0AE6"/>
    <w:rsid w:val="000E0BE5"/>
    <w:rsid w:val="000E0CD9"/>
    <w:rsid w:val="000E0D48"/>
    <w:rsid w:val="000E0DED"/>
    <w:rsid w:val="000E0F12"/>
    <w:rsid w:val="000E0F9D"/>
    <w:rsid w:val="000E1027"/>
    <w:rsid w:val="000E1049"/>
    <w:rsid w:val="000E1194"/>
    <w:rsid w:val="000E11CD"/>
    <w:rsid w:val="000E138E"/>
    <w:rsid w:val="000E1583"/>
    <w:rsid w:val="000E16A3"/>
    <w:rsid w:val="000E1785"/>
    <w:rsid w:val="000E1815"/>
    <w:rsid w:val="000E195A"/>
    <w:rsid w:val="000E1990"/>
    <w:rsid w:val="000E1A75"/>
    <w:rsid w:val="000E1B08"/>
    <w:rsid w:val="000E1C14"/>
    <w:rsid w:val="000E1C4C"/>
    <w:rsid w:val="000E1D2C"/>
    <w:rsid w:val="000E1E27"/>
    <w:rsid w:val="000E200D"/>
    <w:rsid w:val="000E2794"/>
    <w:rsid w:val="000E27CD"/>
    <w:rsid w:val="000E28EE"/>
    <w:rsid w:val="000E2B0B"/>
    <w:rsid w:val="000E2D18"/>
    <w:rsid w:val="000E2F09"/>
    <w:rsid w:val="000E307D"/>
    <w:rsid w:val="000E3103"/>
    <w:rsid w:val="000E32E3"/>
    <w:rsid w:val="000E334A"/>
    <w:rsid w:val="000E338A"/>
    <w:rsid w:val="000E33B0"/>
    <w:rsid w:val="000E3589"/>
    <w:rsid w:val="000E35ED"/>
    <w:rsid w:val="000E3793"/>
    <w:rsid w:val="000E3CA2"/>
    <w:rsid w:val="000E3DDB"/>
    <w:rsid w:val="000E3DE7"/>
    <w:rsid w:val="000E3F0D"/>
    <w:rsid w:val="000E40B0"/>
    <w:rsid w:val="000E41C4"/>
    <w:rsid w:val="000E4281"/>
    <w:rsid w:val="000E4466"/>
    <w:rsid w:val="000E446D"/>
    <w:rsid w:val="000E45C5"/>
    <w:rsid w:val="000E4697"/>
    <w:rsid w:val="000E46F0"/>
    <w:rsid w:val="000E46F5"/>
    <w:rsid w:val="000E48D8"/>
    <w:rsid w:val="000E48F1"/>
    <w:rsid w:val="000E4A62"/>
    <w:rsid w:val="000E4ADE"/>
    <w:rsid w:val="000E4F9E"/>
    <w:rsid w:val="000E5007"/>
    <w:rsid w:val="000E5583"/>
    <w:rsid w:val="000E56AB"/>
    <w:rsid w:val="000E57F9"/>
    <w:rsid w:val="000E589E"/>
    <w:rsid w:val="000E5918"/>
    <w:rsid w:val="000E5D58"/>
    <w:rsid w:val="000E5DBE"/>
    <w:rsid w:val="000E5E70"/>
    <w:rsid w:val="000E5F87"/>
    <w:rsid w:val="000E6244"/>
    <w:rsid w:val="000E6522"/>
    <w:rsid w:val="000E6651"/>
    <w:rsid w:val="000E6657"/>
    <w:rsid w:val="000E668F"/>
    <w:rsid w:val="000E6B4E"/>
    <w:rsid w:val="000E6BC3"/>
    <w:rsid w:val="000E6FA1"/>
    <w:rsid w:val="000E72D4"/>
    <w:rsid w:val="000E773B"/>
    <w:rsid w:val="000E779D"/>
    <w:rsid w:val="000E78CB"/>
    <w:rsid w:val="000E7A1A"/>
    <w:rsid w:val="000E7A41"/>
    <w:rsid w:val="000E7C31"/>
    <w:rsid w:val="000E7CDB"/>
    <w:rsid w:val="000F026A"/>
    <w:rsid w:val="000F03BD"/>
    <w:rsid w:val="000F03F1"/>
    <w:rsid w:val="000F04BB"/>
    <w:rsid w:val="000F04DC"/>
    <w:rsid w:val="000F0532"/>
    <w:rsid w:val="000F06EC"/>
    <w:rsid w:val="000F08DC"/>
    <w:rsid w:val="000F0C17"/>
    <w:rsid w:val="000F0C38"/>
    <w:rsid w:val="000F0C6B"/>
    <w:rsid w:val="000F0E56"/>
    <w:rsid w:val="000F0FF2"/>
    <w:rsid w:val="000F1373"/>
    <w:rsid w:val="000F145A"/>
    <w:rsid w:val="000F16C6"/>
    <w:rsid w:val="000F181D"/>
    <w:rsid w:val="000F19F8"/>
    <w:rsid w:val="000F1A99"/>
    <w:rsid w:val="000F1B36"/>
    <w:rsid w:val="000F1C2F"/>
    <w:rsid w:val="000F1C8B"/>
    <w:rsid w:val="000F1CFF"/>
    <w:rsid w:val="000F1D3C"/>
    <w:rsid w:val="000F1E16"/>
    <w:rsid w:val="000F1F2B"/>
    <w:rsid w:val="000F1FD7"/>
    <w:rsid w:val="000F220F"/>
    <w:rsid w:val="000F2267"/>
    <w:rsid w:val="000F22A0"/>
    <w:rsid w:val="000F25FB"/>
    <w:rsid w:val="000F2610"/>
    <w:rsid w:val="000F2753"/>
    <w:rsid w:val="000F285D"/>
    <w:rsid w:val="000F2881"/>
    <w:rsid w:val="000F28F9"/>
    <w:rsid w:val="000F29A3"/>
    <w:rsid w:val="000F2A2C"/>
    <w:rsid w:val="000F2A5E"/>
    <w:rsid w:val="000F2B2E"/>
    <w:rsid w:val="000F2C3E"/>
    <w:rsid w:val="000F2C80"/>
    <w:rsid w:val="000F2F61"/>
    <w:rsid w:val="000F2FD3"/>
    <w:rsid w:val="000F3244"/>
    <w:rsid w:val="000F3634"/>
    <w:rsid w:val="000F373C"/>
    <w:rsid w:val="000F37CD"/>
    <w:rsid w:val="000F39E6"/>
    <w:rsid w:val="000F3BDD"/>
    <w:rsid w:val="000F3D02"/>
    <w:rsid w:val="000F3EEB"/>
    <w:rsid w:val="000F4029"/>
    <w:rsid w:val="000F424B"/>
    <w:rsid w:val="000F42F9"/>
    <w:rsid w:val="000F4503"/>
    <w:rsid w:val="000F46B4"/>
    <w:rsid w:val="000F46B8"/>
    <w:rsid w:val="000F487A"/>
    <w:rsid w:val="000F489C"/>
    <w:rsid w:val="000F4980"/>
    <w:rsid w:val="000F4AF6"/>
    <w:rsid w:val="000F4C22"/>
    <w:rsid w:val="000F4EAF"/>
    <w:rsid w:val="000F534A"/>
    <w:rsid w:val="000F53DC"/>
    <w:rsid w:val="000F53E8"/>
    <w:rsid w:val="000F544E"/>
    <w:rsid w:val="000F558E"/>
    <w:rsid w:val="000F58E6"/>
    <w:rsid w:val="000F5ABB"/>
    <w:rsid w:val="000F5BCE"/>
    <w:rsid w:val="000F5CC4"/>
    <w:rsid w:val="000F5D38"/>
    <w:rsid w:val="000F5E01"/>
    <w:rsid w:val="000F5FAB"/>
    <w:rsid w:val="000F607C"/>
    <w:rsid w:val="000F630D"/>
    <w:rsid w:val="000F6483"/>
    <w:rsid w:val="000F656C"/>
    <w:rsid w:val="000F65EF"/>
    <w:rsid w:val="000F6B98"/>
    <w:rsid w:val="000F6CFF"/>
    <w:rsid w:val="000F6E29"/>
    <w:rsid w:val="000F6FDA"/>
    <w:rsid w:val="000F7021"/>
    <w:rsid w:val="000F7578"/>
    <w:rsid w:val="000F758B"/>
    <w:rsid w:val="000F7732"/>
    <w:rsid w:val="000F77CC"/>
    <w:rsid w:val="000F7CD5"/>
    <w:rsid w:val="000F7E2C"/>
    <w:rsid w:val="00100005"/>
    <w:rsid w:val="001001A3"/>
    <w:rsid w:val="00100207"/>
    <w:rsid w:val="0010058F"/>
    <w:rsid w:val="001005C2"/>
    <w:rsid w:val="001005E1"/>
    <w:rsid w:val="001006BB"/>
    <w:rsid w:val="001009E9"/>
    <w:rsid w:val="00100D41"/>
    <w:rsid w:val="00101187"/>
    <w:rsid w:val="0010120A"/>
    <w:rsid w:val="0010122D"/>
    <w:rsid w:val="001012BF"/>
    <w:rsid w:val="001014CF"/>
    <w:rsid w:val="00101728"/>
    <w:rsid w:val="00101992"/>
    <w:rsid w:val="00101F29"/>
    <w:rsid w:val="0010234E"/>
    <w:rsid w:val="00102476"/>
    <w:rsid w:val="001024A5"/>
    <w:rsid w:val="0010269E"/>
    <w:rsid w:val="001026E6"/>
    <w:rsid w:val="001027AA"/>
    <w:rsid w:val="001027D2"/>
    <w:rsid w:val="001028D3"/>
    <w:rsid w:val="00102A4B"/>
    <w:rsid w:val="00102B58"/>
    <w:rsid w:val="00102CEC"/>
    <w:rsid w:val="00102EB5"/>
    <w:rsid w:val="00102FFC"/>
    <w:rsid w:val="0010324C"/>
    <w:rsid w:val="00103584"/>
    <w:rsid w:val="00103846"/>
    <w:rsid w:val="00103882"/>
    <w:rsid w:val="001039FA"/>
    <w:rsid w:val="00103AA7"/>
    <w:rsid w:val="00103B8E"/>
    <w:rsid w:val="00103D42"/>
    <w:rsid w:val="00103DB1"/>
    <w:rsid w:val="00104094"/>
    <w:rsid w:val="001041CA"/>
    <w:rsid w:val="0010424D"/>
    <w:rsid w:val="00104305"/>
    <w:rsid w:val="00104356"/>
    <w:rsid w:val="001043CE"/>
    <w:rsid w:val="00104444"/>
    <w:rsid w:val="00104477"/>
    <w:rsid w:val="0010463A"/>
    <w:rsid w:val="00104877"/>
    <w:rsid w:val="00104BD1"/>
    <w:rsid w:val="00104BDA"/>
    <w:rsid w:val="00104E5E"/>
    <w:rsid w:val="00104EA3"/>
    <w:rsid w:val="00104F7B"/>
    <w:rsid w:val="00105093"/>
    <w:rsid w:val="0010509A"/>
    <w:rsid w:val="0010509C"/>
    <w:rsid w:val="001053F9"/>
    <w:rsid w:val="0010553C"/>
    <w:rsid w:val="00105807"/>
    <w:rsid w:val="00105A53"/>
    <w:rsid w:val="00105C1C"/>
    <w:rsid w:val="00105D6D"/>
    <w:rsid w:val="00105FF5"/>
    <w:rsid w:val="00106048"/>
    <w:rsid w:val="001061DA"/>
    <w:rsid w:val="0010635E"/>
    <w:rsid w:val="001064A0"/>
    <w:rsid w:val="001068AA"/>
    <w:rsid w:val="00106AA5"/>
    <w:rsid w:val="00106CCC"/>
    <w:rsid w:val="00106E1E"/>
    <w:rsid w:val="00107688"/>
    <w:rsid w:val="001077FD"/>
    <w:rsid w:val="001079D8"/>
    <w:rsid w:val="00107D51"/>
    <w:rsid w:val="00107E6B"/>
    <w:rsid w:val="00107ED2"/>
    <w:rsid w:val="00107F6F"/>
    <w:rsid w:val="0011004C"/>
    <w:rsid w:val="0011006D"/>
    <w:rsid w:val="00110186"/>
    <w:rsid w:val="001104B9"/>
    <w:rsid w:val="00110671"/>
    <w:rsid w:val="0011079B"/>
    <w:rsid w:val="001107D2"/>
    <w:rsid w:val="001108FE"/>
    <w:rsid w:val="00110902"/>
    <w:rsid w:val="00110B7F"/>
    <w:rsid w:val="00110D4B"/>
    <w:rsid w:val="00111241"/>
    <w:rsid w:val="001113A2"/>
    <w:rsid w:val="00111627"/>
    <w:rsid w:val="0011162D"/>
    <w:rsid w:val="0011169A"/>
    <w:rsid w:val="001116DF"/>
    <w:rsid w:val="001117CE"/>
    <w:rsid w:val="00111817"/>
    <w:rsid w:val="001118E3"/>
    <w:rsid w:val="0011190C"/>
    <w:rsid w:val="0011193B"/>
    <w:rsid w:val="001119A8"/>
    <w:rsid w:val="00111F21"/>
    <w:rsid w:val="00112131"/>
    <w:rsid w:val="001121EB"/>
    <w:rsid w:val="001124F4"/>
    <w:rsid w:val="00112517"/>
    <w:rsid w:val="00112609"/>
    <w:rsid w:val="0011268E"/>
    <w:rsid w:val="001126A3"/>
    <w:rsid w:val="001129F9"/>
    <w:rsid w:val="00112A31"/>
    <w:rsid w:val="001131A5"/>
    <w:rsid w:val="001132F9"/>
    <w:rsid w:val="001133E0"/>
    <w:rsid w:val="001134F1"/>
    <w:rsid w:val="00113E74"/>
    <w:rsid w:val="00113F9D"/>
    <w:rsid w:val="0011404A"/>
    <w:rsid w:val="00114090"/>
    <w:rsid w:val="0011422D"/>
    <w:rsid w:val="001142F9"/>
    <w:rsid w:val="001143A7"/>
    <w:rsid w:val="001144F7"/>
    <w:rsid w:val="00114603"/>
    <w:rsid w:val="00114733"/>
    <w:rsid w:val="0011482A"/>
    <w:rsid w:val="001148CF"/>
    <w:rsid w:val="001149A6"/>
    <w:rsid w:val="00114A0B"/>
    <w:rsid w:val="00114BA2"/>
    <w:rsid w:val="00114E5A"/>
    <w:rsid w:val="00114EB2"/>
    <w:rsid w:val="00114FB6"/>
    <w:rsid w:val="00115105"/>
    <w:rsid w:val="00115234"/>
    <w:rsid w:val="001155CF"/>
    <w:rsid w:val="0011572F"/>
    <w:rsid w:val="00115C24"/>
    <w:rsid w:val="00115CE3"/>
    <w:rsid w:val="00115EBE"/>
    <w:rsid w:val="00115F5B"/>
    <w:rsid w:val="0011612F"/>
    <w:rsid w:val="00116232"/>
    <w:rsid w:val="0011625A"/>
    <w:rsid w:val="00116833"/>
    <w:rsid w:val="00116CEE"/>
    <w:rsid w:val="00116E0B"/>
    <w:rsid w:val="00116E14"/>
    <w:rsid w:val="00117139"/>
    <w:rsid w:val="00117145"/>
    <w:rsid w:val="0011735F"/>
    <w:rsid w:val="00117366"/>
    <w:rsid w:val="001173F5"/>
    <w:rsid w:val="00117713"/>
    <w:rsid w:val="00117858"/>
    <w:rsid w:val="001178D0"/>
    <w:rsid w:val="00117CFA"/>
    <w:rsid w:val="00117FCB"/>
    <w:rsid w:val="00117FD9"/>
    <w:rsid w:val="001201E9"/>
    <w:rsid w:val="0012021A"/>
    <w:rsid w:val="001205F7"/>
    <w:rsid w:val="001207AE"/>
    <w:rsid w:val="0012090E"/>
    <w:rsid w:val="00120AB0"/>
    <w:rsid w:val="00120B48"/>
    <w:rsid w:val="0012167F"/>
    <w:rsid w:val="001216BC"/>
    <w:rsid w:val="0012174F"/>
    <w:rsid w:val="001217E7"/>
    <w:rsid w:val="00121B76"/>
    <w:rsid w:val="00121B81"/>
    <w:rsid w:val="00121D88"/>
    <w:rsid w:val="00121E57"/>
    <w:rsid w:val="00121EB7"/>
    <w:rsid w:val="00121F46"/>
    <w:rsid w:val="00121F4C"/>
    <w:rsid w:val="00122063"/>
    <w:rsid w:val="001222DC"/>
    <w:rsid w:val="001223F7"/>
    <w:rsid w:val="001225D5"/>
    <w:rsid w:val="00122605"/>
    <w:rsid w:val="0012276A"/>
    <w:rsid w:val="00122A8C"/>
    <w:rsid w:val="00122B9D"/>
    <w:rsid w:val="00122C55"/>
    <w:rsid w:val="00122D27"/>
    <w:rsid w:val="00122F6B"/>
    <w:rsid w:val="001230AC"/>
    <w:rsid w:val="0012315B"/>
    <w:rsid w:val="001232DB"/>
    <w:rsid w:val="0012351C"/>
    <w:rsid w:val="00123556"/>
    <w:rsid w:val="0012358A"/>
    <w:rsid w:val="00123696"/>
    <w:rsid w:val="001236EB"/>
    <w:rsid w:val="00123792"/>
    <w:rsid w:val="001238EE"/>
    <w:rsid w:val="00123A1A"/>
    <w:rsid w:val="00123AA8"/>
    <w:rsid w:val="00123F19"/>
    <w:rsid w:val="00123FC2"/>
    <w:rsid w:val="001240A1"/>
    <w:rsid w:val="001240D7"/>
    <w:rsid w:val="00124230"/>
    <w:rsid w:val="00124306"/>
    <w:rsid w:val="00124545"/>
    <w:rsid w:val="001245B1"/>
    <w:rsid w:val="001245FE"/>
    <w:rsid w:val="001248EA"/>
    <w:rsid w:val="001248EB"/>
    <w:rsid w:val="001249E6"/>
    <w:rsid w:val="00124EF5"/>
    <w:rsid w:val="00124F3D"/>
    <w:rsid w:val="00124F5C"/>
    <w:rsid w:val="00125250"/>
    <w:rsid w:val="00125290"/>
    <w:rsid w:val="0012538B"/>
    <w:rsid w:val="001256F2"/>
    <w:rsid w:val="0012570E"/>
    <w:rsid w:val="001257D1"/>
    <w:rsid w:val="00125A90"/>
    <w:rsid w:val="00125A92"/>
    <w:rsid w:val="00125AE3"/>
    <w:rsid w:val="00125C36"/>
    <w:rsid w:val="00125D6F"/>
    <w:rsid w:val="00125D8F"/>
    <w:rsid w:val="00125D93"/>
    <w:rsid w:val="00125D9C"/>
    <w:rsid w:val="00125E44"/>
    <w:rsid w:val="00125E62"/>
    <w:rsid w:val="00125FE7"/>
    <w:rsid w:val="0012605C"/>
    <w:rsid w:val="00126277"/>
    <w:rsid w:val="00126331"/>
    <w:rsid w:val="001263B3"/>
    <w:rsid w:val="0012665F"/>
    <w:rsid w:val="00126880"/>
    <w:rsid w:val="001269C3"/>
    <w:rsid w:val="00126CB1"/>
    <w:rsid w:val="001270DD"/>
    <w:rsid w:val="001272AE"/>
    <w:rsid w:val="00127322"/>
    <w:rsid w:val="00127405"/>
    <w:rsid w:val="00127587"/>
    <w:rsid w:val="001276BE"/>
    <w:rsid w:val="001278D2"/>
    <w:rsid w:val="00127ADF"/>
    <w:rsid w:val="00127B04"/>
    <w:rsid w:val="00127C56"/>
    <w:rsid w:val="00127D87"/>
    <w:rsid w:val="00127E23"/>
    <w:rsid w:val="00130139"/>
    <w:rsid w:val="00130154"/>
    <w:rsid w:val="0013025B"/>
    <w:rsid w:val="0013027B"/>
    <w:rsid w:val="00130608"/>
    <w:rsid w:val="001307DE"/>
    <w:rsid w:val="00130B2F"/>
    <w:rsid w:val="00130CE3"/>
    <w:rsid w:val="00130D03"/>
    <w:rsid w:val="00130E2D"/>
    <w:rsid w:val="00130F46"/>
    <w:rsid w:val="00131102"/>
    <w:rsid w:val="00131152"/>
    <w:rsid w:val="0013120F"/>
    <w:rsid w:val="0013130E"/>
    <w:rsid w:val="001313AA"/>
    <w:rsid w:val="001313EB"/>
    <w:rsid w:val="0013147F"/>
    <w:rsid w:val="001315F0"/>
    <w:rsid w:val="0013162B"/>
    <w:rsid w:val="00131B5C"/>
    <w:rsid w:val="00131DE3"/>
    <w:rsid w:val="00131EE4"/>
    <w:rsid w:val="00131F59"/>
    <w:rsid w:val="00131FC2"/>
    <w:rsid w:val="00132185"/>
    <w:rsid w:val="00132272"/>
    <w:rsid w:val="00132274"/>
    <w:rsid w:val="00132288"/>
    <w:rsid w:val="001324ED"/>
    <w:rsid w:val="00132BD4"/>
    <w:rsid w:val="00132D9F"/>
    <w:rsid w:val="00132EC8"/>
    <w:rsid w:val="00133181"/>
    <w:rsid w:val="001331A5"/>
    <w:rsid w:val="001331E7"/>
    <w:rsid w:val="0013340A"/>
    <w:rsid w:val="001334AD"/>
    <w:rsid w:val="001336B5"/>
    <w:rsid w:val="001336EB"/>
    <w:rsid w:val="00133734"/>
    <w:rsid w:val="0013373A"/>
    <w:rsid w:val="00133987"/>
    <w:rsid w:val="00133DAD"/>
    <w:rsid w:val="00133E09"/>
    <w:rsid w:val="00133ECD"/>
    <w:rsid w:val="0013408D"/>
    <w:rsid w:val="001340D4"/>
    <w:rsid w:val="001341E0"/>
    <w:rsid w:val="00134238"/>
    <w:rsid w:val="00134385"/>
    <w:rsid w:val="00134434"/>
    <w:rsid w:val="00134809"/>
    <w:rsid w:val="00134F00"/>
    <w:rsid w:val="00135166"/>
    <w:rsid w:val="001352DD"/>
    <w:rsid w:val="00135362"/>
    <w:rsid w:val="00135902"/>
    <w:rsid w:val="0013591C"/>
    <w:rsid w:val="001359E3"/>
    <w:rsid w:val="00135A34"/>
    <w:rsid w:val="00135DDA"/>
    <w:rsid w:val="00135EAC"/>
    <w:rsid w:val="00135F7A"/>
    <w:rsid w:val="00136140"/>
    <w:rsid w:val="0013657E"/>
    <w:rsid w:val="00136A76"/>
    <w:rsid w:val="00136DF8"/>
    <w:rsid w:val="001370BC"/>
    <w:rsid w:val="00137309"/>
    <w:rsid w:val="001375FB"/>
    <w:rsid w:val="001376BA"/>
    <w:rsid w:val="00137785"/>
    <w:rsid w:val="00137CC9"/>
    <w:rsid w:val="00140379"/>
    <w:rsid w:val="001405C0"/>
    <w:rsid w:val="001405F1"/>
    <w:rsid w:val="0014066F"/>
    <w:rsid w:val="0014085E"/>
    <w:rsid w:val="0014087C"/>
    <w:rsid w:val="00140AA2"/>
    <w:rsid w:val="00140B1A"/>
    <w:rsid w:val="00140B99"/>
    <w:rsid w:val="00140D01"/>
    <w:rsid w:val="00140E93"/>
    <w:rsid w:val="00140F9E"/>
    <w:rsid w:val="00141037"/>
    <w:rsid w:val="00141159"/>
    <w:rsid w:val="001413C0"/>
    <w:rsid w:val="00141661"/>
    <w:rsid w:val="00141729"/>
    <w:rsid w:val="001419AE"/>
    <w:rsid w:val="00141A01"/>
    <w:rsid w:val="00141B6B"/>
    <w:rsid w:val="00141CA2"/>
    <w:rsid w:val="00141D6A"/>
    <w:rsid w:val="00141F26"/>
    <w:rsid w:val="00141FA8"/>
    <w:rsid w:val="00142051"/>
    <w:rsid w:val="001420B2"/>
    <w:rsid w:val="001420B4"/>
    <w:rsid w:val="0014223F"/>
    <w:rsid w:val="00142833"/>
    <w:rsid w:val="001429C3"/>
    <w:rsid w:val="00142A63"/>
    <w:rsid w:val="00142CD2"/>
    <w:rsid w:val="00142F1A"/>
    <w:rsid w:val="00142F30"/>
    <w:rsid w:val="00143041"/>
    <w:rsid w:val="00143268"/>
    <w:rsid w:val="0014330D"/>
    <w:rsid w:val="001433B5"/>
    <w:rsid w:val="0014347E"/>
    <w:rsid w:val="00143952"/>
    <w:rsid w:val="00143A67"/>
    <w:rsid w:val="00143C9D"/>
    <w:rsid w:val="00143D60"/>
    <w:rsid w:val="00143DF4"/>
    <w:rsid w:val="00144128"/>
    <w:rsid w:val="001446D0"/>
    <w:rsid w:val="0014476D"/>
    <w:rsid w:val="00144985"/>
    <w:rsid w:val="00144A4E"/>
    <w:rsid w:val="00144FCF"/>
    <w:rsid w:val="00144FF3"/>
    <w:rsid w:val="00145034"/>
    <w:rsid w:val="0014509B"/>
    <w:rsid w:val="001452A6"/>
    <w:rsid w:val="0014539A"/>
    <w:rsid w:val="00145661"/>
    <w:rsid w:val="001458D4"/>
    <w:rsid w:val="00145C2E"/>
    <w:rsid w:val="00145C5C"/>
    <w:rsid w:val="00145DC5"/>
    <w:rsid w:val="00145E76"/>
    <w:rsid w:val="00145EA8"/>
    <w:rsid w:val="001461F7"/>
    <w:rsid w:val="0014636F"/>
    <w:rsid w:val="0014638F"/>
    <w:rsid w:val="001464BA"/>
    <w:rsid w:val="0014659F"/>
    <w:rsid w:val="001465EC"/>
    <w:rsid w:val="00146680"/>
    <w:rsid w:val="00146687"/>
    <w:rsid w:val="00146808"/>
    <w:rsid w:val="001468BE"/>
    <w:rsid w:val="00146962"/>
    <w:rsid w:val="00146A4A"/>
    <w:rsid w:val="00146B88"/>
    <w:rsid w:val="00146BFC"/>
    <w:rsid w:val="00146C00"/>
    <w:rsid w:val="00146C85"/>
    <w:rsid w:val="00146E09"/>
    <w:rsid w:val="00146E76"/>
    <w:rsid w:val="00146EE5"/>
    <w:rsid w:val="00146F8A"/>
    <w:rsid w:val="00147224"/>
    <w:rsid w:val="00147770"/>
    <w:rsid w:val="00147895"/>
    <w:rsid w:val="0014793A"/>
    <w:rsid w:val="001479B1"/>
    <w:rsid w:val="00147A9B"/>
    <w:rsid w:val="00147B50"/>
    <w:rsid w:val="00150018"/>
    <w:rsid w:val="001501DE"/>
    <w:rsid w:val="00150503"/>
    <w:rsid w:val="001508C0"/>
    <w:rsid w:val="00150A8B"/>
    <w:rsid w:val="00150A91"/>
    <w:rsid w:val="00150BDA"/>
    <w:rsid w:val="00150DFB"/>
    <w:rsid w:val="00150EA8"/>
    <w:rsid w:val="00150F29"/>
    <w:rsid w:val="00150F3D"/>
    <w:rsid w:val="00150FEB"/>
    <w:rsid w:val="0015101F"/>
    <w:rsid w:val="0015114D"/>
    <w:rsid w:val="0015137B"/>
    <w:rsid w:val="0015139C"/>
    <w:rsid w:val="00151499"/>
    <w:rsid w:val="00151678"/>
    <w:rsid w:val="001516D9"/>
    <w:rsid w:val="0015199C"/>
    <w:rsid w:val="001519F3"/>
    <w:rsid w:val="00151B92"/>
    <w:rsid w:val="00151C0C"/>
    <w:rsid w:val="00151D4A"/>
    <w:rsid w:val="00151E5A"/>
    <w:rsid w:val="00151E65"/>
    <w:rsid w:val="00151F6F"/>
    <w:rsid w:val="001523E4"/>
    <w:rsid w:val="00152407"/>
    <w:rsid w:val="0015291F"/>
    <w:rsid w:val="00152B84"/>
    <w:rsid w:val="00152F5E"/>
    <w:rsid w:val="00152FE8"/>
    <w:rsid w:val="001531A8"/>
    <w:rsid w:val="00153553"/>
    <w:rsid w:val="0015363F"/>
    <w:rsid w:val="0015364A"/>
    <w:rsid w:val="0015371B"/>
    <w:rsid w:val="00153911"/>
    <w:rsid w:val="00153B13"/>
    <w:rsid w:val="00153BFC"/>
    <w:rsid w:val="00153E0B"/>
    <w:rsid w:val="00154071"/>
    <w:rsid w:val="0015418A"/>
    <w:rsid w:val="0015438B"/>
    <w:rsid w:val="00154397"/>
    <w:rsid w:val="001545F9"/>
    <w:rsid w:val="00154835"/>
    <w:rsid w:val="001548C3"/>
    <w:rsid w:val="00154C59"/>
    <w:rsid w:val="00154FE1"/>
    <w:rsid w:val="00155089"/>
    <w:rsid w:val="00155135"/>
    <w:rsid w:val="0015519B"/>
    <w:rsid w:val="0015526B"/>
    <w:rsid w:val="00155327"/>
    <w:rsid w:val="0015548E"/>
    <w:rsid w:val="001557BF"/>
    <w:rsid w:val="00155A0D"/>
    <w:rsid w:val="00155BE4"/>
    <w:rsid w:val="00155CEC"/>
    <w:rsid w:val="00155DA6"/>
    <w:rsid w:val="00155DFD"/>
    <w:rsid w:val="00155EB1"/>
    <w:rsid w:val="001560BC"/>
    <w:rsid w:val="001561B7"/>
    <w:rsid w:val="00156362"/>
    <w:rsid w:val="001563E8"/>
    <w:rsid w:val="00156450"/>
    <w:rsid w:val="0015651C"/>
    <w:rsid w:val="00156587"/>
    <w:rsid w:val="001565C0"/>
    <w:rsid w:val="00156674"/>
    <w:rsid w:val="00156863"/>
    <w:rsid w:val="00156980"/>
    <w:rsid w:val="00156EAD"/>
    <w:rsid w:val="001572A8"/>
    <w:rsid w:val="001573AB"/>
    <w:rsid w:val="001574BE"/>
    <w:rsid w:val="00157714"/>
    <w:rsid w:val="00157915"/>
    <w:rsid w:val="001579DC"/>
    <w:rsid w:val="00157B09"/>
    <w:rsid w:val="00157E11"/>
    <w:rsid w:val="00157E58"/>
    <w:rsid w:val="00160229"/>
    <w:rsid w:val="001609EE"/>
    <w:rsid w:val="00160C90"/>
    <w:rsid w:val="0016157D"/>
    <w:rsid w:val="00161867"/>
    <w:rsid w:val="00161B4C"/>
    <w:rsid w:val="00161BA1"/>
    <w:rsid w:val="00161C0D"/>
    <w:rsid w:val="00161E39"/>
    <w:rsid w:val="0016215C"/>
    <w:rsid w:val="00162323"/>
    <w:rsid w:val="00162339"/>
    <w:rsid w:val="00162432"/>
    <w:rsid w:val="00162574"/>
    <w:rsid w:val="001627C6"/>
    <w:rsid w:val="0016280B"/>
    <w:rsid w:val="001628A9"/>
    <w:rsid w:val="001629E4"/>
    <w:rsid w:val="00162C9E"/>
    <w:rsid w:val="00162DBE"/>
    <w:rsid w:val="00162F48"/>
    <w:rsid w:val="00162FE2"/>
    <w:rsid w:val="00163067"/>
    <w:rsid w:val="00163096"/>
    <w:rsid w:val="00163104"/>
    <w:rsid w:val="001632CA"/>
    <w:rsid w:val="00163326"/>
    <w:rsid w:val="001635DB"/>
    <w:rsid w:val="0016366A"/>
    <w:rsid w:val="00163678"/>
    <w:rsid w:val="00163683"/>
    <w:rsid w:val="001636FE"/>
    <w:rsid w:val="001638AD"/>
    <w:rsid w:val="00163CED"/>
    <w:rsid w:val="00163CF8"/>
    <w:rsid w:val="00163D1D"/>
    <w:rsid w:val="00163DD8"/>
    <w:rsid w:val="00163E36"/>
    <w:rsid w:val="00163EDB"/>
    <w:rsid w:val="001642C2"/>
    <w:rsid w:val="00164425"/>
    <w:rsid w:val="00164570"/>
    <w:rsid w:val="001647CF"/>
    <w:rsid w:val="0016493A"/>
    <w:rsid w:val="00164A2A"/>
    <w:rsid w:val="00164BB2"/>
    <w:rsid w:val="00164C98"/>
    <w:rsid w:val="00164E2B"/>
    <w:rsid w:val="00164FAF"/>
    <w:rsid w:val="0016501F"/>
    <w:rsid w:val="001650C2"/>
    <w:rsid w:val="00165325"/>
    <w:rsid w:val="0016574B"/>
    <w:rsid w:val="001657B1"/>
    <w:rsid w:val="001657EE"/>
    <w:rsid w:val="00165823"/>
    <w:rsid w:val="001659A4"/>
    <w:rsid w:val="00165A27"/>
    <w:rsid w:val="00165BAA"/>
    <w:rsid w:val="00165C82"/>
    <w:rsid w:val="00165CA3"/>
    <w:rsid w:val="00165E69"/>
    <w:rsid w:val="0016617A"/>
    <w:rsid w:val="001661FF"/>
    <w:rsid w:val="0016628A"/>
    <w:rsid w:val="001663DD"/>
    <w:rsid w:val="00166531"/>
    <w:rsid w:val="00166D2B"/>
    <w:rsid w:val="00167124"/>
    <w:rsid w:val="00167371"/>
    <w:rsid w:val="001674A5"/>
    <w:rsid w:val="00167619"/>
    <w:rsid w:val="001676E4"/>
    <w:rsid w:val="00167926"/>
    <w:rsid w:val="00167A1C"/>
    <w:rsid w:val="00167B68"/>
    <w:rsid w:val="00167EAC"/>
    <w:rsid w:val="00167FC5"/>
    <w:rsid w:val="00170002"/>
    <w:rsid w:val="001700E7"/>
    <w:rsid w:val="0017049E"/>
    <w:rsid w:val="00170527"/>
    <w:rsid w:val="001705BB"/>
    <w:rsid w:val="0017091F"/>
    <w:rsid w:val="00170A24"/>
    <w:rsid w:val="00170BB4"/>
    <w:rsid w:val="00170BF3"/>
    <w:rsid w:val="00170C08"/>
    <w:rsid w:val="00170D0F"/>
    <w:rsid w:val="00171274"/>
    <w:rsid w:val="001712E6"/>
    <w:rsid w:val="0017141E"/>
    <w:rsid w:val="00171591"/>
    <w:rsid w:val="00171658"/>
    <w:rsid w:val="00171712"/>
    <w:rsid w:val="00171B0D"/>
    <w:rsid w:val="00171B58"/>
    <w:rsid w:val="00171BAA"/>
    <w:rsid w:val="00172273"/>
    <w:rsid w:val="00172378"/>
    <w:rsid w:val="00172411"/>
    <w:rsid w:val="001724C6"/>
    <w:rsid w:val="0017261A"/>
    <w:rsid w:val="00172911"/>
    <w:rsid w:val="00172971"/>
    <w:rsid w:val="001729D4"/>
    <w:rsid w:val="001730C2"/>
    <w:rsid w:val="001730FE"/>
    <w:rsid w:val="00173121"/>
    <w:rsid w:val="0017325B"/>
    <w:rsid w:val="00173750"/>
    <w:rsid w:val="00173B59"/>
    <w:rsid w:val="00173CC1"/>
    <w:rsid w:val="00173CF3"/>
    <w:rsid w:val="00173D2E"/>
    <w:rsid w:val="00173FF5"/>
    <w:rsid w:val="0017411E"/>
    <w:rsid w:val="00174143"/>
    <w:rsid w:val="0017425F"/>
    <w:rsid w:val="0017452E"/>
    <w:rsid w:val="00174633"/>
    <w:rsid w:val="00174655"/>
    <w:rsid w:val="00174744"/>
    <w:rsid w:val="00174B18"/>
    <w:rsid w:val="00174BA7"/>
    <w:rsid w:val="00174C31"/>
    <w:rsid w:val="00174C41"/>
    <w:rsid w:val="00174C9C"/>
    <w:rsid w:val="00174D77"/>
    <w:rsid w:val="00174EB2"/>
    <w:rsid w:val="00174F4E"/>
    <w:rsid w:val="00175172"/>
    <w:rsid w:val="001751D5"/>
    <w:rsid w:val="00175308"/>
    <w:rsid w:val="00175387"/>
    <w:rsid w:val="001753FF"/>
    <w:rsid w:val="0017553B"/>
    <w:rsid w:val="00175688"/>
    <w:rsid w:val="001757F7"/>
    <w:rsid w:val="00175AFA"/>
    <w:rsid w:val="00175F6C"/>
    <w:rsid w:val="001760D9"/>
    <w:rsid w:val="0017639F"/>
    <w:rsid w:val="001764DD"/>
    <w:rsid w:val="0017665E"/>
    <w:rsid w:val="001766FA"/>
    <w:rsid w:val="001768EE"/>
    <w:rsid w:val="0017697F"/>
    <w:rsid w:val="00176D9C"/>
    <w:rsid w:val="00176DAB"/>
    <w:rsid w:val="00176F79"/>
    <w:rsid w:val="00177014"/>
    <w:rsid w:val="00177159"/>
    <w:rsid w:val="001772F3"/>
    <w:rsid w:val="00177383"/>
    <w:rsid w:val="0017739B"/>
    <w:rsid w:val="001774F8"/>
    <w:rsid w:val="0017752E"/>
    <w:rsid w:val="0017791A"/>
    <w:rsid w:val="00177A04"/>
    <w:rsid w:val="00177AC9"/>
    <w:rsid w:val="00177B9F"/>
    <w:rsid w:val="00177C42"/>
    <w:rsid w:val="00177CEF"/>
    <w:rsid w:val="00177E55"/>
    <w:rsid w:val="00177F5A"/>
    <w:rsid w:val="00177FA7"/>
    <w:rsid w:val="00180058"/>
    <w:rsid w:val="00180220"/>
    <w:rsid w:val="0018028A"/>
    <w:rsid w:val="0018048B"/>
    <w:rsid w:val="00180558"/>
    <w:rsid w:val="001805C5"/>
    <w:rsid w:val="0018078C"/>
    <w:rsid w:val="00180ABA"/>
    <w:rsid w:val="00180B37"/>
    <w:rsid w:val="00180D34"/>
    <w:rsid w:val="00181061"/>
    <w:rsid w:val="00181433"/>
    <w:rsid w:val="0018144F"/>
    <w:rsid w:val="001814AE"/>
    <w:rsid w:val="001814E1"/>
    <w:rsid w:val="00181538"/>
    <w:rsid w:val="00181542"/>
    <w:rsid w:val="001818F9"/>
    <w:rsid w:val="00181A65"/>
    <w:rsid w:val="00181AB2"/>
    <w:rsid w:val="00181C66"/>
    <w:rsid w:val="00181CCC"/>
    <w:rsid w:val="00182385"/>
    <w:rsid w:val="00182446"/>
    <w:rsid w:val="00182473"/>
    <w:rsid w:val="001825F4"/>
    <w:rsid w:val="00182627"/>
    <w:rsid w:val="001827C4"/>
    <w:rsid w:val="00182993"/>
    <w:rsid w:val="00182C6E"/>
    <w:rsid w:val="00182CE5"/>
    <w:rsid w:val="00183336"/>
    <w:rsid w:val="0018335A"/>
    <w:rsid w:val="00183460"/>
    <w:rsid w:val="00183481"/>
    <w:rsid w:val="00183497"/>
    <w:rsid w:val="001834C3"/>
    <w:rsid w:val="00183715"/>
    <w:rsid w:val="0018377B"/>
    <w:rsid w:val="00183DCF"/>
    <w:rsid w:val="00183EF7"/>
    <w:rsid w:val="0018446A"/>
    <w:rsid w:val="00184579"/>
    <w:rsid w:val="001845BC"/>
    <w:rsid w:val="001847E7"/>
    <w:rsid w:val="00184872"/>
    <w:rsid w:val="001848C6"/>
    <w:rsid w:val="00184921"/>
    <w:rsid w:val="00184936"/>
    <w:rsid w:val="00184995"/>
    <w:rsid w:val="00184A8E"/>
    <w:rsid w:val="00184CFC"/>
    <w:rsid w:val="00184FE4"/>
    <w:rsid w:val="00185241"/>
    <w:rsid w:val="00185281"/>
    <w:rsid w:val="00185422"/>
    <w:rsid w:val="001854CE"/>
    <w:rsid w:val="001855B1"/>
    <w:rsid w:val="001855B2"/>
    <w:rsid w:val="00185698"/>
    <w:rsid w:val="00185896"/>
    <w:rsid w:val="001864AC"/>
    <w:rsid w:val="0018669E"/>
    <w:rsid w:val="00186931"/>
    <w:rsid w:val="00186ADB"/>
    <w:rsid w:val="00186D41"/>
    <w:rsid w:val="00186E22"/>
    <w:rsid w:val="00186FB7"/>
    <w:rsid w:val="00187016"/>
    <w:rsid w:val="00187348"/>
    <w:rsid w:val="0018746B"/>
    <w:rsid w:val="001874F6"/>
    <w:rsid w:val="001875A9"/>
    <w:rsid w:val="0018766C"/>
    <w:rsid w:val="001878C4"/>
    <w:rsid w:val="00187995"/>
    <w:rsid w:val="00187AB6"/>
    <w:rsid w:val="00187B16"/>
    <w:rsid w:val="00190026"/>
    <w:rsid w:val="0019021E"/>
    <w:rsid w:val="00190639"/>
    <w:rsid w:val="001907D3"/>
    <w:rsid w:val="00190EA3"/>
    <w:rsid w:val="00191467"/>
    <w:rsid w:val="00191490"/>
    <w:rsid w:val="001915EA"/>
    <w:rsid w:val="00191639"/>
    <w:rsid w:val="00191863"/>
    <w:rsid w:val="00191985"/>
    <w:rsid w:val="001919B1"/>
    <w:rsid w:val="001919EA"/>
    <w:rsid w:val="00191ACE"/>
    <w:rsid w:val="00191C68"/>
    <w:rsid w:val="00191EEF"/>
    <w:rsid w:val="00192064"/>
    <w:rsid w:val="0019208B"/>
    <w:rsid w:val="001921AF"/>
    <w:rsid w:val="0019251B"/>
    <w:rsid w:val="00192767"/>
    <w:rsid w:val="0019277D"/>
    <w:rsid w:val="00192AE8"/>
    <w:rsid w:val="00192DF9"/>
    <w:rsid w:val="00192F34"/>
    <w:rsid w:val="0019300C"/>
    <w:rsid w:val="0019309F"/>
    <w:rsid w:val="001930DE"/>
    <w:rsid w:val="00193135"/>
    <w:rsid w:val="00193337"/>
    <w:rsid w:val="00193366"/>
    <w:rsid w:val="001933D1"/>
    <w:rsid w:val="001936AB"/>
    <w:rsid w:val="00193768"/>
    <w:rsid w:val="001938C4"/>
    <w:rsid w:val="00193A23"/>
    <w:rsid w:val="00193AD7"/>
    <w:rsid w:val="00193B9D"/>
    <w:rsid w:val="00193C3B"/>
    <w:rsid w:val="00193C46"/>
    <w:rsid w:val="00193D91"/>
    <w:rsid w:val="00193DE7"/>
    <w:rsid w:val="00194541"/>
    <w:rsid w:val="0019459C"/>
    <w:rsid w:val="001945DB"/>
    <w:rsid w:val="00194651"/>
    <w:rsid w:val="001946F0"/>
    <w:rsid w:val="00194736"/>
    <w:rsid w:val="0019493E"/>
    <w:rsid w:val="00194A39"/>
    <w:rsid w:val="00194B8E"/>
    <w:rsid w:val="00194BA7"/>
    <w:rsid w:val="00194CEC"/>
    <w:rsid w:val="00194E3A"/>
    <w:rsid w:val="00194ECF"/>
    <w:rsid w:val="00195052"/>
    <w:rsid w:val="0019532B"/>
    <w:rsid w:val="001954EC"/>
    <w:rsid w:val="0019560E"/>
    <w:rsid w:val="0019562E"/>
    <w:rsid w:val="00195682"/>
    <w:rsid w:val="0019593C"/>
    <w:rsid w:val="00195C0C"/>
    <w:rsid w:val="00196343"/>
    <w:rsid w:val="001964D6"/>
    <w:rsid w:val="001965E5"/>
    <w:rsid w:val="001965E7"/>
    <w:rsid w:val="0019673E"/>
    <w:rsid w:val="00196B3F"/>
    <w:rsid w:val="00196C18"/>
    <w:rsid w:val="00196C8F"/>
    <w:rsid w:val="00196F29"/>
    <w:rsid w:val="0019790F"/>
    <w:rsid w:val="001979CB"/>
    <w:rsid w:val="00197B4E"/>
    <w:rsid w:val="00197BA9"/>
    <w:rsid w:val="00197BDF"/>
    <w:rsid w:val="00197DBF"/>
    <w:rsid w:val="00197F5F"/>
    <w:rsid w:val="001A00C2"/>
    <w:rsid w:val="001A02C8"/>
    <w:rsid w:val="001A03EA"/>
    <w:rsid w:val="001A0526"/>
    <w:rsid w:val="001A0569"/>
    <w:rsid w:val="001A071C"/>
    <w:rsid w:val="001A080C"/>
    <w:rsid w:val="001A08AC"/>
    <w:rsid w:val="001A0BE7"/>
    <w:rsid w:val="001A0CC6"/>
    <w:rsid w:val="001A0D4F"/>
    <w:rsid w:val="001A0D6D"/>
    <w:rsid w:val="001A0E83"/>
    <w:rsid w:val="001A1030"/>
    <w:rsid w:val="001A114E"/>
    <w:rsid w:val="001A143F"/>
    <w:rsid w:val="001A1693"/>
    <w:rsid w:val="001A17B3"/>
    <w:rsid w:val="001A1820"/>
    <w:rsid w:val="001A1824"/>
    <w:rsid w:val="001A1940"/>
    <w:rsid w:val="001A1B74"/>
    <w:rsid w:val="001A1BCF"/>
    <w:rsid w:val="001A1C80"/>
    <w:rsid w:val="001A1E40"/>
    <w:rsid w:val="001A1FDE"/>
    <w:rsid w:val="001A2115"/>
    <w:rsid w:val="001A2147"/>
    <w:rsid w:val="001A242F"/>
    <w:rsid w:val="001A2497"/>
    <w:rsid w:val="001A2E2C"/>
    <w:rsid w:val="001A35D2"/>
    <w:rsid w:val="001A3752"/>
    <w:rsid w:val="001A3796"/>
    <w:rsid w:val="001A37A9"/>
    <w:rsid w:val="001A386B"/>
    <w:rsid w:val="001A3947"/>
    <w:rsid w:val="001A39C4"/>
    <w:rsid w:val="001A3A3C"/>
    <w:rsid w:val="001A3BE6"/>
    <w:rsid w:val="001A3C6B"/>
    <w:rsid w:val="001A3E1A"/>
    <w:rsid w:val="001A3ED5"/>
    <w:rsid w:val="001A3F92"/>
    <w:rsid w:val="001A4077"/>
    <w:rsid w:val="001A4124"/>
    <w:rsid w:val="001A4319"/>
    <w:rsid w:val="001A4416"/>
    <w:rsid w:val="001A4498"/>
    <w:rsid w:val="001A4751"/>
    <w:rsid w:val="001A47F0"/>
    <w:rsid w:val="001A4868"/>
    <w:rsid w:val="001A4986"/>
    <w:rsid w:val="001A4BD5"/>
    <w:rsid w:val="001A4BE1"/>
    <w:rsid w:val="001A4EAC"/>
    <w:rsid w:val="001A4EEC"/>
    <w:rsid w:val="001A4F8A"/>
    <w:rsid w:val="001A4FF6"/>
    <w:rsid w:val="001A5197"/>
    <w:rsid w:val="001A53B6"/>
    <w:rsid w:val="001A552F"/>
    <w:rsid w:val="001A5604"/>
    <w:rsid w:val="001A566D"/>
    <w:rsid w:val="001A56D7"/>
    <w:rsid w:val="001A5845"/>
    <w:rsid w:val="001A5B4B"/>
    <w:rsid w:val="001A5BD7"/>
    <w:rsid w:val="001A5D6B"/>
    <w:rsid w:val="001A5E45"/>
    <w:rsid w:val="001A5EEC"/>
    <w:rsid w:val="001A5EED"/>
    <w:rsid w:val="001A5F66"/>
    <w:rsid w:val="001A5FD2"/>
    <w:rsid w:val="001A609B"/>
    <w:rsid w:val="001A62A4"/>
    <w:rsid w:val="001A69C5"/>
    <w:rsid w:val="001A6BC3"/>
    <w:rsid w:val="001A6C4F"/>
    <w:rsid w:val="001A6CCF"/>
    <w:rsid w:val="001A6FEE"/>
    <w:rsid w:val="001A70EE"/>
    <w:rsid w:val="001A731C"/>
    <w:rsid w:val="001A7660"/>
    <w:rsid w:val="001A76B0"/>
    <w:rsid w:val="001A7708"/>
    <w:rsid w:val="001A7722"/>
    <w:rsid w:val="001A7940"/>
    <w:rsid w:val="001A79A5"/>
    <w:rsid w:val="001A79F5"/>
    <w:rsid w:val="001A7A4C"/>
    <w:rsid w:val="001A7A56"/>
    <w:rsid w:val="001A7D00"/>
    <w:rsid w:val="001A7D79"/>
    <w:rsid w:val="001B03AA"/>
    <w:rsid w:val="001B0470"/>
    <w:rsid w:val="001B055E"/>
    <w:rsid w:val="001B057C"/>
    <w:rsid w:val="001B05B4"/>
    <w:rsid w:val="001B05D6"/>
    <w:rsid w:val="001B062F"/>
    <w:rsid w:val="001B08ED"/>
    <w:rsid w:val="001B08F0"/>
    <w:rsid w:val="001B09A4"/>
    <w:rsid w:val="001B09EF"/>
    <w:rsid w:val="001B0B3D"/>
    <w:rsid w:val="001B0BC1"/>
    <w:rsid w:val="001B0BD2"/>
    <w:rsid w:val="001B0BFC"/>
    <w:rsid w:val="001B0CAF"/>
    <w:rsid w:val="001B0FC5"/>
    <w:rsid w:val="001B0FE2"/>
    <w:rsid w:val="001B1029"/>
    <w:rsid w:val="001B1226"/>
    <w:rsid w:val="001B15AA"/>
    <w:rsid w:val="001B15B4"/>
    <w:rsid w:val="001B1651"/>
    <w:rsid w:val="001B187E"/>
    <w:rsid w:val="001B1A0B"/>
    <w:rsid w:val="001B1B68"/>
    <w:rsid w:val="001B1B8D"/>
    <w:rsid w:val="001B1D0A"/>
    <w:rsid w:val="001B1E72"/>
    <w:rsid w:val="001B1F5F"/>
    <w:rsid w:val="001B204D"/>
    <w:rsid w:val="001B2097"/>
    <w:rsid w:val="001B23AF"/>
    <w:rsid w:val="001B261D"/>
    <w:rsid w:val="001B2ED1"/>
    <w:rsid w:val="001B3273"/>
    <w:rsid w:val="001B3794"/>
    <w:rsid w:val="001B37BE"/>
    <w:rsid w:val="001B3865"/>
    <w:rsid w:val="001B39E6"/>
    <w:rsid w:val="001B3A36"/>
    <w:rsid w:val="001B3B53"/>
    <w:rsid w:val="001B3C23"/>
    <w:rsid w:val="001B3CB3"/>
    <w:rsid w:val="001B3DF7"/>
    <w:rsid w:val="001B4055"/>
    <w:rsid w:val="001B408E"/>
    <w:rsid w:val="001B40B3"/>
    <w:rsid w:val="001B4199"/>
    <w:rsid w:val="001B431A"/>
    <w:rsid w:val="001B433A"/>
    <w:rsid w:val="001B4405"/>
    <w:rsid w:val="001B450C"/>
    <w:rsid w:val="001B4973"/>
    <w:rsid w:val="001B49EE"/>
    <w:rsid w:val="001B4B23"/>
    <w:rsid w:val="001B4B8A"/>
    <w:rsid w:val="001B4E5D"/>
    <w:rsid w:val="001B4EEC"/>
    <w:rsid w:val="001B4F77"/>
    <w:rsid w:val="001B5068"/>
    <w:rsid w:val="001B506A"/>
    <w:rsid w:val="001B55D1"/>
    <w:rsid w:val="001B5764"/>
    <w:rsid w:val="001B5831"/>
    <w:rsid w:val="001B5890"/>
    <w:rsid w:val="001B58EA"/>
    <w:rsid w:val="001B5B63"/>
    <w:rsid w:val="001B5C90"/>
    <w:rsid w:val="001B5D65"/>
    <w:rsid w:val="001B5DCD"/>
    <w:rsid w:val="001B5E09"/>
    <w:rsid w:val="001B6324"/>
    <w:rsid w:val="001B6A25"/>
    <w:rsid w:val="001B6A6D"/>
    <w:rsid w:val="001B6BD5"/>
    <w:rsid w:val="001B6E88"/>
    <w:rsid w:val="001B70AC"/>
    <w:rsid w:val="001B70E8"/>
    <w:rsid w:val="001B7205"/>
    <w:rsid w:val="001B72D2"/>
    <w:rsid w:val="001B73A4"/>
    <w:rsid w:val="001B73DB"/>
    <w:rsid w:val="001B75E3"/>
    <w:rsid w:val="001B766E"/>
    <w:rsid w:val="001B7753"/>
    <w:rsid w:val="001B777E"/>
    <w:rsid w:val="001B7780"/>
    <w:rsid w:val="001B7860"/>
    <w:rsid w:val="001B7879"/>
    <w:rsid w:val="001B78AE"/>
    <w:rsid w:val="001B7B4F"/>
    <w:rsid w:val="001B7D42"/>
    <w:rsid w:val="001C002E"/>
    <w:rsid w:val="001C0119"/>
    <w:rsid w:val="001C03FC"/>
    <w:rsid w:val="001C04A7"/>
    <w:rsid w:val="001C07E4"/>
    <w:rsid w:val="001C0803"/>
    <w:rsid w:val="001C087C"/>
    <w:rsid w:val="001C0A4C"/>
    <w:rsid w:val="001C0D36"/>
    <w:rsid w:val="001C0EB7"/>
    <w:rsid w:val="001C0F5E"/>
    <w:rsid w:val="001C0F8C"/>
    <w:rsid w:val="001C0FBC"/>
    <w:rsid w:val="001C10B3"/>
    <w:rsid w:val="001C123C"/>
    <w:rsid w:val="001C1263"/>
    <w:rsid w:val="001C15DB"/>
    <w:rsid w:val="001C1729"/>
    <w:rsid w:val="001C17A4"/>
    <w:rsid w:val="001C181F"/>
    <w:rsid w:val="001C188B"/>
    <w:rsid w:val="001C1CD9"/>
    <w:rsid w:val="001C1D1C"/>
    <w:rsid w:val="001C1D4B"/>
    <w:rsid w:val="001C2183"/>
    <w:rsid w:val="001C224C"/>
    <w:rsid w:val="001C2320"/>
    <w:rsid w:val="001C2574"/>
    <w:rsid w:val="001C26ED"/>
    <w:rsid w:val="001C2957"/>
    <w:rsid w:val="001C2C48"/>
    <w:rsid w:val="001C30BD"/>
    <w:rsid w:val="001C3189"/>
    <w:rsid w:val="001C340B"/>
    <w:rsid w:val="001C3489"/>
    <w:rsid w:val="001C35FD"/>
    <w:rsid w:val="001C361F"/>
    <w:rsid w:val="001C3969"/>
    <w:rsid w:val="001C3AC1"/>
    <w:rsid w:val="001C3AC9"/>
    <w:rsid w:val="001C3C14"/>
    <w:rsid w:val="001C3D18"/>
    <w:rsid w:val="001C4081"/>
    <w:rsid w:val="001C4139"/>
    <w:rsid w:val="001C445F"/>
    <w:rsid w:val="001C468F"/>
    <w:rsid w:val="001C473E"/>
    <w:rsid w:val="001C47C2"/>
    <w:rsid w:val="001C494B"/>
    <w:rsid w:val="001C4960"/>
    <w:rsid w:val="001C4973"/>
    <w:rsid w:val="001C4A0D"/>
    <w:rsid w:val="001C4B5F"/>
    <w:rsid w:val="001C4D75"/>
    <w:rsid w:val="001C5C4F"/>
    <w:rsid w:val="001C5DB9"/>
    <w:rsid w:val="001C5FFB"/>
    <w:rsid w:val="001C6190"/>
    <w:rsid w:val="001C6309"/>
    <w:rsid w:val="001C6379"/>
    <w:rsid w:val="001C63A1"/>
    <w:rsid w:val="001C63B7"/>
    <w:rsid w:val="001C6802"/>
    <w:rsid w:val="001C6809"/>
    <w:rsid w:val="001C6934"/>
    <w:rsid w:val="001C69F9"/>
    <w:rsid w:val="001C6B4A"/>
    <w:rsid w:val="001C6F98"/>
    <w:rsid w:val="001C6FA3"/>
    <w:rsid w:val="001C71E2"/>
    <w:rsid w:val="001C7301"/>
    <w:rsid w:val="001C7462"/>
    <w:rsid w:val="001C74EB"/>
    <w:rsid w:val="001C7883"/>
    <w:rsid w:val="001C7B49"/>
    <w:rsid w:val="001C7C21"/>
    <w:rsid w:val="001C7E59"/>
    <w:rsid w:val="001D0095"/>
    <w:rsid w:val="001D00FA"/>
    <w:rsid w:val="001D0216"/>
    <w:rsid w:val="001D0218"/>
    <w:rsid w:val="001D0236"/>
    <w:rsid w:val="001D02CF"/>
    <w:rsid w:val="001D035B"/>
    <w:rsid w:val="001D059A"/>
    <w:rsid w:val="001D075C"/>
    <w:rsid w:val="001D09B8"/>
    <w:rsid w:val="001D0A4B"/>
    <w:rsid w:val="001D0B61"/>
    <w:rsid w:val="001D0D30"/>
    <w:rsid w:val="001D0E4C"/>
    <w:rsid w:val="001D106E"/>
    <w:rsid w:val="001D10BB"/>
    <w:rsid w:val="001D10CC"/>
    <w:rsid w:val="001D1113"/>
    <w:rsid w:val="001D1127"/>
    <w:rsid w:val="001D1157"/>
    <w:rsid w:val="001D11C2"/>
    <w:rsid w:val="001D13B7"/>
    <w:rsid w:val="001D13F3"/>
    <w:rsid w:val="001D177F"/>
    <w:rsid w:val="001D1835"/>
    <w:rsid w:val="001D1E32"/>
    <w:rsid w:val="001D213A"/>
    <w:rsid w:val="001D245C"/>
    <w:rsid w:val="001D24FE"/>
    <w:rsid w:val="001D2721"/>
    <w:rsid w:val="001D276F"/>
    <w:rsid w:val="001D2835"/>
    <w:rsid w:val="001D285C"/>
    <w:rsid w:val="001D28F1"/>
    <w:rsid w:val="001D3087"/>
    <w:rsid w:val="001D3200"/>
    <w:rsid w:val="001D3218"/>
    <w:rsid w:val="001D327F"/>
    <w:rsid w:val="001D3295"/>
    <w:rsid w:val="001D3347"/>
    <w:rsid w:val="001D35FD"/>
    <w:rsid w:val="001D39DE"/>
    <w:rsid w:val="001D3A16"/>
    <w:rsid w:val="001D3D08"/>
    <w:rsid w:val="001D3E0D"/>
    <w:rsid w:val="001D3EFB"/>
    <w:rsid w:val="001D4081"/>
    <w:rsid w:val="001D411C"/>
    <w:rsid w:val="001D41CC"/>
    <w:rsid w:val="001D425F"/>
    <w:rsid w:val="001D44C2"/>
    <w:rsid w:val="001D456D"/>
    <w:rsid w:val="001D4828"/>
    <w:rsid w:val="001D4B12"/>
    <w:rsid w:val="001D4C51"/>
    <w:rsid w:val="001D4D18"/>
    <w:rsid w:val="001D4E9C"/>
    <w:rsid w:val="001D50D1"/>
    <w:rsid w:val="001D52C9"/>
    <w:rsid w:val="001D58BF"/>
    <w:rsid w:val="001D59E2"/>
    <w:rsid w:val="001D5AC0"/>
    <w:rsid w:val="001D5B04"/>
    <w:rsid w:val="001D5BCB"/>
    <w:rsid w:val="001D5BFC"/>
    <w:rsid w:val="001D5C44"/>
    <w:rsid w:val="001D5D29"/>
    <w:rsid w:val="001D5DF8"/>
    <w:rsid w:val="001D5E5C"/>
    <w:rsid w:val="001D5E9D"/>
    <w:rsid w:val="001D61A7"/>
    <w:rsid w:val="001D6325"/>
    <w:rsid w:val="001D63C5"/>
    <w:rsid w:val="001D6518"/>
    <w:rsid w:val="001D67CD"/>
    <w:rsid w:val="001D6C2F"/>
    <w:rsid w:val="001D6DE7"/>
    <w:rsid w:val="001D734E"/>
    <w:rsid w:val="001D7528"/>
    <w:rsid w:val="001D7601"/>
    <w:rsid w:val="001D76DC"/>
    <w:rsid w:val="001D778C"/>
    <w:rsid w:val="001D77CF"/>
    <w:rsid w:val="001D7874"/>
    <w:rsid w:val="001D7C14"/>
    <w:rsid w:val="001D7C36"/>
    <w:rsid w:val="001D7F36"/>
    <w:rsid w:val="001E00C9"/>
    <w:rsid w:val="001E01A4"/>
    <w:rsid w:val="001E0205"/>
    <w:rsid w:val="001E0221"/>
    <w:rsid w:val="001E02B2"/>
    <w:rsid w:val="001E0311"/>
    <w:rsid w:val="001E03E9"/>
    <w:rsid w:val="001E0493"/>
    <w:rsid w:val="001E0608"/>
    <w:rsid w:val="001E08BD"/>
    <w:rsid w:val="001E091E"/>
    <w:rsid w:val="001E0AB7"/>
    <w:rsid w:val="001E0B59"/>
    <w:rsid w:val="001E0C07"/>
    <w:rsid w:val="001E0DD7"/>
    <w:rsid w:val="001E0F8C"/>
    <w:rsid w:val="001E1459"/>
    <w:rsid w:val="001E1573"/>
    <w:rsid w:val="001E1699"/>
    <w:rsid w:val="001E18CE"/>
    <w:rsid w:val="001E18EE"/>
    <w:rsid w:val="001E18F9"/>
    <w:rsid w:val="001E1BAA"/>
    <w:rsid w:val="001E1D0D"/>
    <w:rsid w:val="001E1EF8"/>
    <w:rsid w:val="001E23FE"/>
    <w:rsid w:val="001E2500"/>
    <w:rsid w:val="001E2613"/>
    <w:rsid w:val="001E26B2"/>
    <w:rsid w:val="001E27CE"/>
    <w:rsid w:val="001E2805"/>
    <w:rsid w:val="001E2A28"/>
    <w:rsid w:val="001E2BC9"/>
    <w:rsid w:val="001E2CA4"/>
    <w:rsid w:val="001E2FA2"/>
    <w:rsid w:val="001E36BB"/>
    <w:rsid w:val="001E36FA"/>
    <w:rsid w:val="001E378D"/>
    <w:rsid w:val="001E3DFF"/>
    <w:rsid w:val="001E3EAA"/>
    <w:rsid w:val="001E409D"/>
    <w:rsid w:val="001E4164"/>
    <w:rsid w:val="001E4289"/>
    <w:rsid w:val="001E440A"/>
    <w:rsid w:val="001E4593"/>
    <w:rsid w:val="001E4648"/>
    <w:rsid w:val="001E46E9"/>
    <w:rsid w:val="001E4A7B"/>
    <w:rsid w:val="001E4A80"/>
    <w:rsid w:val="001E4B74"/>
    <w:rsid w:val="001E4BCE"/>
    <w:rsid w:val="001E4DEA"/>
    <w:rsid w:val="001E52DF"/>
    <w:rsid w:val="001E53F2"/>
    <w:rsid w:val="001E5A0D"/>
    <w:rsid w:val="001E5A3A"/>
    <w:rsid w:val="001E5A86"/>
    <w:rsid w:val="001E5B42"/>
    <w:rsid w:val="001E5C7C"/>
    <w:rsid w:val="001E5D40"/>
    <w:rsid w:val="001E5F72"/>
    <w:rsid w:val="001E5FD1"/>
    <w:rsid w:val="001E622B"/>
    <w:rsid w:val="001E629A"/>
    <w:rsid w:val="001E62E1"/>
    <w:rsid w:val="001E642A"/>
    <w:rsid w:val="001E66C1"/>
    <w:rsid w:val="001E6923"/>
    <w:rsid w:val="001E6AE2"/>
    <w:rsid w:val="001E6D5C"/>
    <w:rsid w:val="001E6D64"/>
    <w:rsid w:val="001E6D82"/>
    <w:rsid w:val="001E6DF7"/>
    <w:rsid w:val="001E6F33"/>
    <w:rsid w:val="001E6F8A"/>
    <w:rsid w:val="001E7007"/>
    <w:rsid w:val="001E7045"/>
    <w:rsid w:val="001E704B"/>
    <w:rsid w:val="001E710A"/>
    <w:rsid w:val="001E71A1"/>
    <w:rsid w:val="001E72B9"/>
    <w:rsid w:val="001E7652"/>
    <w:rsid w:val="001E7663"/>
    <w:rsid w:val="001E7724"/>
    <w:rsid w:val="001E77CC"/>
    <w:rsid w:val="001E790E"/>
    <w:rsid w:val="001E7949"/>
    <w:rsid w:val="001E7989"/>
    <w:rsid w:val="001E79CA"/>
    <w:rsid w:val="001E7F24"/>
    <w:rsid w:val="001E7F9C"/>
    <w:rsid w:val="001F0036"/>
    <w:rsid w:val="001F0104"/>
    <w:rsid w:val="001F019F"/>
    <w:rsid w:val="001F0732"/>
    <w:rsid w:val="001F0A6D"/>
    <w:rsid w:val="001F0D85"/>
    <w:rsid w:val="001F0DDE"/>
    <w:rsid w:val="001F0E92"/>
    <w:rsid w:val="001F0F3E"/>
    <w:rsid w:val="001F0FDD"/>
    <w:rsid w:val="001F0FEF"/>
    <w:rsid w:val="001F1011"/>
    <w:rsid w:val="001F1018"/>
    <w:rsid w:val="001F1020"/>
    <w:rsid w:val="001F1144"/>
    <w:rsid w:val="001F1248"/>
    <w:rsid w:val="001F12A3"/>
    <w:rsid w:val="001F12F3"/>
    <w:rsid w:val="001F1406"/>
    <w:rsid w:val="001F14B2"/>
    <w:rsid w:val="001F14B5"/>
    <w:rsid w:val="001F1547"/>
    <w:rsid w:val="001F1790"/>
    <w:rsid w:val="001F17AD"/>
    <w:rsid w:val="001F18FA"/>
    <w:rsid w:val="001F1976"/>
    <w:rsid w:val="001F1A30"/>
    <w:rsid w:val="001F1AE9"/>
    <w:rsid w:val="001F1D18"/>
    <w:rsid w:val="001F1D27"/>
    <w:rsid w:val="001F1E3F"/>
    <w:rsid w:val="001F1E81"/>
    <w:rsid w:val="001F205A"/>
    <w:rsid w:val="001F20B4"/>
    <w:rsid w:val="001F220F"/>
    <w:rsid w:val="001F2430"/>
    <w:rsid w:val="001F25D0"/>
    <w:rsid w:val="001F2642"/>
    <w:rsid w:val="001F273D"/>
    <w:rsid w:val="001F281B"/>
    <w:rsid w:val="001F29C9"/>
    <w:rsid w:val="001F29D5"/>
    <w:rsid w:val="001F2B7B"/>
    <w:rsid w:val="001F2C97"/>
    <w:rsid w:val="001F323C"/>
    <w:rsid w:val="001F3278"/>
    <w:rsid w:val="001F32E4"/>
    <w:rsid w:val="001F358F"/>
    <w:rsid w:val="001F367B"/>
    <w:rsid w:val="001F36EA"/>
    <w:rsid w:val="001F378E"/>
    <w:rsid w:val="001F37BF"/>
    <w:rsid w:val="001F390A"/>
    <w:rsid w:val="001F3B3A"/>
    <w:rsid w:val="001F3BFF"/>
    <w:rsid w:val="001F3F26"/>
    <w:rsid w:val="001F4586"/>
    <w:rsid w:val="001F4652"/>
    <w:rsid w:val="001F46C5"/>
    <w:rsid w:val="001F47C3"/>
    <w:rsid w:val="001F47C6"/>
    <w:rsid w:val="001F48A2"/>
    <w:rsid w:val="001F4AAC"/>
    <w:rsid w:val="001F4CF5"/>
    <w:rsid w:val="001F4D58"/>
    <w:rsid w:val="001F4EAC"/>
    <w:rsid w:val="001F4F96"/>
    <w:rsid w:val="001F5012"/>
    <w:rsid w:val="001F5188"/>
    <w:rsid w:val="001F589E"/>
    <w:rsid w:val="001F5902"/>
    <w:rsid w:val="001F598E"/>
    <w:rsid w:val="001F5B0F"/>
    <w:rsid w:val="001F5D4F"/>
    <w:rsid w:val="001F5D79"/>
    <w:rsid w:val="001F5FBC"/>
    <w:rsid w:val="001F6067"/>
    <w:rsid w:val="001F6112"/>
    <w:rsid w:val="001F62AA"/>
    <w:rsid w:val="001F62C0"/>
    <w:rsid w:val="001F637A"/>
    <w:rsid w:val="001F6B3C"/>
    <w:rsid w:val="001F6DD1"/>
    <w:rsid w:val="001F6E60"/>
    <w:rsid w:val="001F6F0B"/>
    <w:rsid w:val="001F718D"/>
    <w:rsid w:val="001F71CE"/>
    <w:rsid w:val="001F7373"/>
    <w:rsid w:val="001F7446"/>
    <w:rsid w:val="001F74FB"/>
    <w:rsid w:val="001F751F"/>
    <w:rsid w:val="001F7585"/>
    <w:rsid w:val="001F772D"/>
    <w:rsid w:val="001F7AAF"/>
    <w:rsid w:val="001F7B10"/>
    <w:rsid w:val="001F7C4A"/>
    <w:rsid w:val="001F7CEC"/>
    <w:rsid w:val="001F7DC8"/>
    <w:rsid w:val="001F7F5C"/>
    <w:rsid w:val="001F7F64"/>
    <w:rsid w:val="00200277"/>
    <w:rsid w:val="0020031F"/>
    <w:rsid w:val="002003B7"/>
    <w:rsid w:val="00200543"/>
    <w:rsid w:val="002005A8"/>
    <w:rsid w:val="0020064A"/>
    <w:rsid w:val="00200F77"/>
    <w:rsid w:val="002013C9"/>
    <w:rsid w:val="002015B0"/>
    <w:rsid w:val="00201761"/>
    <w:rsid w:val="0020187D"/>
    <w:rsid w:val="002018BE"/>
    <w:rsid w:val="00201AD9"/>
    <w:rsid w:val="00201D53"/>
    <w:rsid w:val="00201D99"/>
    <w:rsid w:val="00201E3A"/>
    <w:rsid w:val="00201F48"/>
    <w:rsid w:val="002020AC"/>
    <w:rsid w:val="002020FF"/>
    <w:rsid w:val="0020221D"/>
    <w:rsid w:val="00202544"/>
    <w:rsid w:val="00202760"/>
    <w:rsid w:val="00202887"/>
    <w:rsid w:val="00203132"/>
    <w:rsid w:val="00203161"/>
    <w:rsid w:val="00203469"/>
    <w:rsid w:val="002034BA"/>
    <w:rsid w:val="0020355A"/>
    <w:rsid w:val="0020376C"/>
    <w:rsid w:val="00203917"/>
    <w:rsid w:val="00203A7C"/>
    <w:rsid w:val="00203B83"/>
    <w:rsid w:val="00203DE6"/>
    <w:rsid w:val="00204126"/>
    <w:rsid w:val="0020414A"/>
    <w:rsid w:val="00204255"/>
    <w:rsid w:val="00204300"/>
    <w:rsid w:val="00204442"/>
    <w:rsid w:val="00204955"/>
    <w:rsid w:val="00204969"/>
    <w:rsid w:val="00204B32"/>
    <w:rsid w:val="00204D12"/>
    <w:rsid w:val="00204E3C"/>
    <w:rsid w:val="00204ECA"/>
    <w:rsid w:val="00204F32"/>
    <w:rsid w:val="00205477"/>
    <w:rsid w:val="0020556E"/>
    <w:rsid w:val="00205677"/>
    <w:rsid w:val="00205841"/>
    <w:rsid w:val="00205865"/>
    <w:rsid w:val="00205A6B"/>
    <w:rsid w:val="00205AE0"/>
    <w:rsid w:val="00205B87"/>
    <w:rsid w:val="00205DAB"/>
    <w:rsid w:val="00205DB9"/>
    <w:rsid w:val="00205EFD"/>
    <w:rsid w:val="00205FEB"/>
    <w:rsid w:val="002060B2"/>
    <w:rsid w:val="002060FB"/>
    <w:rsid w:val="002061AC"/>
    <w:rsid w:val="002062C3"/>
    <w:rsid w:val="0020631D"/>
    <w:rsid w:val="002064B7"/>
    <w:rsid w:val="002065B2"/>
    <w:rsid w:val="0020681D"/>
    <w:rsid w:val="00206AAC"/>
    <w:rsid w:val="002070B1"/>
    <w:rsid w:val="00207289"/>
    <w:rsid w:val="0020772A"/>
    <w:rsid w:val="00207730"/>
    <w:rsid w:val="00207754"/>
    <w:rsid w:val="00207926"/>
    <w:rsid w:val="00207A4D"/>
    <w:rsid w:val="00207A8E"/>
    <w:rsid w:val="00207CA8"/>
    <w:rsid w:val="00207D02"/>
    <w:rsid w:val="00207D0C"/>
    <w:rsid w:val="00210199"/>
    <w:rsid w:val="002103F6"/>
    <w:rsid w:val="00210529"/>
    <w:rsid w:val="0021057D"/>
    <w:rsid w:val="00210783"/>
    <w:rsid w:val="002107B7"/>
    <w:rsid w:val="00210926"/>
    <w:rsid w:val="00210ACD"/>
    <w:rsid w:val="00210B2E"/>
    <w:rsid w:val="0021107B"/>
    <w:rsid w:val="0021119E"/>
    <w:rsid w:val="0021125F"/>
    <w:rsid w:val="002113CC"/>
    <w:rsid w:val="0021164E"/>
    <w:rsid w:val="002116F8"/>
    <w:rsid w:val="0021173F"/>
    <w:rsid w:val="00211912"/>
    <w:rsid w:val="002119B6"/>
    <w:rsid w:val="00211ABA"/>
    <w:rsid w:val="00211CDB"/>
    <w:rsid w:val="00211D0D"/>
    <w:rsid w:val="00211FC3"/>
    <w:rsid w:val="002123CD"/>
    <w:rsid w:val="00212791"/>
    <w:rsid w:val="00212ADF"/>
    <w:rsid w:val="00212BD0"/>
    <w:rsid w:val="00212BFE"/>
    <w:rsid w:val="00212C1D"/>
    <w:rsid w:val="00212DC8"/>
    <w:rsid w:val="00212EC2"/>
    <w:rsid w:val="0021308D"/>
    <w:rsid w:val="00213370"/>
    <w:rsid w:val="00213497"/>
    <w:rsid w:val="00213D40"/>
    <w:rsid w:val="00213D89"/>
    <w:rsid w:val="00213E01"/>
    <w:rsid w:val="00213FAF"/>
    <w:rsid w:val="00213FE4"/>
    <w:rsid w:val="0021431C"/>
    <w:rsid w:val="00214475"/>
    <w:rsid w:val="00214570"/>
    <w:rsid w:val="00214646"/>
    <w:rsid w:val="00214653"/>
    <w:rsid w:val="00214656"/>
    <w:rsid w:val="0021467A"/>
    <w:rsid w:val="00214768"/>
    <w:rsid w:val="00214920"/>
    <w:rsid w:val="00214B85"/>
    <w:rsid w:val="00214D9C"/>
    <w:rsid w:val="00214E16"/>
    <w:rsid w:val="002151E3"/>
    <w:rsid w:val="002151F3"/>
    <w:rsid w:val="002151FA"/>
    <w:rsid w:val="002152FC"/>
    <w:rsid w:val="0021531F"/>
    <w:rsid w:val="00215766"/>
    <w:rsid w:val="002157BD"/>
    <w:rsid w:val="00215A5A"/>
    <w:rsid w:val="00215B7E"/>
    <w:rsid w:val="00215DF9"/>
    <w:rsid w:val="00216313"/>
    <w:rsid w:val="0021637D"/>
    <w:rsid w:val="00216572"/>
    <w:rsid w:val="002166B7"/>
    <w:rsid w:val="0021670E"/>
    <w:rsid w:val="0021689C"/>
    <w:rsid w:val="002168CA"/>
    <w:rsid w:val="00216A67"/>
    <w:rsid w:val="00216A79"/>
    <w:rsid w:val="00216A88"/>
    <w:rsid w:val="00216B4C"/>
    <w:rsid w:val="00216C0F"/>
    <w:rsid w:val="00216F15"/>
    <w:rsid w:val="00216F83"/>
    <w:rsid w:val="0021711A"/>
    <w:rsid w:val="00217247"/>
    <w:rsid w:val="00217444"/>
    <w:rsid w:val="00217553"/>
    <w:rsid w:val="00217623"/>
    <w:rsid w:val="0021778D"/>
    <w:rsid w:val="00217960"/>
    <w:rsid w:val="00217B80"/>
    <w:rsid w:val="00217BC7"/>
    <w:rsid w:val="00217CBD"/>
    <w:rsid w:val="00217EB5"/>
    <w:rsid w:val="00217F1E"/>
    <w:rsid w:val="00217FF5"/>
    <w:rsid w:val="00220045"/>
    <w:rsid w:val="00220343"/>
    <w:rsid w:val="002205D9"/>
    <w:rsid w:val="0022074C"/>
    <w:rsid w:val="00220C4B"/>
    <w:rsid w:val="00220D18"/>
    <w:rsid w:val="0022107E"/>
    <w:rsid w:val="00221223"/>
    <w:rsid w:val="0022147F"/>
    <w:rsid w:val="00221636"/>
    <w:rsid w:val="00221722"/>
    <w:rsid w:val="002219F2"/>
    <w:rsid w:val="00221A53"/>
    <w:rsid w:val="00221AFD"/>
    <w:rsid w:val="00221B7C"/>
    <w:rsid w:val="00221BA7"/>
    <w:rsid w:val="00221C95"/>
    <w:rsid w:val="00221C9F"/>
    <w:rsid w:val="00221F94"/>
    <w:rsid w:val="002220D2"/>
    <w:rsid w:val="00222232"/>
    <w:rsid w:val="00222254"/>
    <w:rsid w:val="0022228E"/>
    <w:rsid w:val="002223B9"/>
    <w:rsid w:val="00222684"/>
    <w:rsid w:val="00222725"/>
    <w:rsid w:val="00222978"/>
    <w:rsid w:val="00222BB2"/>
    <w:rsid w:val="00222BEE"/>
    <w:rsid w:val="00222EDB"/>
    <w:rsid w:val="00222FCC"/>
    <w:rsid w:val="0022319A"/>
    <w:rsid w:val="002232FA"/>
    <w:rsid w:val="0022330A"/>
    <w:rsid w:val="00223494"/>
    <w:rsid w:val="00223710"/>
    <w:rsid w:val="00223780"/>
    <w:rsid w:val="00223BF7"/>
    <w:rsid w:val="00223E64"/>
    <w:rsid w:val="002240C6"/>
    <w:rsid w:val="002240E4"/>
    <w:rsid w:val="002241A7"/>
    <w:rsid w:val="00224205"/>
    <w:rsid w:val="002242B0"/>
    <w:rsid w:val="0022446A"/>
    <w:rsid w:val="002244C0"/>
    <w:rsid w:val="00224531"/>
    <w:rsid w:val="00224856"/>
    <w:rsid w:val="0022489A"/>
    <w:rsid w:val="002248D8"/>
    <w:rsid w:val="002249C5"/>
    <w:rsid w:val="002249F7"/>
    <w:rsid w:val="00224A7A"/>
    <w:rsid w:val="00224B57"/>
    <w:rsid w:val="00224EA2"/>
    <w:rsid w:val="00224F1B"/>
    <w:rsid w:val="00224FEE"/>
    <w:rsid w:val="00225121"/>
    <w:rsid w:val="00225159"/>
    <w:rsid w:val="002252D9"/>
    <w:rsid w:val="002254F1"/>
    <w:rsid w:val="00225556"/>
    <w:rsid w:val="00225D31"/>
    <w:rsid w:val="00225E3E"/>
    <w:rsid w:val="00225E91"/>
    <w:rsid w:val="00225EE7"/>
    <w:rsid w:val="0022666E"/>
    <w:rsid w:val="002267BF"/>
    <w:rsid w:val="00226860"/>
    <w:rsid w:val="002268E3"/>
    <w:rsid w:val="00226977"/>
    <w:rsid w:val="00226AB9"/>
    <w:rsid w:val="00226F30"/>
    <w:rsid w:val="0022737E"/>
    <w:rsid w:val="0022744D"/>
    <w:rsid w:val="002274B5"/>
    <w:rsid w:val="0022768A"/>
    <w:rsid w:val="00227697"/>
    <w:rsid w:val="002277E0"/>
    <w:rsid w:val="0022784C"/>
    <w:rsid w:val="00227893"/>
    <w:rsid w:val="002278E1"/>
    <w:rsid w:val="002279F3"/>
    <w:rsid w:val="00230076"/>
    <w:rsid w:val="00230324"/>
    <w:rsid w:val="002303FA"/>
    <w:rsid w:val="00230460"/>
    <w:rsid w:val="0023056D"/>
    <w:rsid w:val="00230625"/>
    <w:rsid w:val="00230649"/>
    <w:rsid w:val="0023079E"/>
    <w:rsid w:val="002308C9"/>
    <w:rsid w:val="00230CBC"/>
    <w:rsid w:val="00230E58"/>
    <w:rsid w:val="00230E8A"/>
    <w:rsid w:val="00230F33"/>
    <w:rsid w:val="00230FC2"/>
    <w:rsid w:val="0023127D"/>
    <w:rsid w:val="00231305"/>
    <w:rsid w:val="0023152A"/>
    <w:rsid w:val="00231707"/>
    <w:rsid w:val="0023173B"/>
    <w:rsid w:val="002318D2"/>
    <w:rsid w:val="00231AAA"/>
    <w:rsid w:val="00231AE6"/>
    <w:rsid w:val="00231E38"/>
    <w:rsid w:val="00231E68"/>
    <w:rsid w:val="00231E8C"/>
    <w:rsid w:val="00231EB6"/>
    <w:rsid w:val="00231F51"/>
    <w:rsid w:val="00231F7C"/>
    <w:rsid w:val="002322EC"/>
    <w:rsid w:val="00232319"/>
    <w:rsid w:val="00232A5D"/>
    <w:rsid w:val="00232A9B"/>
    <w:rsid w:val="00232B8B"/>
    <w:rsid w:val="00232BCA"/>
    <w:rsid w:val="00232C31"/>
    <w:rsid w:val="00232C69"/>
    <w:rsid w:val="00232E24"/>
    <w:rsid w:val="00232EC7"/>
    <w:rsid w:val="00232FB1"/>
    <w:rsid w:val="002331F3"/>
    <w:rsid w:val="00233391"/>
    <w:rsid w:val="002334E3"/>
    <w:rsid w:val="00233570"/>
    <w:rsid w:val="002336CD"/>
    <w:rsid w:val="002337D8"/>
    <w:rsid w:val="00233893"/>
    <w:rsid w:val="00233A17"/>
    <w:rsid w:val="00233BA5"/>
    <w:rsid w:val="00233C97"/>
    <w:rsid w:val="00233D43"/>
    <w:rsid w:val="00233F36"/>
    <w:rsid w:val="002344CF"/>
    <w:rsid w:val="00234651"/>
    <w:rsid w:val="00234880"/>
    <w:rsid w:val="002348DB"/>
    <w:rsid w:val="00234975"/>
    <w:rsid w:val="00234AB9"/>
    <w:rsid w:val="00234AD1"/>
    <w:rsid w:val="00234EB9"/>
    <w:rsid w:val="00234FC0"/>
    <w:rsid w:val="00235137"/>
    <w:rsid w:val="002351BD"/>
    <w:rsid w:val="002352A1"/>
    <w:rsid w:val="002353E7"/>
    <w:rsid w:val="0023553B"/>
    <w:rsid w:val="0023555F"/>
    <w:rsid w:val="00235684"/>
    <w:rsid w:val="00235733"/>
    <w:rsid w:val="00235922"/>
    <w:rsid w:val="00235AC2"/>
    <w:rsid w:val="00235BAB"/>
    <w:rsid w:val="00235C29"/>
    <w:rsid w:val="00235D07"/>
    <w:rsid w:val="00235DAF"/>
    <w:rsid w:val="00235FD2"/>
    <w:rsid w:val="002365E8"/>
    <w:rsid w:val="00236AD1"/>
    <w:rsid w:val="00236E0C"/>
    <w:rsid w:val="00236E40"/>
    <w:rsid w:val="00236ED8"/>
    <w:rsid w:val="00236F43"/>
    <w:rsid w:val="0023730F"/>
    <w:rsid w:val="002373CA"/>
    <w:rsid w:val="002374A8"/>
    <w:rsid w:val="00237503"/>
    <w:rsid w:val="002377D7"/>
    <w:rsid w:val="00237937"/>
    <w:rsid w:val="0023795D"/>
    <w:rsid w:val="00237A5A"/>
    <w:rsid w:val="00237BB2"/>
    <w:rsid w:val="00237DA6"/>
    <w:rsid w:val="00237E5B"/>
    <w:rsid w:val="00237F53"/>
    <w:rsid w:val="0024049A"/>
    <w:rsid w:val="002405B9"/>
    <w:rsid w:val="002407B2"/>
    <w:rsid w:val="002408AA"/>
    <w:rsid w:val="002408B8"/>
    <w:rsid w:val="002409EE"/>
    <w:rsid w:val="00240C96"/>
    <w:rsid w:val="00240EF1"/>
    <w:rsid w:val="002410A4"/>
    <w:rsid w:val="002410BF"/>
    <w:rsid w:val="0024115E"/>
    <w:rsid w:val="00241184"/>
    <w:rsid w:val="0024182A"/>
    <w:rsid w:val="00241968"/>
    <w:rsid w:val="00241A73"/>
    <w:rsid w:val="00241BD3"/>
    <w:rsid w:val="00241C49"/>
    <w:rsid w:val="00241D8A"/>
    <w:rsid w:val="00241FF8"/>
    <w:rsid w:val="00242017"/>
    <w:rsid w:val="002421DC"/>
    <w:rsid w:val="00242494"/>
    <w:rsid w:val="00242557"/>
    <w:rsid w:val="0024269C"/>
    <w:rsid w:val="00242958"/>
    <w:rsid w:val="0024314A"/>
    <w:rsid w:val="00243364"/>
    <w:rsid w:val="00243422"/>
    <w:rsid w:val="002434AF"/>
    <w:rsid w:val="0024353D"/>
    <w:rsid w:val="002436E3"/>
    <w:rsid w:val="002438B6"/>
    <w:rsid w:val="00243B99"/>
    <w:rsid w:val="00243D4A"/>
    <w:rsid w:val="00243DE5"/>
    <w:rsid w:val="00243EF3"/>
    <w:rsid w:val="00243FA0"/>
    <w:rsid w:val="00244256"/>
    <w:rsid w:val="0024449A"/>
    <w:rsid w:val="00244508"/>
    <w:rsid w:val="00244777"/>
    <w:rsid w:val="002447FF"/>
    <w:rsid w:val="00244898"/>
    <w:rsid w:val="00244ACC"/>
    <w:rsid w:val="00244DBF"/>
    <w:rsid w:val="00244E41"/>
    <w:rsid w:val="0024509A"/>
    <w:rsid w:val="002452D9"/>
    <w:rsid w:val="002452EE"/>
    <w:rsid w:val="002454BE"/>
    <w:rsid w:val="0024577B"/>
    <w:rsid w:val="00245835"/>
    <w:rsid w:val="002458B9"/>
    <w:rsid w:val="00245968"/>
    <w:rsid w:val="00245AF3"/>
    <w:rsid w:val="00245DAF"/>
    <w:rsid w:val="00246156"/>
    <w:rsid w:val="00246265"/>
    <w:rsid w:val="00246320"/>
    <w:rsid w:val="002469A2"/>
    <w:rsid w:val="00246A7F"/>
    <w:rsid w:val="00246DE2"/>
    <w:rsid w:val="00246FC7"/>
    <w:rsid w:val="0024706D"/>
    <w:rsid w:val="00247287"/>
    <w:rsid w:val="00247591"/>
    <w:rsid w:val="00247B6F"/>
    <w:rsid w:val="00247D54"/>
    <w:rsid w:val="00247DD9"/>
    <w:rsid w:val="00247F70"/>
    <w:rsid w:val="00247F7E"/>
    <w:rsid w:val="00247FE0"/>
    <w:rsid w:val="0025006B"/>
    <w:rsid w:val="002501C8"/>
    <w:rsid w:val="00250359"/>
    <w:rsid w:val="002503A7"/>
    <w:rsid w:val="00250725"/>
    <w:rsid w:val="0025081E"/>
    <w:rsid w:val="0025086A"/>
    <w:rsid w:val="002508E5"/>
    <w:rsid w:val="00250920"/>
    <w:rsid w:val="0025098E"/>
    <w:rsid w:val="00250BB6"/>
    <w:rsid w:val="00250BE0"/>
    <w:rsid w:val="00250DC2"/>
    <w:rsid w:val="00250F00"/>
    <w:rsid w:val="0025112D"/>
    <w:rsid w:val="00251197"/>
    <w:rsid w:val="00251213"/>
    <w:rsid w:val="002512BA"/>
    <w:rsid w:val="0025143E"/>
    <w:rsid w:val="002515A2"/>
    <w:rsid w:val="002516C8"/>
    <w:rsid w:val="0025187A"/>
    <w:rsid w:val="00251882"/>
    <w:rsid w:val="002519B3"/>
    <w:rsid w:val="00251ACD"/>
    <w:rsid w:val="00251C9B"/>
    <w:rsid w:val="00252141"/>
    <w:rsid w:val="002522F1"/>
    <w:rsid w:val="002523D6"/>
    <w:rsid w:val="0025249E"/>
    <w:rsid w:val="002525B7"/>
    <w:rsid w:val="002525FC"/>
    <w:rsid w:val="0025268A"/>
    <w:rsid w:val="0025280E"/>
    <w:rsid w:val="0025286B"/>
    <w:rsid w:val="002528A0"/>
    <w:rsid w:val="002529D7"/>
    <w:rsid w:val="00252BD6"/>
    <w:rsid w:val="00252CE4"/>
    <w:rsid w:val="0025301E"/>
    <w:rsid w:val="00253891"/>
    <w:rsid w:val="00253D13"/>
    <w:rsid w:val="00253F53"/>
    <w:rsid w:val="00253F9C"/>
    <w:rsid w:val="00254327"/>
    <w:rsid w:val="0025450E"/>
    <w:rsid w:val="00254516"/>
    <w:rsid w:val="00254571"/>
    <w:rsid w:val="00254733"/>
    <w:rsid w:val="00254748"/>
    <w:rsid w:val="00254830"/>
    <w:rsid w:val="002549F1"/>
    <w:rsid w:val="00254A8F"/>
    <w:rsid w:val="00254B30"/>
    <w:rsid w:val="00254BAD"/>
    <w:rsid w:val="00254D3F"/>
    <w:rsid w:val="00254D50"/>
    <w:rsid w:val="00254E6A"/>
    <w:rsid w:val="00254F00"/>
    <w:rsid w:val="00254F80"/>
    <w:rsid w:val="00254FA1"/>
    <w:rsid w:val="002551C8"/>
    <w:rsid w:val="002553B2"/>
    <w:rsid w:val="002553C7"/>
    <w:rsid w:val="002557B0"/>
    <w:rsid w:val="00255944"/>
    <w:rsid w:val="00255956"/>
    <w:rsid w:val="00255AA9"/>
    <w:rsid w:val="00255AD4"/>
    <w:rsid w:val="00255B21"/>
    <w:rsid w:val="00255D63"/>
    <w:rsid w:val="00255E8F"/>
    <w:rsid w:val="00256057"/>
    <w:rsid w:val="00256375"/>
    <w:rsid w:val="002563D9"/>
    <w:rsid w:val="002565B6"/>
    <w:rsid w:val="002565C2"/>
    <w:rsid w:val="00256650"/>
    <w:rsid w:val="00256871"/>
    <w:rsid w:val="00256936"/>
    <w:rsid w:val="00256CDF"/>
    <w:rsid w:val="00256E7F"/>
    <w:rsid w:val="00256F8B"/>
    <w:rsid w:val="00257185"/>
    <w:rsid w:val="002571B0"/>
    <w:rsid w:val="002571E0"/>
    <w:rsid w:val="00257377"/>
    <w:rsid w:val="0025739B"/>
    <w:rsid w:val="00257456"/>
    <w:rsid w:val="002576DA"/>
    <w:rsid w:val="002576EA"/>
    <w:rsid w:val="002578F9"/>
    <w:rsid w:val="00257A37"/>
    <w:rsid w:val="00257B51"/>
    <w:rsid w:val="00257C0A"/>
    <w:rsid w:val="00257D6C"/>
    <w:rsid w:val="00257D87"/>
    <w:rsid w:val="00257D8A"/>
    <w:rsid w:val="00257E85"/>
    <w:rsid w:val="00257EE2"/>
    <w:rsid w:val="00257FF1"/>
    <w:rsid w:val="0026001B"/>
    <w:rsid w:val="00260023"/>
    <w:rsid w:val="0026012C"/>
    <w:rsid w:val="00260227"/>
    <w:rsid w:val="0026026C"/>
    <w:rsid w:val="0026037D"/>
    <w:rsid w:val="002603FC"/>
    <w:rsid w:val="00260596"/>
    <w:rsid w:val="0026085B"/>
    <w:rsid w:val="0026090D"/>
    <w:rsid w:val="00260BE0"/>
    <w:rsid w:val="00260ECA"/>
    <w:rsid w:val="00260F3F"/>
    <w:rsid w:val="002611FA"/>
    <w:rsid w:val="002613EC"/>
    <w:rsid w:val="00261470"/>
    <w:rsid w:val="0026175B"/>
    <w:rsid w:val="002617F1"/>
    <w:rsid w:val="00261912"/>
    <w:rsid w:val="002619A8"/>
    <w:rsid w:val="00261BE8"/>
    <w:rsid w:val="00261CB6"/>
    <w:rsid w:val="00261D1E"/>
    <w:rsid w:val="00261F04"/>
    <w:rsid w:val="00261FF9"/>
    <w:rsid w:val="002620B7"/>
    <w:rsid w:val="002620BA"/>
    <w:rsid w:val="002620F4"/>
    <w:rsid w:val="002623B7"/>
    <w:rsid w:val="00262419"/>
    <w:rsid w:val="00262500"/>
    <w:rsid w:val="00262716"/>
    <w:rsid w:val="00262744"/>
    <w:rsid w:val="0026284D"/>
    <w:rsid w:val="0026295C"/>
    <w:rsid w:val="00262A24"/>
    <w:rsid w:val="00262A48"/>
    <w:rsid w:val="00262CC7"/>
    <w:rsid w:val="00263078"/>
    <w:rsid w:val="0026309D"/>
    <w:rsid w:val="00263286"/>
    <w:rsid w:val="002632A1"/>
    <w:rsid w:val="00263402"/>
    <w:rsid w:val="002636F5"/>
    <w:rsid w:val="002637C1"/>
    <w:rsid w:val="00263BB2"/>
    <w:rsid w:val="00263C6E"/>
    <w:rsid w:val="00263E5D"/>
    <w:rsid w:val="00263E66"/>
    <w:rsid w:val="00263F05"/>
    <w:rsid w:val="00263F68"/>
    <w:rsid w:val="00263FB5"/>
    <w:rsid w:val="00264104"/>
    <w:rsid w:val="0026411E"/>
    <w:rsid w:val="002641F0"/>
    <w:rsid w:val="00264316"/>
    <w:rsid w:val="00264363"/>
    <w:rsid w:val="00264484"/>
    <w:rsid w:val="002647B2"/>
    <w:rsid w:val="0026495E"/>
    <w:rsid w:val="00264B1B"/>
    <w:rsid w:val="00264B47"/>
    <w:rsid w:val="00264E56"/>
    <w:rsid w:val="00264FA8"/>
    <w:rsid w:val="00264FEB"/>
    <w:rsid w:val="0026508B"/>
    <w:rsid w:val="00265220"/>
    <w:rsid w:val="00265354"/>
    <w:rsid w:val="002655CF"/>
    <w:rsid w:val="00265841"/>
    <w:rsid w:val="002658B2"/>
    <w:rsid w:val="0026595B"/>
    <w:rsid w:val="00265960"/>
    <w:rsid w:val="00265B93"/>
    <w:rsid w:val="00265C9E"/>
    <w:rsid w:val="00265DDB"/>
    <w:rsid w:val="00265E49"/>
    <w:rsid w:val="00265E61"/>
    <w:rsid w:val="002660C3"/>
    <w:rsid w:val="0026623F"/>
    <w:rsid w:val="002664EF"/>
    <w:rsid w:val="0026652E"/>
    <w:rsid w:val="00266545"/>
    <w:rsid w:val="0026656F"/>
    <w:rsid w:val="002665A0"/>
    <w:rsid w:val="002666C8"/>
    <w:rsid w:val="002668AC"/>
    <w:rsid w:val="002668E0"/>
    <w:rsid w:val="0026691E"/>
    <w:rsid w:val="002669B3"/>
    <w:rsid w:val="00266A2A"/>
    <w:rsid w:val="00266A51"/>
    <w:rsid w:val="00266B46"/>
    <w:rsid w:val="00266CFC"/>
    <w:rsid w:val="00266D2D"/>
    <w:rsid w:val="00266E2A"/>
    <w:rsid w:val="002671F5"/>
    <w:rsid w:val="00267305"/>
    <w:rsid w:val="00267492"/>
    <w:rsid w:val="002675C4"/>
    <w:rsid w:val="0026765B"/>
    <w:rsid w:val="002676E2"/>
    <w:rsid w:val="002676EC"/>
    <w:rsid w:val="0026774D"/>
    <w:rsid w:val="00267818"/>
    <w:rsid w:val="0026781A"/>
    <w:rsid w:val="002679FC"/>
    <w:rsid w:val="00267B0D"/>
    <w:rsid w:val="00267B18"/>
    <w:rsid w:val="00267C8C"/>
    <w:rsid w:val="00267DFE"/>
    <w:rsid w:val="00270091"/>
    <w:rsid w:val="00270245"/>
    <w:rsid w:val="002702AD"/>
    <w:rsid w:val="002702E5"/>
    <w:rsid w:val="00270393"/>
    <w:rsid w:val="002703B2"/>
    <w:rsid w:val="002703BA"/>
    <w:rsid w:val="0027052C"/>
    <w:rsid w:val="002705FC"/>
    <w:rsid w:val="0027092C"/>
    <w:rsid w:val="00270A72"/>
    <w:rsid w:val="00270B05"/>
    <w:rsid w:val="00270B71"/>
    <w:rsid w:val="002710B9"/>
    <w:rsid w:val="00271202"/>
    <w:rsid w:val="0027121B"/>
    <w:rsid w:val="0027133D"/>
    <w:rsid w:val="002713B1"/>
    <w:rsid w:val="002713C5"/>
    <w:rsid w:val="0027143B"/>
    <w:rsid w:val="00271524"/>
    <w:rsid w:val="00271525"/>
    <w:rsid w:val="002715B6"/>
    <w:rsid w:val="002715D9"/>
    <w:rsid w:val="002717B1"/>
    <w:rsid w:val="0027191F"/>
    <w:rsid w:val="00271B40"/>
    <w:rsid w:val="0027200C"/>
    <w:rsid w:val="002722E5"/>
    <w:rsid w:val="0027244B"/>
    <w:rsid w:val="00272457"/>
    <w:rsid w:val="00272481"/>
    <w:rsid w:val="002724E0"/>
    <w:rsid w:val="00272712"/>
    <w:rsid w:val="0027275D"/>
    <w:rsid w:val="002727AC"/>
    <w:rsid w:val="00272828"/>
    <w:rsid w:val="00272A09"/>
    <w:rsid w:val="00272BF1"/>
    <w:rsid w:val="00272C54"/>
    <w:rsid w:val="00272D9C"/>
    <w:rsid w:val="00272DA8"/>
    <w:rsid w:val="00272F51"/>
    <w:rsid w:val="00273089"/>
    <w:rsid w:val="002730E3"/>
    <w:rsid w:val="0027325F"/>
    <w:rsid w:val="002733CE"/>
    <w:rsid w:val="00273438"/>
    <w:rsid w:val="002736AE"/>
    <w:rsid w:val="00273817"/>
    <w:rsid w:val="00273904"/>
    <w:rsid w:val="002739EF"/>
    <w:rsid w:val="00273B2E"/>
    <w:rsid w:val="00273D86"/>
    <w:rsid w:val="00273D8B"/>
    <w:rsid w:val="00273E2E"/>
    <w:rsid w:val="00273EEA"/>
    <w:rsid w:val="00273F26"/>
    <w:rsid w:val="00274094"/>
    <w:rsid w:val="00274098"/>
    <w:rsid w:val="0027411A"/>
    <w:rsid w:val="00274291"/>
    <w:rsid w:val="002743D0"/>
    <w:rsid w:val="0027446D"/>
    <w:rsid w:val="0027449B"/>
    <w:rsid w:val="00274653"/>
    <w:rsid w:val="002746FC"/>
    <w:rsid w:val="002748FB"/>
    <w:rsid w:val="00274B96"/>
    <w:rsid w:val="00274D0F"/>
    <w:rsid w:val="00274ECA"/>
    <w:rsid w:val="0027507D"/>
    <w:rsid w:val="00275476"/>
    <w:rsid w:val="002758AC"/>
    <w:rsid w:val="00275915"/>
    <w:rsid w:val="00275989"/>
    <w:rsid w:val="00275A07"/>
    <w:rsid w:val="00275E03"/>
    <w:rsid w:val="00275E31"/>
    <w:rsid w:val="00275E5B"/>
    <w:rsid w:val="00275E70"/>
    <w:rsid w:val="00276319"/>
    <w:rsid w:val="00276363"/>
    <w:rsid w:val="002763F4"/>
    <w:rsid w:val="00276540"/>
    <w:rsid w:val="00276637"/>
    <w:rsid w:val="0027675A"/>
    <w:rsid w:val="002767FB"/>
    <w:rsid w:val="002768FC"/>
    <w:rsid w:val="0027697B"/>
    <w:rsid w:val="002769D4"/>
    <w:rsid w:val="00276A09"/>
    <w:rsid w:val="00276C17"/>
    <w:rsid w:val="00276CAE"/>
    <w:rsid w:val="00276FCD"/>
    <w:rsid w:val="00277198"/>
    <w:rsid w:val="002771AA"/>
    <w:rsid w:val="002773B3"/>
    <w:rsid w:val="002774F8"/>
    <w:rsid w:val="002775D9"/>
    <w:rsid w:val="0027777E"/>
    <w:rsid w:val="00277846"/>
    <w:rsid w:val="0027789D"/>
    <w:rsid w:val="002778FC"/>
    <w:rsid w:val="002779C9"/>
    <w:rsid w:val="00277AE5"/>
    <w:rsid w:val="00277B27"/>
    <w:rsid w:val="00277D81"/>
    <w:rsid w:val="00277E80"/>
    <w:rsid w:val="00277ECB"/>
    <w:rsid w:val="0028018B"/>
    <w:rsid w:val="00280440"/>
    <w:rsid w:val="002804FC"/>
    <w:rsid w:val="00280C23"/>
    <w:rsid w:val="00280D4A"/>
    <w:rsid w:val="00280D76"/>
    <w:rsid w:val="00280E39"/>
    <w:rsid w:val="00281050"/>
    <w:rsid w:val="00281057"/>
    <w:rsid w:val="002810F8"/>
    <w:rsid w:val="002810FD"/>
    <w:rsid w:val="00281104"/>
    <w:rsid w:val="00281143"/>
    <w:rsid w:val="00281414"/>
    <w:rsid w:val="00281426"/>
    <w:rsid w:val="002814BC"/>
    <w:rsid w:val="00281606"/>
    <w:rsid w:val="0028185D"/>
    <w:rsid w:val="0028189C"/>
    <w:rsid w:val="00281A05"/>
    <w:rsid w:val="00281AA7"/>
    <w:rsid w:val="00281BBB"/>
    <w:rsid w:val="00281C2B"/>
    <w:rsid w:val="00281CDA"/>
    <w:rsid w:val="00281CEF"/>
    <w:rsid w:val="00281D29"/>
    <w:rsid w:val="00281DAE"/>
    <w:rsid w:val="00281E18"/>
    <w:rsid w:val="00281EE6"/>
    <w:rsid w:val="00281F53"/>
    <w:rsid w:val="0028216C"/>
    <w:rsid w:val="0028238A"/>
    <w:rsid w:val="0028276F"/>
    <w:rsid w:val="002828E4"/>
    <w:rsid w:val="002828E9"/>
    <w:rsid w:val="002829F6"/>
    <w:rsid w:val="00282B86"/>
    <w:rsid w:val="00282DE5"/>
    <w:rsid w:val="00282E3B"/>
    <w:rsid w:val="00282E4E"/>
    <w:rsid w:val="00283001"/>
    <w:rsid w:val="0028310A"/>
    <w:rsid w:val="0028314D"/>
    <w:rsid w:val="00283496"/>
    <w:rsid w:val="002834CD"/>
    <w:rsid w:val="00283514"/>
    <w:rsid w:val="0028357F"/>
    <w:rsid w:val="0028377C"/>
    <w:rsid w:val="0028391C"/>
    <w:rsid w:val="0028392A"/>
    <w:rsid w:val="002839EC"/>
    <w:rsid w:val="00283C99"/>
    <w:rsid w:val="00283E80"/>
    <w:rsid w:val="00283F05"/>
    <w:rsid w:val="00283F13"/>
    <w:rsid w:val="00283F76"/>
    <w:rsid w:val="00283FA4"/>
    <w:rsid w:val="0028407D"/>
    <w:rsid w:val="00284131"/>
    <w:rsid w:val="00284137"/>
    <w:rsid w:val="002841F0"/>
    <w:rsid w:val="0028436B"/>
    <w:rsid w:val="002843E3"/>
    <w:rsid w:val="0028467B"/>
    <w:rsid w:val="002847F4"/>
    <w:rsid w:val="00284E42"/>
    <w:rsid w:val="00284E4B"/>
    <w:rsid w:val="00284EC0"/>
    <w:rsid w:val="002851C9"/>
    <w:rsid w:val="002852C6"/>
    <w:rsid w:val="002852E2"/>
    <w:rsid w:val="002854AF"/>
    <w:rsid w:val="002855F9"/>
    <w:rsid w:val="0028587B"/>
    <w:rsid w:val="00285950"/>
    <w:rsid w:val="00285963"/>
    <w:rsid w:val="00285986"/>
    <w:rsid w:val="00285A0B"/>
    <w:rsid w:val="00285B31"/>
    <w:rsid w:val="00285B64"/>
    <w:rsid w:val="00285BA8"/>
    <w:rsid w:val="00285C44"/>
    <w:rsid w:val="00285E18"/>
    <w:rsid w:val="00285E4F"/>
    <w:rsid w:val="00285EF1"/>
    <w:rsid w:val="00285FFC"/>
    <w:rsid w:val="0028611B"/>
    <w:rsid w:val="00286148"/>
    <w:rsid w:val="0028644F"/>
    <w:rsid w:val="002866A1"/>
    <w:rsid w:val="0028680F"/>
    <w:rsid w:val="00286BF2"/>
    <w:rsid w:val="00286F26"/>
    <w:rsid w:val="002870BB"/>
    <w:rsid w:val="002871F5"/>
    <w:rsid w:val="002871F6"/>
    <w:rsid w:val="00287485"/>
    <w:rsid w:val="00287753"/>
    <w:rsid w:val="00287932"/>
    <w:rsid w:val="00287A16"/>
    <w:rsid w:val="00287AC0"/>
    <w:rsid w:val="00287EA2"/>
    <w:rsid w:val="00287FFE"/>
    <w:rsid w:val="002900F7"/>
    <w:rsid w:val="002902A8"/>
    <w:rsid w:val="00290482"/>
    <w:rsid w:val="002905A7"/>
    <w:rsid w:val="002905C2"/>
    <w:rsid w:val="0029061C"/>
    <w:rsid w:val="0029086D"/>
    <w:rsid w:val="002909AA"/>
    <w:rsid w:val="00290CED"/>
    <w:rsid w:val="00290D1F"/>
    <w:rsid w:val="00290F5B"/>
    <w:rsid w:val="00290FC3"/>
    <w:rsid w:val="00291249"/>
    <w:rsid w:val="00291387"/>
    <w:rsid w:val="00291642"/>
    <w:rsid w:val="0029172E"/>
    <w:rsid w:val="002917DB"/>
    <w:rsid w:val="002918D4"/>
    <w:rsid w:val="00291DB6"/>
    <w:rsid w:val="00291DD1"/>
    <w:rsid w:val="0029216B"/>
    <w:rsid w:val="002922EE"/>
    <w:rsid w:val="00292527"/>
    <w:rsid w:val="002925E7"/>
    <w:rsid w:val="002927B5"/>
    <w:rsid w:val="00292907"/>
    <w:rsid w:val="00292A05"/>
    <w:rsid w:val="00292A45"/>
    <w:rsid w:val="00292BBB"/>
    <w:rsid w:val="00292CA0"/>
    <w:rsid w:val="00292DE2"/>
    <w:rsid w:val="00293254"/>
    <w:rsid w:val="002932EC"/>
    <w:rsid w:val="002933B3"/>
    <w:rsid w:val="0029346A"/>
    <w:rsid w:val="002935F3"/>
    <w:rsid w:val="0029378F"/>
    <w:rsid w:val="00293A65"/>
    <w:rsid w:val="00293AFF"/>
    <w:rsid w:val="00293B3F"/>
    <w:rsid w:val="00293C05"/>
    <w:rsid w:val="00293D28"/>
    <w:rsid w:val="00293EF6"/>
    <w:rsid w:val="00293FDA"/>
    <w:rsid w:val="00293FF8"/>
    <w:rsid w:val="00294123"/>
    <w:rsid w:val="00294144"/>
    <w:rsid w:val="00294154"/>
    <w:rsid w:val="0029422C"/>
    <w:rsid w:val="0029433F"/>
    <w:rsid w:val="002943AD"/>
    <w:rsid w:val="002944C5"/>
    <w:rsid w:val="002945DF"/>
    <w:rsid w:val="00294705"/>
    <w:rsid w:val="0029478B"/>
    <w:rsid w:val="00294848"/>
    <w:rsid w:val="002948A0"/>
    <w:rsid w:val="00294A98"/>
    <w:rsid w:val="00294B02"/>
    <w:rsid w:val="00294C1B"/>
    <w:rsid w:val="00294DF9"/>
    <w:rsid w:val="00294EA1"/>
    <w:rsid w:val="00294F1C"/>
    <w:rsid w:val="0029504D"/>
    <w:rsid w:val="002951CE"/>
    <w:rsid w:val="00295237"/>
    <w:rsid w:val="00295379"/>
    <w:rsid w:val="00295454"/>
    <w:rsid w:val="0029562B"/>
    <w:rsid w:val="002956C0"/>
    <w:rsid w:val="002957E3"/>
    <w:rsid w:val="00295927"/>
    <w:rsid w:val="00295B13"/>
    <w:rsid w:val="00295E8F"/>
    <w:rsid w:val="00296139"/>
    <w:rsid w:val="00296276"/>
    <w:rsid w:val="00296310"/>
    <w:rsid w:val="00296379"/>
    <w:rsid w:val="00296441"/>
    <w:rsid w:val="002965D3"/>
    <w:rsid w:val="00296A37"/>
    <w:rsid w:val="00296CA1"/>
    <w:rsid w:val="00296F0F"/>
    <w:rsid w:val="00296FAB"/>
    <w:rsid w:val="002970ED"/>
    <w:rsid w:val="00297176"/>
    <w:rsid w:val="00297374"/>
    <w:rsid w:val="00297493"/>
    <w:rsid w:val="002975AA"/>
    <w:rsid w:val="002976F7"/>
    <w:rsid w:val="002979B6"/>
    <w:rsid w:val="00297B9F"/>
    <w:rsid w:val="00297C7F"/>
    <w:rsid w:val="00297D53"/>
    <w:rsid w:val="00297E78"/>
    <w:rsid w:val="00297FA3"/>
    <w:rsid w:val="002A0216"/>
    <w:rsid w:val="002A03F8"/>
    <w:rsid w:val="002A0713"/>
    <w:rsid w:val="002A0B6E"/>
    <w:rsid w:val="002A0C60"/>
    <w:rsid w:val="002A0CB7"/>
    <w:rsid w:val="002A0F57"/>
    <w:rsid w:val="002A0F79"/>
    <w:rsid w:val="002A104F"/>
    <w:rsid w:val="002A13EB"/>
    <w:rsid w:val="002A1446"/>
    <w:rsid w:val="002A150B"/>
    <w:rsid w:val="002A1594"/>
    <w:rsid w:val="002A17F1"/>
    <w:rsid w:val="002A1A33"/>
    <w:rsid w:val="002A1B4E"/>
    <w:rsid w:val="002A1BE6"/>
    <w:rsid w:val="002A1C75"/>
    <w:rsid w:val="002A1E19"/>
    <w:rsid w:val="002A1E6F"/>
    <w:rsid w:val="002A1F32"/>
    <w:rsid w:val="002A1F5F"/>
    <w:rsid w:val="002A23AE"/>
    <w:rsid w:val="002A2A68"/>
    <w:rsid w:val="002A2A76"/>
    <w:rsid w:val="002A2C7A"/>
    <w:rsid w:val="002A2DFA"/>
    <w:rsid w:val="002A2E2E"/>
    <w:rsid w:val="002A2EEA"/>
    <w:rsid w:val="002A314A"/>
    <w:rsid w:val="002A3583"/>
    <w:rsid w:val="002A37AB"/>
    <w:rsid w:val="002A39A2"/>
    <w:rsid w:val="002A3A66"/>
    <w:rsid w:val="002A3B8C"/>
    <w:rsid w:val="002A3BF9"/>
    <w:rsid w:val="002A3D51"/>
    <w:rsid w:val="002A3F65"/>
    <w:rsid w:val="002A4121"/>
    <w:rsid w:val="002A412E"/>
    <w:rsid w:val="002A4160"/>
    <w:rsid w:val="002A429C"/>
    <w:rsid w:val="002A42FD"/>
    <w:rsid w:val="002A4605"/>
    <w:rsid w:val="002A46D1"/>
    <w:rsid w:val="002A4701"/>
    <w:rsid w:val="002A47D1"/>
    <w:rsid w:val="002A4B16"/>
    <w:rsid w:val="002A4C43"/>
    <w:rsid w:val="002A4D60"/>
    <w:rsid w:val="002A4D61"/>
    <w:rsid w:val="002A4D8B"/>
    <w:rsid w:val="002A4ECB"/>
    <w:rsid w:val="002A4FF2"/>
    <w:rsid w:val="002A519E"/>
    <w:rsid w:val="002A5209"/>
    <w:rsid w:val="002A53DA"/>
    <w:rsid w:val="002A53DE"/>
    <w:rsid w:val="002A5425"/>
    <w:rsid w:val="002A55BD"/>
    <w:rsid w:val="002A5639"/>
    <w:rsid w:val="002A5DBC"/>
    <w:rsid w:val="002A5DCB"/>
    <w:rsid w:val="002A5E48"/>
    <w:rsid w:val="002A5E80"/>
    <w:rsid w:val="002A5F06"/>
    <w:rsid w:val="002A5FB6"/>
    <w:rsid w:val="002A65C7"/>
    <w:rsid w:val="002A6630"/>
    <w:rsid w:val="002A6636"/>
    <w:rsid w:val="002A685E"/>
    <w:rsid w:val="002A6971"/>
    <w:rsid w:val="002A6BF3"/>
    <w:rsid w:val="002A6CFA"/>
    <w:rsid w:val="002A6DD3"/>
    <w:rsid w:val="002A6EC2"/>
    <w:rsid w:val="002A6F33"/>
    <w:rsid w:val="002A719F"/>
    <w:rsid w:val="002A759C"/>
    <w:rsid w:val="002A783C"/>
    <w:rsid w:val="002A7858"/>
    <w:rsid w:val="002A7871"/>
    <w:rsid w:val="002A7878"/>
    <w:rsid w:val="002A7D0F"/>
    <w:rsid w:val="002A7D19"/>
    <w:rsid w:val="002A7D51"/>
    <w:rsid w:val="002A7F50"/>
    <w:rsid w:val="002B00C8"/>
    <w:rsid w:val="002B01DD"/>
    <w:rsid w:val="002B02E6"/>
    <w:rsid w:val="002B048F"/>
    <w:rsid w:val="002B08BA"/>
    <w:rsid w:val="002B094F"/>
    <w:rsid w:val="002B09AF"/>
    <w:rsid w:val="002B0A0E"/>
    <w:rsid w:val="002B0BDB"/>
    <w:rsid w:val="002B0C30"/>
    <w:rsid w:val="002B0D34"/>
    <w:rsid w:val="002B0D8C"/>
    <w:rsid w:val="002B0EB7"/>
    <w:rsid w:val="002B1127"/>
    <w:rsid w:val="002B122E"/>
    <w:rsid w:val="002B15F5"/>
    <w:rsid w:val="002B17B9"/>
    <w:rsid w:val="002B1819"/>
    <w:rsid w:val="002B1889"/>
    <w:rsid w:val="002B1BA5"/>
    <w:rsid w:val="002B1E31"/>
    <w:rsid w:val="002B1E40"/>
    <w:rsid w:val="002B1E53"/>
    <w:rsid w:val="002B1F79"/>
    <w:rsid w:val="002B228D"/>
    <w:rsid w:val="002B240A"/>
    <w:rsid w:val="002B24FB"/>
    <w:rsid w:val="002B2542"/>
    <w:rsid w:val="002B25CC"/>
    <w:rsid w:val="002B264F"/>
    <w:rsid w:val="002B2718"/>
    <w:rsid w:val="002B2817"/>
    <w:rsid w:val="002B28A2"/>
    <w:rsid w:val="002B2AE2"/>
    <w:rsid w:val="002B2B80"/>
    <w:rsid w:val="002B2C6A"/>
    <w:rsid w:val="002B31DD"/>
    <w:rsid w:val="002B3350"/>
    <w:rsid w:val="002B34C7"/>
    <w:rsid w:val="002B3704"/>
    <w:rsid w:val="002B3913"/>
    <w:rsid w:val="002B39CB"/>
    <w:rsid w:val="002B3BDD"/>
    <w:rsid w:val="002B3E31"/>
    <w:rsid w:val="002B4098"/>
    <w:rsid w:val="002B40DD"/>
    <w:rsid w:val="002B4420"/>
    <w:rsid w:val="002B4467"/>
    <w:rsid w:val="002B4563"/>
    <w:rsid w:val="002B46F2"/>
    <w:rsid w:val="002B4705"/>
    <w:rsid w:val="002B4AD1"/>
    <w:rsid w:val="002B4D11"/>
    <w:rsid w:val="002B4D35"/>
    <w:rsid w:val="002B4EE7"/>
    <w:rsid w:val="002B4EEF"/>
    <w:rsid w:val="002B4F20"/>
    <w:rsid w:val="002B50D5"/>
    <w:rsid w:val="002B51B5"/>
    <w:rsid w:val="002B5230"/>
    <w:rsid w:val="002B5312"/>
    <w:rsid w:val="002B53A1"/>
    <w:rsid w:val="002B53B8"/>
    <w:rsid w:val="002B56BA"/>
    <w:rsid w:val="002B58AB"/>
    <w:rsid w:val="002B58F5"/>
    <w:rsid w:val="002B5CC2"/>
    <w:rsid w:val="002B5CEC"/>
    <w:rsid w:val="002B5DAC"/>
    <w:rsid w:val="002B5E76"/>
    <w:rsid w:val="002B5ECD"/>
    <w:rsid w:val="002B603D"/>
    <w:rsid w:val="002B631C"/>
    <w:rsid w:val="002B6324"/>
    <w:rsid w:val="002B6706"/>
    <w:rsid w:val="002B69B1"/>
    <w:rsid w:val="002B6B0D"/>
    <w:rsid w:val="002B6B57"/>
    <w:rsid w:val="002B6D75"/>
    <w:rsid w:val="002B71B5"/>
    <w:rsid w:val="002B71EE"/>
    <w:rsid w:val="002B737A"/>
    <w:rsid w:val="002B7492"/>
    <w:rsid w:val="002B7494"/>
    <w:rsid w:val="002B74E6"/>
    <w:rsid w:val="002B76F4"/>
    <w:rsid w:val="002B78FD"/>
    <w:rsid w:val="002B79C1"/>
    <w:rsid w:val="002B7A4B"/>
    <w:rsid w:val="002C00D2"/>
    <w:rsid w:val="002C03A0"/>
    <w:rsid w:val="002C044B"/>
    <w:rsid w:val="002C0590"/>
    <w:rsid w:val="002C0659"/>
    <w:rsid w:val="002C077F"/>
    <w:rsid w:val="002C08F6"/>
    <w:rsid w:val="002C0ED5"/>
    <w:rsid w:val="002C0F87"/>
    <w:rsid w:val="002C1199"/>
    <w:rsid w:val="002C1224"/>
    <w:rsid w:val="002C1531"/>
    <w:rsid w:val="002C16B1"/>
    <w:rsid w:val="002C1880"/>
    <w:rsid w:val="002C195D"/>
    <w:rsid w:val="002C1A9B"/>
    <w:rsid w:val="002C1BF7"/>
    <w:rsid w:val="002C1D34"/>
    <w:rsid w:val="002C21E5"/>
    <w:rsid w:val="002C2385"/>
    <w:rsid w:val="002C24B1"/>
    <w:rsid w:val="002C27CF"/>
    <w:rsid w:val="002C2889"/>
    <w:rsid w:val="002C28AC"/>
    <w:rsid w:val="002C2AE0"/>
    <w:rsid w:val="002C2F11"/>
    <w:rsid w:val="002C2F4C"/>
    <w:rsid w:val="002C2FF3"/>
    <w:rsid w:val="002C31D3"/>
    <w:rsid w:val="002C322B"/>
    <w:rsid w:val="002C3273"/>
    <w:rsid w:val="002C34B9"/>
    <w:rsid w:val="002C355F"/>
    <w:rsid w:val="002C372C"/>
    <w:rsid w:val="002C37E8"/>
    <w:rsid w:val="002C3B75"/>
    <w:rsid w:val="002C3C88"/>
    <w:rsid w:val="002C3E7C"/>
    <w:rsid w:val="002C4059"/>
    <w:rsid w:val="002C4189"/>
    <w:rsid w:val="002C41FA"/>
    <w:rsid w:val="002C4318"/>
    <w:rsid w:val="002C45B7"/>
    <w:rsid w:val="002C48B9"/>
    <w:rsid w:val="002C4BD6"/>
    <w:rsid w:val="002C4CB8"/>
    <w:rsid w:val="002C4E8A"/>
    <w:rsid w:val="002C5014"/>
    <w:rsid w:val="002C503E"/>
    <w:rsid w:val="002C515F"/>
    <w:rsid w:val="002C5184"/>
    <w:rsid w:val="002C5644"/>
    <w:rsid w:val="002C5969"/>
    <w:rsid w:val="002C5B6C"/>
    <w:rsid w:val="002C5CC0"/>
    <w:rsid w:val="002C5D19"/>
    <w:rsid w:val="002C5E93"/>
    <w:rsid w:val="002C5FE2"/>
    <w:rsid w:val="002C6022"/>
    <w:rsid w:val="002C605B"/>
    <w:rsid w:val="002C6180"/>
    <w:rsid w:val="002C621A"/>
    <w:rsid w:val="002C624C"/>
    <w:rsid w:val="002C63E1"/>
    <w:rsid w:val="002C63E2"/>
    <w:rsid w:val="002C6481"/>
    <w:rsid w:val="002C672D"/>
    <w:rsid w:val="002C67DA"/>
    <w:rsid w:val="002C6CC4"/>
    <w:rsid w:val="002C6D68"/>
    <w:rsid w:val="002C705B"/>
    <w:rsid w:val="002C7081"/>
    <w:rsid w:val="002C72CE"/>
    <w:rsid w:val="002C7966"/>
    <w:rsid w:val="002C7974"/>
    <w:rsid w:val="002C7A9F"/>
    <w:rsid w:val="002C7BBF"/>
    <w:rsid w:val="002C7D26"/>
    <w:rsid w:val="002C7E0E"/>
    <w:rsid w:val="002C7F15"/>
    <w:rsid w:val="002D0065"/>
    <w:rsid w:val="002D0074"/>
    <w:rsid w:val="002D0146"/>
    <w:rsid w:val="002D01BE"/>
    <w:rsid w:val="002D022D"/>
    <w:rsid w:val="002D02B6"/>
    <w:rsid w:val="002D0653"/>
    <w:rsid w:val="002D096C"/>
    <w:rsid w:val="002D0A17"/>
    <w:rsid w:val="002D0E02"/>
    <w:rsid w:val="002D0EF7"/>
    <w:rsid w:val="002D0F69"/>
    <w:rsid w:val="002D0F8F"/>
    <w:rsid w:val="002D0F97"/>
    <w:rsid w:val="002D11C9"/>
    <w:rsid w:val="002D156E"/>
    <w:rsid w:val="002D165A"/>
    <w:rsid w:val="002D18AA"/>
    <w:rsid w:val="002D18B5"/>
    <w:rsid w:val="002D196A"/>
    <w:rsid w:val="002D1BC4"/>
    <w:rsid w:val="002D1C0E"/>
    <w:rsid w:val="002D1E9C"/>
    <w:rsid w:val="002D1EB2"/>
    <w:rsid w:val="002D200B"/>
    <w:rsid w:val="002D202F"/>
    <w:rsid w:val="002D205E"/>
    <w:rsid w:val="002D20AC"/>
    <w:rsid w:val="002D21EA"/>
    <w:rsid w:val="002D2348"/>
    <w:rsid w:val="002D2485"/>
    <w:rsid w:val="002D24E1"/>
    <w:rsid w:val="002D25E8"/>
    <w:rsid w:val="002D2793"/>
    <w:rsid w:val="002D28BD"/>
    <w:rsid w:val="002D2922"/>
    <w:rsid w:val="002D294D"/>
    <w:rsid w:val="002D29E1"/>
    <w:rsid w:val="002D2AAD"/>
    <w:rsid w:val="002D2BA8"/>
    <w:rsid w:val="002D2D4C"/>
    <w:rsid w:val="002D2DA8"/>
    <w:rsid w:val="002D2DAA"/>
    <w:rsid w:val="002D2E10"/>
    <w:rsid w:val="002D3026"/>
    <w:rsid w:val="002D3068"/>
    <w:rsid w:val="002D314B"/>
    <w:rsid w:val="002D31DA"/>
    <w:rsid w:val="002D3480"/>
    <w:rsid w:val="002D38C6"/>
    <w:rsid w:val="002D3A53"/>
    <w:rsid w:val="002D3ACF"/>
    <w:rsid w:val="002D40D7"/>
    <w:rsid w:val="002D44DE"/>
    <w:rsid w:val="002D4591"/>
    <w:rsid w:val="002D45E6"/>
    <w:rsid w:val="002D4832"/>
    <w:rsid w:val="002D48FB"/>
    <w:rsid w:val="002D4A17"/>
    <w:rsid w:val="002D4B36"/>
    <w:rsid w:val="002D4CCC"/>
    <w:rsid w:val="002D4DF9"/>
    <w:rsid w:val="002D4EC3"/>
    <w:rsid w:val="002D4F0F"/>
    <w:rsid w:val="002D4F50"/>
    <w:rsid w:val="002D5110"/>
    <w:rsid w:val="002D5145"/>
    <w:rsid w:val="002D5313"/>
    <w:rsid w:val="002D53DF"/>
    <w:rsid w:val="002D555B"/>
    <w:rsid w:val="002D595E"/>
    <w:rsid w:val="002D59B7"/>
    <w:rsid w:val="002D5B14"/>
    <w:rsid w:val="002D5CD0"/>
    <w:rsid w:val="002D5DC2"/>
    <w:rsid w:val="002D5E6F"/>
    <w:rsid w:val="002D60D6"/>
    <w:rsid w:val="002D63BF"/>
    <w:rsid w:val="002D6454"/>
    <w:rsid w:val="002D6536"/>
    <w:rsid w:val="002D65A8"/>
    <w:rsid w:val="002D683A"/>
    <w:rsid w:val="002D6A39"/>
    <w:rsid w:val="002D6A68"/>
    <w:rsid w:val="002D6B6F"/>
    <w:rsid w:val="002D6CDD"/>
    <w:rsid w:val="002D6CEC"/>
    <w:rsid w:val="002D6ED6"/>
    <w:rsid w:val="002D7046"/>
    <w:rsid w:val="002D70CC"/>
    <w:rsid w:val="002D7150"/>
    <w:rsid w:val="002D7274"/>
    <w:rsid w:val="002D727B"/>
    <w:rsid w:val="002D72BD"/>
    <w:rsid w:val="002D735E"/>
    <w:rsid w:val="002D7434"/>
    <w:rsid w:val="002D7608"/>
    <w:rsid w:val="002D7609"/>
    <w:rsid w:val="002D767B"/>
    <w:rsid w:val="002D76FC"/>
    <w:rsid w:val="002D7D0C"/>
    <w:rsid w:val="002E0336"/>
    <w:rsid w:val="002E0383"/>
    <w:rsid w:val="002E039B"/>
    <w:rsid w:val="002E049C"/>
    <w:rsid w:val="002E091A"/>
    <w:rsid w:val="002E0B42"/>
    <w:rsid w:val="002E0FF8"/>
    <w:rsid w:val="002E10C7"/>
    <w:rsid w:val="002E13EE"/>
    <w:rsid w:val="002E13FC"/>
    <w:rsid w:val="002E17CC"/>
    <w:rsid w:val="002E1829"/>
    <w:rsid w:val="002E191E"/>
    <w:rsid w:val="002E1B21"/>
    <w:rsid w:val="002E1CB9"/>
    <w:rsid w:val="002E1D67"/>
    <w:rsid w:val="002E2046"/>
    <w:rsid w:val="002E20D8"/>
    <w:rsid w:val="002E2297"/>
    <w:rsid w:val="002E2302"/>
    <w:rsid w:val="002E25D1"/>
    <w:rsid w:val="002E28C7"/>
    <w:rsid w:val="002E291D"/>
    <w:rsid w:val="002E2F71"/>
    <w:rsid w:val="002E318A"/>
    <w:rsid w:val="002E35DC"/>
    <w:rsid w:val="002E36E4"/>
    <w:rsid w:val="002E3A56"/>
    <w:rsid w:val="002E3B1A"/>
    <w:rsid w:val="002E3B4D"/>
    <w:rsid w:val="002E3DFE"/>
    <w:rsid w:val="002E438F"/>
    <w:rsid w:val="002E43C0"/>
    <w:rsid w:val="002E488A"/>
    <w:rsid w:val="002E4894"/>
    <w:rsid w:val="002E4B11"/>
    <w:rsid w:val="002E4D4E"/>
    <w:rsid w:val="002E4D90"/>
    <w:rsid w:val="002E4F56"/>
    <w:rsid w:val="002E4FEA"/>
    <w:rsid w:val="002E5052"/>
    <w:rsid w:val="002E5064"/>
    <w:rsid w:val="002E50E7"/>
    <w:rsid w:val="002E52EE"/>
    <w:rsid w:val="002E537B"/>
    <w:rsid w:val="002E53E7"/>
    <w:rsid w:val="002E5593"/>
    <w:rsid w:val="002E5604"/>
    <w:rsid w:val="002E5608"/>
    <w:rsid w:val="002E568D"/>
    <w:rsid w:val="002E5A6F"/>
    <w:rsid w:val="002E5BF2"/>
    <w:rsid w:val="002E5DA4"/>
    <w:rsid w:val="002E5E77"/>
    <w:rsid w:val="002E5ED8"/>
    <w:rsid w:val="002E600A"/>
    <w:rsid w:val="002E6067"/>
    <w:rsid w:val="002E61F7"/>
    <w:rsid w:val="002E6227"/>
    <w:rsid w:val="002E6629"/>
    <w:rsid w:val="002E68CF"/>
    <w:rsid w:val="002E6949"/>
    <w:rsid w:val="002E699C"/>
    <w:rsid w:val="002E6A20"/>
    <w:rsid w:val="002E6A71"/>
    <w:rsid w:val="002E6AC3"/>
    <w:rsid w:val="002E6AD8"/>
    <w:rsid w:val="002E6E06"/>
    <w:rsid w:val="002E6EA4"/>
    <w:rsid w:val="002E6EF0"/>
    <w:rsid w:val="002E71A9"/>
    <w:rsid w:val="002E71B1"/>
    <w:rsid w:val="002E71E2"/>
    <w:rsid w:val="002E73AC"/>
    <w:rsid w:val="002E74CD"/>
    <w:rsid w:val="002E777E"/>
    <w:rsid w:val="002E782D"/>
    <w:rsid w:val="002E7873"/>
    <w:rsid w:val="002E7910"/>
    <w:rsid w:val="002E7A30"/>
    <w:rsid w:val="002E7AA9"/>
    <w:rsid w:val="002E7B69"/>
    <w:rsid w:val="002E7CA2"/>
    <w:rsid w:val="002E7D66"/>
    <w:rsid w:val="002E7D6E"/>
    <w:rsid w:val="002E7FAC"/>
    <w:rsid w:val="002E7FEA"/>
    <w:rsid w:val="002F0060"/>
    <w:rsid w:val="002F080C"/>
    <w:rsid w:val="002F0BC4"/>
    <w:rsid w:val="002F0D24"/>
    <w:rsid w:val="002F0D57"/>
    <w:rsid w:val="002F0E07"/>
    <w:rsid w:val="002F0E3B"/>
    <w:rsid w:val="002F0E66"/>
    <w:rsid w:val="002F0E6B"/>
    <w:rsid w:val="002F0E82"/>
    <w:rsid w:val="002F0F49"/>
    <w:rsid w:val="002F1470"/>
    <w:rsid w:val="002F14CE"/>
    <w:rsid w:val="002F1548"/>
    <w:rsid w:val="002F159B"/>
    <w:rsid w:val="002F17A5"/>
    <w:rsid w:val="002F1818"/>
    <w:rsid w:val="002F1969"/>
    <w:rsid w:val="002F1B0D"/>
    <w:rsid w:val="002F1D42"/>
    <w:rsid w:val="002F1FE0"/>
    <w:rsid w:val="002F204F"/>
    <w:rsid w:val="002F2272"/>
    <w:rsid w:val="002F227B"/>
    <w:rsid w:val="002F25A3"/>
    <w:rsid w:val="002F2642"/>
    <w:rsid w:val="002F26DC"/>
    <w:rsid w:val="002F2890"/>
    <w:rsid w:val="002F2B3A"/>
    <w:rsid w:val="002F2C89"/>
    <w:rsid w:val="002F2CC4"/>
    <w:rsid w:val="002F2EDD"/>
    <w:rsid w:val="002F300A"/>
    <w:rsid w:val="002F3102"/>
    <w:rsid w:val="002F31A0"/>
    <w:rsid w:val="002F325F"/>
    <w:rsid w:val="002F33DD"/>
    <w:rsid w:val="002F34EB"/>
    <w:rsid w:val="002F34F2"/>
    <w:rsid w:val="002F381A"/>
    <w:rsid w:val="002F38FE"/>
    <w:rsid w:val="002F3EBB"/>
    <w:rsid w:val="002F3F73"/>
    <w:rsid w:val="002F4014"/>
    <w:rsid w:val="002F40A4"/>
    <w:rsid w:val="002F413E"/>
    <w:rsid w:val="002F4173"/>
    <w:rsid w:val="002F4208"/>
    <w:rsid w:val="002F42A1"/>
    <w:rsid w:val="002F42C4"/>
    <w:rsid w:val="002F4475"/>
    <w:rsid w:val="002F463F"/>
    <w:rsid w:val="002F4AF4"/>
    <w:rsid w:val="002F4B9D"/>
    <w:rsid w:val="002F4C00"/>
    <w:rsid w:val="002F4C81"/>
    <w:rsid w:val="002F4D08"/>
    <w:rsid w:val="002F4FF9"/>
    <w:rsid w:val="002F56A0"/>
    <w:rsid w:val="002F5772"/>
    <w:rsid w:val="002F57C6"/>
    <w:rsid w:val="002F5976"/>
    <w:rsid w:val="002F59F9"/>
    <w:rsid w:val="002F5AA4"/>
    <w:rsid w:val="002F5D18"/>
    <w:rsid w:val="002F5D83"/>
    <w:rsid w:val="002F5EFA"/>
    <w:rsid w:val="002F60D8"/>
    <w:rsid w:val="002F60FE"/>
    <w:rsid w:val="002F615A"/>
    <w:rsid w:val="002F64D4"/>
    <w:rsid w:val="002F6557"/>
    <w:rsid w:val="002F65AB"/>
    <w:rsid w:val="002F66FE"/>
    <w:rsid w:val="002F6709"/>
    <w:rsid w:val="002F6790"/>
    <w:rsid w:val="002F69F5"/>
    <w:rsid w:val="002F6B09"/>
    <w:rsid w:val="002F6BBB"/>
    <w:rsid w:val="002F6C49"/>
    <w:rsid w:val="002F6CFC"/>
    <w:rsid w:val="002F6E72"/>
    <w:rsid w:val="002F71BB"/>
    <w:rsid w:val="002F7400"/>
    <w:rsid w:val="002F744C"/>
    <w:rsid w:val="002F759D"/>
    <w:rsid w:val="002F7635"/>
    <w:rsid w:val="002F77D0"/>
    <w:rsid w:val="002F789D"/>
    <w:rsid w:val="002F78ED"/>
    <w:rsid w:val="002F7BDB"/>
    <w:rsid w:val="002F7CC1"/>
    <w:rsid w:val="002F7CFE"/>
    <w:rsid w:val="0030039F"/>
    <w:rsid w:val="00300423"/>
    <w:rsid w:val="00300437"/>
    <w:rsid w:val="00300482"/>
    <w:rsid w:val="00300564"/>
    <w:rsid w:val="003005E2"/>
    <w:rsid w:val="00300664"/>
    <w:rsid w:val="003006AE"/>
    <w:rsid w:val="003006DF"/>
    <w:rsid w:val="0030070C"/>
    <w:rsid w:val="00300871"/>
    <w:rsid w:val="003008DF"/>
    <w:rsid w:val="003008EE"/>
    <w:rsid w:val="0030098F"/>
    <w:rsid w:val="00300A46"/>
    <w:rsid w:val="00300A99"/>
    <w:rsid w:val="00300B16"/>
    <w:rsid w:val="00300C9A"/>
    <w:rsid w:val="00300F13"/>
    <w:rsid w:val="00301167"/>
    <w:rsid w:val="003011D6"/>
    <w:rsid w:val="0030146B"/>
    <w:rsid w:val="00301533"/>
    <w:rsid w:val="00301772"/>
    <w:rsid w:val="00301BE1"/>
    <w:rsid w:val="00301EC4"/>
    <w:rsid w:val="00301F9E"/>
    <w:rsid w:val="00302279"/>
    <w:rsid w:val="0030235E"/>
    <w:rsid w:val="00302403"/>
    <w:rsid w:val="0030254D"/>
    <w:rsid w:val="003025AD"/>
    <w:rsid w:val="00302681"/>
    <w:rsid w:val="003026C3"/>
    <w:rsid w:val="0030291D"/>
    <w:rsid w:val="00302928"/>
    <w:rsid w:val="00302BB4"/>
    <w:rsid w:val="00302FDE"/>
    <w:rsid w:val="003030A5"/>
    <w:rsid w:val="00303385"/>
    <w:rsid w:val="0030359B"/>
    <w:rsid w:val="003036B5"/>
    <w:rsid w:val="003037AC"/>
    <w:rsid w:val="003037F4"/>
    <w:rsid w:val="003039AC"/>
    <w:rsid w:val="003039DE"/>
    <w:rsid w:val="00303A18"/>
    <w:rsid w:val="00303AAE"/>
    <w:rsid w:val="00303AD7"/>
    <w:rsid w:val="00303AE8"/>
    <w:rsid w:val="00303B94"/>
    <w:rsid w:val="00303E56"/>
    <w:rsid w:val="00304288"/>
    <w:rsid w:val="003044C5"/>
    <w:rsid w:val="0030450E"/>
    <w:rsid w:val="003045D9"/>
    <w:rsid w:val="0030485C"/>
    <w:rsid w:val="003048F4"/>
    <w:rsid w:val="00304A90"/>
    <w:rsid w:val="00304F34"/>
    <w:rsid w:val="00305012"/>
    <w:rsid w:val="00305261"/>
    <w:rsid w:val="003052F7"/>
    <w:rsid w:val="00305452"/>
    <w:rsid w:val="00305494"/>
    <w:rsid w:val="00305594"/>
    <w:rsid w:val="003055E6"/>
    <w:rsid w:val="003056D6"/>
    <w:rsid w:val="00305830"/>
    <w:rsid w:val="0030595B"/>
    <w:rsid w:val="00305A13"/>
    <w:rsid w:val="00305AD8"/>
    <w:rsid w:val="00306196"/>
    <w:rsid w:val="00306199"/>
    <w:rsid w:val="0030622E"/>
    <w:rsid w:val="003062DB"/>
    <w:rsid w:val="0030644B"/>
    <w:rsid w:val="0030645D"/>
    <w:rsid w:val="003064A0"/>
    <w:rsid w:val="003065B9"/>
    <w:rsid w:val="003066BB"/>
    <w:rsid w:val="0030673A"/>
    <w:rsid w:val="003067F3"/>
    <w:rsid w:val="00306AFB"/>
    <w:rsid w:val="00306BED"/>
    <w:rsid w:val="00306D1D"/>
    <w:rsid w:val="00306D82"/>
    <w:rsid w:val="00306F17"/>
    <w:rsid w:val="00306F8D"/>
    <w:rsid w:val="003070F3"/>
    <w:rsid w:val="0030755D"/>
    <w:rsid w:val="00307BF0"/>
    <w:rsid w:val="00307E18"/>
    <w:rsid w:val="00307E21"/>
    <w:rsid w:val="00307F69"/>
    <w:rsid w:val="0031002D"/>
    <w:rsid w:val="003104D2"/>
    <w:rsid w:val="003105AA"/>
    <w:rsid w:val="00310738"/>
    <w:rsid w:val="00310C5C"/>
    <w:rsid w:val="00310EE4"/>
    <w:rsid w:val="00311051"/>
    <w:rsid w:val="0031117B"/>
    <w:rsid w:val="00311261"/>
    <w:rsid w:val="00311372"/>
    <w:rsid w:val="00311427"/>
    <w:rsid w:val="00311445"/>
    <w:rsid w:val="003114FB"/>
    <w:rsid w:val="003116EE"/>
    <w:rsid w:val="0031174D"/>
    <w:rsid w:val="003119B1"/>
    <w:rsid w:val="00311BD4"/>
    <w:rsid w:val="00311BDB"/>
    <w:rsid w:val="00311CE3"/>
    <w:rsid w:val="00311D26"/>
    <w:rsid w:val="00311DAF"/>
    <w:rsid w:val="00312044"/>
    <w:rsid w:val="0031218D"/>
    <w:rsid w:val="003121D5"/>
    <w:rsid w:val="00312261"/>
    <w:rsid w:val="003122DB"/>
    <w:rsid w:val="00312644"/>
    <w:rsid w:val="00312810"/>
    <w:rsid w:val="00312929"/>
    <w:rsid w:val="0031295D"/>
    <w:rsid w:val="00312982"/>
    <w:rsid w:val="003129F4"/>
    <w:rsid w:val="00312B86"/>
    <w:rsid w:val="0031333B"/>
    <w:rsid w:val="0031334A"/>
    <w:rsid w:val="003133C7"/>
    <w:rsid w:val="00313544"/>
    <w:rsid w:val="00313553"/>
    <w:rsid w:val="00313828"/>
    <w:rsid w:val="003139E8"/>
    <w:rsid w:val="00313E4E"/>
    <w:rsid w:val="003140E2"/>
    <w:rsid w:val="003143D6"/>
    <w:rsid w:val="003143D9"/>
    <w:rsid w:val="00314631"/>
    <w:rsid w:val="003146AF"/>
    <w:rsid w:val="00314838"/>
    <w:rsid w:val="0031487A"/>
    <w:rsid w:val="00314976"/>
    <w:rsid w:val="00314B61"/>
    <w:rsid w:val="00314B91"/>
    <w:rsid w:val="00314ECB"/>
    <w:rsid w:val="00314F7B"/>
    <w:rsid w:val="00315028"/>
    <w:rsid w:val="003156B8"/>
    <w:rsid w:val="00315BDB"/>
    <w:rsid w:val="00315C2C"/>
    <w:rsid w:val="00315CF2"/>
    <w:rsid w:val="00315E95"/>
    <w:rsid w:val="00315FA9"/>
    <w:rsid w:val="003160E9"/>
    <w:rsid w:val="003160FE"/>
    <w:rsid w:val="0031611D"/>
    <w:rsid w:val="00316155"/>
    <w:rsid w:val="00316217"/>
    <w:rsid w:val="0031628C"/>
    <w:rsid w:val="0031632F"/>
    <w:rsid w:val="00316374"/>
    <w:rsid w:val="0031637A"/>
    <w:rsid w:val="0031648C"/>
    <w:rsid w:val="003164C3"/>
    <w:rsid w:val="00316585"/>
    <w:rsid w:val="003166E7"/>
    <w:rsid w:val="0031695B"/>
    <w:rsid w:val="00316D97"/>
    <w:rsid w:val="003170DB"/>
    <w:rsid w:val="003175C4"/>
    <w:rsid w:val="003177E7"/>
    <w:rsid w:val="0031781A"/>
    <w:rsid w:val="00317896"/>
    <w:rsid w:val="00317900"/>
    <w:rsid w:val="00317A33"/>
    <w:rsid w:val="00317ABC"/>
    <w:rsid w:val="00320034"/>
    <w:rsid w:val="003205AA"/>
    <w:rsid w:val="003205BA"/>
    <w:rsid w:val="003208BA"/>
    <w:rsid w:val="00320B1F"/>
    <w:rsid w:val="00320CD4"/>
    <w:rsid w:val="00320CD8"/>
    <w:rsid w:val="00320CEC"/>
    <w:rsid w:val="00320D0D"/>
    <w:rsid w:val="00320D3D"/>
    <w:rsid w:val="00320DD3"/>
    <w:rsid w:val="00320E77"/>
    <w:rsid w:val="00320EE2"/>
    <w:rsid w:val="003210B9"/>
    <w:rsid w:val="003211EC"/>
    <w:rsid w:val="0032120F"/>
    <w:rsid w:val="00321328"/>
    <w:rsid w:val="003214FA"/>
    <w:rsid w:val="0032169D"/>
    <w:rsid w:val="0032193D"/>
    <w:rsid w:val="00321BD3"/>
    <w:rsid w:val="00321C0D"/>
    <w:rsid w:val="00321E9C"/>
    <w:rsid w:val="00321F46"/>
    <w:rsid w:val="0032204E"/>
    <w:rsid w:val="003220E5"/>
    <w:rsid w:val="0032228F"/>
    <w:rsid w:val="00322296"/>
    <w:rsid w:val="00322430"/>
    <w:rsid w:val="00322750"/>
    <w:rsid w:val="00322768"/>
    <w:rsid w:val="00322CE6"/>
    <w:rsid w:val="0032317B"/>
    <w:rsid w:val="0032346F"/>
    <w:rsid w:val="003234AB"/>
    <w:rsid w:val="00323931"/>
    <w:rsid w:val="00323BFA"/>
    <w:rsid w:val="00323F1B"/>
    <w:rsid w:val="00323FAB"/>
    <w:rsid w:val="0032418F"/>
    <w:rsid w:val="003243AB"/>
    <w:rsid w:val="00324430"/>
    <w:rsid w:val="00324469"/>
    <w:rsid w:val="0032461B"/>
    <w:rsid w:val="00324731"/>
    <w:rsid w:val="00324942"/>
    <w:rsid w:val="003249E2"/>
    <w:rsid w:val="003249E8"/>
    <w:rsid w:val="00324C40"/>
    <w:rsid w:val="00324D10"/>
    <w:rsid w:val="00324D7D"/>
    <w:rsid w:val="00324FC5"/>
    <w:rsid w:val="00325176"/>
    <w:rsid w:val="003251E5"/>
    <w:rsid w:val="0032551B"/>
    <w:rsid w:val="003256D1"/>
    <w:rsid w:val="00325891"/>
    <w:rsid w:val="003259F8"/>
    <w:rsid w:val="00325C8B"/>
    <w:rsid w:val="00325D54"/>
    <w:rsid w:val="00325FDF"/>
    <w:rsid w:val="00326198"/>
    <w:rsid w:val="0032620D"/>
    <w:rsid w:val="00326413"/>
    <w:rsid w:val="00326593"/>
    <w:rsid w:val="00326595"/>
    <w:rsid w:val="0032662D"/>
    <w:rsid w:val="00326697"/>
    <w:rsid w:val="00326BA7"/>
    <w:rsid w:val="00326BFF"/>
    <w:rsid w:val="00326D68"/>
    <w:rsid w:val="00326E7F"/>
    <w:rsid w:val="0032702A"/>
    <w:rsid w:val="00327043"/>
    <w:rsid w:val="00327183"/>
    <w:rsid w:val="003271A5"/>
    <w:rsid w:val="003275CC"/>
    <w:rsid w:val="0032760A"/>
    <w:rsid w:val="0032769A"/>
    <w:rsid w:val="0032773E"/>
    <w:rsid w:val="0032778F"/>
    <w:rsid w:val="003279AE"/>
    <w:rsid w:val="00327A1C"/>
    <w:rsid w:val="00327B43"/>
    <w:rsid w:val="00327CF3"/>
    <w:rsid w:val="00327CFE"/>
    <w:rsid w:val="00327F8B"/>
    <w:rsid w:val="00330095"/>
    <w:rsid w:val="003300CA"/>
    <w:rsid w:val="003300D8"/>
    <w:rsid w:val="00330252"/>
    <w:rsid w:val="00330529"/>
    <w:rsid w:val="00330741"/>
    <w:rsid w:val="00330896"/>
    <w:rsid w:val="00330B68"/>
    <w:rsid w:val="00330CD5"/>
    <w:rsid w:val="00330E20"/>
    <w:rsid w:val="00331109"/>
    <w:rsid w:val="00331149"/>
    <w:rsid w:val="00331164"/>
    <w:rsid w:val="00331432"/>
    <w:rsid w:val="00331997"/>
    <w:rsid w:val="00331A7E"/>
    <w:rsid w:val="00331C52"/>
    <w:rsid w:val="00331CB3"/>
    <w:rsid w:val="00331E59"/>
    <w:rsid w:val="00331FEC"/>
    <w:rsid w:val="0033214F"/>
    <w:rsid w:val="003323C1"/>
    <w:rsid w:val="0033256E"/>
    <w:rsid w:val="00332583"/>
    <w:rsid w:val="00332710"/>
    <w:rsid w:val="0033276C"/>
    <w:rsid w:val="00332A13"/>
    <w:rsid w:val="00332A16"/>
    <w:rsid w:val="00332C25"/>
    <w:rsid w:val="00332D51"/>
    <w:rsid w:val="00332F35"/>
    <w:rsid w:val="00333136"/>
    <w:rsid w:val="00333350"/>
    <w:rsid w:val="003333AE"/>
    <w:rsid w:val="003338AA"/>
    <w:rsid w:val="003338E4"/>
    <w:rsid w:val="00333A07"/>
    <w:rsid w:val="00333A23"/>
    <w:rsid w:val="00333ABA"/>
    <w:rsid w:val="00333B75"/>
    <w:rsid w:val="00333C89"/>
    <w:rsid w:val="00333E04"/>
    <w:rsid w:val="00333FF4"/>
    <w:rsid w:val="00334102"/>
    <w:rsid w:val="00334230"/>
    <w:rsid w:val="00334331"/>
    <w:rsid w:val="003344C8"/>
    <w:rsid w:val="0033454E"/>
    <w:rsid w:val="0033455E"/>
    <w:rsid w:val="0033491F"/>
    <w:rsid w:val="0033499F"/>
    <w:rsid w:val="00334B6C"/>
    <w:rsid w:val="00334B7F"/>
    <w:rsid w:val="00334DE7"/>
    <w:rsid w:val="00334FDB"/>
    <w:rsid w:val="00334FFF"/>
    <w:rsid w:val="0033513D"/>
    <w:rsid w:val="00335187"/>
    <w:rsid w:val="003351F7"/>
    <w:rsid w:val="0033547E"/>
    <w:rsid w:val="00335703"/>
    <w:rsid w:val="00335767"/>
    <w:rsid w:val="003358C2"/>
    <w:rsid w:val="00335A5E"/>
    <w:rsid w:val="00335C46"/>
    <w:rsid w:val="00335FF4"/>
    <w:rsid w:val="00336036"/>
    <w:rsid w:val="00336069"/>
    <w:rsid w:val="003360AA"/>
    <w:rsid w:val="0033624F"/>
    <w:rsid w:val="00336335"/>
    <w:rsid w:val="00336365"/>
    <w:rsid w:val="0033640F"/>
    <w:rsid w:val="003364CA"/>
    <w:rsid w:val="0033668B"/>
    <w:rsid w:val="003366AA"/>
    <w:rsid w:val="0033674E"/>
    <w:rsid w:val="00336946"/>
    <w:rsid w:val="00336A0D"/>
    <w:rsid w:val="00336CA8"/>
    <w:rsid w:val="00336DFD"/>
    <w:rsid w:val="00336ECF"/>
    <w:rsid w:val="00336F61"/>
    <w:rsid w:val="0033731A"/>
    <w:rsid w:val="00337379"/>
    <w:rsid w:val="00337383"/>
    <w:rsid w:val="00337434"/>
    <w:rsid w:val="003374A2"/>
    <w:rsid w:val="003374CD"/>
    <w:rsid w:val="0033764E"/>
    <w:rsid w:val="00337853"/>
    <w:rsid w:val="00337865"/>
    <w:rsid w:val="00337A65"/>
    <w:rsid w:val="00337B07"/>
    <w:rsid w:val="00337B4F"/>
    <w:rsid w:val="00337D94"/>
    <w:rsid w:val="003400A7"/>
    <w:rsid w:val="0034017C"/>
    <w:rsid w:val="00340277"/>
    <w:rsid w:val="003403A0"/>
    <w:rsid w:val="0034046F"/>
    <w:rsid w:val="003404B7"/>
    <w:rsid w:val="003405EC"/>
    <w:rsid w:val="00340620"/>
    <w:rsid w:val="00340766"/>
    <w:rsid w:val="00340B45"/>
    <w:rsid w:val="00340B66"/>
    <w:rsid w:val="00340CBC"/>
    <w:rsid w:val="00340DAF"/>
    <w:rsid w:val="00340DF8"/>
    <w:rsid w:val="00340E74"/>
    <w:rsid w:val="0034112D"/>
    <w:rsid w:val="003415D4"/>
    <w:rsid w:val="003416A3"/>
    <w:rsid w:val="0034170D"/>
    <w:rsid w:val="00341846"/>
    <w:rsid w:val="00341932"/>
    <w:rsid w:val="0034193D"/>
    <w:rsid w:val="00341BDD"/>
    <w:rsid w:val="00341D14"/>
    <w:rsid w:val="00341DCA"/>
    <w:rsid w:val="00341EF4"/>
    <w:rsid w:val="00342095"/>
    <w:rsid w:val="0034209D"/>
    <w:rsid w:val="003420F1"/>
    <w:rsid w:val="0034213D"/>
    <w:rsid w:val="00342258"/>
    <w:rsid w:val="00342287"/>
    <w:rsid w:val="003424AB"/>
    <w:rsid w:val="00342678"/>
    <w:rsid w:val="003427EF"/>
    <w:rsid w:val="00342885"/>
    <w:rsid w:val="00342B17"/>
    <w:rsid w:val="00342E10"/>
    <w:rsid w:val="00342F1E"/>
    <w:rsid w:val="003431EA"/>
    <w:rsid w:val="003431FB"/>
    <w:rsid w:val="0034337F"/>
    <w:rsid w:val="003436F9"/>
    <w:rsid w:val="00343944"/>
    <w:rsid w:val="00343AD4"/>
    <w:rsid w:val="00343C7A"/>
    <w:rsid w:val="00343DC5"/>
    <w:rsid w:val="00343DE1"/>
    <w:rsid w:val="00343E33"/>
    <w:rsid w:val="00343F2A"/>
    <w:rsid w:val="00343FA2"/>
    <w:rsid w:val="0034418E"/>
    <w:rsid w:val="003441AC"/>
    <w:rsid w:val="0034424A"/>
    <w:rsid w:val="0034468F"/>
    <w:rsid w:val="0034489F"/>
    <w:rsid w:val="00344AD0"/>
    <w:rsid w:val="00344B01"/>
    <w:rsid w:val="00344BA9"/>
    <w:rsid w:val="00344C87"/>
    <w:rsid w:val="00344CC0"/>
    <w:rsid w:val="0034524E"/>
    <w:rsid w:val="003452C4"/>
    <w:rsid w:val="003452E5"/>
    <w:rsid w:val="003459A4"/>
    <w:rsid w:val="00345AAE"/>
    <w:rsid w:val="00345B0A"/>
    <w:rsid w:val="00345DEA"/>
    <w:rsid w:val="00345F0E"/>
    <w:rsid w:val="0034609D"/>
    <w:rsid w:val="003461CA"/>
    <w:rsid w:val="00346288"/>
    <w:rsid w:val="00346603"/>
    <w:rsid w:val="00346895"/>
    <w:rsid w:val="003469D2"/>
    <w:rsid w:val="003469E7"/>
    <w:rsid w:val="00346C01"/>
    <w:rsid w:val="00346C58"/>
    <w:rsid w:val="00346D09"/>
    <w:rsid w:val="00346F6A"/>
    <w:rsid w:val="00347056"/>
    <w:rsid w:val="003472F2"/>
    <w:rsid w:val="003475BB"/>
    <w:rsid w:val="00347631"/>
    <w:rsid w:val="00347640"/>
    <w:rsid w:val="00347680"/>
    <w:rsid w:val="00347824"/>
    <w:rsid w:val="00347A4E"/>
    <w:rsid w:val="00347B6E"/>
    <w:rsid w:val="00347D5C"/>
    <w:rsid w:val="00347E1C"/>
    <w:rsid w:val="00347F43"/>
    <w:rsid w:val="00347FB0"/>
    <w:rsid w:val="00347FCB"/>
    <w:rsid w:val="00350075"/>
    <w:rsid w:val="00350474"/>
    <w:rsid w:val="003504B2"/>
    <w:rsid w:val="00350727"/>
    <w:rsid w:val="00350A41"/>
    <w:rsid w:val="00350C70"/>
    <w:rsid w:val="00350FB4"/>
    <w:rsid w:val="00351069"/>
    <w:rsid w:val="00351186"/>
    <w:rsid w:val="00351267"/>
    <w:rsid w:val="00351378"/>
    <w:rsid w:val="0035149B"/>
    <w:rsid w:val="00351567"/>
    <w:rsid w:val="0035163F"/>
    <w:rsid w:val="0035169F"/>
    <w:rsid w:val="0035173A"/>
    <w:rsid w:val="003517D2"/>
    <w:rsid w:val="00351957"/>
    <w:rsid w:val="00351AC1"/>
    <w:rsid w:val="00351D80"/>
    <w:rsid w:val="00351E1E"/>
    <w:rsid w:val="00351FF4"/>
    <w:rsid w:val="003521F4"/>
    <w:rsid w:val="00352771"/>
    <w:rsid w:val="0035285E"/>
    <w:rsid w:val="0035294B"/>
    <w:rsid w:val="003529E0"/>
    <w:rsid w:val="003529EC"/>
    <w:rsid w:val="00352A1B"/>
    <w:rsid w:val="00352A46"/>
    <w:rsid w:val="00352A7F"/>
    <w:rsid w:val="00352AE8"/>
    <w:rsid w:val="00352B24"/>
    <w:rsid w:val="00352C40"/>
    <w:rsid w:val="00352C97"/>
    <w:rsid w:val="00352D73"/>
    <w:rsid w:val="00352D9A"/>
    <w:rsid w:val="00352E4E"/>
    <w:rsid w:val="00353060"/>
    <w:rsid w:val="0035338C"/>
    <w:rsid w:val="003533E2"/>
    <w:rsid w:val="0035340F"/>
    <w:rsid w:val="00353545"/>
    <w:rsid w:val="0035380A"/>
    <w:rsid w:val="00353B02"/>
    <w:rsid w:val="00353B21"/>
    <w:rsid w:val="00353B56"/>
    <w:rsid w:val="00353C01"/>
    <w:rsid w:val="00353C8D"/>
    <w:rsid w:val="00353D03"/>
    <w:rsid w:val="00353D44"/>
    <w:rsid w:val="003540CF"/>
    <w:rsid w:val="003541D3"/>
    <w:rsid w:val="003541FC"/>
    <w:rsid w:val="003542FC"/>
    <w:rsid w:val="003543F0"/>
    <w:rsid w:val="00354561"/>
    <w:rsid w:val="00354BF9"/>
    <w:rsid w:val="00354DC6"/>
    <w:rsid w:val="003550D0"/>
    <w:rsid w:val="003554D7"/>
    <w:rsid w:val="0035550C"/>
    <w:rsid w:val="00355511"/>
    <w:rsid w:val="00355575"/>
    <w:rsid w:val="00355743"/>
    <w:rsid w:val="00355906"/>
    <w:rsid w:val="0035592A"/>
    <w:rsid w:val="00355BCE"/>
    <w:rsid w:val="00355BE4"/>
    <w:rsid w:val="00355F3E"/>
    <w:rsid w:val="00355FFF"/>
    <w:rsid w:val="00356032"/>
    <w:rsid w:val="00356043"/>
    <w:rsid w:val="0035609C"/>
    <w:rsid w:val="003560D5"/>
    <w:rsid w:val="003562B6"/>
    <w:rsid w:val="003569B5"/>
    <w:rsid w:val="00356D74"/>
    <w:rsid w:val="00356EC1"/>
    <w:rsid w:val="003570C3"/>
    <w:rsid w:val="0035726F"/>
    <w:rsid w:val="00357620"/>
    <w:rsid w:val="003579BB"/>
    <w:rsid w:val="00357B2A"/>
    <w:rsid w:val="00357D47"/>
    <w:rsid w:val="00357E54"/>
    <w:rsid w:val="00357EE1"/>
    <w:rsid w:val="003600AC"/>
    <w:rsid w:val="00360106"/>
    <w:rsid w:val="0036026A"/>
    <w:rsid w:val="00360276"/>
    <w:rsid w:val="00360402"/>
    <w:rsid w:val="00360498"/>
    <w:rsid w:val="0036051D"/>
    <w:rsid w:val="003606F3"/>
    <w:rsid w:val="00360877"/>
    <w:rsid w:val="00360914"/>
    <w:rsid w:val="00360933"/>
    <w:rsid w:val="003609C8"/>
    <w:rsid w:val="00360A23"/>
    <w:rsid w:val="00360AFC"/>
    <w:rsid w:val="00360BF8"/>
    <w:rsid w:val="00360CB4"/>
    <w:rsid w:val="00360CDE"/>
    <w:rsid w:val="00360CFF"/>
    <w:rsid w:val="00360D1A"/>
    <w:rsid w:val="00360E22"/>
    <w:rsid w:val="00360FF9"/>
    <w:rsid w:val="00361616"/>
    <w:rsid w:val="00361660"/>
    <w:rsid w:val="00361690"/>
    <w:rsid w:val="003616B1"/>
    <w:rsid w:val="003617FC"/>
    <w:rsid w:val="003618D5"/>
    <w:rsid w:val="003618DF"/>
    <w:rsid w:val="00361961"/>
    <w:rsid w:val="003619BE"/>
    <w:rsid w:val="00361DFE"/>
    <w:rsid w:val="00361F5F"/>
    <w:rsid w:val="00362056"/>
    <w:rsid w:val="003620A5"/>
    <w:rsid w:val="0036216C"/>
    <w:rsid w:val="00362415"/>
    <w:rsid w:val="00362532"/>
    <w:rsid w:val="00362547"/>
    <w:rsid w:val="003626BB"/>
    <w:rsid w:val="0036289A"/>
    <w:rsid w:val="003628C2"/>
    <w:rsid w:val="003628EF"/>
    <w:rsid w:val="00362A58"/>
    <w:rsid w:val="00362A91"/>
    <w:rsid w:val="00362C24"/>
    <w:rsid w:val="00362C5B"/>
    <w:rsid w:val="00362CFF"/>
    <w:rsid w:val="00362D44"/>
    <w:rsid w:val="00362EA7"/>
    <w:rsid w:val="00363076"/>
    <w:rsid w:val="00363111"/>
    <w:rsid w:val="003631D0"/>
    <w:rsid w:val="0036349C"/>
    <w:rsid w:val="003634E8"/>
    <w:rsid w:val="00363AEF"/>
    <w:rsid w:val="00363B98"/>
    <w:rsid w:val="00363DF6"/>
    <w:rsid w:val="003646A5"/>
    <w:rsid w:val="0036495B"/>
    <w:rsid w:val="00364966"/>
    <w:rsid w:val="003649DD"/>
    <w:rsid w:val="00364D48"/>
    <w:rsid w:val="00364E1E"/>
    <w:rsid w:val="00364E4C"/>
    <w:rsid w:val="00365165"/>
    <w:rsid w:val="00365447"/>
    <w:rsid w:val="003656F9"/>
    <w:rsid w:val="003659FE"/>
    <w:rsid w:val="00365B6F"/>
    <w:rsid w:val="003664DF"/>
    <w:rsid w:val="00366567"/>
    <w:rsid w:val="00366733"/>
    <w:rsid w:val="003668D0"/>
    <w:rsid w:val="00366BA7"/>
    <w:rsid w:val="00366C94"/>
    <w:rsid w:val="00366CF0"/>
    <w:rsid w:val="00366E66"/>
    <w:rsid w:val="00366F77"/>
    <w:rsid w:val="00367102"/>
    <w:rsid w:val="0036715F"/>
    <w:rsid w:val="003672C8"/>
    <w:rsid w:val="003672EB"/>
    <w:rsid w:val="00367369"/>
    <w:rsid w:val="00367439"/>
    <w:rsid w:val="0036744F"/>
    <w:rsid w:val="0036769B"/>
    <w:rsid w:val="00367828"/>
    <w:rsid w:val="00367909"/>
    <w:rsid w:val="003679E3"/>
    <w:rsid w:val="00367D78"/>
    <w:rsid w:val="00367DDF"/>
    <w:rsid w:val="00367F49"/>
    <w:rsid w:val="00370050"/>
    <w:rsid w:val="00370095"/>
    <w:rsid w:val="003700A7"/>
    <w:rsid w:val="00370279"/>
    <w:rsid w:val="00370361"/>
    <w:rsid w:val="0037069F"/>
    <w:rsid w:val="003707D3"/>
    <w:rsid w:val="003709C9"/>
    <w:rsid w:val="00370AC5"/>
    <w:rsid w:val="00370DF2"/>
    <w:rsid w:val="00370F2A"/>
    <w:rsid w:val="00371091"/>
    <w:rsid w:val="003712BD"/>
    <w:rsid w:val="0037130B"/>
    <w:rsid w:val="00371311"/>
    <w:rsid w:val="00371395"/>
    <w:rsid w:val="003713D8"/>
    <w:rsid w:val="003718E6"/>
    <w:rsid w:val="003719D4"/>
    <w:rsid w:val="00371EF4"/>
    <w:rsid w:val="00371F55"/>
    <w:rsid w:val="00371F8D"/>
    <w:rsid w:val="00372093"/>
    <w:rsid w:val="003723ED"/>
    <w:rsid w:val="003726B6"/>
    <w:rsid w:val="00372772"/>
    <w:rsid w:val="0037293B"/>
    <w:rsid w:val="00372997"/>
    <w:rsid w:val="00372BEB"/>
    <w:rsid w:val="00372D96"/>
    <w:rsid w:val="00372E88"/>
    <w:rsid w:val="00372EF4"/>
    <w:rsid w:val="00372F47"/>
    <w:rsid w:val="00372FB0"/>
    <w:rsid w:val="0037307B"/>
    <w:rsid w:val="0037321D"/>
    <w:rsid w:val="00373283"/>
    <w:rsid w:val="00373319"/>
    <w:rsid w:val="00373448"/>
    <w:rsid w:val="00373613"/>
    <w:rsid w:val="00373755"/>
    <w:rsid w:val="00373884"/>
    <w:rsid w:val="003739FC"/>
    <w:rsid w:val="00374240"/>
    <w:rsid w:val="00374324"/>
    <w:rsid w:val="0037478D"/>
    <w:rsid w:val="0037491F"/>
    <w:rsid w:val="00374A00"/>
    <w:rsid w:val="00374D86"/>
    <w:rsid w:val="00374E68"/>
    <w:rsid w:val="00374EDE"/>
    <w:rsid w:val="00374F38"/>
    <w:rsid w:val="0037542E"/>
    <w:rsid w:val="0037545F"/>
    <w:rsid w:val="003755D4"/>
    <w:rsid w:val="0037561B"/>
    <w:rsid w:val="0037565E"/>
    <w:rsid w:val="003758C3"/>
    <w:rsid w:val="003758EC"/>
    <w:rsid w:val="00375C32"/>
    <w:rsid w:val="00375D68"/>
    <w:rsid w:val="00375D8B"/>
    <w:rsid w:val="00375D95"/>
    <w:rsid w:val="00375DAB"/>
    <w:rsid w:val="0037616C"/>
    <w:rsid w:val="00376197"/>
    <w:rsid w:val="00376294"/>
    <w:rsid w:val="0037631A"/>
    <w:rsid w:val="003766EB"/>
    <w:rsid w:val="0037688C"/>
    <w:rsid w:val="003769A1"/>
    <w:rsid w:val="00376C4B"/>
    <w:rsid w:val="00376C92"/>
    <w:rsid w:val="00376D2C"/>
    <w:rsid w:val="00376DBC"/>
    <w:rsid w:val="00376EC5"/>
    <w:rsid w:val="00376F53"/>
    <w:rsid w:val="0037704D"/>
    <w:rsid w:val="0037720C"/>
    <w:rsid w:val="00377271"/>
    <w:rsid w:val="003772BA"/>
    <w:rsid w:val="0037738A"/>
    <w:rsid w:val="003778BE"/>
    <w:rsid w:val="003778E6"/>
    <w:rsid w:val="003778F3"/>
    <w:rsid w:val="00377A6E"/>
    <w:rsid w:val="00377D1A"/>
    <w:rsid w:val="00377F52"/>
    <w:rsid w:val="00377FD9"/>
    <w:rsid w:val="0038003A"/>
    <w:rsid w:val="00380090"/>
    <w:rsid w:val="0038009E"/>
    <w:rsid w:val="003801D3"/>
    <w:rsid w:val="00380247"/>
    <w:rsid w:val="00380393"/>
    <w:rsid w:val="00380461"/>
    <w:rsid w:val="0038048F"/>
    <w:rsid w:val="003804A7"/>
    <w:rsid w:val="003807DB"/>
    <w:rsid w:val="003808E3"/>
    <w:rsid w:val="00380A7D"/>
    <w:rsid w:val="00380BBC"/>
    <w:rsid w:val="00380C27"/>
    <w:rsid w:val="00380D9F"/>
    <w:rsid w:val="00380E8A"/>
    <w:rsid w:val="00380EB7"/>
    <w:rsid w:val="0038132F"/>
    <w:rsid w:val="003813A3"/>
    <w:rsid w:val="00381409"/>
    <w:rsid w:val="00381419"/>
    <w:rsid w:val="003817E4"/>
    <w:rsid w:val="003818C0"/>
    <w:rsid w:val="00381E16"/>
    <w:rsid w:val="00381F82"/>
    <w:rsid w:val="003823D0"/>
    <w:rsid w:val="00382530"/>
    <w:rsid w:val="003825E1"/>
    <w:rsid w:val="00382609"/>
    <w:rsid w:val="00382632"/>
    <w:rsid w:val="003827D2"/>
    <w:rsid w:val="00382A07"/>
    <w:rsid w:val="00382ABF"/>
    <w:rsid w:val="00382E91"/>
    <w:rsid w:val="00383021"/>
    <w:rsid w:val="003832B5"/>
    <w:rsid w:val="00383970"/>
    <w:rsid w:val="003839BE"/>
    <w:rsid w:val="00384386"/>
    <w:rsid w:val="00384526"/>
    <w:rsid w:val="0038461E"/>
    <w:rsid w:val="00384813"/>
    <w:rsid w:val="00384A0F"/>
    <w:rsid w:val="00384A9D"/>
    <w:rsid w:val="00384B58"/>
    <w:rsid w:val="00384C68"/>
    <w:rsid w:val="00384CFF"/>
    <w:rsid w:val="00384D52"/>
    <w:rsid w:val="0038528D"/>
    <w:rsid w:val="003852FC"/>
    <w:rsid w:val="00385371"/>
    <w:rsid w:val="0038556C"/>
    <w:rsid w:val="0038580C"/>
    <w:rsid w:val="0038584C"/>
    <w:rsid w:val="00385996"/>
    <w:rsid w:val="00385C08"/>
    <w:rsid w:val="00385C53"/>
    <w:rsid w:val="00385D29"/>
    <w:rsid w:val="00385F3B"/>
    <w:rsid w:val="00385FFE"/>
    <w:rsid w:val="00386052"/>
    <w:rsid w:val="0038649F"/>
    <w:rsid w:val="003864A7"/>
    <w:rsid w:val="003864C2"/>
    <w:rsid w:val="0038660D"/>
    <w:rsid w:val="00386880"/>
    <w:rsid w:val="003868D2"/>
    <w:rsid w:val="00386955"/>
    <w:rsid w:val="00386DD3"/>
    <w:rsid w:val="00386F72"/>
    <w:rsid w:val="00386FA0"/>
    <w:rsid w:val="0038702E"/>
    <w:rsid w:val="00387351"/>
    <w:rsid w:val="0038735C"/>
    <w:rsid w:val="0038782A"/>
    <w:rsid w:val="00387CF4"/>
    <w:rsid w:val="00387D7A"/>
    <w:rsid w:val="00390085"/>
    <w:rsid w:val="003900C4"/>
    <w:rsid w:val="003901DC"/>
    <w:rsid w:val="0039041F"/>
    <w:rsid w:val="00390962"/>
    <w:rsid w:val="00390A45"/>
    <w:rsid w:val="00390BEF"/>
    <w:rsid w:val="00390C2A"/>
    <w:rsid w:val="00390C2F"/>
    <w:rsid w:val="00390C67"/>
    <w:rsid w:val="00390C7B"/>
    <w:rsid w:val="00390E47"/>
    <w:rsid w:val="00391253"/>
    <w:rsid w:val="003914C6"/>
    <w:rsid w:val="0039171C"/>
    <w:rsid w:val="00391997"/>
    <w:rsid w:val="00391B71"/>
    <w:rsid w:val="00391D10"/>
    <w:rsid w:val="00391D14"/>
    <w:rsid w:val="00391E91"/>
    <w:rsid w:val="00391EBF"/>
    <w:rsid w:val="00391FC8"/>
    <w:rsid w:val="0039225A"/>
    <w:rsid w:val="00392370"/>
    <w:rsid w:val="00392393"/>
    <w:rsid w:val="003923F4"/>
    <w:rsid w:val="00392410"/>
    <w:rsid w:val="0039251D"/>
    <w:rsid w:val="003926A2"/>
    <w:rsid w:val="00392836"/>
    <w:rsid w:val="00392981"/>
    <w:rsid w:val="00392AEE"/>
    <w:rsid w:val="00392CEA"/>
    <w:rsid w:val="0039306F"/>
    <w:rsid w:val="003932B4"/>
    <w:rsid w:val="003936F0"/>
    <w:rsid w:val="00393D13"/>
    <w:rsid w:val="00393EAC"/>
    <w:rsid w:val="00393FEE"/>
    <w:rsid w:val="003941AB"/>
    <w:rsid w:val="00394291"/>
    <w:rsid w:val="003942CC"/>
    <w:rsid w:val="00394340"/>
    <w:rsid w:val="00394608"/>
    <w:rsid w:val="0039468D"/>
    <w:rsid w:val="003946B8"/>
    <w:rsid w:val="003946E1"/>
    <w:rsid w:val="003946F7"/>
    <w:rsid w:val="0039493B"/>
    <w:rsid w:val="00394A6B"/>
    <w:rsid w:val="00394D8A"/>
    <w:rsid w:val="00394F56"/>
    <w:rsid w:val="00395025"/>
    <w:rsid w:val="003950EF"/>
    <w:rsid w:val="003952EF"/>
    <w:rsid w:val="003955F6"/>
    <w:rsid w:val="003957F9"/>
    <w:rsid w:val="003958CB"/>
    <w:rsid w:val="003959E9"/>
    <w:rsid w:val="00395AF5"/>
    <w:rsid w:val="00395B1A"/>
    <w:rsid w:val="00395B9E"/>
    <w:rsid w:val="00395FB1"/>
    <w:rsid w:val="00396474"/>
    <w:rsid w:val="003967D5"/>
    <w:rsid w:val="003969A6"/>
    <w:rsid w:val="00396A20"/>
    <w:rsid w:val="00396F3A"/>
    <w:rsid w:val="00396F64"/>
    <w:rsid w:val="00396FBF"/>
    <w:rsid w:val="003970D1"/>
    <w:rsid w:val="00397218"/>
    <w:rsid w:val="003972C4"/>
    <w:rsid w:val="003973BC"/>
    <w:rsid w:val="00397684"/>
    <w:rsid w:val="0039769D"/>
    <w:rsid w:val="003976A3"/>
    <w:rsid w:val="00397AF2"/>
    <w:rsid w:val="00397AFD"/>
    <w:rsid w:val="00397F6C"/>
    <w:rsid w:val="00397F7C"/>
    <w:rsid w:val="00397FC5"/>
    <w:rsid w:val="003A04CB"/>
    <w:rsid w:val="003A07BF"/>
    <w:rsid w:val="003A08E0"/>
    <w:rsid w:val="003A0C02"/>
    <w:rsid w:val="003A0C14"/>
    <w:rsid w:val="003A0C79"/>
    <w:rsid w:val="003A0D21"/>
    <w:rsid w:val="003A0D76"/>
    <w:rsid w:val="003A1044"/>
    <w:rsid w:val="003A106B"/>
    <w:rsid w:val="003A11D5"/>
    <w:rsid w:val="003A12AA"/>
    <w:rsid w:val="003A1479"/>
    <w:rsid w:val="003A16EF"/>
    <w:rsid w:val="003A191A"/>
    <w:rsid w:val="003A1A63"/>
    <w:rsid w:val="003A1B8E"/>
    <w:rsid w:val="003A1C7F"/>
    <w:rsid w:val="003A1E47"/>
    <w:rsid w:val="003A1F02"/>
    <w:rsid w:val="003A211E"/>
    <w:rsid w:val="003A23E4"/>
    <w:rsid w:val="003A264F"/>
    <w:rsid w:val="003A282D"/>
    <w:rsid w:val="003A2939"/>
    <w:rsid w:val="003A30E2"/>
    <w:rsid w:val="003A34F1"/>
    <w:rsid w:val="003A358F"/>
    <w:rsid w:val="003A3604"/>
    <w:rsid w:val="003A36BB"/>
    <w:rsid w:val="003A38C1"/>
    <w:rsid w:val="003A3952"/>
    <w:rsid w:val="003A396A"/>
    <w:rsid w:val="003A3A57"/>
    <w:rsid w:val="003A3ADD"/>
    <w:rsid w:val="003A3F0C"/>
    <w:rsid w:val="003A408A"/>
    <w:rsid w:val="003A4512"/>
    <w:rsid w:val="003A476A"/>
    <w:rsid w:val="003A4852"/>
    <w:rsid w:val="003A4871"/>
    <w:rsid w:val="003A4A92"/>
    <w:rsid w:val="003A4C21"/>
    <w:rsid w:val="003A4CF6"/>
    <w:rsid w:val="003A4DC9"/>
    <w:rsid w:val="003A4E84"/>
    <w:rsid w:val="003A5007"/>
    <w:rsid w:val="003A5096"/>
    <w:rsid w:val="003A50C8"/>
    <w:rsid w:val="003A5140"/>
    <w:rsid w:val="003A5286"/>
    <w:rsid w:val="003A52A6"/>
    <w:rsid w:val="003A5392"/>
    <w:rsid w:val="003A5427"/>
    <w:rsid w:val="003A5495"/>
    <w:rsid w:val="003A560F"/>
    <w:rsid w:val="003A5664"/>
    <w:rsid w:val="003A56A3"/>
    <w:rsid w:val="003A5891"/>
    <w:rsid w:val="003A5A4A"/>
    <w:rsid w:val="003A5B21"/>
    <w:rsid w:val="003A5C12"/>
    <w:rsid w:val="003A5CE5"/>
    <w:rsid w:val="003A5D3B"/>
    <w:rsid w:val="003A5DD7"/>
    <w:rsid w:val="003A5E83"/>
    <w:rsid w:val="003A5F1E"/>
    <w:rsid w:val="003A5FB1"/>
    <w:rsid w:val="003A60A1"/>
    <w:rsid w:val="003A61E6"/>
    <w:rsid w:val="003A6377"/>
    <w:rsid w:val="003A65CB"/>
    <w:rsid w:val="003A6865"/>
    <w:rsid w:val="003A6A2B"/>
    <w:rsid w:val="003A6C04"/>
    <w:rsid w:val="003A6C7A"/>
    <w:rsid w:val="003A6C9C"/>
    <w:rsid w:val="003A6DAC"/>
    <w:rsid w:val="003A7066"/>
    <w:rsid w:val="003A718E"/>
    <w:rsid w:val="003A7454"/>
    <w:rsid w:val="003A7661"/>
    <w:rsid w:val="003A79A7"/>
    <w:rsid w:val="003A7A87"/>
    <w:rsid w:val="003A7DB0"/>
    <w:rsid w:val="003B0194"/>
    <w:rsid w:val="003B01F5"/>
    <w:rsid w:val="003B04E3"/>
    <w:rsid w:val="003B05BE"/>
    <w:rsid w:val="003B074D"/>
    <w:rsid w:val="003B0815"/>
    <w:rsid w:val="003B0A46"/>
    <w:rsid w:val="003B0CD3"/>
    <w:rsid w:val="003B0E71"/>
    <w:rsid w:val="003B0EBE"/>
    <w:rsid w:val="003B0ECF"/>
    <w:rsid w:val="003B12E3"/>
    <w:rsid w:val="003B13EC"/>
    <w:rsid w:val="003B1554"/>
    <w:rsid w:val="003B171B"/>
    <w:rsid w:val="003B17EE"/>
    <w:rsid w:val="003B1972"/>
    <w:rsid w:val="003B1A77"/>
    <w:rsid w:val="003B1BC3"/>
    <w:rsid w:val="003B1E51"/>
    <w:rsid w:val="003B2158"/>
    <w:rsid w:val="003B232C"/>
    <w:rsid w:val="003B233C"/>
    <w:rsid w:val="003B2340"/>
    <w:rsid w:val="003B251D"/>
    <w:rsid w:val="003B264D"/>
    <w:rsid w:val="003B2704"/>
    <w:rsid w:val="003B2C08"/>
    <w:rsid w:val="003B2CC8"/>
    <w:rsid w:val="003B2D77"/>
    <w:rsid w:val="003B2DE7"/>
    <w:rsid w:val="003B2E4C"/>
    <w:rsid w:val="003B2E9E"/>
    <w:rsid w:val="003B2F26"/>
    <w:rsid w:val="003B30A9"/>
    <w:rsid w:val="003B32A6"/>
    <w:rsid w:val="003B346B"/>
    <w:rsid w:val="003B34B4"/>
    <w:rsid w:val="003B34D5"/>
    <w:rsid w:val="003B369B"/>
    <w:rsid w:val="003B3707"/>
    <w:rsid w:val="003B378D"/>
    <w:rsid w:val="003B3A31"/>
    <w:rsid w:val="003B3A9F"/>
    <w:rsid w:val="003B3DBE"/>
    <w:rsid w:val="003B4042"/>
    <w:rsid w:val="003B4141"/>
    <w:rsid w:val="003B41F0"/>
    <w:rsid w:val="003B4284"/>
    <w:rsid w:val="003B4295"/>
    <w:rsid w:val="003B42E8"/>
    <w:rsid w:val="003B4414"/>
    <w:rsid w:val="003B4725"/>
    <w:rsid w:val="003B47BC"/>
    <w:rsid w:val="003B489D"/>
    <w:rsid w:val="003B497E"/>
    <w:rsid w:val="003B4993"/>
    <w:rsid w:val="003B4BB4"/>
    <w:rsid w:val="003B4C48"/>
    <w:rsid w:val="003B4FCC"/>
    <w:rsid w:val="003B5082"/>
    <w:rsid w:val="003B50DE"/>
    <w:rsid w:val="003B51BE"/>
    <w:rsid w:val="003B5297"/>
    <w:rsid w:val="003B5338"/>
    <w:rsid w:val="003B5339"/>
    <w:rsid w:val="003B5523"/>
    <w:rsid w:val="003B5553"/>
    <w:rsid w:val="003B575E"/>
    <w:rsid w:val="003B58AF"/>
    <w:rsid w:val="003B5C35"/>
    <w:rsid w:val="003B6251"/>
    <w:rsid w:val="003B67BF"/>
    <w:rsid w:val="003B681F"/>
    <w:rsid w:val="003B6840"/>
    <w:rsid w:val="003B6E09"/>
    <w:rsid w:val="003B6E6E"/>
    <w:rsid w:val="003B715D"/>
    <w:rsid w:val="003B717B"/>
    <w:rsid w:val="003B7195"/>
    <w:rsid w:val="003B7417"/>
    <w:rsid w:val="003B750F"/>
    <w:rsid w:val="003B7881"/>
    <w:rsid w:val="003B7957"/>
    <w:rsid w:val="003B7D85"/>
    <w:rsid w:val="003B7D9E"/>
    <w:rsid w:val="003B7E85"/>
    <w:rsid w:val="003B7E8E"/>
    <w:rsid w:val="003C004D"/>
    <w:rsid w:val="003C0139"/>
    <w:rsid w:val="003C021B"/>
    <w:rsid w:val="003C025C"/>
    <w:rsid w:val="003C0374"/>
    <w:rsid w:val="003C0376"/>
    <w:rsid w:val="003C046E"/>
    <w:rsid w:val="003C04C1"/>
    <w:rsid w:val="003C059D"/>
    <w:rsid w:val="003C05B0"/>
    <w:rsid w:val="003C05F7"/>
    <w:rsid w:val="003C07A7"/>
    <w:rsid w:val="003C095B"/>
    <w:rsid w:val="003C0A14"/>
    <w:rsid w:val="003C0AB1"/>
    <w:rsid w:val="003C0CC4"/>
    <w:rsid w:val="003C0F92"/>
    <w:rsid w:val="003C0FA9"/>
    <w:rsid w:val="003C0FAD"/>
    <w:rsid w:val="003C0FF0"/>
    <w:rsid w:val="003C12A1"/>
    <w:rsid w:val="003C12F7"/>
    <w:rsid w:val="003C13B6"/>
    <w:rsid w:val="003C1891"/>
    <w:rsid w:val="003C1A69"/>
    <w:rsid w:val="003C1B63"/>
    <w:rsid w:val="003C1C12"/>
    <w:rsid w:val="003C1DC2"/>
    <w:rsid w:val="003C1DE3"/>
    <w:rsid w:val="003C207D"/>
    <w:rsid w:val="003C2278"/>
    <w:rsid w:val="003C25AC"/>
    <w:rsid w:val="003C2758"/>
    <w:rsid w:val="003C28DB"/>
    <w:rsid w:val="003C290C"/>
    <w:rsid w:val="003C29B3"/>
    <w:rsid w:val="003C29BE"/>
    <w:rsid w:val="003C2A76"/>
    <w:rsid w:val="003C2B1C"/>
    <w:rsid w:val="003C2B3D"/>
    <w:rsid w:val="003C2C3B"/>
    <w:rsid w:val="003C2D21"/>
    <w:rsid w:val="003C2DAA"/>
    <w:rsid w:val="003C2E5D"/>
    <w:rsid w:val="003C2F46"/>
    <w:rsid w:val="003C305A"/>
    <w:rsid w:val="003C319F"/>
    <w:rsid w:val="003C32DD"/>
    <w:rsid w:val="003C338B"/>
    <w:rsid w:val="003C339B"/>
    <w:rsid w:val="003C34D3"/>
    <w:rsid w:val="003C3685"/>
    <w:rsid w:val="003C388A"/>
    <w:rsid w:val="003C38ED"/>
    <w:rsid w:val="003C3AE6"/>
    <w:rsid w:val="003C3C21"/>
    <w:rsid w:val="003C4519"/>
    <w:rsid w:val="003C4522"/>
    <w:rsid w:val="003C47F6"/>
    <w:rsid w:val="003C48BB"/>
    <w:rsid w:val="003C4A5A"/>
    <w:rsid w:val="003C4CA0"/>
    <w:rsid w:val="003C4CBE"/>
    <w:rsid w:val="003C4DF9"/>
    <w:rsid w:val="003C4E10"/>
    <w:rsid w:val="003C5003"/>
    <w:rsid w:val="003C512A"/>
    <w:rsid w:val="003C5147"/>
    <w:rsid w:val="003C51D1"/>
    <w:rsid w:val="003C5710"/>
    <w:rsid w:val="003C576F"/>
    <w:rsid w:val="003C585D"/>
    <w:rsid w:val="003C588B"/>
    <w:rsid w:val="003C5970"/>
    <w:rsid w:val="003C5B84"/>
    <w:rsid w:val="003C5C7B"/>
    <w:rsid w:val="003C5E5B"/>
    <w:rsid w:val="003C5F33"/>
    <w:rsid w:val="003C609F"/>
    <w:rsid w:val="003C64FD"/>
    <w:rsid w:val="003C6527"/>
    <w:rsid w:val="003C65D1"/>
    <w:rsid w:val="003C66A5"/>
    <w:rsid w:val="003C670E"/>
    <w:rsid w:val="003C6788"/>
    <w:rsid w:val="003C68E9"/>
    <w:rsid w:val="003C6A22"/>
    <w:rsid w:val="003C6A9A"/>
    <w:rsid w:val="003C6D5B"/>
    <w:rsid w:val="003C72A3"/>
    <w:rsid w:val="003C753B"/>
    <w:rsid w:val="003C7726"/>
    <w:rsid w:val="003C788C"/>
    <w:rsid w:val="003C796F"/>
    <w:rsid w:val="003C7A4F"/>
    <w:rsid w:val="003C7B00"/>
    <w:rsid w:val="003C7BCB"/>
    <w:rsid w:val="003C7C04"/>
    <w:rsid w:val="003C7C52"/>
    <w:rsid w:val="003C7C76"/>
    <w:rsid w:val="003D0168"/>
    <w:rsid w:val="003D0407"/>
    <w:rsid w:val="003D085C"/>
    <w:rsid w:val="003D087E"/>
    <w:rsid w:val="003D09B8"/>
    <w:rsid w:val="003D0E53"/>
    <w:rsid w:val="003D0FFB"/>
    <w:rsid w:val="003D101E"/>
    <w:rsid w:val="003D130E"/>
    <w:rsid w:val="003D1344"/>
    <w:rsid w:val="003D138C"/>
    <w:rsid w:val="003D13CC"/>
    <w:rsid w:val="003D1410"/>
    <w:rsid w:val="003D1638"/>
    <w:rsid w:val="003D1648"/>
    <w:rsid w:val="003D16AE"/>
    <w:rsid w:val="003D16DF"/>
    <w:rsid w:val="003D1745"/>
    <w:rsid w:val="003D1920"/>
    <w:rsid w:val="003D19A8"/>
    <w:rsid w:val="003D1B54"/>
    <w:rsid w:val="003D1CC1"/>
    <w:rsid w:val="003D1E3A"/>
    <w:rsid w:val="003D1F2E"/>
    <w:rsid w:val="003D23A5"/>
    <w:rsid w:val="003D244F"/>
    <w:rsid w:val="003D2538"/>
    <w:rsid w:val="003D2756"/>
    <w:rsid w:val="003D2808"/>
    <w:rsid w:val="003D29D1"/>
    <w:rsid w:val="003D29DF"/>
    <w:rsid w:val="003D2A43"/>
    <w:rsid w:val="003D2B1A"/>
    <w:rsid w:val="003D2B5C"/>
    <w:rsid w:val="003D2B8C"/>
    <w:rsid w:val="003D2C16"/>
    <w:rsid w:val="003D2F7A"/>
    <w:rsid w:val="003D2F8F"/>
    <w:rsid w:val="003D32FF"/>
    <w:rsid w:val="003D33B5"/>
    <w:rsid w:val="003D33D2"/>
    <w:rsid w:val="003D36EF"/>
    <w:rsid w:val="003D3987"/>
    <w:rsid w:val="003D3AF9"/>
    <w:rsid w:val="003D3D89"/>
    <w:rsid w:val="003D3FA9"/>
    <w:rsid w:val="003D3FAC"/>
    <w:rsid w:val="003D404F"/>
    <w:rsid w:val="003D4134"/>
    <w:rsid w:val="003D44C8"/>
    <w:rsid w:val="003D4841"/>
    <w:rsid w:val="003D500F"/>
    <w:rsid w:val="003D51D8"/>
    <w:rsid w:val="003D537B"/>
    <w:rsid w:val="003D5427"/>
    <w:rsid w:val="003D5813"/>
    <w:rsid w:val="003D5A4C"/>
    <w:rsid w:val="003D5C03"/>
    <w:rsid w:val="003D5C2E"/>
    <w:rsid w:val="003D5C9E"/>
    <w:rsid w:val="003D5DF5"/>
    <w:rsid w:val="003D60ED"/>
    <w:rsid w:val="003D6125"/>
    <w:rsid w:val="003D61F4"/>
    <w:rsid w:val="003D63A0"/>
    <w:rsid w:val="003D63BA"/>
    <w:rsid w:val="003D6419"/>
    <w:rsid w:val="003D6446"/>
    <w:rsid w:val="003D65F0"/>
    <w:rsid w:val="003D67C4"/>
    <w:rsid w:val="003D6A2D"/>
    <w:rsid w:val="003D6B28"/>
    <w:rsid w:val="003D6B68"/>
    <w:rsid w:val="003D6ECB"/>
    <w:rsid w:val="003D6F3D"/>
    <w:rsid w:val="003D726E"/>
    <w:rsid w:val="003D72F3"/>
    <w:rsid w:val="003D77D7"/>
    <w:rsid w:val="003D7910"/>
    <w:rsid w:val="003D7A57"/>
    <w:rsid w:val="003D7D17"/>
    <w:rsid w:val="003E0163"/>
    <w:rsid w:val="003E01B1"/>
    <w:rsid w:val="003E0481"/>
    <w:rsid w:val="003E0498"/>
    <w:rsid w:val="003E0791"/>
    <w:rsid w:val="003E0A07"/>
    <w:rsid w:val="003E0B33"/>
    <w:rsid w:val="003E0C0E"/>
    <w:rsid w:val="003E0CFD"/>
    <w:rsid w:val="003E0D13"/>
    <w:rsid w:val="003E0D85"/>
    <w:rsid w:val="003E105B"/>
    <w:rsid w:val="003E10AA"/>
    <w:rsid w:val="003E10F7"/>
    <w:rsid w:val="003E11A3"/>
    <w:rsid w:val="003E14B1"/>
    <w:rsid w:val="003E1658"/>
    <w:rsid w:val="003E16B8"/>
    <w:rsid w:val="003E16D9"/>
    <w:rsid w:val="003E18BA"/>
    <w:rsid w:val="003E19FA"/>
    <w:rsid w:val="003E1AB5"/>
    <w:rsid w:val="003E1E5F"/>
    <w:rsid w:val="003E1E70"/>
    <w:rsid w:val="003E227D"/>
    <w:rsid w:val="003E2295"/>
    <w:rsid w:val="003E2327"/>
    <w:rsid w:val="003E295E"/>
    <w:rsid w:val="003E2A6B"/>
    <w:rsid w:val="003E2CBB"/>
    <w:rsid w:val="003E2D6C"/>
    <w:rsid w:val="003E2ED7"/>
    <w:rsid w:val="003E3069"/>
    <w:rsid w:val="003E3321"/>
    <w:rsid w:val="003E3382"/>
    <w:rsid w:val="003E33DD"/>
    <w:rsid w:val="003E35B7"/>
    <w:rsid w:val="003E3757"/>
    <w:rsid w:val="003E3869"/>
    <w:rsid w:val="003E38A7"/>
    <w:rsid w:val="003E396A"/>
    <w:rsid w:val="003E3A5B"/>
    <w:rsid w:val="003E3C02"/>
    <w:rsid w:val="003E3F43"/>
    <w:rsid w:val="003E417C"/>
    <w:rsid w:val="003E41D3"/>
    <w:rsid w:val="003E420D"/>
    <w:rsid w:val="003E4545"/>
    <w:rsid w:val="003E4731"/>
    <w:rsid w:val="003E4A62"/>
    <w:rsid w:val="003E4BF7"/>
    <w:rsid w:val="003E4EC4"/>
    <w:rsid w:val="003E5229"/>
    <w:rsid w:val="003E5635"/>
    <w:rsid w:val="003E5822"/>
    <w:rsid w:val="003E5AA5"/>
    <w:rsid w:val="003E5BC5"/>
    <w:rsid w:val="003E5C72"/>
    <w:rsid w:val="003E5CA9"/>
    <w:rsid w:val="003E5CDF"/>
    <w:rsid w:val="003E5D50"/>
    <w:rsid w:val="003E5D61"/>
    <w:rsid w:val="003E5EBE"/>
    <w:rsid w:val="003E5F1A"/>
    <w:rsid w:val="003E5F43"/>
    <w:rsid w:val="003E5FD1"/>
    <w:rsid w:val="003E6237"/>
    <w:rsid w:val="003E6273"/>
    <w:rsid w:val="003E634B"/>
    <w:rsid w:val="003E66B1"/>
    <w:rsid w:val="003E66DD"/>
    <w:rsid w:val="003E66E0"/>
    <w:rsid w:val="003E67E6"/>
    <w:rsid w:val="003E6CD1"/>
    <w:rsid w:val="003E6F28"/>
    <w:rsid w:val="003E7176"/>
    <w:rsid w:val="003E72F3"/>
    <w:rsid w:val="003E73A3"/>
    <w:rsid w:val="003E756F"/>
    <w:rsid w:val="003E7668"/>
    <w:rsid w:val="003E7706"/>
    <w:rsid w:val="003E7AD3"/>
    <w:rsid w:val="003E7B0D"/>
    <w:rsid w:val="003E7BB6"/>
    <w:rsid w:val="003E7C78"/>
    <w:rsid w:val="003E7CFD"/>
    <w:rsid w:val="003E7D2E"/>
    <w:rsid w:val="003E7EBF"/>
    <w:rsid w:val="003E7F4E"/>
    <w:rsid w:val="003F008C"/>
    <w:rsid w:val="003F0112"/>
    <w:rsid w:val="003F0373"/>
    <w:rsid w:val="003F03F6"/>
    <w:rsid w:val="003F05C6"/>
    <w:rsid w:val="003F05FE"/>
    <w:rsid w:val="003F06DB"/>
    <w:rsid w:val="003F0739"/>
    <w:rsid w:val="003F0961"/>
    <w:rsid w:val="003F0B57"/>
    <w:rsid w:val="003F0CFA"/>
    <w:rsid w:val="003F0FBF"/>
    <w:rsid w:val="003F0FF1"/>
    <w:rsid w:val="003F0FFC"/>
    <w:rsid w:val="003F1030"/>
    <w:rsid w:val="003F10E9"/>
    <w:rsid w:val="003F12B8"/>
    <w:rsid w:val="003F138B"/>
    <w:rsid w:val="003F15FD"/>
    <w:rsid w:val="003F1662"/>
    <w:rsid w:val="003F1B9A"/>
    <w:rsid w:val="003F1BB2"/>
    <w:rsid w:val="003F1D21"/>
    <w:rsid w:val="003F1FAB"/>
    <w:rsid w:val="003F2030"/>
    <w:rsid w:val="003F2125"/>
    <w:rsid w:val="003F21E5"/>
    <w:rsid w:val="003F2203"/>
    <w:rsid w:val="003F2694"/>
    <w:rsid w:val="003F291A"/>
    <w:rsid w:val="003F2D08"/>
    <w:rsid w:val="003F2F92"/>
    <w:rsid w:val="003F3757"/>
    <w:rsid w:val="003F39E4"/>
    <w:rsid w:val="003F3ADC"/>
    <w:rsid w:val="003F3CB9"/>
    <w:rsid w:val="003F3E0C"/>
    <w:rsid w:val="003F3ECD"/>
    <w:rsid w:val="003F404F"/>
    <w:rsid w:val="003F40FE"/>
    <w:rsid w:val="003F422F"/>
    <w:rsid w:val="003F42DB"/>
    <w:rsid w:val="003F47AE"/>
    <w:rsid w:val="003F47C1"/>
    <w:rsid w:val="003F481E"/>
    <w:rsid w:val="003F4A78"/>
    <w:rsid w:val="003F4C8E"/>
    <w:rsid w:val="003F4CE3"/>
    <w:rsid w:val="003F4CEA"/>
    <w:rsid w:val="003F4DA1"/>
    <w:rsid w:val="003F4EA1"/>
    <w:rsid w:val="003F4F17"/>
    <w:rsid w:val="003F4F1C"/>
    <w:rsid w:val="003F5043"/>
    <w:rsid w:val="003F5185"/>
    <w:rsid w:val="003F518A"/>
    <w:rsid w:val="003F5245"/>
    <w:rsid w:val="003F526B"/>
    <w:rsid w:val="003F5411"/>
    <w:rsid w:val="003F558E"/>
    <w:rsid w:val="003F574E"/>
    <w:rsid w:val="003F58DF"/>
    <w:rsid w:val="003F5908"/>
    <w:rsid w:val="003F596F"/>
    <w:rsid w:val="003F5BD4"/>
    <w:rsid w:val="003F5DBD"/>
    <w:rsid w:val="003F5F26"/>
    <w:rsid w:val="003F6010"/>
    <w:rsid w:val="003F6190"/>
    <w:rsid w:val="003F621B"/>
    <w:rsid w:val="003F6243"/>
    <w:rsid w:val="003F6449"/>
    <w:rsid w:val="003F649C"/>
    <w:rsid w:val="003F64F6"/>
    <w:rsid w:val="003F6621"/>
    <w:rsid w:val="003F677C"/>
    <w:rsid w:val="003F686D"/>
    <w:rsid w:val="003F6968"/>
    <w:rsid w:val="003F6D77"/>
    <w:rsid w:val="003F6DA7"/>
    <w:rsid w:val="003F6EF1"/>
    <w:rsid w:val="003F7347"/>
    <w:rsid w:val="003F7488"/>
    <w:rsid w:val="003F75AC"/>
    <w:rsid w:val="003F7953"/>
    <w:rsid w:val="003F7B66"/>
    <w:rsid w:val="003F7C14"/>
    <w:rsid w:val="003F7CAB"/>
    <w:rsid w:val="003F7D2D"/>
    <w:rsid w:val="003F7FB1"/>
    <w:rsid w:val="00400052"/>
    <w:rsid w:val="00400066"/>
    <w:rsid w:val="0040009D"/>
    <w:rsid w:val="004000EB"/>
    <w:rsid w:val="0040018C"/>
    <w:rsid w:val="004002D3"/>
    <w:rsid w:val="00400333"/>
    <w:rsid w:val="004003DF"/>
    <w:rsid w:val="0040040B"/>
    <w:rsid w:val="004004E1"/>
    <w:rsid w:val="00400679"/>
    <w:rsid w:val="0040077C"/>
    <w:rsid w:val="00400838"/>
    <w:rsid w:val="00400900"/>
    <w:rsid w:val="00400D5B"/>
    <w:rsid w:val="00400E5C"/>
    <w:rsid w:val="00400F36"/>
    <w:rsid w:val="00400F82"/>
    <w:rsid w:val="00400FBA"/>
    <w:rsid w:val="004011C1"/>
    <w:rsid w:val="0040121B"/>
    <w:rsid w:val="00401453"/>
    <w:rsid w:val="00401774"/>
    <w:rsid w:val="0040177B"/>
    <w:rsid w:val="00401995"/>
    <w:rsid w:val="00401BAC"/>
    <w:rsid w:val="00401D26"/>
    <w:rsid w:val="00401E83"/>
    <w:rsid w:val="00402653"/>
    <w:rsid w:val="004026FD"/>
    <w:rsid w:val="00402747"/>
    <w:rsid w:val="0040294C"/>
    <w:rsid w:val="004029AE"/>
    <w:rsid w:val="004029C3"/>
    <w:rsid w:val="00402B87"/>
    <w:rsid w:val="00402D79"/>
    <w:rsid w:val="00402D7A"/>
    <w:rsid w:val="00402DDA"/>
    <w:rsid w:val="00402DEF"/>
    <w:rsid w:val="00403152"/>
    <w:rsid w:val="0040360B"/>
    <w:rsid w:val="00403712"/>
    <w:rsid w:val="004038E9"/>
    <w:rsid w:val="00403BB1"/>
    <w:rsid w:val="00403E39"/>
    <w:rsid w:val="00403F05"/>
    <w:rsid w:val="00403F3B"/>
    <w:rsid w:val="00403F50"/>
    <w:rsid w:val="004040B3"/>
    <w:rsid w:val="004040D4"/>
    <w:rsid w:val="004040EE"/>
    <w:rsid w:val="00404483"/>
    <w:rsid w:val="004045A9"/>
    <w:rsid w:val="00404623"/>
    <w:rsid w:val="0040469D"/>
    <w:rsid w:val="004047D7"/>
    <w:rsid w:val="00404813"/>
    <w:rsid w:val="0040490F"/>
    <w:rsid w:val="00404E0A"/>
    <w:rsid w:val="00404ED4"/>
    <w:rsid w:val="00405001"/>
    <w:rsid w:val="0040519F"/>
    <w:rsid w:val="0040526F"/>
    <w:rsid w:val="00405586"/>
    <w:rsid w:val="004055AF"/>
    <w:rsid w:val="004056F1"/>
    <w:rsid w:val="004057CD"/>
    <w:rsid w:val="00405803"/>
    <w:rsid w:val="00405BB3"/>
    <w:rsid w:val="00405E49"/>
    <w:rsid w:val="00405EF2"/>
    <w:rsid w:val="00406033"/>
    <w:rsid w:val="00406306"/>
    <w:rsid w:val="004064F1"/>
    <w:rsid w:val="00406586"/>
    <w:rsid w:val="004065F0"/>
    <w:rsid w:val="00406954"/>
    <w:rsid w:val="00406D7C"/>
    <w:rsid w:val="00406E08"/>
    <w:rsid w:val="00406FE5"/>
    <w:rsid w:val="00407016"/>
    <w:rsid w:val="00407039"/>
    <w:rsid w:val="00407136"/>
    <w:rsid w:val="0040716F"/>
    <w:rsid w:val="00407796"/>
    <w:rsid w:val="00407ACF"/>
    <w:rsid w:val="00407AFF"/>
    <w:rsid w:val="00407BC5"/>
    <w:rsid w:val="00407C5B"/>
    <w:rsid w:val="00407C80"/>
    <w:rsid w:val="00407D83"/>
    <w:rsid w:val="004104D8"/>
    <w:rsid w:val="004106FA"/>
    <w:rsid w:val="004107B4"/>
    <w:rsid w:val="004107F7"/>
    <w:rsid w:val="00410800"/>
    <w:rsid w:val="00410809"/>
    <w:rsid w:val="004109CB"/>
    <w:rsid w:val="00410C82"/>
    <w:rsid w:val="00410CB9"/>
    <w:rsid w:val="00411193"/>
    <w:rsid w:val="00411432"/>
    <w:rsid w:val="004114A3"/>
    <w:rsid w:val="004115F1"/>
    <w:rsid w:val="00411730"/>
    <w:rsid w:val="004119A0"/>
    <w:rsid w:val="004119A2"/>
    <w:rsid w:val="004119AF"/>
    <w:rsid w:val="004119CF"/>
    <w:rsid w:val="004119FC"/>
    <w:rsid w:val="00411AA7"/>
    <w:rsid w:val="00411B9A"/>
    <w:rsid w:val="00411BAA"/>
    <w:rsid w:val="00411D94"/>
    <w:rsid w:val="00412004"/>
    <w:rsid w:val="004120E0"/>
    <w:rsid w:val="004122E5"/>
    <w:rsid w:val="004124AC"/>
    <w:rsid w:val="004124DA"/>
    <w:rsid w:val="00412A44"/>
    <w:rsid w:val="00412BBD"/>
    <w:rsid w:val="00412CC4"/>
    <w:rsid w:val="00412D15"/>
    <w:rsid w:val="00412FBE"/>
    <w:rsid w:val="004130A1"/>
    <w:rsid w:val="004133A3"/>
    <w:rsid w:val="004134BB"/>
    <w:rsid w:val="0041360F"/>
    <w:rsid w:val="0041386B"/>
    <w:rsid w:val="004139E4"/>
    <w:rsid w:val="00413CA4"/>
    <w:rsid w:val="00413D63"/>
    <w:rsid w:val="00413D77"/>
    <w:rsid w:val="00413DC0"/>
    <w:rsid w:val="00413FAF"/>
    <w:rsid w:val="0041413F"/>
    <w:rsid w:val="00414667"/>
    <w:rsid w:val="004146A4"/>
    <w:rsid w:val="00414788"/>
    <w:rsid w:val="00414820"/>
    <w:rsid w:val="00414A4D"/>
    <w:rsid w:val="00414B77"/>
    <w:rsid w:val="00414ED1"/>
    <w:rsid w:val="00414FE1"/>
    <w:rsid w:val="00415122"/>
    <w:rsid w:val="00415127"/>
    <w:rsid w:val="004152B7"/>
    <w:rsid w:val="0041539E"/>
    <w:rsid w:val="00415407"/>
    <w:rsid w:val="004154BB"/>
    <w:rsid w:val="004157A1"/>
    <w:rsid w:val="00415A7A"/>
    <w:rsid w:val="00415B61"/>
    <w:rsid w:val="00415BEE"/>
    <w:rsid w:val="00415EF3"/>
    <w:rsid w:val="00415FB9"/>
    <w:rsid w:val="0041656E"/>
    <w:rsid w:val="00416906"/>
    <w:rsid w:val="0041697E"/>
    <w:rsid w:val="00416AC2"/>
    <w:rsid w:val="00416B0C"/>
    <w:rsid w:val="00416B51"/>
    <w:rsid w:val="00416C9B"/>
    <w:rsid w:val="00417092"/>
    <w:rsid w:val="004170AD"/>
    <w:rsid w:val="004170BB"/>
    <w:rsid w:val="00417209"/>
    <w:rsid w:val="0041728D"/>
    <w:rsid w:val="00417347"/>
    <w:rsid w:val="00417405"/>
    <w:rsid w:val="0041768B"/>
    <w:rsid w:val="00417761"/>
    <w:rsid w:val="004177E5"/>
    <w:rsid w:val="0041784C"/>
    <w:rsid w:val="004178C6"/>
    <w:rsid w:val="004178FC"/>
    <w:rsid w:val="00417C54"/>
    <w:rsid w:val="00417DA1"/>
    <w:rsid w:val="00417EEA"/>
    <w:rsid w:val="004200C8"/>
    <w:rsid w:val="004201F8"/>
    <w:rsid w:val="00420357"/>
    <w:rsid w:val="00420358"/>
    <w:rsid w:val="004203E0"/>
    <w:rsid w:val="00420627"/>
    <w:rsid w:val="0042083B"/>
    <w:rsid w:val="004208FF"/>
    <w:rsid w:val="0042091C"/>
    <w:rsid w:val="00420AB2"/>
    <w:rsid w:val="00420BE0"/>
    <w:rsid w:val="00421183"/>
    <w:rsid w:val="004211EE"/>
    <w:rsid w:val="00421435"/>
    <w:rsid w:val="00421562"/>
    <w:rsid w:val="00421847"/>
    <w:rsid w:val="00421864"/>
    <w:rsid w:val="004218CE"/>
    <w:rsid w:val="00421978"/>
    <w:rsid w:val="00421D06"/>
    <w:rsid w:val="00421E0C"/>
    <w:rsid w:val="00422120"/>
    <w:rsid w:val="0042229B"/>
    <w:rsid w:val="0042236E"/>
    <w:rsid w:val="00422448"/>
    <w:rsid w:val="00422BFD"/>
    <w:rsid w:val="00422C64"/>
    <w:rsid w:val="00422C8A"/>
    <w:rsid w:val="00422D2A"/>
    <w:rsid w:val="00422DCC"/>
    <w:rsid w:val="00422EFF"/>
    <w:rsid w:val="00422FEA"/>
    <w:rsid w:val="00423462"/>
    <w:rsid w:val="00423512"/>
    <w:rsid w:val="00423540"/>
    <w:rsid w:val="00423567"/>
    <w:rsid w:val="0042360F"/>
    <w:rsid w:val="004237B3"/>
    <w:rsid w:val="00423C0D"/>
    <w:rsid w:val="00423C9D"/>
    <w:rsid w:val="00424159"/>
    <w:rsid w:val="00424220"/>
    <w:rsid w:val="004242F5"/>
    <w:rsid w:val="0042433E"/>
    <w:rsid w:val="00424398"/>
    <w:rsid w:val="0042454B"/>
    <w:rsid w:val="0042456D"/>
    <w:rsid w:val="004246B9"/>
    <w:rsid w:val="004248CA"/>
    <w:rsid w:val="0042492A"/>
    <w:rsid w:val="00424B08"/>
    <w:rsid w:val="00424EAD"/>
    <w:rsid w:val="00424ED2"/>
    <w:rsid w:val="00424F27"/>
    <w:rsid w:val="00425054"/>
    <w:rsid w:val="00425133"/>
    <w:rsid w:val="0042513E"/>
    <w:rsid w:val="00425183"/>
    <w:rsid w:val="00425240"/>
    <w:rsid w:val="00425318"/>
    <w:rsid w:val="00425468"/>
    <w:rsid w:val="004254F5"/>
    <w:rsid w:val="00425519"/>
    <w:rsid w:val="004256BC"/>
    <w:rsid w:val="0042576F"/>
    <w:rsid w:val="004257A2"/>
    <w:rsid w:val="004257F5"/>
    <w:rsid w:val="004259EB"/>
    <w:rsid w:val="00425A32"/>
    <w:rsid w:val="00425C4F"/>
    <w:rsid w:val="00425C91"/>
    <w:rsid w:val="00425C96"/>
    <w:rsid w:val="00425EC7"/>
    <w:rsid w:val="00426031"/>
    <w:rsid w:val="0042607C"/>
    <w:rsid w:val="004260EF"/>
    <w:rsid w:val="0042646D"/>
    <w:rsid w:val="00426485"/>
    <w:rsid w:val="004264C2"/>
    <w:rsid w:val="004267BB"/>
    <w:rsid w:val="004267E2"/>
    <w:rsid w:val="004268DA"/>
    <w:rsid w:val="004269A2"/>
    <w:rsid w:val="00426A1B"/>
    <w:rsid w:val="00426A1D"/>
    <w:rsid w:val="00426A1E"/>
    <w:rsid w:val="00426A79"/>
    <w:rsid w:val="00426B3C"/>
    <w:rsid w:val="00426B9E"/>
    <w:rsid w:val="00426C38"/>
    <w:rsid w:val="00426CBA"/>
    <w:rsid w:val="00426CCA"/>
    <w:rsid w:val="00426D92"/>
    <w:rsid w:val="004273D5"/>
    <w:rsid w:val="004273DA"/>
    <w:rsid w:val="00427401"/>
    <w:rsid w:val="00427538"/>
    <w:rsid w:val="0042772B"/>
    <w:rsid w:val="004277C7"/>
    <w:rsid w:val="004277CB"/>
    <w:rsid w:val="00427831"/>
    <w:rsid w:val="00427874"/>
    <w:rsid w:val="004278A3"/>
    <w:rsid w:val="00427C13"/>
    <w:rsid w:val="00427C89"/>
    <w:rsid w:val="00427CE1"/>
    <w:rsid w:val="00427D5D"/>
    <w:rsid w:val="0043004F"/>
    <w:rsid w:val="004300B1"/>
    <w:rsid w:val="00430214"/>
    <w:rsid w:val="004303E5"/>
    <w:rsid w:val="0043044E"/>
    <w:rsid w:val="00430804"/>
    <w:rsid w:val="00430840"/>
    <w:rsid w:val="0043092A"/>
    <w:rsid w:val="004309DA"/>
    <w:rsid w:val="004309F5"/>
    <w:rsid w:val="00430BD8"/>
    <w:rsid w:val="00430BE8"/>
    <w:rsid w:val="00430CC9"/>
    <w:rsid w:val="00430CDC"/>
    <w:rsid w:val="00430D48"/>
    <w:rsid w:val="00430F8B"/>
    <w:rsid w:val="0043104A"/>
    <w:rsid w:val="004312DD"/>
    <w:rsid w:val="0043140C"/>
    <w:rsid w:val="004317D0"/>
    <w:rsid w:val="00431A38"/>
    <w:rsid w:val="00431E34"/>
    <w:rsid w:val="00431F41"/>
    <w:rsid w:val="0043210D"/>
    <w:rsid w:val="00432169"/>
    <w:rsid w:val="00432180"/>
    <w:rsid w:val="00432216"/>
    <w:rsid w:val="00432343"/>
    <w:rsid w:val="00432637"/>
    <w:rsid w:val="004326A9"/>
    <w:rsid w:val="0043298C"/>
    <w:rsid w:val="004329F1"/>
    <w:rsid w:val="00432A85"/>
    <w:rsid w:val="00432AB8"/>
    <w:rsid w:val="00433049"/>
    <w:rsid w:val="0043304E"/>
    <w:rsid w:val="00433052"/>
    <w:rsid w:val="004330C0"/>
    <w:rsid w:val="00433166"/>
    <w:rsid w:val="0043323F"/>
    <w:rsid w:val="00433248"/>
    <w:rsid w:val="00433255"/>
    <w:rsid w:val="0043340D"/>
    <w:rsid w:val="00433481"/>
    <w:rsid w:val="00433810"/>
    <w:rsid w:val="00433846"/>
    <w:rsid w:val="004338C7"/>
    <w:rsid w:val="00433B0E"/>
    <w:rsid w:val="00433BEF"/>
    <w:rsid w:val="00433DB6"/>
    <w:rsid w:val="00433E17"/>
    <w:rsid w:val="00433ED2"/>
    <w:rsid w:val="00433F88"/>
    <w:rsid w:val="00434303"/>
    <w:rsid w:val="004343CA"/>
    <w:rsid w:val="004345F6"/>
    <w:rsid w:val="0043475C"/>
    <w:rsid w:val="00434779"/>
    <w:rsid w:val="004348D0"/>
    <w:rsid w:val="00434A58"/>
    <w:rsid w:val="00434BE3"/>
    <w:rsid w:val="00434C1A"/>
    <w:rsid w:val="00434D98"/>
    <w:rsid w:val="00434DE1"/>
    <w:rsid w:val="00434F57"/>
    <w:rsid w:val="00434FB9"/>
    <w:rsid w:val="004350D2"/>
    <w:rsid w:val="0043521E"/>
    <w:rsid w:val="0043525F"/>
    <w:rsid w:val="004352FD"/>
    <w:rsid w:val="00435637"/>
    <w:rsid w:val="00435709"/>
    <w:rsid w:val="00435920"/>
    <w:rsid w:val="00435997"/>
    <w:rsid w:val="00435E26"/>
    <w:rsid w:val="004360E1"/>
    <w:rsid w:val="00436178"/>
    <w:rsid w:val="0043620C"/>
    <w:rsid w:val="0043634F"/>
    <w:rsid w:val="00436665"/>
    <w:rsid w:val="00436A1A"/>
    <w:rsid w:val="00436ADB"/>
    <w:rsid w:val="00436C95"/>
    <w:rsid w:val="00436CF2"/>
    <w:rsid w:val="00436E67"/>
    <w:rsid w:val="00436ED3"/>
    <w:rsid w:val="00436ED6"/>
    <w:rsid w:val="00436FE5"/>
    <w:rsid w:val="00437445"/>
    <w:rsid w:val="0043745D"/>
    <w:rsid w:val="00437AD4"/>
    <w:rsid w:val="00437B4F"/>
    <w:rsid w:val="00437BF8"/>
    <w:rsid w:val="00437C55"/>
    <w:rsid w:val="00437CEB"/>
    <w:rsid w:val="00437F91"/>
    <w:rsid w:val="0044000B"/>
    <w:rsid w:val="004401A0"/>
    <w:rsid w:val="004402F6"/>
    <w:rsid w:val="004403C9"/>
    <w:rsid w:val="0044050E"/>
    <w:rsid w:val="00440B32"/>
    <w:rsid w:val="00440C26"/>
    <w:rsid w:val="00440CD4"/>
    <w:rsid w:val="00440F12"/>
    <w:rsid w:val="004413F4"/>
    <w:rsid w:val="00441682"/>
    <w:rsid w:val="00441690"/>
    <w:rsid w:val="0044177A"/>
    <w:rsid w:val="00441B1F"/>
    <w:rsid w:val="00441BBE"/>
    <w:rsid w:val="00441C79"/>
    <w:rsid w:val="00441E1D"/>
    <w:rsid w:val="00441E9F"/>
    <w:rsid w:val="0044209D"/>
    <w:rsid w:val="004422E3"/>
    <w:rsid w:val="0044231B"/>
    <w:rsid w:val="0044259F"/>
    <w:rsid w:val="004427DA"/>
    <w:rsid w:val="0044296D"/>
    <w:rsid w:val="00442B67"/>
    <w:rsid w:val="00442BE1"/>
    <w:rsid w:val="00442C35"/>
    <w:rsid w:val="00442C58"/>
    <w:rsid w:val="00442C5E"/>
    <w:rsid w:val="00442DB5"/>
    <w:rsid w:val="00442ED7"/>
    <w:rsid w:val="00442F3F"/>
    <w:rsid w:val="00442F6B"/>
    <w:rsid w:val="004430A0"/>
    <w:rsid w:val="00443174"/>
    <w:rsid w:val="00443213"/>
    <w:rsid w:val="00443353"/>
    <w:rsid w:val="00443367"/>
    <w:rsid w:val="00443467"/>
    <w:rsid w:val="0044368B"/>
    <w:rsid w:val="004438F7"/>
    <w:rsid w:val="0044393E"/>
    <w:rsid w:val="00443AC8"/>
    <w:rsid w:val="00443CD1"/>
    <w:rsid w:val="00443E62"/>
    <w:rsid w:val="00443E99"/>
    <w:rsid w:val="00443EFC"/>
    <w:rsid w:val="0044401C"/>
    <w:rsid w:val="004442C8"/>
    <w:rsid w:val="0044446B"/>
    <w:rsid w:val="0044457E"/>
    <w:rsid w:val="004445E2"/>
    <w:rsid w:val="004445E9"/>
    <w:rsid w:val="00444740"/>
    <w:rsid w:val="00444B55"/>
    <w:rsid w:val="00444CB7"/>
    <w:rsid w:val="00444D95"/>
    <w:rsid w:val="00444F28"/>
    <w:rsid w:val="00445218"/>
    <w:rsid w:val="00445222"/>
    <w:rsid w:val="0044535E"/>
    <w:rsid w:val="00445409"/>
    <w:rsid w:val="00445738"/>
    <w:rsid w:val="00445920"/>
    <w:rsid w:val="00445A38"/>
    <w:rsid w:val="00445B0F"/>
    <w:rsid w:val="00445B5C"/>
    <w:rsid w:val="00445E0E"/>
    <w:rsid w:val="00445E50"/>
    <w:rsid w:val="00445FD5"/>
    <w:rsid w:val="004461B0"/>
    <w:rsid w:val="004461C3"/>
    <w:rsid w:val="004463BC"/>
    <w:rsid w:val="00446655"/>
    <w:rsid w:val="00446928"/>
    <w:rsid w:val="0044698B"/>
    <w:rsid w:val="004469F9"/>
    <w:rsid w:val="004469FF"/>
    <w:rsid w:val="00446AB7"/>
    <w:rsid w:val="00446BD1"/>
    <w:rsid w:val="00446CCB"/>
    <w:rsid w:val="00446CFE"/>
    <w:rsid w:val="00446D16"/>
    <w:rsid w:val="00446DD1"/>
    <w:rsid w:val="00446DD8"/>
    <w:rsid w:val="00446FEF"/>
    <w:rsid w:val="0044754A"/>
    <w:rsid w:val="00447694"/>
    <w:rsid w:val="0044798F"/>
    <w:rsid w:val="00447DEF"/>
    <w:rsid w:val="00450022"/>
    <w:rsid w:val="0045003A"/>
    <w:rsid w:val="00450108"/>
    <w:rsid w:val="00450231"/>
    <w:rsid w:val="004505E8"/>
    <w:rsid w:val="00450713"/>
    <w:rsid w:val="004507AB"/>
    <w:rsid w:val="00450872"/>
    <w:rsid w:val="00450B49"/>
    <w:rsid w:val="00450BD7"/>
    <w:rsid w:val="00450EC9"/>
    <w:rsid w:val="00450F8F"/>
    <w:rsid w:val="004512A8"/>
    <w:rsid w:val="004512B1"/>
    <w:rsid w:val="0045145D"/>
    <w:rsid w:val="004519DD"/>
    <w:rsid w:val="00451A3F"/>
    <w:rsid w:val="00451BC2"/>
    <w:rsid w:val="00451DD9"/>
    <w:rsid w:val="00451FB3"/>
    <w:rsid w:val="00451FB4"/>
    <w:rsid w:val="00451FB8"/>
    <w:rsid w:val="004520C1"/>
    <w:rsid w:val="004522FD"/>
    <w:rsid w:val="004523A9"/>
    <w:rsid w:val="004524D3"/>
    <w:rsid w:val="00452783"/>
    <w:rsid w:val="00452841"/>
    <w:rsid w:val="00452A7E"/>
    <w:rsid w:val="00452ACF"/>
    <w:rsid w:val="00452AEA"/>
    <w:rsid w:val="00452D27"/>
    <w:rsid w:val="00452D77"/>
    <w:rsid w:val="00452EC6"/>
    <w:rsid w:val="00453011"/>
    <w:rsid w:val="00453061"/>
    <w:rsid w:val="004531FA"/>
    <w:rsid w:val="0045323B"/>
    <w:rsid w:val="004532E2"/>
    <w:rsid w:val="004534EE"/>
    <w:rsid w:val="00453A03"/>
    <w:rsid w:val="00453B7D"/>
    <w:rsid w:val="00453D18"/>
    <w:rsid w:val="00453D94"/>
    <w:rsid w:val="00454093"/>
    <w:rsid w:val="00454402"/>
    <w:rsid w:val="0045442D"/>
    <w:rsid w:val="00454467"/>
    <w:rsid w:val="004544F7"/>
    <w:rsid w:val="004546A0"/>
    <w:rsid w:val="0045483A"/>
    <w:rsid w:val="00454841"/>
    <w:rsid w:val="00454886"/>
    <w:rsid w:val="00454B10"/>
    <w:rsid w:val="00454B7B"/>
    <w:rsid w:val="00454C1E"/>
    <w:rsid w:val="00454DAF"/>
    <w:rsid w:val="00454F90"/>
    <w:rsid w:val="0045500D"/>
    <w:rsid w:val="004551F6"/>
    <w:rsid w:val="004552AF"/>
    <w:rsid w:val="0045556D"/>
    <w:rsid w:val="00455659"/>
    <w:rsid w:val="00455687"/>
    <w:rsid w:val="00455715"/>
    <w:rsid w:val="004558EC"/>
    <w:rsid w:val="00455989"/>
    <w:rsid w:val="00455B0B"/>
    <w:rsid w:val="00455D16"/>
    <w:rsid w:val="00455F53"/>
    <w:rsid w:val="00456329"/>
    <w:rsid w:val="00456838"/>
    <w:rsid w:val="00456AFE"/>
    <w:rsid w:val="00456C5C"/>
    <w:rsid w:val="00456D93"/>
    <w:rsid w:val="00456F54"/>
    <w:rsid w:val="00456FC5"/>
    <w:rsid w:val="0045711B"/>
    <w:rsid w:val="0045761D"/>
    <w:rsid w:val="004576AB"/>
    <w:rsid w:val="00457843"/>
    <w:rsid w:val="00457C81"/>
    <w:rsid w:val="00457E55"/>
    <w:rsid w:val="00457ECB"/>
    <w:rsid w:val="00457F0F"/>
    <w:rsid w:val="004601EB"/>
    <w:rsid w:val="0046024C"/>
    <w:rsid w:val="00460605"/>
    <w:rsid w:val="00460992"/>
    <w:rsid w:val="00460E09"/>
    <w:rsid w:val="004610B7"/>
    <w:rsid w:val="00461405"/>
    <w:rsid w:val="00461465"/>
    <w:rsid w:val="00461471"/>
    <w:rsid w:val="00461523"/>
    <w:rsid w:val="00461770"/>
    <w:rsid w:val="004617A8"/>
    <w:rsid w:val="00461862"/>
    <w:rsid w:val="00461BAD"/>
    <w:rsid w:val="00461D50"/>
    <w:rsid w:val="00461F87"/>
    <w:rsid w:val="00461F98"/>
    <w:rsid w:val="00461FBE"/>
    <w:rsid w:val="00462068"/>
    <w:rsid w:val="00462100"/>
    <w:rsid w:val="0046250B"/>
    <w:rsid w:val="00462717"/>
    <w:rsid w:val="00462878"/>
    <w:rsid w:val="00462D4F"/>
    <w:rsid w:val="00462DCF"/>
    <w:rsid w:val="00463275"/>
    <w:rsid w:val="00463461"/>
    <w:rsid w:val="00463590"/>
    <w:rsid w:val="004638D8"/>
    <w:rsid w:val="00463AC1"/>
    <w:rsid w:val="00463EDF"/>
    <w:rsid w:val="00463FD6"/>
    <w:rsid w:val="0046404A"/>
    <w:rsid w:val="00464074"/>
    <w:rsid w:val="00464108"/>
    <w:rsid w:val="004641F2"/>
    <w:rsid w:val="00464321"/>
    <w:rsid w:val="004643B1"/>
    <w:rsid w:val="00464497"/>
    <w:rsid w:val="004644E1"/>
    <w:rsid w:val="0046456B"/>
    <w:rsid w:val="004645C6"/>
    <w:rsid w:val="0046476B"/>
    <w:rsid w:val="00464865"/>
    <w:rsid w:val="0046497D"/>
    <w:rsid w:val="00464CA5"/>
    <w:rsid w:val="00464CEB"/>
    <w:rsid w:val="00464DEC"/>
    <w:rsid w:val="00464E4C"/>
    <w:rsid w:val="00464ED0"/>
    <w:rsid w:val="00464F6A"/>
    <w:rsid w:val="00464F84"/>
    <w:rsid w:val="0046541A"/>
    <w:rsid w:val="00465490"/>
    <w:rsid w:val="00465771"/>
    <w:rsid w:val="00465984"/>
    <w:rsid w:val="00465A31"/>
    <w:rsid w:val="00465ADB"/>
    <w:rsid w:val="00465B05"/>
    <w:rsid w:val="00465B49"/>
    <w:rsid w:val="00465CC1"/>
    <w:rsid w:val="00465D31"/>
    <w:rsid w:val="00465DBC"/>
    <w:rsid w:val="004661D9"/>
    <w:rsid w:val="00466373"/>
    <w:rsid w:val="0046645C"/>
    <w:rsid w:val="0046672D"/>
    <w:rsid w:val="00466742"/>
    <w:rsid w:val="0046693E"/>
    <w:rsid w:val="00466C79"/>
    <w:rsid w:val="00466CED"/>
    <w:rsid w:val="004670B3"/>
    <w:rsid w:val="00467116"/>
    <w:rsid w:val="00467183"/>
    <w:rsid w:val="004673EE"/>
    <w:rsid w:val="0046742E"/>
    <w:rsid w:val="00467617"/>
    <w:rsid w:val="00467620"/>
    <w:rsid w:val="004677BE"/>
    <w:rsid w:val="004677BF"/>
    <w:rsid w:val="0046782C"/>
    <w:rsid w:val="00467C13"/>
    <w:rsid w:val="00467C88"/>
    <w:rsid w:val="00467D6B"/>
    <w:rsid w:val="00467E61"/>
    <w:rsid w:val="00467E7E"/>
    <w:rsid w:val="00470196"/>
    <w:rsid w:val="00470590"/>
    <w:rsid w:val="00470745"/>
    <w:rsid w:val="0047092A"/>
    <w:rsid w:val="00470B85"/>
    <w:rsid w:val="00470B92"/>
    <w:rsid w:val="00470EB6"/>
    <w:rsid w:val="00471027"/>
    <w:rsid w:val="004713E9"/>
    <w:rsid w:val="00471673"/>
    <w:rsid w:val="00471683"/>
    <w:rsid w:val="00471715"/>
    <w:rsid w:val="00471935"/>
    <w:rsid w:val="00471950"/>
    <w:rsid w:val="00471971"/>
    <w:rsid w:val="0047199D"/>
    <w:rsid w:val="00471A6F"/>
    <w:rsid w:val="00471D66"/>
    <w:rsid w:val="00471F76"/>
    <w:rsid w:val="004720C2"/>
    <w:rsid w:val="004723F3"/>
    <w:rsid w:val="004726B6"/>
    <w:rsid w:val="0047274A"/>
    <w:rsid w:val="0047282B"/>
    <w:rsid w:val="00472A3D"/>
    <w:rsid w:val="00472A40"/>
    <w:rsid w:val="00472B6D"/>
    <w:rsid w:val="00472B8E"/>
    <w:rsid w:val="00472BD0"/>
    <w:rsid w:val="00472C4F"/>
    <w:rsid w:val="00472C94"/>
    <w:rsid w:val="00472CC7"/>
    <w:rsid w:val="00472D9A"/>
    <w:rsid w:val="00472ECF"/>
    <w:rsid w:val="00472EEB"/>
    <w:rsid w:val="00472FFB"/>
    <w:rsid w:val="0047322F"/>
    <w:rsid w:val="004734AE"/>
    <w:rsid w:val="0047352E"/>
    <w:rsid w:val="004735E1"/>
    <w:rsid w:val="004737F6"/>
    <w:rsid w:val="004738C1"/>
    <w:rsid w:val="00473910"/>
    <w:rsid w:val="00473AF8"/>
    <w:rsid w:val="00473B75"/>
    <w:rsid w:val="00473C04"/>
    <w:rsid w:val="00473E30"/>
    <w:rsid w:val="00473E73"/>
    <w:rsid w:val="00473FE4"/>
    <w:rsid w:val="00474069"/>
    <w:rsid w:val="00474159"/>
    <w:rsid w:val="004741B7"/>
    <w:rsid w:val="00474237"/>
    <w:rsid w:val="00474238"/>
    <w:rsid w:val="00474379"/>
    <w:rsid w:val="00474409"/>
    <w:rsid w:val="0047443D"/>
    <w:rsid w:val="0047445D"/>
    <w:rsid w:val="0047455C"/>
    <w:rsid w:val="004746B7"/>
    <w:rsid w:val="004746BD"/>
    <w:rsid w:val="004746CB"/>
    <w:rsid w:val="00474BBE"/>
    <w:rsid w:val="00474DD4"/>
    <w:rsid w:val="00474DEA"/>
    <w:rsid w:val="00474E8C"/>
    <w:rsid w:val="00474EC3"/>
    <w:rsid w:val="004750F0"/>
    <w:rsid w:val="00475142"/>
    <w:rsid w:val="004751E3"/>
    <w:rsid w:val="004753E8"/>
    <w:rsid w:val="00475575"/>
    <w:rsid w:val="00475660"/>
    <w:rsid w:val="0047599E"/>
    <w:rsid w:val="004759CB"/>
    <w:rsid w:val="00475A32"/>
    <w:rsid w:val="00475ADB"/>
    <w:rsid w:val="00475B73"/>
    <w:rsid w:val="00475BAD"/>
    <w:rsid w:val="00475C10"/>
    <w:rsid w:val="00475CE2"/>
    <w:rsid w:val="00475ED6"/>
    <w:rsid w:val="00475FE5"/>
    <w:rsid w:val="00476043"/>
    <w:rsid w:val="00476094"/>
    <w:rsid w:val="004760A2"/>
    <w:rsid w:val="004760DF"/>
    <w:rsid w:val="00476482"/>
    <w:rsid w:val="00476492"/>
    <w:rsid w:val="00476AA2"/>
    <w:rsid w:val="00476E02"/>
    <w:rsid w:val="00476E13"/>
    <w:rsid w:val="00476E18"/>
    <w:rsid w:val="00476E41"/>
    <w:rsid w:val="00476E81"/>
    <w:rsid w:val="00476F3D"/>
    <w:rsid w:val="00476FDA"/>
    <w:rsid w:val="0047713D"/>
    <w:rsid w:val="0047731F"/>
    <w:rsid w:val="00477430"/>
    <w:rsid w:val="004775C0"/>
    <w:rsid w:val="004775C4"/>
    <w:rsid w:val="004775E1"/>
    <w:rsid w:val="00477926"/>
    <w:rsid w:val="00477945"/>
    <w:rsid w:val="00477C66"/>
    <w:rsid w:val="00477CBF"/>
    <w:rsid w:val="00477DDE"/>
    <w:rsid w:val="00477F72"/>
    <w:rsid w:val="004801BD"/>
    <w:rsid w:val="004801E5"/>
    <w:rsid w:val="00480258"/>
    <w:rsid w:val="0048033C"/>
    <w:rsid w:val="004804A1"/>
    <w:rsid w:val="0048054D"/>
    <w:rsid w:val="004806AC"/>
    <w:rsid w:val="0048076F"/>
    <w:rsid w:val="00480792"/>
    <w:rsid w:val="00480A18"/>
    <w:rsid w:val="00480D04"/>
    <w:rsid w:val="00480FBC"/>
    <w:rsid w:val="00480FEE"/>
    <w:rsid w:val="0048105C"/>
    <w:rsid w:val="00481191"/>
    <w:rsid w:val="004811E4"/>
    <w:rsid w:val="004811F4"/>
    <w:rsid w:val="00481416"/>
    <w:rsid w:val="00481451"/>
    <w:rsid w:val="0048152C"/>
    <w:rsid w:val="00481643"/>
    <w:rsid w:val="0048173C"/>
    <w:rsid w:val="0048174A"/>
    <w:rsid w:val="004819A4"/>
    <w:rsid w:val="00481AF6"/>
    <w:rsid w:val="00481B0D"/>
    <w:rsid w:val="00481B63"/>
    <w:rsid w:val="00481E75"/>
    <w:rsid w:val="00481F23"/>
    <w:rsid w:val="0048203E"/>
    <w:rsid w:val="00482118"/>
    <w:rsid w:val="004823CE"/>
    <w:rsid w:val="004825FA"/>
    <w:rsid w:val="004828A8"/>
    <w:rsid w:val="00482A72"/>
    <w:rsid w:val="00482AD7"/>
    <w:rsid w:val="00482B66"/>
    <w:rsid w:val="00482B7A"/>
    <w:rsid w:val="00482C7A"/>
    <w:rsid w:val="00482F7F"/>
    <w:rsid w:val="00483020"/>
    <w:rsid w:val="00483263"/>
    <w:rsid w:val="0048336A"/>
    <w:rsid w:val="00483401"/>
    <w:rsid w:val="0048358D"/>
    <w:rsid w:val="004837BE"/>
    <w:rsid w:val="00483876"/>
    <w:rsid w:val="0048398F"/>
    <w:rsid w:val="00483B28"/>
    <w:rsid w:val="00483B7D"/>
    <w:rsid w:val="00483C4A"/>
    <w:rsid w:val="00483E0C"/>
    <w:rsid w:val="00483E11"/>
    <w:rsid w:val="00483E5C"/>
    <w:rsid w:val="00483FA7"/>
    <w:rsid w:val="004840DF"/>
    <w:rsid w:val="0048439C"/>
    <w:rsid w:val="004843CC"/>
    <w:rsid w:val="004843F6"/>
    <w:rsid w:val="004844F2"/>
    <w:rsid w:val="00484542"/>
    <w:rsid w:val="00484698"/>
    <w:rsid w:val="00484706"/>
    <w:rsid w:val="00484785"/>
    <w:rsid w:val="004847A3"/>
    <w:rsid w:val="004848B9"/>
    <w:rsid w:val="00484978"/>
    <w:rsid w:val="00484A39"/>
    <w:rsid w:val="00484ACE"/>
    <w:rsid w:val="00484B70"/>
    <w:rsid w:val="00484B96"/>
    <w:rsid w:val="00484EE2"/>
    <w:rsid w:val="00484EF3"/>
    <w:rsid w:val="00484F39"/>
    <w:rsid w:val="00484F4C"/>
    <w:rsid w:val="0048502A"/>
    <w:rsid w:val="0048536C"/>
    <w:rsid w:val="0048538F"/>
    <w:rsid w:val="00485592"/>
    <w:rsid w:val="004855EE"/>
    <w:rsid w:val="004857AE"/>
    <w:rsid w:val="00485BF9"/>
    <w:rsid w:val="00485DEF"/>
    <w:rsid w:val="0048605B"/>
    <w:rsid w:val="00486214"/>
    <w:rsid w:val="00486282"/>
    <w:rsid w:val="0048632D"/>
    <w:rsid w:val="0048662A"/>
    <w:rsid w:val="00486655"/>
    <w:rsid w:val="00486B50"/>
    <w:rsid w:val="00486D2C"/>
    <w:rsid w:val="00486D3E"/>
    <w:rsid w:val="00486E55"/>
    <w:rsid w:val="00486F5C"/>
    <w:rsid w:val="00486F6C"/>
    <w:rsid w:val="00487054"/>
    <w:rsid w:val="00487075"/>
    <w:rsid w:val="004870C1"/>
    <w:rsid w:val="0048740D"/>
    <w:rsid w:val="00487522"/>
    <w:rsid w:val="0048756D"/>
    <w:rsid w:val="00487573"/>
    <w:rsid w:val="00487830"/>
    <w:rsid w:val="0048791A"/>
    <w:rsid w:val="00487A23"/>
    <w:rsid w:val="00487BE6"/>
    <w:rsid w:val="00487C12"/>
    <w:rsid w:val="00487C2E"/>
    <w:rsid w:val="00487C8E"/>
    <w:rsid w:val="00487CB4"/>
    <w:rsid w:val="00487CDA"/>
    <w:rsid w:val="00487FB2"/>
    <w:rsid w:val="00490087"/>
    <w:rsid w:val="004901F0"/>
    <w:rsid w:val="004903DE"/>
    <w:rsid w:val="00490507"/>
    <w:rsid w:val="004905C0"/>
    <w:rsid w:val="004905C9"/>
    <w:rsid w:val="0049069C"/>
    <w:rsid w:val="0049086B"/>
    <w:rsid w:val="00490879"/>
    <w:rsid w:val="00490AD0"/>
    <w:rsid w:val="00490EA5"/>
    <w:rsid w:val="00491048"/>
    <w:rsid w:val="004911A4"/>
    <w:rsid w:val="004911B7"/>
    <w:rsid w:val="004911DF"/>
    <w:rsid w:val="0049120F"/>
    <w:rsid w:val="00491289"/>
    <w:rsid w:val="0049187C"/>
    <w:rsid w:val="00491985"/>
    <w:rsid w:val="00491A49"/>
    <w:rsid w:val="00491BCE"/>
    <w:rsid w:val="00491E4E"/>
    <w:rsid w:val="00491F40"/>
    <w:rsid w:val="0049200C"/>
    <w:rsid w:val="00492232"/>
    <w:rsid w:val="00492378"/>
    <w:rsid w:val="0049237B"/>
    <w:rsid w:val="00492447"/>
    <w:rsid w:val="00492722"/>
    <w:rsid w:val="0049292E"/>
    <w:rsid w:val="004929BF"/>
    <w:rsid w:val="00492A1A"/>
    <w:rsid w:val="00492D6E"/>
    <w:rsid w:val="00492E38"/>
    <w:rsid w:val="00492EE8"/>
    <w:rsid w:val="0049302B"/>
    <w:rsid w:val="00493050"/>
    <w:rsid w:val="00493350"/>
    <w:rsid w:val="0049358D"/>
    <w:rsid w:val="004935CF"/>
    <w:rsid w:val="00493D00"/>
    <w:rsid w:val="00493F4E"/>
    <w:rsid w:val="00494060"/>
    <w:rsid w:val="004940F6"/>
    <w:rsid w:val="00494119"/>
    <w:rsid w:val="0049457C"/>
    <w:rsid w:val="00494898"/>
    <w:rsid w:val="004948B2"/>
    <w:rsid w:val="00494B1F"/>
    <w:rsid w:val="00494CC5"/>
    <w:rsid w:val="00494D76"/>
    <w:rsid w:val="00494DF9"/>
    <w:rsid w:val="00494E17"/>
    <w:rsid w:val="00495030"/>
    <w:rsid w:val="0049524A"/>
    <w:rsid w:val="00495383"/>
    <w:rsid w:val="004954CE"/>
    <w:rsid w:val="004954EA"/>
    <w:rsid w:val="004956C7"/>
    <w:rsid w:val="00495821"/>
    <w:rsid w:val="00495871"/>
    <w:rsid w:val="004958AA"/>
    <w:rsid w:val="004959AA"/>
    <w:rsid w:val="00495ACC"/>
    <w:rsid w:val="00495B16"/>
    <w:rsid w:val="00495C68"/>
    <w:rsid w:val="00495CD1"/>
    <w:rsid w:val="00495D3A"/>
    <w:rsid w:val="00495D66"/>
    <w:rsid w:val="00495DB6"/>
    <w:rsid w:val="00495E44"/>
    <w:rsid w:val="00495E5B"/>
    <w:rsid w:val="00496092"/>
    <w:rsid w:val="00496243"/>
    <w:rsid w:val="004965F4"/>
    <w:rsid w:val="004967A0"/>
    <w:rsid w:val="00496816"/>
    <w:rsid w:val="0049681A"/>
    <w:rsid w:val="00496A4B"/>
    <w:rsid w:val="00496BCF"/>
    <w:rsid w:val="00496CA6"/>
    <w:rsid w:val="00496DD0"/>
    <w:rsid w:val="00496EB5"/>
    <w:rsid w:val="0049711D"/>
    <w:rsid w:val="004971A0"/>
    <w:rsid w:val="004972D1"/>
    <w:rsid w:val="0049732C"/>
    <w:rsid w:val="0049749E"/>
    <w:rsid w:val="004974C6"/>
    <w:rsid w:val="00497565"/>
    <w:rsid w:val="0049763C"/>
    <w:rsid w:val="004976A5"/>
    <w:rsid w:val="00497701"/>
    <w:rsid w:val="004977CB"/>
    <w:rsid w:val="0049782B"/>
    <w:rsid w:val="004978CD"/>
    <w:rsid w:val="00497925"/>
    <w:rsid w:val="00497A04"/>
    <w:rsid w:val="00497B74"/>
    <w:rsid w:val="00497C20"/>
    <w:rsid w:val="00497CAE"/>
    <w:rsid w:val="00497D2A"/>
    <w:rsid w:val="00497EA4"/>
    <w:rsid w:val="00497ED1"/>
    <w:rsid w:val="004A0100"/>
    <w:rsid w:val="004A02AF"/>
    <w:rsid w:val="004A0364"/>
    <w:rsid w:val="004A0417"/>
    <w:rsid w:val="004A05FD"/>
    <w:rsid w:val="004A0762"/>
    <w:rsid w:val="004A0DCE"/>
    <w:rsid w:val="004A0F59"/>
    <w:rsid w:val="004A1049"/>
    <w:rsid w:val="004A11A3"/>
    <w:rsid w:val="004A1393"/>
    <w:rsid w:val="004A1602"/>
    <w:rsid w:val="004A17AC"/>
    <w:rsid w:val="004A1831"/>
    <w:rsid w:val="004A1880"/>
    <w:rsid w:val="004A1883"/>
    <w:rsid w:val="004A1884"/>
    <w:rsid w:val="004A1941"/>
    <w:rsid w:val="004A19FB"/>
    <w:rsid w:val="004A1CB2"/>
    <w:rsid w:val="004A1D16"/>
    <w:rsid w:val="004A1D82"/>
    <w:rsid w:val="004A1DE4"/>
    <w:rsid w:val="004A1F25"/>
    <w:rsid w:val="004A20E3"/>
    <w:rsid w:val="004A257E"/>
    <w:rsid w:val="004A26B7"/>
    <w:rsid w:val="004A27BA"/>
    <w:rsid w:val="004A2801"/>
    <w:rsid w:val="004A294A"/>
    <w:rsid w:val="004A29DF"/>
    <w:rsid w:val="004A2A81"/>
    <w:rsid w:val="004A2AD3"/>
    <w:rsid w:val="004A2BBB"/>
    <w:rsid w:val="004A2D47"/>
    <w:rsid w:val="004A2D6E"/>
    <w:rsid w:val="004A2E9B"/>
    <w:rsid w:val="004A2F80"/>
    <w:rsid w:val="004A3158"/>
    <w:rsid w:val="004A315F"/>
    <w:rsid w:val="004A3327"/>
    <w:rsid w:val="004A3355"/>
    <w:rsid w:val="004A3732"/>
    <w:rsid w:val="004A38C2"/>
    <w:rsid w:val="004A3AA6"/>
    <w:rsid w:val="004A3B14"/>
    <w:rsid w:val="004A3BD2"/>
    <w:rsid w:val="004A3C69"/>
    <w:rsid w:val="004A3D19"/>
    <w:rsid w:val="004A3E1B"/>
    <w:rsid w:val="004A3E4D"/>
    <w:rsid w:val="004A3F16"/>
    <w:rsid w:val="004A4062"/>
    <w:rsid w:val="004A42DC"/>
    <w:rsid w:val="004A45A1"/>
    <w:rsid w:val="004A4639"/>
    <w:rsid w:val="004A467D"/>
    <w:rsid w:val="004A4738"/>
    <w:rsid w:val="004A4AEA"/>
    <w:rsid w:val="004A4AFA"/>
    <w:rsid w:val="004A4B69"/>
    <w:rsid w:val="004A4CF3"/>
    <w:rsid w:val="004A4F74"/>
    <w:rsid w:val="004A4FE8"/>
    <w:rsid w:val="004A516D"/>
    <w:rsid w:val="004A5272"/>
    <w:rsid w:val="004A540E"/>
    <w:rsid w:val="004A5442"/>
    <w:rsid w:val="004A553F"/>
    <w:rsid w:val="004A57C4"/>
    <w:rsid w:val="004A5849"/>
    <w:rsid w:val="004A5B0B"/>
    <w:rsid w:val="004A5CA7"/>
    <w:rsid w:val="004A625F"/>
    <w:rsid w:val="004A6398"/>
    <w:rsid w:val="004A658C"/>
    <w:rsid w:val="004A6A52"/>
    <w:rsid w:val="004A6BC6"/>
    <w:rsid w:val="004A6C10"/>
    <w:rsid w:val="004A6F00"/>
    <w:rsid w:val="004A6F91"/>
    <w:rsid w:val="004A74A2"/>
    <w:rsid w:val="004A7844"/>
    <w:rsid w:val="004A7893"/>
    <w:rsid w:val="004A793A"/>
    <w:rsid w:val="004A79BE"/>
    <w:rsid w:val="004A7AFF"/>
    <w:rsid w:val="004A7C83"/>
    <w:rsid w:val="004A7CDB"/>
    <w:rsid w:val="004A7CF4"/>
    <w:rsid w:val="004A7FA3"/>
    <w:rsid w:val="004B013D"/>
    <w:rsid w:val="004B0177"/>
    <w:rsid w:val="004B0183"/>
    <w:rsid w:val="004B019C"/>
    <w:rsid w:val="004B027C"/>
    <w:rsid w:val="004B0490"/>
    <w:rsid w:val="004B049D"/>
    <w:rsid w:val="004B04DF"/>
    <w:rsid w:val="004B0582"/>
    <w:rsid w:val="004B098F"/>
    <w:rsid w:val="004B0AD7"/>
    <w:rsid w:val="004B10B8"/>
    <w:rsid w:val="004B10DB"/>
    <w:rsid w:val="004B114C"/>
    <w:rsid w:val="004B125A"/>
    <w:rsid w:val="004B12F9"/>
    <w:rsid w:val="004B1363"/>
    <w:rsid w:val="004B1374"/>
    <w:rsid w:val="004B13B8"/>
    <w:rsid w:val="004B14F1"/>
    <w:rsid w:val="004B1A0B"/>
    <w:rsid w:val="004B1D5A"/>
    <w:rsid w:val="004B1DFC"/>
    <w:rsid w:val="004B1E29"/>
    <w:rsid w:val="004B20FC"/>
    <w:rsid w:val="004B219F"/>
    <w:rsid w:val="004B21BB"/>
    <w:rsid w:val="004B21D6"/>
    <w:rsid w:val="004B225D"/>
    <w:rsid w:val="004B225F"/>
    <w:rsid w:val="004B2449"/>
    <w:rsid w:val="004B2851"/>
    <w:rsid w:val="004B28BE"/>
    <w:rsid w:val="004B28C1"/>
    <w:rsid w:val="004B2C94"/>
    <w:rsid w:val="004B2CC5"/>
    <w:rsid w:val="004B2F63"/>
    <w:rsid w:val="004B326F"/>
    <w:rsid w:val="004B334F"/>
    <w:rsid w:val="004B33EE"/>
    <w:rsid w:val="004B3450"/>
    <w:rsid w:val="004B3743"/>
    <w:rsid w:val="004B3775"/>
    <w:rsid w:val="004B3912"/>
    <w:rsid w:val="004B3B2B"/>
    <w:rsid w:val="004B3C3C"/>
    <w:rsid w:val="004B3DC5"/>
    <w:rsid w:val="004B3FEA"/>
    <w:rsid w:val="004B41CB"/>
    <w:rsid w:val="004B4228"/>
    <w:rsid w:val="004B4288"/>
    <w:rsid w:val="004B42E9"/>
    <w:rsid w:val="004B432D"/>
    <w:rsid w:val="004B4395"/>
    <w:rsid w:val="004B44FB"/>
    <w:rsid w:val="004B44FD"/>
    <w:rsid w:val="004B4586"/>
    <w:rsid w:val="004B45B5"/>
    <w:rsid w:val="004B4EB1"/>
    <w:rsid w:val="004B5051"/>
    <w:rsid w:val="004B5061"/>
    <w:rsid w:val="004B525F"/>
    <w:rsid w:val="004B53CB"/>
    <w:rsid w:val="004B55CE"/>
    <w:rsid w:val="004B56B4"/>
    <w:rsid w:val="004B5A15"/>
    <w:rsid w:val="004B5AA4"/>
    <w:rsid w:val="004B5AC6"/>
    <w:rsid w:val="004B5B7A"/>
    <w:rsid w:val="004B5B86"/>
    <w:rsid w:val="004B5C48"/>
    <w:rsid w:val="004B60B3"/>
    <w:rsid w:val="004B6186"/>
    <w:rsid w:val="004B61C5"/>
    <w:rsid w:val="004B635D"/>
    <w:rsid w:val="004B64DA"/>
    <w:rsid w:val="004B65F9"/>
    <w:rsid w:val="004B6608"/>
    <w:rsid w:val="004B6779"/>
    <w:rsid w:val="004B67FE"/>
    <w:rsid w:val="004B6822"/>
    <w:rsid w:val="004B69FA"/>
    <w:rsid w:val="004B6A7D"/>
    <w:rsid w:val="004B6B6C"/>
    <w:rsid w:val="004B6CFD"/>
    <w:rsid w:val="004B6D95"/>
    <w:rsid w:val="004B7154"/>
    <w:rsid w:val="004B7377"/>
    <w:rsid w:val="004B74E8"/>
    <w:rsid w:val="004B761F"/>
    <w:rsid w:val="004B789D"/>
    <w:rsid w:val="004B794D"/>
    <w:rsid w:val="004B7977"/>
    <w:rsid w:val="004B79A2"/>
    <w:rsid w:val="004B7AD0"/>
    <w:rsid w:val="004B7DC6"/>
    <w:rsid w:val="004B7EA3"/>
    <w:rsid w:val="004B7ED2"/>
    <w:rsid w:val="004C00E2"/>
    <w:rsid w:val="004C0146"/>
    <w:rsid w:val="004C01E8"/>
    <w:rsid w:val="004C032F"/>
    <w:rsid w:val="004C061D"/>
    <w:rsid w:val="004C088F"/>
    <w:rsid w:val="004C08BC"/>
    <w:rsid w:val="004C0B49"/>
    <w:rsid w:val="004C0BB3"/>
    <w:rsid w:val="004C0C17"/>
    <w:rsid w:val="004C0CDA"/>
    <w:rsid w:val="004C0CED"/>
    <w:rsid w:val="004C0D7C"/>
    <w:rsid w:val="004C0D86"/>
    <w:rsid w:val="004C12C6"/>
    <w:rsid w:val="004C12E6"/>
    <w:rsid w:val="004C1559"/>
    <w:rsid w:val="004C1972"/>
    <w:rsid w:val="004C1A1B"/>
    <w:rsid w:val="004C1C81"/>
    <w:rsid w:val="004C205A"/>
    <w:rsid w:val="004C20AF"/>
    <w:rsid w:val="004C2163"/>
    <w:rsid w:val="004C2168"/>
    <w:rsid w:val="004C242E"/>
    <w:rsid w:val="004C2696"/>
    <w:rsid w:val="004C273C"/>
    <w:rsid w:val="004C2969"/>
    <w:rsid w:val="004C2A70"/>
    <w:rsid w:val="004C2B51"/>
    <w:rsid w:val="004C2DEE"/>
    <w:rsid w:val="004C2E01"/>
    <w:rsid w:val="004C2FB1"/>
    <w:rsid w:val="004C3087"/>
    <w:rsid w:val="004C30CC"/>
    <w:rsid w:val="004C3121"/>
    <w:rsid w:val="004C32C6"/>
    <w:rsid w:val="004C347C"/>
    <w:rsid w:val="004C36BC"/>
    <w:rsid w:val="004C383A"/>
    <w:rsid w:val="004C39B9"/>
    <w:rsid w:val="004C39E1"/>
    <w:rsid w:val="004C3F0F"/>
    <w:rsid w:val="004C3F28"/>
    <w:rsid w:val="004C3F67"/>
    <w:rsid w:val="004C494A"/>
    <w:rsid w:val="004C4A8B"/>
    <w:rsid w:val="004C4D72"/>
    <w:rsid w:val="004C4D91"/>
    <w:rsid w:val="004C4D9B"/>
    <w:rsid w:val="004C4DD9"/>
    <w:rsid w:val="004C4EFA"/>
    <w:rsid w:val="004C4F18"/>
    <w:rsid w:val="004C4F69"/>
    <w:rsid w:val="004C4F8A"/>
    <w:rsid w:val="004C5051"/>
    <w:rsid w:val="004C51E4"/>
    <w:rsid w:val="004C523E"/>
    <w:rsid w:val="004C53E6"/>
    <w:rsid w:val="004C5453"/>
    <w:rsid w:val="004C5555"/>
    <w:rsid w:val="004C55A2"/>
    <w:rsid w:val="004C56AA"/>
    <w:rsid w:val="004C570F"/>
    <w:rsid w:val="004C58BC"/>
    <w:rsid w:val="004C597A"/>
    <w:rsid w:val="004C59E3"/>
    <w:rsid w:val="004C5E99"/>
    <w:rsid w:val="004C5F35"/>
    <w:rsid w:val="004C5F9E"/>
    <w:rsid w:val="004C613A"/>
    <w:rsid w:val="004C613B"/>
    <w:rsid w:val="004C6366"/>
    <w:rsid w:val="004C6767"/>
    <w:rsid w:val="004C6787"/>
    <w:rsid w:val="004C67F3"/>
    <w:rsid w:val="004C688F"/>
    <w:rsid w:val="004C6938"/>
    <w:rsid w:val="004C6B93"/>
    <w:rsid w:val="004C6BB5"/>
    <w:rsid w:val="004C6BE8"/>
    <w:rsid w:val="004C6BE9"/>
    <w:rsid w:val="004C6BFE"/>
    <w:rsid w:val="004C6E6F"/>
    <w:rsid w:val="004C700C"/>
    <w:rsid w:val="004C7067"/>
    <w:rsid w:val="004C70A7"/>
    <w:rsid w:val="004C70F5"/>
    <w:rsid w:val="004C78E1"/>
    <w:rsid w:val="004C7CD7"/>
    <w:rsid w:val="004C7D53"/>
    <w:rsid w:val="004C7D93"/>
    <w:rsid w:val="004C7F10"/>
    <w:rsid w:val="004C7FCD"/>
    <w:rsid w:val="004D024C"/>
    <w:rsid w:val="004D027C"/>
    <w:rsid w:val="004D0404"/>
    <w:rsid w:val="004D0516"/>
    <w:rsid w:val="004D05AF"/>
    <w:rsid w:val="004D07AB"/>
    <w:rsid w:val="004D0990"/>
    <w:rsid w:val="004D0B44"/>
    <w:rsid w:val="004D0BA5"/>
    <w:rsid w:val="004D0C65"/>
    <w:rsid w:val="004D0E72"/>
    <w:rsid w:val="004D0F14"/>
    <w:rsid w:val="004D0F4F"/>
    <w:rsid w:val="004D0F6B"/>
    <w:rsid w:val="004D107E"/>
    <w:rsid w:val="004D1195"/>
    <w:rsid w:val="004D1275"/>
    <w:rsid w:val="004D1357"/>
    <w:rsid w:val="004D1555"/>
    <w:rsid w:val="004D172D"/>
    <w:rsid w:val="004D1807"/>
    <w:rsid w:val="004D1A9F"/>
    <w:rsid w:val="004D20C5"/>
    <w:rsid w:val="004D21D3"/>
    <w:rsid w:val="004D21E5"/>
    <w:rsid w:val="004D257F"/>
    <w:rsid w:val="004D2588"/>
    <w:rsid w:val="004D259E"/>
    <w:rsid w:val="004D28CF"/>
    <w:rsid w:val="004D2BAF"/>
    <w:rsid w:val="004D2C00"/>
    <w:rsid w:val="004D2D6B"/>
    <w:rsid w:val="004D2EA1"/>
    <w:rsid w:val="004D2EDB"/>
    <w:rsid w:val="004D2FF2"/>
    <w:rsid w:val="004D32EA"/>
    <w:rsid w:val="004D3311"/>
    <w:rsid w:val="004D343C"/>
    <w:rsid w:val="004D3561"/>
    <w:rsid w:val="004D365C"/>
    <w:rsid w:val="004D3712"/>
    <w:rsid w:val="004D3A00"/>
    <w:rsid w:val="004D3B9F"/>
    <w:rsid w:val="004D3BC3"/>
    <w:rsid w:val="004D3C46"/>
    <w:rsid w:val="004D3CA2"/>
    <w:rsid w:val="004D4009"/>
    <w:rsid w:val="004D4296"/>
    <w:rsid w:val="004D4391"/>
    <w:rsid w:val="004D4458"/>
    <w:rsid w:val="004D4509"/>
    <w:rsid w:val="004D4656"/>
    <w:rsid w:val="004D4708"/>
    <w:rsid w:val="004D493E"/>
    <w:rsid w:val="004D49C4"/>
    <w:rsid w:val="004D49CC"/>
    <w:rsid w:val="004D4A50"/>
    <w:rsid w:val="004D4B13"/>
    <w:rsid w:val="004D4BEC"/>
    <w:rsid w:val="004D4DE1"/>
    <w:rsid w:val="004D5247"/>
    <w:rsid w:val="004D567D"/>
    <w:rsid w:val="004D567E"/>
    <w:rsid w:val="004D57A5"/>
    <w:rsid w:val="004D589B"/>
    <w:rsid w:val="004D59F1"/>
    <w:rsid w:val="004D5B6F"/>
    <w:rsid w:val="004D6394"/>
    <w:rsid w:val="004D64F1"/>
    <w:rsid w:val="004D6886"/>
    <w:rsid w:val="004D6B96"/>
    <w:rsid w:val="004D6D61"/>
    <w:rsid w:val="004D6D7B"/>
    <w:rsid w:val="004D6DC7"/>
    <w:rsid w:val="004D6E27"/>
    <w:rsid w:val="004D7067"/>
    <w:rsid w:val="004D70F9"/>
    <w:rsid w:val="004D7282"/>
    <w:rsid w:val="004D7AE2"/>
    <w:rsid w:val="004D7B07"/>
    <w:rsid w:val="004D7B61"/>
    <w:rsid w:val="004D7B64"/>
    <w:rsid w:val="004D7B95"/>
    <w:rsid w:val="004D7EEE"/>
    <w:rsid w:val="004E0042"/>
    <w:rsid w:val="004E00D7"/>
    <w:rsid w:val="004E03AE"/>
    <w:rsid w:val="004E03EB"/>
    <w:rsid w:val="004E04C2"/>
    <w:rsid w:val="004E0B8B"/>
    <w:rsid w:val="004E0C1F"/>
    <w:rsid w:val="004E0F2D"/>
    <w:rsid w:val="004E11D9"/>
    <w:rsid w:val="004E131D"/>
    <w:rsid w:val="004E146E"/>
    <w:rsid w:val="004E169B"/>
    <w:rsid w:val="004E195E"/>
    <w:rsid w:val="004E1D76"/>
    <w:rsid w:val="004E1F03"/>
    <w:rsid w:val="004E219D"/>
    <w:rsid w:val="004E22E2"/>
    <w:rsid w:val="004E23D8"/>
    <w:rsid w:val="004E2563"/>
    <w:rsid w:val="004E256F"/>
    <w:rsid w:val="004E2689"/>
    <w:rsid w:val="004E29CB"/>
    <w:rsid w:val="004E2C0D"/>
    <w:rsid w:val="004E2D4D"/>
    <w:rsid w:val="004E2D92"/>
    <w:rsid w:val="004E2E47"/>
    <w:rsid w:val="004E2FB7"/>
    <w:rsid w:val="004E30D2"/>
    <w:rsid w:val="004E32D8"/>
    <w:rsid w:val="004E35AB"/>
    <w:rsid w:val="004E3958"/>
    <w:rsid w:val="004E3964"/>
    <w:rsid w:val="004E3AF7"/>
    <w:rsid w:val="004E3D15"/>
    <w:rsid w:val="004E3D5D"/>
    <w:rsid w:val="004E3DCF"/>
    <w:rsid w:val="004E3EB7"/>
    <w:rsid w:val="004E3EF7"/>
    <w:rsid w:val="004E3F34"/>
    <w:rsid w:val="004E3FA3"/>
    <w:rsid w:val="004E4024"/>
    <w:rsid w:val="004E4045"/>
    <w:rsid w:val="004E41F0"/>
    <w:rsid w:val="004E425A"/>
    <w:rsid w:val="004E438E"/>
    <w:rsid w:val="004E4391"/>
    <w:rsid w:val="004E4480"/>
    <w:rsid w:val="004E484C"/>
    <w:rsid w:val="004E4A07"/>
    <w:rsid w:val="004E4A8E"/>
    <w:rsid w:val="004E4AB6"/>
    <w:rsid w:val="004E4BD9"/>
    <w:rsid w:val="004E4C30"/>
    <w:rsid w:val="004E4E29"/>
    <w:rsid w:val="004E4F0D"/>
    <w:rsid w:val="004E4F2B"/>
    <w:rsid w:val="004E5075"/>
    <w:rsid w:val="004E52DC"/>
    <w:rsid w:val="004E530D"/>
    <w:rsid w:val="004E5708"/>
    <w:rsid w:val="004E579F"/>
    <w:rsid w:val="004E57EF"/>
    <w:rsid w:val="004E5974"/>
    <w:rsid w:val="004E5CEE"/>
    <w:rsid w:val="004E5F74"/>
    <w:rsid w:val="004E5F89"/>
    <w:rsid w:val="004E6165"/>
    <w:rsid w:val="004E632B"/>
    <w:rsid w:val="004E637A"/>
    <w:rsid w:val="004E64D3"/>
    <w:rsid w:val="004E65CA"/>
    <w:rsid w:val="004E65CD"/>
    <w:rsid w:val="004E669D"/>
    <w:rsid w:val="004E677F"/>
    <w:rsid w:val="004E6EE2"/>
    <w:rsid w:val="004E6F41"/>
    <w:rsid w:val="004E70B4"/>
    <w:rsid w:val="004E7325"/>
    <w:rsid w:val="004E73D3"/>
    <w:rsid w:val="004E75BD"/>
    <w:rsid w:val="004E761B"/>
    <w:rsid w:val="004E76C0"/>
    <w:rsid w:val="004E780E"/>
    <w:rsid w:val="004E7BB5"/>
    <w:rsid w:val="004E7C26"/>
    <w:rsid w:val="004E7CBC"/>
    <w:rsid w:val="004F039C"/>
    <w:rsid w:val="004F046B"/>
    <w:rsid w:val="004F0D7A"/>
    <w:rsid w:val="004F0E5E"/>
    <w:rsid w:val="004F0ED2"/>
    <w:rsid w:val="004F0F65"/>
    <w:rsid w:val="004F108D"/>
    <w:rsid w:val="004F12A0"/>
    <w:rsid w:val="004F1325"/>
    <w:rsid w:val="004F13D9"/>
    <w:rsid w:val="004F168C"/>
    <w:rsid w:val="004F16A4"/>
    <w:rsid w:val="004F16EC"/>
    <w:rsid w:val="004F1707"/>
    <w:rsid w:val="004F1793"/>
    <w:rsid w:val="004F1862"/>
    <w:rsid w:val="004F197F"/>
    <w:rsid w:val="004F1981"/>
    <w:rsid w:val="004F1D38"/>
    <w:rsid w:val="004F1EFF"/>
    <w:rsid w:val="004F20B3"/>
    <w:rsid w:val="004F21B6"/>
    <w:rsid w:val="004F251B"/>
    <w:rsid w:val="004F2922"/>
    <w:rsid w:val="004F2998"/>
    <w:rsid w:val="004F2BAF"/>
    <w:rsid w:val="004F2EFA"/>
    <w:rsid w:val="004F30F8"/>
    <w:rsid w:val="004F311B"/>
    <w:rsid w:val="004F317E"/>
    <w:rsid w:val="004F3203"/>
    <w:rsid w:val="004F33E6"/>
    <w:rsid w:val="004F33E8"/>
    <w:rsid w:val="004F33EC"/>
    <w:rsid w:val="004F3524"/>
    <w:rsid w:val="004F3684"/>
    <w:rsid w:val="004F3A35"/>
    <w:rsid w:val="004F3BF0"/>
    <w:rsid w:val="004F3C0E"/>
    <w:rsid w:val="004F3D28"/>
    <w:rsid w:val="004F3ECE"/>
    <w:rsid w:val="004F42F7"/>
    <w:rsid w:val="004F43B3"/>
    <w:rsid w:val="004F4443"/>
    <w:rsid w:val="004F44DA"/>
    <w:rsid w:val="004F4680"/>
    <w:rsid w:val="004F4720"/>
    <w:rsid w:val="004F4798"/>
    <w:rsid w:val="004F491D"/>
    <w:rsid w:val="004F4C8E"/>
    <w:rsid w:val="004F4D3E"/>
    <w:rsid w:val="004F4D54"/>
    <w:rsid w:val="004F4EFB"/>
    <w:rsid w:val="004F511F"/>
    <w:rsid w:val="004F5141"/>
    <w:rsid w:val="004F5223"/>
    <w:rsid w:val="004F5414"/>
    <w:rsid w:val="004F5421"/>
    <w:rsid w:val="004F5498"/>
    <w:rsid w:val="004F55A6"/>
    <w:rsid w:val="004F5AE9"/>
    <w:rsid w:val="004F5B30"/>
    <w:rsid w:val="004F5E4C"/>
    <w:rsid w:val="004F6289"/>
    <w:rsid w:val="004F6335"/>
    <w:rsid w:val="004F635C"/>
    <w:rsid w:val="004F6517"/>
    <w:rsid w:val="004F6561"/>
    <w:rsid w:val="004F6AD6"/>
    <w:rsid w:val="004F6CA0"/>
    <w:rsid w:val="004F6CF4"/>
    <w:rsid w:val="004F6E67"/>
    <w:rsid w:val="004F6E9F"/>
    <w:rsid w:val="004F6EC8"/>
    <w:rsid w:val="004F7304"/>
    <w:rsid w:val="004F7448"/>
    <w:rsid w:val="004F7460"/>
    <w:rsid w:val="004F74A6"/>
    <w:rsid w:val="004F7812"/>
    <w:rsid w:val="004F7885"/>
    <w:rsid w:val="004F78D2"/>
    <w:rsid w:val="004F7C53"/>
    <w:rsid w:val="004F7CE2"/>
    <w:rsid w:val="004F7D1A"/>
    <w:rsid w:val="004F7DCA"/>
    <w:rsid w:val="00500391"/>
    <w:rsid w:val="005003D7"/>
    <w:rsid w:val="00500551"/>
    <w:rsid w:val="005005DF"/>
    <w:rsid w:val="005007F8"/>
    <w:rsid w:val="00500B69"/>
    <w:rsid w:val="005011A3"/>
    <w:rsid w:val="0050136C"/>
    <w:rsid w:val="0050156F"/>
    <w:rsid w:val="005017A0"/>
    <w:rsid w:val="00501995"/>
    <w:rsid w:val="00501D56"/>
    <w:rsid w:val="00501EC6"/>
    <w:rsid w:val="00502055"/>
    <w:rsid w:val="0050244B"/>
    <w:rsid w:val="0050250A"/>
    <w:rsid w:val="0050264A"/>
    <w:rsid w:val="00502702"/>
    <w:rsid w:val="005027F2"/>
    <w:rsid w:val="00502805"/>
    <w:rsid w:val="00502848"/>
    <w:rsid w:val="00502868"/>
    <w:rsid w:val="005028B8"/>
    <w:rsid w:val="00502945"/>
    <w:rsid w:val="00502B36"/>
    <w:rsid w:val="00502B6C"/>
    <w:rsid w:val="00502BF1"/>
    <w:rsid w:val="00502C47"/>
    <w:rsid w:val="00502C67"/>
    <w:rsid w:val="00502C8B"/>
    <w:rsid w:val="00502CA0"/>
    <w:rsid w:val="00502D0A"/>
    <w:rsid w:val="0050326B"/>
    <w:rsid w:val="0050328C"/>
    <w:rsid w:val="0050331B"/>
    <w:rsid w:val="005035E6"/>
    <w:rsid w:val="00503BE3"/>
    <w:rsid w:val="00503E36"/>
    <w:rsid w:val="00504045"/>
    <w:rsid w:val="00504109"/>
    <w:rsid w:val="005041B3"/>
    <w:rsid w:val="005042BF"/>
    <w:rsid w:val="005043ED"/>
    <w:rsid w:val="00504554"/>
    <w:rsid w:val="005049DE"/>
    <w:rsid w:val="00504A9D"/>
    <w:rsid w:val="00504AE4"/>
    <w:rsid w:val="00504CAA"/>
    <w:rsid w:val="00504D1C"/>
    <w:rsid w:val="0050502E"/>
    <w:rsid w:val="0050520A"/>
    <w:rsid w:val="005053C2"/>
    <w:rsid w:val="0050577D"/>
    <w:rsid w:val="0050577E"/>
    <w:rsid w:val="00505A28"/>
    <w:rsid w:val="00505A7D"/>
    <w:rsid w:val="00505A8E"/>
    <w:rsid w:val="00505C36"/>
    <w:rsid w:val="00505E7B"/>
    <w:rsid w:val="00505F07"/>
    <w:rsid w:val="005060FD"/>
    <w:rsid w:val="0050618D"/>
    <w:rsid w:val="005063A6"/>
    <w:rsid w:val="0050640D"/>
    <w:rsid w:val="0050649A"/>
    <w:rsid w:val="00506579"/>
    <w:rsid w:val="00506616"/>
    <w:rsid w:val="00506691"/>
    <w:rsid w:val="00506714"/>
    <w:rsid w:val="00506762"/>
    <w:rsid w:val="005067D5"/>
    <w:rsid w:val="005069FB"/>
    <w:rsid w:val="00506AB8"/>
    <w:rsid w:val="00506C1F"/>
    <w:rsid w:val="00506EC5"/>
    <w:rsid w:val="00506F60"/>
    <w:rsid w:val="00506FC3"/>
    <w:rsid w:val="00507139"/>
    <w:rsid w:val="00507194"/>
    <w:rsid w:val="00507377"/>
    <w:rsid w:val="005073B8"/>
    <w:rsid w:val="0050742A"/>
    <w:rsid w:val="005074E3"/>
    <w:rsid w:val="005074F7"/>
    <w:rsid w:val="00507512"/>
    <w:rsid w:val="0050757E"/>
    <w:rsid w:val="00507719"/>
    <w:rsid w:val="00507773"/>
    <w:rsid w:val="0050779A"/>
    <w:rsid w:val="005077D2"/>
    <w:rsid w:val="00507A9F"/>
    <w:rsid w:val="00507F14"/>
    <w:rsid w:val="005104ED"/>
    <w:rsid w:val="005105E0"/>
    <w:rsid w:val="00510880"/>
    <w:rsid w:val="00510A72"/>
    <w:rsid w:val="00510AC6"/>
    <w:rsid w:val="00510AD3"/>
    <w:rsid w:val="00510BD6"/>
    <w:rsid w:val="00510E8F"/>
    <w:rsid w:val="00510ED8"/>
    <w:rsid w:val="00510F58"/>
    <w:rsid w:val="00511331"/>
    <w:rsid w:val="005115E3"/>
    <w:rsid w:val="005115F6"/>
    <w:rsid w:val="005116C3"/>
    <w:rsid w:val="00511788"/>
    <w:rsid w:val="00511950"/>
    <w:rsid w:val="005119C6"/>
    <w:rsid w:val="00511ABB"/>
    <w:rsid w:val="00511B02"/>
    <w:rsid w:val="00511CC4"/>
    <w:rsid w:val="00511E53"/>
    <w:rsid w:val="00511F68"/>
    <w:rsid w:val="00511F97"/>
    <w:rsid w:val="00511FEF"/>
    <w:rsid w:val="005121BC"/>
    <w:rsid w:val="005123D9"/>
    <w:rsid w:val="005126B4"/>
    <w:rsid w:val="0051270A"/>
    <w:rsid w:val="0051274D"/>
    <w:rsid w:val="005129A5"/>
    <w:rsid w:val="005129B6"/>
    <w:rsid w:val="00512A87"/>
    <w:rsid w:val="00512B99"/>
    <w:rsid w:val="00512D1E"/>
    <w:rsid w:val="00512E68"/>
    <w:rsid w:val="00512ED5"/>
    <w:rsid w:val="00513479"/>
    <w:rsid w:val="0051354F"/>
    <w:rsid w:val="00513698"/>
    <w:rsid w:val="005136CB"/>
    <w:rsid w:val="00513865"/>
    <w:rsid w:val="005139FE"/>
    <w:rsid w:val="00513A78"/>
    <w:rsid w:val="00513D23"/>
    <w:rsid w:val="00513E18"/>
    <w:rsid w:val="00513E76"/>
    <w:rsid w:val="00513F17"/>
    <w:rsid w:val="00513F82"/>
    <w:rsid w:val="00514045"/>
    <w:rsid w:val="005142FA"/>
    <w:rsid w:val="0051443B"/>
    <w:rsid w:val="0051446E"/>
    <w:rsid w:val="0051447A"/>
    <w:rsid w:val="005145B4"/>
    <w:rsid w:val="005146E2"/>
    <w:rsid w:val="0051471B"/>
    <w:rsid w:val="00514760"/>
    <w:rsid w:val="005147E2"/>
    <w:rsid w:val="00514899"/>
    <w:rsid w:val="0051498D"/>
    <w:rsid w:val="005149CA"/>
    <w:rsid w:val="00514AF0"/>
    <w:rsid w:val="00514B53"/>
    <w:rsid w:val="00514C42"/>
    <w:rsid w:val="00514DDF"/>
    <w:rsid w:val="00514E47"/>
    <w:rsid w:val="00514EEB"/>
    <w:rsid w:val="00514FF0"/>
    <w:rsid w:val="00515010"/>
    <w:rsid w:val="00515069"/>
    <w:rsid w:val="005150F3"/>
    <w:rsid w:val="00515124"/>
    <w:rsid w:val="005152C7"/>
    <w:rsid w:val="005153AE"/>
    <w:rsid w:val="0051548D"/>
    <w:rsid w:val="005154AB"/>
    <w:rsid w:val="00515B59"/>
    <w:rsid w:val="00515C9B"/>
    <w:rsid w:val="00515E45"/>
    <w:rsid w:val="00515ED6"/>
    <w:rsid w:val="00515FCA"/>
    <w:rsid w:val="0051607E"/>
    <w:rsid w:val="005161B1"/>
    <w:rsid w:val="00516586"/>
    <w:rsid w:val="0051674D"/>
    <w:rsid w:val="00516752"/>
    <w:rsid w:val="0051689E"/>
    <w:rsid w:val="00516915"/>
    <w:rsid w:val="00516E6C"/>
    <w:rsid w:val="005171FC"/>
    <w:rsid w:val="005173A4"/>
    <w:rsid w:val="00517793"/>
    <w:rsid w:val="005177B8"/>
    <w:rsid w:val="0051780C"/>
    <w:rsid w:val="00517E81"/>
    <w:rsid w:val="00520260"/>
    <w:rsid w:val="005203EA"/>
    <w:rsid w:val="00520408"/>
    <w:rsid w:val="00520639"/>
    <w:rsid w:val="00520863"/>
    <w:rsid w:val="00520A07"/>
    <w:rsid w:val="00520ABF"/>
    <w:rsid w:val="00520C6E"/>
    <w:rsid w:val="00520F3E"/>
    <w:rsid w:val="0052106C"/>
    <w:rsid w:val="005211C4"/>
    <w:rsid w:val="005212ED"/>
    <w:rsid w:val="005216C7"/>
    <w:rsid w:val="005217BF"/>
    <w:rsid w:val="00521C49"/>
    <w:rsid w:val="00521D5E"/>
    <w:rsid w:val="0052201F"/>
    <w:rsid w:val="0052227F"/>
    <w:rsid w:val="00522661"/>
    <w:rsid w:val="00522760"/>
    <w:rsid w:val="00522826"/>
    <w:rsid w:val="005229A7"/>
    <w:rsid w:val="00522A2E"/>
    <w:rsid w:val="00522B32"/>
    <w:rsid w:val="00522C0F"/>
    <w:rsid w:val="00522C80"/>
    <w:rsid w:val="00522F1F"/>
    <w:rsid w:val="005230F1"/>
    <w:rsid w:val="00523288"/>
    <w:rsid w:val="0052344F"/>
    <w:rsid w:val="00523687"/>
    <w:rsid w:val="005238C2"/>
    <w:rsid w:val="00523903"/>
    <w:rsid w:val="00523908"/>
    <w:rsid w:val="0052398C"/>
    <w:rsid w:val="00523999"/>
    <w:rsid w:val="00523D59"/>
    <w:rsid w:val="00523E62"/>
    <w:rsid w:val="00524019"/>
    <w:rsid w:val="00524045"/>
    <w:rsid w:val="00524183"/>
    <w:rsid w:val="00524290"/>
    <w:rsid w:val="00524703"/>
    <w:rsid w:val="00524893"/>
    <w:rsid w:val="0052496A"/>
    <w:rsid w:val="00524A09"/>
    <w:rsid w:val="00524A7D"/>
    <w:rsid w:val="00524AA5"/>
    <w:rsid w:val="00524F54"/>
    <w:rsid w:val="00524FF1"/>
    <w:rsid w:val="005251D6"/>
    <w:rsid w:val="005254D3"/>
    <w:rsid w:val="005254F3"/>
    <w:rsid w:val="00525501"/>
    <w:rsid w:val="005257BA"/>
    <w:rsid w:val="00525C10"/>
    <w:rsid w:val="00525D6A"/>
    <w:rsid w:val="00525FBC"/>
    <w:rsid w:val="00526046"/>
    <w:rsid w:val="00526066"/>
    <w:rsid w:val="005262E3"/>
    <w:rsid w:val="00526480"/>
    <w:rsid w:val="005264DF"/>
    <w:rsid w:val="005267AC"/>
    <w:rsid w:val="005268E3"/>
    <w:rsid w:val="00526BF9"/>
    <w:rsid w:val="00527110"/>
    <w:rsid w:val="005274BE"/>
    <w:rsid w:val="00527525"/>
    <w:rsid w:val="005276E2"/>
    <w:rsid w:val="0052795F"/>
    <w:rsid w:val="00527A49"/>
    <w:rsid w:val="00527B0C"/>
    <w:rsid w:val="00527B33"/>
    <w:rsid w:val="00527B77"/>
    <w:rsid w:val="00527C39"/>
    <w:rsid w:val="005302D5"/>
    <w:rsid w:val="00530367"/>
    <w:rsid w:val="0053040C"/>
    <w:rsid w:val="00530487"/>
    <w:rsid w:val="005306DC"/>
    <w:rsid w:val="00530887"/>
    <w:rsid w:val="0053089C"/>
    <w:rsid w:val="00530ADB"/>
    <w:rsid w:val="00530E54"/>
    <w:rsid w:val="00530FF3"/>
    <w:rsid w:val="005312E0"/>
    <w:rsid w:val="005313F1"/>
    <w:rsid w:val="00531832"/>
    <w:rsid w:val="0053199A"/>
    <w:rsid w:val="005319A7"/>
    <w:rsid w:val="005319BB"/>
    <w:rsid w:val="00531A13"/>
    <w:rsid w:val="00531A17"/>
    <w:rsid w:val="00531BDD"/>
    <w:rsid w:val="00531BF6"/>
    <w:rsid w:val="00531DF9"/>
    <w:rsid w:val="00532019"/>
    <w:rsid w:val="00532390"/>
    <w:rsid w:val="00532476"/>
    <w:rsid w:val="005326D3"/>
    <w:rsid w:val="005327CE"/>
    <w:rsid w:val="005327F6"/>
    <w:rsid w:val="0053298E"/>
    <w:rsid w:val="00532B4B"/>
    <w:rsid w:val="00532BBA"/>
    <w:rsid w:val="00532C5D"/>
    <w:rsid w:val="00532CA8"/>
    <w:rsid w:val="00532D73"/>
    <w:rsid w:val="00532F26"/>
    <w:rsid w:val="00532F8C"/>
    <w:rsid w:val="00532FAD"/>
    <w:rsid w:val="00532FAF"/>
    <w:rsid w:val="00533008"/>
    <w:rsid w:val="0053307A"/>
    <w:rsid w:val="0053308B"/>
    <w:rsid w:val="0053380D"/>
    <w:rsid w:val="005338D7"/>
    <w:rsid w:val="0053397A"/>
    <w:rsid w:val="00533B93"/>
    <w:rsid w:val="00533E7C"/>
    <w:rsid w:val="005340E2"/>
    <w:rsid w:val="0053428D"/>
    <w:rsid w:val="00534458"/>
    <w:rsid w:val="0053465B"/>
    <w:rsid w:val="00534774"/>
    <w:rsid w:val="00534A7D"/>
    <w:rsid w:val="00534A8C"/>
    <w:rsid w:val="00534B95"/>
    <w:rsid w:val="00534BEA"/>
    <w:rsid w:val="00534C73"/>
    <w:rsid w:val="00534C92"/>
    <w:rsid w:val="00534C9D"/>
    <w:rsid w:val="00534CC1"/>
    <w:rsid w:val="00534D85"/>
    <w:rsid w:val="00534DFF"/>
    <w:rsid w:val="00534E07"/>
    <w:rsid w:val="00534E99"/>
    <w:rsid w:val="00534F3E"/>
    <w:rsid w:val="00534F4B"/>
    <w:rsid w:val="00534F9E"/>
    <w:rsid w:val="00534FDF"/>
    <w:rsid w:val="00535458"/>
    <w:rsid w:val="005355A2"/>
    <w:rsid w:val="00535810"/>
    <w:rsid w:val="0053589E"/>
    <w:rsid w:val="0053593B"/>
    <w:rsid w:val="00535A68"/>
    <w:rsid w:val="00535BFE"/>
    <w:rsid w:val="00535D55"/>
    <w:rsid w:val="0053634D"/>
    <w:rsid w:val="00536410"/>
    <w:rsid w:val="00536456"/>
    <w:rsid w:val="00536512"/>
    <w:rsid w:val="005365DD"/>
    <w:rsid w:val="005366D6"/>
    <w:rsid w:val="005367A4"/>
    <w:rsid w:val="00536866"/>
    <w:rsid w:val="00536869"/>
    <w:rsid w:val="0053691A"/>
    <w:rsid w:val="00536A4D"/>
    <w:rsid w:val="00536C12"/>
    <w:rsid w:val="00536CA8"/>
    <w:rsid w:val="00536E3F"/>
    <w:rsid w:val="0053718F"/>
    <w:rsid w:val="00537286"/>
    <w:rsid w:val="0053733E"/>
    <w:rsid w:val="00537506"/>
    <w:rsid w:val="00537537"/>
    <w:rsid w:val="005376B9"/>
    <w:rsid w:val="005377A9"/>
    <w:rsid w:val="00537923"/>
    <w:rsid w:val="005379DA"/>
    <w:rsid w:val="00537C19"/>
    <w:rsid w:val="00537D8B"/>
    <w:rsid w:val="00537FD3"/>
    <w:rsid w:val="00540142"/>
    <w:rsid w:val="005403E3"/>
    <w:rsid w:val="00540570"/>
    <w:rsid w:val="00540609"/>
    <w:rsid w:val="00540BE5"/>
    <w:rsid w:val="00540EC9"/>
    <w:rsid w:val="0054100D"/>
    <w:rsid w:val="0054114E"/>
    <w:rsid w:val="0054133E"/>
    <w:rsid w:val="0054136F"/>
    <w:rsid w:val="0054138F"/>
    <w:rsid w:val="005413B3"/>
    <w:rsid w:val="0054146B"/>
    <w:rsid w:val="0054147C"/>
    <w:rsid w:val="005414BE"/>
    <w:rsid w:val="005414E2"/>
    <w:rsid w:val="00541617"/>
    <w:rsid w:val="00541864"/>
    <w:rsid w:val="00541A75"/>
    <w:rsid w:val="00541DAD"/>
    <w:rsid w:val="00541E09"/>
    <w:rsid w:val="00541EFB"/>
    <w:rsid w:val="00542140"/>
    <w:rsid w:val="005421C7"/>
    <w:rsid w:val="005422A4"/>
    <w:rsid w:val="0054245B"/>
    <w:rsid w:val="0054259E"/>
    <w:rsid w:val="00542883"/>
    <w:rsid w:val="00542A5B"/>
    <w:rsid w:val="00542AB7"/>
    <w:rsid w:val="00542D08"/>
    <w:rsid w:val="005430A6"/>
    <w:rsid w:val="005431C8"/>
    <w:rsid w:val="005431EE"/>
    <w:rsid w:val="005431FD"/>
    <w:rsid w:val="00543329"/>
    <w:rsid w:val="00543897"/>
    <w:rsid w:val="005438F5"/>
    <w:rsid w:val="005439B9"/>
    <w:rsid w:val="00543A89"/>
    <w:rsid w:val="00543B91"/>
    <w:rsid w:val="00543C4F"/>
    <w:rsid w:val="00543D72"/>
    <w:rsid w:val="00543E7B"/>
    <w:rsid w:val="005440A4"/>
    <w:rsid w:val="0054415D"/>
    <w:rsid w:val="0054417A"/>
    <w:rsid w:val="0054425B"/>
    <w:rsid w:val="0054454B"/>
    <w:rsid w:val="0054466F"/>
    <w:rsid w:val="005447FB"/>
    <w:rsid w:val="00544CE0"/>
    <w:rsid w:val="00544EDE"/>
    <w:rsid w:val="005452DE"/>
    <w:rsid w:val="0054538D"/>
    <w:rsid w:val="0054557A"/>
    <w:rsid w:val="00545637"/>
    <w:rsid w:val="0054570C"/>
    <w:rsid w:val="00545811"/>
    <w:rsid w:val="00545B5B"/>
    <w:rsid w:val="00545BF6"/>
    <w:rsid w:val="00545F9B"/>
    <w:rsid w:val="0054603E"/>
    <w:rsid w:val="0054606D"/>
    <w:rsid w:val="0054613F"/>
    <w:rsid w:val="005461D4"/>
    <w:rsid w:val="005462D4"/>
    <w:rsid w:val="0054630C"/>
    <w:rsid w:val="00546331"/>
    <w:rsid w:val="00546433"/>
    <w:rsid w:val="00546491"/>
    <w:rsid w:val="005464FC"/>
    <w:rsid w:val="0054654F"/>
    <w:rsid w:val="0054664B"/>
    <w:rsid w:val="005468E0"/>
    <w:rsid w:val="005468F6"/>
    <w:rsid w:val="0054693F"/>
    <w:rsid w:val="00546FDE"/>
    <w:rsid w:val="005473F7"/>
    <w:rsid w:val="005475EC"/>
    <w:rsid w:val="00547754"/>
    <w:rsid w:val="0054782F"/>
    <w:rsid w:val="00547AA5"/>
    <w:rsid w:val="00547CA9"/>
    <w:rsid w:val="00547D2B"/>
    <w:rsid w:val="00547E44"/>
    <w:rsid w:val="00550030"/>
    <w:rsid w:val="00550086"/>
    <w:rsid w:val="00550570"/>
    <w:rsid w:val="005507EC"/>
    <w:rsid w:val="0055094D"/>
    <w:rsid w:val="00550AC1"/>
    <w:rsid w:val="00550B8E"/>
    <w:rsid w:val="00550BCD"/>
    <w:rsid w:val="00550D97"/>
    <w:rsid w:val="00550F90"/>
    <w:rsid w:val="00551335"/>
    <w:rsid w:val="00551689"/>
    <w:rsid w:val="005517B5"/>
    <w:rsid w:val="005519E3"/>
    <w:rsid w:val="00551A15"/>
    <w:rsid w:val="00551AE5"/>
    <w:rsid w:val="00551B15"/>
    <w:rsid w:val="00551B30"/>
    <w:rsid w:val="00551F02"/>
    <w:rsid w:val="00552430"/>
    <w:rsid w:val="0055281C"/>
    <w:rsid w:val="005528E7"/>
    <w:rsid w:val="00552A1C"/>
    <w:rsid w:val="00552B86"/>
    <w:rsid w:val="00552E4E"/>
    <w:rsid w:val="00552EB7"/>
    <w:rsid w:val="00552EF1"/>
    <w:rsid w:val="00552EFA"/>
    <w:rsid w:val="00552F61"/>
    <w:rsid w:val="0055300D"/>
    <w:rsid w:val="00553280"/>
    <w:rsid w:val="005532F1"/>
    <w:rsid w:val="0055346A"/>
    <w:rsid w:val="00553479"/>
    <w:rsid w:val="0055352E"/>
    <w:rsid w:val="005535B3"/>
    <w:rsid w:val="005535E3"/>
    <w:rsid w:val="0055368A"/>
    <w:rsid w:val="00553849"/>
    <w:rsid w:val="005539F2"/>
    <w:rsid w:val="00553BED"/>
    <w:rsid w:val="00553C51"/>
    <w:rsid w:val="00553D73"/>
    <w:rsid w:val="00553F08"/>
    <w:rsid w:val="00554071"/>
    <w:rsid w:val="0055408C"/>
    <w:rsid w:val="005541A3"/>
    <w:rsid w:val="005541AE"/>
    <w:rsid w:val="00554319"/>
    <w:rsid w:val="00554363"/>
    <w:rsid w:val="0055453F"/>
    <w:rsid w:val="005545C2"/>
    <w:rsid w:val="005546B7"/>
    <w:rsid w:val="005546D7"/>
    <w:rsid w:val="00554A51"/>
    <w:rsid w:val="00554ABC"/>
    <w:rsid w:val="00554CDD"/>
    <w:rsid w:val="00554D9B"/>
    <w:rsid w:val="00554E64"/>
    <w:rsid w:val="00554EF5"/>
    <w:rsid w:val="005551B4"/>
    <w:rsid w:val="005558B7"/>
    <w:rsid w:val="0055590B"/>
    <w:rsid w:val="00555BF5"/>
    <w:rsid w:val="00555D0F"/>
    <w:rsid w:val="00555E09"/>
    <w:rsid w:val="005562BB"/>
    <w:rsid w:val="0055638E"/>
    <w:rsid w:val="00556500"/>
    <w:rsid w:val="0055659B"/>
    <w:rsid w:val="00556760"/>
    <w:rsid w:val="005567E2"/>
    <w:rsid w:val="00556826"/>
    <w:rsid w:val="0055683D"/>
    <w:rsid w:val="005569D9"/>
    <w:rsid w:val="00556BF4"/>
    <w:rsid w:val="00556C2B"/>
    <w:rsid w:val="00556D6D"/>
    <w:rsid w:val="00556EEE"/>
    <w:rsid w:val="005570E0"/>
    <w:rsid w:val="00557344"/>
    <w:rsid w:val="0055736E"/>
    <w:rsid w:val="00557415"/>
    <w:rsid w:val="00557455"/>
    <w:rsid w:val="005575BA"/>
    <w:rsid w:val="00557685"/>
    <w:rsid w:val="0055787E"/>
    <w:rsid w:val="0055788F"/>
    <w:rsid w:val="0056006D"/>
    <w:rsid w:val="00560256"/>
    <w:rsid w:val="00560271"/>
    <w:rsid w:val="005602BC"/>
    <w:rsid w:val="0056035E"/>
    <w:rsid w:val="005603CA"/>
    <w:rsid w:val="005605A0"/>
    <w:rsid w:val="005605F7"/>
    <w:rsid w:val="0056072E"/>
    <w:rsid w:val="005608E2"/>
    <w:rsid w:val="005609CB"/>
    <w:rsid w:val="00560A67"/>
    <w:rsid w:val="00560B91"/>
    <w:rsid w:val="00560CE1"/>
    <w:rsid w:val="00560E35"/>
    <w:rsid w:val="00561115"/>
    <w:rsid w:val="00561172"/>
    <w:rsid w:val="0056122D"/>
    <w:rsid w:val="005612E7"/>
    <w:rsid w:val="005613ED"/>
    <w:rsid w:val="005615AE"/>
    <w:rsid w:val="00561751"/>
    <w:rsid w:val="0056180F"/>
    <w:rsid w:val="0056181F"/>
    <w:rsid w:val="00561A8B"/>
    <w:rsid w:val="00561BDE"/>
    <w:rsid w:val="00562071"/>
    <w:rsid w:val="00562276"/>
    <w:rsid w:val="005622F7"/>
    <w:rsid w:val="005623B0"/>
    <w:rsid w:val="0056263C"/>
    <w:rsid w:val="0056290D"/>
    <w:rsid w:val="0056292C"/>
    <w:rsid w:val="00562B8A"/>
    <w:rsid w:val="00562C7B"/>
    <w:rsid w:val="00562E1C"/>
    <w:rsid w:val="005632CE"/>
    <w:rsid w:val="005635BB"/>
    <w:rsid w:val="005638B2"/>
    <w:rsid w:val="0056393D"/>
    <w:rsid w:val="00563A0C"/>
    <w:rsid w:val="00563A3E"/>
    <w:rsid w:val="00563A41"/>
    <w:rsid w:val="00563A58"/>
    <w:rsid w:val="00563B60"/>
    <w:rsid w:val="00563CE7"/>
    <w:rsid w:val="00563D6F"/>
    <w:rsid w:val="00563E73"/>
    <w:rsid w:val="00563F50"/>
    <w:rsid w:val="00564063"/>
    <w:rsid w:val="0056450E"/>
    <w:rsid w:val="005645CD"/>
    <w:rsid w:val="005648EA"/>
    <w:rsid w:val="0056494C"/>
    <w:rsid w:val="0056496C"/>
    <w:rsid w:val="00564986"/>
    <w:rsid w:val="00564B09"/>
    <w:rsid w:val="00564B2E"/>
    <w:rsid w:val="00564F1B"/>
    <w:rsid w:val="0056512C"/>
    <w:rsid w:val="005652AF"/>
    <w:rsid w:val="005655A6"/>
    <w:rsid w:val="00565987"/>
    <w:rsid w:val="005659F5"/>
    <w:rsid w:val="00565ADA"/>
    <w:rsid w:val="00565C23"/>
    <w:rsid w:val="00565C38"/>
    <w:rsid w:val="00565C83"/>
    <w:rsid w:val="00565D23"/>
    <w:rsid w:val="00565D37"/>
    <w:rsid w:val="00565FB8"/>
    <w:rsid w:val="00565FD9"/>
    <w:rsid w:val="00565FEC"/>
    <w:rsid w:val="005661E6"/>
    <w:rsid w:val="00566440"/>
    <w:rsid w:val="005665A3"/>
    <w:rsid w:val="00566895"/>
    <w:rsid w:val="00566913"/>
    <w:rsid w:val="00566EFE"/>
    <w:rsid w:val="00566F05"/>
    <w:rsid w:val="00567240"/>
    <w:rsid w:val="0056742D"/>
    <w:rsid w:val="005674C1"/>
    <w:rsid w:val="005675F4"/>
    <w:rsid w:val="0056760F"/>
    <w:rsid w:val="00567726"/>
    <w:rsid w:val="005677BA"/>
    <w:rsid w:val="005678F2"/>
    <w:rsid w:val="00567C9C"/>
    <w:rsid w:val="00567EA6"/>
    <w:rsid w:val="00567F2D"/>
    <w:rsid w:val="00570133"/>
    <w:rsid w:val="0057041D"/>
    <w:rsid w:val="00570425"/>
    <w:rsid w:val="00570768"/>
    <w:rsid w:val="00570A8F"/>
    <w:rsid w:val="00570B5F"/>
    <w:rsid w:val="00570C31"/>
    <w:rsid w:val="00570C79"/>
    <w:rsid w:val="00570DD3"/>
    <w:rsid w:val="00570EEE"/>
    <w:rsid w:val="0057105D"/>
    <w:rsid w:val="005711FD"/>
    <w:rsid w:val="00571299"/>
    <w:rsid w:val="005714BD"/>
    <w:rsid w:val="0057151F"/>
    <w:rsid w:val="00571599"/>
    <w:rsid w:val="0057161E"/>
    <w:rsid w:val="0057178B"/>
    <w:rsid w:val="005717A6"/>
    <w:rsid w:val="005718B3"/>
    <w:rsid w:val="00571938"/>
    <w:rsid w:val="00571A2C"/>
    <w:rsid w:val="00571B80"/>
    <w:rsid w:val="00571BBB"/>
    <w:rsid w:val="00571D12"/>
    <w:rsid w:val="00571EF0"/>
    <w:rsid w:val="00571F5B"/>
    <w:rsid w:val="005720A8"/>
    <w:rsid w:val="00572285"/>
    <w:rsid w:val="005722BE"/>
    <w:rsid w:val="0057252B"/>
    <w:rsid w:val="00572565"/>
    <w:rsid w:val="00572688"/>
    <w:rsid w:val="005727B5"/>
    <w:rsid w:val="00572999"/>
    <w:rsid w:val="00572A07"/>
    <w:rsid w:val="00572A4E"/>
    <w:rsid w:val="00572B5A"/>
    <w:rsid w:val="00572D6C"/>
    <w:rsid w:val="00572F0A"/>
    <w:rsid w:val="00572FE9"/>
    <w:rsid w:val="00573095"/>
    <w:rsid w:val="0057343B"/>
    <w:rsid w:val="0057344A"/>
    <w:rsid w:val="005734DB"/>
    <w:rsid w:val="00573798"/>
    <w:rsid w:val="00573904"/>
    <w:rsid w:val="005739F7"/>
    <w:rsid w:val="00573B51"/>
    <w:rsid w:val="00573BEA"/>
    <w:rsid w:val="00573D76"/>
    <w:rsid w:val="00573EDF"/>
    <w:rsid w:val="00573F45"/>
    <w:rsid w:val="00573FAC"/>
    <w:rsid w:val="00574029"/>
    <w:rsid w:val="0057403E"/>
    <w:rsid w:val="005741D8"/>
    <w:rsid w:val="005744F4"/>
    <w:rsid w:val="00574855"/>
    <w:rsid w:val="005749F6"/>
    <w:rsid w:val="00574A1A"/>
    <w:rsid w:val="00574AB9"/>
    <w:rsid w:val="00574B28"/>
    <w:rsid w:val="00574BC9"/>
    <w:rsid w:val="00574C6A"/>
    <w:rsid w:val="00574EA3"/>
    <w:rsid w:val="00574EAF"/>
    <w:rsid w:val="00574EB2"/>
    <w:rsid w:val="00574F0C"/>
    <w:rsid w:val="00574F93"/>
    <w:rsid w:val="00574FD4"/>
    <w:rsid w:val="00575285"/>
    <w:rsid w:val="00575391"/>
    <w:rsid w:val="0057545E"/>
    <w:rsid w:val="005754E1"/>
    <w:rsid w:val="00575799"/>
    <w:rsid w:val="005759AE"/>
    <w:rsid w:val="00575B9F"/>
    <w:rsid w:val="00575C41"/>
    <w:rsid w:val="00575CFE"/>
    <w:rsid w:val="005760D9"/>
    <w:rsid w:val="0057622E"/>
    <w:rsid w:val="0057626E"/>
    <w:rsid w:val="00576319"/>
    <w:rsid w:val="005766D0"/>
    <w:rsid w:val="005767C6"/>
    <w:rsid w:val="00576BAB"/>
    <w:rsid w:val="00576D5A"/>
    <w:rsid w:val="00576E4C"/>
    <w:rsid w:val="00576EBD"/>
    <w:rsid w:val="00576F05"/>
    <w:rsid w:val="005774DB"/>
    <w:rsid w:val="0057782D"/>
    <w:rsid w:val="00577B60"/>
    <w:rsid w:val="00577BA8"/>
    <w:rsid w:val="00577E89"/>
    <w:rsid w:val="00577FF2"/>
    <w:rsid w:val="00580181"/>
    <w:rsid w:val="00580511"/>
    <w:rsid w:val="005805BD"/>
    <w:rsid w:val="0058096F"/>
    <w:rsid w:val="00580B3E"/>
    <w:rsid w:val="00580B9C"/>
    <w:rsid w:val="00580BEA"/>
    <w:rsid w:val="00580CFE"/>
    <w:rsid w:val="00580D8A"/>
    <w:rsid w:val="00580E53"/>
    <w:rsid w:val="00580F9F"/>
    <w:rsid w:val="00581078"/>
    <w:rsid w:val="00581223"/>
    <w:rsid w:val="00581399"/>
    <w:rsid w:val="00581463"/>
    <w:rsid w:val="0058150B"/>
    <w:rsid w:val="00581753"/>
    <w:rsid w:val="00581A27"/>
    <w:rsid w:val="00581D6A"/>
    <w:rsid w:val="00581EAB"/>
    <w:rsid w:val="00581F47"/>
    <w:rsid w:val="005821F2"/>
    <w:rsid w:val="0058226A"/>
    <w:rsid w:val="00582442"/>
    <w:rsid w:val="00582885"/>
    <w:rsid w:val="00582A51"/>
    <w:rsid w:val="00582AC1"/>
    <w:rsid w:val="00582B69"/>
    <w:rsid w:val="00582BCB"/>
    <w:rsid w:val="00582CCF"/>
    <w:rsid w:val="00582D7C"/>
    <w:rsid w:val="00582D8A"/>
    <w:rsid w:val="00582EF6"/>
    <w:rsid w:val="00583016"/>
    <w:rsid w:val="005831A4"/>
    <w:rsid w:val="005834BC"/>
    <w:rsid w:val="005836AD"/>
    <w:rsid w:val="005836FB"/>
    <w:rsid w:val="00583BB9"/>
    <w:rsid w:val="00583BEE"/>
    <w:rsid w:val="00583CFA"/>
    <w:rsid w:val="00583FBF"/>
    <w:rsid w:val="00584190"/>
    <w:rsid w:val="00584202"/>
    <w:rsid w:val="00584316"/>
    <w:rsid w:val="005845A4"/>
    <w:rsid w:val="00584609"/>
    <w:rsid w:val="005846FA"/>
    <w:rsid w:val="0058480D"/>
    <w:rsid w:val="005849C5"/>
    <w:rsid w:val="00584C86"/>
    <w:rsid w:val="00585001"/>
    <w:rsid w:val="0058505B"/>
    <w:rsid w:val="0058515C"/>
    <w:rsid w:val="00585241"/>
    <w:rsid w:val="0058537E"/>
    <w:rsid w:val="0058543C"/>
    <w:rsid w:val="00585540"/>
    <w:rsid w:val="00585570"/>
    <w:rsid w:val="0058573F"/>
    <w:rsid w:val="005857BC"/>
    <w:rsid w:val="005858F0"/>
    <w:rsid w:val="00585B17"/>
    <w:rsid w:val="00585B36"/>
    <w:rsid w:val="00585C50"/>
    <w:rsid w:val="00585CBD"/>
    <w:rsid w:val="00585D12"/>
    <w:rsid w:val="00585F73"/>
    <w:rsid w:val="005860EC"/>
    <w:rsid w:val="00586219"/>
    <w:rsid w:val="00586334"/>
    <w:rsid w:val="005864D2"/>
    <w:rsid w:val="00586550"/>
    <w:rsid w:val="0058657C"/>
    <w:rsid w:val="005865B4"/>
    <w:rsid w:val="005868E5"/>
    <w:rsid w:val="00586907"/>
    <w:rsid w:val="00586929"/>
    <w:rsid w:val="00586E63"/>
    <w:rsid w:val="00586F5E"/>
    <w:rsid w:val="00586F65"/>
    <w:rsid w:val="00586F95"/>
    <w:rsid w:val="00587044"/>
    <w:rsid w:val="005871EC"/>
    <w:rsid w:val="0058732B"/>
    <w:rsid w:val="00587453"/>
    <w:rsid w:val="0058749B"/>
    <w:rsid w:val="0058777D"/>
    <w:rsid w:val="00587A51"/>
    <w:rsid w:val="00590053"/>
    <w:rsid w:val="0059006E"/>
    <w:rsid w:val="00590129"/>
    <w:rsid w:val="005901F2"/>
    <w:rsid w:val="0059020B"/>
    <w:rsid w:val="00590320"/>
    <w:rsid w:val="0059058A"/>
    <w:rsid w:val="00590671"/>
    <w:rsid w:val="00590780"/>
    <w:rsid w:val="00590885"/>
    <w:rsid w:val="00590B5F"/>
    <w:rsid w:val="00590E77"/>
    <w:rsid w:val="00590E8E"/>
    <w:rsid w:val="00590F2D"/>
    <w:rsid w:val="005910CE"/>
    <w:rsid w:val="00591118"/>
    <w:rsid w:val="00591185"/>
    <w:rsid w:val="0059119B"/>
    <w:rsid w:val="005915D8"/>
    <w:rsid w:val="005915EF"/>
    <w:rsid w:val="005916CE"/>
    <w:rsid w:val="005917E5"/>
    <w:rsid w:val="005917E6"/>
    <w:rsid w:val="00591866"/>
    <w:rsid w:val="005918BB"/>
    <w:rsid w:val="00591A30"/>
    <w:rsid w:val="00591A90"/>
    <w:rsid w:val="00591BFA"/>
    <w:rsid w:val="00591C59"/>
    <w:rsid w:val="00591C7F"/>
    <w:rsid w:val="00591D8F"/>
    <w:rsid w:val="00591F87"/>
    <w:rsid w:val="00592014"/>
    <w:rsid w:val="00592154"/>
    <w:rsid w:val="00592370"/>
    <w:rsid w:val="00592389"/>
    <w:rsid w:val="005923A1"/>
    <w:rsid w:val="005925D3"/>
    <w:rsid w:val="005927B0"/>
    <w:rsid w:val="005928E8"/>
    <w:rsid w:val="00592940"/>
    <w:rsid w:val="00592A98"/>
    <w:rsid w:val="00592AE4"/>
    <w:rsid w:val="00592CD9"/>
    <w:rsid w:val="00592F5A"/>
    <w:rsid w:val="00592FB2"/>
    <w:rsid w:val="005930EC"/>
    <w:rsid w:val="005934B6"/>
    <w:rsid w:val="00593A23"/>
    <w:rsid w:val="00593A95"/>
    <w:rsid w:val="00593B7C"/>
    <w:rsid w:val="00593D55"/>
    <w:rsid w:val="00593DBE"/>
    <w:rsid w:val="00594127"/>
    <w:rsid w:val="0059418C"/>
    <w:rsid w:val="00594255"/>
    <w:rsid w:val="0059488B"/>
    <w:rsid w:val="00594A49"/>
    <w:rsid w:val="005950AB"/>
    <w:rsid w:val="00595223"/>
    <w:rsid w:val="00595279"/>
    <w:rsid w:val="005958AA"/>
    <w:rsid w:val="005958BB"/>
    <w:rsid w:val="005958E9"/>
    <w:rsid w:val="00595940"/>
    <w:rsid w:val="00595AD9"/>
    <w:rsid w:val="00595B62"/>
    <w:rsid w:val="00595C64"/>
    <w:rsid w:val="00595D45"/>
    <w:rsid w:val="00595D48"/>
    <w:rsid w:val="00595E2B"/>
    <w:rsid w:val="00596038"/>
    <w:rsid w:val="00596086"/>
    <w:rsid w:val="0059616B"/>
    <w:rsid w:val="00596232"/>
    <w:rsid w:val="005963B2"/>
    <w:rsid w:val="00596429"/>
    <w:rsid w:val="00596701"/>
    <w:rsid w:val="00596838"/>
    <w:rsid w:val="005969D6"/>
    <w:rsid w:val="00596AB5"/>
    <w:rsid w:val="00596B00"/>
    <w:rsid w:val="00596DBF"/>
    <w:rsid w:val="0059701A"/>
    <w:rsid w:val="0059716B"/>
    <w:rsid w:val="005972A3"/>
    <w:rsid w:val="0059752F"/>
    <w:rsid w:val="005975AA"/>
    <w:rsid w:val="00597A88"/>
    <w:rsid w:val="00597AD4"/>
    <w:rsid w:val="00597C39"/>
    <w:rsid w:val="00597C40"/>
    <w:rsid w:val="00597C76"/>
    <w:rsid w:val="00597EE6"/>
    <w:rsid w:val="00597F1F"/>
    <w:rsid w:val="00597F73"/>
    <w:rsid w:val="005A0101"/>
    <w:rsid w:val="005A017E"/>
    <w:rsid w:val="005A01BC"/>
    <w:rsid w:val="005A02EC"/>
    <w:rsid w:val="005A0356"/>
    <w:rsid w:val="005A0487"/>
    <w:rsid w:val="005A084E"/>
    <w:rsid w:val="005A0928"/>
    <w:rsid w:val="005A0A22"/>
    <w:rsid w:val="005A0AD4"/>
    <w:rsid w:val="005A0B8A"/>
    <w:rsid w:val="005A0BEC"/>
    <w:rsid w:val="005A10CB"/>
    <w:rsid w:val="005A1233"/>
    <w:rsid w:val="005A1403"/>
    <w:rsid w:val="005A144A"/>
    <w:rsid w:val="005A1548"/>
    <w:rsid w:val="005A15AB"/>
    <w:rsid w:val="005A1661"/>
    <w:rsid w:val="005A19A5"/>
    <w:rsid w:val="005A1F38"/>
    <w:rsid w:val="005A204A"/>
    <w:rsid w:val="005A2285"/>
    <w:rsid w:val="005A2500"/>
    <w:rsid w:val="005A26FC"/>
    <w:rsid w:val="005A2779"/>
    <w:rsid w:val="005A2838"/>
    <w:rsid w:val="005A2929"/>
    <w:rsid w:val="005A2952"/>
    <w:rsid w:val="005A2BE4"/>
    <w:rsid w:val="005A2CA7"/>
    <w:rsid w:val="005A2DB2"/>
    <w:rsid w:val="005A2EBF"/>
    <w:rsid w:val="005A2FAD"/>
    <w:rsid w:val="005A31A4"/>
    <w:rsid w:val="005A32F6"/>
    <w:rsid w:val="005A3534"/>
    <w:rsid w:val="005A35E5"/>
    <w:rsid w:val="005A3643"/>
    <w:rsid w:val="005A36C4"/>
    <w:rsid w:val="005A376D"/>
    <w:rsid w:val="005A37E5"/>
    <w:rsid w:val="005A37FF"/>
    <w:rsid w:val="005A38A5"/>
    <w:rsid w:val="005A393E"/>
    <w:rsid w:val="005A3B9C"/>
    <w:rsid w:val="005A3C2E"/>
    <w:rsid w:val="005A3C97"/>
    <w:rsid w:val="005A3DE5"/>
    <w:rsid w:val="005A423A"/>
    <w:rsid w:val="005A4290"/>
    <w:rsid w:val="005A439A"/>
    <w:rsid w:val="005A44F6"/>
    <w:rsid w:val="005A457C"/>
    <w:rsid w:val="005A471E"/>
    <w:rsid w:val="005A4808"/>
    <w:rsid w:val="005A49C2"/>
    <w:rsid w:val="005A4D91"/>
    <w:rsid w:val="005A4DD9"/>
    <w:rsid w:val="005A4E23"/>
    <w:rsid w:val="005A4F72"/>
    <w:rsid w:val="005A4F88"/>
    <w:rsid w:val="005A5035"/>
    <w:rsid w:val="005A52E5"/>
    <w:rsid w:val="005A52EB"/>
    <w:rsid w:val="005A539A"/>
    <w:rsid w:val="005A53CC"/>
    <w:rsid w:val="005A53EB"/>
    <w:rsid w:val="005A5430"/>
    <w:rsid w:val="005A543A"/>
    <w:rsid w:val="005A5627"/>
    <w:rsid w:val="005A58F1"/>
    <w:rsid w:val="005A59C3"/>
    <w:rsid w:val="005A5B55"/>
    <w:rsid w:val="005A5CF0"/>
    <w:rsid w:val="005A5D5E"/>
    <w:rsid w:val="005A5E0C"/>
    <w:rsid w:val="005A6275"/>
    <w:rsid w:val="005A633A"/>
    <w:rsid w:val="005A6624"/>
    <w:rsid w:val="005A67A2"/>
    <w:rsid w:val="005A684C"/>
    <w:rsid w:val="005A6980"/>
    <w:rsid w:val="005A6B6E"/>
    <w:rsid w:val="005A6DEA"/>
    <w:rsid w:val="005A6EE3"/>
    <w:rsid w:val="005A7113"/>
    <w:rsid w:val="005A7130"/>
    <w:rsid w:val="005A7196"/>
    <w:rsid w:val="005A723D"/>
    <w:rsid w:val="005A72F5"/>
    <w:rsid w:val="005A74B7"/>
    <w:rsid w:val="005A752D"/>
    <w:rsid w:val="005A760C"/>
    <w:rsid w:val="005A7919"/>
    <w:rsid w:val="005A791D"/>
    <w:rsid w:val="005A7A26"/>
    <w:rsid w:val="005A7CC1"/>
    <w:rsid w:val="005A7F45"/>
    <w:rsid w:val="005B005C"/>
    <w:rsid w:val="005B026B"/>
    <w:rsid w:val="005B02B6"/>
    <w:rsid w:val="005B02D4"/>
    <w:rsid w:val="005B04FE"/>
    <w:rsid w:val="005B050F"/>
    <w:rsid w:val="005B07C0"/>
    <w:rsid w:val="005B07FB"/>
    <w:rsid w:val="005B0A0B"/>
    <w:rsid w:val="005B0C02"/>
    <w:rsid w:val="005B0CA3"/>
    <w:rsid w:val="005B0F26"/>
    <w:rsid w:val="005B0FA6"/>
    <w:rsid w:val="005B13AA"/>
    <w:rsid w:val="005B13DD"/>
    <w:rsid w:val="005B13F8"/>
    <w:rsid w:val="005B14B0"/>
    <w:rsid w:val="005B14D4"/>
    <w:rsid w:val="005B1624"/>
    <w:rsid w:val="005B1ADD"/>
    <w:rsid w:val="005B1B2C"/>
    <w:rsid w:val="005B1D4B"/>
    <w:rsid w:val="005B1D8B"/>
    <w:rsid w:val="005B1E0D"/>
    <w:rsid w:val="005B1E3B"/>
    <w:rsid w:val="005B1F1B"/>
    <w:rsid w:val="005B1F73"/>
    <w:rsid w:val="005B1F9F"/>
    <w:rsid w:val="005B219C"/>
    <w:rsid w:val="005B224E"/>
    <w:rsid w:val="005B23A9"/>
    <w:rsid w:val="005B26D1"/>
    <w:rsid w:val="005B29D7"/>
    <w:rsid w:val="005B2C7E"/>
    <w:rsid w:val="005B33D5"/>
    <w:rsid w:val="005B33D8"/>
    <w:rsid w:val="005B3686"/>
    <w:rsid w:val="005B37CD"/>
    <w:rsid w:val="005B39A7"/>
    <w:rsid w:val="005B3A3F"/>
    <w:rsid w:val="005B3A60"/>
    <w:rsid w:val="005B3D37"/>
    <w:rsid w:val="005B3D9E"/>
    <w:rsid w:val="005B3EF7"/>
    <w:rsid w:val="005B3F80"/>
    <w:rsid w:val="005B3FDF"/>
    <w:rsid w:val="005B4052"/>
    <w:rsid w:val="005B4130"/>
    <w:rsid w:val="005B42CB"/>
    <w:rsid w:val="005B43F6"/>
    <w:rsid w:val="005B458D"/>
    <w:rsid w:val="005B4887"/>
    <w:rsid w:val="005B4944"/>
    <w:rsid w:val="005B4957"/>
    <w:rsid w:val="005B4AD3"/>
    <w:rsid w:val="005B4B8E"/>
    <w:rsid w:val="005B4B95"/>
    <w:rsid w:val="005B4BA0"/>
    <w:rsid w:val="005B4C11"/>
    <w:rsid w:val="005B4F4A"/>
    <w:rsid w:val="005B4FAA"/>
    <w:rsid w:val="005B522E"/>
    <w:rsid w:val="005B5239"/>
    <w:rsid w:val="005B53BD"/>
    <w:rsid w:val="005B53FF"/>
    <w:rsid w:val="005B5570"/>
    <w:rsid w:val="005B574C"/>
    <w:rsid w:val="005B585A"/>
    <w:rsid w:val="005B5916"/>
    <w:rsid w:val="005B59D7"/>
    <w:rsid w:val="005B5A5C"/>
    <w:rsid w:val="005B5CDC"/>
    <w:rsid w:val="005B5D84"/>
    <w:rsid w:val="005B5E6A"/>
    <w:rsid w:val="005B617A"/>
    <w:rsid w:val="005B629C"/>
    <w:rsid w:val="005B6567"/>
    <w:rsid w:val="005B6612"/>
    <w:rsid w:val="005B6655"/>
    <w:rsid w:val="005B689A"/>
    <w:rsid w:val="005B68A5"/>
    <w:rsid w:val="005B69AE"/>
    <w:rsid w:val="005B6C97"/>
    <w:rsid w:val="005B6E5E"/>
    <w:rsid w:val="005B6E62"/>
    <w:rsid w:val="005B6E98"/>
    <w:rsid w:val="005B6F05"/>
    <w:rsid w:val="005B70F5"/>
    <w:rsid w:val="005B7100"/>
    <w:rsid w:val="005B712B"/>
    <w:rsid w:val="005B714D"/>
    <w:rsid w:val="005B7314"/>
    <w:rsid w:val="005B736F"/>
    <w:rsid w:val="005B738B"/>
    <w:rsid w:val="005B7392"/>
    <w:rsid w:val="005B763E"/>
    <w:rsid w:val="005B76EF"/>
    <w:rsid w:val="005B785F"/>
    <w:rsid w:val="005B7E34"/>
    <w:rsid w:val="005B7F70"/>
    <w:rsid w:val="005C0190"/>
    <w:rsid w:val="005C01DC"/>
    <w:rsid w:val="005C0477"/>
    <w:rsid w:val="005C04FF"/>
    <w:rsid w:val="005C05F1"/>
    <w:rsid w:val="005C0720"/>
    <w:rsid w:val="005C0BF7"/>
    <w:rsid w:val="005C0D06"/>
    <w:rsid w:val="005C0F01"/>
    <w:rsid w:val="005C0F72"/>
    <w:rsid w:val="005C101D"/>
    <w:rsid w:val="005C1081"/>
    <w:rsid w:val="005C10DB"/>
    <w:rsid w:val="005C117B"/>
    <w:rsid w:val="005C11F0"/>
    <w:rsid w:val="005C12EC"/>
    <w:rsid w:val="005C12EF"/>
    <w:rsid w:val="005C13E0"/>
    <w:rsid w:val="005C15A2"/>
    <w:rsid w:val="005C1704"/>
    <w:rsid w:val="005C191B"/>
    <w:rsid w:val="005C1B0B"/>
    <w:rsid w:val="005C1E62"/>
    <w:rsid w:val="005C1F40"/>
    <w:rsid w:val="005C1FEA"/>
    <w:rsid w:val="005C2013"/>
    <w:rsid w:val="005C201E"/>
    <w:rsid w:val="005C2098"/>
    <w:rsid w:val="005C237F"/>
    <w:rsid w:val="005C238C"/>
    <w:rsid w:val="005C2543"/>
    <w:rsid w:val="005C2546"/>
    <w:rsid w:val="005C25AD"/>
    <w:rsid w:val="005C261E"/>
    <w:rsid w:val="005C2720"/>
    <w:rsid w:val="005C2A56"/>
    <w:rsid w:val="005C2AF9"/>
    <w:rsid w:val="005C2C16"/>
    <w:rsid w:val="005C2EB4"/>
    <w:rsid w:val="005C3219"/>
    <w:rsid w:val="005C33C9"/>
    <w:rsid w:val="005C3566"/>
    <w:rsid w:val="005C3852"/>
    <w:rsid w:val="005C38FF"/>
    <w:rsid w:val="005C399C"/>
    <w:rsid w:val="005C3C57"/>
    <w:rsid w:val="005C3CDB"/>
    <w:rsid w:val="005C3D95"/>
    <w:rsid w:val="005C3DC4"/>
    <w:rsid w:val="005C3DCF"/>
    <w:rsid w:val="005C3DF0"/>
    <w:rsid w:val="005C413E"/>
    <w:rsid w:val="005C42BD"/>
    <w:rsid w:val="005C4305"/>
    <w:rsid w:val="005C4507"/>
    <w:rsid w:val="005C49C3"/>
    <w:rsid w:val="005C49E1"/>
    <w:rsid w:val="005C4A6A"/>
    <w:rsid w:val="005C4B78"/>
    <w:rsid w:val="005C4C28"/>
    <w:rsid w:val="005C4CE3"/>
    <w:rsid w:val="005C4FBF"/>
    <w:rsid w:val="005C4FE1"/>
    <w:rsid w:val="005C5089"/>
    <w:rsid w:val="005C52BA"/>
    <w:rsid w:val="005C52D9"/>
    <w:rsid w:val="005C5380"/>
    <w:rsid w:val="005C559E"/>
    <w:rsid w:val="005C5739"/>
    <w:rsid w:val="005C5B09"/>
    <w:rsid w:val="005C5CD6"/>
    <w:rsid w:val="005C5E07"/>
    <w:rsid w:val="005C5EF8"/>
    <w:rsid w:val="005C61C4"/>
    <w:rsid w:val="005C62C3"/>
    <w:rsid w:val="005C656F"/>
    <w:rsid w:val="005C667F"/>
    <w:rsid w:val="005C6849"/>
    <w:rsid w:val="005C698F"/>
    <w:rsid w:val="005C6A39"/>
    <w:rsid w:val="005C6AAD"/>
    <w:rsid w:val="005C6BD0"/>
    <w:rsid w:val="005C6D47"/>
    <w:rsid w:val="005C6FC4"/>
    <w:rsid w:val="005C7285"/>
    <w:rsid w:val="005C736F"/>
    <w:rsid w:val="005C7674"/>
    <w:rsid w:val="005C7BB8"/>
    <w:rsid w:val="005C7C3F"/>
    <w:rsid w:val="005C7E24"/>
    <w:rsid w:val="005C7EAC"/>
    <w:rsid w:val="005D0185"/>
    <w:rsid w:val="005D022F"/>
    <w:rsid w:val="005D0291"/>
    <w:rsid w:val="005D03E2"/>
    <w:rsid w:val="005D0477"/>
    <w:rsid w:val="005D05D9"/>
    <w:rsid w:val="005D069F"/>
    <w:rsid w:val="005D0B7F"/>
    <w:rsid w:val="005D0D50"/>
    <w:rsid w:val="005D125F"/>
    <w:rsid w:val="005D1386"/>
    <w:rsid w:val="005D1489"/>
    <w:rsid w:val="005D14BE"/>
    <w:rsid w:val="005D14FA"/>
    <w:rsid w:val="005D151F"/>
    <w:rsid w:val="005D1537"/>
    <w:rsid w:val="005D15F1"/>
    <w:rsid w:val="005D1828"/>
    <w:rsid w:val="005D1844"/>
    <w:rsid w:val="005D19BC"/>
    <w:rsid w:val="005D1A70"/>
    <w:rsid w:val="005D1BB7"/>
    <w:rsid w:val="005D1D22"/>
    <w:rsid w:val="005D1E5C"/>
    <w:rsid w:val="005D1EAE"/>
    <w:rsid w:val="005D1EF0"/>
    <w:rsid w:val="005D1F34"/>
    <w:rsid w:val="005D1FFC"/>
    <w:rsid w:val="005D2059"/>
    <w:rsid w:val="005D21B0"/>
    <w:rsid w:val="005D21C2"/>
    <w:rsid w:val="005D230D"/>
    <w:rsid w:val="005D233A"/>
    <w:rsid w:val="005D2356"/>
    <w:rsid w:val="005D2489"/>
    <w:rsid w:val="005D2513"/>
    <w:rsid w:val="005D251B"/>
    <w:rsid w:val="005D258A"/>
    <w:rsid w:val="005D29FE"/>
    <w:rsid w:val="005D2B12"/>
    <w:rsid w:val="005D2B19"/>
    <w:rsid w:val="005D2B59"/>
    <w:rsid w:val="005D2DBE"/>
    <w:rsid w:val="005D31BD"/>
    <w:rsid w:val="005D3428"/>
    <w:rsid w:val="005D387F"/>
    <w:rsid w:val="005D3961"/>
    <w:rsid w:val="005D3C62"/>
    <w:rsid w:val="005D3F5D"/>
    <w:rsid w:val="005D3F75"/>
    <w:rsid w:val="005D405F"/>
    <w:rsid w:val="005D40EC"/>
    <w:rsid w:val="005D42B2"/>
    <w:rsid w:val="005D43A9"/>
    <w:rsid w:val="005D4474"/>
    <w:rsid w:val="005D453B"/>
    <w:rsid w:val="005D47DF"/>
    <w:rsid w:val="005D4854"/>
    <w:rsid w:val="005D4C5F"/>
    <w:rsid w:val="005D4E25"/>
    <w:rsid w:val="005D4F16"/>
    <w:rsid w:val="005D4FDC"/>
    <w:rsid w:val="005D4FF9"/>
    <w:rsid w:val="005D5096"/>
    <w:rsid w:val="005D50C6"/>
    <w:rsid w:val="005D5322"/>
    <w:rsid w:val="005D53A5"/>
    <w:rsid w:val="005D540D"/>
    <w:rsid w:val="005D575A"/>
    <w:rsid w:val="005D59F4"/>
    <w:rsid w:val="005D5AC2"/>
    <w:rsid w:val="005D5AF9"/>
    <w:rsid w:val="005D5B1B"/>
    <w:rsid w:val="005D5EE7"/>
    <w:rsid w:val="005D5F2C"/>
    <w:rsid w:val="005D5F48"/>
    <w:rsid w:val="005D63B6"/>
    <w:rsid w:val="005D6549"/>
    <w:rsid w:val="005D6576"/>
    <w:rsid w:val="005D666F"/>
    <w:rsid w:val="005D671F"/>
    <w:rsid w:val="005D6732"/>
    <w:rsid w:val="005D676A"/>
    <w:rsid w:val="005D6AF5"/>
    <w:rsid w:val="005D6B50"/>
    <w:rsid w:val="005D6DFF"/>
    <w:rsid w:val="005D70FA"/>
    <w:rsid w:val="005D7498"/>
    <w:rsid w:val="005D74AE"/>
    <w:rsid w:val="005D757A"/>
    <w:rsid w:val="005D782C"/>
    <w:rsid w:val="005D7851"/>
    <w:rsid w:val="005D7923"/>
    <w:rsid w:val="005D7A40"/>
    <w:rsid w:val="005D7B18"/>
    <w:rsid w:val="005D7B19"/>
    <w:rsid w:val="005D7B9D"/>
    <w:rsid w:val="005D7C18"/>
    <w:rsid w:val="005D7C51"/>
    <w:rsid w:val="005D7CDB"/>
    <w:rsid w:val="005D7D0F"/>
    <w:rsid w:val="005D7FAA"/>
    <w:rsid w:val="005E0048"/>
    <w:rsid w:val="005E02B0"/>
    <w:rsid w:val="005E0766"/>
    <w:rsid w:val="005E078B"/>
    <w:rsid w:val="005E0929"/>
    <w:rsid w:val="005E0B36"/>
    <w:rsid w:val="005E0F66"/>
    <w:rsid w:val="005E0F87"/>
    <w:rsid w:val="005E1007"/>
    <w:rsid w:val="005E10C9"/>
    <w:rsid w:val="005E111A"/>
    <w:rsid w:val="005E14C0"/>
    <w:rsid w:val="005E17BB"/>
    <w:rsid w:val="005E19A4"/>
    <w:rsid w:val="005E1A3C"/>
    <w:rsid w:val="005E1DB7"/>
    <w:rsid w:val="005E1FE0"/>
    <w:rsid w:val="005E2216"/>
    <w:rsid w:val="005E2372"/>
    <w:rsid w:val="005E2374"/>
    <w:rsid w:val="005E23D1"/>
    <w:rsid w:val="005E24AA"/>
    <w:rsid w:val="005E27C9"/>
    <w:rsid w:val="005E2B16"/>
    <w:rsid w:val="005E2B89"/>
    <w:rsid w:val="005E2C4B"/>
    <w:rsid w:val="005E2C65"/>
    <w:rsid w:val="005E2C8E"/>
    <w:rsid w:val="005E2EE8"/>
    <w:rsid w:val="005E3696"/>
    <w:rsid w:val="005E37E2"/>
    <w:rsid w:val="005E3838"/>
    <w:rsid w:val="005E38C4"/>
    <w:rsid w:val="005E422B"/>
    <w:rsid w:val="005E4393"/>
    <w:rsid w:val="005E4794"/>
    <w:rsid w:val="005E4C84"/>
    <w:rsid w:val="005E4D0D"/>
    <w:rsid w:val="005E4D82"/>
    <w:rsid w:val="005E4DB1"/>
    <w:rsid w:val="005E4DE4"/>
    <w:rsid w:val="005E5074"/>
    <w:rsid w:val="005E5128"/>
    <w:rsid w:val="005E52DF"/>
    <w:rsid w:val="005E5522"/>
    <w:rsid w:val="005E575B"/>
    <w:rsid w:val="005E57F5"/>
    <w:rsid w:val="005E594B"/>
    <w:rsid w:val="005E5983"/>
    <w:rsid w:val="005E5B9B"/>
    <w:rsid w:val="005E5D1F"/>
    <w:rsid w:val="005E5ED0"/>
    <w:rsid w:val="005E618F"/>
    <w:rsid w:val="005E6253"/>
    <w:rsid w:val="005E62AF"/>
    <w:rsid w:val="005E62C5"/>
    <w:rsid w:val="005E6427"/>
    <w:rsid w:val="005E64E8"/>
    <w:rsid w:val="005E650C"/>
    <w:rsid w:val="005E65D8"/>
    <w:rsid w:val="005E66E0"/>
    <w:rsid w:val="005E6723"/>
    <w:rsid w:val="005E674D"/>
    <w:rsid w:val="005E6844"/>
    <w:rsid w:val="005E6925"/>
    <w:rsid w:val="005E69FD"/>
    <w:rsid w:val="005E6A82"/>
    <w:rsid w:val="005E6B47"/>
    <w:rsid w:val="005E6BBE"/>
    <w:rsid w:val="005E6C85"/>
    <w:rsid w:val="005E6CD6"/>
    <w:rsid w:val="005E7004"/>
    <w:rsid w:val="005E72D9"/>
    <w:rsid w:val="005E7306"/>
    <w:rsid w:val="005E732C"/>
    <w:rsid w:val="005E7332"/>
    <w:rsid w:val="005E745F"/>
    <w:rsid w:val="005E79A2"/>
    <w:rsid w:val="005E79D9"/>
    <w:rsid w:val="005E7A8F"/>
    <w:rsid w:val="005E7AA3"/>
    <w:rsid w:val="005E7BB6"/>
    <w:rsid w:val="005E7BE4"/>
    <w:rsid w:val="005E7C79"/>
    <w:rsid w:val="005E7EA6"/>
    <w:rsid w:val="005E7EBB"/>
    <w:rsid w:val="005E7F55"/>
    <w:rsid w:val="005F0057"/>
    <w:rsid w:val="005F0097"/>
    <w:rsid w:val="005F01B4"/>
    <w:rsid w:val="005F02A6"/>
    <w:rsid w:val="005F047D"/>
    <w:rsid w:val="005F070E"/>
    <w:rsid w:val="005F0804"/>
    <w:rsid w:val="005F0D7B"/>
    <w:rsid w:val="005F0DA1"/>
    <w:rsid w:val="005F0F8A"/>
    <w:rsid w:val="005F1022"/>
    <w:rsid w:val="005F1165"/>
    <w:rsid w:val="005F1560"/>
    <w:rsid w:val="005F1626"/>
    <w:rsid w:val="005F19B8"/>
    <w:rsid w:val="005F1B65"/>
    <w:rsid w:val="005F1B6D"/>
    <w:rsid w:val="005F1CE9"/>
    <w:rsid w:val="005F1D13"/>
    <w:rsid w:val="005F2114"/>
    <w:rsid w:val="005F217E"/>
    <w:rsid w:val="005F2292"/>
    <w:rsid w:val="005F255C"/>
    <w:rsid w:val="005F2697"/>
    <w:rsid w:val="005F2800"/>
    <w:rsid w:val="005F2850"/>
    <w:rsid w:val="005F2A4F"/>
    <w:rsid w:val="005F2AA9"/>
    <w:rsid w:val="005F2AAE"/>
    <w:rsid w:val="005F2BBE"/>
    <w:rsid w:val="005F2BF4"/>
    <w:rsid w:val="005F2F63"/>
    <w:rsid w:val="005F306C"/>
    <w:rsid w:val="005F30FB"/>
    <w:rsid w:val="005F32A4"/>
    <w:rsid w:val="005F34FE"/>
    <w:rsid w:val="005F3567"/>
    <w:rsid w:val="005F3595"/>
    <w:rsid w:val="005F3630"/>
    <w:rsid w:val="005F3690"/>
    <w:rsid w:val="005F3702"/>
    <w:rsid w:val="005F3718"/>
    <w:rsid w:val="005F3721"/>
    <w:rsid w:val="005F391D"/>
    <w:rsid w:val="005F3D00"/>
    <w:rsid w:val="005F3D46"/>
    <w:rsid w:val="005F3DC8"/>
    <w:rsid w:val="005F3DC9"/>
    <w:rsid w:val="005F3DFE"/>
    <w:rsid w:val="005F3F20"/>
    <w:rsid w:val="005F4068"/>
    <w:rsid w:val="005F41AA"/>
    <w:rsid w:val="005F4291"/>
    <w:rsid w:val="005F447E"/>
    <w:rsid w:val="005F44B4"/>
    <w:rsid w:val="005F4517"/>
    <w:rsid w:val="005F45E6"/>
    <w:rsid w:val="005F4763"/>
    <w:rsid w:val="005F4941"/>
    <w:rsid w:val="005F4956"/>
    <w:rsid w:val="005F4A96"/>
    <w:rsid w:val="005F4AF7"/>
    <w:rsid w:val="005F4B87"/>
    <w:rsid w:val="005F4D4D"/>
    <w:rsid w:val="005F4DE7"/>
    <w:rsid w:val="005F4E68"/>
    <w:rsid w:val="005F50CD"/>
    <w:rsid w:val="005F51B0"/>
    <w:rsid w:val="005F51C9"/>
    <w:rsid w:val="005F5407"/>
    <w:rsid w:val="005F546C"/>
    <w:rsid w:val="005F5565"/>
    <w:rsid w:val="005F556A"/>
    <w:rsid w:val="005F5633"/>
    <w:rsid w:val="005F5701"/>
    <w:rsid w:val="005F5792"/>
    <w:rsid w:val="005F5815"/>
    <w:rsid w:val="005F58CE"/>
    <w:rsid w:val="005F5BC2"/>
    <w:rsid w:val="005F5D29"/>
    <w:rsid w:val="005F5D4D"/>
    <w:rsid w:val="005F62C9"/>
    <w:rsid w:val="005F6332"/>
    <w:rsid w:val="005F6696"/>
    <w:rsid w:val="005F6780"/>
    <w:rsid w:val="005F6840"/>
    <w:rsid w:val="005F6A5D"/>
    <w:rsid w:val="005F6A90"/>
    <w:rsid w:val="005F6B6B"/>
    <w:rsid w:val="005F6B8F"/>
    <w:rsid w:val="005F6C80"/>
    <w:rsid w:val="005F6F83"/>
    <w:rsid w:val="005F724A"/>
    <w:rsid w:val="005F742F"/>
    <w:rsid w:val="005F7445"/>
    <w:rsid w:val="005F77B7"/>
    <w:rsid w:val="005F77E8"/>
    <w:rsid w:val="005F7832"/>
    <w:rsid w:val="005F7867"/>
    <w:rsid w:val="005F791D"/>
    <w:rsid w:val="005F7940"/>
    <w:rsid w:val="005F7994"/>
    <w:rsid w:val="006003C2"/>
    <w:rsid w:val="0060044C"/>
    <w:rsid w:val="0060046A"/>
    <w:rsid w:val="006007DC"/>
    <w:rsid w:val="00600833"/>
    <w:rsid w:val="006008FB"/>
    <w:rsid w:val="00600A3A"/>
    <w:rsid w:val="00600AF7"/>
    <w:rsid w:val="00600BA9"/>
    <w:rsid w:val="00600E0C"/>
    <w:rsid w:val="00600F25"/>
    <w:rsid w:val="00600F8D"/>
    <w:rsid w:val="0060104A"/>
    <w:rsid w:val="00601091"/>
    <w:rsid w:val="006010DC"/>
    <w:rsid w:val="006012E2"/>
    <w:rsid w:val="006015BF"/>
    <w:rsid w:val="0060168F"/>
    <w:rsid w:val="0060197A"/>
    <w:rsid w:val="00601BF4"/>
    <w:rsid w:val="00601D7B"/>
    <w:rsid w:val="00601DB8"/>
    <w:rsid w:val="00601EB7"/>
    <w:rsid w:val="0060208E"/>
    <w:rsid w:val="006021E8"/>
    <w:rsid w:val="00602356"/>
    <w:rsid w:val="006023C3"/>
    <w:rsid w:val="006026D8"/>
    <w:rsid w:val="0060286D"/>
    <w:rsid w:val="0060288F"/>
    <w:rsid w:val="0060294F"/>
    <w:rsid w:val="00602982"/>
    <w:rsid w:val="00602B1C"/>
    <w:rsid w:val="00603319"/>
    <w:rsid w:val="00603396"/>
    <w:rsid w:val="00603587"/>
    <w:rsid w:val="0060362E"/>
    <w:rsid w:val="0060371D"/>
    <w:rsid w:val="00603A65"/>
    <w:rsid w:val="00603C43"/>
    <w:rsid w:val="00603D05"/>
    <w:rsid w:val="00603D3D"/>
    <w:rsid w:val="00603DFC"/>
    <w:rsid w:val="00603E8B"/>
    <w:rsid w:val="00603EDC"/>
    <w:rsid w:val="00603F4E"/>
    <w:rsid w:val="0060409F"/>
    <w:rsid w:val="0060450E"/>
    <w:rsid w:val="006045AE"/>
    <w:rsid w:val="00604AED"/>
    <w:rsid w:val="00604BD5"/>
    <w:rsid w:val="00604E69"/>
    <w:rsid w:val="006052AE"/>
    <w:rsid w:val="006052E4"/>
    <w:rsid w:val="006055C8"/>
    <w:rsid w:val="0060561E"/>
    <w:rsid w:val="006059E2"/>
    <w:rsid w:val="00605A5D"/>
    <w:rsid w:val="00605C05"/>
    <w:rsid w:val="00605C6A"/>
    <w:rsid w:val="00605E34"/>
    <w:rsid w:val="00605E97"/>
    <w:rsid w:val="00605EF7"/>
    <w:rsid w:val="006060DC"/>
    <w:rsid w:val="006063E7"/>
    <w:rsid w:val="00606413"/>
    <w:rsid w:val="006065B0"/>
    <w:rsid w:val="0060700C"/>
    <w:rsid w:val="0060724D"/>
    <w:rsid w:val="00607365"/>
    <w:rsid w:val="0060736E"/>
    <w:rsid w:val="006076E3"/>
    <w:rsid w:val="0060785E"/>
    <w:rsid w:val="0060798D"/>
    <w:rsid w:val="006079FF"/>
    <w:rsid w:val="00607AB0"/>
    <w:rsid w:val="00607D04"/>
    <w:rsid w:val="00607D12"/>
    <w:rsid w:val="00607D79"/>
    <w:rsid w:val="00607F34"/>
    <w:rsid w:val="00610346"/>
    <w:rsid w:val="00610352"/>
    <w:rsid w:val="00610363"/>
    <w:rsid w:val="00610603"/>
    <w:rsid w:val="006106CE"/>
    <w:rsid w:val="0061070D"/>
    <w:rsid w:val="00610718"/>
    <w:rsid w:val="0061072D"/>
    <w:rsid w:val="006109D5"/>
    <w:rsid w:val="006109F8"/>
    <w:rsid w:val="00610CDC"/>
    <w:rsid w:val="00610D36"/>
    <w:rsid w:val="00610ED3"/>
    <w:rsid w:val="0061102F"/>
    <w:rsid w:val="0061105C"/>
    <w:rsid w:val="006110AA"/>
    <w:rsid w:val="0061116A"/>
    <w:rsid w:val="00611179"/>
    <w:rsid w:val="006119BB"/>
    <w:rsid w:val="00611A01"/>
    <w:rsid w:val="00611BA2"/>
    <w:rsid w:val="00611C0B"/>
    <w:rsid w:val="00611E05"/>
    <w:rsid w:val="00611F45"/>
    <w:rsid w:val="0061214B"/>
    <w:rsid w:val="00612154"/>
    <w:rsid w:val="006124C8"/>
    <w:rsid w:val="006125C0"/>
    <w:rsid w:val="006127E6"/>
    <w:rsid w:val="006129CD"/>
    <w:rsid w:val="00612DAF"/>
    <w:rsid w:val="006131E6"/>
    <w:rsid w:val="006135E4"/>
    <w:rsid w:val="006135F1"/>
    <w:rsid w:val="00613613"/>
    <w:rsid w:val="0061371D"/>
    <w:rsid w:val="006138C1"/>
    <w:rsid w:val="00613A37"/>
    <w:rsid w:val="00613B20"/>
    <w:rsid w:val="00613C96"/>
    <w:rsid w:val="006140E7"/>
    <w:rsid w:val="00614485"/>
    <w:rsid w:val="00614562"/>
    <w:rsid w:val="006145A0"/>
    <w:rsid w:val="00614B0F"/>
    <w:rsid w:val="00614DCB"/>
    <w:rsid w:val="0061515C"/>
    <w:rsid w:val="00615195"/>
    <w:rsid w:val="00615341"/>
    <w:rsid w:val="0061536D"/>
    <w:rsid w:val="00615447"/>
    <w:rsid w:val="006154E4"/>
    <w:rsid w:val="00615801"/>
    <w:rsid w:val="00615A2F"/>
    <w:rsid w:val="00615B9C"/>
    <w:rsid w:val="00615C18"/>
    <w:rsid w:val="00615C7E"/>
    <w:rsid w:val="00615DD7"/>
    <w:rsid w:val="00615DFB"/>
    <w:rsid w:val="00616351"/>
    <w:rsid w:val="0061658C"/>
    <w:rsid w:val="00616638"/>
    <w:rsid w:val="006166AF"/>
    <w:rsid w:val="006167D1"/>
    <w:rsid w:val="0061681E"/>
    <w:rsid w:val="006168F2"/>
    <w:rsid w:val="00616B05"/>
    <w:rsid w:val="00616DE5"/>
    <w:rsid w:val="0061705A"/>
    <w:rsid w:val="006174BA"/>
    <w:rsid w:val="00617511"/>
    <w:rsid w:val="00617531"/>
    <w:rsid w:val="0061757A"/>
    <w:rsid w:val="006177B0"/>
    <w:rsid w:val="00617827"/>
    <w:rsid w:val="0061789E"/>
    <w:rsid w:val="00617C59"/>
    <w:rsid w:val="00617DD9"/>
    <w:rsid w:val="00617E4D"/>
    <w:rsid w:val="00617FB9"/>
    <w:rsid w:val="006200DF"/>
    <w:rsid w:val="006202C1"/>
    <w:rsid w:val="0062077C"/>
    <w:rsid w:val="0062085A"/>
    <w:rsid w:val="00620962"/>
    <w:rsid w:val="00620A6D"/>
    <w:rsid w:val="00620C19"/>
    <w:rsid w:val="00620EE8"/>
    <w:rsid w:val="00620FEA"/>
    <w:rsid w:val="006212B1"/>
    <w:rsid w:val="006212DF"/>
    <w:rsid w:val="0062139E"/>
    <w:rsid w:val="006214B0"/>
    <w:rsid w:val="006215A4"/>
    <w:rsid w:val="006216E0"/>
    <w:rsid w:val="00621B56"/>
    <w:rsid w:val="00621BA2"/>
    <w:rsid w:val="00621BC6"/>
    <w:rsid w:val="00621BFD"/>
    <w:rsid w:val="00621C6A"/>
    <w:rsid w:val="00621CCB"/>
    <w:rsid w:val="00621E63"/>
    <w:rsid w:val="00621E9A"/>
    <w:rsid w:val="006220E9"/>
    <w:rsid w:val="00622472"/>
    <w:rsid w:val="0062253A"/>
    <w:rsid w:val="006227FE"/>
    <w:rsid w:val="00622826"/>
    <w:rsid w:val="00622849"/>
    <w:rsid w:val="006229E7"/>
    <w:rsid w:val="00622A4F"/>
    <w:rsid w:val="00622C16"/>
    <w:rsid w:val="00622CE8"/>
    <w:rsid w:val="00622D6D"/>
    <w:rsid w:val="00622E1B"/>
    <w:rsid w:val="00622F76"/>
    <w:rsid w:val="006231D0"/>
    <w:rsid w:val="006234AC"/>
    <w:rsid w:val="0062362D"/>
    <w:rsid w:val="0062363F"/>
    <w:rsid w:val="0062365E"/>
    <w:rsid w:val="00623676"/>
    <w:rsid w:val="006236B6"/>
    <w:rsid w:val="006236CC"/>
    <w:rsid w:val="0062380A"/>
    <w:rsid w:val="00623B38"/>
    <w:rsid w:val="00623B94"/>
    <w:rsid w:val="00623D06"/>
    <w:rsid w:val="00623E17"/>
    <w:rsid w:val="00623E57"/>
    <w:rsid w:val="00623E58"/>
    <w:rsid w:val="00623EBE"/>
    <w:rsid w:val="00624133"/>
    <w:rsid w:val="00624250"/>
    <w:rsid w:val="006242F4"/>
    <w:rsid w:val="006244E6"/>
    <w:rsid w:val="006248B8"/>
    <w:rsid w:val="0062498E"/>
    <w:rsid w:val="00624A63"/>
    <w:rsid w:val="00624C84"/>
    <w:rsid w:val="00624D31"/>
    <w:rsid w:val="00624DB0"/>
    <w:rsid w:val="00624E29"/>
    <w:rsid w:val="00624E85"/>
    <w:rsid w:val="00624EE1"/>
    <w:rsid w:val="00624F93"/>
    <w:rsid w:val="00625088"/>
    <w:rsid w:val="006254FE"/>
    <w:rsid w:val="0062552B"/>
    <w:rsid w:val="0062564C"/>
    <w:rsid w:val="006257E8"/>
    <w:rsid w:val="006257FA"/>
    <w:rsid w:val="0062589B"/>
    <w:rsid w:val="006259EC"/>
    <w:rsid w:val="00625B15"/>
    <w:rsid w:val="00625C84"/>
    <w:rsid w:val="00625CEA"/>
    <w:rsid w:val="00625D40"/>
    <w:rsid w:val="00625DE4"/>
    <w:rsid w:val="00625DF2"/>
    <w:rsid w:val="00625EE8"/>
    <w:rsid w:val="00625FC2"/>
    <w:rsid w:val="00626045"/>
    <w:rsid w:val="0062609A"/>
    <w:rsid w:val="006260F9"/>
    <w:rsid w:val="006261A4"/>
    <w:rsid w:val="00626294"/>
    <w:rsid w:val="0062637F"/>
    <w:rsid w:val="006263E1"/>
    <w:rsid w:val="00626513"/>
    <w:rsid w:val="00626707"/>
    <w:rsid w:val="00626AC0"/>
    <w:rsid w:val="00626B77"/>
    <w:rsid w:val="00626D96"/>
    <w:rsid w:val="00626E3E"/>
    <w:rsid w:val="00626F0F"/>
    <w:rsid w:val="00626F7C"/>
    <w:rsid w:val="006271DE"/>
    <w:rsid w:val="006273B2"/>
    <w:rsid w:val="006274CA"/>
    <w:rsid w:val="006276A9"/>
    <w:rsid w:val="00627886"/>
    <w:rsid w:val="00627A17"/>
    <w:rsid w:val="00627A31"/>
    <w:rsid w:val="00627A42"/>
    <w:rsid w:val="00627B21"/>
    <w:rsid w:val="00627C55"/>
    <w:rsid w:val="00627D7B"/>
    <w:rsid w:val="00627FEE"/>
    <w:rsid w:val="006300AF"/>
    <w:rsid w:val="00630118"/>
    <w:rsid w:val="00630226"/>
    <w:rsid w:val="00630BBA"/>
    <w:rsid w:val="00630CD3"/>
    <w:rsid w:val="00630D24"/>
    <w:rsid w:val="00630D4A"/>
    <w:rsid w:val="00630E67"/>
    <w:rsid w:val="00630E73"/>
    <w:rsid w:val="006311F6"/>
    <w:rsid w:val="006312F7"/>
    <w:rsid w:val="006313A1"/>
    <w:rsid w:val="006316EF"/>
    <w:rsid w:val="00631947"/>
    <w:rsid w:val="00631955"/>
    <w:rsid w:val="00631964"/>
    <w:rsid w:val="00631A16"/>
    <w:rsid w:val="00631B7A"/>
    <w:rsid w:val="00631C0D"/>
    <w:rsid w:val="00631E08"/>
    <w:rsid w:val="00631E2E"/>
    <w:rsid w:val="006320F6"/>
    <w:rsid w:val="00632329"/>
    <w:rsid w:val="006324BE"/>
    <w:rsid w:val="00632577"/>
    <w:rsid w:val="00632874"/>
    <w:rsid w:val="00632897"/>
    <w:rsid w:val="00632913"/>
    <w:rsid w:val="00632BFA"/>
    <w:rsid w:val="00632C60"/>
    <w:rsid w:val="00632D28"/>
    <w:rsid w:val="00632EC1"/>
    <w:rsid w:val="00633319"/>
    <w:rsid w:val="006333BA"/>
    <w:rsid w:val="0063343B"/>
    <w:rsid w:val="0063351B"/>
    <w:rsid w:val="00633648"/>
    <w:rsid w:val="00633736"/>
    <w:rsid w:val="006337D5"/>
    <w:rsid w:val="00633A71"/>
    <w:rsid w:val="00633BF2"/>
    <w:rsid w:val="0063411C"/>
    <w:rsid w:val="006343B8"/>
    <w:rsid w:val="0063444F"/>
    <w:rsid w:val="006345B8"/>
    <w:rsid w:val="00634625"/>
    <w:rsid w:val="0063496A"/>
    <w:rsid w:val="00634AB1"/>
    <w:rsid w:val="00634DC4"/>
    <w:rsid w:val="00634E5A"/>
    <w:rsid w:val="00635121"/>
    <w:rsid w:val="00635520"/>
    <w:rsid w:val="00635537"/>
    <w:rsid w:val="006355AC"/>
    <w:rsid w:val="0063589E"/>
    <w:rsid w:val="00635998"/>
    <w:rsid w:val="00635B5A"/>
    <w:rsid w:val="00635C05"/>
    <w:rsid w:val="00635D56"/>
    <w:rsid w:val="00635F93"/>
    <w:rsid w:val="00636048"/>
    <w:rsid w:val="00636054"/>
    <w:rsid w:val="00636056"/>
    <w:rsid w:val="00636201"/>
    <w:rsid w:val="00636461"/>
    <w:rsid w:val="00636715"/>
    <w:rsid w:val="0063685D"/>
    <w:rsid w:val="006368E4"/>
    <w:rsid w:val="006368FE"/>
    <w:rsid w:val="00636BD8"/>
    <w:rsid w:val="00636D89"/>
    <w:rsid w:val="0063708E"/>
    <w:rsid w:val="006372CA"/>
    <w:rsid w:val="006372D7"/>
    <w:rsid w:val="00637339"/>
    <w:rsid w:val="00637409"/>
    <w:rsid w:val="00637414"/>
    <w:rsid w:val="006375D1"/>
    <w:rsid w:val="00637684"/>
    <w:rsid w:val="00637798"/>
    <w:rsid w:val="006379C4"/>
    <w:rsid w:val="00637A6B"/>
    <w:rsid w:val="00637B9D"/>
    <w:rsid w:val="00637BF1"/>
    <w:rsid w:val="00637CB4"/>
    <w:rsid w:val="00637D43"/>
    <w:rsid w:val="00637EA1"/>
    <w:rsid w:val="00637F9E"/>
    <w:rsid w:val="00640029"/>
    <w:rsid w:val="0064024E"/>
    <w:rsid w:val="006402CD"/>
    <w:rsid w:val="006408D1"/>
    <w:rsid w:val="00640A31"/>
    <w:rsid w:val="00640B3C"/>
    <w:rsid w:val="00640C35"/>
    <w:rsid w:val="00640EA1"/>
    <w:rsid w:val="00641180"/>
    <w:rsid w:val="00641330"/>
    <w:rsid w:val="0064139F"/>
    <w:rsid w:val="00641655"/>
    <w:rsid w:val="0064177A"/>
    <w:rsid w:val="006417CD"/>
    <w:rsid w:val="006417E0"/>
    <w:rsid w:val="00641809"/>
    <w:rsid w:val="0064183C"/>
    <w:rsid w:val="00641851"/>
    <w:rsid w:val="00641937"/>
    <w:rsid w:val="006419B7"/>
    <w:rsid w:val="006419BA"/>
    <w:rsid w:val="00641A29"/>
    <w:rsid w:val="00641F28"/>
    <w:rsid w:val="00642503"/>
    <w:rsid w:val="0064252C"/>
    <w:rsid w:val="0064271B"/>
    <w:rsid w:val="006427B4"/>
    <w:rsid w:val="006427F9"/>
    <w:rsid w:val="0064283A"/>
    <w:rsid w:val="006428D1"/>
    <w:rsid w:val="00642921"/>
    <w:rsid w:val="00642AF6"/>
    <w:rsid w:val="00642AFF"/>
    <w:rsid w:val="00642C2D"/>
    <w:rsid w:val="00642C55"/>
    <w:rsid w:val="00642C80"/>
    <w:rsid w:val="00642CBD"/>
    <w:rsid w:val="00642D56"/>
    <w:rsid w:val="00642E13"/>
    <w:rsid w:val="00642EE0"/>
    <w:rsid w:val="00642F02"/>
    <w:rsid w:val="00643012"/>
    <w:rsid w:val="0064301A"/>
    <w:rsid w:val="00643359"/>
    <w:rsid w:val="00643662"/>
    <w:rsid w:val="0064384F"/>
    <w:rsid w:val="006439BA"/>
    <w:rsid w:val="006439E1"/>
    <w:rsid w:val="00643A49"/>
    <w:rsid w:val="00643BA8"/>
    <w:rsid w:val="00643CEC"/>
    <w:rsid w:val="00643D14"/>
    <w:rsid w:val="00643D28"/>
    <w:rsid w:val="00643ECB"/>
    <w:rsid w:val="00644090"/>
    <w:rsid w:val="006444EC"/>
    <w:rsid w:val="00644684"/>
    <w:rsid w:val="0064497A"/>
    <w:rsid w:val="006449E7"/>
    <w:rsid w:val="006449FF"/>
    <w:rsid w:val="00644BDD"/>
    <w:rsid w:val="0064502E"/>
    <w:rsid w:val="0064513B"/>
    <w:rsid w:val="006452B4"/>
    <w:rsid w:val="00645510"/>
    <w:rsid w:val="00645513"/>
    <w:rsid w:val="006455EE"/>
    <w:rsid w:val="006456F6"/>
    <w:rsid w:val="006457DA"/>
    <w:rsid w:val="00645A2F"/>
    <w:rsid w:val="00645AD4"/>
    <w:rsid w:val="00645C04"/>
    <w:rsid w:val="00645D49"/>
    <w:rsid w:val="00645E83"/>
    <w:rsid w:val="00645EBF"/>
    <w:rsid w:val="00645FDD"/>
    <w:rsid w:val="00646009"/>
    <w:rsid w:val="0064610B"/>
    <w:rsid w:val="0064617F"/>
    <w:rsid w:val="006461D9"/>
    <w:rsid w:val="00646448"/>
    <w:rsid w:val="0064652A"/>
    <w:rsid w:val="006466FD"/>
    <w:rsid w:val="00646965"/>
    <w:rsid w:val="00646A62"/>
    <w:rsid w:val="00646A83"/>
    <w:rsid w:val="00646B68"/>
    <w:rsid w:val="00647049"/>
    <w:rsid w:val="006470B0"/>
    <w:rsid w:val="00647121"/>
    <w:rsid w:val="0064714F"/>
    <w:rsid w:val="006471CE"/>
    <w:rsid w:val="00647332"/>
    <w:rsid w:val="00647539"/>
    <w:rsid w:val="006475F6"/>
    <w:rsid w:val="0064763D"/>
    <w:rsid w:val="006479B4"/>
    <w:rsid w:val="00647D9B"/>
    <w:rsid w:val="00647F72"/>
    <w:rsid w:val="00650217"/>
    <w:rsid w:val="00650247"/>
    <w:rsid w:val="00650348"/>
    <w:rsid w:val="00650381"/>
    <w:rsid w:val="00650401"/>
    <w:rsid w:val="006504B1"/>
    <w:rsid w:val="006505E5"/>
    <w:rsid w:val="0065064E"/>
    <w:rsid w:val="0065075F"/>
    <w:rsid w:val="00650A35"/>
    <w:rsid w:val="00650AC9"/>
    <w:rsid w:val="00650B86"/>
    <w:rsid w:val="00650EC9"/>
    <w:rsid w:val="00650F95"/>
    <w:rsid w:val="00651158"/>
    <w:rsid w:val="0065120E"/>
    <w:rsid w:val="00651391"/>
    <w:rsid w:val="0065165A"/>
    <w:rsid w:val="00651805"/>
    <w:rsid w:val="00651C0C"/>
    <w:rsid w:val="00651DD9"/>
    <w:rsid w:val="00651E0B"/>
    <w:rsid w:val="00651EB0"/>
    <w:rsid w:val="00651EEB"/>
    <w:rsid w:val="006521DE"/>
    <w:rsid w:val="00652633"/>
    <w:rsid w:val="006526CA"/>
    <w:rsid w:val="0065274F"/>
    <w:rsid w:val="00652863"/>
    <w:rsid w:val="00652959"/>
    <w:rsid w:val="00652C09"/>
    <w:rsid w:val="00652E16"/>
    <w:rsid w:val="00652E57"/>
    <w:rsid w:val="00652ED1"/>
    <w:rsid w:val="006530F1"/>
    <w:rsid w:val="006533E0"/>
    <w:rsid w:val="00653469"/>
    <w:rsid w:val="00653687"/>
    <w:rsid w:val="00653718"/>
    <w:rsid w:val="006538C5"/>
    <w:rsid w:val="00653EAD"/>
    <w:rsid w:val="00653FFF"/>
    <w:rsid w:val="00654049"/>
    <w:rsid w:val="006542DA"/>
    <w:rsid w:val="00654EA7"/>
    <w:rsid w:val="00654EEF"/>
    <w:rsid w:val="0065500B"/>
    <w:rsid w:val="00655148"/>
    <w:rsid w:val="0065517C"/>
    <w:rsid w:val="00655214"/>
    <w:rsid w:val="00655296"/>
    <w:rsid w:val="0065533D"/>
    <w:rsid w:val="00655486"/>
    <w:rsid w:val="0065555E"/>
    <w:rsid w:val="00655756"/>
    <w:rsid w:val="00655972"/>
    <w:rsid w:val="006559BC"/>
    <w:rsid w:val="00655A12"/>
    <w:rsid w:val="00655CD8"/>
    <w:rsid w:val="00655F36"/>
    <w:rsid w:val="00655FC3"/>
    <w:rsid w:val="00656066"/>
    <w:rsid w:val="006560B7"/>
    <w:rsid w:val="006563A8"/>
    <w:rsid w:val="00656592"/>
    <w:rsid w:val="00656618"/>
    <w:rsid w:val="00656831"/>
    <w:rsid w:val="00656B10"/>
    <w:rsid w:val="00656C57"/>
    <w:rsid w:val="006570C5"/>
    <w:rsid w:val="00657393"/>
    <w:rsid w:val="006573B2"/>
    <w:rsid w:val="00657409"/>
    <w:rsid w:val="0065750F"/>
    <w:rsid w:val="00657533"/>
    <w:rsid w:val="00657683"/>
    <w:rsid w:val="006578AC"/>
    <w:rsid w:val="006579EB"/>
    <w:rsid w:val="00657A08"/>
    <w:rsid w:val="00657B22"/>
    <w:rsid w:val="00657B69"/>
    <w:rsid w:val="00657CC6"/>
    <w:rsid w:val="00657E3F"/>
    <w:rsid w:val="00660030"/>
    <w:rsid w:val="006602A1"/>
    <w:rsid w:val="006603F7"/>
    <w:rsid w:val="006605C5"/>
    <w:rsid w:val="006607E2"/>
    <w:rsid w:val="0066086F"/>
    <w:rsid w:val="00660989"/>
    <w:rsid w:val="00660A9A"/>
    <w:rsid w:val="00660B0D"/>
    <w:rsid w:val="00660DF5"/>
    <w:rsid w:val="00660E05"/>
    <w:rsid w:val="00660FAE"/>
    <w:rsid w:val="00660FD8"/>
    <w:rsid w:val="0066105E"/>
    <w:rsid w:val="00661062"/>
    <w:rsid w:val="00661188"/>
    <w:rsid w:val="006612B5"/>
    <w:rsid w:val="006612F8"/>
    <w:rsid w:val="00661301"/>
    <w:rsid w:val="00661452"/>
    <w:rsid w:val="0066164D"/>
    <w:rsid w:val="0066179D"/>
    <w:rsid w:val="0066184A"/>
    <w:rsid w:val="00661A00"/>
    <w:rsid w:val="00661C62"/>
    <w:rsid w:val="00661D97"/>
    <w:rsid w:val="00661E53"/>
    <w:rsid w:val="00661FD2"/>
    <w:rsid w:val="0066206D"/>
    <w:rsid w:val="006620E4"/>
    <w:rsid w:val="00662190"/>
    <w:rsid w:val="006626C1"/>
    <w:rsid w:val="00662727"/>
    <w:rsid w:val="0066282F"/>
    <w:rsid w:val="0066289C"/>
    <w:rsid w:val="00662AEF"/>
    <w:rsid w:val="00662C70"/>
    <w:rsid w:val="00662D7E"/>
    <w:rsid w:val="00662E73"/>
    <w:rsid w:val="00663151"/>
    <w:rsid w:val="006632C6"/>
    <w:rsid w:val="006635C7"/>
    <w:rsid w:val="006637E7"/>
    <w:rsid w:val="006638B8"/>
    <w:rsid w:val="00663915"/>
    <w:rsid w:val="006639D6"/>
    <w:rsid w:val="00663A46"/>
    <w:rsid w:val="00663B36"/>
    <w:rsid w:val="00663E8D"/>
    <w:rsid w:val="00663F3A"/>
    <w:rsid w:val="00664029"/>
    <w:rsid w:val="00664356"/>
    <w:rsid w:val="00664506"/>
    <w:rsid w:val="006646F6"/>
    <w:rsid w:val="006647D1"/>
    <w:rsid w:val="0066482C"/>
    <w:rsid w:val="00664943"/>
    <w:rsid w:val="00664A9B"/>
    <w:rsid w:val="00664B1E"/>
    <w:rsid w:val="00664BF6"/>
    <w:rsid w:val="00664CCE"/>
    <w:rsid w:val="00665109"/>
    <w:rsid w:val="006651DB"/>
    <w:rsid w:val="0066571B"/>
    <w:rsid w:val="006657FF"/>
    <w:rsid w:val="00665927"/>
    <w:rsid w:val="00665C48"/>
    <w:rsid w:val="00665CB8"/>
    <w:rsid w:val="00665D67"/>
    <w:rsid w:val="00666033"/>
    <w:rsid w:val="00666047"/>
    <w:rsid w:val="0066607E"/>
    <w:rsid w:val="0066615A"/>
    <w:rsid w:val="006661D9"/>
    <w:rsid w:val="006663FF"/>
    <w:rsid w:val="00666443"/>
    <w:rsid w:val="00666513"/>
    <w:rsid w:val="00666544"/>
    <w:rsid w:val="006666AC"/>
    <w:rsid w:val="00666B03"/>
    <w:rsid w:val="00666B7A"/>
    <w:rsid w:val="00666BD9"/>
    <w:rsid w:val="006673F1"/>
    <w:rsid w:val="00667626"/>
    <w:rsid w:val="00667883"/>
    <w:rsid w:val="00667923"/>
    <w:rsid w:val="00667926"/>
    <w:rsid w:val="00667AB6"/>
    <w:rsid w:val="00667B62"/>
    <w:rsid w:val="00667B6C"/>
    <w:rsid w:val="00667B78"/>
    <w:rsid w:val="00667DE2"/>
    <w:rsid w:val="00667E59"/>
    <w:rsid w:val="00667E73"/>
    <w:rsid w:val="00667F43"/>
    <w:rsid w:val="0067008F"/>
    <w:rsid w:val="006701DD"/>
    <w:rsid w:val="006704CF"/>
    <w:rsid w:val="0067062C"/>
    <w:rsid w:val="006706CF"/>
    <w:rsid w:val="006706E3"/>
    <w:rsid w:val="006708A1"/>
    <w:rsid w:val="00670A17"/>
    <w:rsid w:val="00670B5E"/>
    <w:rsid w:val="00670BC6"/>
    <w:rsid w:val="00670BDC"/>
    <w:rsid w:val="00670BEB"/>
    <w:rsid w:val="00670C8D"/>
    <w:rsid w:val="00670E33"/>
    <w:rsid w:val="00670ED7"/>
    <w:rsid w:val="00670F48"/>
    <w:rsid w:val="00670FBD"/>
    <w:rsid w:val="00671055"/>
    <w:rsid w:val="006710EA"/>
    <w:rsid w:val="00671380"/>
    <w:rsid w:val="006713CF"/>
    <w:rsid w:val="00671462"/>
    <w:rsid w:val="00671479"/>
    <w:rsid w:val="00671528"/>
    <w:rsid w:val="006717CD"/>
    <w:rsid w:val="006718F7"/>
    <w:rsid w:val="00671A0F"/>
    <w:rsid w:val="00671A77"/>
    <w:rsid w:val="00671A7F"/>
    <w:rsid w:val="00671B7A"/>
    <w:rsid w:val="00671D96"/>
    <w:rsid w:val="006720DF"/>
    <w:rsid w:val="006722C2"/>
    <w:rsid w:val="00672605"/>
    <w:rsid w:val="006726A9"/>
    <w:rsid w:val="00672716"/>
    <w:rsid w:val="006728E4"/>
    <w:rsid w:val="00672BC2"/>
    <w:rsid w:val="00672E7B"/>
    <w:rsid w:val="0067304F"/>
    <w:rsid w:val="00673339"/>
    <w:rsid w:val="0067358E"/>
    <w:rsid w:val="00673591"/>
    <w:rsid w:val="0067371D"/>
    <w:rsid w:val="00673B99"/>
    <w:rsid w:val="00673CA2"/>
    <w:rsid w:val="00673D7E"/>
    <w:rsid w:val="00673F3B"/>
    <w:rsid w:val="00674157"/>
    <w:rsid w:val="0067416D"/>
    <w:rsid w:val="00674179"/>
    <w:rsid w:val="006744B7"/>
    <w:rsid w:val="006744E0"/>
    <w:rsid w:val="006745AF"/>
    <w:rsid w:val="00674746"/>
    <w:rsid w:val="006747C4"/>
    <w:rsid w:val="00674834"/>
    <w:rsid w:val="00674978"/>
    <w:rsid w:val="00674D5C"/>
    <w:rsid w:val="00674E4D"/>
    <w:rsid w:val="006751E9"/>
    <w:rsid w:val="006751EA"/>
    <w:rsid w:val="00675313"/>
    <w:rsid w:val="0067532A"/>
    <w:rsid w:val="006756F9"/>
    <w:rsid w:val="006759D2"/>
    <w:rsid w:val="00675A32"/>
    <w:rsid w:val="00675AE4"/>
    <w:rsid w:val="00675CA7"/>
    <w:rsid w:val="00675E72"/>
    <w:rsid w:val="00675E78"/>
    <w:rsid w:val="00676276"/>
    <w:rsid w:val="0067637B"/>
    <w:rsid w:val="006763F7"/>
    <w:rsid w:val="0067645B"/>
    <w:rsid w:val="0067660B"/>
    <w:rsid w:val="00676772"/>
    <w:rsid w:val="006767DE"/>
    <w:rsid w:val="00676908"/>
    <w:rsid w:val="00676AF3"/>
    <w:rsid w:val="00676B19"/>
    <w:rsid w:val="00676BAE"/>
    <w:rsid w:val="00676C9D"/>
    <w:rsid w:val="00676E9E"/>
    <w:rsid w:val="00676F4B"/>
    <w:rsid w:val="00676FBF"/>
    <w:rsid w:val="00677004"/>
    <w:rsid w:val="00677097"/>
    <w:rsid w:val="0067716B"/>
    <w:rsid w:val="00677288"/>
    <w:rsid w:val="00677336"/>
    <w:rsid w:val="00677582"/>
    <w:rsid w:val="00677D3F"/>
    <w:rsid w:val="00677EB0"/>
    <w:rsid w:val="00677FF9"/>
    <w:rsid w:val="006800DE"/>
    <w:rsid w:val="006803F2"/>
    <w:rsid w:val="0068043E"/>
    <w:rsid w:val="0068046F"/>
    <w:rsid w:val="006804D5"/>
    <w:rsid w:val="006804FA"/>
    <w:rsid w:val="0068054D"/>
    <w:rsid w:val="006805AA"/>
    <w:rsid w:val="006805CC"/>
    <w:rsid w:val="006806BF"/>
    <w:rsid w:val="006806EA"/>
    <w:rsid w:val="006806FB"/>
    <w:rsid w:val="006808B2"/>
    <w:rsid w:val="00680E0A"/>
    <w:rsid w:val="00680E4C"/>
    <w:rsid w:val="006813C4"/>
    <w:rsid w:val="0068151A"/>
    <w:rsid w:val="006818F4"/>
    <w:rsid w:val="00681A69"/>
    <w:rsid w:val="00681C7F"/>
    <w:rsid w:val="00681D3A"/>
    <w:rsid w:val="00681E1D"/>
    <w:rsid w:val="00681E81"/>
    <w:rsid w:val="00682361"/>
    <w:rsid w:val="006825E1"/>
    <w:rsid w:val="00682834"/>
    <w:rsid w:val="00682C89"/>
    <w:rsid w:val="00682EAE"/>
    <w:rsid w:val="00682F55"/>
    <w:rsid w:val="00682F9E"/>
    <w:rsid w:val="00683268"/>
    <w:rsid w:val="00683416"/>
    <w:rsid w:val="00683449"/>
    <w:rsid w:val="0068352A"/>
    <w:rsid w:val="006836DB"/>
    <w:rsid w:val="006839B7"/>
    <w:rsid w:val="00683A4C"/>
    <w:rsid w:val="00683B0F"/>
    <w:rsid w:val="00683B23"/>
    <w:rsid w:val="00683B46"/>
    <w:rsid w:val="00683CC0"/>
    <w:rsid w:val="00683D60"/>
    <w:rsid w:val="00683F51"/>
    <w:rsid w:val="00684137"/>
    <w:rsid w:val="00684223"/>
    <w:rsid w:val="006845DB"/>
    <w:rsid w:val="00684638"/>
    <w:rsid w:val="0068473E"/>
    <w:rsid w:val="0068486B"/>
    <w:rsid w:val="00684977"/>
    <w:rsid w:val="0068498A"/>
    <w:rsid w:val="00684A22"/>
    <w:rsid w:val="00684AC5"/>
    <w:rsid w:val="00684BD1"/>
    <w:rsid w:val="00684CE8"/>
    <w:rsid w:val="00684F05"/>
    <w:rsid w:val="0068511B"/>
    <w:rsid w:val="0068515F"/>
    <w:rsid w:val="006851CD"/>
    <w:rsid w:val="00685420"/>
    <w:rsid w:val="00685429"/>
    <w:rsid w:val="00685909"/>
    <w:rsid w:val="00685996"/>
    <w:rsid w:val="00685B46"/>
    <w:rsid w:val="00685B93"/>
    <w:rsid w:val="00685BF0"/>
    <w:rsid w:val="00685D5F"/>
    <w:rsid w:val="00685E8B"/>
    <w:rsid w:val="00686037"/>
    <w:rsid w:val="00686081"/>
    <w:rsid w:val="00686134"/>
    <w:rsid w:val="00686257"/>
    <w:rsid w:val="00686340"/>
    <w:rsid w:val="00686603"/>
    <w:rsid w:val="00686616"/>
    <w:rsid w:val="006866CC"/>
    <w:rsid w:val="00686725"/>
    <w:rsid w:val="00686744"/>
    <w:rsid w:val="00686940"/>
    <w:rsid w:val="00686AE2"/>
    <w:rsid w:val="00686B42"/>
    <w:rsid w:val="00686C41"/>
    <w:rsid w:val="00686F16"/>
    <w:rsid w:val="00686F9F"/>
    <w:rsid w:val="00687027"/>
    <w:rsid w:val="0068725E"/>
    <w:rsid w:val="006874AD"/>
    <w:rsid w:val="006874FC"/>
    <w:rsid w:val="00687853"/>
    <w:rsid w:val="0068796F"/>
    <w:rsid w:val="00687B11"/>
    <w:rsid w:val="00687EFA"/>
    <w:rsid w:val="0069006E"/>
    <w:rsid w:val="006902C4"/>
    <w:rsid w:val="00690355"/>
    <w:rsid w:val="006903DC"/>
    <w:rsid w:val="00690442"/>
    <w:rsid w:val="00690496"/>
    <w:rsid w:val="0069083A"/>
    <w:rsid w:val="00690B5B"/>
    <w:rsid w:val="00690B94"/>
    <w:rsid w:val="00690C04"/>
    <w:rsid w:val="00690C1B"/>
    <w:rsid w:val="00690CC2"/>
    <w:rsid w:val="00690CDE"/>
    <w:rsid w:val="00690D2D"/>
    <w:rsid w:val="00690DB7"/>
    <w:rsid w:val="00690E64"/>
    <w:rsid w:val="00690FE2"/>
    <w:rsid w:val="00691047"/>
    <w:rsid w:val="00691147"/>
    <w:rsid w:val="0069154D"/>
    <w:rsid w:val="006915C0"/>
    <w:rsid w:val="006916E1"/>
    <w:rsid w:val="00691812"/>
    <w:rsid w:val="00691B8B"/>
    <w:rsid w:val="00691DCA"/>
    <w:rsid w:val="00691EA8"/>
    <w:rsid w:val="00691F05"/>
    <w:rsid w:val="006920C5"/>
    <w:rsid w:val="006920DD"/>
    <w:rsid w:val="0069211D"/>
    <w:rsid w:val="00692383"/>
    <w:rsid w:val="006924F5"/>
    <w:rsid w:val="006925FE"/>
    <w:rsid w:val="006926D8"/>
    <w:rsid w:val="006926DE"/>
    <w:rsid w:val="006929B8"/>
    <w:rsid w:val="00692BF4"/>
    <w:rsid w:val="00692C5C"/>
    <w:rsid w:val="00692E76"/>
    <w:rsid w:val="006930F4"/>
    <w:rsid w:val="00693127"/>
    <w:rsid w:val="0069319E"/>
    <w:rsid w:val="00693234"/>
    <w:rsid w:val="0069339C"/>
    <w:rsid w:val="006933F8"/>
    <w:rsid w:val="0069343A"/>
    <w:rsid w:val="00693616"/>
    <w:rsid w:val="00693672"/>
    <w:rsid w:val="006936CA"/>
    <w:rsid w:val="0069383D"/>
    <w:rsid w:val="006938EF"/>
    <w:rsid w:val="00693CFE"/>
    <w:rsid w:val="00693EC9"/>
    <w:rsid w:val="00693F02"/>
    <w:rsid w:val="0069441B"/>
    <w:rsid w:val="006945E3"/>
    <w:rsid w:val="00694A1D"/>
    <w:rsid w:val="00694DFB"/>
    <w:rsid w:val="00694E10"/>
    <w:rsid w:val="00694E86"/>
    <w:rsid w:val="00694F55"/>
    <w:rsid w:val="00695702"/>
    <w:rsid w:val="0069572C"/>
    <w:rsid w:val="006958A1"/>
    <w:rsid w:val="006958AA"/>
    <w:rsid w:val="006958B2"/>
    <w:rsid w:val="006958D6"/>
    <w:rsid w:val="006958FC"/>
    <w:rsid w:val="0069594F"/>
    <w:rsid w:val="00695BE4"/>
    <w:rsid w:val="00695C68"/>
    <w:rsid w:val="00695C9F"/>
    <w:rsid w:val="00695CE8"/>
    <w:rsid w:val="00695E61"/>
    <w:rsid w:val="0069604E"/>
    <w:rsid w:val="0069609F"/>
    <w:rsid w:val="00696239"/>
    <w:rsid w:val="006968C8"/>
    <w:rsid w:val="006968F0"/>
    <w:rsid w:val="0069691F"/>
    <w:rsid w:val="006969FA"/>
    <w:rsid w:val="00696B04"/>
    <w:rsid w:val="00696B5E"/>
    <w:rsid w:val="00696CB5"/>
    <w:rsid w:val="00696D11"/>
    <w:rsid w:val="00696D4A"/>
    <w:rsid w:val="00696E38"/>
    <w:rsid w:val="00696E63"/>
    <w:rsid w:val="006972FC"/>
    <w:rsid w:val="006974FD"/>
    <w:rsid w:val="006975FA"/>
    <w:rsid w:val="006976BD"/>
    <w:rsid w:val="00697741"/>
    <w:rsid w:val="00697760"/>
    <w:rsid w:val="00697B30"/>
    <w:rsid w:val="00697BAF"/>
    <w:rsid w:val="00697CB8"/>
    <w:rsid w:val="00697DBA"/>
    <w:rsid w:val="00697FB1"/>
    <w:rsid w:val="00697FE9"/>
    <w:rsid w:val="006A00E7"/>
    <w:rsid w:val="006A012B"/>
    <w:rsid w:val="006A02AB"/>
    <w:rsid w:val="006A0310"/>
    <w:rsid w:val="006A0382"/>
    <w:rsid w:val="006A0561"/>
    <w:rsid w:val="006A06CB"/>
    <w:rsid w:val="006A07C2"/>
    <w:rsid w:val="006A0815"/>
    <w:rsid w:val="006A0A4F"/>
    <w:rsid w:val="006A0AA2"/>
    <w:rsid w:val="006A0B9A"/>
    <w:rsid w:val="006A0C13"/>
    <w:rsid w:val="006A0EA5"/>
    <w:rsid w:val="006A0F7D"/>
    <w:rsid w:val="006A10A4"/>
    <w:rsid w:val="006A1130"/>
    <w:rsid w:val="006A146D"/>
    <w:rsid w:val="006A186C"/>
    <w:rsid w:val="006A1F5C"/>
    <w:rsid w:val="006A20AC"/>
    <w:rsid w:val="006A20D5"/>
    <w:rsid w:val="006A21CD"/>
    <w:rsid w:val="006A252B"/>
    <w:rsid w:val="006A25AE"/>
    <w:rsid w:val="006A26E4"/>
    <w:rsid w:val="006A29D7"/>
    <w:rsid w:val="006A2B62"/>
    <w:rsid w:val="006A2C7E"/>
    <w:rsid w:val="006A2CFB"/>
    <w:rsid w:val="006A2D45"/>
    <w:rsid w:val="006A2DB8"/>
    <w:rsid w:val="006A2E5A"/>
    <w:rsid w:val="006A2E67"/>
    <w:rsid w:val="006A2E9F"/>
    <w:rsid w:val="006A33B3"/>
    <w:rsid w:val="006A3464"/>
    <w:rsid w:val="006A34F3"/>
    <w:rsid w:val="006A3572"/>
    <w:rsid w:val="006A3639"/>
    <w:rsid w:val="006A378E"/>
    <w:rsid w:val="006A3799"/>
    <w:rsid w:val="006A37AF"/>
    <w:rsid w:val="006A384C"/>
    <w:rsid w:val="006A38C1"/>
    <w:rsid w:val="006A3B17"/>
    <w:rsid w:val="006A3BA3"/>
    <w:rsid w:val="006A3CAE"/>
    <w:rsid w:val="006A3CF7"/>
    <w:rsid w:val="006A3DAA"/>
    <w:rsid w:val="006A3F73"/>
    <w:rsid w:val="006A411C"/>
    <w:rsid w:val="006A42C0"/>
    <w:rsid w:val="006A43FB"/>
    <w:rsid w:val="006A44BB"/>
    <w:rsid w:val="006A47E6"/>
    <w:rsid w:val="006A4AE3"/>
    <w:rsid w:val="006A4CD7"/>
    <w:rsid w:val="006A4DF5"/>
    <w:rsid w:val="006A4F28"/>
    <w:rsid w:val="006A500A"/>
    <w:rsid w:val="006A5141"/>
    <w:rsid w:val="006A51B3"/>
    <w:rsid w:val="006A5298"/>
    <w:rsid w:val="006A5392"/>
    <w:rsid w:val="006A55C9"/>
    <w:rsid w:val="006A565B"/>
    <w:rsid w:val="006A5661"/>
    <w:rsid w:val="006A57FA"/>
    <w:rsid w:val="006A58C7"/>
    <w:rsid w:val="006A599A"/>
    <w:rsid w:val="006A5B37"/>
    <w:rsid w:val="006A5B88"/>
    <w:rsid w:val="006A5B90"/>
    <w:rsid w:val="006A5CD8"/>
    <w:rsid w:val="006A5F69"/>
    <w:rsid w:val="006A6021"/>
    <w:rsid w:val="006A6185"/>
    <w:rsid w:val="006A622B"/>
    <w:rsid w:val="006A6275"/>
    <w:rsid w:val="006A6301"/>
    <w:rsid w:val="006A6320"/>
    <w:rsid w:val="006A63CD"/>
    <w:rsid w:val="006A6479"/>
    <w:rsid w:val="006A6B07"/>
    <w:rsid w:val="006A6B64"/>
    <w:rsid w:val="006A6FBC"/>
    <w:rsid w:val="006A7050"/>
    <w:rsid w:val="006A71A8"/>
    <w:rsid w:val="006A71F8"/>
    <w:rsid w:val="006A72D1"/>
    <w:rsid w:val="006A7A72"/>
    <w:rsid w:val="006B0138"/>
    <w:rsid w:val="006B024B"/>
    <w:rsid w:val="006B0277"/>
    <w:rsid w:val="006B040B"/>
    <w:rsid w:val="006B04E7"/>
    <w:rsid w:val="006B060D"/>
    <w:rsid w:val="006B0664"/>
    <w:rsid w:val="006B06B3"/>
    <w:rsid w:val="006B07C5"/>
    <w:rsid w:val="006B0840"/>
    <w:rsid w:val="006B0856"/>
    <w:rsid w:val="006B091C"/>
    <w:rsid w:val="006B0C8C"/>
    <w:rsid w:val="006B0D14"/>
    <w:rsid w:val="006B0E86"/>
    <w:rsid w:val="006B1024"/>
    <w:rsid w:val="006B1161"/>
    <w:rsid w:val="006B12E4"/>
    <w:rsid w:val="006B1327"/>
    <w:rsid w:val="006B136E"/>
    <w:rsid w:val="006B16A7"/>
    <w:rsid w:val="006B191F"/>
    <w:rsid w:val="006B1B4C"/>
    <w:rsid w:val="006B1B7F"/>
    <w:rsid w:val="006B1C90"/>
    <w:rsid w:val="006B1CF3"/>
    <w:rsid w:val="006B1DB2"/>
    <w:rsid w:val="006B1DC6"/>
    <w:rsid w:val="006B1F34"/>
    <w:rsid w:val="006B1F3C"/>
    <w:rsid w:val="006B1F6E"/>
    <w:rsid w:val="006B211A"/>
    <w:rsid w:val="006B21D2"/>
    <w:rsid w:val="006B2344"/>
    <w:rsid w:val="006B273E"/>
    <w:rsid w:val="006B2B6F"/>
    <w:rsid w:val="006B2E09"/>
    <w:rsid w:val="006B2E0D"/>
    <w:rsid w:val="006B31C4"/>
    <w:rsid w:val="006B3365"/>
    <w:rsid w:val="006B3481"/>
    <w:rsid w:val="006B3490"/>
    <w:rsid w:val="006B3602"/>
    <w:rsid w:val="006B372D"/>
    <w:rsid w:val="006B37B0"/>
    <w:rsid w:val="006B3824"/>
    <w:rsid w:val="006B38C3"/>
    <w:rsid w:val="006B3BDE"/>
    <w:rsid w:val="006B3C28"/>
    <w:rsid w:val="006B4033"/>
    <w:rsid w:val="006B4108"/>
    <w:rsid w:val="006B43D2"/>
    <w:rsid w:val="006B44C9"/>
    <w:rsid w:val="006B4606"/>
    <w:rsid w:val="006B4B52"/>
    <w:rsid w:val="006B522A"/>
    <w:rsid w:val="006B52D6"/>
    <w:rsid w:val="006B53F6"/>
    <w:rsid w:val="006B578D"/>
    <w:rsid w:val="006B5D87"/>
    <w:rsid w:val="006B60BC"/>
    <w:rsid w:val="006B633B"/>
    <w:rsid w:val="006B6377"/>
    <w:rsid w:val="006B6599"/>
    <w:rsid w:val="006B65CA"/>
    <w:rsid w:val="006B6727"/>
    <w:rsid w:val="006B6875"/>
    <w:rsid w:val="006B6B61"/>
    <w:rsid w:val="006B6CCA"/>
    <w:rsid w:val="006B6F2C"/>
    <w:rsid w:val="006B6F6B"/>
    <w:rsid w:val="006B6FB5"/>
    <w:rsid w:val="006B71C8"/>
    <w:rsid w:val="006B7346"/>
    <w:rsid w:val="006B73AC"/>
    <w:rsid w:val="006B744A"/>
    <w:rsid w:val="006B77DE"/>
    <w:rsid w:val="006B789B"/>
    <w:rsid w:val="006B78DE"/>
    <w:rsid w:val="006B79E0"/>
    <w:rsid w:val="006B7A4D"/>
    <w:rsid w:val="006B7ACC"/>
    <w:rsid w:val="006B7ADD"/>
    <w:rsid w:val="006B7B6F"/>
    <w:rsid w:val="006B7C41"/>
    <w:rsid w:val="006B7D4C"/>
    <w:rsid w:val="006C0416"/>
    <w:rsid w:val="006C0568"/>
    <w:rsid w:val="006C06FA"/>
    <w:rsid w:val="006C0A0F"/>
    <w:rsid w:val="006C0BC7"/>
    <w:rsid w:val="006C0CBA"/>
    <w:rsid w:val="006C0F85"/>
    <w:rsid w:val="006C0F87"/>
    <w:rsid w:val="006C0F98"/>
    <w:rsid w:val="006C1113"/>
    <w:rsid w:val="006C1164"/>
    <w:rsid w:val="006C11E0"/>
    <w:rsid w:val="006C14DF"/>
    <w:rsid w:val="006C1579"/>
    <w:rsid w:val="006C1601"/>
    <w:rsid w:val="006C1900"/>
    <w:rsid w:val="006C1986"/>
    <w:rsid w:val="006C1B54"/>
    <w:rsid w:val="006C1BE8"/>
    <w:rsid w:val="006C1D58"/>
    <w:rsid w:val="006C1EEA"/>
    <w:rsid w:val="006C1F1C"/>
    <w:rsid w:val="006C1FFA"/>
    <w:rsid w:val="006C2362"/>
    <w:rsid w:val="006C24FD"/>
    <w:rsid w:val="006C25B5"/>
    <w:rsid w:val="006C28E7"/>
    <w:rsid w:val="006C298A"/>
    <w:rsid w:val="006C29F9"/>
    <w:rsid w:val="006C2AE0"/>
    <w:rsid w:val="006C2B78"/>
    <w:rsid w:val="006C2BD1"/>
    <w:rsid w:val="006C2D94"/>
    <w:rsid w:val="006C2F3C"/>
    <w:rsid w:val="006C3144"/>
    <w:rsid w:val="006C31E0"/>
    <w:rsid w:val="006C3663"/>
    <w:rsid w:val="006C38C0"/>
    <w:rsid w:val="006C38E8"/>
    <w:rsid w:val="006C3929"/>
    <w:rsid w:val="006C3E38"/>
    <w:rsid w:val="006C3F68"/>
    <w:rsid w:val="006C41A8"/>
    <w:rsid w:val="006C41E2"/>
    <w:rsid w:val="006C4365"/>
    <w:rsid w:val="006C4368"/>
    <w:rsid w:val="006C43B8"/>
    <w:rsid w:val="006C4484"/>
    <w:rsid w:val="006C4697"/>
    <w:rsid w:val="006C4D57"/>
    <w:rsid w:val="006C4D6D"/>
    <w:rsid w:val="006C4D85"/>
    <w:rsid w:val="006C4DE1"/>
    <w:rsid w:val="006C4E38"/>
    <w:rsid w:val="006C4E9F"/>
    <w:rsid w:val="006C4F65"/>
    <w:rsid w:val="006C50E6"/>
    <w:rsid w:val="006C5148"/>
    <w:rsid w:val="006C520B"/>
    <w:rsid w:val="006C524F"/>
    <w:rsid w:val="006C5520"/>
    <w:rsid w:val="006C59FA"/>
    <w:rsid w:val="006C5C76"/>
    <w:rsid w:val="006C5F0C"/>
    <w:rsid w:val="006C60EA"/>
    <w:rsid w:val="006C66C6"/>
    <w:rsid w:val="006C679C"/>
    <w:rsid w:val="006C683D"/>
    <w:rsid w:val="006C6918"/>
    <w:rsid w:val="006C6A2B"/>
    <w:rsid w:val="006C6B26"/>
    <w:rsid w:val="006C6D1D"/>
    <w:rsid w:val="006C6EB2"/>
    <w:rsid w:val="006C6EF1"/>
    <w:rsid w:val="006C70E4"/>
    <w:rsid w:val="006C7137"/>
    <w:rsid w:val="006C71F0"/>
    <w:rsid w:val="006C72FC"/>
    <w:rsid w:val="006C738D"/>
    <w:rsid w:val="006C73D0"/>
    <w:rsid w:val="006C7410"/>
    <w:rsid w:val="006C74BF"/>
    <w:rsid w:val="006C7654"/>
    <w:rsid w:val="006C7774"/>
    <w:rsid w:val="006C7A42"/>
    <w:rsid w:val="006C7C17"/>
    <w:rsid w:val="006C7CD9"/>
    <w:rsid w:val="006C7F1E"/>
    <w:rsid w:val="006C7FC3"/>
    <w:rsid w:val="006D0080"/>
    <w:rsid w:val="006D0086"/>
    <w:rsid w:val="006D0336"/>
    <w:rsid w:val="006D049E"/>
    <w:rsid w:val="006D0719"/>
    <w:rsid w:val="006D0797"/>
    <w:rsid w:val="006D085B"/>
    <w:rsid w:val="006D0A37"/>
    <w:rsid w:val="006D0B0C"/>
    <w:rsid w:val="006D0BC8"/>
    <w:rsid w:val="006D0E82"/>
    <w:rsid w:val="006D0EC5"/>
    <w:rsid w:val="006D0F0E"/>
    <w:rsid w:val="006D135E"/>
    <w:rsid w:val="006D1793"/>
    <w:rsid w:val="006D181D"/>
    <w:rsid w:val="006D19CF"/>
    <w:rsid w:val="006D1A71"/>
    <w:rsid w:val="006D1AF7"/>
    <w:rsid w:val="006D1BDE"/>
    <w:rsid w:val="006D2113"/>
    <w:rsid w:val="006D22C2"/>
    <w:rsid w:val="006D249B"/>
    <w:rsid w:val="006D2514"/>
    <w:rsid w:val="006D26A2"/>
    <w:rsid w:val="006D2702"/>
    <w:rsid w:val="006D2A55"/>
    <w:rsid w:val="006D2AC4"/>
    <w:rsid w:val="006D2C72"/>
    <w:rsid w:val="006D2D5C"/>
    <w:rsid w:val="006D2D6C"/>
    <w:rsid w:val="006D3287"/>
    <w:rsid w:val="006D3314"/>
    <w:rsid w:val="006D3C9A"/>
    <w:rsid w:val="006D3FF4"/>
    <w:rsid w:val="006D40A9"/>
    <w:rsid w:val="006D40DD"/>
    <w:rsid w:val="006D41FE"/>
    <w:rsid w:val="006D42DB"/>
    <w:rsid w:val="006D45CA"/>
    <w:rsid w:val="006D4BA7"/>
    <w:rsid w:val="006D4C86"/>
    <w:rsid w:val="006D4FAD"/>
    <w:rsid w:val="006D51BF"/>
    <w:rsid w:val="006D5217"/>
    <w:rsid w:val="006D5380"/>
    <w:rsid w:val="006D5511"/>
    <w:rsid w:val="006D555F"/>
    <w:rsid w:val="006D55A5"/>
    <w:rsid w:val="006D56EF"/>
    <w:rsid w:val="006D5757"/>
    <w:rsid w:val="006D5968"/>
    <w:rsid w:val="006D59FF"/>
    <w:rsid w:val="006D5D58"/>
    <w:rsid w:val="006D5F29"/>
    <w:rsid w:val="006D623F"/>
    <w:rsid w:val="006D62BC"/>
    <w:rsid w:val="006D6B78"/>
    <w:rsid w:val="006D6C4C"/>
    <w:rsid w:val="006D6DB0"/>
    <w:rsid w:val="006D70B1"/>
    <w:rsid w:val="006D71A2"/>
    <w:rsid w:val="006D7240"/>
    <w:rsid w:val="006D73EF"/>
    <w:rsid w:val="006D75D2"/>
    <w:rsid w:val="006D76A7"/>
    <w:rsid w:val="006E024A"/>
    <w:rsid w:val="006E0624"/>
    <w:rsid w:val="006E073C"/>
    <w:rsid w:val="006E09AF"/>
    <w:rsid w:val="006E09D9"/>
    <w:rsid w:val="006E0E64"/>
    <w:rsid w:val="006E0EC0"/>
    <w:rsid w:val="006E0EC1"/>
    <w:rsid w:val="006E1011"/>
    <w:rsid w:val="006E1181"/>
    <w:rsid w:val="006E1266"/>
    <w:rsid w:val="006E14A4"/>
    <w:rsid w:val="006E1792"/>
    <w:rsid w:val="006E18D4"/>
    <w:rsid w:val="006E1964"/>
    <w:rsid w:val="006E1A11"/>
    <w:rsid w:val="006E1CFD"/>
    <w:rsid w:val="006E1DD4"/>
    <w:rsid w:val="006E1E2B"/>
    <w:rsid w:val="006E1ED6"/>
    <w:rsid w:val="006E209A"/>
    <w:rsid w:val="006E20F5"/>
    <w:rsid w:val="006E2530"/>
    <w:rsid w:val="006E2585"/>
    <w:rsid w:val="006E26A9"/>
    <w:rsid w:val="006E26C4"/>
    <w:rsid w:val="006E2C81"/>
    <w:rsid w:val="006E2E7C"/>
    <w:rsid w:val="006E2E97"/>
    <w:rsid w:val="006E3021"/>
    <w:rsid w:val="006E32EF"/>
    <w:rsid w:val="006E33CC"/>
    <w:rsid w:val="006E3405"/>
    <w:rsid w:val="006E345E"/>
    <w:rsid w:val="006E3680"/>
    <w:rsid w:val="006E3AC2"/>
    <w:rsid w:val="006E3B25"/>
    <w:rsid w:val="006E3CD3"/>
    <w:rsid w:val="006E3E28"/>
    <w:rsid w:val="006E3F88"/>
    <w:rsid w:val="006E3FA2"/>
    <w:rsid w:val="006E42FF"/>
    <w:rsid w:val="006E4423"/>
    <w:rsid w:val="006E45AB"/>
    <w:rsid w:val="006E4862"/>
    <w:rsid w:val="006E48AF"/>
    <w:rsid w:val="006E48D4"/>
    <w:rsid w:val="006E4ABF"/>
    <w:rsid w:val="006E4DB9"/>
    <w:rsid w:val="006E532B"/>
    <w:rsid w:val="006E5369"/>
    <w:rsid w:val="006E550C"/>
    <w:rsid w:val="006E5549"/>
    <w:rsid w:val="006E5684"/>
    <w:rsid w:val="006E57EC"/>
    <w:rsid w:val="006E5814"/>
    <w:rsid w:val="006E5CB6"/>
    <w:rsid w:val="006E5DDD"/>
    <w:rsid w:val="006E61DF"/>
    <w:rsid w:val="006E63F4"/>
    <w:rsid w:val="006E646F"/>
    <w:rsid w:val="006E66A3"/>
    <w:rsid w:val="006E682D"/>
    <w:rsid w:val="006E68EB"/>
    <w:rsid w:val="006E69AB"/>
    <w:rsid w:val="006E6AA6"/>
    <w:rsid w:val="006E6AD3"/>
    <w:rsid w:val="006E6BFF"/>
    <w:rsid w:val="006E6C17"/>
    <w:rsid w:val="006E6CAA"/>
    <w:rsid w:val="006E6D9F"/>
    <w:rsid w:val="006E747B"/>
    <w:rsid w:val="006E74D3"/>
    <w:rsid w:val="006E7597"/>
    <w:rsid w:val="006E762A"/>
    <w:rsid w:val="006E7664"/>
    <w:rsid w:val="006E7C5C"/>
    <w:rsid w:val="006E7DA0"/>
    <w:rsid w:val="006E7DBF"/>
    <w:rsid w:val="006E7E73"/>
    <w:rsid w:val="006E7E94"/>
    <w:rsid w:val="006E7F2C"/>
    <w:rsid w:val="006F0049"/>
    <w:rsid w:val="006F01A9"/>
    <w:rsid w:val="006F043A"/>
    <w:rsid w:val="006F0470"/>
    <w:rsid w:val="006F0658"/>
    <w:rsid w:val="006F067C"/>
    <w:rsid w:val="006F07E8"/>
    <w:rsid w:val="006F081F"/>
    <w:rsid w:val="006F09B5"/>
    <w:rsid w:val="006F0B2D"/>
    <w:rsid w:val="006F0B77"/>
    <w:rsid w:val="006F0C1B"/>
    <w:rsid w:val="006F0CC7"/>
    <w:rsid w:val="006F0CCC"/>
    <w:rsid w:val="006F0D55"/>
    <w:rsid w:val="006F0F90"/>
    <w:rsid w:val="006F131E"/>
    <w:rsid w:val="006F13B3"/>
    <w:rsid w:val="006F14B5"/>
    <w:rsid w:val="006F168E"/>
    <w:rsid w:val="006F1747"/>
    <w:rsid w:val="006F1A00"/>
    <w:rsid w:val="006F1C8F"/>
    <w:rsid w:val="006F1C96"/>
    <w:rsid w:val="006F1CBF"/>
    <w:rsid w:val="006F1CD0"/>
    <w:rsid w:val="006F1E56"/>
    <w:rsid w:val="006F22B0"/>
    <w:rsid w:val="006F23B9"/>
    <w:rsid w:val="006F27AE"/>
    <w:rsid w:val="006F27E7"/>
    <w:rsid w:val="006F28E3"/>
    <w:rsid w:val="006F2A63"/>
    <w:rsid w:val="006F2ED2"/>
    <w:rsid w:val="006F2ED7"/>
    <w:rsid w:val="006F301F"/>
    <w:rsid w:val="006F3065"/>
    <w:rsid w:val="006F31FB"/>
    <w:rsid w:val="006F328E"/>
    <w:rsid w:val="006F34BA"/>
    <w:rsid w:val="006F3673"/>
    <w:rsid w:val="006F3ADC"/>
    <w:rsid w:val="006F3B52"/>
    <w:rsid w:val="006F3B99"/>
    <w:rsid w:val="006F3BB6"/>
    <w:rsid w:val="006F3F1C"/>
    <w:rsid w:val="006F431D"/>
    <w:rsid w:val="006F4357"/>
    <w:rsid w:val="006F4461"/>
    <w:rsid w:val="006F4594"/>
    <w:rsid w:val="006F45C6"/>
    <w:rsid w:val="006F4787"/>
    <w:rsid w:val="006F4BD4"/>
    <w:rsid w:val="006F4CA3"/>
    <w:rsid w:val="006F4D3E"/>
    <w:rsid w:val="006F4D7D"/>
    <w:rsid w:val="006F4DE9"/>
    <w:rsid w:val="006F4EF7"/>
    <w:rsid w:val="006F5004"/>
    <w:rsid w:val="006F5082"/>
    <w:rsid w:val="006F5D6F"/>
    <w:rsid w:val="006F5FDE"/>
    <w:rsid w:val="006F6086"/>
    <w:rsid w:val="006F6204"/>
    <w:rsid w:val="006F635C"/>
    <w:rsid w:val="006F668B"/>
    <w:rsid w:val="006F678B"/>
    <w:rsid w:val="006F67D6"/>
    <w:rsid w:val="006F69C8"/>
    <w:rsid w:val="006F6A6C"/>
    <w:rsid w:val="006F6C1C"/>
    <w:rsid w:val="006F7068"/>
    <w:rsid w:val="006F7126"/>
    <w:rsid w:val="006F71E1"/>
    <w:rsid w:val="006F72A1"/>
    <w:rsid w:val="006F72F1"/>
    <w:rsid w:val="006F7377"/>
    <w:rsid w:val="006F7405"/>
    <w:rsid w:val="006F7411"/>
    <w:rsid w:val="006F7570"/>
    <w:rsid w:val="006F7699"/>
    <w:rsid w:val="006F76D2"/>
    <w:rsid w:val="006F770F"/>
    <w:rsid w:val="006F7964"/>
    <w:rsid w:val="006F7D1D"/>
    <w:rsid w:val="007000F5"/>
    <w:rsid w:val="007006B2"/>
    <w:rsid w:val="00700732"/>
    <w:rsid w:val="00700857"/>
    <w:rsid w:val="00700878"/>
    <w:rsid w:val="00700954"/>
    <w:rsid w:val="00700AA2"/>
    <w:rsid w:val="00700AD4"/>
    <w:rsid w:val="00700D21"/>
    <w:rsid w:val="00700D46"/>
    <w:rsid w:val="00700D72"/>
    <w:rsid w:val="00701037"/>
    <w:rsid w:val="007011BA"/>
    <w:rsid w:val="0070125F"/>
    <w:rsid w:val="0070130E"/>
    <w:rsid w:val="007015B1"/>
    <w:rsid w:val="00701610"/>
    <w:rsid w:val="0070163E"/>
    <w:rsid w:val="007016EB"/>
    <w:rsid w:val="00701837"/>
    <w:rsid w:val="00701941"/>
    <w:rsid w:val="00701B8B"/>
    <w:rsid w:val="00701BD5"/>
    <w:rsid w:val="00701BDA"/>
    <w:rsid w:val="00701F8E"/>
    <w:rsid w:val="0070203A"/>
    <w:rsid w:val="007023D7"/>
    <w:rsid w:val="007024B0"/>
    <w:rsid w:val="007025A7"/>
    <w:rsid w:val="007025BA"/>
    <w:rsid w:val="007025D2"/>
    <w:rsid w:val="007025F5"/>
    <w:rsid w:val="00702640"/>
    <w:rsid w:val="007028B2"/>
    <w:rsid w:val="007028C4"/>
    <w:rsid w:val="007029E5"/>
    <w:rsid w:val="00702A3B"/>
    <w:rsid w:val="00702AA3"/>
    <w:rsid w:val="00702C37"/>
    <w:rsid w:val="00702C66"/>
    <w:rsid w:val="00702D07"/>
    <w:rsid w:val="00702EEA"/>
    <w:rsid w:val="00703064"/>
    <w:rsid w:val="007030E7"/>
    <w:rsid w:val="00703123"/>
    <w:rsid w:val="0070319D"/>
    <w:rsid w:val="007031E4"/>
    <w:rsid w:val="00703248"/>
    <w:rsid w:val="0070334C"/>
    <w:rsid w:val="0070335E"/>
    <w:rsid w:val="007034E6"/>
    <w:rsid w:val="00703877"/>
    <w:rsid w:val="007038BF"/>
    <w:rsid w:val="00703988"/>
    <w:rsid w:val="0070398C"/>
    <w:rsid w:val="00703A07"/>
    <w:rsid w:val="00703A1E"/>
    <w:rsid w:val="00703A26"/>
    <w:rsid w:val="00703B46"/>
    <w:rsid w:val="00703B67"/>
    <w:rsid w:val="00703B93"/>
    <w:rsid w:val="00703BD5"/>
    <w:rsid w:val="00703C26"/>
    <w:rsid w:val="00703DC2"/>
    <w:rsid w:val="00704040"/>
    <w:rsid w:val="007040F6"/>
    <w:rsid w:val="00704101"/>
    <w:rsid w:val="007042A3"/>
    <w:rsid w:val="00704499"/>
    <w:rsid w:val="0070468F"/>
    <w:rsid w:val="007046E1"/>
    <w:rsid w:val="007049BC"/>
    <w:rsid w:val="00704CD5"/>
    <w:rsid w:val="00704D8B"/>
    <w:rsid w:val="00704EAB"/>
    <w:rsid w:val="00705034"/>
    <w:rsid w:val="00705324"/>
    <w:rsid w:val="00705591"/>
    <w:rsid w:val="00705597"/>
    <w:rsid w:val="00705723"/>
    <w:rsid w:val="00705740"/>
    <w:rsid w:val="007058B2"/>
    <w:rsid w:val="00705969"/>
    <w:rsid w:val="00705E6A"/>
    <w:rsid w:val="00705F5C"/>
    <w:rsid w:val="007063FC"/>
    <w:rsid w:val="007064B7"/>
    <w:rsid w:val="0070651B"/>
    <w:rsid w:val="0070656B"/>
    <w:rsid w:val="007066DE"/>
    <w:rsid w:val="00706880"/>
    <w:rsid w:val="00706994"/>
    <w:rsid w:val="00706A4C"/>
    <w:rsid w:val="00706BC9"/>
    <w:rsid w:val="00706C3D"/>
    <w:rsid w:val="00706E2B"/>
    <w:rsid w:val="00706E88"/>
    <w:rsid w:val="00706EFE"/>
    <w:rsid w:val="007070F3"/>
    <w:rsid w:val="00707119"/>
    <w:rsid w:val="00707423"/>
    <w:rsid w:val="00707643"/>
    <w:rsid w:val="007076DE"/>
    <w:rsid w:val="007077AC"/>
    <w:rsid w:val="00707A06"/>
    <w:rsid w:val="00707A23"/>
    <w:rsid w:val="00707AAD"/>
    <w:rsid w:val="00707B28"/>
    <w:rsid w:val="00707B88"/>
    <w:rsid w:val="00707E9E"/>
    <w:rsid w:val="00707F19"/>
    <w:rsid w:val="00710367"/>
    <w:rsid w:val="007103EA"/>
    <w:rsid w:val="00710588"/>
    <w:rsid w:val="007105A1"/>
    <w:rsid w:val="00710667"/>
    <w:rsid w:val="00710792"/>
    <w:rsid w:val="007107F3"/>
    <w:rsid w:val="00710A7B"/>
    <w:rsid w:val="00710CFE"/>
    <w:rsid w:val="00710DA8"/>
    <w:rsid w:val="00710EE9"/>
    <w:rsid w:val="00711064"/>
    <w:rsid w:val="00711359"/>
    <w:rsid w:val="00711428"/>
    <w:rsid w:val="007116F1"/>
    <w:rsid w:val="00711704"/>
    <w:rsid w:val="007117F6"/>
    <w:rsid w:val="007118C6"/>
    <w:rsid w:val="00711B2C"/>
    <w:rsid w:val="00711B55"/>
    <w:rsid w:val="00711BC2"/>
    <w:rsid w:val="00711D2A"/>
    <w:rsid w:val="00711EE2"/>
    <w:rsid w:val="00711FB9"/>
    <w:rsid w:val="00711FDA"/>
    <w:rsid w:val="00712155"/>
    <w:rsid w:val="00712330"/>
    <w:rsid w:val="00712347"/>
    <w:rsid w:val="00712425"/>
    <w:rsid w:val="00712478"/>
    <w:rsid w:val="0071247B"/>
    <w:rsid w:val="00712BC7"/>
    <w:rsid w:val="00712C02"/>
    <w:rsid w:val="00712CB9"/>
    <w:rsid w:val="00712D7D"/>
    <w:rsid w:val="00712F50"/>
    <w:rsid w:val="00712FCD"/>
    <w:rsid w:val="00713237"/>
    <w:rsid w:val="00713361"/>
    <w:rsid w:val="00713898"/>
    <w:rsid w:val="007139F7"/>
    <w:rsid w:val="00713E68"/>
    <w:rsid w:val="00713E70"/>
    <w:rsid w:val="00713FC2"/>
    <w:rsid w:val="00714020"/>
    <w:rsid w:val="007141AB"/>
    <w:rsid w:val="0071431B"/>
    <w:rsid w:val="00714960"/>
    <w:rsid w:val="007149EB"/>
    <w:rsid w:val="00714B30"/>
    <w:rsid w:val="00714C08"/>
    <w:rsid w:val="00714C23"/>
    <w:rsid w:val="00714C5D"/>
    <w:rsid w:val="00714CC0"/>
    <w:rsid w:val="00714F5B"/>
    <w:rsid w:val="00714F95"/>
    <w:rsid w:val="00714FBB"/>
    <w:rsid w:val="00715045"/>
    <w:rsid w:val="00715218"/>
    <w:rsid w:val="0071540F"/>
    <w:rsid w:val="0071553B"/>
    <w:rsid w:val="007155FD"/>
    <w:rsid w:val="0071577B"/>
    <w:rsid w:val="007158C8"/>
    <w:rsid w:val="00715AE8"/>
    <w:rsid w:val="00715B56"/>
    <w:rsid w:val="00715B79"/>
    <w:rsid w:val="00715FC0"/>
    <w:rsid w:val="00716091"/>
    <w:rsid w:val="00716143"/>
    <w:rsid w:val="007162F7"/>
    <w:rsid w:val="007163E7"/>
    <w:rsid w:val="00716541"/>
    <w:rsid w:val="007166D8"/>
    <w:rsid w:val="007169F2"/>
    <w:rsid w:val="00716A5A"/>
    <w:rsid w:val="00716B09"/>
    <w:rsid w:val="00716F52"/>
    <w:rsid w:val="007170F2"/>
    <w:rsid w:val="00717723"/>
    <w:rsid w:val="0071776A"/>
    <w:rsid w:val="00717BD7"/>
    <w:rsid w:val="00717D44"/>
    <w:rsid w:val="00717D82"/>
    <w:rsid w:val="00717DC3"/>
    <w:rsid w:val="00717E12"/>
    <w:rsid w:val="00717E9D"/>
    <w:rsid w:val="00717F56"/>
    <w:rsid w:val="00717F60"/>
    <w:rsid w:val="0072003B"/>
    <w:rsid w:val="00720043"/>
    <w:rsid w:val="007201FE"/>
    <w:rsid w:val="0072051F"/>
    <w:rsid w:val="0072058B"/>
    <w:rsid w:val="00720591"/>
    <w:rsid w:val="007207BB"/>
    <w:rsid w:val="007207E5"/>
    <w:rsid w:val="007209EA"/>
    <w:rsid w:val="00720AD4"/>
    <w:rsid w:val="00720EC7"/>
    <w:rsid w:val="00720EEC"/>
    <w:rsid w:val="007211A8"/>
    <w:rsid w:val="007211D3"/>
    <w:rsid w:val="0072161B"/>
    <w:rsid w:val="0072161E"/>
    <w:rsid w:val="0072166C"/>
    <w:rsid w:val="00721919"/>
    <w:rsid w:val="00721A05"/>
    <w:rsid w:val="00721A47"/>
    <w:rsid w:val="00721AEA"/>
    <w:rsid w:val="00721BE0"/>
    <w:rsid w:val="00721C67"/>
    <w:rsid w:val="00721C89"/>
    <w:rsid w:val="00721E24"/>
    <w:rsid w:val="00721F60"/>
    <w:rsid w:val="00721FCB"/>
    <w:rsid w:val="00721FD8"/>
    <w:rsid w:val="00721FF5"/>
    <w:rsid w:val="00722081"/>
    <w:rsid w:val="007222E4"/>
    <w:rsid w:val="00722441"/>
    <w:rsid w:val="007228E3"/>
    <w:rsid w:val="00722BE6"/>
    <w:rsid w:val="00722C87"/>
    <w:rsid w:val="00722CFF"/>
    <w:rsid w:val="00722F8A"/>
    <w:rsid w:val="00722FB2"/>
    <w:rsid w:val="0072311A"/>
    <w:rsid w:val="0072313E"/>
    <w:rsid w:val="0072314C"/>
    <w:rsid w:val="007233E3"/>
    <w:rsid w:val="007233F0"/>
    <w:rsid w:val="007234AB"/>
    <w:rsid w:val="00723669"/>
    <w:rsid w:val="007236C4"/>
    <w:rsid w:val="007236C7"/>
    <w:rsid w:val="0072383F"/>
    <w:rsid w:val="007238F8"/>
    <w:rsid w:val="00723C91"/>
    <w:rsid w:val="00723CEE"/>
    <w:rsid w:val="00723D45"/>
    <w:rsid w:val="00723E52"/>
    <w:rsid w:val="00723EFF"/>
    <w:rsid w:val="00723FFE"/>
    <w:rsid w:val="00724163"/>
    <w:rsid w:val="0072418D"/>
    <w:rsid w:val="00724200"/>
    <w:rsid w:val="0072422E"/>
    <w:rsid w:val="0072425F"/>
    <w:rsid w:val="00724350"/>
    <w:rsid w:val="00724386"/>
    <w:rsid w:val="00724392"/>
    <w:rsid w:val="00724393"/>
    <w:rsid w:val="0072450F"/>
    <w:rsid w:val="00724829"/>
    <w:rsid w:val="0072494E"/>
    <w:rsid w:val="00724ADA"/>
    <w:rsid w:val="00724C7A"/>
    <w:rsid w:val="007252C7"/>
    <w:rsid w:val="00725562"/>
    <w:rsid w:val="0072568F"/>
    <w:rsid w:val="007257DD"/>
    <w:rsid w:val="00725AA0"/>
    <w:rsid w:val="00725AE4"/>
    <w:rsid w:val="00725AE8"/>
    <w:rsid w:val="00725B43"/>
    <w:rsid w:val="00725C6F"/>
    <w:rsid w:val="00725DEB"/>
    <w:rsid w:val="00725E99"/>
    <w:rsid w:val="00725FB4"/>
    <w:rsid w:val="00726307"/>
    <w:rsid w:val="007263B2"/>
    <w:rsid w:val="00726575"/>
    <w:rsid w:val="007267D1"/>
    <w:rsid w:val="00726881"/>
    <w:rsid w:val="00726B2F"/>
    <w:rsid w:val="00726C12"/>
    <w:rsid w:val="007270D1"/>
    <w:rsid w:val="007270F0"/>
    <w:rsid w:val="00727338"/>
    <w:rsid w:val="00727395"/>
    <w:rsid w:val="00727401"/>
    <w:rsid w:val="0072755A"/>
    <w:rsid w:val="00727588"/>
    <w:rsid w:val="00727740"/>
    <w:rsid w:val="0072797D"/>
    <w:rsid w:val="00727A17"/>
    <w:rsid w:val="00727BE7"/>
    <w:rsid w:val="00727C9B"/>
    <w:rsid w:val="00727D60"/>
    <w:rsid w:val="007300F2"/>
    <w:rsid w:val="00730118"/>
    <w:rsid w:val="00730477"/>
    <w:rsid w:val="00730480"/>
    <w:rsid w:val="0073050F"/>
    <w:rsid w:val="0073082E"/>
    <w:rsid w:val="00730B2E"/>
    <w:rsid w:val="00730B69"/>
    <w:rsid w:val="00730E57"/>
    <w:rsid w:val="00730EAB"/>
    <w:rsid w:val="007311C9"/>
    <w:rsid w:val="007311DF"/>
    <w:rsid w:val="007312BE"/>
    <w:rsid w:val="007314DD"/>
    <w:rsid w:val="007314F8"/>
    <w:rsid w:val="00731739"/>
    <w:rsid w:val="00731860"/>
    <w:rsid w:val="007318D7"/>
    <w:rsid w:val="00731959"/>
    <w:rsid w:val="00731C89"/>
    <w:rsid w:val="00732109"/>
    <w:rsid w:val="0073211D"/>
    <w:rsid w:val="0073232A"/>
    <w:rsid w:val="007323BD"/>
    <w:rsid w:val="007323EA"/>
    <w:rsid w:val="0073243F"/>
    <w:rsid w:val="0073249E"/>
    <w:rsid w:val="00732525"/>
    <w:rsid w:val="0073253E"/>
    <w:rsid w:val="007327EB"/>
    <w:rsid w:val="0073286F"/>
    <w:rsid w:val="00732959"/>
    <w:rsid w:val="007329DC"/>
    <w:rsid w:val="00732B9A"/>
    <w:rsid w:val="00732EF5"/>
    <w:rsid w:val="00732FD1"/>
    <w:rsid w:val="007330BE"/>
    <w:rsid w:val="00733195"/>
    <w:rsid w:val="0073348D"/>
    <w:rsid w:val="0073365F"/>
    <w:rsid w:val="00733961"/>
    <w:rsid w:val="00733991"/>
    <w:rsid w:val="00733AF4"/>
    <w:rsid w:val="00733C91"/>
    <w:rsid w:val="00733D32"/>
    <w:rsid w:val="00733D61"/>
    <w:rsid w:val="00733E1B"/>
    <w:rsid w:val="00733E5F"/>
    <w:rsid w:val="00733E9F"/>
    <w:rsid w:val="00733ECC"/>
    <w:rsid w:val="00733EE3"/>
    <w:rsid w:val="00733F05"/>
    <w:rsid w:val="007340DF"/>
    <w:rsid w:val="0073412A"/>
    <w:rsid w:val="0073439C"/>
    <w:rsid w:val="007345D3"/>
    <w:rsid w:val="0073460D"/>
    <w:rsid w:val="0073470F"/>
    <w:rsid w:val="007347EE"/>
    <w:rsid w:val="00734897"/>
    <w:rsid w:val="007348A3"/>
    <w:rsid w:val="007348C0"/>
    <w:rsid w:val="0073491A"/>
    <w:rsid w:val="00734B65"/>
    <w:rsid w:val="00734BA1"/>
    <w:rsid w:val="00734C67"/>
    <w:rsid w:val="00734CA5"/>
    <w:rsid w:val="00734D49"/>
    <w:rsid w:val="007353DB"/>
    <w:rsid w:val="0073555E"/>
    <w:rsid w:val="0073588A"/>
    <w:rsid w:val="00735935"/>
    <w:rsid w:val="00735937"/>
    <w:rsid w:val="0073595C"/>
    <w:rsid w:val="00735A50"/>
    <w:rsid w:val="00735DAD"/>
    <w:rsid w:val="00735FF9"/>
    <w:rsid w:val="0073602E"/>
    <w:rsid w:val="007361E4"/>
    <w:rsid w:val="007362E4"/>
    <w:rsid w:val="007364FE"/>
    <w:rsid w:val="00736584"/>
    <w:rsid w:val="007365BA"/>
    <w:rsid w:val="007367D9"/>
    <w:rsid w:val="007369BA"/>
    <w:rsid w:val="007369D3"/>
    <w:rsid w:val="00736B38"/>
    <w:rsid w:val="00736B3E"/>
    <w:rsid w:val="00736BBE"/>
    <w:rsid w:val="00736E05"/>
    <w:rsid w:val="00736F24"/>
    <w:rsid w:val="00737397"/>
    <w:rsid w:val="007375CC"/>
    <w:rsid w:val="0073769D"/>
    <w:rsid w:val="0073791A"/>
    <w:rsid w:val="00737A19"/>
    <w:rsid w:val="00737BFB"/>
    <w:rsid w:val="00737ED7"/>
    <w:rsid w:val="0074022F"/>
    <w:rsid w:val="0074024A"/>
    <w:rsid w:val="00740466"/>
    <w:rsid w:val="007405C8"/>
    <w:rsid w:val="007405D4"/>
    <w:rsid w:val="007406C9"/>
    <w:rsid w:val="007406D7"/>
    <w:rsid w:val="0074083E"/>
    <w:rsid w:val="00740B8F"/>
    <w:rsid w:val="00740BA1"/>
    <w:rsid w:val="00740BA7"/>
    <w:rsid w:val="00740C1A"/>
    <w:rsid w:val="00740D40"/>
    <w:rsid w:val="00740D81"/>
    <w:rsid w:val="00740DEF"/>
    <w:rsid w:val="00741077"/>
    <w:rsid w:val="00741308"/>
    <w:rsid w:val="00741497"/>
    <w:rsid w:val="00741643"/>
    <w:rsid w:val="0074179D"/>
    <w:rsid w:val="007417C5"/>
    <w:rsid w:val="00741AAB"/>
    <w:rsid w:val="00741B3D"/>
    <w:rsid w:val="00741BA6"/>
    <w:rsid w:val="00741F4D"/>
    <w:rsid w:val="00742100"/>
    <w:rsid w:val="00742251"/>
    <w:rsid w:val="0074247B"/>
    <w:rsid w:val="007424C7"/>
    <w:rsid w:val="007424E8"/>
    <w:rsid w:val="0074280A"/>
    <w:rsid w:val="007428AC"/>
    <w:rsid w:val="00742920"/>
    <w:rsid w:val="007429D6"/>
    <w:rsid w:val="00742A53"/>
    <w:rsid w:val="00742CA2"/>
    <w:rsid w:val="00742D07"/>
    <w:rsid w:val="00742DCE"/>
    <w:rsid w:val="00743021"/>
    <w:rsid w:val="007437D7"/>
    <w:rsid w:val="007439C2"/>
    <w:rsid w:val="00743B1B"/>
    <w:rsid w:val="00743B9C"/>
    <w:rsid w:val="00743CAA"/>
    <w:rsid w:val="00743ED6"/>
    <w:rsid w:val="007441FD"/>
    <w:rsid w:val="00744336"/>
    <w:rsid w:val="00744401"/>
    <w:rsid w:val="00744412"/>
    <w:rsid w:val="007445A5"/>
    <w:rsid w:val="00744662"/>
    <w:rsid w:val="0074467D"/>
    <w:rsid w:val="0074474B"/>
    <w:rsid w:val="00744C1D"/>
    <w:rsid w:val="00744F01"/>
    <w:rsid w:val="00744F86"/>
    <w:rsid w:val="007451AD"/>
    <w:rsid w:val="00745297"/>
    <w:rsid w:val="00745301"/>
    <w:rsid w:val="00745322"/>
    <w:rsid w:val="0074553F"/>
    <w:rsid w:val="00745ABF"/>
    <w:rsid w:val="00745C84"/>
    <w:rsid w:val="00745CFA"/>
    <w:rsid w:val="00745EC1"/>
    <w:rsid w:val="007461C1"/>
    <w:rsid w:val="0074628A"/>
    <w:rsid w:val="00746614"/>
    <w:rsid w:val="00746637"/>
    <w:rsid w:val="00746687"/>
    <w:rsid w:val="0074673F"/>
    <w:rsid w:val="00746786"/>
    <w:rsid w:val="007467AD"/>
    <w:rsid w:val="00746837"/>
    <w:rsid w:val="007468BF"/>
    <w:rsid w:val="00746AC7"/>
    <w:rsid w:val="00746D07"/>
    <w:rsid w:val="00746DD4"/>
    <w:rsid w:val="00746FAE"/>
    <w:rsid w:val="0074708B"/>
    <w:rsid w:val="00747255"/>
    <w:rsid w:val="007472DC"/>
    <w:rsid w:val="007473A9"/>
    <w:rsid w:val="00747414"/>
    <w:rsid w:val="00747590"/>
    <w:rsid w:val="007475E9"/>
    <w:rsid w:val="0074766E"/>
    <w:rsid w:val="007476E2"/>
    <w:rsid w:val="007477E7"/>
    <w:rsid w:val="007477F6"/>
    <w:rsid w:val="00747979"/>
    <w:rsid w:val="007479A4"/>
    <w:rsid w:val="00747A51"/>
    <w:rsid w:val="00747B01"/>
    <w:rsid w:val="00747B67"/>
    <w:rsid w:val="00747C66"/>
    <w:rsid w:val="00747CA2"/>
    <w:rsid w:val="00747DEB"/>
    <w:rsid w:val="00747F07"/>
    <w:rsid w:val="007501BE"/>
    <w:rsid w:val="007505B0"/>
    <w:rsid w:val="007506B4"/>
    <w:rsid w:val="00750893"/>
    <w:rsid w:val="007508FD"/>
    <w:rsid w:val="00750946"/>
    <w:rsid w:val="00750990"/>
    <w:rsid w:val="00750A72"/>
    <w:rsid w:val="00750A94"/>
    <w:rsid w:val="00750A9F"/>
    <w:rsid w:val="00750EDF"/>
    <w:rsid w:val="00750F61"/>
    <w:rsid w:val="007510B6"/>
    <w:rsid w:val="00751248"/>
    <w:rsid w:val="0075167A"/>
    <w:rsid w:val="0075194F"/>
    <w:rsid w:val="00751A21"/>
    <w:rsid w:val="00751AAC"/>
    <w:rsid w:val="00751BE4"/>
    <w:rsid w:val="00751C1D"/>
    <w:rsid w:val="00751C2C"/>
    <w:rsid w:val="00751C4C"/>
    <w:rsid w:val="00751D2E"/>
    <w:rsid w:val="00751DB3"/>
    <w:rsid w:val="00751DE9"/>
    <w:rsid w:val="00751E3E"/>
    <w:rsid w:val="00752110"/>
    <w:rsid w:val="00752142"/>
    <w:rsid w:val="007523AD"/>
    <w:rsid w:val="007524B4"/>
    <w:rsid w:val="00752570"/>
    <w:rsid w:val="007525B6"/>
    <w:rsid w:val="007525E0"/>
    <w:rsid w:val="007526B1"/>
    <w:rsid w:val="0075273D"/>
    <w:rsid w:val="00752890"/>
    <w:rsid w:val="007528F2"/>
    <w:rsid w:val="0075291B"/>
    <w:rsid w:val="0075291E"/>
    <w:rsid w:val="007529B7"/>
    <w:rsid w:val="00752C4A"/>
    <w:rsid w:val="00752D4A"/>
    <w:rsid w:val="00752DFE"/>
    <w:rsid w:val="00752EBC"/>
    <w:rsid w:val="00752FCB"/>
    <w:rsid w:val="00753193"/>
    <w:rsid w:val="00753296"/>
    <w:rsid w:val="007532D4"/>
    <w:rsid w:val="0075335C"/>
    <w:rsid w:val="0075343F"/>
    <w:rsid w:val="007534FA"/>
    <w:rsid w:val="0075354C"/>
    <w:rsid w:val="00753612"/>
    <w:rsid w:val="007536E3"/>
    <w:rsid w:val="00753875"/>
    <w:rsid w:val="0075388D"/>
    <w:rsid w:val="007539F0"/>
    <w:rsid w:val="00753AAC"/>
    <w:rsid w:val="00753D8C"/>
    <w:rsid w:val="00753DBC"/>
    <w:rsid w:val="00753DF5"/>
    <w:rsid w:val="00753F62"/>
    <w:rsid w:val="00753FBC"/>
    <w:rsid w:val="0075418B"/>
    <w:rsid w:val="007541C8"/>
    <w:rsid w:val="007541F6"/>
    <w:rsid w:val="00754302"/>
    <w:rsid w:val="00754342"/>
    <w:rsid w:val="0075438B"/>
    <w:rsid w:val="00754506"/>
    <w:rsid w:val="00754595"/>
    <w:rsid w:val="0075483B"/>
    <w:rsid w:val="00754C6E"/>
    <w:rsid w:val="00754EA2"/>
    <w:rsid w:val="00755154"/>
    <w:rsid w:val="00755402"/>
    <w:rsid w:val="007554C8"/>
    <w:rsid w:val="00755637"/>
    <w:rsid w:val="007558FE"/>
    <w:rsid w:val="00755A21"/>
    <w:rsid w:val="00755AF7"/>
    <w:rsid w:val="00755D4C"/>
    <w:rsid w:val="00755D5A"/>
    <w:rsid w:val="00755DA9"/>
    <w:rsid w:val="00755E8D"/>
    <w:rsid w:val="00755F9F"/>
    <w:rsid w:val="007563E2"/>
    <w:rsid w:val="00756637"/>
    <w:rsid w:val="00756711"/>
    <w:rsid w:val="00756728"/>
    <w:rsid w:val="00756756"/>
    <w:rsid w:val="007568E8"/>
    <w:rsid w:val="00756D11"/>
    <w:rsid w:val="00756F12"/>
    <w:rsid w:val="007570F6"/>
    <w:rsid w:val="00757187"/>
    <w:rsid w:val="0075719C"/>
    <w:rsid w:val="00757256"/>
    <w:rsid w:val="0075728B"/>
    <w:rsid w:val="007572A2"/>
    <w:rsid w:val="00757396"/>
    <w:rsid w:val="007573F3"/>
    <w:rsid w:val="00757893"/>
    <w:rsid w:val="00757A53"/>
    <w:rsid w:val="00757EE3"/>
    <w:rsid w:val="00757F01"/>
    <w:rsid w:val="007601C2"/>
    <w:rsid w:val="00760335"/>
    <w:rsid w:val="00760473"/>
    <w:rsid w:val="00760753"/>
    <w:rsid w:val="00760924"/>
    <w:rsid w:val="00760B97"/>
    <w:rsid w:val="00760F58"/>
    <w:rsid w:val="00760F94"/>
    <w:rsid w:val="00761324"/>
    <w:rsid w:val="00761325"/>
    <w:rsid w:val="0076141C"/>
    <w:rsid w:val="007615C8"/>
    <w:rsid w:val="007616C0"/>
    <w:rsid w:val="00761937"/>
    <w:rsid w:val="00761A76"/>
    <w:rsid w:val="00761B0C"/>
    <w:rsid w:val="00761B60"/>
    <w:rsid w:val="00761DBE"/>
    <w:rsid w:val="00761FFA"/>
    <w:rsid w:val="007620C2"/>
    <w:rsid w:val="007623D6"/>
    <w:rsid w:val="007623F3"/>
    <w:rsid w:val="0076263E"/>
    <w:rsid w:val="00762761"/>
    <w:rsid w:val="00762768"/>
    <w:rsid w:val="0076281B"/>
    <w:rsid w:val="007629FA"/>
    <w:rsid w:val="00762ABD"/>
    <w:rsid w:val="00762AD5"/>
    <w:rsid w:val="00762BEA"/>
    <w:rsid w:val="00762CE4"/>
    <w:rsid w:val="00762DFB"/>
    <w:rsid w:val="00762EBF"/>
    <w:rsid w:val="00762F19"/>
    <w:rsid w:val="00762F67"/>
    <w:rsid w:val="0076323A"/>
    <w:rsid w:val="00763535"/>
    <w:rsid w:val="0076394B"/>
    <w:rsid w:val="007639F7"/>
    <w:rsid w:val="00763CF5"/>
    <w:rsid w:val="0076400A"/>
    <w:rsid w:val="0076464E"/>
    <w:rsid w:val="00764B8E"/>
    <w:rsid w:val="00764D51"/>
    <w:rsid w:val="00764D5E"/>
    <w:rsid w:val="00765087"/>
    <w:rsid w:val="0076513D"/>
    <w:rsid w:val="0076539C"/>
    <w:rsid w:val="00765427"/>
    <w:rsid w:val="00765522"/>
    <w:rsid w:val="0076566C"/>
    <w:rsid w:val="0076572D"/>
    <w:rsid w:val="0076579A"/>
    <w:rsid w:val="007657AC"/>
    <w:rsid w:val="0076589E"/>
    <w:rsid w:val="00765CCB"/>
    <w:rsid w:val="00765DCD"/>
    <w:rsid w:val="00765EC7"/>
    <w:rsid w:val="00765EF9"/>
    <w:rsid w:val="007660EB"/>
    <w:rsid w:val="0076616A"/>
    <w:rsid w:val="0076627F"/>
    <w:rsid w:val="00766598"/>
    <w:rsid w:val="00766874"/>
    <w:rsid w:val="00766923"/>
    <w:rsid w:val="00766A08"/>
    <w:rsid w:val="00766D46"/>
    <w:rsid w:val="00766DE0"/>
    <w:rsid w:val="00766E69"/>
    <w:rsid w:val="00766F5F"/>
    <w:rsid w:val="007670E3"/>
    <w:rsid w:val="0076735A"/>
    <w:rsid w:val="0076791D"/>
    <w:rsid w:val="00767B38"/>
    <w:rsid w:val="00767B6F"/>
    <w:rsid w:val="00767F57"/>
    <w:rsid w:val="007702EB"/>
    <w:rsid w:val="0077052A"/>
    <w:rsid w:val="007707C1"/>
    <w:rsid w:val="00770865"/>
    <w:rsid w:val="00770A6B"/>
    <w:rsid w:val="00770A6C"/>
    <w:rsid w:val="00770B44"/>
    <w:rsid w:val="00770B7B"/>
    <w:rsid w:val="00770C3A"/>
    <w:rsid w:val="00770C83"/>
    <w:rsid w:val="00770DC8"/>
    <w:rsid w:val="00771129"/>
    <w:rsid w:val="0077113F"/>
    <w:rsid w:val="00771203"/>
    <w:rsid w:val="0077122A"/>
    <w:rsid w:val="007712C6"/>
    <w:rsid w:val="00771362"/>
    <w:rsid w:val="007713CA"/>
    <w:rsid w:val="0077144D"/>
    <w:rsid w:val="0077162D"/>
    <w:rsid w:val="00771A89"/>
    <w:rsid w:val="00771AEB"/>
    <w:rsid w:val="00771B66"/>
    <w:rsid w:val="00771CA4"/>
    <w:rsid w:val="00771D5E"/>
    <w:rsid w:val="00771F6A"/>
    <w:rsid w:val="00772076"/>
    <w:rsid w:val="007722D0"/>
    <w:rsid w:val="00772563"/>
    <w:rsid w:val="00772588"/>
    <w:rsid w:val="00772590"/>
    <w:rsid w:val="007726EC"/>
    <w:rsid w:val="00772ABF"/>
    <w:rsid w:val="00772B39"/>
    <w:rsid w:val="00772D08"/>
    <w:rsid w:val="00772D85"/>
    <w:rsid w:val="00772E66"/>
    <w:rsid w:val="00772F91"/>
    <w:rsid w:val="00772F97"/>
    <w:rsid w:val="007731D0"/>
    <w:rsid w:val="007733B8"/>
    <w:rsid w:val="00773539"/>
    <w:rsid w:val="007735B7"/>
    <w:rsid w:val="007736F5"/>
    <w:rsid w:val="00773704"/>
    <w:rsid w:val="007738DE"/>
    <w:rsid w:val="00773A6B"/>
    <w:rsid w:val="00773A85"/>
    <w:rsid w:val="00773B6E"/>
    <w:rsid w:val="00773FD5"/>
    <w:rsid w:val="0077406B"/>
    <w:rsid w:val="0077434F"/>
    <w:rsid w:val="0077438C"/>
    <w:rsid w:val="007744EA"/>
    <w:rsid w:val="00774948"/>
    <w:rsid w:val="007749E6"/>
    <w:rsid w:val="00774C24"/>
    <w:rsid w:val="00774D0C"/>
    <w:rsid w:val="00774DAA"/>
    <w:rsid w:val="00774E64"/>
    <w:rsid w:val="00775151"/>
    <w:rsid w:val="0077530E"/>
    <w:rsid w:val="00775482"/>
    <w:rsid w:val="0077560D"/>
    <w:rsid w:val="007759BF"/>
    <w:rsid w:val="00775AF2"/>
    <w:rsid w:val="00775DB5"/>
    <w:rsid w:val="0077640E"/>
    <w:rsid w:val="007765A1"/>
    <w:rsid w:val="00776653"/>
    <w:rsid w:val="00776705"/>
    <w:rsid w:val="00776774"/>
    <w:rsid w:val="007768CF"/>
    <w:rsid w:val="00776A56"/>
    <w:rsid w:val="00776F98"/>
    <w:rsid w:val="00776FE9"/>
    <w:rsid w:val="0077729E"/>
    <w:rsid w:val="00777524"/>
    <w:rsid w:val="00777567"/>
    <w:rsid w:val="0077757B"/>
    <w:rsid w:val="007776F1"/>
    <w:rsid w:val="00777C97"/>
    <w:rsid w:val="00777E48"/>
    <w:rsid w:val="007801A3"/>
    <w:rsid w:val="007801F3"/>
    <w:rsid w:val="007802C4"/>
    <w:rsid w:val="007803FD"/>
    <w:rsid w:val="00780665"/>
    <w:rsid w:val="00780855"/>
    <w:rsid w:val="00780876"/>
    <w:rsid w:val="00780CD8"/>
    <w:rsid w:val="00780CE3"/>
    <w:rsid w:val="00780F91"/>
    <w:rsid w:val="00781177"/>
    <w:rsid w:val="00781331"/>
    <w:rsid w:val="007813DC"/>
    <w:rsid w:val="0078150A"/>
    <w:rsid w:val="007815DC"/>
    <w:rsid w:val="0078183E"/>
    <w:rsid w:val="00781930"/>
    <w:rsid w:val="00781C20"/>
    <w:rsid w:val="00781C31"/>
    <w:rsid w:val="00782170"/>
    <w:rsid w:val="007821E2"/>
    <w:rsid w:val="007822C3"/>
    <w:rsid w:val="007824B3"/>
    <w:rsid w:val="00782781"/>
    <w:rsid w:val="00782844"/>
    <w:rsid w:val="007829B2"/>
    <w:rsid w:val="00782BD3"/>
    <w:rsid w:val="00782F03"/>
    <w:rsid w:val="00783032"/>
    <w:rsid w:val="007831DA"/>
    <w:rsid w:val="0078330D"/>
    <w:rsid w:val="0078344C"/>
    <w:rsid w:val="00783537"/>
    <w:rsid w:val="0078372E"/>
    <w:rsid w:val="00783744"/>
    <w:rsid w:val="0078380F"/>
    <w:rsid w:val="00783847"/>
    <w:rsid w:val="0078387A"/>
    <w:rsid w:val="00783899"/>
    <w:rsid w:val="00783BCC"/>
    <w:rsid w:val="00783DE2"/>
    <w:rsid w:val="00783FB3"/>
    <w:rsid w:val="007840A6"/>
    <w:rsid w:val="007840E3"/>
    <w:rsid w:val="0078432C"/>
    <w:rsid w:val="007843DF"/>
    <w:rsid w:val="00784402"/>
    <w:rsid w:val="00784468"/>
    <w:rsid w:val="00784C1C"/>
    <w:rsid w:val="00784DD0"/>
    <w:rsid w:val="007852F1"/>
    <w:rsid w:val="0078535D"/>
    <w:rsid w:val="0078549F"/>
    <w:rsid w:val="0078588D"/>
    <w:rsid w:val="00785895"/>
    <w:rsid w:val="007859DB"/>
    <w:rsid w:val="00785AAE"/>
    <w:rsid w:val="00785AC4"/>
    <w:rsid w:val="00785B03"/>
    <w:rsid w:val="00785B66"/>
    <w:rsid w:val="00785B9E"/>
    <w:rsid w:val="00785D58"/>
    <w:rsid w:val="00785E0F"/>
    <w:rsid w:val="00785EB1"/>
    <w:rsid w:val="00785F80"/>
    <w:rsid w:val="007861F2"/>
    <w:rsid w:val="00786259"/>
    <w:rsid w:val="007862F5"/>
    <w:rsid w:val="007868F2"/>
    <w:rsid w:val="00786B1F"/>
    <w:rsid w:val="00786C56"/>
    <w:rsid w:val="00786D6F"/>
    <w:rsid w:val="007870E1"/>
    <w:rsid w:val="00787165"/>
    <w:rsid w:val="007875D7"/>
    <w:rsid w:val="007878D0"/>
    <w:rsid w:val="0078792E"/>
    <w:rsid w:val="00787959"/>
    <w:rsid w:val="0078797F"/>
    <w:rsid w:val="00787AFC"/>
    <w:rsid w:val="00787BC8"/>
    <w:rsid w:val="00787C96"/>
    <w:rsid w:val="00787E3E"/>
    <w:rsid w:val="00787E9E"/>
    <w:rsid w:val="00790069"/>
    <w:rsid w:val="0079008F"/>
    <w:rsid w:val="007900F3"/>
    <w:rsid w:val="00790230"/>
    <w:rsid w:val="0079051F"/>
    <w:rsid w:val="007905D2"/>
    <w:rsid w:val="007906AB"/>
    <w:rsid w:val="007906B9"/>
    <w:rsid w:val="007907F8"/>
    <w:rsid w:val="00790954"/>
    <w:rsid w:val="00790D08"/>
    <w:rsid w:val="00790E05"/>
    <w:rsid w:val="00790EC0"/>
    <w:rsid w:val="00791143"/>
    <w:rsid w:val="00791177"/>
    <w:rsid w:val="0079129A"/>
    <w:rsid w:val="00791303"/>
    <w:rsid w:val="007915F8"/>
    <w:rsid w:val="007916BA"/>
    <w:rsid w:val="00791706"/>
    <w:rsid w:val="00791727"/>
    <w:rsid w:val="0079174B"/>
    <w:rsid w:val="00791A23"/>
    <w:rsid w:val="00791DCC"/>
    <w:rsid w:val="00791F6D"/>
    <w:rsid w:val="00792104"/>
    <w:rsid w:val="00792232"/>
    <w:rsid w:val="0079226B"/>
    <w:rsid w:val="00792319"/>
    <w:rsid w:val="007923E2"/>
    <w:rsid w:val="007923FD"/>
    <w:rsid w:val="0079255B"/>
    <w:rsid w:val="00792912"/>
    <w:rsid w:val="00792A93"/>
    <w:rsid w:val="00792B26"/>
    <w:rsid w:val="00792ECF"/>
    <w:rsid w:val="00792F4C"/>
    <w:rsid w:val="00793147"/>
    <w:rsid w:val="00793239"/>
    <w:rsid w:val="007933DE"/>
    <w:rsid w:val="007933FF"/>
    <w:rsid w:val="007934CB"/>
    <w:rsid w:val="007935B2"/>
    <w:rsid w:val="0079380D"/>
    <w:rsid w:val="00793B6D"/>
    <w:rsid w:val="00794192"/>
    <w:rsid w:val="00794552"/>
    <w:rsid w:val="0079477C"/>
    <w:rsid w:val="00794967"/>
    <w:rsid w:val="007949FA"/>
    <w:rsid w:val="00794B26"/>
    <w:rsid w:val="00794C5C"/>
    <w:rsid w:val="00794D65"/>
    <w:rsid w:val="00795038"/>
    <w:rsid w:val="0079507E"/>
    <w:rsid w:val="00795422"/>
    <w:rsid w:val="0079556C"/>
    <w:rsid w:val="00795697"/>
    <w:rsid w:val="007956C2"/>
    <w:rsid w:val="007956D3"/>
    <w:rsid w:val="00795882"/>
    <w:rsid w:val="00795B31"/>
    <w:rsid w:val="00795BFC"/>
    <w:rsid w:val="00795CEC"/>
    <w:rsid w:val="00795D5B"/>
    <w:rsid w:val="00795F72"/>
    <w:rsid w:val="007961F4"/>
    <w:rsid w:val="00796277"/>
    <w:rsid w:val="0079645C"/>
    <w:rsid w:val="007966C0"/>
    <w:rsid w:val="00796A55"/>
    <w:rsid w:val="00796B09"/>
    <w:rsid w:val="00796B0E"/>
    <w:rsid w:val="00796CD1"/>
    <w:rsid w:val="00796E13"/>
    <w:rsid w:val="00796E6C"/>
    <w:rsid w:val="00796EDC"/>
    <w:rsid w:val="007975B5"/>
    <w:rsid w:val="007975EF"/>
    <w:rsid w:val="0079781A"/>
    <w:rsid w:val="00797824"/>
    <w:rsid w:val="007978BE"/>
    <w:rsid w:val="007979E4"/>
    <w:rsid w:val="00797C2E"/>
    <w:rsid w:val="00797EB6"/>
    <w:rsid w:val="007A0059"/>
    <w:rsid w:val="007A0150"/>
    <w:rsid w:val="007A0198"/>
    <w:rsid w:val="007A044A"/>
    <w:rsid w:val="007A06D7"/>
    <w:rsid w:val="007A07A1"/>
    <w:rsid w:val="007A0AA6"/>
    <w:rsid w:val="007A0AE0"/>
    <w:rsid w:val="007A0F8C"/>
    <w:rsid w:val="007A1038"/>
    <w:rsid w:val="007A11BD"/>
    <w:rsid w:val="007A1246"/>
    <w:rsid w:val="007A1261"/>
    <w:rsid w:val="007A1293"/>
    <w:rsid w:val="007A1392"/>
    <w:rsid w:val="007A14E9"/>
    <w:rsid w:val="007A1825"/>
    <w:rsid w:val="007A182E"/>
    <w:rsid w:val="007A1893"/>
    <w:rsid w:val="007A1A66"/>
    <w:rsid w:val="007A1AC0"/>
    <w:rsid w:val="007A1B44"/>
    <w:rsid w:val="007A1B4A"/>
    <w:rsid w:val="007A1C03"/>
    <w:rsid w:val="007A1C7A"/>
    <w:rsid w:val="007A1DB2"/>
    <w:rsid w:val="007A20FF"/>
    <w:rsid w:val="007A2514"/>
    <w:rsid w:val="007A295E"/>
    <w:rsid w:val="007A2C09"/>
    <w:rsid w:val="007A2C1A"/>
    <w:rsid w:val="007A2CDE"/>
    <w:rsid w:val="007A2EC0"/>
    <w:rsid w:val="007A336E"/>
    <w:rsid w:val="007A33AA"/>
    <w:rsid w:val="007A3460"/>
    <w:rsid w:val="007A395D"/>
    <w:rsid w:val="007A3BA3"/>
    <w:rsid w:val="007A3C79"/>
    <w:rsid w:val="007A3C7B"/>
    <w:rsid w:val="007A3D0C"/>
    <w:rsid w:val="007A3D67"/>
    <w:rsid w:val="007A3D6D"/>
    <w:rsid w:val="007A419E"/>
    <w:rsid w:val="007A45E1"/>
    <w:rsid w:val="007A4650"/>
    <w:rsid w:val="007A4858"/>
    <w:rsid w:val="007A4982"/>
    <w:rsid w:val="007A49D5"/>
    <w:rsid w:val="007A4A10"/>
    <w:rsid w:val="007A4A74"/>
    <w:rsid w:val="007A4A87"/>
    <w:rsid w:val="007A4BEE"/>
    <w:rsid w:val="007A4CD3"/>
    <w:rsid w:val="007A4EF6"/>
    <w:rsid w:val="007A4F64"/>
    <w:rsid w:val="007A501D"/>
    <w:rsid w:val="007A50D2"/>
    <w:rsid w:val="007A5579"/>
    <w:rsid w:val="007A55DE"/>
    <w:rsid w:val="007A56CA"/>
    <w:rsid w:val="007A579D"/>
    <w:rsid w:val="007A589E"/>
    <w:rsid w:val="007A593B"/>
    <w:rsid w:val="007A5959"/>
    <w:rsid w:val="007A5A59"/>
    <w:rsid w:val="007A5D00"/>
    <w:rsid w:val="007A5DC6"/>
    <w:rsid w:val="007A5DD8"/>
    <w:rsid w:val="007A5DF6"/>
    <w:rsid w:val="007A5FAA"/>
    <w:rsid w:val="007A5FE5"/>
    <w:rsid w:val="007A607C"/>
    <w:rsid w:val="007A6116"/>
    <w:rsid w:val="007A6167"/>
    <w:rsid w:val="007A623C"/>
    <w:rsid w:val="007A6569"/>
    <w:rsid w:val="007A65C5"/>
    <w:rsid w:val="007A660A"/>
    <w:rsid w:val="007A66AD"/>
    <w:rsid w:val="007A66EE"/>
    <w:rsid w:val="007A6B2D"/>
    <w:rsid w:val="007A6C4E"/>
    <w:rsid w:val="007A6C7E"/>
    <w:rsid w:val="007A6D83"/>
    <w:rsid w:val="007A6DB5"/>
    <w:rsid w:val="007A6DF4"/>
    <w:rsid w:val="007A709B"/>
    <w:rsid w:val="007A7130"/>
    <w:rsid w:val="007A7253"/>
    <w:rsid w:val="007A73E9"/>
    <w:rsid w:val="007A74B5"/>
    <w:rsid w:val="007A7514"/>
    <w:rsid w:val="007A7551"/>
    <w:rsid w:val="007A7649"/>
    <w:rsid w:val="007A7A89"/>
    <w:rsid w:val="007A7B43"/>
    <w:rsid w:val="007A7F7F"/>
    <w:rsid w:val="007B003A"/>
    <w:rsid w:val="007B0285"/>
    <w:rsid w:val="007B0448"/>
    <w:rsid w:val="007B0820"/>
    <w:rsid w:val="007B0BDB"/>
    <w:rsid w:val="007B0D69"/>
    <w:rsid w:val="007B0F66"/>
    <w:rsid w:val="007B0F70"/>
    <w:rsid w:val="007B134D"/>
    <w:rsid w:val="007B13A0"/>
    <w:rsid w:val="007B14C6"/>
    <w:rsid w:val="007B1AF1"/>
    <w:rsid w:val="007B1B4C"/>
    <w:rsid w:val="007B1B90"/>
    <w:rsid w:val="007B1BD9"/>
    <w:rsid w:val="007B1C83"/>
    <w:rsid w:val="007B1CB6"/>
    <w:rsid w:val="007B1D1F"/>
    <w:rsid w:val="007B1DA7"/>
    <w:rsid w:val="007B1DC4"/>
    <w:rsid w:val="007B1EF6"/>
    <w:rsid w:val="007B1F10"/>
    <w:rsid w:val="007B1F27"/>
    <w:rsid w:val="007B1F2F"/>
    <w:rsid w:val="007B1FF8"/>
    <w:rsid w:val="007B2044"/>
    <w:rsid w:val="007B2367"/>
    <w:rsid w:val="007B239E"/>
    <w:rsid w:val="007B28EF"/>
    <w:rsid w:val="007B28F8"/>
    <w:rsid w:val="007B2A33"/>
    <w:rsid w:val="007B2A6F"/>
    <w:rsid w:val="007B2C85"/>
    <w:rsid w:val="007B317E"/>
    <w:rsid w:val="007B33C2"/>
    <w:rsid w:val="007B34DA"/>
    <w:rsid w:val="007B365D"/>
    <w:rsid w:val="007B3751"/>
    <w:rsid w:val="007B3842"/>
    <w:rsid w:val="007B3C6F"/>
    <w:rsid w:val="007B3EA5"/>
    <w:rsid w:val="007B40C7"/>
    <w:rsid w:val="007B41EE"/>
    <w:rsid w:val="007B44F6"/>
    <w:rsid w:val="007B4633"/>
    <w:rsid w:val="007B469B"/>
    <w:rsid w:val="007B496C"/>
    <w:rsid w:val="007B4A47"/>
    <w:rsid w:val="007B4BD3"/>
    <w:rsid w:val="007B4D57"/>
    <w:rsid w:val="007B4F4E"/>
    <w:rsid w:val="007B4F5A"/>
    <w:rsid w:val="007B5008"/>
    <w:rsid w:val="007B5147"/>
    <w:rsid w:val="007B52C4"/>
    <w:rsid w:val="007B536F"/>
    <w:rsid w:val="007B5455"/>
    <w:rsid w:val="007B5528"/>
    <w:rsid w:val="007B5624"/>
    <w:rsid w:val="007B57DD"/>
    <w:rsid w:val="007B5910"/>
    <w:rsid w:val="007B5DA7"/>
    <w:rsid w:val="007B5E29"/>
    <w:rsid w:val="007B5E76"/>
    <w:rsid w:val="007B5E88"/>
    <w:rsid w:val="007B5EBF"/>
    <w:rsid w:val="007B5ECD"/>
    <w:rsid w:val="007B5F0A"/>
    <w:rsid w:val="007B5FDF"/>
    <w:rsid w:val="007B5FE3"/>
    <w:rsid w:val="007B621B"/>
    <w:rsid w:val="007B62E7"/>
    <w:rsid w:val="007B6604"/>
    <w:rsid w:val="007B66AB"/>
    <w:rsid w:val="007B67DB"/>
    <w:rsid w:val="007B6BFE"/>
    <w:rsid w:val="007B6CED"/>
    <w:rsid w:val="007B6D8F"/>
    <w:rsid w:val="007B6DE3"/>
    <w:rsid w:val="007B7281"/>
    <w:rsid w:val="007B7305"/>
    <w:rsid w:val="007B78A0"/>
    <w:rsid w:val="007B78BA"/>
    <w:rsid w:val="007B796B"/>
    <w:rsid w:val="007B79F5"/>
    <w:rsid w:val="007B7A0F"/>
    <w:rsid w:val="007B7A65"/>
    <w:rsid w:val="007B7A66"/>
    <w:rsid w:val="007B7C65"/>
    <w:rsid w:val="007B7DDE"/>
    <w:rsid w:val="007B7F0E"/>
    <w:rsid w:val="007C005E"/>
    <w:rsid w:val="007C0127"/>
    <w:rsid w:val="007C0159"/>
    <w:rsid w:val="007C02C6"/>
    <w:rsid w:val="007C038B"/>
    <w:rsid w:val="007C0463"/>
    <w:rsid w:val="007C05A9"/>
    <w:rsid w:val="007C06F4"/>
    <w:rsid w:val="007C0705"/>
    <w:rsid w:val="007C078B"/>
    <w:rsid w:val="007C0B04"/>
    <w:rsid w:val="007C0B11"/>
    <w:rsid w:val="007C0BD5"/>
    <w:rsid w:val="007C0D8C"/>
    <w:rsid w:val="007C0F31"/>
    <w:rsid w:val="007C0F4D"/>
    <w:rsid w:val="007C0F52"/>
    <w:rsid w:val="007C115E"/>
    <w:rsid w:val="007C11BF"/>
    <w:rsid w:val="007C12DB"/>
    <w:rsid w:val="007C1B60"/>
    <w:rsid w:val="007C1D5F"/>
    <w:rsid w:val="007C1F4A"/>
    <w:rsid w:val="007C22EC"/>
    <w:rsid w:val="007C23A5"/>
    <w:rsid w:val="007C26DE"/>
    <w:rsid w:val="007C2B7B"/>
    <w:rsid w:val="007C2BA9"/>
    <w:rsid w:val="007C2C0C"/>
    <w:rsid w:val="007C2D21"/>
    <w:rsid w:val="007C2E30"/>
    <w:rsid w:val="007C2FF3"/>
    <w:rsid w:val="007C30D9"/>
    <w:rsid w:val="007C322D"/>
    <w:rsid w:val="007C3415"/>
    <w:rsid w:val="007C341A"/>
    <w:rsid w:val="007C3693"/>
    <w:rsid w:val="007C369B"/>
    <w:rsid w:val="007C377C"/>
    <w:rsid w:val="007C388D"/>
    <w:rsid w:val="007C39A9"/>
    <w:rsid w:val="007C3AE4"/>
    <w:rsid w:val="007C3C63"/>
    <w:rsid w:val="007C3C7F"/>
    <w:rsid w:val="007C3CC6"/>
    <w:rsid w:val="007C3CFB"/>
    <w:rsid w:val="007C3EA1"/>
    <w:rsid w:val="007C40D3"/>
    <w:rsid w:val="007C46D8"/>
    <w:rsid w:val="007C4702"/>
    <w:rsid w:val="007C49CA"/>
    <w:rsid w:val="007C4DF3"/>
    <w:rsid w:val="007C4EB7"/>
    <w:rsid w:val="007C4EBB"/>
    <w:rsid w:val="007C50EF"/>
    <w:rsid w:val="007C52F5"/>
    <w:rsid w:val="007C5425"/>
    <w:rsid w:val="007C547F"/>
    <w:rsid w:val="007C556B"/>
    <w:rsid w:val="007C5579"/>
    <w:rsid w:val="007C5686"/>
    <w:rsid w:val="007C57FB"/>
    <w:rsid w:val="007C5980"/>
    <w:rsid w:val="007C5A87"/>
    <w:rsid w:val="007C5C4F"/>
    <w:rsid w:val="007C5CE6"/>
    <w:rsid w:val="007C5F23"/>
    <w:rsid w:val="007C5F4B"/>
    <w:rsid w:val="007C646F"/>
    <w:rsid w:val="007C6584"/>
    <w:rsid w:val="007C65FF"/>
    <w:rsid w:val="007C664B"/>
    <w:rsid w:val="007C698C"/>
    <w:rsid w:val="007C69D1"/>
    <w:rsid w:val="007C6A05"/>
    <w:rsid w:val="007C6B06"/>
    <w:rsid w:val="007C7045"/>
    <w:rsid w:val="007C73B1"/>
    <w:rsid w:val="007C74AD"/>
    <w:rsid w:val="007C7536"/>
    <w:rsid w:val="007C76B3"/>
    <w:rsid w:val="007C76E9"/>
    <w:rsid w:val="007C7822"/>
    <w:rsid w:val="007C7A80"/>
    <w:rsid w:val="007C9BD3"/>
    <w:rsid w:val="007D0108"/>
    <w:rsid w:val="007D0283"/>
    <w:rsid w:val="007D03B8"/>
    <w:rsid w:val="007D0BC3"/>
    <w:rsid w:val="007D0BC4"/>
    <w:rsid w:val="007D0E5C"/>
    <w:rsid w:val="007D1027"/>
    <w:rsid w:val="007D11AA"/>
    <w:rsid w:val="007D1280"/>
    <w:rsid w:val="007D1452"/>
    <w:rsid w:val="007D1472"/>
    <w:rsid w:val="007D15AD"/>
    <w:rsid w:val="007D15D3"/>
    <w:rsid w:val="007D1BEE"/>
    <w:rsid w:val="007D1D0D"/>
    <w:rsid w:val="007D1D68"/>
    <w:rsid w:val="007D1E3F"/>
    <w:rsid w:val="007D1F83"/>
    <w:rsid w:val="007D2041"/>
    <w:rsid w:val="007D2212"/>
    <w:rsid w:val="007D2278"/>
    <w:rsid w:val="007D2395"/>
    <w:rsid w:val="007D2968"/>
    <w:rsid w:val="007D29C8"/>
    <w:rsid w:val="007D2A6F"/>
    <w:rsid w:val="007D2D52"/>
    <w:rsid w:val="007D2E6C"/>
    <w:rsid w:val="007D2F42"/>
    <w:rsid w:val="007D3122"/>
    <w:rsid w:val="007D3158"/>
    <w:rsid w:val="007D3283"/>
    <w:rsid w:val="007D33E7"/>
    <w:rsid w:val="007D34BC"/>
    <w:rsid w:val="007D3529"/>
    <w:rsid w:val="007D3548"/>
    <w:rsid w:val="007D3961"/>
    <w:rsid w:val="007D3A35"/>
    <w:rsid w:val="007D3A5E"/>
    <w:rsid w:val="007D3AF2"/>
    <w:rsid w:val="007D3B90"/>
    <w:rsid w:val="007D3CDC"/>
    <w:rsid w:val="007D3DE8"/>
    <w:rsid w:val="007D3E25"/>
    <w:rsid w:val="007D3E33"/>
    <w:rsid w:val="007D415D"/>
    <w:rsid w:val="007D41E5"/>
    <w:rsid w:val="007D424A"/>
    <w:rsid w:val="007D44C9"/>
    <w:rsid w:val="007D45A7"/>
    <w:rsid w:val="007D46C8"/>
    <w:rsid w:val="007D4C61"/>
    <w:rsid w:val="007D4CEF"/>
    <w:rsid w:val="007D4FFE"/>
    <w:rsid w:val="007D5362"/>
    <w:rsid w:val="007D564E"/>
    <w:rsid w:val="007D56EB"/>
    <w:rsid w:val="007D574B"/>
    <w:rsid w:val="007D5A5F"/>
    <w:rsid w:val="007D5BAD"/>
    <w:rsid w:val="007D5EBE"/>
    <w:rsid w:val="007D617D"/>
    <w:rsid w:val="007D6550"/>
    <w:rsid w:val="007D68CC"/>
    <w:rsid w:val="007D6A32"/>
    <w:rsid w:val="007D6A75"/>
    <w:rsid w:val="007D6BCB"/>
    <w:rsid w:val="007D6C49"/>
    <w:rsid w:val="007D6C81"/>
    <w:rsid w:val="007D6CEE"/>
    <w:rsid w:val="007D7013"/>
    <w:rsid w:val="007D708B"/>
    <w:rsid w:val="007D7176"/>
    <w:rsid w:val="007D71E4"/>
    <w:rsid w:val="007D77C3"/>
    <w:rsid w:val="007D7985"/>
    <w:rsid w:val="007D79F4"/>
    <w:rsid w:val="007D7ACB"/>
    <w:rsid w:val="007D7ADD"/>
    <w:rsid w:val="007D7AFC"/>
    <w:rsid w:val="007D7BE0"/>
    <w:rsid w:val="007D7E47"/>
    <w:rsid w:val="007D7E54"/>
    <w:rsid w:val="007E00DD"/>
    <w:rsid w:val="007E022D"/>
    <w:rsid w:val="007E04F5"/>
    <w:rsid w:val="007E0677"/>
    <w:rsid w:val="007E0748"/>
    <w:rsid w:val="007E0934"/>
    <w:rsid w:val="007E09E9"/>
    <w:rsid w:val="007E09FE"/>
    <w:rsid w:val="007E0C4F"/>
    <w:rsid w:val="007E0D8E"/>
    <w:rsid w:val="007E1005"/>
    <w:rsid w:val="007E10A7"/>
    <w:rsid w:val="007E10B5"/>
    <w:rsid w:val="007E121F"/>
    <w:rsid w:val="007E1398"/>
    <w:rsid w:val="007E1494"/>
    <w:rsid w:val="007E14B9"/>
    <w:rsid w:val="007E1709"/>
    <w:rsid w:val="007E171F"/>
    <w:rsid w:val="007E1952"/>
    <w:rsid w:val="007E1974"/>
    <w:rsid w:val="007E1C88"/>
    <w:rsid w:val="007E1CB3"/>
    <w:rsid w:val="007E1D11"/>
    <w:rsid w:val="007E1E20"/>
    <w:rsid w:val="007E20D7"/>
    <w:rsid w:val="007E22AB"/>
    <w:rsid w:val="007E2310"/>
    <w:rsid w:val="007E2484"/>
    <w:rsid w:val="007E249A"/>
    <w:rsid w:val="007E24C8"/>
    <w:rsid w:val="007E2691"/>
    <w:rsid w:val="007E275A"/>
    <w:rsid w:val="007E2827"/>
    <w:rsid w:val="007E296B"/>
    <w:rsid w:val="007E2A33"/>
    <w:rsid w:val="007E2A4A"/>
    <w:rsid w:val="007E2AB8"/>
    <w:rsid w:val="007E2B6D"/>
    <w:rsid w:val="007E2BC8"/>
    <w:rsid w:val="007E2D09"/>
    <w:rsid w:val="007E3086"/>
    <w:rsid w:val="007E3252"/>
    <w:rsid w:val="007E3268"/>
    <w:rsid w:val="007E32D0"/>
    <w:rsid w:val="007E3625"/>
    <w:rsid w:val="007E393B"/>
    <w:rsid w:val="007E393E"/>
    <w:rsid w:val="007E3A48"/>
    <w:rsid w:val="007E3B64"/>
    <w:rsid w:val="007E3FB8"/>
    <w:rsid w:val="007E464A"/>
    <w:rsid w:val="007E4965"/>
    <w:rsid w:val="007E49DC"/>
    <w:rsid w:val="007E4A1B"/>
    <w:rsid w:val="007E4C19"/>
    <w:rsid w:val="007E4D24"/>
    <w:rsid w:val="007E4ECE"/>
    <w:rsid w:val="007E4F7C"/>
    <w:rsid w:val="007E5356"/>
    <w:rsid w:val="007E5380"/>
    <w:rsid w:val="007E53DB"/>
    <w:rsid w:val="007E53FE"/>
    <w:rsid w:val="007E5431"/>
    <w:rsid w:val="007E54B5"/>
    <w:rsid w:val="007E5540"/>
    <w:rsid w:val="007E5B2D"/>
    <w:rsid w:val="007E5CD4"/>
    <w:rsid w:val="007E5F52"/>
    <w:rsid w:val="007E6268"/>
    <w:rsid w:val="007E63FC"/>
    <w:rsid w:val="007E653E"/>
    <w:rsid w:val="007E6890"/>
    <w:rsid w:val="007E6A0E"/>
    <w:rsid w:val="007E6CEE"/>
    <w:rsid w:val="007E6D9B"/>
    <w:rsid w:val="007E6DEE"/>
    <w:rsid w:val="007E6E88"/>
    <w:rsid w:val="007E6F20"/>
    <w:rsid w:val="007E7222"/>
    <w:rsid w:val="007E75F4"/>
    <w:rsid w:val="007E7600"/>
    <w:rsid w:val="007E7A4F"/>
    <w:rsid w:val="007E7C4D"/>
    <w:rsid w:val="007F011F"/>
    <w:rsid w:val="007F0152"/>
    <w:rsid w:val="007F0249"/>
    <w:rsid w:val="007F0262"/>
    <w:rsid w:val="007F031F"/>
    <w:rsid w:val="007F0497"/>
    <w:rsid w:val="007F04E1"/>
    <w:rsid w:val="007F0D43"/>
    <w:rsid w:val="007F0EAF"/>
    <w:rsid w:val="007F10F7"/>
    <w:rsid w:val="007F12B6"/>
    <w:rsid w:val="007F1654"/>
    <w:rsid w:val="007F177A"/>
    <w:rsid w:val="007F178A"/>
    <w:rsid w:val="007F1A8F"/>
    <w:rsid w:val="007F1CFC"/>
    <w:rsid w:val="007F1F52"/>
    <w:rsid w:val="007F200F"/>
    <w:rsid w:val="007F20E4"/>
    <w:rsid w:val="007F214A"/>
    <w:rsid w:val="007F2237"/>
    <w:rsid w:val="007F2362"/>
    <w:rsid w:val="007F256F"/>
    <w:rsid w:val="007F2669"/>
    <w:rsid w:val="007F2693"/>
    <w:rsid w:val="007F2718"/>
    <w:rsid w:val="007F296A"/>
    <w:rsid w:val="007F297B"/>
    <w:rsid w:val="007F2A3C"/>
    <w:rsid w:val="007F2E0C"/>
    <w:rsid w:val="007F2FF6"/>
    <w:rsid w:val="007F3135"/>
    <w:rsid w:val="007F313B"/>
    <w:rsid w:val="007F3172"/>
    <w:rsid w:val="007F31B3"/>
    <w:rsid w:val="007F31C3"/>
    <w:rsid w:val="007F3354"/>
    <w:rsid w:val="007F34F4"/>
    <w:rsid w:val="007F354C"/>
    <w:rsid w:val="007F3764"/>
    <w:rsid w:val="007F37F7"/>
    <w:rsid w:val="007F398C"/>
    <w:rsid w:val="007F3C6B"/>
    <w:rsid w:val="007F3CB0"/>
    <w:rsid w:val="007F3D56"/>
    <w:rsid w:val="007F3DEA"/>
    <w:rsid w:val="007F419D"/>
    <w:rsid w:val="007F42A2"/>
    <w:rsid w:val="007F42AE"/>
    <w:rsid w:val="007F437B"/>
    <w:rsid w:val="007F43D0"/>
    <w:rsid w:val="007F43F3"/>
    <w:rsid w:val="007F458A"/>
    <w:rsid w:val="007F4659"/>
    <w:rsid w:val="007F46F3"/>
    <w:rsid w:val="007F476D"/>
    <w:rsid w:val="007F4A83"/>
    <w:rsid w:val="007F4B34"/>
    <w:rsid w:val="007F4C24"/>
    <w:rsid w:val="007F4C35"/>
    <w:rsid w:val="007F50A9"/>
    <w:rsid w:val="007F513C"/>
    <w:rsid w:val="007F51BD"/>
    <w:rsid w:val="007F51F3"/>
    <w:rsid w:val="007F55AD"/>
    <w:rsid w:val="007F5900"/>
    <w:rsid w:val="007F5922"/>
    <w:rsid w:val="007F5995"/>
    <w:rsid w:val="007F5A57"/>
    <w:rsid w:val="007F5ADC"/>
    <w:rsid w:val="007F5CCB"/>
    <w:rsid w:val="007F5E0D"/>
    <w:rsid w:val="007F5F8D"/>
    <w:rsid w:val="007F629D"/>
    <w:rsid w:val="007F63EB"/>
    <w:rsid w:val="007F66B4"/>
    <w:rsid w:val="007F67EB"/>
    <w:rsid w:val="007F68BB"/>
    <w:rsid w:val="007F68CC"/>
    <w:rsid w:val="007F6A0C"/>
    <w:rsid w:val="007F6A2F"/>
    <w:rsid w:val="007F6AAD"/>
    <w:rsid w:val="007F6AD8"/>
    <w:rsid w:val="007F6F5D"/>
    <w:rsid w:val="007F6FE8"/>
    <w:rsid w:val="007F703E"/>
    <w:rsid w:val="007F716B"/>
    <w:rsid w:val="007F71AA"/>
    <w:rsid w:val="007F740B"/>
    <w:rsid w:val="007F7427"/>
    <w:rsid w:val="007F753B"/>
    <w:rsid w:val="007F7552"/>
    <w:rsid w:val="007F7A80"/>
    <w:rsid w:val="007F7B44"/>
    <w:rsid w:val="007F7E34"/>
    <w:rsid w:val="00800053"/>
    <w:rsid w:val="00800200"/>
    <w:rsid w:val="008002E9"/>
    <w:rsid w:val="008004DA"/>
    <w:rsid w:val="0080051D"/>
    <w:rsid w:val="0080053B"/>
    <w:rsid w:val="00800675"/>
    <w:rsid w:val="008007B1"/>
    <w:rsid w:val="008007B6"/>
    <w:rsid w:val="00800980"/>
    <w:rsid w:val="00800F1C"/>
    <w:rsid w:val="00801127"/>
    <w:rsid w:val="008012C3"/>
    <w:rsid w:val="0080161A"/>
    <w:rsid w:val="008016F4"/>
    <w:rsid w:val="008018B1"/>
    <w:rsid w:val="008018C4"/>
    <w:rsid w:val="00801A33"/>
    <w:rsid w:val="00801AD1"/>
    <w:rsid w:val="00801AFC"/>
    <w:rsid w:val="00801CED"/>
    <w:rsid w:val="00801EBE"/>
    <w:rsid w:val="00801F60"/>
    <w:rsid w:val="0080200B"/>
    <w:rsid w:val="008022D1"/>
    <w:rsid w:val="008022DB"/>
    <w:rsid w:val="008023EA"/>
    <w:rsid w:val="0080250A"/>
    <w:rsid w:val="00802724"/>
    <w:rsid w:val="00802E50"/>
    <w:rsid w:val="00802F78"/>
    <w:rsid w:val="0080306B"/>
    <w:rsid w:val="00803366"/>
    <w:rsid w:val="008033DC"/>
    <w:rsid w:val="008033F2"/>
    <w:rsid w:val="00803453"/>
    <w:rsid w:val="008034D5"/>
    <w:rsid w:val="008034EF"/>
    <w:rsid w:val="0080399D"/>
    <w:rsid w:val="008039F8"/>
    <w:rsid w:val="00803F40"/>
    <w:rsid w:val="008040F8"/>
    <w:rsid w:val="0080434D"/>
    <w:rsid w:val="00804352"/>
    <w:rsid w:val="008043EF"/>
    <w:rsid w:val="008044F2"/>
    <w:rsid w:val="00804778"/>
    <w:rsid w:val="00804896"/>
    <w:rsid w:val="00804B67"/>
    <w:rsid w:val="00804D4E"/>
    <w:rsid w:val="00804FBE"/>
    <w:rsid w:val="00805052"/>
    <w:rsid w:val="008053FD"/>
    <w:rsid w:val="0080541F"/>
    <w:rsid w:val="00805458"/>
    <w:rsid w:val="008055A5"/>
    <w:rsid w:val="00805644"/>
    <w:rsid w:val="0080587F"/>
    <w:rsid w:val="008058D8"/>
    <w:rsid w:val="008059C8"/>
    <w:rsid w:val="00805BCA"/>
    <w:rsid w:val="00805DC7"/>
    <w:rsid w:val="00805DF1"/>
    <w:rsid w:val="00805E50"/>
    <w:rsid w:val="00805F41"/>
    <w:rsid w:val="00806005"/>
    <w:rsid w:val="00806172"/>
    <w:rsid w:val="00806419"/>
    <w:rsid w:val="00806459"/>
    <w:rsid w:val="0080646A"/>
    <w:rsid w:val="008065B3"/>
    <w:rsid w:val="00806634"/>
    <w:rsid w:val="008068B2"/>
    <w:rsid w:val="00806950"/>
    <w:rsid w:val="00806ADB"/>
    <w:rsid w:val="00806CF8"/>
    <w:rsid w:val="00806D12"/>
    <w:rsid w:val="00806EB3"/>
    <w:rsid w:val="00806ED1"/>
    <w:rsid w:val="008070C3"/>
    <w:rsid w:val="008070F7"/>
    <w:rsid w:val="00807298"/>
    <w:rsid w:val="008073B3"/>
    <w:rsid w:val="00807517"/>
    <w:rsid w:val="00807557"/>
    <w:rsid w:val="008076A6"/>
    <w:rsid w:val="00807AB8"/>
    <w:rsid w:val="00807D5E"/>
    <w:rsid w:val="00807D94"/>
    <w:rsid w:val="00807ED1"/>
    <w:rsid w:val="0081040F"/>
    <w:rsid w:val="0081050B"/>
    <w:rsid w:val="008105A6"/>
    <w:rsid w:val="00810783"/>
    <w:rsid w:val="00810AB2"/>
    <w:rsid w:val="00810D89"/>
    <w:rsid w:val="00810EA1"/>
    <w:rsid w:val="00810FC2"/>
    <w:rsid w:val="00811034"/>
    <w:rsid w:val="0081103D"/>
    <w:rsid w:val="008110D9"/>
    <w:rsid w:val="00811121"/>
    <w:rsid w:val="008112BF"/>
    <w:rsid w:val="00811368"/>
    <w:rsid w:val="00811520"/>
    <w:rsid w:val="008115CA"/>
    <w:rsid w:val="00811873"/>
    <w:rsid w:val="008119FA"/>
    <w:rsid w:val="00811E44"/>
    <w:rsid w:val="00812136"/>
    <w:rsid w:val="008121F0"/>
    <w:rsid w:val="008124F9"/>
    <w:rsid w:val="0081279F"/>
    <w:rsid w:val="008127AC"/>
    <w:rsid w:val="008128BB"/>
    <w:rsid w:val="008128DF"/>
    <w:rsid w:val="00812E06"/>
    <w:rsid w:val="00812E54"/>
    <w:rsid w:val="00812E93"/>
    <w:rsid w:val="00812F0B"/>
    <w:rsid w:val="00812F60"/>
    <w:rsid w:val="00812F8A"/>
    <w:rsid w:val="0081310A"/>
    <w:rsid w:val="0081314C"/>
    <w:rsid w:val="0081323B"/>
    <w:rsid w:val="00813302"/>
    <w:rsid w:val="0081362B"/>
    <w:rsid w:val="0081370E"/>
    <w:rsid w:val="0081384A"/>
    <w:rsid w:val="00813991"/>
    <w:rsid w:val="008139BD"/>
    <w:rsid w:val="00813BFB"/>
    <w:rsid w:val="00813D31"/>
    <w:rsid w:val="00813EC0"/>
    <w:rsid w:val="00813F4C"/>
    <w:rsid w:val="00813F8F"/>
    <w:rsid w:val="00813F94"/>
    <w:rsid w:val="00814066"/>
    <w:rsid w:val="008140DB"/>
    <w:rsid w:val="0081416C"/>
    <w:rsid w:val="008142AA"/>
    <w:rsid w:val="00814467"/>
    <w:rsid w:val="008145C6"/>
    <w:rsid w:val="008145D3"/>
    <w:rsid w:val="00814719"/>
    <w:rsid w:val="00814889"/>
    <w:rsid w:val="00814985"/>
    <w:rsid w:val="00814A99"/>
    <w:rsid w:val="00814B80"/>
    <w:rsid w:val="00814F4B"/>
    <w:rsid w:val="00815069"/>
    <w:rsid w:val="008150B0"/>
    <w:rsid w:val="00815174"/>
    <w:rsid w:val="008151CC"/>
    <w:rsid w:val="008152AA"/>
    <w:rsid w:val="008152E7"/>
    <w:rsid w:val="00815318"/>
    <w:rsid w:val="00815479"/>
    <w:rsid w:val="0081562E"/>
    <w:rsid w:val="0081563B"/>
    <w:rsid w:val="0081583C"/>
    <w:rsid w:val="00815B5A"/>
    <w:rsid w:val="00815DA9"/>
    <w:rsid w:val="00815DAD"/>
    <w:rsid w:val="00815E63"/>
    <w:rsid w:val="00815E6F"/>
    <w:rsid w:val="008165F5"/>
    <w:rsid w:val="00816607"/>
    <w:rsid w:val="008166C4"/>
    <w:rsid w:val="0081680C"/>
    <w:rsid w:val="00816B35"/>
    <w:rsid w:val="008171F6"/>
    <w:rsid w:val="00817283"/>
    <w:rsid w:val="00817523"/>
    <w:rsid w:val="00817654"/>
    <w:rsid w:val="0081774E"/>
    <w:rsid w:val="008179FC"/>
    <w:rsid w:val="00817A84"/>
    <w:rsid w:val="00817B78"/>
    <w:rsid w:val="00817C0E"/>
    <w:rsid w:val="00817CBE"/>
    <w:rsid w:val="00817D4B"/>
    <w:rsid w:val="0082000A"/>
    <w:rsid w:val="00820318"/>
    <w:rsid w:val="008208C8"/>
    <w:rsid w:val="00820BE9"/>
    <w:rsid w:val="00820F0F"/>
    <w:rsid w:val="00821010"/>
    <w:rsid w:val="008211E8"/>
    <w:rsid w:val="00821219"/>
    <w:rsid w:val="00821240"/>
    <w:rsid w:val="0082129A"/>
    <w:rsid w:val="008214A6"/>
    <w:rsid w:val="00821633"/>
    <w:rsid w:val="0082165A"/>
    <w:rsid w:val="00821738"/>
    <w:rsid w:val="008217CB"/>
    <w:rsid w:val="008218F5"/>
    <w:rsid w:val="00821A3E"/>
    <w:rsid w:val="00822296"/>
    <w:rsid w:val="008222CF"/>
    <w:rsid w:val="0082236A"/>
    <w:rsid w:val="008223FF"/>
    <w:rsid w:val="00822654"/>
    <w:rsid w:val="0082276A"/>
    <w:rsid w:val="008228D4"/>
    <w:rsid w:val="00822B49"/>
    <w:rsid w:val="00822B80"/>
    <w:rsid w:val="00822C07"/>
    <w:rsid w:val="00822D9B"/>
    <w:rsid w:val="00822DC8"/>
    <w:rsid w:val="00822FF2"/>
    <w:rsid w:val="0082317E"/>
    <w:rsid w:val="008231BA"/>
    <w:rsid w:val="00823409"/>
    <w:rsid w:val="008235B3"/>
    <w:rsid w:val="0082398B"/>
    <w:rsid w:val="00823B69"/>
    <w:rsid w:val="00823B77"/>
    <w:rsid w:val="00823C10"/>
    <w:rsid w:val="00823C2F"/>
    <w:rsid w:val="00823D85"/>
    <w:rsid w:val="00823D86"/>
    <w:rsid w:val="008240BE"/>
    <w:rsid w:val="00824599"/>
    <w:rsid w:val="00824678"/>
    <w:rsid w:val="0082472B"/>
    <w:rsid w:val="0082476B"/>
    <w:rsid w:val="008247E7"/>
    <w:rsid w:val="00824A63"/>
    <w:rsid w:val="00824B12"/>
    <w:rsid w:val="00824B29"/>
    <w:rsid w:val="00824E91"/>
    <w:rsid w:val="00825033"/>
    <w:rsid w:val="008250DD"/>
    <w:rsid w:val="00825245"/>
    <w:rsid w:val="00825714"/>
    <w:rsid w:val="0082594E"/>
    <w:rsid w:val="00825A0F"/>
    <w:rsid w:val="00825A8A"/>
    <w:rsid w:val="00825AF3"/>
    <w:rsid w:val="00826017"/>
    <w:rsid w:val="00826078"/>
    <w:rsid w:val="008260C3"/>
    <w:rsid w:val="008262A4"/>
    <w:rsid w:val="0082688D"/>
    <w:rsid w:val="008268BD"/>
    <w:rsid w:val="008268D5"/>
    <w:rsid w:val="00826AAA"/>
    <w:rsid w:val="00826DAF"/>
    <w:rsid w:val="00826F71"/>
    <w:rsid w:val="0082726F"/>
    <w:rsid w:val="008272D1"/>
    <w:rsid w:val="00827316"/>
    <w:rsid w:val="00827763"/>
    <w:rsid w:val="00827959"/>
    <w:rsid w:val="00827ABF"/>
    <w:rsid w:val="00827BFF"/>
    <w:rsid w:val="00827C7F"/>
    <w:rsid w:val="00827D88"/>
    <w:rsid w:val="00827EE1"/>
    <w:rsid w:val="008300E4"/>
    <w:rsid w:val="0083034D"/>
    <w:rsid w:val="00830671"/>
    <w:rsid w:val="00830801"/>
    <w:rsid w:val="00830857"/>
    <w:rsid w:val="0083093B"/>
    <w:rsid w:val="00830D05"/>
    <w:rsid w:val="00830D5B"/>
    <w:rsid w:val="00830E80"/>
    <w:rsid w:val="00831053"/>
    <w:rsid w:val="008310CB"/>
    <w:rsid w:val="0083123E"/>
    <w:rsid w:val="0083130C"/>
    <w:rsid w:val="00831568"/>
    <w:rsid w:val="00831623"/>
    <w:rsid w:val="0083187D"/>
    <w:rsid w:val="008319AF"/>
    <w:rsid w:val="00831A28"/>
    <w:rsid w:val="00831B66"/>
    <w:rsid w:val="00831BC6"/>
    <w:rsid w:val="00831BF3"/>
    <w:rsid w:val="00831DC5"/>
    <w:rsid w:val="00831F4F"/>
    <w:rsid w:val="00831FC6"/>
    <w:rsid w:val="0083200A"/>
    <w:rsid w:val="00832019"/>
    <w:rsid w:val="008321BD"/>
    <w:rsid w:val="00832274"/>
    <w:rsid w:val="008322D9"/>
    <w:rsid w:val="00832312"/>
    <w:rsid w:val="008323D9"/>
    <w:rsid w:val="008324EB"/>
    <w:rsid w:val="008325A7"/>
    <w:rsid w:val="00832609"/>
    <w:rsid w:val="00832838"/>
    <w:rsid w:val="008328DC"/>
    <w:rsid w:val="00832928"/>
    <w:rsid w:val="00832C10"/>
    <w:rsid w:val="00832CB4"/>
    <w:rsid w:val="00832E28"/>
    <w:rsid w:val="00832F25"/>
    <w:rsid w:val="00833040"/>
    <w:rsid w:val="00833051"/>
    <w:rsid w:val="008331D1"/>
    <w:rsid w:val="00833425"/>
    <w:rsid w:val="00833520"/>
    <w:rsid w:val="00833524"/>
    <w:rsid w:val="00833556"/>
    <w:rsid w:val="00833640"/>
    <w:rsid w:val="008336DF"/>
    <w:rsid w:val="0083391D"/>
    <w:rsid w:val="008339E2"/>
    <w:rsid w:val="00833AF6"/>
    <w:rsid w:val="00834115"/>
    <w:rsid w:val="00834151"/>
    <w:rsid w:val="008341CC"/>
    <w:rsid w:val="008344B5"/>
    <w:rsid w:val="00834583"/>
    <w:rsid w:val="00834942"/>
    <w:rsid w:val="00834B19"/>
    <w:rsid w:val="00834C65"/>
    <w:rsid w:val="00834D55"/>
    <w:rsid w:val="00834EA4"/>
    <w:rsid w:val="00834F5B"/>
    <w:rsid w:val="00834F5D"/>
    <w:rsid w:val="0083531D"/>
    <w:rsid w:val="00835648"/>
    <w:rsid w:val="0083566B"/>
    <w:rsid w:val="00835A5D"/>
    <w:rsid w:val="00835BA2"/>
    <w:rsid w:val="00835C47"/>
    <w:rsid w:val="00835CEF"/>
    <w:rsid w:val="00835F17"/>
    <w:rsid w:val="00835F3F"/>
    <w:rsid w:val="0083608B"/>
    <w:rsid w:val="008361D1"/>
    <w:rsid w:val="00836269"/>
    <w:rsid w:val="008362A9"/>
    <w:rsid w:val="00836604"/>
    <w:rsid w:val="0083686E"/>
    <w:rsid w:val="00836886"/>
    <w:rsid w:val="00836905"/>
    <w:rsid w:val="00836A37"/>
    <w:rsid w:val="00836AC8"/>
    <w:rsid w:val="00836B4B"/>
    <w:rsid w:val="00836BF7"/>
    <w:rsid w:val="00836D0B"/>
    <w:rsid w:val="00836E3B"/>
    <w:rsid w:val="00837107"/>
    <w:rsid w:val="0083712F"/>
    <w:rsid w:val="00837227"/>
    <w:rsid w:val="0083744C"/>
    <w:rsid w:val="0083753A"/>
    <w:rsid w:val="008375E5"/>
    <w:rsid w:val="00837607"/>
    <w:rsid w:val="00837E5C"/>
    <w:rsid w:val="00837F24"/>
    <w:rsid w:val="00837F94"/>
    <w:rsid w:val="00840030"/>
    <w:rsid w:val="008400B8"/>
    <w:rsid w:val="0084024E"/>
    <w:rsid w:val="008402D7"/>
    <w:rsid w:val="008403B2"/>
    <w:rsid w:val="00840580"/>
    <w:rsid w:val="00840594"/>
    <w:rsid w:val="0084067B"/>
    <w:rsid w:val="00840AE1"/>
    <w:rsid w:val="00840B2E"/>
    <w:rsid w:val="00840BC9"/>
    <w:rsid w:val="00840C49"/>
    <w:rsid w:val="00840FCD"/>
    <w:rsid w:val="00840FED"/>
    <w:rsid w:val="008414CD"/>
    <w:rsid w:val="00841794"/>
    <w:rsid w:val="00841992"/>
    <w:rsid w:val="008419B8"/>
    <w:rsid w:val="00841DBA"/>
    <w:rsid w:val="00842002"/>
    <w:rsid w:val="008420D1"/>
    <w:rsid w:val="00842349"/>
    <w:rsid w:val="008426A6"/>
    <w:rsid w:val="00842836"/>
    <w:rsid w:val="008428BD"/>
    <w:rsid w:val="00842B56"/>
    <w:rsid w:val="00842C94"/>
    <w:rsid w:val="00842CF7"/>
    <w:rsid w:val="00842D06"/>
    <w:rsid w:val="00842D2D"/>
    <w:rsid w:val="00842F1D"/>
    <w:rsid w:val="00842F73"/>
    <w:rsid w:val="00842FA8"/>
    <w:rsid w:val="00842FBE"/>
    <w:rsid w:val="008431E1"/>
    <w:rsid w:val="0084330A"/>
    <w:rsid w:val="00843325"/>
    <w:rsid w:val="00843396"/>
    <w:rsid w:val="0084341B"/>
    <w:rsid w:val="008434B7"/>
    <w:rsid w:val="008437FF"/>
    <w:rsid w:val="0084382A"/>
    <w:rsid w:val="0084385C"/>
    <w:rsid w:val="008439C2"/>
    <w:rsid w:val="008439D3"/>
    <w:rsid w:val="00843AA0"/>
    <w:rsid w:val="00843B88"/>
    <w:rsid w:val="00843CB6"/>
    <w:rsid w:val="00843CCC"/>
    <w:rsid w:val="00843CFB"/>
    <w:rsid w:val="00843E33"/>
    <w:rsid w:val="008440FD"/>
    <w:rsid w:val="008442B7"/>
    <w:rsid w:val="0084464D"/>
    <w:rsid w:val="00844C73"/>
    <w:rsid w:val="00844D80"/>
    <w:rsid w:val="00844D8B"/>
    <w:rsid w:val="00845038"/>
    <w:rsid w:val="00845348"/>
    <w:rsid w:val="00845486"/>
    <w:rsid w:val="008456A4"/>
    <w:rsid w:val="008456C4"/>
    <w:rsid w:val="00845720"/>
    <w:rsid w:val="00845941"/>
    <w:rsid w:val="00845963"/>
    <w:rsid w:val="00845AC4"/>
    <w:rsid w:val="00845AC6"/>
    <w:rsid w:val="00845ACD"/>
    <w:rsid w:val="00845C49"/>
    <w:rsid w:val="00845FAA"/>
    <w:rsid w:val="00846013"/>
    <w:rsid w:val="00846019"/>
    <w:rsid w:val="008462E2"/>
    <w:rsid w:val="00846384"/>
    <w:rsid w:val="008463BC"/>
    <w:rsid w:val="008464D2"/>
    <w:rsid w:val="00846596"/>
    <w:rsid w:val="008465F5"/>
    <w:rsid w:val="0084661F"/>
    <w:rsid w:val="00846705"/>
    <w:rsid w:val="00846709"/>
    <w:rsid w:val="00846A3A"/>
    <w:rsid w:val="00846D74"/>
    <w:rsid w:val="00846E58"/>
    <w:rsid w:val="0084716D"/>
    <w:rsid w:val="00847214"/>
    <w:rsid w:val="00847396"/>
    <w:rsid w:val="0084771C"/>
    <w:rsid w:val="00847793"/>
    <w:rsid w:val="00847948"/>
    <w:rsid w:val="008479B2"/>
    <w:rsid w:val="00847A19"/>
    <w:rsid w:val="00847C8E"/>
    <w:rsid w:val="00847E9B"/>
    <w:rsid w:val="00850059"/>
    <w:rsid w:val="0085014A"/>
    <w:rsid w:val="0085030E"/>
    <w:rsid w:val="008503BF"/>
    <w:rsid w:val="008509C6"/>
    <w:rsid w:val="00850B1F"/>
    <w:rsid w:val="00850B3B"/>
    <w:rsid w:val="00850BC6"/>
    <w:rsid w:val="00850C45"/>
    <w:rsid w:val="00850D4F"/>
    <w:rsid w:val="00850D51"/>
    <w:rsid w:val="00850D68"/>
    <w:rsid w:val="00850E3F"/>
    <w:rsid w:val="00851178"/>
    <w:rsid w:val="008511BA"/>
    <w:rsid w:val="00851250"/>
    <w:rsid w:val="00851253"/>
    <w:rsid w:val="00851483"/>
    <w:rsid w:val="0085156D"/>
    <w:rsid w:val="008518C2"/>
    <w:rsid w:val="0085193C"/>
    <w:rsid w:val="008519E1"/>
    <w:rsid w:val="00851A95"/>
    <w:rsid w:val="00851AF6"/>
    <w:rsid w:val="00851B86"/>
    <w:rsid w:val="00851E3D"/>
    <w:rsid w:val="00851E6E"/>
    <w:rsid w:val="00851E80"/>
    <w:rsid w:val="00851F31"/>
    <w:rsid w:val="008521A5"/>
    <w:rsid w:val="0085220B"/>
    <w:rsid w:val="00852299"/>
    <w:rsid w:val="00852386"/>
    <w:rsid w:val="00852514"/>
    <w:rsid w:val="00852515"/>
    <w:rsid w:val="00852573"/>
    <w:rsid w:val="008525D7"/>
    <w:rsid w:val="008528CE"/>
    <w:rsid w:val="00852E12"/>
    <w:rsid w:val="00852F82"/>
    <w:rsid w:val="008530DD"/>
    <w:rsid w:val="008530F5"/>
    <w:rsid w:val="0085311E"/>
    <w:rsid w:val="008536F4"/>
    <w:rsid w:val="00853750"/>
    <w:rsid w:val="008537C3"/>
    <w:rsid w:val="008537DE"/>
    <w:rsid w:val="00853948"/>
    <w:rsid w:val="00853B38"/>
    <w:rsid w:val="00853D08"/>
    <w:rsid w:val="00854101"/>
    <w:rsid w:val="008541E1"/>
    <w:rsid w:val="00854342"/>
    <w:rsid w:val="00854616"/>
    <w:rsid w:val="0085471D"/>
    <w:rsid w:val="008549DC"/>
    <w:rsid w:val="00854B00"/>
    <w:rsid w:val="00854C13"/>
    <w:rsid w:val="00854C3C"/>
    <w:rsid w:val="00854C6C"/>
    <w:rsid w:val="00854CD8"/>
    <w:rsid w:val="00854F9D"/>
    <w:rsid w:val="008550CE"/>
    <w:rsid w:val="008551C3"/>
    <w:rsid w:val="0085528F"/>
    <w:rsid w:val="008553BD"/>
    <w:rsid w:val="0085557D"/>
    <w:rsid w:val="008555E7"/>
    <w:rsid w:val="0085564A"/>
    <w:rsid w:val="008559AB"/>
    <w:rsid w:val="008559C8"/>
    <w:rsid w:val="00855ACA"/>
    <w:rsid w:val="00855D0B"/>
    <w:rsid w:val="00855D33"/>
    <w:rsid w:val="00855D63"/>
    <w:rsid w:val="00855E80"/>
    <w:rsid w:val="0085617F"/>
    <w:rsid w:val="00856360"/>
    <w:rsid w:val="008564E3"/>
    <w:rsid w:val="00856704"/>
    <w:rsid w:val="00856B03"/>
    <w:rsid w:val="00856C36"/>
    <w:rsid w:val="00856C8B"/>
    <w:rsid w:val="00856F59"/>
    <w:rsid w:val="0085700F"/>
    <w:rsid w:val="008572C0"/>
    <w:rsid w:val="008572F9"/>
    <w:rsid w:val="008576A7"/>
    <w:rsid w:val="0085770A"/>
    <w:rsid w:val="00857A2A"/>
    <w:rsid w:val="00857B12"/>
    <w:rsid w:val="00857E8D"/>
    <w:rsid w:val="00857FA8"/>
    <w:rsid w:val="00860039"/>
    <w:rsid w:val="008603C7"/>
    <w:rsid w:val="00860513"/>
    <w:rsid w:val="0086059C"/>
    <w:rsid w:val="008605C7"/>
    <w:rsid w:val="00860812"/>
    <w:rsid w:val="00860817"/>
    <w:rsid w:val="00860835"/>
    <w:rsid w:val="008608C8"/>
    <w:rsid w:val="00860B52"/>
    <w:rsid w:val="00860E1F"/>
    <w:rsid w:val="00860E4D"/>
    <w:rsid w:val="00860ED6"/>
    <w:rsid w:val="00860F40"/>
    <w:rsid w:val="0086100C"/>
    <w:rsid w:val="008611E4"/>
    <w:rsid w:val="0086137C"/>
    <w:rsid w:val="008614BD"/>
    <w:rsid w:val="00861503"/>
    <w:rsid w:val="008615E0"/>
    <w:rsid w:val="008617BD"/>
    <w:rsid w:val="0086183E"/>
    <w:rsid w:val="00861B36"/>
    <w:rsid w:val="00861EDD"/>
    <w:rsid w:val="00862430"/>
    <w:rsid w:val="008624A5"/>
    <w:rsid w:val="008624D2"/>
    <w:rsid w:val="00862541"/>
    <w:rsid w:val="00862A73"/>
    <w:rsid w:val="00862BBB"/>
    <w:rsid w:val="00862CF2"/>
    <w:rsid w:val="00862CF8"/>
    <w:rsid w:val="00862CFA"/>
    <w:rsid w:val="00862D55"/>
    <w:rsid w:val="00862D7B"/>
    <w:rsid w:val="00862FE0"/>
    <w:rsid w:val="00862FF1"/>
    <w:rsid w:val="00863191"/>
    <w:rsid w:val="0086326F"/>
    <w:rsid w:val="0086327A"/>
    <w:rsid w:val="0086328C"/>
    <w:rsid w:val="0086328E"/>
    <w:rsid w:val="008632BC"/>
    <w:rsid w:val="008636AA"/>
    <w:rsid w:val="0086379A"/>
    <w:rsid w:val="008637C7"/>
    <w:rsid w:val="00863864"/>
    <w:rsid w:val="00863A12"/>
    <w:rsid w:val="00863A55"/>
    <w:rsid w:val="00863B8A"/>
    <w:rsid w:val="00863B9A"/>
    <w:rsid w:val="00863D56"/>
    <w:rsid w:val="00863F05"/>
    <w:rsid w:val="00863FF3"/>
    <w:rsid w:val="008640DB"/>
    <w:rsid w:val="008641A6"/>
    <w:rsid w:val="00864227"/>
    <w:rsid w:val="00864845"/>
    <w:rsid w:val="008648A0"/>
    <w:rsid w:val="00864B97"/>
    <w:rsid w:val="00864F3D"/>
    <w:rsid w:val="008651D0"/>
    <w:rsid w:val="00865227"/>
    <w:rsid w:val="008652DD"/>
    <w:rsid w:val="00865442"/>
    <w:rsid w:val="00865631"/>
    <w:rsid w:val="00865678"/>
    <w:rsid w:val="008656B0"/>
    <w:rsid w:val="008657E6"/>
    <w:rsid w:val="00865E8A"/>
    <w:rsid w:val="00865F13"/>
    <w:rsid w:val="008660A5"/>
    <w:rsid w:val="00866263"/>
    <w:rsid w:val="0086644E"/>
    <w:rsid w:val="0086658D"/>
    <w:rsid w:val="008665CA"/>
    <w:rsid w:val="008665E4"/>
    <w:rsid w:val="008666A3"/>
    <w:rsid w:val="00866756"/>
    <w:rsid w:val="0086680F"/>
    <w:rsid w:val="0086686D"/>
    <w:rsid w:val="0086697B"/>
    <w:rsid w:val="00866A96"/>
    <w:rsid w:val="00866CCF"/>
    <w:rsid w:val="00866EB7"/>
    <w:rsid w:val="00866F74"/>
    <w:rsid w:val="00867078"/>
    <w:rsid w:val="0086709A"/>
    <w:rsid w:val="008670CB"/>
    <w:rsid w:val="00867149"/>
    <w:rsid w:val="00867365"/>
    <w:rsid w:val="00867559"/>
    <w:rsid w:val="00867708"/>
    <w:rsid w:val="0086778C"/>
    <w:rsid w:val="008677E8"/>
    <w:rsid w:val="00867F28"/>
    <w:rsid w:val="00867F74"/>
    <w:rsid w:val="0087006C"/>
    <w:rsid w:val="008700FF"/>
    <w:rsid w:val="00870354"/>
    <w:rsid w:val="0087036D"/>
    <w:rsid w:val="008703AC"/>
    <w:rsid w:val="008706F6"/>
    <w:rsid w:val="0087090B"/>
    <w:rsid w:val="00870A14"/>
    <w:rsid w:val="00870AAD"/>
    <w:rsid w:val="00870AD2"/>
    <w:rsid w:val="00870C17"/>
    <w:rsid w:val="00870FF8"/>
    <w:rsid w:val="008710E2"/>
    <w:rsid w:val="008713FC"/>
    <w:rsid w:val="008717C9"/>
    <w:rsid w:val="00871873"/>
    <w:rsid w:val="0087188B"/>
    <w:rsid w:val="00871970"/>
    <w:rsid w:val="0087197E"/>
    <w:rsid w:val="00871A88"/>
    <w:rsid w:val="00871B31"/>
    <w:rsid w:val="00871D49"/>
    <w:rsid w:val="00871F5C"/>
    <w:rsid w:val="0087239D"/>
    <w:rsid w:val="008724C5"/>
    <w:rsid w:val="0087264C"/>
    <w:rsid w:val="0087271C"/>
    <w:rsid w:val="0087280F"/>
    <w:rsid w:val="008728BD"/>
    <w:rsid w:val="008729E2"/>
    <w:rsid w:val="00872AA0"/>
    <w:rsid w:val="00872DF5"/>
    <w:rsid w:val="00872E54"/>
    <w:rsid w:val="00873043"/>
    <w:rsid w:val="0087319D"/>
    <w:rsid w:val="008732B5"/>
    <w:rsid w:val="0087378F"/>
    <w:rsid w:val="00873A7F"/>
    <w:rsid w:val="00873F47"/>
    <w:rsid w:val="00873F5C"/>
    <w:rsid w:val="00874235"/>
    <w:rsid w:val="00874283"/>
    <w:rsid w:val="0087441B"/>
    <w:rsid w:val="008747ED"/>
    <w:rsid w:val="008749C6"/>
    <w:rsid w:val="008749FB"/>
    <w:rsid w:val="00874C42"/>
    <w:rsid w:val="00874EF1"/>
    <w:rsid w:val="00874F2E"/>
    <w:rsid w:val="0087504A"/>
    <w:rsid w:val="00875177"/>
    <w:rsid w:val="00875180"/>
    <w:rsid w:val="008751E2"/>
    <w:rsid w:val="00875360"/>
    <w:rsid w:val="00875477"/>
    <w:rsid w:val="00875493"/>
    <w:rsid w:val="00875550"/>
    <w:rsid w:val="0087566C"/>
    <w:rsid w:val="008757A2"/>
    <w:rsid w:val="008758F3"/>
    <w:rsid w:val="00875964"/>
    <w:rsid w:val="00875A32"/>
    <w:rsid w:val="00875D53"/>
    <w:rsid w:val="00875DE1"/>
    <w:rsid w:val="00875F1D"/>
    <w:rsid w:val="0087616E"/>
    <w:rsid w:val="0087617F"/>
    <w:rsid w:val="00876245"/>
    <w:rsid w:val="008765B7"/>
    <w:rsid w:val="0087668C"/>
    <w:rsid w:val="00876B1B"/>
    <w:rsid w:val="00876B35"/>
    <w:rsid w:val="00876DE6"/>
    <w:rsid w:val="00877111"/>
    <w:rsid w:val="008771B1"/>
    <w:rsid w:val="008771BD"/>
    <w:rsid w:val="00877297"/>
    <w:rsid w:val="00877395"/>
    <w:rsid w:val="0087753E"/>
    <w:rsid w:val="00877573"/>
    <w:rsid w:val="008775D8"/>
    <w:rsid w:val="00877665"/>
    <w:rsid w:val="00877686"/>
    <w:rsid w:val="00880044"/>
    <w:rsid w:val="0088008A"/>
    <w:rsid w:val="00880305"/>
    <w:rsid w:val="008803C6"/>
    <w:rsid w:val="00880429"/>
    <w:rsid w:val="00880514"/>
    <w:rsid w:val="008806D4"/>
    <w:rsid w:val="00880740"/>
    <w:rsid w:val="0088083E"/>
    <w:rsid w:val="008808AA"/>
    <w:rsid w:val="008808D1"/>
    <w:rsid w:val="008809C7"/>
    <w:rsid w:val="00880A84"/>
    <w:rsid w:val="00880E15"/>
    <w:rsid w:val="00880F8F"/>
    <w:rsid w:val="008811D5"/>
    <w:rsid w:val="0088121C"/>
    <w:rsid w:val="0088127B"/>
    <w:rsid w:val="008812BD"/>
    <w:rsid w:val="008812C3"/>
    <w:rsid w:val="00881616"/>
    <w:rsid w:val="00881653"/>
    <w:rsid w:val="0088171A"/>
    <w:rsid w:val="00881A7B"/>
    <w:rsid w:val="00881B01"/>
    <w:rsid w:val="00881DCC"/>
    <w:rsid w:val="0088216A"/>
    <w:rsid w:val="008821A3"/>
    <w:rsid w:val="0088222A"/>
    <w:rsid w:val="00882285"/>
    <w:rsid w:val="00882309"/>
    <w:rsid w:val="00882383"/>
    <w:rsid w:val="008824DB"/>
    <w:rsid w:val="008824E1"/>
    <w:rsid w:val="0088260C"/>
    <w:rsid w:val="00882669"/>
    <w:rsid w:val="00882704"/>
    <w:rsid w:val="008828C3"/>
    <w:rsid w:val="00882932"/>
    <w:rsid w:val="00882BC9"/>
    <w:rsid w:val="00882C14"/>
    <w:rsid w:val="00882D63"/>
    <w:rsid w:val="00883128"/>
    <w:rsid w:val="008833F1"/>
    <w:rsid w:val="0088346D"/>
    <w:rsid w:val="008837BE"/>
    <w:rsid w:val="0088380E"/>
    <w:rsid w:val="008838DE"/>
    <w:rsid w:val="00883904"/>
    <w:rsid w:val="00883BC9"/>
    <w:rsid w:val="00883C87"/>
    <w:rsid w:val="00883DE7"/>
    <w:rsid w:val="00883FA0"/>
    <w:rsid w:val="008841BC"/>
    <w:rsid w:val="0088427B"/>
    <w:rsid w:val="0088428C"/>
    <w:rsid w:val="008842FF"/>
    <w:rsid w:val="008844C6"/>
    <w:rsid w:val="008845D4"/>
    <w:rsid w:val="00884772"/>
    <w:rsid w:val="008849D6"/>
    <w:rsid w:val="00884C0B"/>
    <w:rsid w:val="00884E72"/>
    <w:rsid w:val="0088505F"/>
    <w:rsid w:val="008850ED"/>
    <w:rsid w:val="008853B6"/>
    <w:rsid w:val="0088551D"/>
    <w:rsid w:val="008855C9"/>
    <w:rsid w:val="008855DB"/>
    <w:rsid w:val="0088578E"/>
    <w:rsid w:val="00885860"/>
    <w:rsid w:val="00885861"/>
    <w:rsid w:val="008858F4"/>
    <w:rsid w:val="00885950"/>
    <w:rsid w:val="00885A19"/>
    <w:rsid w:val="00885B34"/>
    <w:rsid w:val="00885BDE"/>
    <w:rsid w:val="00885C1A"/>
    <w:rsid w:val="00885F7C"/>
    <w:rsid w:val="008862CB"/>
    <w:rsid w:val="0088637F"/>
    <w:rsid w:val="00886439"/>
    <w:rsid w:val="00886675"/>
    <w:rsid w:val="00886697"/>
    <w:rsid w:val="0088686C"/>
    <w:rsid w:val="0088692F"/>
    <w:rsid w:val="0088699C"/>
    <w:rsid w:val="00886C42"/>
    <w:rsid w:val="00886C7F"/>
    <w:rsid w:val="00886FA3"/>
    <w:rsid w:val="0088738F"/>
    <w:rsid w:val="008874E0"/>
    <w:rsid w:val="00887724"/>
    <w:rsid w:val="0088772E"/>
    <w:rsid w:val="008877EC"/>
    <w:rsid w:val="008877F9"/>
    <w:rsid w:val="008879A2"/>
    <w:rsid w:val="008879DA"/>
    <w:rsid w:val="008879E2"/>
    <w:rsid w:val="00887C7A"/>
    <w:rsid w:val="00890093"/>
    <w:rsid w:val="008900AB"/>
    <w:rsid w:val="00890143"/>
    <w:rsid w:val="00890216"/>
    <w:rsid w:val="008902B6"/>
    <w:rsid w:val="00890324"/>
    <w:rsid w:val="0089035B"/>
    <w:rsid w:val="00890452"/>
    <w:rsid w:val="00890464"/>
    <w:rsid w:val="00890470"/>
    <w:rsid w:val="008904E0"/>
    <w:rsid w:val="00890609"/>
    <w:rsid w:val="00890690"/>
    <w:rsid w:val="00890722"/>
    <w:rsid w:val="00890749"/>
    <w:rsid w:val="00890754"/>
    <w:rsid w:val="008907DD"/>
    <w:rsid w:val="008909E6"/>
    <w:rsid w:val="00890BB8"/>
    <w:rsid w:val="00890C71"/>
    <w:rsid w:val="00890D53"/>
    <w:rsid w:val="00890DAF"/>
    <w:rsid w:val="008910CF"/>
    <w:rsid w:val="00891147"/>
    <w:rsid w:val="008911BE"/>
    <w:rsid w:val="00891387"/>
    <w:rsid w:val="008913F6"/>
    <w:rsid w:val="0089148E"/>
    <w:rsid w:val="008914F8"/>
    <w:rsid w:val="00891C6E"/>
    <w:rsid w:val="00891D89"/>
    <w:rsid w:val="00892103"/>
    <w:rsid w:val="008921D5"/>
    <w:rsid w:val="00892270"/>
    <w:rsid w:val="008923A7"/>
    <w:rsid w:val="0089264A"/>
    <w:rsid w:val="00892735"/>
    <w:rsid w:val="0089286E"/>
    <w:rsid w:val="00892B7C"/>
    <w:rsid w:val="00892C31"/>
    <w:rsid w:val="00892DD2"/>
    <w:rsid w:val="00892F93"/>
    <w:rsid w:val="008930F6"/>
    <w:rsid w:val="0089340B"/>
    <w:rsid w:val="00893666"/>
    <w:rsid w:val="0089377A"/>
    <w:rsid w:val="00893783"/>
    <w:rsid w:val="0089384A"/>
    <w:rsid w:val="008938A9"/>
    <w:rsid w:val="00893AE1"/>
    <w:rsid w:val="00893E9D"/>
    <w:rsid w:val="00893EEE"/>
    <w:rsid w:val="00893F32"/>
    <w:rsid w:val="00893FC2"/>
    <w:rsid w:val="00893FFB"/>
    <w:rsid w:val="008941AA"/>
    <w:rsid w:val="0089426A"/>
    <w:rsid w:val="00894428"/>
    <w:rsid w:val="008945F1"/>
    <w:rsid w:val="00894CB9"/>
    <w:rsid w:val="00894DD0"/>
    <w:rsid w:val="00894DE6"/>
    <w:rsid w:val="00894F55"/>
    <w:rsid w:val="0089536F"/>
    <w:rsid w:val="0089558A"/>
    <w:rsid w:val="00895592"/>
    <w:rsid w:val="00895630"/>
    <w:rsid w:val="008956EA"/>
    <w:rsid w:val="00895899"/>
    <w:rsid w:val="00895AC6"/>
    <w:rsid w:val="00895EEB"/>
    <w:rsid w:val="00895EF4"/>
    <w:rsid w:val="00896098"/>
    <w:rsid w:val="008960C9"/>
    <w:rsid w:val="008962B1"/>
    <w:rsid w:val="00896511"/>
    <w:rsid w:val="00896673"/>
    <w:rsid w:val="00896ABD"/>
    <w:rsid w:val="00896C70"/>
    <w:rsid w:val="00896D05"/>
    <w:rsid w:val="00896E0A"/>
    <w:rsid w:val="00897006"/>
    <w:rsid w:val="00897227"/>
    <w:rsid w:val="00897273"/>
    <w:rsid w:val="008972E6"/>
    <w:rsid w:val="00897440"/>
    <w:rsid w:val="008974DD"/>
    <w:rsid w:val="00897640"/>
    <w:rsid w:val="008976B5"/>
    <w:rsid w:val="00897719"/>
    <w:rsid w:val="00897949"/>
    <w:rsid w:val="00897B0E"/>
    <w:rsid w:val="00897D2F"/>
    <w:rsid w:val="00897D7D"/>
    <w:rsid w:val="00897DDC"/>
    <w:rsid w:val="00897E19"/>
    <w:rsid w:val="00897F12"/>
    <w:rsid w:val="008A0057"/>
    <w:rsid w:val="008A0345"/>
    <w:rsid w:val="008A0445"/>
    <w:rsid w:val="008A04B7"/>
    <w:rsid w:val="008A0610"/>
    <w:rsid w:val="008A0820"/>
    <w:rsid w:val="008A09C7"/>
    <w:rsid w:val="008A0A4C"/>
    <w:rsid w:val="008A0D50"/>
    <w:rsid w:val="008A0DFB"/>
    <w:rsid w:val="008A0EEC"/>
    <w:rsid w:val="008A0F3A"/>
    <w:rsid w:val="008A0FDB"/>
    <w:rsid w:val="008A1144"/>
    <w:rsid w:val="008A11B6"/>
    <w:rsid w:val="008A14A2"/>
    <w:rsid w:val="008A1814"/>
    <w:rsid w:val="008A1982"/>
    <w:rsid w:val="008A1B06"/>
    <w:rsid w:val="008A1B7C"/>
    <w:rsid w:val="008A1D8B"/>
    <w:rsid w:val="008A1D8E"/>
    <w:rsid w:val="008A2126"/>
    <w:rsid w:val="008A21D4"/>
    <w:rsid w:val="008A2894"/>
    <w:rsid w:val="008A2978"/>
    <w:rsid w:val="008A2B8C"/>
    <w:rsid w:val="008A2BEB"/>
    <w:rsid w:val="008A2CB0"/>
    <w:rsid w:val="008A2F37"/>
    <w:rsid w:val="008A309C"/>
    <w:rsid w:val="008A3142"/>
    <w:rsid w:val="008A31F4"/>
    <w:rsid w:val="008A3291"/>
    <w:rsid w:val="008A32BB"/>
    <w:rsid w:val="008A32C8"/>
    <w:rsid w:val="008A3465"/>
    <w:rsid w:val="008A3542"/>
    <w:rsid w:val="008A372E"/>
    <w:rsid w:val="008A3744"/>
    <w:rsid w:val="008A37DB"/>
    <w:rsid w:val="008A3BDD"/>
    <w:rsid w:val="008A3DA1"/>
    <w:rsid w:val="008A4118"/>
    <w:rsid w:val="008A41DB"/>
    <w:rsid w:val="008A42CA"/>
    <w:rsid w:val="008A436E"/>
    <w:rsid w:val="008A4655"/>
    <w:rsid w:val="008A479B"/>
    <w:rsid w:val="008A49F0"/>
    <w:rsid w:val="008A4A50"/>
    <w:rsid w:val="008A4AC7"/>
    <w:rsid w:val="008A4B2A"/>
    <w:rsid w:val="008A4B31"/>
    <w:rsid w:val="008A4BDE"/>
    <w:rsid w:val="008A4DA7"/>
    <w:rsid w:val="008A4E03"/>
    <w:rsid w:val="008A51B8"/>
    <w:rsid w:val="008A5207"/>
    <w:rsid w:val="008A524E"/>
    <w:rsid w:val="008A526E"/>
    <w:rsid w:val="008A557D"/>
    <w:rsid w:val="008A5910"/>
    <w:rsid w:val="008A5AF5"/>
    <w:rsid w:val="008A5B5C"/>
    <w:rsid w:val="008A5BC4"/>
    <w:rsid w:val="008A5E66"/>
    <w:rsid w:val="008A5E94"/>
    <w:rsid w:val="008A5F85"/>
    <w:rsid w:val="008A60BB"/>
    <w:rsid w:val="008A62D9"/>
    <w:rsid w:val="008A6379"/>
    <w:rsid w:val="008A64B9"/>
    <w:rsid w:val="008A65DC"/>
    <w:rsid w:val="008A6627"/>
    <w:rsid w:val="008A678E"/>
    <w:rsid w:val="008A69BC"/>
    <w:rsid w:val="008A6B03"/>
    <w:rsid w:val="008A6C0B"/>
    <w:rsid w:val="008A6C53"/>
    <w:rsid w:val="008A6DA0"/>
    <w:rsid w:val="008A6DDA"/>
    <w:rsid w:val="008A6F13"/>
    <w:rsid w:val="008A7154"/>
    <w:rsid w:val="008A7186"/>
    <w:rsid w:val="008A7274"/>
    <w:rsid w:val="008A754F"/>
    <w:rsid w:val="008A7682"/>
    <w:rsid w:val="008A7A8F"/>
    <w:rsid w:val="008A7AE8"/>
    <w:rsid w:val="008A7B4D"/>
    <w:rsid w:val="008A7E9D"/>
    <w:rsid w:val="008A7EDD"/>
    <w:rsid w:val="008B02CA"/>
    <w:rsid w:val="008B045A"/>
    <w:rsid w:val="008B0709"/>
    <w:rsid w:val="008B072B"/>
    <w:rsid w:val="008B0774"/>
    <w:rsid w:val="008B087A"/>
    <w:rsid w:val="008B0ADD"/>
    <w:rsid w:val="008B0E29"/>
    <w:rsid w:val="008B0E4D"/>
    <w:rsid w:val="008B0E86"/>
    <w:rsid w:val="008B1009"/>
    <w:rsid w:val="008B1063"/>
    <w:rsid w:val="008B115F"/>
    <w:rsid w:val="008B13EC"/>
    <w:rsid w:val="008B148C"/>
    <w:rsid w:val="008B1A0C"/>
    <w:rsid w:val="008B1C5A"/>
    <w:rsid w:val="008B1E08"/>
    <w:rsid w:val="008B1F42"/>
    <w:rsid w:val="008B200A"/>
    <w:rsid w:val="008B20B3"/>
    <w:rsid w:val="008B2409"/>
    <w:rsid w:val="008B24CC"/>
    <w:rsid w:val="008B25DE"/>
    <w:rsid w:val="008B2600"/>
    <w:rsid w:val="008B2631"/>
    <w:rsid w:val="008B2719"/>
    <w:rsid w:val="008B2BCB"/>
    <w:rsid w:val="008B2F75"/>
    <w:rsid w:val="008B33E8"/>
    <w:rsid w:val="008B352F"/>
    <w:rsid w:val="008B35C2"/>
    <w:rsid w:val="008B369C"/>
    <w:rsid w:val="008B3AA3"/>
    <w:rsid w:val="008B3C70"/>
    <w:rsid w:val="008B3CDC"/>
    <w:rsid w:val="008B3F85"/>
    <w:rsid w:val="008B4162"/>
    <w:rsid w:val="008B4301"/>
    <w:rsid w:val="008B4559"/>
    <w:rsid w:val="008B476E"/>
    <w:rsid w:val="008B479E"/>
    <w:rsid w:val="008B4824"/>
    <w:rsid w:val="008B4852"/>
    <w:rsid w:val="008B48D1"/>
    <w:rsid w:val="008B4F8F"/>
    <w:rsid w:val="008B50A2"/>
    <w:rsid w:val="008B5235"/>
    <w:rsid w:val="008B52C6"/>
    <w:rsid w:val="008B561F"/>
    <w:rsid w:val="008B5681"/>
    <w:rsid w:val="008B5941"/>
    <w:rsid w:val="008B5A0D"/>
    <w:rsid w:val="008B5D2B"/>
    <w:rsid w:val="008B5F85"/>
    <w:rsid w:val="008B600C"/>
    <w:rsid w:val="008B6256"/>
    <w:rsid w:val="008B64B5"/>
    <w:rsid w:val="008B65FF"/>
    <w:rsid w:val="008B66EC"/>
    <w:rsid w:val="008B6B4D"/>
    <w:rsid w:val="008B6B7B"/>
    <w:rsid w:val="008B6D2F"/>
    <w:rsid w:val="008B6E55"/>
    <w:rsid w:val="008B7607"/>
    <w:rsid w:val="008B76BF"/>
    <w:rsid w:val="008B76E3"/>
    <w:rsid w:val="008B78AB"/>
    <w:rsid w:val="008B7962"/>
    <w:rsid w:val="008B7A1D"/>
    <w:rsid w:val="008B7C65"/>
    <w:rsid w:val="008B7F0E"/>
    <w:rsid w:val="008C00B0"/>
    <w:rsid w:val="008C013F"/>
    <w:rsid w:val="008C01B1"/>
    <w:rsid w:val="008C050A"/>
    <w:rsid w:val="008C05BF"/>
    <w:rsid w:val="008C06BA"/>
    <w:rsid w:val="008C0916"/>
    <w:rsid w:val="008C09EC"/>
    <w:rsid w:val="008C0A9C"/>
    <w:rsid w:val="008C0ADC"/>
    <w:rsid w:val="008C0B2B"/>
    <w:rsid w:val="008C0C0A"/>
    <w:rsid w:val="008C0D7D"/>
    <w:rsid w:val="008C1061"/>
    <w:rsid w:val="008C1191"/>
    <w:rsid w:val="008C11E3"/>
    <w:rsid w:val="008C13A0"/>
    <w:rsid w:val="008C15F2"/>
    <w:rsid w:val="008C16AE"/>
    <w:rsid w:val="008C1700"/>
    <w:rsid w:val="008C180C"/>
    <w:rsid w:val="008C1883"/>
    <w:rsid w:val="008C1B2F"/>
    <w:rsid w:val="008C1CF4"/>
    <w:rsid w:val="008C200A"/>
    <w:rsid w:val="008C2012"/>
    <w:rsid w:val="008C210C"/>
    <w:rsid w:val="008C221D"/>
    <w:rsid w:val="008C2581"/>
    <w:rsid w:val="008C25C7"/>
    <w:rsid w:val="008C266F"/>
    <w:rsid w:val="008C26EF"/>
    <w:rsid w:val="008C2AED"/>
    <w:rsid w:val="008C2C72"/>
    <w:rsid w:val="008C2F45"/>
    <w:rsid w:val="008C3018"/>
    <w:rsid w:val="008C3242"/>
    <w:rsid w:val="008C32EC"/>
    <w:rsid w:val="008C339B"/>
    <w:rsid w:val="008C3477"/>
    <w:rsid w:val="008C34D4"/>
    <w:rsid w:val="008C3558"/>
    <w:rsid w:val="008C35EF"/>
    <w:rsid w:val="008C364E"/>
    <w:rsid w:val="008C3769"/>
    <w:rsid w:val="008C37EB"/>
    <w:rsid w:val="008C3A88"/>
    <w:rsid w:val="008C3B21"/>
    <w:rsid w:val="008C3BBB"/>
    <w:rsid w:val="008C3CAD"/>
    <w:rsid w:val="008C3D9C"/>
    <w:rsid w:val="008C3E67"/>
    <w:rsid w:val="008C4049"/>
    <w:rsid w:val="008C4050"/>
    <w:rsid w:val="008C4063"/>
    <w:rsid w:val="008C422A"/>
    <w:rsid w:val="008C4274"/>
    <w:rsid w:val="008C42EE"/>
    <w:rsid w:val="008C436B"/>
    <w:rsid w:val="008C45E9"/>
    <w:rsid w:val="008C4AF1"/>
    <w:rsid w:val="008C4BC0"/>
    <w:rsid w:val="008C4C0A"/>
    <w:rsid w:val="008C4C44"/>
    <w:rsid w:val="008C4F9C"/>
    <w:rsid w:val="008C50EB"/>
    <w:rsid w:val="008C52EA"/>
    <w:rsid w:val="008C53D7"/>
    <w:rsid w:val="008C554F"/>
    <w:rsid w:val="008C55CD"/>
    <w:rsid w:val="008C57F6"/>
    <w:rsid w:val="008C5998"/>
    <w:rsid w:val="008C5F0D"/>
    <w:rsid w:val="008C62E4"/>
    <w:rsid w:val="008C633A"/>
    <w:rsid w:val="008C6566"/>
    <w:rsid w:val="008C65C8"/>
    <w:rsid w:val="008C66A4"/>
    <w:rsid w:val="008C6924"/>
    <w:rsid w:val="008C6C2E"/>
    <w:rsid w:val="008C6E0C"/>
    <w:rsid w:val="008C6EA4"/>
    <w:rsid w:val="008C6F85"/>
    <w:rsid w:val="008C7044"/>
    <w:rsid w:val="008C7072"/>
    <w:rsid w:val="008C70E5"/>
    <w:rsid w:val="008C713E"/>
    <w:rsid w:val="008C7633"/>
    <w:rsid w:val="008C763C"/>
    <w:rsid w:val="008C7640"/>
    <w:rsid w:val="008C76D7"/>
    <w:rsid w:val="008C78D7"/>
    <w:rsid w:val="008C78D9"/>
    <w:rsid w:val="008C7A08"/>
    <w:rsid w:val="008C7D98"/>
    <w:rsid w:val="008C7F59"/>
    <w:rsid w:val="008C7FED"/>
    <w:rsid w:val="008D0244"/>
    <w:rsid w:val="008D02AF"/>
    <w:rsid w:val="008D0448"/>
    <w:rsid w:val="008D0564"/>
    <w:rsid w:val="008D060B"/>
    <w:rsid w:val="008D06E4"/>
    <w:rsid w:val="008D07EA"/>
    <w:rsid w:val="008D07F9"/>
    <w:rsid w:val="008D08B9"/>
    <w:rsid w:val="008D098C"/>
    <w:rsid w:val="008D09FF"/>
    <w:rsid w:val="008D0AEC"/>
    <w:rsid w:val="008D0B9B"/>
    <w:rsid w:val="008D0D8E"/>
    <w:rsid w:val="008D0E85"/>
    <w:rsid w:val="008D130A"/>
    <w:rsid w:val="008D149F"/>
    <w:rsid w:val="008D14CD"/>
    <w:rsid w:val="008D1645"/>
    <w:rsid w:val="008D170C"/>
    <w:rsid w:val="008D17C9"/>
    <w:rsid w:val="008D17E6"/>
    <w:rsid w:val="008D19D4"/>
    <w:rsid w:val="008D1B07"/>
    <w:rsid w:val="008D21CC"/>
    <w:rsid w:val="008D22A8"/>
    <w:rsid w:val="008D246E"/>
    <w:rsid w:val="008D28BA"/>
    <w:rsid w:val="008D2AC5"/>
    <w:rsid w:val="008D2C33"/>
    <w:rsid w:val="008D2E37"/>
    <w:rsid w:val="008D2EC3"/>
    <w:rsid w:val="008D2F16"/>
    <w:rsid w:val="008D309A"/>
    <w:rsid w:val="008D30F9"/>
    <w:rsid w:val="008D32FD"/>
    <w:rsid w:val="008D34C9"/>
    <w:rsid w:val="008D3613"/>
    <w:rsid w:val="008D3714"/>
    <w:rsid w:val="008D3B71"/>
    <w:rsid w:val="008D3CF9"/>
    <w:rsid w:val="008D3D55"/>
    <w:rsid w:val="008D3F67"/>
    <w:rsid w:val="008D3FD6"/>
    <w:rsid w:val="008D45B1"/>
    <w:rsid w:val="008D487A"/>
    <w:rsid w:val="008D4C17"/>
    <w:rsid w:val="008D4C79"/>
    <w:rsid w:val="008D4D6E"/>
    <w:rsid w:val="008D4E00"/>
    <w:rsid w:val="008D4F5D"/>
    <w:rsid w:val="008D505D"/>
    <w:rsid w:val="008D51C6"/>
    <w:rsid w:val="008D5388"/>
    <w:rsid w:val="008D5780"/>
    <w:rsid w:val="008D58AA"/>
    <w:rsid w:val="008D5944"/>
    <w:rsid w:val="008D5A76"/>
    <w:rsid w:val="008D5B1A"/>
    <w:rsid w:val="008D5C7E"/>
    <w:rsid w:val="008D5D61"/>
    <w:rsid w:val="008D5D6B"/>
    <w:rsid w:val="008D5FDA"/>
    <w:rsid w:val="008D6074"/>
    <w:rsid w:val="008D61FA"/>
    <w:rsid w:val="008D61FD"/>
    <w:rsid w:val="008D65B2"/>
    <w:rsid w:val="008D65F9"/>
    <w:rsid w:val="008D666F"/>
    <w:rsid w:val="008D69B0"/>
    <w:rsid w:val="008D6ADC"/>
    <w:rsid w:val="008D6AE5"/>
    <w:rsid w:val="008D6B50"/>
    <w:rsid w:val="008D6C32"/>
    <w:rsid w:val="008D6DB9"/>
    <w:rsid w:val="008D6FE0"/>
    <w:rsid w:val="008D701C"/>
    <w:rsid w:val="008D7093"/>
    <w:rsid w:val="008D75BC"/>
    <w:rsid w:val="008D776F"/>
    <w:rsid w:val="008D793C"/>
    <w:rsid w:val="008D7943"/>
    <w:rsid w:val="008D7ABE"/>
    <w:rsid w:val="008D7BBE"/>
    <w:rsid w:val="008D7D47"/>
    <w:rsid w:val="008E05A1"/>
    <w:rsid w:val="008E068C"/>
    <w:rsid w:val="008E0A6C"/>
    <w:rsid w:val="008E0C6E"/>
    <w:rsid w:val="008E0CA8"/>
    <w:rsid w:val="008E0CAE"/>
    <w:rsid w:val="008E0FE3"/>
    <w:rsid w:val="008E1045"/>
    <w:rsid w:val="008E1144"/>
    <w:rsid w:val="008E128A"/>
    <w:rsid w:val="008E140B"/>
    <w:rsid w:val="008E16A0"/>
    <w:rsid w:val="008E170A"/>
    <w:rsid w:val="008E1764"/>
    <w:rsid w:val="008E1779"/>
    <w:rsid w:val="008E194E"/>
    <w:rsid w:val="008E1A90"/>
    <w:rsid w:val="008E1C3B"/>
    <w:rsid w:val="008E1D38"/>
    <w:rsid w:val="008E1D60"/>
    <w:rsid w:val="008E1D7C"/>
    <w:rsid w:val="008E1E5E"/>
    <w:rsid w:val="008E202E"/>
    <w:rsid w:val="008E20E4"/>
    <w:rsid w:val="008E2307"/>
    <w:rsid w:val="008E2336"/>
    <w:rsid w:val="008E23DA"/>
    <w:rsid w:val="008E2495"/>
    <w:rsid w:val="008E2562"/>
    <w:rsid w:val="008E2665"/>
    <w:rsid w:val="008E2669"/>
    <w:rsid w:val="008E26E8"/>
    <w:rsid w:val="008E27D9"/>
    <w:rsid w:val="008E298E"/>
    <w:rsid w:val="008E2B62"/>
    <w:rsid w:val="008E2F73"/>
    <w:rsid w:val="008E3028"/>
    <w:rsid w:val="008E303A"/>
    <w:rsid w:val="008E3593"/>
    <w:rsid w:val="008E35D2"/>
    <w:rsid w:val="008E3A4E"/>
    <w:rsid w:val="008E3B13"/>
    <w:rsid w:val="008E3F62"/>
    <w:rsid w:val="008E3FEE"/>
    <w:rsid w:val="008E410F"/>
    <w:rsid w:val="008E4157"/>
    <w:rsid w:val="008E427B"/>
    <w:rsid w:val="008E42B0"/>
    <w:rsid w:val="008E4353"/>
    <w:rsid w:val="008E43E3"/>
    <w:rsid w:val="008E4556"/>
    <w:rsid w:val="008E457F"/>
    <w:rsid w:val="008E49D1"/>
    <w:rsid w:val="008E4A86"/>
    <w:rsid w:val="008E4BAE"/>
    <w:rsid w:val="008E4D09"/>
    <w:rsid w:val="008E4DA2"/>
    <w:rsid w:val="008E4E25"/>
    <w:rsid w:val="008E4E73"/>
    <w:rsid w:val="008E4EEA"/>
    <w:rsid w:val="008E5036"/>
    <w:rsid w:val="008E50C2"/>
    <w:rsid w:val="008E5105"/>
    <w:rsid w:val="008E510B"/>
    <w:rsid w:val="008E5240"/>
    <w:rsid w:val="008E539B"/>
    <w:rsid w:val="008E58A0"/>
    <w:rsid w:val="008E5919"/>
    <w:rsid w:val="008E596F"/>
    <w:rsid w:val="008E5A29"/>
    <w:rsid w:val="008E5A50"/>
    <w:rsid w:val="008E5AD1"/>
    <w:rsid w:val="008E5CD1"/>
    <w:rsid w:val="008E5E72"/>
    <w:rsid w:val="008E5F85"/>
    <w:rsid w:val="008E6194"/>
    <w:rsid w:val="008E636B"/>
    <w:rsid w:val="008E64B7"/>
    <w:rsid w:val="008E6552"/>
    <w:rsid w:val="008E6927"/>
    <w:rsid w:val="008E69DF"/>
    <w:rsid w:val="008E6A26"/>
    <w:rsid w:val="008E6C19"/>
    <w:rsid w:val="008E6C2F"/>
    <w:rsid w:val="008E6E03"/>
    <w:rsid w:val="008E6F30"/>
    <w:rsid w:val="008E713B"/>
    <w:rsid w:val="008E71DC"/>
    <w:rsid w:val="008E72D4"/>
    <w:rsid w:val="008E73FE"/>
    <w:rsid w:val="008E746D"/>
    <w:rsid w:val="008E74AC"/>
    <w:rsid w:val="008E7963"/>
    <w:rsid w:val="008E79C9"/>
    <w:rsid w:val="008E79D7"/>
    <w:rsid w:val="008E79F5"/>
    <w:rsid w:val="008E79FC"/>
    <w:rsid w:val="008E7C18"/>
    <w:rsid w:val="008E7F54"/>
    <w:rsid w:val="008EDB1A"/>
    <w:rsid w:val="008F0226"/>
    <w:rsid w:val="008F02E4"/>
    <w:rsid w:val="008F03A2"/>
    <w:rsid w:val="008F03AC"/>
    <w:rsid w:val="008F04D2"/>
    <w:rsid w:val="008F0AB4"/>
    <w:rsid w:val="008F0AE0"/>
    <w:rsid w:val="008F0BD6"/>
    <w:rsid w:val="008F0BEA"/>
    <w:rsid w:val="008F0BFA"/>
    <w:rsid w:val="008F0CC2"/>
    <w:rsid w:val="008F0F49"/>
    <w:rsid w:val="008F1039"/>
    <w:rsid w:val="008F11C7"/>
    <w:rsid w:val="008F12CA"/>
    <w:rsid w:val="008F15E7"/>
    <w:rsid w:val="008F1615"/>
    <w:rsid w:val="008F168B"/>
    <w:rsid w:val="008F16E3"/>
    <w:rsid w:val="008F1A6F"/>
    <w:rsid w:val="008F1D5A"/>
    <w:rsid w:val="008F2039"/>
    <w:rsid w:val="008F2318"/>
    <w:rsid w:val="008F250F"/>
    <w:rsid w:val="008F25DF"/>
    <w:rsid w:val="008F277F"/>
    <w:rsid w:val="008F2848"/>
    <w:rsid w:val="008F28F2"/>
    <w:rsid w:val="008F2976"/>
    <w:rsid w:val="008F2A5A"/>
    <w:rsid w:val="008F2A64"/>
    <w:rsid w:val="008F2A82"/>
    <w:rsid w:val="008F2AE9"/>
    <w:rsid w:val="008F2C09"/>
    <w:rsid w:val="008F2C0A"/>
    <w:rsid w:val="008F2CDD"/>
    <w:rsid w:val="008F2D0F"/>
    <w:rsid w:val="008F2D59"/>
    <w:rsid w:val="008F2E31"/>
    <w:rsid w:val="008F2E33"/>
    <w:rsid w:val="008F3368"/>
    <w:rsid w:val="008F3461"/>
    <w:rsid w:val="008F348E"/>
    <w:rsid w:val="008F35B3"/>
    <w:rsid w:val="008F36B4"/>
    <w:rsid w:val="008F371E"/>
    <w:rsid w:val="008F3721"/>
    <w:rsid w:val="008F3884"/>
    <w:rsid w:val="008F38BC"/>
    <w:rsid w:val="008F3901"/>
    <w:rsid w:val="008F3983"/>
    <w:rsid w:val="008F39B0"/>
    <w:rsid w:val="008F3AFB"/>
    <w:rsid w:val="008F3C00"/>
    <w:rsid w:val="008F3F1F"/>
    <w:rsid w:val="008F42D5"/>
    <w:rsid w:val="008F443F"/>
    <w:rsid w:val="008F459A"/>
    <w:rsid w:val="008F479A"/>
    <w:rsid w:val="008F4929"/>
    <w:rsid w:val="008F49E9"/>
    <w:rsid w:val="008F4B56"/>
    <w:rsid w:val="008F4BA3"/>
    <w:rsid w:val="008F4E75"/>
    <w:rsid w:val="008F5215"/>
    <w:rsid w:val="008F5547"/>
    <w:rsid w:val="008F5661"/>
    <w:rsid w:val="008F5723"/>
    <w:rsid w:val="008F5787"/>
    <w:rsid w:val="008F58D1"/>
    <w:rsid w:val="008F59B9"/>
    <w:rsid w:val="008F5AD0"/>
    <w:rsid w:val="008F5AD4"/>
    <w:rsid w:val="008F5C21"/>
    <w:rsid w:val="008F5F09"/>
    <w:rsid w:val="008F5F36"/>
    <w:rsid w:val="008F60EC"/>
    <w:rsid w:val="008F60FE"/>
    <w:rsid w:val="008F66CF"/>
    <w:rsid w:val="008F6927"/>
    <w:rsid w:val="008F6AB0"/>
    <w:rsid w:val="008F6B92"/>
    <w:rsid w:val="008F6CDD"/>
    <w:rsid w:val="008F7122"/>
    <w:rsid w:val="008F7497"/>
    <w:rsid w:val="008F74C3"/>
    <w:rsid w:val="008F7607"/>
    <w:rsid w:val="008F761E"/>
    <w:rsid w:val="008F77BC"/>
    <w:rsid w:val="008F781F"/>
    <w:rsid w:val="008F7A2F"/>
    <w:rsid w:val="008F7C2F"/>
    <w:rsid w:val="008F7C76"/>
    <w:rsid w:val="008F7F37"/>
    <w:rsid w:val="009000AD"/>
    <w:rsid w:val="0090026F"/>
    <w:rsid w:val="00900420"/>
    <w:rsid w:val="00900551"/>
    <w:rsid w:val="009006C3"/>
    <w:rsid w:val="00900863"/>
    <w:rsid w:val="009009D0"/>
    <w:rsid w:val="00900B9B"/>
    <w:rsid w:val="00900D2B"/>
    <w:rsid w:val="00900D46"/>
    <w:rsid w:val="00900DD2"/>
    <w:rsid w:val="00900DEF"/>
    <w:rsid w:val="00900EFD"/>
    <w:rsid w:val="00900F57"/>
    <w:rsid w:val="00901574"/>
    <w:rsid w:val="009015E6"/>
    <w:rsid w:val="0090171B"/>
    <w:rsid w:val="00901747"/>
    <w:rsid w:val="00901772"/>
    <w:rsid w:val="009019DF"/>
    <w:rsid w:val="00901B77"/>
    <w:rsid w:val="00901DFA"/>
    <w:rsid w:val="00901EB8"/>
    <w:rsid w:val="00901F04"/>
    <w:rsid w:val="00901F33"/>
    <w:rsid w:val="00902132"/>
    <w:rsid w:val="0090238C"/>
    <w:rsid w:val="009024EF"/>
    <w:rsid w:val="00902538"/>
    <w:rsid w:val="00902796"/>
    <w:rsid w:val="00902A22"/>
    <w:rsid w:val="00902A58"/>
    <w:rsid w:val="00902B87"/>
    <w:rsid w:val="00902CCC"/>
    <w:rsid w:val="00903165"/>
    <w:rsid w:val="009032BE"/>
    <w:rsid w:val="00903350"/>
    <w:rsid w:val="009035EC"/>
    <w:rsid w:val="009037A2"/>
    <w:rsid w:val="009037E5"/>
    <w:rsid w:val="009038D2"/>
    <w:rsid w:val="00903958"/>
    <w:rsid w:val="009039A3"/>
    <w:rsid w:val="009039F6"/>
    <w:rsid w:val="00903DFC"/>
    <w:rsid w:val="00904012"/>
    <w:rsid w:val="0090409A"/>
    <w:rsid w:val="00904251"/>
    <w:rsid w:val="00904357"/>
    <w:rsid w:val="00904423"/>
    <w:rsid w:val="00904439"/>
    <w:rsid w:val="009045F1"/>
    <w:rsid w:val="0090479B"/>
    <w:rsid w:val="009049A0"/>
    <w:rsid w:val="00904AB7"/>
    <w:rsid w:val="00904B35"/>
    <w:rsid w:val="00904C6C"/>
    <w:rsid w:val="00904EFC"/>
    <w:rsid w:val="009050FC"/>
    <w:rsid w:val="009052EF"/>
    <w:rsid w:val="00905525"/>
    <w:rsid w:val="009056FE"/>
    <w:rsid w:val="0090591E"/>
    <w:rsid w:val="00905A18"/>
    <w:rsid w:val="00905A1A"/>
    <w:rsid w:val="00905BA1"/>
    <w:rsid w:val="00905CAF"/>
    <w:rsid w:val="00905EB6"/>
    <w:rsid w:val="00906137"/>
    <w:rsid w:val="00906271"/>
    <w:rsid w:val="009062B1"/>
    <w:rsid w:val="0090633F"/>
    <w:rsid w:val="0090645B"/>
    <w:rsid w:val="0090646E"/>
    <w:rsid w:val="0090649A"/>
    <w:rsid w:val="00906760"/>
    <w:rsid w:val="009068A0"/>
    <w:rsid w:val="0090698B"/>
    <w:rsid w:val="009069AC"/>
    <w:rsid w:val="00906B22"/>
    <w:rsid w:val="00906BEA"/>
    <w:rsid w:val="00906BF4"/>
    <w:rsid w:val="00906C08"/>
    <w:rsid w:val="00906EE8"/>
    <w:rsid w:val="00906F41"/>
    <w:rsid w:val="00906FBE"/>
    <w:rsid w:val="00907108"/>
    <w:rsid w:val="0090715D"/>
    <w:rsid w:val="0090785E"/>
    <w:rsid w:val="00907979"/>
    <w:rsid w:val="00907D99"/>
    <w:rsid w:val="00907DCE"/>
    <w:rsid w:val="00907E0D"/>
    <w:rsid w:val="0091038A"/>
    <w:rsid w:val="009103EF"/>
    <w:rsid w:val="0091040B"/>
    <w:rsid w:val="0091043A"/>
    <w:rsid w:val="00910482"/>
    <w:rsid w:val="009106D0"/>
    <w:rsid w:val="009107A0"/>
    <w:rsid w:val="00910D3B"/>
    <w:rsid w:val="0091122F"/>
    <w:rsid w:val="009114F5"/>
    <w:rsid w:val="00911555"/>
    <w:rsid w:val="00911C9F"/>
    <w:rsid w:val="009121F7"/>
    <w:rsid w:val="0091238D"/>
    <w:rsid w:val="009124F8"/>
    <w:rsid w:val="00912627"/>
    <w:rsid w:val="00912DB0"/>
    <w:rsid w:val="00912F38"/>
    <w:rsid w:val="00912F72"/>
    <w:rsid w:val="00912FFC"/>
    <w:rsid w:val="00913198"/>
    <w:rsid w:val="009131DD"/>
    <w:rsid w:val="009133EF"/>
    <w:rsid w:val="0091349E"/>
    <w:rsid w:val="009134FA"/>
    <w:rsid w:val="009136B5"/>
    <w:rsid w:val="009137FA"/>
    <w:rsid w:val="00913989"/>
    <w:rsid w:val="00913B78"/>
    <w:rsid w:val="00913D1F"/>
    <w:rsid w:val="00913E88"/>
    <w:rsid w:val="00913EEF"/>
    <w:rsid w:val="00913FC5"/>
    <w:rsid w:val="009145FD"/>
    <w:rsid w:val="00914689"/>
    <w:rsid w:val="009146CB"/>
    <w:rsid w:val="009146E0"/>
    <w:rsid w:val="009147B2"/>
    <w:rsid w:val="00914849"/>
    <w:rsid w:val="00914CA7"/>
    <w:rsid w:val="00914CFE"/>
    <w:rsid w:val="00914EA0"/>
    <w:rsid w:val="00914EB6"/>
    <w:rsid w:val="0091500D"/>
    <w:rsid w:val="00915187"/>
    <w:rsid w:val="009154D0"/>
    <w:rsid w:val="009158EA"/>
    <w:rsid w:val="00915993"/>
    <w:rsid w:val="009159CD"/>
    <w:rsid w:val="00915A08"/>
    <w:rsid w:val="00915B94"/>
    <w:rsid w:val="00915BE9"/>
    <w:rsid w:val="00915CCA"/>
    <w:rsid w:val="00915CDE"/>
    <w:rsid w:val="00915E56"/>
    <w:rsid w:val="00915E66"/>
    <w:rsid w:val="00915FFE"/>
    <w:rsid w:val="0091619C"/>
    <w:rsid w:val="00916201"/>
    <w:rsid w:val="0091637D"/>
    <w:rsid w:val="00916486"/>
    <w:rsid w:val="009167D1"/>
    <w:rsid w:val="00916892"/>
    <w:rsid w:val="00916B77"/>
    <w:rsid w:val="00916CE6"/>
    <w:rsid w:val="00916EA0"/>
    <w:rsid w:val="009173B2"/>
    <w:rsid w:val="00917687"/>
    <w:rsid w:val="00917859"/>
    <w:rsid w:val="009178E2"/>
    <w:rsid w:val="00917922"/>
    <w:rsid w:val="00917CBD"/>
    <w:rsid w:val="00917D0D"/>
    <w:rsid w:val="00917FD3"/>
    <w:rsid w:val="0091DBD6"/>
    <w:rsid w:val="00920305"/>
    <w:rsid w:val="0092052E"/>
    <w:rsid w:val="00920585"/>
    <w:rsid w:val="009207FD"/>
    <w:rsid w:val="009209E9"/>
    <w:rsid w:val="00920D6E"/>
    <w:rsid w:val="0092109D"/>
    <w:rsid w:val="00921257"/>
    <w:rsid w:val="00921554"/>
    <w:rsid w:val="009217E0"/>
    <w:rsid w:val="0092181A"/>
    <w:rsid w:val="009218DE"/>
    <w:rsid w:val="00921D82"/>
    <w:rsid w:val="00921E8A"/>
    <w:rsid w:val="00921E97"/>
    <w:rsid w:val="00922330"/>
    <w:rsid w:val="00922534"/>
    <w:rsid w:val="0092277C"/>
    <w:rsid w:val="009227F4"/>
    <w:rsid w:val="00922D54"/>
    <w:rsid w:val="00922E12"/>
    <w:rsid w:val="00922FC9"/>
    <w:rsid w:val="009230A2"/>
    <w:rsid w:val="009230AF"/>
    <w:rsid w:val="00923231"/>
    <w:rsid w:val="009232A5"/>
    <w:rsid w:val="00923437"/>
    <w:rsid w:val="00923469"/>
    <w:rsid w:val="009235B9"/>
    <w:rsid w:val="009235CC"/>
    <w:rsid w:val="0092385D"/>
    <w:rsid w:val="009239C8"/>
    <w:rsid w:val="00923BC7"/>
    <w:rsid w:val="00923C01"/>
    <w:rsid w:val="00923C84"/>
    <w:rsid w:val="00923FCE"/>
    <w:rsid w:val="00924041"/>
    <w:rsid w:val="0092409F"/>
    <w:rsid w:val="009241B5"/>
    <w:rsid w:val="00924201"/>
    <w:rsid w:val="009243AF"/>
    <w:rsid w:val="00924528"/>
    <w:rsid w:val="009247C6"/>
    <w:rsid w:val="009248D4"/>
    <w:rsid w:val="00924A15"/>
    <w:rsid w:val="00924CA1"/>
    <w:rsid w:val="00924DA4"/>
    <w:rsid w:val="00924DA9"/>
    <w:rsid w:val="00924DD3"/>
    <w:rsid w:val="00924E2A"/>
    <w:rsid w:val="00925137"/>
    <w:rsid w:val="00925409"/>
    <w:rsid w:val="009256B5"/>
    <w:rsid w:val="00925798"/>
    <w:rsid w:val="009259EC"/>
    <w:rsid w:val="00925B0D"/>
    <w:rsid w:val="00925B15"/>
    <w:rsid w:val="00925B31"/>
    <w:rsid w:val="00925C82"/>
    <w:rsid w:val="00925F61"/>
    <w:rsid w:val="009260EC"/>
    <w:rsid w:val="00926154"/>
    <w:rsid w:val="00926178"/>
    <w:rsid w:val="00926337"/>
    <w:rsid w:val="00926449"/>
    <w:rsid w:val="00926558"/>
    <w:rsid w:val="009265EB"/>
    <w:rsid w:val="00926750"/>
    <w:rsid w:val="00926849"/>
    <w:rsid w:val="00926D74"/>
    <w:rsid w:val="00926E95"/>
    <w:rsid w:val="00927130"/>
    <w:rsid w:val="009271DF"/>
    <w:rsid w:val="00927362"/>
    <w:rsid w:val="009273B0"/>
    <w:rsid w:val="0092755B"/>
    <w:rsid w:val="00927850"/>
    <w:rsid w:val="0092790E"/>
    <w:rsid w:val="00927972"/>
    <w:rsid w:val="00927A4E"/>
    <w:rsid w:val="00927B44"/>
    <w:rsid w:val="00927EE7"/>
    <w:rsid w:val="00930100"/>
    <w:rsid w:val="009301B5"/>
    <w:rsid w:val="00930491"/>
    <w:rsid w:val="0093063A"/>
    <w:rsid w:val="009307D0"/>
    <w:rsid w:val="0093098F"/>
    <w:rsid w:val="00930997"/>
    <w:rsid w:val="00930B5D"/>
    <w:rsid w:val="00930D88"/>
    <w:rsid w:val="0093113C"/>
    <w:rsid w:val="009311BD"/>
    <w:rsid w:val="009313BF"/>
    <w:rsid w:val="009314E0"/>
    <w:rsid w:val="009317BC"/>
    <w:rsid w:val="00931A3F"/>
    <w:rsid w:val="00931A82"/>
    <w:rsid w:val="00931B3F"/>
    <w:rsid w:val="00931BB8"/>
    <w:rsid w:val="00931CC7"/>
    <w:rsid w:val="00931CE7"/>
    <w:rsid w:val="00931CED"/>
    <w:rsid w:val="00931D19"/>
    <w:rsid w:val="00931D28"/>
    <w:rsid w:val="00931E5B"/>
    <w:rsid w:val="00931F11"/>
    <w:rsid w:val="00931F3F"/>
    <w:rsid w:val="009323AF"/>
    <w:rsid w:val="009324B8"/>
    <w:rsid w:val="00932861"/>
    <w:rsid w:val="009328F5"/>
    <w:rsid w:val="00932976"/>
    <w:rsid w:val="009329FB"/>
    <w:rsid w:val="00932F45"/>
    <w:rsid w:val="00933346"/>
    <w:rsid w:val="0093334E"/>
    <w:rsid w:val="009333C7"/>
    <w:rsid w:val="009336D0"/>
    <w:rsid w:val="0093371A"/>
    <w:rsid w:val="009337C0"/>
    <w:rsid w:val="00933861"/>
    <w:rsid w:val="009338A8"/>
    <w:rsid w:val="00933926"/>
    <w:rsid w:val="00933AA0"/>
    <w:rsid w:val="00933B66"/>
    <w:rsid w:val="00933BC8"/>
    <w:rsid w:val="00933C91"/>
    <w:rsid w:val="00933CA1"/>
    <w:rsid w:val="00933D89"/>
    <w:rsid w:val="00933FAA"/>
    <w:rsid w:val="009346DC"/>
    <w:rsid w:val="00934975"/>
    <w:rsid w:val="009349D7"/>
    <w:rsid w:val="00934C9B"/>
    <w:rsid w:val="00934D55"/>
    <w:rsid w:val="00934F1B"/>
    <w:rsid w:val="00934FC1"/>
    <w:rsid w:val="00935140"/>
    <w:rsid w:val="00935324"/>
    <w:rsid w:val="0093551D"/>
    <w:rsid w:val="00935525"/>
    <w:rsid w:val="0093596B"/>
    <w:rsid w:val="00935BD4"/>
    <w:rsid w:val="00935C35"/>
    <w:rsid w:val="00935C99"/>
    <w:rsid w:val="00935CB9"/>
    <w:rsid w:val="00935E33"/>
    <w:rsid w:val="00936079"/>
    <w:rsid w:val="00936103"/>
    <w:rsid w:val="00936108"/>
    <w:rsid w:val="0093611E"/>
    <w:rsid w:val="009361C9"/>
    <w:rsid w:val="0093627E"/>
    <w:rsid w:val="00936347"/>
    <w:rsid w:val="0093634F"/>
    <w:rsid w:val="00936366"/>
    <w:rsid w:val="0093641E"/>
    <w:rsid w:val="00936460"/>
    <w:rsid w:val="00936626"/>
    <w:rsid w:val="0093663F"/>
    <w:rsid w:val="00936AA0"/>
    <w:rsid w:val="00936E09"/>
    <w:rsid w:val="00936ECE"/>
    <w:rsid w:val="00936FDF"/>
    <w:rsid w:val="0093723F"/>
    <w:rsid w:val="00937308"/>
    <w:rsid w:val="0093761E"/>
    <w:rsid w:val="009376C6"/>
    <w:rsid w:val="0093770D"/>
    <w:rsid w:val="00937AFE"/>
    <w:rsid w:val="00937B7F"/>
    <w:rsid w:val="00937D67"/>
    <w:rsid w:val="00937E46"/>
    <w:rsid w:val="00937E9D"/>
    <w:rsid w:val="00937FA0"/>
    <w:rsid w:val="009400D2"/>
    <w:rsid w:val="00940107"/>
    <w:rsid w:val="00940175"/>
    <w:rsid w:val="0094023A"/>
    <w:rsid w:val="0094042D"/>
    <w:rsid w:val="0094056E"/>
    <w:rsid w:val="00940748"/>
    <w:rsid w:val="00940A48"/>
    <w:rsid w:val="00940A78"/>
    <w:rsid w:val="00940EF2"/>
    <w:rsid w:val="00940F38"/>
    <w:rsid w:val="00941263"/>
    <w:rsid w:val="00941267"/>
    <w:rsid w:val="00941400"/>
    <w:rsid w:val="009414C5"/>
    <w:rsid w:val="0094153A"/>
    <w:rsid w:val="00941D35"/>
    <w:rsid w:val="00941D37"/>
    <w:rsid w:val="00941DE1"/>
    <w:rsid w:val="00941E53"/>
    <w:rsid w:val="00941E6C"/>
    <w:rsid w:val="00942069"/>
    <w:rsid w:val="0094210B"/>
    <w:rsid w:val="0094255A"/>
    <w:rsid w:val="009425CD"/>
    <w:rsid w:val="009427A8"/>
    <w:rsid w:val="009429AE"/>
    <w:rsid w:val="00942A4D"/>
    <w:rsid w:val="00942B8A"/>
    <w:rsid w:val="00942E89"/>
    <w:rsid w:val="00942F32"/>
    <w:rsid w:val="00942F41"/>
    <w:rsid w:val="00943102"/>
    <w:rsid w:val="009432CA"/>
    <w:rsid w:val="00943377"/>
    <w:rsid w:val="0094362A"/>
    <w:rsid w:val="009437BD"/>
    <w:rsid w:val="00943842"/>
    <w:rsid w:val="00943882"/>
    <w:rsid w:val="00943D3A"/>
    <w:rsid w:val="00944030"/>
    <w:rsid w:val="00944067"/>
    <w:rsid w:val="00944290"/>
    <w:rsid w:val="009442A0"/>
    <w:rsid w:val="009443D7"/>
    <w:rsid w:val="0094448C"/>
    <w:rsid w:val="009448B0"/>
    <w:rsid w:val="00944BF4"/>
    <w:rsid w:val="00944EDC"/>
    <w:rsid w:val="00944EF0"/>
    <w:rsid w:val="009451BA"/>
    <w:rsid w:val="0094543F"/>
    <w:rsid w:val="009456B1"/>
    <w:rsid w:val="009459B4"/>
    <w:rsid w:val="00945A52"/>
    <w:rsid w:val="00945B47"/>
    <w:rsid w:val="00945C09"/>
    <w:rsid w:val="00945CFB"/>
    <w:rsid w:val="00945F10"/>
    <w:rsid w:val="00946173"/>
    <w:rsid w:val="0094645E"/>
    <w:rsid w:val="009464AF"/>
    <w:rsid w:val="009464E8"/>
    <w:rsid w:val="00946518"/>
    <w:rsid w:val="0094656B"/>
    <w:rsid w:val="00946695"/>
    <w:rsid w:val="00946793"/>
    <w:rsid w:val="00946C3B"/>
    <w:rsid w:val="00946E5D"/>
    <w:rsid w:val="00946FB5"/>
    <w:rsid w:val="009470DF"/>
    <w:rsid w:val="00947123"/>
    <w:rsid w:val="00947383"/>
    <w:rsid w:val="0094740C"/>
    <w:rsid w:val="009474FA"/>
    <w:rsid w:val="00947644"/>
    <w:rsid w:val="009478FF"/>
    <w:rsid w:val="00947B10"/>
    <w:rsid w:val="00947D85"/>
    <w:rsid w:val="00947DFD"/>
    <w:rsid w:val="009501F5"/>
    <w:rsid w:val="00950520"/>
    <w:rsid w:val="00950722"/>
    <w:rsid w:val="0095083B"/>
    <w:rsid w:val="009509CE"/>
    <w:rsid w:val="00950A54"/>
    <w:rsid w:val="00950F50"/>
    <w:rsid w:val="0095111A"/>
    <w:rsid w:val="009511BD"/>
    <w:rsid w:val="009515DE"/>
    <w:rsid w:val="009515E7"/>
    <w:rsid w:val="009516AA"/>
    <w:rsid w:val="0095182A"/>
    <w:rsid w:val="00951CB3"/>
    <w:rsid w:val="00951CC3"/>
    <w:rsid w:val="00952141"/>
    <w:rsid w:val="00952165"/>
    <w:rsid w:val="009522EB"/>
    <w:rsid w:val="00952443"/>
    <w:rsid w:val="0095257E"/>
    <w:rsid w:val="009525A3"/>
    <w:rsid w:val="009525AC"/>
    <w:rsid w:val="00952658"/>
    <w:rsid w:val="0095268D"/>
    <w:rsid w:val="009527B0"/>
    <w:rsid w:val="009528C2"/>
    <w:rsid w:val="00952B6A"/>
    <w:rsid w:val="00952BB5"/>
    <w:rsid w:val="00952BCA"/>
    <w:rsid w:val="00952BF3"/>
    <w:rsid w:val="00952C40"/>
    <w:rsid w:val="00952C88"/>
    <w:rsid w:val="00952C8E"/>
    <w:rsid w:val="00952D88"/>
    <w:rsid w:val="00952EF9"/>
    <w:rsid w:val="00952F5F"/>
    <w:rsid w:val="009530B8"/>
    <w:rsid w:val="0095318D"/>
    <w:rsid w:val="00953506"/>
    <w:rsid w:val="009537E8"/>
    <w:rsid w:val="00953B8E"/>
    <w:rsid w:val="00953E60"/>
    <w:rsid w:val="00954392"/>
    <w:rsid w:val="0095442C"/>
    <w:rsid w:val="00954610"/>
    <w:rsid w:val="00954796"/>
    <w:rsid w:val="00954A3A"/>
    <w:rsid w:val="00954B11"/>
    <w:rsid w:val="00954BCB"/>
    <w:rsid w:val="00954DB7"/>
    <w:rsid w:val="00954DCB"/>
    <w:rsid w:val="0095507F"/>
    <w:rsid w:val="0095510D"/>
    <w:rsid w:val="0095516C"/>
    <w:rsid w:val="00955204"/>
    <w:rsid w:val="0095528C"/>
    <w:rsid w:val="009552CC"/>
    <w:rsid w:val="009555FC"/>
    <w:rsid w:val="00955651"/>
    <w:rsid w:val="00955661"/>
    <w:rsid w:val="009557D1"/>
    <w:rsid w:val="009559B0"/>
    <w:rsid w:val="00955CBB"/>
    <w:rsid w:val="00955E29"/>
    <w:rsid w:val="00955FFD"/>
    <w:rsid w:val="00956007"/>
    <w:rsid w:val="0095611A"/>
    <w:rsid w:val="009562AD"/>
    <w:rsid w:val="009565B9"/>
    <w:rsid w:val="00956785"/>
    <w:rsid w:val="009568EB"/>
    <w:rsid w:val="00956A49"/>
    <w:rsid w:val="00956AAE"/>
    <w:rsid w:val="00956BBD"/>
    <w:rsid w:val="00956DF3"/>
    <w:rsid w:val="00956F1B"/>
    <w:rsid w:val="00956FA1"/>
    <w:rsid w:val="00956FAB"/>
    <w:rsid w:val="00956FD8"/>
    <w:rsid w:val="00957042"/>
    <w:rsid w:val="0095726E"/>
    <w:rsid w:val="00957429"/>
    <w:rsid w:val="00957619"/>
    <w:rsid w:val="009576D0"/>
    <w:rsid w:val="009576DA"/>
    <w:rsid w:val="00957799"/>
    <w:rsid w:val="009579F0"/>
    <w:rsid w:val="00957A52"/>
    <w:rsid w:val="00957B39"/>
    <w:rsid w:val="00957D78"/>
    <w:rsid w:val="00957E0E"/>
    <w:rsid w:val="009600A3"/>
    <w:rsid w:val="009604B7"/>
    <w:rsid w:val="0096058B"/>
    <w:rsid w:val="009607C9"/>
    <w:rsid w:val="0096084E"/>
    <w:rsid w:val="00960897"/>
    <w:rsid w:val="00960DD9"/>
    <w:rsid w:val="00960E4B"/>
    <w:rsid w:val="009611EC"/>
    <w:rsid w:val="00961348"/>
    <w:rsid w:val="009617B0"/>
    <w:rsid w:val="00961925"/>
    <w:rsid w:val="00961B5A"/>
    <w:rsid w:val="00961D8F"/>
    <w:rsid w:val="00961DDA"/>
    <w:rsid w:val="00961FBF"/>
    <w:rsid w:val="00961FFF"/>
    <w:rsid w:val="00962210"/>
    <w:rsid w:val="00962334"/>
    <w:rsid w:val="0096234F"/>
    <w:rsid w:val="009623F1"/>
    <w:rsid w:val="0096242A"/>
    <w:rsid w:val="00962447"/>
    <w:rsid w:val="009624DC"/>
    <w:rsid w:val="00962C05"/>
    <w:rsid w:val="00962CD4"/>
    <w:rsid w:val="00962F07"/>
    <w:rsid w:val="00963027"/>
    <w:rsid w:val="009631D7"/>
    <w:rsid w:val="009632D3"/>
    <w:rsid w:val="009633BA"/>
    <w:rsid w:val="00963433"/>
    <w:rsid w:val="00963545"/>
    <w:rsid w:val="0096378E"/>
    <w:rsid w:val="0096383E"/>
    <w:rsid w:val="00963A35"/>
    <w:rsid w:val="00963B43"/>
    <w:rsid w:val="00963E42"/>
    <w:rsid w:val="00963EC9"/>
    <w:rsid w:val="00963FEA"/>
    <w:rsid w:val="00964024"/>
    <w:rsid w:val="00964087"/>
    <w:rsid w:val="00964226"/>
    <w:rsid w:val="009642E3"/>
    <w:rsid w:val="009642EC"/>
    <w:rsid w:val="00964426"/>
    <w:rsid w:val="009648F2"/>
    <w:rsid w:val="009649A9"/>
    <w:rsid w:val="00964A4D"/>
    <w:rsid w:val="00964B5B"/>
    <w:rsid w:val="00964B95"/>
    <w:rsid w:val="00964CA1"/>
    <w:rsid w:val="00964DCC"/>
    <w:rsid w:val="00964E0A"/>
    <w:rsid w:val="00965026"/>
    <w:rsid w:val="0096509E"/>
    <w:rsid w:val="00965495"/>
    <w:rsid w:val="009654BE"/>
    <w:rsid w:val="009656E6"/>
    <w:rsid w:val="00965B78"/>
    <w:rsid w:val="00965BA5"/>
    <w:rsid w:val="00965C91"/>
    <w:rsid w:val="00965DDC"/>
    <w:rsid w:val="00965E93"/>
    <w:rsid w:val="00965ECB"/>
    <w:rsid w:val="009661C0"/>
    <w:rsid w:val="0096621E"/>
    <w:rsid w:val="009663AD"/>
    <w:rsid w:val="009663E9"/>
    <w:rsid w:val="0096654A"/>
    <w:rsid w:val="0096657B"/>
    <w:rsid w:val="0096682E"/>
    <w:rsid w:val="009668D0"/>
    <w:rsid w:val="009669B5"/>
    <w:rsid w:val="009669F7"/>
    <w:rsid w:val="00966B78"/>
    <w:rsid w:val="00966CFD"/>
    <w:rsid w:val="00966DAA"/>
    <w:rsid w:val="00966FB4"/>
    <w:rsid w:val="00967064"/>
    <w:rsid w:val="00967161"/>
    <w:rsid w:val="009671D4"/>
    <w:rsid w:val="009673EB"/>
    <w:rsid w:val="0096741E"/>
    <w:rsid w:val="009675CE"/>
    <w:rsid w:val="0096772A"/>
    <w:rsid w:val="009677B6"/>
    <w:rsid w:val="00967802"/>
    <w:rsid w:val="00967888"/>
    <w:rsid w:val="00967B49"/>
    <w:rsid w:val="00967B96"/>
    <w:rsid w:val="00967C1B"/>
    <w:rsid w:val="00967CA7"/>
    <w:rsid w:val="00967D2B"/>
    <w:rsid w:val="00967E0E"/>
    <w:rsid w:val="00967F40"/>
    <w:rsid w:val="00967FE0"/>
    <w:rsid w:val="009701AB"/>
    <w:rsid w:val="009702C8"/>
    <w:rsid w:val="009702F0"/>
    <w:rsid w:val="0097041B"/>
    <w:rsid w:val="0097050A"/>
    <w:rsid w:val="0097070E"/>
    <w:rsid w:val="00970902"/>
    <w:rsid w:val="00970ADC"/>
    <w:rsid w:val="00970B1D"/>
    <w:rsid w:val="00970D27"/>
    <w:rsid w:val="00970DA2"/>
    <w:rsid w:val="00970DE6"/>
    <w:rsid w:val="00970FD3"/>
    <w:rsid w:val="00971093"/>
    <w:rsid w:val="009710A4"/>
    <w:rsid w:val="009712A8"/>
    <w:rsid w:val="00971357"/>
    <w:rsid w:val="009713C3"/>
    <w:rsid w:val="00971752"/>
    <w:rsid w:val="009717D0"/>
    <w:rsid w:val="00971878"/>
    <w:rsid w:val="009718E8"/>
    <w:rsid w:val="00971953"/>
    <w:rsid w:val="00971C23"/>
    <w:rsid w:val="00971FD5"/>
    <w:rsid w:val="009720AE"/>
    <w:rsid w:val="009720F8"/>
    <w:rsid w:val="009721BE"/>
    <w:rsid w:val="00972264"/>
    <w:rsid w:val="0097226D"/>
    <w:rsid w:val="00972298"/>
    <w:rsid w:val="0097239A"/>
    <w:rsid w:val="009728A6"/>
    <w:rsid w:val="00972912"/>
    <w:rsid w:val="00972A94"/>
    <w:rsid w:val="00972FEE"/>
    <w:rsid w:val="00973031"/>
    <w:rsid w:val="0097312C"/>
    <w:rsid w:val="00973448"/>
    <w:rsid w:val="009734B2"/>
    <w:rsid w:val="0097352D"/>
    <w:rsid w:val="00973777"/>
    <w:rsid w:val="00973882"/>
    <w:rsid w:val="00973A2B"/>
    <w:rsid w:val="00973D4C"/>
    <w:rsid w:val="00973D87"/>
    <w:rsid w:val="009740D3"/>
    <w:rsid w:val="009741ED"/>
    <w:rsid w:val="00974219"/>
    <w:rsid w:val="009742E9"/>
    <w:rsid w:val="00974346"/>
    <w:rsid w:val="00974369"/>
    <w:rsid w:val="00974453"/>
    <w:rsid w:val="00974486"/>
    <w:rsid w:val="009746B8"/>
    <w:rsid w:val="00974A8F"/>
    <w:rsid w:val="00974BF6"/>
    <w:rsid w:val="00974C12"/>
    <w:rsid w:val="00974C21"/>
    <w:rsid w:val="00974CF1"/>
    <w:rsid w:val="00974F2A"/>
    <w:rsid w:val="00974F68"/>
    <w:rsid w:val="009750AB"/>
    <w:rsid w:val="009751BF"/>
    <w:rsid w:val="00975409"/>
    <w:rsid w:val="009754D5"/>
    <w:rsid w:val="00975579"/>
    <w:rsid w:val="009756C4"/>
    <w:rsid w:val="009758E4"/>
    <w:rsid w:val="009759B2"/>
    <w:rsid w:val="00975A89"/>
    <w:rsid w:val="00975E72"/>
    <w:rsid w:val="00975E7E"/>
    <w:rsid w:val="009760AB"/>
    <w:rsid w:val="009760CA"/>
    <w:rsid w:val="00976158"/>
    <w:rsid w:val="00976537"/>
    <w:rsid w:val="009765A0"/>
    <w:rsid w:val="00976618"/>
    <w:rsid w:val="009767F4"/>
    <w:rsid w:val="00976A9C"/>
    <w:rsid w:val="00976EEA"/>
    <w:rsid w:val="00976FF0"/>
    <w:rsid w:val="0097705C"/>
    <w:rsid w:val="00977241"/>
    <w:rsid w:val="009773BC"/>
    <w:rsid w:val="009779CC"/>
    <w:rsid w:val="00977A58"/>
    <w:rsid w:val="00977B79"/>
    <w:rsid w:val="00977CB6"/>
    <w:rsid w:val="00977CF1"/>
    <w:rsid w:val="00977E75"/>
    <w:rsid w:val="009800BC"/>
    <w:rsid w:val="0098027A"/>
    <w:rsid w:val="009802F1"/>
    <w:rsid w:val="009805A1"/>
    <w:rsid w:val="009806B2"/>
    <w:rsid w:val="009806E4"/>
    <w:rsid w:val="0098078E"/>
    <w:rsid w:val="009807E3"/>
    <w:rsid w:val="009807E5"/>
    <w:rsid w:val="00980893"/>
    <w:rsid w:val="009809EB"/>
    <w:rsid w:val="00980A42"/>
    <w:rsid w:val="00980AD4"/>
    <w:rsid w:val="009810AD"/>
    <w:rsid w:val="00981210"/>
    <w:rsid w:val="00981351"/>
    <w:rsid w:val="009813EE"/>
    <w:rsid w:val="009815AD"/>
    <w:rsid w:val="009815D1"/>
    <w:rsid w:val="009815E4"/>
    <w:rsid w:val="009815F9"/>
    <w:rsid w:val="00981795"/>
    <w:rsid w:val="0098184F"/>
    <w:rsid w:val="00981B69"/>
    <w:rsid w:val="00981E2F"/>
    <w:rsid w:val="00981FFA"/>
    <w:rsid w:val="00982157"/>
    <w:rsid w:val="00982203"/>
    <w:rsid w:val="009823E3"/>
    <w:rsid w:val="00982437"/>
    <w:rsid w:val="009824EF"/>
    <w:rsid w:val="0098250D"/>
    <w:rsid w:val="00982739"/>
    <w:rsid w:val="0098288B"/>
    <w:rsid w:val="009828D2"/>
    <w:rsid w:val="00982947"/>
    <w:rsid w:val="00982A6F"/>
    <w:rsid w:val="00982C64"/>
    <w:rsid w:val="009831B5"/>
    <w:rsid w:val="0098365E"/>
    <w:rsid w:val="00983686"/>
    <w:rsid w:val="0098376C"/>
    <w:rsid w:val="009839A4"/>
    <w:rsid w:val="00983E82"/>
    <w:rsid w:val="00983F9F"/>
    <w:rsid w:val="00984051"/>
    <w:rsid w:val="00984085"/>
    <w:rsid w:val="009840C9"/>
    <w:rsid w:val="00984158"/>
    <w:rsid w:val="009842DA"/>
    <w:rsid w:val="00984382"/>
    <w:rsid w:val="0098442A"/>
    <w:rsid w:val="00984460"/>
    <w:rsid w:val="00984542"/>
    <w:rsid w:val="00984747"/>
    <w:rsid w:val="00984985"/>
    <w:rsid w:val="00984AD2"/>
    <w:rsid w:val="00984C68"/>
    <w:rsid w:val="00984E2A"/>
    <w:rsid w:val="00984EF4"/>
    <w:rsid w:val="009850E2"/>
    <w:rsid w:val="009851B6"/>
    <w:rsid w:val="009852AE"/>
    <w:rsid w:val="00985336"/>
    <w:rsid w:val="00985634"/>
    <w:rsid w:val="0098573C"/>
    <w:rsid w:val="009857EE"/>
    <w:rsid w:val="00985890"/>
    <w:rsid w:val="00985977"/>
    <w:rsid w:val="00985AEC"/>
    <w:rsid w:val="00985B5B"/>
    <w:rsid w:val="00985C94"/>
    <w:rsid w:val="00985CC4"/>
    <w:rsid w:val="00985D25"/>
    <w:rsid w:val="00985E5C"/>
    <w:rsid w:val="00985E62"/>
    <w:rsid w:val="00985ED2"/>
    <w:rsid w:val="00985F4C"/>
    <w:rsid w:val="0098606B"/>
    <w:rsid w:val="009861C5"/>
    <w:rsid w:val="009862AC"/>
    <w:rsid w:val="00986382"/>
    <w:rsid w:val="00986445"/>
    <w:rsid w:val="00986451"/>
    <w:rsid w:val="009864AC"/>
    <w:rsid w:val="009867B4"/>
    <w:rsid w:val="009869FA"/>
    <w:rsid w:val="00986A02"/>
    <w:rsid w:val="00986D0D"/>
    <w:rsid w:val="00986D9E"/>
    <w:rsid w:val="00986F08"/>
    <w:rsid w:val="00986F56"/>
    <w:rsid w:val="0098705B"/>
    <w:rsid w:val="009870A4"/>
    <w:rsid w:val="00987151"/>
    <w:rsid w:val="009871D2"/>
    <w:rsid w:val="009871E5"/>
    <w:rsid w:val="0098721C"/>
    <w:rsid w:val="0098725B"/>
    <w:rsid w:val="0098753C"/>
    <w:rsid w:val="009878D9"/>
    <w:rsid w:val="00987A7B"/>
    <w:rsid w:val="00987DE9"/>
    <w:rsid w:val="00990138"/>
    <w:rsid w:val="0099020F"/>
    <w:rsid w:val="009902F7"/>
    <w:rsid w:val="00990456"/>
    <w:rsid w:val="00990534"/>
    <w:rsid w:val="0099080D"/>
    <w:rsid w:val="00990881"/>
    <w:rsid w:val="00990BEE"/>
    <w:rsid w:val="00990CAA"/>
    <w:rsid w:val="009910C1"/>
    <w:rsid w:val="00991223"/>
    <w:rsid w:val="00991284"/>
    <w:rsid w:val="00991372"/>
    <w:rsid w:val="00991481"/>
    <w:rsid w:val="009914DF"/>
    <w:rsid w:val="0099160F"/>
    <w:rsid w:val="00991937"/>
    <w:rsid w:val="00991947"/>
    <w:rsid w:val="00991A20"/>
    <w:rsid w:val="00992076"/>
    <w:rsid w:val="00992185"/>
    <w:rsid w:val="009921E2"/>
    <w:rsid w:val="0099228D"/>
    <w:rsid w:val="00992485"/>
    <w:rsid w:val="00992580"/>
    <w:rsid w:val="00992642"/>
    <w:rsid w:val="00992B49"/>
    <w:rsid w:val="00992BCC"/>
    <w:rsid w:val="00992C45"/>
    <w:rsid w:val="00992C8B"/>
    <w:rsid w:val="00992F01"/>
    <w:rsid w:val="00992F9B"/>
    <w:rsid w:val="009931C2"/>
    <w:rsid w:val="00993419"/>
    <w:rsid w:val="009934C7"/>
    <w:rsid w:val="0099356B"/>
    <w:rsid w:val="009937D3"/>
    <w:rsid w:val="00993815"/>
    <w:rsid w:val="009939C5"/>
    <w:rsid w:val="00993BC0"/>
    <w:rsid w:val="00993CBD"/>
    <w:rsid w:val="00993D20"/>
    <w:rsid w:val="00993ED5"/>
    <w:rsid w:val="009940A0"/>
    <w:rsid w:val="00994358"/>
    <w:rsid w:val="009943E2"/>
    <w:rsid w:val="00994517"/>
    <w:rsid w:val="009946F4"/>
    <w:rsid w:val="0099498C"/>
    <w:rsid w:val="009949E4"/>
    <w:rsid w:val="00994C42"/>
    <w:rsid w:val="00994CC9"/>
    <w:rsid w:val="00995048"/>
    <w:rsid w:val="009952F7"/>
    <w:rsid w:val="00995301"/>
    <w:rsid w:val="0099562E"/>
    <w:rsid w:val="00995676"/>
    <w:rsid w:val="009956EC"/>
    <w:rsid w:val="00995B7F"/>
    <w:rsid w:val="00995FDB"/>
    <w:rsid w:val="00996343"/>
    <w:rsid w:val="0099634F"/>
    <w:rsid w:val="0099644C"/>
    <w:rsid w:val="0099646B"/>
    <w:rsid w:val="009964AA"/>
    <w:rsid w:val="009964F4"/>
    <w:rsid w:val="00996A3F"/>
    <w:rsid w:val="00996D5D"/>
    <w:rsid w:val="00996D80"/>
    <w:rsid w:val="009970CB"/>
    <w:rsid w:val="00997146"/>
    <w:rsid w:val="00997573"/>
    <w:rsid w:val="00997575"/>
    <w:rsid w:val="009975DD"/>
    <w:rsid w:val="00997653"/>
    <w:rsid w:val="00997A77"/>
    <w:rsid w:val="00997BE5"/>
    <w:rsid w:val="00997BFF"/>
    <w:rsid w:val="00997DEA"/>
    <w:rsid w:val="00997DF9"/>
    <w:rsid w:val="009A0409"/>
    <w:rsid w:val="009A04EB"/>
    <w:rsid w:val="009A0956"/>
    <w:rsid w:val="009A0A6A"/>
    <w:rsid w:val="009A0A6C"/>
    <w:rsid w:val="009A0BC2"/>
    <w:rsid w:val="009A0C06"/>
    <w:rsid w:val="009A0CA9"/>
    <w:rsid w:val="009A0E55"/>
    <w:rsid w:val="009A0FE0"/>
    <w:rsid w:val="009A102E"/>
    <w:rsid w:val="009A1073"/>
    <w:rsid w:val="009A123B"/>
    <w:rsid w:val="009A132E"/>
    <w:rsid w:val="009A138F"/>
    <w:rsid w:val="009A1527"/>
    <w:rsid w:val="009A1590"/>
    <w:rsid w:val="009A1A07"/>
    <w:rsid w:val="009A1A32"/>
    <w:rsid w:val="009A203D"/>
    <w:rsid w:val="009A21C1"/>
    <w:rsid w:val="009A2478"/>
    <w:rsid w:val="009A2562"/>
    <w:rsid w:val="009A258C"/>
    <w:rsid w:val="009A286B"/>
    <w:rsid w:val="009A29A7"/>
    <w:rsid w:val="009A2A84"/>
    <w:rsid w:val="009A2ABB"/>
    <w:rsid w:val="009A2D51"/>
    <w:rsid w:val="009A2DB0"/>
    <w:rsid w:val="009A2F42"/>
    <w:rsid w:val="009A2F70"/>
    <w:rsid w:val="009A2FB8"/>
    <w:rsid w:val="009A3110"/>
    <w:rsid w:val="009A3203"/>
    <w:rsid w:val="009A3349"/>
    <w:rsid w:val="009A337D"/>
    <w:rsid w:val="009A354A"/>
    <w:rsid w:val="009A3842"/>
    <w:rsid w:val="009A39DB"/>
    <w:rsid w:val="009A3A79"/>
    <w:rsid w:val="009A3ADD"/>
    <w:rsid w:val="009A3B01"/>
    <w:rsid w:val="009A3DFC"/>
    <w:rsid w:val="009A3E9E"/>
    <w:rsid w:val="009A3EB5"/>
    <w:rsid w:val="009A3FB6"/>
    <w:rsid w:val="009A40E3"/>
    <w:rsid w:val="009A40FE"/>
    <w:rsid w:val="009A41D7"/>
    <w:rsid w:val="009A4757"/>
    <w:rsid w:val="009A4894"/>
    <w:rsid w:val="009A49B6"/>
    <w:rsid w:val="009A527C"/>
    <w:rsid w:val="009A5356"/>
    <w:rsid w:val="009A55D8"/>
    <w:rsid w:val="009A59FF"/>
    <w:rsid w:val="009A5D03"/>
    <w:rsid w:val="009A5D59"/>
    <w:rsid w:val="009A61BC"/>
    <w:rsid w:val="009A65D5"/>
    <w:rsid w:val="009A6658"/>
    <w:rsid w:val="009A6A6F"/>
    <w:rsid w:val="009A6C1D"/>
    <w:rsid w:val="009A6C49"/>
    <w:rsid w:val="009A7060"/>
    <w:rsid w:val="009A71C8"/>
    <w:rsid w:val="009A72D5"/>
    <w:rsid w:val="009A76BA"/>
    <w:rsid w:val="009A792F"/>
    <w:rsid w:val="009A796E"/>
    <w:rsid w:val="009A7A36"/>
    <w:rsid w:val="009A7A86"/>
    <w:rsid w:val="009A7B86"/>
    <w:rsid w:val="009A7C32"/>
    <w:rsid w:val="009A7E5E"/>
    <w:rsid w:val="009B012D"/>
    <w:rsid w:val="009B01B6"/>
    <w:rsid w:val="009B0273"/>
    <w:rsid w:val="009B029D"/>
    <w:rsid w:val="009B02A5"/>
    <w:rsid w:val="009B02A6"/>
    <w:rsid w:val="009B02C5"/>
    <w:rsid w:val="009B02E2"/>
    <w:rsid w:val="009B064F"/>
    <w:rsid w:val="009B0682"/>
    <w:rsid w:val="009B0686"/>
    <w:rsid w:val="009B0694"/>
    <w:rsid w:val="009B07ED"/>
    <w:rsid w:val="009B0830"/>
    <w:rsid w:val="009B0C94"/>
    <w:rsid w:val="009B0E90"/>
    <w:rsid w:val="009B0EE7"/>
    <w:rsid w:val="009B1118"/>
    <w:rsid w:val="009B111C"/>
    <w:rsid w:val="009B115A"/>
    <w:rsid w:val="009B12C8"/>
    <w:rsid w:val="009B12D2"/>
    <w:rsid w:val="009B157F"/>
    <w:rsid w:val="009B160B"/>
    <w:rsid w:val="009B1661"/>
    <w:rsid w:val="009B181F"/>
    <w:rsid w:val="009B190C"/>
    <w:rsid w:val="009B19E7"/>
    <w:rsid w:val="009B1D3C"/>
    <w:rsid w:val="009B20FB"/>
    <w:rsid w:val="009B2273"/>
    <w:rsid w:val="009B228B"/>
    <w:rsid w:val="009B2346"/>
    <w:rsid w:val="009B2382"/>
    <w:rsid w:val="009B23FE"/>
    <w:rsid w:val="009B250E"/>
    <w:rsid w:val="009B26D6"/>
    <w:rsid w:val="009B28B4"/>
    <w:rsid w:val="009B2A5F"/>
    <w:rsid w:val="009B2E3A"/>
    <w:rsid w:val="009B2E7D"/>
    <w:rsid w:val="009B2EA6"/>
    <w:rsid w:val="009B31BF"/>
    <w:rsid w:val="009B3301"/>
    <w:rsid w:val="009B330B"/>
    <w:rsid w:val="009B3313"/>
    <w:rsid w:val="009B34BE"/>
    <w:rsid w:val="009B3745"/>
    <w:rsid w:val="009B3826"/>
    <w:rsid w:val="009B3DA8"/>
    <w:rsid w:val="009B3E33"/>
    <w:rsid w:val="009B3E5E"/>
    <w:rsid w:val="009B3ED9"/>
    <w:rsid w:val="009B40AC"/>
    <w:rsid w:val="009B40DB"/>
    <w:rsid w:val="009B4154"/>
    <w:rsid w:val="009B4230"/>
    <w:rsid w:val="009B42A9"/>
    <w:rsid w:val="009B437C"/>
    <w:rsid w:val="009B4385"/>
    <w:rsid w:val="009B43CC"/>
    <w:rsid w:val="009B4574"/>
    <w:rsid w:val="009B4633"/>
    <w:rsid w:val="009B46B8"/>
    <w:rsid w:val="009B478D"/>
    <w:rsid w:val="009B47E8"/>
    <w:rsid w:val="009B490B"/>
    <w:rsid w:val="009B494C"/>
    <w:rsid w:val="009B4A09"/>
    <w:rsid w:val="009B4AAE"/>
    <w:rsid w:val="009B4B8F"/>
    <w:rsid w:val="009B4D48"/>
    <w:rsid w:val="009B4F76"/>
    <w:rsid w:val="009B4F99"/>
    <w:rsid w:val="009B5368"/>
    <w:rsid w:val="009B5370"/>
    <w:rsid w:val="009B58EE"/>
    <w:rsid w:val="009B5B23"/>
    <w:rsid w:val="009B5D5B"/>
    <w:rsid w:val="009B5E86"/>
    <w:rsid w:val="009B5F15"/>
    <w:rsid w:val="009B5FD9"/>
    <w:rsid w:val="009B6064"/>
    <w:rsid w:val="009B6278"/>
    <w:rsid w:val="009B67B4"/>
    <w:rsid w:val="009B6AD4"/>
    <w:rsid w:val="009B6C4B"/>
    <w:rsid w:val="009B6C6B"/>
    <w:rsid w:val="009B6CD2"/>
    <w:rsid w:val="009B6E3F"/>
    <w:rsid w:val="009B6F5C"/>
    <w:rsid w:val="009B70A9"/>
    <w:rsid w:val="009B72C5"/>
    <w:rsid w:val="009B7341"/>
    <w:rsid w:val="009B74AA"/>
    <w:rsid w:val="009B771A"/>
    <w:rsid w:val="009B78E4"/>
    <w:rsid w:val="009B7B48"/>
    <w:rsid w:val="009B7C0C"/>
    <w:rsid w:val="009B7DB5"/>
    <w:rsid w:val="009B7E29"/>
    <w:rsid w:val="009B7F18"/>
    <w:rsid w:val="009C02AE"/>
    <w:rsid w:val="009C035C"/>
    <w:rsid w:val="009C067C"/>
    <w:rsid w:val="009C0B2B"/>
    <w:rsid w:val="009C0B43"/>
    <w:rsid w:val="009C0BDB"/>
    <w:rsid w:val="009C0CF1"/>
    <w:rsid w:val="009C0D3E"/>
    <w:rsid w:val="009C0E26"/>
    <w:rsid w:val="009C0EDB"/>
    <w:rsid w:val="009C0FD8"/>
    <w:rsid w:val="009C1403"/>
    <w:rsid w:val="009C142A"/>
    <w:rsid w:val="009C152D"/>
    <w:rsid w:val="009C155A"/>
    <w:rsid w:val="009C18AC"/>
    <w:rsid w:val="009C19F9"/>
    <w:rsid w:val="009C1ABD"/>
    <w:rsid w:val="009C1ACE"/>
    <w:rsid w:val="009C1B76"/>
    <w:rsid w:val="009C1DE9"/>
    <w:rsid w:val="009C1F33"/>
    <w:rsid w:val="009C2591"/>
    <w:rsid w:val="009C2719"/>
    <w:rsid w:val="009C27A1"/>
    <w:rsid w:val="009C27FB"/>
    <w:rsid w:val="009C2875"/>
    <w:rsid w:val="009C298E"/>
    <w:rsid w:val="009C2A01"/>
    <w:rsid w:val="009C2AF6"/>
    <w:rsid w:val="009C2B37"/>
    <w:rsid w:val="009C2B79"/>
    <w:rsid w:val="009C2C98"/>
    <w:rsid w:val="009C2DE9"/>
    <w:rsid w:val="009C2E9F"/>
    <w:rsid w:val="009C30FB"/>
    <w:rsid w:val="009C3229"/>
    <w:rsid w:val="009C3326"/>
    <w:rsid w:val="009C3563"/>
    <w:rsid w:val="009C37F3"/>
    <w:rsid w:val="009C3C9B"/>
    <w:rsid w:val="009C3D54"/>
    <w:rsid w:val="009C403D"/>
    <w:rsid w:val="009C4157"/>
    <w:rsid w:val="009C41F4"/>
    <w:rsid w:val="009C458C"/>
    <w:rsid w:val="009C4953"/>
    <w:rsid w:val="009C4A8C"/>
    <w:rsid w:val="009C4A90"/>
    <w:rsid w:val="009C4C62"/>
    <w:rsid w:val="009C4D42"/>
    <w:rsid w:val="009C4ED5"/>
    <w:rsid w:val="009C4F98"/>
    <w:rsid w:val="009C509E"/>
    <w:rsid w:val="009C53D9"/>
    <w:rsid w:val="009C5581"/>
    <w:rsid w:val="009C565A"/>
    <w:rsid w:val="009C58B2"/>
    <w:rsid w:val="009C59A9"/>
    <w:rsid w:val="009C5B15"/>
    <w:rsid w:val="009C5B37"/>
    <w:rsid w:val="009C5CDB"/>
    <w:rsid w:val="009C5D0A"/>
    <w:rsid w:val="009C6155"/>
    <w:rsid w:val="009C62A0"/>
    <w:rsid w:val="009C632D"/>
    <w:rsid w:val="009C67AE"/>
    <w:rsid w:val="009C68C2"/>
    <w:rsid w:val="009C68F5"/>
    <w:rsid w:val="009C69F2"/>
    <w:rsid w:val="009C6A3C"/>
    <w:rsid w:val="009C6D2C"/>
    <w:rsid w:val="009C6F5A"/>
    <w:rsid w:val="009C72EB"/>
    <w:rsid w:val="009C7330"/>
    <w:rsid w:val="009C740F"/>
    <w:rsid w:val="009C762C"/>
    <w:rsid w:val="009C77E1"/>
    <w:rsid w:val="009C77FA"/>
    <w:rsid w:val="009C7827"/>
    <w:rsid w:val="009C79F6"/>
    <w:rsid w:val="009C7C54"/>
    <w:rsid w:val="009C7CC3"/>
    <w:rsid w:val="009C7D33"/>
    <w:rsid w:val="009C7FD9"/>
    <w:rsid w:val="009D01C5"/>
    <w:rsid w:val="009D03C1"/>
    <w:rsid w:val="009D045A"/>
    <w:rsid w:val="009D050A"/>
    <w:rsid w:val="009D0862"/>
    <w:rsid w:val="009D08C3"/>
    <w:rsid w:val="009D0914"/>
    <w:rsid w:val="009D0AC0"/>
    <w:rsid w:val="009D0ACB"/>
    <w:rsid w:val="009D0E3E"/>
    <w:rsid w:val="009D0EB4"/>
    <w:rsid w:val="009D0F84"/>
    <w:rsid w:val="009D1309"/>
    <w:rsid w:val="009D142A"/>
    <w:rsid w:val="009D159B"/>
    <w:rsid w:val="009D1726"/>
    <w:rsid w:val="009D1A5D"/>
    <w:rsid w:val="009D1B31"/>
    <w:rsid w:val="009D1B8B"/>
    <w:rsid w:val="009D1C30"/>
    <w:rsid w:val="009D1D18"/>
    <w:rsid w:val="009D1E4B"/>
    <w:rsid w:val="009D1EB0"/>
    <w:rsid w:val="009D1F44"/>
    <w:rsid w:val="009D1FE1"/>
    <w:rsid w:val="009D22D6"/>
    <w:rsid w:val="009D2334"/>
    <w:rsid w:val="009D252D"/>
    <w:rsid w:val="009D2611"/>
    <w:rsid w:val="009D2613"/>
    <w:rsid w:val="009D26E2"/>
    <w:rsid w:val="009D28B1"/>
    <w:rsid w:val="009D2C4E"/>
    <w:rsid w:val="009D2D1B"/>
    <w:rsid w:val="009D2D2E"/>
    <w:rsid w:val="009D2DFE"/>
    <w:rsid w:val="009D2E2D"/>
    <w:rsid w:val="009D2E6D"/>
    <w:rsid w:val="009D2FB4"/>
    <w:rsid w:val="009D30E8"/>
    <w:rsid w:val="009D3173"/>
    <w:rsid w:val="009D320F"/>
    <w:rsid w:val="009D32F6"/>
    <w:rsid w:val="009D39D7"/>
    <w:rsid w:val="009D3C41"/>
    <w:rsid w:val="009D3DFD"/>
    <w:rsid w:val="009D40CD"/>
    <w:rsid w:val="009D4123"/>
    <w:rsid w:val="009D41DC"/>
    <w:rsid w:val="009D4437"/>
    <w:rsid w:val="009D46E7"/>
    <w:rsid w:val="009D47C5"/>
    <w:rsid w:val="009D49DD"/>
    <w:rsid w:val="009D4A6C"/>
    <w:rsid w:val="009D4AFF"/>
    <w:rsid w:val="009D4C35"/>
    <w:rsid w:val="009D4CF9"/>
    <w:rsid w:val="009D4D96"/>
    <w:rsid w:val="009D4E44"/>
    <w:rsid w:val="009D528A"/>
    <w:rsid w:val="009D52AD"/>
    <w:rsid w:val="009D5363"/>
    <w:rsid w:val="009D5765"/>
    <w:rsid w:val="009D58FC"/>
    <w:rsid w:val="009D5A4F"/>
    <w:rsid w:val="009D5A82"/>
    <w:rsid w:val="009D5AD6"/>
    <w:rsid w:val="009D5DA5"/>
    <w:rsid w:val="009D5E8A"/>
    <w:rsid w:val="009D607D"/>
    <w:rsid w:val="009D61F6"/>
    <w:rsid w:val="009D61F7"/>
    <w:rsid w:val="009D622D"/>
    <w:rsid w:val="009D63DA"/>
    <w:rsid w:val="009D67D7"/>
    <w:rsid w:val="009D67E0"/>
    <w:rsid w:val="009D6803"/>
    <w:rsid w:val="009D6A2B"/>
    <w:rsid w:val="009D6A3D"/>
    <w:rsid w:val="009D71D1"/>
    <w:rsid w:val="009D72F8"/>
    <w:rsid w:val="009D7343"/>
    <w:rsid w:val="009D74E9"/>
    <w:rsid w:val="009D7568"/>
    <w:rsid w:val="009D756A"/>
    <w:rsid w:val="009D7D4A"/>
    <w:rsid w:val="009E00A5"/>
    <w:rsid w:val="009E0197"/>
    <w:rsid w:val="009E01CF"/>
    <w:rsid w:val="009E05AA"/>
    <w:rsid w:val="009E0634"/>
    <w:rsid w:val="009E06E0"/>
    <w:rsid w:val="009E06E3"/>
    <w:rsid w:val="009E0B80"/>
    <w:rsid w:val="009E0D32"/>
    <w:rsid w:val="009E0FC7"/>
    <w:rsid w:val="009E1507"/>
    <w:rsid w:val="009E1544"/>
    <w:rsid w:val="009E1651"/>
    <w:rsid w:val="009E1933"/>
    <w:rsid w:val="009E1A8B"/>
    <w:rsid w:val="009E1ADA"/>
    <w:rsid w:val="009E1C3E"/>
    <w:rsid w:val="009E205A"/>
    <w:rsid w:val="009E210D"/>
    <w:rsid w:val="009E22A0"/>
    <w:rsid w:val="009E22FC"/>
    <w:rsid w:val="009E269E"/>
    <w:rsid w:val="009E2763"/>
    <w:rsid w:val="009E308E"/>
    <w:rsid w:val="009E3341"/>
    <w:rsid w:val="009E3354"/>
    <w:rsid w:val="009E3401"/>
    <w:rsid w:val="009E34D7"/>
    <w:rsid w:val="009E36B2"/>
    <w:rsid w:val="009E36D2"/>
    <w:rsid w:val="009E3B33"/>
    <w:rsid w:val="009E3BE6"/>
    <w:rsid w:val="009E3CEF"/>
    <w:rsid w:val="009E4080"/>
    <w:rsid w:val="009E416B"/>
    <w:rsid w:val="009E4273"/>
    <w:rsid w:val="009E43F2"/>
    <w:rsid w:val="009E43F4"/>
    <w:rsid w:val="009E4988"/>
    <w:rsid w:val="009E4AE5"/>
    <w:rsid w:val="009E4F05"/>
    <w:rsid w:val="009E53C2"/>
    <w:rsid w:val="009E553E"/>
    <w:rsid w:val="009E5621"/>
    <w:rsid w:val="009E5670"/>
    <w:rsid w:val="009E591C"/>
    <w:rsid w:val="009E592D"/>
    <w:rsid w:val="009E5C8E"/>
    <w:rsid w:val="009E5D33"/>
    <w:rsid w:val="009E5DAD"/>
    <w:rsid w:val="009E5DCD"/>
    <w:rsid w:val="009E5EDD"/>
    <w:rsid w:val="009E5FA5"/>
    <w:rsid w:val="009E6028"/>
    <w:rsid w:val="009E6076"/>
    <w:rsid w:val="009E60CD"/>
    <w:rsid w:val="009E611B"/>
    <w:rsid w:val="009E63A0"/>
    <w:rsid w:val="009E64F2"/>
    <w:rsid w:val="009E6975"/>
    <w:rsid w:val="009E69CE"/>
    <w:rsid w:val="009E6A68"/>
    <w:rsid w:val="009E6A82"/>
    <w:rsid w:val="009E6D80"/>
    <w:rsid w:val="009E6DE7"/>
    <w:rsid w:val="009E6E6B"/>
    <w:rsid w:val="009E6F22"/>
    <w:rsid w:val="009E71F1"/>
    <w:rsid w:val="009E7240"/>
    <w:rsid w:val="009E754F"/>
    <w:rsid w:val="009E77F4"/>
    <w:rsid w:val="009E784B"/>
    <w:rsid w:val="009E7922"/>
    <w:rsid w:val="009E7953"/>
    <w:rsid w:val="009E7AC9"/>
    <w:rsid w:val="009F0131"/>
    <w:rsid w:val="009F0525"/>
    <w:rsid w:val="009F0551"/>
    <w:rsid w:val="009F0629"/>
    <w:rsid w:val="009F07E2"/>
    <w:rsid w:val="009F080A"/>
    <w:rsid w:val="009F0911"/>
    <w:rsid w:val="009F099A"/>
    <w:rsid w:val="009F0B8D"/>
    <w:rsid w:val="009F0D90"/>
    <w:rsid w:val="009F124F"/>
    <w:rsid w:val="009F1456"/>
    <w:rsid w:val="009F1504"/>
    <w:rsid w:val="009F1821"/>
    <w:rsid w:val="009F183B"/>
    <w:rsid w:val="009F191B"/>
    <w:rsid w:val="009F19ED"/>
    <w:rsid w:val="009F1C37"/>
    <w:rsid w:val="009F1D82"/>
    <w:rsid w:val="009F1F6E"/>
    <w:rsid w:val="009F1FC6"/>
    <w:rsid w:val="009F1FD3"/>
    <w:rsid w:val="009F20EE"/>
    <w:rsid w:val="009F25FF"/>
    <w:rsid w:val="009F2700"/>
    <w:rsid w:val="009F27C5"/>
    <w:rsid w:val="009F2A2A"/>
    <w:rsid w:val="009F2AA7"/>
    <w:rsid w:val="009F2AC3"/>
    <w:rsid w:val="009F2BBB"/>
    <w:rsid w:val="009F2D61"/>
    <w:rsid w:val="009F3020"/>
    <w:rsid w:val="009F307E"/>
    <w:rsid w:val="009F3CEA"/>
    <w:rsid w:val="009F3E78"/>
    <w:rsid w:val="009F3F0E"/>
    <w:rsid w:val="009F41AD"/>
    <w:rsid w:val="009F4278"/>
    <w:rsid w:val="009F4317"/>
    <w:rsid w:val="009F447B"/>
    <w:rsid w:val="009F47BD"/>
    <w:rsid w:val="009F4A7E"/>
    <w:rsid w:val="009F4D9F"/>
    <w:rsid w:val="009F4E34"/>
    <w:rsid w:val="009F4F4C"/>
    <w:rsid w:val="009F4FB6"/>
    <w:rsid w:val="009F4FF2"/>
    <w:rsid w:val="009F50B1"/>
    <w:rsid w:val="009F51C3"/>
    <w:rsid w:val="009F54BE"/>
    <w:rsid w:val="009F552C"/>
    <w:rsid w:val="009F55E4"/>
    <w:rsid w:val="009F562D"/>
    <w:rsid w:val="009F5634"/>
    <w:rsid w:val="009F579B"/>
    <w:rsid w:val="009F5893"/>
    <w:rsid w:val="009F589B"/>
    <w:rsid w:val="009F58D7"/>
    <w:rsid w:val="009F58DF"/>
    <w:rsid w:val="009F5970"/>
    <w:rsid w:val="009F5ABF"/>
    <w:rsid w:val="009F5AF8"/>
    <w:rsid w:val="009F60D9"/>
    <w:rsid w:val="009F63A5"/>
    <w:rsid w:val="009F63D5"/>
    <w:rsid w:val="009F6498"/>
    <w:rsid w:val="009F668A"/>
    <w:rsid w:val="009F66C8"/>
    <w:rsid w:val="009F6845"/>
    <w:rsid w:val="009F6A84"/>
    <w:rsid w:val="009F6B46"/>
    <w:rsid w:val="009F6C2E"/>
    <w:rsid w:val="009F7142"/>
    <w:rsid w:val="009F7152"/>
    <w:rsid w:val="009F71EB"/>
    <w:rsid w:val="009F71F4"/>
    <w:rsid w:val="009F7483"/>
    <w:rsid w:val="009F78E4"/>
    <w:rsid w:val="009F7969"/>
    <w:rsid w:val="009F79A3"/>
    <w:rsid w:val="009F7AEB"/>
    <w:rsid w:val="009F7D43"/>
    <w:rsid w:val="009F7FDE"/>
    <w:rsid w:val="00A00409"/>
    <w:rsid w:val="00A005C1"/>
    <w:rsid w:val="00A0066D"/>
    <w:rsid w:val="00A006A2"/>
    <w:rsid w:val="00A007BA"/>
    <w:rsid w:val="00A00ABA"/>
    <w:rsid w:val="00A00AF0"/>
    <w:rsid w:val="00A00C14"/>
    <w:rsid w:val="00A00CDB"/>
    <w:rsid w:val="00A00D1C"/>
    <w:rsid w:val="00A00DEF"/>
    <w:rsid w:val="00A00F4E"/>
    <w:rsid w:val="00A01047"/>
    <w:rsid w:val="00A011AC"/>
    <w:rsid w:val="00A01266"/>
    <w:rsid w:val="00A012F7"/>
    <w:rsid w:val="00A01607"/>
    <w:rsid w:val="00A01A2A"/>
    <w:rsid w:val="00A01AD4"/>
    <w:rsid w:val="00A01B42"/>
    <w:rsid w:val="00A01CB8"/>
    <w:rsid w:val="00A01E1C"/>
    <w:rsid w:val="00A01E7A"/>
    <w:rsid w:val="00A0222C"/>
    <w:rsid w:val="00A023DB"/>
    <w:rsid w:val="00A023F2"/>
    <w:rsid w:val="00A024F3"/>
    <w:rsid w:val="00A024FD"/>
    <w:rsid w:val="00A025A0"/>
    <w:rsid w:val="00A025F3"/>
    <w:rsid w:val="00A026AF"/>
    <w:rsid w:val="00A026C7"/>
    <w:rsid w:val="00A02795"/>
    <w:rsid w:val="00A02A15"/>
    <w:rsid w:val="00A02AE7"/>
    <w:rsid w:val="00A02BCF"/>
    <w:rsid w:val="00A02DAF"/>
    <w:rsid w:val="00A02F9E"/>
    <w:rsid w:val="00A031A3"/>
    <w:rsid w:val="00A033EE"/>
    <w:rsid w:val="00A03564"/>
    <w:rsid w:val="00A035A3"/>
    <w:rsid w:val="00A035D2"/>
    <w:rsid w:val="00A036DE"/>
    <w:rsid w:val="00A036F2"/>
    <w:rsid w:val="00A0376D"/>
    <w:rsid w:val="00A03875"/>
    <w:rsid w:val="00A038A7"/>
    <w:rsid w:val="00A03974"/>
    <w:rsid w:val="00A03CE7"/>
    <w:rsid w:val="00A03D4B"/>
    <w:rsid w:val="00A040B0"/>
    <w:rsid w:val="00A040B5"/>
    <w:rsid w:val="00A040BC"/>
    <w:rsid w:val="00A04192"/>
    <w:rsid w:val="00A0428B"/>
    <w:rsid w:val="00A0432E"/>
    <w:rsid w:val="00A0438D"/>
    <w:rsid w:val="00A04427"/>
    <w:rsid w:val="00A0456D"/>
    <w:rsid w:val="00A046BD"/>
    <w:rsid w:val="00A04764"/>
    <w:rsid w:val="00A04846"/>
    <w:rsid w:val="00A04940"/>
    <w:rsid w:val="00A04D89"/>
    <w:rsid w:val="00A04DB2"/>
    <w:rsid w:val="00A050D8"/>
    <w:rsid w:val="00A05235"/>
    <w:rsid w:val="00A0526B"/>
    <w:rsid w:val="00A052C6"/>
    <w:rsid w:val="00A052D7"/>
    <w:rsid w:val="00A052ED"/>
    <w:rsid w:val="00A0541E"/>
    <w:rsid w:val="00A05545"/>
    <w:rsid w:val="00A056BF"/>
    <w:rsid w:val="00A057C8"/>
    <w:rsid w:val="00A05B03"/>
    <w:rsid w:val="00A05B3A"/>
    <w:rsid w:val="00A05D3C"/>
    <w:rsid w:val="00A05DB1"/>
    <w:rsid w:val="00A05DBB"/>
    <w:rsid w:val="00A06155"/>
    <w:rsid w:val="00A06161"/>
    <w:rsid w:val="00A06252"/>
    <w:rsid w:val="00A062B0"/>
    <w:rsid w:val="00A064A8"/>
    <w:rsid w:val="00A06818"/>
    <w:rsid w:val="00A0693D"/>
    <w:rsid w:val="00A06A70"/>
    <w:rsid w:val="00A06A85"/>
    <w:rsid w:val="00A06A9D"/>
    <w:rsid w:val="00A06AD4"/>
    <w:rsid w:val="00A06C03"/>
    <w:rsid w:val="00A06CE1"/>
    <w:rsid w:val="00A06E5C"/>
    <w:rsid w:val="00A07001"/>
    <w:rsid w:val="00A073A5"/>
    <w:rsid w:val="00A075B1"/>
    <w:rsid w:val="00A075E8"/>
    <w:rsid w:val="00A0770E"/>
    <w:rsid w:val="00A07794"/>
    <w:rsid w:val="00A077DE"/>
    <w:rsid w:val="00A0786D"/>
    <w:rsid w:val="00A079C3"/>
    <w:rsid w:val="00A07A0A"/>
    <w:rsid w:val="00A07E48"/>
    <w:rsid w:val="00A104E5"/>
    <w:rsid w:val="00A10533"/>
    <w:rsid w:val="00A105B3"/>
    <w:rsid w:val="00A107D4"/>
    <w:rsid w:val="00A1080F"/>
    <w:rsid w:val="00A10935"/>
    <w:rsid w:val="00A10C08"/>
    <w:rsid w:val="00A10D70"/>
    <w:rsid w:val="00A10DA6"/>
    <w:rsid w:val="00A110DA"/>
    <w:rsid w:val="00A11112"/>
    <w:rsid w:val="00A111E1"/>
    <w:rsid w:val="00A11282"/>
    <w:rsid w:val="00A11303"/>
    <w:rsid w:val="00A1159E"/>
    <w:rsid w:val="00A1163D"/>
    <w:rsid w:val="00A11684"/>
    <w:rsid w:val="00A116B9"/>
    <w:rsid w:val="00A118EE"/>
    <w:rsid w:val="00A11945"/>
    <w:rsid w:val="00A11ADE"/>
    <w:rsid w:val="00A11D18"/>
    <w:rsid w:val="00A11E07"/>
    <w:rsid w:val="00A11F9E"/>
    <w:rsid w:val="00A12157"/>
    <w:rsid w:val="00A1232D"/>
    <w:rsid w:val="00A12442"/>
    <w:rsid w:val="00A124F7"/>
    <w:rsid w:val="00A1254C"/>
    <w:rsid w:val="00A1270C"/>
    <w:rsid w:val="00A127EC"/>
    <w:rsid w:val="00A12E35"/>
    <w:rsid w:val="00A12E6B"/>
    <w:rsid w:val="00A12EC4"/>
    <w:rsid w:val="00A12F53"/>
    <w:rsid w:val="00A130C5"/>
    <w:rsid w:val="00A13102"/>
    <w:rsid w:val="00A13320"/>
    <w:rsid w:val="00A13427"/>
    <w:rsid w:val="00A134CD"/>
    <w:rsid w:val="00A1359C"/>
    <w:rsid w:val="00A13642"/>
    <w:rsid w:val="00A139FE"/>
    <w:rsid w:val="00A13A08"/>
    <w:rsid w:val="00A13D0E"/>
    <w:rsid w:val="00A13D35"/>
    <w:rsid w:val="00A1416A"/>
    <w:rsid w:val="00A14183"/>
    <w:rsid w:val="00A141C2"/>
    <w:rsid w:val="00A14249"/>
    <w:rsid w:val="00A142AF"/>
    <w:rsid w:val="00A142E7"/>
    <w:rsid w:val="00A1490F"/>
    <w:rsid w:val="00A14B6E"/>
    <w:rsid w:val="00A14B87"/>
    <w:rsid w:val="00A14CFE"/>
    <w:rsid w:val="00A14D30"/>
    <w:rsid w:val="00A14D7B"/>
    <w:rsid w:val="00A14FB6"/>
    <w:rsid w:val="00A15256"/>
    <w:rsid w:val="00A15261"/>
    <w:rsid w:val="00A154A5"/>
    <w:rsid w:val="00A155DF"/>
    <w:rsid w:val="00A1567C"/>
    <w:rsid w:val="00A15744"/>
    <w:rsid w:val="00A1588F"/>
    <w:rsid w:val="00A159BA"/>
    <w:rsid w:val="00A15CFD"/>
    <w:rsid w:val="00A15DDA"/>
    <w:rsid w:val="00A15EEE"/>
    <w:rsid w:val="00A15F77"/>
    <w:rsid w:val="00A15FBE"/>
    <w:rsid w:val="00A164C8"/>
    <w:rsid w:val="00A169F2"/>
    <w:rsid w:val="00A16C38"/>
    <w:rsid w:val="00A16D0B"/>
    <w:rsid w:val="00A17120"/>
    <w:rsid w:val="00A172B8"/>
    <w:rsid w:val="00A1737D"/>
    <w:rsid w:val="00A1738C"/>
    <w:rsid w:val="00A17541"/>
    <w:rsid w:val="00A1779E"/>
    <w:rsid w:val="00A177B7"/>
    <w:rsid w:val="00A17813"/>
    <w:rsid w:val="00A17986"/>
    <w:rsid w:val="00A17C68"/>
    <w:rsid w:val="00A17DB0"/>
    <w:rsid w:val="00A17E1C"/>
    <w:rsid w:val="00A20110"/>
    <w:rsid w:val="00A20545"/>
    <w:rsid w:val="00A2088C"/>
    <w:rsid w:val="00A20948"/>
    <w:rsid w:val="00A2094D"/>
    <w:rsid w:val="00A209E5"/>
    <w:rsid w:val="00A20C6B"/>
    <w:rsid w:val="00A20D11"/>
    <w:rsid w:val="00A20FA5"/>
    <w:rsid w:val="00A2109D"/>
    <w:rsid w:val="00A210F9"/>
    <w:rsid w:val="00A2110D"/>
    <w:rsid w:val="00A21264"/>
    <w:rsid w:val="00A212DF"/>
    <w:rsid w:val="00A213A8"/>
    <w:rsid w:val="00A214F2"/>
    <w:rsid w:val="00A21515"/>
    <w:rsid w:val="00A217B7"/>
    <w:rsid w:val="00A21861"/>
    <w:rsid w:val="00A219A0"/>
    <w:rsid w:val="00A21B32"/>
    <w:rsid w:val="00A21C94"/>
    <w:rsid w:val="00A21D89"/>
    <w:rsid w:val="00A21DC9"/>
    <w:rsid w:val="00A221D7"/>
    <w:rsid w:val="00A222F3"/>
    <w:rsid w:val="00A22302"/>
    <w:rsid w:val="00A223B5"/>
    <w:rsid w:val="00A2249B"/>
    <w:rsid w:val="00A224FE"/>
    <w:rsid w:val="00A22696"/>
    <w:rsid w:val="00A22727"/>
    <w:rsid w:val="00A22A70"/>
    <w:rsid w:val="00A23039"/>
    <w:rsid w:val="00A230A9"/>
    <w:rsid w:val="00A2311F"/>
    <w:rsid w:val="00A2315E"/>
    <w:rsid w:val="00A231BD"/>
    <w:rsid w:val="00A231DB"/>
    <w:rsid w:val="00A23253"/>
    <w:rsid w:val="00A233B0"/>
    <w:rsid w:val="00A234FB"/>
    <w:rsid w:val="00A23583"/>
    <w:rsid w:val="00A235BB"/>
    <w:rsid w:val="00A238DF"/>
    <w:rsid w:val="00A23952"/>
    <w:rsid w:val="00A239C2"/>
    <w:rsid w:val="00A23D07"/>
    <w:rsid w:val="00A23DB5"/>
    <w:rsid w:val="00A23DC6"/>
    <w:rsid w:val="00A23E9D"/>
    <w:rsid w:val="00A23ECF"/>
    <w:rsid w:val="00A23F1D"/>
    <w:rsid w:val="00A24031"/>
    <w:rsid w:val="00A24148"/>
    <w:rsid w:val="00A241DE"/>
    <w:rsid w:val="00A24238"/>
    <w:rsid w:val="00A242DD"/>
    <w:rsid w:val="00A2433A"/>
    <w:rsid w:val="00A243BF"/>
    <w:rsid w:val="00A2442D"/>
    <w:rsid w:val="00A24515"/>
    <w:rsid w:val="00A2476C"/>
    <w:rsid w:val="00A249BC"/>
    <w:rsid w:val="00A24B69"/>
    <w:rsid w:val="00A24BF5"/>
    <w:rsid w:val="00A24D12"/>
    <w:rsid w:val="00A24DB7"/>
    <w:rsid w:val="00A25185"/>
    <w:rsid w:val="00A2519A"/>
    <w:rsid w:val="00A252E1"/>
    <w:rsid w:val="00A253A0"/>
    <w:rsid w:val="00A253FF"/>
    <w:rsid w:val="00A2555C"/>
    <w:rsid w:val="00A255D2"/>
    <w:rsid w:val="00A256C6"/>
    <w:rsid w:val="00A25748"/>
    <w:rsid w:val="00A258BF"/>
    <w:rsid w:val="00A25D01"/>
    <w:rsid w:val="00A25E62"/>
    <w:rsid w:val="00A26064"/>
    <w:rsid w:val="00A263C6"/>
    <w:rsid w:val="00A26473"/>
    <w:rsid w:val="00A264BE"/>
    <w:rsid w:val="00A2684E"/>
    <w:rsid w:val="00A2687B"/>
    <w:rsid w:val="00A26A6A"/>
    <w:rsid w:val="00A26ADB"/>
    <w:rsid w:val="00A26C78"/>
    <w:rsid w:val="00A26CA1"/>
    <w:rsid w:val="00A26D21"/>
    <w:rsid w:val="00A26FBD"/>
    <w:rsid w:val="00A270B4"/>
    <w:rsid w:val="00A271C7"/>
    <w:rsid w:val="00A271FE"/>
    <w:rsid w:val="00A27387"/>
    <w:rsid w:val="00A27559"/>
    <w:rsid w:val="00A27588"/>
    <w:rsid w:val="00A2758F"/>
    <w:rsid w:val="00A27690"/>
    <w:rsid w:val="00A276B4"/>
    <w:rsid w:val="00A276F1"/>
    <w:rsid w:val="00A27707"/>
    <w:rsid w:val="00A27716"/>
    <w:rsid w:val="00A278E2"/>
    <w:rsid w:val="00A27C16"/>
    <w:rsid w:val="00A27EBB"/>
    <w:rsid w:val="00A301EA"/>
    <w:rsid w:val="00A30280"/>
    <w:rsid w:val="00A3059A"/>
    <w:rsid w:val="00A30611"/>
    <w:rsid w:val="00A30903"/>
    <w:rsid w:val="00A30B58"/>
    <w:rsid w:val="00A30C80"/>
    <w:rsid w:val="00A30C81"/>
    <w:rsid w:val="00A30D2E"/>
    <w:rsid w:val="00A3110D"/>
    <w:rsid w:val="00A31598"/>
    <w:rsid w:val="00A3159C"/>
    <w:rsid w:val="00A3176B"/>
    <w:rsid w:val="00A31825"/>
    <w:rsid w:val="00A31B29"/>
    <w:rsid w:val="00A31C4E"/>
    <w:rsid w:val="00A31C53"/>
    <w:rsid w:val="00A31D19"/>
    <w:rsid w:val="00A31DD4"/>
    <w:rsid w:val="00A321BA"/>
    <w:rsid w:val="00A321E0"/>
    <w:rsid w:val="00A32266"/>
    <w:rsid w:val="00A32284"/>
    <w:rsid w:val="00A32295"/>
    <w:rsid w:val="00A3229E"/>
    <w:rsid w:val="00A3252D"/>
    <w:rsid w:val="00A327AE"/>
    <w:rsid w:val="00A32A78"/>
    <w:rsid w:val="00A32AD9"/>
    <w:rsid w:val="00A32B69"/>
    <w:rsid w:val="00A32BA4"/>
    <w:rsid w:val="00A32CD9"/>
    <w:rsid w:val="00A32E18"/>
    <w:rsid w:val="00A32E39"/>
    <w:rsid w:val="00A32EE2"/>
    <w:rsid w:val="00A32F19"/>
    <w:rsid w:val="00A3312E"/>
    <w:rsid w:val="00A3361D"/>
    <w:rsid w:val="00A336C4"/>
    <w:rsid w:val="00A338B6"/>
    <w:rsid w:val="00A338D9"/>
    <w:rsid w:val="00A339D9"/>
    <w:rsid w:val="00A33BA4"/>
    <w:rsid w:val="00A33D3B"/>
    <w:rsid w:val="00A33E30"/>
    <w:rsid w:val="00A33F18"/>
    <w:rsid w:val="00A33F88"/>
    <w:rsid w:val="00A34349"/>
    <w:rsid w:val="00A344C1"/>
    <w:rsid w:val="00A344F9"/>
    <w:rsid w:val="00A3482B"/>
    <w:rsid w:val="00A34834"/>
    <w:rsid w:val="00A34B1B"/>
    <w:rsid w:val="00A34B36"/>
    <w:rsid w:val="00A34B9B"/>
    <w:rsid w:val="00A34C69"/>
    <w:rsid w:val="00A34D24"/>
    <w:rsid w:val="00A34E1C"/>
    <w:rsid w:val="00A34F02"/>
    <w:rsid w:val="00A35247"/>
    <w:rsid w:val="00A35379"/>
    <w:rsid w:val="00A356AD"/>
    <w:rsid w:val="00A358AF"/>
    <w:rsid w:val="00A359B2"/>
    <w:rsid w:val="00A35A4B"/>
    <w:rsid w:val="00A35C31"/>
    <w:rsid w:val="00A35E20"/>
    <w:rsid w:val="00A35FEF"/>
    <w:rsid w:val="00A3600B"/>
    <w:rsid w:val="00A361C4"/>
    <w:rsid w:val="00A361E2"/>
    <w:rsid w:val="00A36844"/>
    <w:rsid w:val="00A36A0A"/>
    <w:rsid w:val="00A36A34"/>
    <w:rsid w:val="00A36B87"/>
    <w:rsid w:val="00A36F67"/>
    <w:rsid w:val="00A37070"/>
    <w:rsid w:val="00A370BA"/>
    <w:rsid w:val="00A37243"/>
    <w:rsid w:val="00A37401"/>
    <w:rsid w:val="00A37557"/>
    <w:rsid w:val="00A378AF"/>
    <w:rsid w:val="00A37A6E"/>
    <w:rsid w:val="00A37CB1"/>
    <w:rsid w:val="00A37D5F"/>
    <w:rsid w:val="00A37D88"/>
    <w:rsid w:val="00A37E0B"/>
    <w:rsid w:val="00A37E94"/>
    <w:rsid w:val="00A37EC2"/>
    <w:rsid w:val="00A400BE"/>
    <w:rsid w:val="00A4026B"/>
    <w:rsid w:val="00A405A1"/>
    <w:rsid w:val="00A40654"/>
    <w:rsid w:val="00A40A2C"/>
    <w:rsid w:val="00A40D0F"/>
    <w:rsid w:val="00A40F9D"/>
    <w:rsid w:val="00A410A2"/>
    <w:rsid w:val="00A41591"/>
    <w:rsid w:val="00A415EB"/>
    <w:rsid w:val="00A4169D"/>
    <w:rsid w:val="00A417A5"/>
    <w:rsid w:val="00A4184C"/>
    <w:rsid w:val="00A418A9"/>
    <w:rsid w:val="00A419DD"/>
    <w:rsid w:val="00A41C94"/>
    <w:rsid w:val="00A41DE8"/>
    <w:rsid w:val="00A4238D"/>
    <w:rsid w:val="00A424A2"/>
    <w:rsid w:val="00A4257B"/>
    <w:rsid w:val="00A426D6"/>
    <w:rsid w:val="00A42879"/>
    <w:rsid w:val="00A428DA"/>
    <w:rsid w:val="00A429BF"/>
    <w:rsid w:val="00A429E3"/>
    <w:rsid w:val="00A42D6C"/>
    <w:rsid w:val="00A43099"/>
    <w:rsid w:val="00A43278"/>
    <w:rsid w:val="00A4350B"/>
    <w:rsid w:val="00A43917"/>
    <w:rsid w:val="00A4392A"/>
    <w:rsid w:val="00A43C03"/>
    <w:rsid w:val="00A43C2C"/>
    <w:rsid w:val="00A43D43"/>
    <w:rsid w:val="00A43D56"/>
    <w:rsid w:val="00A43EF2"/>
    <w:rsid w:val="00A43F1D"/>
    <w:rsid w:val="00A43FEB"/>
    <w:rsid w:val="00A4413E"/>
    <w:rsid w:val="00A4421E"/>
    <w:rsid w:val="00A44474"/>
    <w:rsid w:val="00A44494"/>
    <w:rsid w:val="00A44563"/>
    <w:rsid w:val="00A446B4"/>
    <w:rsid w:val="00A446DE"/>
    <w:rsid w:val="00A446E5"/>
    <w:rsid w:val="00A4470F"/>
    <w:rsid w:val="00A44773"/>
    <w:rsid w:val="00A44885"/>
    <w:rsid w:val="00A448D1"/>
    <w:rsid w:val="00A44A07"/>
    <w:rsid w:val="00A44AA8"/>
    <w:rsid w:val="00A44CA0"/>
    <w:rsid w:val="00A44D8B"/>
    <w:rsid w:val="00A44DB9"/>
    <w:rsid w:val="00A44F73"/>
    <w:rsid w:val="00A45020"/>
    <w:rsid w:val="00A45320"/>
    <w:rsid w:val="00A45399"/>
    <w:rsid w:val="00A455FE"/>
    <w:rsid w:val="00A45632"/>
    <w:rsid w:val="00A456BE"/>
    <w:rsid w:val="00A456FC"/>
    <w:rsid w:val="00A45988"/>
    <w:rsid w:val="00A459F0"/>
    <w:rsid w:val="00A45BB8"/>
    <w:rsid w:val="00A45DD7"/>
    <w:rsid w:val="00A45F9A"/>
    <w:rsid w:val="00A45F9F"/>
    <w:rsid w:val="00A4601F"/>
    <w:rsid w:val="00A46049"/>
    <w:rsid w:val="00A4604C"/>
    <w:rsid w:val="00A4615A"/>
    <w:rsid w:val="00A46292"/>
    <w:rsid w:val="00A465FC"/>
    <w:rsid w:val="00A4664C"/>
    <w:rsid w:val="00A466F8"/>
    <w:rsid w:val="00A46711"/>
    <w:rsid w:val="00A46888"/>
    <w:rsid w:val="00A46FDC"/>
    <w:rsid w:val="00A4714C"/>
    <w:rsid w:val="00A47259"/>
    <w:rsid w:val="00A47316"/>
    <w:rsid w:val="00A4774D"/>
    <w:rsid w:val="00A479F9"/>
    <w:rsid w:val="00A47AAB"/>
    <w:rsid w:val="00A5005C"/>
    <w:rsid w:val="00A500EA"/>
    <w:rsid w:val="00A50202"/>
    <w:rsid w:val="00A50848"/>
    <w:rsid w:val="00A50898"/>
    <w:rsid w:val="00A509F9"/>
    <w:rsid w:val="00A50A8E"/>
    <w:rsid w:val="00A50D88"/>
    <w:rsid w:val="00A50F12"/>
    <w:rsid w:val="00A51299"/>
    <w:rsid w:val="00A51413"/>
    <w:rsid w:val="00A51550"/>
    <w:rsid w:val="00A51630"/>
    <w:rsid w:val="00A518AC"/>
    <w:rsid w:val="00A518C7"/>
    <w:rsid w:val="00A51B01"/>
    <w:rsid w:val="00A51B89"/>
    <w:rsid w:val="00A51CC1"/>
    <w:rsid w:val="00A51F2E"/>
    <w:rsid w:val="00A51F5A"/>
    <w:rsid w:val="00A51F70"/>
    <w:rsid w:val="00A5208E"/>
    <w:rsid w:val="00A52191"/>
    <w:rsid w:val="00A523D8"/>
    <w:rsid w:val="00A52462"/>
    <w:rsid w:val="00A5271D"/>
    <w:rsid w:val="00A52A69"/>
    <w:rsid w:val="00A52CDC"/>
    <w:rsid w:val="00A52DDA"/>
    <w:rsid w:val="00A52F8A"/>
    <w:rsid w:val="00A530B2"/>
    <w:rsid w:val="00A531B2"/>
    <w:rsid w:val="00A533BE"/>
    <w:rsid w:val="00A533D4"/>
    <w:rsid w:val="00A53A09"/>
    <w:rsid w:val="00A53B5C"/>
    <w:rsid w:val="00A53EF2"/>
    <w:rsid w:val="00A540C1"/>
    <w:rsid w:val="00A540CD"/>
    <w:rsid w:val="00A54277"/>
    <w:rsid w:val="00A5433F"/>
    <w:rsid w:val="00A544CC"/>
    <w:rsid w:val="00A54534"/>
    <w:rsid w:val="00A54593"/>
    <w:rsid w:val="00A548EB"/>
    <w:rsid w:val="00A5496E"/>
    <w:rsid w:val="00A549B1"/>
    <w:rsid w:val="00A54A4B"/>
    <w:rsid w:val="00A54B0C"/>
    <w:rsid w:val="00A54C5B"/>
    <w:rsid w:val="00A550D3"/>
    <w:rsid w:val="00A5511E"/>
    <w:rsid w:val="00A551EA"/>
    <w:rsid w:val="00A55318"/>
    <w:rsid w:val="00A55511"/>
    <w:rsid w:val="00A555A4"/>
    <w:rsid w:val="00A5572F"/>
    <w:rsid w:val="00A55A38"/>
    <w:rsid w:val="00A55BE6"/>
    <w:rsid w:val="00A55EA7"/>
    <w:rsid w:val="00A55F8B"/>
    <w:rsid w:val="00A560C6"/>
    <w:rsid w:val="00A561EF"/>
    <w:rsid w:val="00A56277"/>
    <w:rsid w:val="00A56297"/>
    <w:rsid w:val="00A5631D"/>
    <w:rsid w:val="00A563BC"/>
    <w:rsid w:val="00A563D9"/>
    <w:rsid w:val="00A564D4"/>
    <w:rsid w:val="00A56583"/>
    <w:rsid w:val="00A566EE"/>
    <w:rsid w:val="00A56A0B"/>
    <w:rsid w:val="00A56A2A"/>
    <w:rsid w:val="00A56A92"/>
    <w:rsid w:val="00A56B59"/>
    <w:rsid w:val="00A56C15"/>
    <w:rsid w:val="00A56C5C"/>
    <w:rsid w:val="00A56DB1"/>
    <w:rsid w:val="00A570B0"/>
    <w:rsid w:val="00A571EB"/>
    <w:rsid w:val="00A5728B"/>
    <w:rsid w:val="00A57298"/>
    <w:rsid w:val="00A572AB"/>
    <w:rsid w:val="00A57553"/>
    <w:rsid w:val="00A5773A"/>
    <w:rsid w:val="00A5778C"/>
    <w:rsid w:val="00A577C0"/>
    <w:rsid w:val="00A577FF"/>
    <w:rsid w:val="00A5784C"/>
    <w:rsid w:val="00A579C7"/>
    <w:rsid w:val="00A57C3E"/>
    <w:rsid w:val="00A57C7C"/>
    <w:rsid w:val="00A57CF4"/>
    <w:rsid w:val="00A60020"/>
    <w:rsid w:val="00A60030"/>
    <w:rsid w:val="00A60142"/>
    <w:rsid w:val="00A6039B"/>
    <w:rsid w:val="00A603BC"/>
    <w:rsid w:val="00A604A3"/>
    <w:rsid w:val="00A604D7"/>
    <w:rsid w:val="00A6057B"/>
    <w:rsid w:val="00A6058F"/>
    <w:rsid w:val="00A6080D"/>
    <w:rsid w:val="00A60844"/>
    <w:rsid w:val="00A6091D"/>
    <w:rsid w:val="00A609DB"/>
    <w:rsid w:val="00A60AA8"/>
    <w:rsid w:val="00A60AFD"/>
    <w:rsid w:val="00A60BE5"/>
    <w:rsid w:val="00A60C23"/>
    <w:rsid w:val="00A61154"/>
    <w:rsid w:val="00A61192"/>
    <w:rsid w:val="00A61227"/>
    <w:rsid w:val="00A61231"/>
    <w:rsid w:val="00A61385"/>
    <w:rsid w:val="00A61442"/>
    <w:rsid w:val="00A61492"/>
    <w:rsid w:val="00A61620"/>
    <w:rsid w:val="00A61CB4"/>
    <w:rsid w:val="00A61CC1"/>
    <w:rsid w:val="00A61D77"/>
    <w:rsid w:val="00A61E50"/>
    <w:rsid w:val="00A61F73"/>
    <w:rsid w:val="00A61F8A"/>
    <w:rsid w:val="00A62125"/>
    <w:rsid w:val="00A621C6"/>
    <w:rsid w:val="00A621E2"/>
    <w:rsid w:val="00A62317"/>
    <w:rsid w:val="00A62349"/>
    <w:rsid w:val="00A62372"/>
    <w:rsid w:val="00A624D0"/>
    <w:rsid w:val="00A624F3"/>
    <w:rsid w:val="00A62620"/>
    <w:rsid w:val="00A626A2"/>
    <w:rsid w:val="00A62843"/>
    <w:rsid w:val="00A6288D"/>
    <w:rsid w:val="00A62B95"/>
    <w:rsid w:val="00A62B9C"/>
    <w:rsid w:val="00A62ED4"/>
    <w:rsid w:val="00A6321F"/>
    <w:rsid w:val="00A635CC"/>
    <w:rsid w:val="00A635F6"/>
    <w:rsid w:val="00A636C1"/>
    <w:rsid w:val="00A6375D"/>
    <w:rsid w:val="00A63984"/>
    <w:rsid w:val="00A63A3C"/>
    <w:rsid w:val="00A63ACB"/>
    <w:rsid w:val="00A63B90"/>
    <w:rsid w:val="00A63C42"/>
    <w:rsid w:val="00A64240"/>
    <w:rsid w:val="00A64501"/>
    <w:rsid w:val="00A645F3"/>
    <w:rsid w:val="00A6465B"/>
    <w:rsid w:val="00A647CF"/>
    <w:rsid w:val="00A6484C"/>
    <w:rsid w:val="00A64ADE"/>
    <w:rsid w:val="00A64B21"/>
    <w:rsid w:val="00A64CDE"/>
    <w:rsid w:val="00A64E04"/>
    <w:rsid w:val="00A6510B"/>
    <w:rsid w:val="00A651DE"/>
    <w:rsid w:val="00A651E6"/>
    <w:rsid w:val="00A65613"/>
    <w:rsid w:val="00A6571D"/>
    <w:rsid w:val="00A6577C"/>
    <w:rsid w:val="00A657BE"/>
    <w:rsid w:val="00A658AE"/>
    <w:rsid w:val="00A65904"/>
    <w:rsid w:val="00A65D8C"/>
    <w:rsid w:val="00A65DEB"/>
    <w:rsid w:val="00A66155"/>
    <w:rsid w:val="00A6632F"/>
    <w:rsid w:val="00A66930"/>
    <w:rsid w:val="00A66996"/>
    <w:rsid w:val="00A669E1"/>
    <w:rsid w:val="00A66BFF"/>
    <w:rsid w:val="00A66C92"/>
    <w:rsid w:val="00A670E4"/>
    <w:rsid w:val="00A67145"/>
    <w:rsid w:val="00A671C5"/>
    <w:rsid w:val="00A67378"/>
    <w:rsid w:val="00A67696"/>
    <w:rsid w:val="00A677AA"/>
    <w:rsid w:val="00A6786A"/>
    <w:rsid w:val="00A67955"/>
    <w:rsid w:val="00A67A71"/>
    <w:rsid w:val="00A67EB0"/>
    <w:rsid w:val="00A700F5"/>
    <w:rsid w:val="00A701E7"/>
    <w:rsid w:val="00A70456"/>
    <w:rsid w:val="00A7045A"/>
    <w:rsid w:val="00A70493"/>
    <w:rsid w:val="00A7058D"/>
    <w:rsid w:val="00A70599"/>
    <w:rsid w:val="00A705F8"/>
    <w:rsid w:val="00A707D2"/>
    <w:rsid w:val="00A70980"/>
    <w:rsid w:val="00A70987"/>
    <w:rsid w:val="00A70AEE"/>
    <w:rsid w:val="00A70C0C"/>
    <w:rsid w:val="00A70ED5"/>
    <w:rsid w:val="00A70EFA"/>
    <w:rsid w:val="00A71077"/>
    <w:rsid w:val="00A710BF"/>
    <w:rsid w:val="00A710C0"/>
    <w:rsid w:val="00A710E9"/>
    <w:rsid w:val="00A7110D"/>
    <w:rsid w:val="00A716DB"/>
    <w:rsid w:val="00A71930"/>
    <w:rsid w:val="00A71983"/>
    <w:rsid w:val="00A71AB7"/>
    <w:rsid w:val="00A71D09"/>
    <w:rsid w:val="00A71D28"/>
    <w:rsid w:val="00A71D6F"/>
    <w:rsid w:val="00A71EC6"/>
    <w:rsid w:val="00A720E8"/>
    <w:rsid w:val="00A72320"/>
    <w:rsid w:val="00A723AF"/>
    <w:rsid w:val="00A723EF"/>
    <w:rsid w:val="00A7241D"/>
    <w:rsid w:val="00A72814"/>
    <w:rsid w:val="00A7282A"/>
    <w:rsid w:val="00A7284A"/>
    <w:rsid w:val="00A72A35"/>
    <w:rsid w:val="00A72A8A"/>
    <w:rsid w:val="00A72AE2"/>
    <w:rsid w:val="00A730AA"/>
    <w:rsid w:val="00A73125"/>
    <w:rsid w:val="00A7328E"/>
    <w:rsid w:val="00A734F0"/>
    <w:rsid w:val="00A735C1"/>
    <w:rsid w:val="00A73757"/>
    <w:rsid w:val="00A7380A"/>
    <w:rsid w:val="00A7391C"/>
    <w:rsid w:val="00A73A3C"/>
    <w:rsid w:val="00A73BD5"/>
    <w:rsid w:val="00A73DB3"/>
    <w:rsid w:val="00A74096"/>
    <w:rsid w:val="00A7414D"/>
    <w:rsid w:val="00A7421F"/>
    <w:rsid w:val="00A74296"/>
    <w:rsid w:val="00A74479"/>
    <w:rsid w:val="00A74675"/>
    <w:rsid w:val="00A747A5"/>
    <w:rsid w:val="00A747F1"/>
    <w:rsid w:val="00A748BE"/>
    <w:rsid w:val="00A74A94"/>
    <w:rsid w:val="00A74BF3"/>
    <w:rsid w:val="00A74C87"/>
    <w:rsid w:val="00A74EBF"/>
    <w:rsid w:val="00A74EF0"/>
    <w:rsid w:val="00A74F0D"/>
    <w:rsid w:val="00A7500F"/>
    <w:rsid w:val="00A75056"/>
    <w:rsid w:val="00A7509A"/>
    <w:rsid w:val="00A75213"/>
    <w:rsid w:val="00A75329"/>
    <w:rsid w:val="00A75AAF"/>
    <w:rsid w:val="00A75ADD"/>
    <w:rsid w:val="00A75D0E"/>
    <w:rsid w:val="00A75F7B"/>
    <w:rsid w:val="00A75FA9"/>
    <w:rsid w:val="00A760FE"/>
    <w:rsid w:val="00A76149"/>
    <w:rsid w:val="00A762B5"/>
    <w:rsid w:val="00A76477"/>
    <w:rsid w:val="00A76805"/>
    <w:rsid w:val="00A7686A"/>
    <w:rsid w:val="00A7696D"/>
    <w:rsid w:val="00A76B4E"/>
    <w:rsid w:val="00A76B5E"/>
    <w:rsid w:val="00A76C2B"/>
    <w:rsid w:val="00A76D12"/>
    <w:rsid w:val="00A76D55"/>
    <w:rsid w:val="00A76D9F"/>
    <w:rsid w:val="00A76E18"/>
    <w:rsid w:val="00A76EFB"/>
    <w:rsid w:val="00A76FC8"/>
    <w:rsid w:val="00A77001"/>
    <w:rsid w:val="00A77077"/>
    <w:rsid w:val="00A77089"/>
    <w:rsid w:val="00A772FF"/>
    <w:rsid w:val="00A77666"/>
    <w:rsid w:val="00A776F9"/>
    <w:rsid w:val="00A77918"/>
    <w:rsid w:val="00A77B93"/>
    <w:rsid w:val="00A77B97"/>
    <w:rsid w:val="00A77D5F"/>
    <w:rsid w:val="00A77DC8"/>
    <w:rsid w:val="00A77DDF"/>
    <w:rsid w:val="00A80075"/>
    <w:rsid w:val="00A80378"/>
    <w:rsid w:val="00A80403"/>
    <w:rsid w:val="00A80456"/>
    <w:rsid w:val="00A8067F"/>
    <w:rsid w:val="00A80771"/>
    <w:rsid w:val="00A80CB1"/>
    <w:rsid w:val="00A80D8E"/>
    <w:rsid w:val="00A80EFE"/>
    <w:rsid w:val="00A80F1B"/>
    <w:rsid w:val="00A817E6"/>
    <w:rsid w:val="00A818D8"/>
    <w:rsid w:val="00A81B12"/>
    <w:rsid w:val="00A81BCE"/>
    <w:rsid w:val="00A81C8C"/>
    <w:rsid w:val="00A81CFE"/>
    <w:rsid w:val="00A81DD6"/>
    <w:rsid w:val="00A81EE3"/>
    <w:rsid w:val="00A82033"/>
    <w:rsid w:val="00A820C6"/>
    <w:rsid w:val="00A8229B"/>
    <w:rsid w:val="00A825AC"/>
    <w:rsid w:val="00A8268D"/>
    <w:rsid w:val="00A82845"/>
    <w:rsid w:val="00A82A02"/>
    <w:rsid w:val="00A82A12"/>
    <w:rsid w:val="00A82C05"/>
    <w:rsid w:val="00A82E57"/>
    <w:rsid w:val="00A82E9B"/>
    <w:rsid w:val="00A82EC4"/>
    <w:rsid w:val="00A83112"/>
    <w:rsid w:val="00A831A2"/>
    <w:rsid w:val="00A83310"/>
    <w:rsid w:val="00A83352"/>
    <w:rsid w:val="00A8342E"/>
    <w:rsid w:val="00A834A8"/>
    <w:rsid w:val="00A83561"/>
    <w:rsid w:val="00A8379F"/>
    <w:rsid w:val="00A83950"/>
    <w:rsid w:val="00A83961"/>
    <w:rsid w:val="00A83CA1"/>
    <w:rsid w:val="00A83E07"/>
    <w:rsid w:val="00A83FE8"/>
    <w:rsid w:val="00A84502"/>
    <w:rsid w:val="00A84786"/>
    <w:rsid w:val="00A84D27"/>
    <w:rsid w:val="00A84F55"/>
    <w:rsid w:val="00A8504F"/>
    <w:rsid w:val="00A851C4"/>
    <w:rsid w:val="00A85212"/>
    <w:rsid w:val="00A85490"/>
    <w:rsid w:val="00A85699"/>
    <w:rsid w:val="00A856BA"/>
    <w:rsid w:val="00A857EE"/>
    <w:rsid w:val="00A858AB"/>
    <w:rsid w:val="00A85939"/>
    <w:rsid w:val="00A85C34"/>
    <w:rsid w:val="00A85C89"/>
    <w:rsid w:val="00A85D3A"/>
    <w:rsid w:val="00A8621A"/>
    <w:rsid w:val="00A86231"/>
    <w:rsid w:val="00A865F3"/>
    <w:rsid w:val="00A86983"/>
    <w:rsid w:val="00A86A1F"/>
    <w:rsid w:val="00A86E96"/>
    <w:rsid w:val="00A86ED2"/>
    <w:rsid w:val="00A86FB3"/>
    <w:rsid w:val="00A870B9"/>
    <w:rsid w:val="00A87186"/>
    <w:rsid w:val="00A871EE"/>
    <w:rsid w:val="00A872C9"/>
    <w:rsid w:val="00A874BB"/>
    <w:rsid w:val="00A8754E"/>
    <w:rsid w:val="00A8755B"/>
    <w:rsid w:val="00A87601"/>
    <w:rsid w:val="00A87729"/>
    <w:rsid w:val="00A87853"/>
    <w:rsid w:val="00A87A55"/>
    <w:rsid w:val="00A87DEB"/>
    <w:rsid w:val="00A87EC5"/>
    <w:rsid w:val="00A90174"/>
    <w:rsid w:val="00A90547"/>
    <w:rsid w:val="00A90595"/>
    <w:rsid w:val="00A90625"/>
    <w:rsid w:val="00A907CF"/>
    <w:rsid w:val="00A908BB"/>
    <w:rsid w:val="00A90A88"/>
    <w:rsid w:val="00A90B68"/>
    <w:rsid w:val="00A90BB3"/>
    <w:rsid w:val="00A90CEA"/>
    <w:rsid w:val="00A90DB6"/>
    <w:rsid w:val="00A90E15"/>
    <w:rsid w:val="00A91360"/>
    <w:rsid w:val="00A91488"/>
    <w:rsid w:val="00A915B7"/>
    <w:rsid w:val="00A915E5"/>
    <w:rsid w:val="00A91694"/>
    <w:rsid w:val="00A9173E"/>
    <w:rsid w:val="00A918A5"/>
    <w:rsid w:val="00A91AEF"/>
    <w:rsid w:val="00A91BEF"/>
    <w:rsid w:val="00A91C30"/>
    <w:rsid w:val="00A91D13"/>
    <w:rsid w:val="00A91F18"/>
    <w:rsid w:val="00A91FE0"/>
    <w:rsid w:val="00A9208C"/>
    <w:rsid w:val="00A92215"/>
    <w:rsid w:val="00A9240A"/>
    <w:rsid w:val="00A925E3"/>
    <w:rsid w:val="00A9266D"/>
    <w:rsid w:val="00A9278D"/>
    <w:rsid w:val="00A927AA"/>
    <w:rsid w:val="00A92820"/>
    <w:rsid w:val="00A9290A"/>
    <w:rsid w:val="00A92930"/>
    <w:rsid w:val="00A9297C"/>
    <w:rsid w:val="00A92983"/>
    <w:rsid w:val="00A92A7E"/>
    <w:rsid w:val="00A92CD0"/>
    <w:rsid w:val="00A92F09"/>
    <w:rsid w:val="00A92F14"/>
    <w:rsid w:val="00A92FFD"/>
    <w:rsid w:val="00A9321B"/>
    <w:rsid w:val="00A932CD"/>
    <w:rsid w:val="00A9372F"/>
    <w:rsid w:val="00A938A3"/>
    <w:rsid w:val="00A93A13"/>
    <w:rsid w:val="00A93A6F"/>
    <w:rsid w:val="00A93DFC"/>
    <w:rsid w:val="00A93DFD"/>
    <w:rsid w:val="00A93EF5"/>
    <w:rsid w:val="00A943B6"/>
    <w:rsid w:val="00A944BE"/>
    <w:rsid w:val="00A945E2"/>
    <w:rsid w:val="00A94768"/>
    <w:rsid w:val="00A948CE"/>
    <w:rsid w:val="00A94938"/>
    <w:rsid w:val="00A9495A"/>
    <w:rsid w:val="00A949EC"/>
    <w:rsid w:val="00A94B66"/>
    <w:rsid w:val="00A94B92"/>
    <w:rsid w:val="00A94D0F"/>
    <w:rsid w:val="00A94D17"/>
    <w:rsid w:val="00A94EBE"/>
    <w:rsid w:val="00A94F14"/>
    <w:rsid w:val="00A94FCE"/>
    <w:rsid w:val="00A95045"/>
    <w:rsid w:val="00A95272"/>
    <w:rsid w:val="00A954DF"/>
    <w:rsid w:val="00A955F0"/>
    <w:rsid w:val="00A95BB6"/>
    <w:rsid w:val="00A95F0D"/>
    <w:rsid w:val="00A961F3"/>
    <w:rsid w:val="00A96205"/>
    <w:rsid w:val="00A9624A"/>
    <w:rsid w:val="00A9629A"/>
    <w:rsid w:val="00A964E8"/>
    <w:rsid w:val="00A9687D"/>
    <w:rsid w:val="00A96A35"/>
    <w:rsid w:val="00A96D88"/>
    <w:rsid w:val="00A96DC7"/>
    <w:rsid w:val="00A96DF9"/>
    <w:rsid w:val="00A96EB7"/>
    <w:rsid w:val="00A96FE1"/>
    <w:rsid w:val="00A970A0"/>
    <w:rsid w:val="00A9723E"/>
    <w:rsid w:val="00A9735D"/>
    <w:rsid w:val="00A973D9"/>
    <w:rsid w:val="00A9747C"/>
    <w:rsid w:val="00A974B4"/>
    <w:rsid w:val="00A97590"/>
    <w:rsid w:val="00A97E52"/>
    <w:rsid w:val="00A97FF4"/>
    <w:rsid w:val="00AA0101"/>
    <w:rsid w:val="00AA0241"/>
    <w:rsid w:val="00AA03B0"/>
    <w:rsid w:val="00AA03DD"/>
    <w:rsid w:val="00AA0440"/>
    <w:rsid w:val="00AA0534"/>
    <w:rsid w:val="00AA0541"/>
    <w:rsid w:val="00AA06ED"/>
    <w:rsid w:val="00AA08D7"/>
    <w:rsid w:val="00AA08FF"/>
    <w:rsid w:val="00AA0B81"/>
    <w:rsid w:val="00AA0BEE"/>
    <w:rsid w:val="00AA0D16"/>
    <w:rsid w:val="00AA0D81"/>
    <w:rsid w:val="00AA0F55"/>
    <w:rsid w:val="00AA112D"/>
    <w:rsid w:val="00AA1156"/>
    <w:rsid w:val="00AA156B"/>
    <w:rsid w:val="00AA16B3"/>
    <w:rsid w:val="00AA16B7"/>
    <w:rsid w:val="00AA19C3"/>
    <w:rsid w:val="00AA1C89"/>
    <w:rsid w:val="00AA1CC0"/>
    <w:rsid w:val="00AA1D77"/>
    <w:rsid w:val="00AA1F14"/>
    <w:rsid w:val="00AA218F"/>
    <w:rsid w:val="00AA24E5"/>
    <w:rsid w:val="00AA2536"/>
    <w:rsid w:val="00AA2643"/>
    <w:rsid w:val="00AA26C5"/>
    <w:rsid w:val="00AA278E"/>
    <w:rsid w:val="00AA2857"/>
    <w:rsid w:val="00AA2A0B"/>
    <w:rsid w:val="00AA2BED"/>
    <w:rsid w:val="00AA2C4A"/>
    <w:rsid w:val="00AA2C5B"/>
    <w:rsid w:val="00AA2CD3"/>
    <w:rsid w:val="00AA2F2B"/>
    <w:rsid w:val="00AA2F8C"/>
    <w:rsid w:val="00AA2F9D"/>
    <w:rsid w:val="00AA321E"/>
    <w:rsid w:val="00AA324D"/>
    <w:rsid w:val="00AA3268"/>
    <w:rsid w:val="00AA3487"/>
    <w:rsid w:val="00AA3886"/>
    <w:rsid w:val="00AA39DA"/>
    <w:rsid w:val="00AA3ACB"/>
    <w:rsid w:val="00AA3CFD"/>
    <w:rsid w:val="00AA418D"/>
    <w:rsid w:val="00AA446E"/>
    <w:rsid w:val="00AA459C"/>
    <w:rsid w:val="00AA469E"/>
    <w:rsid w:val="00AA4874"/>
    <w:rsid w:val="00AA4974"/>
    <w:rsid w:val="00AA4AB5"/>
    <w:rsid w:val="00AA4B1F"/>
    <w:rsid w:val="00AA4B53"/>
    <w:rsid w:val="00AA4B57"/>
    <w:rsid w:val="00AA4BFA"/>
    <w:rsid w:val="00AA4C4B"/>
    <w:rsid w:val="00AA4CED"/>
    <w:rsid w:val="00AA4CFA"/>
    <w:rsid w:val="00AA5007"/>
    <w:rsid w:val="00AA5164"/>
    <w:rsid w:val="00AA51EA"/>
    <w:rsid w:val="00AA53EB"/>
    <w:rsid w:val="00AA54EF"/>
    <w:rsid w:val="00AA5943"/>
    <w:rsid w:val="00AA5B05"/>
    <w:rsid w:val="00AA5C4D"/>
    <w:rsid w:val="00AA5D05"/>
    <w:rsid w:val="00AA5DD7"/>
    <w:rsid w:val="00AA5E12"/>
    <w:rsid w:val="00AA5E8C"/>
    <w:rsid w:val="00AA5FC0"/>
    <w:rsid w:val="00AA618E"/>
    <w:rsid w:val="00AA66ED"/>
    <w:rsid w:val="00AA692A"/>
    <w:rsid w:val="00AA6A8A"/>
    <w:rsid w:val="00AA6C39"/>
    <w:rsid w:val="00AA6CA6"/>
    <w:rsid w:val="00AA6D26"/>
    <w:rsid w:val="00AA6DC1"/>
    <w:rsid w:val="00AA6DEC"/>
    <w:rsid w:val="00AA6EFA"/>
    <w:rsid w:val="00AA6F7E"/>
    <w:rsid w:val="00AA7206"/>
    <w:rsid w:val="00AA74AC"/>
    <w:rsid w:val="00AA75A9"/>
    <w:rsid w:val="00AA760A"/>
    <w:rsid w:val="00AA7683"/>
    <w:rsid w:val="00AA76BD"/>
    <w:rsid w:val="00AA76F9"/>
    <w:rsid w:val="00AA7AE1"/>
    <w:rsid w:val="00AA7C48"/>
    <w:rsid w:val="00AA7CBF"/>
    <w:rsid w:val="00AA7DF5"/>
    <w:rsid w:val="00AB028C"/>
    <w:rsid w:val="00AB0348"/>
    <w:rsid w:val="00AB0431"/>
    <w:rsid w:val="00AB05C2"/>
    <w:rsid w:val="00AB05DE"/>
    <w:rsid w:val="00AB08AA"/>
    <w:rsid w:val="00AB0933"/>
    <w:rsid w:val="00AB0A56"/>
    <w:rsid w:val="00AB0C60"/>
    <w:rsid w:val="00AB0D0E"/>
    <w:rsid w:val="00AB0DB2"/>
    <w:rsid w:val="00AB0E3A"/>
    <w:rsid w:val="00AB0FE5"/>
    <w:rsid w:val="00AB10E0"/>
    <w:rsid w:val="00AB1287"/>
    <w:rsid w:val="00AB12E5"/>
    <w:rsid w:val="00AB14B4"/>
    <w:rsid w:val="00AB15FF"/>
    <w:rsid w:val="00AB1605"/>
    <w:rsid w:val="00AB1617"/>
    <w:rsid w:val="00AB170A"/>
    <w:rsid w:val="00AB1760"/>
    <w:rsid w:val="00AB1873"/>
    <w:rsid w:val="00AB18C5"/>
    <w:rsid w:val="00AB18D9"/>
    <w:rsid w:val="00AB19C7"/>
    <w:rsid w:val="00AB1B53"/>
    <w:rsid w:val="00AB1CE8"/>
    <w:rsid w:val="00AB1F43"/>
    <w:rsid w:val="00AB1F6B"/>
    <w:rsid w:val="00AB2119"/>
    <w:rsid w:val="00AB2389"/>
    <w:rsid w:val="00AB24D0"/>
    <w:rsid w:val="00AB2553"/>
    <w:rsid w:val="00AB256A"/>
    <w:rsid w:val="00AB25DD"/>
    <w:rsid w:val="00AB2637"/>
    <w:rsid w:val="00AB2690"/>
    <w:rsid w:val="00AB2704"/>
    <w:rsid w:val="00AB2904"/>
    <w:rsid w:val="00AB2994"/>
    <w:rsid w:val="00AB2BAD"/>
    <w:rsid w:val="00AB2F96"/>
    <w:rsid w:val="00AB305D"/>
    <w:rsid w:val="00AB310C"/>
    <w:rsid w:val="00AB3656"/>
    <w:rsid w:val="00AB3D3E"/>
    <w:rsid w:val="00AB3E27"/>
    <w:rsid w:val="00AB3E4C"/>
    <w:rsid w:val="00AB4153"/>
    <w:rsid w:val="00AB420A"/>
    <w:rsid w:val="00AB4320"/>
    <w:rsid w:val="00AB4355"/>
    <w:rsid w:val="00AB4762"/>
    <w:rsid w:val="00AB486A"/>
    <w:rsid w:val="00AB4B0F"/>
    <w:rsid w:val="00AB4BC7"/>
    <w:rsid w:val="00AB4CCE"/>
    <w:rsid w:val="00AB4D3C"/>
    <w:rsid w:val="00AB4DCF"/>
    <w:rsid w:val="00AB4FBB"/>
    <w:rsid w:val="00AB52A0"/>
    <w:rsid w:val="00AB52C5"/>
    <w:rsid w:val="00AB5402"/>
    <w:rsid w:val="00AB5861"/>
    <w:rsid w:val="00AB588C"/>
    <w:rsid w:val="00AB59DA"/>
    <w:rsid w:val="00AB5ADE"/>
    <w:rsid w:val="00AB5C83"/>
    <w:rsid w:val="00AB5D29"/>
    <w:rsid w:val="00AB5D7A"/>
    <w:rsid w:val="00AB5E90"/>
    <w:rsid w:val="00AB6084"/>
    <w:rsid w:val="00AB6119"/>
    <w:rsid w:val="00AB6328"/>
    <w:rsid w:val="00AB67E5"/>
    <w:rsid w:val="00AB6BA0"/>
    <w:rsid w:val="00AB6CDB"/>
    <w:rsid w:val="00AB6D48"/>
    <w:rsid w:val="00AB70DC"/>
    <w:rsid w:val="00AB7114"/>
    <w:rsid w:val="00AB73BA"/>
    <w:rsid w:val="00AB73CC"/>
    <w:rsid w:val="00AB7495"/>
    <w:rsid w:val="00AB767B"/>
    <w:rsid w:val="00AB7727"/>
    <w:rsid w:val="00AB7925"/>
    <w:rsid w:val="00AB79A5"/>
    <w:rsid w:val="00AB7AD5"/>
    <w:rsid w:val="00AB7BCC"/>
    <w:rsid w:val="00AB7D2C"/>
    <w:rsid w:val="00AB7D2F"/>
    <w:rsid w:val="00AB7D3D"/>
    <w:rsid w:val="00AB7DB7"/>
    <w:rsid w:val="00AB7F14"/>
    <w:rsid w:val="00AC008E"/>
    <w:rsid w:val="00AC01FE"/>
    <w:rsid w:val="00AC03D0"/>
    <w:rsid w:val="00AC06B1"/>
    <w:rsid w:val="00AC0830"/>
    <w:rsid w:val="00AC091B"/>
    <w:rsid w:val="00AC09F1"/>
    <w:rsid w:val="00AC0A04"/>
    <w:rsid w:val="00AC0A83"/>
    <w:rsid w:val="00AC0B13"/>
    <w:rsid w:val="00AC0C3E"/>
    <w:rsid w:val="00AC0C88"/>
    <w:rsid w:val="00AC10D5"/>
    <w:rsid w:val="00AC1280"/>
    <w:rsid w:val="00AC135B"/>
    <w:rsid w:val="00AC138B"/>
    <w:rsid w:val="00AC1490"/>
    <w:rsid w:val="00AC166B"/>
    <w:rsid w:val="00AC16AC"/>
    <w:rsid w:val="00AC1876"/>
    <w:rsid w:val="00AC18D3"/>
    <w:rsid w:val="00AC1E6D"/>
    <w:rsid w:val="00AC214B"/>
    <w:rsid w:val="00AC21A7"/>
    <w:rsid w:val="00AC21B2"/>
    <w:rsid w:val="00AC246E"/>
    <w:rsid w:val="00AC251B"/>
    <w:rsid w:val="00AC2795"/>
    <w:rsid w:val="00AC285A"/>
    <w:rsid w:val="00AC28E7"/>
    <w:rsid w:val="00AC33A1"/>
    <w:rsid w:val="00AC353A"/>
    <w:rsid w:val="00AC3750"/>
    <w:rsid w:val="00AC39FE"/>
    <w:rsid w:val="00AC3AE6"/>
    <w:rsid w:val="00AC3BB7"/>
    <w:rsid w:val="00AC3EA3"/>
    <w:rsid w:val="00AC3ED5"/>
    <w:rsid w:val="00AC3EDB"/>
    <w:rsid w:val="00AC3F3C"/>
    <w:rsid w:val="00AC4214"/>
    <w:rsid w:val="00AC425E"/>
    <w:rsid w:val="00AC4339"/>
    <w:rsid w:val="00AC4343"/>
    <w:rsid w:val="00AC458F"/>
    <w:rsid w:val="00AC491A"/>
    <w:rsid w:val="00AC49F1"/>
    <w:rsid w:val="00AC49F9"/>
    <w:rsid w:val="00AC4A94"/>
    <w:rsid w:val="00AC4ACD"/>
    <w:rsid w:val="00AC4D5B"/>
    <w:rsid w:val="00AC4E3D"/>
    <w:rsid w:val="00AC4ED4"/>
    <w:rsid w:val="00AC50DF"/>
    <w:rsid w:val="00AC52D4"/>
    <w:rsid w:val="00AC52E7"/>
    <w:rsid w:val="00AC5332"/>
    <w:rsid w:val="00AC558E"/>
    <w:rsid w:val="00AC5632"/>
    <w:rsid w:val="00AC5828"/>
    <w:rsid w:val="00AC5954"/>
    <w:rsid w:val="00AC5ACB"/>
    <w:rsid w:val="00AC5AD2"/>
    <w:rsid w:val="00AC5C58"/>
    <w:rsid w:val="00AC604C"/>
    <w:rsid w:val="00AC626E"/>
    <w:rsid w:val="00AC6571"/>
    <w:rsid w:val="00AC6589"/>
    <w:rsid w:val="00AC677A"/>
    <w:rsid w:val="00AC6AED"/>
    <w:rsid w:val="00AC6C34"/>
    <w:rsid w:val="00AC6DA8"/>
    <w:rsid w:val="00AC6DBA"/>
    <w:rsid w:val="00AC6E5E"/>
    <w:rsid w:val="00AC6F11"/>
    <w:rsid w:val="00AC717E"/>
    <w:rsid w:val="00AC7266"/>
    <w:rsid w:val="00AC73B3"/>
    <w:rsid w:val="00AC75BF"/>
    <w:rsid w:val="00AC785F"/>
    <w:rsid w:val="00AC7861"/>
    <w:rsid w:val="00AC78C0"/>
    <w:rsid w:val="00AC7904"/>
    <w:rsid w:val="00AC7984"/>
    <w:rsid w:val="00AC7A07"/>
    <w:rsid w:val="00AC7B25"/>
    <w:rsid w:val="00AC7BA2"/>
    <w:rsid w:val="00AC7D53"/>
    <w:rsid w:val="00AC7EF5"/>
    <w:rsid w:val="00AC7F80"/>
    <w:rsid w:val="00AD028A"/>
    <w:rsid w:val="00AD02B2"/>
    <w:rsid w:val="00AD05C1"/>
    <w:rsid w:val="00AD071C"/>
    <w:rsid w:val="00AD077A"/>
    <w:rsid w:val="00AD0996"/>
    <w:rsid w:val="00AD0F02"/>
    <w:rsid w:val="00AD1045"/>
    <w:rsid w:val="00AD12C6"/>
    <w:rsid w:val="00AD1502"/>
    <w:rsid w:val="00AD15C4"/>
    <w:rsid w:val="00AD16B6"/>
    <w:rsid w:val="00AD1911"/>
    <w:rsid w:val="00AD19BA"/>
    <w:rsid w:val="00AD19F2"/>
    <w:rsid w:val="00AD1DE1"/>
    <w:rsid w:val="00AD1F7C"/>
    <w:rsid w:val="00AD208F"/>
    <w:rsid w:val="00AD20C9"/>
    <w:rsid w:val="00AD20FB"/>
    <w:rsid w:val="00AD2202"/>
    <w:rsid w:val="00AD27CB"/>
    <w:rsid w:val="00AD285A"/>
    <w:rsid w:val="00AD2874"/>
    <w:rsid w:val="00AD2AEC"/>
    <w:rsid w:val="00AD2C67"/>
    <w:rsid w:val="00AD2E07"/>
    <w:rsid w:val="00AD2EA3"/>
    <w:rsid w:val="00AD31B0"/>
    <w:rsid w:val="00AD3495"/>
    <w:rsid w:val="00AD37C6"/>
    <w:rsid w:val="00AD37DF"/>
    <w:rsid w:val="00AD37E3"/>
    <w:rsid w:val="00AD38B6"/>
    <w:rsid w:val="00AD38E3"/>
    <w:rsid w:val="00AD38F1"/>
    <w:rsid w:val="00AD3937"/>
    <w:rsid w:val="00AD3B18"/>
    <w:rsid w:val="00AD3C79"/>
    <w:rsid w:val="00AD4101"/>
    <w:rsid w:val="00AD45ED"/>
    <w:rsid w:val="00AD47ED"/>
    <w:rsid w:val="00AD4832"/>
    <w:rsid w:val="00AD49B2"/>
    <w:rsid w:val="00AD49BF"/>
    <w:rsid w:val="00AD4A22"/>
    <w:rsid w:val="00AD4A70"/>
    <w:rsid w:val="00AD4D41"/>
    <w:rsid w:val="00AD4D50"/>
    <w:rsid w:val="00AD4DAB"/>
    <w:rsid w:val="00AD500A"/>
    <w:rsid w:val="00AD51AF"/>
    <w:rsid w:val="00AD5570"/>
    <w:rsid w:val="00AD5C26"/>
    <w:rsid w:val="00AD5EFD"/>
    <w:rsid w:val="00AD5FEA"/>
    <w:rsid w:val="00AD626B"/>
    <w:rsid w:val="00AD65F3"/>
    <w:rsid w:val="00AD67E4"/>
    <w:rsid w:val="00AD68E0"/>
    <w:rsid w:val="00AD69E8"/>
    <w:rsid w:val="00AD6ECA"/>
    <w:rsid w:val="00AD7065"/>
    <w:rsid w:val="00AD71E8"/>
    <w:rsid w:val="00AD7483"/>
    <w:rsid w:val="00AD7632"/>
    <w:rsid w:val="00AD769A"/>
    <w:rsid w:val="00AD7901"/>
    <w:rsid w:val="00AD7966"/>
    <w:rsid w:val="00AD7C45"/>
    <w:rsid w:val="00AD7CFD"/>
    <w:rsid w:val="00AD7E08"/>
    <w:rsid w:val="00AE00AC"/>
    <w:rsid w:val="00AE00CE"/>
    <w:rsid w:val="00AE028D"/>
    <w:rsid w:val="00AE039B"/>
    <w:rsid w:val="00AE0428"/>
    <w:rsid w:val="00AE047E"/>
    <w:rsid w:val="00AE0507"/>
    <w:rsid w:val="00AE0510"/>
    <w:rsid w:val="00AE05B3"/>
    <w:rsid w:val="00AE06A5"/>
    <w:rsid w:val="00AE07B4"/>
    <w:rsid w:val="00AE0A11"/>
    <w:rsid w:val="00AE0A77"/>
    <w:rsid w:val="00AE0B25"/>
    <w:rsid w:val="00AE0BCB"/>
    <w:rsid w:val="00AE0C6F"/>
    <w:rsid w:val="00AE0ECC"/>
    <w:rsid w:val="00AE0ED2"/>
    <w:rsid w:val="00AE0F53"/>
    <w:rsid w:val="00AE0F74"/>
    <w:rsid w:val="00AE0FBB"/>
    <w:rsid w:val="00AE116A"/>
    <w:rsid w:val="00AE1378"/>
    <w:rsid w:val="00AE1542"/>
    <w:rsid w:val="00AE167C"/>
    <w:rsid w:val="00AE16B8"/>
    <w:rsid w:val="00AE17A8"/>
    <w:rsid w:val="00AE1B34"/>
    <w:rsid w:val="00AE1C80"/>
    <w:rsid w:val="00AE1D91"/>
    <w:rsid w:val="00AE1E40"/>
    <w:rsid w:val="00AE1ED0"/>
    <w:rsid w:val="00AE1F0D"/>
    <w:rsid w:val="00AE203B"/>
    <w:rsid w:val="00AE251C"/>
    <w:rsid w:val="00AE26C0"/>
    <w:rsid w:val="00AE28D4"/>
    <w:rsid w:val="00AE2BC4"/>
    <w:rsid w:val="00AE2BC7"/>
    <w:rsid w:val="00AE2C7C"/>
    <w:rsid w:val="00AE2DAC"/>
    <w:rsid w:val="00AE3241"/>
    <w:rsid w:val="00AE32CC"/>
    <w:rsid w:val="00AE335B"/>
    <w:rsid w:val="00AE3538"/>
    <w:rsid w:val="00AE384E"/>
    <w:rsid w:val="00AE394E"/>
    <w:rsid w:val="00AE3B79"/>
    <w:rsid w:val="00AE3BDD"/>
    <w:rsid w:val="00AE3C85"/>
    <w:rsid w:val="00AE3F48"/>
    <w:rsid w:val="00AE3F97"/>
    <w:rsid w:val="00AE3FDB"/>
    <w:rsid w:val="00AE4094"/>
    <w:rsid w:val="00AE40A2"/>
    <w:rsid w:val="00AE40CB"/>
    <w:rsid w:val="00AE4132"/>
    <w:rsid w:val="00AE41FE"/>
    <w:rsid w:val="00AE449C"/>
    <w:rsid w:val="00AE48A0"/>
    <w:rsid w:val="00AE4C07"/>
    <w:rsid w:val="00AE4EDA"/>
    <w:rsid w:val="00AE4F32"/>
    <w:rsid w:val="00AE53C6"/>
    <w:rsid w:val="00AE580E"/>
    <w:rsid w:val="00AE5820"/>
    <w:rsid w:val="00AE582D"/>
    <w:rsid w:val="00AE59EB"/>
    <w:rsid w:val="00AE5A04"/>
    <w:rsid w:val="00AE5B4E"/>
    <w:rsid w:val="00AE5CB1"/>
    <w:rsid w:val="00AE5DEA"/>
    <w:rsid w:val="00AE5F02"/>
    <w:rsid w:val="00AE608B"/>
    <w:rsid w:val="00AE60D6"/>
    <w:rsid w:val="00AE61CC"/>
    <w:rsid w:val="00AE621B"/>
    <w:rsid w:val="00AE63A1"/>
    <w:rsid w:val="00AE6407"/>
    <w:rsid w:val="00AE64E9"/>
    <w:rsid w:val="00AE653B"/>
    <w:rsid w:val="00AE655F"/>
    <w:rsid w:val="00AE6661"/>
    <w:rsid w:val="00AE6727"/>
    <w:rsid w:val="00AE677B"/>
    <w:rsid w:val="00AE6B2C"/>
    <w:rsid w:val="00AE6C4E"/>
    <w:rsid w:val="00AE6CE9"/>
    <w:rsid w:val="00AE725F"/>
    <w:rsid w:val="00AE75CA"/>
    <w:rsid w:val="00AE76C0"/>
    <w:rsid w:val="00AE7AA4"/>
    <w:rsid w:val="00AE7FA2"/>
    <w:rsid w:val="00AE7FBB"/>
    <w:rsid w:val="00AF01E7"/>
    <w:rsid w:val="00AF0358"/>
    <w:rsid w:val="00AF037A"/>
    <w:rsid w:val="00AF0790"/>
    <w:rsid w:val="00AF0A25"/>
    <w:rsid w:val="00AF0BCA"/>
    <w:rsid w:val="00AF0C10"/>
    <w:rsid w:val="00AF0CFF"/>
    <w:rsid w:val="00AF0E13"/>
    <w:rsid w:val="00AF148E"/>
    <w:rsid w:val="00AF1491"/>
    <w:rsid w:val="00AF14A5"/>
    <w:rsid w:val="00AF14AE"/>
    <w:rsid w:val="00AF1689"/>
    <w:rsid w:val="00AF1789"/>
    <w:rsid w:val="00AF1863"/>
    <w:rsid w:val="00AF1AAD"/>
    <w:rsid w:val="00AF1AC7"/>
    <w:rsid w:val="00AF1B30"/>
    <w:rsid w:val="00AF1BEC"/>
    <w:rsid w:val="00AF1E4A"/>
    <w:rsid w:val="00AF2093"/>
    <w:rsid w:val="00AF2141"/>
    <w:rsid w:val="00AF22DD"/>
    <w:rsid w:val="00AF2315"/>
    <w:rsid w:val="00AF234D"/>
    <w:rsid w:val="00AF24CB"/>
    <w:rsid w:val="00AF269A"/>
    <w:rsid w:val="00AF2809"/>
    <w:rsid w:val="00AF28CB"/>
    <w:rsid w:val="00AF2A83"/>
    <w:rsid w:val="00AF2BC1"/>
    <w:rsid w:val="00AF2C38"/>
    <w:rsid w:val="00AF2DD2"/>
    <w:rsid w:val="00AF2E9E"/>
    <w:rsid w:val="00AF2F4B"/>
    <w:rsid w:val="00AF3079"/>
    <w:rsid w:val="00AF3145"/>
    <w:rsid w:val="00AF326A"/>
    <w:rsid w:val="00AF3292"/>
    <w:rsid w:val="00AF32F9"/>
    <w:rsid w:val="00AF3556"/>
    <w:rsid w:val="00AF35A1"/>
    <w:rsid w:val="00AF372C"/>
    <w:rsid w:val="00AF3792"/>
    <w:rsid w:val="00AF407D"/>
    <w:rsid w:val="00AF4166"/>
    <w:rsid w:val="00AF41AE"/>
    <w:rsid w:val="00AF420F"/>
    <w:rsid w:val="00AF442E"/>
    <w:rsid w:val="00AF4464"/>
    <w:rsid w:val="00AF4552"/>
    <w:rsid w:val="00AF4648"/>
    <w:rsid w:val="00AF4811"/>
    <w:rsid w:val="00AF4985"/>
    <w:rsid w:val="00AF4AC1"/>
    <w:rsid w:val="00AF4BD4"/>
    <w:rsid w:val="00AF4C36"/>
    <w:rsid w:val="00AF4C4D"/>
    <w:rsid w:val="00AF4DD8"/>
    <w:rsid w:val="00AF4ED7"/>
    <w:rsid w:val="00AF5022"/>
    <w:rsid w:val="00AF5080"/>
    <w:rsid w:val="00AF5207"/>
    <w:rsid w:val="00AF5B3E"/>
    <w:rsid w:val="00AF5CF7"/>
    <w:rsid w:val="00AF5EE9"/>
    <w:rsid w:val="00AF62D8"/>
    <w:rsid w:val="00AF6454"/>
    <w:rsid w:val="00AF6D64"/>
    <w:rsid w:val="00AF6DBB"/>
    <w:rsid w:val="00AF6EB3"/>
    <w:rsid w:val="00AF6F84"/>
    <w:rsid w:val="00AF7000"/>
    <w:rsid w:val="00AF708B"/>
    <w:rsid w:val="00AF74A2"/>
    <w:rsid w:val="00AF7564"/>
    <w:rsid w:val="00AF760B"/>
    <w:rsid w:val="00AF790A"/>
    <w:rsid w:val="00AF7A22"/>
    <w:rsid w:val="00AF7C09"/>
    <w:rsid w:val="00AF7DBC"/>
    <w:rsid w:val="00B000D1"/>
    <w:rsid w:val="00B001C1"/>
    <w:rsid w:val="00B002C1"/>
    <w:rsid w:val="00B00417"/>
    <w:rsid w:val="00B004D5"/>
    <w:rsid w:val="00B00633"/>
    <w:rsid w:val="00B006FD"/>
    <w:rsid w:val="00B0071A"/>
    <w:rsid w:val="00B007DF"/>
    <w:rsid w:val="00B00982"/>
    <w:rsid w:val="00B00C8F"/>
    <w:rsid w:val="00B00D32"/>
    <w:rsid w:val="00B00E49"/>
    <w:rsid w:val="00B012BD"/>
    <w:rsid w:val="00B0139A"/>
    <w:rsid w:val="00B01408"/>
    <w:rsid w:val="00B0168B"/>
    <w:rsid w:val="00B016F4"/>
    <w:rsid w:val="00B017AB"/>
    <w:rsid w:val="00B017EB"/>
    <w:rsid w:val="00B01825"/>
    <w:rsid w:val="00B019AF"/>
    <w:rsid w:val="00B019D3"/>
    <w:rsid w:val="00B01B7D"/>
    <w:rsid w:val="00B01E09"/>
    <w:rsid w:val="00B01F76"/>
    <w:rsid w:val="00B0204C"/>
    <w:rsid w:val="00B02099"/>
    <w:rsid w:val="00B020CB"/>
    <w:rsid w:val="00B0216D"/>
    <w:rsid w:val="00B024ED"/>
    <w:rsid w:val="00B0256F"/>
    <w:rsid w:val="00B02ABD"/>
    <w:rsid w:val="00B02AC9"/>
    <w:rsid w:val="00B02BCF"/>
    <w:rsid w:val="00B02D53"/>
    <w:rsid w:val="00B030B4"/>
    <w:rsid w:val="00B033FD"/>
    <w:rsid w:val="00B0341E"/>
    <w:rsid w:val="00B0352E"/>
    <w:rsid w:val="00B035F7"/>
    <w:rsid w:val="00B03635"/>
    <w:rsid w:val="00B0370D"/>
    <w:rsid w:val="00B03841"/>
    <w:rsid w:val="00B039F9"/>
    <w:rsid w:val="00B03D71"/>
    <w:rsid w:val="00B041C3"/>
    <w:rsid w:val="00B04233"/>
    <w:rsid w:val="00B04391"/>
    <w:rsid w:val="00B04457"/>
    <w:rsid w:val="00B0460D"/>
    <w:rsid w:val="00B04CCF"/>
    <w:rsid w:val="00B0501F"/>
    <w:rsid w:val="00B05027"/>
    <w:rsid w:val="00B0504A"/>
    <w:rsid w:val="00B0539A"/>
    <w:rsid w:val="00B0540C"/>
    <w:rsid w:val="00B05600"/>
    <w:rsid w:val="00B05707"/>
    <w:rsid w:val="00B0577C"/>
    <w:rsid w:val="00B057A3"/>
    <w:rsid w:val="00B05907"/>
    <w:rsid w:val="00B05ACA"/>
    <w:rsid w:val="00B05BFE"/>
    <w:rsid w:val="00B06337"/>
    <w:rsid w:val="00B0645D"/>
    <w:rsid w:val="00B065B8"/>
    <w:rsid w:val="00B0663D"/>
    <w:rsid w:val="00B0676E"/>
    <w:rsid w:val="00B06CAA"/>
    <w:rsid w:val="00B06E96"/>
    <w:rsid w:val="00B07124"/>
    <w:rsid w:val="00B071A3"/>
    <w:rsid w:val="00B07249"/>
    <w:rsid w:val="00B07491"/>
    <w:rsid w:val="00B07523"/>
    <w:rsid w:val="00B07691"/>
    <w:rsid w:val="00B07721"/>
    <w:rsid w:val="00B077A8"/>
    <w:rsid w:val="00B0795C"/>
    <w:rsid w:val="00B07A1D"/>
    <w:rsid w:val="00B07ACE"/>
    <w:rsid w:val="00B07BD1"/>
    <w:rsid w:val="00B07C83"/>
    <w:rsid w:val="00B07CB1"/>
    <w:rsid w:val="00B07D49"/>
    <w:rsid w:val="00B07EBA"/>
    <w:rsid w:val="00B100CE"/>
    <w:rsid w:val="00B1014B"/>
    <w:rsid w:val="00B1036E"/>
    <w:rsid w:val="00B103BD"/>
    <w:rsid w:val="00B105A2"/>
    <w:rsid w:val="00B105EF"/>
    <w:rsid w:val="00B10653"/>
    <w:rsid w:val="00B106C0"/>
    <w:rsid w:val="00B10797"/>
    <w:rsid w:val="00B1081C"/>
    <w:rsid w:val="00B10828"/>
    <w:rsid w:val="00B10AE1"/>
    <w:rsid w:val="00B10B56"/>
    <w:rsid w:val="00B10BF8"/>
    <w:rsid w:val="00B10C8B"/>
    <w:rsid w:val="00B10CA7"/>
    <w:rsid w:val="00B10D23"/>
    <w:rsid w:val="00B10F2B"/>
    <w:rsid w:val="00B11132"/>
    <w:rsid w:val="00B1122D"/>
    <w:rsid w:val="00B113B2"/>
    <w:rsid w:val="00B113E1"/>
    <w:rsid w:val="00B114C9"/>
    <w:rsid w:val="00B1151D"/>
    <w:rsid w:val="00B11592"/>
    <w:rsid w:val="00B11941"/>
    <w:rsid w:val="00B11A2C"/>
    <w:rsid w:val="00B11B75"/>
    <w:rsid w:val="00B12005"/>
    <w:rsid w:val="00B12126"/>
    <w:rsid w:val="00B12546"/>
    <w:rsid w:val="00B1272D"/>
    <w:rsid w:val="00B128EA"/>
    <w:rsid w:val="00B12E7E"/>
    <w:rsid w:val="00B13087"/>
    <w:rsid w:val="00B133A7"/>
    <w:rsid w:val="00B13465"/>
    <w:rsid w:val="00B1350D"/>
    <w:rsid w:val="00B135DA"/>
    <w:rsid w:val="00B13671"/>
    <w:rsid w:val="00B1390C"/>
    <w:rsid w:val="00B1391C"/>
    <w:rsid w:val="00B139A9"/>
    <w:rsid w:val="00B13AF9"/>
    <w:rsid w:val="00B13B87"/>
    <w:rsid w:val="00B13B97"/>
    <w:rsid w:val="00B13F3A"/>
    <w:rsid w:val="00B14072"/>
    <w:rsid w:val="00B140EB"/>
    <w:rsid w:val="00B14172"/>
    <w:rsid w:val="00B14208"/>
    <w:rsid w:val="00B14794"/>
    <w:rsid w:val="00B14959"/>
    <w:rsid w:val="00B14A1E"/>
    <w:rsid w:val="00B14EE2"/>
    <w:rsid w:val="00B15367"/>
    <w:rsid w:val="00B15452"/>
    <w:rsid w:val="00B1548C"/>
    <w:rsid w:val="00B15964"/>
    <w:rsid w:val="00B15997"/>
    <w:rsid w:val="00B159CD"/>
    <w:rsid w:val="00B15A7B"/>
    <w:rsid w:val="00B15B33"/>
    <w:rsid w:val="00B15B64"/>
    <w:rsid w:val="00B15CD5"/>
    <w:rsid w:val="00B15CDA"/>
    <w:rsid w:val="00B15E67"/>
    <w:rsid w:val="00B160BC"/>
    <w:rsid w:val="00B16353"/>
    <w:rsid w:val="00B163A8"/>
    <w:rsid w:val="00B16823"/>
    <w:rsid w:val="00B168B0"/>
    <w:rsid w:val="00B168F1"/>
    <w:rsid w:val="00B1748D"/>
    <w:rsid w:val="00B1752E"/>
    <w:rsid w:val="00B1757D"/>
    <w:rsid w:val="00B179BE"/>
    <w:rsid w:val="00B17A18"/>
    <w:rsid w:val="00B17A91"/>
    <w:rsid w:val="00B17BD9"/>
    <w:rsid w:val="00B17D1C"/>
    <w:rsid w:val="00B17E22"/>
    <w:rsid w:val="00B20107"/>
    <w:rsid w:val="00B202AC"/>
    <w:rsid w:val="00B20371"/>
    <w:rsid w:val="00B20438"/>
    <w:rsid w:val="00B20597"/>
    <w:rsid w:val="00B205D7"/>
    <w:rsid w:val="00B2064A"/>
    <w:rsid w:val="00B206DA"/>
    <w:rsid w:val="00B20767"/>
    <w:rsid w:val="00B209D5"/>
    <w:rsid w:val="00B20AD6"/>
    <w:rsid w:val="00B20D77"/>
    <w:rsid w:val="00B20E3F"/>
    <w:rsid w:val="00B20FF2"/>
    <w:rsid w:val="00B21347"/>
    <w:rsid w:val="00B2154D"/>
    <w:rsid w:val="00B217E2"/>
    <w:rsid w:val="00B218A3"/>
    <w:rsid w:val="00B21AF9"/>
    <w:rsid w:val="00B21C7C"/>
    <w:rsid w:val="00B21DE5"/>
    <w:rsid w:val="00B21E09"/>
    <w:rsid w:val="00B21E6F"/>
    <w:rsid w:val="00B221B6"/>
    <w:rsid w:val="00B223EA"/>
    <w:rsid w:val="00B2244C"/>
    <w:rsid w:val="00B2255E"/>
    <w:rsid w:val="00B22660"/>
    <w:rsid w:val="00B2279C"/>
    <w:rsid w:val="00B22A29"/>
    <w:rsid w:val="00B22B4A"/>
    <w:rsid w:val="00B22BA5"/>
    <w:rsid w:val="00B22BC3"/>
    <w:rsid w:val="00B22CA1"/>
    <w:rsid w:val="00B22D61"/>
    <w:rsid w:val="00B22E52"/>
    <w:rsid w:val="00B22E65"/>
    <w:rsid w:val="00B2323A"/>
    <w:rsid w:val="00B23392"/>
    <w:rsid w:val="00B2344F"/>
    <w:rsid w:val="00B2369B"/>
    <w:rsid w:val="00B238A1"/>
    <w:rsid w:val="00B23A34"/>
    <w:rsid w:val="00B23C67"/>
    <w:rsid w:val="00B23C68"/>
    <w:rsid w:val="00B23CD7"/>
    <w:rsid w:val="00B23DB9"/>
    <w:rsid w:val="00B23E64"/>
    <w:rsid w:val="00B23E9B"/>
    <w:rsid w:val="00B23EF7"/>
    <w:rsid w:val="00B23FEE"/>
    <w:rsid w:val="00B24058"/>
    <w:rsid w:val="00B2424D"/>
    <w:rsid w:val="00B24267"/>
    <w:rsid w:val="00B242AC"/>
    <w:rsid w:val="00B245D6"/>
    <w:rsid w:val="00B24687"/>
    <w:rsid w:val="00B248F7"/>
    <w:rsid w:val="00B2490E"/>
    <w:rsid w:val="00B249AD"/>
    <w:rsid w:val="00B24BCA"/>
    <w:rsid w:val="00B24C17"/>
    <w:rsid w:val="00B24C43"/>
    <w:rsid w:val="00B24D45"/>
    <w:rsid w:val="00B24DC5"/>
    <w:rsid w:val="00B24E1B"/>
    <w:rsid w:val="00B2515E"/>
    <w:rsid w:val="00B25161"/>
    <w:rsid w:val="00B25303"/>
    <w:rsid w:val="00B254BB"/>
    <w:rsid w:val="00B25502"/>
    <w:rsid w:val="00B25554"/>
    <w:rsid w:val="00B255D7"/>
    <w:rsid w:val="00B2568E"/>
    <w:rsid w:val="00B25795"/>
    <w:rsid w:val="00B257E4"/>
    <w:rsid w:val="00B258CA"/>
    <w:rsid w:val="00B25B56"/>
    <w:rsid w:val="00B25BD4"/>
    <w:rsid w:val="00B25C15"/>
    <w:rsid w:val="00B25E40"/>
    <w:rsid w:val="00B25E7C"/>
    <w:rsid w:val="00B25FE3"/>
    <w:rsid w:val="00B2633B"/>
    <w:rsid w:val="00B264AA"/>
    <w:rsid w:val="00B2650B"/>
    <w:rsid w:val="00B26697"/>
    <w:rsid w:val="00B266F0"/>
    <w:rsid w:val="00B267D1"/>
    <w:rsid w:val="00B26815"/>
    <w:rsid w:val="00B269FD"/>
    <w:rsid w:val="00B26ABB"/>
    <w:rsid w:val="00B26B1D"/>
    <w:rsid w:val="00B26B5B"/>
    <w:rsid w:val="00B26F82"/>
    <w:rsid w:val="00B2713D"/>
    <w:rsid w:val="00B271AF"/>
    <w:rsid w:val="00B272B0"/>
    <w:rsid w:val="00B272CF"/>
    <w:rsid w:val="00B273BF"/>
    <w:rsid w:val="00B274BE"/>
    <w:rsid w:val="00B27541"/>
    <w:rsid w:val="00B277E4"/>
    <w:rsid w:val="00B27836"/>
    <w:rsid w:val="00B278B9"/>
    <w:rsid w:val="00B27AFC"/>
    <w:rsid w:val="00B27B4C"/>
    <w:rsid w:val="00B27BD0"/>
    <w:rsid w:val="00B27D91"/>
    <w:rsid w:val="00B27F5D"/>
    <w:rsid w:val="00B30072"/>
    <w:rsid w:val="00B30091"/>
    <w:rsid w:val="00B30107"/>
    <w:rsid w:val="00B3014E"/>
    <w:rsid w:val="00B30292"/>
    <w:rsid w:val="00B3068C"/>
    <w:rsid w:val="00B30752"/>
    <w:rsid w:val="00B30890"/>
    <w:rsid w:val="00B30903"/>
    <w:rsid w:val="00B309AF"/>
    <w:rsid w:val="00B30A02"/>
    <w:rsid w:val="00B30A76"/>
    <w:rsid w:val="00B30B76"/>
    <w:rsid w:val="00B30B83"/>
    <w:rsid w:val="00B30B90"/>
    <w:rsid w:val="00B30E1F"/>
    <w:rsid w:val="00B30EE5"/>
    <w:rsid w:val="00B31053"/>
    <w:rsid w:val="00B314F4"/>
    <w:rsid w:val="00B315B4"/>
    <w:rsid w:val="00B316C9"/>
    <w:rsid w:val="00B316DB"/>
    <w:rsid w:val="00B3180C"/>
    <w:rsid w:val="00B319AC"/>
    <w:rsid w:val="00B31AEC"/>
    <w:rsid w:val="00B31C0D"/>
    <w:rsid w:val="00B31E4F"/>
    <w:rsid w:val="00B31F66"/>
    <w:rsid w:val="00B31F7A"/>
    <w:rsid w:val="00B320B0"/>
    <w:rsid w:val="00B32242"/>
    <w:rsid w:val="00B32250"/>
    <w:rsid w:val="00B3244C"/>
    <w:rsid w:val="00B3262B"/>
    <w:rsid w:val="00B32633"/>
    <w:rsid w:val="00B326C1"/>
    <w:rsid w:val="00B3270D"/>
    <w:rsid w:val="00B32A03"/>
    <w:rsid w:val="00B32AB3"/>
    <w:rsid w:val="00B32B2E"/>
    <w:rsid w:val="00B32CCE"/>
    <w:rsid w:val="00B32D70"/>
    <w:rsid w:val="00B32DC2"/>
    <w:rsid w:val="00B3308B"/>
    <w:rsid w:val="00B33203"/>
    <w:rsid w:val="00B3320A"/>
    <w:rsid w:val="00B3356F"/>
    <w:rsid w:val="00B3367E"/>
    <w:rsid w:val="00B3378D"/>
    <w:rsid w:val="00B3399F"/>
    <w:rsid w:val="00B33AB3"/>
    <w:rsid w:val="00B33ADD"/>
    <w:rsid w:val="00B33BC0"/>
    <w:rsid w:val="00B33D56"/>
    <w:rsid w:val="00B33EAF"/>
    <w:rsid w:val="00B340C9"/>
    <w:rsid w:val="00B341F9"/>
    <w:rsid w:val="00B34247"/>
    <w:rsid w:val="00B344AB"/>
    <w:rsid w:val="00B344B8"/>
    <w:rsid w:val="00B3452C"/>
    <w:rsid w:val="00B345F3"/>
    <w:rsid w:val="00B346A7"/>
    <w:rsid w:val="00B3474D"/>
    <w:rsid w:val="00B34908"/>
    <w:rsid w:val="00B34BD9"/>
    <w:rsid w:val="00B34C21"/>
    <w:rsid w:val="00B34DCA"/>
    <w:rsid w:val="00B34E03"/>
    <w:rsid w:val="00B34E58"/>
    <w:rsid w:val="00B34E71"/>
    <w:rsid w:val="00B34F5C"/>
    <w:rsid w:val="00B34F81"/>
    <w:rsid w:val="00B350BA"/>
    <w:rsid w:val="00B352CB"/>
    <w:rsid w:val="00B352E4"/>
    <w:rsid w:val="00B353D2"/>
    <w:rsid w:val="00B356B3"/>
    <w:rsid w:val="00B359AA"/>
    <w:rsid w:val="00B35D5C"/>
    <w:rsid w:val="00B35FE2"/>
    <w:rsid w:val="00B36032"/>
    <w:rsid w:val="00B360C0"/>
    <w:rsid w:val="00B360DA"/>
    <w:rsid w:val="00B364A9"/>
    <w:rsid w:val="00B364E9"/>
    <w:rsid w:val="00B36525"/>
    <w:rsid w:val="00B365DB"/>
    <w:rsid w:val="00B3672D"/>
    <w:rsid w:val="00B3679E"/>
    <w:rsid w:val="00B367DA"/>
    <w:rsid w:val="00B368CC"/>
    <w:rsid w:val="00B368CD"/>
    <w:rsid w:val="00B36B5C"/>
    <w:rsid w:val="00B36F50"/>
    <w:rsid w:val="00B36F61"/>
    <w:rsid w:val="00B3756A"/>
    <w:rsid w:val="00B375E4"/>
    <w:rsid w:val="00B37609"/>
    <w:rsid w:val="00B37669"/>
    <w:rsid w:val="00B3778D"/>
    <w:rsid w:val="00B37C59"/>
    <w:rsid w:val="00B37DE2"/>
    <w:rsid w:val="00B37E5C"/>
    <w:rsid w:val="00B37ECA"/>
    <w:rsid w:val="00B401B9"/>
    <w:rsid w:val="00B403A4"/>
    <w:rsid w:val="00B404CB"/>
    <w:rsid w:val="00B404EA"/>
    <w:rsid w:val="00B4087E"/>
    <w:rsid w:val="00B4088E"/>
    <w:rsid w:val="00B40AE8"/>
    <w:rsid w:val="00B40EFC"/>
    <w:rsid w:val="00B40F47"/>
    <w:rsid w:val="00B40F51"/>
    <w:rsid w:val="00B41042"/>
    <w:rsid w:val="00B410C6"/>
    <w:rsid w:val="00B410D2"/>
    <w:rsid w:val="00B41201"/>
    <w:rsid w:val="00B4126D"/>
    <w:rsid w:val="00B41387"/>
    <w:rsid w:val="00B41645"/>
    <w:rsid w:val="00B4167B"/>
    <w:rsid w:val="00B416F2"/>
    <w:rsid w:val="00B418C0"/>
    <w:rsid w:val="00B41EA6"/>
    <w:rsid w:val="00B41ED3"/>
    <w:rsid w:val="00B41EED"/>
    <w:rsid w:val="00B41EF3"/>
    <w:rsid w:val="00B42053"/>
    <w:rsid w:val="00B4213C"/>
    <w:rsid w:val="00B42178"/>
    <w:rsid w:val="00B423DD"/>
    <w:rsid w:val="00B42714"/>
    <w:rsid w:val="00B4280A"/>
    <w:rsid w:val="00B4281C"/>
    <w:rsid w:val="00B428FC"/>
    <w:rsid w:val="00B42933"/>
    <w:rsid w:val="00B429E5"/>
    <w:rsid w:val="00B42A2B"/>
    <w:rsid w:val="00B42AC2"/>
    <w:rsid w:val="00B42F9A"/>
    <w:rsid w:val="00B43035"/>
    <w:rsid w:val="00B43207"/>
    <w:rsid w:val="00B4327A"/>
    <w:rsid w:val="00B432A6"/>
    <w:rsid w:val="00B43516"/>
    <w:rsid w:val="00B43554"/>
    <w:rsid w:val="00B43557"/>
    <w:rsid w:val="00B435E1"/>
    <w:rsid w:val="00B438C7"/>
    <w:rsid w:val="00B439CD"/>
    <w:rsid w:val="00B43BAC"/>
    <w:rsid w:val="00B43C1D"/>
    <w:rsid w:val="00B43C3F"/>
    <w:rsid w:val="00B43D2D"/>
    <w:rsid w:val="00B43D93"/>
    <w:rsid w:val="00B43DE6"/>
    <w:rsid w:val="00B43E92"/>
    <w:rsid w:val="00B43EB6"/>
    <w:rsid w:val="00B440B3"/>
    <w:rsid w:val="00B44484"/>
    <w:rsid w:val="00B446FB"/>
    <w:rsid w:val="00B44803"/>
    <w:rsid w:val="00B44829"/>
    <w:rsid w:val="00B449CF"/>
    <w:rsid w:val="00B44A63"/>
    <w:rsid w:val="00B44B3E"/>
    <w:rsid w:val="00B44BCA"/>
    <w:rsid w:val="00B44BDF"/>
    <w:rsid w:val="00B44CAD"/>
    <w:rsid w:val="00B44FAD"/>
    <w:rsid w:val="00B44FF3"/>
    <w:rsid w:val="00B4515E"/>
    <w:rsid w:val="00B451CC"/>
    <w:rsid w:val="00B4544E"/>
    <w:rsid w:val="00B454A9"/>
    <w:rsid w:val="00B45577"/>
    <w:rsid w:val="00B4562B"/>
    <w:rsid w:val="00B45679"/>
    <w:rsid w:val="00B4579C"/>
    <w:rsid w:val="00B4583D"/>
    <w:rsid w:val="00B45A0B"/>
    <w:rsid w:val="00B45A63"/>
    <w:rsid w:val="00B45DC3"/>
    <w:rsid w:val="00B45DED"/>
    <w:rsid w:val="00B45DFC"/>
    <w:rsid w:val="00B45E59"/>
    <w:rsid w:val="00B4624B"/>
    <w:rsid w:val="00B46344"/>
    <w:rsid w:val="00B46351"/>
    <w:rsid w:val="00B46483"/>
    <w:rsid w:val="00B469A5"/>
    <w:rsid w:val="00B46A6C"/>
    <w:rsid w:val="00B46A93"/>
    <w:rsid w:val="00B46C4A"/>
    <w:rsid w:val="00B46C57"/>
    <w:rsid w:val="00B46D56"/>
    <w:rsid w:val="00B470A7"/>
    <w:rsid w:val="00B471E1"/>
    <w:rsid w:val="00B47223"/>
    <w:rsid w:val="00B47330"/>
    <w:rsid w:val="00B47374"/>
    <w:rsid w:val="00B473B5"/>
    <w:rsid w:val="00B4759D"/>
    <w:rsid w:val="00B47725"/>
    <w:rsid w:val="00B47881"/>
    <w:rsid w:val="00B4792B"/>
    <w:rsid w:val="00B47A46"/>
    <w:rsid w:val="00B47AAF"/>
    <w:rsid w:val="00B47B9E"/>
    <w:rsid w:val="00B47BA6"/>
    <w:rsid w:val="00B47BC2"/>
    <w:rsid w:val="00B47CA7"/>
    <w:rsid w:val="00B47DA3"/>
    <w:rsid w:val="00B501AF"/>
    <w:rsid w:val="00B502D2"/>
    <w:rsid w:val="00B502D5"/>
    <w:rsid w:val="00B50318"/>
    <w:rsid w:val="00B50396"/>
    <w:rsid w:val="00B50419"/>
    <w:rsid w:val="00B50461"/>
    <w:rsid w:val="00B504F5"/>
    <w:rsid w:val="00B50707"/>
    <w:rsid w:val="00B50803"/>
    <w:rsid w:val="00B50B45"/>
    <w:rsid w:val="00B50E13"/>
    <w:rsid w:val="00B50E19"/>
    <w:rsid w:val="00B50EC5"/>
    <w:rsid w:val="00B50F66"/>
    <w:rsid w:val="00B50F8F"/>
    <w:rsid w:val="00B51209"/>
    <w:rsid w:val="00B514C6"/>
    <w:rsid w:val="00B515B3"/>
    <w:rsid w:val="00B519D6"/>
    <w:rsid w:val="00B51A05"/>
    <w:rsid w:val="00B51A35"/>
    <w:rsid w:val="00B51BAB"/>
    <w:rsid w:val="00B520B1"/>
    <w:rsid w:val="00B52361"/>
    <w:rsid w:val="00B523DA"/>
    <w:rsid w:val="00B523E7"/>
    <w:rsid w:val="00B52422"/>
    <w:rsid w:val="00B524BE"/>
    <w:rsid w:val="00B524C2"/>
    <w:rsid w:val="00B5257D"/>
    <w:rsid w:val="00B52737"/>
    <w:rsid w:val="00B52892"/>
    <w:rsid w:val="00B52A1B"/>
    <w:rsid w:val="00B52A42"/>
    <w:rsid w:val="00B52AB2"/>
    <w:rsid w:val="00B52DC6"/>
    <w:rsid w:val="00B530BC"/>
    <w:rsid w:val="00B530BE"/>
    <w:rsid w:val="00B534AA"/>
    <w:rsid w:val="00B5352F"/>
    <w:rsid w:val="00B53957"/>
    <w:rsid w:val="00B539F4"/>
    <w:rsid w:val="00B53BF9"/>
    <w:rsid w:val="00B53D48"/>
    <w:rsid w:val="00B53E34"/>
    <w:rsid w:val="00B5409D"/>
    <w:rsid w:val="00B54472"/>
    <w:rsid w:val="00B5467C"/>
    <w:rsid w:val="00B547CB"/>
    <w:rsid w:val="00B548A9"/>
    <w:rsid w:val="00B54AE2"/>
    <w:rsid w:val="00B54AE7"/>
    <w:rsid w:val="00B54B10"/>
    <w:rsid w:val="00B54D01"/>
    <w:rsid w:val="00B54F81"/>
    <w:rsid w:val="00B54FF7"/>
    <w:rsid w:val="00B550AB"/>
    <w:rsid w:val="00B550DF"/>
    <w:rsid w:val="00B552F4"/>
    <w:rsid w:val="00B55398"/>
    <w:rsid w:val="00B553A5"/>
    <w:rsid w:val="00B55580"/>
    <w:rsid w:val="00B55779"/>
    <w:rsid w:val="00B557BF"/>
    <w:rsid w:val="00B55AE9"/>
    <w:rsid w:val="00B55E23"/>
    <w:rsid w:val="00B55E3E"/>
    <w:rsid w:val="00B55F49"/>
    <w:rsid w:val="00B5636B"/>
    <w:rsid w:val="00B565C7"/>
    <w:rsid w:val="00B566FA"/>
    <w:rsid w:val="00B56900"/>
    <w:rsid w:val="00B56A7F"/>
    <w:rsid w:val="00B56B1E"/>
    <w:rsid w:val="00B56D87"/>
    <w:rsid w:val="00B56FD3"/>
    <w:rsid w:val="00B570FE"/>
    <w:rsid w:val="00B572CA"/>
    <w:rsid w:val="00B573FF"/>
    <w:rsid w:val="00B57402"/>
    <w:rsid w:val="00B57579"/>
    <w:rsid w:val="00B575CC"/>
    <w:rsid w:val="00B576AA"/>
    <w:rsid w:val="00B57986"/>
    <w:rsid w:val="00B57A88"/>
    <w:rsid w:val="00B57A92"/>
    <w:rsid w:val="00B60131"/>
    <w:rsid w:val="00B60408"/>
    <w:rsid w:val="00B60747"/>
    <w:rsid w:val="00B607BA"/>
    <w:rsid w:val="00B607C9"/>
    <w:rsid w:val="00B608C8"/>
    <w:rsid w:val="00B60A70"/>
    <w:rsid w:val="00B60B90"/>
    <w:rsid w:val="00B60DD9"/>
    <w:rsid w:val="00B60DE2"/>
    <w:rsid w:val="00B60E24"/>
    <w:rsid w:val="00B61083"/>
    <w:rsid w:val="00B611F8"/>
    <w:rsid w:val="00B6135A"/>
    <w:rsid w:val="00B61361"/>
    <w:rsid w:val="00B61471"/>
    <w:rsid w:val="00B6156E"/>
    <w:rsid w:val="00B6171D"/>
    <w:rsid w:val="00B61864"/>
    <w:rsid w:val="00B619BA"/>
    <w:rsid w:val="00B61B2D"/>
    <w:rsid w:val="00B61C2D"/>
    <w:rsid w:val="00B61CE7"/>
    <w:rsid w:val="00B61D24"/>
    <w:rsid w:val="00B61E24"/>
    <w:rsid w:val="00B61EAF"/>
    <w:rsid w:val="00B61FF6"/>
    <w:rsid w:val="00B62051"/>
    <w:rsid w:val="00B62079"/>
    <w:rsid w:val="00B621CC"/>
    <w:rsid w:val="00B62291"/>
    <w:rsid w:val="00B622E0"/>
    <w:rsid w:val="00B62409"/>
    <w:rsid w:val="00B62589"/>
    <w:rsid w:val="00B625B3"/>
    <w:rsid w:val="00B62713"/>
    <w:rsid w:val="00B627EA"/>
    <w:rsid w:val="00B62AD8"/>
    <w:rsid w:val="00B62D44"/>
    <w:rsid w:val="00B62E5E"/>
    <w:rsid w:val="00B62E71"/>
    <w:rsid w:val="00B62E96"/>
    <w:rsid w:val="00B63089"/>
    <w:rsid w:val="00B631EC"/>
    <w:rsid w:val="00B63215"/>
    <w:rsid w:val="00B63358"/>
    <w:rsid w:val="00B633F1"/>
    <w:rsid w:val="00B63466"/>
    <w:rsid w:val="00B63480"/>
    <w:rsid w:val="00B634A6"/>
    <w:rsid w:val="00B63689"/>
    <w:rsid w:val="00B637E9"/>
    <w:rsid w:val="00B6381C"/>
    <w:rsid w:val="00B638CE"/>
    <w:rsid w:val="00B6391C"/>
    <w:rsid w:val="00B6394D"/>
    <w:rsid w:val="00B6396E"/>
    <w:rsid w:val="00B639B1"/>
    <w:rsid w:val="00B63F70"/>
    <w:rsid w:val="00B64742"/>
    <w:rsid w:val="00B648AA"/>
    <w:rsid w:val="00B648BE"/>
    <w:rsid w:val="00B64A3C"/>
    <w:rsid w:val="00B64A73"/>
    <w:rsid w:val="00B64B7C"/>
    <w:rsid w:val="00B64BAC"/>
    <w:rsid w:val="00B64ED4"/>
    <w:rsid w:val="00B64EDA"/>
    <w:rsid w:val="00B64F9E"/>
    <w:rsid w:val="00B64FFE"/>
    <w:rsid w:val="00B6510E"/>
    <w:rsid w:val="00B6516C"/>
    <w:rsid w:val="00B65271"/>
    <w:rsid w:val="00B654C2"/>
    <w:rsid w:val="00B6570F"/>
    <w:rsid w:val="00B6592A"/>
    <w:rsid w:val="00B65AE0"/>
    <w:rsid w:val="00B65B43"/>
    <w:rsid w:val="00B65C26"/>
    <w:rsid w:val="00B65D1C"/>
    <w:rsid w:val="00B66055"/>
    <w:rsid w:val="00B661DE"/>
    <w:rsid w:val="00B66587"/>
    <w:rsid w:val="00B66642"/>
    <w:rsid w:val="00B668FA"/>
    <w:rsid w:val="00B66BF3"/>
    <w:rsid w:val="00B66BFB"/>
    <w:rsid w:val="00B66CB8"/>
    <w:rsid w:val="00B66CEA"/>
    <w:rsid w:val="00B67013"/>
    <w:rsid w:val="00B67088"/>
    <w:rsid w:val="00B67255"/>
    <w:rsid w:val="00B67287"/>
    <w:rsid w:val="00B67444"/>
    <w:rsid w:val="00B6747C"/>
    <w:rsid w:val="00B674B8"/>
    <w:rsid w:val="00B67973"/>
    <w:rsid w:val="00B67BB4"/>
    <w:rsid w:val="00B67CA8"/>
    <w:rsid w:val="00B67F86"/>
    <w:rsid w:val="00B70114"/>
    <w:rsid w:val="00B70126"/>
    <w:rsid w:val="00B7012F"/>
    <w:rsid w:val="00B7031A"/>
    <w:rsid w:val="00B70372"/>
    <w:rsid w:val="00B7038A"/>
    <w:rsid w:val="00B708FD"/>
    <w:rsid w:val="00B70A88"/>
    <w:rsid w:val="00B70AFC"/>
    <w:rsid w:val="00B70B87"/>
    <w:rsid w:val="00B70C7E"/>
    <w:rsid w:val="00B70D16"/>
    <w:rsid w:val="00B70D80"/>
    <w:rsid w:val="00B70F16"/>
    <w:rsid w:val="00B70F86"/>
    <w:rsid w:val="00B712EF"/>
    <w:rsid w:val="00B712FD"/>
    <w:rsid w:val="00B713A3"/>
    <w:rsid w:val="00B7145A"/>
    <w:rsid w:val="00B71494"/>
    <w:rsid w:val="00B7154B"/>
    <w:rsid w:val="00B717A5"/>
    <w:rsid w:val="00B71919"/>
    <w:rsid w:val="00B71B8D"/>
    <w:rsid w:val="00B71C45"/>
    <w:rsid w:val="00B71C7A"/>
    <w:rsid w:val="00B71D0C"/>
    <w:rsid w:val="00B71DCC"/>
    <w:rsid w:val="00B723FD"/>
    <w:rsid w:val="00B72521"/>
    <w:rsid w:val="00B72535"/>
    <w:rsid w:val="00B7259D"/>
    <w:rsid w:val="00B72C28"/>
    <w:rsid w:val="00B72C6A"/>
    <w:rsid w:val="00B72E15"/>
    <w:rsid w:val="00B72F62"/>
    <w:rsid w:val="00B72FAF"/>
    <w:rsid w:val="00B7311F"/>
    <w:rsid w:val="00B732AB"/>
    <w:rsid w:val="00B73539"/>
    <w:rsid w:val="00B7355B"/>
    <w:rsid w:val="00B73647"/>
    <w:rsid w:val="00B737F5"/>
    <w:rsid w:val="00B738F2"/>
    <w:rsid w:val="00B73954"/>
    <w:rsid w:val="00B73AE8"/>
    <w:rsid w:val="00B73B23"/>
    <w:rsid w:val="00B73D21"/>
    <w:rsid w:val="00B73E26"/>
    <w:rsid w:val="00B73E77"/>
    <w:rsid w:val="00B73EBE"/>
    <w:rsid w:val="00B73F06"/>
    <w:rsid w:val="00B73F38"/>
    <w:rsid w:val="00B73F69"/>
    <w:rsid w:val="00B743A7"/>
    <w:rsid w:val="00B744DA"/>
    <w:rsid w:val="00B746B1"/>
    <w:rsid w:val="00B74B98"/>
    <w:rsid w:val="00B74E0E"/>
    <w:rsid w:val="00B74F54"/>
    <w:rsid w:val="00B75001"/>
    <w:rsid w:val="00B752DF"/>
    <w:rsid w:val="00B754A0"/>
    <w:rsid w:val="00B754AA"/>
    <w:rsid w:val="00B7559E"/>
    <w:rsid w:val="00B7582B"/>
    <w:rsid w:val="00B758A8"/>
    <w:rsid w:val="00B75934"/>
    <w:rsid w:val="00B75C44"/>
    <w:rsid w:val="00B75D66"/>
    <w:rsid w:val="00B7605C"/>
    <w:rsid w:val="00B76179"/>
    <w:rsid w:val="00B7618D"/>
    <w:rsid w:val="00B7640B"/>
    <w:rsid w:val="00B76507"/>
    <w:rsid w:val="00B76668"/>
    <w:rsid w:val="00B76882"/>
    <w:rsid w:val="00B76944"/>
    <w:rsid w:val="00B76A05"/>
    <w:rsid w:val="00B76A37"/>
    <w:rsid w:val="00B76C32"/>
    <w:rsid w:val="00B76D77"/>
    <w:rsid w:val="00B76DB1"/>
    <w:rsid w:val="00B76FD0"/>
    <w:rsid w:val="00B7724E"/>
    <w:rsid w:val="00B774E0"/>
    <w:rsid w:val="00B7757E"/>
    <w:rsid w:val="00B77636"/>
    <w:rsid w:val="00B777AB"/>
    <w:rsid w:val="00B778A0"/>
    <w:rsid w:val="00B778DF"/>
    <w:rsid w:val="00B779C8"/>
    <w:rsid w:val="00B77AEE"/>
    <w:rsid w:val="00B77B3E"/>
    <w:rsid w:val="00B77C0C"/>
    <w:rsid w:val="00B77C96"/>
    <w:rsid w:val="00B80128"/>
    <w:rsid w:val="00B80133"/>
    <w:rsid w:val="00B80509"/>
    <w:rsid w:val="00B8058D"/>
    <w:rsid w:val="00B80926"/>
    <w:rsid w:val="00B80BAF"/>
    <w:rsid w:val="00B80C34"/>
    <w:rsid w:val="00B80E57"/>
    <w:rsid w:val="00B80E69"/>
    <w:rsid w:val="00B8105F"/>
    <w:rsid w:val="00B811A2"/>
    <w:rsid w:val="00B815A8"/>
    <w:rsid w:val="00B81860"/>
    <w:rsid w:val="00B81927"/>
    <w:rsid w:val="00B81AAB"/>
    <w:rsid w:val="00B81E06"/>
    <w:rsid w:val="00B82133"/>
    <w:rsid w:val="00B824B4"/>
    <w:rsid w:val="00B8259F"/>
    <w:rsid w:val="00B825B2"/>
    <w:rsid w:val="00B8271A"/>
    <w:rsid w:val="00B82817"/>
    <w:rsid w:val="00B828CA"/>
    <w:rsid w:val="00B82920"/>
    <w:rsid w:val="00B8298E"/>
    <w:rsid w:val="00B82AED"/>
    <w:rsid w:val="00B82C27"/>
    <w:rsid w:val="00B82C40"/>
    <w:rsid w:val="00B82D08"/>
    <w:rsid w:val="00B82E36"/>
    <w:rsid w:val="00B82E41"/>
    <w:rsid w:val="00B832C5"/>
    <w:rsid w:val="00B834F2"/>
    <w:rsid w:val="00B83783"/>
    <w:rsid w:val="00B837DF"/>
    <w:rsid w:val="00B83AA6"/>
    <w:rsid w:val="00B83AE5"/>
    <w:rsid w:val="00B83BA3"/>
    <w:rsid w:val="00B83C25"/>
    <w:rsid w:val="00B83DA0"/>
    <w:rsid w:val="00B83E36"/>
    <w:rsid w:val="00B83EE2"/>
    <w:rsid w:val="00B83EF9"/>
    <w:rsid w:val="00B83F30"/>
    <w:rsid w:val="00B84379"/>
    <w:rsid w:val="00B843AC"/>
    <w:rsid w:val="00B843B3"/>
    <w:rsid w:val="00B84415"/>
    <w:rsid w:val="00B84453"/>
    <w:rsid w:val="00B84617"/>
    <w:rsid w:val="00B8469D"/>
    <w:rsid w:val="00B84804"/>
    <w:rsid w:val="00B84A0D"/>
    <w:rsid w:val="00B84A36"/>
    <w:rsid w:val="00B84A39"/>
    <w:rsid w:val="00B84A57"/>
    <w:rsid w:val="00B84AAF"/>
    <w:rsid w:val="00B84C1C"/>
    <w:rsid w:val="00B84C72"/>
    <w:rsid w:val="00B84D7A"/>
    <w:rsid w:val="00B84DC8"/>
    <w:rsid w:val="00B84E02"/>
    <w:rsid w:val="00B850A3"/>
    <w:rsid w:val="00B85671"/>
    <w:rsid w:val="00B85B30"/>
    <w:rsid w:val="00B85C1A"/>
    <w:rsid w:val="00B85CFE"/>
    <w:rsid w:val="00B85D97"/>
    <w:rsid w:val="00B85DB6"/>
    <w:rsid w:val="00B86002"/>
    <w:rsid w:val="00B86032"/>
    <w:rsid w:val="00B861FF"/>
    <w:rsid w:val="00B86450"/>
    <w:rsid w:val="00B86457"/>
    <w:rsid w:val="00B86A21"/>
    <w:rsid w:val="00B86D81"/>
    <w:rsid w:val="00B86E7C"/>
    <w:rsid w:val="00B86F33"/>
    <w:rsid w:val="00B872A2"/>
    <w:rsid w:val="00B872AA"/>
    <w:rsid w:val="00B87336"/>
    <w:rsid w:val="00B87365"/>
    <w:rsid w:val="00B8776A"/>
    <w:rsid w:val="00B87837"/>
    <w:rsid w:val="00B87847"/>
    <w:rsid w:val="00B87914"/>
    <w:rsid w:val="00B87AD8"/>
    <w:rsid w:val="00B87C42"/>
    <w:rsid w:val="00B87D92"/>
    <w:rsid w:val="00B87E2D"/>
    <w:rsid w:val="00B87ED2"/>
    <w:rsid w:val="00B87F55"/>
    <w:rsid w:val="00B9010F"/>
    <w:rsid w:val="00B9029A"/>
    <w:rsid w:val="00B90313"/>
    <w:rsid w:val="00B90325"/>
    <w:rsid w:val="00B90474"/>
    <w:rsid w:val="00B9075C"/>
    <w:rsid w:val="00B907C3"/>
    <w:rsid w:val="00B9099A"/>
    <w:rsid w:val="00B90C6D"/>
    <w:rsid w:val="00B90CAC"/>
    <w:rsid w:val="00B90CB6"/>
    <w:rsid w:val="00B90CBE"/>
    <w:rsid w:val="00B9102A"/>
    <w:rsid w:val="00B91472"/>
    <w:rsid w:val="00B918BB"/>
    <w:rsid w:val="00B91948"/>
    <w:rsid w:val="00B919D1"/>
    <w:rsid w:val="00B91C93"/>
    <w:rsid w:val="00B91D2D"/>
    <w:rsid w:val="00B91E75"/>
    <w:rsid w:val="00B9200D"/>
    <w:rsid w:val="00B9214B"/>
    <w:rsid w:val="00B921BB"/>
    <w:rsid w:val="00B92397"/>
    <w:rsid w:val="00B923BD"/>
    <w:rsid w:val="00B92891"/>
    <w:rsid w:val="00B92969"/>
    <w:rsid w:val="00B92975"/>
    <w:rsid w:val="00B92A9F"/>
    <w:rsid w:val="00B92CDC"/>
    <w:rsid w:val="00B92DEF"/>
    <w:rsid w:val="00B92E39"/>
    <w:rsid w:val="00B9313E"/>
    <w:rsid w:val="00B9328E"/>
    <w:rsid w:val="00B9355A"/>
    <w:rsid w:val="00B938D3"/>
    <w:rsid w:val="00B93B1A"/>
    <w:rsid w:val="00B93B64"/>
    <w:rsid w:val="00B93C2D"/>
    <w:rsid w:val="00B93C5B"/>
    <w:rsid w:val="00B93E20"/>
    <w:rsid w:val="00B93EE0"/>
    <w:rsid w:val="00B9405D"/>
    <w:rsid w:val="00B940AF"/>
    <w:rsid w:val="00B94218"/>
    <w:rsid w:val="00B9422E"/>
    <w:rsid w:val="00B943C0"/>
    <w:rsid w:val="00B94505"/>
    <w:rsid w:val="00B949B0"/>
    <w:rsid w:val="00B94BBD"/>
    <w:rsid w:val="00B94C13"/>
    <w:rsid w:val="00B94DE6"/>
    <w:rsid w:val="00B94E5B"/>
    <w:rsid w:val="00B94F17"/>
    <w:rsid w:val="00B95068"/>
    <w:rsid w:val="00B950B7"/>
    <w:rsid w:val="00B951C2"/>
    <w:rsid w:val="00B952F2"/>
    <w:rsid w:val="00B9532F"/>
    <w:rsid w:val="00B95663"/>
    <w:rsid w:val="00B95767"/>
    <w:rsid w:val="00B95779"/>
    <w:rsid w:val="00B95C5C"/>
    <w:rsid w:val="00B963EA"/>
    <w:rsid w:val="00B963F4"/>
    <w:rsid w:val="00B9645A"/>
    <w:rsid w:val="00B9660F"/>
    <w:rsid w:val="00B969DD"/>
    <w:rsid w:val="00B96A6B"/>
    <w:rsid w:val="00B96C49"/>
    <w:rsid w:val="00B96DC4"/>
    <w:rsid w:val="00B9729B"/>
    <w:rsid w:val="00B972EC"/>
    <w:rsid w:val="00B9742D"/>
    <w:rsid w:val="00B974C3"/>
    <w:rsid w:val="00B974CA"/>
    <w:rsid w:val="00B97507"/>
    <w:rsid w:val="00B97544"/>
    <w:rsid w:val="00B9774B"/>
    <w:rsid w:val="00B97791"/>
    <w:rsid w:val="00B97856"/>
    <w:rsid w:val="00B978D5"/>
    <w:rsid w:val="00B97B57"/>
    <w:rsid w:val="00B97C9F"/>
    <w:rsid w:val="00B97CAC"/>
    <w:rsid w:val="00B97E7F"/>
    <w:rsid w:val="00BA01A2"/>
    <w:rsid w:val="00BA0368"/>
    <w:rsid w:val="00BA03A2"/>
    <w:rsid w:val="00BA03C3"/>
    <w:rsid w:val="00BA04F5"/>
    <w:rsid w:val="00BA05A5"/>
    <w:rsid w:val="00BA0693"/>
    <w:rsid w:val="00BA09A6"/>
    <w:rsid w:val="00BA09C6"/>
    <w:rsid w:val="00BA0B25"/>
    <w:rsid w:val="00BA0D39"/>
    <w:rsid w:val="00BA0E36"/>
    <w:rsid w:val="00BA0F77"/>
    <w:rsid w:val="00BA0FF8"/>
    <w:rsid w:val="00BA1134"/>
    <w:rsid w:val="00BA1285"/>
    <w:rsid w:val="00BA1326"/>
    <w:rsid w:val="00BA134F"/>
    <w:rsid w:val="00BA1729"/>
    <w:rsid w:val="00BA174C"/>
    <w:rsid w:val="00BA1892"/>
    <w:rsid w:val="00BA1A24"/>
    <w:rsid w:val="00BA1AAB"/>
    <w:rsid w:val="00BA1C45"/>
    <w:rsid w:val="00BA1D94"/>
    <w:rsid w:val="00BA23D4"/>
    <w:rsid w:val="00BA2465"/>
    <w:rsid w:val="00BA25B4"/>
    <w:rsid w:val="00BA2670"/>
    <w:rsid w:val="00BA279C"/>
    <w:rsid w:val="00BA290F"/>
    <w:rsid w:val="00BA297E"/>
    <w:rsid w:val="00BA29A4"/>
    <w:rsid w:val="00BA2D10"/>
    <w:rsid w:val="00BA2DB4"/>
    <w:rsid w:val="00BA2F41"/>
    <w:rsid w:val="00BA2FEA"/>
    <w:rsid w:val="00BA3394"/>
    <w:rsid w:val="00BA343F"/>
    <w:rsid w:val="00BA37E7"/>
    <w:rsid w:val="00BA3817"/>
    <w:rsid w:val="00BA392D"/>
    <w:rsid w:val="00BA3A18"/>
    <w:rsid w:val="00BA3A76"/>
    <w:rsid w:val="00BA3D27"/>
    <w:rsid w:val="00BA3F59"/>
    <w:rsid w:val="00BA3FA1"/>
    <w:rsid w:val="00BA3FEB"/>
    <w:rsid w:val="00BA45D2"/>
    <w:rsid w:val="00BA45FB"/>
    <w:rsid w:val="00BA467A"/>
    <w:rsid w:val="00BA4920"/>
    <w:rsid w:val="00BA4A8A"/>
    <w:rsid w:val="00BA4F0D"/>
    <w:rsid w:val="00BA502F"/>
    <w:rsid w:val="00BA50BE"/>
    <w:rsid w:val="00BA544D"/>
    <w:rsid w:val="00BA54E3"/>
    <w:rsid w:val="00BA5619"/>
    <w:rsid w:val="00BA564B"/>
    <w:rsid w:val="00BA5777"/>
    <w:rsid w:val="00BA5833"/>
    <w:rsid w:val="00BA5AC2"/>
    <w:rsid w:val="00BA5B0F"/>
    <w:rsid w:val="00BA5B10"/>
    <w:rsid w:val="00BA5C0D"/>
    <w:rsid w:val="00BA5CDB"/>
    <w:rsid w:val="00BA5FDB"/>
    <w:rsid w:val="00BA61A4"/>
    <w:rsid w:val="00BA626B"/>
    <w:rsid w:val="00BA62FC"/>
    <w:rsid w:val="00BA6368"/>
    <w:rsid w:val="00BA64F5"/>
    <w:rsid w:val="00BA668F"/>
    <w:rsid w:val="00BA68A5"/>
    <w:rsid w:val="00BA69DD"/>
    <w:rsid w:val="00BA6BB0"/>
    <w:rsid w:val="00BA6C05"/>
    <w:rsid w:val="00BA6C07"/>
    <w:rsid w:val="00BA6D07"/>
    <w:rsid w:val="00BA6EC0"/>
    <w:rsid w:val="00BA713C"/>
    <w:rsid w:val="00BA7149"/>
    <w:rsid w:val="00BA73B6"/>
    <w:rsid w:val="00BA776B"/>
    <w:rsid w:val="00BA7A22"/>
    <w:rsid w:val="00BA7C51"/>
    <w:rsid w:val="00BA7CB0"/>
    <w:rsid w:val="00BA7CEF"/>
    <w:rsid w:val="00BB00E8"/>
    <w:rsid w:val="00BB027D"/>
    <w:rsid w:val="00BB03C3"/>
    <w:rsid w:val="00BB067E"/>
    <w:rsid w:val="00BB0779"/>
    <w:rsid w:val="00BB07C0"/>
    <w:rsid w:val="00BB082E"/>
    <w:rsid w:val="00BB08F5"/>
    <w:rsid w:val="00BB0CFF"/>
    <w:rsid w:val="00BB0DE4"/>
    <w:rsid w:val="00BB1133"/>
    <w:rsid w:val="00BB11DB"/>
    <w:rsid w:val="00BB11F4"/>
    <w:rsid w:val="00BB1229"/>
    <w:rsid w:val="00BB12F2"/>
    <w:rsid w:val="00BB1570"/>
    <w:rsid w:val="00BB16C8"/>
    <w:rsid w:val="00BB16D6"/>
    <w:rsid w:val="00BB1C35"/>
    <w:rsid w:val="00BB1F10"/>
    <w:rsid w:val="00BB2000"/>
    <w:rsid w:val="00BB20EA"/>
    <w:rsid w:val="00BB242B"/>
    <w:rsid w:val="00BB24B9"/>
    <w:rsid w:val="00BB29FF"/>
    <w:rsid w:val="00BB2F9B"/>
    <w:rsid w:val="00BB3015"/>
    <w:rsid w:val="00BB31A8"/>
    <w:rsid w:val="00BB3210"/>
    <w:rsid w:val="00BB32CC"/>
    <w:rsid w:val="00BB3514"/>
    <w:rsid w:val="00BB3671"/>
    <w:rsid w:val="00BB3738"/>
    <w:rsid w:val="00BB3794"/>
    <w:rsid w:val="00BB3840"/>
    <w:rsid w:val="00BB3B8A"/>
    <w:rsid w:val="00BB3C7C"/>
    <w:rsid w:val="00BB3CFB"/>
    <w:rsid w:val="00BB3EC6"/>
    <w:rsid w:val="00BB4050"/>
    <w:rsid w:val="00BB42A0"/>
    <w:rsid w:val="00BB43E7"/>
    <w:rsid w:val="00BB473F"/>
    <w:rsid w:val="00BB4806"/>
    <w:rsid w:val="00BB4948"/>
    <w:rsid w:val="00BB4B48"/>
    <w:rsid w:val="00BB4D7B"/>
    <w:rsid w:val="00BB4EF5"/>
    <w:rsid w:val="00BB4F16"/>
    <w:rsid w:val="00BB505B"/>
    <w:rsid w:val="00BB51D7"/>
    <w:rsid w:val="00BB52B2"/>
    <w:rsid w:val="00BB5423"/>
    <w:rsid w:val="00BB5547"/>
    <w:rsid w:val="00BB55F5"/>
    <w:rsid w:val="00BB5638"/>
    <w:rsid w:val="00BB599C"/>
    <w:rsid w:val="00BB5ACD"/>
    <w:rsid w:val="00BB5BDA"/>
    <w:rsid w:val="00BB5D02"/>
    <w:rsid w:val="00BB5F74"/>
    <w:rsid w:val="00BB6231"/>
    <w:rsid w:val="00BB6689"/>
    <w:rsid w:val="00BB67FB"/>
    <w:rsid w:val="00BB6A3D"/>
    <w:rsid w:val="00BB6C7B"/>
    <w:rsid w:val="00BB6CDB"/>
    <w:rsid w:val="00BB6DF7"/>
    <w:rsid w:val="00BB6E2D"/>
    <w:rsid w:val="00BB7071"/>
    <w:rsid w:val="00BB7290"/>
    <w:rsid w:val="00BB7464"/>
    <w:rsid w:val="00BB74F5"/>
    <w:rsid w:val="00BB7680"/>
    <w:rsid w:val="00BB76E5"/>
    <w:rsid w:val="00BB7727"/>
    <w:rsid w:val="00BB780D"/>
    <w:rsid w:val="00BB783E"/>
    <w:rsid w:val="00BB795C"/>
    <w:rsid w:val="00BB7981"/>
    <w:rsid w:val="00BB7B8D"/>
    <w:rsid w:val="00BB7DF6"/>
    <w:rsid w:val="00BC0169"/>
    <w:rsid w:val="00BC01B0"/>
    <w:rsid w:val="00BC0207"/>
    <w:rsid w:val="00BC0480"/>
    <w:rsid w:val="00BC0500"/>
    <w:rsid w:val="00BC0749"/>
    <w:rsid w:val="00BC097E"/>
    <w:rsid w:val="00BC0A92"/>
    <w:rsid w:val="00BC0CCB"/>
    <w:rsid w:val="00BC0CED"/>
    <w:rsid w:val="00BC0D27"/>
    <w:rsid w:val="00BC0D2A"/>
    <w:rsid w:val="00BC0D3D"/>
    <w:rsid w:val="00BC1156"/>
    <w:rsid w:val="00BC139B"/>
    <w:rsid w:val="00BC149A"/>
    <w:rsid w:val="00BC1725"/>
    <w:rsid w:val="00BC18BA"/>
    <w:rsid w:val="00BC1B33"/>
    <w:rsid w:val="00BC1B81"/>
    <w:rsid w:val="00BC1D09"/>
    <w:rsid w:val="00BC1D56"/>
    <w:rsid w:val="00BC1F2A"/>
    <w:rsid w:val="00BC2205"/>
    <w:rsid w:val="00BC2474"/>
    <w:rsid w:val="00BC2489"/>
    <w:rsid w:val="00BC2C26"/>
    <w:rsid w:val="00BC2C70"/>
    <w:rsid w:val="00BC2D36"/>
    <w:rsid w:val="00BC2ECE"/>
    <w:rsid w:val="00BC320E"/>
    <w:rsid w:val="00BC321F"/>
    <w:rsid w:val="00BC345C"/>
    <w:rsid w:val="00BC35C6"/>
    <w:rsid w:val="00BC35F8"/>
    <w:rsid w:val="00BC3910"/>
    <w:rsid w:val="00BC39F4"/>
    <w:rsid w:val="00BC3B8D"/>
    <w:rsid w:val="00BC3E41"/>
    <w:rsid w:val="00BC3E7D"/>
    <w:rsid w:val="00BC3EB4"/>
    <w:rsid w:val="00BC40FE"/>
    <w:rsid w:val="00BC411C"/>
    <w:rsid w:val="00BC41B8"/>
    <w:rsid w:val="00BC4241"/>
    <w:rsid w:val="00BC428E"/>
    <w:rsid w:val="00BC437F"/>
    <w:rsid w:val="00BC44D0"/>
    <w:rsid w:val="00BC4641"/>
    <w:rsid w:val="00BC465F"/>
    <w:rsid w:val="00BC46B1"/>
    <w:rsid w:val="00BC4881"/>
    <w:rsid w:val="00BC4924"/>
    <w:rsid w:val="00BC4992"/>
    <w:rsid w:val="00BC4A04"/>
    <w:rsid w:val="00BC4A2D"/>
    <w:rsid w:val="00BC4AE3"/>
    <w:rsid w:val="00BC4AFC"/>
    <w:rsid w:val="00BC4BBA"/>
    <w:rsid w:val="00BC4DB1"/>
    <w:rsid w:val="00BC4FAA"/>
    <w:rsid w:val="00BC5154"/>
    <w:rsid w:val="00BC52F5"/>
    <w:rsid w:val="00BC5610"/>
    <w:rsid w:val="00BC597A"/>
    <w:rsid w:val="00BC5A96"/>
    <w:rsid w:val="00BC5B8E"/>
    <w:rsid w:val="00BC5BAF"/>
    <w:rsid w:val="00BC5BF5"/>
    <w:rsid w:val="00BC5CD1"/>
    <w:rsid w:val="00BC5D2C"/>
    <w:rsid w:val="00BC5F71"/>
    <w:rsid w:val="00BC61FC"/>
    <w:rsid w:val="00BC6210"/>
    <w:rsid w:val="00BC626F"/>
    <w:rsid w:val="00BC6398"/>
    <w:rsid w:val="00BC65B0"/>
    <w:rsid w:val="00BC6632"/>
    <w:rsid w:val="00BC6778"/>
    <w:rsid w:val="00BC69C9"/>
    <w:rsid w:val="00BC6CF0"/>
    <w:rsid w:val="00BC70CB"/>
    <w:rsid w:val="00BC70D3"/>
    <w:rsid w:val="00BC76F4"/>
    <w:rsid w:val="00BC77AD"/>
    <w:rsid w:val="00BC786B"/>
    <w:rsid w:val="00BC78B8"/>
    <w:rsid w:val="00BC7BB8"/>
    <w:rsid w:val="00BD0211"/>
    <w:rsid w:val="00BD0301"/>
    <w:rsid w:val="00BD0371"/>
    <w:rsid w:val="00BD05EC"/>
    <w:rsid w:val="00BD0631"/>
    <w:rsid w:val="00BD070A"/>
    <w:rsid w:val="00BD079A"/>
    <w:rsid w:val="00BD0CC6"/>
    <w:rsid w:val="00BD0D4E"/>
    <w:rsid w:val="00BD0E8B"/>
    <w:rsid w:val="00BD0F29"/>
    <w:rsid w:val="00BD0FD2"/>
    <w:rsid w:val="00BD1049"/>
    <w:rsid w:val="00BD1125"/>
    <w:rsid w:val="00BD12B1"/>
    <w:rsid w:val="00BD13B1"/>
    <w:rsid w:val="00BD1435"/>
    <w:rsid w:val="00BD1521"/>
    <w:rsid w:val="00BD1761"/>
    <w:rsid w:val="00BD1780"/>
    <w:rsid w:val="00BD1ED9"/>
    <w:rsid w:val="00BD22D8"/>
    <w:rsid w:val="00BD2356"/>
    <w:rsid w:val="00BD239A"/>
    <w:rsid w:val="00BD2475"/>
    <w:rsid w:val="00BD2561"/>
    <w:rsid w:val="00BD2626"/>
    <w:rsid w:val="00BD279F"/>
    <w:rsid w:val="00BD2AF2"/>
    <w:rsid w:val="00BD2B01"/>
    <w:rsid w:val="00BD2B92"/>
    <w:rsid w:val="00BD2C6A"/>
    <w:rsid w:val="00BD2CB7"/>
    <w:rsid w:val="00BD2E02"/>
    <w:rsid w:val="00BD2E7A"/>
    <w:rsid w:val="00BD2EC2"/>
    <w:rsid w:val="00BD3064"/>
    <w:rsid w:val="00BD32B6"/>
    <w:rsid w:val="00BD33D1"/>
    <w:rsid w:val="00BD34A4"/>
    <w:rsid w:val="00BD3665"/>
    <w:rsid w:val="00BD370B"/>
    <w:rsid w:val="00BD373E"/>
    <w:rsid w:val="00BD37B0"/>
    <w:rsid w:val="00BD386C"/>
    <w:rsid w:val="00BD3890"/>
    <w:rsid w:val="00BD38CB"/>
    <w:rsid w:val="00BD3A0D"/>
    <w:rsid w:val="00BD3DD5"/>
    <w:rsid w:val="00BD4189"/>
    <w:rsid w:val="00BD41F9"/>
    <w:rsid w:val="00BD41FD"/>
    <w:rsid w:val="00BD4215"/>
    <w:rsid w:val="00BD4379"/>
    <w:rsid w:val="00BD4500"/>
    <w:rsid w:val="00BD46FA"/>
    <w:rsid w:val="00BD474C"/>
    <w:rsid w:val="00BD4893"/>
    <w:rsid w:val="00BD48E9"/>
    <w:rsid w:val="00BD4A4B"/>
    <w:rsid w:val="00BD4C70"/>
    <w:rsid w:val="00BD5124"/>
    <w:rsid w:val="00BD523A"/>
    <w:rsid w:val="00BD52E8"/>
    <w:rsid w:val="00BD541F"/>
    <w:rsid w:val="00BD54E7"/>
    <w:rsid w:val="00BD5847"/>
    <w:rsid w:val="00BD5C65"/>
    <w:rsid w:val="00BD5CFF"/>
    <w:rsid w:val="00BD5D45"/>
    <w:rsid w:val="00BD5F65"/>
    <w:rsid w:val="00BD5F71"/>
    <w:rsid w:val="00BD605E"/>
    <w:rsid w:val="00BD61BD"/>
    <w:rsid w:val="00BD61E0"/>
    <w:rsid w:val="00BD633A"/>
    <w:rsid w:val="00BD6452"/>
    <w:rsid w:val="00BD64C1"/>
    <w:rsid w:val="00BD656D"/>
    <w:rsid w:val="00BD6578"/>
    <w:rsid w:val="00BD65DD"/>
    <w:rsid w:val="00BD6903"/>
    <w:rsid w:val="00BD69DF"/>
    <w:rsid w:val="00BD69FF"/>
    <w:rsid w:val="00BD6BCB"/>
    <w:rsid w:val="00BD6C38"/>
    <w:rsid w:val="00BD6C40"/>
    <w:rsid w:val="00BD6D6C"/>
    <w:rsid w:val="00BD6F0F"/>
    <w:rsid w:val="00BD6F5E"/>
    <w:rsid w:val="00BD708A"/>
    <w:rsid w:val="00BD7094"/>
    <w:rsid w:val="00BD75B0"/>
    <w:rsid w:val="00BD76CF"/>
    <w:rsid w:val="00BD7976"/>
    <w:rsid w:val="00BD7B08"/>
    <w:rsid w:val="00BD7E66"/>
    <w:rsid w:val="00BD7E89"/>
    <w:rsid w:val="00BD7EC4"/>
    <w:rsid w:val="00BD7EF9"/>
    <w:rsid w:val="00BD7FA7"/>
    <w:rsid w:val="00BD7FE9"/>
    <w:rsid w:val="00BE00AE"/>
    <w:rsid w:val="00BE01F4"/>
    <w:rsid w:val="00BE0411"/>
    <w:rsid w:val="00BE06C7"/>
    <w:rsid w:val="00BE07C6"/>
    <w:rsid w:val="00BE0A07"/>
    <w:rsid w:val="00BE0AD9"/>
    <w:rsid w:val="00BE0B1F"/>
    <w:rsid w:val="00BE0B2A"/>
    <w:rsid w:val="00BE0B37"/>
    <w:rsid w:val="00BE0C4E"/>
    <w:rsid w:val="00BE1034"/>
    <w:rsid w:val="00BE1049"/>
    <w:rsid w:val="00BE10E3"/>
    <w:rsid w:val="00BE152E"/>
    <w:rsid w:val="00BE17F8"/>
    <w:rsid w:val="00BE1873"/>
    <w:rsid w:val="00BE1914"/>
    <w:rsid w:val="00BE1C8E"/>
    <w:rsid w:val="00BE1D55"/>
    <w:rsid w:val="00BE1E5A"/>
    <w:rsid w:val="00BE1F47"/>
    <w:rsid w:val="00BE2149"/>
    <w:rsid w:val="00BE2264"/>
    <w:rsid w:val="00BE2577"/>
    <w:rsid w:val="00BE25D8"/>
    <w:rsid w:val="00BE26E5"/>
    <w:rsid w:val="00BE2709"/>
    <w:rsid w:val="00BE2850"/>
    <w:rsid w:val="00BE297B"/>
    <w:rsid w:val="00BE2A34"/>
    <w:rsid w:val="00BE2CA3"/>
    <w:rsid w:val="00BE2DE5"/>
    <w:rsid w:val="00BE3086"/>
    <w:rsid w:val="00BE3263"/>
    <w:rsid w:val="00BE32D5"/>
    <w:rsid w:val="00BE337B"/>
    <w:rsid w:val="00BE34D6"/>
    <w:rsid w:val="00BE35A3"/>
    <w:rsid w:val="00BE35EF"/>
    <w:rsid w:val="00BE36A0"/>
    <w:rsid w:val="00BE37A4"/>
    <w:rsid w:val="00BE38EA"/>
    <w:rsid w:val="00BE3954"/>
    <w:rsid w:val="00BE39E7"/>
    <w:rsid w:val="00BE3AAD"/>
    <w:rsid w:val="00BE3B1F"/>
    <w:rsid w:val="00BE3C38"/>
    <w:rsid w:val="00BE3D68"/>
    <w:rsid w:val="00BE3DCC"/>
    <w:rsid w:val="00BE40C1"/>
    <w:rsid w:val="00BE44BE"/>
    <w:rsid w:val="00BE451B"/>
    <w:rsid w:val="00BE45E4"/>
    <w:rsid w:val="00BE470F"/>
    <w:rsid w:val="00BE48EB"/>
    <w:rsid w:val="00BE490E"/>
    <w:rsid w:val="00BE4A64"/>
    <w:rsid w:val="00BE4B8D"/>
    <w:rsid w:val="00BE5363"/>
    <w:rsid w:val="00BE53F6"/>
    <w:rsid w:val="00BE5517"/>
    <w:rsid w:val="00BE55DA"/>
    <w:rsid w:val="00BE561C"/>
    <w:rsid w:val="00BE5704"/>
    <w:rsid w:val="00BE5705"/>
    <w:rsid w:val="00BE5C8D"/>
    <w:rsid w:val="00BE5CD9"/>
    <w:rsid w:val="00BE5E6F"/>
    <w:rsid w:val="00BE5EBA"/>
    <w:rsid w:val="00BE5F9B"/>
    <w:rsid w:val="00BE61A0"/>
    <w:rsid w:val="00BE6383"/>
    <w:rsid w:val="00BE67FA"/>
    <w:rsid w:val="00BE686D"/>
    <w:rsid w:val="00BE6881"/>
    <w:rsid w:val="00BE6C71"/>
    <w:rsid w:val="00BE6CDD"/>
    <w:rsid w:val="00BE6CF9"/>
    <w:rsid w:val="00BE6D67"/>
    <w:rsid w:val="00BE6D8B"/>
    <w:rsid w:val="00BE7091"/>
    <w:rsid w:val="00BE73C3"/>
    <w:rsid w:val="00BE7524"/>
    <w:rsid w:val="00BE7609"/>
    <w:rsid w:val="00BE77DC"/>
    <w:rsid w:val="00BE7957"/>
    <w:rsid w:val="00BE7A29"/>
    <w:rsid w:val="00BE7B20"/>
    <w:rsid w:val="00BE7B93"/>
    <w:rsid w:val="00BE7F35"/>
    <w:rsid w:val="00BF013C"/>
    <w:rsid w:val="00BF0191"/>
    <w:rsid w:val="00BF03AC"/>
    <w:rsid w:val="00BF03F0"/>
    <w:rsid w:val="00BF08A5"/>
    <w:rsid w:val="00BF0A23"/>
    <w:rsid w:val="00BF0B3D"/>
    <w:rsid w:val="00BF0DCB"/>
    <w:rsid w:val="00BF0EC5"/>
    <w:rsid w:val="00BF11A6"/>
    <w:rsid w:val="00BF11D5"/>
    <w:rsid w:val="00BF134F"/>
    <w:rsid w:val="00BF1430"/>
    <w:rsid w:val="00BF145A"/>
    <w:rsid w:val="00BF151E"/>
    <w:rsid w:val="00BF1524"/>
    <w:rsid w:val="00BF18C5"/>
    <w:rsid w:val="00BF1A5A"/>
    <w:rsid w:val="00BF1B69"/>
    <w:rsid w:val="00BF1BFE"/>
    <w:rsid w:val="00BF1C11"/>
    <w:rsid w:val="00BF1D43"/>
    <w:rsid w:val="00BF1D81"/>
    <w:rsid w:val="00BF1DE6"/>
    <w:rsid w:val="00BF2309"/>
    <w:rsid w:val="00BF2449"/>
    <w:rsid w:val="00BF2492"/>
    <w:rsid w:val="00BF24E8"/>
    <w:rsid w:val="00BF2820"/>
    <w:rsid w:val="00BF293E"/>
    <w:rsid w:val="00BF2A16"/>
    <w:rsid w:val="00BF2DD0"/>
    <w:rsid w:val="00BF2F74"/>
    <w:rsid w:val="00BF2FAA"/>
    <w:rsid w:val="00BF31C2"/>
    <w:rsid w:val="00BF3252"/>
    <w:rsid w:val="00BF330D"/>
    <w:rsid w:val="00BF3345"/>
    <w:rsid w:val="00BF3412"/>
    <w:rsid w:val="00BF3450"/>
    <w:rsid w:val="00BF3490"/>
    <w:rsid w:val="00BF34B1"/>
    <w:rsid w:val="00BF3512"/>
    <w:rsid w:val="00BF3546"/>
    <w:rsid w:val="00BF36DE"/>
    <w:rsid w:val="00BF3786"/>
    <w:rsid w:val="00BF3854"/>
    <w:rsid w:val="00BF3860"/>
    <w:rsid w:val="00BF3D71"/>
    <w:rsid w:val="00BF4036"/>
    <w:rsid w:val="00BF421B"/>
    <w:rsid w:val="00BF4249"/>
    <w:rsid w:val="00BF43DD"/>
    <w:rsid w:val="00BF442D"/>
    <w:rsid w:val="00BF4636"/>
    <w:rsid w:val="00BF4949"/>
    <w:rsid w:val="00BF4C23"/>
    <w:rsid w:val="00BF4E6A"/>
    <w:rsid w:val="00BF5041"/>
    <w:rsid w:val="00BF52A4"/>
    <w:rsid w:val="00BF52F7"/>
    <w:rsid w:val="00BF5374"/>
    <w:rsid w:val="00BF53EA"/>
    <w:rsid w:val="00BF5408"/>
    <w:rsid w:val="00BF54BE"/>
    <w:rsid w:val="00BF5502"/>
    <w:rsid w:val="00BF551F"/>
    <w:rsid w:val="00BF558F"/>
    <w:rsid w:val="00BF56FD"/>
    <w:rsid w:val="00BF5718"/>
    <w:rsid w:val="00BF57FF"/>
    <w:rsid w:val="00BF580D"/>
    <w:rsid w:val="00BF586B"/>
    <w:rsid w:val="00BF5AAC"/>
    <w:rsid w:val="00BF5B4B"/>
    <w:rsid w:val="00BF5BDE"/>
    <w:rsid w:val="00BF5C50"/>
    <w:rsid w:val="00BF5CB9"/>
    <w:rsid w:val="00BF5D75"/>
    <w:rsid w:val="00BF60CA"/>
    <w:rsid w:val="00BF624C"/>
    <w:rsid w:val="00BF6252"/>
    <w:rsid w:val="00BF6263"/>
    <w:rsid w:val="00BF6378"/>
    <w:rsid w:val="00BF63D6"/>
    <w:rsid w:val="00BF65A2"/>
    <w:rsid w:val="00BF66A8"/>
    <w:rsid w:val="00BF676C"/>
    <w:rsid w:val="00BF68ED"/>
    <w:rsid w:val="00BF6C96"/>
    <w:rsid w:val="00BF6D04"/>
    <w:rsid w:val="00BF6DF0"/>
    <w:rsid w:val="00BF6E2E"/>
    <w:rsid w:val="00BF6F6E"/>
    <w:rsid w:val="00BF71BB"/>
    <w:rsid w:val="00BF72CA"/>
    <w:rsid w:val="00BF7335"/>
    <w:rsid w:val="00BF7353"/>
    <w:rsid w:val="00BF751F"/>
    <w:rsid w:val="00BF76C5"/>
    <w:rsid w:val="00BF7855"/>
    <w:rsid w:val="00BF78E4"/>
    <w:rsid w:val="00BF7CB6"/>
    <w:rsid w:val="00BF7CEA"/>
    <w:rsid w:val="00BF7E0E"/>
    <w:rsid w:val="00BF7E39"/>
    <w:rsid w:val="00BF7F8B"/>
    <w:rsid w:val="00BF7FAA"/>
    <w:rsid w:val="00C0065F"/>
    <w:rsid w:val="00C0069D"/>
    <w:rsid w:val="00C008DC"/>
    <w:rsid w:val="00C00A25"/>
    <w:rsid w:val="00C00B5D"/>
    <w:rsid w:val="00C00B69"/>
    <w:rsid w:val="00C00CD9"/>
    <w:rsid w:val="00C00D34"/>
    <w:rsid w:val="00C00F1B"/>
    <w:rsid w:val="00C00FED"/>
    <w:rsid w:val="00C0109D"/>
    <w:rsid w:val="00C01172"/>
    <w:rsid w:val="00C0117B"/>
    <w:rsid w:val="00C01182"/>
    <w:rsid w:val="00C01184"/>
    <w:rsid w:val="00C012C4"/>
    <w:rsid w:val="00C0141B"/>
    <w:rsid w:val="00C014AC"/>
    <w:rsid w:val="00C014E0"/>
    <w:rsid w:val="00C01552"/>
    <w:rsid w:val="00C0180A"/>
    <w:rsid w:val="00C01810"/>
    <w:rsid w:val="00C01813"/>
    <w:rsid w:val="00C018F8"/>
    <w:rsid w:val="00C01A03"/>
    <w:rsid w:val="00C01B96"/>
    <w:rsid w:val="00C01BA2"/>
    <w:rsid w:val="00C01C31"/>
    <w:rsid w:val="00C01C36"/>
    <w:rsid w:val="00C01C73"/>
    <w:rsid w:val="00C0259A"/>
    <w:rsid w:val="00C02EFC"/>
    <w:rsid w:val="00C03034"/>
    <w:rsid w:val="00C0312B"/>
    <w:rsid w:val="00C031D6"/>
    <w:rsid w:val="00C036E7"/>
    <w:rsid w:val="00C0395C"/>
    <w:rsid w:val="00C0397D"/>
    <w:rsid w:val="00C039F3"/>
    <w:rsid w:val="00C03BE7"/>
    <w:rsid w:val="00C03D37"/>
    <w:rsid w:val="00C03ECF"/>
    <w:rsid w:val="00C03EE8"/>
    <w:rsid w:val="00C03F46"/>
    <w:rsid w:val="00C042DF"/>
    <w:rsid w:val="00C04307"/>
    <w:rsid w:val="00C0431F"/>
    <w:rsid w:val="00C043EA"/>
    <w:rsid w:val="00C0457F"/>
    <w:rsid w:val="00C0488F"/>
    <w:rsid w:val="00C049F9"/>
    <w:rsid w:val="00C04A54"/>
    <w:rsid w:val="00C04AF2"/>
    <w:rsid w:val="00C04B96"/>
    <w:rsid w:val="00C04BE7"/>
    <w:rsid w:val="00C04CFA"/>
    <w:rsid w:val="00C04EA7"/>
    <w:rsid w:val="00C04F1F"/>
    <w:rsid w:val="00C04F3D"/>
    <w:rsid w:val="00C051B4"/>
    <w:rsid w:val="00C051F3"/>
    <w:rsid w:val="00C05285"/>
    <w:rsid w:val="00C05302"/>
    <w:rsid w:val="00C05352"/>
    <w:rsid w:val="00C05543"/>
    <w:rsid w:val="00C056D5"/>
    <w:rsid w:val="00C05763"/>
    <w:rsid w:val="00C0576C"/>
    <w:rsid w:val="00C05874"/>
    <w:rsid w:val="00C0587B"/>
    <w:rsid w:val="00C05902"/>
    <w:rsid w:val="00C05AC6"/>
    <w:rsid w:val="00C05CC7"/>
    <w:rsid w:val="00C05D5D"/>
    <w:rsid w:val="00C05F91"/>
    <w:rsid w:val="00C05FCF"/>
    <w:rsid w:val="00C060F2"/>
    <w:rsid w:val="00C0648C"/>
    <w:rsid w:val="00C064C1"/>
    <w:rsid w:val="00C064CD"/>
    <w:rsid w:val="00C0686B"/>
    <w:rsid w:val="00C068DC"/>
    <w:rsid w:val="00C069B2"/>
    <w:rsid w:val="00C06A96"/>
    <w:rsid w:val="00C06BAF"/>
    <w:rsid w:val="00C06CE9"/>
    <w:rsid w:val="00C06DAE"/>
    <w:rsid w:val="00C06F53"/>
    <w:rsid w:val="00C0712C"/>
    <w:rsid w:val="00C07229"/>
    <w:rsid w:val="00C07332"/>
    <w:rsid w:val="00C07371"/>
    <w:rsid w:val="00C07388"/>
    <w:rsid w:val="00C0746B"/>
    <w:rsid w:val="00C074D3"/>
    <w:rsid w:val="00C075BC"/>
    <w:rsid w:val="00C0797E"/>
    <w:rsid w:val="00C0799C"/>
    <w:rsid w:val="00C07B17"/>
    <w:rsid w:val="00C07FD6"/>
    <w:rsid w:val="00C10063"/>
    <w:rsid w:val="00C100BB"/>
    <w:rsid w:val="00C10450"/>
    <w:rsid w:val="00C10490"/>
    <w:rsid w:val="00C104FC"/>
    <w:rsid w:val="00C106D2"/>
    <w:rsid w:val="00C10711"/>
    <w:rsid w:val="00C1080E"/>
    <w:rsid w:val="00C10C75"/>
    <w:rsid w:val="00C10D36"/>
    <w:rsid w:val="00C111EB"/>
    <w:rsid w:val="00C113CB"/>
    <w:rsid w:val="00C11492"/>
    <w:rsid w:val="00C11634"/>
    <w:rsid w:val="00C116B0"/>
    <w:rsid w:val="00C118A0"/>
    <w:rsid w:val="00C118A8"/>
    <w:rsid w:val="00C11964"/>
    <w:rsid w:val="00C119BB"/>
    <w:rsid w:val="00C11A14"/>
    <w:rsid w:val="00C11A7E"/>
    <w:rsid w:val="00C11BB0"/>
    <w:rsid w:val="00C11D20"/>
    <w:rsid w:val="00C11EA4"/>
    <w:rsid w:val="00C12213"/>
    <w:rsid w:val="00C122A9"/>
    <w:rsid w:val="00C12787"/>
    <w:rsid w:val="00C12982"/>
    <w:rsid w:val="00C12ABD"/>
    <w:rsid w:val="00C12ACE"/>
    <w:rsid w:val="00C12CBA"/>
    <w:rsid w:val="00C12D40"/>
    <w:rsid w:val="00C12D4C"/>
    <w:rsid w:val="00C12EC1"/>
    <w:rsid w:val="00C12FDE"/>
    <w:rsid w:val="00C1348B"/>
    <w:rsid w:val="00C1348F"/>
    <w:rsid w:val="00C13496"/>
    <w:rsid w:val="00C1361F"/>
    <w:rsid w:val="00C13A75"/>
    <w:rsid w:val="00C13B4B"/>
    <w:rsid w:val="00C13CD0"/>
    <w:rsid w:val="00C13F13"/>
    <w:rsid w:val="00C140A0"/>
    <w:rsid w:val="00C1417E"/>
    <w:rsid w:val="00C141EB"/>
    <w:rsid w:val="00C1434A"/>
    <w:rsid w:val="00C1439B"/>
    <w:rsid w:val="00C14720"/>
    <w:rsid w:val="00C1477E"/>
    <w:rsid w:val="00C1481E"/>
    <w:rsid w:val="00C149B2"/>
    <w:rsid w:val="00C14A10"/>
    <w:rsid w:val="00C14BAF"/>
    <w:rsid w:val="00C14D53"/>
    <w:rsid w:val="00C14EB8"/>
    <w:rsid w:val="00C1503A"/>
    <w:rsid w:val="00C15229"/>
    <w:rsid w:val="00C153DA"/>
    <w:rsid w:val="00C15539"/>
    <w:rsid w:val="00C155C1"/>
    <w:rsid w:val="00C15739"/>
    <w:rsid w:val="00C15970"/>
    <w:rsid w:val="00C15B57"/>
    <w:rsid w:val="00C15CA0"/>
    <w:rsid w:val="00C15DDD"/>
    <w:rsid w:val="00C15EC5"/>
    <w:rsid w:val="00C15ED4"/>
    <w:rsid w:val="00C15F10"/>
    <w:rsid w:val="00C1620F"/>
    <w:rsid w:val="00C16428"/>
    <w:rsid w:val="00C164A6"/>
    <w:rsid w:val="00C165E8"/>
    <w:rsid w:val="00C165F5"/>
    <w:rsid w:val="00C1687B"/>
    <w:rsid w:val="00C16B39"/>
    <w:rsid w:val="00C16BF4"/>
    <w:rsid w:val="00C16D89"/>
    <w:rsid w:val="00C16E6D"/>
    <w:rsid w:val="00C1728F"/>
    <w:rsid w:val="00C173CC"/>
    <w:rsid w:val="00C17432"/>
    <w:rsid w:val="00C17658"/>
    <w:rsid w:val="00C17801"/>
    <w:rsid w:val="00C17A30"/>
    <w:rsid w:val="00C17AA4"/>
    <w:rsid w:val="00C17EF7"/>
    <w:rsid w:val="00C2017A"/>
    <w:rsid w:val="00C20193"/>
    <w:rsid w:val="00C201F1"/>
    <w:rsid w:val="00C20518"/>
    <w:rsid w:val="00C2063C"/>
    <w:rsid w:val="00C20784"/>
    <w:rsid w:val="00C20799"/>
    <w:rsid w:val="00C2084B"/>
    <w:rsid w:val="00C2084E"/>
    <w:rsid w:val="00C20BC8"/>
    <w:rsid w:val="00C20D55"/>
    <w:rsid w:val="00C20D6F"/>
    <w:rsid w:val="00C20DA9"/>
    <w:rsid w:val="00C20E4C"/>
    <w:rsid w:val="00C21122"/>
    <w:rsid w:val="00C2113A"/>
    <w:rsid w:val="00C21208"/>
    <w:rsid w:val="00C213EF"/>
    <w:rsid w:val="00C216BE"/>
    <w:rsid w:val="00C2195E"/>
    <w:rsid w:val="00C21A1F"/>
    <w:rsid w:val="00C21CD3"/>
    <w:rsid w:val="00C21DAE"/>
    <w:rsid w:val="00C21E67"/>
    <w:rsid w:val="00C21FE6"/>
    <w:rsid w:val="00C2207A"/>
    <w:rsid w:val="00C220D4"/>
    <w:rsid w:val="00C222ED"/>
    <w:rsid w:val="00C222FD"/>
    <w:rsid w:val="00C223A2"/>
    <w:rsid w:val="00C22432"/>
    <w:rsid w:val="00C224E9"/>
    <w:rsid w:val="00C2267C"/>
    <w:rsid w:val="00C22DA1"/>
    <w:rsid w:val="00C23036"/>
    <w:rsid w:val="00C2305E"/>
    <w:rsid w:val="00C23103"/>
    <w:rsid w:val="00C23109"/>
    <w:rsid w:val="00C2330A"/>
    <w:rsid w:val="00C2356A"/>
    <w:rsid w:val="00C23579"/>
    <w:rsid w:val="00C23611"/>
    <w:rsid w:val="00C2377F"/>
    <w:rsid w:val="00C23845"/>
    <w:rsid w:val="00C238F8"/>
    <w:rsid w:val="00C23A3A"/>
    <w:rsid w:val="00C23C29"/>
    <w:rsid w:val="00C23CA8"/>
    <w:rsid w:val="00C23F30"/>
    <w:rsid w:val="00C24843"/>
    <w:rsid w:val="00C249B4"/>
    <w:rsid w:val="00C24C36"/>
    <w:rsid w:val="00C24F6D"/>
    <w:rsid w:val="00C24FB3"/>
    <w:rsid w:val="00C250AA"/>
    <w:rsid w:val="00C251DF"/>
    <w:rsid w:val="00C255B3"/>
    <w:rsid w:val="00C2563D"/>
    <w:rsid w:val="00C2573B"/>
    <w:rsid w:val="00C259F3"/>
    <w:rsid w:val="00C25A18"/>
    <w:rsid w:val="00C25A21"/>
    <w:rsid w:val="00C25D94"/>
    <w:rsid w:val="00C25E17"/>
    <w:rsid w:val="00C25E63"/>
    <w:rsid w:val="00C25E77"/>
    <w:rsid w:val="00C26465"/>
    <w:rsid w:val="00C26475"/>
    <w:rsid w:val="00C26517"/>
    <w:rsid w:val="00C2654D"/>
    <w:rsid w:val="00C26568"/>
    <w:rsid w:val="00C26578"/>
    <w:rsid w:val="00C26663"/>
    <w:rsid w:val="00C26684"/>
    <w:rsid w:val="00C266D9"/>
    <w:rsid w:val="00C2672B"/>
    <w:rsid w:val="00C267C3"/>
    <w:rsid w:val="00C26820"/>
    <w:rsid w:val="00C26BDD"/>
    <w:rsid w:val="00C26C4E"/>
    <w:rsid w:val="00C27036"/>
    <w:rsid w:val="00C27080"/>
    <w:rsid w:val="00C2723C"/>
    <w:rsid w:val="00C27493"/>
    <w:rsid w:val="00C27569"/>
    <w:rsid w:val="00C27A9F"/>
    <w:rsid w:val="00C27CDC"/>
    <w:rsid w:val="00C27D5E"/>
    <w:rsid w:val="00C27EB1"/>
    <w:rsid w:val="00C302E0"/>
    <w:rsid w:val="00C30596"/>
    <w:rsid w:val="00C305D7"/>
    <w:rsid w:val="00C305EB"/>
    <w:rsid w:val="00C30804"/>
    <w:rsid w:val="00C308DF"/>
    <w:rsid w:val="00C3099B"/>
    <w:rsid w:val="00C30C7B"/>
    <w:rsid w:val="00C30CE6"/>
    <w:rsid w:val="00C30E43"/>
    <w:rsid w:val="00C3100C"/>
    <w:rsid w:val="00C31059"/>
    <w:rsid w:val="00C31163"/>
    <w:rsid w:val="00C311FC"/>
    <w:rsid w:val="00C31383"/>
    <w:rsid w:val="00C314C1"/>
    <w:rsid w:val="00C3151B"/>
    <w:rsid w:val="00C31619"/>
    <w:rsid w:val="00C31630"/>
    <w:rsid w:val="00C31757"/>
    <w:rsid w:val="00C3198A"/>
    <w:rsid w:val="00C319EC"/>
    <w:rsid w:val="00C31E69"/>
    <w:rsid w:val="00C31F43"/>
    <w:rsid w:val="00C32174"/>
    <w:rsid w:val="00C324BD"/>
    <w:rsid w:val="00C324D1"/>
    <w:rsid w:val="00C328A5"/>
    <w:rsid w:val="00C3297D"/>
    <w:rsid w:val="00C32BCF"/>
    <w:rsid w:val="00C32CC0"/>
    <w:rsid w:val="00C32CC3"/>
    <w:rsid w:val="00C32D1E"/>
    <w:rsid w:val="00C3314D"/>
    <w:rsid w:val="00C333CF"/>
    <w:rsid w:val="00C33424"/>
    <w:rsid w:val="00C3343F"/>
    <w:rsid w:val="00C33533"/>
    <w:rsid w:val="00C33562"/>
    <w:rsid w:val="00C3360D"/>
    <w:rsid w:val="00C339BA"/>
    <w:rsid w:val="00C33A6B"/>
    <w:rsid w:val="00C33AB3"/>
    <w:rsid w:val="00C33AFC"/>
    <w:rsid w:val="00C33B77"/>
    <w:rsid w:val="00C33EC5"/>
    <w:rsid w:val="00C340B4"/>
    <w:rsid w:val="00C340F2"/>
    <w:rsid w:val="00C34144"/>
    <w:rsid w:val="00C341E2"/>
    <w:rsid w:val="00C348A0"/>
    <w:rsid w:val="00C348A1"/>
    <w:rsid w:val="00C34941"/>
    <w:rsid w:val="00C34A56"/>
    <w:rsid w:val="00C34AD7"/>
    <w:rsid w:val="00C34B54"/>
    <w:rsid w:val="00C34CFB"/>
    <w:rsid w:val="00C34D9C"/>
    <w:rsid w:val="00C34ED9"/>
    <w:rsid w:val="00C34F5B"/>
    <w:rsid w:val="00C3518F"/>
    <w:rsid w:val="00C351EA"/>
    <w:rsid w:val="00C35400"/>
    <w:rsid w:val="00C355F0"/>
    <w:rsid w:val="00C35754"/>
    <w:rsid w:val="00C35757"/>
    <w:rsid w:val="00C35C5F"/>
    <w:rsid w:val="00C35C72"/>
    <w:rsid w:val="00C35F02"/>
    <w:rsid w:val="00C36332"/>
    <w:rsid w:val="00C363B5"/>
    <w:rsid w:val="00C36466"/>
    <w:rsid w:val="00C36469"/>
    <w:rsid w:val="00C36805"/>
    <w:rsid w:val="00C36806"/>
    <w:rsid w:val="00C36A07"/>
    <w:rsid w:val="00C36AF2"/>
    <w:rsid w:val="00C36B83"/>
    <w:rsid w:val="00C36BAC"/>
    <w:rsid w:val="00C36C78"/>
    <w:rsid w:val="00C36CC3"/>
    <w:rsid w:val="00C36D1E"/>
    <w:rsid w:val="00C36D9C"/>
    <w:rsid w:val="00C36E53"/>
    <w:rsid w:val="00C3719A"/>
    <w:rsid w:val="00C3727D"/>
    <w:rsid w:val="00C37324"/>
    <w:rsid w:val="00C3739C"/>
    <w:rsid w:val="00C373D6"/>
    <w:rsid w:val="00C3740B"/>
    <w:rsid w:val="00C37734"/>
    <w:rsid w:val="00C37801"/>
    <w:rsid w:val="00C3781B"/>
    <w:rsid w:val="00C37B05"/>
    <w:rsid w:val="00C400F8"/>
    <w:rsid w:val="00C402A8"/>
    <w:rsid w:val="00C4034E"/>
    <w:rsid w:val="00C40485"/>
    <w:rsid w:val="00C405F2"/>
    <w:rsid w:val="00C40996"/>
    <w:rsid w:val="00C40A18"/>
    <w:rsid w:val="00C40AB2"/>
    <w:rsid w:val="00C40BD1"/>
    <w:rsid w:val="00C40BE9"/>
    <w:rsid w:val="00C40C62"/>
    <w:rsid w:val="00C40E59"/>
    <w:rsid w:val="00C40F28"/>
    <w:rsid w:val="00C40FCB"/>
    <w:rsid w:val="00C41161"/>
    <w:rsid w:val="00C4120D"/>
    <w:rsid w:val="00C41366"/>
    <w:rsid w:val="00C4147E"/>
    <w:rsid w:val="00C41640"/>
    <w:rsid w:val="00C41745"/>
    <w:rsid w:val="00C417BF"/>
    <w:rsid w:val="00C418A9"/>
    <w:rsid w:val="00C419CD"/>
    <w:rsid w:val="00C41B85"/>
    <w:rsid w:val="00C41EBA"/>
    <w:rsid w:val="00C4243F"/>
    <w:rsid w:val="00C425BA"/>
    <w:rsid w:val="00C4276E"/>
    <w:rsid w:val="00C427F6"/>
    <w:rsid w:val="00C42A53"/>
    <w:rsid w:val="00C42C4D"/>
    <w:rsid w:val="00C42C82"/>
    <w:rsid w:val="00C42CAD"/>
    <w:rsid w:val="00C42D49"/>
    <w:rsid w:val="00C42FDD"/>
    <w:rsid w:val="00C4312B"/>
    <w:rsid w:val="00C431EB"/>
    <w:rsid w:val="00C432F1"/>
    <w:rsid w:val="00C43780"/>
    <w:rsid w:val="00C437A2"/>
    <w:rsid w:val="00C437AA"/>
    <w:rsid w:val="00C437F8"/>
    <w:rsid w:val="00C43A14"/>
    <w:rsid w:val="00C43A43"/>
    <w:rsid w:val="00C43B5B"/>
    <w:rsid w:val="00C43B5D"/>
    <w:rsid w:val="00C43DC1"/>
    <w:rsid w:val="00C43E30"/>
    <w:rsid w:val="00C43F60"/>
    <w:rsid w:val="00C440A9"/>
    <w:rsid w:val="00C441C2"/>
    <w:rsid w:val="00C44584"/>
    <w:rsid w:val="00C446E9"/>
    <w:rsid w:val="00C4487E"/>
    <w:rsid w:val="00C448F4"/>
    <w:rsid w:val="00C44A4A"/>
    <w:rsid w:val="00C44BB1"/>
    <w:rsid w:val="00C44CBF"/>
    <w:rsid w:val="00C44CDD"/>
    <w:rsid w:val="00C44D31"/>
    <w:rsid w:val="00C44D3B"/>
    <w:rsid w:val="00C44FB8"/>
    <w:rsid w:val="00C45012"/>
    <w:rsid w:val="00C451BA"/>
    <w:rsid w:val="00C45253"/>
    <w:rsid w:val="00C45371"/>
    <w:rsid w:val="00C45644"/>
    <w:rsid w:val="00C459BE"/>
    <w:rsid w:val="00C45A47"/>
    <w:rsid w:val="00C45A76"/>
    <w:rsid w:val="00C45C99"/>
    <w:rsid w:val="00C45D87"/>
    <w:rsid w:val="00C45E85"/>
    <w:rsid w:val="00C46249"/>
    <w:rsid w:val="00C465F2"/>
    <w:rsid w:val="00C46780"/>
    <w:rsid w:val="00C469E8"/>
    <w:rsid w:val="00C46AA5"/>
    <w:rsid w:val="00C46B0B"/>
    <w:rsid w:val="00C46BC3"/>
    <w:rsid w:val="00C46DE2"/>
    <w:rsid w:val="00C46F4A"/>
    <w:rsid w:val="00C46F5D"/>
    <w:rsid w:val="00C47178"/>
    <w:rsid w:val="00C473DD"/>
    <w:rsid w:val="00C4746F"/>
    <w:rsid w:val="00C47482"/>
    <w:rsid w:val="00C47576"/>
    <w:rsid w:val="00C476A1"/>
    <w:rsid w:val="00C476BA"/>
    <w:rsid w:val="00C478CD"/>
    <w:rsid w:val="00C4797B"/>
    <w:rsid w:val="00C479F1"/>
    <w:rsid w:val="00C479FD"/>
    <w:rsid w:val="00C47A28"/>
    <w:rsid w:val="00C47C3C"/>
    <w:rsid w:val="00C47C9C"/>
    <w:rsid w:val="00C47F58"/>
    <w:rsid w:val="00C50003"/>
    <w:rsid w:val="00C50111"/>
    <w:rsid w:val="00C50179"/>
    <w:rsid w:val="00C502B9"/>
    <w:rsid w:val="00C5043A"/>
    <w:rsid w:val="00C50533"/>
    <w:rsid w:val="00C5067B"/>
    <w:rsid w:val="00C50813"/>
    <w:rsid w:val="00C50830"/>
    <w:rsid w:val="00C5086F"/>
    <w:rsid w:val="00C508AA"/>
    <w:rsid w:val="00C508FA"/>
    <w:rsid w:val="00C50C63"/>
    <w:rsid w:val="00C50CE3"/>
    <w:rsid w:val="00C50E15"/>
    <w:rsid w:val="00C50FF1"/>
    <w:rsid w:val="00C5122E"/>
    <w:rsid w:val="00C51297"/>
    <w:rsid w:val="00C5129C"/>
    <w:rsid w:val="00C5133E"/>
    <w:rsid w:val="00C513A5"/>
    <w:rsid w:val="00C514F5"/>
    <w:rsid w:val="00C51564"/>
    <w:rsid w:val="00C5162F"/>
    <w:rsid w:val="00C51680"/>
    <w:rsid w:val="00C51733"/>
    <w:rsid w:val="00C518A4"/>
    <w:rsid w:val="00C51994"/>
    <w:rsid w:val="00C51AD8"/>
    <w:rsid w:val="00C51AED"/>
    <w:rsid w:val="00C51B88"/>
    <w:rsid w:val="00C51BB3"/>
    <w:rsid w:val="00C51C44"/>
    <w:rsid w:val="00C51C46"/>
    <w:rsid w:val="00C51E6A"/>
    <w:rsid w:val="00C51F29"/>
    <w:rsid w:val="00C520CA"/>
    <w:rsid w:val="00C522A9"/>
    <w:rsid w:val="00C52664"/>
    <w:rsid w:val="00C52867"/>
    <w:rsid w:val="00C528D8"/>
    <w:rsid w:val="00C5294D"/>
    <w:rsid w:val="00C5295A"/>
    <w:rsid w:val="00C529E8"/>
    <w:rsid w:val="00C52A1B"/>
    <w:rsid w:val="00C52B0C"/>
    <w:rsid w:val="00C52B51"/>
    <w:rsid w:val="00C52B84"/>
    <w:rsid w:val="00C52C03"/>
    <w:rsid w:val="00C52C1A"/>
    <w:rsid w:val="00C52C24"/>
    <w:rsid w:val="00C52CE2"/>
    <w:rsid w:val="00C52D36"/>
    <w:rsid w:val="00C5310A"/>
    <w:rsid w:val="00C53164"/>
    <w:rsid w:val="00C5320C"/>
    <w:rsid w:val="00C534CA"/>
    <w:rsid w:val="00C53546"/>
    <w:rsid w:val="00C535A5"/>
    <w:rsid w:val="00C53644"/>
    <w:rsid w:val="00C53682"/>
    <w:rsid w:val="00C53900"/>
    <w:rsid w:val="00C53A4A"/>
    <w:rsid w:val="00C53A5F"/>
    <w:rsid w:val="00C53F71"/>
    <w:rsid w:val="00C541E2"/>
    <w:rsid w:val="00C54216"/>
    <w:rsid w:val="00C54279"/>
    <w:rsid w:val="00C5435B"/>
    <w:rsid w:val="00C54373"/>
    <w:rsid w:val="00C5444D"/>
    <w:rsid w:val="00C546F2"/>
    <w:rsid w:val="00C548A3"/>
    <w:rsid w:val="00C54A3F"/>
    <w:rsid w:val="00C54C02"/>
    <w:rsid w:val="00C54CB3"/>
    <w:rsid w:val="00C54E93"/>
    <w:rsid w:val="00C5521B"/>
    <w:rsid w:val="00C552AF"/>
    <w:rsid w:val="00C55306"/>
    <w:rsid w:val="00C55483"/>
    <w:rsid w:val="00C5556D"/>
    <w:rsid w:val="00C555B4"/>
    <w:rsid w:val="00C556F8"/>
    <w:rsid w:val="00C55AC4"/>
    <w:rsid w:val="00C55BD5"/>
    <w:rsid w:val="00C55BF5"/>
    <w:rsid w:val="00C55D3E"/>
    <w:rsid w:val="00C55FC1"/>
    <w:rsid w:val="00C562AA"/>
    <w:rsid w:val="00C5637B"/>
    <w:rsid w:val="00C565B9"/>
    <w:rsid w:val="00C56667"/>
    <w:rsid w:val="00C56793"/>
    <w:rsid w:val="00C5694C"/>
    <w:rsid w:val="00C569FB"/>
    <w:rsid w:val="00C56C83"/>
    <w:rsid w:val="00C56DAD"/>
    <w:rsid w:val="00C56E6B"/>
    <w:rsid w:val="00C56E9A"/>
    <w:rsid w:val="00C57027"/>
    <w:rsid w:val="00C57836"/>
    <w:rsid w:val="00C578C0"/>
    <w:rsid w:val="00C57952"/>
    <w:rsid w:val="00C579E6"/>
    <w:rsid w:val="00C57BE0"/>
    <w:rsid w:val="00C57D52"/>
    <w:rsid w:val="00C60187"/>
    <w:rsid w:val="00C602B3"/>
    <w:rsid w:val="00C60576"/>
    <w:rsid w:val="00C60865"/>
    <w:rsid w:val="00C608E3"/>
    <w:rsid w:val="00C608EB"/>
    <w:rsid w:val="00C60AAB"/>
    <w:rsid w:val="00C60B2C"/>
    <w:rsid w:val="00C60BC8"/>
    <w:rsid w:val="00C60C1D"/>
    <w:rsid w:val="00C60F05"/>
    <w:rsid w:val="00C6118A"/>
    <w:rsid w:val="00C61259"/>
    <w:rsid w:val="00C613AB"/>
    <w:rsid w:val="00C61424"/>
    <w:rsid w:val="00C61474"/>
    <w:rsid w:val="00C615F2"/>
    <w:rsid w:val="00C6166C"/>
    <w:rsid w:val="00C6175F"/>
    <w:rsid w:val="00C617BE"/>
    <w:rsid w:val="00C61884"/>
    <w:rsid w:val="00C61A38"/>
    <w:rsid w:val="00C61B27"/>
    <w:rsid w:val="00C61B82"/>
    <w:rsid w:val="00C61C46"/>
    <w:rsid w:val="00C61CAA"/>
    <w:rsid w:val="00C61CF0"/>
    <w:rsid w:val="00C61D6B"/>
    <w:rsid w:val="00C61EB0"/>
    <w:rsid w:val="00C61F2B"/>
    <w:rsid w:val="00C62264"/>
    <w:rsid w:val="00C6229B"/>
    <w:rsid w:val="00C622C5"/>
    <w:rsid w:val="00C622F7"/>
    <w:rsid w:val="00C625AA"/>
    <w:rsid w:val="00C626A9"/>
    <w:rsid w:val="00C62700"/>
    <w:rsid w:val="00C627D5"/>
    <w:rsid w:val="00C628B1"/>
    <w:rsid w:val="00C62AAB"/>
    <w:rsid w:val="00C62BB9"/>
    <w:rsid w:val="00C62DA6"/>
    <w:rsid w:val="00C62FFC"/>
    <w:rsid w:val="00C631A9"/>
    <w:rsid w:val="00C63737"/>
    <w:rsid w:val="00C63840"/>
    <w:rsid w:val="00C639EE"/>
    <w:rsid w:val="00C63A82"/>
    <w:rsid w:val="00C63C35"/>
    <w:rsid w:val="00C63C63"/>
    <w:rsid w:val="00C63D06"/>
    <w:rsid w:val="00C63E9B"/>
    <w:rsid w:val="00C63FBE"/>
    <w:rsid w:val="00C63FEA"/>
    <w:rsid w:val="00C640B6"/>
    <w:rsid w:val="00C642C0"/>
    <w:rsid w:val="00C6444E"/>
    <w:rsid w:val="00C644F4"/>
    <w:rsid w:val="00C6479C"/>
    <w:rsid w:val="00C6493D"/>
    <w:rsid w:val="00C649AD"/>
    <w:rsid w:val="00C649BA"/>
    <w:rsid w:val="00C64AF1"/>
    <w:rsid w:val="00C64B17"/>
    <w:rsid w:val="00C64E97"/>
    <w:rsid w:val="00C650A2"/>
    <w:rsid w:val="00C6542E"/>
    <w:rsid w:val="00C65521"/>
    <w:rsid w:val="00C6552B"/>
    <w:rsid w:val="00C65838"/>
    <w:rsid w:val="00C65A7F"/>
    <w:rsid w:val="00C65C84"/>
    <w:rsid w:val="00C65CE2"/>
    <w:rsid w:val="00C65DA2"/>
    <w:rsid w:val="00C65E76"/>
    <w:rsid w:val="00C66102"/>
    <w:rsid w:val="00C664C3"/>
    <w:rsid w:val="00C66580"/>
    <w:rsid w:val="00C6671E"/>
    <w:rsid w:val="00C668E2"/>
    <w:rsid w:val="00C66999"/>
    <w:rsid w:val="00C66B51"/>
    <w:rsid w:val="00C66B89"/>
    <w:rsid w:val="00C66C5C"/>
    <w:rsid w:val="00C66DBE"/>
    <w:rsid w:val="00C66DBF"/>
    <w:rsid w:val="00C66FCE"/>
    <w:rsid w:val="00C6736E"/>
    <w:rsid w:val="00C67375"/>
    <w:rsid w:val="00C673F7"/>
    <w:rsid w:val="00C6744B"/>
    <w:rsid w:val="00C674FE"/>
    <w:rsid w:val="00C67569"/>
    <w:rsid w:val="00C676A7"/>
    <w:rsid w:val="00C676AB"/>
    <w:rsid w:val="00C676FC"/>
    <w:rsid w:val="00C678F3"/>
    <w:rsid w:val="00C679F5"/>
    <w:rsid w:val="00C67C5B"/>
    <w:rsid w:val="00C67CAC"/>
    <w:rsid w:val="00C67E40"/>
    <w:rsid w:val="00C70080"/>
    <w:rsid w:val="00C7015D"/>
    <w:rsid w:val="00C7017D"/>
    <w:rsid w:val="00C701DB"/>
    <w:rsid w:val="00C703AA"/>
    <w:rsid w:val="00C70492"/>
    <w:rsid w:val="00C70524"/>
    <w:rsid w:val="00C70637"/>
    <w:rsid w:val="00C7067D"/>
    <w:rsid w:val="00C70703"/>
    <w:rsid w:val="00C7099A"/>
    <w:rsid w:val="00C70AE0"/>
    <w:rsid w:val="00C70CDA"/>
    <w:rsid w:val="00C70DF4"/>
    <w:rsid w:val="00C70E9D"/>
    <w:rsid w:val="00C71068"/>
    <w:rsid w:val="00C7108C"/>
    <w:rsid w:val="00C712D9"/>
    <w:rsid w:val="00C713BE"/>
    <w:rsid w:val="00C713C2"/>
    <w:rsid w:val="00C7140F"/>
    <w:rsid w:val="00C71571"/>
    <w:rsid w:val="00C7160C"/>
    <w:rsid w:val="00C71814"/>
    <w:rsid w:val="00C7188F"/>
    <w:rsid w:val="00C71966"/>
    <w:rsid w:val="00C719A5"/>
    <w:rsid w:val="00C71BE4"/>
    <w:rsid w:val="00C71C9D"/>
    <w:rsid w:val="00C71E03"/>
    <w:rsid w:val="00C71EE8"/>
    <w:rsid w:val="00C71F2F"/>
    <w:rsid w:val="00C72144"/>
    <w:rsid w:val="00C7219A"/>
    <w:rsid w:val="00C721F8"/>
    <w:rsid w:val="00C72443"/>
    <w:rsid w:val="00C72682"/>
    <w:rsid w:val="00C72850"/>
    <w:rsid w:val="00C72921"/>
    <w:rsid w:val="00C729ED"/>
    <w:rsid w:val="00C72B7F"/>
    <w:rsid w:val="00C72D01"/>
    <w:rsid w:val="00C72DC9"/>
    <w:rsid w:val="00C730D2"/>
    <w:rsid w:val="00C73210"/>
    <w:rsid w:val="00C732B5"/>
    <w:rsid w:val="00C73683"/>
    <w:rsid w:val="00C739FC"/>
    <w:rsid w:val="00C73AC9"/>
    <w:rsid w:val="00C73CE0"/>
    <w:rsid w:val="00C73D2E"/>
    <w:rsid w:val="00C7406B"/>
    <w:rsid w:val="00C7417D"/>
    <w:rsid w:val="00C74357"/>
    <w:rsid w:val="00C74374"/>
    <w:rsid w:val="00C7446A"/>
    <w:rsid w:val="00C74551"/>
    <w:rsid w:val="00C745FD"/>
    <w:rsid w:val="00C74606"/>
    <w:rsid w:val="00C746D9"/>
    <w:rsid w:val="00C746FC"/>
    <w:rsid w:val="00C7488D"/>
    <w:rsid w:val="00C749AD"/>
    <w:rsid w:val="00C74B6F"/>
    <w:rsid w:val="00C74B80"/>
    <w:rsid w:val="00C74C81"/>
    <w:rsid w:val="00C750B0"/>
    <w:rsid w:val="00C75232"/>
    <w:rsid w:val="00C753B4"/>
    <w:rsid w:val="00C75569"/>
    <w:rsid w:val="00C75656"/>
    <w:rsid w:val="00C7568A"/>
    <w:rsid w:val="00C756DE"/>
    <w:rsid w:val="00C7571B"/>
    <w:rsid w:val="00C7591C"/>
    <w:rsid w:val="00C75923"/>
    <w:rsid w:val="00C75B7B"/>
    <w:rsid w:val="00C75C64"/>
    <w:rsid w:val="00C75CB4"/>
    <w:rsid w:val="00C75EE7"/>
    <w:rsid w:val="00C75F6E"/>
    <w:rsid w:val="00C76016"/>
    <w:rsid w:val="00C76195"/>
    <w:rsid w:val="00C766AD"/>
    <w:rsid w:val="00C7695E"/>
    <w:rsid w:val="00C76DD3"/>
    <w:rsid w:val="00C76F26"/>
    <w:rsid w:val="00C76F2C"/>
    <w:rsid w:val="00C76FBE"/>
    <w:rsid w:val="00C76FD9"/>
    <w:rsid w:val="00C77175"/>
    <w:rsid w:val="00C772EC"/>
    <w:rsid w:val="00C7779A"/>
    <w:rsid w:val="00C7794F"/>
    <w:rsid w:val="00C77C6C"/>
    <w:rsid w:val="00C77E8F"/>
    <w:rsid w:val="00C77F0B"/>
    <w:rsid w:val="00C77FA4"/>
    <w:rsid w:val="00C80173"/>
    <w:rsid w:val="00C80371"/>
    <w:rsid w:val="00C803E4"/>
    <w:rsid w:val="00C803E5"/>
    <w:rsid w:val="00C80737"/>
    <w:rsid w:val="00C807EF"/>
    <w:rsid w:val="00C809F8"/>
    <w:rsid w:val="00C80C18"/>
    <w:rsid w:val="00C80C38"/>
    <w:rsid w:val="00C81113"/>
    <w:rsid w:val="00C81353"/>
    <w:rsid w:val="00C814AC"/>
    <w:rsid w:val="00C814CF"/>
    <w:rsid w:val="00C817E2"/>
    <w:rsid w:val="00C8182F"/>
    <w:rsid w:val="00C818CE"/>
    <w:rsid w:val="00C8196F"/>
    <w:rsid w:val="00C81991"/>
    <w:rsid w:val="00C819AA"/>
    <w:rsid w:val="00C819BD"/>
    <w:rsid w:val="00C819D8"/>
    <w:rsid w:val="00C819EA"/>
    <w:rsid w:val="00C81A12"/>
    <w:rsid w:val="00C81A73"/>
    <w:rsid w:val="00C81AF6"/>
    <w:rsid w:val="00C81C42"/>
    <w:rsid w:val="00C81F96"/>
    <w:rsid w:val="00C8205E"/>
    <w:rsid w:val="00C820B2"/>
    <w:rsid w:val="00C82395"/>
    <w:rsid w:val="00C82467"/>
    <w:rsid w:val="00C825D2"/>
    <w:rsid w:val="00C827C4"/>
    <w:rsid w:val="00C82A87"/>
    <w:rsid w:val="00C82CDC"/>
    <w:rsid w:val="00C82EE6"/>
    <w:rsid w:val="00C830EC"/>
    <w:rsid w:val="00C83688"/>
    <w:rsid w:val="00C837D9"/>
    <w:rsid w:val="00C838A0"/>
    <w:rsid w:val="00C8391A"/>
    <w:rsid w:val="00C839E6"/>
    <w:rsid w:val="00C83A29"/>
    <w:rsid w:val="00C83B70"/>
    <w:rsid w:val="00C83C5F"/>
    <w:rsid w:val="00C83C8D"/>
    <w:rsid w:val="00C84002"/>
    <w:rsid w:val="00C84027"/>
    <w:rsid w:val="00C842D5"/>
    <w:rsid w:val="00C843A5"/>
    <w:rsid w:val="00C84460"/>
    <w:rsid w:val="00C8449A"/>
    <w:rsid w:val="00C8452B"/>
    <w:rsid w:val="00C84A6F"/>
    <w:rsid w:val="00C84AAD"/>
    <w:rsid w:val="00C84BA1"/>
    <w:rsid w:val="00C84BBF"/>
    <w:rsid w:val="00C84DCD"/>
    <w:rsid w:val="00C84FF8"/>
    <w:rsid w:val="00C85075"/>
    <w:rsid w:val="00C850B5"/>
    <w:rsid w:val="00C85308"/>
    <w:rsid w:val="00C8546D"/>
    <w:rsid w:val="00C854AC"/>
    <w:rsid w:val="00C85648"/>
    <w:rsid w:val="00C85676"/>
    <w:rsid w:val="00C85753"/>
    <w:rsid w:val="00C85863"/>
    <w:rsid w:val="00C8589F"/>
    <w:rsid w:val="00C858F1"/>
    <w:rsid w:val="00C8598E"/>
    <w:rsid w:val="00C85ACE"/>
    <w:rsid w:val="00C85F03"/>
    <w:rsid w:val="00C85F85"/>
    <w:rsid w:val="00C85FCC"/>
    <w:rsid w:val="00C8609B"/>
    <w:rsid w:val="00C860A8"/>
    <w:rsid w:val="00C861F0"/>
    <w:rsid w:val="00C86371"/>
    <w:rsid w:val="00C86426"/>
    <w:rsid w:val="00C8659F"/>
    <w:rsid w:val="00C865B7"/>
    <w:rsid w:val="00C865F9"/>
    <w:rsid w:val="00C866F3"/>
    <w:rsid w:val="00C86894"/>
    <w:rsid w:val="00C86A25"/>
    <w:rsid w:val="00C86BA2"/>
    <w:rsid w:val="00C86EC0"/>
    <w:rsid w:val="00C86FB4"/>
    <w:rsid w:val="00C87367"/>
    <w:rsid w:val="00C873F0"/>
    <w:rsid w:val="00C87492"/>
    <w:rsid w:val="00C8755D"/>
    <w:rsid w:val="00C87644"/>
    <w:rsid w:val="00C87773"/>
    <w:rsid w:val="00C87831"/>
    <w:rsid w:val="00C87C8D"/>
    <w:rsid w:val="00C87D2F"/>
    <w:rsid w:val="00C87EE8"/>
    <w:rsid w:val="00C90199"/>
    <w:rsid w:val="00C901C0"/>
    <w:rsid w:val="00C90329"/>
    <w:rsid w:val="00C90386"/>
    <w:rsid w:val="00C904C0"/>
    <w:rsid w:val="00C90598"/>
    <w:rsid w:val="00C905EA"/>
    <w:rsid w:val="00C90664"/>
    <w:rsid w:val="00C90697"/>
    <w:rsid w:val="00C90A69"/>
    <w:rsid w:val="00C90B20"/>
    <w:rsid w:val="00C90BAF"/>
    <w:rsid w:val="00C90C31"/>
    <w:rsid w:val="00C90E34"/>
    <w:rsid w:val="00C910C0"/>
    <w:rsid w:val="00C911FE"/>
    <w:rsid w:val="00C91243"/>
    <w:rsid w:val="00C91389"/>
    <w:rsid w:val="00C91614"/>
    <w:rsid w:val="00C9164B"/>
    <w:rsid w:val="00C9167F"/>
    <w:rsid w:val="00C91680"/>
    <w:rsid w:val="00C916A1"/>
    <w:rsid w:val="00C91A53"/>
    <w:rsid w:val="00C91B5A"/>
    <w:rsid w:val="00C91C0D"/>
    <w:rsid w:val="00C91C63"/>
    <w:rsid w:val="00C922A6"/>
    <w:rsid w:val="00C92331"/>
    <w:rsid w:val="00C92367"/>
    <w:rsid w:val="00C924E7"/>
    <w:rsid w:val="00C92676"/>
    <w:rsid w:val="00C926F1"/>
    <w:rsid w:val="00C92848"/>
    <w:rsid w:val="00C92949"/>
    <w:rsid w:val="00C92A30"/>
    <w:rsid w:val="00C92BAF"/>
    <w:rsid w:val="00C92C3A"/>
    <w:rsid w:val="00C92DFC"/>
    <w:rsid w:val="00C92FC7"/>
    <w:rsid w:val="00C93016"/>
    <w:rsid w:val="00C930CD"/>
    <w:rsid w:val="00C930F5"/>
    <w:rsid w:val="00C93166"/>
    <w:rsid w:val="00C931DA"/>
    <w:rsid w:val="00C93235"/>
    <w:rsid w:val="00C933C5"/>
    <w:rsid w:val="00C93668"/>
    <w:rsid w:val="00C936C5"/>
    <w:rsid w:val="00C9389B"/>
    <w:rsid w:val="00C93900"/>
    <w:rsid w:val="00C9400C"/>
    <w:rsid w:val="00C94058"/>
    <w:rsid w:val="00C9405B"/>
    <w:rsid w:val="00C94083"/>
    <w:rsid w:val="00C941A4"/>
    <w:rsid w:val="00C94433"/>
    <w:rsid w:val="00C944DC"/>
    <w:rsid w:val="00C94631"/>
    <w:rsid w:val="00C94691"/>
    <w:rsid w:val="00C9488B"/>
    <w:rsid w:val="00C94A2E"/>
    <w:rsid w:val="00C94A89"/>
    <w:rsid w:val="00C94AE3"/>
    <w:rsid w:val="00C94BB6"/>
    <w:rsid w:val="00C94D52"/>
    <w:rsid w:val="00C9534D"/>
    <w:rsid w:val="00C95368"/>
    <w:rsid w:val="00C95457"/>
    <w:rsid w:val="00C9582D"/>
    <w:rsid w:val="00C95840"/>
    <w:rsid w:val="00C95A25"/>
    <w:rsid w:val="00C95B81"/>
    <w:rsid w:val="00C95B8D"/>
    <w:rsid w:val="00C95C16"/>
    <w:rsid w:val="00C9605D"/>
    <w:rsid w:val="00C962CE"/>
    <w:rsid w:val="00C96314"/>
    <w:rsid w:val="00C96589"/>
    <w:rsid w:val="00C966A2"/>
    <w:rsid w:val="00C96703"/>
    <w:rsid w:val="00C9672C"/>
    <w:rsid w:val="00C96A1F"/>
    <w:rsid w:val="00C96A9B"/>
    <w:rsid w:val="00C96C34"/>
    <w:rsid w:val="00C96DA3"/>
    <w:rsid w:val="00C96DF1"/>
    <w:rsid w:val="00C96F0E"/>
    <w:rsid w:val="00C96F26"/>
    <w:rsid w:val="00C9705E"/>
    <w:rsid w:val="00C9732F"/>
    <w:rsid w:val="00C97991"/>
    <w:rsid w:val="00C97BAA"/>
    <w:rsid w:val="00C97C5B"/>
    <w:rsid w:val="00CA00B7"/>
    <w:rsid w:val="00CA00F2"/>
    <w:rsid w:val="00CA029E"/>
    <w:rsid w:val="00CA045C"/>
    <w:rsid w:val="00CA045E"/>
    <w:rsid w:val="00CA04BC"/>
    <w:rsid w:val="00CA056F"/>
    <w:rsid w:val="00CA094C"/>
    <w:rsid w:val="00CA0E5F"/>
    <w:rsid w:val="00CA0FB0"/>
    <w:rsid w:val="00CA12DA"/>
    <w:rsid w:val="00CA13A3"/>
    <w:rsid w:val="00CA13C7"/>
    <w:rsid w:val="00CA16F4"/>
    <w:rsid w:val="00CA17B6"/>
    <w:rsid w:val="00CA17D3"/>
    <w:rsid w:val="00CA1D06"/>
    <w:rsid w:val="00CA1F0F"/>
    <w:rsid w:val="00CA2057"/>
    <w:rsid w:val="00CA214C"/>
    <w:rsid w:val="00CA23F9"/>
    <w:rsid w:val="00CA27DB"/>
    <w:rsid w:val="00CA2806"/>
    <w:rsid w:val="00CA28ED"/>
    <w:rsid w:val="00CA2A29"/>
    <w:rsid w:val="00CA2B42"/>
    <w:rsid w:val="00CA2BB0"/>
    <w:rsid w:val="00CA2D8C"/>
    <w:rsid w:val="00CA2FBB"/>
    <w:rsid w:val="00CA3027"/>
    <w:rsid w:val="00CA31E2"/>
    <w:rsid w:val="00CA329D"/>
    <w:rsid w:val="00CA3597"/>
    <w:rsid w:val="00CA38AC"/>
    <w:rsid w:val="00CA3938"/>
    <w:rsid w:val="00CA3B27"/>
    <w:rsid w:val="00CA3B35"/>
    <w:rsid w:val="00CA3E5C"/>
    <w:rsid w:val="00CA4237"/>
    <w:rsid w:val="00CA426A"/>
    <w:rsid w:val="00CA4319"/>
    <w:rsid w:val="00CA455F"/>
    <w:rsid w:val="00CA4750"/>
    <w:rsid w:val="00CA47D9"/>
    <w:rsid w:val="00CA4999"/>
    <w:rsid w:val="00CA4A92"/>
    <w:rsid w:val="00CA4BA5"/>
    <w:rsid w:val="00CA4ED5"/>
    <w:rsid w:val="00CA4FB9"/>
    <w:rsid w:val="00CA5027"/>
    <w:rsid w:val="00CA5140"/>
    <w:rsid w:val="00CA51FD"/>
    <w:rsid w:val="00CA5283"/>
    <w:rsid w:val="00CA52EE"/>
    <w:rsid w:val="00CA53C8"/>
    <w:rsid w:val="00CA553E"/>
    <w:rsid w:val="00CA55C3"/>
    <w:rsid w:val="00CA56FB"/>
    <w:rsid w:val="00CA576A"/>
    <w:rsid w:val="00CA5C13"/>
    <w:rsid w:val="00CA5E93"/>
    <w:rsid w:val="00CA6222"/>
    <w:rsid w:val="00CA65A8"/>
    <w:rsid w:val="00CA665B"/>
    <w:rsid w:val="00CA667D"/>
    <w:rsid w:val="00CA678B"/>
    <w:rsid w:val="00CA6988"/>
    <w:rsid w:val="00CA6A09"/>
    <w:rsid w:val="00CA6B7E"/>
    <w:rsid w:val="00CA6BFB"/>
    <w:rsid w:val="00CA6C8F"/>
    <w:rsid w:val="00CA6CE2"/>
    <w:rsid w:val="00CA6D00"/>
    <w:rsid w:val="00CA6D75"/>
    <w:rsid w:val="00CA6F1C"/>
    <w:rsid w:val="00CA6F23"/>
    <w:rsid w:val="00CA6FB0"/>
    <w:rsid w:val="00CA70DF"/>
    <w:rsid w:val="00CA71D6"/>
    <w:rsid w:val="00CA790A"/>
    <w:rsid w:val="00CA792E"/>
    <w:rsid w:val="00CA7942"/>
    <w:rsid w:val="00CA7EEB"/>
    <w:rsid w:val="00CB0107"/>
    <w:rsid w:val="00CB0400"/>
    <w:rsid w:val="00CB0502"/>
    <w:rsid w:val="00CB050A"/>
    <w:rsid w:val="00CB05A0"/>
    <w:rsid w:val="00CB08E2"/>
    <w:rsid w:val="00CB08EE"/>
    <w:rsid w:val="00CB0965"/>
    <w:rsid w:val="00CB0A39"/>
    <w:rsid w:val="00CB0B20"/>
    <w:rsid w:val="00CB0CB0"/>
    <w:rsid w:val="00CB1001"/>
    <w:rsid w:val="00CB123D"/>
    <w:rsid w:val="00CB124C"/>
    <w:rsid w:val="00CB134D"/>
    <w:rsid w:val="00CB140E"/>
    <w:rsid w:val="00CB144A"/>
    <w:rsid w:val="00CB1494"/>
    <w:rsid w:val="00CB1597"/>
    <w:rsid w:val="00CB1841"/>
    <w:rsid w:val="00CB1915"/>
    <w:rsid w:val="00CB1A40"/>
    <w:rsid w:val="00CB1C48"/>
    <w:rsid w:val="00CB1D0B"/>
    <w:rsid w:val="00CB1DB6"/>
    <w:rsid w:val="00CB207D"/>
    <w:rsid w:val="00CB2329"/>
    <w:rsid w:val="00CB2429"/>
    <w:rsid w:val="00CB2504"/>
    <w:rsid w:val="00CB26D0"/>
    <w:rsid w:val="00CB2854"/>
    <w:rsid w:val="00CB286A"/>
    <w:rsid w:val="00CB28F7"/>
    <w:rsid w:val="00CB2D88"/>
    <w:rsid w:val="00CB2F9C"/>
    <w:rsid w:val="00CB2FEE"/>
    <w:rsid w:val="00CB31CC"/>
    <w:rsid w:val="00CB33FF"/>
    <w:rsid w:val="00CB341D"/>
    <w:rsid w:val="00CB34DE"/>
    <w:rsid w:val="00CB3713"/>
    <w:rsid w:val="00CB373D"/>
    <w:rsid w:val="00CB379D"/>
    <w:rsid w:val="00CB37D2"/>
    <w:rsid w:val="00CB3A1B"/>
    <w:rsid w:val="00CB3E92"/>
    <w:rsid w:val="00CB3F77"/>
    <w:rsid w:val="00CB4525"/>
    <w:rsid w:val="00CB453D"/>
    <w:rsid w:val="00CB4656"/>
    <w:rsid w:val="00CB470B"/>
    <w:rsid w:val="00CB4852"/>
    <w:rsid w:val="00CB48AC"/>
    <w:rsid w:val="00CB48D8"/>
    <w:rsid w:val="00CB4BDA"/>
    <w:rsid w:val="00CB4C00"/>
    <w:rsid w:val="00CB4E21"/>
    <w:rsid w:val="00CB50E6"/>
    <w:rsid w:val="00CB5103"/>
    <w:rsid w:val="00CB51D8"/>
    <w:rsid w:val="00CB5531"/>
    <w:rsid w:val="00CB5679"/>
    <w:rsid w:val="00CB56E2"/>
    <w:rsid w:val="00CB56FA"/>
    <w:rsid w:val="00CB5802"/>
    <w:rsid w:val="00CB5804"/>
    <w:rsid w:val="00CB59DC"/>
    <w:rsid w:val="00CB5BF9"/>
    <w:rsid w:val="00CB5C5F"/>
    <w:rsid w:val="00CB5DB6"/>
    <w:rsid w:val="00CB5E20"/>
    <w:rsid w:val="00CB60BB"/>
    <w:rsid w:val="00CB6799"/>
    <w:rsid w:val="00CB6891"/>
    <w:rsid w:val="00CB6A46"/>
    <w:rsid w:val="00CB6AB9"/>
    <w:rsid w:val="00CB6B15"/>
    <w:rsid w:val="00CB7232"/>
    <w:rsid w:val="00CB7243"/>
    <w:rsid w:val="00CB752F"/>
    <w:rsid w:val="00CB7537"/>
    <w:rsid w:val="00CB75E9"/>
    <w:rsid w:val="00CB7728"/>
    <w:rsid w:val="00CB7746"/>
    <w:rsid w:val="00CB7937"/>
    <w:rsid w:val="00CB7A36"/>
    <w:rsid w:val="00CB7ACD"/>
    <w:rsid w:val="00CB7E34"/>
    <w:rsid w:val="00CB7F13"/>
    <w:rsid w:val="00CB7F91"/>
    <w:rsid w:val="00CC00EC"/>
    <w:rsid w:val="00CC0105"/>
    <w:rsid w:val="00CC01AD"/>
    <w:rsid w:val="00CC0359"/>
    <w:rsid w:val="00CC0401"/>
    <w:rsid w:val="00CC0503"/>
    <w:rsid w:val="00CC071E"/>
    <w:rsid w:val="00CC07AB"/>
    <w:rsid w:val="00CC08BB"/>
    <w:rsid w:val="00CC0A35"/>
    <w:rsid w:val="00CC0A5F"/>
    <w:rsid w:val="00CC0A93"/>
    <w:rsid w:val="00CC0A98"/>
    <w:rsid w:val="00CC0D2F"/>
    <w:rsid w:val="00CC0D73"/>
    <w:rsid w:val="00CC0F2B"/>
    <w:rsid w:val="00CC0F92"/>
    <w:rsid w:val="00CC107C"/>
    <w:rsid w:val="00CC11AA"/>
    <w:rsid w:val="00CC120C"/>
    <w:rsid w:val="00CC1453"/>
    <w:rsid w:val="00CC1501"/>
    <w:rsid w:val="00CC1535"/>
    <w:rsid w:val="00CC15AE"/>
    <w:rsid w:val="00CC1BE3"/>
    <w:rsid w:val="00CC1D3D"/>
    <w:rsid w:val="00CC1E6B"/>
    <w:rsid w:val="00CC1F8A"/>
    <w:rsid w:val="00CC2059"/>
    <w:rsid w:val="00CC21BE"/>
    <w:rsid w:val="00CC24F2"/>
    <w:rsid w:val="00CC2838"/>
    <w:rsid w:val="00CC2AD6"/>
    <w:rsid w:val="00CC2E93"/>
    <w:rsid w:val="00CC2EEA"/>
    <w:rsid w:val="00CC3071"/>
    <w:rsid w:val="00CC310E"/>
    <w:rsid w:val="00CC3214"/>
    <w:rsid w:val="00CC3244"/>
    <w:rsid w:val="00CC3327"/>
    <w:rsid w:val="00CC3542"/>
    <w:rsid w:val="00CC37C8"/>
    <w:rsid w:val="00CC39CF"/>
    <w:rsid w:val="00CC3AC8"/>
    <w:rsid w:val="00CC3B84"/>
    <w:rsid w:val="00CC3F56"/>
    <w:rsid w:val="00CC3F8A"/>
    <w:rsid w:val="00CC4175"/>
    <w:rsid w:val="00CC4249"/>
    <w:rsid w:val="00CC4257"/>
    <w:rsid w:val="00CC4413"/>
    <w:rsid w:val="00CC44E7"/>
    <w:rsid w:val="00CC47AA"/>
    <w:rsid w:val="00CC47BE"/>
    <w:rsid w:val="00CC4805"/>
    <w:rsid w:val="00CC4B36"/>
    <w:rsid w:val="00CC4C02"/>
    <w:rsid w:val="00CC4E87"/>
    <w:rsid w:val="00CC4FB0"/>
    <w:rsid w:val="00CC508D"/>
    <w:rsid w:val="00CC52BE"/>
    <w:rsid w:val="00CC54EA"/>
    <w:rsid w:val="00CC54EB"/>
    <w:rsid w:val="00CC55F3"/>
    <w:rsid w:val="00CC574D"/>
    <w:rsid w:val="00CC58C3"/>
    <w:rsid w:val="00CC5962"/>
    <w:rsid w:val="00CC5B21"/>
    <w:rsid w:val="00CC5D07"/>
    <w:rsid w:val="00CC5D74"/>
    <w:rsid w:val="00CC630B"/>
    <w:rsid w:val="00CC6506"/>
    <w:rsid w:val="00CC65EA"/>
    <w:rsid w:val="00CC6651"/>
    <w:rsid w:val="00CC6896"/>
    <w:rsid w:val="00CC6A1A"/>
    <w:rsid w:val="00CC6AEA"/>
    <w:rsid w:val="00CC6B8D"/>
    <w:rsid w:val="00CC6C74"/>
    <w:rsid w:val="00CC6CCC"/>
    <w:rsid w:val="00CC6CD6"/>
    <w:rsid w:val="00CC6EE0"/>
    <w:rsid w:val="00CC6EFD"/>
    <w:rsid w:val="00CC6F48"/>
    <w:rsid w:val="00CC6FC8"/>
    <w:rsid w:val="00CC7028"/>
    <w:rsid w:val="00CC70D9"/>
    <w:rsid w:val="00CC71AC"/>
    <w:rsid w:val="00CC71D6"/>
    <w:rsid w:val="00CC7262"/>
    <w:rsid w:val="00CC7297"/>
    <w:rsid w:val="00CC72F3"/>
    <w:rsid w:val="00CC7548"/>
    <w:rsid w:val="00CC768A"/>
    <w:rsid w:val="00CC76BB"/>
    <w:rsid w:val="00CC7711"/>
    <w:rsid w:val="00CC7C86"/>
    <w:rsid w:val="00CC7CD6"/>
    <w:rsid w:val="00CC7D37"/>
    <w:rsid w:val="00CCDC9F"/>
    <w:rsid w:val="00CD0146"/>
    <w:rsid w:val="00CD0281"/>
    <w:rsid w:val="00CD03B1"/>
    <w:rsid w:val="00CD0500"/>
    <w:rsid w:val="00CD06D8"/>
    <w:rsid w:val="00CD0802"/>
    <w:rsid w:val="00CD091D"/>
    <w:rsid w:val="00CD095E"/>
    <w:rsid w:val="00CD0BA1"/>
    <w:rsid w:val="00CD0BFE"/>
    <w:rsid w:val="00CD0C15"/>
    <w:rsid w:val="00CD0CE8"/>
    <w:rsid w:val="00CD0CEE"/>
    <w:rsid w:val="00CD0CFA"/>
    <w:rsid w:val="00CD0D46"/>
    <w:rsid w:val="00CD0E94"/>
    <w:rsid w:val="00CD0FA6"/>
    <w:rsid w:val="00CD1077"/>
    <w:rsid w:val="00CD10D4"/>
    <w:rsid w:val="00CD1116"/>
    <w:rsid w:val="00CD118D"/>
    <w:rsid w:val="00CD1492"/>
    <w:rsid w:val="00CD1599"/>
    <w:rsid w:val="00CD1647"/>
    <w:rsid w:val="00CD177E"/>
    <w:rsid w:val="00CD1889"/>
    <w:rsid w:val="00CD19B1"/>
    <w:rsid w:val="00CD1B4B"/>
    <w:rsid w:val="00CD1BF4"/>
    <w:rsid w:val="00CD1CA0"/>
    <w:rsid w:val="00CD208D"/>
    <w:rsid w:val="00CD20B1"/>
    <w:rsid w:val="00CD2126"/>
    <w:rsid w:val="00CD21AE"/>
    <w:rsid w:val="00CD23CD"/>
    <w:rsid w:val="00CD2682"/>
    <w:rsid w:val="00CD28EA"/>
    <w:rsid w:val="00CD2ED0"/>
    <w:rsid w:val="00CD2EE5"/>
    <w:rsid w:val="00CD2FC5"/>
    <w:rsid w:val="00CD3005"/>
    <w:rsid w:val="00CD313D"/>
    <w:rsid w:val="00CD324F"/>
    <w:rsid w:val="00CD32A3"/>
    <w:rsid w:val="00CD3328"/>
    <w:rsid w:val="00CD354E"/>
    <w:rsid w:val="00CD3697"/>
    <w:rsid w:val="00CD37C5"/>
    <w:rsid w:val="00CD3805"/>
    <w:rsid w:val="00CD3B43"/>
    <w:rsid w:val="00CD3F14"/>
    <w:rsid w:val="00CD3F30"/>
    <w:rsid w:val="00CD41F0"/>
    <w:rsid w:val="00CD4386"/>
    <w:rsid w:val="00CD4387"/>
    <w:rsid w:val="00CD43BC"/>
    <w:rsid w:val="00CD43D0"/>
    <w:rsid w:val="00CD440F"/>
    <w:rsid w:val="00CD44C1"/>
    <w:rsid w:val="00CD44DE"/>
    <w:rsid w:val="00CD481E"/>
    <w:rsid w:val="00CD4A97"/>
    <w:rsid w:val="00CD4B61"/>
    <w:rsid w:val="00CD4D76"/>
    <w:rsid w:val="00CD4EE4"/>
    <w:rsid w:val="00CD5038"/>
    <w:rsid w:val="00CD556F"/>
    <w:rsid w:val="00CD5601"/>
    <w:rsid w:val="00CD5605"/>
    <w:rsid w:val="00CD5692"/>
    <w:rsid w:val="00CD5856"/>
    <w:rsid w:val="00CD5AA7"/>
    <w:rsid w:val="00CD5B67"/>
    <w:rsid w:val="00CD5D8A"/>
    <w:rsid w:val="00CD5F8A"/>
    <w:rsid w:val="00CD6052"/>
    <w:rsid w:val="00CD64C4"/>
    <w:rsid w:val="00CD654C"/>
    <w:rsid w:val="00CD65ED"/>
    <w:rsid w:val="00CD6659"/>
    <w:rsid w:val="00CD6666"/>
    <w:rsid w:val="00CD699A"/>
    <w:rsid w:val="00CD7139"/>
    <w:rsid w:val="00CD7268"/>
    <w:rsid w:val="00CD73E0"/>
    <w:rsid w:val="00CD763B"/>
    <w:rsid w:val="00CD7787"/>
    <w:rsid w:val="00CD7804"/>
    <w:rsid w:val="00CD79AA"/>
    <w:rsid w:val="00CD7CAA"/>
    <w:rsid w:val="00CD7D1B"/>
    <w:rsid w:val="00CD7F46"/>
    <w:rsid w:val="00CE00F4"/>
    <w:rsid w:val="00CE016E"/>
    <w:rsid w:val="00CE01C0"/>
    <w:rsid w:val="00CE06D9"/>
    <w:rsid w:val="00CE07F6"/>
    <w:rsid w:val="00CE082C"/>
    <w:rsid w:val="00CE09CB"/>
    <w:rsid w:val="00CE0AFC"/>
    <w:rsid w:val="00CE0D43"/>
    <w:rsid w:val="00CE0E86"/>
    <w:rsid w:val="00CE1421"/>
    <w:rsid w:val="00CE14D9"/>
    <w:rsid w:val="00CE15ED"/>
    <w:rsid w:val="00CE18ED"/>
    <w:rsid w:val="00CE19B5"/>
    <w:rsid w:val="00CE1B96"/>
    <w:rsid w:val="00CE1D58"/>
    <w:rsid w:val="00CE1E44"/>
    <w:rsid w:val="00CE1F53"/>
    <w:rsid w:val="00CE1FA5"/>
    <w:rsid w:val="00CE20E8"/>
    <w:rsid w:val="00CE2399"/>
    <w:rsid w:val="00CE2544"/>
    <w:rsid w:val="00CE2670"/>
    <w:rsid w:val="00CE27ED"/>
    <w:rsid w:val="00CE2826"/>
    <w:rsid w:val="00CE289E"/>
    <w:rsid w:val="00CE28C0"/>
    <w:rsid w:val="00CE29F3"/>
    <w:rsid w:val="00CE2B08"/>
    <w:rsid w:val="00CE2C40"/>
    <w:rsid w:val="00CE2CBF"/>
    <w:rsid w:val="00CE2CF1"/>
    <w:rsid w:val="00CE2F3F"/>
    <w:rsid w:val="00CE3255"/>
    <w:rsid w:val="00CE32A7"/>
    <w:rsid w:val="00CE342F"/>
    <w:rsid w:val="00CE35C7"/>
    <w:rsid w:val="00CE35F2"/>
    <w:rsid w:val="00CE368E"/>
    <w:rsid w:val="00CE37B4"/>
    <w:rsid w:val="00CE3A02"/>
    <w:rsid w:val="00CE3AB7"/>
    <w:rsid w:val="00CE3B01"/>
    <w:rsid w:val="00CE3BC0"/>
    <w:rsid w:val="00CE3C3C"/>
    <w:rsid w:val="00CE3C83"/>
    <w:rsid w:val="00CE3D04"/>
    <w:rsid w:val="00CE3E3E"/>
    <w:rsid w:val="00CE3E97"/>
    <w:rsid w:val="00CE4090"/>
    <w:rsid w:val="00CE41AA"/>
    <w:rsid w:val="00CE446D"/>
    <w:rsid w:val="00CE490E"/>
    <w:rsid w:val="00CE4BDF"/>
    <w:rsid w:val="00CE55E7"/>
    <w:rsid w:val="00CE5633"/>
    <w:rsid w:val="00CE56CE"/>
    <w:rsid w:val="00CE5A3C"/>
    <w:rsid w:val="00CE5C0A"/>
    <w:rsid w:val="00CE5E20"/>
    <w:rsid w:val="00CE5E2D"/>
    <w:rsid w:val="00CE5EC3"/>
    <w:rsid w:val="00CE5F25"/>
    <w:rsid w:val="00CE61D8"/>
    <w:rsid w:val="00CE63F6"/>
    <w:rsid w:val="00CE64B1"/>
    <w:rsid w:val="00CE6598"/>
    <w:rsid w:val="00CE667F"/>
    <w:rsid w:val="00CE6737"/>
    <w:rsid w:val="00CE689A"/>
    <w:rsid w:val="00CE696E"/>
    <w:rsid w:val="00CE6B5E"/>
    <w:rsid w:val="00CE6C71"/>
    <w:rsid w:val="00CE6E2E"/>
    <w:rsid w:val="00CE6E57"/>
    <w:rsid w:val="00CE6FF6"/>
    <w:rsid w:val="00CE7069"/>
    <w:rsid w:val="00CE7152"/>
    <w:rsid w:val="00CE7251"/>
    <w:rsid w:val="00CE74EA"/>
    <w:rsid w:val="00CE753A"/>
    <w:rsid w:val="00CE7676"/>
    <w:rsid w:val="00CE76E8"/>
    <w:rsid w:val="00CE77E0"/>
    <w:rsid w:val="00CE780F"/>
    <w:rsid w:val="00CE7AEB"/>
    <w:rsid w:val="00CE7DE6"/>
    <w:rsid w:val="00CE7FC4"/>
    <w:rsid w:val="00CF0038"/>
    <w:rsid w:val="00CF00D5"/>
    <w:rsid w:val="00CF0113"/>
    <w:rsid w:val="00CF0279"/>
    <w:rsid w:val="00CF05B8"/>
    <w:rsid w:val="00CF06A6"/>
    <w:rsid w:val="00CF098D"/>
    <w:rsid w:val="00CF0A9E"/>
    <w:rsid w:val="00CF0B04"/>
    <w:rsid w:val="00CF0B3C"/>
    <w:rsid w:val="00CF0BA9"/>
    <w:rsid w:val="00CF0C0C"/>
    <w:rsid w:val="00CF0D1A"/>
    <w:rsid w:val="00CF0EB1"/>
    <w:rsid w:val="00CF1067"/>
    <w:rsid w:val="00CF1075"/>
    <w:rsid w:val="00CF12F1"/>
    <w:rsid w:val="00CF13D3"/>
    <w:rsid w:val="00CF1657"/>
    <w:rsid w:val="00CF172D"/>
    <w:rsid w:val="00CF1AC2"/>
    <w:rsid w:val="00CF1B10"/>
    <w:rsid w:val="00CF1BC0"/>
    <w:rsid w:val="00CF1C12"/>
    <w:rsid w:val="00CF2389"/>
    <w:rsid w:val="00CF23FB"/>
    <w:rsid w:val="00CF2485"/>
    <w:rsid w:val="00CF25D0"/>
    <w:rsid w:val="00CF26AA"/>
    <w:rsid w:val="00CF29CA"/>
    <w:rsid w:val="00CF2A54"/>
    <w:rsid w:val="00CF2BEB"/>
    <w:rsid w:val="00CF2C73"/>
    <w:rsid w:val="00CF2E08"/>
    <w:rsid w:val="00CF2E99"/>
    <w:rsid w:val="00CF3276"/>
    <w:rsid w:val="00CF3455"/>
    <w:rsid w:val="00CF3556"/>
    <w:rsid w:val="00CF358E"/>
    <w:rsid w:val="00CF36F7"/>
    <w:rsid w:val="00CF3ACE"/>
    <w:rsid w:val="00CF3DC5"/>
    <w:rsid w:val="00CF3DDC"/>
    <w:rsid w:val="00CF3EDC"/>
    <w:rsid w:val="00CF3F00"/>
    <w:rsid w:val="00CF4155"/>
    <w:rsid w:val="00CF42C2"/>
    <w:rsid w:val="00CF45C0"/>
    <w:rsid w:val="00CF46DE"/>
    <w:rsid w:val="00CF48A7"/>
    <w:rsid w:val="00CF4BDD"/>
    <w:rsid w:val="00CF4BE2"/>
    <w:rsid w:val="00CF4D8B"/>
    <w:rsid w:val="00CF4E05"/>
    <w:rsid w:val="00CF4EBF"/>
    <w:rsid w:val="00CF4ED1"/>
    <w:rsid w:val="00CF4FE1"/>
    <w:rsid w:val="00CF522E"/>
    <w:rsid w:val="00CF5318"/>
    <w:rsid w:val="00CF55DE"/>
    <w:rsid w:val="00CF570A"/>
    <w:rsid w:val="00CF5818"/>
    <w:rsid w:val="00CF582A"/>
    <w:rsid w:val="00CF5B12"/>
    <w:rsid w:val="00CF5C5A"/>
    <w:rsid w:val="00CF5D47"/>
    <w:rsid w:val="00CF5DCD"/>
    <w:rsid w:val="00CF5EA7"/>
    <w:rsid w:val="00CF5F91"/>
    <w:rsid w:val="00CF5FAD"/>
    <w:rsid w:val="00CF60B7"/>
    <w:rsid w:val="00CF60DC"/>
    <w:rsid w:val="00CF627A"/>
    <w:rsid w:val="00CF63B1"/>
    <w:rsid w:val="00CF6759"/>
    <w:rsid w:val="00CF683B"/>
    <w:rsid w:val="00CF6A26"/>
    <w:rsid w:val="00CF6B71"/>
    <w:rsid w:val="00CF6BEB"/>
    <w:rsid w:val="00CF6C9B"/>
    <w:rsid w:val="00CF6D11"/>
    <w:rsid w:val="00CF6DA0"/>
    <w:rsid w:val="00CF6ED7"/>
    <w:rsid w:val="00CF6F00"/>
    <w:rsid w:val="00CF6FAF"/>
    <w:rsid w:val="00CF70DB"/>
    <w:rsid w:val="00CF7145"/>
    <w:rsid w:val="00CF7549"/>
    <w:rsid w:val="00CF7665"/>
    <w:rsid w:val="00CF767D"/>
    <w:rsid w:val="00CF77A1"/>
    <w:rsid w:val="00CF7A75"/>
    <w:rsid w:val="00CF7EF8"/>
    <w:rsid w:val="00CF7EFE"/>
    <w:rsid w:val="00D0008A"/>
    <w:rsid w:val="00D00122"/>
    <w:rsid w:val="00D002CD"/>
    <w:rsid w:val="00D00474"/>
    <w:rsid w:val="00D00554"/>
    <w:rsid w:val="00D0067A"/>
    <w:rsid w:val="00D006BC"/>
    <w:rsid w:val="00D00815"/>
    <w:rsid w:val="00D00A61"/>
    <w:rsid w:val="00D00B62"/>
    <w:rsid w:val="00D00E8A"/>
    <w:rsid w:val="00D00EBA"/>
    <w:rsid w:val="00D00F41"/>
    <w:rsid w:val="00D010D2"/>
    <w:rsid w:val="00D014CE"/>
    <w:rsid w:val="00D01622"/>
    <w:rsid w:val="00D0167B"/>
    <w:rsid w:val="00D01685"/>
    <w:rsid w:val="00D01805"/>
    <w:rsid w:val="00D01954"/>
    <w:rsid w:val="00D01AD1"/>
    <w:rsid w:val="00D01AFE"/>
    <w:rsid w:val="00D01C07"/>
    <w:rsid w:val="00D01CB3"/>
    <w:rsid w:val="00D01D94"/>
    <w:rsid w:val="00D01E94"/>
    <w:rsid w:val="00D01F26"/>
    <w:rsid w:val="00D0204C"/>
    <w:rsid w:val="00D020E3"/>
    <w:rsid w:val="00D021EF"/>
    <w:rsid w:val="00D023A4"/>
    <w:rsid w:val="00D02521"/>
    <w:rsid w:val="00D025EC"/>
    <w:rsid w:val="00D02935"/>
    <w:rsid w:val="00D0294C"/>
    <w:rsid w:val="00D02A0D"/>
    <w:rsid w:val="00D02EF3"/>
    <w:rsid w:val="00D0307C"/>
    <w:rsid w:val="00D03792"/>
    <w:rsid w:val="00D03A65"/>
    <w:rsid w:val="00D03AB8"/>
    <w:rsid w:val="00D03B14"/>
    <w:rsid w:val="00D03C2F"/>
    <w:rsid w:val="00D03EBF"/>
    <w:rsid w:val="00D03F0C"/>
    <w:rsid w:val="00D040A6"/>
    <w:rsid w:val="00D0410C"/>
    <w:rsid w:val="00D04471"/>
    <w:rsid w:val="00D0466A"/>
    <w:rsid w:val="00D0481B"/>
    <w:rsid w:val="00D0484D"/>
    <w:rsid w:val="00D0489D"/>
    <w:rsid w:val="00D048A4"/>
    <w:rsid w:val="00D0498A"/>
    <w:rsid w:val="00D04A8D"/>
    <w:rsid w:val="00D04AA9"/>
    <w:rsid w:val="00D04B4F"/>
    <w:rsid w:val="00D04D09"/>
    <w:rsid w:val="00D04DC3"/>
    <w:rsid w:val="00D04DD4"/>
    <w:rsid w:val="00D05218"/>
    <w:rsid w:val="00D0526E"/>
    <w:rsid w:val="00D052AC"/>
    <w:rsid w:val="00D053DE"/>
    <w:rsid w:val="00D05469"/>
    <w:rsid w:val="00D0560A"/>
    <w:rsid w:val="00D057EE"/>
    <w:rsid w:val="00D05871"/>
    <w:rsid w:val="00D05929"/>
    <w:rsid w:val="00D05A0A"/>
    <w:rsid w:val="00D05B44"/>
    <w:rsid w:val="00D05BC9"/>
    <w:rsid w:val="00D05CAC"/>
    <w:rsid w:val="00D05D75"/>
    <w:rsid w:val="00D05FA5"/>
    <w:rsid w:val="00D05FFE"/>
    <w:rsid w:val="00D060CF"/>
    <w:rsid w:val="00D062BF"/>
    <w:rsid w:val="00D0643E"/>
    <w:rsid w:val="00D0648B"/>
    <w:rsid w:val="00D065D7"/>
    <w:rsid w:val="00D06909"/>
    <w:rsid w:val="00D0694A"/>
    <w:rsid w:val="00D06D3C"/>
    <w:rsid w:val="00D06EC7"/>
    <w:rsid w:val="00D06ECB"/>
    <w:rsid w:val="00D07069"/>
    <w:rsid w:val="00D0714E"/>
    <w:rsid w:val="00D074CF"/>
    <w:rsid w:val="00D07663"/>
    <w:rsid w:val="00D076CA"/>
    <w:rsid w:val="00D077B3"/>
    <w:rsid w:val="00D077C4"/>
    <w:rsid w:val="00D07981"/>
    <w:rsid w:val="00D079BB"/>
    <w:rsid w:val="00D079C9"/>
    <w:rsid w:val="00D07A20"/>
    <w:rsid w:val="00D07D16"/>
    <w:rsid w:val="00D07FF4"/>
    <w:rsid w:val="00D1006B"/>
    <w:rsid w:val="00D10243"/>
    <w:rsid w:val="00D1025D"/>
    <w:rsid w:val="00D102AE"/>
    <w:rsid w:val="00D103C9"/>
    <w:rsid w:val="00D1071C"/>
    <w:rsid w:val="00D10783"/>
    <w:rsid w:val="00D108D4"/>
    <w:rsid w:val="00D10A00"/>
    <w:rsid w:val="00D10B6B"/>
    <w:rsid w:val="00D10DC9"/>
    <w:rsid w:val="00D11094"/>
    <w:rsid w:val="00D11273"/>
    <w:rsid w:val="00D112D0"/>
    <w:rsid w:val="00D11420"/>
    <w:rsid w:val="00D11648"/>
    <w:rsid w:val="00D117FB"/>
    <w:rsid w:val="00D11C3D"/>
    <w:rsid w:val="00D11E30"/>
    <w:rsid w:val="00D12080"/>
    <w:rsid w:val="00D12366"/>
    <w:rsid w:val="00D1239B"/>
    <w:rsid w:val="00D123B9"/>
    <w:rsid w:val="00D123DF"/>
    <w:rsid w:val="00D124B0"/>
    <w:rsid w:val="00D12B7D"/>
    <w:rsid w:val="00D12E0E"/>
    <w:rsid w:val="00D12EB8"/>
    <w:rsid w:val="00D12EF6"/>
    <w:rsid w:val="00D130A6"/>
    <w:rsid w:val="00D13164"/>
    <w:rsid w:val="00D1320C"/>
    <w:rsid w:val="00D13306"/>
    <w:rsid w:val="00D1339A"/>
    <w:rsid w:val="00D135B6"/>
    <w:rsid w:val="00D13DAB"/>
    <w:rsid w:val="00D13EFC"/>
    <w:rsid w:val="00D1408F"/>
    <w:rsid w:val="00D140BD"/>
    <w:rsid w:val="00D141BD"/>
    <w:rsid w:val="00D1457C"/>
    <w:rsid w:val="00D14C34"/>
    <w:rsid w:val="00D14E12"/>
    <w:rsid w:val="00D14F98"/>
    <w:rsid w:val="00D14FB2"/>
    <w:rsid w:val="00D150A6"/>
    <w:rsid w:val="00D157F3"/>
    <w:rsid w:val="00D1596C"/>
    <w:rsid w:val="00D15B07"/>
    <w:rsid w:val="00D15BE7"/>
    <w:rsid w:val="00D15BEC"/>
    <w:rsid w:val="00D15D0E"/>
    <w:rsid w:val="00D15E2D"/>
    <w:rsid w:val="00D16490"/>
    <w:rsid w:val="00D1675F"/>
    <w:rsid w:val="00D167C6"/>
    <w:rsid w:val="00D167D0"/>
    <w:rsid w:val="00D16C85"/>
    <w:rsid w:val="00D16D20"/>
    <w:rsid w:val="00D16E23"/>
    <w:rsid w:val="00D16E25"/>
    <w:rsid w:val="00D16FB3"/>
    <w:rsid w:val="00D16FF8"/>
    <w:rsid w:val="00D170A1"/>
    <w:rsid w:val="00D170F4"/>
    <w:rsid w:val="00D1781F"/>
    <w:rsid w:val="00D17979"/>
    <w:rsid w:val="00D17A32"/>
    <w:rsid w:val="00D17A7B"/>
    <w:rsid w:val="00D17BA6"/>
    <w:rsid w:val="00D17F79"/>
    <w:rsid w:val="00D200BE"/>
    <w:rsid w:val="00D20146"/>
    <w:rsid w:val="00D202D3"/>
    <w:rsid w:val="00D2042A"/>
    <w:rsid w:val="00D20446"/>
    <w:rsid w:val="00D2051B"/>
    <w:rsid w:val="00D2070E"/>
    <w:rsid w:val="00D2074E"/>
    <w:rsid w:val="00D2082E"/>
    <w:rsid w:val="00D20DED"/>
    <w:rsid w:val="00D2126D"/>
    <w:rsid w:val="00D21817"/>
    <w:rsid w:val="00D2195F"/>
    <w:rsid w:val="00D21B53"/>
    <w:rsid w:val="00D22055"/>
    <w:rsid w:val="00D2212F"/>
    <w:rsid w:val="00D22301"/>
    <w:rsid w:val="00D22457"/>
    <w:rsid w:val="00D22B1C"/>
    <w:rsid w:val="00D22CB7"/>
    <w:rsid w:val="00D22ED5"/>
    <w:rsid w:val="00D22F7F"/>
    <w:rsid w:val="00D2322F"/>
    <w:rsid w:val="00D23240"/>
    <w:rsid w:val="00D23250"/>
    <w:rsid w:val="00D2331D"/>
    <w:rsid w:val="00D233A2"/>
    <w:rsid w:val="00D234AC"/>
    <w:rsid w:val="00D23649"/>
    <w:rsid w:val="00D23709"/>
    <w:rsid w:val="00D2382D"/>
    <w:rsid w:val="00D238F2"/>
    <w:rsid w:val="00D23904"/>
    <w:rsid w:val="00D23AC2"/>
    <w:rsid w:val="00D23CA6"/>
    <w:rsid w:val="00D23D67"/>
    <w:rsid w:val="00D23EDC"/>
    <w:rsid w:val="00D240A6"/>
    <w:rsid w:val="00D24136"/>
    <w:rsid w:val="00D244DB"/>
    <w:rsid w:val="00D2459C"/>
    <w:rsid w:val="00D246F7"/>
    <w:rsid w:val="00D24948"/>
    <w:rsid w:val="00D24A74"/>
    <w:rsid w:val="00D24B1A"/>
    <w:rsid w:val="00D24D22"/>
    <w:rsid w:val="00D24D59"/>
    <w:rsid w:val="00D24D8A"/>
    <w:rsid w:val="00D24DF9"/>
    <w:rsid w:val="00D24FB3"/>
    <w:rsid w:val="00D25126"/>
    <w:rsid w:val="00D2524E"/>
    <w:rsid w:val="00D252BF"/>
    <w:rsid w:val="00D25945"/>
    <w:rsid w:val="00D25AEE"/>
    <w:rsid w:val="00D25CAE"/>
    <w:rsid w:val="00D25D02"/>
    <w:rsid w:val="00D25D9F"/>
    <w:rsid w:val="00D25DDC"/>
    <w:rsid w:val="00D25E30"/>
    <w:rsid w:val="00D25F70"/>
    <w:rsid w:val="00D2602B"/>
    <w:rsid w:val="00D260DE"/>
    <w:rsid w:val="00D26266"/>
    <w:rsid w:val="00D26293"/>
    <w:rsid w:val="00D2636A"/>
    <w:rsid w:val="00D2637F"/>
    <w:rsid w:val="00D26384"/>
    <w:rsid w:val="00D263EA"/>
    <w:rsid w:val="00D2653F"/>
    <w:rsid w:val="00D26669"/>
    <w:rsid w:val="00D26A52"/>
    <w:rsid w:val="00D26D32"/>
    <w:rsid w:val="00D26DA2"/>
    <w:rsid w:val="00D2706D"/>
    <w:rsid w:val="00D273BD"/>
    <w:rsid w:val="00D2762D"/>
    <w:rsid w:val="00D276B2"/>
    <w:rsid w:val="00D277AD"/>
    <w:rsid w:val="00D27AC6"/>
    <w:rsid w:val="00D27B41"/>
    <w:rsid w:val="00D27C5C"/>
    <w:rsid w:val="00D27C5D"/>
    <w:rsid w:val="00D27D38"/>
    <w:rsid w:val="00D27EA3"/>
    <w:rsid w:val="00D27F29"/>
    <w:rsid w:val="00D27FBB"/>
    <w:rsid w:val="00D27FD1"/>
    <w:rsid w:val="00D30262"/>
    <w:rsid w:val="00D30304"/>
    <w:rsid w:val="00D30374"/>
    <w:rsid w:val="00D305B5"/>
    <w:rsid w:val="00D30624"/>
    <w:rsid w:val="00D306F2"/>
    <w:rsid w:val="00D30859"/>
    <w:rsid w:val="00D3089C"/>
    <w:rsid w:val="00D30974"/>
    <w:rsid w:val="00D309D0"/>
    <w:rsid w:val="00D309D1"/>
    <w:rsid w:val="00D30D46"/>
    <w:rsid w:val="00D30E71"/>
    <w:rsid w:val="00D310E9"/>
    <w:rsid w:val="00D31103"/>
    <w:rsid w:val="00D31170"/>
    <w:rsid w:val="00D3142D"/>
    <w:rsid w:val="00D31455"/>
    <w:rsid w:val="00D314D3"/>
    <w:rsid w:val="00D31517"/>
    <w:rsid w:val="00D3157C"/>
    <w:rsid w:val="00D3178F"/>
    <w:rsid w:val="00D31CD5"/>
    <w:rsid w:val="00D31D0A"/>
    <w:rsid w:val="00D31D95"/>
    <w:rsid w:val="00D31FC2"/>
    <w:rsid w:val="00D32096"/>
    <w:rsid w:val="00D323A8"/>
    <w:rsid w:val="00D32456"/>
    <w:rsid w:val="00D3256E"/>
    <w:rsid w:val="00D326B3"/>
    <w:rsid w:val="00D326D2"/>
    <w:rsid w:val="00D3279B"/>
    <w:rsid w:val="00D327B5"/>
    <w:rsid w:val="00D329FD"/>
    <w:rsid w:val="00D32A19"/>
    <w:rsid w:val="00D32ABE"/>
    <w:rsid w:val="00D32EA1"/>
    <w:rsid w:val="00D32F2D"/>
    <w:rsid w:val="00D32FC6"/>
    <w:rsid w:val="00D33059"/>
    <w:rsid w:val="00D3327C"/>
    <w:rsid w:val="00D332C3"/>
    <w:rsid w:val="00D334A5"/>
    <w:rsid w:val="00D3371C"/>
    <w:rsid w:val="00D33A77"/>
    <w:rsid w:val="00D33D27"/>
    <w:rsid w:val="00D33EEE"/>
    <w:rsid w:val="00D343EB"/>
    <w:rsid w:val="00D3448C"/>
    <w:rsid w:val="00D34559"/>
    <w:rsid w:val="00D345D9"/>
    <w:rsid w:val="00D346B4"/>
    <w:rsid w:val="00D346CF"/>
    <w:rsid w:val="00D3473C"/>
    <w:rsid w:val="00D34921"/>
    <w:rsid w:val="00D3492A"/>
    <w:rsid w:val="00D34BC3"/>
    <w:rsid w:val="00D34D10"/>
    <w:rsid w:val="00D3525B"/>
    <w:rsid w:val="00D352F3"/>
    <w:rsid w:val="00D35329"/>
    <w:rsid w:val="00D3540D"/>
    <w:rsid w:val="00D3549F"/>
    <w:rsid w:val="00D354C7"/>
    <w:rsid w:val="00D355BA"/>
    <w:rsid w:val="00D35602"/>
    <w:rsid w:val="00D35654"/>
    <w:rsid w:val="00D3571C"/>
    <w:rsid w:val="00D3579A"/>
    <w:rsid w:val="00D357FB"/>
    <w:rsid w:val="00D35870"/>
    <w:rsid w:val="00D35909"/>
    <w:rsid w:val="00D35CB3"/>
    <w:rsid w:val="00D35D4F"/>
    <w:rsid w:val="00D35E46"/>
    <w:rsid w:val="00D35E6C"/>
    <w:rsid w:val="00D35EFE"/>
    <w:rsid w:val="00D35FA4"/>
    <w:rsid w:val="00D36784"/>
    <w:rsid w:val="00D368EE"/>
    <w:rsid w:val="00D368FF"/>
    <w:rsid w:val="00D3691E"/>
    <w:rsid w:val="00D36B63"/>
    <w:rsid w:val="00D36C3A"/>
    <w:rsid w:val="00D36C9C"/>
    <w:rsid w:val="00D36D61"/>
    <w:rsid w:val="00D36E27"/>
    <w:rsid w:val="00D36E84"/>
    <w:rsid w:val="00D37038"/>
    <w:rsid w:val="00D37234"/>
    <w:rsid w:val="00D373F7"/>
    <w:rsid w:val="00D375B2"/>
    <w:rsid w:val="00D3799E"/>
    <w:rsid w:val="00D37ADE"/>
    <w:rsid w:val="00D37B59"/>
    <w:rsid w:val="00D37C0F"/>
    <w:rsid w:val="00D37DF4"/>
    <w:rsid w:val="00D37EBF"/>
    <w:rsid w:val="00D37F75"/>
    <w:rsid w:val="00D37FB6"/>
    <w:rsid w:val="00D397B4"/>
    <w:rsid w:val="00D400B2"/>
    <w:rsid w:val="00D400C3"/>
    <w:rsid w:val="00D4038C"/>
    <w:rsid w:val="00D4040D"/>
    <w:rsid w:val="00D40447"/>
    <w:rsid w:val="00D40669"/>
    <w:rsid w:val="00D406B1"/>
    <w:rsid w:val="00D40769"/>
    <w:rsid w:val="00D40ADE"/>
    <w:rsid w:val="00D40C56"/>
    <w:rsid w:val="00D41108"/>
    <w:rsid w:val="00D4114D"/>
    <w:rsid w:val="00D41431"/>
    <w:rsid w:val="00D416A7"/>
    <w:rsid w:val="00D41971"/>
    <w:rsid w:val="00D41BD7"/>
    <w:rsid w:val="00D41D5C"/>
    <w:rsid w:val="00D41DFD"/>
    <w:rsid w:val="00D41E54"/>
    <w:rsid w:val="00D41E5E"/>
    <w:rsid w:val="00D4207A"/>
    <w:rsid w:val="00D420C1"/>
    <w:rsid w:val="00D4216D"/>
    <w:rsid w:val="00D42191"/>
    <w:rsid w:val="00D4221B"/>
    <w:rsid w:val="00D422DD"/>
    <w:rsid w:val="00D4231D"/>
    <w:rsid w:val="00D42435"/>
    <w:rsid w:val="00D42467"/>
    <w:rsid w:val="00D4246F"/>
    <w:rsid w:val="00D42707"/>
    <w:rsid w:val="00D427D7"/>
    <w:rsid w:val="00D427E9"/>
    <w:rsid w:val="00D42B20"/>
    <w:rsid w:val="00D42EA0"/>
    <w:rsid w:val="00D43087"/>
    <w:rsid w:val="00D4315C"/>
    <w:rsid w:val="00D432AE"/>
    <w:rsid w:val="00D43518"/>
    <w:rsid w:val="00D435A1"/>
    <w:rsid w:val="00D438ED"/>
    <w:rsid w:val="00D43A4C"/>
    <w:rsid w:val="00D43D74"/>
    <w:rsid w:val="00D44087"/>
    <w:rsid w:val="00D4414F"/>
    <w:rsid w:val="00D441EC"/>
    <w:rsid w:val="00D44221"/>
    <w:rsid w:val="00D4426A"/>
    <w:rsid w:val="00D44297"/>
    <w:rsid w:val="00D4434E"/>
    <w:rsid w:val="00D443B4"/>
    <w:rsid w:val="00D44674"/>
    <w:rsid w:val="00D4482D"/>
    <w:rsid w:val="00D448B0"/>
    <w:rsid w:val="00D448BF"/>
    <w:rsid w:val="00D449F0"/>
    <w:rsid w:val="00D4503C"/>
    <w:rsid w:val="00D451B6"/>
    <w:rsid w:val="00D452C6"/>
    <w:rsid w:val="00D45596"/>
    <w:rsid w:val="00D455DA"/>
    <w:rsid w:val="00D4563C"/>
    <w:rsid w:val="00D45829"/>
    <w:rsid w:val="00D4586D"/>
    <w:rsid w:val="00D45870"/>
    <w:rsid w:val="00D45DFB"/>
    <w:rsid w:val="00D45F9C"/>
    <w:rsid w:val="00D45FB4"/>
    <w:rsid w:val="00D46015"/>
    <w:rsid w:val="00D46084"/>
    <w:rsid w:val="00D4608E"/>
    <w:rsid w:val="00D46099"/>
    <w:rsid w:val="00D46380"/>
    <w:rsid w:val="00D4639D"/>
    <w:rsid w:val="00D4655B"/>
    <w:rsid w:val="00D46696"/>
    <w:rsid w:val="00D466B5"/>
    <w:rsid w:val="00D4684E"/>
    <w:rsid w:val="00D46966"/>
    <w:rsid w:val="00D46A22"/>
    <w:rsid w:val="00D46A3C"/>
    <w:rsid w:val="00D46B96"/>
    <w:rsid w:val="00D46BAC"/>
    <w:rsid w:val="00D46E47"/>
    <w:rsid w:val="00D46EC5"/>
    <w:rsid w:val="00D47135"/>
    <w:rsid w:val="00D471C8"/>
    <w:rsid w:val="00D47874"/>
    <w:rsid w:val="00D479ED"/>
    <w:rsid w:val="00D47D0B"/>
    <w:rsid w:val="00D47E48"/>
    <w:rsid w:val="00D47EF0"/>
    <w:rsid w:val="00D47F50"/>
    <w:rsid w:val="00D47F66"/>
    <w:rsid w:val="00D47FA3"/>
    <w:rsid w:val="00D47FF1"/>
    <w:rsid w:val="00D5002B"/>
    <w:rsid w:val="00D50042"/>
    <w:rsid w:val="00D502E4"/>
    <w:rsid w:val="00D5047D"/>
    <w:rsid w:val="00D506BF"/>
    <w:rsid w:val="00D5077B"/>
    <w:rsid w:val="00D507E7"/>
    <w:rsid w:val="00D50AB8"/>
    <w:rsid w:val="00D50BF6"/>
    <w:rsid w:val="00D50D6B"/>
    <w:rsid w:val="00D50D84"/>
    <w:rsid w:val="00D50E82"/>
    <w:rsid w:val="00D50F5B"/>
    <w:rsid w:val="00D50FF7"/>
    <w:rsid w:val="00D51041"/>
    <w:rsid w:val="00D513B5"/>
    <w:rsid w:val="00D5149E"/>
    <w:rsid w:val="00D51642"/>
    <w:rsid w:val="00D51809"/>
    <w:rsid w:val="00D5188E"/>
    <w:rsid w:val="00D51942"/>
    <w:rsid w:val="00D519E1"/>
    <w:rsid w:val="00D51A49"/>
    <w:rsid w:val="00D51D78"/>
    <w:rsid w:val="00D51ECD"/>
    <w:rsid w:val="00D51F7E"/>
    <w:rsid w:val="00D52119"/>
    <w:rsid w:val="00D52180"/>
    <w:rsid w:val="00D5218D"/>
    <w:rsid w:val="00D521F5"/>
    <w:rsid w:val="00D52576"/>
    <w:rsid w:val="00D52755"/>
    <w:rsid w:val="00D5278C"/>
    <w:rsid w:val="00D52877"/>
    <w:rsid w:val="00D52DD0"/>
    <w:rsid w:val="00D53064"/>
    <w:rsid w:val="00D53122"/>
    <w:rsid w:val="00D531DA"/>
    <w:rsid w:val="00D53217"/>
    <w:rsid w:val="00D53367"/>
    <w:rsid w:val="00D53399"/>
    <w:rsid w:val="00D533E1"/>
    <w:rsid w:val="00D533E4"/>
    <w:rsid w:val="00D5363A"/>
    <w:rsid w:val="00D53850"/>
    <w:rsid w:val="00D53B13"/>
    <w:rsid w:val="00D53B2C"/>
    <w:rsid w:val="00D53F3B"/>
    <w:rsid w:val="00D53F43"/>
    <w:rsid w:val="00D5406B"/>
    <w:rsid w:val="00D54187"/>
    <w:rsid w:val="00D5418B"/>
    <w:rsid w:val="00D54254"/>
    <w:rsid w:val="00D542F2"/>
    <w:rsid w:val="00D5437A"/>
    <w:rsid w:val="00D545B2"/>
    <w:rsid w:val="00D545DF"/>
    <w:rsid w:val="00D54791"/>
    <w:rsid w:val="00D547CD"/>
    <w:rsid w:val="00D54806"/>
    <w:rsid w:val="00D548D1"/>
    <w:rsid w:val="00D54A7B"/>
    <w:rsid w:val="00D54AA4"/>
    <w:rsid w:val="00D54AE2"/>
    <w:rsid w:val="00D54B38"/>
    <w:rsid w:val="00D54E67"/>
    <w:rsid w:val="00D5532F"/>
    <w:rsid w:val="00D55550"/>
    <w:rsid w:val="00D555C8"/>
    <w:rsid w:val="00D55686"/>
    <w:rsid w:val="00D556B6"/>
    <w:rsid w:val="00D556C3"/>
    <w:rsid w:val="00D557AA"/>
    <w:rsid w:val="00D55839"/>
    <w:rsid w:val="00D558DD"/>
    <w:rsid w:val="00D558F4"/>
    <w:rsid w:val="00D5590B"/>
    <w:rsid w:val="00D55A1B"/>
    <w:rsid w:val="00D55A5A"/>
    <w:rsid w:val="00D55B67"/>
    <w:rsid w:val="00D55CDA"/>
    <w:rsid w:val="00D55D73"/>
    <w:rsid w:val="00D55D81"/>
    <w:rsid w:val="00D55DC0"/>
    <w:rsid w:val="00D55DD1"/>
    <w:rsid w:val="00D5608E"/>
    <w:rsid w:val="00D56244"/>
    <w:rsid w:val="00D5626C"/>
    <w:rsid w:val="00D56418"/>
    <w:rsid w:val="00D564E9"/>
    <w:rsid w:val="00D5654F"/>
    <w:rsid w:val="00D5667C"/>
    <w:rsid w:val="00D567EC"/>
    <w:rsid w:val="00D5683B"/>
    <w:rsid w:val="00D56A12"/>
    <w:rsid w:val="00D56AC6"/>
    <w:rsid w:val="00D56B11"/>
    <w:rsid w:val="00D56BD7"/>
    <w:rsid w:val="00D56C05"/>
    <w:rsid w:val="00D572DA"/>
    <w:rsid w:val="00D57311"/>
    <w:rsid w:val="00D5737A"/>
    <w:rsid w:val="00D5763D"/>
    <w:rsid w:val="00D57687"/>
    <w:rsid w:val="00D577BE"/>
    <w:rsid w:val="00D57A5E"/>
    <w:rsid w:val="00D57A98"/>
    <w:rsid w:val="00D57B61"/>
    <w:rsid w:val="00D57B66"/>
    <w:rsid w:val="00D57D4F"/>
    <w:rsid w:val="00D57D9D"/>
    <w:rsid w:val="00D60076"/>
    <w:rsid w:val="00D601A5"/>
    <w:rsid w:val="00D605BD"/>
    <w:rsid w:val="00D6090A"/>
    <w:rsid w:val="00D609DF"/>
    <w:rsid w:val="00D60B7C"/>
    <w:rsid w:val="00D60D05"/>
    <w:rsid w:val="00D60DF6"/>
    <w:rsid w:val="00D60E9C"/>
    <w:rsid w:val="00D60F30"/>
    <w:rsid w:val="00D60F97"/>
    <w:rsid w:val="00D610CB"/>
    <w:rsid w:val="00D610FC"/>
    <w:rsid w:val="00D61247"/>
    <w:rsid w:val="00D61293"/>
    <w:rsid w:val="00D612E1"/>
    <w:rsid w:val="00D614CD"/>
    <w:rsid w:val="00D61512"/>
    <w:rsid w:val="00D615E2"/>
    <w:rsid w:val="00D617BB"/>
    <w:rsid w:val="00D617F7"/>
    <w:rsid w:val="00D6187D"/>
    <w:rsid w:val="00D61A33"/>
    <w:rsid w:val="00D61DDD"/>
    <w:rsid w:val="00D6200F"/>
    <w:rsid w:val="00D62283"/>
    <w:rsid w:val="00D622EC"/>
    <w:rsid w:val="00D62389"/>
    <w:rsid w:val="00D623D4"/>
    <w:rsid w:val="00D62762"/>
    <w:rsid w:val="00D6276D"/>
    <w:rsid w:val="00D62770"/>
    <w:rsid w:val="00D62799"/>
    <w:rsid w:val="00D62A0F"/>
    <w:rsid w:val="00D62DC6"/>
    <w:rsid w:val="00D6314D"/>
    <w:rsid w:val="00D6330A"/>
    <w:rsid w:val="00D6336A"/>
    <w:rsid w:val="00D635C8"/>
    <w:rsid w:val="00D637AB"/>
    <w:rsid w:val="00D63952"/>
    <w:rsid w:val="00D63A34"/>
    <w:rsid w:val="00D63AA7"/>
    <w:rsid w:val="00D63BBB"/>
    <w:rsid w:val="00D63D27"/>
    <w:rsid w:val="00D63D88"/>
    <w:rsid w:val="00D63D92"/>
    <w:rsid w:val="00D64193"/>
    <w:rsid w:val="00D64259"/>
    <w:rsid w:val="00D642E4"/>
    <w:rsid w:val="00D644EB"/>
    <w:rsid w:val="00D647B1"/>
    <w:rsid w:val="00D647C3"/>
    <w:rsid w:val="00D647FF"/>
    <w:rsid w:val="00D6480E"/>
    <w:rsid w:val="00D64900"/>
    <w:rsid w:val="00D64949"/>
    <w:rsid w:val="00D64A4C"/>
    <w:rsid w:val="00D64A50"/>
    <w:rsid w:val="00D64AAD"/>
    <w:rsid w:val="00D64B3A"/>
    <w:rsid w:val="00D64C68"/>
    <w:rsid w:val="00D64CED"/>
    <w:rsid w:val="00D64DB6"/>
    <w:rsid w:val="00D64DCC"/>
    <w:rsid w:val="00D65116"/>
    <w:rsid w:val="00D65229"/>
    <w:rsid w:val="00D6528C"/>
    <w:rsid w:val="00D6548F"/>
    <w:rsid w:val="00D655DC"/>
    <w:rsid w:val="00D656F5"/>
    <w:rsid w:val="00D658FE"/>
    <w:rsid w:val="00D6590B"/>
    <w:rsid w:val="00D6599A"/>
    <w:rsid w:val="00D65B9F"/>
    <w:rsid w:val="00D65C1C"/>
    <w:rsid w:val="00D65C70"/>
    <w:rsid w:val="00D65F24"/>
    <w:rsid w:val="00D65FCD"/>
    <w:rsid w:val="00D66031"/>
    <w:rsid w:val="00D66133"/>
    <w:rsid w:val="00D6628A"/>
    <w:rsid w:val="00D663F8"/>
    <w:rsid w:val="00D6646E"/>
    <w:rsid w:val="00D6657D"/>
    <w:rsid w:val="00D66699"/>
    <w:rsid w:val="00D66793"/>
    <w:rsid w:val="00D66874"/>
    <w:rsid w:val="00D6696F"/>
    <w:rsid w:val="00D66DE0"/>
    <w:rsid w:val="00D670D1"/>
    <w:rsid w:val="00D67235"/>
    <w:rsid w:val="00D6758C"/>
    <w:rsid w:val="00D67608"/>
    <w:rsid w:val="00D67875"/>
    <w:rsid w:val="00D67879"/>
    <w:rsid w:val="00D678BD"/>
    <w:rsid w:val="00D67914"/>
    <w:rsid w:val="00D67C05"/>
    <w:rsid w:val="00D67C9C"/>
    <w:rsid w:val="00D67D69"/>
    <w:rsid w:val="00D67E47"/>
    <w:rsid w:val="00D67ED6"/>
    <w:rsid w:val="00D70304"/>
    <w:rsid w:val="00D70504"/>
    <w:rsid w:val="00D7063E"/>
    <w:rsid w:val="00D70734"/>
    <w:rsid w:val="00D7075C"/>
    <w:rsid w:val="00D708E2"/>
    <w:rsid w:val="00D70910"/>
    <w:rsid w:val="00D70A72"/>
    <w:rsid w:val="00D70BD5"/>
    <w:rsid w:val="00D70CA7"/>
    <w:rsid w:val="00D70E09"/>
    <w:rsid w:val="00D70E78"/>
    <w:rsid w:val="00D70FC3"/>
    <w:rsid w:val="00D71012"/>
    <w:rsid w:val="00D71132"/>
    <w:rsid w:val="00D713CE"/>
    <w:rsid w:val="00D713D1"/>
    <w:rsid w:val="00D7188E"/>
    <w:rsid w:val="00D719AA"/>
    <w:rsid w:val="00D719CE"/>
    <w:rsid w:val="00D71A39"/>
    <w:rsid w:val="00D71B0E"/>
    <w:rsid w:val="00D71C12"/>
    <w:rsid w:val="00D71C2C"/>
    <w:rsid w:val="00D71C87"/>
    <w:rsid w:val="00D71E87"/>
    <w:rsid w:val="00D72399"/>
    <w:rsid w:val="00D7249B"/>
    <w:rsid w:val="00D724AE"/>
    <w:rsid w:val="00D725B1"/>
    <w:rsid w:val="00D725B5"/>
    <w:rsid w:val="00D726FE"/>
    <w:rsid w:val="00D728E6"/>
    <w:rsid w:val="00D728F1"/>
    <w:rsid w:val="00D72969"/>
    <w:rsid w:val="00D729AA"/>
    <w:rsid w:val="00D729FE"/>
    <w:rsid w:val="00D72B18"/>
    <w:rsid w:val="00D72F0F"/>
    <w:rsid w:val="00D72F8A"/>
    <w:rsid w:val="00D72FA7"/>
    <w:rsid w:val="00D72FDA"/>
    <w:rsid w:val="00D730AF"/>
    <w:rsid w:val="00D731D3"/>
    <w:rsid w:val="00D73253"/>
    <w:rsid w:val="00D732FC"/>
    <w:rsid w:val="00D735AC"/>
    <w:rsid w:val="00D736A8"/>
    <w:rsid w:val="00D736D5"/>
    <w:rsid w:val="00D739EE"/>
    <w:rsid w:val="00D73A7F"/>
    <w:rsid w:val="00D73BDF"/>
    <w:rsid w:val="00D73D78"/>
    <w:rsid w:val="00D73FD3"/>
    <w:rsid w:val="00D74090"/>
    <w:rsid w:val="00D741C5"/>
    <w:rsid w:val="00D74259"/>
    <w:rsid w:val="00D7434A"/>
    <w:rsid w:val="00D74356"/>
    <w:rsid w:val="00D743CC"/>
    <w:rsid w:val="00D745DC"/>
    <w:rsid w:val="00D7466E"/>
    <w:rsid w:val="00D749A2"/>
    <w:rsid w:val="00D74A7C"/>
    <w:rsid w:val="00D75290"/>
    <w:rsid w:val="00D753E7"/>
    <w:rsid w:val="00D754A5"/>
    <w:rsid w:val="00D756C3"/>
    <w:rsid w:val="00D756FA"/>
    <w:rsid w:val="00D7572B"/>
    <w:rsid w:val="00D758D0"/>
    <w:rsid w:val="00D75938"/>
    <w:rsid w:val="00D7593E"/>
    <w:rsid w:val="00D75BC3"/>
    <w:rsid w:val="00D75BD3"/>
    <w:rsid w:val="00D75D2B"/>
    <w:rsid w:val="00D7636C"/>
    <w:rsid w:val="00D76517"/>
    <w:rsid w:val="00D767D7"/>
    <w:rsid w:val="00D76874"/>
    <w:rsid w:val="00D76A27"/>
    <w:rsid w:val="00D76A42"/>
    <w:rsid w:val="00D76C98"/>
    <w:rsid w:val="00D76DA1"/>
    <w:rsid w:val="00D76DF5"/>
    <w:rsid w:val="00D76EB0"/>
    <w:rsid w:val="00D76F5A"/>
    <w:rsid w:val="00D77065"/>
    <w:rsid w:val="00D77354"/>
    <w:rsid w:val="00D7753D"/>
    <w:rsid w:val="00D77541"/>
    <w:rsid w:val="00D77942"/>
    <w:rsid w:val="00D77987"/>
    <w:rsid w:val="00D77BF4"/>
    <w:rsid w:val="00D77CAE"/>
    <w:rsid w:val="00D77CFD"/>
    <w:rsid w:val="00D77D5D"/>
    <w:rsid w:val="00D77D90"/>
    <w:rsid w:val="00D77FAE"/>
    <w:rsid w:val="00D801AA"/>
    <w:rsid w:val="00D8036E"/>
    <w:rsid w:val="00D80654"/>
    <w:rsid w:val="00D80665"/>
    <w:rsid w:val="00D80809"/>
    <w:rsid w:val="00D808BE"/>
    <w:rsid w:val="00D80950"/>
    <w:rsid w:val="00D80A1C"/>
    <w:rsid w:val="00D80ACB"/>
    <w:rsid w:val="00D80AE7"/>
    <w:rsid w:val="00D80C65"/>
    <w:rsid w:val="00D80E4B"/>
    <w:rsid w:val="00D8115C"/>
    <w:rsid w:val="00D8138E"/>
    <w:rsid w:val="00D815A7"/>
    <w:rsid w:val="00D81BB4"/>
    <w:rsid w:val="00D81D77"/>
    <w:rsid w:val="00D81E5B"/>
    <w:rsid w:val="00D81EFB"/>
    <w:rsid w:val="00D8251B"/>
    <w:rsid w:val="00D8253E"/>
    <w:rsid w:val="00D82610"/>
    <w:rsid w:val="00D827E5"/>
    <w:rsid w:val="00D8284A"/>
    <w:rsid w:val="00D82952"/>
    <w:rsid w:val="00D82E9F"/>
    <w:rsid w:val="00D82F3A"/>
    <w:rsid w:val="00D8324E"/>
    <w:rsid w:val="00D8345C"/>
    <w:rsid w:val="00D8346E"/>
    <w:rsid w:val="00D835EC"/>
    <w:rsid w:val="00D83685"/>
    <w:rsid w:val="00D8382B"/>
    <w:rsid w:val="00D83895"/>
    <w:rsid w:val="00D839C4"/>
    <w:rsid w:val="00D839F5"/>
    <w:rsid w:val="00D83A55"/>
    <w:rsid w:val="00D83A6F"/>
    <w:rsid w:val="00D83A89"/>
    <w:rsid w:val="00D83AFE"/>
    <w:rsid w:val="00D83B70"/>
    <w:rsid w:val="00D83BB6"/>
    <w:rsid w:val="00D83D1B"/>
    <w:rsid w:val="00D840D9"/>
    <w:rsid w:val="00D84502"/>
    <w:rsid w:val="00D84567"/>
    <w:rsid w:val="00D84583"/>
    <w:rsid w:val="00D849AB"/>
    <w:rsid w:val="00D84AC0"/>
    <w:rsid w:val="00D84AC5"/>
    <w:rsid w:val="00D84B55"/>
    <w:rsid w:val="00D84C97"/>
    <w:rsid w:val="00D84DBC"/>
    <w:rsid w:val="00D84F37"/>
    <w:rsid w:val="00D851C7"/>
    <w:rsid w:val="00D855BB"/>
    <w:rsid w:val="00D8581F"/>
    <w:rsid w:val="00D85922"/>
    <w:rsid w:val="00D85A07"/>
    <w:rsid w:val="00D85BFD"/>
    <w:rsid w:val="00D85CA5"/>
    <w:rsid w:val="00D85E09"/>
    <w:rsid w:val="00D85EF7"/>
    <w:rsid w:val="00D85FBF"/>
    <w:rsid w:val="00D860B4"/>
    <w:rsid w:val="00D8624E"/>
    <w:rsid w:val="00D8637D"/>
    <w:rsid w:val="00D8643F"/>
    <w:rsid w:val="00D86513"/>
    <w:rsid w:val="00D86628"/>
    <w:rsid w:val="00D866EC"/>
    <w:rsid w:val="00D8681C"/>
    <w:rsid w:val="00D86A09"/>
    <w:rsid w:val="00D86A82"/>
    <w:rsid w:val="00D86B5B"/>
    <w:rsid w:val="00D86BE0"/>
    <w:rsid w:val="00D86CDA"/>
    <w:rsid w:val="00D86CFB"/>
    <w:rsid w:val="00D86E53"/>
    <w:rsid w:val="00D86F01"/>
    <w:rsid w:val="00D87134"/>
    <w:rsid w:val="00D87316"/>
    <w:rsid w:val="00D8736C"/>
    <w:rsid w:val="00D87445"/>
    <w:rsid w:val="00D87680"/>
    <w:rsid w:val="00D8778D"/>
    <w:rsid w:val="00D877CC"/>
    <w:rsid w:val="00D8792C"/>
    <w:rsid w:val="00D8795B"/>
    <w:rsid w:val="00D87BA0"/>
    <w:rsid w:val="00D87D6F"/>
    <w:rsid w:val="00D87E6A"/>
    <w:rsid w:val="00D87E91"/>
    <w:rsid w:val="00D903DF"/>
    <w:rsid w:val="00D9063D"/>
    <w:rsid w:val="00D906BE"/>
    <w:rsid w:val="00D9073B"/>
    <w:rsid w:val="00D907EF"/>
    <w:rsid w:val="00D90BC3"/>
    <w:rsid w:val="00D90C92"/>
    <w:rsid w:val="00D912E8"/>
    <w:rsid w:val="00D913C2"/>
    <w:rsid w:val="00D9147F"/>
    <w:rsid w:val="00D9151F"/>
    <w:rsid w:val="00D9159F"/>
    <w:rsid w:val="00D917DC"/>
    <w:rsid w:val="00D9196B"/>
    <w:rsid w:val="00D9198B"/>
    <w:rsid w:val="00D91C79"/>
    <w:rsid w:val="00D91DDF"/>
    <w:rsid w:val="00D91F08"/>
    <w:rsid w:val="00D91F13"/>
    <w:rsid w:val="00D91F17"/>
    <w:rsid w:val="00D921E6"/>
    <w:rsid w:val="00D92341"/>
    <w:rsid w:val="00D9255C"/>
    <w:rsid w:val="00D9265F"/>
    <w:rsid w:val="00D928D1"/>
    <w:rsid w:val="00D929E0"/>
    <w:rsid w:val="00D92B92"/>
    <w:rsid w:val="00D92BD2"/>
    <w:rsid w:val="00D92E48"/>
    <w:rsid w:val="00D936BA"/>
    <w:rsid w:val="00D9383E"/>
    <w:rsid w:val="00D938FD"/>
    <w:rsid w:val="00D94096"/>
    <w:rsid w:val="00D940AB"/>
    <w:rsid w:val="00D9419B"/>
    <w:rsid w:val="00D943B9"/>
    <w:rsid w:val="00D9466E"/>
    <w:rsid w:val="00D94766"/>
    <w:rsid w:val="00D9487D"/>
    <w:rsid w:val="00D94910"/>
    <w:rsid w:val="00D94925"/>
    <w:rsid w:val="00D94EAA"/>
    <w:rsid w:val="00D9519F"/>
    <w:rsid w:val="00D952BC"/>
    <w:rsid w:val="00D952C2"/>
    <w:rsid w:val="00D9578E"/>
    <w:rsid w:val="00D95A89"/>
    <w:rsid w:val="00D95F39"/>
    <w:rsid w:val="00D95FE4"/>
    <w:rsid w:val="00D960AE"/>
    <w:rsid w:val="00D9663B"/>
    <w:rsid w:val="00D9670A"/>
    <w:rsid w:val="00D9695D"/>
    <w:rsid w:val="00D96B67"/>
    <w:rsid w:val="00D96BB3"/>
    <w:rsid w:val="00D96FDE"/>
    <w:rsid w:val="00D9707C"/>
    <w:rsid w:val="00D970E8"/>
    <w:rsid w:val="00D970FB"/>
    <w:rsid w:val="00D97203"/>
    <w:rsid w:val="00D9727F"/>
    <w:rsid w:val="00D972BE"/>
    <w:rsid w:val="00D973A5"/>
    <w:rsid w:val="00D97423"/>
    <w:rsid w:val="00D9746A"/>
    <w:rsid w:val="00D97585"/>
    <w:rsid w:val="00D97808"/>
    <w:rsid w:val="00D97ADB"/>
    <w:rsid w:val="00D97C18"/>
    <w:rsid w:val="00D97D69"/>
    <w:rsid w:val="00D97E3F"/>
    <w:rsid w:val="00D97E7A"/>
    <w:rsid w:val="00D97F0B"/>
    <w:rsid w:val="00D97F4D"/>
    <w:rsid w:val="00D97F61"/>
    <w:rsid w:val="00D97F66"/>
    <w:rsid w:val="00DA00FD"/>
    <w:rsid w:val="00DA0239"/>
    <w:rsid w:val="00DA02A2"/>
    <w:rsid w:val="00DA03A6"/>
    <w:rsid w:val="00DA03AE"/>
    <w:rsid w:val="00DA0601"/>
    <w:rsid w:val="00DA0650"/>
    <w:rsid w:val="00DA08EB"/>
    <w:rsid w:val="00DA0B0C"/>
    <w:rsid w:val="00DA0B1C"/>
    <w:rsid w:val="00DA0BF5"/>
    <w:rsid w:val="00DA0E90"/>
    <w:rsid w:val="00DA114B"/>
    <w:rsid w:val="00DA1293"/>
    <w:rsid w:val="00DA1297"/>
    <w:rsid w:val="00DA1342"/>
    <w:rsid w:val="00DA1838"/>
    <w:rsid w:val="00DA18E1"/>
    <w:rsid w:val="00DA1AE1"/>
    <w:rsid w:val="00DA1B6B"/>
    <w:rsid w:val="00DA1C80"/>
    <w:rsid w:val="00DA1E9F"/>
    <w:rsid w:val="00DA1EB4"/>
    <w:rsid w:val="00DA1F0F"/>
    <w:rsid w:val="00DA1F31"/>
    <w:rsid w:val="00DA1F62"/>
    <w:rsid w:val="00DA1F75"/>
    <w:rsid w:val="00DA2020"/>
    <w:rsid w:val="00DA2067"/>
    <w:rsid w:val="00DA209F"/>
    <w:rsid w:val="00DA2214"/>
    <w:rsid w:val="00DA227F"/>
    <w:rsid w:val="00DA2303"/>
    <w:rsid w:val="00DA23AB"/>
    <w:rsid w:val="00DA2411"/>
    <w:rsid w:val="00DA282C"/>
    <w:rsid w:val="00DA2870"/>
    <w:rsid w:val="00DA2A32"/>
    <w:rsid w:val="00DA2AA0"/>
    <w:rsid w:val="00DA2BD0"/>
    <w:rsid w:val="00DA2C23"/>
    <w:rsid w:val="00DA2E0F"/>
    <w:rsid w:val="00DA2F7F"/>
    <w:rsid w:val="00DA306F"/>
    <w:rsid w:val="00DA30C2"/>
    <w:rsid w:val="00DA32A6"/>
    <w:rsid w:val="00DA369E"/>
    <w:rsid w:val="00DA3950"/>
    <w:rsid w:val="00DA3BBD"/>
    <w:rsid w:val="00DA3CAE"/>
    <w:rsid w:val="00DA3CB4"/>
    <w:rsid w:val="00DA3CBB"/>
    <w:rsid w:val="00DA3DD0"/>
    <w:rsid w:val="00DA4175"/>
    <w:rsid w:val="00DA41D1"/>
    <w:rsid w:val="00DA4242"/>
    <w:rsid w:val="00DA439B"/>
    <w:rsid w:val="00DA43CA"/>
    <w:rsid w:val="00DA43F3"/>
    <w:rsid w:val="00DA44A8"/>
    <w:rsid w:val="00DA455A"/>
    <w:rsid w:val="00DA46AA"/>
    <w:rsid w:val="00DA48D2"/>
    <w:rsid w:val="00DA4978"/>
    <w:rsid w:val="00DA497E"/>
    <w:rsid w:val="00DA4A3F"/>
    <w:rsid w:val="00DA4C14"/>
    <w:rsid w:val="00DA4F5B"/>
    <w:rsid w:val="00DA4FD1"/>
    <w:rsid w:val="00DA50D3"/>
    <w:rsid w:val="00DA51D3"/>
    <w:rsid w:val="00DA52BF"/>
    <w:rsid w:val="00DA5393"/>
    <w:rsid w:val="00DA54C4"/>
    <w:rsid w:val="00DA54D6"/>
    <w:rsid w:val="00DA5991"/>
    <w:rsid w:val="00DA59D7"/>
    <w:rsid w:val="00DA59E8"/>
    <w:rsid w:val="00DA5C29"/>
    <w:rsid w:val="00DA5E1A"/>
    <w:rsid w:val="00DA5F01"/>
    <w:rsid w:val="00DA5F43"/>
    <w:rsid w:val="00DA5F4D"/>
    <w:rsid w:val="00DA609E"/>
    <w:rsid w:val="00DA61DB"/>
    <w:rsid w:val="00DA635E"/>
    <w:rsid w:val="00DA6430"/>
    <w:rsid w:val="00DA659C"/>
    <w:rsid w:val="00DA65A5"/>
    <w:rsid w:val="00DA6743"/>
    <w:rsid w:val="00DA67B4"/>
    <w:rsid w:val="00DA6CB6"/>
    <w:rsid w:val="00DA6F14"/>
    <w:rsid w:val="00DA70A3"/>
    <w:rsid w:val="00DA73F0"/>
    <w:rsid w:val="00DA774A"/>
    <w:rsid w:val="00DA778F"/>
    <w:rsid w:val="00DA784C"/>
    <w:rsid w:val="00DA7B87"/>
    <w:rsid w:val="00DA7D0F"/>
    <w:rsid w:val="00DA7E2F"/>
    <w:rsid w:val="00DB0365"/>
    <w:rsid w:val="00DB0382"/>
    <w:rsid w:val="00DB038F"/>
    <w:rsid w:val="00DB05AB"/>
    <w:rsid w:val="00DB06E1"/>
    <w:rsid w:val="00DB0831"/>
    <w:rsid w:val="00DB084E"/>
    <w:rsid w:val="00DB0961"/>
    <w:rsid w:val="00DB0A68"/>
    <w:rsid w:val="00DB0B01"/>
    <w:rsid w:val="00DB0D51"/>
    <w:rsid w:val="00DB0E0F"/>
    <w:rsid w:val="00DB1291"/>
    <w:rsid w:val="00DB133D"/>
    <w:rsid w:val="00DB149E"/>
    <w:rsid w:val="00DB15C9"/>
    <w:rsid w:val="00DB1916"/>
    <w:rsid w:val="00DB1BA6"/>
    <w:rsid w:val="00DB1D45"/>
    <w:rsid w:val="00DB1DCA"/>
    <w:rsid w:val="00DB1E15"/>
    <w:rsid w:val="00DB1E47"/>
    <w:rsid w:val="00DB1F4C"/>
    <w:rsid w:val="00DB1F7F"/>
    <w:rsid w:val="00DB2012"/>
    <w:rsid w:val="00DB215A"/>
    <w:rsid w:val="00DB22D1"/>
    <w:rsid w:val="00DB238E"/>
    <w:rsid w:val="00DB24B1"/>
    <w:rsid w:val="00DB2804"/>
    <w:rsid w:val="00DB2939"/>
    <w:rsid w:val="00DB295A"/>
    <w:rsid w:val="00DB2982"/>
    <w:rsid w:val="00DB29A6"/>
    <w:rsid w:val="00DB29EA"/>
    <w:rsid w:val="00DB2C0E"/>
    <w:rsid w:val="00DB2E11"/>
    <w:rsid w:val="00DB2E5C"/>
    <w:rsid w:val="00DB3254"/>
    <w:rsid w:val="00DB3293"/>
    <w:rsid w:val="00DB3308"/>
    <w:rsid w:val="00DB3314"/>
    <w:rsid w:val="00DB33B3"/>
    <w:rsid w:val="00DB33C7"/>
    <w:rsid w:val="00DB3443"/>
    <w:rsid w:val="00DB3D0F"/>
    <w:rsid w:val="00DB3D64"/>
    <w:rsid w:val="00DB3EFE"/>
    <w:rsid w:val="00DB3F64"/>
    <w:rsid w:val="00DB3FD9"/>
    <w:rsid w:val="00DB420C"/>
    <w:rsid w:val="00DB4315"/>
    <w:rsid w:val="00DB4439"/>
    <w:rsid w:val="00DB446E"/>
    <w:rsid w:val="00DB461B"/>
    <w:rsid w:val="00DB480A"/>
    <w:rsid w:val="00DB495E"/>
    <w:rsid w:val="00DB49D4"/>
    <w:rsid w:val="00DB4AB5"/>
    <w:rsid w:val="00DB4DB7"/>
    <w:rsid w:val="00DB4E8B"/>
    <w:rsid w:val="00DB4F09"/>
    <w:rsid w:val="00DB4FE0"/>
    <w:rsid w:val="00DB50FF"/>
    <w:rsid w:val="00DB512E"/>
    <w:rsid w:val="00DB5160"/>
    <w:rsid w:val="00DB5239"/>
    <w:rsid w:val="00DB573F"/>
    <w:rsid w:val="00DB580D"/>
    <w:rsid w:val="00DB5880"/>
    <w:rsid w:val="00DB5A62"/>
    <w:rsid w:val="00DB5E5A"/>
    <w:rsid w:val="00DB6041"/>
    <w:rsid w:val="00DB64F0"/>
    <w:rsid w:val="00DB6604"/>
    <w:rsid w:val="00DB6668"/>
    <w:rsid w:val="00DB67E4"/>
    <w:rsid w:val="00DB681F"/>
    <w:rsid w:val="00DB6869"/>
    <w:rsid w:val="00DB6B61"/>
    <w:rsid w:val="00DB6C84"/>
    <w:rsid w:val="00DB6CDE"/>
    <w:rsid w:val="00DB6D96"/>
    <w:rsid w:val="00DB6F68"/>
    <w:rsid w:val="00DB6FF8"/>
    <w:rsid w:val="00DB702F"/>
    <w:rsid w:val="00DB7198"/>
    <w:rsid w:val="00DB7641"/>
    <w:rsid w:val="00DB768A"/>
    <w:rsid w:val="00DB774F"/>
    <w:rsid w:val="00DB775E"/>
    <w:rsid w:val="00DB77CE"/>
    <w:rsid w:val="00DB7C9F"/>
    <w:rsid w:val="00DB7D92"/>
    <w:rsid w:val="00DC0044"/>
    <w:rsid w:val="00DC00A2"/>
    <w:rsid w:val="00DC0139"/>
    <w:rsid w:val="00DC017F"/>
    <w:rsid w:val="00DC0315"/>
    <w:rsid w:val="00DC0484"/>
    <w:rsid w:val="00DC0500"/>
    <w:rsid w:val="00DC0697"/>
    <w:rsid w:val="00DC07D7"/>
    <w:rsid w:val="00DC07E5"/>
    <w:rsid w:val="00DC0A41"/>
    <w:rsid w:val="00DC0B04"/>
    <w:rsid w:val="00DC0B0A"/>
    <w:rsid w:val="00DC0BAA"/>
    <w:rsid w:val="00DC0C5F"/>
    <w:rsid w:val="00DC1001"/>
    <w:rsid w:val="00DC10E0"/>
    <w:rsid w:val="00DC1238"/>
    <w:rsid w:val="00DC131A"/>
    <w:rsid w:val="00DC1614"/>
    <w:rsid w:val="00DC16A2"/>
    <w:rsid w:val="00DC1914"/>
    <w:rsid w:val="00DC1BD7"/>
    <w:rsid w:val="00DC1BF6"/>
    <w:rsid w:val="00DC1C05"/>
    <w:rsid w:val="00DC1D36"/>
    <w:rsid w:val="00DC1EA9"/>
    <w:rsid w:val="00DC1EF6"/>
    <w:rsid w:val="00DC2022"/>
    <w:rsid w:val="00DC2093"/>
    <w:rsid w:val="00DC2537"/>
    <w:rsid w:val="00DC260D"/>
    <w:rsid w:val="00DC269B"/>
    <w:rsid w:val="00DC27BF"/>
    <w:rsid w:val="00DC2873"/>
    <w:rsid w:val="00DC2A3F"/>
    <w:rsid w:val="00DC2C43"/>
    <w:rsid w:val="00DC2DA1"/>
    <w:rsid w:val="00DC2DBA"/>
    <w:rsid w:val="00DC2F31"/>
    <w:rsid w:val="00DC311C"/>
    <w:rsid w:val="00DC3183"/>
    <w:rsid w:val="00DC31B6"/>
    <w:rsid w:val="00DC3330"/>
    <w:rsid w:val="00DC3376"/>
    <w:rsid w:val="00DC34D0"/>
    <w:rsid w:val="00DC36B8"/>
    <w:rsid w:val="00DC37E3"/>
    <w:rsid w:val="00DC39C7"/>
    <w:rsid w:val="00DC3A5C"/>
    <w:rsid w:val="00DC3AA0"/>
    <w:rsid w:val="00DC3C3C"/>
    <w:rsid w:val="00DC3E17"/>
    <w:rsid w:val="00DC3E1C"/>
    <w:rsid w:val="00DC3EC1"/>
    <w:rsid w:val="00DC3F58"/>
    <w:rsid w:val="00DC4031"/>
    <w:rsid w:val="00DC40E9"/>
    <w:rsid w:val="00DC42EB"/>
    <w:rsid w:val="00DC432E"/>
    <w:rsid w:val="00DC433C"/>
    <w:rsid w:val="00DC43EE"/>
    <w:rsid w:val="00DC4544"/>
    <w:rsid w:val="00DC469F"/>
    <w:rsid w:val="00DC46E6"/>
    <w:rsid w:val="00DC475A"/>
    <w:rsid w:val="00DC4B6D"/>
    <w:rsid w:val="00DC4C9D"/>
    <w:rsid w:val="00DC4D38"/>
    <w:rsid w:val="00DC4F98"/>
    <w:rsid w:val="00DC5153"/>
    <w:rsid w:val="00DC519E"/>
    <w:rsid w:val="00DC539C"/>
    <w:rsid w:val="00DC5489"/>
    <w:rsid w:val="00DC5722"/>
    <w:rsid w:val="00DC5D14"/>
    <w:rsid w:val="00DC5DC9"/>
    <w:rsid w:val="00DC5FEE"/>
    <w:rsid w:val="00DC6201"/>
    <w:rsid w:val="00DC62D4"/>
    <w:rsid w:val="00DC6340"/>
    <w:rsid w:val="00DC63F6"/>
    <w:rsid w:val="00DC6470"/>
    <w:rsid w:val="00DC65B7"/>
    <w:rsid w:val="00DC66E5"/>
    <w:rsid w:val="00DC6AC6"/>
    <w:rsid w:val="00DC6FDE"/>
    <w:rsid w:val="00DC722D"/>
    <w:rsid w:val="00DC7257"/>
    <w:rsid w:val="00DC73F0"/>
    <w:rsid w:val="00DC7599"/>
    <w:rsid w:val="00DC782F"/>
    <w:rsid w:val="00DC78B5"/>
    <w:rsid w:val="00DC78DA"/>
    <w:rsid w:val="00DC7AF4"/>
    <w:rsid w:val="00DC7C8B"/>
    <w:rsid w:val="00DC7D50"/>
    <w:rsid w:val="00DC7D65"/>
    <w:rsid w:val="00DC7E05"/>
    <w:rsid w:val="00DD008D"/>
    <w:rsid w:val="00DD0234"/>
    <w:rsid w:val="00DD02D5"/>
    <w:rsid w:val="00DD03B8"/>
    <w:rsid w:val="00DD03C8"/>
    <w:rsid w:val="00DD055F"/>
    <w:rsid w:val="00DD09FC"/>
    <w:rsid w:val="00DD0A2F"/>
    <w:rsid w:val="00DD0B04"/>
    <w:rsid w:val="00DD0B5E"/>
    <w:rsid w:val="00DD0BA1"/>
    <w:rsid w:val="00DD11CF"/>
    <w:rsid w:val="00DD1217"/>
    <w:rsid w:val="00DD12EE"/>
    <w:rsid w:val="00DD14BE"/>
    <w:rsid w:val="00DD156F"/>
    <w:rsid w:val="00DD17AA"/>
    <w:rsid w:val="00DD1996"/>
    <w:rsid w:val="00DD19DE"/>
    <w:rsid w:val="00DD1A9C"/>
    <w:rsid w:val="00DD1C38"/>
    <w:rsid w:val="00DD1D86"/>
    <w:rsid w:val="00DD1F1D"/>
    <w:rsid w:val="00DD231A"/>
    <w:rsid w:val="00DD243F"/>
    <w:rsid w:val="00DD25AB"/>
    <w:rsid w:val="00DD26F8"/>
    <w:rsid w:val="00DD2980"/>
    <w:rsid w:val="00DD29A5"/>
    <w:rsid w:val="00DD2D62"/>
    <w:rsid w:val="00DD2DFF"/>
    <w:rsid w:val="00DD2EDF"/>
    <w:rsid w:val="00DD2FA1"/>
    <w:rsid w:val="00DD30EB"/>
    <w:rsid w:val="00DD317B"/>
    <w:rsid w:val="00DD3199"/>
    <w:rsid w:val="00DD3604"/>
    <w:rsid w:val="00DD393A"/>
    <w:rsid w:val="00DD3943"/>
    <w:rsid w:val="00DD397B"/>
    <w:rsid w:val="00DD39E5"/>
    <w:rsid w:val="00DD3AA2"/>
    <w:rsid w:val="00DD3C76"/>
    <w:rsid w:val="00DD3CA6"/>
    <w:rsid w:val="00DD3DD5"/>
    <w:rsid w:val="00DD3E41"/>
    <w:rsid w:val="00DD3EB6"/>
    <w:rsid w:val="00DD3EE2"/>
    <w:rsid w:val="00DD3F97"/>
    <w:rsid w:val="00DD417F"/>
    <w:rsid w:val="00DD41F4"/>
    <w:rsid w:val="00DD4285"/>
    <w:rsid w:val="00DD44A6"/>
    <w:rsid w:val="00DD464A"/>
    <w:rsid w:val="00DD47C2"/>
    <w:rsid w:val="00DD4D87"/>
    <w:rsid w:val="00DD538E"/>
    <w:rsid w:val="00DD5761"/>
    <w:rsid w:val="00DD58FA"/>
    <w:rsid w:val="00DD5F2E"/>
    <w:rsid w:val="00DD6072"/>
    <w:rsid w:val="00DD609A"/>
    <w:rsid w:val="00DD6383"/>
    <w:rsid w:val="00DD6538"/>
    <w:rsid w:val="00DD662B"/>
    <w:rsid w:val="00DD6718"/>
    <w:rsid w:val="00DD683B"/>
    <w:rsid w:val="00DD6930"/>
    <w:rsid w:val="00DD6AB5"/>
    <w:rsid w:val="00DD6C7E"/>
    <w:rsid w:val="00DD6CDC"/>
    <w:rsid w:val="00DD6D2E"/>
    <w:rsid w:val="00DD6D33"/>
    <w:rsid w:val="00DD703E"/>
    <w:rsid w:val="00DD704C"/>
    <w:rsid w:val="00DD7073"/>
    <w:rsid w:val="00DD71F1"/>
    <w:rsid w:val="00DD7674"/>
    <w:rsid w:val="00DD76DE"/>
    <w:rsid w:val="00DD77E4"/>
    <w:rsid w:val="00DD793A"/>
    <w:rsid w:val="00DD79E9"/>
    <w:rsid w:val="00DD7AB4"/>
    <w:rsid w:val="00DD7E63"/>
    <w:rsid w:val="00DE016B"/>
    <w:rsid w:val="00DE0186"/>
    <w:rsid w:val="00DE01EF"/>
    <w:rsid w:val="00DE02FD"/>
    <w:rsid w:val="00DE03B7"/>
    <w:rsid w:val="00DE0541"/>
    <w:rsid w:val="00DE05A5"/>
    <w:rsid w:val="00DE06E9"/>
    <w:rsid w:val="00DE08BE"/>
    <w:rsid w:val="00DE0A3A"/>
    <w:rsid w:val="00DE0DA5"/>
    <w:rsid w:val="00DE13F7"/>
    <w:rsid w:val="00DE1538"/>
    <w:rsid w:val="00DE1719"/>
    <w:rsid w:val="00DE1A21"/>
    <w:rsid w:val="00DE1C98"/>
    <w:rsid w:val="00DE2121"/>
    <w:rsid w:val="00DE21A0"/>
    <w:rsid w:val="00DE258A"/>
    <w:rsid w:val="00DE2947"/>
    <w:rsid w:val="00DE2A8F"/>
    <w:rsid w:val="00DE2AC9"/>
    <w:rsid w:val="00DE2AD5"/>
    <w:rsid w:val="00DE2BF9"/>
    <w:rsid w:val="00DE2DD4"/>
    <w:rsid w:val="00DE2FBD"/>
    <w:rsid w:val="00DE31B3"/>
    <w:rsid w:val="00DE339C"/>
    <w:rsid w:val="00DE33D1"/>
    <w:rsid w:val="00DE344F"/>
    <w:rsid w:val="00DE390F"/>
    <w:rsid w:val="00DE3A26"/>
    <w:rsid w:val="00DE3A2B"/>
    <w:rsid w:val="00DE3A3F"/>
    <w:rsid w:val="00DE3E2D"/>
    <w:rsid w:val="00DE3FC3"/>
    <w:rsid w:val="00DE401B"/>
    <w:rsid w:val="00DE407F"/>
    <w:rsid w:val="00DE4425"/>
    <w:rsid w:val="00DE45F7"/>
    <w:rsid w:val="00DE4720"/>
    <w:rsid w:val="00DE4793"/>
    <w:rsid w:val="00DE49FD"/>
    <w:rsid w:val="00DE4B2B"/>
    <w:rsid w:val="00DE4BFD"/>
    <w:rsid w:val="00DE4C49"/>
    <w:rsid w:val="00DE4C51"/>
    <w:rsid w:val="00DE4C72"/>
    <w:rsid w:val="00DE5315"/>
    <w:rsid w:val="00DE5351"/>
    <w:rsid w:val="00DE5398"/>
    <w:rsid w:val="00DE53BF"/>
    <w:rsid w:val="00DE5524"/>
    <w:rsid w:val="00DE5680"/>
    <w:rsid w:val="00DE582C"/>
    <w:rsid w:val="00DE59EC"/>
    <w:rsid w:val="00DE5C19"/>
    <w:rsid w:val="00DE5C55"/>
    <w:rsid w:val="00DE5CEC"/>
    <w:rsid w:val="00DE5D65"/>
    <w:rsid w:val="00DE5E89"/>
    <w:rsid w:val="00DE6071"/>
    <w:rsid w:val="00DE61C3"/>
    <w:rsid w:val="00DE6256"/>
    <w:rsid w:val="00DE6353"/>
    <w:rsid w:val="00DE6659"/>
    <w:rsid w:val="00DE6858"/>
    <w:rsid w:val="00DE68E6"/>
    <w:rsid w:val="00DE6AFB"/>
    <w:rsid w:val="00DE6CB6"/>
    <w:rsid w:val="00DE6D13"/>
    <w:rsid w:val="00DE6E14"/>
    <w:rsid w:val="00DE6E69"/>
    <w:rsid w:val="00DE6FC5"/>
    <w:rsid w:val="00DE70DD"/>
    <w:rsid w:val="00DE7262"/>
    <w:rsid w:val="00DE73CA"/>
    <w:rsid w:val="00DE75A9"/>
    <w:rsid w:val="00DE77FB"/>
    <w:rsid w:val="00DE7B2A"/>
    <w:rsid w:val="00DE7C1A"/>
    <w:rsid w:val="00DE7CC9"/>
    <w:rsid w:val="00DE7DD5"/>
    <w:rsid w:val="00DF0063"/>
    <w:rsid w:val="00DF00CC"/>
    <w:rsid w:val="00DF00D0"/>
    <w:rsid w:val="00DF00DE"/>
    <w:rsid w:val="00DF01D5"/>
    <w:rsid w:val="00DF0402"/>
    <w:rsid w:val="00DF0426"/>
    <w:rsid w:val="00DF053E"/>
    <w:rsid w:val="00DF057E"/>
    <w:rsid w:val="00DF068A"/>
    <w:rsid w:val="00DF0EA6"/>
    <w:rsid w:val="00DF110F"/>
    <w:rsid w:val="00DF1154"/>
    <w:rsid w:val="00DF14BB"/>
    <w:rsid w:val="00DF163F"/>
    <w:rsid w:val="00DF165D"/>
    <w:rsid w:val="00DF18A8"/>
    <w:rsid w:val="00DF19D2"/>
    <w:rsid w:val="00DF1A32"/>
    <w:rsid w:val="00DF1C0B"/>
    <w:rsid w:val="00DF1CD9"/>
    <w:rsid w:val="00DF1D5A"/>
    <w:rsid w:val="00DF1DC7"/>
    <w:rsid w:val="00DF1E3A"/>
    <w:rsid w:val="00DF245D"/>
    <w:rsid w:val="00DF24BE"/>
    <w:rsid w:val="00DF2641"/>
    <w:rsid w:val="00DF2693"/>
    <w:rsid w:val="00DF2910"/>
    <w:rsid w:val="00DF2917"/>
    <w:rsid w:val="00DF2AFB"/>
    <w:rsid w:val="00DF2BF7"/>
    <w:rsid w:val="00DF2C7E"/>
    <w:rsid w:val="00DF2DC9"/>
    <w:rsid w:val="00DF3129"/>
    <w:rsid w:val="00DF3145"/>
    <w:rsid w:val="00DF3213"/>
    <w:rsid w:val="00DF322F"/>
    <w:rsid w:val="00DF32B5"/>
    <w:rsid w:val="00DF32B7"/>
    <w:rsid w:val="00DF3545"/>
    <w:rsid w:val="00DF356F"/>
    <w:rsid w:val="00DF390A"/>
    <w:rsid w:val="00DF399F"/>
    <w:rsid w:val="00DF3A12"/>
    <w:rsid w:val="00DF3A49"/>
    <w:rsid w:val="00DF3AE4"/>
    <w:rsid w:val="00DF3ECA"/>
    <w:rsid w:val="00DF4014"/>
    <w:rsid w:val="00DF405A"/>
    <w:rsid w:val="00DF4102"/>
    <w:rsid w:val="00DF4218"/>
    <w:rsid w:val="00DF436E"/>
    <w:rsid w:val="00DF43D6"/>
    <w:rsid w:val="00DF47D6"/>
    <w:rsid w:val="00DF48C5"/>
    <w:rsid w:val="00DF48FF"/>
    <w:rsid w:val="00DF4936"/>
    <w:rsid w:val="00DF4A06"/>
    <w:rsid w:val="00DF4C1D"/>
    <w:rsid w:val="00DF4CB2"/>
    <w:rsid w:val="00DF4DF0"/>
    <w:rsid w:val="00DF4E1A"/>
    <w:rsid w:val="00DF4FB3"/>
    <w:rsid w:val="00DF50B7"/>
    <w:rsid w:val="00DF51BD"/>
    <w:rsid w:val="00DF51F1"/>
    <w:rsid w:val="00DF5229"/>
    <w:rsid w:val="00DF540B"/>
    <w:rsid w:val="00DF548B"/>
    <w:rsid w:val="00DF5504"/>
    <w:rsid w:val="00DF584B"/>
    <w:rsid w:val="00DF5955"/>
    <w:rsid w:val="00DF59D6"/>
    <w:rsid w:val="00DF5AB4"/>
    <w:rsid w:val="00DF5ACF"/>
    <w:rsid w:val="00DF5AFC"/>
    <w:rsid w:val="00DF5B16"/>
    <w:rsid w:val="00DF5BD4"/>
    <w:rsid w:val="00DF5D54"/>
    <w:rsid w:val="00DF5E4D"/>
    <w:rsid w:val="00DF5F03"/>
    <w:rsid w:val="00DF5F78"/>
    <w:rsid w:val="00DF6343"/>
    <w:rsid w:val="00DF6659"/>
    <w:rsid w:val="00DF66BB"/>
    <w:rsid w:val="00DF6782"/>
    <w:rsid w:val="00DF683A"/>
    <w:rsid w:val="00DF6AD7"/>
    <w:rsid w:val="00DF6B3B"/>
    <w:rsid w:val="00DF6C2A"/>
    <w:rsid w:val="00DF6D00"/>
    <w:rsid w:val="00DF6D15"/>
    <w:rsid w:val="00DF6F93"/>
    <w:rsid w:val="00DF7087"/>
    <w:rsid w:val="00DF73B0"/>
    <w:rsid w:val="00DF75C0"/>
    <w:rsid w:val="00DF75D8"/>
    <w:rsid w:val="00DF77B3"/>
    <w:rsid w:val="00DF7C8E"/>
    <w:rsid w:val="00DF7FF2"/>
    <w:rsid w:val="00E00121"/>
    <w:rsid w:val="00E0048A"/>
    <w:rsid w:val="00E00622"/>
    <w:rsid w:val="00E006BF"/>
    <w:rsid w:val="00E006DF"/>
    <w:rsid w:val="00E00777"/>
    <w:rsid w:val="00E007AC"/>
    <w:rsid w:val="00E00834"/>
    <w:rsid w:val="00E0084F"/>
    <w:rsid w:val="00E00998"/>
    <w:rsid w:val="00E00A40"/>
    <w:rsid w:val="00E00B3D"/>
    <w:rsid w:val="00E01052"/>
    <w:rsid w:val="00E013C1"/>
    <w:rsid w:val="00E01579"/>
    <w:rsid w:val="00E01605"/>
    <w:rsid w:val="00E018FB"/>
    <w:rsid w:val="00E0198D"/>
    <w:rsid w:val="00E01BD4"/>
    <w:rsid w:val="00E01C9D"/>
    <w:rsid w:val="00E01D0B"/>
    <w:rsid w:val="00E02104"/>
    <w:rsid w:val="00E02560"/>
    <w:rsid w:val="00E025FF"/>
    <w:rsid w:val="00E027A2"/>
    <w:rsid w:val="00E027A5"/>
    <w:rsid w:val="00E027CA"/>
    <w:rsid w:val="00E028AB"/>
    <w:rsid w:val="00E0291C"/>
    <w:rsid w:val="00E02965"/>
    <w:rsid w:val="00E02BC7"/>
    <w:rsid w:val="00E02E04"/>
    <w:rsid w:val="00E02ED7"/>
    <w:rsid w:val="00E030C8"/>
    <w:rsid w:val="00E030E4"/>
    <w:rsid w:val="00E03187"/>
    <w:rsid w:val="00E031E6"/>
    <w:rsid w:val="00E03265"/>
    <w:rsid w:val="00E032D2"/>
    <w:rsid w:val="00E032DC"/>
    <w:rsid w:val="00E034C0"/>
    <w:rsid w:val="00E03683"/>
    <w:rsid w:val="00E0382B"/>
    <w:rsid w:val="00E03B04"/>
    <w:rsid w:val="00E03CD6"/>
    <w:rsid w:val="00E03D8F"/>
    <w:rsid w:val="00E04011"/>
    <w:rsid w:val="00E0416C"/>
    <w:rsid w:val="00E041FE"/>
    <w:rsid w:val="00E0424F"/>
    <w:rsid w:val="00E04252"/>
    <w:rsid w:val="00E04291"/>
    <w:rsid w:val="00E0474E"/>
    <w:rsid w:val="00E047B9"/>
    <w:rsid w:val="00E04897"/>
    <w:rsid w:val="00E0497B"/>
    <w:rsid w:val="00E04A62"/>
    <w:rsid w:val="00E04BCC"/>
    <w:rsid w:val="00E04F49"/>
    <w:rsid w:val="00E04FAF"/>
    <w:rsid w:val="00E0522D"/>
    <w:rsid w:val="00E0529B"/>
    <w:rsid w:val="00E05300"/>
    <w:rsid w:val="00E0549A"/>
    <w:rsid w:val="00E05535"/>
    <w:rsid w:val="00E05A29"/>
    <w:rsid w:val="00E05AE9"/>
    <w:rsid w:val="00E05BC0"/>
    <w:rsid w:val="00E05EC5"/>
    <w:rsid w:val="00E0604E"/>
    <w:rsid w:val="00E0651D"/>
    <w:rsid w:val="00E065D7"/>
    <w:rsid w:val="00E06618"/>
    <w:rsid w:val="00E06A2A"/>
    <w:rsid w:val="00E06AD5"/>
    <w:rsid w:val="00E06D14"/>
    <w:rsid w:val="00E06DE8"/>
    <w:rsid w:val="00E07014"/>
    <w:rsid w:val="00E07232"/>
    <w:rsid w:val="00E072AD"/>
    <w:rsid w:val="00E079FF"/>
    <w:rsid w:val="00E07AE8"/>
    <w:rsid w:val="00E07BD3"/>
    <w:rsid w:val="00E10634"/>
    <w:rsid w:val="00E1072E"/>
    <w:rsid w:val="00E109AE"/>
    <w:rsid w:val="00E10A41"/>
    <w:rsid w:val="00E10B51"/>
    <w:rsid w:val="00E10C1E"/>
    <w:rsid w:val="00E10FBD"/>
    <w:rsid w:val="00E111CA"/>
    <w:rsid w:val="00E1152A"/>
    <w:rsid w:val="00E1152D"/>
    <w:rsid w:val="00E11678"/>
    <w:rsid w:val="00E1174F"/>
    <w:rsid w:val="00E117CE"/>
    <w:rsid w:val="00E11809"/>
    <w:rsid w:val="00E11919"/>
    <w:rsid w:val="00E1192D"/>
    <w:rsid w:val="00E119B1"/>
    <w:rsid w:val="00E11C03"/>
    <w:rsid w:val="00E11E80"/>
    <w:rsid w:val="00E11F13"/>
    <w:rsid w:val="00E1232C"/>
    <w:rsid w:val="00E1251A"/>
    <w:rsid w:val="00E12835"/>
    <w:rsid w:val="00E12B4C"/>
    <w:rsid w:val="00E12D1C"/>
    <w:rsid w:val="00E12D37"/>
    <w:rsid w:val="00E12E28"/>
    <w:rsid w:val="00E12E2C"/>
    <w:rsid w:val="00E12EC1"/>
    <w:rsid w:val="00E13043"/>
    <w:rsid w:val="00E130AD"/>
    <w:rsid w:val="00E130EB"/>
    <w:rsid w:val="00E13575"/>
    <w:rsid w:val="00E13956"/>
    <w:rsid w:val="00E13B0E"/>
    <w:rsid w:val="00E13BBE"/>
    <w:rsid w:val="00E13DE4"/>
    <w:rsid w:val="00E13E0F"/>
    <w:rsid w:val="00E13E6A"/>
    <w:rsid w:val="00E1403D"/>
    <w:rsid w:val="00E142E3"/>
    <w:rsid w:val="00E14305"/>
    <w:rsid w:val="00E14340"/>
    <w:rsid w:val="00E146D5"/>
    <w:rsid w:val="00E1477E"/>
    <w:rsid w:val="00E149DB"/>
    <w:rsid w:val="00E14A17"/>
    <w:rsid w:val="00E14B46"/>
    <w:rsid w:val="00E14BEA"/>
    <w:rsid w:val="00E14C36"/>
    <w:rsid w:val="00E14C87"/>
    <w:rsid w:val="00E14DE8"/>
    <w:rsid w:val="00E14EE7"/>
    <w:rsid w:val="00E153A6"/>
    <w:rsid w:val="00E1544D"/>
    <w:rsid w:val="00E155C5"/>
    <w:rsid w:val="00E156D4"/>
    <w:rsid w:val="00E157B5"/>
    <w:rsid w:val="00E1580B"/>
    <w:rsid w:val="00E15876"/>
    <w:rsid w:val="00E1598F"/>
    <w:rsid w:val="00E15B7E"/>
    <w:rsid w:val="00E15C05"/>
    <w:rsid w:val="00E15E60"/>
    <w:rsid w:val="00E160A0"/>
    <w:rsid w:val="00E160A2"/>
    <w:rsid w:val="00E161D7"/>
    <w:rsid w:val="00E16284"/>
    <w:rsid w:val="00E16300"/>
    <w:rsid w:val="00E16702"/>
    <w:rsid w:val="00E16887"/>
    <w:rsid w:val="00E16988"/>
    <w:rsid w:val="00E16BAC"/>
    <w:rsid w:val="00E16EE1"/>
    <w:rsid w:val="00E16F81"/>
    <w:rsid w:val="00E17165"/>
    <w:rsid w:val="00E17216"/>
    <w:rsid w:val="00E172FA"/>
    <w:rsid w:val="00E1731F"/>
    <w:rsid w:val="00E1733A"/>
    <w:rsid w:val="00E1755B"/>
    <w:rsid w:val="00E17590"/>
    <w:rsid w:val="00E176AC"/>
    <w:rsid w:val="00E17977"/>
    <w:rsid w:val="00E179CE"/>
    <w:rsid w:val="00E17D0E"/>
    <w:rsid w:val="00E17D82"/>
    <w:rsid w:val="00E17E53"/>
    <w:rsid w:val="00E17EB8"/>
    <w:rsid w:val="00E2050A"/>
    <w:rsid w:val="00E20538"/>
    <w:rsid w:val="00E20572"/>
    <w:rsid w:val="00E2064D"/>
    <w:rsid w:val="00E206DA"/>
    <w:rsid w:val="00E20795"/>
    <w:rsid w:val="00E2081A"/>
    <w:rsid w:val="00E20933"/>
    <w:rsid w:val="00E2096C"/>
    <w:rsid w:val="00E2097F"/>
    <w:rsid w:val="00E20A2A"/>
    <w:rsid w:val="00E20B8E"/>
    <w:rsid w:val="00E20C3F"/>
    <w:rsid w:val="00E20DDA"/>
    <w:rsid w:val="00E20DFC"/>
    <w:rsid w:val="00E21071"/>
    <w:rsid w:val="00E210CD"/>
    <w:rsid w:val="00E21238"/>
    <w:rsid w:val="00E213A2"/>
    <w:rsid w:val="00E213DB"/>
    <w:rsid w:val="00E21469"/>
    <w:rsid w:val="00E21622"/>
    <w:rsid w:val="00E216DE"/>
    <w:rsid w:val="00E21B2F"/>
    <w:rsid w:val="00E21E4C"/>
    <w:rsid w:val="00E21FE0"/>
    <w:rsid w:val="00E221A0"/>
    <w:rsid w:val="00E22289"/>
    <w:rsid w:val="00E22454"/>
    <w:rsid w:val="00E22694"/>
    <w:rsid w:val="00E227DC"/>
    <w:rsid w:val="00E22AEE"/>
    <w:rsid w:val="00E22D35"/>
    <w:rsid w:val="00E22DF6"/>
    <w:rsid w:val="00E22F3E"/>
    <w:rsid w:val="00E22F80"/>
    <w:rsid w:val="00E23075"/>
    <w:rsid w:val="00E2311C"/>
    <w:rsid w:val="00E232EC"/>
    <w:rsid w:val="00E23504"/>
    <w:rsid w:val="00E23673"/>
    <w:rsid w:val="00E2370D"/>
    <w:rsid w:val="00E23B93"/>
    <w:rsid w:val="00E23C13"/>
    <w:rsid w:val="00E23CB6"/>
    <w:rsid w:val="00E23CCE"/>
    <w:rsid w:val="00E23EC5"/>
    <w:rsid w:val="00E23F29"/>
    <w:rsid w:val="00E24350"/>
    <w:rsid w:val="00E2444C"/>
    <w:rsid w:val="00E24467"/>
    <w:rsid w:val="00E24599"/>
    <w:rsid w:val="00E24779"/>
    <w:rsid w:val="00E24939"/>
    <w:rsid w:val="00E249DA"/>
    <w:rsid w:val="00E24BE4"/>
    <w:rsid w:val="00E24D26"/>
    <w:rsid w:val="00E24FF2"/>
    <w:rsid w:val="00E25220"/>
    <w:rsid w:val="00E2556E"/>
    <w:rsid w:val="00E255A2"/>
    <w:rsid w:val="00E256E7"/>
    <w:rsid w:val="00E25714"/>
    <w:rsid w:val="00E25848"/>
    <w:rsid w:val="00E258F0"/>
    <w:rsid w:val="00E25EE1"/>
    <w:rsid w:val="00E25EF8"/>
    <w:rsid w:val="00E25F9F"/>
    <w:rsid w:val="00E261AD"/>
    <w:rsid w:val="00E2632E"/>
    <w:rsid w:val="00E2637F"/>
    <w:rsid w:val="00E264AE"/>
    <w:rsid w:val="00E268BA"/>
    <w:rsid w:val="00E26998"/>
    <w:rsid w:val="00E26AC8"/>
    <w:rsid w:val="00E26BD3"/>
    <w:rsid w:val="00E26C18"/>
    <w:rsid w:val="00E26EAD"/>
    <w:rsid w:val="00E2700B"/>
    <w:rsid w:val="00E27326"/>
    <w:rsid w:val="00E27482"/>
    <w:rsid w:val="00E27542"/>
    <w:rsid w:val="00E275CA"/>
    <w:rsid w:val="00E278C4"/>
    <w:rsid w:val="00E279E4"/>
    <w:rsid w:val="00E27CAD"/>
    <w:rsid w:val="00E27E5B"/>
    <w:rsid w:val="00E27E67"/>
    <w:rsid w:val="00E30259"/>
    <w:rsid w:val="00E3033A"/>
    <w:rsid w:val="00E3046A"/>
    <w:rsid w:val="00E305ED"/>
    <w:rsid w:val="00E305FB"/>
    <w:rsid w:val="00E308BC"/>
    <w:rsid w:val="00E30AE3"/>
    <w:rsid w:val="00E31087"/>
    <w:rsid w:val="00E310BF"/>
    <w:rsid w:val="00E31254"/>
    <w:rsid w:val="00E315E2"/>
    <w:rsid w:val="00E31811"/>
    <w:rsid w:val="00E3184E"/>
    <w:rsid w:val="00E31A1D"/>
    <w:rsid w:val="00E31BB7"/>
    <w:rsid w:val="00E31CF0"/>
    <w:rsid w:val="00E31D22"/>
    <w:rsid w:val="00E31E02"/>
    <w:rsid w:val="00E323CC"/>
    <w:rsid w:val="00E323F3"/>
    <w:rsid w:val="00E324B4"/>
    <w:rsid w:val="00E32599"/>
    <w:rsid w:val="00E32651"/>
    <w:rsid w:val="00E32729"/>
    <w:rsid w:val="00E327E1"/>
    <w:rsid w:val="00E3298F"/>
    <w:rsid w:val="00E32A07"/>
    <w:rsid w:val="00E32AAF"/>
    <w:rsid w:val="00E32AE6"/>
    <w:rsid w:val="00E32D06"/>
    <w:rsid w:val="00E32DA0"/>
    <w:rsid w:val="00E32F1E"/>
    <w:rsid w:val="00E332CB"/>
    <w:rsid w:val="00E338E0"/>
    <w:rsid w:val="00E33913"/>
    <w:rsid w:val="00E339CA"/>
    <w:rsid w:val="00E33A19"/>
    <w:rsid w:val="00E33A4B"/>
    <w:rsid w:val="00E33B36"/>
    <w:rsid w:val="00E343B6"/>
    <w:rsid w:val="00E34508"/>
    <w:rsid w:val="00E34823"/>
    <w:rsid w:val="00E34BD2"/>
    <w:rsid w:val="00E34CE3"/>
    <w:rsid w:val="00E3502F"/>
    <w:rsid w:val="00E351F1"/>
    <w:rsid w:val="00E352C1"/>
    <w:rsid w:val="00E3542B"/>
    <w:rsid w:val="00E35552"/>
    <w:rsid w:val="00E355AA"/>
    <w:rsid w:val="00E357CD"/>
    <w:rsid w:val="00E35C22"/>
    <w:rsid w:val="00E35E71"/>
    <w:rsid w:val="00E35FD3"/>
    <w:rsid w:val="00E360AD"/>
    <w:rsid w:val="00E360E1"/>
    <w:rsid w:val="00E36396"/>
    <w:rsid w:val="00E3640B"/>
    <w:rsid w:val="00E36475"/>
    <w:rsid w:val="00E364AA"/>
    <w:rsid w:val="00E36563"/>
    <w:rsid w:val="00E36605"/>
    <w:rsid w:val="00E36736"/>
    <w:rsid w:val="00E3677A"/>
    <w:rsid w:val="00E367D9"/>
    <w:rsid w:val="00E36B38"/>
    <w:rsid w:val="00E36B6D"/>
    <w:rsid w:val="00E36C9E"/>
    <w:rsid w:val="00E36D91"/>
    <w:rsid w:val="00E36E46"/>
    <w:rsid w:val="00E36ECB"/>
    <w:rsid w:val="00E37039"/>
    <w:rsid w:val="00E37295"/>
    <w:rsid w:val="00E3736A"/>
    <w:rsid w:val="00E3747D"/>
    <w:rsid w:val="00E37557"/>
    <w:rsid w:val="00E375A1"/>
    <w:rsid w:val="00E375B8"/>
    <w:rsid w:val="00E37610"/>
    <w:rsid w:val="00E379E1"/>
    <w:rsid w:val="00E37AAD"/>
    <w:rsid w:val="00E37BFB"/>
    <w:rsid w:val="00E37C9B"/>
    <w:rsid w:val="00E37E9A"/>
    <w:rsid w:val="00E37EB2"/>
    <w:rsid w:val="00E37EE7"/>
    <w:rsid w:val="00E37F30"/>
    <w:rsid w:val="00E40220"/>
    <w:rsid w:val="00E40596"/>
    <w:rsid w:val="00E4070F"/>
    <w:rsid w:val="00E40837"/>
    <w:rsid w:val="00E40929"/>
    <w:rsid w:val="00E409F0"/>
    <w:rsid w:val="00E40C31"/>
    <w:rsid w:val="00E40C38"/>
    <w:rsid w:val="00E40C77"/>
    <w:rsid w:val="00E40D0B"/>
    <w:rsid w:val="00E40D9B"/>
    <w:rsid w:val="00E40FE0"/>
    <w:rsid w:val="00E4104C"/>
    <w:rsid w:val="00E4111F"/>
    <w:rsid w:val="00E41164"/>
    <w:rsid w:val="00E4131D"/>
    <w:rsid w:val="00E414C3"/>
    <w:rsid w:val="00E414D7"/>
    <w:rsid w:val="00E41798"/>
    <w:rsid w:val="00E419A6"/>
    <w:rsid w:val="00E41D06"/>
    <w:rsid w:val="00E41EC9"/>
    <w:rsid w:val="00E420A8"/>
    <w:rsid w:val="00E42138"/>
    <w:rsid w:val="00E42198"/>
    <w:rsid w:val="00E423A2"/>
    <w:rsid w:val="00E424F7"/>
    <w:rsid w:val="00E42523"/>
    <w:rsid w:val="00E42721"/>
    <w:rsid w:val="00E427A1"/>
    <w:rsid w:val="00E427C1"/>
    <w:rsid w:val="00E427C9"/>
    <w:rsid w:val="00E429AD"/>
    <w:rsid w:val="00E42B90"/>
    <w:rsid w:val="00E42BC9"/>
    <w:rsid w:val="00E42C2E"/>
    <w:rsid w:val="00E42D48"/>
    <w:rsid w:val="00E43408"/>
    <w:rsid w:val="00E436E6"/>
    <w:rsid w:val="00E43831"/>
    <w:rsid w:val="00E43917"/>
    <w:rsid w:val="00E43980"/>
    <w:rsid w:val="00E43E80"/>
    <w:rsid w:val="00E4402E"/>
    <w:rsid w:val="00E441CF"/>
    <w:rsid w:val="00E443A3"/>
    <w:rsid w:val="00E4454F"/>
    <w:rsid w:val="00E44675"/>
    <w:rsid w:val="00E446E2"/>
    <w:rsid w:val="00E44BAE"/>
    <w:rsid w:val="00E44C82"/>
    <w:rsid w:val="00E44EB2"/>
    <w:rsid w:val="00E454E9"/>
    <w:rsid w:val="00E45543"/>
    <w:rsid w:val="00E45B22"/>
    <w:rsid w:val="00E45B40"/>
    <w:rsid w:val="00E45E26"/>
    <w:rsid w:val="00E461E0"/>
    <w:rsid w:val="00E46296"/>
    <w:rsid w:val="00E46431"/>
    <w:rsid w:val="00E46499"/>
    <w:rsid w:val="00E46D98"/>
    <w:rsid w:val="00E46E39"/>
    <w:rsid w:val="00E46EAB"/>
    <w:rsid w:val="00E46F94"/>
    <w:rsid w:val="00E473D9"/>
    <w:rsid w:val="00E474EA"/>
    <w:rsid w:val="00E4757D"/>
    <w:rsid w:val="00E475A7"/>
    <w:rsid w:val="00E4766D"/>
    <w:rsid w:val="00E47784"/>
    <w:rsid w:val="00E47898"/>
    <w:rsid w:val="00E478FF"/>
    <w:rsid w:val="00E4791D"/>
    <w:rsid w:val="00E47954"/>
    <w:rsid w:val="00E47CB4"/>
    <w:rsid w:val="00E47CEF"/>
    <w:rsid w:val="00E47E60"/>
    <w:rsid w:val="00E5026F"/>
    <w:rsid w:val="00E50330"/>
    <w:rsid w:val="00E5033D"/>
    <w:rsid w:val="00E5053B"/>
    <w:rsid w:val="00E506D1"/>
    <w:rsid w:val="00E50866"/>
    <w:rsid w:val="00E509FA"/>
    <w:rsid w:val="00E50BA6"/>
    <w:rsid w:val="00E50BDA"/>
    <w:rsid w:val="00E50C91"/>
    <w:rsid w:val="00E50CD3"/>
    <w:rsid w:val="00E50D8B"/>
    <w:rsid w:val="00E50E82"/>
    <w:rsid w:val="00E50ECA"/>
    <w:rsid w:val="00E5118B"/>
    <w:rsid w:val="00E513E5"/>
    <w:rsid w:val="00E51612"/>
    <w:rsid w:val="00E51651"/>
    <w:rsid w:val="00E517BB"/>
    <w:rsid w:val="00E517DB"/>
    <w:rsid w:val="00E51843"/>
    <w:rsid w:val="00E519EB"/>
    <w:rsid w:val="00E51D70"/>
    <w:rsid w:val="00E51E42"/>
    <w:rsid w:val="00E51E77"/>
    <w:rsid w:val="00E5221A"/>
    <w:rsid w:val="00E523C4"/>
    <w:rsid w:val="00E523FF"/>
    <w:rsid w:val="00E52550"/>
    <w:rsid w:val="00E52590"/>
    <w:rsid w:val="00E5264D"/>
    <w:rsid w:val="00E52859"/>
    <w:rsid w:val="00E529F2"/>
    <w:rsid w:val="00E52E04"/>
    <w:rsid w:val="00E53109"/>
    <w:rsid w:val="00E53150"/>
    <w:rsid w:val="00E53360"/>
    <w:rsid w:val="00E534C7"/>
    <w:rsid w:val="00E535AF"/>
    <w:rsid w:val="00E53BBF"/>
    <w:rsid w:val="00E53CBD"/>
    <w:rsid w:val="00E53D16"/>
    <w:rsid w:val="00E54024"/>
    <w:rsid w:val="00E54159"/>
    <w:rsid w:val="00E543C7"/>
    <w:rsid w:val="00E5444A"/>
    <w:rsid w:val="00E544BA"/>
    <w:rsid w:val="00E5467A"/>
    <w:rsid w:val="00E54727"/>
    <w:rsid w:val="00E54768"/>
    <w:rsid w:val="00E54841"/>
    <w:rsid w:val="00E5485D"/>
    <w:rsid w:val="00E5487F"/>
    <w:rsid w:val="00E549F0"/>
    <w:rsid w:val="00E54E04"/>
    <w:rsid w:val="00E55268"/>
    <w:rsid w:val="00E55323"/>
    <w:rsid w:val="00E553E9"/>
    <w:rsid w:val="00E5554D"/>
    <w:rsid w:val="00E555C0"/>
    <w:rsid w:val="00E55762"/>
    <w:rsid w:val="00E55A32"/>
    <w:rsid w:val="00E55F06"/>
    <w:rsid w:val="00E55F96"/>
    <w:rsid w:val="00E5607B"/>
    <w:rsid w:val="00E5656A"/>
    <w:rsid w:val="00E566AA"/>
    <w:rsid w:val="00E566D2"/>
    <w:rsid w:val="00E56A45"/>
    <w:rsid w:val="00E56B32"/>
    <w:rsid w:val="00E56B3B"/>
    <w:rsid w:val="00E56C44"/>
    <w:rsid w:val="00E56EE0"/>
    <w:rsid w:val="00E56FD3"/>
    <w:rsid w:val="00E57259"/>
    <w:rsid w:val="00E574F5"/>
    <w:rsid w:val="00E577E4"/>
    <w:rsid w:val="00E57920"/>
    <w:rsid w:val="00E57AC5"/>
    <w:rsid w:val="00E57B98"/>
    <w:rsid w:val="00E57DB6"/>
    <w:rsid w:val="00E57DB7"/>
    <w:rsid w:val="00E57E37"/>
    <w:rsid w:val="00E57E78"/>
    <w:rsid w:val="00E60312"/>
    <w:rsid w:val="00E6033C"/>
    <w:rsid w:val="00E60342"/>
    <w:rsid w:val="00E6080B"/>
    <w:rsid w:val="00E6084C"/>
    <w:rsid w:val="00E60956"/>
    <w:rsid w:val="00E60A27"/>
    <w:rsid w:val="00E60B6C"/>
    <w:rsid w:val="00E60CCC"/>
    <w:rsid w:val="00E60D9E"/>
    <w:rsid w:val="00E60F65"/>
    <w:rsid w:val="00E610F9"/>
    <w:rsid w:val="00E61167"/>
    <w:rsid w:val="00E61205"/>
    <w:rsid w:val="00E612D7"/>
    <w:rsid w:val="00E614BA"/>
    <w:rsid w:val="00E614D1"/>
    <w:rsid w:val="00E61651"/>
    <w:rsid w:val="00E6169B"/>
    <w:rsid w:val="00E617D2"/>
    <w:rsid w:val="00E61845"/>
    <w:rsid w:val="00E618E1"/>
    <w:rsid w:val="00E619BC"/>
    <w:rsid w:val="00E619E0"/>
    <w:rsid w:val="00E61AF7"/>
    <w:rsid w:val="00E61BDB"/>
    <w:rsid w:val="00E61DEE"/>
    <w:rsid w:val="00E61E60"/>
    <w:rsid w:val="00E6210B"/>
    <w:rsid w:val="00E62234"/>
    <w:rsid w:val="00E624A3"/>
    <w:rsid w:val="00E6253D"/>
    <w:rsid w:val="00E62694"/>
    <w:rsid w:val="00E626DB"/>
    <w:rsid w:val="00E62770"/>
    <w:rsid w:val="00E6292D"/>
    <w:rsid w:val="00E62C3C"/>
    <w:rsid w:val="00E62C8A"/>
    <w:rsid w:val="00E62E88"/>
    <w:rsid w:val="00E62F5A"/>
    <w:rsid w:val="00E62FCB"/>
    <w:rsid w:val="00E630AE"/>
    <w:rsid w:val="00E63202"/>
    <w:rsid w:val="00E63217"/>
    <w:rsid w:val="00E6329C"/>
    <w:rsid w:val="00E632BE"/>
    <w:rsid w:val="00E63312"/>
    <w:rsid w:val="00E63340"/>
    <w:rsid w:val="00E634B1"/>
    <w:rsid w:val="00E635F8"/>
    <w:rsid w:val="00E637BA"/>
    <w:rsid w:val="00E63944"/>
    <w:rsid w:val="00E63CB0"/>
    <w:rsid w:val="00E63D30"/>
    <w:rsid w:val="00E63E9D"/>
    <w:rsid w:val="00E63F19"/>
    <w:rsid w:val="00E63F4B"/>
    <w:rsid w:val="00E641AA"/>
    <w:rsid w:val="00E6423E"/>
    <w:rsid w:val="00E64291"/>
    <w:rsid w:val="00E6436E"/>
    <w:rsid w:val="00E6444B"/>
    <w:rsid w:val="00E644B4"/>
    <w:rsid w:val="00E64706"/>
    <w:rsid w:val="00E64767"/>
    <w:rsid w:val="00E64B1E"/>
    <w:rsid w:val="00E64BBA"/>
    <w:rsid w:val="00E64CAD"/>
    <w:rsid w:val="00E64D6A"/>
    <w:rsid w:val="00E65040"/>
    <w:rsid w:val="00E651AA"/>
    <w:rsid w:val="00E6537C"/>
    <w:rsid w:val="00E6589F"/>
    <w:rsid w:val="00E65A2A"/>
    <w:rsid w:val="00E65CB0"/>
    <w:rsid w:val="00E65DF6"/>
    <w:rsid w:val="00E66087"/>
    <w:rsid w:val="00E66276"/>
    <w:rsid w:val="00E662BE"/>
    <w:rsid w:val="00E66406"/>
    <w:rsid w:val="00E665D6"/>
    <w:rsid w:val="00E666A0"/>
    <w:rsid w:val="00E666A9"/>
    <w:rsid w:val="00E668BF"/>
    <w:rsid w:val="00E66D96"/>
    <w:rsid w:val="00E66DE7"/>
    <w:rsid w:val="00E66EC6"/>
    <w:rsid w:val="00E6711E"/>
    <w:rsid w:val="00E671B2"/>
    <w:rsid w:val="00E6727D"/>
    <w:rsid w:val="00E672CD"/>
    <w:rsid w:val="00E674B6"/>
    <w:rsid w:val="00E6751E"/>
    <w:rsid w:val="00E67637"/>
    <w:rsid w:val="00E67842"/>
    <w:rsid w:val="00E67A28"/>
    <w:rsid w:val="00E67A7B"/>
    <w:rsid w:val="00E67C95"/>
    <w:rsid w:val="00E67D09"/>
    <w:rsid w:val="00E67EF2"/>
    <w:rsid w:val="00E67F1E"/>
    <w:rsid w:val="00E67F42"/>
    <w:rsid w:val="00E67F49"/>
    <w:rsid w:val="00E67F75"/>
    <w:rsid w:val="00E70009"/>
    <w:rsid w:val="00E7001B"/>
    <w:rsid w:val="00E70056"/>
    <w:rsid w:val="00E7010A"/>
    <w:rsid w:val="00E70266"/>
    <w:rsid w:val="00E705DC"/>
    <w:rsid w:val="00E70601"/>
    <w:rsid w:val="00E706F1"/>
    <w:rsid w:val="00E70A1D"/>
    <w:rsid w:val="00E70BB4"/>
    <w:rsid w:val="00E71022"/>
    <w:rsid w:val="00E710D8"/>
    <w:rsid w:val="00E711A4"/>
    <w:rsid w:val="00E71286"/>
    <w:rsid w:val="00E715F7"/>
    <w:rsid w:val="00E71887"/>
    <w:rsid w:val="00E718A8"/>
    <w:rsid w:val="00E71AA3"/>
    <w:rsid w:val="00E71D1F"/>
    <w:rsid w:val="00E71D95"/>
    <w:rsid w:val="00E71DEF"/>
    <w:rsid w:val="00E71E19"/>
    <w:rsid w:val="00E72003"/>
    <w:rsid w:val="00E720EE"/>
    <w:rsid w:val="00E72215"/>
    <w:rsid w:val="00E7230C"/>
    <w:rsid w:val="00E7245F"/>
    <w:rsid w:val="00E725AE"/>
    <w:rsid w:val="00E72F6C"/>
    <w:rsid w:val="00E73120"/>
    <w:rsid w:val="00E731E2"/>
    <w:rsid w:val="00E7358D"/>
    <w:rsid w:val="00E735B0"/>
    <w:rsid w:val="00E735BD"/>
    <w:rsid w:val="00E7378C"/>
    <w:rsid w:val="00E73AB8"/>
    <w:rsid w:val="00E73B08"/>
    <w:rsid w:val="00E73CE9"/>
    <w:rsid w:val="00E73D7B"/>
    <w:rsid w:val="00E73E77"/>
    <w:rsid w:val="00E740D5"/>
    <w:rsid w:val="00E74307"/>
    <w:rsid w:val="00E7439C"/>
    <w:rsid w:val="00E743B7"/>
    <w:rsid w:val="00E74902"/>
    <w:rsid w:val="00E74931"/>
    <w:rsid w:val="00E74B21"/>
    <w:rsid w:val="00E74BA6"/>
    <w:rsid w:val="00E74C17"/>
    <w:rsid w:val="00E74C1C"/>
    <w:rsid w:val="00E74CC8"/>
    <w:rsid w:val="00E74EAD"/>
    <w:rsid w:val="00E74F21"/>
    <w:rsid w:val="00E74F9E"/>
    <w:rsid w:val="00E7518D"/>
    <w:rsid w:val="00E7536D"/>
    <w:rsid w:val="00E7552F"/>
    <w:rsid w:val="00E75881"/>
    <w:rsid w:val="00E75BAE"/>
    <w:rsid w:val="00E75D65"/>
    <w:rsid w:val="00E75EE9"/>
    <w:rsid w:val="00E75F22"/>
    <w:rsid w:val="00E75F5A"/>
    <w:rsid w:val="00E76003"/>
    <w:rsid w:val="00E761BA"/>
    <w:rsid w:val="00E761FB"/>
    <w:rsid w:val="00E763E2"/>
    <w:rsid w:val="00E764EA"/>
    <w:rsid w:val="00E7659A"/>
    <w:rsid w:val="00E7659E"/>
    <w:rsid w:val="00E76B79"/>
    <w:rsid w:val="00E76D5B"/>
    <w:rsid w:val="00E76D83"/>
    <w:rsid w:val="00E76E68"/>
    <w:rsid w:val="00E76F37"/>
    <w:rsid w:val="00E771A1"/>
    <w:rsid w:val="00E771C5"/>
    <w:rsid w:val="00E7725B"/>
    <w:rsid w:val="00E77455"/>
    <w:rsid w:val="00E77A6C"/>
    <w:rsid w:val="00E77C1B"/>
    <w:rsid w:val="00E77C8E"/>
    <w:rsid w:val="00E800AA"/>
    <w:rsid w:val="00E800C2"/>
    <w:rsid w:val="00E80187"/>
    <w:rsid w:val="00E80189"/>
    <w:rsid w:val="00E8020D"/>
    <w:rsid w:val="00E804D6"/>
    <w:rsid w:val="00E804E2"/>
    <w:rsid w:val="00E804FD"/>
    <w:rsid w:val="00E8051E"/>
    <w:rsid w:val="00E805B4"/>
    <w:rsid w:val="00E8065A"/>
    <w:rsid w:val="00E80764"/>
    <w:rsid w:val="00E8078F"/>
    <w:rsid w:val="00E8079F"/>
    <w:rsid w:val="00E80866"/>
    <w:rsid w:val="00E80955"/>
    <w:rsid w:val="00E809FD"/>
    <w:rsid w:val="00E80A02"/>
    <w:rsid w:val="00E80A78"/>
    <w:rsid w:val="00E80B33"/>
    <w:rsid w:val="00E80BF6"/>
    <w:rsid w:val="00E80E0E"/>
    <w:rsid w:val="00E80E19"/>
    <w:rsid w:val="00E81182"/>
    <w:rsid w:val="00E81354"/>
    <w:rsid w:val="00E81964"/>
    <w:rsid w:val="00E81AF6"/>
    <w:rsid w:val="00E81DF0"/>
    <w:rsid w:val="00E81E77"/>
    <w:rsid w:val="00E81F7E"/>
    <w:rsid w:val="00E820D0"/>
    <w:rsid w:val="00E82212"/>
    <w:rsid w:val="00E82571"/>
    <w:rsid w:val="00E82601"/>
    <w:rsid w:val="00E8263A"/>
    <w:rsid w:val="00E8282E"/>
    <w:rsid w:val="00E82946"/>
    <w:rsid w:val="00E82BA8"/>
    <w:rsid w:val="00E82D75"/>
    <w:rsid w:val="00E83306"/>
    <w:rsid w:val="00E83571"/>
    <w:rsid w:val="00E838F9"/>
    <w:rsid w:val="00E83AB4"/>
    <w:rsid w:val="00E83B12"/>
    <w:rsid w:val="00E83C23"/>
    <w:rsid w:val="00E83E26"/>
    <w:rsid w:val="00E83EE5"/>
    <w:rsid w:val="00E846CB"/>
    <w:rsid w:val="00E84A32"/>
    <w:rsid w:val="00E84C46"/>
    <w:rsid w:val="00E84F3E"/>
    <w:rsid w:val="00E84F9B"/>
    <w:rsid w:val="00E850C0"/>
    <w:rsid w:val="00E852DB"/>
    <w:rsid w:val="00E853FB"/>
    <w:rsid w:val="00E85457"/>
    <w:rsid w:val="00E85551"/>
    <w:rsid w:val="00E85564"/>
    <w:rsid w:val="00E857B9"/>
    <w:rsid w:val="00E85A92"/>
    <w:rsid w:val="00E85C33"/>
    <w:rsid w:val="00E85D71"/>
    <w:rsid w:val="00E85E1C"/>
    <w:rsid w:val="00E860AF"/>
    <w:rsid w:val="00E860B1"/>
    <w:rsid w:val="00E861BD"/>
    <w:rsid w:val="00E86316"/>
    <w:rsid w:val="00E86949"/>
    <w:rsid w:val="00E86A84"/>
    <w:rsid w:val="00E86A88"/>
    <w:rsid w:val="00E86E56"/>
    <w:rsid w:val="00E86F44"/>
    <w:rsid w:val="00E86FD2"/>
    <w:rsid w:val="00E8700E"/>
    <w:rsid w:val="00E871B2"/>
    <w:rsid w:val="00E8723F"/>
    <w:rsid w:val="00E8730F"/>
    <w:rsid w:val="00E87465"/>
    <w:rsid w:val="00E875AC"/>
    <w:rsid w:val="00E876CD"/>
    <w:rsid w:val="00E87901"/>
    <w:rsid w:val="00E87968"/>
    <w:rsid w:val="00E87A5A"/>
    <w:rsid w:val="00E87D5C"/>
    <w:rsid w:val="00E87E07"/>
    <w:rsid w:val="00E9005A"/>
    <w:rsid w:val="00E900E3"/>
    <w:rsid w:val="00E9027A"/>
    <w:rsid w:val="00E902D9"/>
    <w:rsid w:val="00E9044F"/>
    <w:rsid w:val="00E905C4"/>
    <w:rsid w:val="00E90B7F"/>
    <w:rsid w:val="00E90C40"/>
    <w:rsid w:val="00E90C55"/>
    <w:rsid w:val="00E91103"/>
    <w:rsid w:val="00E912B6"/>
    <w:rsid w:val="00E914E8"/>
    <w:rsid w:val="00E91507"/>
    <w:rsid w:val="00E9161F"/>
    <w:rsid w:val="00E91862"/>
    <w:rsid w:val="00E91984"/>
    <w:rsid w:val="00E91BB3"/>
    <w:rsid w:val="00E91C8B"/>
    <w:rsid w:val="00E91DFB"/>
    <w:rsid w:val="00E91FD4"/>
    <w:rsid w:val="00E91FEF"/>
    <w:rsid w:val="00E92065"/>
    <w:rsid w:val="00E92312"/>
    <w:rsid w:val="00E923E3"/>
    <w:rsid w:val="00E9249A"/>
    <w:rsid w:val="00E924D8"/>
    <w:rsid w:val="00E925A7"/>
    <w:rsid w:val="00E9268B"/>
    <w:rsid w:val="00E92937"/>
    <w:rsid w:val="00E929C8"/>
    <w:rsid w:val="00E92ABA"/>
    <w:rsid w:val="00E92DE3"/>
    <w:rsid w:val="00E92E1A"/>
    <w:rsid w:val="00E92E5C"/>
    <w:rsid w:val="00E930C2"/>
    <w:rsid w:val="00E930F5"/>
    <w:rsid w:val="00E932D0"/>
    <w:rsid w:val="00E9334D"/>
    <w:rsid w:val="00E9352A"/>
    <w:rsid w:val="00E93790"/>
    <w:rsid w:val="00E93929"/>
    <w:rsid w:val="00E93C0B"/>
    <w:rsid w:val="00E93D2F"/>
    <w:rsid w:val="00E94030"/>
    <w:rsid w:val="00E940A5"/>
    <w:rsid w:val="00E940C9"/>
    <w:rsid w:val="00E942CB"/>
    <w:rsid w:val="00E94326"/>
    <w:rsid w:val="00E9445D"/>
    <w:rsid w:val="00E946D1"/>
    <w:rsid w:val="00E9482A"/>
    <w:rsid w:val="00E94C8F"/>
    <w:rsid w:val="00E94DB0"/>
    <w:rsid w:val="00E94DB9"/>
    <w:rsid w:val="00E94E6C"/>
    <w:rsid w:val="00E951A4"/>
    <w:rsid w:val="00E9532B"/>
    <w:rsid w:val="00E95572"/>
    <w:rsid w:val="00E955AD"/>
    <w:rsid w:val="00E95687"/>
    <w:rsid w:val="00E95724"/>
    <w:rsid w:val="00E95804"/>
    <w:rsid w:val="00E95933"/>
    <w:rsid w:val="00E96254"/>
    <w:rsid w:val="00E965F1"/>
    <w:rsid w:val="00E9679C"/>
    <w:rsid w:val="00E96C61"/>
    <w:rsid w:val="00E96EB3"/>
    <w:rsid w:val="00E96EBF"/>
    <w:rsid w:val="00E96F63"/>
    <w:rsid w:val="00E972D8"/>
    <w:rsid w:val="00E9735C"/>
    <w:rsid w:val="00E9760C"/>
    <w:rsid w:val="00E97616"/>
    <w:rsid w:val="00E9769E"/>
    <w:rsid w:val="00E977CF"/>
    <w:rsid w:val="00E978CC"/>
    <w:rsid w:val="00E97927"/>
    <w:rsid w:val="00E979AE"/>
    <w:rsid w:val="00E97A63"/>
    <w:rsid w:val="00E97A68"/>
    <w:rsid w:val="00E97B07"/>
    <w:rsid w:val="00E97C20"/>
    <w:rsid w:val="00E97EB7"/>
    <w:rsid w:val="00E97EE5"/>
    <w:rsid w:val="00E98AC3"/>
    <w:rsid w:val="00EA02EE"/>
    <w:rsid w:val="00EA04C2"/>
    <w:rsid w:val="00EA0544"/>
    <w:rsid w:val="00EA0686"/>
    <w:rsid w:val="00EA0A6C"/>
    <w:rsid w:val="00EA0D4F"/>
    <w:rsid w:val="00EA0EB2"/>
    <w:rsid w:val="00EA13C2"/>
    <w:rsid w:val="00EA13F9"/>
    <w:rsid w:val="00EA157C"/>
    <w:rsid w:val="00EA1AC7"/>
    <w:rsid w:val="00EA1ADF"/>
    <w:rsid w:val="00EA1B8B"/>
    <w:rsid w:val="00EA1C2F"/>
    <w:rsid w:val="00EA1FD3"/>
    <w:rsid w:val="00EA235C"/>
    <w:rsid w:val="00EA2372"/>
    <w:rsid w:val="00EA23D1"/>
    <w:rsid w:val="00EA2522"/>
    <w:rsid w:val="00EA2615"/>
    <w:rsid w:val="00EA2617"/>
    <w:rsid w:val="00EA2726"/>
    <w:rsid w:val="00EA27C2"/>
    <w:rsid w:val="00EA29A4"/>
    <w:rsid w:val="00EA2A82"/>
    <w:rsid w:val="00EA2B0D"/>
    <w:rsid w:val="00EA2B69"/>
    <w:rsid w:val="00EA2C0E"/>
    <w:rsid w:val="00EA2EE4"/>
    <w:rsid w:val="00EA3029"/>
    <w:rsid w:val="00EA30CB"/>
    <w:rsid w:val="00EA33A5"/>
    <w:rsid w:val="00EA3820"/>
    <w:rsid w:val="00EA3942"/>
    <w:rsid w:val="00EA3ABF"/>
    <w:rsid w:val="00EA3BB9"/>
    <w:rsid w:val="00EA3BDB"/>
    <w:rsid w:val="00EA3EE7"/>
    <w:rsid w:val="00EA413B"/>
    <w:rsid w:val="00EA41D3"/>
    <w:rsid w:val="00EA4298"/>
    <w:rsid w:val="00EA4601"/>
    <w:rsid w:val="00EA46BC"/>
    <w:rsid w:val="00EA47E8"/>
    <w:rsid w:val="00EA4A16"/>
    <w:rsid w:val="00EA4ABB"/>
    <w:rsid w:val="00EA4B4E"/>
    <w:rsid w:val="00EA4C07"/>
    <w:rsid w:val="00EA4C2E"/>
    <w:rsid w:val="00EA4D15"/>
    <w:rsid w:val="00EA502C"/>
    <w:rsid w:val="00EA51F1"/>
    <w:rsid w:val="00EA5296"/>
    <w:rsid w:val="00EA5368"/>
    <w:rsid w:val="00EA538B"/>
    <w:rsid w:val="00EA53C7"/>
    <w:rsid w:val="00EA54ED"/>
    <w:rsid w:val="00EA55C2"/>
    <w:rsid w:val="00EA57D3"/>
    <w:rsid w:val="00EA5AE5"/>
    <w:rsid w:val="00EA5B31"/>
    <w:rsid w:val="00EA5BA1"/>
    <w:rsid w:val="00EA5C49"/>
    <w:rsid w:val="00EA5CD7"/>
    <w:rsid w:val="00EA5D47"/>
    <w:rsid w:val="00EA5E82"/>
    <w:rsid w:val="00EA5F1F"/>
    <w:rsid w:val="00EA6025"/>
    <w:rsid w:val="00EA6069"/>
    <w:rsid w:val="00EA6109"/>
    <w:rsid w:val="00EA6592"/>
    <w:rsid w:val="00EA662D"/>
    <w:rsid w:val="00EA67BF"/>
    <w:rsid w:val="00EA67DF"/>
    <w:rsid w:val="00EA693E"/>
    <w:rsid w:val="00EA6B9B"/>
    <w:rsid w:val="00EA6BD5"/>
    <w:rsid w:val="00EA6C39"/>
    <w:rsid w:val="00EA6D83"/>
    <w:rsid w:val="00EA6EAB"/>
    <w:rsid w:val="00EA702B"/>
    <w:rsid w:val="00EA7186"/>
    <w:rsid w:val="00EA7582"/>
    <w:rsid w:val="00EA78E5"/>
    <w:rsid w:val="00EA7A2C"/>
    <w:rsid w:val="00EA7AD3"/>
    <w:rsid w:val="00EA7BA1"/>
    <w:rsid w:val="00EA7C5D"/>
    <w:rsid w:val="00EA7DC4"/>
    <w:rsid w:val="00EA7E39"/>
    <w:rsid w:val="00EB029C"/>
    <w:rsid w:val="00EB02A6"/>
    <w:rsid w:val="00EB03B4"/>
    <w:rsid w:val="00EB04F4"/>
    <w:rsid w:val="00EB053A"/>
    <w:rsid w:val="00EB057F"/>
    <w:rsid w:val="00EB066E"/>
    <w:rsid w:val="00EB0791"/>
    <w:rsid w:val="00EB0B3A"/>
    <w:rsid w:val="00EB0CE4"/>
    <w:rsid w:val="00EB0E1E"/>
    <w:rsid w:val="00EB0E22"/>
    <w:rsid w:val="00EB105B"/>
    <w:rsid w:val="00EB1088"/>
    <w:rsid w:val="00EB1156"/>
    <w:rsid w:val="00EB1229"/>
    <w:rsid w:val="00EB1484"/>
    <w:rsid w:val="00EB154B"/>
    <w:rsid w:val="00EB1AB6"/>
    <w:rsid w:val="00EB1C06"/>
    <w:rsid w:val="00EB1C6C"/>
    <w:rsid w:val="00EB2004"/>
    <w:rsid w:val="00EB219B"/>
    <w:rsid w:val="00EB24FD"/>
    <w:rsid w:val="00EB2813"/>
    <w:rsid w:val="00EB290D"/>
    <w:rsid w:val="00EB2971"/>
    <w:rsid w:val="00EB2E9D"/>
    <w:rsid w:val="00EB2EC2"/>
    <w:rsid w:val="00EB2FFB"/>
    <w:rsid w:val="00EB3154"/>
    <w:rsid w:val="00EB3304"/>
    <w:rsid w:val="00EB3432"/>
    <w:rsid w:val="00EB34FF"/>
    <w:rsid w:val="00EB35FA"/>
    <w:rsid w:val="00EB360B"/>
    <w:rsid w:val="00EB36A5"/>
    <w:rsid w:val="00EB3757"/>
    <w:rsid w:val="00EB39EA"/>
    <w:rsid w:val="00EB3BA2"/>
    <w:rsid w:val="00EB3D16"/>
    <w:rsid w:val="00EB3F70"/>
    <w:rsid w:val="00EB408B"/>
    <w:rsid w:val="00EB40D5"/>
    <w:rsid w:val="00EB42E0"/>
    <w:rsid w:val="00EB4382"/>
    <w:rsid w:val="00EB440E"/>
    <w:rsid w:val="00EB450D"/>
    <w:rsid w:val="00EB45D5"/>
    <w:rsid w:val="00EB4A9A"/>
    <w:rsid w:val="00EB4D92"/>
    <w:rsid w:val="00EB4DC6"/>
    <w:rsid w:val="00EB5089"/>
    <w:rsid w:val="00EB52FA"/>
    <w:rsid w:val="00EB530A"/>
    <w:rsid w:val="00EB546B"/>
    <w:rsid w:val="00EB55B1"/>
    <w:rsid w:val="00EB567C"/>
    <w:rsid w:val="00EB56A6"/>
    <w:rsid w:val="00EB588B"/>
    <w:rsid w:val="00EB5A75"/>
    <w:rsid w:val="00EB5E56"/>
    <w:rsid w:val="00EB5E7A"/>
    <w:rsid w:val="00EB6086"/>
    <w:rsid w:val="00EB609C"/>
    <w:rsid w:val="00EB60C3"/>
    <w:rsid w:val="00EB6185"/>
    <w:rsid w:val="00EB6330"/>
    <w:rsid w:val="00EB6424"/>
    <w:rsid w:val="00EB658F"/>
    <w:rsid w:val="00EB6804"/>
    <w:rsid w:val="00EB68FD"/>
    <w:rsid w:val="00EB69E6"/>
    <w:rsid w:val="00EB6A06"/>
    <w:rsid w:val="00EB6A2B"/>
    <w:rsid w:val="00EB6CBB"/>
    <w:rsid w:val="00EB6E14"/>
    <w:rsid w:val="00EB6F09"/>
    <w:rsid w:val="00EB6F3B"/>
    <w:rsid w:val="00EB6FE6"/>
    <w:rsid w:val="00EB700C"/>
    <w:rsid w:val="00EB7292"/>
    <w:rsid w:val="00EB74AA"/>
    <w:rsid w:val="00EB76EB"/>
    <w:rsid w:val="00EB78F6"/>
    <w:rsid w:val="00EB7A28"/>
    <w:rsid w:val="00EB7B65"/>
    <w:rsid w:val="00EB7C08"/>
    <w:rsid w:val="00EB7D62"/>
    <w:rsid w:val="00EB7E0D"/>
    <w:rsid w:val="00EB7F40"/>
    <w:rsid w:val="00EC00AB"/>
    <w:rsid w:val="00EC00F5"/>
    <w:rsid w:val="00EC05E0"/>
    <w:rsid w:val="00EC0650"/>
    <w:rsid w:val="00EC0786"/>
    <w:rsid w:val="00EC0862"/>
    <w:rsid w:val="00EC09BA"/>
    <w:rsid w:val="00EC0A22"/>
    <w:rsid w:val="00EC0C29"/>
    <w:rsid w:val="00EC0F3B"/>
    <w:rsid w:val="00EC103A"/>
    <w:rsid w:val="00EC103C"/>
    <w:rsid w:val="00EC10E3"/>
    <w:rsid w:val="00EC1199"/>
    <w:rsid w:val="00EC122E"/>
    <w:rsid w:val="00EC13FB"/>
    <w:rsid w:val="00EC152C"/>
    <w:rsid w:val="00EC15D9"/>
    <w:rsid w:val="00EC17DE"/>
    <w:rsid w:val="00EC19F9"/>
    <w:rsid w:val="00EC1AF9"/>
    <w:rsid w:val="00EC1C25"/>
    <w:rsid w:val="00EC1C9B"/>
    <w:rsid w:val="00EC1D6F"/>
    <w:rsid w:val="00EC1DBA"/>
    <w:rsid w:val="00EC207E"/>
    <w:rsid w:val="00EC25C9"/>
    <w:rsid w:val="00EC267E"/>
    <w:rsid w:val="00EC2B34"/>
    <w:rsid w:val="00EC2CBE"/>
    <w:rsid w:val="00EC2D62"/>
    <w:rsid w:val="00EC2D7B"/>
    <w:rsid w:val="00EC2DF3"/>
    <w:rsid w:val="00EC2E2E"/>
    <w:rsid w:val="00EC2E6C"/>
    <w:rsid w:val="00EC2EE2"/>
    <w:rsid w:val="00EC316D"/>
    <w:rsid w:val="00EC34B5"/>
    <w:rsid w:val="00EC3661"/>
    <w:rsid w:val="00EC3692"/>
    <w:rsid w:val="00EC3A5A"/>
    <w:rsid w:val="00EC3A5E"/>
    <w:rsid w:val="00EC3A76"/>
    <w:rsid w:val="00EC3B53"/>
    <w:rsid w:val="00EC3E41"/>
    <w:rsid w:val="00EC3F0B"/>
    <w:rsid w:val="00EC3F69"/>
    <w:rsid w:val="00EC409C"/>
    <w:rsid w:val="00EC42DB"/>
    <w:rsid w:val="00EC42EF"/>
    <w:rsid w:val="00EC4381"/>
    <w:rsid w:val="00EC44C6"/>
    <w:rsid w:val="00EC4550"/>
    <w:rsid w:val="00EC46B4"/>
    <w:rsid w:val="00EC47E7"/>
    <w:rsid w:val="00EC4B0D"/>
    <w:rsid w:val="00EC4B65"/>
    <w:rsid w:val="00EC4B94"/>
    <w:rsid w:val="00EC4C77"/>
    <w:rsid w:val="00EC4D11"/>
    <w:rsid w:val="00EC4DEF"/>
    <w:rsid w:val="00EC4DFA"/>
    <w:rsid w:val="00EC50DE"/>
    <w:rsid w:val="00EC51C9"/>
    <w:rsid w:val="00EC51ED"/>
    <w:rsid w:val="00EC52F5"/>
    <w:rsid w:val="00EC5397"/>
    <w:rsid w:val="00EC5486"/>
    <w:rsid w:val="00EC54DB"/>
    <w:rsid w:val="00EC556C"/>
    <w:rsid w:val="00EC5AA3"/>
    <w:rsid w:val="00EC5B76"/>
    <w:rsid w:val="00EC5C72"/>
    <w:rsid w:val="00EC5CAB"/>
    <w:rsid w:val="00EC5F40"/>
    <w:rsid w:val="00EC5F9A"/>
    <w:rsid w:val="00EC6008"/>
    <w:rsid w:val="00EC6193"/>
    <w:rsid w:val="00EC6282"/>
    <w:rsid w:val="00EC635B"/>
    <w:rsid w:val="00EC6559"/>
    <w:rsid w:val="00EC65DB"/>
    <w:rsid w:val="00EC665E"/>
    <w:rsid w:val="00EC66BA"/>
    <w:rsid w:val="00EC6762"/>
    <w:rsid w:val="00EC6820"/>
    <w:rsid w:val="00EC6A8A"/>
    <w:rsid w:val="00EC6BFE"/>
    <w:rsid w:val="00EC6C7E"/>
    <w:rsid w:val="00EC6EB9"/>
    <w:rsid w:val="00EC6ED4"/>
    <w:rsid w:val="00EC6F04"/>
    <w:rsid w:val="00EC6FC2"/>
    <w:rsid w:val="00EC7082"/>
    <w:rsid w:val="00EC71EC"/>
    <w:rsid w:val="00EC720C"/>
    <w:rsid w:val="00EC737C"/>
    <w:rsid w:val="00EC73CD"/>
    <w:rsid w:val="00EC73E5"/>
    <w:rsid w:val="00EC77B0"/>
    <w:rsid w:val="00EC784F"/>
    <w:rsid w:val="00EC78CC"/>
    <w:rsid w:val="00EC7B86"/>
    <w:rsid w:val="00EC7EE2"/>
    <w:rsid w:val="00EC7F6D"/>
    <w:rsid w:val="00ED0027"/>
    <w:rsid w:val="00ED009B"/>
    <w:rsid w:val="00ED0423"/>
    <w:rsid w:val="00ED0542"/>
    <w:rsid w:val="00ED059E"/>
    <w:rsid w:val="00ED082F"/>
    <w:rsid w:val="00ED08C6"/>
    <w:rsid w:val="00ED0A21"/>
    <w:rsid w:val="00ED0A4D"/>
    <w:rsid w:val="00ED12BE"/>
    <w:rsid w:val="00ED1606"/>
    <w:rsid w:val="00ED16B7"/>
    <w:rsid w:val="00ED1708"/>
    <w:rsid w:val="00ED17DC"/>
    <w:rsid w:val="00ED1D42"/>
    <w:rsid w:val="00ED1EF4"/>
    <w:rsid w:val="00ED1FA8"/>
    <w:rsid w:val="00ED21D2"/>
    <w:rsid w:val="00ED27B2"/>
    <w:rsid w:val="00ED2865"/>
    <w:rsid w:val="00ED2A6E"/>
    <w:rsid w:val="00ED2C4E"/>
    <w:rsid w:val="00ED2CD1"/>
    <w:rsid w:val="00ED2E11"/>
    <w:rsid w:val="00ED2F92"/>
    <w:rsid w:val="00ED30BA"/>
    <w:rsid w:val="00ED324A"/>
    <w:rsid w:val="00ED3272"/>
    <w:rsid w:val="00ED34A3"/>
    <w:rsid w:val="00ED351D"/>
    <w:rsid w:val="00ED395E"/>
    <w:rsid w:val="00ED3AE7"/>
    <w:rsid w:val="00ED3B29"/>
    <w:rsid w:val="00ED3D2C"/>
    <w:rsid w:val="00ED3E66"/>
    <w:rsid w:val="00ED3E7E"/>
    <w:rsid w:val="00ED3E8F"/>
    <w:rsid w:val="00ED3F88"/>
    <w:rsid w:val="00ED4078"/>
    <w:rsid w:val="00ED4119"/>
    <w:rsid w:val="00ED4389"/>
    <w:rsid w:val="00ED4394"/>
    <w:rsid w:val="00ED444A"/>
    <w:rsid w:val="00ED468B"/>
    <w:rsid w:val="00ED46FA"/>
    <w:rsid w:val="00ED49BA"/>
    <w:rsid w:val="00ED49ED"/>
    <w:rsid w:val="00ED4A16"/>
    <w:rsid w:val="00ED4A92"/>
    <w:rsid w:val="00ED4C42"/>
    <w:rsid w:val="00ED4D2C"/>
    <w:rsid w:val="00ED4EA8"/>
    <w:rsid w:val="00ED50A1"/>
    <w:rsid w:val="00ED50BD"/>
    <w:rsid w:val="00ED52E4"/>
    <w:rsid w:val="00ED536C"/>
    <w:rsid w:val="00ED5388"/>
    <w:rsid w:val="00ED53C1"/>
    <w:rsid w:val="00ED54C3"/>
    <w:rsid w:val="00ED54EB"/>
    <w:rsid w:val="00ED5505"/>
    <w:rsid w:val="00ED5577"/>
    <w:rsid w:val="00ED5672"/>
    <w:rsid w:val="00ED5678"/>
    <w:rsid w:val="00ED5A17"/>
    <w:rsid w:val="00ED5AE6"/>
    <w:rsid w:val="00ED5F18"/>
    <w:rsid w:val="00ED5F31"/>
    <w:rsid w:val="00ED5FE3"/>
    <w:rsid w:val="00ED610B"/>
    <w:rsid w:val="00ED6185"/>
    <w:rsid w:val="00ED61DF"/>
    <w:rsid w:val="00ED6656"/>
    <w:rsid w:val="00ED6711"/>
    <w:rsid w:val="00ED6B0E"/>
    <w:rsid w:val="00ED6B2D"/>
    <w:rsid w:val="00ED6B86"/>
    <w:rsid w:val="00ED7070"/>
    <w:rsid w:val="00ED735A"/>
    <w:rsid w:val="00ED744F"/>
    <w:rsid w:val="00ED7530"/>
    <w:rsid w:val="00ED7613"/>
    <w:rsid w:val="00ED7657"/>
    <w:rsid w:val="00ED7775"/>
    <w:rsid w:val="00ED77F9"/>
    <w:rsid w:val="00ED7A52"/>
    <w:rsid w:val="00ED7B05"/>
    <w:rsid w:val="00ED7BAA"/>
    <w:rsid w:val="00ED7CED"/>
    <w:rsid w:val="00ED7D02"/>
    <w:rsid w:val="00ED7D81"/>
    <w:rsid w:val="00ED7E4C"/>
    <w:rsid w:val="00EE00A0"/>
    <w:rsid w:val="00EE00F4"/>
    <w:rsid w:val="00EE025C"/>
    <w:rsid w:val="00EE06C0"/>
    <w:rsid w:val="00EE0DD1"/>
    <w:rsid w:val="00EE0E14"/>
    <w:rsid w:val="00EE0EB7"/>
    <w:rsid w:val="00EE0F73"/>
    <w:rsid w:val="00EE109C"/>
    <w:rsid w:val="00EE1332"/>
    <w:rsid w:val="00EE142D"/>
    <w:rsid w:val="00EE1446"/>
    <w:rsid w:val="00EE1585"/>
    <w:rsid w:val="00EE175A"/>
    <w:rsid w:val="00EE17BF"/>
    <w:rsid w:val="00EE1826"/>
    <w:rsid w:val="00EE1830"/>
    <w:rsid w:val="00EE1894"/>
    <w:rsid w:val="00EE1A8A"/>
    <w:rsid w:val="00EE1BA7"/>
    <w:rsid w:val="00EE1D39"/>
    <w:rsid w:val="00EE1D70"/>
    <w:rsid w:val="00EE1E04"/>
    <w:rsid w:val="00EE1E68"/>
    <w:rsid w:val="00EE22AA"/>
    <w:rsid w:val="00EE22F3"/>
    <w:rsid w:val="00EE2539"/>
    <w:rsid w:val="00EE2675"/>
    <w:rsid w:val="00EE2733"/>
    <w:rsid w:val="00EE284C"/>
    <w:rsid w:val="00EE28A8"/>
    <w:rsid w:val="00EE28AF"/>
    <w:rsid w:val="00EE293D"/>
    <w:rsid w:val="00EE2B00"/>
    <w:rsid w:val="00EE2C51"/>
    <w:rsid w:val="00EE2C90"/>
    <w:rsid w:val="00EE2C9B"/>
    <w:rsid w:val="00EE2F33"/>
    <w:rsid w:val="00EE2F38"/>
    <w:rsid w:val="00EE2FC0"/>
    <w:rsid w:val="00EE3005"/>
    <w:rsid w:val="00EE31EB"/>
    <w:rsid w:val="00EE331A"/>
    <w:rsid w:val="00EE33D8"/>
    <w:rsid w:val="00EE351F"/>
    <w:rsid w:val="00EE3D81"/>
    <w:rsid w:val="00EE3D92"/>
    <w:rsid w:val="00EE3E6A"/>
    <w:rsid w:val="00EE409C"/>
    <w:rsid w:val="00EE4147"/>
    <w:rsid w:val="00EE4195"/>
    <w:rsid w:val="00EE4589"/>
    <w:rsid w:val="00EE4591"/>
    <w:rsid w:val="00EE4608"/>
    <w:rsid w:val="00EE48BE"/>
    <w:rsid w:val="00EE4A91"/>
    <w:rsid w:val="00EE4B51"/>
    <w:rsid w:val="00EE4B82"/>
    <w:rsid w:val="00EE4BF1"/>
    <w:rsid w:val="00EE4D23"/>
    <w:rsid w:val="00EE4DF0"/>
    <w:rsid w:val="00EE5015"/>
    <w:rsid w:val="00EE50C4"/>
    <w:rsid w:val="00EE529D"/>
    <w:rsid w:val="00EE582A"/>
    <w:rsid w:val="00EE58C5"/>
    <w:rsid w:val="00EE5922"/>
    <w:rsid w:val="00EE5B87"/>
    <w:rsid w:val="00EE5CB1"/>
    <w:rsid w:val="00EE6052"/>
    <w:rsid w:val="00EE60C3"/>
    <w:rsid w:val="00EE6174"/>
    <w:rsid w:val="00EE629D"/>
    <w:rsid w:val="00EE6A88"/>
    <w:rsid w:val="00EE6AA9"/>
    <w:rsid w:val="00EE6BA7"/>
    <w:rsid w:val="00EE6C1F"/>
    <w:rsid w:val="00EE6CB5"/>
    <w:rsid w:val="00EE6DA4"/>
    <w:rsid w:val="00EE6DC8"/>
    <w:rsid w:val="00EE7047"/>
    <w:rsid w:val="00EE713A"/>
    <w:rsid w:val="00EE7154"/>
    <w:rsid w:val="00EE719D"/>
    <w:rsid w:val="00EE72EA"/>
    <w:rsid w:val="00EE734C"/>
    <w:rsid w:val="00EE75A4"/>
    <w:rsid w:val="00EE75F1"/>
    <w:rsid w:val="00EE7667"/>
    <w:rsid w:val="00EE76BE"/>
    <w:rsid w:val="00EE7707"/>
    <w:rsid w:val="00EE7B7D"/>
    <w:rsid w:val="00EE7D30"/>
    <w:rsid w:val="00EE7E1F"/>
    <w:rsid w:val="00EE7F4F"/>
    <w:rsid w:val="00EE7F77"/>
    <w:rsid w:val="00EE7FF4"/>
    <w:rsid w:val="00EF01F9"/>
    <w:rsid w:val="00EF0317"/>
    <w:rsid w:val="00EF0580"/>
    <w:rsid w:val="00EF07DC"/>
    <w:rsid w:val="00EF085A"/>
    <w:rsid w:val="00EF0A08"/>
    <w:rsid w:val="00EF0B1F"/>
    <w:rsid w:val="00EF0B2B"/>
    <w:rsid w:val="00EF0D97"/>
    <w:rsid w:val="00EF0E5E"/>
    <w:rsid w:val="00EF0EB3"/>
    <w:rsid w:val="00EF107F"/>
    <w:rsid w:val="00EF1445"/>
    <w:rsid w:val="00EF1661"/>
    <w:rsid w:val="00EF16C3"/>
    <w:rsid w:val="00EF1AA8"/>
    <w:rsid w:val="00EF1AB4"/>
    <w:rsid w:val="00EF1C2A"/>
    <w:rsid w:val="00EF1C42"/>
    <w:rsid w:val="00EF1CD4"/>
    <w:rsid w:val="00EF1D34"/>
    <w:rsid w:val="00EF2151"/>
    <w:rsid w:val="00EF21D8"/>
    <w:rsid w:val="00EF22CA"/>
    <w:rsid w:val="00EF2439"/>
    <w:rsid w:val="00EF24C4"/>
    <w:rsid w:val="00EF2623"/>
    <w:rsid w:val="00EF27C3"/>
    <w:rsid w:val="00EF27CE"/>
    <w:rsid w:val="00EF2C0F"/>
    <w:rsid w:val="00EF2C7A"/>
    <w:rsid w:val="00EF3018"/>
    <w:rsid w:val="00EF305C"/>
    <w:rsid w:val="00EF3125"/>
    <w:rsid w:val="00EF3142"/>
    <w:rsid w:val="00EF3254"/>
    <w:rsid w:val="00EF32AF"/>
    <w:rsid w:val="00EF384D"/>
    <w:rsid w:val="00EF38E3"/>
    <w:rsid w:val="00EF3A3B"/>
    <w:rsid w:val="00EF3A4A"/>
    <w:rsid w:val="00EF3B69"/>
    <w:rsid w:val="00EF3CE5"/>
    <w:rsid w:val="00EF3DF1"/>
    <w:rsid w:val="00EF3ED5"/>
    <w:rsid w:val="00EF3F13"/>
    <w:rsid w:val="00EF3F79"/>
    <w:rsid w:val="00EF4206"/>
    <w:rsid w:val="00EF4387"/>
    <w:rsid w:val="00EF45FC"/>
    <w:rsid w:val="00EF47B6"/>
    <w:rsid w:val="00EF4824"/>
    <w:rsid w:val="00EF494A"/>
    <w:rsid w:val="00EF4B9B"/>
    <w:rsid w:val="00EF4C32"/>
    <w:rsid w:val="00EF4C57"/>
    <w:rsid w:val="00EF4D11"/>
    <w:rsid w:val="00EF4D22"/>
    <w:rsid w:val="00EF4EDC"/>
    <w:rsid w:val="00EF5418"/>
    <w:rsid w:val="00EF54AE"/>
    <w:rsid w:val="00EF54C5"/>
    <w:rsid w:val="00EF5522"/>
    <w:rsid w:val="00EF578C"/>
    <w:rsid w:val="00EF58E5"/>
    <w:rsid w:val="00EF5940"/>
    <w:rsid w:val="00EF599A"/>
    <w:rsid w:val="00EF5A57"/>
    <w:rsid w:val="00EF5C0D"/>
    <w:rsid w:val="00EF5E98"/>
    <w:rsid w:val="00EF60E1"/>
    <w:rsid w:val="00EF618F"/>
    <w:rsid w:val="00EF624F"/>
    <w:rsid w:val="00EF638C"/>
    <w:rsid w:val="00EF64EB"/>
    <w:rsid w:val="00EF659B"/>
    <w:rsid w:val="00EF6A29"/>
    <w:rsid w:val="00EF6C32"/>
    <w:rsid w:val="00EF6D25"/>
    <w:rsid w:val="00EF6DFC"/>
    <w:rsid w:val="00EF6E1D"/>
    <w:rsid w:val="00EF7224"/>
    <w:rsid w:val="00EF725C"/>
    <w:rsid w:val="00EF7380"/>
    <w:rsid w:val="00EF7448"/>
    <w:rsid w:val="00EF764D"/>
    <w:rsid w:val="00EF782F"/>
    <w:rsid w:val="00EF7AC0"/>
    <w:rsid w:val="00EF7D90"/>
    <w:rsid w:val="00EF7DB5"/>
    <w:rsid w:val="00EF7E01"/>
    <w:rsid w:val="00EF7EC5"/>
    <w:rsid w:val="00F00209"/>
    <w:rsid w:val="00F00305"/>
    <w:rsid w:val="00F00338"/>
    <w:rsid w:val="00F0033E"/>
    <w:rsid w:val="00F00345"/>
    <w:rsid w:val="00F0089D"/>
    <w:rsid w:val="00F00922"/>
    <w:rsid w:val="00F00A60"/>
    <w:rsid w:val="00F00BDA"/>
    <w:rsid w:val="00F00C0A"/>
    <w:rsid w:val="00F00E03"/>
    <w:rsid w:val="00F00EE9"/>
    <w:rsid w:val="00F01029"/>
    <w:rsid w:val="00F01171"/>
    <w:rsid w:val="00F0133E"/>
    <w:rsid w:val="00F01464"/>
    <w:rsid w:val="00F01653"/>
    <w:rsid w:val="00F016DD"/>
    <w:rsid w:val="00F0191B"/>
    <w:rsid w:val="00F01A20"/>
    <w:rsid w:val="00F01BF3"/>
    <w:rsid w:val="00F01CD1"/>
    <w:rsid w:val="00F01DE2"/>
    <w:rsid w:val="00F01EE3"/>
    <w:rsid w:val="00F020CD"/>
    <w:rsid w:val="00F021A5"/>
    <w:rsid w:val="00F022AA"/>
    <w:rsid w:val="00F023A4"/>
    <w:rsid w:val="00F02625"/>
    <w:rsid w:val="00F026E4"/>
    <w:rsid w:val="00F02837"/>
    <w:rsid w:val="00F02864"/>
    <w:rsid w:val="00F0292F"/>
    <w:rsid w:val="00F02A72"/>
    <w:rsid w:val="00F02BF4"/>
    <w:rsid w:val="00F02C6A"/>
    <w:rsid w:val="00F02D12"/>
    <w:rsid w:val="00F0302D"/>
    <w:rsid w:val="00F03097"/>
    <w:rsid w:val="00F0340C"/>
    <w:rsid w:val="00F03427"/>
    <w:rsid w:val="00F034DD"/>
    <w:rsid w:val="00F03561"/>
    <w:rsid w:val="00F0371C"/>
    <w:rsid w:val="00F03720"/>
    <w:rsid w:val="00F03762"/>
    <w:rsid w:val="00F03B37"/>
    <w:rsid w:val="00F03B86"/>
    <w:rsid w:val="00F03DD0"/>
    <w:rsid w:val="00F04646"/>
    <w:rsid w:val="00F04966"/>
    <w:rsid w:val="00F0496C"/>
    <w:rsid w:val="00F04B1D"/>
    <w:rsid w:val="00F04C08"/>
    <w:rsid w:val="00F04E98"/>
    <w:rsid w:val="00F04FE8"/>
    <w:rsid w:val="00F050CF"/>
    <w:rsid w:val="00F05244"/>
    <w:rsid w:val="00F053BA"/>
    <w:rsid w:val="00F05515"/>
    <w:rsid w:val="00F05717"/>
    <w:rsid w:val="00F05727"/>
    <w:rsid w:val="00F05755"/>
    <w:rsid w:val="00F0580B"/>
    <w:rsid w:val="00F0599E"/>
    <w:rsid w:val="00F05D85"/>
    <w:rsid w:val="00F05D8E"/>
    <w:rsid w:val="00F05DB4"/>
    <w:rsid w:val="00F0603D"/>
    <w:rsid w:val="00F0623C"/>
    <w:rsid w:val="00F0647F"/>
    <w:rsid w:val="00F0669A"/>
    <w:rsid w:val="00F066CC"/>
    <w:rsid w:val="00F06700"/>
    <w:rsid w:val="00F06917"/>
    <w:rsid w:val="00F06932"/>
    <w:rsid w:val="00F06AD4"/>
    <w:rsid w:val="00F06AF1"/>
    <w:rsid w:val="00F06AFB"/>
    <w:rsid w:val="00F06B5A"/>
    <w:rsid w:val="00F06D1B"/>
    <w:rsid w:val="00F06DC3"/>
    <w:rsid w:val="00F07164"/>
    <w:rsid w:val="00F07411"/>
    <w:rsid w:val="00F07653"/>
    <w:rsid w:val="00F07683"/>
    <w:rsid w:val="00F076D7"/>
    <w:rsid w:val="00F07AC7"/>
    <w:rsid w:val="00F07B0F"/>
    <w:rsid w:val="00F07D48"/>
    <w:rsid w:val="00F100DF"/>
    <w:rsid w:val="00F10367"/>
    <w:rsid w:val="00F10568"/>
    <w:rsid w:val="00F10BCC"/>
    <w:rsid w:val="00F10C83"/>
    <w:rsid w:val="00F10C87"/>
    <w:rsid w:val="00F10EA6"/>
    <w:rsid w:val="00F10F25"/>
    <w:rsid w:val="00F10F37"/>
    <w:rsid w:val="00F11155"/>
    <w:rsid w:val="00F111C0"/>
    <w:rsid w:val="00F1124F"/>
    <w:rsid w:val="00F1127A"/>
    <w:rsid w:val="00F112CA"/>
    <w:rsid w:val="00F112FE"/>
    <w:rsid w:val="00F11745"/>
    <w:rsid w:val="00F117A1"/>
    <w:rsid w:val="00F117CA"/>
    <w:rsid w:val="00F117EA"/>
    <w:rsid w:val="00F1181E"/>
    <w:rsid w:val="00F11BA8"/>
    <w:rsid w:val="00F11C03"/>
    <w:rsid w:val="00F11DB2"/>
    <w:rsid w:val="00F11E3F"/>
    <w:rsid w:val="00F11E9F"/>
    <w:rsid w:val="00F11ECA"/>
    <w:rsid w:val="00F11EFB"/>
    <w:rsid w:val="00F11F54"/>
    <w:rsid w:val="00F11F83"/>
    <w:rsid w:val="00F11F8E"/>
    <w:rsid w:val="00F1228C"/>
    <w:rsid w:val="00F12307"/>
    <w:rsid w:val="00F1261F"/>
    <w:rsid w:val="00F12688"/>
    <w:rsid w:val="00F127F6"/>
    <w:rsid w:val="00F128A2"/>
    <w:rsid w:val="00F12967"/>
    <w:rsid w:val="00F12AD7"/>
    <w:rsid w:val="00F12BBE"/>
    <w:rsid w:val="00F12CA7"/>
    <w:rsid w:val="00F12CAE"/>
    <w:rsid w:val="00F12EA9"/>
    <w:rsid w:val="00F12F34"/>
    <w:rsid w:val="00F13215"/>
    <w:rsid w:val="00F13531"/>
    <w:rsid w:val="00F135CD"/>
    <w:rsid w:val="00F13672"/>
    <w:rsid w:val="00F13738"/>
    <w:rsid w:val="00F13926"/>
    <w:rsid w:val="00F13A5E"/>
    <w:rsid w:val="00F13AA9"/>
    <w:rsid w:val="00F13CFA"/>
    <w:rsid w:val="00F13D86"/>
    <w:rsid w:val="00F13E62"/>
    <w:rsid w:val="00F13EB9"/>
    <w:rsid w:val="00F13FCA"/>
    <w:rsid w:val="00F14094"/>
    <w:rsid w:val="00F14286"/>
    <w:rsid w:val="00F143FF"/>
    <w:rsid w:val="00F14437"/>
    <w:rsid w:val="00F14586"/>
    <w:rsid w:val="00F145B7"/>
    <w:rsid w:val="00F146C9"/>
    <w:rsid w:val="00F146DB"/>
    <w:rsid w:val="00F146E9"/>
    <w:rsid w:val="00F1484C"/>
    <w:rsid w:val="00F149A1"/>
    <w:rsid w:val="00F14A3C"/>
    <w:rsid w:val="00F14BCC"/>
    <w:rsid w:val="00F14C0A"/>
    <w:rsid w:val="00F14E94"/>
    <w:rsid w:val="00F14F99"/>
    <w:rsid w:val="00F15057"/>
    <w:rsid w:val="00F1534F"/>
    <w:rsid w:val="00F154E1"/>
    <w:rsid w:val="00F1557F"/>
    <w:rsid w:val="00F15672"/>
    <w:rsid w:val="00F156FF"/>
    <w:rsid w:val="00F157E5"/>
    <w:rsid w:val="00F15802"/>
    <w:rsid w:val="00F158B0"/>
    <w:rsid w:val="00F15B24"/>
    <w:rsid w:val="00F15D29"/>
    <w:rsid w:val="00F15E1D"/>
    <w:rsid w:val="00F15E44"/>
    <w:rsid w:val="00F15EE0"/>
    <w:rsid w:val="00F161EC"/>
    <w:rsid w:val="00F1635B"/>
    <w:rsid w:val="00F166F4"/>
    <w:rsid w:val="00F16991"/>
    <w:rsid w:val="00F1699C"/>
    <w:rsid w:val="00F169AB"/>
    <w:rsid w:val="00F169EE"/>
    <w:rsid w:val="00F16A9C"/>
    <w:rsid w:val="00F16AE9"/>
    <w:rsid w:val="00F16B66"/>
    <w:rsid w:val="00F16C7C"/>
    <w:rsid w:val="00F16F65"/>
    <w:rsid w:val="00F17042"/>
    <w:rsid w:val="00F1721D"/>
    <w:rsid w:val="00F172E4"/>
    <w:rsid w:val="00F176B2"/>
    <w:rsid w:val="00F17CEA"/>
    <w:rsid w:val="00F17D94"/>
    <w:rsid w:val="00F17F5E"/>
    <w:rsid w:val="00F20120"/>
    <w:rsid w:val="00F20245"/>
    <w:rsid w:val="00F20316"/>
    <w:rsid w:val="00F2058A"/>
    <w:rsid w:val="00F206F7"/>
    <w:rsid w:val="00F20791"/>
    <w:rsid w:val="00F20A1D"/>
    <w:rsid w:val="00F20E9B"/>
    <w:rsid w:val="00F20F75"/>
    <w:rsid w:val="00F20F8C"/>
    <w:rsid w:val="00F20FDC"/>
    <w:rsid w:val="00F21127"/>
    <w:rsid w:val="00F21500"/>
    <w:rsid w:val="00F21923"/>
    <w:rsid w:val="00F21D38"/>
    <w:rsid w:val="00F21E2E"/>
    <w:rsid w:val="00F21ECF"/>
    <w:rsid w:val="00F22064"/>
    <w:rsid w:val="00F22097"/>
    <w:rsid w:val="00F220DF"/>
    <w:rsid w:val="00F2236D"/>
    <w:rsid w:val="00F226DC"/>
    <w:rsid w:val="00F227BF"/>
    <w:rsid w:val="00F22D0B"/>
    <w:rsid w:val="00F22E9A"/>
    <w:rsid w:val="00F22F2D"/>
    <w:rsid w:val="00F233C6"/>
    <w:rsid w:val="00F233C9"/>
    <w:rsid w:val="00F23486"/>
    <w:rsid w:val="00F23511"/>
    <w:rsid w:val="00F23671"/>
    <w:rsid w:val="00F23723"/>
    <w:rsid w:val="00F23747"/>
    <w:rsid w:val="00F237B0"/>
    <w:rsid w:val="00F2388A"/>
    <w:rsid w:val="00F23B38"/>
    <w:rsid w:val="00F23BB9"/>
    <w:rsid w:val="00F23C0E"/>
    <w:rsid w:val="00F23CA7"/>
    <w:rsid w:val="00F2417C"/>
    <w:rsid w:val="00F24340"/>
    <w:rsid w:val="00F244A9"/>
    <w:rsid w:val="00F245C2"/>
    <w:rsid w:val="00F24BAF"/>
    <w:rsid w:val="00F24BC0"/>
    <w:rsid w:val="00F2507E"/>
    <w:rsid w:val="00F250D2"/>
    <w:rsid w:val="00F251CA"/>
    <w:rsid w:val="00F25234"/>
    <w:rsid w:val="00F253F5"/>
    <w:rsid w:val="00F255F3"/>
    <w:rsid w:val="00F256E6"/>
    <w:rsid w:val="00F2570D"/>
    <w:rsid w:val="00F25997"/>
    <w:rsid w:val="00F259E2"/>
    <w:rsid w:val="00F25AC1"/>
    <w:rsid w:val="00F25BD4"/>
    <w:rsid w:val="00F25BFB"/>
    <w:rsid w:val="00F25C08"/>
    <w:rsid w:val="00F25C78"/>
    <w:rsid w:val="00F25CFA"/>
    <w:rsid w:val="00F25EA6"/>
    <w:rsid w:val="00F26089"/>
    <w:rsid w:val="00F2620A"/>
    <w:rsid w:val="00F26210"/>
    <w:rsid w:val="00F2632B"/>
    <w:rsid w:val="00F26393"/>
    <w:rsid w:val="00F266A7"/>
    <w:rsid w:val="00F26824"/>
    <w:rsid w:val="00F26827"/>
    <w:rsid w:val="00F26ACA"/>
    <w:rsid w:val="00F26CF3"/>
    <w:rsid w:val="00F26E9C"/>
    <w:rsid w:val="00F26FD5"/>
    <w:rsid w:val="00F2754F"/>
    <w:rsid w:val="00F275FC"/>
    <w:rsid w:val="00F276E0"/>
    <w:rsid w:val="00F27CCA"/>
    <w:rsid w:val="00F27E37"/>
    <w:rsid w:val="00F30055"/>
    <w:rsid w:val="00F30063"/>
    <w:rsid w:val="00F303F3"/>
    <w:rsid w:val="00F30409"/>
    <w:rsid w:val="00F30654"/>
    <w:rsid w:val="00F30793"/>
    <w:rsid w:val="00F30A32"/>
    <w:rsid w:val="00F30C21"/>
    <w:rsid w:val="00F30F3D"/>
    <w:rsid w:val="00F30F87"/>
    <w:rsid w:val="00F3103F"/>
    <w:rsid w:val="00F310CF"/>
    <w:rsid w:val="00F3110D"/>
    <w:rsid w:val="00F3115D"/>
    <w:rsid w:val="00F31206"/>
    <w:rsid w:val="00F313F0"/>
    <w:rsid w:val="00F31523"/>
    <w:rsid w:val="00F31529"/>
    <w:rsid w:val="00F31867"/>
    <w:rsid w:val="00F319AA"/>
    <w:rsid w:val="00F32039"/>
    <w:rsid w:val="00F32171"/>
    <w:rsid w:val="00F322C8"/>
    <w:rsid w:val="00F323A4"/>
    <w:rsid w:val="00F32448"/>
    <w:rsid w:val="00F325C6"/>
    <w:rsid w:val="00F328C8"/>
    <w:rsid w:val="00F328CE"/>
    <w:rsid w:val="00F32A42"/>
    <w:rsid w:val="00F32A4C"/>
    <w:rsid w:val="00F32E34"/>
    <w:rsid w:val="00F32E41"/>
    <w:rsid w:val="00F33018"/>
    <w:rsid w:val="00F33025"/>
    <w:rsid w:val="00F33038"/>
    <w:rsid w:val="00F330AD"/>
    <w:rsid w:val="00F33154"/>
    <w:rsid w:val="00F332EE"/>
    <w:rsid w:val="00F3392E"/>
    <w:rsid w:val="00F33A32"/>
    <w:rsid w:val="00F33AA3"/>
    <w:rsid w:val="00F33CED"/>
    <w:rsid w:val="00F33EBF"/>
    <w:rsid w:val="00F33ECD"/>
    <w:rsid w:val="00F34186"/>
    <w:rsid w:val="00F344CA"/>
    <w:rsid w:val="00F34511"/>
    <w:rsid w:val="00F346DC"/>
    <w:rsid w:val="00F347C4"/>
    <w:rsid w:val="00F347D4"/>
    <w:rsid w:val="00F347F0"/>
    <w:rsid w:val="00F3486C"/>
    <w:rsid w:val="00F34DD9"/>
    <w:rsid w:val="00F3512C"/>
    <w:rsid w:val="00F35610"/>
    <w:rsid w:val="00F35629"/>
    <w:rsid w:val="00F3563D"/>
    <w:rsid w:val="00F356E2"/>
    <w:rsid w:val="00F35819"/>
    <w:rsid w:val="00F359A4"/>
    <w:rsid w:val="00F359B5"/>
    <w:rsid w:val="00F359FC"/>
    <w:rsid w:val="00F35C01"/>
    <w:rsid w:val="00F36210"/>
    <w:rsid w:val="00F362D1"/>
    <w:rsid w:val="00F36326"/>
    <w:rsid w:val="00F365E4"/>
    <w:rsid w:val="00F36683"/>
    <w:rsid w:val="00F366F7"/>
    <w:rsid w:val="00F369C1"/>
    <w:rsid w:val="00F36A0F"/>
    <w:rsid w:val="00F36B24"/>
    <w:rsid w:val="00F36BAC"/>
    <w:rsid w:val="00F36BDA"/>
    <w:rsid w:val="00F36C6F"/>
    <w:rsid w:val="00F36D23"/>
    <w:rsid w:val="00F370A9"/>
    <w:rsid w:val="00F37106"/>
    <w:rsid w:val="00F37338"/>
    <w:rsid w:val="00F374C9"/>
    <w:rsid w:val="00F37884"/>
    <w:rsid w:val="00F37D71"/>
    <w:rsid w:val="00F4034D"/>
    <w:rsid w:val="00F405B0"/>
    <w:rsid w:val="00F40722"/>
    <w:rsid w:val="00F40741"/>
    <w:rsid w:val="00F408EF"/>
    <w:rsid w:val="00F409B4"/>
    <w:rsid w:val="00F409FC"/>
    <w:rsid w:val="00F40B78"/>
    <w:rsid w:val="00F40C00"/>
    <w:rsid w:val="00F40F06"/>
    <w:rsid w:val="00F40F26"/>
    <w:rsid w:val="00F4114F"/>
    <w:rsid w:val="00F41153"/>
    <w:rsid w:val="00F41321"/>
    <w:rsid w:val="00F41473"/>
    <w:rsid w:val="00F414AD"/>
    <w:rsid w:val="00F416BC"/>
    <w:rsid w:val="00F417BB"/>
    <w:rsid w:val="00F4194D"/>
    <w:rsid w:val="00F41C52"/>
    <w:rsid w:val="00F41D99"/>
    <w:rsid w:val="00F41EC5"/>
    <w:rsid w:val="00F41F92"/>
    <w:rsid w:val="00F4203F"/>
    <w:rsid w:val="00F4219B"/>
    <w:rsid w:val="00F4235B"/>
    <w:rsid w:val="00F42377"/>
    <w:rsid w:val="00F426A3"/>
    <w:rsid w:val="00F4287A"/>
    <w:rsid w:val="00F42A10"/>
    <w:rsid w:val="00F42CFF"/>
    <w:rsid w:val="00F42D6E"/>
    <w:rsid w:val="00F42DBA"/>
    <w:rsid w:val="00F42E0E"/>
    <w:rsid w:val="00F42F9A"/>
    <w:rsid w:val="00F4311E"/>
    <w:rsid w:val="00F43188"/>
    <w:rsid w:val="00F43204"/>
    <w:rsid w:val="00F4323B"/>
    <w:rsid w:val="00F4325A"/>
    <w:rsid w:val="00F43586"/>
    <w:rsid w:val="00F43587"/>
    <w:rsid w:val="00F435BF"/>
    <w:rsid w:val="00F43663"/>
    <w:rsid w:val="00F43764"/>
    <w:rsid w:val="00F43934"/>
    <w:rsid w:val="00F43948"/>
    <w:rsid w:val="00F43A02"/>
    <w:rsid w:val="00F43D7A"/>
    <w:rsid w:val="00F43EF5"/>
    <w:rsid w:val="00F440C0"/>
    <w:rsid w:val="00F44291"/>
    <w:rsid w:val="00F445ED"/>
    <w:rsid w:val="00F44A4E"/>
    <w:rsid w:val="00F44C90"/>
    <w:rsid w:val="00F44D84"/>
    <w:rsid w:val="00F44E52"/>
    <w:rsid w:val="00F44F0D"/>
    <w:rsid w:val="00F45102"/>
    <w:rsid w:val="00F45183"/>
    <w:rsid w:val="00F452F5"/>
    <w:rsid w:val="00F45833"/>
    <w:rsid w:val="00F459E0"/>
    <w:rsid w:val="00F45A96"/>
    <w:rsid w:val="00F45AA1"/>
    <w:rsid w:val="00F45ACD"/>
    <w:rsid w:val="00F45BE3"/>
    <w:rsid w:val="00F45D20"/>
    <w:rsid w:val="00F45E0C"/>
    <w:rsid w:val="00F462C5"/>
    <w:rsid w:val="00F46342"/>
    <w:rsid w:val="00F4674D"/>
    <w:rsid w:val="00F4698B"/>
    <w:rsid w:val="00F46C04"/>
    <w:rsid w:val="00F46DB7"/>
    <w:rsid w:val="00F4729C"/>
    <w:rsid w:val="00F474A3"/>
    <w:rsid w:val="00F4757F"/>
    <w:rsid w:val="00F47671"/>
    <w:rsid w:val="00F477CC"/>
    <w:rsid w:val="00F4787E"/>
    <w:rsid w:val="00F47972"/>
    <w:rsid w:val="00F47D22"/>
    <w:rsid w:val="00F47D79"/>
    <w:rsid w:val="00F47DB3"/>
    <w:rsid w:val="00F47E25"/>
    <w:rsid w:val="00F47E6C"/>
    <w:rsid w:val="00F47E88"/>
    <w:rsid w:val="00F47F8C"/>
    <w:rsid w:val="00F5023D"/>
    <w:rsid w:val="00F503C0"/>
    <w:rsid w:val="00F50412"/>
    <w:rsid w:val="00F506B8"/>
    <w:rsid w:val="00F50875"/>
    <w:rsid w:val="00F50A01"/>
    <w:rsid w:val="00F50A9E"/>
    <w:rsid w:val="00F50AA5"/>
    <w:rsid w:val="00F50E46"/>
    <w:rsid w:val="00F50EB0"/>
    <w:rsid w:val="00F50FF7"/>
    <w:rsid w:val="00F510E7"/>
    <w:rsid w:val="00F5110A"/>
    <w:rsid w:val="00F5112B"/>
    <w:rsid w:val="00F514FD"/>
    <w:rsid w:val="00F516C7"/>
    <w:rsid w:val="00F51803"/>
    <w:rsid w:val="00F51A35"/>
    <w:rsid w:val="00F51A56"/>
    <w:rsid w:val="00F51A83"/>
    <w:rsid w:val="00F51AA4"/>
    <w:rsid w:val="00F51B9C"/>
    <w:rsid w:val="00F51BD0"/>
    <w:rsid w:val="00F52703"/>
    <w:rsid w:val="00F527EB"/>
    <w:rsid w:val="00F527FE"/>
    <w:rsid w:val="00F52C03"/>
    <w:rsid w:val="00F52C52"/>
    <w:rsid w:val="00F52CD0"/>
    <w:rsid w:val="00F52CDF"/>
    <w:rsid w:val="00F52DAA"/>
    <w:rsid w:val="00F52E0F"/>
    <w:rsid w:val="00F52EB6"/>
    <w:rsid w:val="00F53014"/>
    <w:rsid w:val="00F531E7"/>
    <w:rsid w:val="00F53292"/>
    <w:rsid w:val="00F53925"/>
    <w:rsid w:val="00F53BCC"/>
    <w:rsid w:val="00F53D86"/>
    <w:rsid w:val="00F53EF4"/>
    <w:rsid w:val="00F54107"/>
    <w:rsid w:val="00F5431A"/>
    <w:rsid w:val="00F544A5"/>
    <w:rsid w:val="00F54596"/>
    <w:rsid w:val="00F5469D"/>
    <w:rsid w:val="00F54794"/>
    <w:rsid w:val="00F54AEC"/>
    <w:rsid w:val="00F54B2B"/>
    <w:rsid w:val="00F54EBF"/>
    <w:rsid w:val="00F54F56"/>
    <w:rsid w:val="00F54F71"/>
    <w:rsid w:val="00F54F7F"/>
    <w:rsid w:val="00F55139"/>
    <w:rsid w:val="00F55192"/>
    <w:rsid w:val="00F554E5"/>
    <w:rsid w:val="00F5562D"/>
    <w:rsid w:val="00F5563F"/>
    <w:rsid w:val="00F55696"/>
    <w:rsid w:val="00F557D4"/>
    <w:rsid w:val="00F55954"/>
    <w:rsid w:val="00F55B06"/>
    <w:rsid w:val="00F55BF1"/>
    <w:rsid w:val="00F55C16"/>
    <w:rsid w:val="00F55C5F"/>
    <w:rsid w:val="00F55CBB"/>
    <w:rsid w:val="00F55DDF"/>
    <w:rsid w:val="00F560AC"/>
    <w:rsid w:val="00F5613A"/>
    <w:rsid w:val="00F562D5"/>
    <w:rsid w:val="00F56352"/>
    <w:rsid w:val="00F564C6"/>
    <w:rsid w:val="00F5665F"/>
    <w:rsid w:val="00F569BA"/>
    <w:rsid w:val="00F569C4"/>
    <w:rsid w:val="00F569DC"/>
    <w:rsid w:val="00F56A00"/>
    <w:rsid w:val="00F56A89"/>
    <w:rsid w:val="00F56DC8"/>
    <w:rsid w:val="00F56F76"/>
    <w:rsid w:val="00F57251"/>
    <w:rsid w:val="00F572BD"/>
    <w:rsid w:val="00F57321"/>
    <w:rsid w:val="00F5754B"/>
    <w:rsid w:val="00F57654"/>
    <w:rsid w:val="00F576C8"/>
    <w:rsid w:val="00F57862"/>
    <w:rsid w:val="00F57BBF"/>
    <w:rsid w:val="00F57E53"/>
    <w:rsid w:val="00F57EF5"/>
    <w:rsid w:val="00F57FA6"/>
    <w:rsid w:val="00F589EC"/>
    <w:rsid w:val="00F6004F"/>
    <w:rsid w:val="00F60371"/>
    <w:rsid w:val="00F60407"/>
    <w:rsid w:val="00F60513"/>
    <w:rsid w:val="00F607E6"/>
    <w:rsid w:val="00F608DD"/>
    <w:rsid w:val="00F60953"/>
    <w:rsid w:val="00F60CDA"/>
    <w:rsid w:val="00F61094"/>
    <w:rsid w:val="00F610F8"/>
    <w:rsid w:val="00F61117"/>
    <w:rsid w:val="00F6138B"/>
    <w:rsid w:val="00F6143F"/>
    <w:rsid w:val="00F6153E"/>
    <w:rsid w:val="00F6155C"/>
    <w:rsid w:val="00F615AB"/>
    <w:rsid w:val="00F615BB"/>
    <w:rsid w:val="00F617FD"/>
    <w:rsid w:val="00F6194A"/>
    <w:rsid w:val="00F61A8E"/>
    <w:rsid w:val="00F61BF2"/>
    <w:rsid w:val="00F61C06"/>
    <w:rsid w:val="00F61FA8"/>
    <w:rsid w:val="00F62262"/>
    <w:rsid w:val="00F62502"/>
    <w:rsid w:val="00F62619"/>
    <w:rsid w:val="00F62638"/>
    <w:rsid w:val="00F62681"/>
    <w:rsid w:val="00F62849"/>
    <w:rsid w:val="00F62881"/>
    <w:rsid w:val="00F6297F"/>
    <w:rsid w:val="00F629C9"/>
    <w:rsid w:val="00F62A28"/>
    <w:rsid w:val="00F62A3E"/>
    <w:rsid w:val="00F62A87"/>
    <w:rsid w:val="00F631CE"/>
    <w:rsid w:val="00F63209"/>
    <w:rsid w:val="00F634C0"/>
    <w:rsid w:val="00F635C2"/>
    <w:rsid w:val="00F636E2"/>
    <w:rsid w:val="00F63816"/>
    <w:rsid w:val="00F6394B"/>
    <w:rsid w:val="00F63E13"/>
    <w:rsid w:val="00F63ECB"/>
    <w:rsid w:val="00F63F0F"/>
    <w:rsid w:val="00F63F3E"/>
    <w:rsid w:val="00F64029"/>
    <w:rsid w:val="00F6415F"/>
    <w:rsid w:val="00F64235"/>
    <w:rsid w:val="00F642B8"/>
    <w:rsid w:val="00F64435"/>
    <w:rsid w:val="00F64C61"/>
    <w:rsid w:val="00F64D8A"/>
    <w:rsid w:val="00F65011"/>
    <w:rsid w:val="00F65236"/>
    <w:rsid w:val="00F6523D"/>
    <w:rsid w:val="00F653FF"/>
    <w:rsid w:val="00F656BF"/>
    <w:rsid w:val="00F6584E"/>
    <w:rsid w:val="00F65884"/>
    <w:rsid w:val="00F65901"/>
    <w:rsid w:val="00F6593A"/>
    <w:rsid w:val="00F65BFE"/>
    <w:rsid w:val="00F65CA2"/>
    <w:rsid w:val="00F65D01"/>
    <w:rsid w:val="00F65DAC"/>
    <w:rsid w:val="00F65E4A"/>
    <w:rsid w:val="00F65E94"/>
    <w:rsid w:val="00F65F5A"/>
    <w:rsid w:val="00F66035"/>
    <w:rsid w:val="00F66225"/>
    <w:rsid w:val="00F663E4"/>
    <w:rsid w:val="00F6642D"/>
    <w:rsid w:val="00F66654"/>
    <w:rsid w:val="00F66714"/>
    <w:rsid w:val="00F66723"/>
    <w:rsid w:val="00F66923"/>
    <w:rsid w:val="00F669C5"/>
    <w:rsid w:val="00F669DE"/>
    <w:rsid w:val="00F66A88"/>
    <w:rsid w:val="00F66BED"/>
    <w:rsid w:val="00F66D5B"/>
    <w:rsid w:val="00F671F4"/>
    <w:rsid w:val="00F67325"/>
    <w:rsid w:val="00F67363"/>
    <w:rsid w:val="00F675A3"/>
    <w:rsid w:val="00F6763E"/>
    <w:rsid w:val="00F67872"/>
    <w:rsid w:val="00F67A2F"/>
    <w:rsid w:val="00F67BB4"/>
    <w:rsid w:val="00F67EA6"/>
    <w:rsid w:val="00F67EF2"/>
    <w:rsid w:val="00F70026"/>
    <w:rsid w:val="00F70222"/>
    <w:rsid w:val="00F7036A"/>
    <w:rsid w:val="00F7044C"/>
    <w:rsid w:val="00F706F4"/>
    <w:rsid w:val="00F706F5"/>
    <w:rsid w:val="00F70793"/>
    <w:rsid w:val="00F70C92"/>
    <w:rsid w:val="00F70DB8"/>
    <w:rsid w:val="00F71059"/>
    <w:rsid w:val="00F7116E"/>
    <w:rsid w:val="00F71568"/>
    <w:rsid w:val="00F715D1"/>
    <w:rsid w:val="00F716B8"/>
    <w:rsid w:val="00F716D9"/>
    <w:rsid w:val="00F716F6"/>
    <w:rsid w:val="00F71849"/>
    <w:rsid w:val="00F71A79"/>
    <w:rsid w:val="00F71F61"/>
    <w:rsid w:val="00F72A58"/>
    <w:rsid w:val="00F72B11"/>
    <w:rsid w:val="00F72B33"/>
    <w:rsid w:val="00F72DB1"/>
    <w:rsid w:val="00F72E16"/>
    <w:rsid w:val="00F72FC7"/>
    <w:rsid w:val="00F730C7"/>
    <w:rsid w:val="00F73127"/>
    <w:rsid w:val="00F734B2"/>
    <w:rsid w:val="00F734F2"/>
    <w:rsid w:val="00F737D6"/>
    <w:rsid w:val="00F73A52"/>
    <w:rsid w:val="00F73CB4"/>
    <w:rsid w:val="00F73D4C"/>
    <w:rsid w:val="00F73E86"/>
    <w:rsid w:val="00F7403E"/>
    <w:rsid w:val="00F741BF"/>
    <w:rsid w:val="00F742A7"/>
    <w:rsid w:val="00F74588"/>
    <w:rsid w:val="00F74C4F"/>
    <w:rsid w:val="00F74CFF"/>
    <w:rsid w:val="00F74F82"/>
    <w:rsid w:val="00F74FD2"/>
    <w:rsid w:val="00F75211"/>
    <w:rsid w:val="00F753AE"/>
    <w:rsid w:val="00F753DB"/>
    <w:rsid w:val="00F7545E"/>
    <w:rsid w:val="00F75610"/>
    <w:rsid w:val="00F7563F"/>
    <w:rsid w:val="00F756CE"/>
    <w:rsid w:val="00F756D9"/>
    <w:rsid w:val="00F75A3F"/>
    <w:rsid w:val="00F75D3D"/>
    <w:rsid w:val="00F75E6D"/>
    <w:rsid w:val="00F75F6E"/>
    <w:rsid w:val="00F764C3"/>
    <w:rsid w:val="00F765B6"/>
    <w:rsid w:val="00F76AC9"/>
    <w:rsid w:val="00F76E70"/>
    <w:rsid w:val="00F76FE1"/>
    <w:rsid w:val="00F770CB"/>
    <w:rsid w:val="00F771A8"/>
    <w:rsid w:val="00F773D4"/>
    <w:rsid w:val="00F77481"/>
    <w:rsid w:val="00F77482"/>
    <w:rsid w:val="00F77774"/>
    <w:rsid w:val="00F77786"/>
    <w:rsid w:val="00F77969"/>
    <w:rsid w:val="00F779AE"/>
    <w:rsid w:val="00F77B81"/>
    <w:rsid w:val="00F77C83"/>
    <w:rsid w:val="00F800D8"/>
    <w:rsid w:val="00F80158"/>
    <w:rsid w:val="00F80263"/>
    <w:rsid w:val="00F80283"/>
    <w:rsid w:val="00F803D2"/>
    <w:rsid w:val="00F80563"/>
    <w:rsid w:val="00F805C1"/>
    <w:rsid w:val="00F807D9"/>
    <w:rsid w:val="00F80861"/>
    <w:rsid w:val="00F80CCA"/>
    <w:rsid w:val="00F80CD4"/>
    <w:rsid w:val="00F80CD7"/>
    <w:rsid w:val="00F80D15"/>
    <w:rsid w:val="00F8104D"/>
    <w:rsid w:val="00F811D2"/>
    <w:rsid w:val="00F81288"/>
    <w:rsid w:val="00F813CC"/>
    <w:rsid w:val="00F81433"/>
    <w:rsid w:val="00F817C9"/>
    <w:rsid w:val="00F82060"/>
    <w:rsid w:val="00F82221"/>
    <w:rsid w:val="00F82276"/>
    <w:rsid w:val="00F82297"/>
    <w:rsid w:val="00F82431"/>
    <w:rsid w:val="00F82979"/>
    <w:rsid w:val="00F82AB3"/>
    <w:rsid w:val="00F82B76"/>
    <w:rsid w:val="00F82C81"/>
    <w:rsid w:val="00F82D39"/>
    <w:rsid w:val="00F82DAB"/>
    <w:rsid w:val="00F82DBB"/>
    <w:rsid w:val="00F82E4F"/>
    <w:rsid w:val="00F82E71"/>
    <w:rsid w:val="00F82FE7"/>
    <w:rsid w:val="00F8300D"/>
    <w:rsid w:val="00F83119"/>
    <w:rsid w:val="00F8329C"/>
    <w:rsid w:val="00F832B9"/>
    <w:rsid w:val="00F83323"/>
    <w:rsid w:val="00F8338B"/>
    <w:rsid w:val="00F833EF"/>
    <w:rsid w:val="00F8344E"/>
    <w:rsid w:val="00F8350E"/>
    <w:rsid w:val="00F83774"/>
    <w:rsid w:val="00F837C4"/>
    <w:rsid w:val="00F838A1"/>
    <w:rsid w:val="00F839F3"/>
    <w:rsid w:val="00F83A11"/>
    <w:rsid w:val="00F83B08"/>
    <w:rsid w:val="00F83B3D"/>
    <w:rsid w:val="00F83EF3"/>
    <w:rsid w:val="00F83FB7"/>
    <w:rsid w:val="00F843BE"/>
    <w:rsid w:val="00F845AA"/>
    <w:rsid w:val="00F8464E"/>
    <w:rsid w:val="00F84666"/>
    <w:rsid w:val="00F8466A"/>
    <w:rsid w:val="00F846AF"/>
    <w:rsid w:val="00F8478C"/>
    <w:rsid w:val="00F84857"/>
    <w:rsid w:val="00F84A65"/>
    <w:rsid w:val="00F84BA9"/>
    <w:rsid w:val="00F84CC0"/>
    <w:rsid w:val="00F84DA2"/>
    <w:rsid w:val="00F850B6"/>
    <w:rsid w:val="00F85234"/>
    <w:rsid w:val="00F8528E"/>
    <w:rsid w:val="00F853DF"/>
    <w:rsid w:val="00F85575"/>
    <w:rsid w:val="00F855CA"/>
    <w:rsid w:val="00F856A5"/>
    <w:rsid w:val="00F857D7"/>
    <w:rsid w:val="00F85A8D"/>
    <w:rsid w:val="00F85B14"/>
    <w:rsid w:val="00F85C45"/>
    <w:rsid w:val="00F85C8A"/>
    <w:rsid w:val="00F85CFC"/>
    <w:rsid w:val="00F85D34"/>
    <w:rsid w:val="00F85E52"/>
    <w:rsid w:val="00F85F6B"/>
    <w:rsid w:val="00F861E8"/>
    <w:rsid w:val="00F8628A"/>
    <w:rsid w:val="00F862FB"/>
    <w:rsid w:val="00F86397"/>
    <w:rsid w:val="00F866F4"/>
    <w:rsid w:val="00F867A6"/>
    <w:rsid w:val="00F86ACD"/>
    <w:rsid w:val="00F86D75"/>
    <w:rsid w:val="00F86EF7"/>
    <w:rsid w:val="00F86F42"/>
    <w:rsid w:val="00F870AB"/>
    <w:rsid w:val="00F87224"/>
    <w:rsid w:val="00F87237"/>
    <w:rsid w:val="00F87536"/>
    <w:rsid w:val="00F87679"/>
    <w:rsid w:val="00F877D1"/>
    <w:rsid w:val="00F87808"/>
    <w:rsid w:val="00F87EFB"/>
    <w:rsid w:val="00F90065"/>
    <w:rsid w:val="00F9010C"/>
    <w:rsid w:val="00F901A3"/>
    <w:rsid w:val="00F902D9"/>
    <w:rsid w:val="00F908A1"/>
    <w:rsid w:val="00F908E3"/>
    <w:rsid w:val="00F90B58"/>
    <w:rsid w:val="00F90D4D"/>
    <w:rsid w:val="00F90D9E"/>
    <w:rsid w:val="00F90E1F"/>
    <w:rsid w:val="00F90E5A"/>
    <w:rsid w:val="00F91114"/>
    <w:rsid w:val="00F9127A"/>
    <w:rsid w:val="00F913BC"/>
    <w:rsid w:val="00F915A1"/>
    <w:rsid w:val="00F91649"/>
    <w:rsid w:val="00F916C0"/>
    <w:rsid w:val="00F9171A"/>
    <w:rsid w:val="00F917F2"/>
    <w:rsid w:val="00F91AF2"/>
    <w:rsid w:val="00F91C55"/>
    <w:rsid w:val="00F91D02"/>
    <w:rsid w:val="00F91DE7"/>
    <w:rsid w:val="00F91F4B"/>
    <w:rsid w:val="00F92175"/>
    <w:rsid w:val="00F92264"/>
    <w:rsid w:val="00F922B0"/>
    <w:rsid w:val="00F92430"/>
    <w:rsid w:val="00F92608"/>
    <w:rsid w:val="00F927B5"/>
    <w:rsid w:val="00F927D7"/>
    <w:rsid w:val="00F92833"/>
    <w:rsid w:val="00F92866"/>
    <w:rsid w:val="00F928CF"/>
    <w:rsid w:val="00F92BFB"/>
    <w:rsid w:val="00F92D61"/>
    <w:rsid w:val="00F934CB"/>
    <w:rsid w:val="00F9387D"/>
    <w:rsid w:val="00F93985"/>
    <w:rsid w:val="00F93AB7"/>
    <w:rsid w:val="00F93BCD"/>
    <w:rsid w:val="00F93C5D"/>
    <w:rsid w:val="00F93D53"/>
    <w:rsid w:val="00F93DC1"/>
    <w:rsid w:val="00F93E1B"/>
    <w:rsid w:val="00F93E4D"/>
    <w:rsid w:val="00F94160"/>
    <w:rsid w:val="00F946F5"/>
    <w:rsid w:val="00F94822"/>
    <w:rsid w:val="00F94901"/>
    <w:rsid w:val="00F949F2"/>
    <w:rsid w:val="00F94BF5"/>
    <w:rsid w:val="00F94CA7"/>
    <w:rsid w:val="00F94D45"/>
    <w:rsid w:val="00F94EA9"/>
    <w:rsid w:val="00F94F2D"/>
    <w:rsid w:val="00F9525E"/>
    <w:rsid w:val="00F95266"/>
    <w:rsid w:val="00F95326"/>
    <w:rsid w:val="00F95399"/>
    <w:rsid w:val="00F9539F"/>
    <w:rsid w:val="00F95765"/>
    <w:rsid w:val="00F95813"/>
    <w:rsid w:val="00F96092"/>
    <w:rsid w:val="00F961D2"/>
    <w:rsid w:val="00F963B7"/>
    <w:rsid w:val="00F963EB"/>
    <w:rsid w:val="00F9640A"/>
    <w:rsid w:val="00F9662C"/>
    <w:rsid w:val="00F9671A"/>
    <w:rsid w:val="00F96862"/>
    <w:rsid w:val="00F968CA"/>
    <w:rsid w:val="00F969F7"/>
    <w:rsid w:val="00F96A06"/>
    <w:rsid w:val="00F96A42"/>
    <w:rsid w:val="00F96EB6"/>
    <w:rsid w:val="00F96EDC"/>
    <w:rsid w:val="00F970C7"/>
    <w:rsid w:val="00F9744C"/>
    <w:rsid w:val="00F9753A"/>
    <w:rsid w:val="00F975C6"/>
    <w:rsid w:val="00F97E9B"/>
    <w:rsid w:val="00FA0421"/>
    <w:rsid w:val="00FA0719"/>
    <w:rsid w:val="00FA09C7"/>
    <w:rsid w:val="00FA09F1"/>
    <w:rsid w:val="00FA0A3B"/>
    <w:rsid w:val="00FA0CC8"/>
    <w:rsid w:val="00FA0DD8"/>
    <w:rsid w:val="00FA0DD9"/>
    <w:rsid w:val="00FA0E94"/>
    <w:rsid w:val="00FA10BA"/>
    <w:rsid w:val="00FA12A4"/>
    <w:rsid w:val="00FA12AA"/>
    <w:rsid w:val="00FA1394"/>
    <w:rsid w:val="00FA1400"/>
    <w:rsid w:val="00FA15B7"/>
    <w:rsid w:val="00FA17A6"/>
    <w:rsid w:val="00FA187A"/>
    <w:rsid w:val="00FA1C5E"/>
    <w:rsid w:val="00FA1E5C"/>
    <w:rsid w:val="00FA1F5D"/>
    <w:rsid w:val="00FA1FB6"/>
    <w:rsid w:val="00FA21D5"/>
    <w:rsid w:val="00FA2244"/>
    <w:rsid w:val="00FA2302"/>
    <w:rsid w:val="00FA23CD"/>
    <w:rsid w:val="00FA267F"/>
    <w:rsid w:val="00FA2846"/>
    <w:rsid w:val="00FA29F8"/>
    <w:rsid w:val="00FA2AE6"/>
    <w:rsid w:val="00FA2B71"/>
    <w:rsid w:val="00FA2BD6"/>
    <w:rsid w:val="00FA2DA2"/>
    <w:rsid w:val="00FA2DBB"/>
    <w:rsid w:val="00FA2E07"/>
    <w:rsid w:val="00FA2EBD"/>
    <w:rsid w:val="00FA3006"/>
    <w:rsid w:val="00FA3784"/>
    <w:rsid w:val="00FA383F"/>
    <w:rsid w:val="00FA3847"/>
    <w:rsid w:val="00FA3AB9"/>
    <w:rsid w:val="00FA3B56"/>
    <w:rsid w:val="00FA3BAE"/>
    <w:rsid w:val="00FA4114"/>
    <w:rsid w:val="00FA4227"/>
    <w:rsid w:val="00FA4C14"/>
    <w:rsid w:val="00FA4C3C"/>
    <w:rsid w:val="00FA4C99"/>
    <w:rsid w:val="00FA4D09"/>
    <w:rsid w:val="00FA4FB9"/>
    <w:rsid w:val="00FA50BC"/>
    <w:rsid w:val="00FA50F0"/>
    <w:rsid w:val="00FA52CF"/>
    <w:rsid w:val="00FA54C0"/>
    <w:rsid w:val="00FA5522"/>
    <w:rsid w:val="00FA55C9"/>
    <w:rsid w:val="00FA5739"/>
    <w:rsid w:val="00FA59FA"/>
    <w:rsid w:val="00FA5A19"/>
    <w:rsid w:val="00FA5B6E"/>
    <w:rsid w:val="00FA5C72"/>
    <w:rsid w:val="00FA5CEC"/>
    <w:rsid w:val="00FA5DA1"/>
    <w:rsid w:val="00FA5E74"/>
    <w:rsid w:val="00FA617D"/>
    <w:rsid w:val="00FA61B5"/>
    <w:rsid w:val="00FA62DF"/>
    <w:rsid w:val="00FA6897"/>
    <w:rsid w:val="00FA68D6"/>
    <w:rsid w:val="00FA6ABB"/>
    <w:rsid w:val="00FA6BF4"/>
    <w:rsid w:val="00FA6E57"/>
    <w:rsid w:val="00FA6EE0"/>
    <w:rsid w:val="00FA7007"/>
    <w:rsid w:val="00FA70B2"/>
    <w:rsid w:val="00FA73BC"/>
    <w:rsid w:val="00FA74D5"/>
    <w:rsid w:val="00FA7594"/>
    <w:rsid w:val="00FA7673"/>
    <w:rsid w:val="00FA78B6"/>
    <w:rsid w:val="00FA7B75"/>
    <w:rsid w:val="00FA7DA7"/>
    <w:rsid w:val="00FA7DB1"/>
    <w:rsid w:val="00FA7DE4"/>
    <w:rsid w:val="00FB00CD"/>
    <w:rsid w:val="00FB0198"/>
    <w:rsid w:val="00FB01B4"/>
    <w:rsid w:val="00FB02AB"/>
    <w:rsid w:val="00FB064B"/>
    <w:rsid w:val="00FB08CC"/>
    <w:rsid w:val="00FB09AD"/>
    <w:rsid w:val="00FB0ADA"/>
    <w:rsid w:val="00FB0FD0"/>
    <w:rsid w:val="00FB0FDD"/>
    <w:rsid w:val="00FB1183"/>
    <w:rsid w:val="00FB11C2"/>
    <w:rsid w:val="00FB121C"/>
    <w:rsid w:val="00FB14D1"/>
    <w:rsid w:val="00FB1522"/>
    <w:rsid w:val="00FB152B"/>
    <w:rsid w:val="00FB1632"/>
    <w:rsid w:val="00FB167C"/>
    <w:rsid w:val="00FB1689"/>
    <w:rsid w:val="00FB188A"/>
    <w:rsid w:val="00FB18AD"/>
    <w:rsid w:val="00FB1928"/>
    <w:rsid w:val="00FB1A3E"/>
    <w:rsid w:val="00FB1D74"/>
    <w:rsid w:val="00FB1D8D"/>
    <w:rsid w:val="00FB1EC5"/>
    <w:rsid w:val="00FB1FB2"/>
    <w:rsid w:val="00FB2144"/>
    <w:rsid w:val="00FB231B"/>
    <w:rsid w:val="00FB239C"/>
    <w:rsid w:val="00FB23BE"/>
    <w:rsid w:val="00FB24BB"/>
    <w:rsid w:val="00FB25C9"/>
    <w:rsid w:val="00FB2636"/>
    <w:rsid w:val="00FB27F1"/>
    <w:rsid w:val="00FB286C"/>
    <w:rsid w:val="00FB2875"/>
    <w:rsid w:val="00FB289F"/>
    <w:rsid w:val="00FB292D"/>
    <w:rsid w:val="00FB2E12"/>
    <w:rsid w:val="00FB2E21"/>
    <w:rsid w:val="00FB2F7A"/>
    <w:rsid w:val="00FB2F9B"/>
    <w:rsid w:val="00FB2FED"/>
    <w:rsid w:val="00FB3099"/>
    <w:rsid w:val="00FB327F"/>
    <w:rsid w:val="00FB3589"/>
    <w:rsid w:val="00FB36B1"/>
    <w:rsid w:val="00FB3711"/>
    <w:rsid w:val="00FB3844"/>
    <w:rsid w:val="00FB3E3E"/>
    <w:rsid w:val="00FB4150"/>
    <w:rsid w:val="00FB42F0"/>
    <w:rsid w:val="00FB4401"/>
    <w:rsid w:val="00FB456D"/>
    <w:rsid w:val="00FB49D1"/>
    <w:rsid w:val="00FB49F2"/>
    <w:rsid w:val="00FB4D89"/>
    <w:rsid w:val="00FB4F0B"/>
    <w:rsid w:val="00FB5463"/>
    <w:rsid w:val="00FB54F1"/>
    <w:rsid w:val="00FB5713"/>
    <w:rsid w:val="00FB5B13"/>
    <w:rsid w:val="00FB5B76"/>
    <w:rsid w:val="00FB5D19"/>
    <w:rsid w:val="00FB5D91"/>
    <w:rsid w:val="00FB5D9E"/>
    <w:rsid w:val="00FB5E39"/>
    <w:rsid w:val="00FB5EBD"/>
    <w:rsid w:val="00FB5FBF"/>
    <w:rsid w:val="00FB61C0"/>
    <w:rsid w:val="00FB622A"/>
    <w:rsid w:val="00FB6259"/>
    <w:rsid w:val="00FB654B"/>
    <w:rsid w:val="00FB65F0"/>
    <w:rsid w:val="00FB67D1"/>
    <w:rsid w:val="00FB6C1D"/>
    <w:rsid w:val="00FB6E11"/>
    <w:rsid w:val="00FB6E63"/>
    <w:rsid w:val="00FB6E6B"/>
    <w:rsid w:val="00FB6EA0"/>
    <w:rsid w:val="00FB6EAB"/>
    <w:rsid w:val="00FB70B7"/>
    <w:rsid w:val="00FB71A9"/>
    <w:rsid w:val="00FB7425"/>
    <w:rsid w:val="00FB7444"/>
    <w:rsid w:val="00FB75E6"/>
    <w:rsid w:val="00FB7709"/>
    <w:rsid w:val="00FB7768"/>
    <w:rsid w:val="00FB77F7"/>
    <w:rsid w:val="00FB7828"/>
    <w:rsid w:val="00FB794F"/>
    <w:rsid w:val="00FB7959"/>
    <w:rsid w:val="00FB7D7D"/>
    <w:rsid w:val="00FB7F1F"/>
    <w:rsid w:val="00FB7F93"/>
    <w:rsid w:val="00FC02C9"/>
    <w:rsid w:val="00FC03D7"/>
    <w:rsid w:val="00FC04AD"/>
    <w:rsid w:val="00FC0597"/>
    <w:rsid w:val="00FC0991"/>
    <w:rsid w:val="00FC0A89"/>
    <w:rsid w:val="00FC0B50"/>
    <w:rsid w:val="00FC0F7E"/>
    <w:rsid w:val="00FC1040"/>
    <w:rsid w:val="00FC10B0"/>
    <w:rsid w:val="00FC1143"/>
    <w:rsid w:val="00FC117E"/>
    <w:rsid w:val="00FC118F"/>
    <w:rsid w:val="00FC134E"/>
    <w:rsid w:val="00FC1363"/>
    <w:rsid w:val="00FC1904"/>
    <w:rsid w:val="00FC1AA0"/>
    <w:rsid w:val="00FC1EBC"/>
    <w:rsid w:val="00FC1FF5"/>
    <w:rsid w:val="00FC240D"/>
    <w:rsid w:val="00FC2486"/>
    <w:rsid w:val="00FC25B9"/>
    <w:rsid w:val="00FC2650"/>
    <w:rsid w:val="00FC2770"/>
    <w:rsid w:val="00FC2777"/>
    <w:rsid w:val="00FC2814"/>
    <w:rsid w:val="00FC2A19"/>
    <w:rsid w:val="00FC3121"/>
    <w:rsid w:val="00FC37F2"/>
    <w:rsid w:val="00FC38DB"/>
    <w:rsid w:val="00FC3A9B"/>
    <w:rsid w:val="00FC3B6C"/>
    <w:rsid w:val="00FC3B8F"/>
    <w:rsid w:val="00FC3D14"/>
    <w:rsid w:val="00FC3DAF"/>
    <w:rsid w:val="00FC3E2C"/>
    <w:rsid w:val="00FC3F07"/>
    <w:rsid w:val="00FC3FBE"/>
    <w:rsid w:val="00FC3FC4"/>
    <w:rsid w:val="00FC408A"/>
    <w:rsid w:val="00FC440E"/>
    <w:rsid w:val="00FC4752"/>
    <w:rsid w:val="00FC48B0"/>
    <w:rsid w:val="00FC4D9A"/>
    <w:rsid w:val="00FC4DE0"/>
    <w:rsid w:val="00FC4FB8"/>
    <w:rsid w:val="00FC50A6"/>
    <w:rsid w:val="00FC5212"/>
    <w:rsid w:val="00FC52F2"/>
    <w:rsid w:val="00FC5764"/>
    <w:rsid w:val="00FC57AF"/>
    <w:rsid w:val="00FC5A9C"/>
    <w:rsid w:val="00FC5AAA"/>
    <w:rsid w:val="00FC5BD6"/>
    <w:rsid w:val="00FC5CD2"/>
    <w:rsid w:val="00FC5E1C"/>
    <w:rsid w:val="00FC6015"/>
    <w:rsid w:val="00FC61AF"/>
    <w:rsid w:val="00FC621A"/>
    <w:rsid w:val="00FC63DF"/>
    <w:rsid w:val="00FC69CE"/>
    <w:rsid w:val="00FC6B7A"/>
    <w:rsid w:val="00FC6D1C"/>
    <w:rsid w:val="00FC6D23"/>
    <w:rsid w:val="00FC6E0C"/>
    <w:rsid w:val="00FC6F1B"/>
    <w:rsid w:val="00FC7000"/>
    <w:rsid w:val="00FC73FA"/>
    <w:rsid w:val="00FC74E4"/>
    <w:rsid w:val="00FC75D3"/>
    <w:rsid w:val="00FC7890"/>
    <w:rsid w:val="00FC78E0"/>
    <w:rsid w:val="00FC796E"/>
    <w:rsid w:val="00FC797D"/>
    <w:rsid w:val="00FC7A40"/>
    <w:rsid w:val="00FC7B19"/>
    <w:rsid w:val="00FC7C4D"/>
    <w:rsid w:val="00FC7D77"/>
    <w:rsid w:val="00FC7E66"/>
    <w:rsid w:val="00FC7F49"/>
    <w:rsid w:val="00FD0246"/>
    <w:rsid w:val="00FD03E4"/>
    <w:rsid w:val="00FD0566"/>
    <w:rsid w:val="00FD08C6"/>
    <w:rsid w:val="00FD0D3F"/>
    <w:rsid w:val="00FD0EB9"/>
    <w:rsid w:val="00FD0ECD"/>
    <w:rsid w:val="00FD0FA8"/>
    <w:rsid w:val="00FD10D5"/>
    <w:rsid w:val="00FD1296"/>
    <w:rsid w:val="00FD137A"/>
    <w:rsid w:val="00FD13AD"/>
    <w:rsid w:val="00FD1445"/>
    <w:rsid w:val="00FD1981"/>
    <w:rsid w:val="00FD1B08"/>
    <w:rsid w:val="00FD1B2B"/>
    <w:rsid w:val="00FD1DD7"/>
    <w:rsid w:val="00FD204D"/>
    <w:rsid w:val="00FD207E"/>
    <w:rsid w:val="00FD20CD"/>
    <w:rsid w:val="00FD212B"/>
    <w:rsid w:val="00FD21A0"/>
    <w:rsid w:val="00FD21BD"/>
    <w:rsid w:val="00FD2257"/>
    <w:rsid w:val="00FD233F"/>
    <w:rsid w:val="00FD23F0"/>
    <w:rsid w:val="00FD24F4"/>
    <w:rsid w:val="00FD251D"/>
    <w:rsid w:val="00FD28A3"/>
    <w:rsid w:val="00FD28DC"/>
    <w:rsid w:val="00FD2988"/>
    <w:rsid w:val="00FD2B96"/>
    <w:rsid w:val="00FD2CDC"/>
    <w:rsid w:val="00FD2CE6"/>
    <w:rsid w:val="00FD2D9B"/>
    <w:rsid w:val="00FD2DD4"/>
    <w:rsid w:val="00FD2DED"/>
    <w:rsid w:val="00FD2F69"/>
    <w:rsid w:val="00FD2FFF"/>
    <w:rsid w:val="00FD3097"/>
    <w:rsid w:val="00FD3103"/>
    <w:rsid w:val="00FD31AB"/>
    <w:rsid w:val="00FD31E2"/>
    <w:rsid w:val="00FD333C"/>
    <w:rsid w:val="00FD342E"/>
    <w:rsid w:val="00FD3445"/>
    <w:rsid w:val="00FD35F8"/>
    <w:rsid w:val="00FD3608"/>
    <w:rsid w:val="00FD363C"/>
    <w:rsid w:val="00FD36A6"/>
    <w:rsid w:val="00FD38D7"/>
    <w:rsid w:val="00FD3A03"/>
    <w:rsid w:val="00FD3BC7"/>
    <w:rsid w:val="00FD3D33"/>
    <w:rsid w:val="00FD3EDA"/>
    <w:rsid w:val="00FD3F28"/>
    <w:rsid w:val="00FD401A"/>
    <w:rsid w:val="00FD4148"/>
    <w:rsid w:val="00FD4173"/>
    <w:rsid w:val="00FD41E2"/>
    <w:rsid w:val="00FD4558"/>
    <w:rsid w:val="00FD45A6"/>
    <w:rsid w:val="00FD47D8"/>
    <w:rsid w:val="00FD481A"/>
    <w:rsid w:val="00FD4A89"/>
    <w:rsid w:val="00FD4E23"/>
    <w:rsid w:val="00FD4E5A"/>
    <w:rsid w:val="00FD4FAF"/>
    <w:rsid w:val="00FD501C"/>
    <w:rsid w:val="00FD5059"/>
    <w:rsid w:val="00FD50CF"/>
    <w:rsid w:val="00FD5196"/>
    <w:rsid w:val="00FD51BE"/>
    <w:rsid w:val="00FD5820"/>
    <w:rsid w:val="00FD59D9"/>
    <w:rsid w:val="00FD5A7C"/>
    <w:rsid w:val="00FD5B02"/>
    <w:rsid w:val="00FD5B52"/>
    <w:rsid w:val="00FD5CE0"/>
    <w:rsid w:val="00FD5FF7"/>
    <w:rsid w:val="00FD6054"/>
    <w:rsid w:val="00FD6064"/>
    <w:rsid w:val="00FD62A0"/>
    <w:rsid w:val="00FD63D8"/>
    <w:rsid w:val="00FD6575"/>
    <w:rsid w:val="00FD693D"/>
    <w:rsid w:val="00FD69AB"/>
    <w:rsid w:val="00FD6B7B"/>
    <w:rsid w:val="00FD6DD5"/>
    <w:rsid w:val="00FD6FE2"/>
    <w:rsid w:val="00FD70BD"/>
    <w:rsid w:val="00FD71BA"/>
    <w:rsid w:val="00FD7239"/>
    <w:rsid w:val="00FD7396"/>
    <w:rsid w:val="00FD73B7"/>
    <w:rsid w:val="00FD7546"/>
    <w:rsid w:val="00FD7656"/>
    <w:rsid w:val="00FD7786"/>
    <w:rsid w:val="00FD792B"/>
    <w:rsid w:val="00FD7959"/>
    <w:rsid w:val="00FD7961"/>
    <w:rsid w:val="00FD7C99"/>
    <w:rsid w:val="00FD7DE3"/>
    <w:rsid w:val="00FD7E07"/>
    <w:rsid w:val="00FD7EFC"/>
    <w:rsid w:val="00FD7F2E"/>
    <w:rsid w:val="00FE013F"/>
    <w:rsid w:val="00FE0431"/>
    <w:rsid w:val="00FE05B0"/>
    <w:rsid w:val="00FE0685"/>
    <w:rsid w:val="00FE0808"/>
    <w:rsid w:val="00FE0930"/>
    <w:rsid w:val="00FE0A9C"/>
    <w:rsid w:val="00FE0AAD"/>
    <w:rsid w:val="00FE108D"/>
    <w:rsid w:val="00FE10C1"/>
    <w:rsid w:val="00FE121A"/>
    <w:rsid w:val="00FE1297"/>
    <w:rsid w:val="00FE12B2"/>
    <w:rsid w:val="00FE12C5"/>
    <w:rsid w:val="00FE1485"/>
    <w:rsid w:val="00FE1632"/>
    <w:rsid w:val="00FE16AE"/>
    <w:rsid w:val="00FE1899"/>
    <w:rsid w:val="00FE18C3"/>
    <w:rsid w:val="00FE1B72"/>
    <w:rsid w:val="00FE1C72"/>
    <w:rsid w:val="00FE1CA6"/>
    <w:rsid w:val="00FE1CC4"/>
    <w:rsid w:val="00FE1E5E"/>
    <w:rsid w:val="00FE2021"/>
    <w:rsid w:val="00FE2029"/>
    <w:rsid w:val="00FE22F0"/>
    <w:rsid w:val="00FE230F"/>
    <w:rsid w:val="00FE24FF"/>
    <w:rsid w:val="00FE2983"/>
    <w:rsid w:val="00FE2B24"/>
    <w:rsid w:val="00FE2B32"/>
    <w:rsid w:val="00FE2B34"/>
    <w:rsid w:val="00FE2C7B"/>
    <w:rsid w:val="00FE2D61"/>
    <w:rsid w:val="00FE2F70"/>
    <w:rsid w:val="00FE2F81"/>
    <w:rsid w:val="00FE2FDF"/>
    <w:rsid w:val="00FE358C"/>
    <w:rsid w:val="00FE37D5"/>
    <w:rsid w:val="00FE3802"/>
    <w:rsid w:val="00FE380B"/>
    <w:rsid w:val="00FE3891"/>
    <w:rsid w:val="00FE38B8"/>
    <w:rsid w:val="00FE3BC7"/>
    <w:rsid w:val="00FE3E49"/>
    <w:rsid w:val="00FE3FD6"/>
    <w:rsid w:val="00FE400A"/>
    <w:rsid w:val="00FE4181"/>
    <w:rsid w:val="00FE425B"/>
    <w:rsid w:val="00FE434A"/>
    <w:rsid w:val="00FE436F"/>
    <w:rsid w:val="00FE44D2"/>
    <w:rsid w:val="00FE451C"/>
    <w:rsid w:val="00FE4667"/>
    <w:rsid w:val="00FE46C0"/>
    <w:rsid w:val="00FE49FE"/>
    <w:rsid w:val="00FE4EB5"/>
    <w:rsid w:val="00FE4EE7"/>
    <w:rsid w:val="00FE5013"/>
    <w:rsid w:val="00FE503B"/>
    <w:rsid w:val="00FE5074"/>
    <w:rsid w:val="00FE5165"/>
    <w:rsid w:val="00FE51B2"/>
    <w:rsid w:val="00FE524C"/>
    <w:rsid w:val="00FE57F0"/>
    <w:rsid w:val="00FE5920"/>
    <w:rsid w:val="00FE5A22"/>
    <w:rsid w:val="00FE5A43"/>
    <w:rsid w:val="00FE5A72"/>
    <w:rsid w:val="00FE5B85"/>
    <w:rsid w:val="00FE5ECD"/>
    <w:rsid w:val="00FE61E1"/>
    <w:rsid w:val="00FE6227"/>
    <w:rsid w:val="00FE6381"/>
    <w:rsid w:val="00FE63CA"/>
    <w:rsid w:val="00FE64F4"/>
    <w:rsid w:val="00FE65C3"/>
    <w:rsid w:val="00FE6DEA"/>
    <w:rsid w:val="00FE700C"/>
    <w:rsid w:val="00FE7250"/>
    <w:rsid w:val="00FE73A7"/>
    <w:rsid w:val="00FE7694"/>
    <w:rsid w:val="00FE7796"/>
    <w:rsid w:val="00FE7903"/>
    <w:rsid w:val="00FE7906"/>
    <w:rsid w:val="00FE7913"/>
    <w:rsid w:val="00FE7949"/>
    <w:rsid w:val="00FE7955"/>
    <w:rsid w:val="00FE7B1E"/>
    <w:rsid w:val="00FE7B39"/>
    <w:rsid w:val="00FE7BF9"/>
    <w:rsid w:val="00FF02BC"/>
    <w:rsid w:val="00FF057F"/>
    <w:rsid w:val="00FF0FFA"/>
    <w:rsid w:val="00FF1400"/>
    <w:rsid w:val="00FF15E3"/>
    <w:rsid w:val="00FF16F3"/>
    <w:rsid w:val="00FF1706"/>
    <w:rsid w:val="00FF1810"/>
    <w:rsid w:val="00FF18CF"/>
    <w:rsid w:val="00FF1A64"/>
    <w:rsid w:val="00FF1B72"/>
    <w:rsid w:val="00FF1C0E"/>
    <w:rsid w:val="00FF1DAD"/>
    <w:rsid w:val="00FF20AC"/>
    <w:rsid w:val="00FF2930"/>
    <w:rsid w:val="00FF2985"/>
    <w:rsid w:val="00FF2D27"/>
    <w:rsid w:val="00FF2D72"/>
    <w:rsid w:val="00FF2E39"/>
    <w:rsid w:val="00FF3477"/>
    <w:rsid w:val="00FF3735"/>
    <w:rsid w:val="00FF37DB"/>
    <w:rsid w:val="00FF38A1"/>
    <w:rsid w:val="00FF395C"/>
    <w:rsid w:val="00FF3A27"/>
    <w:rsid w:val="00FF3F5D"/>
    <w:rsid w:val="00FF4183"/>
    <w:rsid w:val="00FF420F"/>
    <w:rsid w:val="00FF43C3"/>
    <w:rsid w:val="00FF444B"/>
    <w:rsid w:val="00FF4691"/>
    <w:rsid w:val="00FF47E7"/>
    <w:rsid w:val="00FF4825"/>
    <w:rsid w:val="00FF493F"/>
    <w:rsid w:val="00FF49AA"/>
    <w:rsid w:val="00FF4A32"/>
    <w:rsid w:val="00FF4D28"/>
    <w:rsid w:val="00FF4D3C"/>
    <w:rsid w:val="00FF4DFB"/>
    <w:rsid w:val="00FF4E14"/>
    <w:rsid w:val="00FF4ED9"/>
    <w:rsid w:val="00FF4FE8"/>
    <w:rsid w:val="00FF5027"/>
    <w:rsid w:val="00FF5131"/>
    <w:rsid w:val="00FF526F"/>
    <w:rsid w:val="00FF5311"/>
    <w:rsid w:val="00FF53E1"/>
    <w:rsid w:val="00FF58FE"/>
    <w:rsid w:val="00FF5966"/>
    <w:rsid w:val="00FF5C7D"/>
    <w:rsid w:val="00FF5CB1"/>
    <w:rsid w:val="00FF5EF5"/>
    <w:rsid w:val="00FF5F9B"/>
    <w:rsid w:val="00FF62DF"/>
    <w:rsid w:val="00FF649D"/>
    <w:rsid w:val="00FF65DD"/>
    <w:rsid w:val="00FF6751"/>
    <w:rsid w:val="00FF6911"/>
    <w:rsid w:val="00FF6B27"/>
    <w:rsid w:val="00FF6BE5"/>
    <w:rsid w:val="00FF6CC9"/>
    <w:rsid w:val="00FF6E59"/>
    <w:rsid w:val="00FF6EB8"/>
    <w:rsid w:val="00FF7163"/>
    <w:rsid w:val="00FF71A5"/>
    <w:rsid w:val="00FF71C3"/>
    <w:rsid w:val="00FF722D"/>
    <w:rsid w:val="00FF72E5"/>
    <w:rsid w:val="00FF735B"/>
    <w:rsid w:val="00FF7460"/>
    <w:rsid w:val="00FF746C"/>
    <w:rsid w:val="00FF74C1"/>
    <w:rsid w:val="00FF74F4"/>
    <w:rsid w:val="00FF7541"/>
    <w:rsid w:val="00FF769C"/>
    <w:rsid w:val="00FF76F3"/>
    <w:rsid w:val="00FF779B"/>
    <w:rsid w:val="00FF7816"/>
    <w:rsid w:val="00FF79BC"/>
    <w:rsid w:val="00FF7A36"/>
    <w:rsid w:val="00FF7BDA"/>
    <w:rsid w:val="00FF7C15"/>
    <w:rsid w:val="00FF7C4B"/>
    <w:rsid w:val="00FF7CAE"/>
    <w:rsid w:val="00FF7FE3"/>
    <w:rsid w:val="01111E10"/>
    <w:rsid w:val="011791A1"/>
    <w:rsid w:val="0127A854"/>
    <w:rsid w:val="01321F0F"/>
    <w:rsid w:val="01347480"/>
    <w:rsid w:val="016F991D"/>
    <w:rsid w:val="0185DA0A"/>
    <w:rsid w:val="0186A36C"/>
    <w:rsid w:val="0194A18F"/>
    <w:rsid w:val="01B2BC72"/>
    <w:rsid w:val="01E1D3B6"/>
    <w:rsid w:val="01E510B3"/>
    <w:rsid w:val="023E6EFB"/>
    <w:rsid w:val="02510F7A"/>
    <w:rsid w:val="02614267"/>
    <w:rsid w:val="028A3669"/>
    <w:rsid w:val="02DF7663"/>
    <w:rsid w:val="02EB33AE"/>
    <w:rsid w:val="02EB7E24"/>
    <w:rsid w:val="02ED368E"/>
    <w:rsid w:val="02EFBE04"/>
    <w:rsid w:val="02F12D77"/>
    <w:rsid w:val="02F979B6"/>
    <w:rsid w:val="031E63A5"/>
    <w:rsid w:val="032230E2"/>
    <w:rsid w:val="0361C03E"/>
    <w:rsid w:val="037B32B9"/>
    <w:rsid w:val="037DF7BE"/>
    <w:rsid w:val="03838D87"/>
    <w:rsid w:val="0392EC54"/>
    <w:rsid w:val="039DB5A0"/>
    <w:rsid w:val="03B574CD"/>
    <w:rsid w:val="03EAFEE7"/>
    <w:rsid w:val="03F53CA8"/>
    <w:rsid w:val="03FCB43C"/>
    <w:rsid w:val="0430420C"/>
    <w:rsid w:val="0447E12E"/>
    <w:rsid w:val="046441D9"/>
    <w:rsid w:val="0465FC1A"/>
    <w:rsid w:val="046B6C32"/>
    <w:rsid w:val="047B63BB"/>
    <w:rsid w:val="049D8DA9"/>
    <w:rsid w:val="04B2EB4C"/>
    <w:rsid w:val="04B557C3"/>
    <w:rsid w:val="04D6E8DB"/>
    <w:rsid w:val="04DE34A6"/>
    <w:rsid w:val="04E3BC6E"/>
    <w:rsid w:val="050FA905"/>
    <w:rsid w:val="05226998"/>
    <w:rsid w:val="0525CEB7"/>
    <w:rsid w:val="05361DD4"/>
    <w:rsid w:val="0545CFC8"/>
    <w:rsid w:val="0577C4DD"/>
    <w:rsid w:val="05A6864E"/>
    <w:rsid w:val="05CC19B3"/>
    <w:rsid w:val="05CDB95C"/>
    <w:rsid w:val="062DA508"/>
    <w:rsid w:val="062ECD19"/>
    <w:rsid w:val="063D6A97"/>
    <w:rsid w:val="063D7E9C"/>
    <w:rsid w:val="065145D4"/>
    <w:rsid w:val="0664EDF6"/>
    <w:rsid w:val="06A89940"/>
    <w:rsid w:val="06B83529"/>
    <w:rsid w:val="06ED34FF"/>
    <w:rsid w:val="06EEA792"/>
    <w:rsid w:val="070343B1"/>
    <w:rsid w:val="070E602D"/>
    <w:rsid w:val="073C3E09"/>
    <w:rsid w:val="074D153F"/>
    <w:rsid w:val="0751D047"/>
    <w:rsid w:val="0776390D"/>
    <w:rsid w:val="079E212B"/>
    <w:rsid w:val="07B53D54"/>
    <w:rsid w:val="07CA5AE2"/>
    <w:rsid w:val="07DFCFB9"/>
    <w:rsid w:val="07FCB7A3"/>
    <w:rsid w:val="080F5E46"/>
    <w:rsid w:val="0825335B"/>
    <w:rsid w:val="0849183A"/>
    <w:rsid w:val="08642A9E"/>
    <w:rsid w:val="086ADBE0"/>
    <w:rsid w:val="086B3AC9"/>
    <w:rsid w:val="08950817"/>
    <w:rsid w:val="089DFF0A"/>
    <w:rsid w:val="08A09DB9"/>
    <w:rsid w:val="08CD3AF6"/>
    <w:rsid w:val="08F83A20"/>
    <w:rsid w:val="0900705A"/>
    <w:rsid w:val="0901FFED"/>
    <w:rsid w:val="0903B268"/>
    <w:rsid w:val="090DFC5D"/>
    <w:rsid w:val="0910AE9D"/>
    <w:rsid w:val="0931C10E"/>
    <w:rsid w:val="093DD8F6"/>
    <w:rsid w:val="094E7EA6"/>
    <w:rsid w:val="0956EF78"/>
    <w:rsid w:val="09698E9E"/>
    <w:rsid w:val="097B5182"/>
    <w:rsid w:val="097DB914"/>
    <w:rsid w:val="09845ECE"/>
    <w:rsid w:val="0991A681"/>
    <w:rsid w:val="09B2A519"/>
    <w:rsid w:val="09F630BB"/>
    <w:rsid w:val="0A0F873E"/>
    <w:rsid w:val="0A32F446"/>
    <w:rsid w:val="0A874936"/>
    <w:rsid w:val="0A908937"/>
    <w:rsid w:val="0AB1DCAE"/>
    <w:rsid w:val="0AC98011"/>
    <w:rsid w:val="0AE701D2"/>
    <w:rsid w:val="0AE7EBA9"/>
    <w:rsid w:val="0AFE5A0B"/>
    <w:rsid w:val="0AFF1ADD"/>
    <w:rsid w:val="0B1D0475"/>
    <w:rsid w:val="0B27033B"/>
    <w:rsid w:val="0B3F68BA"/>
    <w:rsid w:val="0B49CF2C"/>
    <w:rsid w:val="0B4FE5F2"/>
    <w:rsid w:val="0B5FA58A"/>
    <w:rsid w:val="0B82E7F0"/>
    <w:rsid w:val="0BABE453"/>
    <w:rsid w:val="0BB6E03D"/>
    <w:rsid w:val="0BCDE1DF"/>
    <w:rsid w:val="0BD9AA72"/>
    <w:rsid w:val="0BF449EF"/>
    <w:rsid w:val="0BF90C58"/>
    <w:rsid w:val="0C0E3CA4"/>
    <w:rsid w:val="0C11E3D6"/>
    <w:rsid w:val="0C246028"/>
    <w:rsid w:val="0C4708B2"/>
    <w:rsid w:val="0C550808"/>
    <w:rsid w:val="0C5813F8"/>
    <w:rsid w:val="0CBF2237"/>
    <w:rsid w:val="0D0EC1CF"/>
    <w:rsid w:val="0D21C233"/>
    <w:rsid w:val="0D3FB3F9"/>
    <w:rsid w:val="0D5496ED"/>
    <w:rsid w:val="0D78B005"/>
    <w:rsid w:val="0DB4E569"/>
    <w:rsid w:val="0DC11BC7"/>
    <w:rsid w:val="0DC50800"/>
    <w:rsid w:val="0DC6EB9A"/>
    <w:rsid w:val="0E0E0840"/>
    <w:rsid w:val="0E363EF8"/>
    <w:rsid w:val="0E4DC3B8"/>
    <w:rsid w:val="0E586065"/>
    <w:rsid w:val="0E671C0E"/>
    <w:rsid w:val="0E852113"/>
    <w:rsid w:val="0E96FC3E"/>
    <w:rsid w:val="0EF83F8F"/>
    <w:rsid w:val="0EF8E51C"/>
    <w:rsid w:val="0EFC3FA4"/>
    <w:rsid w:val="0F020FF5"/>
    <w:rsid w:val="0F05EC8A"/>
    <w:rsid w:val="0F071E52"/>
    <w:rsid w:val="0F08F9CA"/>
    <w:rsid w:val="0F11FDA2"/>
    <w:rsid w:val="0F2B4560"/>
    <w:rsid w:val="0F352CF0"/>
    <w:rsid w:val="0F381697"/>
    <w:rsid w:val="0F76AB60"/>
    <w:rsid w:val="0F80E48D"/>
    <w:rsid w:val="0F84DB84"/>
    <w:rsid w:val="0F90EF06"/>
    <w:rsid w:val="0F980368"/>
    <w:rsid w:val="0F9E10CF"/>
    <w:rsid w:val="0FAD3F55"/>
    <w:rsid w:val="0FBFA8DB"/>
    <w:rsid w:val="0FF2ABF5"/>
    <w:rsid w:val="0FFBBFA5"/>
    <w:rsid w:val="1016A996"/>
    <w:rsid w:val="10AC5809"/>
    <w:rsid w:val="10AD5F65"/>
    <w:rsid w:val="10C24E5A"/>
    <w:rsid w:val="10C4D497"/>
    <w:rsid w:val="10CAF6E2"/>
    <w:rsid w:val="114286A3"/>
    <w:rsid w:val="115D099E"/>
    <w:rsid w:val="115F9657"/>
    <w:rsid w:val="118FB1DB"/>
    <w:rsid w:val="11A0F388"/>
    <w:rsid w:val="11AA30A2"/>
    <w:rsid w:val="11BCFCFE"/>
    <w:rsid w:val="11BEA391"/>
    <w:rsid w:val="11E12A73"/>
    <w:rsid w:val="11E3DE1A"/>
    <w:rsid w:val="11F113A3"/>
    <w:rsid w:val="11F284BE"/>
    <w:rsid w:val="11F375A7"/>
    <w:rsid w:val="1213CF70"/>
    <w:rsid w:val="12204523"/>
    <w:rsid w:val="124F0040"/>
    <w:rsid w:val="1260070F"/>
    <w:rsid w:val="12833540"/>
    <w:rsid w:val="12868B0A"/>
    <w:rsid w:val="12894761"/>
    <w:rsid w:val="12C4FF9D"/>
    <w:rsid w:val="12E47EB3"/>
    <w:rsid w:val="12F5BCB2"/>
    <w:rsid w:val="131732DF"/>
    <w:rsid w:val="131B15E6"/>
    <w:rsid w:val="132244A4"/>
    <w:rsid w:val="132A8870"/>
    <w:rsid w:val="132AE403"/>
    <w:rsid w:val="13307F8F"/>
    <w:rsid w:val="1348D7E2"/>
    <w:rsid w:val="134EB354"/>
    <w:rsid w:val="135DC664"/>
    <w:rsid w:val="135EDEA9"/>
    <w:rsid w:val="137F7FE4"/>
    <w:rsid w:val="1391A94C"/>
    <w:rsid w:val="1396110D"/>
    <w:rsid w:val="13BDAE12"/>
    <w:rsid w:val="13BEF60D"/>
    <w:rsid w:val="13E652B5"/>
    <w:rsid w:val="13F5371C"/>
    <w:rsid w:val="141B06ED"/>
    <w:rsid w:val="14212DCC"/>
    <w:rsid w:val="1434E559"/>
    <w:rsid w:val="143B9807"/>
    <w:rsid w:val="146A4841"/>
    <w:rsid w:val="147D69BC"/>
    <w:rsid w:val="14905EDE"/>
    <w:rsid w:val="14B85165"/>
    <w:rsid w:val="14C2A4DD"/>
    <w:rsid w:val="14C6CAE4"/>
    <w:rsid w:val="14CE049D"/>
    <w:rsid w:val="14FB2A01"/>
    <w:rsid w:val="1505B3B0"/>
    <w:rsid w:val="15094422"/>
    <w:rsid w:val="1516A500"/>
    <w:rsid w:val="1526AE3C"/>
    <w:rsid w:val="1543E6C9"/>
    <w:rsid w:val="15479B3B"/>
    <w:rsid w:val="15638D9D"/>
    <w:rsid w:val="157308EA"/>
    <w:rsid w:val="1583D5BC"/>
    <w:rsid w:val="158981E7"/>
    <w:rsid w:val="158C0959"/>
    <w:rsid w:val="15941735"/>
    <w:rsid w:val="159D7DBD"/>
    <w:rsid w:val="15B7167C"/>
    <w:rsid w:val="15E577E3"/>
    <w:rsid w:val="1617B5C8"/>
    <w:rsid w:val="16196EE7"/>
    <w:rsid w:val="1630F1F9"/>
    <w:rsid w:val="163A37C1"/>
    <w:rsid w:val="164F106D"/>
    <w:rsid w:val="16582AFB"/>
    <w:rsid w:val="16A28F89"/>
    <w:rsid w:val="16BCD459"/>
    <w:rsid w:val="16F0FCA7"/>
    <w:rsid w:val="17167B6E"/>
    <w:rsid w:val="1723C4DA"/>
    <w:rsid w:val="17391E35"/>
    <w:rsid w:val="17785163"/>
    <w:rsid w:val="1799886F"/>
    <w:rsid w:val="179E3298"/>
    <w:rsid w:val="17AAD47F"/>
    <w:rsid w:val="17AF9033"/>
    <w:rsid w:val="17DC9A3B"/>
    <w:rsid w:val="17E18166"/>
    <w:rsid w:val="17F61932"/>
    <w:rsid w:val="17FAC602"/>
    <w:rsid w:val="18271746"/>
    <w:rsid w:val="1844E6CD"/>
    <w:rsid w:val="185D5171"/>
    <w:rsid w:val="185FF3B3"/>
    <w:rsid w:val="188754A4"/>
    <w:rsid w:val="18879E0E"/>
    <w:rsid w:val="188D7322"/>
    <w:rsid w:val="18D153D8"/>
    <w:rsid w:val="18D28DE9"/>
    <w:rsid w:val="18E84196"/>
    <w:rsid w:val="19041705"/>
    <w:rsid w:val="190B1B6A"/>
    <w:rsid w:val="19178162"/>
    <w:rsid w:val="193A4587"/>
    <w:rsid w:val="19537A70"/>
    <w:rsid w:val="1955EFCF"/>
    <w:rsid w:val="195746A8"/>
    <w:rsid w:val="1976F156"/>
    <w:rsid w:val="19AFD826"/>
    <w:rsid w:val="19C0B8E1"/>
    <w:rsid w:val="19C155DC"/>
    <w:rsid w:val="19C828A9"/>
    <w:rsid w:val="19DC56B7"/>
    <w:rsid w:val="1A02BF66"/>
    <w:rsid w:val="1A10C7F9"/>
    <w:rsid w:val="1A32CB72"/>
    <w:rsid w:val="1A4D23AC"/>
    <w:rsid w:val="1A7DF9B7"/>
    <w:rsid w:val="1AC49584"/>
    <w:rsid w:val="1AC670DF"/>
    <w:rsid w:val="1AC93228"/>
    <w:rsid w:val="1AE25250"/>
    <w:rsid w:val="1AF0C1DF"/>
    <w:rsid w:val="1AF11C36"/>
    <w:rsid w:val="1AFEB050"/>
    <w:rsid w:val="1B052A46"/>
    <w:rsid w:val="1B15DBDE"/>
    <w:rsid w:val="1B339372"/>
    <w:rsid w:val="1B7C28E3"/>
    <w:rsid w:val="1B880693"/>
    <w:rsid w:val="1BBEE162"/>
    <w:rsid w:val="1BC4D883"/>
    <w:rsid w:val="1BC96217"/>
    <w:rsid w:val="1BE077C3"/>
    <w:rsid w:val="1BF40151"/>
    <w:rsid w:val="1C0A3088"/>
    <w:rsid w:val="1C225747"/>
    <w:rsid w:val="1C53FE1C"/>
    <w:rsid w:val="1C8318C6"/>
    <w:rsid w:val="1C8340BB"/>
    <w:rsid w:val="1C9606DB"/>
    <w:rsid w:val="1CC7903C"/>
    <w:rsid w:val="1CF0A3A6"/>
    <w:rsid w:val="1D1123CF"/>
    <w:rsid w:val="1D34FD59"/>
    <w:rsid w:val="1D3D2C2B"/>
    <w:rsid w:val="1D6CCB04"/>
    <w:rsid w:val="1D872849"/>
    <w:rsid w:val="1DA41008"/>
    <w:rsid w:val="1DAC4A82"/>
    <w:rsid w:val="1DB7590C"/>
    <w:rsid w:val="1DD72B98"/>
    <w:rsid w:val="1DFC18EB"/>
    <w:rsid w:val="1E0B77A8"/>
    <w:rsid w:val="1E0CA84A"/>
    <w:rsid w:val="1E1B0DA8"/>
    <w:rsid w:val="1E571876"/>
    <w:rsid w:val="1E708659"/>
    <w:rsid w:val="1E71C016"/>
    <w:rsid w:val="1E8A96F0"/>
    <w:rsid w:val="1E8C3E5C"/>
    <w:rsid w:val="1EA86BB8"/>
    <w:rsid w:val="1EA8BBDA"/>
    <w:rsid w:val="1EE9EBE7"/>
    <w:rsid w:val="1EF4A513"/>
    <w:rsid w:val="1F16B4E7"/>
    <w:rsid w:val="1F290B9C"/>
    <w:rsid w:val="1F42FFFD"/>
    <w:rsid w:val="1F78DB5D"/>
    <w:rsid w:val="1F79CE6E"/>
    <w:rsid w:val="1F8F83BD"/>
    <w:rsid w:val="1F95E259"/>
    <w:rsid w:val="1FB26D5F"/>
    <w:rsid w:val="1FC6ECB6"/>
    <w:rsid w:val="1FDA12F6"/>
    <w:rsid w:val="1FDD5C04"/>
    <w:rsid w:val="1FE64061"/>
    <w:rsid w:val="1FE9BCD3"/>
    <w:rsid w:val="1FFC044A"/>
    <w:rsid w:val="201BE629"/>
    <w:rsid w:val="201E434C"/>
    <w:rsid w:val="2029A98B"/>
    <w:rsid w:val="2036FF7A"/>
    <w:rsid w:val="20597C78"/>
    <w:rsid w:val="205E38E4"/>
    <w:rsid w:val="2065ADD5"/>
    <w:rsid w:val="2066FBFE"/>
    <w:rsid w:val="20944F30"/>
    <w:rsid w:val="2094A2FF"/>
    <w:rsid w:val="209DDFDE"/>
    <w:rsid w:val="210D5A4E"/>
    <w:rsid w:val="2110938F"/>
    <w:rsid w:val="211CBEA5"/>
    <w:rsid w:val="212536D0"/>
    <w:rsid w:val="2128A615"/>
    <w:rsid w:val="216680CC"/>
    <w:rsid w:val="2190858E"/>
    <w:rsid w:val="21CE4984"/>
    <w:rsid w:val="21EAB1AF"/>
    <w:rsid w:val="21F368FA"/>
    <w:rsid w:val="21F8A56C"/>
    <w:rsid w:val="21FF8865"/>
    <w:rsid w:val="2251330C"/>
    <w:rsid w:val="22556C92"/>
    <w:rsid w:val="226CD562"/>
    <w:rsid w:val="226E5FA2"/>
    <w:rsid w:val="2289D51D"/>
    <w:rsid w:val="22A30796"/>
    <w:rsid w:val="22C3C3C0"/>
    <w:rsid w:val="22C55E4E"/>
    <w:rsid w:val="22D1B8C7"/>
    <w:rsid w:val="22D4B32C"/>
    <w:rsid w:val="22DC174D"/>
    <w:rsid w:val="22E334B3"/>
    <w:rsid w:val="22EF62EA"/>
    <w:rsid w:val="22FF1F5C"/>
    <w:rsid w:val="2336128A"/>
    <w:rsid w:val="233E3EDD"/>
    <w:rsid w:val="2351AF0D"/>
    <w:rsid w:val="235A52D2"/>
    <w:rsid w:val="237EFE25"/>
    <w:rsid w:val="2391247F"/>
    <w:rsid w:val="2391908D"/>
    <w:rsid w:val="2399512E"/>
    <w:rsid w:val="2399B7C2"/>
    <w:rsid w:val="23A42F82"/>
    <w:rsid w:val="23E759EE"/>
    <w:rsid w:val="23F7E479"/>
    <w:rsid w:val="23FAF254"/>
    <w:rsid w:val="24238F1A"/>
    <w:rsid w:val="2437E960"/>
    <w:rsid w:val="2449E29F"/>
    <w:rsid w:val="245F8541"/>
    <w:rsid w:val="247BC143"/>
    <w:rsid w:val="2480F638"/>
    <w:rsid w:val="24849B29"/>
    <w:rsid w:val="24BBF2CC"/>
    <w:rsid w:val="24BCF4DB"/>
    <w:rsid w:val="24E052AF"/>
    <w:rsid w:val="2505096C"/>
    <w:rsid w:val="253E0522"/>
    <w:rsid w:val="2540DF1A"/>
    <w:rsid w:val="25467A18"/>
    <w:rsid w:val="2567980B"/>
    <w:rsid w:val="2591C7CC"/>
    <w:rsid w:val="25A99C58"/>
    <w:rsid w:val="25E25BB3"/>
    <w:rsid w:val="25FC23DA"/>
    <w:rsid w:val="26069460"/>
    <w:rsid w:val="2629964F"/>
    <w:rsid w:val="2640DA08"/>
    <w:rsid w:val="264B802A"/>
    <w:rsid w:val="26A13617"/>
    <w:rsid w:val="26BF4F55"/>
    <w:rsid w:val="26DEF03F"/>
    <w:rsid w:val="26F41A82"/>
    <w:rsid w:val="2732887B"/>
    <w:rsid w:val="27397B30"/>
    <w:rsid w:val="27441352"/>
    <w:rsid w:val="276D1C4A"/>
    <w:rsid w:val="27755C93"/>
    <w:rsid w:val="27C0CA59"/>
    <w:rsid w:val="27E29443"/>
    <w:rsid w:val="27F2D623"/>
    <w:rsid w:val="282C96E3"/>
    <w:rsid w:val="28440FD8"/>
    <w:rsid w:val="284B88BD"/>
    <w:rsid w:val="286CB8CC"/>
    <w:rsid w:val="286FFA2B"/>
    <w:rsid w:val="2874C21B"/>
    <w:rsid w:val="2884DDE0"/>
    <w:rsid w:val="288EAF70"/>
    <w:rsid w:val="289263A1"/>
    <w:rsid w:val="28A5672E"/>
    <w:rsid w:val="28B34B05"/>
    <w:rsid w:val="28BE3EF7"/>
    <w:rsid w:val="28BE5389"/>
    <w:rsid w:val="28D18C89"/>
    <w:rsid w:val="28F45F35"/>
    <w:rsid w:val="28FED9BE"/>
    <w:rsid w:val="290060B9"/>
    <w:rsid w:val="290DC235"/>
    <w:rsid w:val="2928F342"/>
    <w:rsid w:val="294D37DE"/>
    <w:rsid w:val="2978E313"/>
    <w:rsid w:val="299AA9F6"/>
    <w:rsid w:val="29A03371"/>
    <w:rsid w:val="29A2A3E3"/>
    <w:rsid w:val="29AB174B"/>
    <w:rsid w:val="29ACABA2"/>
    <w:rsid w:val="29AEA19C"/>
    <w:rsid w:val="29D6320A"/>
    <w:rsid w:val="29D7D190"/>
    <w:rsid w:val="29DD549D"/>
    <w:rsid w:val="29F6C060"/>
    <w:rsid w:val="2A1A2744"/>
    <w:rsid w:val="2A682431"/>
    <w:rsid w:val="2A76D3FE"/>
    <w:rsid w:val="2ACDDEE5"/>
    <w:rsid w:val="2ADAE966"/>
    <w:rsid w:val="2AFA3146"/>
    <w:rsid w:val="2B181B15"/>
    <w:rsid w:val="2B1D888B"/>
    <w:rsid w:val="2B29AA48"/>
    <w:rsid w:val="2B3A3ADF"/>
    <w:rsid w:val="2B63683E"/>
    <w:rsid w:val="2BDDBAFD"/>
    <w:rsid w:val="2BE59AA0"/>
    <w:rsid w:val="2BE92BCB"/>
    <w:rsid w:val="2BEB6785"/>
    <w:rsid w:val="2C409B68"/>
    <w:rsid w:val="2CB30DAF"/>
    <w:rsid w:val="2CD0D152"/>
    <w:rsid w:val="2CE57323"/>
    <w:rsid w:val="2CEDC874"/>
    <w:rsid w:val="2D0BD6B4"/>
    <w:rsid w:val="2D0DE545"/>
    <w:rsid w:val="2D18940B"/>
    <w:rsid w:val="2D5EF91C"/>
    <w:rsid w:val="2D736D31"/>
    <w:rsid w:val="2D7B481F"/>
    <w:rsid w:val="2D8C7A13"/>
    <w:rsid w:val="2D909EC2"/>
    <w:rsid w:val="2DAE0AFC"/>
    <w:rsid w:val="2DB8FF7A"/>
    <w:rsid w:val="2DDF7A7A"/>
    <w:rsid w:val="2DED5BDD"/>
    <w:rsid w:val="2DFA2600"/>
    <w:rsid w:val="2E0509C4"/>
    <w:rsid w:val="2E0F2553"/>
    <w:rsid w:val="2E2FD47A"/>
    <w:rsid w:val="2E30F7C7"/>
    <w:rsid w:val="2E49F746"/>
    <w:rsid w:val="2E64ECFC"/>
    <w:rsid w:val="2E71E958"/>
    <w:rsid w:val="2EAB1D29"/>
    <w:rsid w:val="2EB0F962"/>
    <w:rsid w:val="2EB91AD1"/>
    <w:rsid w:val="2EE4DC8A"/>
    <w:rsid w:val="2EEB4DAB"/>
    <w:rsid w:val="2F24B934"/>
    <w:rsid w:val="2F26C143"/>
    <w:rsid w:val="2F2C2D3A"/>
    <w:rsid w:val="2F67223F"/>
    <w:rsid w:val="2F676516"/>
    <w:rsid w:val="2F9E371B"/>
    <w:rsid w:val="2FAD3781"/>
    <w:rsid w:val="2FC9153A"/>
    <w:rsid w:val="2FD6EA70"/>
    <w:rsid w:val="2FE7B871"/>
    <w:rsid w:val="2FE9CF52"/>
    <w:rsid w:val="2FFF7888"/>
    <w:rsid w:val="301016C4"/>
    <w:rsid w:val="303034D5"/>
    <w:rsid w:val="303C863F"/>
    <w:rsid w:val="303E1C4A"/>
    <w:rsid w:val="305AF40C"/>
    <w:rsid w:val="305C8CD9"/>
    <w:rsid w:val="308EDFD9"/>
    <w:rsid w:val="309B77EA"/>
    <w:rsid w:val="30AF03E7"/>
    <w:rsid w:val="30E32F38"/>
    <w:rsid w:val="3100AB2F"/>
    <w:rsid w:val="3136C451"/>
    <w:rsid w:val="314A3FD3"/>
    <w:rsid w:val="31550FB4"/>
    <w:rsid w:val="31688974"/>
    <w:rsid w:val="317DF41E"/>
    <w:rsid w:val="319F12B9"/>
    <w:rsid w:val="31A1F1E2"/>
    <w:rsid w:val="31B76711"/>
    <w:rsid w:val="31DCAC44"/>
    <w:rsid w:val="31EF539C"/>
    <w:rsid w:val="31F06339"/>
    <w:rsid w:val="323115C8"/>
    <w:rsid w:val="3238CC1D"/>
    <w:rsid w:val="32447154"/>
    <w:rsid w:val="324B60A5"/>
    <w:rsid w:val="324DD62F"/>
    <w:rsid w:val="32560C46"/>
    <w:rsid w:val="3267683F"/>
    <w:rsid w:val="32686B09"/>
    <w:rsid w:val="32717CBC"/>
    <w:rsid w:val="32A05B13"/>
    <w:rsid w:val="32AE3092"/>
    <w:rsid w:val="32C427FE"/>
    <w:rsid w:val="32CED29D"/>
    <w:rsid w:val="32DD2AAE"/>
    <w:rsid w:val="32E2EEBF"/>
    <w:rsid w:val="32E60932"/>
    <w:rsid w:val="32ED9D50"/>
    <w:rsid w:val="32F698F9"/>
    <w:rsid w:val="3322F706"/>
    <w:rsid w:val="33234818"/>
    <w:rsid w:val="3324A560"/>
    <w:rsid w:val="333C287B"/>
    <w:rsid w:val="334DF5B5"/>
    <w:rsid w:val="33860444"/>
    <w:rsid w:val="33951F73"/>
    <w:rsid w:val="33BCD713"/>
    <w:rsid w:val="33D40087"/>
    <w:rsid w:val="33DD774E"/>
    <w:rsid w:val="33E8E7CC"/>
    <w:rsid w:val="33F574AC"/>
    <w:rsid w:val="3411130E"/>
    <w:rsid w:val="34176D31"/>
    <w:rsid w:val="341F6067"/>
    <w:rsid w:val="34401EA9"/>
    <w:rsid w:val="345F68C0"/>
    <w:rsid w:val="34AD5BAE"/>
    <w:rsid w:val="34B123D1"/>
    <w:rsid w:val="34C2AFF7"/>
    <w:rsid w:val="34C33951"/>
    <w:rsid w:val="34EDB145"/>
    <w:rsid w:val="34FB6822"/>
    <w:rsid w:val="34FCE9C8"/>
    <w:rsid w:val="350FEF17"/>
    <w:rsid w:val="351D5915"/>
    <w:rsid w:val="3520B66F"/>
    <w:rsid w:val="3521781E"/>
    <w:rsid w:val="352D39D0"/>
    <w:rsid w:val="3543458D"/>
    <w:rsid w:val="354A6411"/>
    <w:rsid w:val="3550D20F"/>
    <w:rsid w:val="355E8336"/>
    <w:rsid w:val="35789CED"/>
    <w:rsid w:val="3590FD26"/>
    <w:rsid w:val="359399C5"/>
    <w:rsid w:val="35948959"/>
    <w:rsid w:val="35D4CE4F"/>
    <w:rsid w:val="35D9AF6B"/>
    <w:rsid w:val="35E12FCD"/>
    <w:rsid w:val="35EF4E95"/>
    <w:rsid w:val="35F87F7F"/>
    <w:rsid w:val="35FD557D"/>
    <w:rsid w:val="361DAC3C"/>
    <w:rsid w:val="362E7DD1"/>
    <w:rsid w:val="364D2362"/>
    <w:rsid w:val="3650C93F"/>
    <w:rsid w:val="365BA218"/>
    <w:rsid w:val="366A2323"/>
    <w:rsid w:val="36B7A005"/>
    <w:rsid w:val="36BE0611"/>
    <w:rsid w:val="36CD31DC"/>
    <w:rsid w:val="370C1F4F"/>
    <w:rsid w:val="373424AE"/>
    <w:rsid w:val="3755EA41"/>
    <w:rsid w:val="3765A7E6"/>
    <w:rsid w:val="3778EE1B"/>
    <w:rsid w:val="377A6F8D"/>
    <w:rsid w:val="37AC73C1"/>
    <w:rsid w:val="37BCD3A2"/>
    <w:rsid w:val="37DACE21"/>
    <w:rsid w:val="38081521"/>
    <w:rsid w:val="38105AE3"/>
    <w:rsid w:val="381E67C0"/>
    <w:rsid w:val="38236861"/>
    <w:rsid w:val="38460E8E"/>
    <w:rsid w:val="384B1287"/>
    <w:rsid w:val="384D265C"/>
    <w:rsid w:val="387A6066"/>
    <w:rsid w:val="387DB967"/>
    <w:rsid w:val="38AEFC68"/>
    <w:rsid w:val="38CEA8A2"/>
    <w:rsid w:val="38F9830A"/>
    <w:rsid w:val="392336A0"/>
    <w:rsid w:val="3923A9F6"/>
    <w:rsid w:val="394024D3"/>
    <w:rsid w:val="397A6665"/>
    <w:rsid w:val="397B75FA"/>
    <w:rsid w:val="39B28C20"/>
    <w:rsid w:val="39C08807"/>
    <w:rsid w:val="39ED82A0"/>
    <w:rsid w:val="39ED987A"/>
    <w:rsid w:val="39F40442"/>
    <w:rsid w:val="3A015BF4"/>
    <w:rsid w:val="3A0CAF34"/>
    <w:rsid w:val="3A105F3B"/>
    <w:rsid w:val="3A113E8C"/>
    <w:rsid w:val="3A1865B3"/>
    <w:rsid w:val="3A3D0B5D"/>
    <w:rsid w:val="3A4151D8"/>
    <w:rsid w:val="3A715B28"/>
    <w:rsid w:val="3AA260FB"/>
    <w:rsid w:val="3AAB7BBD"/>
    <w:rsid w:val="3AEB1D33"/>
    <w:rsid w:val="3AEEB0F2"/>
    <w:rsid w:val="3AF519EF"/>
    <w:rsid w:val="3B25EDCC"/>
    <w:rsid w:val="3B468665"/>
    <w:rsid w:val="3B4B0D81"/>
    <w:rsid w:val="3B4F29F6"/>
    <w:rsid w:val="3B576141"/>
    <w:rsid w:val="3BA007AF"/>
    <w:rsid w:val="3BB13E35"/>
    <w:rsid w:val="3BD906B7"/>
    <w:rsid w:val="3BDBE8BF"/>
    <w:rsid w:val="3C27DAC8"/>
    <w:rsid w:val="3C3B7981"/>
    <w:rsid w:val="3C573602"/>
    <w:rsid w:val="3C71FA68"/>
    <w:rsid w:val="3C8BB026"/>
    <w:rsid w:val="3C8E4B5D"/>
    <w:rsid w:val="3CCD8136"/>
    <w:rsid w:val="3CECD471"/>
    <w:rsid w:val="3D0F9019"/>
    <w:rsid w:val="3D1A4A72"/>
    <w:rsid w:val="3D1BA278"/>
    <w:rsid w:val="3D46F88A"/>
    <w:rsid w:val="3D616D68"/>
    <w:rsid w:val="3D91B2E1"/>
    <w:rsid w:val="3DA7D154"/>
    <w:rsid w:val="3DAA61AD"/>
    <w:rsid w:val="3DB5EB91"/>
    <w:rsid w:val="3DBC790A"/>
    <w:rsid w:val="3DC4FEE1"/>
    <w:rsid w:val="3DCDCE88"/>
    <w:rsid w:val="3E6816E7"/>
    <w:rsid w:val="3E84FE22"/>
    <w:rsid w:val="3E9F1370"/>
    <w:rsid w:val="3EA469B8"/>
    <w:rsid w:val="3EC664BB"/>
    <w:rsid w:val="3F0EBF9F"/>
    <w:rsid w:val="3F118A09"/>
    <w:rsid w:val="3F5F303A"/>
    <w:rsid w:val="3F68851F"/>
    <w:rsid w:val="3F77506B"/>
    <w:rsid w:val="3F8594D3"/>
    <w:rsid w:val="3FBAE3C8"/>
    <w:rsid w:val="3FE42B4E"/>
    <w:rsid w:val="3FEDCD38"/>
    <w:rsid w:val="3FF099C4"/>
    <w:rsid w:val="3FFE9447"/>
    <w:rsid w:val="401FF291"/>
    <w:rsid w:val="4035E5DF"/>
    <w:rsid w:val="40431370"/>
    <w:rsid w:val="40A3C111"/>
    <w:rsid w:val="40A90135"/>
    <w:rsid w:val="40B2865C"/>
    <w:rsid w:val="40C1D12E"/>
    <w:rsid w:val="40C64A92"/>
    <w:rsid w:val="40E3089C"/>
    <w:rsid w:val="40E4FB08"/>
    <w:rsid w:val="410ABAC3"/>
    <w:rsid w:val="4136E751"/>
    <w:rsid w:val="413ECD43"/>
    <w:rsid w:val="414CA35B"/>
    <w:rsid w:val="4156D346"/>
    <w:rsid w:val="4197F100"/>
    <w:rsid w:val="41BEA474"/>
    <w:rsid w:val="41C21EE0"/>
    <w:rsid w:val="41CA182A"/>
    <w:rsid w:val="4200A0F9"/>
    <w:rsid w:val="426D69C9"/>
    <w:rsid w:val="42864F89"/>
    <w:rsid w:val="429336B8"/>
    <w:rsid w:val="429EF5A8"/>
    <w:rsid w:val="42A41134"/>
    <w:rsid w:val="42ADD09A"/>
    <w:rsid w:val="42D4C5F2"/>
    <w:rsid w:val="43202975"/>
    <w:rsid w:val="43428262"/>
    <w:rsid w:val="4345ED8A"/>
    <w:rsid w:val="4351B55A"/>
    <w:rsid w:val="435D01A5"/>
    <w:rsid w:val="439915AA"/>
    <w:rsid w:val="43AAFEFD"/>
    <w:rsid w:val="43AB11C4"/>
    <w:rsid w:val="43BACE15"/>
    <w:rsid w:val="43CC08A5"/>
    <w:rsid w:val="441C408D"/>
    <w:rsid w:val="442297DF"/>
    <w:rsid w:val="444BF099"/>
    <w:rsid w:val="446D1C16"/>
    <w:rsid w:val="446D43B0"/>
    <w:rsid w:val="4490452A"/>
    <w:rsid w:val="4492ACA2"/>
    <w:rsid w:val="44949585"/>
    <w:rsid w:val="44E1BD72"/>
    <w:rsid w:val="44E1D2A5"/>
    <w:rsid w:val="44FCE614"/>
    <w:rsid w:val="452C80AD"/>
    <w:rsid w:val="4549729E"/>
    <w:rsid w:val="456EDC7B"/>
    <w:rsid w:val="45A0DC5C"/>
    <w:rsid w:val="45AA81AF"/>
    <w:rsid w:val="45B3E1D4"/>
    <w:rsid w:val="45C3ED6A"/>
    <w:rsid w:val="45E438D4"/>
    <w:rsid w:val="45EC8DCA"/>
    <w:rsid w:val="45F7CCF7"/>
    <w:rsid w:val="46092980"/>
    <w:rsid w:val="46111D2D"/>
    <w:rsid w:val="4645FA79"/>
    <w:rsid w:val="464BAE43"/>
    <w:rsid w:val="4666D415"/>
    <w:rsid w:val="46676ACF"/>
    <w:rsid w:val="466E1932"/>
    <w:rsid w:val="468EED90"/>
    <w:rsid w:val="4695AEAB"/>
    <w:rsid w:val="469ED8A9"/>
    <w:rsid w:val="46A5032D"/>
    <w:rsid w:val="46D299E2"/>
    <w:rsid w:val="46F907D8"/>
    <w:rsid w:val="46FA27D2"/>
    <w:rsid w:val="4711E4A8"/>
    <w:rsid w:val="472F951E"/>
    <w:rsid w:val="474627F5"/>
    <w:rsid w:val="476E89FD"/>
    <w:rsid w:val="478A17D4"/>
    <w:rsid w:val="47918C49"/>
    <w:rsid w:val="47D9051F"/>
    <w:rsid w:val="47EC9C1A"/>
    <w:rsid w:val="47F2E196"/>
    <w:rsid w:val="480D0EFE"/>
    <w:rsid w:val="48141929"/>
    <w:rsid w:val="48201A1A"/>
    <w:rsid w:val="4827F498"/>
    <w:rsid w:val="482BD3A5"/>
    <w:rsid w:val="4857E3EF"/>
    <w:rsid w:val="48738E40"/>
    <w:rsid w:val="48762970"/>
    <w:rsid w:val="487C62F6"/>
    <w:rsid w:val="4882730F"/>
    <w:rsid w:val="48B76432"/>
    <w:rsid w:val="48BE66BF"/>
    <w:rsid w:val="48C1D6B6"/>
    <w:rsid w:val="48EA3BA6"/>
    <w:rsid w:val="48FE249A"/>
    <w:rsid w:val="490FACD8"/>
    <w:rsid w:val="492012B5"/>
    <w:rsid w:val="492542E1"/>
    <w:rsid w:val="496B002A"/>
    <w:rsid w:val="49719E64"/>
    <w:rsid w:val="498BB301"/>
    <w:rsid w:val="4996FF9C"/>
    <w:rsid w:val="49A1F45E"/>
    <w:rsid w:val="49ACC1F3"/>
    <w:rsid w:val="49DC69A8"/>
    <w:rsid w:val="49E0D741"/>
    <w:rsid w:val="49E2A280"/>
    <w:rsid w:val="49F714C6"/>
    <w:rsid w:val="4A21331C"/>
    <w:rsid w:val="4A2AAEC4"/>
    <w:rsid w:val="4A4B333D"/>
    <w:rsid w:val="4A4BEEC9"/>
    <w:rsid w:val="4A6B0A1B"/>
    <w:rsid w:val="4A741F6C"/>
    <w:rsid w:val="4A749E80"/>
    <w:rsid w:val="4A77C548"/>
    <w:rsid w:val="4AB5C812"/>
    <w:rsid w:val="4AD99FF3"/>
    <w:rsid w:val="4AF3BA30"/>
    <w:rsid w:val="4B0C6A45"/>
    <w:rsid w:val="4B1B75AD"/>
    <w:rsid w:val="4B1D6701"/>
    <w:rsid w:val="4B27FDB9"/>
    <w:rsid w:val="4B302F1A"/>
    <w:rsid w:val="4B41DF69"/>
    <w:rsid w:val="4B70105D"/>
    <w:rsid w:val="4B76D396"/>
    <w:rsid w:val="4B9FC27F"/>
    <w:rsid w:val="4BB695ED"/>
    <w:rsid w:val="4BB790DE"/>
    <w:rsid w:val="4BC888B7"/>
    <w:rsid w:val="4BCC4283"/>
    <w:rsid w:val="4BE93503"/>
    <w:rsid w:val="4C12DBE4"/>
    <w:rsid w:val="4C47B915"/>
    <w:rsid w:val="4C8CC150"/>
    <w:rsid w:val="4C92944A"/>
    <w:rsid w:val="4CB2847F"/>
    <w:rsid w:val="4CEF1AC4"/>
    <w:rsid w:val="4D0EDE4D"/>
    <w:rsid w:val="4D202030"/>
    <w:rsid w:val="4D2E138B"/>
    <w:rsid w:val="4D6DF76D"/>
    <w:rsid w:val="4D73F845"/>
    <w:rsid w:val="4D76B16E"/>
    <w:rsid w:val="4D7909F9"/>
    <w:rsid w:val="4D7C5D8F"/>
    <w:rsid w:val="4DA6B185"/>
    <w:rsid w:val="4DCA0712"/>
    <w:rsid w:val="4DCFF9AA"/>
    <w:rsid w:val="4DE2D393"/>
    <w:rsid w:val="4DED8C6C"/>
    <w:rsid w:val="4DF2284E"/>
    <w:rsid w:val="4E13D6C2"/>
    <w:rsid w:val="4E3216A8"/>
    <w:rsid w:val="4E3466D1"/>
    <w:rsid w:val="4E5BFC8E"/>
    <w:rsid w:val="4E62444A"/>
    <w:rsid w:val="4E6A3B07"/>
    <w:rsid w:val="4E745BE6"/>
    <w:rsid w:val="4E84D58F"/>
    <w:rsid w:val="4E968473"/>
    <w:rsid w:val="4EF8EF57"/>
    <w:rsid w:val="4F65EC54"/>
    <w:rsid w:val="4F884E91"/>
    <w:rsid w:val="4FA53947"/>
    <w:rsid w:val="4FEF3C03"/>
    <w:rsid w:val="4FF477A6"/>
    <w:rsid w:val="50136BBE"/>
    <w:rsid w:val="504314CC"/>
    <w:rsid w:val="504ADE1E"/>
    <w:rsid w:val="504D31C3"/>
    <w:rsid w:val="507A5778"/>
    <w:rsid w:val="5095CF85"/>
    <w:rsid w:val="50A8223A"/>
    <w:rsid w:val="50B54A83"/>
    <w:rsid w:val="50B67221"/>
    <w:rsid w:val="50D16686"/>
    <w:rsid w:val="510520B8"/>
    <w:rsid w:val="514E387A"/>
    <w:rsid w:val="515C50FB"/>
    <w:rsid w:val="515F2745"/>
    <w:rsid w:val="515F3B9B"/>
    <w:rsid w:val="51841731"/>
    <w:rsid w:val="519BACF2"/>
    <w:rsid w:val="51ACF6DC"/>
    <w:rsid w:val="51B3071C"/>
    <w:rsid w:val="51BE75D2"/>
    <w:rsid w:val="51F0005C"/>
    <w:rsid w:val="51F16B7D"/>
    <w:rsid w:val="52084A0E"/>
    <w:rsid w:val="521A3952"/>
    <w:rsid w:val="523FF04E"/>
    <w:rsid w:val="525D297E"/>
    <w:rsid w:val="5263E5D0"/>
    <w:rsid w:val="52758348"/>
    <w:rsid w:val="528002E1"/>
    <w:rsid w:val="5284A68D"/>
    <w:rsid w:val="52C52FFB"/>
    <w:rsid w:val="52FFCD7A"/>
    <w:rsid w:val="530E3BF9"/>
    <w:rsid w:val="5315E10C"/>
    <w:rsid w:val="5339612B"/>
    <w:rsid w:val="5351007A"/>
    <w:rsid w:val="5354819C"/>
    <w:rsid w:val="536EFD34"/>
    <w:rsid w:val="538D4764"/>
    <w:rsid w:val="539D3926"/>
    <w:rsid w:val="53B4240E"/>
    <w:rsid w:val="53CF2E45"/>
    <w:rsid w:val="540906B8"/>
    <w:rsid w:val="541317DF"/>
    <w:rsid w:val="5427541E"/>
    <w:rsid w:val="5427BAC0"/>
    <w:rsid w:val="543BD30B"/>
    <w:rsid w:val="545D4637"/>
    <w:rsid w:val="54881745"/>
    <w:rsid w:val="54AF4911"/>
    <w:rsid w:val="54DAF174"/>
    <w:rsid w:val="54DBCFDC"/>
    <w:rsid w:val="54DF4992"/>
    <w:rsid w:val="54EE2382"/>
    <w:rsid w:val="54F1114C"/>
    <w:rsid w:val="550FAC03"/>
    <w:rsid w:val="5528C293"/>
    <w:rsid w:val="5534AE3A"/>
    <w:rsid w:val="554E27D6"/>
    <w:rsid w:val="554FF894"/>
    <w:rsid w:val="55752217"/>
    <w:rsid w:val="559A4FA9"/>
    <w:rsid w:val="559AADF2"/>
    <w:rsid w:val="55A5A3F0"/>
    <w:rsid w:val="55CC8349"/>
    <w:rsid w:val="55FB4003"/>
    <w:rsid w:val="5615E55B"/>
    <w:rsid w:val="561E70F8"/>
    <w:rsid w:val="5648B47C"/>
    <w:rsid w:val="565962A8"/>
    <w:rsid w:val="5661C978"/>
    <w:rsid w:val="56696D47"/>
    <w:rsid w:val="56778153"/>
    <w:rsid w:val="56787A24"/>
    <w:rsid w:val="569C1601"/>
    <w:rsid w:val="56AB6D58"/>
    <w:rsid w:val="56C25329"/>
    <w:rsid w:val="56EC183A"/>
    <w:rsid w:val="56F6876A"/>
    <w:rsid w:val="56FBA66D"/>
    <w:rsid w:val="57102F05"/>
    <w:rsid w:val="5714E754"/>
    <w:rsid w:val="5718567E"/>
    <w:rsid w:val="574540AE"/>
    <w:rsid w:val="576BEE5C"/>
    <w:rsid w:val="57880903"/>
    <w:rsid w:val="57A8312F"/>
    <w:rsid w:val="57AC38C2"/>
    <w:rsid w:val="57B3D34F"/>
    <w:rsid w:val="57B62E1C"/>
    <w:rsid w:val="57B7D436"/>
    <w:rsid w:val="57BE602B"/>
    <w:rsid w:val="57D168E8"/>
    <w:rsid w:val="57DDCED6"/>
    <w:rsid w:val="57EE294B"/>
    <w:rsid w:val="582EC386"/>
    <w:rsid w:val="58300B3B"/>
    <w:rsid w:val="583C4085"/>
    <w:rsid w:val="58403E2B"/>
    <w:rsid w:val="58483EF8"/>
    <w:rsid w:val="584A6F71"/>
    <w:rsid w:val="5865C3CC"/>
    <w:rsid w:val="5870ED1A"/>
    <w:rsid w:val="58856331"/>
    <w:rsid w:val="58968281"/>
    <w:rsid w:val="58C0CCA7"/>
    <w:rsid w:val="58C88F14"/>
    <w:rsid w:val="58CDA545"/>
    <w:rsid w:val="58EA2A79"/>
    <w:rsid w:val="58F78372"/>
    <w:rsid w:val="5930933A"/>
    <w:rsid w:val="5958A4E4"/>
    <w:rsid w:val="59692E46"/>
    <w:rsid w:val="596E09F4"/>
    <w:rsid w:val="599515F3"/>
    <w:rsid w:val="59B39F04"/>
    <w:rsid w:val="59B3B8A5"/>
    <w:rsid w:val="59CD793F"/>
    <w:rsid w:val="59DE55FA"/>
    <w:rsid w:val="5A0CBF7D"/>
    <w:rsid w:val="5A28A1EE"/>
    <w:rsid w:val="5A5912BA"/>
    <w:rsid w:val="5A61769D"/>
    <w:rsid w:val="5A690A45"/>
    <w:rsid w:val="5A6D57C5"/>
    <w:rsid w:val="5A6FC5A7"/>
    <w:rsid w:val="5A7D0E13"/>
    <w:rsid w:val="5A89D9D2"/>
    <w:rsid w:val="5AD1FB93"/>
    <w:rsid w:val="5AD82D6B"/>
    <w:rsid w:val="5ADC9D01"/>
    <w:rsid w:val="5AE96D9E"/>
    <w:rsid w:val="5AF0419E"/>
    <w:rsid w:val="5AF7E233"/>
    <w:rsid w:val="5B0F1D08"/>
    <w:rsid w:val="5B33D59D"/>
    <w:rsid w:val="5B40BF5C"/>
    <w:rsid w:val="5B42C5AA"/>
    <w:rsid w:val="5B626028"/>
    <w:rsid w:val="5B7C2CE9"/>
    <w:rsid w:val="5BB3A975"/>
    <w:rsid w:val="5BB9C7AF"/>
    <w:rsid w:val="5BBB1888"/>
    <w:rsid w:val="5BBDCDC3"/>
    <w:rsid w:val="5BD111F4"/>
    <w:rsid w:val="5BD76D11"/>
    <w:rsid w:val="5BE68A4B"/>
    <w:rsid w:val="5C228891"/>
    <w:rsid w:val="5C2CC248"/>
    <w:rsid w:val="5C5766A9"/>
    <w:rsid w:val="5C60649C"/>
    <w:rsid w:val="5C6082CD"/>
    <w:rsid w:val="5C7F4C43"/>
    <w:rsid w:val="5C8FDA57"/>
    <w:rsid w:val="5C9C85B2"/>
    <w:rsid w:val="5CA1FCA1"/>
    <w:rsid w:val="5CB28BCA"/>
    <w:rsid w:val="5CC2658D"/>
    <w:rsid w:val="5CDC599C"/>
    <w:rsid w:val="5CDCF7E0"/>
    <w:rsid w:val="5CF0887D"/>
    <w:rsid w:val="5D13CAFB"/>
    <w:rsid w:val="5D1A3268"/>
    <w:rsid w:val="5D25E152"/>
    <w:rsid w:val="5D3DC9A1"/>
    <w:rsid w:val="5D5BEC3D"/>
    <w:rsid w:val="5D66E354"/>
    <w:rsid w:val="5D8C095C"/>
    <w:rsid w:val="5DB10D55"/>
    <w:rsid w:val="5DBD2F8D"/>
    <w:rsid w:val="5DBD388D"/>
    <w:rsid w:val="5DC5A4D4"/>
    <w:rsid w:val="5DD059A3"/>
    <w:rsid w:val="5DD3AD18"/>
    <w:rsid w:val="5DF2BF2A"/>
    <w:rsid w:val="5E0A5854"/>
    <w:rsid w:val="5E743DF4"/>
    <w:rsid w:val="5E848F9B"/>
    <w:rsid w:val="5E87BD33"/>
    <w:rsid w:val="5E87DC38"/>
    <w:rsid w:val="5EBECBEF"/>
    <w:rsid w:val="5EC4D2AE"/>
    <w:rsid w:val="5EC7C8C6"/>
    <w:rsid w:val="5EEF1892"/>
    <w:rsid w:val="5EFAA69C"/>
    <w:rsid w:val="5F34C16D"/>
    <w:rsid w:val="5F3F8F72"/>
    <w:rsid w:val="5F4F7A75"/>
    <w:rsid w:val="5F520BB4"/>
    <w:rsid w:val="5F6C411A"/>
    <w:rsid w:val="5F7E3ABF"/>
    <w:rsid w:val="5F7FA319"/>
    <w:rsid w:val="5F9F9B77"/>
    <w:rsid w:val="5FB7F94A"/>
    <w:rsid w:val="5FC1C24C"/>
    <w:rsid w:val="60139C32"/>
    <w:rsid w:val="602B0C2F"/>
    <w:rsid w:val="603D30A7"/>
    <w:rsid w:val="6047200C"/>
    <w:rsid w:val="604B14E2"/>
    <w:rsid w:val="605032EC"/>
    <w:rsid w:val="608BE2DE"/>
    <w:rsid w:val="608D126B"/>
    <w:rsid w:val="608EE383"/>
    <w:rsid w:val="60A38CD1"/>
    <w:rsid w:val="60AE1490"/>
    <w:rsid w:val="60B6B292"/>
    <w:rsid w:val="60C54B4A"/>
    <w:rsid w:val="60D06CB8"/>
    <w:rsid w:val="6144AB86"/>
    <w:rsid w:val="614DBAA0"/>
    <w:rsid w:val="617C17BF"/>
    <w:rsid w:val="617C1C22"/>
    <w:rsid w:val="6180762A"/>
    <w:rsid w:val="61B87C69"/>
    <w:rsid w:val="61B9350C"/>
    <w:rsid w:val="61BAAB6D"/>
    <w:rsid w:val="61E2DF69"/>
    <w:rsid w:val="61FB7C85"/>
    <w:rsid w:val="620497C9"/>
    <w:rsid w:val="620D3177"/>
    <w:rsid w:val="621E2243"/>
    <w:rsid w:val="6221E043"/>
    <w:rsid w:val="622E82CB"/>
    <w:rsid w:val="6278146F"/>
    <w:rsid w:val="62A7EC37"/>
    <w:rsid w:val="62ACE5A4"/>
    <w:rsid w:val="62B55285"/>
    <w:rsid w:val="62EA62C6"/>
    <w:rsid w:val="632E8A47"/>
    <w:rsid w:val="6364DE66"/>
    <w:rsid w:val="6378DF4B"/>
    <w:rsid w:val="637DF192"/>
    <w:rsid w:val="63919412"/>
    <w:rsid w:val="639BD209"/>
    <w:rsid w:val="63A9572D"/>
    <w:rsid w:val="63BA929D"/>
    <w:rsid w:val="63BC545E"/>
    <w:rsid w:val="63C10720"/>
    <w:rsid w:val="6428D4F2"/>
    <w:rsid w:val="642A93F3"/>
    <w:rsid w:val="645DB880"/>
    <w:rsid w:val="647A9C9F"/>
    <w:rsid w:val="64912D1F"/>
    <w:rsid w:val="64BD69A8"/>
    <w:rsid w:val="64BF298A"/>
    <w:rsid w:val="64C599DC"/>
    <w:rsid w:val="64EA9056"/>
    <w:rsid w:val="64EFE5BE"/>
    <w:rsid w:val="64FBA4FA"/>
    <w:rsid w:val="6534F6F4"/>
    <w:rsid w:val="654B780A"/>
    <w:rsid w:val="654C1C69"/>
    <w:rsid w:val="65799425"/>
    <w:rsid w:val="658C5389"/>
    <w:rsid w:val="6594D43B"/>
    <w:rsid w:val="659CA212"/>
    <w:rsid w:val="65B01B7E"/>
    <w:rsid w:val="660CA93B"/>
    <w:rsid w:val="660D16E9"/>
    <w:rsid w:val="660F71D3"/>
    <w:rsid w:val="6616AA97"/>
    <w:rsid w:val="662F5BDA"/>
    <w:rsid w:val="6653C6B7"/>
    <w:rsid w:val="6688F07B"/>
    <w:rsid w:val="6695ABC0"/>
    <w:rsid w:val="66BBC3F6"/>
    <w:rsid w:val="66BCDE3B"/>
    <w:rsid w:val="66C0B443"/>
    <w:rsid w:val="66C81AE9"/>
    <w:rsid w:val="66D515FB"/>
    <w:rsid w:val="66E81938"/>
    <w:rsid w:val="66ECBF20"/>
    <w:rsid w:val="66ECF2C4"/>
    <w:rsid w:val="670BB1CB"/>
    <w:rsid w:val="6726FA9B"/>
    <w:rsid w:val="672CEE0B"/>
    <w:rsid w:val="675C7DBB"/>
    <w:rsid w:val="676C2582"/>
    <w:rsid w:val="6796A55D"/>
    <w:rsid w:val="679B9B26"/>
    <w:rsid w:val="67B5517A"/>
    <w:rsid w:val="67CF387D"/>
    <w:rsid w:val="67EA8CB9"/>
    <w:rsid w:val="67F06CCF"/>
    <w:rsid w:val="67F690E0"/>
    <w:rsid w:val="68111CA8"/>
    <w:rsid w:val="6818A96F"/>
    <w:rsid w:val="6836F64E"/>
    <w:rsid w:val="68373A67"/>
    <w:rsid w:val="685B4ADB"/>
    <w:rsid w:val="6862D21B"/>
    <w:rsid w:val="686CEC0D"/>
    <w:rsid w:val="687B684A"/>
    <w:rsid w:val="687BBC62"/>
    <w:rsid w:val="6887B8C2"/>
    <w:rsid w:val="6888BB40"/>
    <w:rsid w:val="68A318C1"/>
    <w:rsid w:val="68C36A33"/>
    <w:rsid w:val="68CE36EC"/>
    <w:rsid w:val="68E74F5C"/>
    <w:rsid w:val="68EC590F"/>
    <w:rsid w:val="68F922CA"/>
    <w:rsid w:val="69033800"/>
    <w:rsid w:val="6924F96F"/>
    <w:rsid w:val="6927B6B0"/>
    <w:rsid w:val="6960B221"/>
    <w:rsid w:val="697B5B73"/>
    <w:rsid w:val="697C364B"/>
    <w:rsid w:val="6983573C"/>
    <w:rsid w:val="69B792BC"/>
    <w:rsid w:val="69C12E40"/>
    <w:rsid w:val="69C1D248"/>
    <w:rsid w:val="69CE33B4"/>
    <w:rsid w:val="69D630F5"/>
    <w:rsid w:val="69E5F409"/>
    <w:rsid w:val="69F9330C"/>
    <w:rsid w:val="6A045136"/>
    <w:rsid w:val="6A086632"/>
    <w:rsid w:val="6A17C43D"/>
    <w:rsid w:val="6A1EA32F"/>
    <w:rsid w:val="6A3B62F8"/>
    <w:rsid w:val="6A3C64E1"/>
    <w:rsid w:val="6A7AC01C"/>
    <w:rsid w:val="6A9F8E90"/>
    <w:rsid w:val="6AA0750F"/>
    <w:rsid w:val="6ACD69DD"/>
    <w:rsid w:val="6ACFA236"/>
    <w:rsid w:val="6AE4ACD9"/>
    <w:rsid w:val="6AF1E907"/>
    <w:rsid w:val="6AF4C3F9"/>
    <w:rsid w:val="6AF59D40"/>
    <w:rsid w:val="6B16F5FB"/>
    <w:rsid w:val="6B40B41A"/>
    <w:rsid w:val="6B45BDFE"/>
    <w:rsid w:val="6B659A56"/>
    <w:rsid w:val="6B7E0B38"/>
    <w:rsid w:val="6B9880DD"/>
    <w:rsid w:val="6B9BD0A4"/>
    <w:rsid w:val="6BB58C01"/>
    <w:rsid w:val="6BCDEB69"/>
    <w:rsid w:val="6BD80990"/>
    <w:rsid w:val="6C1747F3"/>
    <w:rsid w:val="6C237189"/>
    <w:rsid w:val="6C4FD35C"/>
    <w:rsid w:val="6C59C22F"/>
    <w:rsid w:val="6C647E52"/>
    <w:rsid w:val="6C6610CA"/>
    <w:rsid w:val="6C6ECB8F"/>
    <w:rsid w:val="6C82D43B"/>
    <w:rsid w:val="6C87FEE3"/>
    <w:rsid w:val="6C9FF77F"/>
    <w:rsid w:val="6CA14BCC"/>
    <w:rsid w:val="6CA84E18"/>
    <w:rsid w:val="6CC53FC1"/>
    <w:rsid w:val="6CC60A17"/>
    <w:rsid w:val="6CF2BA4A"/>
    <w:rsid w:val="6D281440"/>
    <w:rsid w:val="6D2E97A4"/>
    <w:rsid w:val="6D3116D8"/>
    <w:rsid w:val="6D3F3A5B"/>
    <w:rsid w:val="6D40A1F0"/>
    <w:rsid w:val="6D40BD19"/>
    <w:rsid w:val="6D54AAB5"/>
    <w:rsid w:val="6D677B55"/>
    <w:rsid w:val="6D6E2078"/>
    <w:rsid w:val="6D8D6F47"/>
    <w:rsid w:val="6DA40632"/>
    <w:rsid w:val="6DBE532C"/>
    <w:rsid w:val="6DD99E27"/>
    <w:rsid w:val="6DE92D80"/>
    <w:rsid w:val="6DEA2570"/>
    <w:rsid w:val="6E069ADD"/>
    <w:rsid w:val="6E1249FA"/>
    <w:rsid w:val="6E3C1D52"/>
    <w:rsid w:val="6E6D0A1C"/>
    <w:rsid w:val="6E75B023"/>
    <w:rsid w:val="6E89C469"/>
    <w:rsid w:val="6E8D1DEC"/>
    <w:rsid w:val="6E98EAD9"/>
    <w:rsid w:val="6E99B18E"/>
    <w:rsid w:val="6ED2B928"/>
    <w:rsid w:val="6ED56592"/>
    <w:rsid w:val="6EE895D4"/>
    <w:rsid w:val="6F2741DA"/>
    <w:rsid w:val="6F3858DB"/>
    <w:rsid w:val="6F5E7687"/>
    <w:rsid w:val="6F5F5648"/>
    <w:rsid w:val="6F633805"/>
    <w:rsid w:val="6F706224"/>
    <w:rsid w:val="6F8AC812"/>
    <w:rsid w:val="6F8B0E27"/>
    <w:rsid w:val="6F949143"/>
    <w:rsid w:val="6FCEBADA"/>
    <w:rsid w:val="6FD09BC7"/>
    <w:rsid w:val="6FD4E765"/>
    <w:rsid w:val="6FD66307"/>
    <w:rsid w:val="6FDDDDE5"/>
    <w:rsid w:val="6FF99A1E"/>
    <w:rsid w:val="7052EB5A"/>
    <w:rsid w:val="705373F7"/>
    <w:rsid w:val="705B7C56"/>
    <w:rsid w:val="7067A24B"/>
    <w:rsid w:val="707BC225"/>
    <w:rsid w:val="709BC07A"/>
    <w:rsid w:val="70A8A25E"/>
    <w:rsid w:val="70AAB322"/>
    <w:rsid w:val="70B22802"/>
    <w:rsid w:val="710415DA"/>
    <w:rsid w:val="71072490"/>
    <w:rsid w:val="711B7316"/>
    <w:rsid w:val="711D355B"/>
    <w:rsid w:val="712B9160"/>
    <w:rsid w:val="713792C1"/>
    <w:rsid w:val="713B6941"/>
    <w:rsid w:val="713D2A7E"/>
    <w:rsid w:val="71503527"/>
    <w:rsid w:val="7152BF5A"/>
    <w:rsid w:val="715BFBDD"/>
    <w:rsid w:val="716360A7"/>
    <w:rsid w:val="716FF490"/>
    <w:rsid w:val="7171F048"/>
    <w:rsid w:val="717CB63B"/>
    <w:rsid w:val="717DC706"/>
    <w:rsid w:val="71909909"/>
    <w:rsid w:val="71CDF944"/>
    <w:rsid w:val="71D08B4F"/>
    <w:rsid w:val="7233EB94"/>
    <w:rsid w:val="72654519"/>
    <w:rsid w:val="72C709A2"/>
    <w:rsid w:val="72C789B4"/>
    <w:rsid w:val="72E44DC2"/>
    <w:rsid w:val="72E74506"/>
    <w:rsid w:val="7301C7EF"/>
    <w:rsid w:val="732598D2"/>
    <w:rsid w:val="7336B82C"/>
    <w:rsid w:val="7336E346"/>
    <w:rsid w:val="734A013D"/>
    <w:rsid w:val="738064B8"/>
    <w:rsid w:val="73842EE1"/>
    <w:rsid w:val="7397CCFA"/>
    <w:rsid w:val="73BBEE27"/>
    <w:rsid w:val="73EBCA57"/>
    <w:rsid w:val="73FE6FFD"/>
    <w:rsid w:val="74104C1C"/>
    <w:rsid w:val="742DC6AD"/>
    <w:rsid w:val="7441CE45"/>
    <w:rsid w:val="7454DD81"/>
    <w:rsid w:val="745E1231"/>
    <w:rsid w:val="746ADA43"/>
    <w:rsid w:val="74742E12"/>
    <w:rsid w:val="74B77EB0"/>
    <w:rsid w:val="74C92901"/>
    <w:rsid w:val="74D6CE67"/>
    <w:rsid w:val="7518E74E"/>
    <w:rsid w:val="75211E99"/>
    <w:rsid w:val="7527DA2F"/>
    <w:rsid w:val="753C39F3"/>
    <w:rsid w:val="754D7CB4"/>
    <w:rsid w:val="75576E07"/>
    <w:rsid w:val="75623DEE"/>
    <w:rsid w:val="75CCA42A"/>
    <w:rsid w:val="75FB20BC"/>
    <w:rsid w:val="76046C0F"/>
    <w:rsid w:val="764B2006"/>
    <w:rsid w:val="7656C1D0"/>
    <w:rsid w:val="7663CF4C"/>
    <w:rsid w:val="766860A8"/>
    <w:rsid w:val="767E9A0C"/>
    <w:rsid w:val="76A2433D"/>
    <w:rsid w:val="76A67DF1"/>
    <w:rsid w:val="76B2A583"/>
    <w:rsid w:val="76B2F8DE"/>
    <w:rsid w:val="76FFC880"/>
    <w:rsid w:val="7712015D"/>
    <w:rsid w:val="7788A238"/>
    <w:rsid w:val="77B3BB89"/>
    <w:rsid w:val="77B4826D"/>
    <w:rsid w:val="77B60BB5"/>
    <w:rsid w:val="77C29FB0"/>
    <w:rsid w:val="77CC4352"/>
    <w:rsid w:val="77F4AAF1"/>
    <w:rsid w:val="78427C5D"/>
    <w:rsid w:val="784F083A"/>
    <w:rsid w:val="787FE88E"/>
    <w:rsid w:val="78814190"/>
    <w:rsid w:val="788DAE5B"/>
    <w:rsid w:val="78930CD5"/>
    <w:rsid w:val="78B79AD5"/>
    <w:rsid w:val="78D771D6"/>
    <w:rsid w:val="78F4C3EC"/>
    <w:rsid w:val="79023589"/>
    <w:rsid w:val="7908932B"/>
    <w:rsid w:val="7915A7C9"/>
    <w:rsid w:val="79246A74"/>
    <w:rsid w:val="792C9D44"/>
    <w:rsid w:val="79773ED1"/>
    <w:rsid w:val="7979E046"/>
    <w:rsid w:val="7980C6B7"/>
    <w:rsid w:val="7983F776"/>
    <w:rsid w:val="79B24A87"/>
    <w:rsid w:val="79B25402"/>
    <w:rsid w:val="79C5FF2A"/>
    <w:rsid w:val="79C61CE9"/>
    <w:rsid w:val="79C7FDCA"/>
    <w:rsid w:val="79DAE9EA"/>
    <w:rsid w:val="79E4D662"/>
    <w:rsid w:val="79EFCD9D"/>
    <w:rsid w:val="79F24BFF"/>
    <w:rsid w:val="79FCDBD7"/>
    <w:rsid w:val="79FE118C"/>
    <w:rsid w:val="7A051E46"/>
    <w:rsid w:val="7A1435F8"/>
    <w:rsid w:val="7A43103C"/>
    <w:rsid w:val="7A560F72"/>
    <w:rsid w:val="7A863C87"/>
    <w:rsid w:val="7A8DCDC4"/>
    <w:rsid w:val="7AA0F4D0"/>
    <w:rsid w:val="7AA3AAFF"/>
    <w:rsid w:val="7AAE8B3C"/>
    <w:rsid w:val="7AC756E6"/>
    <w:rsid w:val="7AF94117"/>
    <w:rsid w:val="7AFEFFFE"/>
    <w:rsid w:val="7B1977BE"/>
    <w:rsid w:val="7B20981D"/>
    <w:rsid w:val="7B3642D7"/>
    <w:rsid w:val="7B4B89F4"/>
    <w:rsid w:val="7B59999A"/>
    <w:rsid w:val="7B889468"/>
    <w:rsid w:val="7B8C2332"/>
    <w:rsid w:val="7B9E92BE"/>
    <w:rsid w:val="7BA36416"/>
    <w:rsid w:val="7BA4C183"/>
    <w:rsid w:val="7BA55F92"/>
    <w:rsid w:val="7BAD1932"/>
    <w:rsid w:val="7BD8AF20"/>
    <w:rsid w:val="7BF051B8"/>
    <w:rsid w:val="7C00B513"/>
    <w:rsid w:val="7C00C6CB"/>
    <w:rsid w:val="7C787F9A"/>
    <w:rsid w:val="7C87EA74"/>
    <w:rsid w:val="7C8916C0"/>
    <w:rsid w:val="7C8B1C4D"/>
    <w:rsid w:val="7CA1D619"/>
    <w:rsid w:val="7CBF6FBF"/>
    <w:rsid w:val="7CE36F95"/>
    <w:rsid w:val="7CF2651E"/>
    <w:rsid w:val="7CF946DD"/>
    <w:rsid w:val="7CFE4FDD"/>
    <w:rsid w:val="7D0A1740"/>
    <w:rsid w:val="7D1968CE"/>
    <w:rsid w:val="7D2B12D5"/>
    <w:rsid w:val="7D308C66"/>
    <w:rsid w:val="7D43C959"/>
    <w:rsid w:val="7D445860"/>
    <w:rsid w:val="7D51D486"/>
    <w:rsid w:val="7D57B29B"/>
    <w:rsid w:val="7D6182C4"/>
    <w:rsid w:val="7D6E2734"/>
    <w:rsid w:val="7DB220EE"/>
    <w:rsid w:val="7DB5C525"/>
    <w:rsid w:val="7DBFB1C7"/>
    <w:rsid w:val="7DC71D84"/>
    <w:rsid w:val="7DCDE76B"/>
    <w:rsid w:val="7E02B9E4"/>
    <w:rsid w:val="7E051D3D"/>
    <w:rsid w:val="7E0F1CE2"/>
    <w:rsid w:val="7E6967D9"/>
    <w:rsid w:val="7E79298F"/>
    <w:rsid w:val="7EA77A27"/>
    <w:rsid w:val="7EB72D46"/>
    <w:rsid w:val="7EFBFD82"/>
    <w:rsid w:val="7F1722EF"/>
    <w:rsid w:val="7F40943B"/>
    <w:rsid w:val="7F674D65"/>
    <w:rsid w:val="7F8F3F93"/>
    <w:rsid w:val="7FC919FB"/>
    <w:rsid w:val="7FCD67D2"/>
    <w:rsid w:val="7FD22F18"/>
    <w:rsid w:val="7FD3F5D7"/>
    <w:rsid w:val="7FE22F4A"/>
    <w:rsid w:val="7FE3B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CC17766"/>
  <w15:docId w15:val="{01FCB553-6E4D-461D-B868-CA5BA5D0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0A"/>
    <w:pPr>
      <w:widowControl w:val="0"/>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C6F5A"/>
    <w:pPr>
      <w:keepNext/>
      <w:widowControl/>
      <w:numPr>
        <w:numId w:val="3"/>
      </w:numPr>
      <w:autoSpaceDE w:val="0"/>
      <w:autoSpaceDN w:val="0"/>
      <w:adjustRightInd w:val="0"/>
      <w:spacing w:line="480" w:lineRule="auto"/>
      <w:jc w:val="center"/>
      <w:outlineLvl w:val="0"/>
    </w:pPr>
    <w:rPr>
      <w:rFonts w:eastAsiaTheme="majorEastAsia" w:cstheme="majorBidi"/>
      <w:b/>
      <w:bCs/>
      <w:sz w:val="28"/>
      <w:szCs w:val="32"/>
    </w:rPr>
  </w:style>
  <w:style w:type="paragraph" w:styleId="Heading2">
    <w:name w:val="heading 2"/>
    <w:basedOn w:val="Normal"/>
    <w:next w:val="Normal"/>
    <w:link w:val="Heading2Char"/>
    <w:unhideWhenUsed/>
    <w:qFormat/>
    <w:rsid w:val="00AB24D0"/>
    <w:pPr>
      <w:jc w:val="center"/>
      <w:outlineLvl w:val="1"/>
    </w:pPr>
    <w:rPr>
      <w:b/>
      <w:sz w:val="28"/>
      <w:szCs w:val="28"/>
    </w:rPr>
  </w:style>
  <w:style w:type="paragraph" w:styleId="Heading3">
    <w:name w:val="heading 3"/>
    <w:basedOn w:val="Normal"/>
    <w:next w:val="Normal"/>
    <w:link w:val="Heading3Char"/>
    <w:unhideWhenUsed/>
    <w:qFormat/>
    <w:rsid w:val="00077A38"/>
    <w:pPr>
      <w:spacing w:line="480" w:lineRule="auto"/>
      <w:outlineLvl w:val="2"/>
    </w:pPr>
    <w:rPr>
      <w:b/>
      <w:bCs/>
    </w:rPr>
  </w:style>
  <w:style w:type="paragraph" w:styleId="Heading4">
    <w:name w:val="heading 4"/>
    <w:basedOn w:val="Normal"/>
    <w:next w:val="Normal"/>
    <w:link w:val="Heading4Char"/>
    <w:unhideWhenUsed/>
    <w:qFormat/>
    <w:rsid w:val="0008751A"/>
    <w:pPr>
      <w:outlineLvl w:val="3"/>
    </w:pPr>
    <w:rPr>
      <w:rFonts w:ascii="Calibri" w:hAnsi="Calibri"/>
      <w:b/>
      <w:bCs/>
      <w:sz w:val="28"/>
      <w:szCs w:val="28"/>
    </w:rPr>
  </w:style>
  <w:style w:type="paragraph" w:styleId="Heading5">
    <w:name w:val="heading 5"/>
    <w:basedOn w:val="Normal"/>
    <w:next w:val="Normal"/>
    <w:link w:val="Heading5Char"/>
    <w:unhideWhenUsed/>
    <w:qFormat/>
    <w:rsid w:val="0008751A"/>
    <w:pPr>
      <w:outlineLvl w:val="4"/>
    </w:pPr>
    <w:rPr>
      <w:rFonts w:ascii="Calibri" w:hAnsi="Calibri"/>
      <w:b/>
      <w:bCs/>
      <w:i/>
      <w:iCs/>
      <w:sz w:val="26"/>
      <w:szCs w:val="26"/>
    </w:rPr>
  </w:style>
  <w:style w:type="paragraph" w:styleId="Heading6">
    <w:name w:val="heading 6"/>
    <w:basedOn w:val="Normal"/>
    <w:next w:val="Normal"/>
    <w:link w:val="Heading6Char"/>
    <w:unhideWhenUsed/>
    <w:qFormat/>
    <w:rsid w:val="0008751A"/>
    <w:pPr>
      <w:outlineLvl w:val="5"/>
    </w:pPr>
    <w:rPr>
      <w:rFonts w:ascii="Calibri" w:hAnsi="Calibri"/>
      <w:b/>
      <w:bCs/>
      <w:sz w:val="20"/>
      <w:szCs w:val="20"/>
    </w:rPr>
  </w:style>
  <w:style w:type="paragraph" w:styleId="Heading7">
    <w:name w:val="heading 7"/>
    <w:basedOn w:val="Normal"/>
    <w:next w:val="Normal"/>
    <w:link w:val="Heading7Char"/>
    <w:unhideWhenUsed/>
    <w:qFormat/>
    <w:rsid w:val="0008751A"/>
    <w:pPr>
      <w:outlineLvl w:val="6"/>
    </w:pPr>
    <w:rPr>
      <w:rFonts w:ascii="Calibri" w:hAnsi="Calibri"/>
    </w:rPr>
  </w:style>
  <w:style w:type="paragraph" w:styleId="Heading8">
    <w:name w:val="heading 8"/>
    <w:basedOn w:val="Normal"/>
    <w:next w:val="Normal"/>
    <w:link w:val="Heading8Char"/>
    <w:unhideWhenUsed/>
    <w:qFormat/>
    <w:rsid w:val="0008751A"/>
    <w:pPr>
      <w:outlineLvl w:val="7"/>
    </w:pPr>
    <w:rPr>
      <w:rFonts w:ascii="Calibri" w:hAnsi="Calibri"/>
      <w:i/>
      <w:iCs/>
    </w:rPr>
  </w:style>
  <w:style w:type="paragraph" w:styleId="Heading9">
    <w:name w:val="heading 9"/>
    <w:basedOn w:val="Normal"/>
    <w:next w:val="Normal"/>
    <w:link w:val="Heading9Char"/>
    <w:unhideWhenUsed/>
    <w:qFormat/>
    <w:rsid w:val="000875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REC">
    <w:name w:val="TOC BREC"/>
    <w:basedOn w:val="Heading1"/>
    <w:link w:val="TOCBRECChar"/>
    <w:qFormat/>
    <w:rsid w:val="005042BF"/>
    <w:pPr>
      <w:widowControl w:val="0"/>
      <w:numPr>
        <w:numId w:val="1"/>
      </w:numPr>
      <w:spacing w:line="360" w:lineRule="auto"/>
      <w:ind w:hanging="360"/>
    </w:pPr>
    <w:rPr>
      <w:b w:val="0"/>
      <w:snapToGrid w:val="0"/>
      <w:sz w:val="24"/>
    </w:rPr>
  </w:style>
  <w:style w:type="character" w:customStyle="1" w:styleId="TOCBRECChar">
    <w:name w:val="TOC BREC Char"/>
    <w:basedOn w:val="Heading1Char"/>
    <w:link w:val="TOCBREC"/>
    <w:rsid w:val="005042BF"/>
    <w:rPr>
      <w:rFonts w:ascii="Times New Roman" w:eastAsiaTheme="majorEastAsia" w:hAnsi="Times New Roman" w:cstheme="majorBidi"/>
      <w:b w:val="0"/>
      <w:bCs/>
      <w:snapToGrid w:val="0"/>
      <w:sz w:val="24"/>
      <w:szCs w:val="32"/>
    </w:rPr>
  </w:style>
  <w:style w:type="character" w:customStyle="1" w:styleId="Heading1Char">
    <w:name w:val="Heading 1 Char"/>
    <w:basedOn w:val="DefaultParagraphFont"/>
    <w:link w:val="Heading1"/>
    <w:rsid w:val="001D632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rsid w:val="00AB24D0"/>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77A3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08751A"/>
    <w:rPr>
      <w:rFonts w:ascii="Calibri" w:eastAsia="Times New Roman" w:hAnsi="Calibri" w:cs="Times New Roman"/>
      <w:b/>
      <w:bCs/>
      <w:sz w:val="28"/>
      <w:szCs w:val="28"/>
    </w:rPr>
  </w:style>
  <w:style w:type="character" w:customStyle="1" w:styleId="Heading5Char">
    <w:name w:val="Heading 5 Char"/>
    <w:basedOn w:val="DefaultParagraphFont"/>
    <w:link w:val="Heading5"/>
    <w:rsid w:val="0008751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8751A"/>
    <w:rPr>
      <w:rFonts w:ascii="Calibri" w:eastAsia="Times New Roman" w:hAnsi="Calibri" w:cs="Times New Roman"/>
      <w:b/>
      <w:bCs/>
      <w:sz w:val="20"/>
      <w:szCs w:val="20"/>
    </w:rPr>
  </w:style>
  <w:style w:type="character" w:customStyle="1" w:styleId="Heading7Char">
    <w:name w:val="Heading 7 Char"/>
    <w:basedOn w:val="DefaultParagraphFont"/>
    <w:link w:val="Heading7"/>
    <w:rsid w:val="0008751A"/>
    <w:rPr>
      <w:rFonts w:ascii="Calibri" w:eastAsia="Times New Roman" w:hAnsi="Calibri" w:cs="Times New Roman"/>
      <w:sz w:val="24"/>
      <w:szCs w:val="24"/>
    </w:rPr>
  </w:style>
  <w:style w:type="character" w:customStyle="1" w:styleId="Heading8Char">
    <w:name w:val="Heading 8 Char"/>
    <w:basedOn w:val="DefaultParagraphFont"/>
    <w:link w:val="Heading8"/>
    <w:rsid w:val="0008751A"/>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087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51A"/>
    <w:rPr>
      <w:rFonts w:ascii="Segoe UI" w:hAnsi="Segoe UI" w:cs="Segoe UI"/>
      <w:sz w:val="18"/>
      <w:szCs w:val="18"/>
    </w:rPr>
  </w:style>
  <w:style w:type="character" w:customStyle="1" w:styleId="Heading9Char">
    <w:name w:val="Heading 9 Char"/>
    <w:basedOn w:val="DefaultParagraphFont"/>
    <w:link w:val="Heading9"/>
    <w:rsid w:val="0008751A"/>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08751A"/>
    <w:pPr>
      <w:spacing w:after="120"/>
    </w:pPr>
    <w:rPr>
      <w:sz w:val="20"/>
      <w:szCs w:val="20"/>
    </w:rPr>
  </w:style>
  <w:style w:type="character" w:customStyle="1" w:styleId="EndnoteTextChar">
    <w:name w:val="Endnote Text Char"/>
    <w:basedOn w:val="DefaultParagraphFont"/>
    <w:link w:val="EndnoteText"/>
    <w:uiPriority w:val="99"/>
    <w:semiHidden/>
    <w:rsid w:val="0008751A"/>
    <w:rPr>
      <w:rFonts w:ascii="Times New Roman" w:eastAsia="Times New Roman" w:hAnsi="Times New Roman" w:cs="Times New Roman"/>
      <w:sz w:val="20"/>
      <w:szCs w:val="20"/>
    </w:rPr>
  </w:style>
  <w:style w:type="character" w:styleId="EndnoteReference">
    <w:name w:val="endnote reference"/>
    <w:uiPriority w:val="99"/>
    <w:semiHidden/>
    <w:unhideWhenUsed/>
    <w:rsid w:val="0008751A"/>
    <w:rPr>
      <w:sz w:val="20"/>
      <w:szCs w:val="20"/>
      <w:vertAlign w:val="superscript"/>
    </w:rPr>
  </w:style>
  <w:style w:type="paragraph" w:styleId="FootnoteText">
    <w:name w:val="footnote text"/>
    <w:aliases w:val="Footnote Text Char1 Char,Footnote Text Char Char Char,Footnote Text Char1 Char Char Char,Footnote Text Char Char Char Char Char,Footnote Text Char Char1 Char,Footnote Text Char1 Char1 Char,EMI Footnote Text"/>
    <w:basedOn w:val="Normal"/>
    <w:link w:val="FootnoteTextChar1"/>
    <w:uiPriority w:val="99"/>
    <w:unhideWhenUsed/>
    <w:qFormat/>
    <w:rsid w:val="0074280A"/>
    <w:rPr>
      <w:rFonts w:asciiTheme="majorHAnsi" w:eastAsia="Calibri" w:hAnsiTheme="majorHAnsi"/>
      <w:sz w:val="20"/>
    </w:rPr>
  </w:style>
  <w:style w:type="character" w:customStyle="1" w:styleId="FootnoteTextChar">
    <w:name w:val="Footnote Text Char"/>
    <w:basedOn w:val="DefaultParagraphFont"/>
    <w:uiPriority w:val="99"/>
    <w:rsid w:val="0008751A"/>
    <w:rPr>
      <w:rFonts w:ascii="Times New Roman" w:eastAsia="Times New Roman" w:hAnsi="Times New Roman" w:cs="Times New Roman"/>
      <w:sz w:val="20"/>
      <w:szCs w:val="20"/>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 Char1 Char Char,Footnote Text Char1 Char1 Char Char1"/>
    <w:link w:val="FootnoteText"/>
    <w:uiPriority w:val="99"/>
    <w:locked/>
    <w:rsid w:val="0074280A"/>
    <w:rPr>
      <w:rFonts w:asciiTheme="majorHAnsi" w:eastAsia="Calibri" w:hAnsiTheme="majorHAnsi" w:cs="Times New Roman"/>
      <w:sz w:val="20"/>
      <w:szCs w:val="24"/>
    </w:rPr>
  </w:style>
  <w:style w:type="character" w:styleId="FootnoteReference">
    <w:name w:val="footnote reference"/>
    <w:aliases w:val="o"/>
    <w:uiPriority w:val="99"/>
    <w:unhideWhenUsed/>
    <w:qFormat/>
    <w:rsid w:val="0008751A"/>
    <w:rPr>
      <w:vertAlign w:val="superscript"/>
    </w:rPr>
  </w:style>
  <w:style w:type="paragraph" w:styleId="TOC1">
    <w:name w:val="toc 1"/>
    <w:basedOn w:val="Normal"/>
    <w:next w:val="Normal"/>
    <w:autoRedefine/>
    <w:uiPriority w:val="39"/>
    <w:unhideWhenUsed/>
    <w:rsid w:val="004901F0"/>
    <w:pPr>
      <w:tabs>
        <w:tab w:val="right" w:leader="dot" w:pos="9360"/>
      </w:tabs>
      <w:suppressAutoHyphens/>
      <w:spacing w:before="480"/>
      <w:ind w:left="720" w:right="720" w:hanging="720"/>
    </w:pPr>
  </w:style>
  <w:style w:type="paragraph" w:styleId="TOC2">
    <w:name w:val="toc 2"/>
    <w:basedOn w:val="Normal"/>
    <w:next w:val="Normal"/>
    <w:autoRedefine/>
    <w:uiPriority w:val="39"/>
    <w:unhideWhenUsed/>
    <w:rsid w:val="00784C1C"/>
    <w:pPr>
      <w:tabs>
        <w:tab w:val="right" w:leader="dot" w:pos="9360"/>
      </w:tabs>
      <w:suppressAutoHyphens/>
      <w:ind w:left="1440" w:right="720" w:hanging="720"/>
    </w:pPr>
    <w:rPr>
      <w:noProof/>
    </w:rPr>
  </w:style>
  <w:style w:type="paragraph" w:styleId="TOC3">
    <w:name w:val="toc 3"/>
    <w:basedOn w:val="Normal"/>
    <w:next w:val="Normal"/>
    <w:autoRedefine/>
    <w:uiPriority w:val="39"/>
    <w:unhideWhenUsed/>
    <w:rsid w:val="0008751A"/>
    <w:pPr>
      <w:tabs>
        <w:tab w:val="right" w:leader="dot" w:pos="9360"/>
      </w:tabs>
      <w:suppressAutoHyphens/>
      <w:ind w:left="2160" w:right="720" w:hanging="720"/>
    </w:pPr>
  </w:style>
  <w:style w:type="paragraph" w:styleId="TOC4">
    <w:name w:val="toc 4"/>
    <w:basedOn w:val="Normal"/>
    <w:next w:val="Normal"/>
    <w:autoRedefine/>
    <w:uiPriority w:val="99"/>
    <w:unhideWhenUsed/>
    <w:rsid w:val="0008751A"/>
    <w:pPr>
      <w:tabs>
        <w:tab w:val="right" w:leader="dot" w:pos="9360"/>
      </w:tabs>
      <w:suppressAutoHyphens/>
      <w:ind w:left="2880" w:right="720" w:hanging="720"/>
    </w:pPr>
  </w:style>
  <w:style w:type="paragraph" w:styleId="TOC5">
    <w:name w:val="toc 5"/>
    <w:basedOn w:val="Normal"/>
    <w:next w:val="Normal"/>
    <w:autoRedefine/>
    <w:uiPriority w:val="99"/>
    <w:unhideWhenUsed/>
    <w:rsid w:val="0008751A"/>
    <w:pPr>
      <w:tabs>
        <w:tab w:val="right" w:leader="dot" w:pos="9360"/>
      </w:tabs>
      <w:suppressAutoHyphens/>
      <w:ind w:left="3600" w:right="720" w:hanging="720"/>
    </w:pPr>
  </w:style>
  <w:style w:type="paragraph" w:styleId="TOC6">
    <w:name w:val="toc 6"/>
    <w:basedOn w:val="Normal"/>
    <w:next w:val="Normal"/>
    <w:autoRedefine/>
    <w:uiPriority w:val="99"/>
    <w:unhideWhenUsed/>
    <w:rsid w:val="0008751A"/>
    <w:pPr>
      <w:tabs>
        <w:tab w:val="right" w:pos="9360"/>
      </w:tabs>
      <w:suppressAutoHyphens/>
      <w:ind w:left="720" w:hanging="720"/>
    </w:pPr>
  </w:style>
  <w:style w:type="paragraph" w:styleId="TOC7">
    <w:name w:val="toc 7"/>
    <w:basedOn w:val="Normal"/>
    <w:next w:val="Normal"/>
    <w:autoRedefine/>
    <w:uiPriority w:val="99"/>
    <w:unhideWhenUsed/>
    <w:rsid w:val="0008751A"/>
    <w:pPr>
      <w:suppressAutoHyphens/>
      <w:ind w:left="720" w:hanging="720"/>
    </w:pPr>
  </w:style>
  <w:style w:type="paragraph" w:styleId="TOC8">
    <w:name w:val="toc 8"/>
    <w:basedOn w:val="Normal"/>
    <w:next w:val="Normal"/>
    <w:autoRedefine/>
    <w:uiPriority w:val="99"/>
    <w:unhideWhenUsed/>
    <w:rsid w:val="0008751A"/>
    <w:pPr>
      <w:tabs>
        <w:tab w:val="right" w:pos="9360"/>
      </w:tabs>
      <w:suppressAutoHyphens/>
      <w:ind w:left="720" w:hanging="720"/>
    </w:pPr>
  </w:style>
  <w:style w:type="paragraph" w:styleId="TOC9">
    <w:name w:val="toc 9"/>
    <w:basedOn w:val="Normal"/>
    <w:next w:val="Normal"/>
    <w:autoRedefine/>
    <w:uiPriority w:val="99"/>
    <w:unhideWhenUsed/>
    <w:rsid w:val="0008751A"/>
    <w:pPr>
      <w:tabs>
        <w:tab w:val="right" w:leader="dot" w:pos="9360"/>
      </w:tabs>
      <w:suppressAutoHyphens/>
      <w:ind w:left="720" w:hanging="720"/>
    </w:pPr>
  </w:style>
  <w:style w:type="paragraph" w:styleId="Index1">
    <w:name w:val="index 1"/>
    <w:basedOn w:val="Normal"/>
    <w:next w:val="Normal"/>
    <w:autoRedefine/>
    <w:uiPriority w:val="99"/>
    <w:semiHidden/>
    <w:unhideWhenUsed/>
    <w:rsid w:val="0008751A"/>
    <w:pPr>
      <w:tabs>
        <w:tab w:val="right" w:leader="dot" w:pos="9360"/>
      </w:tabs>
      <w:suppressAutoHyphens/>
      <w:ind w:left="1440" w:right="720" w:hanging="1440"/>
    </w:pPr>
  </w:style>
  <w:style w:type="paragraph" w:styleId="Index2">
    <w:name w:val="index 2"/>
    <w:basedOn w:val="Normal"/>
    <w:next w:val="Normal"/>
    <w:autoRedefine/>
    <w:uiPriority w:val="99"/>
    <w:semiHidden/>
    <w:unhideWhenUsed/>
    <w:rsid w:val="0008751A"/>
    <w:pPr>
      <w:tabs>
        <w:tab w:val="right" w:leader="dot" w:pos="9360"/>
      </w:tabs>
      <w:suppressAutoHyphens/>
      <w:ind w:left="1440" w:right="720" w:hanging="720"/>
    </w:pPr>
  </w:style>
  <w:style w:type="paragraph" w:styleId="TOAHeading">
    <w:name w:val="toa heading"/>
    <w:basedOn w:val="Normal"/>
    <w:next w:val="Normal"/>
    <w:uiPriority w:val="99"/>
    <w:semiHidden/>
    <w:unhideWhenUsed/>
    <w:rsid w:val="0008751A"/>
    <w:pPr>
      <w:tabs>
        <w:tab w:val="right" w:pos="9360"/>
      </w:tabs>
      <w:suppressAutoHyphens/>
    </w:pPr>
  </w:style>
  <w:style w:type="paragraph" w:styleId="Caption">
    <w:name w:val="caption"/>
    <w:basedOn w:val="Normal"/>
    <w:next w:val="Normal"/>
    <w:link w:val="CaptionChar"/>
    <w:uiPriority w:val="35"/>
    <w:unhideWhenUsed/>
    <w:qFormat/>
    <w:rsid w:val="0008751A"/>
  </w:style>
  <w:style w:type="character" w:customStyle="1" w:styleId="EquationCaption">
    <w:name w:val="_Equation Caption"/>
    <w:uiPriority w:val="99"/>
    <w:rsid w:val="0008751A"/>
  </w:style>
  <w:style w:type="paragraph" w:styleId="Header">
    <w:name w:val="header"/>
    <w:basedOn w:val="Normal"/>
    <w:link w:val="HeaderChar"/>
    <w:uiPriority w:val="99"/>
    <w:unhideWhenUsed/>
    <w:rsid w:val="0008751A"/>
    <w:pPr>
      <w:tabs>
        <w:tab w:val="center" w:pos="4320"/>
        <w:tab w:val="right" w:pos="8640"/>
      </w:tabs>
    </w:pPr>
  </w:style>
  <w:style w:type="character" w:customStyle="1" w:styleId="HeaderChar">
    <w:name w:val="Header Char"/>
    <w:basedOn w:val="DefaultParagraphFont"/>
    <w:link w:val="Header"/>
    <w:uiPriority w:val="99"/>
    <w:rsid w:val="00087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751A"/>
    <w:pPr>
      <w:tabs>
        <w:tab w:val="center" w:pos="4320"/>
        <w:tab w:val="right" w:pos="8640"/>
      </w:tabs>
    </w:pPr>
  </w:style>
  <w:style w:type="character" w:customStyle="1" w:styleId="FooterChar">
    <w:name w:val="Footer Char"/>
    <w:basedOn w:val="DefaultParagraphFont"/>
    <w:link w:val="Footer"/>
    <w:uiPriority w:val="99"/>
    <w:rsid w:val="0008751A"/>
    <w:rPr>
      <w:rFonts w:ascii="Times New Roman" w:eastAsia="Times New Roman" w:hAnsi="Times New Roman" w:cs="Times New Roman"/>
      <w:sz w:val="24"/>
      <w:szCs w:val="24"/>
    </w:rPr>
  </w:style>
  <w:style w:type="character" w:styleId="PageNumber">
    <w:name w:val="page number"/>
    <w:basedOn w:val="DefaultParagraphFont"/>
    <w:uiPriority w:val="99"/>
    <w:rsid w:val="0008751A"/>
  </w:style>
  <w:style w:type="paragraph" w:customStyle="1" w:styleId="A">
    <w:name w:val="A"/>
    <w:uiPriority w:val="99"/>
    <w:rsid w:val="0008751A"/>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08751A"/>
    <w:pPr>
      <w:widowControl/>
      <w:jc w:val="left"/>
    </w:pPr>
  </w:style>
  <w:style w:type="paragraph" w:customStyle="1" w:styleId="bul">
    <w:name w:val="bul"/>
    <w:basedOn w:val="Normal"/>
    <w:uiPriority w:val="99"/>
    <w:rsid w:val="0008751A"/>
    <w:pPr>
      <w:widowControl/>
      <w:ind w:left="360" w:hanging="360"/>
    </w:pPr>
    <w:rPr>
      <w:rFonts w:ascii="Times" w:hAnsi="Times" w:cs="Times"/>
    </w:rPr>
  </w:style>
  <w:style w:type="paragraph" w:customStyle="1" w:styleId="table">
    <w:name w:val="table"/>
    <w:basedOn w:val="Normal"/>
    <w:uiPriority w:val="99"/>
    <w:rsid w:val="0008751A"/>
    <w:pPr>
      <w:widowControl/>
      <w:spacing w:before="120"/>
      <w:jc w:val="left"/>
    </w:pPr>
    <w:rPr>
      <w:rFonts w:ascii="Times" w:hAnsi="Times" w:cs="Times"/>
      <w:color w:val="000000"/>
      <w:sz w:val="20"/>
      <w:szCs w:val="20"/>
    </w:rPr>
  </w:style>
  <w:style w:type="paragraph" w:customStyle="1" w:styleId="subheadd">
    <w:name w:val="sub headd"/>
    <w:basedOn w:val="Normal"/>
    <w:uiPriority w:val="99"/>
    <w:rsid w:val="0008751A"/>
    <w:pPr>
      <w:widowControl/>
      <w:spacing w:after="240"/>
      <w:jc w:val="left"/>
    </w:pPr>
    <w:rPr>
      <w:rFonts w:ascii="Times" w:hAnsi="Times" w:cs="Times"/>
      <w:b/>
      <w:bCs/>
    </w:rPr>
  </w:style>
  <w:style w:type="paragraph" w:styleId="BodyText">
    <w:name w:val="Body Text"/>
    <w:basedOn w:val="Normal"/>
    <w:link w:val="BodyTextChar"/>
    <w:uiPriority w:val="99"/>
    <w:unhideWhenUsed/>
    <w:rsid w:val="0008751A"/>
    <w:pPr>
      <w:widowControl/>
      <w:spacing w:after="120"/>
      <w:jc w:val="left"/>
    </w:pPr>
  </w:style>
  <w:style w:type="character" w:customStyle="1" w:styleId="BodyTextChar">
    <w:name w:val="Body Text Char"/>
    <w:basedOn w:val="DefaultParagraphFont"/>
    <w:link w:val="BodyText"/>
    <w:uiPriority w:val="99"/>
    <w:rsid w:val="0008751A"/>
    <w:rPr>
      <w:rFonts w:ascii="Times New Roman" w:eastAsia="Times New Roman" w:hAnsi="Times New Roman" w:cs="Times New Roman"/>
      <w:sz w:val="24"/>
      <w:szCs w:val="24"/>
    </w:rPr>
  </w:style>
  <w:style w:type="paragraph" w:customStyle="1" w:styleId="JDHNumberedList">
    <w:name w:val="JDH Numbered List"/>
    <w:basedOn w:val="Normal"/>
    <w:uiPriority w:val="99"/>
    <w:rsid w:val="0008751A"/>
    <w:pPr>
      <w:widowControl/>
      <w:numPr>
        <w:numId w:val="4"/>
      </w:numPr>
      <w:jc w:val="left"/>
    </w:pPr>
    <w:rPr>
      <w:rFonts w:ascii="Times" w:hAnsi="Times" w:cs="Times"/>
    </w:rPr>
  </w:style>
  <w:style w:type="character" w:styleId="LineNumber">
    <w:name w:val="line number"/>
    <w:basedOn w:val="DefaultParagraphFont"/>
    <w:uiPriority w:val="99"/>
    <w:rsid w:val="0008751A"/>
  </w:style>
  <w:style w:type="paragraph" w:styleId="BodyTextIndent3">
    <w:name w:val="Body Text Indent 3"/>
    <w:basedOn w:val="Normal"/>
    <w:link w:val="BodyTextIndent3Char"/>
    <w:uiPriority w:val="99"/>
    <w:unhideWhenUsed/>
    <w:rsid w:val="0008751A"/>
    <w:pPr>
      <w:spacing w:after="120"/>
      <w:ind w:left="360"/>
    </w:pPr>
    <w:rPr>
      <w:sz w:val="16"/>
      <w:szCs w:val="16"/>
    </w:rPr>
  </w:style>
  <w:style w:type="character" w:customStyle="1" w:styleId="BodyTextIndent3Char">
    <w:name w:val="Body Text Indent 3 Char"/>
    <w:basedOn w:val="DefaultParagraphFont"/>
    <w:link w:val="BodyTextIndent3"/>
    <w:uiPriority w:val="99"/>
    <w:rsid w:val="0008751A"/>
    <w:rPr>
      <w:rFonts w:ascii="Times New Roman" w:eastAsia="Times New Roman" w:hAnsi="Times New Roman" w:cs="Times New Roman"/>
      <w:sz w:val="16"/>
      <w:szCs w:val="16"/>
    </w:rPr>
  </w:style>
  <w:style w:type="paragraph" w:customStyle="1" w:styleId="BodyTextIn">
    <w:name w:val="Body Text In"/>
    <w:basedOn w:val="Normal"/>
    <w:uiPriority w:val="99"/>
    <w:rsid w:val="0008751A"/>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question">
    <w:name w:val="question"/>
    <w:basedOn w:val="Normal"/>
    <w:next w:val="Normal"/>
    <w:autoRedefine/>
    <w:uiPriority w:val="99"/>
    <w:rsid w:val="0008751A"/>
    <w:pPr>
      <w:widowControl/>
      <w:overflowPunct w:val="0"/>
      <w:autoSpaceDE w:val="0"/>
      <w:autoSpaceDN w:val="0"/>
      <w:adjustRightInd w:val="0"/>
      <w:spacing w:line="480" w:lineRule="auto"/>
      <w:ind w:left="720" w:hanging="720"/>
    </w:pPr>
    <w:rPr>
      <w:b/>
      <w:bCs/>
      <w:spacing w:val="10"/>
    </w:rPr>
  </w:style>
  <w:style w:type="paragraph" w:customStyle="1" w:styleId="Answer">
    <w:name w:val="Answer"/>
    <w:basedOn w:val="Normal"/>
    <w:next w:val="question"/>
    <w:uiPriority w:val="99"/>
    <w:rsid w:val="0008751A"/>
    <w:pPr>
      <w:widowControl/>
      <w:overflowPunct w:val="0"/>
      <w:autoSpaceDE w:val="0"/>
      <w:autoSpaceDN w:val="0"/>
      <w:adjustRightInd w:val="0"/>
      <w:spacing w:after="240" w:line="480" w:lineRule="auto"/>
      <w:ind w:left="720" w:hanging="720"/>
    </w:pPr>
    <w:rPr>
      <w:spacing w:val="10"/>
    </w:rPr>
  </w:style>
  <w:style w:type="character" w:customStyle="1" w:styleId="EmailStyle491">
    <w:name w:val="EmailStyle491"/>
    <w:uiPriority w:val="99"/>
    <w:semiHidden/>
    <w:rsid w:val="0008751A"/>
    <w:rPr>
      <w:rFonts w:ascii="Arial" w:hAnsi="Arial" w:cs="Arial"/>
      <w:color w:val="000080"/>
      <w:sz w:val="20"/>
      <w:szCs w:val="20"/>
    </w:rPr>
  </w:style>
  <w:style w:type="paragraph" w:styleId="BodyTextIndent">
    <w:name w:val="Body Text Indent"/>
    <w:basedOn w:val="Normal"/>
    <w:link w:val="BodyTextIndentChar"/>
    <w:uiPriority w:val="99"/>
    <w:unhideWhenUsed/>
    <w:rsid w:val="0008751A"/>
    <w:pPr>
      <w:spacing w:after="120"/>
      <w:ind w:left="360"/>
    </w:pPr>
  </w:style>
  <w:style w:type="character" w:customStyle="1" w:styleId="BodyTextIndentChar">
    <w:name w:val="Body Text Indent Char"/>
    <w:basedOn w:val="DefaultParagraphFont"/>
    <w:link w:val="BodyTextIndent"/>
    <w:uiPriority w:val="99"/>
    <w:rsid w:val="0008751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751A"/>
    <w:pPr>
      <w:spacing w:line="480" w:lineRule="auto"/>
      <w:ind w:left="720" w:firstLine="360"/>
    </w:pPr>
  </w:style>
  <w:style w:type="character" w:customStyle="1" w:styleId="BodyTextIndent2Char">
    <w:name w:val="Body Text Indent 2 Char"/>
    <w:basedOn w:val="DefaultParagraphFont"/>
    <w:link w:val="BodyTextIndent2"/>
    <w:uiPriority w:val="99"/>
    <w:rsid w:val="0008751A"/>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8751A"/>
    <w:pPr>
      <w:shd w:val="clear" w:color="auto" w:fill="000080"/>
    </w:pPr>
    <w:rPr>
      <w:sz w:val="2"/>
      <w:szCs w:val="2"/>
    </w:rPr>
  </w:style>
  <w:style w:type="character" w:customStyle="1" w:styleId="DocumentMapChar">
    <w:name w:val="Document Map Char"/>
    <w:basedOn w:val="DefaultParagraphFont"/>
    <w:link w:val="DocumentMap"/>
    <w:uiPriority w:val="99"/>
    <w:semiHidden/>
    <w:rsid w:val="0008751A"/>
    <w:rPr>
      <w:rFonts w:ascii="Times New Roman" w:eastAsia="Times New Roman" w:hAnsi="Times New Roman" w:cs="Times New Roman"/>
      <w:sz w:val="2"/>
      <w:szCs w:val="2"/>
      <w:shd w:val="clear" w:color="auto" w:fill="000080"/>
    </w:rPr>
  </w:style>
  <w:style w:type="paragraph" w:styleId="BodyText2">
    <w:name w:val="Body Text 2"/>
    <w:basedOn w:val="Normal"/>
    <w:link w:val="BodyText2Char"/>
    <w:uiPriority w:val="99"/>
    <w:unhideWhenUsed/>
    <w:rsid w:val="0008751A"/>
    <w:pPr>
      <w:spacing w:after="120" w:line="480" w:lineRule="auto"/>
    </w:pPr>
  </w:style>
  <w:style w:type="character" w:customStyle="1" w:styleId="BodyText2Char">
    <w:name w:val="Body Text 2 Char"/>
    <w:basedOn w:val="DefaultParagraphFont"/>
    <w:link w:val="BodyText2"/>
    <w:uiPriority w:val="99"/>
    <w:rsid w:val="0008751A"/>
    <w:rPr>
      <w:rFonts w:ascii="Times New Roman" w:eastAsia="Times New Roman" w:hAnsi="Times New Roman" w:cs="Times New Roman"/>
      <w:sz w:val="24"/>
      <w:szCs w:val="24"/>
    </w:rPr>
  </w:style>
  <w:style w:type="table" w:styleId="TableGrid">
    <w:name w:val="Table Grid"/>
    <w:basedOn w:val="TableNormal"/>
    <w:rsid w:val="0008751A"/>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751A"/>
    <w:pPr>
      <w:ind w:left="720"/>
    </w:pPr>
  </w:style>
  <w:style w:type="paragraph" w:styleId="NormalWeb">
    <w:name w:val="Normal (Web)"/>
    <w:basedOn w:val="Normal"/>
    <w:uiPriority w:val="99"/>
    <w:unhideWhenUsed/>
    <w:rsid w:val="0008751A"/>
    <w:pPr>
      <w:widowControl/>
      <w:spacing w:before="100" w:beforeAutospacing="1" w:after="100" w:afterAutospacing="1"/>
      <w:jc w:val="left"/>
    </w:pPr>
  </w:style>
  <w:style w:type="paragraph" w:styleId="PlainText">
    <w:name w:val="Plain Text"/>
    <w:basedOn w:val="Normal"/>
    <w:link w:val="PlainTextChar"/>
    <w:uiPriority w:val="99"/>
    <w:unhideWhenUsed/>
    <w:rsid w:val="0008751A"/>
    <w:pPr>
      <w:widowControl/>
      <w:jc w:val="left"/>
    </w:pPr>
    <w:rPr>
      <w:rFonts w:ascii="Courier New" w:hAnsi="Courier New"/>
      <w:sz w:val="20"/>
      <w:szCs w:val="20"/>
    </w:rPr>
  </w:style>
  <w:style w:type="character" w:customStyle="1" w:styleId="PlainTextChar">
    <w:name w:val="Plain Text Char"/>
    <w:basedOn w:val="DefaultParagraphFont"/>
    <w:link w:val="PlainText"/>
    <w:uiPriority w:val="99"/>
    <w:rsid w:val="0008751A"/>
    <w:rPr>
      <w:rFonts w:ascii="Courier New" w:eastAsia="Times New Roman" w:hAnsi="Courier New" w:cs="Times New Roman"/>
      <w:sz w:val="20"/>
      <w:szCs w:val="20"/>
    </w:rPr>
  </w:style>
  <w:style w:type="character" w:styleId="CommentReference">
    <w:name w:val="annotation reference"/>
    <w:uiPriority w:val="99"/>
    <w:semiHidden/>
    <w:unhideWhenUsed/>
    <w:rsid w:val="0008751A"/>
    <w:rPr>
      <w:sz w:val="16"/>
      <w:szCs w:val="16"/>
    </w:rPr>
  </w:style>
  <w:style w:type="paragraph" w:styleId="CommentText">
    <w:name w:val="annotation text"/>
    <w:basedOn w:val="Normal"/>
    <w:link w:val="CommentTextChar"/>
    <w:uiPriority w:val="99"/>
    <w:unhideWhenUsed/>
    <w:rsid w:val="0008751A"/>
    <w:rPr>
      <w:sz w:val="20"/>
      <w:szCs w:val="20"/>
    </w:rPr>
  </w:style>
  <w:style w:type="character" w:customStyle="1" w:styleId="CommentTextChar">
    <w:name w:val="Comment Text Char"/>
    <w:basedOn w:val="DefaultParagraphFont"/>
    <w:link w:val="CommentText"/>
    <w:uiPriority w:val="99"/>
    <w:rsid w:val="00087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751A"/>
    <w:rPr>
      <w:b/>
      <w:bCs/>
    </w:rPr>
  </w:style>
  <w:style w:type="character" w:customStyle="1" w:styleId="CommentSubjectChar">
    <w:name w:val="Comment Subject Char"/>
    <w:basedOn w:val="CommentTextChar"/>
    <w:link w:val="CommentSubject"/>
    <w:uiPriority w:val="99"/>
    <w:semiHidden/>
    <w:rsid w:val="0008751A"/>
    <w:rPr>
      <w:rFonts w:ascii="Times New Roman" w:eastAsia="Times New Roman" w:hAnsi="Times New Roman" w:cs="Times New Roman"/>
      <w:b/>
      <w:bCs/>
      <w:sz w:val="20"/>
      <w:szCs w:val="20"/>
    </w:rPr>
  </w:style>
  <w:style w:type="character" w:styleId="Hyperlink">
    <w:name w:val="Hyperlink"/>
    <w:uiPriority w:val="99"/>
    <w:unhideWhenUsed/>
    <w:rsid w:val="0008751A"/>
    <w:rPr>
      <w:color w:val="0000FF"/>
      <w:u w:val="single"/>
    </w:rPr>
  </w:style>
  <w:style w:type="character" w:styleId="Emphasis">
    <w:name w:val="Emphasis"/>
    <w:uiPriority w:val="20"/>
    <w:qFormat/>
    <w:rsid w:val="0008751A"/>
    <w:rPr>
      <w:i/>
      <w:iCs/>
    </w:rPr>
  </w:style>
  <w:style w:type="paragraph" w:styleId="Revision">
    <w:name w:val="Revision"/>
    <w:uiPriority w:val="99"/>
    <w:semiHidden/>
    <w:rsid w:val="0008751A"/>
    <w:pPr>
      <w:spacing w:after="0" w:line="240" w:lineRule="auto"/>
    </w:pPr>
    <w:rPr>
      <w:rFonts w:ascii="Times New Roman" w:eastAsia="Times New Roman" w:hAnsi="Times New Roman" w:cs="Times New Roman"/>
      <w:sz w:val="24"/>
      <w:szCs w:val="24"/>
    </w:rPr>
  </w:style>
  <w:style w:type="numbering" w:customStyle="1" w:styleId="Style1">
    <w:name w:val="Style1"/>
    <w:rsid w:val="0008751A"/>
    <w:pPr>
      <w:numPr>
        <w:numId w:val="5"/>
      </w:numPr>
    </w:pPr>
  </w:style>
  <w:style w:type="numbering" w:customStyle="1" w:styleId="Style2">
    <w:name w:val="Style2"/>
    <w:rsid w:val="0008751A"/>
    <w:pPr>
      <w:numPr>
        <w:numId w:val="6"/>
      </w:numPr>
    </w:pPr>
  </w:style>
  <w:style w:type="paragraph" w:customStyle="1" w:styleId="Default">
    <w:name w:val="Default"/>
    <w:rsid w:val="0008751A"/>
    <w:pPr>
      <w:autoSpaceDE w:val="0"/>
      <w:autoSpaceDN w:val="0"/>
      <w:adjustRightInd w:val="0"/>
      <w:spacing w:after="0" w:line="240" w:lineRule="auto"/>
    </w:pPr>
    <w:rPr>
      <w:rFonts w:ascii="Arial" w:eastAsia="Times New Roman" w:hAnsi="Arial" w:cs="Arial"/>
      <w:color w:val="000000"/>
      <w:sz w:val="24"/>
      <w:szCs w:val="24"/>
    </w:rPr>
  </w:style>
  <w:style w:type="paragraph" w:styleId="Subtitle">
    <w:name w:val="Subtitle"/>
    <w:basedOn w:val="Normal"/>
    <w:next w:val="Normal"/>
    <w:link w:val="SubtitleChar"/>
    <w:uiPriority w:val="11"/>
    <w:qFormat/>
    <w:rsid w:val="0008751A"/>
    <w:pPr>
      <w:spacing w:after="60"/>
      <w:jc w:val="left"/>
      <w:outlineLvl w:val="1"/>
    </w:pPr>
    <w:rPr>
      <w:b/>
      <w:u w:val="single"/>
    </w:rPr>
  </w:style>
  <w:style w:type="character" w:customStyle="1" w:styleId="SubtitleChar">
    <w:name w:val="Subtitle Char"/>
    <w:basedOn w:val="DefaultParagraphFont"/>
    <w:link w:val="Subtitle"/>
    <w:uiPriority w:val="11"/>
    <w:rsid w:val="0008751A"/>
    <w:rPr>
      <w:rFonts w:ascii="Times New Roman" w:eastAsia="Times New Roman" w:hAnsi="Times New Roman" w:cs="Times New Roman"/>
      <w:b/>
      <w:sz w:val="24"/>
      <w:szCs w:val="24"/>
      <w:u w:val="single"/>
    </w:rPr>
  </w:style>
  <w:style w:type="character" w:styleId="FollowedHyperlink">
    <w:name w:val="FollowedHyperlink"/>
    <w:uiPriority w:val="99"/>
    <w:semiHidden/>
    <w:unhideWhenUsed/>
    <w:rsid w:val="0008751A"/>
    <w:rPr>
      <w:color w:val="954F72"/>
      <w:u w:val="single"/>
    </w:rPr>
  </w:style>
  <w:style w:type="character" w:customStyle="1" w:styleId="FootnoteTextChar1CharChar1">
    <w:name w:val="Footnote Text Char1 Char Char1"/>
    <w:aliases w:val="Footnote Text Char Char Char Char1,Footnote Text Char1 Char Char Char Char1,Footnote Text Char Char Char Char Char Char1,Footnote Text Char Char1 Char Char1,Footnote Text Char1 Char1 Char Char"/>
    <w:rsid w:val="0008751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06AFB"/>
    <w:rPr>
      <w:color w:val="605E5C"/>
      <w:shd w:val="clear" w:color="auto" w:fill="E1DFDD"/>
    </w:rPr>
  </w:style>
  <w:style w:type="character" w:customStyle="1" w:styleId="UnresolvedMention2">
    <w:name w:val="Unresolved Mention2"/>
    <w:basedOn w:val="DefaultParagraphFont"/>
    <w:uiPriority w:val="99"/>
    <w:semiHidden/>
    <w:unhideWhenUsed/>
    <w:rsid w:val="004C32C6"/>
    <w:rPr>
      <w:color w:val="605E5C"/>
      <w:shd w:val="clear" w:color="auto" w:fill="E1DFDD"/>
    </w:rPr>
  </w:style>
  <w:style w:type="character" w:styleId="SubtleEmphasis">
    <w:name w:val="Subtle Emphasis"/>
    <w:basedOn w:val="DefaultParagraphFont"/>
    <w:uiPriority w:val="19"/>
    <w:qFormat/>
    <w:rsid w:val="00AE3538"/>
    <w:rPr>
      <w:i/>
      <w:iCs/>
      <w:color w:val="404040" w:themeColor="text1" w:themeTint="BF"/>
    </w:rPr>
  </w:style>
  <w:style w:type="character" w:customStyle="1" w:styleId="Style1Char">
    <w:name w:val="Style1 Char"/>
    <w:rsid w:val="0045483A"/>
    <w:rPr>
      <w:rFonts w:ascii="Times New Roman" w:eastAsia="Times New Roman" w:hAnsi="Times New Roman" w:cs="Times New Roman"/>
      <w:b/>
      <w:bCs/>
      <w:color w:val="4F81BD"/>
      <w:sz w:val="26"/>
      <w:szCs w:val="26"/>
    </w:rPr>
  </w:style>
  <w:style w:type="paragraph" w:styleId="NoSpacing">
    <w:name w:val="No Spacing"/>
    <w:uiPriority w:val="1"/>
    <w:qFormat/>
    <w:rsid w:val="0045483A"/>
    <w:pPr>
      <w:widowControl w:val="0"/>
      <w:spacing w:after="0" w:line="240" w:lineRule="auto"/>
      <w:jc w:val="both"/>
    </w:pPr>
    <w:rPr>
      <w:rFonts w:ascii="Times New Roman" w:eastAsia="Calibri" w:hAnsi="Times New Roman" w:cs="Times New Roman"/>
      <w:sz w:val="24"/>
      <w:szCs w:val="24"/>
    </w:rPr>
  </w:style>
  <w:style w:type="character" w:styleId="Strong">
    <w:name w:val="Strong"/>
    <w:uiPriority w:val="22"/>
    <w:qFormat/>
    <w:rsid w:val="0045483A"/>
    <w:rPr>
      <w:b/>
      <w:bCs/>
    </w:rPr>
  </w:style>
  <w:style w:type="paragraph" w:customStyle="1" w:styleId="DecimalAligned">
    <w:name w:val="Decimal Aligned"/>
    <w:basedOn w:val="Normal"/>
    <w:uiPriority w:val="40"/>
    <w:qFormat/>
    <w:rsid w:val="0045483A"/>
    <w:pPr>
      <w:widowControl/>
      <w:tabs>
        <w:tab w:val="decimal" w:pos="360"/>
      </w:tabs>
      <w:spacing w:after="200" w:line="276" w:lineRule="auto"/>
      <w:jc w:val="left"/>
    </w:pPr>
    <w:rPr>
      <w:rFonts w:ascii="Calibri" w:hAnsi="Calibri"/>
      <w:sz w:val="22"/>
      <w:szCs w:val="22"/>
    </w:rPr>
  </w:style>
  <w:style w:type="table" w:styleId="MediumShading2-Accent5">
    <w:name w:val="Medium Shading 2 Accent 5"/>
    <w:basedOn w:val="TableNormal"/>
    <w:uiPriority w:val="64"/>
    <w:rsid w:val="0045483A"/>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45483A"/>
    <w:pPr>
      <w:spacing w:after="0" w:line="240" w:lineRule="auto"/>
    </w:pPr>
    <w:rPr>
      <w:rFonts w:ascii="Calibri" w:eastAsia="Times New Roman"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45483A"/>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45483A"/>
    <w:pPr>
      <w:widowControl/>
      <w:spacing w:after="240" w:line="480" w:lineRule="auto"/>
      <w:jc w:val="left"/>
    </w:pPr>
    <w:rPr>
      <w:color w:val="000000"/>
    </w:rPr>
  </w:style>
  <w:style w:type="paragraph" w:customStyle="1" w:styleId="LGBlockText">
    <w:name w:val="LG BlockText"/>
    <w:basedOn w:val="BlockText"/>
    <w:next w:val="Normal"/>
    <w:qFormat/>
    <w:rsid w:val="0045483A"/>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45483A"/>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hAnsi="Calibri"/>
      <w:i/>
      <w:iCs/>
      <w:color w:val="4F81BD"/>
    </w:rPr>
  </w:style>
  <w:style w:type="paragraph" w:customStyle="1" w:styleId="LGBodyTextDD">
    <w:name w:val="LG BodyTextDD"/>
    <w:basedOn w:val="BodyText"/>
    <w:qFormat/>
    <w:rsid w:val="0045483A"/>
    <w:pPr>
      <w:tabs>
        <w:tab w:val="left" w:pos="720"/>
      </w:tabs>
      <w:spacing w:after="0" w:line="480" w:lineRule="auto"/>
      <w:ind w:firstLine="720"/>
      <w:jc w:val="both"/>
    </w:pPr>
    <w:rPr>
      <w:color w:val="000000"/>
      <w:szCs w:val="20"/>
    </w:rPr>
  </w:style>
  <w:style w:type="paragraph" w:customStyle="1" w:styleId="LGBodyTextSS">
    <w:name w:val="LG BodyTextSS"/>
    <w:basedOn w:val="BodyText"/>
    <w:qFormat/>
    <w:rsid w:val="0045483A"/>
    <w:pPr>
      <w:tabs>
        <w:tab w:val="left" w:pos="720"/>
      </w:tabs>
      <w:spacing w:after="240"/>
      <w:ind w:firstLine="720"/>
      <w:jc w:val="both"/>
    </w:pPr>
    <w:rPr>
      <w:color w:val="000000"/>
      <w:szCs w:val="20"/>
    </w:rPr>
  </w:style>
  <w:style w:type="paragraph" w:customStyle="1" w:styleId="LGCaption">
    <w:name w:val="LG Caption"/>
    <w:basedOn w:val="Caption"/>
    <w:next w:val="BodyText"/>
    <w:qFormat/>
    <w:rsid w:val="0045483A"/>
    <w:pPr>
      <w:widowControl/>
      <w:spacing w:after="240"/>
      <w:jc w:val="center"/>
    </w:pPr>
    <w:rPr>
      <w:rFonts w:ascii="Times New Roman Bold" w:hAnsi="Times New Roman Bold"/>
      <w:caps/>
      <w:color w:val="000000"/>
      <w:szCs w:val="20"/>
    </w:rPr>
  </w:style>
  <w:style w:type="paragraph" w:customStyle="1" w:styleId="LGFiledisk">
    <w:name w:val="LG Filedisk"/>
    <w:basedOn w:val="Normal"/>
    <w:qFormat/>
    <w:rsid w:val="0045483A"/>
    <w:pPr>
      <w:widowControl/>
      <w:tabs>
        <w:tab w:val="left" w:pos="720"/>
        <w:tab w:val="left" w:pos="1440"/>
        <w:tab w:val="left" w:pos="2160"/>
        <w:tab w:val="left" w:pos="2880"/>
        <w:tab w:val="left" w:pos="3600"/>
        <w:tab w:val="left" w:pos="4320"/>
        <w:tab w:val="left" w:pos="5040"/>
        <w:tab w:val="left" w:pos="5760"/>
        <w:tab w:val="left" w:pos="6480"/>
      </w:tabs>
    </w:pPr>
    <w:rPr>
      <w:color w:val="000000"/>
      <w:szCs w:val="20"/>
    </w:rPr>
  </w:style>
  <w:style w:type="paragraph" w:customStyle="1" w:styleId="LGFileIndex">
    <w:name w:val="LG FileIndex"/>
    <w:basedOn w:val="Normal"/>
    <w:qFormat/>
    <w:rsid w:val="0045483A"/>
    <w:pPr>
      <w:widowControl/>
      <w:tabs>
        <w:tab w:val="left" w:pos="720"/>
        <w:tab w:val="left" w:pos="1440"/>
        <w:tab w:val="left" w:pos="2160"/>
        <w:tab w:val="left" w:pos="2880"/>
        <w:tab w:val="left" w:pos="3600"/>
        <w:tab w:val="left" w:pos="4320"/>
        <w:tab w:val="left" w:pos="5040"/>
      </w:tabs>
    </w:pPr>
    <w:rPr>
      <w:color w:val="000000"/>
      <w:szCs w:val="20"/>
    </w:rPr>
  </w:style>
  <w:style w:type="paragraph" w:customStyle="1" w:styleId="LGFooter">
    <w:name w:val="LG Footer"/>
    <w:basedOn w:val="Footer"/>
    <w:next w:val="LGBodyTextSS"/>
    <w:qFormat/>
    <w:rsid w:val="0045483A"/>
    <w:pPr>
      <w:widowControl/>
      <w:spacing w:before="120"/>
    </w:pPr>
    <w:rPr>
      <w:color w:val="000000"/>
      <w:sz w:val="20"/>
      <w:szCs w:val="20"/>
    </w:rPr>
  </w:style>
  <w:style w:type="paragraph" w:customStyle="1" w:styleId="LGHeader">
    <w:name w:val="LG Header"/>
    <w:basedOn w:val="Header"/>
    <w:next w:val="LGBodyTextSS"/>
    <w:qFormat/>
    <w:rsid w:val="0045483A"/>
    <w:pPr>
      <w:widowControl/>
    </w:pPr>
    <w:rPr>
      <w:color w:val="000000"/>
      <w:szCs w:val="20"/>
    </w:rPr>
  </w:style>
  <w:style w:type="paragraph" w:customStyle="1" w:styleId="LGHeading1">
    <w:name w:val="LG Heading1"/>
    <w:basedOn w:val="Heading1"/>
    <w:next w:val="LGBodyTextSS"/>
    <w:qFormat/>
    <w:rsid w:val="0045483A"/>
    <w:pPr>
      <w:numPr>
        <w:numId w:val="7"/>
      </w:numPr>
      <w:ind w:left="0" w:firstLine="0"/>
    </w:pPr>
    <w:rPr>
      <w:rFonts w:ascii="Times New Roman Bold" w:eastAsia="Times New Roman" w:hAnsi="Times New Roman Bold" w:cs="Arial"/>
      <w:color w:val="000000"/>
      <w:kern w:val="32"/>
      <w:sz w:val="24"/>
      <w:szCs w:val="24"/>
    </w:rPr>
  </w:style>
  <w:style w:type="paragraph" w:customStyle="1" w:styleId="LGHeading2">
    <w:name w:val="LG Heading2"/>
    <w:basedOn w:val="Heading2"/>
    <w:next w:val="LGBodyTextSS"/>
    <w:qFormat/>
    <w:rsid w:val="0045483A"/>
    <w:pPr>
      <w:keepNext/>
      <w:widowControl/>
      <w:numPr>
        <w:ilvl w:val="1"/>
        <w:numId w:val="7"/>
      </w:numPr>
      <w:spacing w:after="240"/>
      <w:ind w:left="720" w:hanging="720"/>
    </w:pPr>
    <w:rPr>
      <w:rFonts w:ascii="Times New Roman Bold" w:hAnsi="Times New Roman Bold" w:cs="Arial"/>
      <w:color w:val="000000"/>
    </w:rPr>
  </w:style>
  <w:style w:type="paragraph" w:customStyle="1" w:styleId="LGHeading3">
    <w:name w:val="LG Heading3"/>
    <w:basedOn w:val="Heading3"/>
    <w:next w:val="LGBodyTextSS"/>
    <w:qFormat/>
    <w:rsid w:val="0045483A"/>
    <w:pPr>
      <w:keepNext/>
      <w:widowControl/>
      <w:spacing w:after="240"/>
      <w:ind w:left="720"/>
      <w:jc w:val="left"/>
    </w:pPr>
    <w:rPr>
      <w:rFonts w:cs="Arial"/>
      <w:color w:val="000000"/>
    </w:rPr>
  </w:style>
  <w:style w:type="paragraph" w:customStyle="1" w:styleId="LGIndentDD">
    <w:name w:val="LG Indent DD"/>
    <w:basedOn w:val="BodyTextFirstIndent"/>
    <w:next w:val="Normal"/>
    <w:qFormat/>
    <w:rsid w:val="0045483A"/>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unhideWhenUsed/>
    <w:rsid w:val="0045483A"/>
    <w:pPr>
      <w:spacing w:after="0"/>
      <w:ind w:firstLine="360"/>
    </w:pPr>
    <w:rPr>
      <w:rFonts w:eastAsia="Calibri"/>
      <w:color w:val="000000"/>
    </w:rPr>
  </w:style>
  <w:style w:type="character" w:customStyle="1" w:styleId="BodyTextFirstIndentChar">
    <w:name w:val="Body Text First Indent Char"/>
    <w:basedOn w:val="BodyTextChar"/>
    <w:link w:val="BodyTextFirstIndent"/>
    <w:uiPriority w:val="99"/>
    <w:rsid w:val="0045483A"/>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45483A"/>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45483A"/>
    <w:pPr>
      <w:numPr>
        <w:numId w:val="11"/>
      </w:numPr>
      <w:tabs>
        <w:tab w:val="clear" w:pos="720"/>
      </w:tabs>
      <w:ind w:left="765" w:hanging="765"/>
      <w:contextualSpacing w:val="0"/>
    </w:pPr>
    <w:rPr>
      <w:rFonts w:eastAsia="Times New Roman"/>
    </w:rPr>
  </w:style>
  <w:style w:type="paragraph" w:styleId="ListBullet">
    <w:name w:val="List Bullet"/>
    <w:basedOn w:val="Normal"/>
    <w:uiPriority w:val="99"/>
    <w:unhideWhenUsed/>
    <w:rsid w:val="0045483A"/>
    <w:pPr>
      <w:widowControl/>
      <w:numPr>
        <w:numId w:val="10"/>
      </w:numPr>
      <w:tabs>
        <w:tab w:val="clear" w:pos="360"/>
        <w:tab w:val="num" w:pos="1710"/>
      </w:tabs>
      <w:ind w:left="1710" w:hanging="720"/>
      <w:contextualSpacing/>
      <w:jc w:val="left"/>
    </w:pPr>
    <w:rPr>
      <w:rFonts w:eastAsia="Calibri"/>
      <w:color w:val="000000"/>
    </w:rPr>
  </w:style>
  <w:style w:type="paragraph" w:customStyle="1" w:styleId="LGListBullet1">
    <w:name w:val="LG List Bullet1"/>
    <w:basedOn w:val="Normal"/>
    <w:qFormat/>
    <w:rsid w:val="0045483A"/>
    <w:pPr>
      <w:widowControl/>
      <w:numPr>
        <w:ilvl w:val="1"/>
        <w:numId w:val="11"/>
      </w:numPr>
      <w:tabs>
        <w:tab w:val="clear" w:pos="1440"/>
      </w:tabs>
      <w:ind w:left="765" w:hanging="765"/>
      <w:jc w:val="left"/>
    </w:pPr>
    <w:rPr>
      <w:color w:val="000000"/>
    </w:rPr>
  </w:style>
  <w:style w:type="paragraph" w:customStyle="1" w:styleId="LGListBullet2">
    <w:name w:val="LG List Bullet2"/>
    <w:basedOn w:val="Normal"/>
    <w:qFormat/>
    <w:rsid w:val="0045483A"/>
    <w:pPr>
      <w:widowControl/>
      <w:numPr>
        <w:ilvl w:val="2"/>
        <w:numId w:val="11"/>
      </w:numPr>
      <w:tabs>
        <w:tab w:val="clear" w:pos="2160"/>
      </w:tabs>
      <w:ind w:left="765" w:hanging="765"/>
      <w:jc w:val="left"/>
    </w:pPr>
    <w:rPr>
      <w:color w:val="000000"/>
    </w:rPr>
  </w:style>
  <w:style w:type="paragraph" w:customStyle="1" w:styleId="LGListNumber">
    <w:name w:val="LG List Number"/>
    <w:basedOn w:val="ListNumber"/>
    <w:autoRedefine/>
    <w:qFormat/>
    <w:rsid w:val="0045483A"/>
    <w:pPr>
      <w:numPr>
        <w:numId w:val="13"/>
      </w:numPr>
      <w:tabs>
        <w:tab w:val="clear" w:pos="720"/>
        <w:tab w:val="num" w:pos="360"/>
      </w:tabs>
      <w:ind w:left="360" w:hanging="360"/>
      <w:contextualSpacing w:val="0"/>
    </w:pPr>
    <w:rPr>
      <w:rFonts w:eastAsia="Times New Roman"/>
    </w:rPr>
  </w:style>
  <w:style w:type="paragraph" w:styleId="ListNumber">
    <w:name w:val="List Number"/>
    <w:basedOn w:val="Normal"/>
    <w:uiPriority w:val="99"/>
    <w:unhideWhenUsed/>
    <w:rsid w:val="0045483A"/>
    <w:pPr>
      <w:widowControl/>
      <w:numPr>
        <w:numId w:val="12"/>
      </w:numPr>
      <w:tabs>
        <w:tab w:val="clear" w:pos="360"/>
      </w:tabs>
      <w:ind w:left="720"/>
      <w:contextualSpacing/>
      <w:jc w:val="left"/>
    </w:pPr>
    <w:rPr>
      <w:rFonts w:eastAsia="Calibri"/>
      <w:color w:val="000000"/>
    </w:rPr>
  </w:style>
  <w:style w:type="paragraph" w:customStyle="1" w:styleId="LGListNumber1">
    <w:name w:val="LG List Number1"/>
    <w:basedOn w:val="Normal"/>
    <w:qFormat/>
    <w:rsid w:val="0045483A"/>
    <w:pPr>
      <w:widowControl/>
      <w:numPr>
        <w:ilvl w:val="1"/>
        <w:numId w:val="13"/>
      </w:numPr>
      <w:tabs>
        <w:tab w:val="clear" w:pos="1440"/>
        <w:tab w:val="num" w:pos="360"/>
      </w:tabs>
      <w:ind w:left="360" w:hanging="360"/>
      <w:jc w:val="left"/>
    </w:pPr>
    <w:rPr>
      <w:color w:val="000000"/>
    </w:rPr>
  </w:style>
  <w:style w:type="paragraph" w:customStyle="1" w:styleId="LGListNumber2">
    <w:name w:val="LG List Number2"/>
    <w:basedOn w:val="Normal"/>
    <w:qFormat/>
    <w:rsid w:val="0045483A"/>
    <w:pPr>
      <w:widowControl/>
      <w:numPr>
        <w:ilvl w:val="2"/>
        <w:numId w:val="13"/>
      </w:numPr>
      <w:tabs>
        <w:tab w:val="clear" w:pos="2160"/>
        <w:tab w:val="num" w:pos="360"/>
      </w:tabs>
      <w:ind w:left="360" w:hanging="360"/>
      <w:jc w:val="left"/>
    </w:pPr>
    <w:rPr>
      <w:color w:val="000000"/>
    </w:rPr>
  </w:style>
  <w:style w:type="paragraph" w:customStyle="1" w:styleId="LGPleading">
    <w:name w:val="LG Pleading"/>
    <w:basedOn w:val="Normal"/>
    <w:next w:val="LGBodyTextDD"/>
    <w:qFormat/>
    <w:rsid w:val="0045483A"/>
    <w:pPr>
      <w:widowControl/>
      <w:tabs>
        <w:tab w:val="left" w:pos="4680"/>
      </w:tabs>
      <w:spacing w:after="360"/>
      <w:jc w:val="left"/>
    </w:pPr>
    <w:rPr>
      <w:rFonts w:ascii="Times New Roman Bold" w:hAnsi="Times New Roman Bold"/>
      <w:caps/>
      <w:color w:val="000000"/>
      <w:szCs w:val="20"/>
    </w:rPr>
  </w:style>
  <w:style w:type="paragraph" w:customStyle="1" w:styleId="LGPleadingsIndex">
    <w:name w:val="LG Pleadings Index"/>
    <w:basedOn w:val="Normal"/>
    <w:qFormat/>
    <w:rsid w:val="0045483A"/>
    <w:pPr>
      <w:tabs>
        <w:tab w:val="left" w:pos="720"/>
        <w:tab w:val="left" w:pos="1440"/>
        <w:tab w:val="left" w:pos="2160"/>
        <w:tab w:val="left" w:pos="2880"/>
      </w:tabs>
      <w:ind w:left="2880" w:hanging="2880"/>
    </w:pPr>
    <w:rPr>
      <w:snapToGrid w:val="0"/>
      <w:color w:val="000000"/>
      <w:szCs w:val="20"/>
    </w:rPr>
  </w:style>
  <w:style w:type="paragraph" w:customStyle="1" w:styleId="PUCFootnote">
    <w:name w:val="PUC Footnote"/>
    <w:basedOn w:val="Normal"/>
    <w:next w:val="Normal"/>
    <w:qFormat/>
    <w:rsid w:val="0045483A"/>
    <w:pPr>
      <w:tabs>
        <w:tab w:val="left" w:pos="1080"/>
      </w:tabs>
      <w:spacing w:after="120" w:line="240" w:lineRule="exact"/>
      <w:ind w:firstLine="720"/>
    </w:pPr>
    <w:rPr>
      <w:color w:val="000000"/>
      <w:sz w:val="20"/>
      <w:szCs w:val="20"/>
    </w:rPr>
  </w:style>
  <w:style w:type="paragraph" w:customStyle="1" w:styleId="LGPUCFootnote">
    <w:name w:val="LG PUC Footnote"/>
    <w:basedOn w:val="PUCFootnote"/>
    <w:qFormat/>
    <w:rsid w:val="0045483A"/>
  </w:style>
  <w:style w:type="paragraph" w:customStyle="1" w:styleId="LGQuestion">
    <w:name w:val="LG Question"/>
    <w:basedOn w:val="Normal"/>
    <w:next w:val="LGAnswer"/>
    <w:qFormat/>
    <w:rsid w:val="0045483A"/>
    <w:pPr>
      <w:widowControl/>
      <w:spacing w:after="240" w:line="480" w:lineRule="auto"/>
      <w:jc w:val="left"/>
    </w:pPr>
    <w:rPr>
      <w:b/>
      <w:color w:val="000000"/>
    </w:rPr>
  </w:style>
  <w:style w:type="paragraph" w:customStyle="1" w:styleId="LGSignature">
    <w:name w:val="LG Signature"/>
    <w:basedOn w:val="Signature"/>
    <w:next w:val="LGBodyTextSS"/>
    <w:qFormat/>
    <w:rsid w:val="0045483A"/>
    <w:pPr>
      <w:jc w:val="both"/>
    </w:pPr>
    <w:rPr>
      <w:rFonts w:eastAsia="Times New Roman"/>
      <w:szCs w:val="20"/>
    </w:rPr>
  </w:style>
  <w:style w:type="paragraph" w:styleId="Signature">
    <w:name w:val="Signature"/>
    <w:basedOn w:val="Normal"/>
    <w:link w:val="SignatureChar"/>
    <w:uiPriority w:val="99"/>
    <w:semiHidden/>
    <w:unhideWhenUsed/>
    <w:rsid w:val="0045483A"/>
    <w:pPr>
      <w:widowControl/>
      <w:ind w:left="4320"/>
      <w:jc w:val="left"/>
    </w:pPr>
    <w:rPr>
      <w:rFonts w:eastAsia="Calibri"/>
      <w:color w:val="000000"/>
    </w:rPr>
  </w:style>
  <w:style w:type="character" w:customStyle="1" w:styleId="SignatureChar">
    <w:name w:val="Signature Char"/>
    <w:basedOn w:val="DefaultParagraphFont"/>
    <w:link w:val="Signature"/>
    <w:uiPriority w:val="99"/>
    <w:semiHidden/>
    <w:rsid w:val="0045483A"/>
    <w:rPr>
      <w:rFonts w:ascii="Times New Roman" w:eastAsia="Calibri" w:hAnsi="Times New Roman" w:cs="Times New Roman"/>
      <w:color w:val="000000"/>
      <w:sz w:val="24"/>
      <w:szCs w:val="24"/>
    </w:rPr>
  </w:style>
  <w:style w:type="paragraph" w:customStyle="1" w:styleId="LGSubtitle">
    <w:name w:val="LG Subtitle"/>
    <w:basedOn w:val="Subtitle"/>
    <w:next w:val="BodyText"/>
    <w:qFormat/>
    <w:rsid w:val="0045483A"/>
    <w:pPr>
      <w:widowControl/>
      <w:spacing w:after="240"/>
      <w:outlineLvl w:val="9"/>
    </w:pPr>
    <w:rPr>
      <w:rFonts w:ascii="Times New Roman Bold" w:hAnsi="Times New Roman Bold"/>
      <w:color w:val="000000"/>
      <w:szCs w:val="20"/>
    </w:rPr>
  </w:style>
  <w:style w:type="paragraph" w:customStyle="1" w:styleId="LGTitle">
    <w:name w:val="LG Title"/>
    <w:basedOn w:val="Title"/>
    <w:next w:val="BodyText"/>
    <w:qFormat/>
    <w:rsid w:val="0045483A"/>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qFormat/>
    <w:rsid w:val="0045483A"/>
    <w:pPr>
      <w:widowControl/>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483A"/>
    <w:rPr>
      <w:rFonts w:ascii="Cambria" w:eastAsia="Times New Roman" w:hAnsi="Cambria" w:cs="Times New Roman"/>
      <w:color w:val="17365D"/>
      <w:spacing w:val="5"/>
      <w:kern w:val="28"/>
      <w:sz w:val="52"/>
      <w:szCs w:val="52"/>
    </w:rPr>
  </w:style>
  <w:style w:type="paragraph" w:customStyle="1" w:styleId="LGFiledisk0">
    <w:name w:val="LGFiledisk"/>
    <w:basedOn w:val="Normal"/>
    <w:qFormat/>
    <w:rsid w:val="0045483A"/>
    <w:pPr>
      <w:widowControl/>
      <w:tabs>
        <w:tab w:val="left" w:pos="720"/>
        <w:tab w:val="left" w:pos="1440"/>
        <w:tab w:val="left" w:pos="2160"/>
        <w:tab w:val="left" w:pos="2880"/>
        <w:tab w:val="left" w:pos="3600"/>
        <w:tab w:val="left" w:pos="4320"/>
        <w:tab w:val="left" w:pos="5040"/>
        <w:tab w:val="left" w:pos="5760"/>
        <w:tab w:val="left" w:pos="6480"/>
      </w:tabs>
    </w:pPr>
    <w:rPr>
      <w:color w:val="000000"/>
      <w:szCs w:val="20"/>
    </w:rPr>
  </w:style>
  <w:style w:type="paragraph" w:customStyle="1" w:styleId="LGPleadingsIndex0">
    <w:name w:val="LGPleadings Index"/>
    <w:basedOn w:val="Normal"/>
    <w:qFormat/>
    <w:rsid w:val="0045483A"/>
    <w:pPr>
      <w:widowControl/>
      <w:tabs>
        <w:tab w:val="left" w:pos="720"/>
        <w:tab w:val="left" w:pos="1440"/>
        <w:tab w:val="left" w:pos="2160"/>
        <w:tab w:val="left" w:pos="2880"/>
      </w:tabs>
      <w:ind w:left="2880" w:hanging="2880"/>
    </w:pPr>
    <w:rPr>
      <w:color w:val="000000"/>
    </w:rPr>
  </w:style>
  <w:style w:type="paragraph" w:customStyle="1" w:styleId="PleadingsIndex">
    <w:name w:val="Pleadings Index"/>
    <w:basedOn w:val="Normal"/>
    <w:qFormat/>
    <w:rsid w:val="0045483A"/>
    <w:pPr>
      <w:widowControl/>
      <w:tabs>
        <w:tab w:val="left" w:pos="720"/>
        <w:tab w:val="left" w:pos="1440"/>
        <w:tab w:val="left" w:pos="2160"/>
        <w:tab w:val="left" w:pos="2880"/>
      </w:tabs>
      <w:ind w:left="2880" w:hanging="2880"/>
    </w:pPr>
    <w:rPr>
      <w:color w:val="000000"/>
    </w:rPr>
  </w:style>
  <w:style w:type="paragraph" w:customStyle="1" w:styleId="RFI">
    <w:name w:val="RFI"/>
    <w:basedOn w:val="Normal"/>
    <w:rsid w:val="0045483A"/>
    <w:pPr>
      <w:widowControl/>
      <w:numPr>
        <w:numId w:val="14"/>
      </w:numPr>
      <w:jc w:val="left"/>
    </w:pPr>
    <w:rPr>
      <w:rFonts w:eastAsia="Calibri"/>
      <w:color w:val="000000"/>
    </w:rPr>
  </w:style>
  <w:style w:type="character" w:customStyle="1" w:styleId="DocID">
    <w:name w:val="DocID"/>
    <w:rsid w:val="0045483A"/>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45483A"/>
    <w:pPr>
      <w:keepNext/>
      <w:keepLines/>
      <w:spacing w:after="240" w:line="360" w:lineRule="auto"/>
      <w:ind w:left="720" w:hanging="720"/>
      <w:jc w:val="both"/>
    </w:pPr>
    <w:rPr>
      <w:rFonts w:ascii="Times New Roman Bold" w:eastAsia="MS Mincho" w:hAnsi="Times New Roman Bold"/>
      <w:b/>
      <w:caps/>
    </w:rPr>
  </w:style>
  <w:style w:type="character" w:customStyle="1" w:styleId="PSCQuestionChar">
    <w:name w:val="PSC Question Char"/>
    <w:link w:val="PSCQuestion"/>
    <w:rsid w:val="0045483A"/>
    <w:rPr>
      <w:rFonts w:ascii="Times New Roman Bold" w:eastAsia="MS Mincho" w:hAnsi="Times New Roman Bold" w:cs="Times New Roman"/>
      <w:b/>
      <w:caps/>
      <w:sz w:val="24"/>
      <w:szCs w:val="24"/>
    </w:rPr>
  </w:style>
  <w:style w:type="paragraph" w:customStyle="1" w:styleId="PSCAnswer">
    <w:name w:val="PSC Answer"/>
    <w:basedOn w:val="Normal"/>
    <w:link w:val="PSCAnswerChar"/>
    <w:autoRedefine/>
    <w:qFormat/>
    <w:rsid w:val="0045483A"/>
    <w:pPr>
      <w:widowControl/>
      <w:spacing w:after="200" w:line="360" w:lineRule="auto"/>
      <w:ind w:left="720" w:hanging="720"/>
    </w:pPr>
    <w:rPr>
      <w:rFonts w:eastAsia="MS Mincho"/>
    </w:rPr>
  </w:style>
  <w:style w:type="character" w:customStyle="1" w:styleId="PSCAnswerChar">
    <w:name w:val="PSC Answer Char"/>
    <w:link w:val="PSCAnswer"/>
    <w:rsid w:val="0045483A"/>
    <w:rPr>
      <w:rFonts w:ascii="Times New Roman" w:eastAsia="MS Mincho" w:hAnsi="Times New Roman" w:cs="Times New Roman"/>
      <w:sz w:val="24"/>
      <w:szCs w:val="24"/>
    </w:rPr>
  </w:style>
  <w:style w:type="character" w:customStyle="1" w:styleId="UnresolvedMention3">
    <w:name w:val="Unresolved Mention3"/>
    <w:basedOn w:val="DefaultParagraphFont"/>
    <w:uiPriority w:val="99"/>
    <w:semiHidden/>
    <w:unhideWhenUsed/>
    <w:rsid w:val="00DE08BE"/>
    <w:rPr>
      <w:color w:val="605E5C"/>
      <w:shd w:val="clear" w:color="auto" w:fill="E1DFDD"/>
    </w:rPr>
  </w:style>
  <w:style w:type="paragraph" w:customStyle="1" w:styleId="Style3">
    <w:name w:val="Style3"/>
    <w:basedOn w:val="FootnoteText"/>
    <w:link w:val="Style3Char"/>
    <w:qFormat/>
    <w:rsid w:val="0003655E"/>
    <w:rPr>
      <w:rFonts w:cstheme="majorHAnsi"/>
      <w:szCs w:val="20"/>
    </w:rPr>
  </w:style>
  <w:style w:type="character" w:customStyle="1" w:styleId="Style3Char">
    <w:name w:val="Style3 Char"/>
    <w:basedOn w:val="FootnoteTextChar1"/>
    <w:link w:val="Style3"/>
    <w:rsid w:val="0003655E"/>
    <w:rPr>
      <w:rFonts w:asciiTheme="majorHAnsi" w:eastAsia="Calibri" w:hAnsiTheme="majorHAnsi" w:cstheme="majorHAnsi"/>
      <w:sz w:val="20"/>
      <w:szCs w:val="20"/>
    </w:rPr>
  </w:style>
  <w:style w:type="paragraph" w:customStyle="1" w:styleId="pf0">
    <w:name w:val="pf0"/>
    <w:basedOn w:val="Normal"/>
    <w:rsid w:val="00E6080B"/>
    <w:pPr>
      <w:widowControl/>
      <w:spacing w:before="100" w:beforeAutospacing="1" w:after="100" w:afterAutospacing="1"/>
      <w:jc w:val="left"/>
    </w:pPr>
  </w:style>
  <w:style w:type="character" w:customStyle="1" w:styleId="cf01">
    <w:name w:val="cf01"/>
    <w:basedOn w:val="DefaultParagraphFont"/>
    <w:rsid w:val="00E6080B"/>
    <w:rPr>
      <w:rFonts w:ascii="Segoe UI" w:hAnsi="Segoe UI" w:cs="Segoe UI" w:hint="default"/>
      <w:sz w:val="18"/>
      <w:szCs w:val="18"/>
    </w:rPr>
  </w:style>
  <w:style w:type="paragraph" w:customStyle="1" w:styleId="paragraph">
    <w:name w:val="paragraph"/>
    <w:basedOn w:val="Normal"/>
    <w:rsid w:val="003469E7"/>
    <w:pPr>
      <w:widowControl/>
      <w:spacing w:before="100" w:beforeAutospacing="1" w:after="100" w:afterAutospacing="1"/>
      <w:jc w:val="left"/>
    </w:pPr>
    <w:rPr>
      <w:rFonts w:ascii="Calibri" w:eastAsiaTheme="minorHAnsi" w:hAnsi="Calibri" w:cs="Calibri"/>
      <w:sz w:val="22"/>
      <w:szCs w:val="22"/>
    </w:rPr>
  </w:style>
  <w:style w:type="paragraph" w:customStyle="1" w:styleId="pb-2">
    <w:name w:val="pb-2"/>
    <w:basedOn w:val="Normal"/>
    <w:rsid w:val="00FB152B"/>
    <w:pPr>
      <w:widowControl/>
      <w:spacing w:before="100" w:beforeAutospacing="1" w:after="100" w:afterAutospacing="1"/>
      <w:jc w:val="left"/>
    </w:pPr>
  </w:style>
  <w:style w:type="character" w:styleId="UnresolvedMention">
    <w:name w:val="Unresolved Mention"/>
    <w:basedOn w:val="DefaultParagraphFont"/>
    <w:uiPriority w:val="99"/>
    <w:semiHidden/>
    <w:unhideWhenUsed/>
    <w:rsid w:val="00F1124F"/>
    <w:rPr>
      <w:color w:val="605E5C"/>
      <w:shd w:val="clear" w:color="auto" w:fill="E1DFDD"/>
    </w:rPr>
  </w:style>
  <w:style w:type="table" w:styleId="PlainTable2">
    <w:name w:val="Plain Table 2"/>
    <w:basedOn w:val="TableNormal"/>
    <w:uiPriority w:val="42"/>
    <w:rsid w:val="00582E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48">
    <w:name w:val="CM48"/>
    <w:basedOn w:val="Default"/>
    <w:next w:val="Default"/>
    <w:uiPriority w:val="99"/>
    <w:rsid w:val="00427831"/>
    <w:rPr>
      <w:rFonts w:ascii="Calibri,Bold" w:hAnsi="Calibri,Bold" w:cs="Times New Roman"/>
      <w:color w:val="auto"/>
    </w:rPr>
  </w:style>
  <w:style w:type="paragraph" w:styleId="BodyText3">
    <w:name w:val="Body Text 3"/>
    <w:basedOn w:val="Normal"/>
    <w:link w:val="BodyText3Char"/>
    <w:rsid w:val="00427831"/>
    <w:pPr>
      <w:spacing w:after="120"/>
    </w:pPr>
    <w:rPr>
      <w:sz w:val="16"/>
      <w:szCs w:val="16"/>
    </w:rPr>
  </w:style>
  <w:style w:type="character" w:customStyle="1" w:styleId="BodyText3Char">
    <w:name w:val="Body Text 3 Char"/>
    <w:basedOn w:val="DefaultParagraphFont"/>
    <w:link w:val="BodyText3"/>
    <w:rsid w:val="00427831"/>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427831"/>
    <w:pPr>
      <w:keepLines/>
      <w:numPr>
        <w:numId w:val="0"/>
      </w:numPr>
      <w:autoSpaceDE/>
      <w:autoSpaceDN/>
      <w:adjustRightInd/>
      <w:spacing w:before="240" w:line="259" w:lineRule="auto"/>
      <w:jc w:val="left"/>
      <w:outlineLvl w:val="9"/>
    </w:pPr>
    <w:rPr>
      <w:rFonts w:ascii="Cambria" w:eastAsia="Times New Roman" w:hAnsi="Cambria" w:cs="Times New Roman"/>
      <w:b w:val="0"/>
      <w:bCs w:val="0"/>
      <w:color w:val="365F91"/>
      <w:sz w:val="32"/>
    </w:rPr>
  </w:style>
  <w:style w:type="character" w:customStyle="1" w:styleId="ListParagraphChar">
    <w:name w:val="List Paragraph Char"/>
    <w:link w:val="ListParagraph"/>
    <w:uiPriority w:val="34"/>
    <w:locked/>
    <w:rsid w:val="00427831"/>
    <w:rPr>
      <w:rFonts w:ascii="Times New Roman" w:eastAsia="Times New Roman" w:hAnsi="Times New Roman" w:cs="Times New Roman"/>
      <w:sz w:val="24"/>
      <w:szCs w:val="24"/>
    </w:rPr>
  </w:style>
  <w:style w:type="character" w:customStyle="1" w:styleId="Style-abcChar">
    <w:name w:val="Style-abc Char"/>
    <w:link w:val="Style-abc"/>
    <w:locked/>
    <w:rsid w:val="00427831"/>
    <w:rPr>
      <w:sz w:val="24"/>
    </w:rPr>
  </w:style>
  <w:style w:type="paragraph" w:customStyle="1" w:styleId="Style-abc">
    <w:name w:val="Style-abc"/>
    <w:basedOn w:val="ListParagraph"/>
    <w:link w:val="Style-abcChar"/>
    <w:qFormat/>
    <w:rsid w:val="00427831"/>
    <w:pPr>
      <w:widowControl/>
      <w:numPr>
        <w:numId w:val="19"/>
      </w:numPr>
      <w:spacing w:line="200" w:lineRule="atLeast"/>
      <w:jc w:val="left"/>
    </w:pPr>
    <w:rPr>
      <w:rFonts w:asciiTheme="minorHAnsi" w:eastAsiaTheme="minorHAnsi" w:hAnsiTheme="minorHAnsi" w:cstheme="minorBidi"/>
      <w:szCs w:val="22"/>
    </w:rPr>
  </w:style>
  <w:style w:type="table" w:styleId="MediumGrid1-Accent1">
    <w:name w:val="Medium Grid 1 Accent 1"/>
    <w:basedOn w:val="TableNormal"/>
    <w:uiPriority w:val="67"/>
    <w:semiHidden/>
    <w:unhideWhenUsed/>
    <w:rsid w:val="00427831"/>
    <w:pPr>
      <w:spacing w:after="0" w:line="240" w:lineRule="auto"/>
    </w:pPr>
    <w:rPr>
      <w:rFonts w:ascii="Calibri" w:eastAsia="Calibri" w:hAnsi="Calibri" w:cs="Times New Roman"/>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Calendar4">
    <w:name w:val="Calendar 4"/>
    <w:basedOn w:val="TableNormal"/>
    <w:uiPriority w:val="99"/>
    <w:qFormat/>
    <w:rsid w:val="00427831"/>
    <w:pPr>
      <w:snapToGrid w:val="0"/>
      <w:spacing w:after="0" w:line="240" w:lineRule="auto"/>
    </w:pPr>
    <w:rPr>
      <w:rFonts w:ascii="Calibri" w:eastAsia="Times New Roman" w:hAnsi="Calibri" w:cs="Times New Roman"/>
      <w:b/>
      <w:bCs/>
      <w:color w:val="FFFFFF"/>
      <w:sz w:val="16"/>
      <w:szCs w:val="16"/>
    </w:rPr>
    <w:tblPr>
      <w:tblInd w:w="0" w:type="nil"/>
      <w:tblCellMar>
        <w:left w:w="0" w:type="dxa"/>
        <w:right w:w="0" w:type="dxa"/>
      </w:tblCellMar>
    </w:tbl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StylePr>
    <w:tblStylePr w:type="nwCell">
      <w:rPr>
        <w:sz w:val="8"/>
      </w:rPr>
    </w:tblStylePr>
  </w:style>
  <w:style w:type="character" w:customStyle="1" w:styleId="Style-abcChar0">
    <w:name w:val="Style - abc Char"/>
    <w:link w:val="Style-abc0"/>
    <w:locked/>
    <w:rsid w:val="00427831"/>
    <w:rPr>
      <w:rFonts w:ascii="Calibri" w:hAnsi="Calibri"/>
      <w:sz w:val="24"/>
      <w:szCs w:val="24"/>
    </w:rPr>
  </w:style>
  <w:style w:type="paragraph" w:customStyle="1" w:styleId="Style-abc0">
    <w:name w:val="Style - abc"/>
    <w:basedOn w:val="ListParagraph"/>
    <w:link w:val="Style-abcChar0"/>
    <w:qFormat/>
    <w:rsid w:val="00427831"/>
    <w:pPr>
      <w:widowControl/>
      <w:spacing w:after="200" w:line="276" w:lineRule="auto"/>
      <w:ind w:hanging="360"/>
      <w:jc w:val="left"/>
    </w:pPr>
    <w:rPr>
      <w:rFonts w:ascii="Calibri" w:eastAsiaTheme="minorHAnsi" w:hAnsi="Calibri" w:cstheme="minorBidi"/>
    </w:rPr>
  </w:style>
  <w:style w:type="paragraph" w:customStyle="1" w:styleId="Answer1">
    <w:name w:val="Answer 1"/>
    <w:basedOn w:val="Normal"/>
    <w:next w:val="BodyText"/>
    <w:link w:val="Answer1Char"/>
    <w:rsid w:val="00427831"/>
    <w:pPr>
      <w:widowControl/>
      <w:numPr>
        <w:numId w:val="20"/>
      </w:numPr>
      <w:spacing w:before="240" w:after="240" w:line="480" w:lineRule="auto"/>
      <w:jc w:val="left"/>
      <w:outlineLvl w:val="0"/>
    </w:pPr>
  </w:style>
  <w:style w:type="paragraph" w:customStyle="1" w:styleId="Answer2">
    <w:name w:val="Answer 2"/>
    <w:basedOn w:val="Normal"/>
    <w:next w:val="BodyText"/>
    <w:rsid w:val="00427831"/>
    <w:pPr>
      <w:widowControl/>
      <w:numPr>
        <w:ilvl w:val="1"/>
        <w:numId w:val="20"/>
      </w:numPr>
      <w:spacing w:after="240" w:line="480" w:lineRule="auto"/>
      <w:outlineLvl w:val="1"/>
    </w:pPr>
    <w:rPr>
      <w:rFonts w:eastAsia="MS Mincho"/>
    </w:rPr>
  </w:style>
  <w:style w:type="character" w:customStyle="1" w:styleId="Answer1Char">
    <w:name w:val="Answer 1 Char"/>
    <w:link w:val="Answer1"/>
    <w:rsid w:val="00427831"/>
    <w:rPr>
      <w:rFonts w:ascii="Times New Roman" w:eastAsia="Times New Roman" w:hAnsi="Times New Roman" w:cs="Times New Roman"/>
      <w:sz w:val="24"/>
      <w:szCs w:val="24"/>
    </w:rPr>
  </w:style>
  <w:style w:type="character" w:customStyle="1" w:styleId="UnresolvedMention30">
    <w:name w:val="Unresolved Mention30"/>
    <w:basedOn w:val="DefaultParagraphFont"/>
    <w:uiPriority w:val="99"/>
    <w:semiHidden/>
    <w:unhideWhenUsed/>
    <w:rsid w:val="00427831"/>
    <w:rPr>
      <w:color w:val="605E5C"/>
      <w:shd w:val="clear" w:color="auto" w:fill="E1DFDD"/>
    </w:rPr>
  </w:style>
  <w:style w:type="character" w:customStyle="1" w:styleId="FootnoteCharacters">
    <w:name w:val="Footnote Characters"/>
    <w:rsid w:val="00427831"/>
  </w:style>
  <w:style w:type="paragraph" w:customStyle="1" w:styleId="msonormal0">
    <w:name w:val="msonormal"/>
    <w:basedOn w:val="Normal"/>
    <w:rsid w:val="00427831"/>
    <w:pPr>
      <w:widowControl/>
      <w:spacing w:before="100" w:beforeAutospacing="1" w:after="100" w:afterAutospacing="1"/>
      <w:jc w:val="left"/>
    </w:pPr>
  </w:style>
  <w:style w:type="paragraph" w:customStyle="1" w:styleId="Document1">
    <w:name w:val="Document 1"/>
    <w:rsid w:val="00427831"/>
    <w:pPr>
      <w:keepNext/>
      <w:keepLines/>
      <w:widowControl w:val="0"/>
      <w:tabs>
        <w:tab w:val="left" w:pos="-720"/>
      </w:tabs>
      <w:suppressAutoHyphens/>
      <w:snapToGrid w:val="0"/>
      <w:spacing w:after="0" w:line="240" w:lineRule="auto"/>
    </w:pPr>
    <w:rPr>
      <w:rFonts w:ascii="Times New Roman" w:eastAsia="Times New Roman" w:hAnsi="Times New Roman" w:cs="Times New Roman"/>
      <w:sz w:val="20"/>
      <w:szCs w:val="20"/>
    </w:rPr>
  </w:style>
  <w:style w:type="character" w:customStyle="1" w:styleId="Document8">
    <w:name w:val="Document 8"/>
    <w:rsid w:val="00427831"/>
  </w:style>
  <w:style w:type="character" w:customStyle="1" w:styleId="Document4">
    <w:name w:val="Document 4"/>
    <w:rsid w:val="00427831"/>
    <w:rPr>
      <w:b/>
      <w:bCs w:val="0"/>
      <w:i/>
      <w:iCs w:val="0"/>
      <w:sz w:val="20"/>
    </w:rPr>
  </w:style>
  <w:style w:type="character" w:customStyle="1" w:styleId="Document6">
    <w:name w:val="Document 6"/>
    <w:rsid w:val="00427831"/>
  </w:style>
  <w:style w:type="character" w:customStyle="1" w:styleId="Document5">
    <w:name w:val="Document 5"/>
    <w:rsid w:val="00427831"/>
  </w:style>
  <w:style w:type="character" w:customStyle="1" w:styleId="Document2">
    <w:name w:val="Document 2"/>
    <w:rsid w:val="00427831"/>
    <w:rPr>
      <w:rFonts w:ascii="Times New Roman" w:hAnsi="Times New Roman" w:cs="Times New Roman" w:hint="default"/>
      <w:noProof w:val="0"/>
      <w:sz w:val="20"/>
      <w:lang w:val="en-US"/>
    </w:rPr>
  </w:style>
  <w:style w:type="character" w:customStyle="1" w:styleId="Document7">
    <w:name w:val="Document 7"/>
    <w:rsid w:val="00427831"/>
  </w:style>
  <w:style w:type="character" w:customStyle="1" w:styleId="Bibliogrphy">
    <w:name w:val="Bibliogrphy"/>
    <w:rsid w:val="00427831"/>
  </w:style>
  <w:style w:type="character" w:customStyle="1" w:styleId="RightPar1">
    <w:name w:val="Right Par 1"/>
    <w:rsid w:val="00427831"/>
  </w:style>
  <w:style w:type="character" w:customStyle="1" w:styleId="RightPar2">
    <w:name w:val="Right Par 2"/>
    <w:rsid w:val="00427831"/>
  </w:style>
  <w:style w:type="character" w:customStyle="1" w:styleId="Document3">
    <w:name w:val="Document 3"/>
    <w:rsid w:val="00427831"/>
    <w:rPr>
      <w:rFonts w:ascii="Times New Roman" w:hAnsi="Times New Roman" w:cs="Times New Roman" w:hint="default"/>
      <w:noProof w:val="0"/>
      <w:sz w:val="20"/>
      <w:lang w:val="en-US"/>
    </w:rPr>
  </w:style>
  <w:style w:type="character" w:customStyle="1" w:styleId="RightPar3">
    <w:name w:val="Right Par 3"/>
    <w:rsid w:val="00427831"/>
  </w:style>
  <w:style w:type="character" w:customStyle="1" w:styleId="RightPar4">
    <w:name w:val="Right Par 4"/>
    <w:rsid w:val="00427831"/>
  </w:style>
  <w:style w:type="character" w:customStyle="1" w:styleId="RightPar5">
    <w:name w:val="Right Par 5"/>
    <w:rsid w:val="00427831"/>
  </w:style>
  <w:style w:type="character" w:customStyle="1" w:styleId="RightPar6">
    <w:name w:val="Right Par 6"/>
    <w:rsid w:val="00427831"/>
  </w:style>
  <w:style w:type="character" w:customStyle="1" w:styleId="RightPar7">
    <w:name w:val="Right Par 7"/>
    <w:rsid w:val="00427831"/>
  </w:style>
  <w:style w:type="character" w:customStyle="1" w:styleId="RightPar8">
    <w:name w:val="Right Par 8"/>
    <w:rsid w:val="00427831"/>
  </w:style>
  <w:style w:type="character" w:customStyle="1" w:styleId="DocInit">
    <w:name w:val="Doc Init"/>
    <w:rsid w:val="00427831"/>
  </w:style>
  <w:style w:type="character" w:customStyle="1" w:styleId="TechInit">
    <w:name w:val="Tech Init"/>
    <w:rsid w:val="00427831"/>
    <w:rPr>
      <w:rFonts w:ascii="Times New Roman" w:hAnsi="Times New Roman" w:cs="Times New Roman" w:hint="default"/>
      <w:noProof w:val="0"/>
      <w:sz w:val="20"/>
      <w:lang w:val="en-US"/>
    </w:rPr>
  </w:style>
  <w:style w:type="character" w:customStyle="1" w:styleId="Technical5">
    <w:name w:val="Technical 5"/>
    <w:rsid w:val="00427831"/>
  </w:style>
  <w:style w:type="character" w:customStyle="1" w:styleId="Technical6">
    <w:name w:val="Technical 6"/>
    <w:rsid w:val="00427831"/>
  </w:style>
  <w:style w:type="character" w:customStyle="1" w:styleId="Technical2">
    <w:name w:val="Technical 2"/>
    <w:rsid w:val="00427831"/>
    <w:rPr>
      <w:rFonts w:ascii="Times New Roman" w:hAnsi="Times New Roman" w:cs="Times New Roman" w:hint="default"/>
      <w:noProof w:val="0"/>
      <w:sz w:val="20"/>
      <w:lang w:val="en-US"/>
    </w:rPr>
  </w:style>
  <w:style w:type="character" w:customStyle="1" w:styleId="Technical3">
    <w:name w:val="Technical 3"/>
    <w:rsid w:val="00427831"/>
    <w:rPr>
      <w:rFonts w:ascii="Times New Roman" w:hAnsi="Times New Roman" w:cs="Times New Roman" w:hint="default"/>
      <w:noProof w:val="0"/>
      <w:sz w:val="20"/>
      <w:lang w:val="en-US"/>
    </w:rPr>
  </w:style>
  <w:style w:type="character" w:customStyle="1" w:styleId="Technical4">
    <w:name w:val="Technical 4"/>
    <w:rsid w:val="00427831"/>
  </w:style>
  <w:style w:type="character" w:customStyle="1" w:styleId="Technical1">
    <w:name w:val="Technical 1"/>
    <w:rsid w:val="00427831"/>
    <w:rPr>
      <w:rFonts w:ascii="Times New Roman" w:hAnsi="Times New Roman" w:cs="Times New Roman" w:hint="default"/>
      <w:noProof w:val="0"/>
      <w:sz w:val="20"/>
      <w:lang w:val="en-US"/>
    </w:rPr>
  </w:style>
  <w:style w:type="character" w:customStyle="1" w:styleId="Technical7">
    <w:name w:val="Technical 7"/>
    <w:rsid w:val="00427831"/>
  </w:style>
  <w:style w:type="character" w:customStyle="1" w:styleId="Technical8">
    <w:name w:val="Technical 8"/>
    <w:rsid w:val="00427831"/>
  </w:style>
  <w:style w:type="paragraph" w:customStyle="1" w:styleId="Footnote">
    <w:name w:val="Footnote"/>
    <w:basedOn w:val="FootnoteText"/>
    <w:link w:val="FootnoteChar"/>
    <w:uiPriority w:val="12"/>
    <w:qFormat/>
    <w:rsid w:val="00427831"/>
    <w:pPr>
      <w:widowControl/>
    </w:pPr>
    <w:rPr>
      <w:rFonts w:asciiTheme="minorHAnsi" w:eastAsia="Times New Roman" w:hAnsiTheme="minorHAnsi"/>
      <w:color w:val="44546A" w:themeColor="text2"/>
      <w:sz w:val="19"/>
      <w:szCs w:val="20"/>
    </w:rPr>
  </w:style>
  <w:style w:type="character" w:customStyle="1" w:styleId="FootnoteChar">
    <w:name w:val="Footnote Char"/>
    <w:link w:val="Footnote"/>
    <w:uiPriority w:val="12"/>
    <w:rsid w:val="00427831"/>
    <w:rPr>
      <w:rFonts w:eastAsia="Times New Roman" w:cs="Times New Roman"/>
      <w:color w:val="44546A" w:themeColor="text2"/>
      <w:sz w:val="19"/>
      <w:szCs w:val="20"/>
    </w:rPr>
  </w:style>
  <w:style w:type="table" w:styleId="GridTable4-Accent1">
    <w:name w:val="Grid Table 4 Accent 1"/>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DEEAF6" w:themeFill="accent1" w:themeFillTint="33"/>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style>
  <w:style w:type="table" w:styleId="GridTable4">
    <w:name w:val="Grid Table 4"/>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3">
    <w:name w:val="Grid Table 4 Accent 3"/>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paragraph" w:customStyle="1" w:styleId="CenteredBoldTimesNewRomanTableTitle">
    <w:name w:val="Centered Bold Times New Roman Table Title"/>
    <w:basedOn w:val="Normal"/>
    <w:link w:val="CenteredBoldTimesNewRomanTableTitleChar"/>
    <w:qFormat/>
    <w:rsid w:val="00427831"/>
    <w:pPr>
      <w:widowControl/>
      <w:spacing w:after="160" w:line="256" w:lineRule="auto"/>
      <w:jc w:val="center"/>
    </w:pPr>
    <w:rPr>
      <w:rFonts w:eastAsiaTheme="minorHAnsi"/>
    </w:rPr>
  </w:style>
  <w:style w:type="character" w:customStyle="1" w:styleId="CenteredBoldTimesNewRomanTableTitleChar">
    <w:name w:val="Centered Bold Times New Roman Table Title Char"/>
    <w:basedOn w:val="DefaultParagraphFont"/>
    <w:link w:val="CenteredBoldTimesNewRomanTableTitle"/>
    <w:rsid w:val="00427831"/>
    <w:rPr>
      <w:rFonts w:ascii="Times New Roman" w:hAnsi="Times New Roman" w:cs="Times New Roman"/>
      <w:sz w:val="24"/>
      <w:szCs w:val="24"/>
    </w:rPr>
  </w:style>
  <w:style w:type="paragraph" w:customStyle="1" w:styleId="GaBody">
    <w:name w:val="Ga Body"/>
    <w:basedOn w:val="Normal"/>
    <w:next w:val="Normal"/>
    <w:link w:val="GaBodyChar"/>
    <w:uiPriority w:val="99"/>
    <w:qFormat/>
    <w:rsid w:val="00427831"/>
    <w:pPr>
      <w:widowControl/>
      <w:spacing w:line="360" w:lineRule="auto"/>
      <w:ind w:left="720"/>
      <w:jc w:val="left"/>
    </w:pPr>
    <w:rPr>
      <w:rFonts w:eastAsia="Calibri"/>
      <w:lang w:eastAsia="zh-CN"/>
    </w:rPr>
  </w:style>
  <w:style w:type="character" w:customStyle="1" w:styleId="GaBodyChar">
    <w:name w:val="Ga Body Char"/>
    <w:link w:val="GaBody"/>
    <w:uiPriority w:val="99"/>
    <w:locked/>
    <w:rsid w:val="00427831"/>
    <w:rPr>
      <w:rFonts w:ascii="Times New Roman" w:eastAsia="Calibri" w:hAnsi="Times New Roman" w:cs="Times New Roman"/>
      <w:sz w:val="24"/>
      <w:szCs w:val="24"/>
      <w:lang w:eastAsia="zh-CN"/>
    </w:rPr>
  </w:style>
  <w:style w:type="paragraph" w:customStyle="1" w:styleId="Ga-subheading">
    <w:name w:val="Ga-subheading"/>
    <w:basedOn w:val="GaBody"/>
    <w:link w:val="Ga-subheadingChar"/>
    <w:qFormat/>
    <w:rsid w:val="00427831"/>
    <w:rPr>
      <w:b/>
      <w:u w:val="single"/>
      <w:lang w:eastAsia="en-US"/>
    </w:rPr>
  </w:style>
  <w:style w:type="character" w:customStyle="1" w:styleId="Ga-subheadingChar">
    <w:name w:val="Ga-subheading Char"/>
    <w:link w:val="Ga-subheading"/>
    <w:rsid w:val="00427831"/>
    <w:rPr>
      <w:rFonts w:ascii="Times New Roman" w:eastAsia="Calibri" w:hAnsi="Times New Roman" w:cs="Times New Roman"/>
      <w:b/>
      <w:sz w:val="24"/>
      <w:szCs w:val="24"/>
      <w:u w:val="single"/>
    </w:rPr>
  </w:style>
  <w:style w:type="numbering" w:customStyle="1" w:styleId="NoList1">
    <w:name w:val="No List1"/>
    <w:next w:val="NoList"/>
    <w:semiHidden/>
    <w:unhideWhenUsed/>
    <w:rsid w:val="00427831"/>
  </w:style>
  <w:style w:type="numbering" w:customStyle="1" w:styleId="NoList2">
    <w:name w:val="No List2"/>
    <w:next w:val="NoList"/>
    <w:uiPriority w:val="99"/>
    <w:semiHidden/>
    <w:unhideWhenUsed/>
    <w:rsid w:val="00427831"/>
  </w:style>
  <w:style w:type="table" w:customStyle="1" w:styleId="TableGrid1">
    <w:name w:val="Table Grid1"/>
    <w:basedOn w:val="TableNormal"/>
    <w:next w:val="TableGrid"/>
    <w:rsid w:val="00427831"/>
    <w:pPr>
      <w:spacing w:after="0" w:line="240" w:lineRule="auto"/>
    </w:pPr>
    <w:rPr>
      <w:rFonts w:ascii="Calibri" w:eastAsia="Calibri" w:hAnsi="Calibri" w:cs="Times New Roman"/>
      <w:sz w:val="20"/>
      <w:szCs w:val="20"/>
    </w:rPr>
    <w:tblPr>
      <w:tblInd w:w="0" w:type="nil"/>
      <w:tblCellMar>
        <w:left w:w="0" w:type="dxa"/>
        <w:right w:w="0" w:type="dxa"/>
      </w:tblCellMar>
    </w:tblPr>
  </w:style>
  <w:style w:type="table" w:customStyle="1" w:styleId="MediumShading2-Accent51">
    <w:name w:val="Medium Shading 2 - Accent 51"/>
    <w:basedOn w:val="TableNormal"/>
    <w:next w:val="MediumShading2-Accent5"/>
    <w:uiPriority w:val="64"/>
    <w:rsid w:val="00427831"/>
    <w:pPr>
      <w:spacing w:after="0" w:line="240" w:lineRule="auto"/>
    </w:pPr>
    <w:rPr>
      <w:rFonts w:ascii="Calibri" w:eastAsia="Times New Roman" w:hAnsi="Calibri" w:cs="Times New Roman"/>
    </w:rPr>
    <w:tblPr>
      <w:tblStyleRowBandSize w:val="1"/>
      <w:tblStyleColBandSize w:val="1"/>
      <w:tblInd w:w="0" w:type="nil"/>
      <w:tblBorders>
        <w:top w:val="single" w:sz="18" w:space="0" w:color="auto"/>
        <w:bottom w:val="single" w:sz="18" w:space="0" w:color="auto"/>
      </w:tblBorders>
      <w:tblCellMar>
        <w:left w:w="0" w:type="dxa"/>
        <w:right w:w="0"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60"/>
    <w:rsid w:val="00427831"/>
    <w:pPr>
      <w:spacing w:after="0" w:line="240" w:lineRule="auto"/>
    </w:pPr>
    <w:rPr>
      <w:rFonts w:ascii="Calibri" w:eastAsia="Times New Roman" w:hAnsi="Calibri" w:cs="Times New Roman"/>
      <w:color w:val="2F5496"/>
    </w:rPr>
    <w:tblPr>
      <w:tblStyleRowBandSize w:val="1"/>
      <w:tblStyleColBandSize w:val="1"/>
      <w:tblInd w:w="0" w:type="nil"/>
      <w:tblBorders>
        <w:top w:val="single" w:sz="8" w:space="0" w:color="4472C4"/>
        <w:bottom w:val="single" w:sz="8" w:space="0" w:color="4472C4"/>
      </w:tblBorders>
      <w:tblCellMar>
        <w:left w:w="0" w:type="dxa"/>
        <w:right w:w="0"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31">
    <w:name w:val="Light List - Accent 31"/>
    <w:basedOn w:val="TableNormal"/>
    <w:next w:val="LightList-Accent3"/>
    <w:uiPriority w:val="61"/>
    <w:rsid w:val="00427831"/>
    <w:pPr>
      <w:spacing w:after="0" w:line="240" w:lineRule="auto"/>
    </w:pPr>
    <w:rPr>
      <w:rFonts w:ascii="Calibri" w:eastAsia="Times New Roman" w:hAnsi="Calibri" w:cs="Times New Roman"/>
    </w:rPr>
    <w:tblPr>
      <w:tblStyleRowBandSize w:val="1"/>
      <w:tblStyleColBandSize w:val="1"/>
      <w:tblInd w:w="0" w:type="nil"/>
      <w:tblCellMar>
        <w:left w:w="0" w:type="dxa"/>
        <w:right w:w="0" w:type="dxa"/>
      </w:tblCellMar>
    </w:tblPr>
    <w:tcPr>
      <w:tcBorders>
        <w:top w:val="single" w:sz="8" w:space="0" w:color="A5A5A5"/>
        <w:left w:val="single" w:sz="8" w:space="0" w:color="A5A5A5"/>
        <w:bottom w:val="single" w:sz="8" w:space="0" w:color="A5A5A5"/>
        <w:right w:val="single" w:sz="8" w:space="0" w:color="A5A5A5"/>
      </w:tcBorders>
    </w:tc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1">
    <w:name w:val="Plain Table 211"/>
    <w:basedOn w:val="TableNormal"/>
    <w:uiPriority w:val="42"/>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uiPriority w:val="46"/>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21">
    <w:name w:val="Plain Table 221"/>
    <w:basedOn w:val="TableNormal"/>
    <w:uiPriority w:val="42"/>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1">
    <w:name w:val="Grid Table 1 Light21"/>
    <w:basedOn w:val="TableNormal"/>
    <w:uiPriority w:val="46"/>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427831"/>
  </w:style>
  <w:style w:type="paragraph" w:customStyle="1" w:styleId="TOCHeading1">
    <w:name w:val="TOC Heading1"/>
    <w:basedOn w:val="Heading1"/>
    <w:next w:val="Normal"/>
    <w:uiPriority w:val="39"/>
    <w:semiHidden/>
    <w:unhideWhenUsed/>
    <w:qFormat/>
    <w:rsid w:val="00427831"/>
    <w:pPr>
      <w:keepLines/>
      <w:numPr>
        <w:numId w:val="0"/>
      </w:numPr>
      <w:autoSpaceDE/>
      <w:autoSpaceDN/>
      <w:adjustRightInd/>
      <w:spacing w:before="480" w:line="240" w:lineRule="auto"/>
      <w:jc w:val="left"/>
      <w:outlineLvl w:val="9"/>
    </w:pPr>
    <w:rPr>
      <w:rFonts w:ascii="Cambria" w:eastAsia="Times New Roman" w:hAnsi="Cambria" w:cs="Times New Roman"/>
      <w:color w:val="365F91"/>
      <w:szCs w:val="28"/>
    </w:rPr>
  </w:style>
  <w:style w:type="table" w:customStyle="1" w:styleId="TableGrid11">
    <w:name w:val="Table Grid11"/>
    <w:basedOn w:val="TableNormal"/>
    <w:next w:val="TableGrid"/>
    <w:uiPriority w:val="59"/>
    <w:rsid w:val="00427831"/>
    <w:pPr>
      <w:spacing w:after="0" w:line="240" w:lineRule="auto"/>
    </w:pPr>
    <w:rPr>
      <w:rFonts w:ascii="Times New Roman" w:eastAsia="Calibri" w:hAnsi="Times New Roman" w:cs="Times New Roman"/>
      <w:color w:val="000000"/>
      <w:sz w:val="24"/>
      <w:szCs w:val="24"/>
    </w:rPr>
    <w:tblPr>
      <w:tblInd w:w="0" w:type="nil"/>
      <w:tblCellMar>
        <w:left w:w="0" w:type="dxa"/>
        <w:right w:w="0" w:type="dxa"/>
      </w:tblCellMar>
    </w:tblPr>
  </w:style>
  <w:style w:type="numbering" w:customStyle="1" w:styleId="Style21">
    <w:name w:val="Style21"/>
    <w:rsid w:val="00427831"/>
    <w:pPr>
      <w:numPr>
        <w:numId w:val="21"/>
      </w:numPr>
    </w:pPr>
  </w:style>
  <w:style w:type="numbering" w:customStyle="1" w:styleId="NoList3">
    <w:name w:val="No List3"/>
    <w:next w:val="NoList"/>
    <w:semiHidden/>
    <w:unhideWhenUsed/>
    <w:rsid w:val="00427831"/>
  </w:style>
  <w:style w:type="character" w:customStyle="1" w:styleId="UnresolvedMention300">
    <w:name w:val="Unresolved Mention300"/>
    <w:basedOn w:val="DefaultParagraphFont"/>
    <w:uiPriority w:val="99"/>
    <w:semiHidden/>
    <w:unhideWhenUsed/>
    <w:rsid w:val="00427831"/>
    <w:rPr>
      <w:color w:val="605E5C"/>
      <w:shd w:val="clear" w:color="auto" w:fill="E1DFDD"/>
    </w:rPr>
  </w:style>
  <w:style w:type="character" w:styleId="Mention">
    <w:name w:val="Mention"/>
    <w:basedOn w:val="DefaultParagraphFont"/>
    <w:uiPriority w:val="99"/>
    <w:unhideWhenUsed/>
    <w:rsid w:val="00427831"/>
    <w:rPr>
      <w:color w:val="2B579A"/>
      <w:shd w:val="clear" w:color="auto" w:fill="E1DFDD"/>
    </w:rPr>
  </w:style>
  <w:style w:type="paragraph" w:customStyle="1" w:styleId="font5">
    <w:name w:val="font5"/>
    <w:basedOn w:val="Normal"/>
    <w:rsid w:val="00427831"/>
    <w:pPr>
      <w:widowControl/>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427831"/>
    <w:pPr>
      <w:widowControl/>
      <w:spacing w:before="100" w:beforeAutospacing="1" w:after="100" w:afterAutospacing="1"/>
      <w:jc w:val="left"/>
    </w:pPr>
    <w:rPr>
      <w:rFonts w:ascii="Tahoma" w:hAnsi="Tahoma" w:cs="Tahoma"/>
      <w:b/>
      <w:bCs/>
      <w:color w:val="000000"/>
      <w:sz w:val="18"/>
      <w:szCs w:val="18"/>
    </w:rPr>
  </w:style>
  <w:style w:type="paragraph" w:customStyle="1" w:styleId="xl67">
    <w:name w:val="xl67"/>
    <w:basedOn w:val="Normal"/>
    <w:rsid w:val="00427831"/>
    <w:pPr>
      <w:widowControl/>
      <w:spacing w:before="100" w:beforeAutospacing="1" w:after="100" w:afterAutospacing="1"/>
      <w:jc w:val="left"/>
    </w:pPr>
  </w:style>
  <w:style w:type="paragraph" w:customStyle="1" w:styleId="xl68">
    <w:name w:val="xl68"/>
    <w:basedOn w:val="Normal"/>
    <w:rsid w:val="00427831"/>
    <w:pPr>
      <w:widowControl/>
      <w:spacing w:before="100" w:beforeAutospacing="1" w:after="100" w:afterAutospacing="1"/>
      <w:jc w:val="left"/>
    </w:pPr>
  </w:style>
  <w:style w:type="paragraph" w:customStyle="1" w:styleId="xl69">
    <w:name w:val="xl69"/>
    <w:basedOn w:val="Normal"/>
    <w:rsid w:val="00427831"/>
    <w:pPr>
      <w:widowControl/>
      <w:spacing w:before="100" w:beforeAutospacing="1" w:after="100" w:afterAutospacing="1"/>
      <w:jc w:val="left"/>
    </w:pPr>
  </w:style>
  <w:style w:type="paragraph" w:customStyle="1" w:styleId="xl70">
    <w:name w:val="xl70"/>
    <w:basedOn w:val="Normal"/>
    <w:rsid w:val="00427831"/>
    <w:pPr>
      <w:widowControl/>
      <w:spacing w:before="100" w:beforeAutospacing="1" w:after="100" w:afterAutospacing="1"/>
      <w:jc w:val="center"/>
    </w:pPr>
    <w:rPr>
      <w:b/>
      <w:bCs/>
    </w:rPr>
  </w:style>
  <w:style w:type="paragraph" w:customStyle="1" w:styleId="xl71">
    <w:name w:val="xl71"/>
    <w:basedOn w:val="Normal"/>
    <w:rsid w:val="00427831"/>
    <w:pPr>
      <w:widowControl/>
      <w:spacing w:before="100" w:beforeAutospacing="1" w:after="100" w:afterAutospacing="1"/>
      <w:jc w:val="center"/>
    </w:pPr>
  </w:style>
  <w:style w:type="paragraph" w:customStyle="1" w:styleId="xl72">
    <w:name w:val="xl72"/>
    <w:basedOn w:val="Normal"/>
    <w:rsid w:val="00427831"/>
    <w:pPr>
      <w:widowControl/>
      <w:shd w:val="clear" w:color="000000" w:fill="FFFFFF"/>
      <w:spacing w:before="100" w:beforeAutospacing="1" w:after="100" w:afterAutospacing="1"/>
      <w:jc w:val="left"/>
    </w:pPr>
    <w:rPr>
      <w:sz w:val="20"/>
      <w:szCs w:val="20"/>
    </w:rPr>
  </w:style>
  <w:style w:type="paragraph" w:customStyle="1" w:styleId="xl73">
    <w:name w:val="xl73"/>
    <w:basedOn w:val="Normal"/>
    <w:rsid w:val="00427831"/>
    <w:pPr>
      <w:widowControl/>
      <w:pBdr>
        <w:bottom w:val="single" w:sz="4" w:space="0" w:color="auto"/>
      </w:pBdr>
      <w:shd w:val="clear" w:color="000000" w:fill="FFFFFF"/>
      <w:spacing w:before="100" w:beforeAutospacing="1" w:after="100" w:afterAutospacing="1"/>
      <w:jc w:val="center"/>
    </w:pPr>
    <w:rPr>
      <w:sz w:val="20"/>
      <w:szCs w:val="20"/>
    </w:rPr>
  </w:style>
  <w:style w:type="paragraph" w:customStyle="1" w:styleId="xl74">
    <w:name w:val="xl74"/>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5">
    <w:name w:val="xl75"/>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6">
    <w:name w:val="xl76"/>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7">
    <w:name w:val="xl77"/>
    <w:basedOn w:val="Normal"/>
    <w:rsid w:val="00427831"/>
    <w:pPr>
      <w:widowControl/>
      <w:pBdr>
        <w:bottom w:val="single" w:sz="4" w:space="0" w:color="auto"/>
      </w:pBdr>
      <w:shd w:val="clear" w:color="000000" w:fill="FFFFFF"/>
      <w:spacing w:before="100" w:beforeAutospacing="1" w:after="100" w:afterAutospacing="1"/>
      <w:jc w:val="center"/>
    </w:pPr>
    <w:rPr>
      <w:b/>
      <w:bCs/>
      <w:sz w:val="20"/>
      <w:szCs w:val="20"/>
    </w:rPr>
  </w:style>
  <w:style w:type="paragraph" w:customStyle="1" w:styleId="xl78">
    <w:name w:val="xl78"/>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9">
    <w:name w:val="xl79"/>
    <w:basedOn w:val="Normal"/>
    <w:rsid w:val="00427831"/>
    <w:pPr>
      <w:widowControl/>
      <w:shd w:val="clear" w:color="000000" w:fill="FFFFFF"/>
      <w:spacing w:before="100" w:beforeAutospacing="1" w:after="100" w:afterAutospacing="1"/>
      <w:jc w:val="left"/>
    </w:pPr>
    <w:rPr>
      <w:sz w:val="20"/>
      <w:szCs w:val="20"/>
    </w:rPr>
  </w:style>
  <w:style w:type="paragraph" w:customStyle="1" w:styleId="xl80">
    <w:name w:val="xl80"/>
    <w:basedOn w:val="Normal"/>
    <w:rsid w:val="00427831"/>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sz w:val="20"/>
      <w:szCs w:val="20"/>
    </w:rPr>
  </w:style>
  <w:style w:type="paragraph" w:customStyle="1" w:styleId="xl81">
    <w:name w:val="xl81"/>
    <w:basedOn w:val="Normal"/>
    <w:rsid w:val="00427831"/>
    <w:pPr>
      <w:widowControl/>
      <w:pBdr>
        <w:top w:val="single" w:sz="4" w:space="0" w:color="auto"/>
        <w:bottom w:val="single" w:sz="4" w:space="0" w:color="auto"/>
      </w:pBdr>
      <w:shd w:val="clear" w:color="000000" w:fill="FFFFFF"/>
      <w:spacing w:before="100" w:beforeAutospacing="1" w:after="100" w:afterAutospacing="1"/>
      <w:jc w:val="left"/>
    </w:pPr>
    <w:rPr>
      <w:sz w:val="20"/>
      <w:szCs w:val="20"/>
    </w:rPr>
  </w:style>
  <w:style w:type="paragraph" w:customStyle="1" w:styleId="xl82">
    <w:name w:val="xl82"/>
    <w:basedOn w:val="Normal"/>
    <w:rsid w:val="0042783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0"/>
    </w:rPr>
  </w:style>
  <w:style w:type="paragraph" w:customStyle="1" w:styleId="xl83">
    <w:name w:val="xl83"/>
    <w:basedOn w:val="Normal"/>
    <w:rsid w:val="00427831"/>
    <w:pPr>
      <w:widowControl/>
      <w:shd w:val="clear" w:color="000000" w:fill="FFFFFF"/>
      <w:spacing w:before="100" w:beforeAutospacing="1" w:after="100" w:afterAutospacing="1"/>
      <w:jc w:val="left"/>
    </w:pPr>
    <w:rPr>
      <w:sz w:val="20"/>
      <w:szCs w:val="20"/>
    </w:rPr>
  </w:style>
  <w:style w:type="paragraph" w:customStyle="1" w:styleId="xl84">
    <w:name w:val="xl84"/>
    <w:basedOn w:val="Normal"/>
    <w:rsid w:val="00427831"/>
    <w:pPr>
      <w:widowControl/>
      <w:pBdr>
        <w:top w:val="single" w:sz="8" w:space="0" w:color="auto"/>
      </w:pBdr>
      <w:shd w:val="clear" w:color="000000" w:fill="FFFFFF"/>
      <w:spacing w:before="100" w:beforeAutospacing="1" w:after="100" w:afterAutospacing="1"/>
      <w:jc w:val="left"/>
    </w:pPr>
    <w:rPr>
      <w:sz w:val="20"/>
      <w:szCs w:val="20"/>
    </w:rPr>
  </w:style>
  <w:style w:type="paragraph" w:customStyle="1" w:styleId="xl85">
    <w:name w:val="xl85"/>
    <w:basedOn w:val="Normal"/>
    <w:rsid w:val="00427831"/>
    <w:pPr>
      <w:widowControl/>
      <w:pBdr>
        <w:top w:val="single" w:sz="8" w:space="0" w:color="auto"/>
      </w:pBdr>
      <w:shd w:val="clear" w:color="000000" w:fill="FFFFFF"/>
      <w:spacing w:before="100" w:beforeAutospacing="1" w:after="100" w:afterAutospacing="1"/>
      <w:jc w:val="center"/>
    </w:pPr>
    <w:rPr>
      <w:sz w:val="20"/>
      <w:szCs w:val="20"/>
    </w:rPr>
  </w:style>
  <w:style w:type="paragraph" w:customStyle="1" w:styleId="xl86">
    <w:name w:val="xl86"/>
    <w:basedOn w:val="Normal"/>
    <w:rsid w:val="00427831"/>
    <w:pPr>
      <w:widowControl/>
      <w:shd w:val="clear" w:color="000000" w:fill="FFFFFF"/>
      <w:spacing w:before="100" w:beforeAutospacing="1" w:after="100" w:afterAutospacing="1"/>
      <w:jc w:val="center"/>
    </w:pPr>
  </w:style>
  <w:style w:type="paragraph" w:customStyle="1" w:styleId="xl87">
    <w:name w:val="xl87"/>
    <w:basedOn w:val="Normal"/>
    <w:rsid w:val="00427831"/>
    <w:pPr>
      <w:widowControl/>
      <w:shd w:val="clear" w:color="000000" w:fill="FFFFFF"/>
      <w:spacing w:before="100" w:beforeAutospacing="1" w:after="100" w:afterAutospacing="1"/>
      <w:jc w:val="left"/>
    </w:pPr>
  </w:style>
  <w:style w:type="paragraph" w:customStyle="1" w:styleId="xl88">
    <w:name w:val="xl88"/>
    <w:basedOn w:val="Normal"/>
    <w:rsid w:val="00427831"/>
    <w:pPr>
      <w:widowControl/>
      <w:shd w:val="clear" w:color="000000" w:fill="FFFFFF"/>
      <w:spacing w:before="100" w:beforeAutospacing="1" w:after="100" w:afterAutospacing="1"/>
      <w:jc w:val="center"/>
    </w:pPr>
    <w:rPr>
      <w:b/>
      <w:bCs/>
      <w:sz w:val="20"/>
      <w:szCs w:val="20"/>
    </w:rPr>
  </w:style>
  <w:style w:type="paragraph" w:customStyle="1" w:styleId="xl89">
    <w:name w:val="xl89"/>
    <w:basedOn w:val="Normal"/>
    <w:rsid w:val="00427831"/>
    <w:pPr>
      <w:widowControl/>
      <w:shd w:val="clear" w:color="000000" w:fill="FFFFFF"/>
      <w:spacing w:before="100" w:beforeAutospacing="1" w:after="100" w:afterAutospacing="1"/>
      <w:jc w:val="center"/>
    </w:pPr>
    <w:rPr>
      <w:sz w:val="20"/>
      <w:szCs w:val="20"/>
    </w:rPr>
  </w:style>
  <w:style w:type="paragraph" w:customStyle="1" w:styleId="xl90">
    <w:name w:val="xl90"/>
    <w:basedOn w:val="Normal"/>
    <w:rsid w:val="00427831"/>
    <w:pPr>
      <w:widowControl/>
      <w:shd w:val="clear" w:color="000000" w:fill="FFFFFF"/>
      <w:spacing w:before="100" w:beforeAutospacing="1" w:after="100" w:afterAutospacing="1"/>
      <w:jc w:val="left"/>
    </w:pPr>
    <w:rPr>
      <w:sz w:val="20"/>
      <w:szCs w:val="20"/>
    </w:rPr>
  </w:style>
  <w:style w:type="paragraph" w:customStyle="1" w:styleId="xl91">
    <w:name w:val="xl91"/>
    <w:basedOn w:val="Normal"/>
    <w:rsid w:val="00427831"/>
    <w:pPr>
      <w:widowControl/>
      <w:shd w:val="clear" w:color="000000" w:fill="FFFFFF"/>
      <w:spacing w:before="100" w:beforeAutospacing="1" w:after="100" w:afterAutospacing="1"/>
      <w:jc w:val="center"/>
    </w:pPr>
    <w:rPr>
      <w:sz w:val="20"/>
      <w:szCs w:val="20"/>
    </w:rPr>
  </w:style>
  <w:style w:type="paragraph" w:customStyle="1" w:styleId="xl92">
    <w:name w:val="xl92"/>
    <w:basedOn w:val="Normal"/>
    <w:rsid w:val="00427831"/>
    <w:pPr>
      <w:widowControl/>
      <w:shd w:val="clear" w:color="000000" w:fill="FFFFFF"/>
      <w:spacing w:before="100" w:beforeAutospacing="1" w:after="100" w:afterAutospacing="1"/>
      <w:jc w:val="left"/>
    </w:pPr>
    <w:rPr>
      <w:sz w:val="20"/>
      <w:szCs w:val="20"/>
    </w:rPr>
  </w:style>
  <w:style w:type="paragraph" w:customStyle="1" w:styleId="xl93">
    <w:name w:val="xl93"/>
    <w:basedOn w:val="Normal"/>
    <w:rsid w:val="00427831"/>
    <w:pPr>
      <w:widowControl/>
      <w:shd w:val="clear" w:color="000000" w:fill="FFFFFF"/>
      <w:spacing w:before="100" w:beforeAutospacing="1" w:after="100" w:afterAutospacing="1"/>
      <w:jc w:val="left"/>
    </w:pPr>
    <w:rPr>
      <w:sz w:val="20"/>
      <w:szCs w:val="20"/>
    </w:rPr>
  </w:style>
  <w:style w:type="paragraph" w:customStyle="1" w:styleId="xl94">
    <w:name w:val="xl94"/>
    <w:basedOn w:val="Normal"/>
    <w:rsid w:val="00427831"/>
    <w:pPr>
      <w:widowControl/>
      <w:shd w:val="clear" w:color="000000" w:fill="FFFFFF"/>
      <w:spacing w:before="100" w:beforeAutospacing="1" w:after="100" w:afterAutospacing="1"/>
      <w:jc w:val="left"/>
    </w:pPr>
    <w:rPr>
      <w:sz w:val="20"/>
      <w:szCs w:val="20"/>
    </w:rPr>
  </w:style>
  <w:style w:type="paragraph" w:customStyle="1" w:styleId="xl95">
    <w:name w:val="xl95"/>
    <w:basedOn w:val="Normal"/>
    <w:rsid w:val="00427831"/>
    <w:pPr>
      <w:widowControl/>
      <w:shd w:val="clear" w:color="000000" w:fill="FFFFFF"/>
      <w:spacing w:before="100" w:beforeAutospacing="1" w:after="100" w:afterAutospacing="1"/>
      <w:jc w:val="left"/>
    </w:pPr>
    <w:rPr>
      <w:sz w:val="20"/>
      <w:szCs w:val="20"/>
    </w:rPr>
  </w:style>
  <w:style w:type="paragraph" w:customStyle="1" w:styleId="xl96">
    <w:name w:val="xl96"/>
    <w:basedOn w:val="Normal"/>
    <w:rsid w:val="00427831"/>
    <w:pPr>
      <w:widowControl/>
      <w:shd w:val="clear" w:color="000000" w:fill="FFFFFF"/>
      <w:spacing w:before="100" w:beforeAutospacing="1" w:after="100" w:afterAutospacing="1"/>
      <w:jc w:val="left"/>
    </w:pPr>
    <w:rPr>
      <w:sz w:val="20"/>
      <w:szCs w:val="20"/>
    </w:rPr>
  </w:style>
  <w:style w:type="paragraph" w:customStyle="1" w:styleId="xl97">
    <w:name w:val="xl97"/>
    <w:basedOn w:val="Normal"/>
    <w:rsid w:val="00427831"/>
    <w:pPr>
      <w:widowControl/>
      <w:shd w:val="clear" w:color="000000" w:fill="FFFFFF"/>
      <w:spacing w:before="100" w:beforeAutospacing="1" w:after="100" w:afterAutospacing="1"/>
      <w:jc w:val="left"/>
    </w:pPr>
    <w:rPr>
      <w:b/>
      <w:bCs/>
      <w:sz w:val="20"/>
      <w:szCs w:val="20"/>
    </w:rPr>
  </w:style>
  <w:style w:type="paragraph" w:customStyle="1" w:styleId="xl98">
    <w:name w:val="xl98"/>
    <w:basedOn w:val="Normal"/>
    <w:rsid w:val="00427831"/>
    <w:pPr>
      <w:widowControl/>
      <w:shd w:val="clear" w:color="000000" w:fill="FFFFFF"/>
      <w:spacing w:before="100" w:beforeAutospacing="1" w:after="100" w:afterAutospacing="1"/>
      <w:jc w:val="center"/>
    </w:pPr>
    <w:rPr>
      <w:sz w:val="20"/>
      <w:szCs w:val="20"/>
    </w:rPr>
  </w:style>
  <w:style w:type="paragraph" w:customStyle="1" w:styleId="xl99">
    <w:name w:val="xl99"/>
    <w:basedOn w:val="Normal"/>
    <w:rsid w:val="00427831"/>
    <w:pPr>
      <w:widowControl/>
      <w:shd w:val="clear" w:color="000000" w:fill="FFFFFF"/>
      <w:spacing w:before="100" w:beforeAutospacing="1" w:after="100" w:afterAutospacing="1"/>
      <w:jc w:val="left"/>
    </w:pPr>
    <w:rPr>
      <w:sz w:val="20"/>
      <w:szCs w:val="20"/>
    </w:rPr>
  </w:style>
  <w:style w:type="paragraph" w:customStyle="1" w:styleId="xl100">
    <w:name w:val="xl100"/>
    <w:basedOn w:val="Normal"/>
    <w:rsid w:val="00427831"/>
    <w:pPr>
      <w:widowControl/>
      <w:shd w:val="clear" w:color="000000" w:fill="FFFFFF"/>
      <w:spacing w:before="100" w:beforeAutospacing="1" w:after="100" w:afterAutospacing="1"/>
      <w:jc w:val="center"/>
    </w:pPr>
    <w:rPr>
      <w:b/>
      <w:bCs/>
    </w:rPr>
  </w:style>
  <w:style w:type="paragraph" w:customStyle="1" w:styleId="xl101">
    <w:name w:val="xl101"/>
    <w:basedOn w:val="Normal"/>
    <w:rsid w:val="00427831"/>
    <w:pPr>
      <w:widowControl/>
      <w:pBdr>
        <w:bottom w:val="single" w:sz="8" w:space="0" w:color="auto"/>
      </w:pBdr>
      <w:shd w:val="clear" w:color="000000" w:fill="FFFFFF"/>
      <w:spacing w:before="100" w:beforeAutospacing="1" w:after="100" w:afterAutospacing="1"/>
      <w:jc w:val="right"/>
    </w:pPr>
    <w:rPr>
      <w:b/>
      <w:bCs/>
    </w:rPr>
  </w:style>
  <w:style w:type="paragraph" w:customStyle="1" w:styleId="xl102">
    <w:name w:val="xl102"/>
    <w:basedOn w:val="Normal"/>
    <w:rsid w:val="00427831"/>
    <w:pPr>
      <w:widowControl/>
      <w:pBdr>
        <w:bottom w:val="single" w:sz="8" w:space="0" w:color="auto"/>
      </w:pBdr>
      <w:shd w:val="clear" w:color="000000" w:fill="FFFFFF"/>
      <w:spacing w:before="100" w:beforeAutospacing="1" w:after="100" w:afterAutospacing="1"/>
      <w:jc w:val="center"/>
    </w:pPr>
    <w:rPr>
      <w:b/>
      <w:bCs/>
    </w:rPr>
  </w:style>
  <w:style w:type="paragraph" w:customStyle="1" w:styleId="xl103">
    <w:name w:val="xl103"/>
    <w:basedOn w:val="Normal"/>
    <w:rsid w:val="00427831"/>
    <w:pPr>
      <w:widowControl/>
      <w:shd w:val="clear" w:color="000000" w:fill="FFFFFF"/>
      <w:spacing w:before="100" w:beforeAutospacing="1" w:after="100" w:afterAutospacing="1"/>
      <w:jc w:val="right"/>
    </w:pPr>
    <w:rPr>
      <w:b/>
      <w:bCs/>
      <w:sz w:val="20"/>
      <w:szCs w:val="20"/>
    </w:rPr>
  </w:style>
  <w:style w:type="paragraph" w:customStyle="1" w:styleId="xl104">
    <w:name w:val="xl104"/>
    <w:basedOn w:val="Normal"/>
    <w:rsid w:val="00427831"/>
    <w:pPr>
      <w:widowControl/>
      <w:shd w:val="clear" w:color="000000" w:fill="FFFFFF"/>
      <w:spacing w:before="100" w:beforeAutospacing="1" w:after="100" w:afterAutospacing="1"/>
      <w:jc w:val="right"/>
    </w:pPr>
    <w:rPr>
      <w:sz w:val="20"/>
      <w:szCs w:val="20"/>
    </w:rPr>
  </w:style>
  <w:style w:type="paragraph" w:customStyle="1" w:styleId="xl105">
    <w:name w:val="xl105"/>
    <w:basedOn w:val="Normal"/>
    <w:rsid w:val="00427831"/>
    <w:pPr>
      <w:widowControl/>
      <w:pBdr>
        <w:bottom w:val="single" w:sz="4" w:space="0" w:color="auto"/>
      </w:pBdr>
      <w:shd w:val="clear" w:color="000000" w:fill="FFFFFF"/>
      <w:spacing w:before="100" w:beforeAutospacing="1" w:after="100" w:afterAutospacing="1"/>
      <w:jc w:val="right"/>
    </w:pPr>
    <w:rPr>
      <w:sz w:val="20"/>
      <w:szCs w:val="20"/>
    </w:rPr>
  </w:style>
  <w:style w:type="paragraph" w:customStyle="1" w:styleId="xl106">
    <w:name w:val="xl106"/>
    <w:basedOn w:val="Normal"/>
    <w:rsid w:val="00427831"/>
    <w:pPr>
      <w:widowControl/>
      <w:shd w:val="clear" w:color="000000" w:fill="FFFFFF"/>
      <w:spacing w:before="100" w:beforeAutospacing="1" w:after="100" w:afterAutospacing="1"/>
      <w:jc w:val="right"/>
    </w:pPr>
    <w:rPr>
      <w:sz w:val="20"/>
      <w:szCs w:val="20"/>
    </w:rPr>
  </w:style>
  <w:style w:type="paragraph" w:customStyle="1" w:styleId="xl107">
    <w:name w:val="xl107"/>
    <w:basedOn w:val="Normal"/>
    <w:rsid w:val="00427831"/>
    <w:pPr>
      <w:widowControl/>
      <w:shd w:val="clear" w:color="000000" w:fill="FFFFFF"/>
      <w:spacing w:before="100" w:beforeAutospacing="1" w:after="100" w:afterAutospacing="1"/>
      <w:jc w:val="center"/>
    </w:pPr>
    <w:rPr>
      <w:b/>
      <w:bCs/>
      <w:sz w:val="28"/>
      <w:szCs w:val="28"/>
    </w:rPr>
  </w:style>
  <w:style w:type="paragraph" w:customStyle="1" w:styleId="xl108">
    <w:name w:val="xl108"/>
    <w:basedOn w:val="Normal"/>
    <w:rsid w:val="00427831"/>
    <w:pPr>
      <w:widowControl/>
      <w:shd w:val="clear" w:color="000000" w:fill="FFFFFF"/>
      <w:spacing w:before="100" w:beforeAutospacing="1" w:after="100" w:afterAutospacing="1"/>
      <w:jc w:val="left"/>
    </w:pPr>
  </w:style>
  <w:style w:type="paragraph" w:customStyle="1" w:styleId="xl109">
    <w:name w:val="xl109"/>
    <w:basedOn w:val="Normal"/>
    <w:rsid w:val="00427831"/>
    <w:pPr>
      <w:widowControl/>
      <w:shd w:val="clear" w:color="000000" w:fill="FFFFFF"/>
      <w:spacing w:before="100" w:beforeAutospacing="1" w:after="100" w:afterAutospacing="1"/>
      <w:jc w:val="left"/>
      <w:textAlignment w:val="top"/>
    </w:pPr>
    <w:rPr>
      <w:sz w:val="20"/>
      <w:szCs w:val="20"/>
    </w:rPr>
  </w:style>
  <w:style w:type="paragraph" w:customStyle="1" w:styleId="xl110">
    <w:name w:val="xl110"/>
    <w:basedOn w:val="Normal"/>
    <w:rsid w:val="00427831"/>
    <w:pPr>
      <w:widowControl/>
      <w:shd w:val="clear" w:color="000000" w:fill="FFFFFF"/>
      <w:spacing w:before="100" w:beforeAutospacing="1" w:after="100" w:afterAutospacing="1"/>
      <w:jc w:val="left"/>
      <w:textAlignment w:val="top"/>
    </w:pPr>
    <w:rPr>
      <w:sz w:val="20"/>
      <w:szCs w:val="20"/>
    </w:rPr>
  </w:style>
  <w:style w:type="paragraph" w:customStyle="1" w:styleId="xl111">
    <w:name w:val="xl111"/>
    <w:basedOn w:val="Normal"/>
    <w:rsid w:val="00427831"/>
    <w:pPr>
      <w:widowControl/>
      <w:shd w:val="clear" w:color="000000" w:fill="FFFFFF"/>
      <w:spacing w:before="100" w:beforeAutospacing="1" w:after="100" w:afterAutospacing="1"/>
      <w:jc w:val="center"/>
    </w:pPr>
    <w:rPr>
      <w:b/>
      <w:bCs/>
      <w:sz w:val="32"/>
      <w:szCs w:val="32"/>
    </w:rPr>
  </w:style>
  <w:style w:type="numbering" w:customStyle="1" w:styleId="NoList4">
    <w:name w:val="No List4"/>
    <w:next w:val="NoList"/>
    <w:uiPriority w:val="99"/>
    <w:semiHidden/>
    <w:unhideWhenUsed/>
    <w:rsid w:val="00427831"/>
  </w:style>
  <w:style w:type="table" w:customStyle="1" w:styleId="TableGrid2">
    <w:name w:val="Table Grid2"/>
    <w:basedOn w:val="TableNormal"/>
    <w:next w:val="TableGrid"/>
    <w:uiPriority w:val="59"/>
    <w:rsid w:val="00427831"/>
    <w:pPr>
      <w:spacing w:after="0" w:line="240" w:lineRule="auto"/>
    </w:pPr>
    <w:rPr>
      <w:rFonts w:ascii="Calibri" w:eastAsia="Calibri" w:hAnsi="Calibri" w:cs="Times New Roman"/>
      <w:sz w:val="20"/>
      <w:szCs w:val="20"/>
    </w:rPr>
    <w:tblPr>
      <w:tblInd w:w="0" w:type="nil"/>
      <w:tblCellMar>
        <w:left w:w="0" w:type="dxa"/>
        <w:right w:w="0" w:type="dxa"/>
      </w:tblCellMar>
    </w:tblPr>
  </w:style>
  <w:style w:type="numbering" w:customStyle="1" w:styleId="NoList12">
    <w:name w:val="No List12"/>
    <w:next w:val="NoList"/>
    <w:uiPriority w:val="99"/>
    <w:semiHidden/>
    <w:unhideWhenUsed/>
    <w:rsid w:val="00427831"/>
  </w:style>
  <w:style w:type="table" w:customStyle="1" w:styleId="TableGrid12">
    <w:name w:val="Table Grid12"/>
    <w:basedOn w:val="TableNormal"/>
    <w:next w:val="TableGrid"/>
    <w:uiPriority w:val="59"/>
    <w:rsid w:val="00427831"/>
    <w:pPr>
      <w:spacing w:after="0" w:line="240" w:lineRule="auto"/>
    </w:pPr>
    <w:rPr>
      <w:rFonts w:ascii="Times New Roman" w:eastAsia="Calibri" w:hAnsi="Times New Roman" w:cs="Times New Roman"/>
      <w:color w:val="000000"/>
      <w:sz w:val="24"/>
      <w:szCs w:val="24"/>
    </w:rPr>
    <w:tblPr>
      <w:tblInd w:w="0" w:type="nil"/>
      <w:tblCellMar>
        <w:left w:w="0" w:type="dxa"/>
        <w:right w:w="0" w:type="dxa"/>
      </w:tblCellMar>
    </w:tblPr>
  </w:style>
  <w:style w:type="numbering" w:customStyle="1" w:styleId="Style22">
    <w:name w:val="Style22"/>
    <w:rsid w:val="00427831"/>
  </w:style>
  <w:style w:type="character" w:customStyle="1" w:styleId="UnresolvedMention4">
    <w:name w:val="Unresolved Mention4"/>
    <w:basedOn w:val="DefaultParagraphFont"/>
    <w:uiPriority w:val="99"/>
    <w:semiHidden/>
    <w:unhideWhenUsed/>
    <w:rsid w:val="00427831"/>
    <w:rPr>
      <w:color w:val="605E5C"/>
      <w:shd w:val="clear" w:color="auto" w:fill="E1DFDD"/>
    </w:rPr>
  </w:style>
  <w:style w:type="character" w:customStyle="1" w:styleId="CaptionChar">
    <w:name w:val="Caption Char"/>
    <w:basedOn w:val="DefaultParagraphFont"/>
    <w:link w:val="Caption"/>
    <w:uiPriority w:val="35"/>
    <w:rsid w:val="004278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396">
      <w:bodyDiv w:val="1"/>
      <w:marLeft w:val="0"/>
      <w:marRight w:val="0"/>
      <w:marTop w:val="0"/>
      <w:marBottom w:val="0"/>
      <w:divBdr>
        <w:top w:val="none" w:sz="0" w:space="0" w:color="auto"/>
        <w:left w:val="none" w:sz="0" w:space="0" w:color="auto"/>
        <w:bottom w:val="none" w:sz="0" w:space="0" w:color="auto"/>
        <w:right w:val="none" w:sz="0" w:space="0" w:color="auto"/>
      </w:divBdr>
    </w:div>
    <w:div w:id="135072685">
      <w:bodyDiv w:val="1"/>
      <w:marLeft w:val="0"/>
      <w:marRight w:val="0"/>
      <w:marTop w:val="0"/>
      <w:marBottom w:val="0"/>
      <w:divBdr>
        <w:top w:val="none" w:sz="0" w:space="0" w:color="auto"/>
        <w:left w:val="none" w:sz="0" w:space="0" w:color="auto"/>
        <w:bottom w:val="none" w:sz="0" w:space="0" w:color="auto"/>
        <w:right w:val="none" w:sz="0" w:space="0" w:color="auto"/>
      </w:divBdr>
    </w:div>
    <w:div w:id="207376125">
      <w:bodyDiv w:val="1"/>
      <w:marLeft w:val="0"/>
      <w:marRight w:val="0"/>
      <w:marTop w:val="0"/>
      <w:marBottom w:val="0"/>
      <w:divBdr>
        <w:top w:val="none" w:sz="0" w:space="0" w:color="auto"/>
        <w:left w:val="none" w:sz="0" w:space="0" w:color="auto"/>
        <w:bottom w:val="none" w:sz="0" w:space="0" w:color="auto"/>
        <w:right w:val="none" w:sz="0" w:space="0" w:color="auto"/>
      </w:divBdr>
    </w:div>
    <w:div w:id="367923678">
      <w:bodyDiv w:val="1"/>
      <w:marLeft w:val="0"/>
      <w:marRight w:val="0"/>
      <w:marTop w:val="0"/>
      <w:marBottom w:val="0"/>
      <w:divBdr>
        <w:top w:val="none" w:sz="0" w:space="0" w:color="auto"/>
        <w:left w:val="none" w:sz="0" w:space="0" w:color="auto"/>
        <w:bottom w:val="none" w:sz="0" w:space="0" w:color="auto"/>
        <w:right w:val="none" w:sz="0" w:space="0" w:color="auto"/>
      </w:divBdr>
    </w:div>
    <w:div w:id="369693100">
      <w:bodyDiv w:val="1"/>
      <w:marLeft w:val="0"/>
      <w:marRight w:val="0"/>
      <w:marTop w:val="0"/>
      <w:marBottom w:val="0"/>
      <w:divBdr>
        <w:top w:val="none" w:sz="0" w:space="0" w:color="auto"/>
        <w:left w:val="none" w:sz="0" w:space="0" w:color="auto"/>
        <w:bottom w:val="none" w:sz="0" w:space="0" w:color="auto"/>
        <w:right w:val="none" w:sz="0" w:space="0" w:color="auto"/>
      </w:divBdr>
    </w:div>
    <w:div w:id="405416583">
      <w:bodyDiv w:val="1"/>
      <w:marLeft w:val="0"/>
      <w:marRight w:val="0"/>
      <w:marTop w:val="0"/>
      <w:marBottom w:val="0"/>
      <w:divBdr>
        <w:top w:val="none" w:sz="0" w:space="0" w:color="auto"/>
        <w:left w:val="none" w:sz="0" w:space="0" w:color="auto"/>
        <w:bottom w:val="none" w:sz="0" w:space="0" w:color="auto"/>
        <w:right w:val="none" w:sz="0" w:space="0" w:color="auto"/>
      </w:divBdr>
    </w:div>
    <w:div w:id="662971567">
      <w:bodyDiv w:val="1"/>
      <w:marLeft w:val="0"/>
      <w:marRight w:val="0"/>
      <w:marTop w:val="0"/>
      <w:marBottom w:val="0"/>
      <w:divBdr>
        <w:top w:val="none" w:sz="0" w:space="0" w:color="auto"/>
        <w:left w:val="none" w:sz="0" w:space="0" w:color="auto"/>
        <w:bottom w:val="none" w:sz="0" w:space="0" w:color="auto"/>
        <w:right w:val="none" w:sz="0" w:space="0" w:color="auto"/>
      </w:divBdr>
    </w:div>
    <w:div w:id="710767826">
      <w:bodyDiv w:val="1"/>
      <w:marLeft w:val="0"/>
      <w:marRight w:val="0"/>
      <w:marTop w:val="0"/>
      <w:marBottom w:val="0"/>
      <w:divBdr>
        <w:top w:val="none" w:sz="0" w:space="0" w:color="auto"/>
        <w:left w:val="none" w:sz="0" w:space="0" w:color="auto"/>
        <w:bottom w:val="none" w:sz="0" w:space="0" w:color="auto"/>
        <w:right w:val="none" w:sz="0" w:space="0" w:color="auto"/>
      </w:divBdr>
    </w:div>
    <w:div w:id="923225270">
      <w:bodyDiv w:val="1"/>
      <w:marLeft w:val="0"/>
      <w:marRight w:val="0"/>
      <w:marTop w:val="0"/>
      <w:marBottom w:val="0"/>
      <w:divBdr>
        <w:top w:val="none" w:sz="0" w:space="0" w:color="auto"/>
        <w:left w:val="none" w:sz="0" w:space="0" w:color="auto"/>
        <w:bottom w:val="none" w:sz="0" w:space="0" w:color="auto"/>
        <w:right w:val="none" w:sz="0" w:space="0" w:color="auto"/>
      </w:divBdr>
    </w:div>
    <w:div w:id="1015814008">
      <w:bodyDiv w:val="1"/>
      <w:marLeft w:val="0"/>
      <w:marRight w:val="0"/>
      <w:marTop w:val="0"/>
      <w:marBottom w:val="0"/>
      <w:divBdr>
        <w:top w:val="none" w:sz="0" w:space="0" w:color="auto"/>
        <w:left w:val="none" w:sz="0" w:space="0" w:color="auto"/>
        <w:bottom w:val="none" w:sz="0" w:space="0" w:color="auto"/>
        <w:right w:val="none" w:sz="0" w:space="0" w:color="auto"/>
      </w:divBdr>
    </w:div>
    <w:div w:id="1058937707">
      <w:bodyDiv w:val="1"/>
      <w:marLeft w:val="0"/>
      <w:marRight w:val="0"/>
      <w:marTop w:val="0"/>
      <w:marBottom w:val="0"/>
      <w:divBdr>
        <w:top w:val="none" w:sz="0" w:space="0" w:color="auto"/>
        <w:left w:val="none" w:sz="0" w:space="0" w:color="auto"/>
        <w:bottom w:val="none" w:sz="0" w:space="0" w:color="auto"/>
        <w:right w:val="none" w:sz="0" w:space="0" w:color="auto"/>
      </w:divBdr>
    </w:div>
    <w:div w:id="1180894985">
      <w:bodyDiv w:val="1"/>
      <w:marLeft w:val="0"/>
      <w:marRight w:val="0"/>
      <w:marTop w:val="0"/>
      <w:marBottom w:val="0"/>
      <w:divBdr>
        <w:top w:val="none" w:sz="0" w:space="0" w:color="auto"/>
        <w:left w:val="none" w:sz="0" w:space="0" w:color="auto"/>
        <w:bottom w:val="none" w:sz="0" w:space="0" w:color="auto"/>
        <w:right w:val="none" w:sz="0" w:space="0" w:color="auto"/>
      </w:divBdr>
    </w:div>
    <w:div w:id="1214007181">
      <w:bodyDiv w:val="1"/>
      <w:marLeft w:val="0"/>
      <w:marRight w:val="0"/>
      <w:marTop w:val="0"/>
      <w:marBottom w:val="0"/>
      <w:divBdr>
        <w:top w:val="none" w:sz="0" w:space="0" w:color="auto"/>
        <w:left w:val="none" w:sz="0" w:space="0" w:color="auto"/>
        <w:bottom w:val="none" w:sz="0" w:space="0" w:color="auto"/>
        <w:right w:val="none" w:sz="0" w:space="0" w:color="auto"/>
      </w:divBdr>
    </w:div>
    <w:div w:id="1408723535">
      <w:bodyDiv w:val="1"/>
      <w:marLeft w:val="0"/>
      <w:marRight w:val="0"/>
      <w:marTop w:val="0"/>
      <w:marBottom w:val="0"/>
      <w:divBdr>
        <w:top w:val="none" w:sz="0" w:space="0" w:color="auto"/>
        <w:left w:val="none" w:sz="0" w:space="0" w:color="auto"/>
        <w:bottom w:val="none" w:sz="0" w:space="0" w:color="auto"/>
        <w:right w:val="none" w:sz="0" w:space="0" w:color="auto"/>
      </w:divBdr>
    </w:div>
    <w:div w:id="1410889004">
      <w:bodyDiv w:val="1"/>
      <w:marLeft w:val="0"/>
      <w:marRight w:val="0"/>
      <w:marTop w:val="0"/>
      <w:marBottom w:val="0"/>
      <w:divBdr>
        <w:top w:val="none" w:sz="0" w:space="0" w:color="auto"/>
        <w:left w:val="none" w:sz="0" w:space="0" w:color="auto"/>
        <w:bottom w:val="none" w:sz="0" w:space="0" w:color="auto"/>
        <w:right w:val="none" w:sz="0" w:space="0" w:color="auto"/>
      </w:divBdr>
    </w:div>
    <w:div w:id="1435663889">
      <w:bodyDiv w:val="1"/>
      <w:marLeft w:val="0"/>
      <w:marRight w:val="0"/>
      <w:marTop w:val="0"/>
      <w:marBottom w:val="0"/>
      <w:divBdr>
        <w:top w:val="none" w:sz="0" w:space="0" w:color="auto"/>
        <w:left w:val="none" w:sz="0" w:space="0" w:color="auto"/>
        <w:bottom w:val="none" w:sz="0" w:space="0" w:color="auto"/>
        <w:right w:val="none" w:sz="0" w:space="0" w:color="auto"/>
      </w:divBdr>
    </w:div>
    <w:div w:id="1435858769">
      <w:bodyDiv w:val="1"/>
      <w:marLeft w:val="0"/>
      <w:marRight w:val="0"/>
      <w:marTop w:val="0"/>
      <w:marBottom w:val="0"/>
      <w:divBdr>
        <w:top w:val="none" w:sz="0" w:space="0" w:color="auto"/>
        <w:left w:val="none" w:sz="0" w:space="0" w:color="auto"/>
        <w:bottom w:val="none" w:sz="0" w:space="0" w:color="auto"/>
        <w:right w:val="none" w:sz="0" w:space="0" w:color="auto"/>
      </w:divBdr>
    </w:div>
    <w:div w:id="1438215957">
      <w:bodyDiv w:val="1"/>
      <w:marLeft w:val="0"/>
      <w:marRight w:val="0"/>
      <w:marTop w:val="0"/>
      <w:marBottom w:val="0"/>
      <w:divBdr>
        <w:top w:val="none" w:sz="0" w:space="0" w:color="auto"/>
        <w:left w:val="none" w:sz="0" w:space="0" w:color="auto"/>
        <w:bottom w:val="none" w:sz="0" w:space="0" w:color="auto"/>
        <w:right w:val="none" w:sz="0" w:space="0" w:color="auto"/>
      </w:divBdr>
    </w:div>
    <w:div w:id="1498034568">
      <w:bodyDiv w:val="1"/>
      <w:marLeft w:val="0"/>
      <w:marRight w:val="0"/>
      <w:marTop w:val="0"/>
      <w:marBottom w:val="0"/>
      <w:divBdr>
        <w:top w:val="none" w:sz="0" w:space="0" w:color="auto"/>
        <w:left w:val="none" w:sz="0" w:space="0" w:color="auto"/>
        <w:bottom w:val="none" w:sz="0" w:space="0" w:color="auto"/>
        <w:right w:val="none" w:sz="0" w:space="0" w:color="auto"/>
      </w:divBdr>
    </w:div>
    <w:div w:id="1661618900">
      <w:bodyDiv w:val="1"/>
      <w:marLeft w:val="0"/>
      <w:marRight w:val="0"/>
      <w:marTop w:val="0"/>
      <w:marBottom w:val="0"/>
      <w:divBdr>
        <w:top w:val="none" w:sz="0" w:space="0" w:color="auto"/>
        <w:left w:val="none" w:sz="0" w:space="0" w:color="auto"/>
        <w:bottom w:val="none" w:sz="0" w:space="0" w:color="auto"/>
        <w:right w:val="none" w:sz="0" w:space="0" w:color="auto"/>
      </w:divBdr>
    </w:div>
    <w:div w:id="1711148153">
      <w:bodyDiv w:val="1"/>
      <w:marLeft w:val="0"/>
      <w:marRight w:val="0"/>
      <w:marTop w:val="0"/>
      <w:marBottom w:val="0"/>
      <w:divBdr>
        <w:top w:val="none" w:sz="0" w:space="0" w:color="auto"/>
        <w:left w:val="none" w:sz="0" w:space="0" w:color="auto"/>
        <w:bottom w:val="none" w:sz="0" w:space="0" w:color="auto"/>
        <w:right w:val="none" w:sz="0" w:space="0" w:color="auto"/>
      </w:divBdr>
    </w:div>
    <w:div w:id="1716348180">
      <w:bodyDiv w:val="1"/>
      <w:marLeft w:val="0"/>
      <w:marRight w:val="0"/>
      <w:marTop w:val="0"/>
      <w:marBottom w:val="0"/>
      <w:divBdr>
        <w:top w:val="none" w:sz="0" w:space="0" w:color="auto"/>
        <w:left w:val="none" w:sz="0" w:space="0" w:color="auto"/>
        <w:bottom w:val="none" w:sz="0" w:space="0" w:color="auto"/>
        <w:right w:val="none" w:sz="0" w:space="0" w:color="auto"/>
      </w:divBdr>
    </w:div>
    <w:div w:id="1737389363">
      <w:bodyDiv w:val="1"/>
      <w:marLeft w:val="0"/>
      <w:marRight w:val="0"/>
      <w:marTop w:val="0"/>
      <w:marBottom w:val="0"/>
      <w:divBdr>
        <w:top w:val="none" w:sz="0" w:space="0" w:color="auto"/>
        <w:left w:val="none" w:sz="0" w:space="0" w:color="auto"/>
        <w:bottom w:val="none" w:sz="0" w:space="0" w:color="auto"/>
        <w:right w:val="none" w:sz="0" w:space="0" w:color="auto"/>
      </w:divBdr>
    </w:div>
    <w:div w:id="1762799267">
      <w:bodyDiv w:val="1"/>
      <w:marLeft w:val="0"/>
      <w:marRight w:val="0"/>
      <w:marTop w:val="0"/>
      <w:marBottom w:val="0"/>
      <w:divBdr>
        <w:top w:val="none" w:sz="0" w:space="0" w:color="auto"/>
        <w:left w:val="none" w:sz="0" w:space="0" w:color="auto"/>
        <w:bottom w:val="none" w:sz="0" w:space="0" w:color="auto"/>
        <w:right w:val="none" w:sz="0" w:space="0" w:color="auto"/>
      </w:divBdr>
    </w:div>
    <w:div w:id="1778787879">
      <w:bodyDiv w:val="1"/>
      <w:marLeft w:val="0"/>
      <w:marRight w:val="0"/>
      <w:marTop w:val="0"/>
      <w:marBottom w:val="0"/>
      <w:divBdr>
        <w:top w:val="none" w:sz="0" w:space="0" w:color="auto"/>
        <w:left w:val="none" w:sz="0" w:space="0" w:color="auto"/>
        <w:bottom w:val="none" w:sz="0" w:space="0" w:color="auto"/>
        <w:right w:val="none" w:sz="0" w:space="0" w:color="auto"/>
      </w:divBdr>
    </w:div>
    <w:div w:id="1807963513">
      <w:bodyDiv w:val="1"/>
      <w:marLeft w:val="0"/>
      <w:marRight w:val="0"/>
      <w:marTop w:val="0"/>
      <w:marBottom w:val="0"/>
      <w:divBdr>
        <w:top w:val="none" w:sz="0" w:space="0" w:color="auto"/>
        <w:left w:val="none" w:sz="0" w:space="0" w:color="auto"/>
        <w:bottom w:val="none" w:sz="0" w:space="0" w:color="auto"/>
        <w:right w:val="none" w:sz="0" w:space="0" w:color="auto"/>
      </w:divBdr>
    </w:div>
    <w:div w:id="1872260517">
      <w:bodyDiv w:val="1"/>
      <w:marLeft w:val="0"/>
      <w:marRight w:val="0"/>
      <w:marTop w:val="0"/>
      <w:marBottom w:val="0"/>
      <w:divBdr>
        <w:top w:val="none" w:sz="0" w:space="0" w:color="auto"/>
        <w:left w:val="none" w:sz="0" w:space="0" w:color="auto"/>
        <w:bottom w:val="none" w:sz="0" w:space="0" w:color="auto"/>
        <w:right w:val="none" w:sz="0" w:space="0" w:color="auto"/>
      </w:divBdr>
    </w:div>
    <w:div w:id="1877155484">
      <w:bodyDiv w:val="1"/>
      <w:marLeft w:val="0"/>
      <w:marRight w:val="0"/>
      <w:marTop w:val="0"/>
      <w:marBottom w:val="0"/>
      <w:divBdr>
        <w:top w:val="none" w:sz="0" w:space="0" w:color="auto"/>
        <w:left w:val="none" w:sz="0" w:space="0" w:color="auto"/>
        <w:bottom w:val="none" w:sz="0" w:space="0" w:color="auto"/>
        <w:right w:val="none" w:sz="0" w:space="0" w:color="auto"/>
      </w:divBdr>
    </w:div>
    <w:div w:id="1976980685">
      <w:bodyDiv w:val="1"/>
      <w:marLeft w:val="0"/>
      <w:marRight w:val="0"/>
      <w:marTop w:val="0"/>
      <w:marBottom w:val="0"/>
      <w:divBdr>
        <w:top w:val="none" w:sz="0" w:space="0" w:color="auto"/>
        <w:left w:val="none" w:sz="0" w:space="0" w:color="auto"/>
        <w:bottom w:val="none" w:sz="0" w:space="0" w:color="auto"/>
        <w:right w:val="none" w:sz="0" w:space="0" w:color="auto"/>
      </w:divBdr>
    </w:div>
    <w:div w:id="2020230670">
      <w:bodyDiv w:val="1"/>
      <w:marLeft w:val="0"/>
      <w:marRight w:val="0"/>
      <w:marTop w:val="0"/>
      <w:marBottom w:val="0"/>
      <w:divBdr>
        <w:top w:val="none" w:sz="0" w:space="0" w:color="auto"/>
        <w:left w:val="none" w:sz="0" w:space="0" w:color="auto"/>
        <w:bottom w:val="none" w:sz="0" w:space="0" w:color="auto"/>
        <w:right w:val="none" w:sz="0" w:space="0" w:color="auto"/>
      </w:divBdr>
    </w:div>
    <w:div w:id="2086954724">
      <w:bodyDiv w:val="1"/>
      <w:marLeft w:val="0"/>
      <w:marRight w:val="0"/>
      <w:marTop w:val="0"/>
      <w:marBottom w:val="0"/>
      <w:divBdr>
        <w:top w:val="none" w:sz="0" w:space="0" w:color="auto"/>
        <w:left w:val="none" w:sz="0" w:space="0" w:color="auto"/>
        <w:bottom w:val="none" w:sz="0" w:space="0" w:color="auto"/>
        <w:right w:val="none" w:sz="0" w:space="0" w:color="auto"/>
      </w:divBdr>
    </w:div>
    <w:div w:id="212225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ed.stlouis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9cc35ad47c35c424cb4251cf9d4c76a4">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6a8f7ab84c900056684af81fadff47a7"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031F1-C1DA-4B4D-9FC1-FA14DA4E3D73}">
  <ds:schemaRefs>
    <ds:schemaRef ds:uri="http://schemas.microsoft.com/sharepoint/v3/contenttype/forms"/>
  </ds:schemaRefs>
</ds:datastoreItem>
</file>

<file path=customXml/itemProps2.xml><?xml version="1.0" encoding="utf-8"?>
<ds:datastoreItem xmlns:ds="http://schemas.openxmlformats.org/officeDocument/2006/customXml" ds:itemID="{18BE3E80-B684-4845-B918-998A1DD914BD}">
  <ds:schemaRefs>
    <ds:schemaRef ds:uri="http://schemas.openxmlformats.org/officeDocument/2006/bibliography"/>
  </ds:schemaRefs>
</ds:datastoreItem>
</file>

<file path=customXml/itemProps3.xml><?xml version="1.0" encoding="utf-8"?>
<ds:datastoreItem xmlns:ds="http://schemas.openxmlformats.org/officeDocument/2006/customXml" ds:itemID="{40B8585C-03B4-4D2B-A03A-53CDD516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81423-D9C4-403B-A27B-D3BA2AE64F02}">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76</Pages>
  <Words>15461</Words>
  <Characters>83804</Characters>
  <Application>Microsoft Office Word</Application>
  <DocSecurity>0</DocSecurity>
  <Lines>2793</Lines>
  <Paragraphs>1804</Paragraphs>
  <ScaleCrop>false</ScaleCrop>
  <Company/>
  <LinksUpToDate>false</LinksUpToDate>
  <CharactersWithSpaces>97461</CharactersWithSpaces>
  <SharedDoc>false</SharedDoc>
  <HLinks>
    <vt:vector size="168" baseType="variant">
      <vt:variant>
        <vt:i4>1114166</vt:i4>
      </vt:variant>
      <vt:variant>
        <vt:i4>158</vt:i4>
      </vt:variant>
      <vt:variant>
        <vt:i4>0</vt:i4>
      </vt:variant>
      <vt:variant>
        <vt:i4>5</vt:i4>
      </vt:variant>
      <vt:variant>
        <vt:lpwstr/>
      </vt:variant>
      <vt:variant>
        <vt:lpwstr>_Toc226620021</vt:lpwstr>
      </vt:variant>
      <vt:variant>
        <vt:i4>1114166</vt:i4>
      </vt:variant>
      <vt:variant>
        <vt:i4>152</vt:i4>
      </vt:variant>
      <vt:variant>
        <vt:i4>0</vt:i4>
      </vt:variant>
      <vt:variant>
        <vt:i4>5</vt:i4>
      </vt:variant>
      <vt:variant>
        <vt:lpwstr/>
      </vt:variant>
      <vt:variant>
        <vt:lpwstr>_Toc226620020</vt:lpwstr>
      </vt:variant>
      <vt:variant>
        <vt:i4>1179702</vt:i4>
      </vt:variant>
      <vt:variant>
        <vt:i4>146</vt:i4>
      </vt:variant>
      <vt:variant>
        <vt:i4>0</vt:i4>
      </vt:variant>
      <vt:variant>
        <vt:i4>5</vt:i4>
      </vt:variant>
      <vt:variant>
        <vt:lpwstr/>
      </vt:variant>
      <vt:variant>
        <vt:lpwstr>_Toc226620019</vt:lpwstr>
      </vt:variant>
      <vt:variant>
        <vt:i4>1179702</vt:i4>
      </vt:variant>
      <vt:variant>
        <vt:i4>140</vt:i4>
      </vt:variant>
      <vt:variant>
        <vt:i4>0</vt:i4>
      </vt:variant>
      <vt:variant>
        <vt:i4>5</vt:i4>
      </vt:variant>
      <vt:variant>
        <vt:lpwstr/>
      </vt:variant>
      <vt:variant>
        <vt:lpwstr>_Toc226620018</vt:lpwstr>
      </vt:variant>
      <vt:variant>
        <vt:i4>1179702</vt:i4>
      </vt:variant>
      <vt:variant>
        <vt:i4>134</vt:i4>
      </vt:variant>
      <vt:variant>
        <vt:i4>0</vt:i4>
      </vt:variant>
      <vt:variant>
        <vt:i4>5</vt:i4>
      </vt:variant>
      <vt:variant>
        <vt:lpwstr/>
      </vt:variant>
      <vt:variant>
        <vt:lpwstr>_Toc226620017</vt:lpwstr>
      </vt:variant>
      <vt:variant>
        <vt:i4>1179702</vt:i4>
      </vt:variant>
      <vt:variant>
        <vt:i4>128</vt:i4>
      </vt:variant>
      <vt:variant>
        <vt:i4>0</vt:i4>
      </vt:variant>
      <vt:variant>
        <vt:i4>5</vt:i4>
      </vt:variant>
      <vt:variant>
        <vt:lpwstr/>
      </vt:variant>
      <vt:variant>
        <vt:lpwstr>_Toc226620016</vt:lpwstr>
      </vt:variant>
      <vt:variant>
        <vt:i4>1179702</vt:i4>
      </vt:variant>
      <vt:variant>
        <vt:i4>122</vt:i4>
      </vt:variant>
      <vt:variant>
        <vt:i4>0</vt:i4>
      </vt:variant>
      <vt:variant>
        <vt:i4>5</vt:i4>
      </vt:variant>
      <vt:variant>
        <vt:lpwstr/>
      </vt:variant>
      <vt:variant>
        <vt:lpwstr>_Toc226620015</vt:lpwstr>
      </vt:variant>
      <vt:variant>
        <vt:i4>1179702</vt:i4>
      </vt:variant>
      <vt:variant>
        <vt:i4>116</vt:i4>
      </vt:variant>
      <vt:variant>
        <vt:i4>0</vt:i4>
      </vt:variant>
      <vt:variant>
        <vt:i4>5</vt:i4>
      </vt:variant>
      <vt:variant>
        <vt:lpwstr/>
      </vt:variant>
      <vt:variant>
        <vt:lpwstr>_Toc226620014</vt:lpwstr>
      </vt:variant>
      <vt:variant>
        <vt:i4>1179702</vt:i4>
      </vt:variant>
      <vt:variant>
        <vt:i4>110</vt:i4>
      </vt:variant>
      <vt:variant>
        <vt:i4>0</vt:i4>
      </vt:variant>
      <vt:variant>
        <vt:i4>5</vt:i4>
      </vt:variant>
      <vt:variant>
        <vt:lpwstr/>
      </vt:variant>
      <vt:variant>
        <vt:lpwstr>_Toc226620013</vt:lpwstr>
      </vt:variant>
      <vt:variant>
        <vt:i4>1179702</vt:i4>
      </vt:variant>
      <vt:variant>
        <vt:i4>104</vt:i4>
      </vt:variant>
      <vt:variant>
        <vt:i4>0</vt:i4>
      </vt:variant>
      <vt:variant>
        <vt:i4>5</vt:i4>
      </vt:variant>
      <vt:variant>
        <vt:lpwstr/>
      </vt:variant>
      <vt:variant>
        <vt:lpwstr>_Toc226620012</vt:lpwstr>
      </vt:variant>
      <vt:variant>
        <vt:i4>1179702</vt:i4>
      </vt:variant>
      <vt:variant>
        <vt:i4>98</vt:i4>
      </vt:variant>
      <vt:variant>
        <vt:i4>0</vt:i4>
      </vt:variant>
      <vt:variant>
        <vt:i4>5</vt:i4>
      </vt:variant>
      <vt:variant>
        <vt:lpwstr/>
      </vt:variant>
      <vt:variant>
        <vt:lpwstr>_Toc226620011</vt:lpwstr>
      </vt:variant>
      <vt:variant>
        <vt:i4>1179702</vt:i4>
      </vt:variant>
      <vt:variant>
        <vt:i4>92</vt:i4>
      </vt:variant>
      <vt:variant>
        <vt:i4>0</vt:i4>
      </vt:variant>
      <vt:variant>
        <vt:i4>5</vt:i4>
      </vt:variant>
      <vt:variant>
        <vt:lpwstr/>
      </vt:variant>
      <vt:variant>
        <vt:lpwstr>_Toc226620010</vt:lpwstr>
      </vt:variant>
      <vt:variant>
        <vt:i4>1245238</vt:i4>
      </vt:variant>
      <vt:variant>
        <vt:i4>86</vt:i4>
      </vt:variant>
      <vt:variant>
        <vt:i4>0</vt:i4>
      </vt:variant>
      <vt:variant>
        <vt:i4>5</vt:i4>
      </vt:variant>
      <vt:variant>
        <vt:lpwstr/>
      </vt:variant>
      <vt:variant>
        <vt:lpwstr>_Toc226620009</vt:lpwstr>
      </vt:variant>
      <vt:variant>
        <vt:i4>1245238</vt:i4>
      </vt:variant>
      <vt:variant>
        <vt:i4>80</vt:i4>
      </vt:variant>
      <vt:variant>
        <vt:i4>0</vt:i4>
      </vt:variant>
      <vt:variant>
        <vt:i4>5</vt:i4>
      </vt:variant>
      <vt:variant>
        <vt:lpwstr/>
      </vt:variant>
      <vt:variant>
        <vt:lpwstr>_Toc226620008</vt:lpwstr>
      </vt:variant>
      <vt:variant>
        <vt:i4>1245238</vt:i4>
      </vt:variant>
      <vt:variant>
        <vt:i4>74</vt:i4>
      </vt:variant>
      <vt:variant>
        <vt:i4>0</vt:i4>
      </vt:variant>
      <vt:variant>
        <vt:i4>5</vt:i4>
      </vt:variant>
      <vt:variant>
        <vt:lpwstr/>
      </vt:variant>
      <vt:variant>
        <vt:lpwstr>_Toc226620007</vt:lpwstr>
      </vt:variant>
      <vt:variant>
        <vt:i4>1245238</vt:i4>
      </vt:variant>
      <vt:variant>
        <vt:i4>68</vt:i4>
      </vt:variant>
      <vt:variant>
        <vt:i4>0</vt:i4>
      </vt:variant>
      <vt:variant>
        <vt:i4>5</vt:i4>
      </vt:variant>
      <vt:variant>
        <vt:lpwstr/>
      </vt:variant>
      <vt:variant>
        <vt:lpwstr>_Toc226620006</vt:lpwstr>
      </vt:variant>
      <vt:variant>
        <vt:i4>1245238</vt:i4>
      </vt:variant>
      <vt:variant>
        <vt:i4>62</vt:i4>
      </vt:variant>
      <vt:variant>
        <vt:i4>0</vt:i4>
      </vt:variant>
      <vt:variant>
        <vt:i4>5</vt:i4>
      </vt:variant>
      <vt:variant>
        <vt:lpwstr/>
      </vt:variant>
      <vt:variant>
        <vt:lpwstr>_Toc226620005</vt:lpwstr>
      </vt:variant>
      <vt:variant>
        <vt:i4>1245238</vt:i4>
      </vt:variant>
      <vt:variant>
        <vt:i4>56</vt:i4>
      </vt:variant>
      <vt:variant>
        <vt:i4>0</vt:i4>
      </vt:variant>
      <vt:variant>
        <vt:i4>5</vt:i4>
      </vt:variant>
      <vt:variant>
        <vt:lpwstr/>
      </vt:variant>
      <vt:variant>
        <vt:lpwstr>_Toc226620004</vt:lpwstr>
      </vt:variant>
      <vt:variant>
        <vt:i4>1245238</vt:i4>
      </vt:variant>
      <vt:variant>
        <vt:i4>50</vt:i4>
      </vt:variant>
      <vt:variant>
        <vt:i4>0</vt:i4>
      </vt:variant>
      <vt:variant>
        <vt:i4>5</vt:i4>
      </vt:variant>
      <vt:variant>
        <vt:lpwstr/>
      </vt:variant>
      <vt:variant>
        <vt:lpwstr>_Toc226620003</vt:lpwstr>
      </vt:variant>
      <vt:variant>
        <vt:i4>1245238</vt:i4>
      </vt:variant>
      <vt:variant>
        <vt:i4>44</vt:i4>
      </vt:variant>
      <vt:variant>
        <vt:i4>0</vt:i4>
      </vt:variant>
      <vt:variant>
        <vt:i4>5</vt:i4>
      </vt:variant>
      <vt:variant>
        <vt:lpwstr/>
      </vt:variant>
      <vt:variant>
        <vt:lpwstr>_Toc226620002</vt:lpwstr>
      </vt:variant>
      <vt:variant>
        <vt:i4>1245238</vt:i4>
      </vt:variant>
      <vt:variant>
        <vt:i4>38</vt:i4>
      </vt:variant>
      <vt:variant>
        <vt:i4>0</vt:i4>
      </vt:variant>
      <vt:variant>
        <vt:i4>5</vt:i4>
      </vt:variant>
      <vt:variant>
        <vt:lpwstr/>
      </vt:variant>
      <vt:variant>
        <vt:lpwstr>_Toc226620001</vt:lpwstr>
      </vt:variant>
      <vt:variant>
        <vt:i4>1245238</vt:i4>
      </vt:variant>
      <vt:variant>
        <vt:i4>32</vt:i4>
      </vt:variant>
      <vt:variant>
        <vt:i4>0</vt:i4>
      </vt:variant>
      <vt:variant>
        <vt:i4>5</vt:i4>
      </vt:variant>
      <vt:variant>
        <vt:lpwstr/>
      </vt:variant>
      <vt:variant>
        <vt:lpwstr>_Toc226620000</vt:lpwstr>
      </vt:variant>
      <vt:variant>
        <vt:i4>1245244</vt:i4>
      </vt:variant>
      <vt:variant>
        <vt:i4>26</vt:i4>
      </vt:variant>
      <vt:variant>
        <vt:i4>0</vt:i4>
      </vt:variant>
      <vt:variant>
        <vt:i4>5</vt:i4>
      </vt:variant>
      <vt:variant>
        <vt:lpwstr/>
      </vt:variant>
      <vt:variant>
        <vt:lpwstr>_Toc226619999</vt:lpwstr>
      </vt:variant>
      <vt:variant>
        <vt:i4>1245244</vt:i4>
      </vt:variant>
      <vt:variant>
        <vt:i4>20</vt:i4>
      </vt:variant>
      <vt:variant>
        <vt:i4>0</vt:i4>
      </vt:variant>
      <vt:variant>
        <vt:i4>5</vt:i4>
      </vt:variant>
      <vt:variant>
        <vt:lpwstr/>
      </vt:variant>
      <vt:variant>
        <vt:lpwstr>_Toc226619998</vt:lpwstr>
      </vt:variant>
      <vt:variant>
        <vt:i4>1245244</vt:i4>
      </vt:variant>
      <vt:variant>
        <vt:i4>14</vt:i4>
      </vt:variant>
      <vt:variant>
        <vt:i4>0</vt:i4>
      </vt:variant>
      <vt:variant>
        <vt:i4>5</vt:i4>
      </vt:variant>
      <vt:variant>
        <vt:lpwstr/>
      </vt:variant>
      <vt:variant>
        <vt:lpwstr>_Toc226619997</vt:lpwstr>
      </vt:variant>
      <vt:variant>
        <vt:i4>1245244</vt:i4>
      </vt:variant>
      <vt:variant>
        <vt:i4>8</vt:i4>
      </vt:variant>
      <vt:variant>
        <vt:i4>0</vt:i4>
      </vt:variant>
      <vt:variant>
        <vt:i4>5</vt:i4>
      </vt:variant>
      <vt:variant>
        <vt:lpwstr/>
      </vt:variant>
      <vt:variant>
        <vt:lpwstr>_Toc226619996</vt:lpwstr>
      </vt:variant>
      <vt:variant>
        <vt:i4>1245244</vt:i4>
      </vt:variant>
      <vt:variant>
        <vt:i4>2</vt:i4>
      </vt:variant>
      <vt:variant>
        <vt:i4>0</vt:i4>
      </vt:variant>
      <vt:variant>
        <vt:i4>5</vt:i4>
      </vt:variant>
      <vt:variant>
        <vt:lpwstr/>
      </vt:variant>
      <vt:variant>
        <vt:lpwstr>_Toc226619995</vt:lpwstr>
      </vt:variant>
      <vt:variant>
        <vt:i4>589845</vt:i4>
      </vt:variant>
      <vt:variant>
        <vt:i4>0</vt:i4>
      </vt:variant>
      <vt:variant>
        <vt:i4>0</vt:i4>
      </vt:variant>
      <vt:variant>
        <vt:i4>5</vt:i4>
      </vt:variant>
      <vt:variant>
        <vt:lpwstr>https://fred.stlouisfed.org./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Justin Wellborn</dc:creator>
  <cp:keywords/>
  <dc:description/>
  <cp:lastModifiedBy>Joseph Schneider</cp:lastModifiedBy>
  <cp:revision>9</cp:revision>
  <cp:lastPrinted>2026-04-09T13:37:00Z</cp:lastPrinted>
  <dcterms:created xsi:type="dcterms:W3CDTF">2026-04-09T15:37:00Z</dcterms:created>
  <dcterms:modified xsi:type="dcterms:W3CDTF">2026-04-10T21:47:00Z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y fmtid="{D5CDD505-2E9C-101B-9397-08002B2CF9AE}" pid="4" name="docLang">
    <vt:lpwstr>en</vt:lpwstr>
  </property>
</Properties>
</file>