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A475B6" w:rsidRPr="00A475B6" w14:paraId="2DD1CF0E" w14:textId="77777777">
        <w:trPr>
          <w:trHeight w:val="1681"/>
          <w:jc w:val="center"/>
        </w:trPr>
        <w:tc>
          <w:tcPr>
            <w:tcW w:w="4358" w:type="dxa"/>
            <w:hideMark/>
          </w:tcPr>
          <w:p w14:paraId="581740CC" w14:textId="77777777" w:rsidR="003F2763" w:rsidRPr="00A475B6" w:rsidRDefault="00B9583E">
            <w:pPr>
              <w:spacing w:line="276" w:lineRule="auto"/>
              <w:rPr>
                <w:rStyle w:val="Strong"/>
                <w:sz w:val="20"/>
                <w:szCs w:val="20"/>
              </w:rPr>
            </w:pPr>
            <w:r w:rsidRPr="00A475B6">
              <w:rPr>
                <w:b/>
                <w:sz w:val="20"/>
                <w:szCs w:val="20"/>
              </w:rPr>
              <w:fldChar w:fldCharType="begin"/>
            </w:r>
            <w:r w:rsidRPr="00A475B6">
              <w:rPr>
                <w:b/>
                <w:sz w:val="20"/>
                <w:szCs w:val="20"/>
              </w:rPr>
              <w:instrText>PRIVATE</w:instrText>
            </w:r>
            <w:r w:rsidRPr="00A475B6">
              <w:rPr>
                <w:b/>
                <w:sz w:val="20"/>
                <w:szCs w:val="20"/>
              </w:rPr>
              <w:fldChar w:fldCharType="end"/>
            </w:r>
            <w:r w:rsidRPr="00A475B6">
              <w:rPr>
                <w:rStyle w:val="Strong"/>
                <w:sz w:val="20"/>
                <w:szCs w:val="20"/>
              </w:rPr>
              <w:t>COMMISSIONERS:</w:t>
            </w:r>
          </w:p>
          <w:p w14:paraId="0F1DAB5A" w14:textId="77777777" w:rsidR="00BA2A06" w:rsidRPr="00A475B6" w:rsidRDefault="00BA2A06">
            <w:pPr>
              <w:spacing w:line="276" w:lineRule="auto"/>
              <w:rPr>
                <w:rStyle w:val="Strong"/>
                <w:sz w:val="20"/>
                <w:szCs w:val="20"/>
              </w:rPr>
            </w:pPr>
          </w:p>
          <w:p w14:paraId="00435BFD" w14:textId="77777777" w:rsidR="00E92FA4" w:rsidRPr="00A475B6" w:rsidRDefault="00B9583E">
            <w:pPr>
              <w:spacing w:line="276" w:lineRule="auto"/>
              <w:rPr>
                <w:rStyle w:val="Strong"/>
                <w:sz w:val="20"/>
                <w:szCs w:val="20"/>
              </w:rPr>
            </w:pPr>
            <w:r w:rsidRPr="00A475B6">
              <w:rPr>
                <w:rStyle w:val="Strong"/>
                <w:sz w:val="20"/>
                <w:szCs w:val="20"/>
              </w:rPr>
              <w:t>JASON SHAW</w:t>
            </w:r>
            <w:r w:rsidR="00994AB6" w:rsidRPr="00A475B6">
              <w:rPr>
                <w:rStyle w:val="Strong"/>
                <w:sz w:val="20"/>
                <w:szCs w:val="20"/>
              </w:rPr>
              <w:t xml:space="preserve">, Chairman </w:t>
            </w:r>
          </w:p>
          <w:p w14:paraId="332CA68B" w14:textId="77777777" w:rsidR="001D0747" w:rsidRPr="00A475B6" w:rsidRDefault="00B9583E" w:rsidP="0006325A">
            <w:pPr>
              <w:tabs>
                <w:tab w:val="right" w:pos="4189"/>
              </w:tabs>
              <w:spacing w:line="276" w:lineRule="auto"/>
              <w:rPr>
                <w:rStyle w:val="Strong"/>
                <w:sz w:val="20"/>
                <w:szCs w:val="20"/>
              </w:rPr>
            </w:pPr>
            <w:r w:rsidRPr="00A475B6">
              <w:rPr>
                <w:rStyle w:val="Strong"/>
                <w:sz w:val="20"/>
                <w:szCs w:val="20"/>
              </w:rPr>
              <w:t>TIM G. ECHOLS, Vice-Chairman</w:t>
            </w:r>
            <w:r w:rsidR="0006325A" w:rsidRPr="00A475B6">
              <w:rPr>
                <w:rStyle w:val="Strong"/>
                <w:sz w:val="20"/>
                <w:szCs w:val="20"/>
              </w:rPr>
              <w:tab/>
              <w:t xml:space="preserve">   </w:t>
            </w:r>
          </w:p>
          <w:p w14:paraId="52FDEDBA" w14:textId="77777777" w:rsidR="006862E4" w:rsidRPr="00A475B6" w:rsidRDefault="00B9583E">
            <w:pPr>
              <w:spacing w:line="276" w:lineRule="auto"/>
              <w:rPr>
                <w:rStyle w:val="Strong"/>
                <w:sz w:val="20"/>
                <w:szCs w:val="20"/>
              </w:rPr>
            </w:pPr>
            <w:r w:rsidRPr="00A475B6">
              <w:rPr>
                <w:rStyle w:val="Strong"/>
                <w:sz w:val="20"/>
                <w:szCs w:val="20"/>
              </w:rPr>
              <w:t>FITZ JOHNSON</w:t>
            </w:r>
            <w:r w:rsidR="00994AB6" w:rsidRPr="00A475B6">
              <w:rPr>
                <w:rStyle w:val="Strong"/>
                <w:sz w:val="20"/>
                <w:szCs w:val="20"/>
              </w:rPr>
              <w:t xml:space="preserve"> </w:t>
            </w:r>
          </w:p>
          <w:p w14:paraId="7295C884" w14:textId="77777777" w:rsidR="003F2763" w:rsidRPr="00A475B6" w:rsidRDefault="00B9583E" w:rsidP="006862E4">
            <w:pPr>
              <w:spacing w:line="276" w:lineRule="auto"/>
            </w:pPr>
            <w:r w:rsidRPr="00A475B6">
              <w:rPr>
                <w:rStyle w:val="Strong"/>
                <w:sz w:val="20"/>
                <w:szCs w:val="20"/>
              </w:rPr>
              <w:t>LAU</w:t>
            </w:r>
            <w:r w:rsidR="00994AB6" w:rsidRPr="00A475B6">
              <w:rPr>
                <w:rStyle w:val="Strong"/>
                <w:sz w:val="20"/>
                <w:szCs w:val="20"/>
              </w:rPr>
              <w:t xml:space="preserve">REN “BUBBA” </w:t>
            </w:r>
            <w:proofErr w:type="spellStart"/>
            <w:r w:rsidR="00994AB6" w:rsidRPr="00A475B6">
              <w:rPr>
                <w:rStyle w:val="Strong"/>
                <w:sz w:val="20"/>
                <w:szCs w:val="20"/>
              </w:rPr>
              <w:t>McDONALD</w:t>
            </w:r>
            <w:proofErr w:type="spellEnd"/>
            <w:r w:rsidRPr="00A475B6">
              <w:rPr>
                <w:rStyle w:val="Strong"/>
                <w:sz w:val="20"/>
                <w:szCs w:val="20"/>
              </w:rPr>
              <w:t xml:space="preserve">                                  </w:t>
            </w:r>
            <w:r w:rsidRPr="00A475B6">
              <w:rPr>
                <w:b/>
                <w:sz w:val="20"/>
                <w:szCs w:val="20"/>
              </w:rPr>
              <w:br/>
            </w:r>
            <w:r w:rsidR="003A0D04" w:rsidRPr="00A475B6">
              <w:rPr>
                <w:rStyle w:val="Strong"/>
                <w:sz w:val="20"/>
                <w:szCs w:val="20"/>
              </w:rPr>
              <w:t>TRICIA PRIDEMORE</w:t>
            </w:r>
            <w:r w:rsidRPr="00A475B6">
              <w:rPr>
                <w:rStyle w:val="Strong"/>
                <w:rFonts w:ascii="Arial Black" w:hAnsi="Arial Black"/>
                <w:sz w:val="16"/>
                <w:szCs w:val="16"/>
              </w:rPr>
              <w:t xml:space="preserve">                          </w:t>
            </w:r>
            <w:r w:rsidRPr="00A475B6">
              <w:rPr>
                <w:rFonts w:ascii="Arial Black" w:hAnsi="Arial Black"/>
                <w:b/>
                <w:sz w:val="16"/>
                <w:szCs w:val="16"/>
              </w:rPr>
              <w:br/>
            </w:r>
          </w:p>
        </w:tc>
        <w:tc>
          <w:tcPr>
            <w:tcW w:w="2970" w:type="dxa"/>
            <w:hideMark/>
          </w:tcPr>
          <w:p w14:paraId="773A68E2" w14:textId="77777777" w:rsidR="003F2763" w:rsidRPr="00A475B6" w:rsidRDefault="00B9583E" w:rsidP="001C4F42">
            <w:pPr>
              <w:tabs>
                <w:tab w:val="left" w:pos="1410"/>
              </w:tabs>
              <w:spacing w:line="276" w:lineRule="auto"/>
            </w:pPr>
            <w:r w:rsidRPr="00A475B6">
              <w:t xml:space="preserve"> </w:t>
            </w:r>
            <w:r w:rsidR="0006325A" w:rsidRPr="00A475B6">
              <w:t xml:space="preserve">   </w:t>
            </w:r>
            <w:r w:rsidR="001F00F3" w:rsidRPr="00A475B6">
              <w:rPr>
                <w:noProof/>
              </w:rPr>
              <w:drawing>
                <wp:inline distT="0" distB="0" distL="0" distR="0" wp14:anchorId="468E892C" wp14:editId="65313B78">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8" cstate="print">
                            <a:biLevel thresh="75000"/>
                            <a:extLst>
                              <a:ext uri="{BEBA8EAE-BF5A-486C-A8C5-ECC9F3942E4B}">
                                <a14:imgProps xmlns:a14="http://schemas.microsoft.com/office/drawing/2010/main">
                                  <a14:imgLayer>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6D6ACE7" w14:textId="77777777" w:rsidR="00BA2A06" w:rsidRPr="00A475B6" w:rsidRDefault="00BA2A06" w:rsidP="00611A1D">
            <w:pPr>
              <w:spacing w:line="276" w:lineRule="auto"/>
              <w:rPr>
                <w:b/>
                <w:sz w:val="20"/>
                <w:szCs w:val="20"/>
              </w:rPr>
            </w:pPr>
          </w:p>
          <w:p w14:paraId="44B3C4B4" w14:textId="77777777" w:rsidR="003F2763" w:rsidRPr="00A475B6" w:rsidRDefault="00B9583E">
            <w:pPr>
              <w:spacing w:line="276" w:lineRule="auto"/>
              <w:jc w:val="right"/>
              <w:rPr>
                <w:b/>
                <w:sz w:val="20"/>
                <w:szCs w:val="20"/>
              </w:rPr>
            </w:pPr>
            <w:r w:rsidRPr="00A475B6">
              <w:rPr>
                <w:b/>
                <w:sz w:val="20"/>
                <w:szCs w:val="20"/>
              </w:rPr>
              <w:t xml:space="preserve">REECE </w:t>
            </w:r>
            <w:proofErr w:type="spellStart"/>
            <w:r w:rsidRPr="00A475B6">
              <w:rPr>
                <w:b/>
                <w:sz w:val="20"/>
                <w:szCs w:val="20"/>
              </w:rPr>
              <w:t>McALISTER</w:t>
            </w:r>
            <w:proofErr w:type="spellEnd"/>
            <w:r w:rsidRPr="00A475B6">
              <w:rPr>
                <w:b/>
                <w:sz w:val="20"/>
                <w:szCs w:val="20"/>
              </w:rPr>
              <w:t> </w:t>
            </w:r>
          </w:p>
          <w:p w14:paraId="3F8DFC5E" w14:textId="77777777" w:rsidR="005529E4" w:rsidRPr="00A475B6" w:rsidRDefault="00B9583E">
            <w:pPr>
              <w:spacing w:line="276" w:lineRule="auto"/>
              <w:jc w:val="right"/>
              <w:rPr>
                <w:b/>
                <w:sz w:val="20"/>
                <w:szCs w:val="20"/>
              </w:rPr>
            </w:pPr>
            <w:r w:rsidRPr="00A475B6">
              <w:rPr>
                <w:b/>
                <w:sz w:val="20"/>
                <w:szCs w:val="20"/>
              </w:rPr>
              <w:t>EXECUTIVE DIRECTOR</w:t>
            </w:r>
          </w:p>
          <w:p w14:paraId="451766DC" w14:textId="77777777" w:rsidR="003F2763" w:rsidRPr="00A475B6" w:rsidRDefault="00B9583E" w:rsidP="00467B71">
            <w:pPr>
              <w:spacing w:line="276" w:lineRule="auto"/>
              <w:jc w:val="right"/>
              <w:rPr>
                <w:sz w:val="20"/>
                <w:szCs w:val="20"/>
              </w:rPr>
            </w:pPr>
            <w:r w:rsidRPr="00A475B6">
              <w:rPr>
                <w:b/>
                <w:sz w:val="20"/>
                <w:szCs w:val="20"/>
              </w:rPr>
              <w:t xml:space="preserve"> </w:t>
            </w:r>
            <w:r w:rsidRPr="00A475B6">
              <w:rPr>
                <w:b/>
                <w:sz w:val="20"/>
                <w:szCs w:val="20"/>
              </w:rPr>
              <w:br/>
            </w:r>
            <w:r w:rsidR="00467B71" w:rsidRPr="00A475B6">
              <w:rPr>
                <w:b/>
                <w:sz w:val="20"/>
                <w:szCs w:val="20"/>
              </w:rPr>
              <w:t>SALLIE TANNER</w:t>
            </w:r>
            <w:r w:rsidRPr="00A475B6">
              <w:rPr>
                <w:b/>
                <w:sz w:val="20"/>
                <w:szCs w:val="20"/>
              </w:rPr>
              <w:br/>
              <w:t>EXECUTIVE SECRETARY</w:t>
            </w:r>
          </w:p>
        </w:tc>
      </w:tr>
      <w:tr w:rsidR="00A475B6" w:rsidRPr="00A475B6" w14:paraId="73F6F65C" w14:textId="77777777">
        <w:trPr>
          <w:trHeight w:val="772"/>
          <w:jc w:val="center"/>
        </w:trPr>
        <w:tc>
          <w:tcPr>
            <w:tcW w:w="11056" w:type="dxa"/>
            <w:gridSpan w:val="3"/>
            <w:hideMark/>
          </w:tcPr>
          <w:p w14:paraId="65010A59" w14:textId="77777777" w:rsidR="003F2763" w:rsidRPr="00A475B6" w:rsidRDefault="00B9583E" w:rsidP="0048564B">
            <w:pPr>
              <w:pStyle w:val="Heading1"/>
              <w:tabs>
                <w:tab w:val="left" w:pos="1410"/>
                <w:tab w:val="left" w:pos="5772"/>
              </w:tabs>
              <w:spacing w:line="276" w:lineRule="auto"/>
              <w:rPr>
                <w:rFonts w:ascii="Old English Text MT" w:hAnsi="Old English Text MT"/>
                <w:sz w:val="42"/>
              </w:rPr>
            </w:pPr>
            <w:r w:rsidRPr="00A475B6">
              <w:rPr>
                <w:rFonts w:ascii="Old English Text MT" w:hAnsi="Old English Text MT"/>
                <w:sz w:val="42"/>
              </w:rPr>
              <w:t xml:space="preserve">       Georgia Public Service Commission</w:t>
            </w:r>
          </w:p>
        </w:tc>
      </w:tr>
      <w:tr w:rsidR="00A475B6" w:rsidRPr="00A475B6" w14:paraId="09579063" w14:textId="77777777">
        <w:trPr>
          <w:jc w:val="center"/>
        </w:trPr>
        <w:tc>
          <w:tcPr>
            <w:tcW w:w="4358" w:type="dxa"/>
            <w:hideMark/>
          </w:tcPr>
          <w:p w14:paraId="64561531" w14:textId="77777777" w:rsidR="003F2763" w:rsidRPr="00A475B6" w:rsidRDefault="00B9583E">
            <w:pPr>
              <w:spacing w:line="276" w:lineRule="auto"/>
              <w:rPr>
                <w:rFonts w:cs="Arial"/>
                <w:b/>
                <w:bCs/>
                <w:sz w:val="17"/>
                <w:szCs w:val="17"/>
              </w:rPr>
            </w:pPr>
            <w:r w:rsidRPr="00A475B6">
              <w:rPr>
                <w:rFonts w:cs="Arial"/>
                <w:b/>
                <w:bCs/>
                <w:sz w:val="17"/>
                <w:szCs w:val="17"/>
              </w:rPr>
              <w:t>(404) 656-4501</w:t>
            </w:r>
          </w:p>
          <w:p w14:paraId="5577D6AF" w14:textId="77777777" w:rsidR="003F2763" w:rsidRPr="00A475B6" w:rsidRDefault="00B9583E">
            <w:pPr>
              <w:spacing w:line="276" w:lineRule="auto"/>
              <w:rPr>
                <w:rFonts w:cs="Arial"/>
                <w:b/>
                <w:bCs/>
              </w:rPr>
            </w:pPr>
            <w:r w:rsidRPr="00A475B6">
              <w:rPr>
                <w:rFonts w:cs="Arial"/>
                <w:b/>
                <w:bCs/>
                <w:sz w:val="17"/>
                <w:szCs w:val="17"/>
              </w:rPr>
              <w:t>(800) 282-5813</w:t>
            </w:r>
          </w:p>
        </w:tc>
        <w:tc>
          <w:tcPr>
            <w:tcW w:w="2970" w:type="dxa"/>
            <w:hideMark/>
          </w:tcPr>
          <w:p w14:paraId="7173E844" w14:textId="77777777" w:rsidR="003F2763" w:rsidRPr="00A475B6" w:rsidRDefault="00B9583E" w:rsidP="0048564B">
            <w:pPr>
              <w:tabs>
                <w:tab w:val="left" w:pos="1410"/>
              </w:tabs>
              <w:spacing w:line="276" w:lineRule="auto"/>
              <w:rPr>
                <w:rFonts w:cs="Arial"/>
                <w:b/>
                <w:sz w:val="17"/>
                <w:szCs w:val="17"/>
              </w:rPr>
            </w:pPr>
            <w:r w:rsidRPr="00A475B6">
              <w:rPr>
                <w:rFonts w:cs="Arial"/>
                <w:b/>
                <w:sz w:val="17"/>
                <w:szCs w:val="17"/>
              </w:rPr>
              <w:t>244 WASHINGTON STREET, SW</w:t>
            </w:r>
            <w:r w:rsidRPr="00A475B6">
              <w:rPr>
                <w:rFonts w:cs="Arial"/>
                <w:b/>
                <w:sz w:val="17"/>
                <w:szCs w:val="17"/>
              </w:rPr>
              <w:br/>
            </w:r>
            <w:smartTag w:uri="urn:schemas-microsoft-com:office:smarttags" w:element="City">
              <w:r w:rsidRPr="00A475B6">
                <w:rPr>
                  <w:rFonts w:cs="Arial"/>
                  <w:b/>
                  <w:sz w:val="17"/>
                  <w:szCs w:val="17"/>
                </w:rPr>
                <w:t>ATLANTA</w:t>
              </w:r>
            </w:smartTag>
            <w:r w:rsidRPr="00A475B6">
              <w:rPr>
                <w:rFonts w:cs="Arial"/>
                <w:b/>
                <w:sz w:val="17"/>
                <w:szCs w:val="17"/>
              </w:rPr>
              <w:t xml:space="preserve">, </w:t>
            </w:r>
            <w:smartTag w:uri="urn:schemas-microsoft-com:office:smarttags" w:element="country-region">
              <w:r w:rsidRPr="00A475B6">
                <w:rPr>
                  <w:rFonts w:cs="Arial"/>
                  <w:b/>
                  <w:sz w:val="17"/>
                  <w:szCs w:val="17"/>
                </w:rPr>
                <w:t>GEORGIA</w:t>
              </w:r>
            </w:smartTag>
            <w:r w:rsidRPr="00A475B6">
              <w:rPr>
                <w:rFonts w:cs="Arial"/>
                <w:b/>
                <w:sz w:val="17"/>
                <w:szCs w:val="17"/>
              </w:rPr>
              <w:t xml:space="preserve"> 30334-5701</w:t>
            </w:r>
          </w:p>
        </w:tc>
        <w:tc>
          <w:tcPr>
            <w:tcW w:w="3728" w:type="dxa"/>
            <w:hideMark/>
          </w:tcPr>
          <w:p w14:paraId="06A259BD" w14:textId="77777777" w:rsidR="0011770D" w:rsidRPr="00A475B6" w:rsidRDefault="00B9583E" w:rsidP="0011770D">
            <w:pPr>
              <w:spacing w:line="276" w:lineRule="auto"/>
              <w:jc w:val="right"/>
              <w:rPr>
                <w:rFonts w:cs="Arial"/>
                <w:b/>
                <w:bCs/>
                <w:sz w:val="17"/>
                <w:szCs w:val="17"/>
              </w:rPr>
            </w:pPr>
            <w:r w:rsidRPr="00A475B6">
              <w:rPr>
                <w:rFonts w:cs="Arial"/>
                <w:b/>
                <w:bCs/>
                <w:sz w:val="17"/>
                <w:szCs w:val="17"/>
              </w:rPr>
              <w:t xml:space="preserve">FAX: </w:t>
            </w:r>
            <w:r w:rsidR="003F2763" w:rsidRPr="00A475B6">
              <w:rPr>
                <w:rFonts w:cs="Arial"/>
                <w:b/>
                <w:bCs/>
                <w:sz w:val="17"/>
                <w:szCs w:val="17"/>
              </w:rPr>
              <w:t xml:space="preserve">(404) 656-2341                   </w:t>
            </w:r>
          </w:p>
          <w:p w14:paraId="1D5963D4" w14:textId="77777777" w:rsidR="003F2763" w:rsidRPr="00A475B6" w:rsidRDefault="00B9583E" w:rsidP="0011770D">
            <w:pPr>
              <w:spacing w:line="276" w:lineRule="auto"/>
              <w:jc w:val="right"/>
              <w:rPr>
                <w:rFonts w:cs="Arial"/>
                <w:b/>
                <w:bCs/>
              </w:rPr>
            </w:pPr>
            <w:r w:rsidRPr="00A475B6">
              <w:rPr>
                <w:rFonts w:cs="Arial"/>
                <w:b/>
                <w:bCs/>
                <w:sz w:val="17"/>
                <w:szCs w:val="17"/>
              </w:rPr>
              <w:t>psc.ga.</w:t>
            </w:r>
            <w:r w:rsidR="0011770D" w:rsidRPr="00A475B6">
              <w:rPr>
                <w:rFonts w:cs="Arial"/>
                <w:b/>
                <w:bCs/>
                <w:sz w:val="17"/>
                <w:szCs w:val="17"/>
              </w:rPr>
              <w:t>gov</w:t>
            </w:r>
          </w:p>
        </w:tc>
      </w:tr>
      <w:tr w:rsidR="00DC4633" w:rsidRPr="00A475B6" w14:paraId="4B2359A1" w14:textId="77777777">
        <w:trPr>
          <w:jc w:val="center"/>
        </w:trPr>
        <w:tc>
          <w:tcPr>
            <w:tcW w:w="4358" w:type="dxa"/>
          </w:tcPr>
          <w:p w14:paraId="7F4AEDAB" w14:textId="77777777" w:rsidR="0011770D" w:rsidRPr="00A475B6" w:rsidRDefault="0011770D">
            <w:pPr>
              <w:spacing w:line="276" w:lineRule="auto"/>
              <w:rPr>
                <w:rFonts w:cs="Arial"/>
                <w:b/>
                <w:bCs/>
                <w:sz w:val="17"/>
                <w:szCs w:val="17"/>
              </w:rPr>
            </w:pPr>
          </w:p>
        </w:tc>
        <w:tc>
          <w:tcPr>
            <w:tcW w:w="2970" w:type="dxa"/>
          </w:tcPr>
          <w:p w14:paraId="788CB2CD" w14:textId="77777777" w:rsidR="0011770D" w:rsidRPr="00A475B6" w:rsidRDefault="0011770D" w:rsidP="0048564B">
            <w:pPr>
              <w:tabs>
                <w:tab w:val="left" w:pos="1410"/>
              </w:tabs>
              <w:spacing w:line="276" w:lineRule="auto"/>
              <w:jc w:val="center"/>
              <w:rPr>
                <w:rFonts w:cs="Arial"/>
                <w:b/>
                <w:sz w:val="17"/>
                <w:szCs w:val="17"/>
              </w:rPr>
            </w:pPr>
          </w:p>
        </w:tc>
        <w:tc>
          <w:tcPr>
            <w:tcW w:w="3728" w:type="dxa"/>
          </w:tcPr>
          <w:p w14:paraId="48B46213" w14:textId="77777777" w:rsidR="0011770D" w:rsidRPr="00A475B6" w:rsidRDefault="0011770D" w:rsidP="0011770D">
            <w:pPr>
              <w:spacing w:line="276" w:lineRule="auto"/>
              <w:jc w:val="right"/>
              <w:rPr>
                <w:rFonts w:cs="Arial"/>
                <w:b/>
                <w:bCs/>
                <w:sz w:val="17"/>
                <w:szCs w:val="17"/>
              </w:rPr>
            </w:pPr>
          </w:p>
        </w:tc>
      </w:tr>
    </w:tbl>
    <w:p w14:paraId="26325074" w14:textId="77777777" w:rsidR="003F2763" w:rsidRPr="00A475B6" w:rsidRDefault="003F2763" w:rsidP="003F2763"/>
    <w:p w14:paraId="7345393F" w14:textId="77777777" w:rsidR="00B810BD" w:rsidRPr="00A475B6" w:rsidRDefault="00B9583E" w:rsidP="00B810BD">
      <w:pPr>
        <w:jc w:val="center"/>
        <w:rPr>
          <w:rFonts w:ascii="Georgia" w:hAnsi="Georgia"/>
          <w:b/>
          <w:szCs w:val="20"/>
        </w:rPr>
      </w:pPr>
      <w:bookmarkStart w:id="0" w:name="OLE_LINK2"/>
      <w:bookmarkStart w:id="1" w:name="_Hlk153200256"/>
      <w:r w:rsidRPr="00A475B6">
        <w:rPr>
          <w:rFonts w:ascii="Georgia" w:hAnsi="Georgia"/>
          <w:b/>
          <w:szCs w:val="20"/>
        </w:rPr>
        <w:t>DOCKET NO. 41559</w:t>
      </w:r>
    </w:p>
    <w:p w14:paraId="41B20E30" w14:textId="77777777" w:rsidR="00B810BD" w:rsidRPr="00A475B6" w:rsidRDefault="00B810BD" w:rsidP="00B810BD">
      <w:pPr>
        <w:rPr>
          <w:rFonts w:ascii="Georgia" w:hAnsi="Georgia"/>
          <w:b/>
        </w:rPr>
      </w:pPr>
    </w:p>
    <w:p w14:paraId="66D71B48" w14:textId="44DC657C" w:rsidR="00B810BD" w:rsidRPr="00A475B6" w:rsidRDefault="00B9583E" w:rsidP="00B810BD">
      <w:pPr>
        <w:tabs>
          <w:tab w:val="left" w:pos="0"/>
        </w:tabs>
        <w:jc w:val="center"/>
        <w:rPr>
          <w:rFonts w:ascii="Georgia" w:hAnsi="Georgia"/>
          <w:b/>
        </w:rPr>
      </w:pPr>
      <w:r w:rsidRPr="00A475B6">
        <w:rPr>
          <w:rFonts w:ascii="Georgia" w:hAnsi="Georgia"/>
          <w:b/>
          <w:szCs w:val="20"/>
        </w:rPr>
        <w:t xml:space="preserve">ORDER APPROVING ATLANTA GAS LIGHT COMPANY’S PETITION TO APPROVE </w:t>
      </w:r>
      <w:r w:rsidR="00EC0D9A" w:rsidRPr="00A475B6">
        <w:rPr>
          <w:rFonts w:ascii="Georgia" w:hAnsi="Georgia"/>
          <w:b/>
          <w:szCs w:val="20"/>
        </w:rPr>
        <w:t>GLYNN</w:t>
      </w:r>
      <w:r w:rsidR="0062501A" w:rsidRPr="00A475B6">
        <w:rPr>
          <w:rFonts w:ascii="Georgia" w:hAnsi="Georgia"/>
          <w:b/>
          <w:szCs w:val="20"/>
        </w:rPr>
        <w:t xml:space="preserve"> </w:t>
      </w:r>
      <w:r w:rsidRPr="00A475B6">
        <w:rPr>
          <w:rFonts w:ascii="Georgia" w:hAnsi="Georgia"/>
          <w:b/>
        </w:rPr>
        <w:t xml:space="preserve">COUNTY PROJECT – </w:t>
      </w:r>
      <w:r w:rsidR="00EC0D9A" w:rsidRPr="00A475B6">
        <w:rPr>
          <w:rFonts w:ascii="Georgia" w:hAnsi="Georgia"/>
          <w:b/>
        </w:rPr>
        <w:t>BRUNSWICK</w:t>
      </w:r>
    </w:p>
    <w:p w14:paraId="653E7CCF" w14:textId="77777777" w:rsidR="00B810BD" w:rsidRPr="00A475B6" w:rsidRDefault="00B810BD" w:rsidP="00B810BD">
      <w:pPr>
        <w:tabs>
          <w:tab w:val="left" w:pos="0"/>
        </w:tabs>
        <w:jc w:val="center"/>
        <w:rPr>
          <w:rFonts w:ascii="Georgia" w:hAnsi="Georgia"/>
        </w:rPr>
      </w:pPr>
    </w:p>
    <w:p w14:paraId="2947015E" w14:textId="77777777" w:rsidR="00B810BD" w:rsidRPr="00A475B6" w:rsidRDefault="00B9583E" w:rsidP="00B810BD">
      <w:pPr>
        <w:numPr>
          <w:ilvl w:val="0"/>
          <w:numId w:val="16"/>
        </w:numPr>
        <w:tabs>
          <w:tab w:val="left" w:pos="0"/>
        </w:tabs>
        <w:ind w:left="720"/>
        <w:jc w:val="center"/>
        <w:rPr>
          <w:rFonts w:ascii="Georgia" w:hAnsi="Georgia"/>
          <w:b/>
        </w:rPr>
      </w:pPr>
      <w:r w:rsidRPr="00A475B6">
        <w:rPr>
          <w:rFonts w:ascii="Georgia" w:hAnsi="Georgia"/>
          <w:b/>
        </w:rPr>
        <w:t>Background</w:t>
      </w:r>
    </w:p>
    <w:p w14:paraId="240C49C4" w14:textId="77777777" w:rsidR="00B810BD" w:rsidRPr="00A475B6" w:rsidRDefault="00B810BD" w:rsidP="00B810BD">
      <w:pPr>
        <w:tabs>
          <w:tab w:val="left" w:pos="0"/>
        </w:tabs>
        <w:ind w:left="2880" w:hanging="720"/>
        <w:jc w:val="both"/>
        <w:rPr>
          <w:rFonts w:ascii="Georgia" w:hAnsi="Georgia"/>
        </w:rPr>
      </w:pPr>
    </w:p>
    <w:p w14:paraId="0676BD26" w14:textId="77777777" w:rsidR="00B810BD" w:rsidRPr="00A475B6" w:rsidRDefault="00B9583E" w:rsidP="00B810BD">
      <w:pPr>
        <w:tabs>
          <w:tab w:val="left" w:pos="1170"/>
        </w:tabs>
        <w:ind w:left="90"/>
        <w:jc w:val="both"/>
        <w:rPr>
          <w:rFonts w:ascii="Georgia" w:hAnsi="Georgia"/>
        </w:rPr>
      </w:pPr>
      <w:r w:rsidRPr="00A475B6">
        <w:rPr>
          <w:rFonts w:ascii="Georgia" w:hAnsi="Georgia"/>
        </w:rPr>
        <w:t xml:space="preserve">On October 10, 2017, the Commission approved Atlanta Gas Light Company’s (“AGL” or “Company”) Economic Development Tariff (“ECON-1 Tariff”) as part of efficiency changes to AGL’s customer growth initiatives. The ECON-1 Tariff, Section 27, was approved for large economic development projects with economic development parameters based on customer class, capital investment, new jobs created, and new gas load. The initial Tariff allowed up to $15 million per year for ECON-1 Tariff projects. On August 28, 2023, the Commission approved changes to the ECON-1 Tariff that increased the annual limit to $25 million per year. ECON-1 projects were approved to be recovered through a surcharge mechanism </w:t>
      </w:r>
      <w:proofErr w:type="gramStart"/>
      <w:r w:rsidRPr="00A475B6">
        <w:rPr>
          <w:rFonts w:ascii="Georgia" w:hAnsi="Georgia"/>
        </w:rPr>
        <w:t>similar to</w:t>
      </w:r>
      <w:proofErr w:type="gramEnd"/>
      <w:r w:rsidRPr="00A475B6">
        <w:rPr>
          <w:rFonts w:ascii="Georgia" w:hAnsi="Georgia"/>
        </w:rPr>
        <w:t xml:space="preserve"> the </w:t>
      </w:r>
      <w:proofErr w:type="spellStart"/>
      <w:r w:rsidRPr="00A475B6">
        <w:rPr>
          <w:rFonts w:ascii="Georgia" w:hAnsi="Georgia"/>
        </w:rPr>
        <w:t>i</w:t>
      </w:r>
      <w:proofErr w:type="spellEnd"/>
      <w:r w:rsidRPr="00A475B6">
        <w:rPr>
          <w:rFonts w:ascii="Georgia" w:hAnsi="Georgia"/>
        </w:rPr>
        <w:t xml:space="preserve">-CDP’s SRR rider, a known and approved recovery mechanism, to recover the ECON-1 rate base. </w:t>
      </w:r>
    </w:p>
    <w:p w14:paraId="1442FF39" w14:textId="77777777" w:rsidR="00B810BD" w:rsidRPr="00A475B6" w:rsidRDefault="00B810BD" w:rsidP="00B810BD">
      <w:pPr>
        <w:tabs>
          <w:tab w:val="left" w:pos="1170"/>
        </w:tabs>
        <w:ind w:left="90" w:hanging="720"/>
        <w:jc w:val="both"/>
        <w:rPr>
          <w:rFonts w:ascii="Georgia" w:hAnsi="Georgia"/>
        </w:rPr>
      </w:pPr>
    </w:p>
    <w:p w14:paraId="6945EBD2" w14:textId="706B3415" w:rsidR="00B810BD" w:rsidRPr="00A475B6" w:rsidRDefault="00103EF2" w:rsidP="00B810BD">
      <w:pPr>
        <w:numPr>
          <w:ilvl w:val="0"/>
          <w:numId w:val="16"/>
        </w:numPr>
        <w:tabs>
          <w:tab w:val="left" w:pos="0"/>
        </w:tabs>
        <w:ind w:left="720"/>
        <w:jc w:val="center"/>
        <w:rPr>
          <w:rFonts w:ascii="Georgia" w:hAnsi="Georgia"/>
          <w:b/>
        </w:rPr>
      </w:pPr>
      <w:r w:rsidRPr="00A475B6">
        <w:rPr>
          <w:rFonts w:ascii="Georgia" w:hAnsi="Georgia"/>
          <w:b/>
        </w:rPr>
        <w:t>Glynn</w:t>
      </w:r>
      <w:r w:rsidR="00B9583E" w:rsidRPr="00A475B6">
        <w:rPr>
          <w:rFonts w:ascii="Georgia" w:hAnsi="Georgia"/>
          <w:b/>
        </w:rPr>
        <w:t xml:space="preserve"> County Project – </w:t>
      </w:r>
      <w:r w:rsidR="00060427" w:rsidRPr="00A475B6">
        <w:rPr>
          <w:rFonts w:ascii="Georgia" w:hAnsi="Georgia"/>
          <w:b/>
        </w:rPr>
        <w:t>Brunswick</w:t>
      </w:r>
    </w:p>
    <w:p w14:paraId="3A74C762" w14:textId="77777777" w:rsidR="00B810BD" w:rsidRPr="00A475B6" w:rsidRDefault="00B810BD" w:rsidP="00B810BD">
      <w:pPr>
        <w:tabs>
          <w:tab w:val="left" w:pos="0"/>
        </w:tabs>
        <w:jc w:val="both"/>
        <w:rPr>
          <w:rFonts w:ascii="Georgia" w:hAnsi="Georgia"/>
        </w:rPr>
      </w:pPr>
    </w:p>
    <w:p w14:paraId="58FF34FF" w14:textId="3EB451BF" w:rsidR="004D7DCC" w:rsidRDefault="007B66EA" w:rsidP="005579B6">
      <w:pPr>
        <w:jc w:val="both"/>
        <w:rPr>
          <w:rFonts w:ascii="Georgia" w:hAnsi="Georgia"/>
        </w:rPr>
      </w:pPr>
      <w:r w:rsidRPr="007B66EA">
        <w:rPr>
          <w:rFonts w:ascii="Georgia" w:hAnsi="Georgia"/>
        </w:rPr>
        <w:t xml:space="preserve">On October 31, 2025, AGL filed a Petition (Docket No. 41559, Document No 224381) seeking approval of a proposed ECON-1 Project in Glynn County to serve developments that meet the requirements of the R-1 and G-11 rate class of AGL’s ECON-1 Tariff.  The Glynn County Project consists of DR Horton’s </w:t>
      </w:r>
      <w:proofErr w:type="spellStart"/>
      <w:r w:rsidRPr="007B66EA">
        <w:rPr>
          <w:rFonts w:ascii="Georgia" w:hAnsi="Georgia"/>
        </w:rPr>
        <w:t>Altama</w:t>
      </w:r>
      <w:proofErr w:type="spellEnd"/>
      <w:r w:rsidRPr="007B66EA">
        <w:rPr>
          <w:rFonts w:ascii="Georgia" w:hAnsi="Georgia"/>
        </w:rPr>
        <w:t xml:space="preserve"> development and Forino Homes’ Grand Dunes development, R-1 customers, and Hill Pointe’s </w:t>
      </w:r>
      <w:proofErr w:type="spellStart"/>
      <w:r w:rsidRPr="007B66EA">
        <w:rPr>
          <w:rFonts w:ascii="Georgia" w:hAnsi="Georgia"/>
        </w:rPr>
        <w:t>TradeWinds</w:t>
      </w:r>
      <w:proofErr w:type="spellEnd"/>
      <w:r w:rsidRPr="007B66EA">
        <w:rPr>
          <w:rFonts w:ascii="Georgia" w:hAnsi="Georgia"/>
        </w:rPr>
        <w:t xml:space="preserve"> industrial park, a G-11 customer in Brunswick, Georgia.</w:t>
      </w:r>
    </w:p>
    <w:p w14:paraId="2853CC89" w14:textId="77777777" w:rsidR="004D7DCC" w:rsidRPr="00A475B6" w:rsidRDefault="004D7DCC" w:rsidP="005579B6">
      <w:pPr>
        <w:jc w:val="both"/>
        <w:rPr>
          <w:rFonts w:ascii="Georgia" w:hAnsi="Georgia"/>
        </w:rPr>
      </w:pPr>
    </w:p>
    <w:p w14:paraId="02928578" w14:textId="77777777" w:rsidR="008B7A3A" w:rsidRPr="00A475B6" w:rsidRDefault="008B7A3A" w:rsidP="005579B6">
      <w:pPr>
        <w:jc w:val="both"/>
        <w:rPr>
          <w:rFonts w:ascii="Georgia" w:hAnsi="Georgia"/>
        </w:rPr>
      </w:pPr>
    </w:p>
    <w:p w14:paraId="0822CD63" w14:textId="01B04A29" w:rsidR="00B919AF" w:rsidRPr="005904F6" w:rsidRDefault="00F37AA0" w:rsidP="005579B6">
      <w:pPr>
        <w:jc w:val="both"/>
        <w:rPr>
          <w:rFonts w:ascii="Georgia" w:hAnsi="Georgia"/>
          <w:sz w:val="22"/>
          <w:szCs w:val="22"/>
        </w:rPr>
      </w:pPr>
      <w:r w:rsidRPr="00A475B6">
        <w:rPr>
          <w:rFonts w:ascii="Georgia" w:hAnsi="Georgia"/>
        </w:rPr>
        <w:t>The DR Horton</w:t>
      </w:r>
      <w:r w:rsidR="00987480">
        <w:rPr>
          <w:rFonts w:ascii="Georgia" w:hAnsi="Georgia"/>
        </w:rPr>
        <w:t>’s</w:t>
      </w:r>
      <w:r w:rsidRPr="00A475B6">
        <w:rPr>
          <w:rFonts w:ascii="Georgia" w:hAnsi="Georgia"/>
        </w:rPr>
        <w:t xml:space="preserve"> </w:t>
      </w:r>
      <w:proofErr w:type="spellStart"/>
      <w:r w:rsidRPr="00A475B6">
        <w:rPr>
          <w:rFonts w:ascii="Georgia" w:hAnsi="Georgia"/>
        </w:rPr>
        <w:t>Altama</w:t>
      </w:r>
      <w:proofErr w:type="spellEnd"/>
      <w:r w:rsidRPr="00A475B6">
        <w:rPr>
          <w:rFonts w:ascii="Georgia" w:hAnsi="Georgia"/>
        </w:rPr>
        <w:t xml:space="preserve"> development will eventually include over 1,900 homes. The first phase of </w:t>
      </w:r>
      <w:proofErr w:type="gramStart"/>
      <w:r w:rsidRPr="00A475B6">
        <w:rPr>
          <w:rFonts w:ascii="Georgia" w:hAnsi="Georgia"/>
        </w:rPr>
        <w:t xml:space="preserve">the </w:t>
      </w:r>
      <w:proofErr w:type="spellStart"/>
      <w:r w:rsidRPr="00A475B6">
        <w:rPr>
          <w:rFonts w:ascii="Georgia" w:hAnsi="Georgia"/>
        </w:rPr>
        <w:t>Altama</w:t>
      </w:r>
      <w:proofErr w:type="spellEnd"/>
      <w:proofErr w:type="gramEnd"/>
      <w:r w:rsidRPr="00A475B6">
        <w:rPr>
          <w:rFonts w:ascii="Georgia" w:hAnsi="Georgia"/>
        </w:rPr>
        <w:t xml:space="preserve"> development is planned to connect over 160 homes that will utilize space heating, water heating, and cooking. Additionally, there is a 130-acre commercial development to the east of the </w:t>
      </w:r>
      <w:proofErr w:type="spellStart"/>
      <w:r w:rsidRPr="00A475B6">
        <w:rPr>
          <w:rFonts w:ascii="Georgia" w:hAnsi="Georgia"/>
        </w:rPr>
        <w:t>Altama</w:t>
      </w:r>
      <w:proofErr w:type="spellEnd"/>
      <w:r w:rsidRPr="00A475B6">
        <w:rPr>
          <w:rFonts w:ascii="Georgia" w:hAnsi="Georgia"/>
        </w:rPr>
        <w:t xml:space="preserve"> development that will include yet-to-be determined retail establishments that may also be served by this extension. DR Horton is committed </w:t>
      </w:r>
      <w:r w:rsidRPr="005904F6">
        <w:rPr>
          <w:rFonts w:ascii="Georgia" w:hAnsi="Georgia"/>
          <w:sz w:val="22"/>
          <w:szCs w:val="22"/>
        </w:rPr>
        <w:lastRenderedPageBreak/>
        <w:t xml:space="preserve">to contracting natural gas </w:t>
      </w:r>
      <w:proofErr w:type="gramStart"/>
      <w:r w:rsidRPr="005904F6">
        <w:rPr>
          <w:rFonts w:ascii="Georgia" w:hAnsi="Georgia"/>
          <w:sz w:val="22"/>
          <w:szCs w:val="22"/>
        </w:rPr>
        <w:t>service</w:t>
      </w:r>
      <w:proofErr w:type="gramEnd"/>
      <w:r w:rsidRPr="005904F6">
        <w:rPr>
          <w:rFonts w:ascii="Georgia" w:hAnsi="Georgia"/>
          <w:sz w:val="22"/>
          <w:szCs w:val="22"/>
        </w:rPr>
        <w:t xml:space="preserve"> to </w:t>
      </w:r>
      <w:proofErr w:type="gramStart"/>
      <w:r w:rsidRPr="005904F6">
        <w:rPr>
          <w:rFonts w:ascii="Georgia" w:hAnsi="Georgia"/>
          <w:sz w:val="22"/>
          <w:szCs w:val="22"/>
        </w:rPr>
        <w:t>all of</w:t>
      </w:r>
      <w:proofErr w:type="gramEnd"/>
      <w:r w:rsidRPr="005904F6">
        <w:rPr>
          <w:rFonts w:ascii="Georgia" w:hAnsi="Georgia"/>
          <w:sz w:val="22"/>
          <w:szCs w:val="22"/>
        </w:rPr>
        <w:t xml:space="preserve"> the </w:t>
      </w:r>
      <w:r w:rsidR="00700D4F" w:rsidRPr="005904F6">
        <w:rPr>
          <w:rFonts w:ascii="Georgia" w:hAnsi="Georgia"/>
          <w:sz w:val="22"/>
          <w:szCs w:val="22"/>
        </w:rPr>
        <w:t xml:space="preserve">approximate </w:t>
      </w:r>
      <w:r w:rsidRPr="005904F6">
        <w:rPr>
          <w:rFonts w:ascii="Georgia" w:hAnsi="Georgia"/>
          <w:sz w:val="22"/>
          <w:szCs w:val="22"/>
        </w:rPr>
        <w:t xml:space="preserve">1,900 </w:t>
      </w:r>
      <w:proofErr w:type="gramStart"/>
      <w:r w:rsidRPr="005904F6">
        <w:rPr>
          <w:rFonts w:ascii="Georgia" w:hAnsi="Georgia"/>
          <w:sz w:val="22"/>
          <w:szCs w:val="22"/>
        </w:rPr>
        <w:t>residences</w:t>
      </w:r>
      <w:proofErr w:type="gramEnd"/>
      <w:r w:rsidRPr="005904F6">
        <w:rPr>
          <w:rFonts w:ascii="Georgia" w:hAnsi="Georgia"/>
          <w:sz w:val="22"/>
          <w:szCs w:val="22"/>
        </w:rPr>
        <w:t xml:space="preserve"> in </w:t>
      </w:r>
      <w:proofErr w:type="gramStart"/>
      <w:r w:rsidRPr="005904F6">
        <w:rPr>
          <w:rFonts w:ascii="Georgia" w:hAnsi="Georgia"/>
          <w:sz w:val="22"/>
          <w:szCs w:val="22"/>
        </w:rPr>
        <w:t xml:space="preserve">the </w:t>
      </w:r>
      <w:proofErr w:type="spellStart"/>
      <w:r w:rsidRPr="005904F6">
        <w:rPr>
          <w:rFonts w:ascii="Georgia" w:hAnsi="Georgia"/>
          <w:sz w:val="22"/>
          <w:szCs w:val="22"/>
        </w:rPr>
        <w:t>Altama</w:t>
      </w:r>
      <w:proofErr w:type="spellEnd"/>
      <w:proofErr w:type="gramEnd"/>
      <w:r w:rsidRPr="005904F6">
        <w:rPr>
          <w:rFonts w:ascii="Georgia" w:hAnsi="Georgia"/>
          <w:sz w:val="22"/>
          <w:szCs w:val="22"/>
        </w:rPr>
        <w:t xml:space="preserve"> development. </w:t>
      </w:r>
    </w:p>
    <w:p w14:paraId="467F551B" w14:textId="77777777" w:rsidR="00A64626" w:rsidRPr="005904F6" w:rsidRDefault="00A64626" w:rsidP="005579B6">
      <w:pPr>
        <w:jc w:val="both"/>
        <w:rPr>
          <w:rFonts w:ascii="Georgia" w:hAnsi="Georgia"/>
          <w:sz w:val="22"/>
          <w:szCs w:val="22"/>
        </w:rPr>
      </w:pPr>
    </w:p>
    <w:p w14:paraId="7DA7320E" w14:textId="23AB98E1" w:rsidR="00CB2A8D" w:rsidRPr="005904F6" w:rsidRDefault="00F37AA0" w:rsidP="005579B6">
      <w:pPr>
        <w:jc w:val="both"/>
        <w:rPr>
          <w:rFonts w:ascii="Georgia" w:hAnsi="Georgia"/>
          <w:sz w:val="22"/>
          <w:szCs w:val="22"/>
        </w:rPr>
      </w:pPr>
      <w:r w:rsidRPr="005904F6">
        <w:rPr>
          <w:rFonts w:ascii="Georgia" w:hAnsi="Georgia"/>
          <w:sz w:val="22"/>
          <w:szCs w:val="22"/>
        </w:rPr>
        <w:t xml:space="preserve">The Forino Homes Grand Dunes development will eventually include over 900 homes. Forino Homes is committed to contracting natural gas service for </w:t>
      </w:r>
      <w:proofErr w:type="gramStart"/>
      <w:r w:rsidRPr="005904F6">
        <w:rPr>
          <w:rFonts w:ascii="Georgia" w:hAnsi="Georgia"/>
          <w:sz w:val="22"/>
          <w:szCs w:val="22"/>
        </w:rPr>
        <w:t>all of</w:t>
      </w:r>
      <w:proofErr w:type="gramEnd"/>
      <w:r w:rsidRPr="005904F6">
        <w:rPr>
          <w:rFonts w:ascii="Georgia" w:hAnsi="Georgia"/>
          <w:sz w:val="22"/>
          <w:szCs w:val="22"/>
        </w:rPr>
        <w:t xml:space="preserve"> the </w:t>
      </w:r>
      <w:r w:rsidR="00270B3E" w:rsidRPr="005904F6">
        <w:rPr>
          <w:rFonts w:ascii="Georgia" w:hAnsi="Georgia"/>
          <w:sz w:val="22"/>
          <w:szCs w:val="22"/>
        </w:rPr>
        <w:t xml:space="preserve">approximate </w:t>
      </w:r>
      <w:r w:rsidRPr="005904F6">
        <w:rPr>
          <w:rFonts w:ascii="Georgia" w:hAnsi="Georgia"/>
          <w:sz w:val="22"/>
          <w:szCs w:val="22"/>
        </w:rPr>
        <w:t xml:space="preserve">900 residences in the development for space heating, water heating, and cooking. In addition, there is an elementary school planned adjacent to the Grand Dunes development along Golden Isles Parkway that could be served by this extension in the future. </w:t>
      </w:r>
    </w:p>
    <w:p w14:paraId="156E6921" w14:textId="77777777" w:rsidR="00CB2A8D" w:rsidRPr="005904F6" w:rsidRDefault="00CB2A8D" w:rsidP="005579B6">
      <w:pPr>
        <w:jc w:val="both"/>
        <w:rPr>
          <w:rFonts w:ascii="Georgia" w:hAnsi="Georgia"/>
          <w:sz w:val="22"/>
          <w:szCs w:val="22"/>
        </w:rPr>
      </w:pPr>
    </w:p>
    <w:p w14:paraId="7189CBC5" w14:textId="25433AA0" w:rsidR="00001F41" w:rsidRPr="005904F6" w:rsidRDefault="00F37AA0" w:rsidP="005579B6">
      <w:pPr>
        <w:jc w:val="both"/>
        <w:rPr>
          <w:rFonts w:ascii="Georgia" w:hAnsi="Georgia"/>
          <w:sz w:val="22"/>
          <w:szCs w:val="22"/>
        </w:rPr>
      </w:pPr>
      <w:r w:rsidRPr="005904F6">
        <w:rPr>
          <w:rFonts w:ascii="Georgia" w:hAnsi="Georgia"/>
          <w:sz w:val="22"/>
          <w:szCs w:val="22"/>
        </w:rPr>
        <w:t xml:space="preserve">The Hill Pointe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 will include a warehousing facility that is currently using liquid propane gas and has committed to convert to natural gas for space heating</w:t>
      </w:r>
      <w:r w:rsidR="00E9235F" w:rsidRPr="005904F6">
        <w:rPr>
          <w:rFonts w:ascii="Georgia" w:hAnsi="Georgia"/>
          <w:sz w:val="22"/>
          <w:szCs w:val="22"/>
        </w:rPr>
        <w:t>. In addition,</w:t>
      </w:r>
      <w:r w:rsidR="00CC45AB" w:rsidRPr="005904F6">
        <w:rPr>
          <w:rFonts w:ascii="Georgia" w:hAnsi="Georgia"/>
          <w:sz w:val="22"/>
          <w:szCs w:val="22"/>
        </w:rPr>
        <w:t xml:space="preserve"> there will be</w:t>
      </w:r>
      <w:r w:rsidR="00E9235F" w:rsidRPr="005904F6">
        <w:rPr>
          <w:rFonts w:ascii="Georgia" w:hAnsi="Georgia"/>
          <w:sz w:val="22"/>
          <w:szCs w:val="22"/>
        </w:rPr>
        <w:t xml:space="preserve"> a</w:t>
      </w:r>
      <w:r w:rsidRPr="005904F6">
        <w:rPr>
          <w:rFonts w:ascii="Georgia" w:hAnsi="Georgia"/>
          <w:sz w:val="22"/>
          <w:szCs w:val="22"/>
        </w:rPr>
        <w:t xml:space="preserve"> 350,000 square foot </w:t>
      </w:r>
      <w:proofErr w:type="gramStart"/>
      <w:r w:rsidRPr="005904F6">
        <w:rPr>
          <w:rFonts w:ascii="Georgia" w:hAnsi="Georgia"/>
          <w:sz w:val="22"/>
          <w:szCs w:val="22"/>
        </w:rPr>
        <w:t>warehouse</w:t>
      </w:r>
      <w:proofErr w:type="gramEnd"/>
      <w:r w:rsidRPr="005904F6">
        <w:rPr>
          <w:rFonts w:ascii="Georgia" w:hAnsi="Georgia"/>
          <w:sz w:val="22"/>
          <w:szCs w:val="22"/>
        </w:rPr>
        <w:t xml:space="preserve"> </w:t>
      </w:r>
      <w:r w:rsidR="00CC45AB" w:rsidRPr="005904F6">
        <w:rPr>
          <w:rFonts w:ascii="Georgia" w:hAnsi="Georgia"/>
          <w:sz w:val="22"/>
          <w:szCs w:val="22"/>
        </w:rPr>
        <w:t xml:space="preserve">will </w:t>
      </w:r>
      <w:r w:rsidRPr="005904F6">
        <w:rPr>
          <w:rFonts w:ascii="Georgia" w:hAnsi="Georgia"/>
          <w:sz w:val="22"/>
          <w:szCs w:val="22"/>
        </w:rPr>
        <w:t xml:space="preserve">be completed later this year that will utilize natural gas. </w:t>
      </w:r>
      <w:r w:rsidR="00685B49" w:rsidRPr="005904F6">
        <w:rPr>
          <w:rFonts w:ascii="Georgia" w:hAnsi="Georgia"/>
          <w:sz w:val="22"/>
          <w:szCs w:val="22"/>
        </w:rPr>
        <w:t>Finally</w:t>
      </w:r>
      <w:r w:rsidRPr="005904F6">
        <w:rPr>
          <w:rFonts w:ascii="Georgia" w:hAnsi="Georgia"/>
          <w:sz w:val="22"/>
          <w:szCs w:val="22"/>
        </w:rPr>
        <w:t xml:space="preserve">, there is an Amazon facility under construction and additional lots within the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 that may utilize natural gas in the future.</w:t>
      </w:r>
    </w:p>
    <w:p w14:paraId="7356BFDF" w14:textId="4D642ECC" w:rsidR="00F37AA0" w:rsidRPr="005904F6" w:rsidRDefault="00F37AA0" w:rsidP="005579B6">
      <w:pPr>
        <w:jc w:val="both"/>
        <w:rPr>
          <w:rFonts w:ascii="Georgia" w:hAnsi="Georgia"/>
          <w:sz w:val="22"/>
          <w:szCs w:val="22"/>
        </w:rPr>
      </w:pPr>
    </w:p>
    <w:p w14:paraId="2D4BDDC5" w14:textId="541FF285" w:rsidR="00BE64BD" w:rsidRPr="005904F6" w:rsidRDefault="00BE64BD" w:rsidP="00BE64BD">
      <w:pPr>
        <w:jc w:val="both"/>
        <w:rPr>
          <w:rFonts w:ascii="Georgia" w:hAnsi="Georgia"/>
          <w:sz w:val="22"/>
          <w:szCs w:val="22"/>
        </w:rPr>
      </w:pPr>
      <w:r w:rsidRPr="005904F6">
        <w:rPr>
          <w:rFonts w:ascii="Georgia" w:hAnsi="Georgia"/>
          <w:sz w:val="22"/>
          <w:szCs w:val="22"/>
        </w:rPr>
        <w:t>DR Horton</w:t>
      </w:r>
      <w:r w:rsidR="00D8685D" w:rsidRPr="005904F6">
        <w:rPr>
          <w:rFonts w:ascii="Georgia" w:hAnsi="Georgia"/>
          <w:sz w:val="22"/>
          <w:szCs w:val="22"/>
        </w:rPr>
        <w:t>’s</w:t>
      </w:r>
      <w:r w:rsidRPr="005904F6">
        <w:rPr>
          <w:rFonts w:ascii="Georgia" w:hAnsi="Georgia"/>
          <w:sz w:val="22"/>
          <w:szCs w:val="22"/>
        </w:rPr>
        <w:t xml:space="preserve"> </w:t>
      </w:r>
      <w:proofErr w:type="spellStart"/>
      <w:r w:rsidRPr="005904F6">
        <w:rPr>
          <w:rFonts w:ascii="Georgia" w:hAnsi="Georgia"/>
          <w:sz w:val="22"/>
          <w:szCs w:val="22"/>
        </w:rPr>
        <w:t>Altama</w:t>
      </w:r>
      <w:proofErr w:type="spellEnd"/>
      <w:r w:rsidR="00D8685D" w:rsidRPr="005904F6">
        <w:rPr>
          <w:rFonts w:ascii="Georgia" w:hAnsi="Georgia"/>
          <w:sz w:val="22"/>
          <w:szCs w:val="22"/>
        </w:rPr>
        <w:t xml:space="preserve"> </w:t>
      </w:r>
      <w:r w:rsidRPr="005904F6">
        <w:rPr>
          <w:rFonts w:ascii="Georgia" w:hAnsi="Georgia"/>
          <w:sz w:val="22"/>
          <w:szCs w:val="22"/>
        </w:rPr>
        <w:t xml:space="preserve">development and the Forino Homes Grand Dunes development’s estimated total customer capital investment amount is $270,000,000. </w:t>
      </w:r>
      <w:r w:rsidR="00DC0EC1" w:rsidRPr="005904F6">
        <w:rPr>
          <w:rFonts w:ascii="Georgia" w:hAnsi="Georgia"/>
          <w:sz w:val="22"/>
          <w:szCs w:val="22"/>
        </w:rPr>
        <w:t>These developments are customers in the R-1 rate class therefore, th</w:t>
      </w:r>
      <w:r w:rsidR="00257688" w:rsidRPr="005904F6">
        <w:rPr>
          <w:rFonts w:ascii="Georgia" w:hAnsi="Georgia"/>
          <w:sz w:val="22"/>
          <w:szCs w:val="22"/>
        </w:rPr>
        <w:t xml:space="preserve">e addition of local jobs to the local community </w:t>
      </w:r>
      <w:r w:rsidR="00B54A68" w:rsidRPr="005904F6">
        <w:rPr>
          <w:rFonts w:ascii="Georgia" w:hAnsi="Georgia"/>
          <w:sz w:val="22"/>
          <w:szCs w:val="22"/>
        </w:rPr>
        <w:t>is</w:t>
      </w:r>
      <w:r w:rsidR="00257688" w:rsidRPr="005904F6">
        <w:rPr>
          <w:rFonts w:ascii="Georgia" w:hAnsi="Georgia"/>
          <w:sz w:val="22"/>
          <w:szCs w:val="22"/>
        </w:rPr>
        <w:t xml:space="preserve"> not applicable. </w:t>
      </w:r>
      <w:r w:rsidRPr="005904F6">
        <w:rPr>
          <w:rFonts w:ascii="Georgia" w:hAnsi="Georgia"/>
          <w:sz w:val="22"/>
          <w:szCs w:val="22"/>
        </w:rPr>
        <w:t>DR Horton</w:t>
      </w:r>
      <w:r w:rsidR="001D05FB" w:rsidRPr="005904F6">
        <w:rPr>
          <w:rFonts w:ascii="Georgia" w:hAnsi="Georgia"/>
          <w:sz w:val="22"/>
          <w:szCs w:val="22"/>
        </w:rPr>
        <w:t>’s</w:t>
      </w:r>
      <w:r w:rsidRPr="005904F6">
        <w:rPr>
          <w:rFonts w:ascii="Georgia" w:hAnsi="Georgia"/>
          <w:sz w:val="22"/>
          <w:szCs w:val="22"/>
        </w:rPr>
        <w:t xml:space="preserve"> </w:t>
      </w:r>
      <w:proofErr w:type="spellStart"/>
      <w:r w:rsidRPr="005904F6">
        <w:rPr>
          <w:rFonts w:ascii="Georgia" w:hAnsi="Georgia"/>
          <w:sz w:val="22"/>
          <w:szCs w:val="22"/>
        </w:rPr>
        <w:t>Altama</w:t>
      </w:r>
      <w:proofErr w:type="spellEnd"/>
      <w:r w:rsidRPr="005904F6">
        <w:rPr>
          <w:rFonts w:ascii="Georgia" w:hAnsi="Georgia"/>
          <w:sz w:val="22"/>
          <w:szCs w:val="22"/>
        </w:rPr>
        <w:t xml:space="preserve"> development and the Forino Homes Grand Dunes development’s facilities reasonably anticipate that the tax base for its project will be $5,600,000. DR Horton</w:t>
      </w:r>
      <w:r w:rsidR="001D05FB" w:rsidRPr="005904F6">
        <w:rPr>
          <w:rFonts w:ascii="Georgia" w:hAnsi="Georgia"/>
          <w:sz w:val="22"/>
          <w:szCs w:val="22"/>
        </w:rPr>
        <w:t>’s</w:t>
      </w:r>
      <w:r w:rsidRPr="005904F6">
        <w:rPr>
          <w:rFonts w:ascii="Georgia" w:hAnsi="Georgia"/>
          <w:sz w:val="22"/>
          <w:szCs w:val="22"/>
        </w:rPr>
        <w:t xml:space="preserve"> </w:t>
      </w:r>
      <w:proofErr w:type="spellStart"/>
      <w:r w:rsidRPr="005904F6">
        <w:rPr>
          <w:rFonts w:ascii="Georgia" w:hAnsi="Georgia"/>
          <w:sz w:val="22"/>
          <w:szCs w:val="22"/>
        </w:rPr>
        <w:t>Altama</w:t>
      </w:r>
      <w:proofErr w:type="spellEnd"/>
      <w:r w:rsidRPr="005904F6">
        <w:rPr>
          <w:rFonts w:ascii="Georgia" w:hAnsi="Georgia"/>
          <w:sz w:val="22"/>
          <w:szCs w:val="22"/>
        </w:rPr>
        <w:t xml:space="preserve"> development and the Forino Homes Grand Dunes development’s facilities will add a total connected load on a Firm basis of approximately 630 dekatherms per year.</w:t>
      </w:r>
    </w:p>
    <w:p w14:paraId="07AFBAA3" w14:textId="77777777" w:rsidR="00660C0F" w:rsidRPr="005904F6" w:rsidRDefault="00660C0F" w:rsidP="005579B6">
      <w:pPr>
        <w:jc w:val="both"/>
        <w:rPr>
          <w:rFonts w:ascii="Georgia" w:hAnsi="Georgia"/>
          <w:sz w:val="22"/>
          <w:szCs w:val="22"/>
        </w:rPr>
      </w:pPr>
    </w:p>
    <w:p w14:paraId="0683B868" w14:textId="0F491036" w:rsidR="00660C0F" w:rsidRPr="005904F6" w:rsidRDefault="00660C0F" w:rsidP="005579B6">
      <w:pPr>
        <w:jc w:val="both"/>
        <w:rPr>
          <w:rFonts w:ascii="Georgia" w:hAnsi="Georgia"/>
          <w:sz w:val="22"/>
          <w:szCs w:val="22"/>
        </w:rPr>
      </w:pPr>
      <w:r w:rsidRPr="005904F6">
        <w:rPr>
          <w:rFonts w:ascii="Georgia" w:hAnsi="Georgia"/>
          <w:sz w:val="22"/>
          <w:szCs w:val="22"/>
        </w:rPr>
        <w:t xml:space="preserve">Hill Pointe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park’s estimated total customer capital investment amount is $40,200,000. It is expected that the Hill Pointe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 facilities will add approximately 50 jobs to the local community. The Hill Pointe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w:t>
      </w:r>
      <w:r w:rsidR="00371DEA" w:rsidRPr="005904F6">
        <w:rPr>
          <w:rFonts w:ascii="Georgia" w:hAnsi="Georgia"/>
          <w:sz w:val="22"/>
          <w:szCs w:val="22"/>
        </w:rPr>
        <w:t>’s</w:t>
      </w:r>
      <w:r w:rsidRPr="005904F6">
        <w:rPr>
          <w:rFonts w:ascii="Georgia" w:hAnsi="Georgia"/>
          <w:sz w:val="22"/>
          <w:szCs w:val="22"/>
        </w:rPr>
        <w:t xml:space="preserve"> facilities reasonably anticipate that the tax base for its project will be $3,000,000. The Hill Pointe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 facilities will add a total connected load on a Firm basis of approximately </w:t>
      </w:r>
      <w:r w:rsidR="004C4324" w:rsidRPr="005904F6">
        <w:rPr>
          <w:rFonts w:ascii="Georgia" w:hAnsi="Georgia"/>
          <w:sz w:val="22"/>
          <w:szCs w:val="22"/>
        </w:rPr>
        <w:t xml:space="preserve">2,250 </w:t>
      </w:r>
      <w:r w:rsidRPr="005904F6">
        <w:rPr>
          <w:rFonts w:ascii="Georgia" w:hAnsi="Georgia"/>
          <w:sz w:val="22"/>
          <w:szCs w:val="22"/>
        </w:rPr>
        <w:t>dekatherms per year</w:t>
      </w:r>
      <w:r w:rsidR="000000A2" w:rsidRPr="005904F6">
        <w:rPr>
          <w:rFonts w:ascii="Georgia" w:hAnsi="Georgia"/>
          <w:sz w:val="22"/>
          <w:szCs w:val="22"/>
        </w:rPr>
        <w:t>.</w:t>
      </w:r>
    </w:p>
    <w:p w14:paraId="124EF18A" w14:textId="77777777" w:rsidR="00FA306F" w:rsidRPr="005904F6" w:rsidRDefault="00FA306F" w:rsidP="005579B6">
      <w:pPr>
        <w:jc w:val="both"/>
        <w:rPr>
          <w:rFonts w:ascii="Georgia" w:hAnsi="Georgia"/>
          <w:sz w:val="22"/>
          <w:szCs w:val="22"/>
        </w:rPr>
      </w:pPr>
    </w:p>
    <w:p w14:paraId="052FB281" w14:textId="76DDF78D" w:rsidR="000A2B2D" w:rsidRPr="005904F6" w:rsidRDefault="00E30DA4" w:rsidP="005579B6">
      <w:pPr>
        <w:jc w:val="both"/>
        <w:rPr>
          <w:rFonts w:ascii="Georgia" w:hAnsi="Georgia"/>
          <w:sz w:val="22"/>
          <w:szCs w:val="22"/>
        </w:rPr>
      </w:pPr>
      <w:proofErr w:type="gramStart"/>
      <w:r w:rsidRPr="005904F6">
        <w:rPr>
          <w:rFonts w:ascii="Georgia" w:hAnsi="Georgia"/>
          <w:sz w:val="22"/>
          <w:szCs w:val="22"/>
        </w:rPr>
        <w:t xml:space="preserve">In </w:t>
      </w:r>
      <w:r w:rsidR="000000A2" w:rsidRPr="005904F6">
        <w:rPr>
          <w:rFonts w:ascii="Georgia" w:hAnsi="Georgia"/>
          <w:sz w:val="22"/>
          <w:szCs w:val="22"/>
        </w:rPr>
        <w:t>order to</w:t>
      </w:r>
      <w:proofErr w:type="gramEnd"/>
      <w:r w:rsidR="000000A2" w:rsidRPr="005904F6">
        <w:rPr>
          <w:rFonts w:ascii="Georgia" w:hAnsi="Georgia"/>
          <w:sz w:val="22"/>
          <w:szCs w:val="22"/>
        </w:rPr>
        <w:t xml:space="preserve"> serve </w:t>
      </w:r>
      <w:r w:rsidR="000000A2" w:rsidRPr="005904F6">
        <w:rPr>
          <w:rFonts w:ascii="Georgia" w:hAnsi="Georgia"/>
          <w:b/>
          <w:bCs/>
          <w:sz w:val="22"/>
          <w:szCs w:val="22"/>
        </w:rPr>
        <w:t>DR Horton</w:t>
      </w:r>
      <w:r w:rsidR="005A7E9C" w:rsidRPr="005904F6">
        <w:rPr>
          <w:rFonts w:ascii="Georgia" w:hAnsi="Georgia"/>
          <w:b/>
          <w:bCs/>
          <w:sz w:val="22"/>
          <w:szCs w:val="22"/>
        </w:rPr>
        <w:t>’s</w:t>
      </w:r>
      <w:r w:rsidR="000000A2" w:rsidRPr="005904F6">
        <w:rPr>
          <w:rFonts w:ascii="Georgia" w:hAnsi="Georgia"/>
          <w:b/>
          <w:bCs/>
          <w:sz w:val="22"/>
          <w:szCs w:val="22"/>
        </w:rPr>
        <w:t xml:space="preserve"> </w:t>
      </w:r>
      <w:proofErr w:type="spellStart"/>
      <w:r w:rsidR="000000A2" w:rsidRPr="005904F6">
        <w:rPr>
          <w:rFonts w:ascii="Georgia" w:hAnsi="Georgia"/>
          <w:b/>
          <w:bCs/>
          <w:sz w:val="22"/>
          <w:szCs w:val="22"/>
        </w:rPr>
        <w:t>Altama</w:t>
      </w:r>
      <w:proofErr w:type="spellEnd"/>
      <w:r w:rsidR="000000A2" w:rsidRPr="005904F6">
        <w:rPr>
          <w:rFonts w:ascii="Georgia" w:hAnsi="Georgia"/>
          <w:b/>
          <w:bCs/>
          <w:sz w:val="22"/>
          <w:szCs w:val="22"/>
        </w:rPr>
        <w:t xml:space="preserve"> development</w:t>
      </w:r>
      <w:r w:rsidR="000000A2" w:rsidRPr="005904F6">
        <w:rPr>
          <w:rFonts w:ascii="Georgia" w:hAnsi="Georgia"/>
          <w:sz w:val="22"/>
          <w:szCs w:val="22"/>
        </w:rPr>
        <w:t xml:space="preserve">, AGL proposes to tie-into existing 12” steel at the intersection of AGL’s right-of-way and Crispen Road and install </w:t>
      </w:r>
      <w:r w:rsidR="005A7E9C" w:rsidRPr="005904F6">
        <w:rPr>
          <w:rFonts w:ascii="Georgia" w:hAnsi="Georgia"/>
          <w:sz w:val="22"/>
          <w:szCs w:val="22"/>
        </w:rPr>
        <w:t xml:space="preserve">approximately </w:t>
      </w:r>
      <w:r w:rsidR="000000A2" w:rsidRPr="005904F6">
        <w:rPr>
          <w:rFonts w:ascii="Georgia" w:hAnsi="Georgia"/>
          <w:sz w:val="22"/>
          <w:szCs w:val="22"/>
        </w:rPr>
        <w:t xml:space="preserve">36,200 feet of 8” steel (MOAP 300 psi) along Cate Coad and Golden Isles Parkway to the intersection of Golden Isles Parkway and north along SR 99 to reach the </w:t>
      </w:r>
      <w:proofErr w:type="spellStart"/>
      <w:r w:rsidR="000000A2" w:rsidRPr="005904F6">
        <w:rPr>
          <w:rFonts w:ascii="Georgia" w:hAnsi="Georgia"/>
          <w:sz w:val="22"/>
          <w:szCs w:val="22"/>
        </w:rPr>
        <w:t>Altama</w:t>
      </w:r>
      <w:proofErr w:type="spellEnd"/>
      <w:r w:rsidR="000000A2" w:rsidRPr="005904F6">
        <w:rPr>
          <w:rFonts w:ascii="Georgia" w:hAnsi="Georgia"/>
          <w:sz w:val="22"/>
          <w:szCs w:val="22"/>
        </w:rPr>
        <w:t xml:space="preserve"> development and future commercial entities. AGL proposes to install a regulator station at the entrance of the </w:t>
      </w:r>
      <w:proofErr w:type="spellStart"/>
      <w:r w:rsidR="000000A2" w:rsidRPr="005904F6">
        <w:rPr>
          <w:rFonts w:ascii="Georgia" w:hAnsi="Georgia"/>
          <w:sz w:val="22"/>
          <w:szCs w:val="22"/>
        </w:rPr>
        <w:t>Altama</w:t>
      </w:r>
      <w:proofErr w:type="spellEnd"/>
      <w:r w:rsidR="000000A2" w:rsidRPr="005904F6">
        <w:rPr>
          <w:rFonts w:ascii="Georgia" w:hAnsi="Georgia"/>
          <w:sz w:val="22"/>
          <w:szCs w:val="22"/>
        </w:rPr>
        <w:t xml:space="preserve"> development and </w:t>
      </w:r>
      <w:r w:rsidR="005F193E" w:rsidRPr="005904F6">
        <w:rPr>
          <w:rFonts w:ascii="Georgia" w:hAnsi="Georgia"/>
          <w:sz w:val="22"/>
          <w:szCs w:val="22"/>
        </w:rPr>
        <w:t>approximately</w:t>
      </w:r>
      <w:r w:rsidR="00A92DE2" w:rsidRPr="005904F6">
        <w:rPr>
          <w:rFonts w:ascii="Georgia" w:hAnsi="Georgia"/>
          <w:sz w:val="22"/>
          <w:szCs w:val="22"/>
        </w:rPr>
        <w:t xml:space="preserve"> </w:t>
      </w:r>
      <w:r w:rsidR="000000A2" w:rsidRPr="005904F6">
        <w:rPr>
          <w:rFonts w:ascii="Georgia" w:hAnsi="Georgia"/>
          <w:sz w:val="22"/>
          <w:szCs w:val="22"/>
        </w:rPr>
        <w:t xml:space="preserve">15,000 feet of 4” plastic (MOAP 60 psi) and 45,000 feet of 2” plastic (MOAP 60 psi) to serve the residences in the </w:t>
      </w:r>
      <w:proofErr w:type="spellStart"/>
      <w:r w:rsidR="000000A2" w:rsidRPr="005904F6">
        <w:rPr>
          <w:rFonts w:ascii="Georgia" w:hAnsi="Georgia"/>
          <w:sz w:val="22"/>
          <w:szCs w:val="22"/>
        </w:rPr>
        <w:t>Altama</w:t>
      </w:r>
      <w:proofErr w:type="spellEnd"/>
      <w:r w:rsidR="000000A2" w:rsidRPr="005904F6">
        <w:rPr>
          <w:rFonts w:ascii="Georgia" w:hAnsi="Georgia"/>
          <w:sz w:val="22"/>
          <w:szCs w:val="22"/>
        </w:rPr>
        <w:t xml:space="preserve"> development.  </w:t>
      </w:r>
    </w:p>
    <w:p w14:paraId="4D482B19" w14:textId="77777777" w:rsidR="000A2B2D" w:rsidRPr="005904F6" w:rsidRDefault="000A2B2D" w:rsidP="005579B6">
      <w:pPr>
        <w:jc w:val="both"/>
        <w:rPr>
          <w:rFonts w:ascii="Georgia" w:hAnsi="Georgia"/>
          <w:sz w:val="22"/>
          <w:szCs w:val="22"/>
        </w:rPr>
      </w:pPr>
    </w:p>
    <w:p w14:paraId="35AE7AFF" w14:textId="55B6D075" w:rsidR="00B810BD" w:rsidRPr="005904F6" w:rsidRDefault="00830F09" w:rsidP="005579B6">
      <w:pPr>
        <w:jc w:val="both"/>
        <w:rPr>
          <w:rFonts w:ascii="Georgia" w:hAnsi="Georgia"/>
          <w:sz w:val="22"/>
          <w:szCs w:val="22"/>
        </w:rPr>
      </w:pPr>
      <w:proofErr w:type="gramStart"/>
      <w:r w:rsidRPr="005904F6">
        <w:rPr>
          <w:rFonts w:ascii="Georgia" w:hAnsi="Georgia"/>
          <w:sz w:val="22"/>
          <w:szCs w:val="22"/>
        </w:rPr>
        <w:t>In order to</w:t>
      </w:r>
      <w:proofErr w:type="gramEnd"/>
      <w:r w:rsidRPr="005904F6">
        <w:rPr>
          <w:rFonts w:ascii="Georgia" w:hAnsi="Georgia"/>
          <w:sz w:val="22"/>
          <w:szCs w:val="22"/>
        </w:rPr>
        <w:t xml:space="preserve"> serve </w:t>
      </w:r>
      <w:r w:rsidRPr="005904F6">
        <w:rPr>
          <w:rFonts w:ascii="Georgia" w:hAnsi="Georgia"/>
          <w:b/>
          <w:bCs/>
          <w:sz w:val="22"/>
          <w:szCs w:val="22"/>
        </w:rPr>
        <w:t>the Forino Homes Grand Dunes development</w:t>
      </w:r>
      <w:r w:rsidRPr="005904F6">
        <w:rPr>
          <w:rFonts w:ascii="Georgia" w:hAnsi="Georgia"/>
          <w:sz w:val="22"/>
          <w:szCs w:val="22"/>
        </w:rPr>
        <w:t xml:space="preserve">, AGL proposes to tie-into the new 8” steel at the intersection of Golden Isles Parkway and SR 99 and install </w:t>
      </w:r>
      <w:r w:rsidR="00A125A6" w:rsidRPr="005904F6">
        <w:rPr>
          <w:rFonts w:ascii="Georgia" w:hAnsi="Georgia"/>
          <w:sz w:val="22"/>
          <w:szCs w:val="22"/>
        </w:rPr>
        <w:t>approximately</w:t>
      </w:r>
      <w:r w:rsidR="00057C3A" w:rsidRPr="005904F6">
        <w:rPr>
          <w:rFonts w:ascii="Georgia" w:hAnsi="Georgia"/>
          <w:sz w:val="22"/>
          <w:szCs w:val="22"/>
        </w:rPr>
        <w:t xml:space="preserve"> </w:t>
      </w:r>
      <w:r w:rsidRPr="005904F6">
        <w:rPr>
          <w:rFonts w:ascii="Georgia" w:hAnsi="Georgia"/>
          <w:sz w:val="22"/>
          <w:szCs w:val="22"/>
        </w:rPr>
        <w:t xml:space="preserve">13,450 feet of 6” steel (MOAP 300 psi) along Golden Isles Parkway and Green Swamp Road to reach the development. AGL proposes to install a regulator station south of the intersection of Green Swamp Road and Golden Isles Parkway and </w:t>
      </w:r>
      <w:bookmarkStart w:id="2" w:name="_Hlk215569720"/>
      <w:r w:rsidR="0015262F" w:rsidRPr="005904F6">
        <w:rPr>
          <w:rFonts w:ascii="Georgia" w:hAnsi="Georgia"/>
          <w:sz w:val="22"/>
          <w:szCs w:val="22"/>
        </w:rPr>
        <w:t>approximately</w:t>
      </w:r>
      <w:bookmarkEnd w:id="2"/>
      <w:r w:rsidR="0015262F" w:rsidRPr="005904F6">
        <w:rPr>
          <w:rFonts w:ascii="Georgia" w:hAnsi="Georgia"/>
          <w:sz w:val="22"/>
          <w:szCs w:val="22"/>
        </w:rPr>
        <w:t xml:space="preserve"> </w:t>
      </w:r>
      <w:r w:rsidRPr="005904F6">
        <w:rPr>
          <w:rFonts w:ascii="Georgia" w:hAnsi="Georgia"/>
          <w:sz w:val="22"/>
          <w:szCs w:val="22"/>
        </w:rPr>
        <w:t xml:space="preserve">6,000 feet of 4” plastic (MOAP 60 psi) and 13,000 feet of 2” plastic (MOAP 60 psi) to serve the residences in the </w:t>
      </w:r>
      <w:r w:rsidRPr="005904F6">
        <w:rPr>
          <w:rFonts w:ascii="Georgia" w:hAnsi="Georgia"/>
          <w:b/>
          <w:bCs/>
          <w:sz w:val="22"/>
          <w:szCs w:val="22"/>
        </w:rPr>
        <w:t>west</w:t>
      </w:r>
      <w:r w:rsidRPr="005904F6">
        <w:rPr>
          <w:rFonts w:ascii="Georgia" w:hAnsi="Georgia"/>
          <w:sz w:val="22"/>
          <w:szCs w:val="22"/>
        </w:rPr>
        <w:t xml:space="preserve"> section of the Grand Dunes development. AGL proposes to install a regulator station north of the intersection of Golden Isles Parkway and Green Swamp Road and install </w:t>
      </w:r>
      <w:r w:rsidR="0015262F" w:rsidRPr="005904F6">
        <w:rPr>
          <w:rFonts w:ascii="Georgia" w:hAnsi="Georgia"/>
          <w:sz w:val="22"/>
          <w:szCs w:val="22"/>
        </w:rPr>
        <w:t>approximately</w:t>
      </w:r>
      <w:r w:rsidR="00057C3A" w:rsidRPr="005904F6">
        <w:rPr>
          <w:rFonts w:ascii="Georgia" w:hAnsi="Georgia"/>
          <w:sz w:val="22"/>
          <w:szCs w:val="22"/>
        </w:rPr>
        <w:t xml:space="preserve"> </w:t>
      </w:r>
      <w:r w:rsidRPr="005904F6">
        <w:rPr>
          <w:rFonts w:ascii="Georgia" w:hAnsi="Georgia"/>
          <w:sz w:val="22"/>
          <w:szCs w:val="22"/>
        </w:rPr>
        <w:t xml:space="preserve">5,100 feet of 4” plastic (MOAP 60 psi) and 15,100 feet of 2” plastic (MOAP 60 psi) to serve the residences in the </w:t>
      </w:r>
      <w:r w:rsidRPr="005904F6">
        <w:rPr>
          <w:rFonts w:ascii="Georgia" w:hAnsi="Georgia"/>
          <w:b/>
          <w:bCs/>
          <w:sz w:val="22"/>
          <w:szCs w:val="22"/>
        </w:rPr>
        <w:t>east</w:t>
      </w:r>
      <w:r w:rsidRPr="005904F6">
        <w:rPr>
          <w:rFonts w:ascii="Georgia" w:hAnsi="Georgia"/>
          <w:sz w:val="22"/>
          <w:szCs w:val="22"/>
        </w:rPr>
        <w:t xml:space="preserve"> section of the Grand Dunes development</w:t>
      </w:r>
      <w:r w:rsidR="00A86389" w:rsidRPr="005904F6">
        <w:rPr>
          <w:rFonts w:ascii="Georgia" w:hAnsi="Georgia"/>
          <w:sz w:val="22"/>
          <w:szCs w:val="22"/>
        </w:rPr>
        <w:t>.</w:t>
      </w:r>
      <w:bookmarkStart w:id="3" w:name="_Hlk212844679"/>
    </w:p>
    <w:p w14:paraId="69114AA3" w14:textId="77777777" w:rsidR="00FA306F" w:rsidRPr="005904F6" w:rsidRDefault="00FA306F" w:rsidP="005579B6">
      <w:pPr>
        <w:jc w:val="both"/>
        <w:rPr>
          <w:rFonts w:ascii="Georgia" w:hAnsi="Georgia"/>
          <w:sz w:val="22"/>
          <w:szCs w:val="22"/>
        </w:rPr>
      </w:pPr>
    </w:p>
    <w:p w14:paraId="271462DA" w14:textId="1D1C4AD0" w:rsidR="00797320" w:rsidRPr="005904F6" w:rsidRDefault="00797320" w:rsidP="00797320">
      <w:pPr>
        <w:jc w:val="both"/>
        <w:rPr>
          <w:rFonts w:ascii="Georgia" w:hAnsi="Georgia"/>
          <w:sz w:val="22"/>
          <w:szCs w:val="22"/>
        </w:rPr>
      </w:pPr>
      <w:proofErr w:type="gramStart"/>
      <w:r w:rsidRPr="005904F6">
        <w:rPr>
          <w:rFonts w:ascii="Georgia" w:hAnsi="Georgia"/>
          <w:sz w:val="22"/>
          <w:szCs w:val="22"/>
        </w:rPr>
        <w:lastRenderedPageBreak/>
        <w:t>In order to</w:t>
      </w:r>
      <w:proofErr w:type="gramEnd"/>
      <w:r w:rsidRPr="005904F6">
        <w:rPr>
          <w:rFonts w:ascii="Georgia" w:hAnsi="Georgia"/>
          <w:sz w:val="22"/>
          <w:szCs w:val="22"/>
        </w:rPr>
        <w:t xml:space="preserve"> serve the </w:t>
      </w:r>
      <w:r w:rsidRPr="005904F6">
        <w:rPr>
          <w:rFonts w:ascii="Georgia" w:hAnsi="Georgia"/>
          <w:b/>
          <w:bCs/>
          <w:sz w:val="22"/>
          <w:szCs w:val="22"/>
        </w:rPr>
        <w:t xml:space="preserve">Hill Pointe </w:t>
      </w:r>
      <w:proofErr w:type="spellStart"/>
      <w:r w:rsidRPr="005904F6">
        <w:rPr>
          <w:rFonts w:ascii="Georgia" w:hAnsi="Georgia"/>
          <w:b/>
          <w:bCs/>
          <w:sz w:val="22"/>
          <w:szCs w:val="22"/>
        </w:rPr>
        <w:t>TradeWinds</w:t>
      </w:r>
      <w:proofErr w:type="spellEnd"/>
      <w:r w:rsidRPr="005904F6">
        <w:rPr>
          <w:rFonts w:ascii="Georgia" w:hAnsi="Georgia"/>
          <w:b/>
          <w:bCs/>
          <w:sz w:val="22"/>
          <w:szCs w:val="22"/>
        </w:rPr>
        <w:t xml:space="preserve"> industrial park’s </w:t>
      </w:r>
      <w:r w:rsidRPr="005904F6">
        <w:rPr>
          <w:rFonts w:ascii="Georgia" w:hAnsi="Georgia"/>
          <w:sz w:val="22"/>
          <w:szCs w:val="22"/>
        </w:rPr>
        <w:t>proposed industrial clients</w:t>
      </w:r>
      <w:r w:rsidRPr="005904F6">
        <w:rPr>
          <w:rFonts w:ascii="Georgia" w:hAnsi="Georgia"/>
          <w:b/>
          <w:bCs/>
          <w:sz w:val="22"/>
          <w:szCs w:val="22"/>
        </w:rPr>
        <w:t>,</w:t>
      </w:r>
      <w:r w:rsidRPr="005904F6">
        <w:rPr>
          <w:rFonts w:ascii="Georgia" w:hAnsi="Georgia"/>
          <w:sz w:val="22"/>
          <w:szCs w:val="22"/>
        </w:rPr>
        <w:t xml:space="preserve"> the 8” steel described above serving the </w:t>
      </w:r>
      <w:r w:rsidRPr="005904F6">
        <w:rPr>
          <w:rFonts w:ascii="Georgia" w:hAnsi="Georgia"/>
          <w:b/>
          <w:bCs/>
          <w:sz w:val="22"/>
          <w:szCs w:val="22"/>
        </w:rPr>
        <w:t>DR Horton</w:t>
      </w:r>
      <w:r w:rsidR="00096576" w:rsidRPr="005904F6">
        <w:rPr>
          <w:rFonts w:ascii="Georgia" w:hAnsi="Georgia"/>
          <w:b/>
          <w:bCs/>
          <w:sz w:val="22"/>
          <w:szCs w:val="22"/>
        </w:rPr>
        <w:t>’s</w:t>
      </w:r>
      <w:r w:rsidRPr="005904F6">
        <w:rPr>
          <w:rFonts w:ascii="Georgia" w:hAnsi="Georgia"/>
          <w:b/>
          <w:bCs/>
          <w:sz w:val="22"/>
          <w:szCs w:val="22"/>
        </w:rPr>
        <w:t xml:space="preserve"> </w:t>
      </w:r>
      <w:proofErr w:type="spellStart"/>
      <w:r w:rsidRPr="005904F6">
        <w:rPr>
          <w:rFonts w:ascii="Georgia" w:hAnsi="Georgia"/>
          <w:b/>
          <w:bCs/>
          <w:sz w:val="22"/>
          <w:szCs w:val="22"/>
        </w:rPr>
        <w:t>Altama</w:t>
      </w:r>
      <w:proofErr w:type="spellEnd"/>
      <w:r w:rsidRPr="005904F6">
        <w:rPr>
          <w:rFonts w:ascii="Georgia" w:hAnsi="Georgia"/>
          <w:b/>
          <w:bCs/>
          <w:sz w:val="22"/>
          <w:szCs w:val="22"/>
        </w:rPr>
        <w:t xml:space="preserve"> development </w:t>
      </w:r>
      <w:r w:rsidRPr="005904F6">
        <w:rPr>
          <w:rFonts w:ascii="Georgia" w:hAnsi="Georgia"/>
          <w:sz w:val="22"/>
          <w:szCs w:val="22"/>
        </w:rPr>
        <w:t xml:space="preserve">will also serve the industrial park. </w:t>
      </w:r>
    </w:p>
    <w:p w14:paraId="15C98942" w14:textId="77777777" w:rsidR="00FA306F" w:rsidRPr="005904F6" w:rsidRDefault="00FA306F" w:rsidP="005579B6">
      <w:pPr>
        <w:jc w:val="both"/>
        <w:rPr>
          <w:rFonts w:ascii="Georgia" w:hAnsi="Georgia"/>
          <w:sz w:val="22"/>
          <w:szCs w:val="22"/>
        </w:rPr>
      </w:pPr>
    </w:p>
    <w:bookmarkEnd w:id="3"/>
    <w:p w14:paraId="01B159DD" w14:textId="565D8153" w:rsidR="00B810BD" w:rsidRPr="005904F6" w:rsidRDefault="00B9583E" w:rsidP="005579B6">
      <w:pPr>
        <w:jc w:val="both"/>
        <w:rPr>
          <w:rFonts w:ascii="Georgia" w:hAnsi="Georgia"/>
          <w:sz w:val="22"/>
          <w:szCs w:val="22"/>
        </w:rPr>
      </w:pPr>
      <w:r w:rsidRPr="005904F6">
        <w:rPr>
          <w:rFonts w:ascii="Georgia" w:hAnsi="Georgia"/>
          <w:sz w:val="22"/>
          <w:szCs w:val="22"/>
        </w:rPr>
        <w:t xml:space="preserve">AGL is certificated to serve the relevant area of </w:t>
      </w:r>
      <w:r w:rsidR="00FA6C98" w:rsidRPr="005904F6">
        <w:rPr>
          <w:rFonts w:ascii="Georgia" w:hAnsi="Georgia"/>
          <w:sz w:val="22"/>
          <w:szCs w:val="22"/>
        </w:rPr>
        <w:t>Glynn</w:t>
      </w:r>
      <w:r w:rsidR="0062501A" w:rsidRPr="005904F6">
        <w:rPr>
          <w:rFonts w:ascii="Georgia" w:hAnsi="Georgia"/>
          <w:sz w:val="22"/>
          <w:szCs w:val="22"/>
        </w:rPr>
        <w:t xml:space="preserve"> </w:t>
      </w:r>
      <w:r w:rsidRPr="005904F6">
        <w:rPr>
          <w:rFonts w:ascii="Georgia" w:hAnsi="Georgia"/>
          <w:sz w:val="22"/>
          <w:szCs w:val="22"/>
        </w:rPr>
        <w:t>County</w:t>
      </w:r>
      <w:r w:rsidR="00987C93" w:rsidRPr="005904F6">
        <w:rPr>
          <w:rFonts w:ascii="Georgia" w:hAnsi="Georgia"/>
          <w:sz w:val="22"/>
          <w:szCs w:val="22"/>
        </w:rPr>
        <w:t>.</w:t>
      </w:r>
    </w:p>
    <w:p w14:paraId="0BD122DE" w14:textId="77777777" w:rsidR="0032697D" w:rsidRPr="005904F6" w:rsidRDefault="0032697D" w:rsidP="005579B6">
      <w:pPr>
        <w:tabs>
          <w:tab w:val="left" w:pos="0"/>
        </w:tabs>
        <w:jc w:val="both"/>
        <w:rPr>
          <w:rFonts w:ascii="Georgia" w:hAnsi="Georgia"/>
          <w:sz w:val="22"/>
          <w:szCs w:val="22"/>
        </w:rPr>
      </w:pPr>
    </w:p>
    <w:p w14:paraId="71335F3C" w14:textId="08E7869D" w:rsidR="00B810BD" w:rsidRPr="005904F6" w:rsidRDefault="00B9583E" w:rsidP="005579B6">
      <w:pPr>
        <w:tabs>
          <w:tab w:val="left" w:pos="0"/>
        </w:tabs>
        <w:jc w:val="both"/>
        <w:rPr>
          <w:rFonts w:ascii="Georgia" w:hAnsi="Georgia"/>
          <w:sz w:val="22"/>
          <w:szCs w:val="22"/>
        </w:rPr>
      </w:pPr>
      <w:r w:rsidRPr="005904F6">
        <w:rPr>
          <w:rFonts w:ascii="Georgia" w:hAnsi="Georgia"/>
          <w:sz w:val="22"/>
          <w:szCs w:val="22"/>
        </w:rPr>
        <w:t>An analysis of this project under Rule 8 (Nonresidential Main and Service Extension) of the AGL Tariff</w:t>
      </w:r>
      <w:r w:rsidR="0032697D" w:rsidRPr="005904F6">
        <w:rPr>
          <w:rFonts w:ascii="Georgia" w:hAnsi="Georgia"/>
          <w:sz w:val="22"/>
          <w:szCs w:val="22"/>
        </w:rPr>
        <w:t xml:space="preserve"> </w:t>
      </w:r>
      <w:r w:rsidRPr="005904F6">
        <w:rPr>
          <w:rFonts w:ascii="Georgia" w:hAnsi="Georgia"/>
          <w:sz w:val="22"/>
          <w:szCs w:val="22"/>
        </w:rPr>
        <w:t xml:space="preserve">indicates that the Customers would owe a contribution in aid of construction </w:t>
      </w:r>
      <w:proofErr w:type="gramStart"/>
      <w:r w:rsidRPr="005904F6">
        <w:rPr>
          <w:rFonts w:ascii="Georgia" w:hAnsi="Georgia"/>
          <w:sz w:val="22"/>
          <w:szCs w:val="22"/>
        </w:rPr>
        <w:t>in excess of</w:t>
      </w:r>
      <w:proofErr w:type="gramEnd"/>
      <w:r w:rsidRPr="005904F6">
        <w:rPr>
          <w:rFonts w:ascii="Georgia" w:hAnsi="Georgia"/>
          <w:sz w:val="22"/>
          <w:szCs w:val="22"/>
        </w:rPr>
        <w:t xml:space="preserve"> $400,000</w:t>
      </w:r>
      <w:r w:rsidR="004D019E" w:rsidRPr="005904F6">
        <w:rPr>
          <w:rFonts w:ascii="Georgia" w:hAnsi="Georgia"/>
          <w:sz w:val="22"/>
          <w:szCs w:val="22"/>
        </w:rPr>
        <w:t xml:space="preserve"> for the</w:t>
      </w:r>
      <w:r w:rsidR="003A2F30" w:rsidRPr="005904F6">
        <w:rPr>
          <w:rFonts w:ascii="Georgia" w:hAnsi="Georgia"/>
          <w:sz w:val="22"/>
          <w:szCs w:val="22"/>
        </w:rPr>
        <w:t xml:space="preserve"> DR Horton/Forino Homes</w:t>
      </w:r>
      <w:r w:rsidRPr="005904F6">
        <w:rPr>
          <w:rFonts w:ascii="Georgia" w:hAnsi="Georgia"/>
          <w:sz w:val="22"/>
          <w:szCs w:val="22"/>
        </w:rPr>
        <w:t xml:space="preserve">.  </w:t>
      </w:r>
    </w:p>
    <w:p w14:paraId="5AD987A8" w14:textId="77777777" w:rsidR="00F70078" w:rsidRPr="005904F6" w:rsidRDefault="00F70078" w:rsidP="00B810BD">
      <w:pPr>
        <w:tabs>
          <w:tab w:val="left" w:pos="0"/>
        </w:tabs>
        <w:jc w:val="both"/>
        <w:rPr>
          <w:rFonts w:ascii="Georgia" w:hAnsi="Georgia"/>
          <w:sz w:val="22"/>
          <w:szCs w:val="22"/>
        </w:rPr>
      </w:pPr>
    </w:p>
    <w:p w14:paraId="42C9235B" w14:textId="2D6F0593" w:rsidR="004D019E" w:rsidRPr="005904F6" w:rsidRDefault="004D019E" w:rsidP="004D019E">
      <w:pPr>
        <w:tabs>
          <w:tab w:val="left" w:pos="0"/>
        </w:tabs>
        <w:jc w:val="both"/>
        <w:rPr>
          <w:rFonts w:ascii="Georgia" w:hAnsi="Georgia"/>
          <w:sz w:val="22"/>
          <w:szCs w:val="22"/>
        </w:rPr>
      </w:pPr>
      <w:r w:rsidRPr="005904F6">
        <w:rPr>
          <w:rFonts w:ascii="Georgia" w:hAnsi="Georgia"/>
          <w:sz w:val="22"/>
          <w:szCs w:val="22"/>
        </w:rPr>
        <w:t xml:space="preserve">An analysis of this project under Rule 8 (Nonresidential Main and Service Extension) of the AGL Tariff indicates that the Customers would owe a contribution in aid of construction </w:t>
      </w:r>
      <w:proofErr w:type="gramStart"/>
      <w:r w:rsidRPr="005904F6">
        <w:rPr>
          <w:rFonts w:ascii="Georgia" w:hAnsi="Georgia"/>
          <w:sz w:val="22"/>
          <w:szCs w:val="22"/>
        </w:rPr>
        <w:t>in excess of</w:t>
      </w:r>
      <w:proofErr w:type="gramEnd"/>
      <w:r w:rsidRPr="005904F6">
        <w:rPr>
          <w:rFonts w:ascii="Georgia" w:hAnsi="Georgia"/>
          <w:sz w:val="22"/>
          <w:szCs w:val="22"/>
        </w:rPr>
        <w:t xml:space="preserve"> $400,000</w:t>
      </w:r>
      <w:r w:rsidR="00612FB7" w:rsidRPr="005904F6">
        <w:rPr>
          <w:rFonts w:ascii="Georgia" w:hAnsi="Georgia"/>
          <w:sz w:val="22"/>
          <w:szCs w:val="22"/>
        </w:rPr>
        <w:t xml:space="preserve"> the Hill Pointe</w:t>
      </w:r>
      <w:r w:rsidRPr="005904F6">
        <w:rPr>
          <w:rFonts w:ascii="Georgia" w:hAnsi="Georgia"/>
          <w:sz w:val="22"/>
          <w:szCs w:val="22"/>
        </w:rPr>
        <w:t xml:space="preserve">.  </w:t>
      </w:r>
    </w:p>
    <w:p w14:paraId="141751F7" w14:textId="77777777" w:rsidR="004D019E" w:rsidRPr="005904F6" w:rsidRDefault="004D019E" w:rsidP="004D019E">
      <w:pPr>
        <w:tabs>
          <w:tab w:val="left" w:pos="0"/>
        </w:tabs>
        <w:jc w:val="both"/>
        <w:rPr>
          <w:rFonts w:ascii="Georgia" w:hAnsi="Georgia"/>
          <w:sz w:val="22"/>
          <w:szCs w:val="22"/>
        </w:rPr>
      </w:pPr>
    </w:p>
    <w:p w14:paraId="6636274C" w14:textId="77777777" w:rsidR="00B810BD" w:rsidRPr="005904F6" w:rsidRDefault="00B810BD" w:rsidP="00B810BD">
      <w:pPr>
        <w:tabs>
          <w:tab w:val="left" w:pos="0"/>
        </w:tabs>
        <w:jc w:val="both"/>
        <w:rPr>
          <w:rFonts w:ascii="Georgia" w:hAnsi="Georgia"/>
          <w:sz w:val="22"/>
          <w:szCs w:val="22"/>
        </w:rPr>
      </w:pPr>
    </w:p>
    <w:p w14:paraId="468E84B2" w14:textId="77777777" w:rsidR="00B810BD" w:rsidRPr="005904F6" w:rsidRDefault="00B9583E" w:rsidP="00B810BD">
      <w:pPr>
        <w:numPr>
          <w:ilvl w:val="0"/>
          <w:numId w:val="16"/>
        </w:numPr>
        <w:tabs>
          <w:tab w:val="left" w:pos="0"/>
        </w:tabs>
        <w:ind w:left="0"/>
        <w:jc w:val="center"/>
        <w:rPr>
          <w:rFonts w:ascii="Georgia" w:hAnsi="Georgia"/>
          <w:b/>
          <w:sz w:val="22"/>
          <w:szCs w:val="22"/>
        </w:rPr>
      </w:pPr>
      <w:r w:rsidRPr="005904F6">
        <w:rPr>
          <w:rFonts w:ascii="Georgia" w:hAnsi="Georgia"/>
          <w:b/>
          <w:sz w:val="22"/>
          <w:szCs w:val="22"/>
        </w:rPr>
        <w:t>Staff's Analysis Project Analysis</w:t>
      </w:r>
    </w:p>
    <w:p w14:paraId="648584B1" w14:textId="77777777" w:rsidR="00B810BD" w:rsidRPr="005904F6" w:rsidRDefault="00B810BD" w:rsidP="00B810BD">
      <w:pPr>
        <w:tabs>
          <w:tab w:val="left" w:pos="0"/>
        </w:tabs>
        <w:jc w:val="both"/>
        <w:rPr>
          <w:rFonts w:ascii="Georgia" w:hAnsi="Georgia"/>
          <w:bCs/>
          <w:sz w:val="22"/>
          <w:szCs w:val="22"/>
        </w:rPr>
      </w:pPr>
    </w:p>
    <w:p w14:paraId="79AACCD5" w14:textId="77777777" w:rsidR="00502F8D" w:rsidRPr="005904F6" w:rsidRDefault="00502F8D" w:rsidP="00B810BD">
      <w:pPr>
        <w:tabs>
          <w:tab w:val="left" w:pos="0"/>
        </w:tabs>
        <w:jc w:val="both"/>
        <w:rPr>
          <w:rFonts w:ascii="Georgia" w:hAnsi="Georgia"/>
          <w:bCs/>
          <w:sz w:val="22"/>
          <w:szCs w:val="22"/>
        </w:rPr>
      </w:pPr>
    </w:p>
    <w:p w14:paraId="714066F2" w14:textId="319E4488" w:rsidR="00B810BD" w:rsidRPr="005904F6" w:rsidRDefault="00B9583E" w:rsidP="005579B6">
      <w:pPr>
        <w:tabs>
          <w:tab w:val="left" w:pos="0"/>
        </w:tabs>
        <w:jc w:val="both"/>
        <w:rPr>
          <w:rFonts w:ascii="Georgia" w:hAnsi="Georgia"/>
          <w:bCs/>
          <w:sz w:val="22"/>
          <w:szCs w:val="22"/>
        </w:rPr>
      </w:pPr>
      <w:r w:rsidRPr="005904F6">
        <w:rPr>
          <w:rFonts w:ascii="Georgia" w:hAnsi="Georgia"/>
          <w:bCs/>
          <w:sz w:val="22"/>
          <w:szCs w:val="22"/>
        </w:rPr>
        <w:t xml:space="preserve">The Staff reviewed the filing and confirmed that the required Minimum Filing Requirement (“MFR”) information was provided as part of </w:t>
      </w:r>
      <w:r w:rsidR="00FF5AF5">
        <w:rPr>
          <w:rFonts w:ascii="Georgia" w:hAnsi="Georgia"/>
          <w:bCs/>
          <w:sz w:val="22"/>
          <w:szCs w:val="22"/>
        </w:rPr>
        <w:t xml:space="preserve">ECON-1 </w:t>
      </w:r>
      <w:r w:rsidRPr="005904F6">
        <w:rPr>
          <w:rFonts w:ascii="Georgia" w:hAnsi="Georgia"/>
          <w:bCs/>
          <w:sz w:val="22"/>
          <w:szCs w:val="22"/>
        </w:rPr>
        <w:t>Tariff Section 3(C)(</w:t>
      </w:r>
      <w:proofErr w:type="spellStart"/>
      <w:r w:rsidRPr="005904F6">
        <w:rPr>
          <w:rFonts w:ascii="Georgia" w:hAnsi="Georgia"/>
          <w:bCs/>
          <w:sz w:val="22"/>
          <w:szCs w:val="22"/>
        </w:rPr>
        <w:t>i</w:t>
      </w:r>
      <w:proofErr w:type="spellEnd"/>
      <w:r w:rsidRPr="005904F6">
        <w:rPr>
          <w:rFonts w:ascii="Georgia" w:hAnsi="Georgia"/>
          <w:bCs/>
          <w:sz w:val="22"/>
          <w:szCs w:val="22"/>
        </w:rPr>
        <w:t xml:space="preserve">-iv), and it was found to be whole and complete. Please see </w:t>
      </w:r>
      <w:r w:rsidRPr="005904F6">
        <w:rPr>
          <w:rFonts w:ascii="Georgia" w:hAnsi="Georgia"/>
          <w:b/>
          <w:sz w:val="22"/>
          <w:szCs w:val="22"/>
        </w:rPr>
        <w:t>Table 1</w:t>
      </w:r>
      <w:r w:rsidRPr="005904F6">
        <w:rPr>
          <w:rFonts w:ascii="Georgia" w:hAnsi="Georgia"/>
          <w:bCs/>
          <w:sz w:val="22"/>
          <w:szCs w:val="22"/>
        </w:rPr>
        <w:t xml:space="preserve"> below: </w:t>
      </w:r>
    </w:p>
    <w:p w14:paraId="4EBA3A4A" w14:textId="77777777" w:rsidR="00B810BD" w:rsidRPr="005904F6" w:rsidRDefault="00B810BD" w:rsidP="005579B6">
      <w:pPr>
        <w:tabs>
          <w:tab w:val="left" w:pos="0"/>
        </w:tabs>
        <w:jc w:val="both"/>
        <w:rPr>
          <w:rFonts w:ascii="Georgia" w:hAnsi="Georgia"/>
          <w:bCs/>
          <w:sz w:val="22"/>
          <w:szCs w:val="22"/>
        </w:rPr>
      </w:pPr>
    </w:p>
    <w:p w14:paraId="753ADE5A" w14:textId="77777777" w:rsidR="005904F6" w:rsidRDefault="005904F6" w:rsidP="005579B6">
      <w:pPr>
        <w:tabs>
          <w:tab w:val="left" w:pos="0"/>
        </w:tabs>
        <w:jc w:val="both"/>
        <w:rPr>
          <w:rFonts w:ascii="Georgia" w:hAnsi="Georgia"/>
          <w:b/>
          <w:sz w:val="22"/>
          <w:szCs w:val="22"/>
        </w:rPr>
      </w:pPr>
    </w:p>
    <w:p w14:paraId="13AC8312" w14:textId="452D4848" w:rsidR="00B810BD" w:rsidRPr="005904F6" w:rsidRDefault="00B9583E" w:rsidP="005579B6">
      <w:pPr>
        <w:tabs>
          <w:tab w:val="left" w:pos="0"/>
        </w:tabs>
        <w:jc w:val="both"/>
        <w:rPr>
          <w:rFonts w:ascii="Georgia" w:hAnsi="Georgia"/>
          <w:b/>
          <w:sz w:val="22"/>
          <w:szCs w:val="22"/>
        </w:rPr>
      </w:pPr>
      <w:r w:rsidRPr="005904F6">
        <w:rPr>
          <w:rFonts w:ascii="Georgia" w:hAnsi="Georgia"/>
          <w:b/>
          <w:sz w:val="22"/>
          <w:szCs w:val="22"/>
        </w:rPr>
        <w:t>Table 1: AGL’s ECON-1 Tariff Section 3(C)(</w:t>
      </w:r>
      <w:proofErr w:type="spellStart"/>
      <w:r w:rsidRPr="005904F6">
        <w:rPr>
          <w:rFonts w:ascii="Georgia" w:hAnsi="Georgia"/>
          <w:b/>
          <w:sz w:val="22"/>
          <w:szCs w:val="22"/>
        </w:rPr>
        <w:t>i</w:t>
      </w:r>
      <w:proofErr w:type="spellEnd"/>
      <w:r w:rsidRPr="005904F6">
        <w:rPr>
          <w:rFonts w:ascii="Georgia" w:hAnsi="Georgia"/>
          <w:b/>
          <w:sz w:val="22"/>
          <w:szCs w:val="22"/>
        </w:rPr>
        <w:t>-iv)</w:t>
      </w:r>
    </w:p>
    <w:p w14:paraId="5ADE3C60" w14:textId="77777777" w:rsidR="00AB2DA9" w:rsidRPr="005904F6" w:rsidRDefault="00AB2DA9" w:rsidP="005579B6">
      <w:pPr>
        <w:tabs>
          <w:tab w:val="left" w:pos="0"/>
        </w:tabs>
        <w:jc w:val="both"/>
        <w:rPr>
          <w:rFonts w:ascii="Georgia" w:hAnsi="Georgia"/>
          <w:b/>
          <w:sz w:val="22"/>
          <w:szCs w:val="22"/>
        </w:rPr>
      </w:pPr>
    </w:p>
    <w:p w14:paraId="0AC18865" w14:textId="77777777" w:rsidR="001A3139" w:rsidRPr="005904F6" w:rsidRDefault="001A3139" w:rsidP="005579B6">
      <w:pPr>
        <w:tabs>
          <w:tab w:val="left" w:pos="0"/>
        </w:tabs>
        <w:jc w:val="both"/>
        <w:rPr>
          <w:rFonts w:ascii="Georgia" w:hAnsi="Georgia"/>
          <w:b/>
          <w:sz w:val="22"/>
          <w:szCs w:val="22"/>
        </w:rPr>
      </w:pPr>
    </w:p>
    <w:p w14:paraId="25DFB7D3" w14:textId="31907060" w:rsidR="001A3139" w:rsidRPr="005904F6" w:rsidRDefault="004A6282" w:rsidP="00B810BD">
      <w:pPr>
        <w:rPr>
          <w:rFonts w:ascii="Georgia" w:hAnsi="Georgia"/>
          <w:sz w:val="22"/>
          <w:szCs w:val="22"/>
        </w:rPr>
      </w:pPr>
      <w:r w:rsidRPr="005904F6">
        <w:rPr>
          <w:rFonts w:ascii="Georgia" w:hAnsi="Georgia"/>
          <w:noProof/>
          <w:sz w:val="22"/>
          <w:szCs w:val="22"/>
        </w:rPr>
        <w:drawing>
          <wp:inline distT="0" distB="0" distL="0" distR="0" wp14:anchorId="0D33E320" wp14:editId="31241811">
            <wp:extent cx="3773714" cy="2056997"/>
            <wp:effectExtent l="0" t="0" r="0" b="635"/>
            <wp:docPr id="1856845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845475" name=""/>
                    <pic:cNvPicPr/>
                  </pic:nvPicPr>
                  <pic:blipFill>
                    <a:blip r:embed="rId9"/>
                    <a:stretch>
                      <a:fillRect/>
                    </a:stretch>
                  </pic:blipFill>
                  <pic:spPr>
                    <a:xfrm>
                      <a:off x="0" y="0"/>
                      <a:ext cx="3822176" cy="2083413"/>
                    </a:xfrm>
                    <a:prstGeom prst="rect">
                      <a:avLst/>
                    </a:prstGeom>
                  </pic:spPr>
                </pic:pic>
              </a:graphicData>
            </a:graphic>
          </wp:inline>
        </w:drawing>
      </w:r>
    </w:p>
    <w:p w14:paraId="016656A4" w14:textId="77777777" w:rsidR="001A3139" w:rsidRPr="005904F6" w:rsidRDefault="001A3139" w:rsidP="00B810BD">
      <w:pPr>
        <w:rPr>
          <w:rFonts w:ascii="Georgia" w:hAnsi="Georgia"/>
          <w:sz w:val="22"/>
          <w:szCs w:val="22"/>
        </w:rPr>
      </w:pPr>
    </w:p>
    <w:p w14:paraId="17AFC478" w14:textId="77777777" w:rsidR="00502F8D" w:rsidRPr="005904F6" w:rsidRDefault="00502F8D" w:rsidP="00B810BD">
      <w:pPr>
        <w:rPr>
          <w:rFonts w:ascii="Georgia" w:hAnsi="Georgia"/>
          <w:sz w:val="22"/>
          <w:szCs w:val="22"/>
        </w:rPr>
      </w:pPr>
    </w:p>
    <w:p w14:paraId="1E455FCC" w14:textId="77777777" w:rsidR="00502F8D" w:rsidRPr="005904F6" w:rsidRDefault="00502F8D" w:rsidP="00B810BD">
      <w:pPr>
        <w:rPr>
          <w:rFonts w:ascii="Georgia" w:hAnsi="Georgia"/>
          <w:sz w:val="22"/>
          <w:szCs w:val="22"/>
        </w:rPr>
      </w:pPr>
    </w:p>
    <w:p w14:paraId="43F025F0" w14:textId="77777777" w:rsidR="00502F8D" w:rsidRPr="005904F6" w:rsidRDefault="00502F8D" w:rsidP="00B810BD">
      <w:pPr>
        <w:rPr>
          <w:rFonts w:ascii="Georgia" w:hAnsi="Georgia"/>
          <w:sz w:val="22"/>
          <w:szCs w:val="22"/>
        </w:rPr>
      </w:pPr>
    </w:p>
    <w:p w14:paraId="1A25BDE7" w14:textId="6678D0D3" w:rsidR="00B810BD" w:rsidRPr="005904F6" w:rsidRDefault="0046761D" w:rsidP="00B810BD">
      <w:pPr>
        <w:rPr>
          <w:rFonts w:ascii="Georgia" w:hAnsi="Georgia"/>
          <w:sz w:val="22"/>
          <w:szCs w:val="22"/>
        </w:rPr>
      </w:pPr>
      <w:r w:rsidRPr="005904F6">
        <w:rPr>
          <w:rFonts w:ascii="Georgia" w:hAnsi="Georgia"/>
          <w:noProof/>
          <w:sz w:val="22"/>
          <w:szCs w:val="22"/>
        </w:rPr>
        <w:lastRenderedPageBreak/>
        <w:drawing>
          <wp:inline distT="0" distB="0" distL="0" distR="0" wp14:anchorId="72C169AA" wp14:editId="5A62B8E2">
            <wp:extent cx="3858439" cy="2300636"/>
            <wp:effectExtent l="0" t="0" r="8890" b="4445"/>
            <wp:docPr id="2145307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07923" name=""/>
                    <pic:cNvPicPr/>
                  </pic:nvPicPr>
                  <pic:blipFill>
                    <a:blip r:embed="rId10"/>
                    <a:stretch>
                      <a:fillRect/>
                    </a:stretch>
                  </pic:blipFill>
                  <pic:spPr>
                    <a:xfrm>
                      <a:off x="0" y="0"/>
                      <a:ext cx="3881520" cy="2314398"/>
                    </a:xfrm>
                    <a:prstGeom prst="rect">
                      <a:avLst/>
                    </a:prstGeom>
                  </pic:spPr>
                </pic:pic>
              </a:graphicData>
            </a:graphic>
          </wp:inline>
        </w:drawing>
      </w:r>
    </w:p>
    <w:p w14:paraId="187C7B7C" w14:textId="77777777" w:rsidR="0046761D" w:rsidRPr="000A1CEB" w:rsidRDefault="0046761D" w:rsidP="00B810BD">
      <w:pPr>
        <w:rPr>
          <w:rFonts w:ascii="Georgia" w:hAnsi="Georgia"/>
        </w:rPr>
      </w:pPr>
    </w:p>
    <w:p w14:paraId="03D2D227" w14:textId="77777777" w:rsidR="0046761D" w:rsidRPr="000A1CEB" w:rsidRDefault="0046761D" w:rsidP="00B810BD">
      <w:pPr>
        <w:rPr>
          <w:rFonts w:ascii="Georgia" w:hAnsi="Georgia"/>
        </w:rPr>
      </w:pPr>
    </w:p>
    <w:p w14:paraId="34F2FEF7" w14:textId="77777777" w:rsidR="00B810BD" w:rsidRPr="000A1CEB" w:rsidRDefault="00B810BD" w:rsidP="00B810BD">
      <w:pPr>
        <w:tabs>
          <w:tab w:val="left" w:pos="0"/>
        </w:tabs>
        <w:jc w:val="both"/>
        <w:rPr>
          <w:rFonts w:ascii="Georgia" w:hAnsi="Georgia"/>
          <w:bCs/>
        </w:rPr>
      </w:pPr>
    </w:p>
    <w:p w14:paraId="692C1E79" w14:textId="77777777" w:rsidR="00B810BD" w:rsidRPr="000A1CEB" w:rsidRDefault="00B9583E" w:rsidP="00B810BD">
      <w:pPr>
        <w:tabs>
          <w:tab w:val="left" w:pos="0"/>
        </w:tabs>
        <w:jc w:val="both"/>
        <w:rPr>
          <w:rFonts w:ascii="Georgia" w:hAnsi="Georgia"/>
          <w:bCs/>
        </w:rPr>
      </w:pPr>
      <w:r w:rsidRPr="000A1CEB">
        <w:rPr>
          <w:rFonts w:ascii="Georgia" w:hAnsi="Georgia"/>
          <w:bCs/>
        </w:rPr>
        <w:t xml:space="preserve">In Tariff Section 4(a-d), AGL was required to provide a technical description of the project, a statement affirming that the project meets the ECON-1 requirements, detailed engineering cost estimates, and a map of the project area. AGL provided this information. Please see </w:t>
      </w:r>
      <w:r w:rsidRPr="000A1CEB">
        <w:rPr>
          <w:rFonts w:ascii="Georgia" w:hAnsi="Georgia"/>
          <w:b/>
        </w:rPr>
        <w:t>Table 2</w:t>
      </w:r>
      <w:r w:rsidRPr="000A1CEB">
        <w:rPr>
          <w:rFonts w:ascii="Georgia" w:hAnsi="Georgia"/>
          <w:bCs/>
        </w:rPr>
        <w:t xml:space="preserve"> below: </w:t>
      </w:r>
    </w:p>
    <w:p w14:paraId="5C99F281" w14:textId="77777777" w:rsidR="00B810BD" w:rsidRPr="000A1CEB" w:rsidRDefault="00B810BD" w:rsidP="00B810BD">
      <w:pPr>
        <w:tabs>
          <w:tab w:val="left" w:pos="0"/>
        </w:tabs>
        <w:jc w:val="both"/>
        <w:rPr>
          <w:rFonts w:ascii="Georgia" w:hAnsi="Georgia"/>
          <w:bCs/>
        </w:rPr>
      </w:pPr>
    </w:p>
    <w:p w14:paraId="5DA65A7C" w14:textId="77777777" w:rsidR="00502F8D" w:rsidRPr="000A1CEB" w:rsidRDefault="00502F8D" w:rsidP="00B810BD">
      <w:pPr>
        <w:tabs>
          <w:tab w:val="left" w:pos="0"/>
        </w:tabs>
        <w:jc w:val="both"/>
        <w:rPr>
          <w:rFonts w:ascii="Georgia" w:hAnsi="Georgia"/>
          <w:bCs/>
        </w:rPr>
      </w:pPr>
    </w:p>
    <w:p w14:paraId="34EA46E0" w14:textId="77777777" w:rsidR="00502F8D" w:rsidRPr="000A1CEB" w:rsidRDefault="00502F8D" w:rsidP="00B810BD">
      <w:pPr>
        <w:tabs>
          <w:tab w:val="left" w:pos="0"/>
        </w:tabs>
        <w:jc w:val="both"/>
        <w:rPr>
          <w:rFonts w:ascii="Georgia" w:hAnsi="Georgia"/>
          <w:bCs/>
        </w:rPr>
      </w:pPr>
    </w:p>
    <w:p w14:paraId="18F923F2" w14:textId="77777777" w:rsidR="00B810BD" w:rsidRPr="000A1CEB" w:rsidRDefault="00B810BD" w:rsidP="00B810BD">
      <w:pPr>
        <w:tabs>
          <w:tab w:val="left" w:pos="0"/>
        </w:tabs>
        <w:jc w:val="both"/>
        <w:rPr>
          <w:rFonts w:ascii="Georgia" w:hAnsi="Georgia"/>
          <w:bCs/>
        </w:rPr>
      </w:pPr>
    </w:p>
    <w:p w14:paraId="28E4AFAA" w14:textId="77777777" w:rsidR="00B810BD" w:rsidRPr="000A1CEB" w:rsidRDefault="00B9583E" w:rsidP="00B810BD">
      <w:pPr>
        <w:tabs>
          <w:tab w:val="left" w:pos="0"/>
        </w:tabs>
        <w:jc w:val="both"/>
        <w:rPr>
          <w:rFonts w:ascii="Georgia" w:hAnsi="Georgia"/>
          <w:b/>
        </w:rPr>
      </w:pPr>
      <w:r w:rsidRPr="000A1CEB">
        <w:rPr>
          <w:rFonts w:ascii="Georgia" w:hAnsi="Georgia"/>
          <w:b/>
        </w:rPr>
        <w:t>Table 2: AGL’s ECON-1 Tariff Section 4(a – d)</w:t>
      </w:r>
    </w:p>
    <w:p w14:paraId="6833E1CD" w14:textId="77777777" w:rsidR="00B810BD" w:rsidRPr="000A1CEB" w:rsidRDefault="00B810BD" w:rsidP="00B810BD">
      <w:pPr>
        <w:tabs>
          <w:tab w:val="left" w:pos="0"/>
        </w:tabs>
        <w:jc w:val="both"/>
        <w:rPr>
          <w:rFonts w:ascii="Georgia" w:hAnsi="Georgia"/>
          <w:b/>
        </w:rPr>
      </w:pPr>
    </w:p>
    <w:p w14:paraId="296A5588" w14:textId="77777777" w:rsidR="00B810BD" w:rsidRPr="005904F6" w:rsidRDefault="00B9583E" w:rsidP="00B810BD">
      <w:pPr>
        <w:tabs>
          <w:tab w:val="left" w:pos="0"/>
        </w:tabs>
        <w:jc w:val="both"/>
        <w:rPr>
          <w:rFonts w:ascii="Georgia" w:hAnsi="Georgia"/>
          <w:bCs/>
          <w:sz w:val="22"/>
          <w:szCs w:val="22"/>
        </w:rPr>
      </w:pPr>
      <w:r w:rsidRPr="005904F6">
        <w:rPr>
          <w:rFonts w:ascii="Georgia" w:hAnsi="Georgia"/>
          <w:noProof/>
          <w:sz w:val="22"/>
          <w:szCs w:val="22"/>
        </w:rPr>
        <w:drawing>
          <wp:inline distT="0" distB="0" distL="0" distR="0" wp14:anchorId="235C924B" wp14:editId="31651ED7">
            <wp:extent cx="3841315" cy="1836890"/>
            <wp:effectExtent l="0" t="0" r="6985" b="0"/>
            <wp:docPr id="189202746"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2746" name="Picture 32"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73080" cy="1852080"/>
                    </a:xfrm>
                    <a:prstGeom prst="rect">
                      <a:avLst/>
                    </a:prstGeom>
                    <a:noFill/>
                    <a:ln>
                      <a:noFill/>
                    </a:ln>
                  </pic:spPr>
                </pic:pic>
              </a:graphicData>
            </a:graphic>
          </wp:inline>
        </w:drawing>
      </w:r>
    </w:p>
    <w:p w14:paraId="6E2E12A2" w14:textId="2587736C" w:rsidR="00F622D1" w:rsidRPr="005904F6" w:rsidRDefault="00F622D1" w:rsidP="00BD77BE">
      <w:pPr>
        <w:spacing w:after="200" w:line="276" w:lineRule="auto"/>
        <w:rPr>
          <w:rFonts w:ascii="Georgia" w:hAnsi="Georgia"/>
          <w:bCs/>
          <w:sz w:val="22"/>
          <w:szCs w:val="22"/>
        </w:rPr>
      </w:pPr>
    </w:p>
    <w:p w14:paraId="788DD34C" w14:textId="1A79BAA4" w:rsidR="00394FB2" w:rsidRDefault="00394FB2">
      <w:pPr>
        <w:spacing w:after="200" w:line="276" w:lineRule="auto"/>
        <w:rPr>
          <w:rFonts w:ascii="Georgia" w:hAnsi="Georgia"/>
          <w:bCs/>
          <w:sz w:val="22"/>
          <w:szCs w:val="22"/>
        </w:rPr>
      </w:pPr>
      <w:r>
        <w:rPr>
          <w:rFonts w:ascii="Georgia" w:hAnsi="Georgia"/>
          <w:bCs/>
          <w:sz w:val="22"/>
          <w:szCs w:val="22"/>
        </w:rPr>
        <w:br w:type="page"/>
      </w:r>
    </w:p>
    <w:p w14:paraId="73F013F3" w14:textId="77777777" w:rsidR="00B810BD" w:rsidRPr="000A1CEB" w:rsidRDefault="00B9583E" w:rsidP="00B810BD">
      <w:pPr>
        <w:tabs>
          <w:tab w:val="left" w:pos="0"/>
        </w:tabs>
        <w:jc w:val="both"/>
        <w:rPr>
          <w:rFonts w:ascii="Georgia" w:hAnsi="Georgia"/>
          <w:bCs/>
          <w:sz w:val="22"/>
          <w:szCs w:val="22"/>
        </w:rPr>
      </w:pPr>
      <w:r w:rsidRPr="000A1CEB">
        <w:rPr>
          <w:rFonts w:ascii="Georgia" w:hAnsi="Georgia"/>
          <w:bCs/>
          <w:sz w:val="22"/>
          <w:szCs w:val="22"/>
        </w:rPr>
        <w:lastRenderedPageBreak/>
        <w:t xml:space="preserve">The map can be seen as </w:t>
      </w:r>
      <w:r w:rsidRPr="000A1CEB">
        <w:rPr>
          <w:rFonts w:ascii="Georgia" w:hAnsi="Georgia"/>
          <w:b/>
          <w:sz w:val="22"/>
          <w:szCs w:val="22"/>
        </w:rPr>
        <w:t>Map 1</w:t>
      </w:r>
      <w:r w:rsidRPr="000A1CEB">
        <w:rPr>
          <w:rFonts w:ascii="Georgia" w:hAnsi="Georgia"/>
          <w:bCs/>
          <w:sz w:val="22"/>
          <w:szCs w:val="22"/>
        </w:rPr>
        <w:t xml:space="preserve"> below. </w:t>
      </w:r>
    </w:p>
    <w:p w14:paraId="5C3A4F88" w14:textId="77777777" w:rsidR="00B810BD" w:rsidRPr="000A1CEB" w:rsidRDefault="00B810BD" w:rsidP="00B810BD">
      <w:pPr>
        <w:tabs>
          <w:tab w:val="left" w:pos="0"/>
        </w:tabs>
        <w:jc w:val="both"/>
        <w:rPr>
          <w:rFonts w:ascii="Georgia" w:hAnsi="Georgia"/>
          <w:b/>
          <w:sz w:val="22"/>
          <w:szCs w:val="22"/>
        </w:rPr>
      </w:pPr>
    </w:p>
    <w:p w14:paraId="4409F0CB" w14:textId="77777777" w:rsidR="00B810BD" w:rsidRPr="000A1CEB" w:rsidRDefault="00B9583E" w:rsidP="00B810BD">
      <w:pPr>
        <w:tabs>
          <w:tab w:val="left" w:pos="0"/>
        </w:tabs>
        <w:jc w:val="both"/>
        <w:rPr>
          <w:rFonts w:ascii="Georgia" w:hAnsi="Georgia"/>
          <w:b/>
          <w:sz w:val="22"/>
          <w:szCs w:val="22"/>
        </w:rPr>
      </w:pPr>
      <w:r w:rsidRPr="000A1CEB">
        <w:rPr>
          <w:rFonts w:ascii="Georgia" w:hAnsi="Georgia"/>
          <w:b/>
          <w:sz w:val="22"/>
          <w:szCs w:val="22"/>
        </w:rPr>
        <w:t>Map 1</w:t>
      </w:r>
    </w:p>
    <w:p w14:paraId="085AF77A" w14:textId="77777777" w:rsidR="00DC2E48" w:rsidRPr="000A1CEB" w:rsidRDefault="00DC2E48" w:rsidP="00B810BD">
      <w:pPr>
        <w:tabs>
          <w:tab w:val="left" w:pos="0"/>
        </w:tabs>
        <w:jc w:val="both"/>
        <w:rPr>
          <w:rFonts w:ascii="Georgia" w:hAnsi="Georgia"/>
          <w:b/>
          <w:sz w:val="22"/>
          <w:szCs w:val="22"/>
        </w:rPr>
      </w:pPr>
    </w:p>
    <w:p w14:paraId="61A263D5" w14:textId="77777777" w:rsidR="00DC2E48" w:rsidRPr="000A1CEB" w:rsidRDefault="00DC2E48" w:rsidP="00B810BD">
      <w:pPr>
        <w:tabs>
          <w:tab w:val="left" w:pos="0"/>
        </w:tabs>
        <w:jc w:val="both"/>
        <w:rPr>
          <w:rFonts w:ascii="Georgia" w:hAnsi="Georgia"/>
          <w:b/>
          <w:sz w:val="22"/>
          <w:szCs w:val="22"/>
        </w:rPr>
      </w:pPr>
    </w:p>
    <w:p w14:paraId="0B795401" w14:textId="0449D4C6" w:rsidR="00DC2E48" w:rsidRPr="005904F6" w:rsidRDefault="0094640D" w:rsidP="00B810BD">
      <w:pPr>
        <w:tabs>
          <w:tab w:val="left" w:pos="0"/>
        </w:tabs>
        <w:jc w:val="both"/>
        <w:rPr>
          <w:rFonts w:ascii="Georgia" w:hAnsi="Georgia"/>
          <w:b/>
          <w:sz w:val="22"/>
          <w:szCs w:val="22"/>
        </w:rPr>
      </w:pPr>
      <w:r w:rsidRPr="005904F6">
        <w:rPr>
          <w:rFonts w:ascii="Georgia" w:hAnsi="Georgia"/>
          <w:b/>
          <w:noProof/>
          <w:sz w:val="22"/>
          <w:szCs w:val="22"/>
        </w:rPr>
        <w:drawing>
          <wp:inline distT="0" distB="0" distL="0" distR="0" wp14:anchorId="1F746282" wp14:editId="0F043B8D">
            <wp:extent cx="5943600" cy="3875405"/>
            <wp:effectExtent l="0" t="0" r="0" b="0"/>
            <wp:docPr id="48960213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2135" name="Picture 1" descr="Map&#10;&#10;AI-generated content may be incorrect."/>
                    <pic:cNvPicPr/>
                  </pic:nvPicPr>
                  <pic:blipFill>
                    <a:blip r:embed="rId12"/>
                    <a:stretch>
                      <a:fillRect/>
                    </a:stretch>
                  </pic:blipFill>
                  <pic:spPr>
                    <a:xfrm>
                      <a:off x="0" y="0"/>
                      <a:ext cx="5943600" cy="3875405"/>
                    </a:xfrm>
                    <a:prstGeom prst="rect">
                      <a:avLst/>
                    </a:prstGeom>
                  </pic:spPr>
                </pic:pic>
              </a:graphicData>
            </a:graphic>
          </wp:inline>
        </w:drawing>
      </w:r>
    </w:p>
    <w:p w14:paraId="4C677429" w14:textId="77777777" w:rsidR="00F622D1" w:rsidRPr="005904F6" w:rsidRDefault="00F622D1" w:rsidP="00B810BD">
      <w:pPr>
        <w:tabs>
          <w:tab w:val="left" w:pos="0"/>
        </w:tabs>
        <w:ind w:hanging="720"/>
        <w:jc w:val="both"/>
        <w:rPr>
          <w:rFonts w:ascii="Georgia" w:hAnsi="Georgia"/>
          <w:bCs/>
          <w:sz w:val="22"/>
          <w:szCs w:val="22"/>
        </w:rPr>
      </w:pPr>
    </w:p>
    <w:p w14:paraId="37E02F9F" w14:textId="55EB1936" w:rsidR="00B810BD" w:rsidRPr="000A1CEB" w:rsidRDefault="00B810BD" w:rsidP="00B810BD">
      <w:pPr>
        <w:tabs>
          <w:tab w:val="left" w:pos="0"/>
        </w:tabs>
        <w:ind w:hanging="720"/>
        <w:jc w:val="both"/>
        <w:rPr>
          <w:rFonts w:ascii="Georgia" w:hAnsi="Georgia"/>
          <w:bCs/>
        </w:rPr>
      </w:pPr>
    </w:p>
    <w:p w14:paraId="30EAAC26" w14:textId="77777777" w:rsidR="008341F8" w:rsidRPr="000A1CEB" w:rsidRDefault="00B9583E" w:rsidP="004550E4">
      <w:pPr>
        <w:tabs>
          <w:tab w:val="left" w:pos="0"/>
        </w:tabs>
        <w:ind w:hanging="720"/>
        <w:jc w:val="both"/>
        <w:rPr>
          <w:rFonts w:ascii="Georgia" w:hAnsi="Georgia"/>
          <w:bCs/>
        </w:rPr>
      </w:pPr>
      <w:r w:rsidRPr="000A1CEB">
        <w:rPr>
          <w:rFonts w:ascii="Georgia" w:hAnsi="Georgia"/>
          <w:bCs/>
        </w:rPr>
        <w:tab/>
        <w:t xml:space="preserve">Although the AGL petition provided the required MFRs, the Staff requested supplemental information from the Company. </w:t>
      </w:r>
    </w:p>
    <w:p w14:paraId="35DB01A7" w14:textId="77777777" w:rsidR="00B810BD" w:rsidRPr="000A1CEB" w:rsidRDefault="00B810BD" w:rsidP="004550E4">
      <w:pPr>
        <w:tabs>
          <w:tab w:val="left" w:pos="0"/>
        </w:tabs>
        <w:ind w:hanging="720"/>
        <w:jc w:val="both"/>
        <w:rPr>
          <w:rFonts w:ascii="Georgia" w:hAnsi="Georgia"/>
          <w:bCs/>
        </w:rPr>
      </w:pPr>
    </w:p>
    <w:p w14:paraId="5AD86F41" w14:textId="77777777" w:rsidR="00394FB2" w:rsidRPr="000A1CEB" w:rsidRDefault="00394FB2" w:rsidP="004550E4">
      <w:pPr>
        <w:tabs>
          <w:tab w:val="left" w:pos="0"/>
        </w:tabs>
        <w:ind w:hanging="720"/>
        <w:jc w:val="both"/>
        <w:rPr>
          <w:rFonts w:ascii="Georgia" w:hAnsi="Georgia"/>
          <w:bCs/>
        </w:rPr>
      </w:pPr>
    </w:p>
    <w:p w14:paraId="2DDB20F6" w14:textId="77777777" w:rsidR="00B810BD" w:rsidRPr="000A1CEB" w:rsidRDefault="00B9583E" w:rsidP="004550E4">
      <w:pPr>
        <w:numPr>
          <w:ilvl w:val="0"/>
          <w:numId w:val="17"/>
        </w:numPr>
        <w:tabs>
          <w:tab w:val="left" w:pos="0"/>
        </w:tabs>
        <w:jc w:val="both"/>
        <w:rPr>
          <w:rFonts w:ascii="Georgia" w:hAnsi="Georgia"/>
          <w:b/>
        </w:rPr>
      </w:pPr>
      <w:r w:rsidRPr="000A1CEB">
        <w:rPr>
          <w:rFonts w:ascii="Georgia" w:hAnsi="Georgia"/>
          <w:b/>
        </w:rPr>
        <w:t>Supplemental Information</w:t>
      </w:r>
      <w:r w:rsidR="004A1681" w:rsidRPr="000A1CEB">
        <w:rPr>
          <w:rFonts w:ascii="Georgia" w:hAnsi="Georgia"/>
          <w:b/>
        </w:rPr>
        <w:t xml:space="preserve"> Provided by AGL</w:t>
      </w:r>
    </w:p>
    <w:p w14:paraId="4A8C472C" w14:textId="77777777" w:rsidR="00B810BD" w:rsidRPr="000A1CEB" w:rsidRDefault="00B810BD" w:rsidP="004550E4">
      <w:pPr>
        <w:jc w:val="both"/>
        <w:rPr>
          <w:rFonts w:ascii="Georgia" w:hAnsi="Georgia"/>
        </w:rPr>
      </w:pPr>
    </w:p>
    <w:p w14:paraId="3F7369B6" w14:textId="77777777" w:rsidR="00394FB2" w:rsidRPr="000A1CEB" w:rsidRDefault="00394FB2" w:rsidP="004550E4">
      <w:pPr>
        <w:jc w:val="both"/>
        <w:rPr>
          <w:rFonts w:ascii="Georgia" w:hAnsi="Georgia"/>
        </w:rPr>
      </w:pPr>
    </w:p>
    <w:p w14:paraId="62A9E201" w14:textId="2144BAB6" w:rsidR="008341F8" w:rsidRPr="000A1CEB" w:rsidRDefault="00B9583E" w:rsidP="00BD77BE">
      <w:pPr>
        <w:jc w:val="both"/>
        <w:rPr>
          <w:rFonts w:ascii="Georgia" w:hAnsi="Georgia"/>
        </w:rPr>
      </w:pPr>
      <w:r w:rsidRPr="000A1CEB">
        <w:rPr>
          <w:rFonts w:ascii="Georgia" w:hAnsi="Georgia"/>
        </w:rPr>
        <w:t>The Staff reached out to AG</w:t>
      </w:r>
      <w:r w:rsidR="00C40865" w:rsidRPr="000A1CEB">
        <w:rPr>
          <w:rFonts w:ascii="Georgia" w:hAnsi="Georgia"/>
        </w:rPr>
        <w:t xml:space="preserve">L for clarification </w:t>
      </w:r>
      <w:r w:rsidR="00BD77BE" w:rsidRPr="000A1CEB">
        <w:rPr>
          <w:rFonts w:ascii="Georgia" w:hAnsi="Georgia"/>
        </w:rPr>
        <w:t xml:space="preserve">regarding the </w:t>
      </w:r>
      <w:r w:rsidR="00A1213C" w:rsidRPr="000A1CEB">
        <w:rPr>
          <w:rFonts w:ascii="Georgia" w:hAnsi="Georgia"/>
        </w:rPr>
        <w:t>information included in</w:t>
      </w:r>
      <w:r w:rsidR="00BD77BE" w:rsidRPr="000A1CEB">
        <w:rPr>
          <w:rFonts w:ascii="Georgia" w:hAnsi="Georgia"/>
        </w:rPr>
        <w:t xml:space="preserve"> the filing. AGL filed a supplemental filing addressing our concerns.</w:t>
      </w:r>
    </w:p>
    <w:p w14:paraId="62D4FB96" w14:textId="77777777" w:rsidR="00BD77BE" w:rsidRPr="000A1CEB" w:rsidRDefault="00BD77BE" w:rsidP="00BD77BE">
      <w:pPr>
        <w:jc w:val="both"/>
        <w:rPr>
          <w:rFonts w:ascii="Georgia" w:hAnsi="Georgia"/>
        </w:rPr>
      </w:pPr>
    </w:p>
    <w:p w14:paraId="5150E127" w14:textId="177CF27A" w:rsidR="000A1CEB" w:rsidRDefault="000A1CEB">
      <w:pPr>
        <w:spacing w:after="200" w:line="276" w:lineRule="auto"/>
        <w:rPr>
          <w:rFonts w:ascii="Georgia" w:hAnsi="Georgia"/>
          <w:b/>
        </w:rPr>
      </w:pPr>
      <w:r>
        <w:rPr>
          <w:rFonts w:ascii="Georgia" w:hAnsi="Georgia"/>
          <w:b/>
        </w:rPr>
        <w:br w:type="page"/>
      </w:r>
    </w:p>
    <w:p w14:paraId="2F6EED4A" w14:textId="77777777" w:rsidR="00BD77BE" w:rsidRPr="000A1CEB" w:rsidRDefault="00BD77BE" w:rsidP="00BD77BE">
      <w:pPr>
        <w:jc w:val="both"/>
        <w:rPr>
          <w:rFonts w:ascii="Georgia" w:hAnsi="Georgia"/>
          <w:b/>
        </w:rPr>
      </w:pPr>
    </w:p>
    <w:p w14:paraId="2A502764" w14:textId="3825298D" w:rsidR="00B810BD" w:rsidRPr="005904F6" w:rsidRDefault="00B9583E" w:rsidP="00B810BD">
      <w:pPr>
        <w:tabs>
          <w:tab w:val="left" w:pos="0"/>
        </w:tabs>
        <w:jc w:val="center"/>
        <w:rPr>
          <w:rFonts w:ascii="Georgia" w:hAnsi="Georgia"/>
          <w:b/>
          <w:sz w:val="22"/>
          <w:szCs w:val="22"/>
        </w:rPr>
      </w:pPr>
      <w:r w:rsidRPr="005904F6">
        <w:rPr>
          <w:rFonts w:ascii="Georgia" w:hAnsi="Georgia"/>
          <w:b/>
          <w:sz w:val="22"/>
          <w:szCs w:val="22"/>
        </w:rPr>
        <w:t xml:space="preserve">Table 3: Georgia Secretary of State </w:t>
      </w:r>
      <w:r w:rsidR="006177CD" w:rsidRPr="005904F6">
        <w:rPr>
          <w:rFonts w:ascii="Georgia" w:hAnsi="Georgia"/>
          <w:b/>
          <w:sz w:val="22"/>
          <w:szCs w:val="22"/>
        </w:rPr>
        <w:t>Information</w:t>
      </w:r>
    </w:p>
    <w:p w14:paraId="6003F7CD" w14:textId="77777777" w:rsidR="00B810BD" w:rsidRPr="005904F6" w:rsidRDefault="00B810BD" w:rsidP="00B810BD">
      <w:pPr>
        <w:tabs>
          <w:tab w:val="left" w:pos="0"/>
        </w:tabs>
        <w:jc w:val="center"/>
        <w:rPr>
          <w:rFonts w:ascii="Georgia" w:hAnsi="Georgia"/>
          <w:b/>
          <w:sz w:val="22"/>
          <w:szCs w:val="22"/>
        </w:rPr>
      </w:pPr>
    </w:p>
    <w:p w14:paraId="365AF302" w14:textId="77777777" w:rsidR="008959F5" w:rsidRPr="005904F6" w:rsidRDefault="008959F5" w:rsidP="00B810BD">
      <w:pPr>
        <w:tabs>
          <w:tab w:val="left" w:pos="0"/>
        </w:tabs>
        <w:rPr>
          <w:rFonts w:ascii="Georgia" w:hAnsi="Georgia"/>
          <w:bCs/>
          <w:noProof/>
          <w:sz w:val="22"/>
          <w:szCs w:val="22"/>
        </w:rPr>
      </w:pPr>
    </w:p>
    <w:p w14:paraId="4073A07F" w14:textId="7F7F1B36" w:rsidR="00A1213C" w:rsidRPr="005904F6" w:rsidRDefault="008959F5" w:rsidP="008959F5">
      <w:pPr>
        <w:tabs>
          <w:tab w:val="left" w:pos="0"/>
        </w:tabs>
        <w:jc w:val="center"/>
        <w:rPr>
          <w:rFonts w:ascii="Georgia" w:hAnsi="Georgia"/>
          <w:b/>
          <w:noProof/>
          <w:sz w:val="22"/>
          <w:szCs w:val="22"/>
        </w:rPr>
      </w:pPr>
      <w:r w:rsidRPr="005904F6">
        <w:rPr>
          <w:rFonts w:ascii="Georgia" w:hAnsi="Georgia"/>
          <w:b/>
          <w:noProof/>
          <w:sz w:val="22"/>
          <w:szCs w:val="22"/>
        </w:rPr>
        <w:t>DR Horton:</w:t>
      </w:r>
    </w:p>
    <w:p w14:paraId="2BF7A112" w14:textId="77777777" w:rsidR="002623C6" w:rsidRPr="005904F6" w:rsidRDefault="002623C6" w:rsidP="008959F5">
      <w:pPr>
        <w:tabs>
          <w:tab w:val="left" w:pos="0"/>
        </w:tabs>
        <w:jc w:val="center"/>
        <w:rPr>
          <w:rFonts w:ascii="Georgia" w:hAnsi="Georgia"/>
          <w:b/>
          <w:noProof/>
          <w:sz w:val="22"/>
          <w:szCs w:val="22"/>
        </w:rPr>
      </w:pPr>
    </w:p>
    <w:p w14:paraId="3AC3D757" w14:textId="669A1710" w:rsidR="008341F8" w:rsidRPr="005904F6" w:rsidRDefault="00FD6710" w:rsidP="008959F5">
      <w:pPr>
        <w:tabs>
          <w:tab w:val="left" w:pos="0"/>
        </w:tabs>
        <w:jc w:val="center"/>
        <w:rPr>
          <w:rFonts w:ascii="Georgia" w:hAnsi="Georgia"/>
          <w:bCs/>
          <w:sz w:val="22"/>
          <w:szCs w:val="22"/>
        </w:rPr>
      </w:pPr>
      <w:r w:rsidRPr="005904F6">
        <w:rPr>
          <w:rFonts w:ascii="Georgia" w:hAnsi="Georgia"/>
          <w:bCs/>
          <w:noProof/>
          <w:sz w:val="22"/>
          <w:szCs w:val="22"/>
        </w:rPr>
        <w:drawing>
          <wp:inline distT="0" distB="0" distL="0" distR="0" wp14:anchorId="5B738BB1" wp14:editId="646560BB">
            <wp:extent cx="5943600" cy="1939290"/>
            <wp:effectExtent l="0" t="0" r="0" b="3810"/>
            <wp:docPr id="800440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40291" name=""/>
                    <pic:cNvPicPr/>
                  </pic:nvPicPr>
                  <pic:blipFill>
                    <a:blip r:embed="rId13"/>
                    <a:stretch>
                      <a:fillRect/>
                    </a:stretch>
                  </pic:blipFill>
                  <pic:spPr>
                    <a:xfrm>
                      <a:off x="0" y="0"/>
                      <a:ext cx="5943600" cy="1939290"/>
                    </a:xfrm>
                    <a:prstGeom prst="rect">
                      <a:avLst/>
                    </a:prstGeom>
                  </pic:spPr>
                </pic:pic>
              </a:graphicData>
            </a:graphic>
          </wp:inline>
        </w:drawing>
      </w:r>
    </w:p>
    <w:p w14:paraId="6C96BA04" w14:textId="77777777" w:rsidR="008341F8" w:rsidRPr="005904F6" w:rsidRDefault="008341F8" w:rsidP="00B810BD">
      <w:pPr>
        <w:tabs>
          <w:tab w:val="left" w:pos="0"/>
        </w:tabs>
        <w:rPr>
          <w:rFonts w:ascii="Georgia" w:hAnsi="Georgia"/>
          <w:bCs/>
          <w:sz w:val="22"/>
          <w:szCs w:val="22"/>
        </w:rPr>
      </w:pPr>
    </w:p>
    <w:p w14:paraId="059DF3CB" w14:textId="77777777" w:rsidR="0053538F" w:rsidRPr="005904F6" w:rsidRDefault="0053538F" w:rsidP="00B810BD">
      <w:pPr>
        <w:tabs>
          <w:tab w:val="left" w:pos="0"/>
        </w:tabs>
        <w:rPr>
          <w:rFonts w:ascii="Georgia" w:hAnsi="Georgia"/>
          <w:bCs/>
          <w:sz w:val="22"/>
          <w:szCs w:val="22"/>
        </w:rPr>
      </w:pPr>
    </w:p>
    <w:p w14:paraId="49046514" w14:textId="77777777" w:rsidR="008959F5" w:rsidRPr="005904F6" w:rsidRDefault="008959F5" w:rsidP="00B810BD">
      <w:pPr>
        <w:tabs>
          <w:tab w:val="left" w:pos="0"/>
        </w:tabs>
        <w:rPr>
          <w:rFonts w:ascii="Georgia" w:hAnsi="Georgia"/>
          <w:bCs/>
          <w:sz w:val="22"/>
          <w:szCs w:val="22"/>
        </w:rPr>
      </w:pPr>
    </w:p>
    <w:p w14:paraId="6197D316" w14:textId="55EB0867" w:rsidR="0053538F" w:rsidRPr="005904F6" w:rsidRDefault="008D6F01" w:rsidP="008D6F01">
      <w:pPr>
        <w:tabs>
          <w:tab w:val="left" w:pos="0"/>
        </w:tabs>
        <w:jc w:val="center"/>
        <w:rPr>
          <w:rFonts w:ascii="Georgia" w:hAnsi="Georgia"/>
          <w:b/>
          <w:sz w:val="22"/>
          <w:szCs w:val="22"/>
        </w:rPr>
      </w:pPr>
      <w:r w:rsidRPr="005904F6">
        <w:rPr>
          <w:rFonts w:ascii="Georgia" w:hAnsi="Georgia"/>
          <w:b/>
          <w:sz w:val="22"/>
          <w:szCs w:val="22"/>
        </w:rPr>
        <w:t>Forino Co., L.P.</w:t>
      </w:r>
      <w:r w:rsidR="002623C6" w:rsidRPr="005904F6">
        <w:rPr>
          <w:rFonts w:ascii="Georgia" w:hAnsi="Georgia"/>
          <w:b/>
          <w:sz w:val="22"/>
          <w:szCs w:val="22"/>
        </w:rPr>
        <w:t>:</w:t>
      </w:r>
    </w:p>
    <w:p w14:paraId="08D38878" w14:textId="77777777" w:rsidR="00A1213C" w:rsidRPr="005904F6" w:rsidRDefault="00A1213C" w:rsidP="008D6F01">
      <w:pPr>
        <w:tabs>
          <w:tab w:val="left" w:pos="0"/>
        </w:tabs>
        <w:jc w:val="center"/>
        <w:rPr>
          <w:rFonts w:ascii="Georgia" w:hAnsi="Georgia"/>
          <w:b/>
          <w:sz w:val="22"/>
          <w:szCs w:val="22"/>
        </w:rPr>
      </w:pPr>
    </w:p>
    <w:p w14:paraId="469AA6D0" w14:textId="0E10AF6B" w:rsidR="008341F8" w:rsidRPr="005904F6" w:rsidRDefault="00DE25BC" w:rsidP="00B810BD">
      <w:pPr>
        <w:tabs>
          <w:tab w:val="left" w:pos="0"/>
        </w:tabs>
        <w:rPr>
          <w:rFonts w:ascii="Georgia" w:hAnsi="Georgia"/>
          <w:bCs/>
          <w:sz w:val="22"/>
          <w:szCs w:val="22"/>
        </w:rPr>
      </w:pPr>
      <w:r w:rsidRPr="005904F6">
        <w:rPr>
          <w:rFonts w:ascii="Georgia" w:hAnsi="Georgia"/>
          <w:noProof/>
          <w:sz w:val="22"/>
          <w:szCs w:val="22"/>
        </w:rPr>
        <w:drawing>
          <wp:inline distT="0" distB="0" distL="0" distR="0" wp14:anchorId="31265EEF" wp14:editId="0BBE7B62">
            <wp:extent cx="5943600" cy="1802765"/>
            <wp:effectExtent l="0" t="0" r="0" b="6985"/>
            <wp:docPr id="1832191514"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91514" name="Picture 1" descr="Graphical user interface, text, application&#10;&#10;AI-generated content may be incorrect."/>
                    <pic:cNvPicPr/>
                  </pic:nvPicPr>
                  <pic:blipFill>
                    <a:blip r:embed="rId14"/>
                    <a:stretch>
                      <a:fillRect/>
                    </a:stretch>
                  </pic:blipFill>
                  <pic:spPr>
                    <a:xfrm>
                      <a:off x="0" y="0"/>
                      <a:ext cx="5943600" cy="1802765"/>
                    </a:xfrm>
                    <a:prstGeom prst="rect">
                      <a:avLst/>
                    </a:prstGeom>
                  </pic:spPr>
                </pic:pic>
              </a:graphicData>
            </a:graphic>
          </wp:inline>
        </w:drawing>
      </w:r>
    </w:p>
    <w:p w14:paraId="7B422C06" w14:textId="77777777" w:rsidR="008341F8" w:rsidRPr="005904F6" w:rsidRDefault="008341F8" w:rsidP="00B810BD">
      <w:pPr>
        <w:tabs>
          <w:tab w:val="left" w:pos="0"/>
        </w:tabs>
        <w:rPr>
          <w:rFonts w:ascii="Georgia" w:hAnsi="Georgia"/>
          <w:bCs/>
          <w:sz w:val="22"/>
          <w:szCs w:val="22"/>
        </w:rPr>
      </w:pPr>
    </w:p>
    <w:p w14:paraId="7D9FE9B7" w14:textId="362728AE" w:rsidR="00A1213C" w:rsidRPr="005904F6" w:rsidRDefault="00A1213C">
      <w:pPr>
        <w:spacing w:after="200" w:line="276" w:lineRule="auto"/>
        <w:rPr>
          <w:rFonts w:ascii="Georgia" w:hAnsi="Georgia"/>
          <w:bCs/>
          <w:sz w:val="22"/>
          <w:szCs w:val="22"/>
        </w:rPr>
      </w:pPr>
      <w:r w:rsidRPr="005904F6">
        <w:rPr>
          <w:rFonts w:ascii="Georgia" w:hAnsi="Georgia"/>
          <w:bCs/>
          <w:sz w:val="22"/>
          <w:szCs w:val="22"/>
        </w:rPr>
        <w:br w:type="page"/>
      </w:r>
    </w:p>
    <w:p w14:paraId="7F8E4E0B" w14:textId="6A4FAF36" w:rsidR="0053538F" w:rsidRPr="005904F6" w:rsidRDefault="008D6F01" w:rsidP="008D6F01">
      <w:pPr>
        <w:tabs>
          <w:tab w:val="left" w:pos="0"/>
        </w:tabs>
        <w:jc w:val="center"/>
        <w:rPr>
          <w:rFonts w:ascii="Georgia" w:hAnsi="Georgia"/>
          <w:b/>
          <w:sz w:val="22"/>
          <w:szCs w:val="22"/>
        </w:rPr>
      </w:pPr>
      <w:proofErr w:type="spellStart"/>
      <w:r w:rsidRPr="005904F6">
        <w:rPr>
          <w:rFonts w:ascii="Georgia" w:hAnsi="Georgia"/>
          <w:b/>
          <w:sz w:val="22"/>
          <w:szCs w:val="22"/>
        </w:rPr>
        <w:t>Hillpointe</w:t>
      </w:r>
      <w:proofErr w:type="spellEnd"/>
      <w:r w:rsidRPr="005904F6">
        <w:rPr>
          <w:rFonts w:ascii="Georgia" w:hAnsi="Georgia"/>
          <w:b/>
          <w:sz w:val="22"/>
          <w:szCs w:val="22"/>
        </w:rPr>
        <w:t xml:space="preserve"> </w:t>
      </w:r>
      <w:r w:rsidR="00DC6F4C" w:rsidRPr="005904F6">
        <w:rPr>
          <w:rFonts w:ascii="Georgia" w:hAnsi="Georgia"/>
          <w:b/>
          <w:sz w:val="22"/>
          <w:szCs w:val="22"/>
        </w:rPr>
        <w:t>Residential</w:t>
      </w:r>
      <w:r w:rsidRPr="005904F6">
        <w:rPr>
          <w:rFonts w:ascii="Georgia" w:hAnsi="Georgia"/>
          <w:b/>
          <w:sz w:val="22"/>
          <w:szCs w:val="22"/>
        </w:rPr>
        <w:t xml:space="preserve"> LLC:</w:t>
      </w:r>
    </w:p>
    <w:p w14:paraId="349FD605" w14:textId="4225F61F" w:rsidR="008341F8" w:rsidRPr="005904F6" w:rsidRDefault="003F2798" w:rsidP="00B810BD">
      <w:pPr>
        <w:tabs>
          <w:tab w:val="left" w:pos="0"/>
        </w:tabs>
        <w:rPr>
          <w:rFonts w:ascii="Georgia" w:hAnsi="Georgia"/>
          <w:bCs/>
          <w:sz w:val="22"/>
          <w:szCs w:val="22"/>
        </w:rPr>
      </w:pPr>
      <w:r w:rsidRPr="005904F6">
        <w:rPr>
          <w:rFonts w:ascii="Georgia" w:hAnsi="Georgia"/>
          <w:noProof/>
          <w:sz w:val="22"/>
          <w:szCs w:val="22"/>
        </w:rPr>
        <w:drawing>
          <wp:inline distT="0" distB="0" distL="0" distR="0" wp14:anchorId="455FE126" wp14:editId="6C5B7CA9">
            <wp:extent cx="5943600" cy="1351280"/>
            <wp:effectExtent l="0" t="0" r="0" b="1270"/>
            <wp:docPr id="114353975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39758" name="Picture 1" descr="Graphical user interface, text, application&#10;&#10;AI-generated content may be incorrect."/>
                    <pic:cNvPicPr/>
                  </pic:nvPicPr>
                  <pic:blipFill>
                    <a:blip r:embed="rId15"/>
                    <a:stretch>
                      <a:fillRect/>
                    </a:stretch>
                  </pic:blipFill>
                  <pic:spPr>
                    <a:xfrm>
                      <a:off x="0" y="0"/>
                      <a:ext cx="5943600" cy="1351280"/>
                    </a:xfrm>
                    <a:prstGeom prst="rect">
                      <a:avLst/>
                    </a:prstGeom>
                  </pic:spPr>
                </pic:pic>
              </a:graphicData>
            </a:graphic>
          </wp:inline>
        </w:drawing>
      </w:r>
    </w:p>
    <w:p w14:paraId="6F412599" w14:textId="77777777" w:rsidR="008D7FE0" w:rsidRPr="006F7078" w:rsidRDefault="008D7FE0" w:rsidP="00B810BD">
      <w:pPr>
        <w:tabs>
          <w:tab w:val="left" w:pos="0"/>
        </w:tabs>
        <w:rPr>
          <w:rFonts w:ascii="Georgia" w:hAnsi="Georgia"/>
          <w:bCs/>
        </w:rPr>
      </w:pPr>
    </w:p>
    <w:p w14:paraId="067B4260" w14:textId="77777777" w:rsidR="00A1213C" w:rsidRPr="006F7078" w:rsidRDefault="00A1213C" w:rsidP="00B810BD">
      <w:pPr>
        <w:tabs>
          <w:tab w:val="left" w:pos="0"/>
        </w:tabs>
        <w:rPr>
          <w:rFonts w:ascii="Georgia" w:hAnsi="Georgia"/>
          <w:bCs/>
        </w:rPr>
      </w:pPr>
    </w:p>
    <w:p w14:paraId="77F971C2" w14:textId="77777777" w:rsidR="005904F6" w:rsidRPr="006F7078" w:rsidRDefault="005904F6" w:rsidP="00B810BD">
      <w:pPr>
        <w:tabs>
          <w:tab w:val="left" w:pos="0"/>
        </w:tabs>
        <w:rPr>
          <w:rFonts w:ascii="Georgia" w:hAnsi="Georgia"/>
          <w:bCs/>
        </w:rPr>
      </w:pPr>
    </w:p>
    <w:p w14:paraId="314C59FD" w14:textId="77777777" w:rsidR="00B810BD" w:rsidRPr="006F7078" w:rsidRDefault="00B9583E" w:rsidP="00B810BD">
      <w:pPr>
        <w:numPr>
          <w:ilvl w:val="0"/>
          <w:numId w:val="17"/>
        </w:numPr>
        <w:tabs>
          <w:tab w:val="left" w:pos="0"/>
        </w:tabs>
        <w:ind w:left="0" w:firstLine="0"/>
        <w:rPr>
          <w:rFonts w:ascii="Georgia" w:hAnsi="Georgia"/>
          <w:b/>
        </w:rPr>
      </w:pPr>
      <w:r w:rsidRPr="006F7078">
        <w:rPr>
          <w:rFonts w:ascii="Georgia" w:hAnsi="Georgia"/>
          <w:b/>
        </w:rPr>
        <w:t>ECON-1 Recovery Rider Analysis</w:t>
      </w:r>
    </w:p>
    <w:p w14:paraId="59251F0B" w14:textId="77777777" w:rsidR="00B810BD" w:rsidRPr="006F7078" w:rsidRDefault="00B810BD" w:rsidP="00B810BD">
      <w:pPr>
        <w:tabs>
          <w:tab w:val="left" w:pos="0"/>
        </w:tabs>
        <w:rPr>
          <w:rFonts w:ascii="Georgia" w:hAnsi="Georgia"/>
          <w:bCs/>
        </w:rPr>
      </w:pPr>
    </w:p>
    <w:p w14:paraId="4F42CC85" w14:textId="77777777" w:rsidR="00A1213C" w:rsidRPr="006F7078" w:rsidRDefault="00A1213C" w:rsidP="00B810BD">
      <w:pPr>
        <w:tabs>
          <w:tab w:val="left" w:pos="0"/>
        </w:tabs>
        <w:rPr>
          <w:rFonts w:ascii="Georgia" w:hAnsi="Georgia"/>
          <w:bCs/>
        </w:rPr>
      </w:pPr>
    </w:p>
    <w:p w14:paraId="0024C490" w14:textId="1E541F5D" w:rsidR="00B810BD" w:rsidRPr="006F7078" w:rsidRDefault="00B9583E" w:rsidP="004550E4">
      <w:pPr>
        <w:tabs>
          <w:tab w:val="left" w:pos="0"/>
        </w:tabs>
        <w:ind w:left="720"/>
        <w:jc w:val="both"/>
        <w:rPr>
          <w:rFonts w:ascii="Georgia" w:hAnsi="Georgia"/>
          <w:bCs/>
        </w:rPr>
      </w:pPr>
      <w:r w:rsidRPr="006F7078">
        <w:rPr>
          <w:rFonts w:ascii="Georgia" w:hAnsi="Georgia"/>
          <w:bCs/>
        </w:rPr>
        <w:t xml:space="preserve">As seen in </w:t>
      </w:r>
      <w:r w:rsidRPr="006F7078">
        <w:rPr>
          <w:rFonts w:ascii="Georgia" w:hAnsi="Georgia"/>
          <w:b/>
        </w:rPr>
        <w:t>Table 4</w:t>
      </w:r>
      <w:r w:rsidRPr="006F7078">
        <w:rPr>
          <w:rFonts w:ascii="Georgia" w:hAnsi="Georgia"/>
          <w:bCs/>
        </w:rPr>
        <w:t xml:space="preserve"> below, the 2025 beginning balance for funding projects is </w:t>
      </w:r>
      <w:r w:rsidRPr="006F7078">
        <w:rPr>
          <w:rFonts w:ascii="Georgia" w:hAnsi="Georgia"/>
          <w:b/>
        </w:rPr>
        <w:t>$25 million</w:t>
      </w:r>
      <w:r w:rsidRPr="006F7078">
        <w:rPr>
          <w:rFonts w:ascii="Georgia" w:hAnsi="Georgia"/>
          <w:bCs/>
        </w:rPr>
        <w:t xml:space="preserve">. This Project is the </w:t>
      </w:r>
      <w:r w:rsidR="00CA5617" w:rsidRPr="006F7078">
        <w:rPr>
          <w:rFonts w:ascii="Georgia" w:hAnsi="Georgia"/>
          <w:bCs/>
        </w:rPr>
        <w:t>third</w:t>
      </w:r>
      <w:r w:rsidRPr="006F7078">
        <w:rPr>
          <w:rFonts w:ascii="Georgia" w:hAnsi="Georgia"/>
          <w:bCs/>
        </w:rPr>
        <w:t xml:space="preserve"> project approved for the year 2025. If this Project were approved with an estimated cost of </w:t>
      </w:r>
      <w:r w:rsidR="00E153C7" w:rsidRPr="006F7078">
        <w:rPr>
          <w:rFonts w:ascii="Georgia" w:hAnsi="Georgia"/>
          <w:bCs/>
        </w:rPr>
        <w:t>$</w:t>
      </w:r>
      <w:r w:rsidR="00CA5617" w:rsidRPr="006F7078">
        <w:rPr>
          <w:rFonts w:ascii="Georgia" w:hAnsi="Georgia"/>
          <w:b/>
        </w:rPr>
        <w:t>23,570.000</w:t>
      </w:r>
      <w:r w:rsidRPr="006F7078">
        <w:rPr>
          <w:rFonts w:ascii="Georgia" w:hAnsi="Georgia"/>
          <w:bCs/>
        </w:rPr>
        <w:t xml:space="preserve">, the balance funds </w:t>
      </w:r>
      <w:r w:rsidR="00997D81" w:rsidRPr="006F7078">
        <w:rPr>
          <w:rFonts w:ascii="Georgia" w:hAnsi="Georgia"/>
          <w:bCs/>
        </w:rPr>
        <w:t xml:space="preserve">for 2025 would </w:t>
      </w:r>
      <w:r w:rsidRPr="006F7078">
        <w:rPr>
          <w:rFonts w:ascii="Georgia" w:hAnsi="Georgia"/>
          <w:bCs/>
        </w:rPr>
        <w:t xml:space="preserve">be </w:t>
      </w:r>
      <w:r w:rsidRPr="006F7078">
        <w:rPr>
          <w:rFonts w:ascii="Georgia" w:hAnsi="Georgia"/>
          <w:b/>
        </w:rPr>
        <w:t>$</w:t>
      </w:r>
      <w:r w:rsidR="00CA5617" w:rsidRPr="006F7078">
        <w:rPr>
          <w:rFonts w:ascii="Georgia" w:hAnsi="Georgia"/>
          <w:b/>
        </w:rPr>
        <w:t>0</w:t>
      </w:r>
      <w:r w:rsidRPr="006F7078">
        <w:rPr>
          <w:rFonts w:ascii="Georgia" w:hAnsi="Georgia"/>
          <w:b/>
        </w:rPr>
        <w:t>.</w:t>
      </w:r>
      <w:r w:rsidRPr="006F7078">
        <w:rPr>
          <w:rFonts w:ascii="Georgia" w:hAnsi="Georgia"/>
          <w:bCs/>
        </w:rPr>
        <w:t xml:space="preserve">  With Commission approval, there are no issues with funding this project.</w:t>
      </w:r>
    </w:p>
    <w:p w14:paraId="1D957A71" w14:textId="77777777" w:rsidR="00B810BD" w:rsidRPr="006F7078" w:rsidRDefault="00B810BD" w:rsidP="004550E4">
      <w:pPr>
        <w:tabs>
          <w:tab w:val="left" w:pos="0"/>
        </w:tabs>
        <w:ind w:left="90"/>
        <w:jc w:val="both"/>
        <w:rPr>
          <w:rFonts w:ascii="Georgia" w:hAnsi="Georgia"/>
          <w:bCs/>
        </w:rPr>
      </w:pPr>
    </w:p>
    <w:p w14:paraId="0A870863" w14:textId="77777777" w:rsidR="00B810BD" w:rsidRPr="006F7078" w:rsidRDefault="00B9583E" w:rsidP="004550E4">
      <w:pPr>
        <w:tabs>
          <w:tab w:val="left" w:pos="0"/>
        </w:tabs>
        <w:jc w:val="center"/>
        <w:rPr>
          <w:rFonts w:ascii="Georgia" w:hAnsi="Georgia"/>
          <w:b/>
        </w:rPr>
      </w:pPr>
      <w:r w:rsidRPr="006F7078">
        <w:rPr>
          <w:rFonts w:ascii="Georgia" w:hAnsi="Georgia"/>
          <w:b/>
        </w:rPr>
        <w:t>Table 4: 2025 ECON-1 Tariff Available Funds</w:t>
      </w:r>
    </w:p>
    <w:p w14:paraId="458C35B0" w14:textId="77777777" w:rsidR="0072198D" w:rsidRPr="006F7078" w:rsidRDefault="0072198D" w:rsidP="004550E4">
      <w:pPr>
        <w:tabs>
          <w:tab w:val="left" w:pos="0"/>
        </w:tabs>
        <w:jc w:val="center"/>
        <w:rPr>
          <w:rFonts w:ascii="Georgia" w:hAnsi="Georgia"/>
          <w:b/>
        </w:rPr>
      </w:pPr>
    </w:p>
    <w:p w14:paraId="75C9026F" w14:textId="77777777" w:rsidR="0072198D" w:rsidRPr="006F7078" w:rsidRDefault="0072198D" w:rsidP="004550E4">
      <w:pPr>
        <w:tabs>
          <w:tab w:val="left" w:pos="0"/>
        </w:tabs>
        <w:jc w:val="center"/>
        <w:rPr>
          <w:rFonts w:ascii="Georgia" w:hAnsi="Georgia"/>
          <w:b/>
        </w:rPr>
      </w:pPr>
    </w:p>
    <w:p w14:paraId="38E7681B" w14:textId="15D70BA2" w:rsidR="0072198D" w:rsidRPr="005904F6" w:rsidRDefault="0072198D" w:rsidP="004550E4">
      <w:pPr>
        <w:tabs>
          <w:tab w:val="left" w:pos="0"/>
        </w:tabs>
        <w:jc w:val="center"/>
        <w:rPr>
          <w:rFonts w:ascii="Georgia" w:hAnsi="Georgia"/>
          <w:b/>
          <w:sz w:val="22"/>
          <w:szCs w:val="22"/>
        </w:rPr>
      </w:pPr>
      <w:r w:rsidRPr="005904F6">
        <w:rPr>
          <w:rFonts w:ascii="Georgia" w:hAnsi="Georgia"/>
          <w:b/>
          <w:noProof/>
          <w:sz w:val="22"/>
          <w:szCs w:val="22"/>
        </w:rPr>
        <w:drawing>
          <wp:inline distT="0" distB="0" distL="0" distR="0" wp14:anchorId="75E60B62" wp14:editId="154F9E06">
            <wp:extent cx="5243014" cy="2598645"/>
            <wp:effectExtent l="0" t="0" r="0" b="0"/>
            <wp:docPr id="286455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55070" name=""/>
                    <pic:cNvPicPr/>
                  </pic:nvPicPr>
                  <pic:blipFill>
                    <a:blip r:embed="rId16"/>
                    <a:stretch>
                      <a:fillRect/>
                    </a:stretch>
                  </pic:blipFill>
                  <pic:spPr>
                    <a:xfrm>
                      <a:off x="0" y="0"/>
                      <a:ext cx="5243014" cy="2598645"/>
                    </a:xfrm>
                    <a:prstGeom prst="rect">
                      <a:avLst/>
                    </a:prstGeom>
                  </pic:spPr>
                </pic:pic>
              </a:graphicData>
            </a:graphic>
          </wp:inline>
        </w:drawing>
      </w:r>
    </w:p>
    <w:p w14:paraId="79597CD4" w14:textId="77777777" w:rsidR="00B810BD" w:rsidRPr="005904F6" w:rsidRDefault="00B810BD" w:rsidP="00B810BD">
      <w:pPr>
        <w:tabs>
          <w:tab w:val="left" w:pos="0"/>
        </w:tabs>
        <w:rPr>
          <w:rFonts w:ascii="Georgia" w:hAnsi="Georgia"/>
          <w:bCs/>
          <w:sz w:val="22"/>
          <w:szCs w:val="22"/>
        </w:rPr>
      </w:pPr>
    </w:p>
    <w:p w14:paraId="41588A1B" w14:textId="77777777" w:rsidR="00725432" w:rsidRPr="006F7078" w:rsidRDefault="00725432" w:rsidP="00B810BD">
      <w:pPr>
        <w:tabs>
          <w:tab w:val="left" w:pos="0"/>
        </w:tabs>
        <w:jc w:val="both"/>
        <w:rPr>
          <w:rFonts w:ascii="Georgia" w:hAnsi="Georgia"/>
          <w:bCs/>
        </w:rPr>
      </w:pPr>
    </w:p>
    <w:p w14:paraId="47868818" w14:textId="0D75C112" w:rsidR="008F2CA2" w:rsidRPr="006F7078" w:rsidRDefault="009662D3" w:rsidP="008F2CA2">
      <w:pPr>
        <w:tabs>
          <w:tab w:val="left" w:pos="0"/>
        </w:tabs>
        <w:jc w:val="both"/>
        <w:rPr>
          <w:rFonts w:ascii="Georgia" w:hAnsi="Georgia"/>
          <w:bCs/>
        </w:rPr>
      </w:pPr>
      <w:r w:rsidRPr="006F7078">
        <w:rPr>
          <w:rFonts w:ascii="Georgia" w:hAnsi="Georgia"/>
          <w:bCs/>
        </w:rPr>
        <w:t xml:space="preserve">Per the petition, </w:t>
      </w:r>
      <w:r w:rsidR="009C3992" w:rsidRPr="006F7078">
        <w:rPr>
          <w:rFonts w:ascii="Georgia" w:hAnsi="Georgia"/>
          <w:bCs/>
        </w:rPr>
        <w:t>AGL estimates that this project can be completed at an estimated cost of approximately $29,978,240</w:t>
      </w:r>
      <w:r w:rsidR="004223D6" w:rsidRPr="006F7078">
        <w:rPr>
          <w:rFonts w:ascii="Georgia" w:hAnsi="Georgia"/>
          <w:bCs/>
        </w:rPr>
        <w:t xml:space="preserve">. </w:t>
      </w:r>
      <w:r w:rsidR="00B6225B" w:rsidRPr="006F7078">
        <w:rPr>
          <w:rFonts w:ascii="Georgia" w:hAnsi="Georgia"/>
          <w:bCs/>
        </w:rPr>
        <w:t>AGL would like to allocate this project against 2025 ECON-1 available funds.</w:t>
      </w:r>
      <w:r w:rsidR="00252A88" w:rsidRPr="006F7078">
        <w:rPr>
          <w:rFonts w:ascii="Georgia" w:hAnsi="Georgia"/>
          <w:bCs/>
        </w:rPr>
        <w:t xml:space="preserve"> </w:t>
      </w:r>
      <w:r w:rsidR="007A7334" w:rsidRPr="006F7078">
        <w:rPr>
          <w:rFonts w:ascii="Georgia" w:hAnsi="Georgia"/>
          <w:bCs/>
        </w:rPr>
        <w:t>The balance in the 2025 E</w:t>
      </w:r>
      <w:r w:rsidR="00B94BDD" w:rsidRPr="006F7078">
        <w:rPr>
          <w:rFonts w:ascii="Georgia" w:hAnsi="Georgia"/>
          <w:bCs/>
        </w:rPr>
        <w:t>CON</w:t>
      </w:r>
      <w:r w:rsidR="007A7334" w:rsidRPr="006F7078">
        <w:rPr>
          <w:rFonts w:ascii="Georgia" w:hAnsi="Georgia"/>
          <w:bCs/>
        </w:rPr>
        <w:t xml:space="preserve">-1 </w:t>
      </w:r>
      <w:r w:rsidR="00D9072A" w:rsidRPr="006F7078">
        <w:rPr>
          <w:rFonts w:ascii="Georgia" w:hAnsi="Georgia"/>
          <w:bCs/>
        </w:rPr>
        <w:t xml:space="preserve">Fund is </w:t>
      </w:r>
      <w:r w:rsidR="000E12C0" w:rsidRPr="006F7078">
        <w:rPr>
          <w:rFonts w:ascii="Georgia" w:hAnsi="Georgia"/>
          <w:bCs/>
        </w:rPr>
        <w:t>$23,570.000</w:t>
      </w:r>
      <w:r w:rsidR="005F2202" w:rsidRPr="006F7078">
        <w:rPr>
          <w:rFonts w:ascii="Georgia" w:hAnsi="Georgia"/>
          <w:bCs/>
        </w:rPr>
        <w:t xml:space="preserve">. </w:t>
      </w:r>
      <w:r w:rsidR="00D9072A" w:rsidRPr="006F7078">
        <w:rPr>
          <w:rFonts w:ascii="Georgia" w:hAnsi="Georgia"/>
          <w:bCs/>
        </w:rPr>
        <w:t xml:space="preserve"> The remaining </w:t>
      </w:r>
      <w:r w:rsidR="000A0A7C" w:rsidRPr="006F7078">
        <w:rPr>
          <w:rFonts w:ascii="Georgia" w:hAnsi="Georgia"/>
          <w:bCs/>
        </w:rPr>
        <w:t>$</w:t>
      </w:r>
      <w:r w:rsidR="00986920" w:rsidRPr="006F7078">
        <w:rPr>
          <w:rFonts w:ascii="Georgia" w:hAnsi="Georgia"/>
          <w:bCs/>
        </w:rPr>
        <w:t>6,408,240</w:t>
      </w:r>
      <w:r w:rsidR="000217DF" w:rsidRPr="006F7078">
        <w:rPr>
          <w:rFonts w:ascii="Georgia" w:hAnsi="Georgia"/>
          <w:bCs/>
        </w:rPr>
        <w:t xml:space="preserve"> </w:t>
      </w:r>
      <w:r w:rsidR="00B6225B" w:rsidRPr="006F7078">
        <w:rPr>
          <w:rFonts w:ascii="Georgia" w:hAnsi="Georgia"/>
          <w:bCs/>
        </w:rPr>
        <w:t>will</w:t>
      </w:r>
      <w:r w:rsidR="000217DF" w:rsidRPr="006F7078">
        <w:rPr>
          <w:rFonts w:ascii="Georgia" w:hAnsi="Georgia"/>
          <w:bCs/>
        </w:rPr>
        <w:t xml:space="preserve"> be applied to</w:t>
      </w:r>
      <w:r w:rsidR="008F2CA2" w:rsidRPr="006F7078">
        <w:rPr>
          <w:rFonts w:ascii="Georgia" w:hAnsi="Georgia"/>
          <w:bCs/>
        </w:rPr>
        <w:t>ward</w:t>
      </w:r>
      <w:r w:rsidR="000217DF" w:rsidRPr="006F7078">
        <w:rPr>
          <w:rFonts w:ascii="Georgia" w:hAnsi="Georgia"/>
          <w:bCs/>
        </w:rPr>
        <w:t xml:space="preserve"> the 2026 E</w:t>
      </w:r>
      <w:r w:rsidR="00B94BDD" w:rsidRPr="006F7078">
        <w:rPr>
          <w:rFonts w:ascii="Georgia" w:hAnsi="Georgia"/>
          <w:bCs/>
        </w:rPr>
        <w:t>CON</w:t>
      </w:r>
      <w:r w:rsidR="000217DF" w:rsidRPr="006F7078">
        <w:rPr>
          <w:rFonts w:ascii="Georgia" w:hAnsi="Georgia"/>
          <w:bCs/>
        </w:rPr>
        <w:t>-1</w:t>
      </w:r>
      <w:r w:rsidR="008F2CA2" w:rsidRPr="006F7078">
        <w:rPr>
          <w:rFonts w:ascii="Georgia" w:hAnsi="Georgia"/>
          <w:bCs/>
        </w:rPr>
        <w:t xml:space="preserve"> cap</w:t>
      </w:r>
      <w:r w:rsidR="00AE0627" w:rsidRPr="006F7078">
        <w:rPr>
          <w:rFonts w:ascii="Georgia" w:hAnsi="Georgia"/>
          <w:bCs/>
        </w:rPr>
        <w:t xml:space="preserve">. </w:t>
      </w:r>
      <w:r w:rsidR="000F3314" w:rsidRPr="006F7078">
        <w:rPr>
          <w:rFonts w:ascii="Georgia" w:hAnsi="Georgia"/>
          <w:bCs/>
        </w:rPr>
        <w:t xml:space="preserve"> The 2026 E</w:t>
      </w:r>
      <w:r w:rsidR="00252A88" w:rsidRPr="006F7078">
        <w:rPr>
          <w:rFonts w:ascii="Georgia" w:hAnsi="Georgia"/>
          <w:bCs/>
        </w:rPr>
        <w:t>CON</w:t>
      </w:r>
      <w:r w:rsidR="000F3314" w:rsidRPr="006F7078">
        <w:rPr>
          <w:rFonts w:ascii="Georgia" w:hAnsi="Georgia"/>
          <w:bCs/>
        </w:rPr>
        <w:t xml:space="preserve">-1 cap is $25 </w:t>
      </w:r>
      <w:r w:rsidR="00D6519E" w:rsidRPr="006F7078">
        <w:rPr>
          <w:rFonts w:ascii="Georgia" w:hAnsi="Georgia"/>
          <w:bCs/>
        </w:rPr>
        <w:t>million;</w:t>
      </w:r>
      <w:r w:rsidR="000F3314" w:rsidRPr="006F7078">
        <w:rPr>
          <w:rFonts w:ascii="Georgia" w:hAnsi="Georgia"/>
          <w:bCs/>
        </w:rPr>
        <w:t xml:space="preserve"> </w:t>
      </w:r>
      <w:r w:rsidR="008F2CA2" w:rsidRPr="006F7078">
        <w:rPr>
          <w:rFonts w:ascii="Georgia" w:hAnsi="Georgia"/>
          <w:bCs/>
        </w:rPr>
        <w:t>thus 2026</w:t>
      </w:r>
      <w:r w:rsidR="00930AD4" w:rsidRPr="006F7078">
        <w:rPr>
          <w:rFonts w:ascii="Georgia" w:hAnsi="Georgia"/>
          <w:bCs/>
        </w:rPr>
        <w:t xml:space="preserve"> </w:t>
      </w:r>
      <w:r w:rsidR="00062705" w:rsidRPr="006F7078">
        <w:rPr>
          <w:rFonts w:ascii="Georgia" w:hAnsi="Georgia"/>
          <w:bCs/>
        </w:rPr>
        <w:t>E</w:t>
      </w:r>
      <w:r w:rsidR="00663CA4" w:rsidRPr="006F7078">
        <w:rPr>
          <w:rFonts w:ascii="Georgia" w:hAnsi="Georgia"/>
          <w:bCs/>
        </w:rPr>
        <w:t>CON</w:t>
      </w:r>
      <w:r w:rsidR="00062705" w:rsidRPr="006F7078">
        <w:rPr>
          <w:rFonts w:ascii="Georgia" w:hAnsi="Georgia"/>
          <w:bCs/>
        </w:rPr>
        <w:t>-1 allocation</w:t>
      </w:r>
      <w:r w:rsidR="006B0EAF" w:rsidRPr="006F7078">
        <w:rPr>
          <w:rFonts w:ascii="Georgia" w:hAnsi="Georgia"/>
          <w:bCs/>
        </w:rPr>
        <w:t xml:space="preserve"> </w:t>
      </w:r>
      <w:r w:rsidR="00930AD4" w:rsidRPr="006F7078">
        <w:rPr>
          <w:rFonts w:ascii="Georgia" w:hAnsi="Georgia"/>
          <w:bCs/>
        </w:rPr>
        <w:t xml:space="preserve">will have </w:t>
      </w:r>
      <w:r w:rsidR="00455920" w:rsidRPr="006F7078">
        <w:rPr>
          <w:rFonts w:ascii="Georgia" w:hAnsi="Georgia"/>
          <w:bCs/>
        </w:rPr>
        <w:t>$18, 591,760 funds</w:t>
      </w:r>
      <w:r w:rsidR="00AE0627" w:rsidRPr="006F7078">
        <w:rPr>
          <w:rFonts w:ascii="Georgia" w:hAnsi="Georgia"/>
          <w:bCs/>
        </w:rPr>
        <w:t xml:space="preserve"> available for projects</w:t>
      </w:r>
      <w:r w:rsidR="008F2CA2" w:rsidRPr="006F7078">
        <w:rPr>
          <w:rFonts w:ascii="Georgia" w:hAnsi="Georgia"/>
          <w:bCs/>
        </w:rPr>
        <w:t>.</w:t>
      </w:r>
    </w:p>
    <w:p w14:paraId="501F200F" w14:textId="7D3C6509" w:rsidR="005872F2" w:rsidRDefault="005872F2">
      <w:pPr>
        <w:spacing w:after="200" w:line="276" w:lineRule="auto"/>
        <w:rPr>
          <w:rFonts w:ascii="Georgia" w:hAnsi="Georgia"/>
          <w:bCs/>
        </w:rPr>
      </w:pPr>
      <w:r>
        <w:rPr>
          <w:rFonts w:ascii="Georgia" w:hAnsi="Georgia"/>
          <w:bCs/>
        </w:rPr>
        <w:br w:type="page"/>
      </w:r>
    </w:p>
    <w:p w14:paraId="40966CBD" w14:textId="098BB804" w:rsidR="00B810BD" w:rsidRPr="005904F6" w:rsidRDefault="00B9583E" w:rsidP="008F2CA2">
      <w:pPr>
        <w:tabs>
          <w:tab w:val="left" w:pos="0"/>
        </w:tabs>
        <w:jc w:val="both"/>
        <w:rPr>
          <w:rFonts w:ascii="Georgia" w:hAnsi="Georgia"/>
          <w:b/>
          <w:sz w:val="22"/>
          <w:szCs w:val="22"/>
        </w:rPr>
      </w:pPr>
      <w:r w:rsidRPr="005904F6">
        <w:rPr>
          <w:rFonts w:ascii="Georgia" w:hAnsi="Georgia"/>
          <w:b/>
          <w:sz w:val="22"/>
          <w:szCs w:val="22"/>
        </w:rPr>
        <w:t>Commission Decision</w:t>
      </w:r>
    </w:p>
    <w:p w14:paraId="65D6741C" w14:textId="77777777" w:rsidR="00B810BD" w:rsidRPr="005904F6" w:rsidRDefault="00B810BD" w:rsidP="00B810BD">
      <w:pPr>
        <w:tabs>
          <w:tab w:val="left" w:pos="0"/>
        </w:tabs>
        <w:jc w:val="both"/>
        <w:rPr>
          <w:rFonts w:ascii="Georgia" w:hAnsi="Georgia"/>
          <w:b/>
          <w:sz w:val="22"/>
          <w:szCs w:val="22"/>
        </w:rPr>
      </w:pPr>
    </w:p>
    <w:p w14:paraId="6F315420" w14:textId="67256190" w:rsidR="00B810BD" w:rsidRPr="005904F6" w:rsidRDefault="00B9583E" w:rsidP="00B810BD">
      <w:pPr>
        <w:tabs>
          <w:tab w:val="left" w:pos="0"/>
        </w:tabs>
        <w:jc w:val="both"/>
        <w:rPr>
          <w:rFonts w:ascii="Georgia" w:hAnsi="Georgia"/>
          <w:sz w:val="22"/>
          <w:szCs w:val="22"/>
        </w:rPr>
      </w:pPr>
      <w:r w:rsidRPr="005904F6">
        <w:rPr>
          <w:rFonts w:ascii="Georgia" w:hAnsi="Georgia"/>
          <w:sz w:val="22"/>
          <w:szCs w:val="22"/>
        </w:rPr>
        <w:t>During</w:t>
      </w:r>
      <w:r w:rsidR="000E057C" w:rsidRPr="005904F6">
        <w:rPr>
          <w:rFonts w:ascii="Georgia" w:hAnsi="Georgia"/>
          <w:sz w:val="22"/>
          <w:szCs w:val="22"/>
        </w:rPr>
        <w:t xml:space="preserve"> the</w:t>
      </w:r>
      <w:r w:rsidRPr="005904F6">
        <w:rPr>
          <w:rFonts w:ascii="Georgia" w:hAnsi="Georgia"/>
          <w:sz w:val="22"/>
          <w:szCs w:val="22"/>
        </w:rPr>
        <w:t xml:space="preserve"> </w:t>
      </w:r>
      <w:r w:rsidR="008C0EA6" w:rsidRPr="005904F6">
        <w:rPr>
          <w:rFonts w:ascii="Georgia" w:hAnsi="Georgia"/>
          <w:sz w:val="22"/>
          <w:szCs w:val="22"/>
        </w:rPr>
        <w:t>Decemb</w:t>
      </w:r>
      <w:r w:rsidR="005579B6" w:rsidRPr="005904F6">
        <w:rPr>
          <w:rFonts w:ascii="Georgia" w:hAnsi="Georgia"/>
          <w:sz w:val="22"/>
          <w:szCs w:val="22"/>
        </w:rPr>
        <w:t>e</w:t>
      </w:r>
      <w:r w:rsidR="008341F8" w:rsidRPr="005904F6">
        <w:rPr>
          <w:rFonts w:ascii="Georgia" w:hAnsi="Georgia"/>
          <w:sz w:val="22"/>
          <w:szCs w:val="22"/>
        </w:rPr>
        <w:t>r</w:t>
      </w:r>
      <w:r w:rsidRPr="005904F6">
        <w:rPr>
          <w:rFonts w:ascii="Georgia" w:hAnsi="Georgia"/>
          <w:sz w:val="22"/>
          <w:szCs w:val="22"/>
        </w:rPr>
        <w:t xml:space="preserve"> </w:t>
      </w:r>
      <w:r w:rsidR="00176BBA" w:rsidRPr="005904F6">
        <w:rPr>
          <w:rFonts w:ascii="Georgia" w:hAnsi="Georgia"/>
          <w:sz w:val="22"/>
          <w:szCs w:val="22"/>
        </w:rPr>
        <w:t>16th</w:t>
      </w:r>
      <w:r w:rsidRPr="005904F6">
        <w:rPr>
          <w:rFonts w:ascii="Georgia" w:hAnsi="Georgia"/>
          <w:sz w:val="22"/>
          <w:szCs w:val="22"/>
        </w:rPr>
        <w:t xml:space="preserve">, </w:t>
      </w:r>
      <w:proofErr w:type="gramStart"/>
      <w:r w:rsidRPr="005904F6">
        <w:rPr>
          <w:rFonts w:ascii="Georgia" w:hAnsi="Georgia"/>
          <w:sz w:val="22"/>
          <w:szCs w:val="22"/>
        </w:rPr>
        <w:t>2025</w:t>
      </w:r>
      <w:proofErr w:type="gramEnd"/>
      <w:r w:rsidRPr="005904F6">
        <w:rPr>
          <w:rFonts w:ascii="Georgia" w:hAnsi="Georgia"/>
          <w:sz w:val="22"/>
          <w:szCs w:val="22"/>
        </w:rPr>
        <w:t xml:space="preserve"> Administrative Session, the Commission approved the </w:t>
      </w:r>
      <w:r w:rsidR="008F706F" w:rsidRPr="005904F6">
        <w:rPr>
          <w:rFonts w:ascii="Georgia" w:hAnsi="Georgia"/>
          <w:sz w:val="22"/>
          <w:szCs w:val="22"/>
        </w:rPr>
        <w:t xml:space="preserve">Glynn County </w:t>
      </w:r>
      <w:r w:rsidR="006F1CE7">
        <w:rPr>
          <w:rFonts w:ascii="Georgia" w:hAnsi="Georgia"/>
          <w:sz w:val="22"/>
          <w:szCs w:val="22"/>
        </w:rPr>
        <w:t>Project for</w:t>
      </w:r>
      <w:r w:rsidR="00084564" w:rsidRPr="005904F6">
        <w:rPr>
          <w:rFonts w:ascii="Georgia" w:hAnsi="Georgia"/>
          <w:sz w:val="22"/>
          <w:szCs w:val="22"/>
        </w:rPr>
        <w:t xml:space="preserve"> DR Horton’s </w:t>
      </w:r>
      <w:proofErr w:type="spellStart"/>
      <w:r w:rsidR="00084564" w:rsidRPr="005904F6">
        <w:rPr>
          <w:rFonts w:ascii="Georgia" w:hAnsi="Georgia"/>
          <w:sz w:val="22"/>
          <w:szCs w:val="22"/>
        </w:rPr>
        <w:t>Altama</w:t>
      </w:r>
      <w:proofErr w:type="spellEnd"/>
      <w:r w:rsidR="00084564" w:rsidRPr="005904F6">
        <w:rPr>
          <w:rFonts w:ascii="Georgia" w:hAnsi="Georgia"/>
          <w:sz w:val="22"/>
          <w:szCs w:val="22"/>
        </w:rPr>
        <w:t xml:space="preserve"> development, Forino Homes’ Grand Dunes development, and Hill Pointe’s </w:t>
      </w:r>
      <w:proofErr w:type="spellStart"/>
      <w:r w:rsidR="00084564" w:rsidRPr="005904F6">
        <w:rPr>
          <w:rFonts w:ascii="Georgia" w:hAnsi="Georgia"/>
          <w:sz w:val="22"/>
          <w:szCs w:val="22"/>
        </w:rPr>
        <w:t>TradeWinds</w:t>
      </w:r>
      <w:proofErr w:type="spellEnd"/>
      <w:r w:rsidR="00084564" w:rsidRPr="005904F6">
        <w:rPr>
          <w:rFonts w:ascii="Georgia" w:hAnsi="Georgia"/>
          <w:sz w:val="22"/>
          <w:szCs w:val="22"/>
        </w:rPr>
        <w:t xml:space="preserve"> industrial park in Brunswick, Georgia</w:t>
      </w:r>
      <w:r w:rsidR="00124602" w:rsidRPr="005904F6">
        <w:rPr>
          <w:rFonts w:ascii="Georgia" w:hAnsi="Georgia"/>
          <w:sz w:val="22"/>
          <w:szCs w:val="22"/>
        </w:rPr>
        <w:t xml:space="preserve">, </w:t>
      </w:r>
      <w:r w:rsidRPr="005904F6">
        <w:rPr>
          <w:rFonts w:ascii="Georgia" w:hAnsi="Georgia"/>
          <w:sz w:val="22"/>
          <w:szCs w:val="22"/>
        </w:rPr>
        <w:t xml:space="preserve">with an estimated cost of </w:t>
      </w:r>
      <w:r w:rsidR="00102894" w:rsidRPr="005904F6">
        <w:rPr>
          <w:rFonts w:ascii="Georgia" w:hAnsi="Georgia"/>
          <w:sz w:val="22"/>
          <w:szCs w:val="22"/>
        </w:rPr>
        <w:t xml:space="preserve">$29,978,240.  </w:t>
      </w:r>
      <w:r w:rsidR="00084564" w:rsidRPr="005904F6">
        <w:rPr>
          <w:rFonts w:ascii="Georgia" w:hAnsi="Georgia"/>
          <w:sz w:val="22"/>
          <w:szCs w:val="22"/>
        </w:rPr>
        <w:t>$23,570.000</w:t>
      </w:r>
      <w:r w:rsidR="00102894" w:rsidRPr="005904F6">
        <w:rPr>
          <w:rFonts w:ascii="Georgia" w:hAnsi="Georgia"/>
          <w:sz w:val="22"/>
          <w:szCs w:val="22"/>
        </w:rPr>
        <w:t xml:space="preserve"> of the </w:t>
      </w:r>
      <w:r w:rsidR="000577EF" w:rsidRPr="005904F6">
        <w:rPr>
          <w:rFonts w:ascii="Georgia" w:hAnsi="Georgia"/>
          <w:sz w:val="22"/>
          <w:szCs w:val="22"/>
        </w:rPr>
        <w:t>estimated</w:t>
      </w:r>
      <w:r w:rsidR="00102894" w:rsidRPr="005904F6">
        <w:rPr>
          <w:rFonts w:ascii="Georgia" w:hAnsi="Georgia"/>
          <w:sz w:val="22"/>
          <w:szCs w:val="22"/>
        </w:rPr>
        <w:t xml:space="preserve"> cost will be allocated towards the 2025 E</w:t>
      </w:r>
      <w:r w:rsidR="00A05C1D" w:rsidRPr="005904F6">
        <w:rPr>
          <w:rFonts w:ascii="Georgia" w:hAnsi="Georgia"/>
          <w:sz w:val="22"/>
          <w:szCs w:val="22"/>
        </w:rPr>
        <w:t>CON</w:t>
      </w:r>
      <w:r w:rsidR="00102894" w:rsidRPr="005904F6">
        <w:rPr>
          <w:rFonts w:ascii="Georgia" w:hAnsi="Georgia"/>
          <w:sz w:val="22"/>
          <w:szCs w:val="22"/>
        </w:rPr>
        <w:t>-1 Tariff projects</w:t>
      </w:r>
      <w:r w:rsidRPr="005904F6">
        <w:rPr>
          <w:rFonts w:ascii="Georgia" w:hAnsi="Georgia"/>
          <w:sz w:val="22"/>
          <w:szCs w:val="22"/>
        </w:rPr>
        <w:t>.</w:t>
      </w:r>
      <w:r w:rsidR="0083239A" w:rsidRPr="005904F6">
        <w:rPr>
          <w:rFonts w:ascii="Georgia" w:hAnsi="Georgia"/>
          <w:sz w:val="22"/>
          <w:szCs w:val="22"/>
        </w:rPr>
        <w:t xml:space="preserve"> The </w:t>
      </w:r>
      <w:r w:rsidR="003B0772" w:rsidRPr="005904F6">
        <w:rPr>
          <w:rFonts w:ascii="Georgia" w:hAnsi="Georgia"/>
          <w:sz w:val="22"/>
          <w:szCs w:val="22"/>
        </w:rPr>
        <w:t>outstanding</w:t>
      </w:r>
      <w:r w:rsidR="0083239A" w:rsidRPr="005904F6">
        <w:rPr>
          <w:rFonts w:ascii="Georgia" w:hAnsi="Georgia"/>
          <w:sz w:val="22"/>
          <w:szCs w:val="22"/>
        </w:rPr>
        <w:t xml:space="preserve"> $6,408,240 requested a</w:t>
      </w:r>
      <w:r w:rsidR="005B1AF1" w:rsidRPr="005904F6">
        <w:rPr>
          <w:rFonts w:ascii="Georgia" w:hAnsi="Georgia"/>
          <w:sz w:val="22"/>
          <w:szCs w:val="22"/>
        </w:rPr>
        <w:t>llocated to the 2026 E</w:t>
      </w:r>
      <w:r w:rsidR="00A05C1D" w:rsidRPr="005904F6">
        <w:rPr>
          <w:rFonts w:ascii="Georgia" w:hAnsi="Georgia"/>
          <w:sz w:val="22"/>
          <w:szCs w:val="22"/>
        </w:rPr>
        <w:t>CON</w:t>
      </w:r>
      <w:r w:rsidR="005B1AF1" w:rsidRPr="005904F6">
        <w:rPr>
          <w:rFonts w:ascii="Georgia" w:hAnsi="Georgia"/>
          <w:sz w:val="22"/>
          <w:szCs w:val="22"/>
        </w:rPr>
        <w:t>-</w:t>
      </w:r>
      <w:r w:rsidR="00A05C1D" w:rsidRPr="005904F6">
        <w:rPr>
          <w:rFonts w:ascii="Georgia" w:hAnsi="Georgia"/>
          <w:sz w:val="22"/>
          <w:szCs w:val="22"/>
        </w:rPr>
        <w:t>1</w:t>
      </w:r>
      <w:r w:rsidR="005B1AF1" w:rsidRPr="005904F6">
        <w:rPr>
          <w:rFonts w:ascii="Georgia" w:hAnsi="Georgia"/>
          <w:sz w:val="22"/>
          <w:szCs w:val="22"/>
        </w:rPr>
        <w:t xml:space="preserve"> Tariff projects. </w:t>
      </w:r>
    </w:p>
    <w:p w14:paraId="6063EE44" w14:textId="77777777" w:rsidR="00084564" w:rsidRPr="005904F6" w:rsidRDefault="00084564" w:rsidP="00B810BD">
      <w:pPr>
        <w:tabs>
          <w:tab w:val="left" w:pos="0"/>
        </w:tabs>
        <w:jc w:val="both"/>
        <w:rPr>
          <w:rFonts w:ascii="Georgia" w:hAnsi="Georgia"/>
          <w:sz w:val="22"/>
          <w:szCs w:val="22"/>
        </w:rPr>
      </w:pPr>
    </w:p>
    <w:p w14:paraId="5BCD8564" w14:textId="4E801A96" w:rsidR="00B810BD" w:rsidRPr="005904F6" w:rsidRDefault="00084564" w:rsidP="00BB1638">
      <w:pPr>
        <w:tabs>
          <w:tab w:val="left" w:pos="0"/>
        </w:tabs>
        <w:jc w:val="both"/>
        <w:rPr>
          <w:rFonts w:ascii="Georgia" w:hAnsi="Georgia"/>
          <w:sz w:val="22"/>
          <w:szCs w:val="22"/>
        </w:rPr>
      </w:pPr>
      <w:r w:rsidRPr="005904F6">
        <w:rPr>
          <w:rFonts w:ascii="Georgia" w:hAnsi="Georgia"/>
          <w:sz w:val="22"/>
          <w:szCs w:val="22"/>
        </w:rPr>
        <w:t xml:space="preserve">The Glynn County Project consists of DR Horton’s </w:t>
      </w:r>
      <w:proofErr w:type="spellStart"/>
      <w:r w:rsidRPr="005904F6">
        <w:rPr>
          <w:rFonts w:ascii="Georgia" w:hAnsi="Georgia"/>
          <w:sz w:val="22"/>
          <w:szCs w:val="22"/>
        </w:rPr>
        <w:t>Altama</w:t>
      </w:r>
      <w:proofErr w:type="spellEnd"/>
      <w:r w:rsidRPr="005904F6">
        <w:rPr>
          <w:rFonts w:ascii="Georgia" w:hAnsi="Georgia"/>
          <w:sz w:val="22"/>
          <w:szCs w:val="22"/>
        </w:rPr>
        <w:t xml:space="preserve"> development, Forino Homes’ Grand Dunes development, and Hill Pointe’s </w:t>
      </w:r>
      <w:proofErr w:type="spellStart"/>
      <w:r w:rsidRPr="005904F6">
        <w:rPr>
          <w:rFonts w:ascii="Georgia" w:hAnsi="Georgia"/>
          <w:sz w:val="22"/>
          <w:szCs w:val="22"/>
        </w:rPr>
        <w:t>TradeWinds</w:t>
      </w:r>
      <w:proofErr w:type="spellEnd"/>
      <w:r w:rsidRPr="005904F6">
        <w:rPr>
          <w:rFonts w:ascii="Georgia" w:hAnsi="Georgia"/>
          <w:sz w:val="22"/>
          <w:szCs w:val="22"/>
        </w:rPr>
        <w:t xml:space="preserve"> industrial park in Brunswick, Georgia.</w:t>
      </w:r>
    </w:p>
    <w:p w14:paraId="4F812FD2" w14:textId="77777777" w:rsidR="00BB1638" w:rsidRPr="00A475B6" w:rsidRDefault="00BB1638" w:rsidP="00BB1638">
      <w:pPr>
        <w:tabs>
          <w:tab w:val="left" w:pos="0"/>
        </w:tabs>
        <w:jc w:val="both"/>
        <w:rPr>
          <w:rFonts w:ascii="Georgia" w:hAnsi="Georgia"/>
          <w:szCs w:val="20"/>
        </w:rPr>
      </w:pPr>
    </w:p>
    <w:p w14:paraId="76833626" w14:textId="77777777" w:rsidR="00B810BD" w:rsidRPr="00A475B6" w:rsidRDefault="00B9583E" w:rsidP="00B810BD">
      <w:pPr>
        <w:tabs>
          <w:tab w:val="left" w:pos="0"/>
        </w:tabs>
        <w:jc w:val="center"/>
        <w:rPr>
          <w:rFonts w:ascii="Georgia" w:hAnsi="Georgia"/>
          <w:szCs w:val="20"/>
        </w:rPr>
      </w:pPr>
      <w:r w:rsidRPr="00A475B6">
        <w:rPr>
          <w:rFonts w:ascii="Georgia" w:hAnsi="Georgia"/>
          <w:szCs w:val="20"/>
        </w:rPr>
        <w:t>*   *   *   *   *</w:t>
      </w:r>
    </w:p>
    <w:p w14:paraId="22C1546E" w14:textId="77777777" w:rsidR="00B810BD" w:rsidRPr="00A475B6" w:rsidRDefault="00B810BD" w:rsidP="00B810BD">
      <w:pPr>
        <w:tabs>
          <w:tab w:val="left" w:pos="0"/>
        </w:tabs>
        <w:jc w:val="center"/>
        <w:rPr>
          <w:rFonts w:ascii="Georgia" w:hAnsi="Georgia"/>
          <w:szCs w:val="20"/>
        </w:rPr>
      </w:pPr>
    </w:p>
    <w:p w14:paraId="6DD0C6EA" w14:textId="77777777" w:rsidR="00B810BD" w:rsidRPr="00A475B6" w:rsidRDefault="00B9583E" w:rsidP="00B810BD">
      <w:pPr>
        <w:numPr>
          <w:ilvl w:val="0"/>
          <w:numId w:val="16"/>
        </w:numPr>
        <w:tabs>
          <w:tab w:val="left" w:pos="0"/>
        </w:tabs>
        <w:ind w:left="720"/>
        <w:jc w:val="center"/>
        <w:rPr>
          <w:rFonts w:ascii="Georgia" w:hAnsi="Georgia"/>
          <w:b/>
          <w:szCs w:val="20"/>
        </w:rPr>
      </w:pPr>
      <w:r w:rsidRPr="00A475B6">
        <w:rPr>
          <w:rFonts w:ascii="Georgia" w:hAnsi="Georgia"/>
          <w:b/>
          <w:szCs w:val="20"/>
        </w:rPr>
        <w:t>Ordering Paragraphs</w:t>
      </w:r>
    </w:p>
    <w:p w14:paraId="7D6BFFBB" w14:textId="77777777" w:rsidR="00B810BD" w:rsidRPr="00A475B6" w:rsidRDefault="00B810BD" w:rsidP="00B810BD">
      <w:pPr>
        <w:tabs>
          <w:tab w:val="left" w:pos="0"/>
        </w:tabs>
        <w:ind w:left="720" w:hanging="720"/>
        <w:jc w:val="center"/>
        <w:rPr>
          <w:rFonts w:ascii="Georgia" w:hAnsi="Georgia"/>
          <w:szCs w:val="20"/>
        </w:rPr>
      </w:pPr>
    </w:p>
    <w:p w14:paraId="333EAB89" w14:textId="28C0AAE7" w:rsidR="00B810BD" w:rsidRPr="00004EB4" w:rsidRDefault="00B9583E" w:rsidP="00004EB4">
      <w:pPr>
        <w:tabs>
          <w:tab w:val="left" w:pos="0"/>
        </w:tabs>
        <w:jc w:val="both"/>
        <w:rPr>
          <w:rFonts w:ascii="Georgia" w:hAnsi="Georgia"/>
          <w:b/>
          <w:sz w:val="22"/>
          <w:szCs w:val="22"/>
        </w:rPr>
      </w:pPr>
      <w:r w:rsidRPr="00004EB4">
        <w:rPr>
          <w:rFonts w:ascii="Georgia" w:hAnsi="Georgia"/>
          <w:b/>
          <w:sz w:val="22"/>
          <w:szCs w:val="22"/>
        </w:rPr>
        <w:t xml:space="preserve">WHEREFORE IT IS </w:t>
      </w:r>
      <w:proofErr w:type="gramStart"/>
      <w:r w:rsidRPr="00004EB4">
        <w:rPr>
          <w:rFonts w:ascii="Georgia" w:hAnsi="Georgia"/>
          <w:b/>
          <w:sz w:val="22"/>
          <w:szCs w:val="22"/>
        </w:rPr>
        <w:t>ORDERED,</w:t>
      </w:r>
      <w:proofErr w:type="gramEnd"/>
      <w:r w:rsidRPr="00004EB4">
        <w:rPr>
          <w:rFonts w:ascii="Georgia" w:hAnsi="Georgia"/>
          <w:sz w:val="22"/>
          <w:szCs w:val="22"/>
        </w:rPr>
        <w:t xml:space="preserve"> </w:t>
      </w:r>
      <w:proofErr w:type="gramStart"/>
      <w:r w:rsidRPr="00004EB4">
        <w:rPr>
          <w:rFonts w:ascii="Georgia" w:hAnsi="Georgia"/>
          <w:sz w:val="22"/>
          <w:szCs w:val="22"/>
        </w:rPr>
        <w:t>that</w:t>
      </w:r>
      <w:proofErr w:type="gramEnd"/>
      <w:r w:rsidRPr="00004EB4">
        <w:rPr>
          <w:rFonts w:ascii="Georgia" w:hAnsi="Georgia"/>
          <w:sz w:val="22"/>
          <w:szCs w:val="22"/>
        </w:rPr>
        <w:t xml:space="preserve"> the Commission approves AGL’s petition in Docket No. 41559 as filed </w:t>
      </w:r>
      <w:r w:rsidR="00102894" w:rsidRPr="00004EB4">
        <w:rPr>
          <w:rFonts w:ascii="Georgia" w:hAnsi="Georgia"/>
          <w:sz w:val="22"/>
          <w:szCs w:val="22"/>
        </w:rPr>
        <w:t>with</w:t>
      </w:r>
      <w:r w:rsidRPr="00004EB4">
        <w:rPr>
          <w:rFonts w:ascii="Georgia" w:hAnsi="Georgia"/>
          <w:sz w:val="22"/>
          <w:szCs w:val="22"/>
        </w:rPr>
        <w:t xml:space="preserve"> an estimated cost of </w:t>
      </w:r>
      <w:bookmarkStart w:id="4" w:name="_Hlk214878176"/>
      <w:r w:rsidR="00916DB3" w:rsidRPr="00004EB4">
        <w:rPr>
          <w:rFonts w:ascii="Georgia" w:hAnsi="Georgia"/>
          <w:b/>
          <w:sz w:val="22"/>
          <w:szCs w:val="22"/>
        </w:rPr>
        <w:t>$29,978,240</w:t>
      </w:r>
      <w:bookmarkEnd w:id="4"/>
      <w:r w:rsidR="00916DB3" w:rsidRPr="00004EB4">
        <w:rPr>
          <w:rFonts w:ascii="Georgia" w:hAnsi="Georgia"/>
          <w:b/>
          <w:sz w:val="22"/>
          <w:szCs w:val="22"/>
        </w:rPr>
        <w:t>.</w:t>
      </w:r>
      <w:r w:rsidR="00E11058" w:rsidRPr="00004EB4">
        <w:rPr>
          <w:rFonts w:ascii="Georgia" w:hAnsi="Georgia"/>
          <w:b/>
          <w:sz w:val="22"/>
          <w:szCs w:val="22"/>
        </w:rPr>
        <w:t xml:space="preserve"> </w:t>
      </w:r>
      <w:r w:rsidR="00102894" w:rsidRPr="00004EB4">
        <w:rPr>
          <w:rFonts w:ascii="Georgia" w:hAnsi="Georgia"/>
          <w:b/>
          <w:sz w:val="22"/>
          <w:szCs w:val="22"/>
        </w:rPr>
        <w:t xml:space="preserve"> </w:t>
      </w:r>
    </w:p>
    <w:p w14:paraId="13813AC1" w14:textId="77777777" w:rsidR="000577EF" w:rsidRPr="00004EB4" w:rsidRDefault="000577EF" w:rsidP="00004EB4">
      <w:pPr>
        <w:tabs>
          <w:tab w:val="left" w:pos="0"/>
        </w:tabs>
        <w:jc w:val="both"/>
        <w:rPr>
          <w:rFonts w:ascii="Georgia" w:hAnsi="Georgia"/>
          <w:b/>
          <w:sz w:val="22"/>
          <w:szCs w:val="22"/>
        </w:rPr>
      </w:pPr>
    </w:p>
    <w:p w14:paraId="2594DA7C" w14:textId="6A2FF40B" w:rsidR="000577EF" w:rsidRPr="00004EB4" w:rsidRDefault="000577EF" w:rsidP="00004EB4">
      <w:pPr>
        <w:tabs>
          <w:tab w:val="left" w:pos="0"/>
        </w:tabs>
        <w:jc w:val="both"/>
        <w:rPr>
          <w:rFonts w:ascii="Georgia" w:hAnsi="Georgia"/>
          <w:bCs/>
          <w:sz w:val="22"/>
          <w:szCs w:val="22"/>
        </w:rPr>
      </w:pPr>
      <w:r w:rsidRPr="00004EB4">
        <w:rPr>
          <w:rFonts w:ascii="Georgia" w:hAnsi="Georgia"/>
          <w:b/>
          <w:sz w:val="22"/>
          <w:szCs w:val="22"/>
        </w:rPr>
        <w:t>ORDERED FURTHER,</w:t>
      </w:r>
      <w:r w:rsidRPr="00004EB4">
        <w:rPr>
          <w:rFonts w:ascii="Georgia" w:hAnsi="Georgia"/>
          <w:bCs/>
          <w:sz w:val="22"/>
          <w:szCs w:val="22"/>
        </w:rPr>
        <w:t xml:space="preserve"> $23,570.000 of the estimated cost will be allocated towards the 2025 Econ-1 Tariff projects</w:t>
      </w:r>
      <w:r w:rsidR="00012DDF" w:rsidRPr="00004EB4">
        <w:rPr>
          <w:rFonts w:ascii="Georgia" w:hAnsi="Georgia"/>
          <w:bCs/>
          <w:sz w:val="22"/>
          <w:szCs w:val="22"/>
        </w:rPr>
        <w:t xml:space="preserve"> with the </w:t>
      </w:r>
      <w:r w:rsidR="003B0772" w:rsidRPr="00004EB4">
        <w:rPr>
          <w:rFonts w:ascii="Georgia" w:hAnsi="Georgia"/>
          <w:bCs/>
          <w:sz w:val="22"/>
          <w:szCs w:val="22"/>
        </w:rPr>
        <w:t>outstanding</w:t>
      </w:r>
      <w:r w:rsidRPr="00004EB4">
        <w:rPr>
          <w:rFonts w:ascii="Georgia" w:hAnsi="Georgia"/>
          <w:bCs/>
          <w:sz w:val="22"/>
          <w:szCs w:val="22"/>
        </w:rPr>
        <w:t xml:space="preserve"> $6,408,240 requested allocated to the 2026 Econ- Tariff projects</w:t>
      </w:r>
    </w:p>
    <w:p w14:paraId="06477154" w14:textId="77777777" w:rsidR="00B810BD" w:rsidRPr="00004EB4" w:rsidRDefault="00B810BD" w:rsidP="00004EB4">
      <w:pPr>
        <w:tabs>
          <w:tab w:val="left" w:pos="0"/>
        </w:tabs>
        <w:jc w:val="both"/>
        <w:rPr>
          <w:rFonts w:ascii="Georgia" w:hAnsi="Georgia"/>
          <w:b/>
          <w:sz w:val="22"/>
          <w:szCs w:val="22"/>
        </w:rPr>
      </w:pPr>
    </w:p>
    <w:p w14:paraId="7DD34CB9" w14:textId="77777777" w:rsidR="00B810BD" w:rsidRPr="00004EB4" w:rsidRDefault="00B9583E" w:rsidP="00004EB4">
      <w:pPr>
        <w:tabs>
          <w:tab w:val="left" w:pos="0"/>
        </w:tabs>
        <w:jc w:val="both"/>
        <w:rPr>
          <w:rFonts w:ascii="Georgia" w:hAnsi="Georgia"/>
          <w:sz w:val="22"/>
          <w:szCs w:val="22"/>
        </w:rPr>
      </w:pPr>
      <w:bookmarkStart w:id="5" w:name="_Hlk214878241"/>
      <w:r w:rsidRPr="00004EB4">
        <w:rPr>
          <w:rFonts w:ascii="Georgia" w:hAnsi="Georgia"/>
          <w:b/>
          <w:sz w:val="22"/>
          <w:szCs w:val="22"/>
        </w:rPr>
        <w:t xml:space="preserve">ORDERED FURTHER, </w:t>
      </w:r>
      <w:bookmarkEnd w:id="5"/>
      <w:r w:rsidRPr="00004EB4">
        <w:rPr>
          <w:rFonts w:ascii="Georgia" w:hAnsi="Georgia"/>
          <w:sz w:val="22"/>
          <w:szCs w:val="22"/>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2E3351AA" w14:textId="77777777" w:rsidR="00B810BD" w:rsidRPr="00004EB4" w:rsidRDefault="00B810BD" w:rsidP="00004EB4">
      <w:pPr>
        <w:tabs>
          <w:tab w:val="left" w:pos="0"/>
        </w:tabs>
        <w:ind w:hanging="720"/>
        <w:jc w:val="both"/>
        <w:rPr>
          <w:rFonts w:ascii="Georgia" w:hAnsi="Georgia"/>
          <w:sz w:val="22"/>
          <w:szCs w:val="22"/>
        </w:rPr>
      </w:pPr>
    </w:p>
    <w:p w14:paraId="01D0B55D" w14:textId="77777777" w:rsidR="00B810BD" w:rsidRPr="00004EB4" w:rsidRDefault="00B9583E" w:rsidP="00004EB4">
      <w:pPr>
        <w:tabs>
          <w:tab w:val="left" w:pos="0"/>
        </w:tabs>
        <w:jc w:val="both"/>
        <w:rPr>
          <w:rFonts w:ascii="Georgia" w:hAnsi="Georgia"/>
          <w:bCs/>
          <w:sz w:val="22"/>
          <w:szCs w:val="22"/>
        </w:rPr>
      </w:pPr>
      <w:r w:rsidRPr="00004EB4">
        <w:rPr>
          <w:rFonts w:ascii="Georgia" w:hAnsi="Georgia"/>
          <w:b/>
          <w:sz w:val="22"/>
          <w:szCs w:val="22"/>
        </w:rPr>
        <w:t>ORDERED FURTHER</w:t>
      </w:r>
      <w:r w:rsidRPr="00004EB4">
        <w:rPr>
          <w:rFonts w:ascii="Georgia" w:hAnsi="Georgia"/>
          <w:bCs/>
          <w:sz w:val="22"/>
          <w:szCs w:val="22"/>
        </w:rPr>
        <w:t>, that a motion for reconsideration, rehearing, oral argument, or any other motion shall not stay the effective date of this Order, unless otherwise ordered by the Commission.</w:t>
      </w:r>
    </w:p>
    <w:p w14:paraId="3ECA52A7" w14:textId="77777777" w:rsidR="00B810BD" w:rsidRPr="00004EB4" w:rsidRDefault="00B810BD" w:rsidP="00004EB4">
      <w:pPr>
        <w:tabs>
          <w:tab w:val="left" w:pos="0"/>
        </w:tabs>
        <w:ind w:hanging="720"/>
        <w:jc w:val="both"/>
        <w:rPr>
          <w:rFonts w:ascii="Georgia" w:hAnsi="Georgia"/>
          <w:sz w:val="22"/>
          <w:szCs w:val="22"/>
        </w:rPr>
      </w:pPr>
    </w:p>
    <w:p w14:paraId="72D1AE67" w14:textId="77777777" w:rsidR="00B810BD" w:rsidRPr="00004EB4" w:rsidRDefault="00B9583E" w:rsidP="00004EB4">
      <w:pPr>
        <w:tabs>
          <w:tab w:val="left" w:pos="0"/>
        </w:tabs>
        <w:jc w:val="both"/>
        <w:rPr>
          <w:rFonts w:ascii="Georgia" w:hAnsi="Georgia"/>
          <w:b/>
          <w:bCs/>
          <w:sz w:val="22"/>
          <w:szCs w:val="22"/>
        </w:rPr>
      </w:pPr>
      <w:r w:rsidRPr="00004EB4">
        <w:rPr>
          <w:rFonts w:ascii="Georgia" w:hAnsi="Georgia"/>
          <w:b/>
          <w:bCs/>
          <w:sz w:val="22"/>
          <w:szCs w:val="22"/>
        </w:rPr>
        <w:t>ORDERED FURTHER</w:t>
      </w:r>
      <w:r w:rsidRPr="00004EB4">
        <w:rPr>
          <w:rFonts w:ascii="Georgia" w:hAnsi="Georgia"/>
          <w:bCs/>
          <w:sz w:val="22"/>
          <w:szCs w:val="22"/>
        </w:rPr>
        <w:t>,</w:t>
      </w:r>
      <w:r w:rsidRPr="00004EB4">
        <w:rPr>
          <w:rFonts w:ascii="Georgia" w:hAnsi="Georgia"/>
          <w:b/>
          <w:bCs/>
          <w:sz w:val="22"/>
          <w:szCs w:val="22"/>
        </w:rPr>
        <w:t xml:space="preserve"> </w:t>
      </w:r>
      <w:r w:rsidRPr="00004EB4">
        <w:rPr>
          <w:rFonts w:ascii="Georgia" w:hAnsi="Georgia"/>
          <w:bCs/>
          <w:sz w:val="22"/>
          <w:szCs w:val="22"/>
        </w:rPr>
        <w:t xml:space="preserve">that jurisdiction over this matter is expressly retained for the purpose of entering such further Order or Orders as the Commission may deem just and proper. </w:t>
      </w:r>
    </w:p>
    <w:p w14:paraId="711C9F2C" w14:textId="77777777" w:rsidR="00B810BD" w:rsidRPr="00004EB4" w:rsidRDefault="00B810BD" w:rsidP="00004EB4">
      <w:pPr>
        <w:tabs>
          <w:tab w:val="left" w:pos="0"/>
        </w:tabs>
        <w:ind w:hanging="720"/>
        <w:jc w:val="both"/>
        <w:rPr>
          <w:rFonts w:ascii="Georgia" w:hAnsi="Georgia"/>
          <w:b/>
          <w:bCs/>
          <w:sz w:val="22"/>
          <w:szCs w:val="22"/>
        </w:rPr>
      </w:pPr>
    </w:p>
    <w:p w14:paraId="721361A1" w14:textId="77777777" w:rsidR="00B810BD" w:rsidRPr="00004EB4" w:rsidRDefault="00B810BD" w:rsidP="00004EB4">
      <w:pPr>
        <w:tabs>
          <w:tab w:val="left" w:pos="0"/>
        </w:tabs>
        <w:ind w:hanging="720"/>
        <w:jc w:val="both"/>
        <w:rPr>
          <w:rFonts w:ascii="Georgia" w:hAnsi="Georgia"/>
          <w:sz w:val="22"/>
          <w:szCs w:val="22"/>
        </w:rPr>
      </w:pPr>
    </w:p>
    <w:p w14:paraId="6C95470F" w14:textId="08EFB10C" w:rsidR="00B810BD" w:rsidRPr="00004EB4" w:rsidRDefault="00B9583E" w:rsidP="00004EB4">
      <w:pPr>
        <w:tabs>
          <w:tab w:val="left" w:pos="0"/>
        </w:tabs>
        <w:jc w:val="both"/>
        <w:rPr>
          <w:rFonts w:ascii="Georgia" w:hAnsi="Georgia"/>
          <w:bCs/>
          <w:sz w:val="22"/>
          <w:szCs w:val="22"/>
        </w:rPr>
      </w:pPr>
      <w:r w:rsidRPr="00004EB4">
        <w:rPr>
          <w:rFonts w:ascii="Georgia" w:hAnsi="Georgia"/>
          <w:bCs/>
          <w:sz w:val="22"/>
          <w:szCs w:val="22"/>
        </w:rPr>
        <w:t xml:space="preserve">The above by action of the Commission in Administrative Session on the </w:t>
      </w:r>
      <w:r w:rsidR="00176BBA" w:rsidRPr="00004EB4">
        <w:rPr>
          <w:rFonts w:ascii="Georgia" w:hAnsi="Georgia"/>
          <w:bCs/>
          <w:sz w:val="22"/>
          <w:szCs w:val="22"/>
        </w:rPr>
        <w:t>16</w:t>
      </w:r>
      <w:r w:rsidR="00176BBA" w:rsidRPr="00004EB4">
        <w:rPr>
          <w:rFonts w:ascii="Georgia" w:hAnsi="Georgia"/>
          <w:bCs/>
          <w:sz w:val="22"/>
          <w:szCs w:val="22"/>
          <w:vertAlign w:val="superscript"/>
        </w:rPr>
        <w:t>th</w:t>
      </w:r>
      <w:r w:rsidR="00176BBA" w:rsidRPr="00004EB4">
        <w:rPr>
          <w:rFonts w:ascii="Georgia" w:hAnsi="Georgia"/>
          <w:bCs/>
          <w:sz w:val="22"/>
          <w:szCs w:val="22"/>
        </w:rPr>
        <w:t xml:space="preserve"> </w:t>
      </w:r>
      <w:r w:rsidRPr="00004EB4">
        <w:rPr>
          <w:rFonts w:ascii="Georgia" w:hAnsi="Georgia"/>
          <w:bCs/>
          <w:sz w:val="22"/>
          <w:szCs w:val="22"/>
        </w:rPr>
        <w:t xml:space="preserve">day of </w:t>
      </w:r>
      <w:r w:rsidR="005579B6" w:rsidRPr="00004EB4">
        <w:rPr>
          <w:rFonts w:ascii="Georgia" w:hAnsi="Georgia"/>
          <w:bCs/>
          <w:sz w:val="22"/>
          <w:szCs w:val="22"/>
        </w:rPr>
        <w:t>December</w:t>
      </w:r>
      <w:r w:rsidRPr="00004EB4">
        <w:rPr>
          <w:rFonts w:ascii="Georgia" w:hAnsi="Georgia"/>
          <w:bCs/>
          <w:sz w:val="22"/>
          <w:szCs w:val="22"/>
        </w:rPr>
        <w:t xml:space="preserve"> 2025.</w:t>
      </w:r>
    </w:p>
    <w:p w14:paraId="35D4081B" w14:textId="77777777" w:rsidR="00B810BD" w:rsidRPr="00004EB4" w:rsidRDefault="00B810BD" w:rsidP="00004EB4">
      <w:pPr>
        <w:tabs>
          <w:tab w:val="left" w:pos="0"/>
        </w:tabs>
        <w:ind w:hanging="720"/>
        <w:jc w:val="both"/>
        <w:rPr>
          <w:rFonts w:ascii="Georgia" w:hAnsi="Georgia"/>
          <w:sz w:val="22"/>
          <w:szCs w:val="22"/>
        </w:rPr>
      </w:pPr>
    </w:p>
    <w:p w14:paraId="2247BED0" w14:textId="77777777" w:rsidR="00B810BD" w:rsidRPr="00004EB4" w:rsidRDefault="00B810BD" w:rsidP="00B810BD">
      <w:pPr>
        <w:tabs>
          <w:tab w:val="left" w:pos="0"/>
        </w:tabs>
        <w:ind w:left="1440" w:hanging="720"/>
        <w:jc w:val="both"/>
        <w:rPr>
          <w:rFonts w:ascii="Georgia" w:hAnsi="Georgia"/>
          <w:sz w:val="22"/>
          <w:szCs w:val="22"/>
        </w:rPr>
      </w:pPr>
    </w:p>
    <w:p w14:paraId="35700496" w14:textId="77777777" w:rsidR="00B810BD" w:rsidRPr="00004EB4" w:rsidRDefault="00B810BD" w:rsidP="00B810BD">
      <w:pPr>
        <w:tabs>
          <w:tab w:val="left" w:pos="0"/>
        </w:tabs>
        <w:ind w:left="1440" w:hanging="720"/>
        <w:jc w:val="both"/>
        <w:rPr>
          <w:rFonts w:ascii="Georgia" w:hAnsi="Georgia"/>
          <w:sz w:val="22"/>
          <w:szCs w:val="22"/>
        </w:rPr>
      </w:pPr>
    </w:p>
    <w:p w14:paraId="256CABDC" w14:textId="77777777" w:rsidR="00B810BD" w:rsidRPr="00004EB4" w:rsidRDefault="00B810BD" w:rsidP="00B810BD">
      <w:pPr>
        <w:tabs>
          <w:tab w:val="left" w:pos="0"/>
        </w:tabs>
        <w:ind w:left="1440" w:hanging="720"/>
        <w:jc w:val="both"/>
        <w:rPr>
          <w:rFonts w:ascii="Georgia" w:hAnsi="Georgia"/>
          <w:sz w:val="22"/>
          <w:szCs w:val="22"/>
        </w:rPr>
      </w:pPr>
    </w:p>
    <w:p w14:paraId="5509E7B2" w14:textId="77777777" w:rsidR="00B810BD" w:rsidRPr="00004EB4" w:rsidRDefault="00B9583E" w:rsidP="00B810BD">
      <w:pPr>
        <w:tabs>
          <w:tab w:val="left" w:pos="0"/>
        </w:tabs>
        <w:ind w:left="1440" w:hanging="720"/>
        <w:jc w:val="both"/>
        <w:rPr>
          <w:rFonts w:ascii="Georgia" w:hAnsi="Georgia"/>
          <w:sz w:val="22"/>
          <w:szCs w:val="22"/>
          <w:u w:val="single"/>
        </w:rPr>
      </w:pP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p>
    <w:p w14:paraId="780A6A28" w14:textId="77777777" w:rsidR="00B810BD" w:rsidRPr="00004EB4" w:rsidRDefault="00B9583E" w:rsidP="00B810BD">
      <w:pPr>
        <w:tabs>
          <w:tab w:val="left" w:pos="0"/>
        </w:tabs>
        <w:ind w:left="1440" w:hanging="720"/>
        <w:jc w:val="both"/>
        <w:rPr>
          <w:rFonts w:ascii="Georgia" w:hAnsi="Georgia"/>
          <w:bCs/>
          <w:sz w:val="22"/>
          <w:szCs w:val="22"/>
        </w:rPr>
      </w:pPr>
      <w:r w:rsidRPr="00004EB4">
        <w:rPr>
          <w:rFonts w:ascii="Georgia" w:hAnsi="Georgia"/>
          <w:bCs/>
          <w:sz w:val="22"/>
          <w:szCs w:val="22"/>
        </w:rPr>
        <w:t>Sallie Tanner</w:t>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t>Jason Shaw</w:t>
      </w:r>
    </w:p>
    <w:p w14:paraId="42978036" w14:textId="77777777" w:rsidR="00B810BD" w:rsidRPr="00004EB4" w:rsidRDefault="00B9583E" w:rsidP="00B810BD">
      <w:pPr>
        <w:tabs>
          <w:tab w:val="left" w:pos="0"/>
        </w:tabs>
        <w:ind w:left="1440" w:hanging="720"/>
        <w:jc w:val="both"/>
        <w:rPr>
          <w:rFonts w:ascii="Georgia" w:hAnsi="Georgia"/>
          <w:bCs/>
          <w:sz w:val="22"/>
          <w:szCs w:val="22"/>
        </w:rPr>
      </w:pPr>
      <w:r w:rsidRPr="00004EB4">
        <w:rPr>
          <w:rFonts w:ascii="Georgia" w:hAnsi="Georgia"/>
          <w:bCs/>
          <w:sz w:val="22"/>
          <w:szCs w:val="22"/>
        </w:rPr>
        <w:t>Executive Secretary</w:t>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r>
      <w:r w:rsidRPr="00004EB4">
        <w:rPr>
          <w:rFonts w:ascii="Georgia" w:hAnsi="Georgia"/>
          <w:bCs/>
          <w:sz w:val="22"/>
          <w:szCs w:val="22"/>
        </w:rPr>
        <w:tab/>
        <w:t>Chairman</w:t>
      </w:r>
    </w:p>
    <w:p w14:paraId="491E5EE0" w14:textId="77777777" w:rsidR="00B810BD" w:rsidRPr="00004EB4" w:rsidRDefault="00B810BD" w:rsidP="00B810BD">
      <w:pPr>
        <w:tabs>
          <w:tab w:val="left" w:pos="0"/>
        </w:tabs>
        <w:ind w:left="1440" w:hanging="720"/>
        <w:jc w:val="both"/>
        <w:rPr>
          <w:rFonts w:ascii="Georgia" w:hAnsi="Georgia"/>
          <w:sz w:val="22"/>
          <w:szCs w:val="22"/>
        </w:rPr>
      </w:pPr>
    </w:p>
    <w:p w14:paraId="2D2A8740" w14:textId="77777777" w:rsidR="00B810BD" w:rsidRPr="00004EB4" w:rsidRDefault="00B810BD" w:rsidP="00B810BD">
      <w:pPr>
        <w:tabs>
          <w:tab w:val="left" w:pos="0"/>
        </w:tabs>
        <w:ind w:left="1440" w:hanging="720"/>
        <w:jc w:val="both"/>
        <w:rPr>
          <w:rFonts w:ascii="Georgia" w:hAnsi="Georgia"/>
          <w:sz w:val="22"/>
          <w:szCs w:val="22"/>
        </w:rPr>
      </w:pPr>
    </w:p>
    <w:p w14:paraId="53936DDA" w14:textId="77777777" w:rsidR="00B810BD" w:rsidRPr="00004EB4" w:rsidRDefault="00B810BD" w:rsidP="00B810BD">
      <w:pPr>
        <w:tabs>
          <w:tab w:val="left" w:pos="0"/>
        </w:tabs>
        <w:ind w:left="1440" w:hanging="720"/>
        <w:jc w:val="both"/>
        <w:rPr>
          <w:rFonts w:ascii="Georgia" w:hAnsi="Georgia"/>
          <w:sz w:val="22"/>
          <w:szCs w:val="22"/>
        </w:rPr>
      </w:pPr>
    </w:p>
    <w:p w14:paraId="59EA2899" w14:textId="77777777" w:rsidR="00B810BD" w:rsidRPr="00004EB4" w:rsidRDefault="00B810BD" w:rsidP="00B810BD">
      <w:pPr>
        <w:tabs>
          <w:tab w:val="left" w:pos="0"/>
        </w:tabs>
        <w:ind w:left="1440" w:hanging="720"/>
        <w:jc w:val="both"/>
        <w:rPr>
          <w:rFonts w:ascii="Georgia" w:hAnsi="Georgia"/>
          <w:sz w:val="22"/>
          <w:szCs w:val="22"/>
        </w:rPr>
      </w:pPr>
    </w:p>
    <w:p w14:paraId="07245EB6" w14:textId="77777777" w:rsidR="00B810BD" w:rsidRPr="00004EB4" w:rsidRDefault="00B9583E" w:rsidP="00B810BD">
      <w:pPr>
        <w:tabs>
          <w:tab w:val="left" w:pos="0"/>
        </w:tabs>
        <w:ind w:left="1440" w:hanging="720"/>
        <w:jc w:val="both"/>
        <w:rPr>
          <w:rFonts w:ascii="Georgia" w:hAnsi="Georgia"/>
          <w:sz w:val="22"/>
          <w:szCs w:val="22"/>
          <w:u w:val="single"/>
        </w:rPr>
      </w:pP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r w:rsidRPr="00004EB4">
        <w:rPr>
          <w:rFonts w:ascii="Georgia" w:hAnsi="Georgia"/>
          <w:sz w:val="22"/>
          <w:szCs w:val="22"/>
          <w:u w:val="single"/>
        </w:rPr>
        <w:tab/>
      </w:r>
    </w:p>
    <w:p w14:paraId="7DAA065D" w14:textId="1F540610" w:rsidR="00B810BD" w:rsidRPr="00004EB4" w:rsidRDefault="00B9583E" w:rsidP="00B810BD">
      <w:pPr>
        <w:tabs>
          <w:tab w:val="left" w:pos="0"/>
        </w:tabs>
        <w:ind w:left="1440" w:hanging="720"/>
        <w:jc w:val="both"/>
        <w:rPr>
          <w:rFonts w:ascii="Georgia" w:hAnsi="Georgia"/>
          <w:sz w:val="22"/>
          <w:szCs w:val="22"/>
        </w:rPr>
      </w:pPr>
      <w:r w:rsidRPr="00004EB4">
        <w:rPr>
          <w:rFonts w:ascii="Georgia" w:hAnsi="Georgia"/>
          <w:bCs/>
          <w:sz w:val="22"/>
          <w:szCs w:val="22"/>
        </w:rPr>
        <w:t>Date</w:t>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r w:rsidRPr="00004EB4">
        <w:rPr>
          <w:rFonts w:ascii="Georgia" w:hAnsi="Georgia"/>
          <w:sz w:val="22"/>
          <w:szCs w:val="22"/>
        </w:rPr>
        <w:tab/>
      </w:r>
      <w:proofErr w:type="spellStart"/>
      <w:r w:rsidRPr="00004EB4">
        <w:rPr>
          <w:rFonts w:ascii="Georgia" w:hAnsi="Georgia"/>
          <w:bCs/>
          <w:sz w:val="22"/>
          <w:szCs w:val="22"/>
        </w:rPr>
        <w:t>Date</w:t>
      </w:r>
      <w:proofErr w:type="spellEnd"/>
    </w:p>
    <w:bookmarkEnd w:id="0"/>
    <w:bookmarkEnd w:id="1"/>
    <w:p w14:paraId="3D321CFA" w14:textId="7C76BCCF" w:rsidR="00CC163D" w:rsidRPr="00004EB4" w:rsidRDefault="00CC163D">
      <w:pPr>
        <w:spacing w:after="200" w:line="276" w:lineRule="auto"/>
        <w:rPr>
          <w:rFonts w:ascii="Georgia" w:hAnsi="Georgia"/>
          <w:sz w:val="22"/>
          <w:szCs w:val="22"/>
        </w:rPr>
      </w:pPr>
    </w:p>
    <w:sectPr w:rsidR="00CC163D" w:rsidRPr="00004EB4" w:rsidSect="00996BD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B9E8" w14:textId="77777777" w:rsidR="004143CC" w:rsidRDefault="004143CC">
      <w:r>
        <w:separator/>
      </w:r>
    </w:p>
  </w:endnote>
  <w:endnote w:type="continuationSeparator" w:id="0">
    <w:p w14:paraId="7B7E455C" w14:textId="77777777" w:rsidR="004143CC" w:rsidRDefault="0041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vo Script SSi">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97FE" w14:textId="77777777" w:rsidR="00B810BD" w:rsidRPr="00430F24" w:rsidRDefault="00B810BD" w:rsidP="00B810BD">
    <w:pPr>
      <w:pStyle w:val="Footer"/>
      <w:jc w:val="center"/>
      <w:rPr>
        <w:rFonts w:ascii="Georgia" w:hAnsi="Georgia"/>
      </w:rPr>
    </w:pPr>
  </w:p>
  <w:p w14:paraId="5B03CF9A" w14:textId="3FFF9184" w:rsidR="00B810BD" w:rsidRPr="00430F24" w:rsidRDefault="00B9583E" w:rsidP="00B810BD">
    <w:pPr>
      <w:pStyle w:val="Footer"/>
      <w:jc w:val="center"/>
      <w:rPr>
        <w:rFonts w:ascii="Georgia" w:hAnsi="Georgia"/>
        <w:sz w:val="16"/>
        <w:szCs w:val="16"/>
      </w:rPr>
    </w:pPr>
    <w:r w:rsidRPr="00430F24">
      <w:rPr>
        <w:rFonts w:ascii="Georgia" w:hAnsi="Georgia"/>
        <w:sz w:val="16"/>
        <w:szCs w:val="16"/>
      </w:rPr>
      <w:t xml:space="preserve">Docket No. 41559: Order Approving the Econ-1 </w:t>
    </w:r>
    <w:r w:rsidR="00D23DF7">
      <w:rPr>
        <w:rFonts w:ascii="Georgia" w:hAnsi="Georgia"/>
        <w:sz w:val="16"/>
        <w:szCs w:val="16"/>
      </w:rPr>
      <w:t>Glynn</w:t>
    </w:r>
    <w:r w:rsidRPr="00430F24">
      <w:rPr>
        <w:rFonts w:ascii="Georgia" w:hAnsi="Georgia"/>
        <w:sz w:val="16"/>
        <w:szCs w:val="16"/>
      </w:rPr>
      <w:t xml:space="preserve"> County Project – </w:t>
    </w:r>
    <w:r w:rsidR="00D23DF7">
      <w:rPr>
        <w:rFonts w:ascii="Georgia" w:hAnsi="Georgia"/>
        <w:sz w:val="16"/>
        <w:szCs w:val="16"/>
      </w:rPr>
      <w:t>Bruns</w:t>
    </w:r>
    <w:r w:rsidR="00EC0D9A">
      <w:rPr>
        <w:rFonts w:ascii="Georgia" w:hAnsi="Georgia"/>
        <w:sz w:val="16"/>
        <w:szCs w:val="16"/>
      </w:rPr>
      <w:t>wick</w:t>
    </w:r>
    <w:r w:rsidRPr="00430F24">
      <w:rPr>
        <w:rFonts w:ascii="Georgia" w:hAnsi="Georgia"/>
        <w:sz w:val="16"/>
        <w:szCs w:val="16"/>
      </w:rPr>
      <w:t xml:space="preserve"> </w:t>
    </w:r>
  </w:p>
  <w:p w14:paraId="3C40291A" w14:textId="77777777" w:rsidR="00B810BD" w:rsidRPr="00430F24" w:rsidRDefault="00B9583E" w:rsidP="00B810BD">
    <w:pPr>
      <w:pStyle w:val="Footer"/>
      <w:jc w:val="center"/>
      <w:rPr>
        <w:rFonts w:ascii="Georgia" w:hAnsi="Georgia"/>
        <w:sz w:val="16"/>
        <w:szCs w:val="16"/>
      </w:rPr>
    </w:pPr>
    <w:r w:rsidRPr="00430F24">
      <w:rPr>
        <w:rFonts w:ascii="Georgia" w:hAnsi="Georgia"/>
        <w:snapToGrid w:val="0"/>
        <w:sz w:val="16"/>
        <w:szCs w:val="16"/>
      </w:rPr>
      <w:t xml:space="preserve">Page </w:t>
    </w:r>
    <w:r w:rsidRPr="00D54DEC">
      <w:rPr>
        <w:rFonts w:ascii="Georgia" w:hAnsi="Georgia"/>
        <w:snapToGrid w:val="0"/>
        <w:sz w:val="16"/>
        <w:szCs w:val="16"/>
      </w:rPr>
      <w:fldChar w:fldCharType="begin"/>
    </w:r>
    <w:r w:rsidRPr="00430F24">
      <w:rPr>
        <w:rFonts w:ascii="Georgia" w:hAnsi="Georgia"/>
        <w:snapToGrid w:val="0"/>
        <w:sz w:val="16"/>
        <w:szCs w:val="16"/>
      </w:rPr>
      <w:instrText xml:space="preserve"> PAGE </w:instrText>
    </w:r>
    <w:r w:rsidRPr="00D54DEC">
      <w:rPr>
        <w:rFonts w:ascii="Georgia" w:hAnsi="Georgia"/>
        <w:snapToGrid w:val="0"/>
        <w:sz w:val="16"/>
        <w:szCs w:val="16"/>
      </w:rPr>
      <w:fldChar w:fldCharType="separate"/>
    </w:r>
    <w:r>
      <w:rPr>
        <w:rFonts w:ascii="Georgia" w:hAnsi="Georgia"/>
        <w:snapToGrid w:val="0"/>
        <w:sz w:val="16"/>
        <w:szCs w:val="16"/>
      </w:rPr>
      <w:t>6</w:t>
    </w:r>
    <w:r w:rsidRPr="00D54DEC">
      <w:rPr>
        <w:rFonts w:ascii="Georgia" w:hAnsi="Georgia"/>
        <w:snapToGrid w:val="0"/>
        <w:sz w:val="16"/>
        <w:szCs w:val="16"/>
      </w:rPr>
      <w:fldChar w:fldCharType="end"/>
    </w:r>
    <w:r w:rsidRPr="00430F24">
      <w:rPr>
        <w:rFonts w:ascii="Georgia" w:hAnsi="Georgia"/>
        <w:snapToGrid w:val="0"/>
        <w:sz w:val="16"/>
        <w:szCs w:val="16"/>
      </w:rPr>
      <w:t xml:space="preserve"> of </w:t>
    </w:r>
    <w:r w:rsidRPr="00D54DEC">
      <w:rPr>
        <w:rFonts w:ascii="Georgia" w:hAnsi="Georgia"/>
        <w:snapToGrid w:val="0"/>
        <w:sz w:val="16"/>
        <w:szCs w:val="16"/>
      </w:rPr>
      <w:fldChar w:fldCharType="begin"/>
    </w:r>
    <w:r w:rsidRPr="00430F24">
      <w:rPr>
        <w:rFonts w:ascii="Georgia" w:hAnsi="Georgia"/>
        <w:snapToGrid w:val="0"/>
        <w:sz w:val="16"/>
        <w:szCs w:val="16"/>
      </w:rPr>
      <w:instrText xml:space="preserve"> NUMPAGES </w:instrText>
    </w:r>
    <w:r w:rsidRPr="00D54DEC">
      <w:rPr>
        <w:rFonts w:ascii="Georgia" w:hAnsi="Georgia"/>
        <w:snapToGrid w:val="0"/>
        <w:sz w:val="16"/>
        <w:szCs w:val="16"/>
      </w:rPr>
      <w:fldChar w:fldCharType="separate"/>
    </w:r>
    <w:r>
      <w:rPr>
        <w:rFonts w:ascii="Georgia" w:hAnsi="Georgia"/>
        <w:snapToGrid w:val="0"/>
        <w:sz w:val="16"/>
        <w:szCs w:val="16"/>
      </w:rPr>
      <w:t>6</w:t>
    </w:r>
    <w:r w:rsidRPr="00D54DEC">
      <w:rPr>
        <w:rFonts w:ascii="Georgia" w:hAnsi="Georgia"/>
        <w:snapToGrid w:val="0"/>
        <w:sz w:val="16"/>
        <w:szCs w:val="16"/>
      </w:rPr>
      <w:fldChar w:fldCharType="end"/>
    </w:r>
  </w:p>
  <w:p w14:paraId="0475A257" w14:textId="77777777" w:rsidR="00601801" w:rsidRPr="00B810BD" w:rsidRDefault="00601801" w:rsidP="00B81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AAA6" w14:textId="77777777" w:rsidR="004143CC" w:rsidRDefault="004143CC">
      <w:r>
        <w:separator/>
      </w:r>
    </w:p>
  </w:footnote>
  <w:footnote w:type="continuationSeparator" w:id="0">
    <w:p w14:paraId="24824D20" w14:textId="77777777" w:rsidR="004143CC" w:rsidRDefault="0041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B1E"/>
    <w:multiLevelType w:val="hybridMultilevel"/>
    <w:tmpl w:val="DA965AC8"/>
    <w:lvl w:ilvl="0" w:tplc="5A1658A0">
      <w:start w:val="1"/>
      <w:numFmt w:val="lowerLetter"/>
      <w:lvlText w:val="%1."/>
      <w:lvlJc w:val="left"/>
      <w:pPr>
        <w:ind w:left="1800" w:hanging="360"/>
      </w:pPr>
      <w:rPr>
        <w:rFonts w:hint="default"/>
      </w:rPr>
    </w:lvl>
    <w:lvl w:ilvl="1" w:tplc="81E6DE62">
      <w:start w:val="1"/>
      <w:numFmt w:val="lowerLetter"/>
      <w:lvlText w:val="%2."/>
      <w:lvlJc w:val="left"/>
      <w:pPr>
        <w:ind w:left="2520" w:hanging="360"/>
      </w:pPr>
    </w:lvl>
    <w:lvl w:ilvl="2" w:tplc="08C24832" w:tentative="1">
      <w:start w:val="1"/>
      <w:numFmt w:val="lowerRoman"/>
      <w:lvlText w:val="%3."/>
      <w:lvlJc w:val="right"/>
      <w:pPr>
        <w:ind w:left="3240" w:hanging="180"/>
      </w:pPr>
    </w:lvl>
    <w:lvl w:ilvl="3" w:tplc="11FAEADA" w:tentative="1">
      <w:start w:val="1"/>
      <w:numFmt w:val="decimal"/>
      <w:lvlText w:val="%4."/>
      <w:lvlJc w:val="left"/>
      <w:pPr>
        <w:ind w:left="3960" w:hanging="360"/>
      </w:pPr>
    </w:lvl>
    <w:lvl w:ilvl="4" w:tplc="3AB0DB0E" w:tentative="1">
      <w:start w:val="1"/>
      <w:numFmt w:val="lowerLetter"/>
      <w:lvlText w:val="%5."/>
      <w:lvlJc w:val="left"/>
      <w:pPr>
        <w:ind w:left="4680" w:hanging="360"/>
      </w:pPr>
    </w:lvl>
    <w:lvl w:ilvl="5" w:tplc="4642B024" w:tentative="1">
      <w:start w:val="1"/>
      <w:numFmt w:val="lowerRoman"/>
      <w:lvlText w:val="%6."/>
      <w:lvlJc w:val="right"/>
      <w:pPr>
        <w:ind w:left="5400" w:hanging="180"/>
      </w:pPr>
    </w:lvl>
    <w:lvl w:ilvl="6" w:tplc="F3025986" w:tentative="1">
      <w:start w:val="1"/>
      <w:numFmt w:val="decimal"/>
      <w:lvlText w:val="%7."/>
      <w:lvlJc w:val="left"/>
      <w:pPr>
        <w:ind w:left="6120" w:hanging="360"/>
      </w:pPr>
    </w:lvl>
    <w:lvl w:ilvl="7" w:tplc="EE9A4E98" w:tentative="1">
      <w:start w:val="1"/>
      <w:numFmt w:val="lowerLetter"/>
      <w:lvlText w:val="%8."/>
      <w:lvlJc w:val="left"/>
      <w:pPr>
        <w:ind w:left="6840" w:hanging="360"/>
      </w:pPr>
    </w:lvl>
    <w:lvl w:ilvl="8" w:tplc="80888786" w:tentative="1">
      <w:start w:val="1"/>
      <w:numFmt w:val="lowerRoman"/>
      <w:lvlText w:val="%9."/>
      <w:lvlJc w:val="right"/>
      <w:pPr>
        <w:ind w:left="7560" w:hanging="180"/>
      </w:pPr>
    </w:lvl>
  </w:abstractNum>
  <w:abstractNum w:abstractNumId="1" w15:restartNumberingAfterBreak="0">
    <w:nsid w:val="0A2D1ACA"/>
    <w:multiLevelType w:val="hybridMultilevel"/>
    <w:tmpl w:val="629A3376"/>
    <w:lvl w:ilvl="0" w:tplc="C358B9DA">
      <w:start w:val="1"/>
      <w:numFmt w:val="lowerLetter"/>
      <w:lvlText w:val="%1."/>
      <w:lvlJc w:val="left"/>
      <w:pPr>
        <w:ind w:left="1800" w:hanging="360"/>
      </w:pPr>
      <w:rPr>
        <w:rFonts w:hint="default"/>
      </w:rPr>
    </w:lvl>
    <w:lvl w:ilvl="1" w:tplc="8814E16E" w:tentative="1">
      <w:start w:val="1"/>
      <w:numFmt w:val="lowerLetter"/>
      <w:lvlText w:val="%2."/>
      <w:lvlJc w:val="left"/>
      <w:pPr>
        <w:ind w:left="2520" w:hanging="360"/>
      </w:pPr>
    </w:lvl>
    <w:lvl w:ilvl="2" w:tplc="CA0A56A4" w:tentative="1">
      <w:start w:val="1"/>
      <w:numFmt w:val="lowerRoman"/>
      <w:lvlText w:val="%3."/>
      <w:lvlJc w:val="right"/>
      <w:pPr>
        <w:ind w:left="3240" w:hanging="180"/>
      </w:pPr>
    </w:lvl>
    <w:lvl w:ilvl="3" w:tplc="663C69E6" w:tentative="1">
      <w:start w:val="1"/>
      <w:numFmt w:val="decimal"/>
      <w:lvlText w:val="%4."/>
      <w:lvlJc w:val="left"/>
      <w:pPr>
        <w:ind w:left="3960" w:hanging="360"/>
      </w:pPr>
    </w:lvl>
    <w:lvl w:ilvl="4" w:tplc="3B80061A" w:tentative="1">
      <w:start w:val="1"/>
      <w:numFmt w:val="lowerLetter"/>
      <w:lvlText w:val="%5."/>
      <w:lvlJc w:val="left"/>
      <w:pPr>
        <w:ind w:left="4680" w:hanging="360"/>
      </w:pPr>
    </w:lvl>
    <w:lvl w:ilvl="5" w:tplc="82AC6FAA" w:tentative="1">
      <w:start w:val="1"/>
      <w:numFmt w:val="lowerRoman"/>
      <w:lvlText w:val="%6."/>
      <w:lvlJc w:val="right"/>
      <w:pPr>
        <w:ind w:left="5400" w:hanging="180"/>
      </w:pPr>
    </w:lvl>
    <w:lvl w:ilvl="6" w:tplc="3A90F58E" w:tentative="1">
      <w:start w:val="1"/>
      <w:numFmt w:val="decimal"/>
      <w:lvlText w:val="%7."/>
      <w:lvlJc w:val="left"/>
      <w:pPr>
        <w:ind w:left="6120" w:hanging="360"/>
      </w:pPr>
    </w:lvl>
    <w:lvl w:ilvl="7" w:tplc="14545342" w:tentative="1">
      <w:start w:val="1"/>
      <w:numFmt w:val="lowerLetter"/>
      <w:lvlText w:val="%8."/>
      <w:lvlJc w:val="left"/>
      <w:pPr>
        <w:ind w:left="6840" w:hanging="360"/>
      </w:pPr>
    </w:lvl>
    <w:lvl w:ilvl="8" w:tplc="5FBE6684" w:tentative="1">
      <w:start w:val="1"/>
      <w:numFmt w:val="lowerRoman"/>
      <w:lvlText w:val="%9."/>
      <w:lvlJc w:val="right"/>
      <w:pPr>
        <w:ind w:left="7560" w:hanging="180"/>
      </w:pPr>
    </w:lvl>
  </w:abstractNum>
  <w:abstractNum w:abstractNumId="2" w15:restartNumberingAfterBreak="0">
    <w:nsid w:val="15DA7DAC"/>
    <w:multiLevelType w:val="hybridMultilevel"/>
    <w:tmpl w:val="CBAAB172"/>
    <w:lvl w:ilvl="0" w:tplc="541068C2">
      <w:start w:val="1"/>
      <w:numFmt w:val="lowerLetter"/>
      <w:lvlText w:val="%1."/>
      <w:lvlJc w:val="left"/>
      <w:pPr>
        <w:ind w:left="1800" w:hanging="360"/>
      </w:pPr>
      <w:rPr>
        <w:rFonts w:hint="default"/>
      </w:rPr>
    </w:lvl>
    <w:lvl w:ilvl="1" w:tplc="4342ADDE" w:tentative="1">
      <w:start w:val="1"/>
      <w:numFmt w:val="lowerLetter"/>
      <w:lvlText w:val="%2."/>
      <w:lvlJc w:val="left"/>
      <w:pPr>
        <w:ind w:left="2520" w:hanging="360"/>
      </w:pPr>
    </w:lvl>
    <w:lvl w:ilvl="2" w:tplc="9416B504" w:tentative="1">
      <w:start w:val="1"/>
      <w:numFmt w:val="lowerRoman"/>
      <w:lvlText w:val="%3."/>
      <w:lvlJc w:val="right"/>
      <w:pPr>
        <w:ind w:left="3240" w:hanging="180"/>
      </w:pPr>
    </w:lvl>
    <w:lvl w:ilvl="3" w:tplc="FD927198" w:tentative="1">
      <w:start w:val="1"/>
      <w:numFmt w:val="decimal"/>
      <w:lvlText w:val="%4."/>
      <w:lvlJc w:val="left"/>
      <w:pPr>
        <w:ind w:left="3960" w:hanging="360"/>
      </w:pPr>
    </w:lvl>
    <w:lvl w:ilvl="4" w:tplc="6250F1F6" w:tentative="1">
      <w:start w:val="1"/>
      <w:numFmt w:val="lowerLetter"/>
      <w:lvlText w:val="%5."/>
      <w:lvlJc w:val="left"/>
      <w:pPr>
        <w:ind w:left="4680" w:hanging="360"/>
      </w:pPr>
    </w:lvl>
    <w:lvl w:ilvl="5" w:tplc="F8AC6656" w:tentative="1">
      <w:start w:val="1"/>
      <w:numFmt w:val="lowerRoman"/>
      <w:lvlText w:val="%6."/>
      <w:lvlJc w:val="right"/>
      <w:pPr>
        <w:ind w:left="5400" w:hanging="180"/>
      </w:pPr>
    </w:lvl>
    <w:lvl w:ilvl="6" w:tplc="8A125D46" w:tentative="1">
      <w:start w:val="1"/>
      <w:numFmt w:val="decimal"/>
      <w:lvlText w:val="%7."/>
      <w:lvlJc w:val="left"/>
      <w:pPr>
        <w:ind w:left="6120" w:hanging="360"/>
      </w:pPr>
    </w:lvl>
    <w:lvl w:ilvl="7" w:tplc="E42E3FA6" w:tentative="1">
      <w:start w:val="1"/>
      <w:numFmt w:val="lowerLetter"/>
      <w:lvlText w:val="%8."/>
      <w:lvlJc w:val="left"/>
      <w:pPr>
        <w:ind w:left="6840" w:hanging="360"/>
      </w:pPr>
    </w:lvl>
    <w:lvl w:ilvl="8" w:tplc="340E702C" w:tentative="1">
      <w:start w:val="1"/>
      <w:numFmt w:val="lowerRoman"/>
      <w:lvlText w:val="%9."/>
      <w:lvlJc w:val="right"/>
      <w:pPr>
        <w:ind w:left="7560" w:hanging="180"/>
      </w:pPr>
    </w:lvl>
  </w:abstractNum>
  <w:abstractNum w:abstractNumId="3" w15:restartNumberingAfterBreak="0">
    <w:nsid w:val="211D1AD3"/>
    <w:multiLevelType w:val="hybridMultilevel"/>
    <w:tmpl w:val="0554E856"/>
    <w:lvl w:ilvl="0" w:tplc="BB0C3392">
      <w:start w:val="1"/>
      <w:numFmt w:val="upperRoman"/>
      <w:lvlText w:val="%1."/>
      <w:lvlJc w:val="left"/>
      <w:pPr>
        <w:ind w:left="1080" w:hanging="720"/>
      </w:pPr>
      <w:rPr>
        <w:rFonts w:hint="default"/>
        <w:b/>
        <w:i w:val="0"/>
        <w:sz w:val="24"/>
        <w:szCs w:val="24"/>
      </w:rPr>
    </w:lvl>
    <w:lvl w:ilvl="1" w:tplc="B23E83DC" w:tentative="1">
      <w:start w:val="1"/>
      <w:numFmt w:val="lowerLetter"/>
      <w:lvlText w:val="%2."/>
      <w:lvlJc w:val="left"/>
      <w:pPr>
        <w:ind w:left="1440" w:hanging="360"/>
      </w:pPr>
    </w:lvl>
    <w:lvl w:ilvl="2" w:tplc="1AE891C4" w:tentative="1">
      <w:start w:val="1"/>
      <w:numFmt w:val="lowerRoman"/>
      <w:lvlText w:val="%3."/>
      <w:lvlJc w:val="right"/>
      <w:pPr>
        <w:ind w:left="2160" w:hanging="180"/>
      </w:pPr>
    </w:lvl>
    <w:lvl w:ilvl="3" w:tplc="9AF04DCE" w:tentative="1">
      <w:start w:val="1"/>
      <w:numFmt w:val="decimal"/>
      <w:lvlText w:val="%4."/>
      <w:lvlJc w:val="left"/>
      <w:pPr>
        <w:ind w:left="2880" w:hanging="360"/>
      </w:pPr>
    </w:lvl>
    <w:lvl w:ilvl="4" w:tplc="662043BA" w:tentative="1">
      <w:start w:val="1"/>
      <w:numFmt w:val="lowerLetter"/>
      <w:lvlText w:val="%5."/>
      <w:lvlJc w:val="left"/>
      <w:pPr>
        <w:ind w:left="3600" w:hanging="360"/>
      </w:pPr>
    </w:lvl>
    <w:lvl w:ilvl="5" w:tplc="C57E3046" w:tentative="1">
      <w:start w:val="1"/>
      <w:numFmt w:val="lowerRoman"/>
      <w:lvlText w:val="%6."/>
      <w:lvlJc w:val="right"/>
      <w:pPr>
        <w:ind w:left="4320" w:hanging="180"/>
      </w:pPr>
    </w:lvl>
    <w:lvl w:ilvl="6" w:tplc="34E24E54" w:tentative="1">
      <w:start w:val="1"/>
      <w:numFmt w:val="decimal"/>
      <w:lvlText w:val="%7."/>
      <w:lvlJc w:val="left"/>
      <w:pPr>
        <w:ind w:left="5040" w:hanging="360"/>
      </w:pPr>
    </w:lvl>
    <w:lvl w:ilvl="7" w:tplc="4830F0FC" w:tentative="1">
      <w:start w:val="1"/>
      <w:numFmt w:val="lowerLetter"/>
      <w:lvlText w:val="%8."/>
      <w:lvlJc w:val="left"/>
      <w:pPr>
        <w:ind w:left="5760" w:hanging="360"/>
      </w:pPr>
    </w:lvl>
    <w:lvl w:ilvl="8" w:tplc="7EBEC09C" w:tentative="1">
      <w:start w:val="1"/>
      <w:numFmt w:val="lowerRoman"/>
      <w:lvlText w:val="%9."/>
      <w:lvlJc w:val="right"/>
      <w:pPr>
        <w:ind w:left="6480" w:hanging="180"/>
      </w:pPr>
    </w:lvl>
  </w:abstractNum>
  <w:abstractNum w:abstractNumId="4" w15:restartNumberingAfterBreak="0">
    <w:nsid w:val="29EC7818"/>
    <w:multiLevelType w:val="hybridMultilevel"/>
    <w:tmpl w:val="B21C4DF0"/>
    <w:lvl w:ilvl="0" w:tplc="FF2E4BA2">
      <w:start w:val="1"/>
      <w:numFmt w:val="lowerLetter"/>
      <w:lvlText w:val="%1."/>
      <w:lvlJc w:val="left"/>
      <w:pPr>
        <w:ind w:left="1800" w:hanging="360"/>
      </w:pPr>
      <w:rPr>
        <w:rFonts w:hint="default"/>
      </w:rPr>
    </w:lvl>
    <w:lvl w:ilvl="1" w:tplc="D72C5CC2" w:tentative="1">
      <w:start w:val="1"/>
      <w:numFmt w:val="lowerLetter"/>
      <w:lvlText w:val="%2."/>
      <w:lvlJc w:val="left"/>
      <w:pPr>
        <w:ind w:left="2520" w:hanging="360"/>
      </w:pPr>
    </w:lvl>
    <w:lvl w:ilvl="2" w:tplc="E5E87B52" w:tentative="1">
      <w:start w:val="1"/>
      <w:numFmt w:val="lowerRoman"/>
      <w:lvlText w:val="%3."/>
      <w:lvlJc w:val="right"/>
      <w:pPr>
        <w:ind w:left="3240" w:hanging="180"/>
      </w:pPr>
    </w:lvl>
    <w:lvl w:ilvl="3" w:tplc="98C417EC" w:tentative="1">
      <w:start w:val="1"/>
      <w:numFmt w:val="decimal"/>
      <w:lvlText w:val="%4."/>
      <w:lvlJc w:val="left"/>
      <w:pPr>
        <w:ind w:left="3960" w:hanging="360"/>
      </w:pPr>
    </w:lvl>
    <w:lvl w:ilvl="4" w:tplc="01B032E6" w:tentative="1">
      <w:start w:val="1"/>
      <w:numFmt w:val="lowerLetter"/>
      <w:lvlText w:val="%5."/>
      <w:lvlJc w:val="left"/>
      <w:pPr>
        <w:ind w:left="4680" w:hanging="360"/>
      </w:pPr>
    </w:lvl>
    <w:lvl w:ilvl="5" w:tplc="2C02BC8C" w:tentative="1">
      <w:start w:val="1"/>
      <w:numFmt w:val="lowerRoman"/>
      <w:lvlText w:val="%6."/>
      <w:lvlJc w:val="right"/>
      <w:pPr>
        <w:ind w:left="5400" w:hanging="180"/>
      </w:pPr>
    </w:lvl>
    <w:lvl w:ilvl="6" w:tplc="D8DAD596" w:tentative="1">
      <w:start w:val="1"/>
      <w:numFmt w:val="decimal"/>
      <w:lvlText w:val="%7."/>
      <w:lvlJc w:val="left"/>
      <w:pPr>
        <w:ind w:left="6120" w:hanging="360"/>
      </w:pPr>
    </w:lvl>
    <w:lvl w:ilvl="7" w:tplc="5C34C916" w:tentative="1">
      <w:start w:val="1"/>
      <w:numFmt w:val="lowerLetter"/>
      <w:lvlText w:val="%8."/>
      <w:lvlJc w:val="left"/>
      <w:pPr>
        <w:ind w:left="6840" w:hanging="360"/>
      </w:pPr>
    </w:lvl>
    <w:lvl w:ilvl="8" w:tplc="E9C02F98" w:tentative="1">
      <w:start w:val="1"/>
      <w:numFmt w:val="lowerRoman"/>
      <w:lvlText w:val="%9."/>
      <w:lvlJc w:val="right"/>
      <w:pPr>
        <w:ind w:left="7560" w:hanging="180"/>
      </w:pPr>
    </w:lvl>
  </w:abstractNum>
  <w:abstractNum w:abstractNumId="5" w15:restartNumberingAfterBreak="0">
    <w:nsid w:val="2AAD616B"/>
    <w:multiLevelType w:val="hybridMultilevel"/>
    <w:tmpl w:val="519C3358"/>
    <w:lvl w:ilvl="0" w:tplc="ED4E7832">
      <w:start w:val="1"/>
      <w:numFmt w:val="lowerLetter"/>
      <w:lvlText w:val="%1."/>
      <w:lvlJc w:val="left"/>
      <w:pPr>
        <w:ind w:left="1800" w:hanging="360"/>
      </w:pPr>
      <w:rPr>
        <w:rFonts w:hint="default"/>
      </w:rPr>
    </w:lvl>
    <w:lvl w:ilvl="1" w:tplc="AB628266" w:tentative="1">
      <w:start w:val="1"/>
      <w:numFmt w:val="lowerLetter"/>
      <w:lvlText w:val="%2."/>
      <w:lvlJc w:val="left"/>
      <w:pPr>
        <w:ind w:left="2520" w:hanging="360"/>
      </w:pPr>
    </w:lvl>
    <w:lvl w:ilvl="2" w:tplc="F5EE47C0" w:tentative="1">
      <w:start w:val="1"/>
      <w:numFmt w:val="lowerRoman"/>
      <w:lvlText w:val="%3."/>
      <w:lvlJc w:val="right"/>
      <w:pPr>
        <w:ind w:left="3240" w:hanging="180"/>
      </w:pPr>
    </w:lvl>
    <w:lvl w:ilvl="3" w:tplc="F0C660BE" w:tentative="1">
      <w:start w:val="1"/>
      <w:numFmt w:val="decimal"/>
      <w:lvlText w:val="%4."/>
      <w:lvlJc w:val="left"/>
      <w:pPr>
        <w:ind w:left="3960" w:hanging="360"/>
      </w:pPr>
    </w:lvl>
    <w:lvl w:ilvl="4" w:tplc="C116FC0A" w:tentative="1">
      <w:start w:val="1"/>
      <w:numFmt w:val="lowerLetter"/>
      <w:lvlText w:val="%5."/>
      <w:lvlJc w:val="left"/>
      <w:pPr>
        <w:ind w:left="4680" w:hanging="360"/>
      </w:pPr>
    </w:lvl>
    <w:lvl w:ilvl="5" w:tplc="CA6E6082" w:tentative="1">
      <w:start w:val="1"/>
      <w:numFmt w:val="lowerRoman"/>
      <w:lvlText w:val="%6."/>
      <w:lvlJc w:val="right"/>
      <w:pPr>
        <w:ind w:left="5400" w:hanging="180"/>
      </w:pPr>
    </w:lvl>
    <w:lvl w:ilvl="6" w:tplc="D6A05CAE" w:tentative="1">
      <w:start w:val="1"/>
      <w:numFmt w:val="decimal"/>
      <w:lvlText w:val="%7."/>
      <w:lvlJc w:val="left"/>
      <w:pPr>
        <w:ind w:left="6120" w:hanging="360"/>
      </w:pPr>
    </w:lvl>
    <w:lvl w:ilvl="7" w:tplc="D5E2FC1C" w:tentative="1">
      <w:start w:val="1"/>
      <w:numFmt w:val="lowerLetter"/>
      <w:lvlText w:val="%8."/>
      <w:lvlJc w:val="left"/>
      <w:pPr>
        <w:ind w:left="6840" w:hanging="360"/>
      </w:pPr>
    </w:lvl>
    <w:lvl w:ilvl="8" w:tplc="5FF23CA0" w:tentative="1">
      <w:start w:val="1"/>
      <w:numFmt w:val="lowerRoman"/>
      <w:lvlText w:val="%9."/>
      <w:lvlJc w:val="right"/>
      <w:pPr>
        <w:ind w:left="7560" w:hanging="180"/>
      </w:pPr>
    </w:lvl>
  </w:abstractNum>
  <w:abstractNum w:abstractNumId="6" w15:restartNumberingAfterBreak="0">
    <w:nsid w:val="2AE8416F"/>
    <w:multiLevelType w:val="hybridMultilevel"/>
    <w:tmpl w:val="3D847492"/>
    <w:lvl w:ilvl="0" w:tplc="BD82CB4C">
      <w:start w:val="1"/>
      <w:numFmt w:val="lowerLetter"/>
      <w:lvlText w:val="%1."/>
      <w:lvlJc w:val="left"/>
      <w:pPr>
        <w:ind w:left="1800" w:hanging="360"/>
      </w:pPr>
      <w:rPr>
        <w:rFonts w:hint="default"/>
      </w:rPr>
    </w:lvl>
    <w:lvl w:ilvl="1" w:tplc="BA560D1C" w:tentative="1">
      <w:start w:val="1"/>
      <w:numFmt w:val="lowerLetter"/>
      <w:lvlText w:val="%2."/>
      <w:lvlJc w:val="left"/>
      <w:pPr>
        <w:ind w:left="2520" w:hanging="360"/>
      </w:pPr>
    </w:lvl>
    <w:lvl w:ilvl="2" w:tplc="5AE44980" w:tentative="1">
      <w:start w:val="1"/>
      <w:numFmt w:val="lowerRoman"/>
      <w:lvlText w:val="%3."/>
      <w:lvlJc w:val="right"/>
      <w:pPr>
        <w:ind w:left="3240" w:hanging="180"/>
      </w:pPr>
    </w:lvl>
    <w:lvl w:ilvl="3" w:tplc="0038AFAC" w:tentative="1">
      <w:start w:val="1"/>
      <w:numFmt w:val="decimal"/>
      <w:lvlText w:val="%4."/>
      <w:lvlJc w:val="left"/>
      <w:pPr>
        <w:ind w:left="3960" w:hanging="360"/>
      </w:pPr>
    </w:lvl>
    <w:lvl w:ilvl="4" w:tplc="EFC4FB96" w:tentative="1">
      <w:start w:val="1"/>
      <w:numFmt w:val="lowerLetter"/>
      <w:lvlText w:val="%5."/>
      <w:lvlJc w:val="left"/>
      <w:pPr>
        <w:ind w:left="4680" w:hanging="360"/>
      </w:pPr>
    </w:lvl>
    <w:lvl w:ilvl="5" w:tplc="3FAE64EC" w:tentative="1">
      <w:start w:val="1"/>
      <w:numFmt w:val="lowerRoman"/>
      <w:lvlText w:val="%6."/>
      <w:lvlJc w:val="right"/>
      <w:pPr>
        <w:ind w:left="5400" w:hanging="180"/>
      </w:pPr>
    </w:lvl>
    <w:lvl w:ilvl="6" w:tplc="13D086EA" w:tentative="1">
      <w:start w:val="1"/>
      <w:numFmt w:val="decimal"/>
      <w:lvlText w:val="%7."/>
      <w:lvlJc w:val="left"/>
      <w:pPr>
        <w:ind w:left="6120" w:hanging="360"/>
      </w:pPr>
    </w:lvl>
    <w:lvl w:ilvl="7" w:tplc="3EBE6CCC" w:tentative="1">
      <w:start w:val="1"/>
      <w:numFmt w:val="lowerLetter"/>
      <w:lvlText w:val="%8."/>
      <w:lvlJc w:val="left"/>
      <w:pPr>
        <w:ind w:left="6840" w:hanging="360"/>
      </w:pPr>
    </w:lvl>
    <w:lvl w:ilvl="8" w:tplc="4F5CEA7E" w:tentative="1">
      <w:start w:val="1"/>
      <w:numFmt w:val="lowerRoman"/>
      <w:lvlText w:val="%9."/>
      <w:lvlJc w:val="right"/>
      <w:pPr>
        <w:ind w:left="7560" w:hanging="180"/>
      </w:pPr>
    </w:lvl>
  </w:abstractNum>
  <w:abstractNum w:abstractNumId="7" w15:restartNumberingAfterBreak="0">
    <w:nsid w:val="2EF2299D"/>
    <w:multiLevelType w:val="hybridMultilevel"/>
    <w:tmpl w:val="6A164BBC"/>
    <w:lvl w:ilvl="0" w:tplc="C0C6DDC0">
      <w:start w:val="1"/>
      <w:numFmt w:val="lowerLetter"/>
      <w:lvlText w:val="(%1)"/>
      <w:lvlJc w:val="left"/>
      <w:pPr>
        <w:ind w:left="720" w:hanging="360"/>
      </w:pPr>
      <w:rPr>
        <w:rFonts w:ascii="Times New Roman" w:eastAsia="Times New Roman" w:hAnsi="Times New Roman" w:cs="Times New Roman" w:hint="default"/>
        <w:sz w:val="24"/>
      </w:rPr>
    </w:lvl>
    <w:lvl w:ilvl="1" w:tplc="C8D646F6" w:tentative="1">
      <w:start w:val="1"/>
      <w:numFmt w:val="lowerLetter"/>
      <w:lvlText w:val="%2."/>
      <w:lvlJc w:val="left"/>
      <w:pPr>
        <w:ind w:left="1440" w:hanging="360"/>
      </w:pPr>
    </w:lvl>
    <w:lvl w:ilvl="2" w:tplc="998AC5C2" w:tentative="1">
      <w:start w:val="1"/>
      <w:numFmt w:val="lowerRoman"/>
      <w:lvlText w:val="%3."/>
      <w:lvlJc w:val="right"/>
      <w:pPr>
        <w:ind w:left="2160" w:hanging="180"/>
      </w:pPr>
    </w:lvl>
    <w:lvl w:ilvl="3" w:tplc="378A0F2E" w:tentative="1">
      <w:start w:val="1"/>
      <w:numFmt w:val="decimal"/>
      <w:lvlText w:val="%4."/>
      <w:lvlJc w:val="left"/>
      <w:pPr>
        <w:ind w:left="2880" w:hanging="360"/>
      </w:pPr>
    </w:lvl>
    <w:lvl w:ilvl="4" w:tplc="D00E60CA" w:tentative="1">
      <w:start w:val="1"/>
      <w:numFmt w:val="lowerLetter"/>
      <w:lvlText w:val="%5."/>
      <w:lvlJc w:val="left"/>
      <w:pPr>
        <w:ind w:left="3600" w:hanging="360"/>
      </w:pPr>
    </w:lvl>
    <w:lvl w:ilvl="5" w:tplc="8A22AC12" w:tentative="1">
      <w:start w:val="1"/>
      <w:numFmt w:val="lowerRoman"/>
      <w:lvlText w:val="%6."/>
      <w:lvlJc w:val="right"/>
      <w:pPr>
        <w:ind w:left="4320" w:hanging="180"/>
      </w:pPr>
    </w:lvl>
    <w:lvl w:ilvl="6" w:tplc="9C8ACC76" w:tentative="1">
      <w:start w:val="1"/>
      <w:numFmt w:val="decimal"/>
      <w:lvlText w:val="%7."/>
      <w:lvlJc w:val="left"/>
      <w:pPr>
        <w:ind w:left="5040" w:hanging="360"/>
      </w:pPr>
    </w:lvl>
    <w:lvl w:ilvl="7" w:tplc="44FA91A4" w:tentative="1">
      <w:start w:val="1"/>
      <w:numFmt w:val="lowerLetter"/>
      <w:lvlText w:val="%8."/>
      <w:lvlJc w:val="left"/>
      <w:pPr>
        <w:ind w:left="5760" w:hanging="360"/>
      </w:pPr>
    </w:lvl>
    <w:lvl w:ilvl="8" w:tplc="A4E8EF82" w:tentative="1">
      <w:start w:val="1"/>
      <w:numFmt w:val="lowerRoman"/>
      <w:lvlText w:val="%9."/>
      <w:lvlJc w:val="right"/>
      <w:pPr>
        <w:ind w:left="6480" w:hanging="180"/>
      </w:pPr>
    </w:lvl>
  </w:abstractNum>
  <w:abstractNum w:abstractNumId="8" w15:restartNumberingAfterBreak="0">
    <w:nsid w:val="36F176DC"/>
    <w:multiLevelType w:val="hybridMultilevel"/>
    <w:tmpl w:val="44141090"/>
    <w:lvl w:ilvl="0" w:tplc="A6AC8D7A">
      <w:start w:val="1"/>
      <w:numFmt w:val="lowerRoman"/>
      <w:lvlText w:val="%1."/>
      <w:lvlJc w:val="right"/>
      <w:pPr>
        <w:ind w:left="720" w:hanging="360"/>
      </w:pPr>
    </w:lvl>
    <w:lvl w:ilvl="1" w:tplc="12665384">
      <w:start w:val="1"/>
      <w:numFmt w:val="lowerRoman"/>
      <w:lvlText w:val="%2."/>
      <w:lvlJc w:val="right"/>
      <w:pPr>
        <w:ind w:left="1440" w:hanging="360"/>
      </w:pPr>
    </w:lvl>
    <w:lvl w:ilvl="2" w:tplc="8300FB34" w:tentative="1">
      <w:start w:val="1"/>
      <w:numFmt w:val="lowerRoman"/>
      <w:lvlText w:val="%3."/>
      <w:lvlJc w:val="right"/>
      <w:pPr>
        <w:ind w:left="2160" w:hanging="180"/>
      </w:pPr>
    </w:lvl>
    <w:lvl w:ilvl="3" w:tplc="B4DCFD76" w:tentative="1">
      <w:start w:val="1"/>
      <w:numFmt w:val="decimal"/>
      <w:lvlText w:val="%4."/>
      <w:lvlJc w:val="left"/>
      <w:pPr>
        <w:ind w:left="2880" w:hanging="360"/>
      </w:pPr>
    </w:lvl>
    <w:lvl w:ilvl="4" w:tplc="2990BC0E" w:tentative="1">
      <w:start w:val="1"/>
      <w:numFmt w:val="lowerLetter"/>
      <w:lvlText w:val="%5."/>
      <w:lvlJc w:val="left"/>
      <w:pPr>
        <w:ind w:left="3600" w:hanging="360"/>
      </w:pPr>
    </w:lvl>
    <w:lvl w:ilvl="5" w:tplc="DF1258FC" w:tentative="1">
      <w:start w:val="1"/>
      <w:numFmt w:val="lowerRoman"/>
      <w:lvlText w:val="%6."/>
      <w:lvlJc w:val="right"/>
      <w:pPr>
        <w:ind w:left="4320" w:hanging="180"/>
      </w:pPr>
    </w:lvl>
    <w:lvl w:ilvl="6" w:tplc="200CB89E" w:tentative="1">
      <w:start w:val="1"/>
      <w:numFmt w:val="decimal"/>
      <w:lvlText w:val="%7."/>
      <w:lvlJc w:val="left"/>
      <w:pPr>
        <w:ind w:left="5040" w:hanging="360"/>
      </w:pPr>
    </w:lvl>
    <w:lvl w:ilvl="7" w:tplc="3C3E7FF2" w:tentative="1">
      <w:start w:val="1"/>
      <w:numFmt w:val="lowerLetter"/>
      <w:lvlText w:val="%8."/>
      <w:lvlJc w:val="left"/>
      <w:pPr>
        <w:ind w:left="5760" w:hanging="360"/>
      </w:pPr>
    </w:lvl>
    <w:lvl w:ilvl="8" w:tplc="D8F6178E" w:tentative="1">
      <w:start w:val="1"/>
      <w:numFmt w:val="lowerRoman"/>
      <w:lvlText w:val="%9."/>
      <w:lvlJc w:val="right"/>
      <w:pPr>
        <w:ind w:left="6480" w:hanging="180"/>
      </w:pPr>
    </w:lvl>
  </w:abstractNum>
  <w:abstractNum w:abstractNumId="9" w15:restartNumberingAfterBreak="0">
    <w:nsid w:val="51381C94"/>
    <w:multiLevelType w:val="hybridMultilevel"/>
    <w:tmpl w:val="73E69E3C"/>
    <w:lvl w:ilvl="0" w:tplc="BC386744">
      <w:start w:val="1"/>
      <w:numFmt w:val="decimal"/>
      <w:lvlText w:val="%1."/>
      <w:lvlJc w:val="left"/>
      <w:pPr>
        <w:ind w:left="1080" w:hanging="360"/>
      </w:pPr>
      <w:rPr>
        <w:rFonts w:hint="default"/>
        <w:b w:val="0"/>
      </w:rPr>
    </w:lvl>
    <w:lvl w:ilvl="1" w:tplc="3842BE82" w:tentative="1">
      <w:start w:val="1"/>
      <w:numFmt w:val="lowerLetter"/>
      <w:lvlText w:val="%2."/>
      <w:lvlJc w:val="left"/>
      <w:pPr>
        <w:ind w:left="1800" w:hanging="360"/>
      </w:pPr>
    </w:lvl>
    <w:lvl w:ilvl="2" w:tplc="FF809D5A" w:tentative="1">
      <w:start w:val="1"/>
      <w:numFmt w:val="lowerRoman"/>
      <w:lvlText w:val="%3."/>
      <w:lvlJc w:val="right"/>
      <w:pPr>
        <w:ind w:left="2520" w:hanging="180"/>
      </w:pPr>
    </w:lvl>
    <w:lvl w:ilvl="3" w:tplc="08782416" w:tentative="1">
      <w:start w:val="1"/>
      <w:numFmt w:val="decimal"/>
      <w:lvlText w:val="%4."/>
      <w:lvlJc w:val="left"/>
      <w:pPr>
        <w:ind w:left="3240" w:hanging="360"/>
      </w:pPr>
    </w:lvl>
    <w:lvl w:ilvl="4" w:tplc="B9765C96" w:tentative="1">
      <w:start w:val="1"/>
      <w:numFmt w:val="lowerLetter"/>
      <w:lvlText w:val="%5."/>
      <w:lvlJc w:val="left"/>
      <w:pPr>
        <w:ind w:left="3960" w:hanging="360"/>
      </w:pPr>
    </w:lvl>
    <w:lvl w:ilvl="5" w:tplc="7F0C825C" w:tentative="1">
      <w:start w:val="1"/>
      <w:numFmt w:val="lowerRoman"/>
      <w:lvlText w:val="%6."/>
      <w:lvlJc w:val="right"/>
      <w:pPr>
        <w:ind w:left="4680" w:hanging="180"/>
      </w:pPr>
    </w:lvl>
    <w:lvl w:ilvl="6" w:tplc="888AA474" w:tentative="1">
      <w:start w:val="1"/>
      <w:numFmt w:val="decimal"/>
      <w:lvlText w:val="%7."/>
      <w:lvlJc w:val="left"/>
      <w:pPr>
        <w:ind w:left="5400" w:hanging="360"/>
      </w:pPr>
    </w:lvl>
    <w:lvl w:ilvl="7" w:tplc="855C7A40" w:tentative="1">
      <w:start w:val="1"/>
      <w:numFmt w:val="lowerLetter"/>
      <w:lvlText w:val="%8."/>
      <w:lvlJc w:val="left"/>
      <w:pPr>
        <w:ind w:left="6120" w:hanging="360"/>
      </w:pPr>
    </w:lvl>
    <w:lvl w:ilvl="8" w:tplc="7EE8EA5C" w:tentative="1">
      <w:start w:val="1"/>
      <w:numFmt w:val="lowerRoman"/>
      <w:lvlText w:val="%9."/>
      <w:lvlJc w:val="right"/>
      <w:pPr>
        <w:ind w:left="6840" w:hanging="180"/>
      </w:pPr>
    </w:lvl>
  </w:abstractNum>
  <w:abstractNum w:abstractNumId="10" w15:restartNumberingAfterBreak="0">
    <w:nsid w:val="5D9E3494"/>
    <w:multiLevelType w:val="hybridMultilevel"/>
    <w:tmpl w:val="E968C4E2"/>
    <w:lvl w:ilvl="0" w:tplc="DDC2EEAE">
      <w:start w:val="1"/>
      <w:numFmt w:val="lowerLetter"/>
      <w:lvlText w:val="%1."/>
      <w:lvlJc w:val="left"/>
      <w:pPr>
        <w:ind w:left="1800" w:hanging="360"/>
      </w:pPr>
      <w:rPr>
        <w:rFonts w:hint="default"/>
      </w:rPr>
    </w:lvl>
    <w:lvl w:ilvl="1" w:tplc="2D883932" w:tentative="1">
      <w:start w:val="1"/>
      <w:numFmt w:val="lowerLetter"/>
      <w:lvlText w:val="%2."/>
      <w:lvlJc w:val="left"/>
      <w:pPr>
        <w:ind w:left="2520" w:hanging="360"/>
      </w:pPr>
    </w:lvl>
    <w:lvl w:ilvl="2" w:tplc="9A0EA91E" w:tentative="1">
      <w:start w:val="1"/>
      <w:numFmt w:val="lowerRoman"/>
      <w:lvlText w:val="%3."/>
      <w:lvlJc w:val="right"/>
      <w:pPr>
        <w:ind w:left="3240" w:hanging="180"/>
      </w:pPr>
    </w:lvl>
    <w:lvl w:ilvl="3" w:tplc="919A5772" w:tentative="1">
      <w:start w:val="1"/>
      <w:numFmt w:val="decimal"/>
      <w:lvlText w:val="%4."/>
      <w:lvlJc w:val="left"/>
      <w:pPr>
        <w:ind w:left="3960" w:hanging="360"/>
      </w:pPr>
    </w:lvl>
    <w:lvl w:ilvl="4" w:tplc="379A7D3E" w:tentative="1">
      <w:start w:val="1"/>
      <w:numFmt w:val="lowerLetter"/>
      <w:lvlText w:val="%5."/>
      <w:lvlJc w:val="left"/>
      <w:pPr>
        <w:ind w:left="4680" w:hanging="360"/>
      </w:pPr>
    </w:lvl>
    <w:lvl w:ilvl="5" w:tplc="2C3C6BBE" w:tentative="1">
      <w:start w:val="1"/>
      <w:numFmt w:val="lowerRoman"/>
      <w:lvlText w:val="%6."/>
      <w:lvlJc w:val="right"/>
      <w:pPr>
        <w:ind w:left="5400" w:hanging="180"/>
      </w:pPr>
    </w:lvl>
    <w:lvl w:ilvl="6" w:tplc="CBEA80C0" w:tentative="1">
      <w:start w:val="1"/>
      <w:numFmt w:val="decimal"/>
      <w:lvlText w:val="%7."/>
      <w:lvlJc w:val="left"/>
      <w:pPr>
        <w:ind w:left="6120" w:hanging="360"/>
      </w:pPr>
    </w:lvl>
    <w:lvl w:ilvl="7" w:tplc="CEDA1CA8" w:tentative="1">
      <w:start w:val="1"/>
      <w:numFmt w:val="lowerLetter"/>
      <w:lvlText w:val="%8."/>
      <w:lvlJc w:val="left"/>
      <w:pPr>
        <w:ind w:left="6840" w:hanging="360"/>
      </w:pPr>
    </w:lvl>
    <w:lvl w:ilvl="8" w:tplc="A10A8AB4" w:tentative="1">
      <w:start w:val="1"/>
      <w:numFmt w:val="lowerRoman"/>
      <w:lvlText w:val="%9."/>
      <w:lvlJc w:val="right"/>
      <w:pPr>
        <w:ind w:left="7560" w:hanging="180"/>
      </w:pPr>
    </w:lvl>
  </w:abstractNum>
  <w:abstractNum w:abstractNumId="11" w15:restartNumberingAfterBreak="0">
    <w:nsid w:val="67336E30"/>
    <w:multiLevelType w:val="hybridMultilevel"/>
    <w:tmpl w:val="B3485F5C"/>
    <w:lvl w:ilvl="0" w:tplc="07D6F0BC">
      <w:start w:val="1"/>
      <w:numFmt w:val="upperLetter"/>
      <w:lvlText w:val="%1."/>
      <w:lvlJc w:val="left"/>
      <w:pPr>
        <w:ind w:left="360" w:hanging="360"/>
      </w:pPr>
      <w:rPr>
        <w:rFonts w:hint="default"/>
      </w:rPr>
    </w:lvl>
    <w:lvl w:ilvl="1" w:tplc="0E42768A" w:tentative="1">
      <w:start w:val="1"/>
      <w:numFmt w:val="lowerLetter"/>
      <w:lvlText w:val="%2."/>
      <w:lvlJc w:val="left"/>
      <w:pPr>
        <w:ind w:left="1080" w:hanging="360"/>
      </w:pPr>
    </w:lvl>
    <w:lvl w:ilvl="2" w:tplc="E6840292" w:tentative="1">
      <w:start w:val="1"/>
      <w:numFmt w:val="lowerRoman"/>
      <w:lvlText w:val="%3."/>
      <w:lvlJc w:val="right"/>
      <w:pPr>
        <w:ind w:left="1800" w:hanging="180"/>
      </w:pPr>
    </w:lvl>
    <w:lvl w:ilvl="3" w:tplc="FB4AF41C" w:tentative="1">
      <w:start w:val="1"/>
      <w:numFmt w:val="decimal"/>
      <w:lvlText w:val="%4."/>
      <w:lvlJc w:val="left"/>
      <w:pPr>
        <w:ind w:left="2520" w:hanging="360"/>
      </w:pPr>
    </w:lvl>
    <w:lvl w:ilvl="4" w:tplc="9F3E82BE" w:tentative="1">
      <w:start w:val="1"/>
      <w:numFmt w:val="lowerLetter"/>
      <w:lvlText w:val="%5."/>
      <w:lvlJc w:val="left"/>
      <w:pPr>
        <w:ind w:left="3240" w:hanging="360"/>
      </w:pPr>
    </w:lvl>
    <w:lvl w:ilvl="5" w:tplc="3754DDAA" w:tentative="1">
      <w:start w:val="1"/>
      <w:numFmt w:val="lowerRoman"/>
      <w:lvlText w:val="%6."/>
      <w:lvlJc w:val="right"/>
      <w:pPr>
        <w:ind w:left="3960" w:hanging="180"/>
      </w:pPr>
    </w:lvl>
    <w:lvl w:ilvl="6" w:tplc="5AF4D0C2" w:tentative="1">
      <w:start w:val="1"/>
      <w:numFmt w:val="decimal"/>
      <w:lvlText w:val="%7."/>
      <w:lvlJc w:val="left"/>
      <w:pPr>
        <w:ind w:left="4680" w:hanging="360"/>
      </w:pPr>
    </w:lvl>
    <w:lvl w:ilvl="7" w:tplc="31AAA6B6" w:tentative="1">
      <w:start w:val="1"/>
      <w:numFmt w:val="lowerLetter"/>
      <w:lvlText w:val="%8."/>
      <w:lvlJc w:val="left"/>
      <w:pPr>
        <w:ind w:left="5400" w:hanging="360"/>
      </w:pPr>
    </w:lvl>
    <w:lvl w:ilvl="8" w:tplc="056C7964" w:tentative="1">
      <w:start w:val="1"/>
      <w:numFmt w:val="lowerRoman"/>
      <w:lvlText w:val="%9."/>
      <w:lvlJc w:val="right"/>
      <w:pPr>
        <w:ind w:left="6120" w:hanging="180"/>
      </w:pPr>
    </w:lvl>
  </w:abstractNum>
  <w:abstractNum w:abstractNumId="12" w15:restartNumberingAfterBreak="0">
    <w:nsid w:val="6EB035D6"/>
    <w:multiLevelType w:val="hybridMultilevel"/>
    <w:tmpl w:val="FC54B872"/>
    <w:lvl w:ilvl="0" w:tplc="87A2ECD2">
      <w:start w:val="1"/>
      <w:numFmt w:val="lowerLetter"/>
      <w:lvlText w:val="(%1)"/>
      <w:lvlJc w:val="left"/>
      <w:pPr>
        <w:ind w:left="720" w:hanging="360"/>
      </w:pPr>
    </w:lvl>
    <w:lvl w:ilvl="1" w:tplc="D51C2A0E">
      <w:start w:val="1"/>
      <w:numFmt w:val="lowerLetter"/>
      <w:lvlText w:val="%2."/>
      <w:lvlJc w:val="left"/>
      <w:pPr>
        <w:ind w:left="1440" w:hanging="360"/>
      </w:pPr>
    </w:lvl>
    <w:lvl w:ilvl="2" w:tplc="D19E4624">
      <w:start w:val="1"/>
      <w:numFmt w:val="lowerRoman"/>
      <w:lvlText w:val="%3."/>
      <w:lvlJc w:val="right"/>
      <w:pPr>
        <w:ind w:left="2160" w:hanging="180"/>
      </w:pPr>
    </w:lvl>
    <w:lvl w:ilvl="3" w:tplc="20D03E8E">
      <w:start w:val="1"/>
      <w:numFmt w:val="decimal"/>
      <w:lvlText w:val="%4."/>
      <w:lvlJc w:val="left"/>
      <w:pPr>
        <w:ind w:left="2880" w:hanging="360"/>
      </w:pPr>
    </w:lvl>
    <w:lvl w:ilvl="4" w:tplc="28AE144C">
      <w:start w:val="1"/>
      <w:numFmt w:val="lowerLetter"/>
      <w:lvlText w:val="%5."/>
      <w:lvlJc w:val="left"/>
      <w:pPr>
        <w:ind w:left="3600" w:hanging="360"/>
      </w:pPr>
    </w:lvl>
    <w:lvl w:ilvl="5" w:tplc="0F0EC77A">
      <w:start w:val="1"/>
      <w:numFmt w:val="lowerRoman"/>
      <w:lvlText w:val="%6."/>
      <w:lvlJc w:val="right"/>
      <w:pPr>
        <w:ind w:left="4320" w:hanging="180"/>
      </w:pPr>
    </w:lvl>
    <w:lvl w:ilvl="6" w:tplc="14CADF96">
      <w:start w:val="1"/>
      <w:numFmt w:val="decimal"/>
      <w:lvlText w:val="%7."/>
      <w:lvlJc w:val="left"/>
      <w:pPr>
        <w:ind w:left="5040" w:hanging="360"/>
      </w:pPr>
    </w:lvl>
    <w:lvl w:ilvl="7" w:tplc="40A8F594">
      <w:start w:val="1"/>
      <w:numFmt w:val="lowerLetter"/>
      <w:lvlText w:val="%8."/>
      <w:lvlJc w:val="left"/>
      <w:pPr>
        <w:ind w:left="5760" w:hanging="360"/>
      </w:pPr>
    </w:lvl>
    <w:lvl w:ilvl="8" w:tplc="DCAC3478">
      <w:start w:val="1"/>
      <w:numFmt w:val="lowerRoman"/>
      <w:lvlText w:val="%9."/>
      <w:lvlJc w:val="right"/>
      <w:pPr>
        <w:ind w:left="6480" w:hanging="180"/>
      </w:pPr>
    </w:lvl>
  </w:abstractNum>
  <w:abstractNum w:abstractNumId="13" w15:restartNumberingAfterBreak="0">
    <w:nsid w:val="762A76FA"/>
    <w:multiLevelType w:val="singleLevel"/>
    <w:tmpl w:val="3E06DA74"/>
    <w:lvl w:ilvl="0">
      <w:start w:val="1"/>
      <w:numFmt w:val="lowerLetter"/>
      <w:lvlText w:val="%1)"/>
      <w:lvlJc w:val="left"/>
      <w:pPr>
        <w:tabs>
          <w:tab w:val="num" w:pos="720"/>
        </w:tabs>
        <w:ind w:left="720" w:hanging="720"/>
      </w:pPr>
    </w:lvl>
  </w:abstractNum>
  <w:abstractNum w:abstractNumId="14" w15:restartNumberingAfterBreak="0">
    <w:nsid w:val="76C95E1B"/>
    <w:multiLevelType w:val="hybridMultilevel"/>
    <w:tmpl w:val="EF566490"/>
    <w:lvl w:ilvl="0" w:tplc="18E46520">
      <w:start w:val="1"/>
      <w:numFmt w:val="lowerLetter"/>
      <w:lvlText w:val="(%1)"/>
      <w:lvlJc w:val="left"/>
      <w:pPr>
        <w:ind w:left="720" w:hanging="360"/>
      </w:pPr>
      <w:rPr>
        <w:strike w:val="0"/>
        <w:dstrike w:val="0"/>
        <w:u w:val="none"/>
        <w:effect w:val="none"/>
      </w:rPr>
    </w:lvl>
    <w:lvl w:ilvl="1" w:tplc="023039EE">
      <w:start w:val="1"/>
      <w:numFmt w:val="lowerLetter"/>
      <w:lvlText w:val="%2."/>
      <w:lvlJc w:val="left"/>
      <w:pPr>
        <w:ind w:left="1440" w:hanging="360"/>
      </w:pPr>
    </w:lvl>
    <w:lvl w:ilvl="2" w:tplc="F2D224FA">
      <w:start w:val="1"/>
      <w:numFmt w:val="lowerRoman"/>
      <w:lvlText w:val="%3."/>
      <w:lvlJc w:val="right"/>
      <w:pPr>
        <w:ind w:left="2160" w:hanging="180"/>
      </w:pPr>
    </w:lvl>
    <w:lvl w:ilvl="3" w:tplc="D718714A">
      <w:start w:val="1"/>
      <w:numFmt w:val="decimal"/>
      <w:lvlText w:val="%4."/>
      <w:lvlJc w:val="left"/>
      <w:pPr>
        <w:ind w:left="2880" w:hanging="360"/>
      </w:pPr>
    </w:lvl>
    <w:lvl w:ilvl="4" w:tplc="C8806BF4">
      <w:start w:val="1"/>
      <w:numFmt w:val="lowerLetter"/>
      <w:lvlText w:val="%5."/>
      <w:lvlJc w:val="left"/>
      <w:pPr>
        <w:ind w:left="3600" w:hanging="360"/>
      </w:pPr>
    </w:lvl>
    <w:lvl w:ilvl="5" w:tplc="CF04786C">
      <w:start w:val="1"/>
      <w:numFmt w:val="lowerRoman"/>
      <w:lvlText w:val="%6."/>
      <w:lvlJc w:val="right"/>
      <w:pPr>
        <w:ind w:left="4320" w:hanging="180"/>
      </w:pPr>
    </w:lvl>
    <w:lvl w:ilvl="6" w:tplc="5F629DB4">
      <w:start w:val="1"/>
      <w:numFmt w:val="decimal"/>
      <w:lvlText w:val="%7."/>
      <w:lvlJc w:val="left"/>
      <w:pPr>
        <w:ind w:left="5040" w:hanging="360"/>
      </w:pPr>
    </w:lvl>
    <w:lvl w:ilvl="7" w:tplc="6C9AF278">
      <w:start w:val="1"/>
      <w:numFmt w:val="lowerLetter"/>
      <w:lvlText w:val="%8."/>
      <w:lvlJc w:val="left"/>
      <w:pPr>
        <w:ind w:left="5760" w:hanging="360"/>
      </w:pPr>
    </w:lvl>
    <w:lvl w:ilvl="8" w:tplc="6B181484">
      <w:start w:val="1"/>
      <w:numFmt w:val="lowerRoman"/>
      <w:lvlText w:val="%9."/>
      <w:lvlJc w:val="right"/>
      <w:pPr>
        <w:ind w:left="6480" w:hanging="180"/>
      </w:pPr>
    </w:lvl>
  </w:abstractNum>
  <w:abstractNum w:abstractNumId="15" w15:restartNumberingAfterBreak="0">
    <w:nsid w:val="7D8F3337"/>
    <w:multiLevelType w:val="hybridMultilevel"/>
    <w:tmpl w:val="47DC3740"/>
    <w:lvl w:ilvl="0" w:tplc="98F463FC">
      <w:start w:val="1"/>
      <w:numFmt w:val="lowerLetter"/>
      <w:lvlText w:val="%1."/>
      <w:lvlJc w:val="left"/>
      <w:pPr>
        <w:ind w:left="1800" w:hanging="360"/>
      </w:pPr>
      <w:rPr>
        <w:rFonts w:hint="default"/>
      </w:rPr>
    </w:lvl>
    <w:lvl w:ilvl="1" w:tplc="1550F024" w:tentative="1">
      <w:start w:val="1"/>
      <w:numFmt w:val="lowerLetter"/>
      <w:lvlText w:val="%2."/>
      <w:lvlJc w:val="left"/>
      <w:pPr>
        <w:ind w:left="2520" w:hanging="360"/>
      </w:pPr>
    </w:lvl>
    <w:lvl w:ilvl="2" w:tplc="2C06701E" w:tentative="1">
      <w:start w:val="1"/>
      <w:numFmt w:val="lowerRoman"/>
      <w:lvlText w:val="%3."/>
      <w:lvlJc w:val="right"/>
      <w:pPr>
        <w:ind w:left="3240" w:hanging="180"/>
      </w:pPr>
    </w:lvl>
    <w:lvl w:ilvl="3" w:tplc="CA9C428E" w:tentative="1">
      <w:start w:val="1"/>
      <w:numFmt w:val="decimal"/>
      <w:lvlText w:val="%4."/>
      <w:lvlJc w:val="left"/>
      <w:pPr>
        <w:ind w:left="3960" w:hanging="360"/>
      </w:pPr>
    </w:lvl>
    <w:lvl w:ilvl="4" w:tplc="8D66E43C" w:tentative="1">
      <w:start w:val="1"/>
      <w:numFmt w:val="lowerLetter"/>
      <w:lvlText w:val="%5."/>
      <w:lvlJc w:val="left"/>
      <w:pPr>
        <w:ind w:left="4680" w:hanging="360"/>
      </w:pPr>
    </w:lvl>
    <w:lvl w:ilvl="5" w:tplc="778A4858" w:tentative="1">
      <w:start w:val="1"/>
      <w:numFmt w:val="lowerRoman"/>
      <w:lvlText w:val="%6."/>
      <w:lvlJc w:val="right"/>
      <w:pPr>
        <w:ind w:left="5400" w:hanging="180"/>
      </w:pPr>
    </w:lvl>
    <w:lvl w:ilvl="6" w:tplc="A832FC88" w:tentative="1">
      <w:start w:val="1"/>
      <w:numFmt w:val="decimal"/>
      <w:lvlText w:val="%7."/>
      <w:lvlJc w:val="left"/>
      <w:pPr>
        <w:ind w:left="6120" w:hanging="360"/>
      </w:pPr>
    </w:lvl>
    <w:lvl w:ilvl="7" w:tplc="751E5B8E" w:tentative="1">
      <w:start w:val="1"/>
      <w:numFmt w:val="lowerLetter"/>
      <w:lvlText w:val="%8."/>
      <w:lvlJc w:val="left"/>
      <w:pPr>
        <w:ind w:left="6840" w:hanging="360"/>
      </w:pPr>
    </w:lvl>
    <w:lvl w:ilvl="8" w:tplc="AB0EE6A4" w:tentative="1">
      <w:start w:val="1"/>
      <w:numFmt w:val="lowerRoman"/>
      <w:lvlText w:val="%9."/>
      <w:lvlJc w:val="right"/>
      <w:pPr>
        <w:ind w:left="7560" w:hanging="180"/>
      </w:pPr>
    </w:lvl>
  </w:abstractNum>
  <w:num w:numId="1" w16cid:durableId="1888377376">
    <w:abstractNumId w:val="9"/>
  </w:num>
  <w:num w:numId="2" w16cid:durableId="221412364">
    <w:abstractNumId w:val="13"/>
  </w:num>
  <w:num w:numId="3" w16cid:durableId="114255856">
    <w:abstractNumId w:val="15"/>
  </w:num>
  <w:num w:numId="4" w16cid:durableId="1191645905">
    <w:abstractNumId w:val="2"/>
  </w:num>
  <w:num w:numId="5" w16cid:durableId="253705908">
    <w:abstractNumId w:val="5"/>
  </w:num>
  <w:num w:numId="6" w16cid:durableId="335305395">
    <w:abstractNumId w:val="4"/>
  </w:num>
  <w:num w:numId="7" w16cid:durableId="914896390">
    <w:abstractNumId w:val="1"/>
  </w:num>
  <w:num w:numId="8" w16cid:durableId="2077042761">
    <w:abstractNumId w:val="0"/>
  </w:num>
  <w:num w:numId="9" w16cid:durableId="29840175">
    <w:abstractNumId w:val="10"/>
  </w:num>
  <w:num w:numId="10" w16cid:durableId="278728978">
    <w:abstractNumId w:val="6"/>
  </w:num>
  <w:num w:numId="11" w16cid:durableId="1912083668">
    <w:abstractNumId w:val="3"/>
  </w:num>
  <w:num w:numId="12" w16cid:durableId="1000620134">
    <w:abstractNumId w:val="7"/>
  </w:num>
  <w:num w:numId="13" w16cid:durableId="1117675705">
    <w:abstractNumId w:val="8"/>
  </w:num>
  <w:num w:numId="14" w16cid:durableId="1139106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32402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10098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56456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00A2"/>
    <w:rsid w:val="00001F41"/>
    <w:rsid w:val="00004EB4"/>
    <w:rsid w:val="000112CB"/>
    <w:rsid w:val="00012DDF"/>
    <w:rsid w:val="000217DF"/>
    <w:rsid w:val="00021C3F"/>
    <w:rsid w:val="00045493"/>
    <w:rsid w:val="00046FD5"/>
    <w:rsid w:val="00051725"/>
    <w:rsid w:val="0005442F"/>
    <w:rsid w:val="000577EF"/>
    <w:rsid w:val="0005793B"/>
    <w:rsid w:val="00057C3A"/>
    <w:rsid w:val="00060427"/>
    <w:rsid w:val="00062705"/>
    <w:rsid w:val="000629F7"/>
    <w:rsid w:val="0006325A"/>
    <w:rsid w:val="00063EF9"/>
    <w:rsid w:val="000709ED"/>
    <w:rsid w:val="00074162"/>
    <w:rsid w:val="00084564"/>
    <w:rsid w:val="00084572"/>
    <w:rsid w:val="0008607B"/>
    <w:rsid w:val="00091DE8"/>
    <w:rsid w:val="00096576"/>
    <w:rsid w:val="000A0A7C"/>
    <w:rsid w:val="000A1CEB"/>
    <w:rsid w:val="000A2B2D"/>
    <w:rsid w:val="000B0611"/>
    <w:rsid w:val="000B7F65"/>
    <w:rsid w:val="000C1621"/>
    <w:rsid w:val="000D4109"/>
    <w:rsid w:val="000D78CA"/>
    <w:rsid w:val="000E057C"/>
    <w:rsid w:val="000E12C0"/>
    <w:rsid w:val="000E6167"/>
    <w:rsid w:val="000F3314"/>
    <w:rsid w:val="000F56AF"/>
    <w:rsid w:val="00102894"/>
    <w:rsid w:val="00102DB0"/>
    <w:rsid w:val="00103EF2"/>
    <w:rsid w:val="001072B7"/>
    <w:rsid w:val="0010753E"/>
    <w:rsid w:val="001078BC"/>
    <w:rsid w:val="00111D61"/>
    <w:rsid w:val="0011770D"/>
    <w:rsid w:val="00124602"/>
    <w:rsid w:val="00124E25"/>
    <w:rsid w:val="00127618"/>
    <w:rsid w:val="00143078"/>
    <w:rsid w:val="00143446"/>
    <w:rsid w:val="00143702"/>
    <w:rsid w:val="00143E65"/>
    <w:rsid w:val="00144CFA"/>
    <w:rsid w:val="00146F58"/>
    <w:rsid w:val="00151F32"/>
    <w:rsid w:val="0015262F"/>
    <w:rsid w:val="001538F8"/>
    <w:rsid w:val="00164D20"/>
    <w:rsid w:val="00164F8E"/>
    <w:rsid w:val="00165E6B"/>
    <w:rsid w:val="001704C0"/>
    <w:rsid w:val="00176BBA"/>
    <w:rsid w:val="0018074D"/>
    <w:rsid w:val="00183F41"/>
    <w:rsid w:val="00190AA9"/>
    <w:rsid w:val="00192E68"/>
    <w:rsid w:val="001A3023"/>
    <w:rsid w:val="001A3139"/>
    <w:rsid w:val="001B1AC0"/>
    <w:rsid w:val="001B3BA1"/>
    <w:rsid w:val="001B5219"/>
    <w:rsid w:val="001C4F42"/>
    <w:rsid w:val="001C4F99"/>
    <w:rsid w:val="001C6E27"/>
    <w:rsid w:val="001C79CB"/>
    <w:rsid w:val="001D05FB"/>
    <w:rsid w:val="001D0747"/>
    <w:rsid w:val="001E68AD"/>
    <w:rsid w:val="001E6A1D"/>
    <w:rsid w:val="001F00F3"/>
    <w:rsid w:val="001F5E14"/>
    <w:rsid w:val="002151FE"/>
    <w:rsid w:val="0022364D"/>
    <w:rsid w:val="00225EDA"/>
    <w:rsid w:val="002366EE"/>
    <w:rsid w:val="00237B30"/>
    <w:rsid w:val="002455D0"/>
    <w:rsid w:val="00245977"/>
    <w:rsid w:val="00252A88"/>
    <w:rsid w:val="00257688"/>
    <w:rsid w:val="002623C6"/>
    <w:rsid w:val="00266358"/>
    <w:rsid w:val="002678BA"/>
    <w:rsid w:val="00270800"/>
    <w:rsid w:val="00270B3E"/>
    <w:rsid w:val="0027303F"/>
    <w:rsid w:val="00275B13"/>
    <w:rsid w:val="00275FA1"/>
    <w:rsid w:val="00282926"/>
    <w:rsid w:val="002846AC"/>
    <w:rsid w:val="00291C03"/>
    <w:rsid w:val="002922A8"/>
    <w:rsid w:val="002A3D95"/>
    <w:rsid w:val="002A61FE"/>
    <w:rsid w:val="002B5184"/>
    <w:rsid w:val="002C1B4F"/>
    <w:rsid w:val="002C6DD1"/>
    <w:rsid w:val="002D0ABC"/>
    <w:rsid w:val="002D2E2B"/>
    <w:rsid w:val="002F494F"/>
    <w:rsid w:val="00311336"/>
    <w:rsid w:val="00311795"/>
    <w:rsid w:val="00320ADC"/>
    <w:rsid w:val="0032697D"/>
    <w:rsid w:val="00335939"/>
    <w:rsid w:val="00341CF5"/>
    <w:rsid w:val="00346ECB"/>
    <w:rsid w:val="00354163"/>
    <w:rsid w:val="00361D61"/>
    <w:rsid w:val="00367568"/>
    <w:rsid w:val="003706C2"/>
    <w:rsid w:val="00371DEA"/>
    <w:rsid w:val="0037452E"/>
    <w:rsid w:val="00377CC5"/>
    <w:rsid w:val="00380FAA"/>
    <w:rsid w:val="003832A2"/>
    <w:rsid w:val="00385F12"/>
    <w:rsid w:val="00387BFA"/>
    <w:rsid w:val="00394FB2"/>
    <w:rsid w:val="003A0D04"/>
    <w:rsid w:val="003A2F30"/>
    <w:rsid w:val="003B0772"/>
    <w:rsid w:val="003B1182"/>
    <w:rsid w:val="003C6614"/>
    <w:rsid w:val="003D0AAB"/>
    <w:rsid w:val="003D142A"/>
    <w:rsid w:val="003D7F53"/>
    <w:rsid w:val="003F2763"/>
    <w:rsid w:val="003F2798"/>
    <w:rsid w:val="004044F1"/>
    <w:rsid w:val="00405460"/>
    <w:rsid w:val="004143CC"/>
    <w:rsid w:val="00414C36"/>
    <w:rsid w:val="00414D79"/>
    <w:rsid w:val="004223D6"/>
    <w:rsid w:val="00430AAC"/>
    <w:rsid w:val="00430F24"/>
    <w:rsid w:val="00441283"/>
    <w:rsid w:val="00445B68"/>
    <w:rsid w:val="00446EC6"/>
    <w:rsid w:val="00450C9A"/>
    <w:rsid w:val="00453246"/>
    <w:rsid w:val="004550E4"/>
    <w:rsid w:val="00455920"/>
    <w:rsid w:val="00466E01"/>
    <w:rsid w:val="0046761D"/>
    <w:rsid w:val="00467B71"/>
    <w:rsid w:val="00471333"/>
    <w:rsid w:val="004718B7"/>
    <w:rsid w:val="00476AA2"/>
    <w:rsid w:val="004812E9"/>
    <w:rsid w:val="004845C7"/>
    <w:rsid w:val="0048564B"/>
    <w:rsid w:val="00494A05"/>
    <w:rsid w:val="004975D3"/>
    <w:rsid w:val="004A1681"/>
    <w:rsid w:val="004A265A"/>
    <w:rsid w:val="004A6282"/>
    <w:rsid w:val="004B05B5"/>
    <w:rsid w:val="004C4324"/>
    <w:rsid w:val="004C622C"/>
    <w:rsid w:val="004D019E"/>
    <w:rsid w:val="004D75CE"/>
    <w:rsid w:val="004D7960"/>
    <w:rsid w:val="004D7BC6"/>
    <w:rsid w:val="004D7DCC"/>
    <w:rsid w:val="004F5B45"/>
    <w:rsid w:val="004F78E6"/>
    <w:rsid w:val="00502F8D"/>
    <w:rsid w:val="00504654"/>
    <w:rsid w:val="0051051A"/>
    <w:rsid w:val="00510A6D"/>
    <w:rsid w:val="00510C4C"/>
    <w:rsid w:val="00511757"/>
    <w:rsid w:val="00521687"/>
    <w:rsid w:val="00521FEE"/>
    <w:rsid w:val="005263A7"/>
    <w:rsid w:val="0053021D"/>
    <w:rsid w:val="0053538F"/>
    <w:rsid w:val="00541B73"/>
    <w:rsid w:val="005529E4"/>
    <w:rsid w:val="005579B6"/>
    <w:rsid w:val="00560C19"/>
    <w:rsid w:val="00583A51"/>
    <w:rsid w:val="00583C3D"/>
    <w:rsid w:val="005872F2"/>
    <w:rsid w:val="005904F6"/>
    <w:rsid w:val="005A7E9C"/>
    <w:rsid w:val="005B1AF1"/>
    <w:rsid w:val="005C0B13"/>
    <w:rsid w:val="005C7FD7"/>
    <w:rsid w:val="005D32DB"/>
    <w:rsid w:val="005E1E39"/>
    <w:rsid w:val="005E2119"/>
    <w:rsid w:val="005E2C8A"/>
    <w:rsid w:val="005E32C2"/>
    <w:rsid w:val="005E6F6B"/>
    <w:rsid w:val="005F193E"/>
    <w:rsid w:val="005F2202"/>
    <w:rsid w:val="005F2927"/>
    <w:rsid w:val="005F2DAB"/>
    <w:rsid w:val="005F7054"/>
    <w:rsid w:val="006001BF"/>
    <w:rsid w:val="00601801"/>
    <w:rsid w:val="0060648B"/>
    <w:rsid w:val="00606901"/>
    <w:rsid w:val="00611A1D"/>
    <w:rsid w:val="00612FB7"/>
    <w:rsid w:val="00613C18"/>
    <w:rsid w:val="006177CD"/>
    <w:rsid w:val="0062501A"/>
    <w:rsid w:val="00625405"/>
    <w:rsid w:val="00640850"/>
    <w:rsid w:val="006465C2"/>
    <w:rsid w:val="0065588B"/>
    <w:rsid w:val="00660C0F"/>
    <w:rsid w:val="00663CA4"/>
    <w:rsid w:val="006664D1"/>
    <w:rsid w:val="00670AF6"/>
    <w:rsid w:val="00673564"/>
    <w:rsid w:val="00683289"/>
    <w:rsid w:val="00685B49"/>
    <w:rsid w:val="006862E4"/>
    <w:rsid w:val="00692BA2"/>
    <w:rsid w:val="006937D3"/>
    <w:rsid w:val="006952CD"/>
    <w:rsid w:val="006A0D99"/>
    <w:rsid w:val="006A424B"/>
    <w:rsid w:val="006A4919"/>
    <w:rsid w:val="006A5FC2"/>
    <w:rsid w:val="006B0EAF"/>
    <w:rsid w:val="006B69DD"/>
    <w:rsid w:val="006D6992"/>
    <w:rsid w:val="006D7FE8"/>
    <w:rsid w:val="006E027B"/>
    <w:rsid w:val="006E048B"/>
    <w:rsid w:val="006E2AFC"/>
    <w:rsid w:val="006E31ED"/>
    <w:rsid w:val="006E65D8"/>
    <w:rsid w:val="006E730B"/>
    <w:rsid w:val="006F1CE7"/>
    <w:rsid w:val="006F410C"/>
    <w:rsid w:val="006F7078"/>
    <w:rsid w:val="00700D4F"/>
    <w:rsid w:val="00706622"/>
    <w:rsid w:val="00712725"/>
    <w:rsid w:val="007144AB"/>
    <w:rsid w:val="0072198D"/>
    <w:rsid w:val="00724920"/>
    <w:rsid w:val="00725432"/>
    <w:rsid w:val="00761035"/>
    <w:rsid w:val="00761651"/>
    <w:rsid w:val="00761A8B"/>
    <w:rsid w:val="007661B0"/>
    <w:rsid w:val="00771509"/>
    <w:rsid w:val="0077545C"/>
    <w:rsid w:val="00796BA1"/>
    <w:rsid w:val="00797320"/>
    <w:rsid w:val="007A2D41"/>
    <w:rsid w:val="007A7334"/>
    <w:rsid w:val="007B66EA"/>
    <w:rsid w:val="007C40EE"/>
    <w:rsid w:val="007C5D70"/>
    <w:rsid w:val="007C6078"/>
    <w:rsid w:val="007D0CF0"/>
    <w:rsid w:val="007D13B4"/>
    <w:rsid w:val="007D1A4F"/>
    <w:rsid w:val="007D5BC5"/>
    <w:rsid w:val="007F1E3B"/>
    <w:rsid w:val="007F49B7"/>
    <w:rsid w:val="00803D07"/>
    <w:rsid w:val="00810B63"/>
    <w:rsid w:val="00811043"/>
    <w:rsid w:val="00816683"/>
    <w:rsid w:val="0083063B"/>
    <w:rsid w:val="00830F09"/>
    <w:rsid w:val="0083239A"/>
    <w:rsid w:val="008336C9"/>
    <w:rsid w:val="008341F8"/>
    <w:rsid w:val="00841444"/>
    <w:rsid w:val="008478C7"/>
    <w:rsid w:val="008515BE"/>
    <w:rsid w:val="008626C5"/>
    <w:rsid w:val="008771F9"/>
    <w:rsid w:val="00880B99"/>
    <w:rsid w:val="00886BED"/>
    <w:rsid w:val="0088786B"/>
    <w:rsid w:val="008937FE"/>
    <w:rsid w:val="008959F5"/>
    <w:rsid w:val="00897E9B"/>
    <w:rsid w:val="008A028D"/>
    <w:rsid w:val="008A0621"/>
    <w:rsid w:val="008B383F"/>
    <w:rsid w:val="008B7A3A"/>
    <w:rsid w:val="008C0EA6"/>
    <w:rsid w:val="008D1531"/>
    <w:rsid w:val="008D46CD"/>
    <w:rsid w:val="008D6F01"/>
    <w:rsid w:val="008D7FE0"/>
    <w:rsid w:val="008E6B89"/>
    <w:rsid w:val="008F062A"/>
    <w:rsid w:val="008F2CA2"/>
    <w:rsid w:val="008F3530"/>
    <w:rsid w:val="008F38EF"/>
    <w:rsid w:val="008F706F"/>
    <w:rsid w:val="008F717A"/>
    <w:rsid w:val="0090640E"/>
    <w:rsid w:val="00911977"/>
    <w:rsid w:val="00916DB3"/>
    <w:rsid w:val="00920310"/>
    <w:rsid w:val="00930AD4"/>
    <w:rsid w:val="00930FDE"/>
    <w:rsid w:val="0093315E"/>
    <w:rsid w:val="00945A5F"/>
    <w:rsid w:val="0094640D"/>
    <w:rsid w:val="00947940"/>
    <w:rsid w:val="00950648"/>
    <w:rsid w:val="0095236E"/>
    <w:rsid w:val="009572C5"/>
    <w:rsid w:val="009662D3"/>
    <w:rsid w:val="0096653C"/>
    <w:rsid w:val="009665AF"/>
    <w:rsid w:val="0097240F"/>
    <w:rsid w:val="009813DB"/>
    <w:rsid w:val="00986920"/>
    <w:rsid w:val="00987480"/>
    <w:rsid w:val="00987C93"/>
    <w:rsid w:val="0099336E"/>
    <w:rsid w:val="00994AB6"/>
    <w:rsid w:val="00996BD2"/>
    <w:rsid w:val="00997D81"/>
    <w:rsid w:val="009A4D99"/>
    <w:rsid w:val="009A6D98"/>
    <w:rsid w:val="009C3992"/>
    <w:rsid w:val="009D08F6"/>
    <w:rsid w:val="009D535B"/>
    <w:rsid w:val="009D687B"/>
    <w:rsid w:val="009E6D0D"/>
    <w:rsid w:val="009E7177"/>
    <w:rsid w:val="009F2000"/>
    <w:rsid w:val="009F67C1"/>
    <w:rsid w:val="00A05C1D"/>
    <w:rsid w:val="00A1213C"/>
    <w:rsid w:val="00A125A6"/>
    <w:rsid w:val="00A17F32"/>
    <w:rsid w:val="00A22355"/>
    <w:rsid w:val="00A415B6"/>
    <w:rsid w:val="00A475B6"/>
    <w:rsid w:val="00A53E69"/>
    <w:rsid w:val="00A579EC"/>
    <w:rsid w:val="00A619ED"/>
    <w:rsid w:val="00A63867"/>
    <w:rsid w:val="00A64626"/>
    <w:rsid w:val="00A708CC"/>
    <w:rsid w:val="00A86213"/>
    <w:rsid w:val="00A86389"/>
    <w:rsid w:val="00A92DE2"/>
    <w:rsid w:val="00A958CB"/>
    <w:rsid w:val="00AA362D"/>
    <w:rsid w:val="00AB2563"/>
    <w:rsid w:val="00AB2DA9"/>
    <w:rsid w:val="00AC3A69"/>
    <w:rsid w:val="00AC5357"/>
    <w:rsid w:val="00AE0627"/>
    <w:rsid w:val="00AE27C8"/>
    <w:rsid w:val="00AF1361"/>
    <w:rsid w:val="00AF3D86"/>
    <w:rsid w:val="00AF49C4"/>
    <w:rsid w:val="00AF7496"/>
    <w:rsid w:val="00B11BEB"/>
    <w:rsid w:val="00B14C2A"/>
    <w:rsid w:val="00B14D87"/>
    <w:rsid w:val="00B263AA"/>
    <w:rsid w:val="00B375F7"/>
    <w:rsid w:val="00B54A68"/>
    <w:rsid w:val="00B57859"/>
    <w:rsid w:val="00B6225B"/>
    <w:rsid w:val="00B6577C"/>
    <w:rsid w:val="00B66ADB"/>
    <w:rsid w:val="00B72BCF"/>
    <w:rsid w:val="00B75D86"/>
    <w:rsid w:val="00B8066B"/>
    <w:rsid w:val="00B810BD"/>
    <w:rsid w:val="00B84FC6"/>
    <w:rsid w:val="00B919AF"/>
    <w:rsid w:val="00B93FAC"/>
    <w:rsid w:val="00B94BDD"/>
    <w:rsid w:val="00B9583E"/>
    <w:rsid w:val="00BA2A06"/>
    <w:rsid w:val="00BA5B4B"/>
    <w:rsid w:val="00BB00FB"/>
    <w:rsid w:val="00BB1638"/>
    <w:rsid w:val="00BB4999"/>
    <w:rsid w:val="00BC27C0"/>
    <w:rsid w:val="00BC7CB6"/>
    <w:rsid w:val="00BD2F2B"/>
    <w:rsid w:val="00BD6D4F"/>
    <w:rsid w:val="00BD77BE"/>
    <w:rsid w:val="00BE3FC6"/>
    <w:rsid w:val="00BE4AE6"/>
    <w:rsid w:val="00BE64BD"/>
    <w:rsid w:val="00BF0011"/>
    <w:rsid w:val="00C10F19"/>
    <w:rsid w:val="00C2605B"/>
    <w:rsid w:val="00C36999"/>
    <w:rsid w:val="00C40865"/>
    <w:rsid w:val="00C44734"/>
    <w:rsid w:val="00C63E39"/>
    <w:rsid w:val="00C75A86"/>
    <w:rsid w:val="00C90FD6"/>
    <w:rsid w:val="00C9287B"/>
    <w:rsid w:val="00CA5617"/>
    <w:rsid w:val="00CB2A8D"/>
    <w:rsid w:val="00CC163D"/>
    <w:rsid w:val="00CC45AB"/>
    <w:rsid w:val="00CE2E37"/>
    <w:rsid w:val="00CF50FB"/>
    <w:rsid w:val="00D007BD"/>
    <w:rsid w:val="00D01794"/>
    <w:rsid w:val="00D02BC8"/>
    <w:rsid w:val="00D23DF7"/>
    <w:rsid w:val="00D331BE"/>
    <w:rsid w:val="00D33D16"/>
    <w:rsid w:val="00D54D4F"/>
    <w:rsid w:val="00D6519E"/>
    <w:rsid w:val="00D8685D"/>
    <w:rsid w:val="00D9072A"/>
    <w:rsid w:val="00DA6E27"/>
    <w:rsid w:val="00DB6BD3"/>
    <w:rsid w:val="00DC0EC1"/>
    <w:rsid w:val="00DC2E48"/>
    <w:rsid w:val="00DC4633"/>
    <w:rsid w:val="00DC6F4C"/>
    <w:rsid w:val="00DC7E18"/>
    <w:rsid w:val="00DE25BC"/>
    <w:rsid w:val="00DE40A2"/>
    <w:rsid w:val="00DE5ADF"/>
    <w:rsid w:val="00DF062C"/>
    <w:rsid w:val="00E11058"/>
    <w:rsid w:val="00E112AD"/>
    <w:rsid w:val="00E153C7"/>
    <w:rsid w:val="00E176AA"/>
    <w:rsid w:val="00E23B0C"/>
    <w:rsid w:val="00E30DA4"/>
    <w:rsid w:val="00E32FC0"/>
    <w:rsid w:val="00E36319"/>
    <w:rsid w:val="00E42195"/>
    <w:rsid w:val="00E52770"/>
    <w:rsid w:val="00E717FE"/>
    <w:rsid w:val="00E74E7A"/>
    <w:rsid w:val="00E8683E"/>
    <w:rsid w:val="00E8716B"/>
    <w:rsid w:val="00E87C44"/>
    <w:rsid w:val="00E9235F"/>
    <w:rsid w:val="00E92FA4"/>
    <w:rsid w:val="00EA0257"/>
    <w:rsid w:val="00EA0860"/>
    <w:rsid w:val="00EA3180"/>
    <w:rsid w:val="00EC0D9A"/>
    <w:rsid w:val="00ED5330"/>
    <w:rsid w:val="00EE4557"/>
    <w:rsid w:val="00F071E5"/>
    <w:rsid w:val="00F12BDB"/>
    <w:rsid w:val="00F15BCC"/>
    <w:rsid w:val="00F1716F"/>
    <w:rsid w:val="00F21CF5"/>
    <w:rsid w:val="00F37AA0"/>
    <w:rsid w:val="00F42FB3"/>
    <w:rsid w:val="00F45758"/>
    <w:rsid w:val="00F551E8"/>
    <w:rsid w:val="00F567AF"/>
    <w:rsid w:val="00F618BF"/>
    <w:rsid w:val="00F622D1"/>
    <w:rsid w:val="00F70078"/>
    <w:rsid w:val="00F721DF"/>
    <w:rsid w:val="00F93C49"/>
    <w:rsid w:val="00F94032"/>
    <w:rsid w:val="00F96BDB"/>
    <w:rsid w:val="00FA306F"/>
    <w:rsid w:val="00FA6C98"/>
    <w:rsid w:val="00FA7E05"/>
    <w:rsid w:val="00FB2D11"/>
    <w:rsid w:val="00FB31A9"/>
    <w:rsid w:val="00FC2965"/>
    <w:rsid w:val="00FD663C"/>
    <w:rsid w:val="00FD6710"/>
    <w:rsid w:val="00FD7D77"/>
    <w:rsid w:val="00FE10C6"/>
    <w:rsid w:val="00FF2DDD"/>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329B34B"/>
  <w15:docId w15:val="{1AF5C58E-DCD4-468D-A785-D0B76DCE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ListParagraph">
    <w:name w:val="List Paragraph"/>
    <w:basedOn w:val="Normal"/>
    <w:uiPriority w:val="34"/>
    <w:qFormat/>
    <w:rsid w:val="00601801"/>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601801"/>
  </w:style>
  <w:style w:type="character" w:customStyle="1" w:styleId="eop">
    <w:name w:val="eop"/>
    <w:basedOn w:val="DefaultParagraphFont"/>
    <w:rsid w:val="00601801"/>
  </w:style>
  <w:style w:type="paragraph" w:styleId="Header">
    <w:name w:val="header"/>
    <w:basedOn w:val="Normal"/>
    <w:link w:val="HeaderChar"/>
    <w:uiPriority w:val="99"/>
    <w:unhideWhenUsed/>
    <w:rsid w:val="00601801"/>
    <w:pPr>
      <w:tabs>
        <w:tab w:val="center" w:pos="4680"/>
        <w:tab w:val="right" w:pos="9360"/>
      </w:tabs>
    </w:pPr>
  </w:style>
  <w:style w:type="character" w:customStyle="1" w:styleId="HeaderChar">
    <w:name w:val="Header Char"/>
    <w:basedOn w:val="DefaultParagraphFont"/>
    <w:link w:val="Header"/>
    <w:uiPriority w:val="99"/>
    <w:rsid w:val="00601801"/>
    <w:rPr>
      <w:rFonts w:ascii="Times New Roman" w:eastAsia="Times New Roman" w:hAnsi="Times New Roman" w:cs="Times New Roman"/>
      <w:sz w:val="24"/>
      <w:szCs w:val="24"/>
    </w:rPr>
  </w:style>
  <w:style w:type="paragraph" w:styleId="Footer">
    <w:name w:val="footer"/>
    <w:basedOn w:val="Normal"/>
    <w:link w:val="FooterChar"/>
    <w:unhideWhenUsed/>
    <w:rsid w:val="00601801"/>
    <w:pPr>
      <w:tabs>
        <w:tab w:val="center" w:pos="4680"/>
        <w:tab w:val="right" w:pos="9360"/>
      </w:tabs>
    </w:pPr>
  </w:style>
  <w:style w:type="character" w:customStyle="1" w:styleId="FooterChar">
    <w:name w:val="Footer Char"/>
    <w:basedOn w:val="DefaultParagraphFont"/>
    <w:link w:val="Footer"/>
    <w:uiPriority w:val="99"/>
    <w:rsid w:val="0060180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9287B"/>
    <w:pPr>
      <w:spacing w:after="120"/>
      <w:ind w:left="360"/>
    </w:pPr>
  </w:style>
  <w:style w:type="character" w:customStyle="1" w:styleId="BodyTextIndentChar">
    <w:name w:val="Body Text Indent Char"/>
    <w:basedOn w:val="DefaultParagraphFont"/>
    <w:link w:val="BodyTextIndent"/>
    <w:uiPriority w:val="99"/>
    <w:semiHidden/>
    <w:rsid w:val="00C928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928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287B"/>
    <w:rPr>
      <w:rFonts w:ascii="Times New Roman" w:eastAsia="Times New Roman" w:hAnsi="Times New Roman" w:cs="Times New Roman"/>
      <w:sz w:val="16"/>
      <w:szCs w:val="16"/>
    </w:rPr>
  </w:style>
  <w:style w:type="paragraph" w:styleId="FootnoteText">
    <w:name w:val="footnote text"/>
    <w:basedOn w:val="Normal"/>
    <w:link w:val="FootnoteTextChar"/>
    <w:semiHidden/>
    <w:unhideWhenUsed/>
    <w:rsid w:val="00C9287B"/>
    <w:pPr>
      <w:widowControl w:val="0"/>
      <w:snapToGrid w:val="0"/>
    </w:pPr>
    <w:rPr>
      <w:rFonts w:ascii="Bravo Script SSi" w:hAnsi="Bravo Script SSi"/>
      <w:sz w:val="20"/>
      <w:szCs w:val="20"/>
      <w:lang w:val="x-none" w:eastAsia="x-none"/>
    </w:rPr>
  </w:style>
  <w:style w:type="character" w:customStyle="1" w:styleId="FootnoteTextChar">
    <w:name w:val="Footnote Text Char"/>
    <w:basedOn w:val="DefaultParagraphFont"/>
    <w:link w:val="FootnoteText"/>
    <w:semiHidden/>
    <w:rsid w:val="00C9287B"/>
    <w:rPr>
      <w:rFonts w:ascii="Bravo Script SSi" w:eastAsia="Times New Roman" w:hAnsi="Bravo Script SSi" w:cs="Times New Roman"/>
      <w:sz w:val="20"/>
      <w:szCs w:val="20"/>
      <w:lang w:val="x-none" w:eastAsia="x-none"/>
    </w:rPr>
  </w:style>
  <w:style w:type="character" w:styleId="FootnoteReference">
    <w:name w:val="footnote reference"/>
    <w:basedOn w:val="DefaultParagraphFont"/>
    <w:semiHidden/>
    <w:unhideWhenUsed/>
    <w:rsid w:val="00C9287B"/>
  </w:style>
  <w:style w:type="character" w:styleId="Hyperlink">
    <w:name w:val="Hyperlink"/>
    <w:basedOn w:val="DefaultParagraphFont"/>
    <w:uiPriority w:val="99"/>
    <w:unhideWhenUsed/>
    <w:rsid w:val="000B0611"/>
    <w:rPr>
      <w:color w:val="0000FF" w:themeColor="hyperlink"/>
      <w:u w:val="single"/>
    </w:rPr>
  </w:style>
  <w:style w:type="character" w:styleId="UnresolvedMention">
    <w:name w:val="Unresolved Mention"/>
    <w:basedOn w:val="DefaultParagraphFont"/>
    <w:uiPriority w:val="99"/>
    <w:semiHidden/>
    <w:unhideWhenUsed/>
    <w:rsid w:val="000B0611"/>
    <w:rPr>
      <w:color w:val="605E5C"/>
      <w:shd w:val="clear" w:color="auto" w:fill="E1DFDD"/>
    </w:rPr>
  </w:style>
  <w:style w:type="paragraph" w:styleId="Revision">
    <w:name w:val="Revision"/>
    <w:hidden/>
    <w:uiPriority w:val="99"/>
    <w:semiHidden/>
    <w:rsid w:val="00EE455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894D-3428-42C1-841F-434BFD1F2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Brian Artis</cp:lastModifiedBy>
  <cp:revision>2</cp:revision>
  <cp:lastPrinted>2025-11-24T17:11:00Z</cp:lastPrinted>
  <dcterms:created xsi:type="dcterms:W3CDTF">2025-12-16T18:04:00Z</dcterms:created>
  <dcterms:modified xsi:type="dcterms:W3CDTF">2025-12-16T18:04:00Z</dcterms:modified>
</cp:coreProperties>
</file>