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C04E" w14:textId="11465636" w:rsidR="005F64CD" w:rsidRDefault="105643EC" w:rsidP="3C3106F4">
      <w:pPr>
        <w:spacing w:after="0" w:line="240" w:lineRule="auto"/>
        <w:ind w:left="-1440" w:right="-1800"/>
        <w:jc w:val="center"/>
        <w:rPr>
          <w:rFonts w:ascii="Times New Roman" w:eastAsia="Times New Roman" w:hAnsi="Times New Roman"/>
          <w:b/>
          <w:bCs/>
          <w:sz w:val="24"/>
          <w:szCs w:val="24"/>
        </w:rPr>
      </w:pPr>
      <w:r w:rsidRPr="3C3106F4">
        <w:rPr>
          <w:rFonts w:ascii="Times New Roman" w:eastAsia="Times New Roman" w:hAnsi="Times New Roman"/>
          <w:b/>
          <w:bCs/>
          <w:sz w:val="24"/>
          <w:szCs w:val="24"/>
        </w:rPr>
        <w:t xml:space="preserve"> </w:t>
      </w: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5F64CD" w:rsidRPr="005F64CD" w14:paraId="3DDCF71C" w14:textId="77777777" w:rsidTr="323AEF01">
        <w:trPr>
          <w:trHeight w:val="1681"/>
          <w:jc w:val="center"/>
        </w:trPr>
        <w:tc>
          <w:tcPr>
            <w:tcW w:w="4358" w:type="dxa"/>
            <w:hideMark/>
          </w:tcPr>
          <w:p w14:paraId="2A04F945"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sz w:val="16"/>
                <w:szCs w:val="16"/>
              </w:rPr>
              <w:fldChar w:fldCharType="begin"/>
            </w:r>
            <w:r w:rsidRPr="005F64CD">
              <w:rPr>
                <w:rFonts w:ascii="Arial Black" w:eastAsia="Times New Roman" w:hAnsi="Arial Black"/>
                <w:sz w:val="16"/>
                <w:szCs w:val="16"/>
              </w:rPr>
              <w:instrText>PRIVATE</w:instrText>
            </w:r>
            <w:r w:rsidRPr="005F64CD">
              <w:rPr>
                <w:rFonts w:ascii="Arial Black" w:eastAsia="Times New Roman" w:hAnsi="Arial Black"/>
                <w:sz w:val="16"/>
                <w:szCs w:val="16"/>
              </w:rPr>
              <w:fldChar w:fldCharType="end"/>
            </w:r>
            <w:r w:rsidRPr="005F64CD">
              <w:rPr>
                <w:rFonts w:ascii="Arial Black" w:eastAsia="Times New Roman" w:hAnsi="Arial Black"/>
                <w:b/>
                <w:sz w:val="16"/>
                <w:szCs w:val="16"/>
              </w:rPr>
              <w:t>COMMISSIONERS:</w:t>
            </w:r>
          </w:p>
          <w:p w14:paraId="1BDBA6BB" w14:textId="77777777" w:rsidR="005F64CD" w:rsidRPr="005F64CD" w:rsidRDefault="005F64CD" w:rsidP="005F64CD">
            <w:pPr>
              <w:spacing w:after="0"/>
              <w:rPr>
                <w:rFonts w:ascii="Arial Black" w:eastAsia="Times New Roman" w:hAnsi="Arial Black"/>
                <w:b/>
                <w:sz w:val="16"/>
                <w:szCs w:val="16"/>
              </w:rPr>
            </w:pPr>
          </w:p>
          <w:p w14:paraId="54982588" w14:textId="0092486C" w:rsidR="005F64CD" w:rsidRPr="005F64CD" w:rsidRDefault="1E9AD693" w:rsidP="60791196">
            <w:pPr>
              <w:spacing w:after="0"/>
              <w:rPr>
                <w:rFonts w:ascii="Arial Black" w:eastAsia="Times New Roman" w:hAnsi="Arial Black"/>
                <w:b/>
                <w:bCs/>
                <w:sz w:val="16"/>
                <w:szCs w:val="16"/>
              </w:rPr>
            </w:pPr>
            <w:r w:rsidRPr="60791196">
              <w:rPr>
                <w:rFonts w:ascii="Arial Black" w:eastAsia="Times New Roman" w:hAnsi="Arial Black"/>
                <w:b/>
                <w:bCs/>
                <w:sz w:val="16"/>
                <w:szCs w:val="16"/>
              </w:rPr>
              <w:t>JASON SHAW</w:t>
            </w:r>
            <w:r w:rsidR="005F64CD" w:rsidRPr="60791196">
              <w:rPr>
                <w:rFonts w:ascii="Arial Black" w:eastAsia="Times New Roman" w:hAnsi="Arial Black"/>
                <w:b/>
                <w:bCs/>
                <w:sz w:val="16"/>
                <w:szCs w:val="16"/>
              </w:rPr>
              <w:t xml:space="preserve">, Chairman </w:t>
            </w:r>
          </w:p>
          <w:p w14:paraId="6BE4A4D3"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b/>
                <w:sz w:val="16"/>
                <w:szCs w:val="16"/>
              </w:rPr>
              <w:t>TIM G. ECHOLS, Vice-Chairman</w:t>
            </w:r>
          </w:p>
          <w:p w14:paraId="3D942B5D"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b/>
                <w:sz w:val="16"/>
                <w:szCs w:val="16"/>
              </w:rPr>
              <w:t xml:space="preserve">FITZ JOHNSON </w:t>
            </w:r>
          </w:p>
          <w:p w14:paraId="78505A3C" w14:textId="7A92BECF" w:rsidR="005F64CD" w:rsidRPr="005F64CD" w:rsidRDefault="005F64CD" w:rsidP="598D6913">
            <w:pPr>
              <w:spacing w:after="0"/>
              <w:rPr>
                <w:rFonts w:ascii="Times New Roman" w:eastAsia="Times New Roman" w:hAnsi="Times New Roman"/>
                <w:sz w:val="24"/>
                <w:szCs w:val="24"/>
              </w:rPr>
            </w:pPr>
            <w:r w:rsidRPr="598D6913">
              <w:rPr>
                <w:rFonts w:ascii="Arial Black" w:eastAsia="Times New Roman" w:hAnsi="Arial Black"/>
                <w:b/>
                <w:bCs/>
                <w:sz w:val="16"/>
                <w:szCs w:val="16"/>
              </w:rPr>
              <w:t xml:space="preserve">LAUREN “BUBBA” </w:t>
            </w:r>
            <w:proofErr w:type="spellStart"/>
            <w:r w:rsidRPr="598D6913">
              <w:rPr>
                <w:rFonts w:ascii="Arial Black" w:eastAsia="Times New Roman" w:hAnsi="Arial Black"/>
                <w:b/>
                <w:bCs/>
                <w:sz w:val="16"/>
                <w:szCs w:val="16"/>
              </w:rPr>
              <w:t>McDONALD</w:t>
            </w:r>
            <w:proofErr w:type="spellEnd"/>
            <w:r w:rsidRPr="598D6913">
              <w:rPr>
                <w:rFonts w:ascii="Arial Black" w:eastAsia="Times New Roman" w:hAnsi="Arial Black"/>
                <w:b/>
                <w:bCs/>
                <w:sz w:val="16"/>
                <w:szCs w:val="16"/>
              </w:rPr>
              <w:t xml:space="preserve">                                  </w:t>
            </w:r>
            <w:r>
              <w:br/>
            </w:r>
            <w:r w:rsidR="7FE128A4" w:rsidRPr="598D6913">
              <w:rPr>
                <w:rFonts w:ascii="Arial Black" w:eastAsia="Times New Roman" w:hAnsi="Arial Black"/>
                <w:b/>
                <w:bCs/>
                <w:sz w:val="16"/>
                <w:szCs w:val="16"/>
              </w:rPr>
              <w:t>TRICIA PRIDEMORE</w:t>
            </w:r>
            <w:r w:rsidRPr="598D6913">
              <w:rPr>
                <w:rFonts w:ascii="Arial Black" w:eastAsia="Times New Roman" w:hAnsi="Arial Black"/>
                <w:b/>
                <w:bCs/>
                <w:sz w:val="16"/>
                <w:szCs w:val="16"/>
              </w:rPr>
              <w:t xml:space="preserve">                          </w:t>
            </w:r>
            <w:r>
              <w:br/>
            </w:r>
          </w:p>
        </w:tc>
        <w:tc>
          <w:tcPr>
            <w:tcW w:w="2970" w:type="dxa"/>
            <w:hideMark/>
          </w:tcPr>
          <w:p w14:paraId="3DA2ACA1" w14:textId="30D33EE6" w:rsidR="005F64CD" w:rsidRPr="005F64CD" w:rsidRDefault="007C352F" w:rsidP="005F64CD">
            <w:pPr>
              <w:spacing w:after="0"/>
              <w:jc w:val="center"/>
              <w:rPr>
                <w:rFonts w:ascii="Times New Roman" w:eastAsia="Times New Roman" w:hAnsi="Times New Roman"/>
                <w:sz w:val="24"/>
                <w:szCs w:val="24"/>
              </w:rPr>
            </w:pPr>
            <w:r w:rsidRPr="00A958CB">
              <w:rPr>
                <w:noProof/>
              </w:rPr>
              <w:drawing>
                <wp:inline distT="0" distB="0" distL="0" distR="0" wp14:anchorId="2A8E6FA7" wp14:editId="355E20DA">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24C567A5" w14:textId="77777777" w:rsidR="005F64CD" w:rsidRPr="005F64CD" w:rsidRDefault="005F64CD" w:rsidP="005F64CD">
            <w:pPr>
              <w:spacing w:after="0"/>
              <w:jc w:val="right"/>
              <w:rPr>
                <w:rFonts w:ascii="Arial Black" w:eastAsia="Times New Roman" w:hAnsi="Arial Black"/>
                <w:b/>
                <w:sz w:val="16"/>
                <w:szCs w:val="16"/>
              </w:rPr>
            </w:pPr>
          </w:p>
          <w:p w14:paraId="4425DF89" w14:textId="77777777" w:rsidR="005F64CD" w:rsidRPr="005F64CD" w:rsidRDefault="005F64CD" w:rsidP="005F64CD">
            <w:pPr>
              <w:spacing w:after="0"/>
              <w:jc w:val="right"/>
              <w:rPr>
                <w:rFonts w:ascii="Arial Black" w:eastAsia="Times New Roman" w:hAnsi="Arial Black"/>
                <w:b/>
                <w:sz w:val="16"/>
                <w:szCs w:val="16"/>
              </w:rPr>
            </w:pPr>
          </w:p>
          <w:p w14:paraId="7BFD6641" w14:textId="77777777" w:rsidR="005F64CD" w:rsidRPr="005F64CD" w:rsidRDefault="005F64CD" w:rsidP="005F64CD">
            <w:pPr>
              <w:spacing w:after="0"/>
              <w:jc w:val="right"/>
              <w:rPr>
                <w:rFonts w:ascii="Arial Black" w:eastAsia="Times New Roman" w:hAnsi="Arial Black"/>
                <w:b/>
                <w:sz w:val="16"/>
                <w:szCs w:val="16"/>
              </w:rPr>
            </w:pPr>
            <w:r w:rsidRPr="005F64CD">
              <w:rPr>
                <w:rFonts w:ascii="Arial Black" w:eastAsia="Times New Roman" w:hAnsi="Arial Black"/>
                <w:b/>
                <w:sz w:val="16"/>
                <w:szCs w:val="16"/>
              </w:rPr>
              <w:t xml:space="preserve">REECE </w:t>
            </w:r>
            <w:proofErr w:type="spellStart"/>
            <w:r w:rsidRPr="005F64CD">
              <w:rPr>
                <w:rFonts w:ascii="Arial Black" w:eastAsia="Times New Roman" w:hAnsi="Arial Black"/>
                <w:b/>
                <w:sz w:val="16"/>
                <w:szCs w:val="16"/>
              </w:rPr>
              <w:t>McALISTER</w:t>
            </w:r>
            <w:proofErr w:type="spellEnd"/>
            <w:r w:rsidRPr="005F64CD">
              <w:rPr>
                <w:rFonts w:ascii="Arial Black" w:eastAsia="Times New Roman" w:hAnsi="Arial Black"/>
                <w:b/>
                <w:sz w:val="16"/>
                <w:szCs w:val="16"/>
              </w:rPr>
              <w:t> </w:t>
            </w:r>
          </w:p>
          <w:p w14:paraId="4348C380" w14:textId="77777777" w:rsidR="005F64CD" w:rsidRPr="005F64CD" w:rsidRDefault="005F64CD" w:rsidP="005F64CD">
            <w:pPr>
              <w:spacing w:after="0"/>
              <w:jc w:val="right"/>
              <w:rPr>
                <w:rFonts w:ascii="Arial Black" w:eastAsia="Times New Roman" w:hAnsi="Arial Black"/>
                <w:b/>
                <w:sz w:val="16"/>
                <w:szCs w:val="16"/>
              </w:rPr>
            </w:pPr>
            <w:r w:rsidRPr="005F64CD">
              <w:rPr>
                <w:rFonts w:ascii="Arial Black" w:eastAsia="Times New Roman" w:hAnsi="Arial Black"/>
                <w:b/>
                <w:sz w:val="16"/>
                <w:szCs w:val="16"/>
              </w:rPr>
              <w:t>EXECUTIVE DIRECTOR</w:t>
            </w:r>
          </w:p>
          <w:p w14:paraId="5980D0F4" w14:textId="77777777" w:rsidR="005F64CD" w:rsidRPr="005F64CD" w:rsidRDefault="005F64CD" w:rsidP="005F64CD">
            <w:pPr>
              <w:spacing w:after="0"/>
              <w:jc w:val="right"/>
              <w:rPr>
                <w:rFonts w:ascii="Arial Black" w:eastAsia="Times New Roman" w:hAnsi="Arial Black"/>
                <w:sz w:val="16"/>
                <w:szCs w:val="16"/>
              </w:rPr>
            </w:pPr>
            <w:r w:rsidRPr="005F64CD">
              <w:rPr>
                <w:rFonts w:ascii="Arial Black" w:eastAsia="Times New Roman" w:hAnsi="Arial Black"/>
                <w:b/>
                <w:sz w:val="16"/>
                <w:szCs w:val="16"/>
              </w:rPr>
              <w:t xml:space="preserve"> </w:t>
            </w:r>
            <w:r w:rsidRPr="005F64CD">
              <w:rPr>
                <w:rFonts w:ascii="Arial Black" w:eastAsia="Times New Roman" w:hAnsi="Arial Black"/>
                <w:b/>
                <w:sz w:val="16"/>
                <w:szCs w:val="16"/>
              </w:rPr>
              <w:br/>
              <w:t>SALLIE TANNER</w:t>
            </w:r>
            <w:r w:rsidRPr="005F64CD">
              <w:rPr>
                <w:rFonts w:ascii="Arial Black" w:eastAsia="Times New Roman" w:hAnsi="Arial Black"/>
                <w:b/>
                <w:sz w:val="16"/>
                <w:szCs w:val="16"/>
              </w:rPr>
              <w:br/>
              <w:t>EXECUTIVE SECRETARY</w:t>
            </w:r>
          </w:p>
        </w:tc>
      </w:tr>
      <w:tr w:rsidR="005F64CD" w:rsidRPr="005F64CD" w14:paraId="73A6695E" w14:textId="77777777" w:rsidTr="323AEF01">
        <w:trPr>
          <w:trHeight w:val="772"/>
          <w:jc w:val="center"/>
        </w:trPr>
        <w:tc>
          <w:tcPr>
            <w:tcW w:w="11056" w:type="dxa"/>
            <w:gridSpan w:val="3"/>
            <w:hideMark/>
          </w:tcPr>
          <w:p w14:paraId="6100B82C" w14:textId="77777777" w:rsidR="005F64CD" w:rsidRPr="005F64CD" w:rsidRDefault="005F64CD" w:rsidP="005F64CD">
            <w:pPr>
              <w:keepNext/>
              <w:widowControl w:val="0"/>
              <w:tabs>
                <w:tab w:val="center" w:pos="4680"/>
              </w:tabs>
              <w:autoSpaceDE w:val="0"/>
              <w:autoSpaceDN w:val="0"/>
              <w:adjustRightInd w:val="0"/>
              <w:spacing w:after="0"/>
              <w:jc w:val="center"/>
              <w:outlineLvl w:val="0"/>
              <w:rPr>
                <w:rFonts w:ascii="Old English Text MT" w:eastAsia="Times New Roman" w:hAnsi="Old English Text MT"/>
                <w:sz w:val="42"/>
                <w:szCs w:val="24"/>
              </w:rPr>
            </w:pPr>
            <w:smartTag w:uri="urn:schemas-microsoft-com:office:smarttags" w:element="country-region">
              <w:smartTag w:uri="urn:schemas-microsoft-com:office:smarttags" w:element="place">
                <w:r w:rsidRPr="005F64CD">
                  <w:rPr>
                    <w:rFonts w:ascii="Old English Text MT" w:eastAsia="Times New Roman" w:hAnsi="Old English Text MT"/>
                    <w:sz w:val="42"/>
                    <w:szCs w:val="24"/>
                  </w:rPr>
                  <w:t>Georgia</w:t>
                </w:r>
              </w:smartTag>
            </w:smartTag>
            <w:r w:rsidRPr="005F64CD">
              <w:rPr>
                <w:rFonts w:ascii="Old English Text MT" w:eastAsia="Times New Roman" w:hAnsi="Old English Text MT"/>
                <w:sz w:val="42"/>
                <w:szCs w:val="24"/>
              </w:rPr>
              <w:t xml:space="preserve"> Public Service Commission</w:t>
            </w:r>
          </w:p>
        </w:tc>
      </w:tr>
      <w:tr w:rsidR="005F64CD" w:rsidRPr="005F64CD" w14:paraId="606D58E6" w14:textId="77777777" w:rsidTr="323AEF01">
        <w:trPr>
          <w:jc w:val="center"/>
        </w:trPr>
        <w:tc>
          <w:tcPr>
            <w:tcW w:w="4358" w:type="dxa"/>
            <w:hideMark/>
          </w:tcPr>
          <w:p w14:paraId="52251EE1" w14:textId="77777777" w:rsidR="005F64CD" w:rsidRPr="005F64CD" w:rsidRDefault="005F64CD" w:rsidP="005F64CD">
            <w:pPr>
              <w:spacing w:after="0"/>
              <w:rPr>
                <w:rFonts w:ascii="Times New Roman" w:eastAsia="Times New Roman" w:hAnsi="Times New Roman" w:cs="Arial"/>
                <w:b/>
                <w:bCs/>
                <w:sz w:val="17"/>
                <w:szCs w:val="17"/>
              </w:rPr>
            </w:pPr>
            <w:r w:rsidRPr="005F64CD">
              <w:rPr>
                <w:rFonts w:ascii="Times New Roman" w:eastAsia="Times New Roman" w:hAnsi="Times New Roman" w:cs="Arial"/>
                <w:b/>
                <w:bCs/>
                <w:sz w:val="17"/>
                <w:szCs w:val="17"/>
              </w:rPr>
              <w:t xml:space="preserve">(404) 656-4501  </w:t>
            </w:r>
          </w:p>
          <w:p w14:paraId="751E6E95" w14:textId="77777777" w:rsidR="005F64CD" w:rsidRPr="005F64CD" w:rsidRDefault="005F64CD" w:rsidP="005F64CD">
            <w:pPr>
              <w:spacing w:after="0"/>
              <w:rPr>
                <w:rFonts w:ascii="Times New Roman" w:eastAsia="Times New Roman" w:hAnsi="Times New Roman" w:cs="Arial"/>
                <w:b/>
                <w:bCs/>
                <w:sz w:val="24"/>
                <w:szCs w:val="24"/>
              </w:rPr>
            </w:pPr>
            <w:r w:rsidRPr="005F64CD">
              <w:rPr>
                <w:rFonts w:ascii="Times New Roman" w:eastAsia="Times New Roman" w:hAnsi="Times New Roman" w:cs="Arial"/>
                <w:b/>
                <w:bCs/>
                <w:sz w:val="17"/>
                <w:szCs w:val="17"/>
              </w:rPr>
              <w:t>(800) 282-5813</w:t>
            </w:r>
          </w:p>
        </w:tc>
        <w:tc>
          <w:tcPr>
            <w:tcW w:w="2970" w:type="dxa"/>
            <w:hideMark/>
          </w:tcPr>
          <w:p w14:paraId="2B8549F5" w14:textId="77777777" w:rsidR="005F64CD" w:rsidRPr="005F64CD" w:rsidRDefault="005F64CD" w:rsidP="005F64CD">
            <w:pPr>
              <w:spacing w:after="0"/>
              <w:jc w:val="center"/>
              <w:rPr>
                <w:rFonts w:ascii="Times New Roman" w:eastAsia="Times New Roman" w:hAnsi="Times New Roman" w:cs="Arial"/>
                <w:b/>
                <w:sz w:val="17"/>
                <w:szCs w:val="17"/>
              </w:rPr>
            </w:pPr>
            <w:r w:rsidRPr="005F64CD">
              <w:rPr>
                <w:rFonts w:ascii="Times New Roman" w:eastAsia="Times New Roman" w:hAnsi="Times New Roman" w:cs="Arial"/>
                <w:b/>
                <w:sz w:val="17"/>
                <w:szCs w:val="17"/>
              </w:rPr>
              <w:t>244 WASHINGTON STREET, SW</w:t>
            </w:r>
            <w:r w:rsidRPr="005F64CD">
              <w:rPr>
                <w:rFonts w:ascii="Times New Roman" w:eastAsia="Times New Roman" w:hAnsi="Times New Roman" w:cs="Arial"/>
                <w:b/>
                <w:sz w:val="17"/>
                <w:szCs w:val="17"/>
              </w:rPr>
              <w:br/>
            </w:r>
            <w:smartTag w:uri="urn:schemas-microsoft-com:office:smarttags" w:element="City">
              <w:r w:rsidRPr="005F64CD">
                <w:rPr>
                  <w:rFonts w:ascii="Times New Roman" w:eastAsia="Times New Roman" w:hAnsi="Times New Roman" w:cs="Arial"/>
                  <w:b/>
                  <w:sz w:val="17"/>
                  <w:szCs w:val="17"/>
                </w:rPr>
                <w:t>ATLANTA</w:t>
              </w:r>
            </w:smartTag>
            <w:r w:rsidRPr="005F64CD">
              <w:rPr>
                <w:rFonts w:ascii="Times New Roman" w:eastAsia="Times New Roman" w:hAnsi="Times New Roman" w:cs="Arial"/>
                <w:b/>
                <w:sz w:val="17"/>
                <w:szCs w:val="17"/>
              </w:rPr>
              <w:t xml:space="preserve">, </w:t>
            </w:r>
            <w:smartTag w:uri="urn:schemas-microsoft-com:office:smarttags" w:element="country-region">
              <w:r w:rsidRPr="005F64CD">
                <w:rPr>
                  <w:rFonts w:ascii="Times New Roman" w:eastAsia="Times New Roman" w:hAnsi="Times New Roman" w:cs="Arial"/>
                  <w:b/>
                  <w:sz w:val="17"/>
                  <w:szCs w:val="17"/>
                </w:rPr>
                <w:t>GEORGIA</w:t>
              </w:r>
            </w:smartTag>
            <w:r w:rsidRPr="005F64CD">
              <w:rPr>
                <w:rFonts w:ascii="Times New Roman" w:eastAsia="Times New Roman" w:hAnsi="Times New Roman" w:cs="Arial"/>
                <w:b/>
                <w:sz w:val="17"/>
                <w:szCs w:val="17"/>
              </w:rPr>
              <w:t xml:space="preserve"> 30334-5701</w:t>
            </w:r>
          </w:p>
        </w:tc>
        <w:tc>
          <w:tcPr>
            <w:tcW w:w="3728" w:type="dxa"/>
            <w:hideMark/>
          </w:tcPr>
          <w:p w14:paraId="33731159" w14:textId="1E337875" w:rsidR="005F64CD" w:rsidRPr="005F64CD" w:rsidRDefault="081084A7" w:rsidP="005F64CD">
            <w:pPr>
              <w:spacing w:after="0"/>
              <w:jc w:val="right"/>
              <w:rPr>
                <w:rFonts w:ascii="Times New Roman" w:eastAsia="Times New Roman" w:hAnsi="Times New Roman" w:cs="Arial"/>
                <w:b/>
                <w:bCs/>
                <w:sz w:val="24"/>
                <w:szCs w:val="24"/>
              </w:rPr>
            </w:pPr>
            <w:r w:rsidRPr="323AEF01">
              <w:rPr>
                <w:rFonts w:ascii="Times New Roman" w:eastAsia="Times New Roman" w:hAnsi="Times New Roman" w:cs="Arial"/>
                <w:b/>
                <w:bCs/>
                <w:sz w:val="17"/>
                <w:szCs w:val="17"/>
              </w:rPr>
              <w:t xml:space="preserve">   </w:t>
            </w:r>
            <w:r w:rsidR="77609EE6" w:rsidRPr="323AEF01">
              <w:rPr>
                <w:rFonts w:ascii="Times New Roman" w:eastAsia="Times New Roman" w:hAnsi="Times New Roman" w:cs="Arial"/>
                <w:b/>
                <w:bCs/>
                <w:sz w:val="17"/>
                <w:szCs w:val="17"/>
              </w:rPr>
              <w:t>FAX:  (404) 656-2341                   www.psc.state.ga.us</w:t>
            </w:r>
          </w:p>
        </w:tc>
      </w:tr>
    </w:tbl>
    <w:p w14:paraId="2BF06CBC" w14:textId="77777777" w:rsidR="005F64CD" w:rsidRDefault="005F64CD" w:rsidP="00EF6145">
      <w:pPr>
        <w:spacing w:after="0" w:line="240" w:lineRule="auto"/>
        <w:ind w:left="-1440" w:right="-1800"/>
        <w:jc w:val="center"/>
        <w:rPr>
          <w:rFonts w:ascii="Times New Roman" w:eastAsia="Times New Roman" w:hAnsi="Times New Roman"/>
          <w:b/>
          <w:sz w:val="24"/>
          <w:szCs w:val="24"/>
        </w:rPr>
      </w:pPr>
    </w:p>
    <w:p w14:paraId="3EE003F3" w14:textId="77777777" w:rsidR="00C774F6" w:rsidRDefault="00C774F6" w:rsidP="00C774F6">
      <w:pPr>
        <w:pStyle w:val="paragraph"/>
        <w:spacing w:before="0" w:beforeAutospacing="0" w:after="0" w:afterAutospacing="0"/>
        <w:jc w:val="center"/>
        <w:textAlignment w:val="baseline"/>
        <w:rPr>
          <w:rStyle w:val="normaltextrun"/>
          <w:b/>
          <w:bCs/>
        </w:rPr>
      </w:pPr>
    </w:p>
    <w:p w14:paraId="2E7D990C" w14:textId="3D604BEA" w:rsidR="00C774F6" w:rsidRDefault="00C774F6" w:rsidP="00C774F6">
      <w:pPr>
        <w:pStyle w:val="paragraph"/>
        <w:spacing w:before="0" w:beforeAutospacing="0" w:after="0" w:afterAutospacing="0"/>
        <w:jc w:val="center"/>
        <w:textAlignment w:val="baseline"/>
        <w:rPr>
          <w:rFonts w:ascii="Segoe UI" w:hAnsi="Segoe UI" w:cs="Segoe UI"/>
          <w:sz w:val="18"/>
          <w:szCs w:val="18"/>
        </w:rPr>
      </w:pPr>
      <w:r>
        <w:rPr>
          <w:rStyle w:val="normaltextrun"/>
          <w:b/>
          <w:bCs/>
        </w:rPr>
        <w:t>O</w:t>
      </w:r>
      <w:r w:rsidR="00FC0105">
        <w:rPr>
          <w:rStyle w:val="normaltextrun"/>
          <w:b/>
          <w:bCs/>
        </w:rPr>
        <w:t>RDER ON GEORGIA POWER COMPANY’S REVISION TO RULES AND REGULATIONS TARIFF COMPLI</w:t>
      </w:r>
      <w:r w:rsidR="003F0EFE">
        <w:rPr>
          <w:rStyle w:val="normaltextrun"/>
          <w:b/>
          <w:bCs/>
        </w:rPr>
        <w:t>ANCE FILING</w:t>
      </w:r>
    </w:p>
    <w:p w14:paraId="21F99A6D" w14:textId="77777777" w:rsidR="005F64CD" w:rsidRDefault="005F64CD" w:rsidP="00EF6145">
      <w:pPr>
        <w:spacing w:after="0" w:line="240" w:lineRule="auto"/>
        <w:ind w:left="-1440" w:right="-1800"/>
        <w:jc w:val="center"/>
        <w:rPr>
          <w:rFonts w:ascii="Times New Roman" w:eastAsia="Times New Roman" w:hAnsi="Times New Roman"/>
          <w:b/>
          <w:sz w:val="24"/>
          <w:szCs w:val="24"/>
        </w:rPr>
      </w:pPr>
    </w:p>
    <w:p w14:paraId="1365558D" w14:textId="77777777" w:rsidR="00784441" w:rsidRDefault="00784441" w:rsidP="00784441">
      <w:pPr>
        <w:pStyle w:val="paragraph"/>
        <w:spacing w:before="0" w:beforeAutospacing="0" w:after="0" w:afterAutospacing="0"/>
        <w:jc w:val="center"/>
        <w:textAlignment w:val="baseline"/>
        <w:rPr>
          <w:rStyle w:val="eop"/>
        </w:rPr>
      </w:pPr>
      <w:r>
        <w:rPr>
          <w:rStyle w:val="normaltextrun"/>
          <w:b/>
          <w:bCs/>
        </w:rPr>
        <w:t>Docket No. 44280</w:t>
      </w:r>
      <w:r>
        <w:rPr>
          <w:rStyle w:val="eop"/>
        </w:rPr>
        <w:t> </w:t>
      </w:r>
    </w:p>
    <w:p w14:paraId="6E46E9B6" w14:textId="77777777" w:rsidR="003C1B7A" w:rsidRDefault="003C1B7A" w:rsidP="00784441">
      <w:pPr>
        <w:pStyle w:val="paragraph"/>
        <w:spacing w:before="0" w:beforeAutospacing="0" w:after="0" w:afterAutospacing="0"/>
        <w:jc w:val="center"/>
        <w:textAlignment w:val="baseline"/>
        <w:rPr>
          <w:rFonts w:ascii="Segoe UI" w:hAnsi="Segoe UI" w:cs="Segoe UI"/>
          <w:sz w:val="18"/>
          <w:szCs w:val="18"/>
        </w:rPr>
      </w:pPr>
    </w:p>
    <w:p w14:paraId="318FC2F6" w14:textId="6882A6F3" w:rsidR="00784441" w:rsidRDefault="00784441" w:rsidP="00784441">
      <w:pPr>
        <w:pStyle w:val="paragraph"/>
        <w:spacing w:before="0" w:beforeAutospacing="0" w:after="0" w:afterAutospacing="0"/>
        <w:jc w:val="center"/>
        <w:textAlignment w:val="baseline"/>
        <w:rPr>
          <w:rFonts w:ascii="Segoe UI" w:hAnsi="Segoe UI" w:cs="Segoe UI"/>
          <w:sz w:val="18"/>
          <w:szCs w:val="18"/>
        </w:rPr>
      </w:pPr>
      <w:r>
        <w:rPr>
          <w:rStyle w:val="normaltextrun"/>
          <w:b/>
          <w:bCs/>
        </w:rPr>
        <w:t>In Re: Georgia Power Company’s 2022 Rate Case</w:t>
      </w:r>
      <w:r>
        <w:rPr>
          <w:rStyle w:val="eop"/>
        </w:rPr>
        <w:t> </w:t>
      </w:r>
    </w:p>
    <w:p w14:paraId="74201F10" w14:textId="77777777" w:rsidR="00F63374" w:rsidRPr="00F150B8" w:rsidRDefault="00F63374" w:rsidP="00732722">
      <w:pPr>
        <w:pBdr>
          <w:bottom w:val="single" w:sz="12" w:space="0" w:color="auto"/>
        </w:pBdr>
        <w:spacing w:after="0" w:line="240" w:lineRule="auto"/>
        <w:ind w:left="720" w:hanging="720"/>
        <w:jc w:val="center"/>
        <w:rPr>
          <w:rFonts w:ascii="Times New Roman" w:eastAsia="Times New Roman" w:hAnsi="Times New Roman"/>
          <w:color w:val="FF0000"/>
          <w:sz w:val="24"/>
          <w:szCs w:val="24"/>
        </w:rPr>
      </w:pPr>
    </w:p>
    <w:p w14:paraId="0F54B010" w14:textId="77777777" w:rsidR="00F63374" w:rsidRPr="00B566AE" w:rsidRDefault="00F63374" w:rsidP="00F63374">
      <w:pPr>
        <w:spacing w:after="0" w:line="240" w:lineRule="auto"/>
        <w:ind w:left="720" w:hanging="720"/>
        <w:rPr>
          <w:rFonts w:ascii="Times New Roman" w:eastAsia="Times New Roman" w:hAnsi="Times New Roman"/>
          <w:sz w:val="24"/>
          <w:szCs w:val="24"/>
        </w:rPr>
      </w:pPr>
    </w:p>
    <w:p w14:paraId="3EF3040B" w14:textId="77777777" w:rsidR="00F63374" w:rsidRPr="00B566AE" w:rsidRDefault="00F63374" w:rsidP="00F63374">
      <w:pPr>
        <w:spacing w:after="0" w:line="240" w:lineRule="auto"/>
        <w:jc w:val="both"/>
        <w:rPr>
          <w:rFonts w:ascii="Times New Roman" w:eastAsia="Times New Roman" w:hAnsi="Times New Roman"/>
          <w:sz w:val="24"/>
          <w:szCs w:val="24"/>
        </w:rPr>
      </w:pPr>
    </w:p>
    <w:p w14:paraId="0BEEF69C" w14:textId="2AB05674" w:rsidR="00F63374" w:rsidRPr="00912548" w:rsidRDefault="003C3E1E" w:rsidP="00912548">
      <w:pPr>
        <w:pStyle w:val="ListParagraph"/>
        <w:numPr>
          <w:ilvl w:val="0"/>
          <w:numId w:val="12"/>
        </w:numPr>
        <w:spacing w:after="0" w:line="240" w:lineRule="auto"/>
        <w:jc w:val="center"/>
        <w:rPr>
          <w:rFonts w:ascii="Times New Roman" w:eastAsia="Times New Roman" w:hAnsi="Times New Roman"/>
          <w:b/>
          <w:sz w:val="24"/>
          <w:szCs w:val="24"/>
          <w:u w:val="single"/>
        </w:rPr>
      </w:pPr>
      <w:r w:rsidRPr="00912548">
        <w:rPr>
          <w:rFonts w:ascii="Times New Roman" w:eastAsia="Times New Roman" w:hAnsi="Times New Roman"/>
          <w:b/>
          <w:sz w:val="24"/>
          <w:szCs w:val="24"/>
          <w:u w:val="single"/>
        </w:rPr>
        <w:t>BACKGROUND</w:t>
      </w:r>
    </w:p>
    <w:p w14:paraId="697785A0" w14:textId="77777777" w:rsidR="00F63374" w:rsidRPr="00B566AE" w:rsidRDefault="00F63374" w:rsidP="00F63374">
      <w:pPr>
        <w:spacing w:after="0" w:line="240" w:lineRule="auto"/>
        <w:jc w:val="both"/>
        <w:rPr>
          <w:rFonts w:ascii="Times New Roman" w:eastAsia="Times New Roman" w:hAnsi="Times New Roman"/>
          <w:sz w:val="24"/>
          <w:szCs w:val="24"/>
        </w:rPr>
      </w:pPr>
    </w:p>
    <w:p w14:paraId="03ED7C69" w14:textId="18678944"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On December 11, 2024, Georgia Power Company (“Company” or “Georgia Power”) filed a request for approval of revisions to the Company’s Rules and Regulations in Docket Number 44280.  The rule changes apply to new customers with 100 megawatt</w:t>
      </w:r>
      <w:r w:rsidR="004063B0">
        <w:rPr>
          <w:rStyle w:val="normaltextrun"/>
        </w:rPr>
        <w:t>s</w:t>
      </w:r>
      <w:r>
        <w:rPr>
          <w:rStyle w:val="normaltextrun"/>
        </w:rPr>
        <w:t xml:space="preserve"> (“MW”) or more of load connecting to Georgia Power’s system, requiring additional terms and conditions for those customers </w:t>
      </w:r>
      <w:proofErr w:type="gramStart"/>
      <w:r>
        <w:rPr>
          <w:rStyle w:val="normaltextrun"/>
        </w:rPr>
        <w:t>in order to</w:t>
      </w:r>
      <w:proofErr w:type="gramEnd"/>
      <w:r>
        <w:rPr>
          <w:rStyle w:val="normaltextrun"/>
        </w:rPr>
        <w:t xml:space="preserve"> allow the Company to appropriately assign costs to the customer.  The proposed revisions allow for minimum billing requirements and longer contract term lengths for the new customers over 100 MW of load.  </w:t>
      </w:r>
      <w:r>
        <w:rPr>
          <w:rStyle w:val="eop"/>
        </w:rPr>
        <w:t> </w:t>
      </w:r>
    </w:p>
    <w:p w14:paraId="48CA8835"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1CD83EB6" w14:textId="77777777"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On January 28, 2025, the Georgia Public Service Commission (“Commission”) approved the Company’s request with the following requirements:</w:t>
      </w:r>
      <w:r>
        <w:rPr>
          <w:rStyle w:val="eop"/>
        </w:rPr>
        <w:t> </w:t>
      </w:r>
    </w:p>
    <w:p w14:paraId="2EEA7D59"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74D77FC4" w14:textId="77777777" w:rsidR="009D08AE" w:rsidRDefault="009D08AE" w:rsidP="009D08AE">
      <w:pPr>
        <w:pStyle w:val="paragraph"/>
        <w:numPr>
          <w:ilvl w:val="0"/>
          <w:numId w:val="6"/>
        </w:numPr>
        <w:spacing w:before="0" w:beforeAutospacing="0" w:after="0" w:afterAutospacing="0"/>
        <w:ind w:left="1080" w:firstLine="0"/>
        <w:jc w:val="both"/>
        <w:textAlignment w:val="baseline"/>
      </w:pPr>
      <w:r>
        <w:rPr>
          <w:rStyle w:val="normaltextrun"/>
        </w:rPr>
        <w:t>The Company shall exercise the discretion under the Rules and Regulations changes in a manner designed to protect existing customers from bearing any of the costs of adding these large customers.</w:t>
      </w:r>
      <w:r>
        <w:rPr>
          <w:rStyle w:val="eop"/>
        </w:rPr>
        <w:t> </w:t>
      </w:r>
    </w:p>
    <w:p w14:paraId="0A4D8A80" w14:textId="77777777" w:rsidR="009D08AE" w:rsidRDefault="009D08AE" w:rsidP="009D08AE">
      <w:pPr>
        <w:pStyle w:val="paragraph"/>
        <w:numPr>
          <w:ilvl w:val="0"/>
          <w:numId w:val="7"/>
        </w:numPr>
        <w:spacing w:before="0" w:beforeAutospacing="0" w:after="0" w:afterAutospacing="0"/>
        <w:ind w:left="1080" w:firstLine="0"/>
        <w:jc w:val="both"/>
        <w:textAlignment w:val="baseline"/>
      </w:pPr>
      <w:r>
        <w:rPr>
          <w:rStyle w:val="normaltextrun"/>
        </w:rPr>
        <w:t>The Company shall provide Staff with the terms and conditions intended to implement the revisions to the Company’s rules and regulations, and the criteria for applying such terms and conditions, prior to utilizing them for contracting.</w:t>
      </w:r>
      <w:r>
        <w:rPr>
          <w:rStyle w:val="eop"/>
        </w:rPr>
        <w:t> </w:t>
      </w:r>
    </w:p>
    <w:p w14:paraId="5BC7138F" w14:textId="77777777" w:rsidR="009D08AE" w:rsidRDefault="009D08AE" w:rsidP="009D08AE">
      <w:pPr>
        <w:pStyle w:val="paragraph"/>
        <w:numPr>
          <w:ilvl w:val="0"/>
          <w:numId w:val="8"/>
        </w:numPr>
        <w:spacing w:before="0" w:beforeAutospacing="0" w:after="0" w:afterAutospacing="0"/>
        <w:ind w:left="1080" w:firstLine="0"/>
        <w:jc w:val="both"/>
        <w:textAlignment w:val="baseline"/>
      </w:pPr>
      <w:r>
        <w:rPr>
          <w:rStyle w:val="normaltextrun"/>
        </w:rPr>
        <w:t>The Company shall file the complete contract and associated exhibits, attachments, terms and conditions on all new contracts within 30 days of execution. </w:t>
      </w:r>
      <w:r>
        <w:rPr>
          <w:rStyle w:val="eop"/>
        </w:rPr>
        <w:t> </w:t>
      </w:r>
    </w:p>
    <w:p w14:paraId="7F464497" w14:textId="77777777" w:rsidR="009D08AE" w:rsidRDefault="009D08AE" w:rsidP="009D08AE">
      <w:pPr>
        <w:pStyle w:val="paragraph"/>
        <w:numPr>
          <w:ilvl w:val="0"/>
          <w:numId w:val="9"/>
        </w:numPr>
        <w:spacing w:before="0" w:beforeAutospacing="0" w:after="0" w:afterAutospacing="0"/>
        <w:ind w:left="1080" w:firstLine="0"/>
        <w:jc w:val="both"/>
        <w:textAlignment w:val="baseline"/>
      </w:pPr>
      <w:r>
        <w:rPr>
          <w:rStyle w:val="normaltextrun"/>
        </w:rPr>
        <w:t>The Company shall make a compliance filing of the relevant tariffs for applicable customers to reflect the changes to the rules and regulations.</w:t>
      </w:r>
      <w:r>
        <w:rPr>
          <w:rStyle w:val="eop"/>
        </w:rPr>
        <w:t> </w:t>
      </w:r>
    </w:p>
    <w:p w14:paraId="45C2476C" w14:textId="77777777" w:rsidR="009D08AE" w:rsidRDefault="009D08AE" w:rsidP="009D08AE">
      <w:pPr>
        <w:pStyle w:val="paragraph"/>
        <w:numPr>
          <w:ilvl w:val="0"/>
          <w:numId w:val="10"/>
        </w:numPr>
        <w:spacing w:before="0" w:beforeAutospacing="0" w:after="0" w:afterAutospacing="0"/>
        <w:ind w:left="1080" w:firstLine="0"/>
        <w:jc w:val="both"/>
        <w:textAlignment w:val="baseline"/>
        <w:rPr>
          <w:rStyle w:val="eop"/>
        </w:rPr>
      </w:pPr>
      <w:r>
        <w:rPr>
          <w:rStyle w:val="normaltextrun"/>
        </w:rPr>
        <w:lastRenderedPageBreak/>
        <w:t>The Commission shall continue to review the issue and may modify the rules and regulations or take other actions necessary to protect the Company’s customers.  Staff reserves the right to recommend further amendments to the Company’s rules and regulations. </w:t>
      </w:r>
      <w:r>
        <w:rPr>
          <w:rStyle w:val="eop"/>
        </w:rPr>
        <w:t> </w:t>
      </w:r>
    </w:p>
    <w:p w14:paraId="28A05DF4" w14:textId="77777777" w:rsidR="00154C68" w:rsidRDefault="00154C68" w:rsidP="00154C68">
      <w:pPr>
        <w:pStyle w:val="paragraph"/>
        <w:spacing w:before="0" w:beforeAutospacing="0" w:after="0" w:afterAutospacing="0"/>
        <w:ind w:left="1080"/>
        <w:jc w:val="both"/>
        <w:textAlignment w:val="baseline"/>
      </w:pPr>
    </w:p>
    <w:p w14:paraId="493AC9BC" w14:textId="0981B36F"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On February 28, 2025, the Company filed revisions to ten existing tariffs with a proposed effective date of April 1, 2025, for applicable customers to reflect the changes to the rules and regulations in compliance with the Commission’s January 28, 2025, Order (</w:t>
      </w:r>
      <w:r w:rsidR="000D207A">
        <w:rPr>
          <w:rStyle w:val="normaltextrun"/>
        </w:rPr>
        <w:t xml:space="preserve">the </w:t>
      </w:r>
      <w:r>
        <w:rPr>
          <w:rStyle w:val="normaltextrun"/>
        </w:rPr>
        <w:t>“</w:t>
      </w:r>
      <w:r w:rsidR="00BB3E4D">
        <w:rPr>
          <w:rStyle w:val="normaltextrun"/>
        </w:rPr>
        <w:t xml:space="preserve">Revision Approval </w:t>
      </w:r>
      <w:r>
        <w:rPr>
          <w:rStyle w:val="normaltextrun"/>
        </w:rPr>
        <w:t>Order”).</w:t>
      </w:r>
      <w:r>
        <w:rPr>
          <w:rStyle w:val="eop"/>
        </w:rPr>
        <w:t> </w:t>
      </w:r>
    </w:p>
    <w:p w14:paraId="6F5A006B"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6ACF01E1"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On March 11, 2025, the Company provided Staff with draft terms and conditions intended to implement the revisions to the Company’s rules and regulations, and criteria for applying such terms and conditions. </w:t>
      </w:r>
      <w:r>
        <w:rPr>
          <w:rStyle w:val="eop"/>
        </w:rPr>
        <w:t> </w:t>
      </w:r>
    </w:p>
    <w:p w14:paraId="2287FC11"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eop"/>
        </w:rPr>
        <w:t> </w:t>
      </w:r>
    </w:p>
    <w:p w14:paraId="55DDDE3C"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On March 19, 2025, the Company filed a revised TOU-SC-15 tariff to incorporate some refinements the Company identified during the Commission Staff’s review of the tariffs.</w:t>
      </w:r>
      <w:r>
        <w:rPr>
          <w:rStyle w:val="eop"/>
        </w:rPr>
        <w:t> </w:t>
      </w:r>
    </w:p>
    <w:p w14:paraId="3BA37745"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eop"/>
        </w:rPr>
        <w:t> </w:t>
      </w:r>
    </w:p>
    <w:p w14:paraId="092352E2"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On April 4, 2025, the Company filed a second revision for TOU-SC-15 with additional refinements in the Monthly Access Charge Option section of the tariff to clarify minimum bill and early termination requirements.</w:t>
      </w:r>
      <w:r>
        <w:rPr>
          <w:rStyle w:val="eop"/>
        </w:rPr>
        <w:t> </w:t>
      </w:r>
    </w:p>
    <w:p w14:paraId="2B2F6026"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eop"/>
        </w:rPr>
        <w:t> </w:t>
      </w:r>
    </w:p>
    <w:p w14:paraId="32D2F369" w14:textId="3FE9B00D"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 </w:t>
      </w:r>
      <w:r>
        <w:rPr>
          <w:rStyle w:val="eop"/>
        </w:rPr>
        <w:t> </w:t>
      </w:r>
      <w:r>
        <w:rPr>
          <w:rStyle w:val="normaltextrun"/>
        </w:rPr>
        <w:t>  </w:t>
      </w:r>
      <w:r>
        <w:rPr>
          <w:rStyle w:val="eop"/>
        </w:rPr>
        <w:t> </w:t>
      </w:r>
    </w:p>
    <w:p w14:paraId="61D0C1DC" w14:textId="3C28028E" w:rsidR="009D08AE" w:rsidRDefault="003C3E1E" w:rsidP="009D08AE">
      <w:pPr>
        <w:pStyle w:val="paragraph"/>
        <w:numPr>
          <w:ilvl w:val="0"/>
          <w:numId w:val="11"/>
        </w:numPr>
        <w:spacing w:before="0" w:beforeAutospacing="0" w:after="0" w:afterAutospacing="0"/>
        <w:ind w:firstLine="0"/>
        <w:jc w:val="center"/>
        <w:textAlignment w:val="baseline"/>
      </w:pPr>
      <w:r w:rsidRPr="003C3E1E">
        <w:rPr>
          <w:rStyle w:val="normaltextrun"/>
          <w:b/>
          <w:bCs/>
        </w:rPr>
        <w:tab/>
      </w:r>
      <w:r w:rsidR="009D08AE">
        <w:rPr>
          <w:rStyle w:val="normaltextrun"/>
          <w:b/>
          <w:bCs/>
          <w:u w:val="single"/>
        </w:rPr>
        <w:t>FINDINGS OF FACT</w:t>
      </w:r>
      <w:r w:rsidR="009D08AE">
        <w:rPr>
          <w:rStyle w:val="eop"/>
        </w:rPr>
        <w:t> </w:t>
      </w:r>
    </w:p>
    <w:p w14:paraId="20A9F009" w14:textId="77777777" w:rsidR="009D08AE" w:rsidRDefault="009D08AE" w:rsidP="009D08AE">
      <w:pPr>
        <w:pStyle w:val="paragraph"/>
        <w:spacing w:before="0" w:beforeAutospacing="0" w:after="0" w:afterAutospacing="0"/>
        <w:ind w:left="360"/>
        <w:textAlignment w:val="baseline"/>
        <w:rPr>
          <w:rFonts w:ascii="Segoe UI" w:hAnsi="Segoe UI" w:cs="Segoe UI"/>
          <w:sz w:val="18"/>
          <w:szCs w:val="18"/>
        </w:rPr>
      </w:pPr>
      <w:r>
        <w:rPr>
          <w:rStyle w:val="eop"/>
        </w:rPr>
        <w:t> </w:t>
      </w:r>
    </w:p>
    <w:p w14:paraId="326A5E50"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Under the draft terms and conditions, customers would pay the higher of tariffed rates or a minimum bill amount each billing period they are a customer. If the customer ended the contract early, the customer would be liable for the minimum bill amounts (not tariffed rate amounts) for each period for the remaining term of the contract. The tariffed rates would be subject to future review and modification by the Commission using normal ratemaking processes.  However, the minimum bill amounts would not.</w:t>
      </w:r>
      <w:r>
        <w:rPr>
          <w:rStyle w:val="eop"/>
        </w:rPr>
        <w:t> </w:t>
      </w:r>
    </w:p>
    <w:p w14:paraId="35B1031F"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eop"/>
        </w:rPr>
        <w:t> </w:t>
      </w:r>
    </w:p>
    <w:p w14:paraId="62D190DB" w14:textId="75D4C659"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The Company has provided Staff with a framework for determining minimum bills, but not a definitive calculation that Staff can replicate.  Under this framework, the minimum bill amounts would be set to recover the transmission and generation costs being incurred to serve the new large</w:t>
      </w:r>
      <w:r w:rsidR="002F379C">
        <w:rPr>
          <w:rStyle w:val="normaltextrun"/>
        </w:rPr>
        <w:t>-</w:t>
      </w:r>
      <w:r>
        <w:rPr>
          <w:rStyle w:val="normaltextrun"/>
        </w:rPr>
        <w:t xml:space="preserve">load customers. Conceptually, this framework appears to be reasonable; however, Staff has not yet seen how the Company intends to apply the framework in practice. Due to the uncertainty of how the framework will be applied, Staff cannot determine whether the minimum bill framework will </w:t>
      </w:r>
      <w:proofErr w:type="gramStart"/>
      <w:r>
        <w:rPr>
          <w:rStyle w:val="normaltextrun"/>
        </w:rPr>
        <w:t>actually result</w:t>
      </w:r>
      <w:proofErr w:type="gramEnd"/>
      <w:r>
        <w:rPr>
          <w:rStyle w:val="normaltextrun"/>
        </w:rPr>
        <w:t xml:space="preserve"> in amounts that are reasonable and appropriate without reviewing the actual amounts negotiated for customers.  </w:t>
      </w:r>
      <w:r>
        <w:rPr>
          <w:rStyle w:val="eop"/>
        </w:rPr>
        <w:t> </w:t>
      </w:r>
    </w:p>
    <w:p w14:paraId="6A5B38B7" w14:textId="77777777" w:rsidR="00D940CD" w:rsidRDefault="00D940CD" w:rsidP="009D08AE">
      <w:pPr>
        <w:pStyle w:val="paragraph"/>
        <w:spacing w:before="0" w:beforeAutospacing="0" w:after="0" w:afterAutospacing="0"/>
        <w:jc w:val="both"/>
        <w:textAlignment w:val="baseline"/>
        <w:rPr>
          <w:rStyle w:val="normaltextrun"/>
        </w:rPr>
      </w:pPr>
    </w:p>
    <w:p w14:paraId="1754C601" w14:textId="0DCC1C02" w:rsidR="009D08AE" w:rsidRDefault="009D08AE" w:rsidP="00753A28">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Staff recommended that the Commission issue an order approving the revised tariffs with the following provisions:</w:t>
      </w:r>
      <w:r>
        <w:rPr>
          <w:rStyle w:val="eop"/>
        </w:rPr>
        <w:t> </w:t>
      </w:r>
    </w:p>
    <w:p w14:paraId="2A3CD12B"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7A3134AC"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normaltextrun"/>
        </w:rPr>
        <w:t>1) Staff will continue to review the tariffed rates and can recommend that the rates be increased should Staff deem such recommendation appropriate. </w:t>
      </w:r>
      <w:r>
        <w:rPr>
          <w:rStyle w:val="eop"/>
        </w:rPr>
        <w:t> </w:t>
      </w:r>
    </w:p>
    <w:p w14:paraId="4CBEAF12"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4A4F1C15"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2) The Commission retains the ability to modify the tariffed rates as allowed under Georgia law. </w:t>
      </w:r>
      <w:r>
        <w:rPr>
          <w:rStyle w:val="eop"/>
        </w:rPr>
        <w:t> </w:t>
      </w:r>
    </w:p>
    <w:p w14:paraId="57F52399"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726399D8" w14:textId="3272F724"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3) Staff </w:t>
      </w:r>
      <w:proofErr w:type="gramStart"/>
      <w:r>
        <w:rPr>
          <w:rStyle w:val="normaltextrun"/>
        </w:rPr>
        <w:t>has</w:t>
      </w:r>
      <w:proofErr w:type="gramEnd"/>
      <w:r>
        <w:rPr>
          <w:rStyle w:val="normaltextrun"/>
        </w:rPr>
        <w:t xml:space="preserve"> reviewed and recommended approval of the large load contracting framework for the terms and conditions implementing the revisions to the Company’s Rules and Regulations approved by the Commission in the Revision Approval Order. The terms and conditions of each large load contract including the minimum bill, termination, and collateral provisions will apply this framework. To the extent that the actual language in a contract differs from the language in the draft terms and conditions provided to Staff, Staff may object to such language if Staff deems that such modification is substantive and does not adequately protect existing customers from bearing any of the costs of adding the customer. The terms and conditions shall include language that if the tariffed rates are increased then the customer will be responsible to pay the new higher rates. </w:t>
      </w:r>
      <w:r>
        <w:rPr>
          <w:rStyle w:val="eop"/>
        </w:rPr>
        <w:t> </w:t>
      </w:r>
    </w:p>
    <w:p w14:paraId="7211D792"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3187EFA8" w14:textId="7A0C093B"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4) Commission Staff </w:t>
      </w:r>
      <w:proofErr w:type="gramStart"/>
      <w:r>
        <w:rPr>
          <w:rStyle w:val="normaltextrun"/>
        </w:rPr>
        <w:t>has</w:t>
      </w:r>
      <w:proofErr w:type="gramEnd"/>
      <w:r>
        <w:rPr>
          <w:rStyle w:val="normaltextrun"/>
        </w:rPr>
        <w:t xml:space="preserve"> reviewed the large load contracting framework and the minimum bill methodology implementing the revisions to the Company’s Rules and Regulations approved by the Commission in the Revision Approval Order. Conceptually, this framework appears to be reasonable; however, Staff reserves the ability to review how it is applied in practice and Staff may object to a minimum bill amount if Staff deems that it is insufficient. </w:t>
      </w:r>
      <w:r>
        <w:rPr>
          <w:rStyle w:val="eop"/>
        </w:rPr>
        <w:t> </w:t>
      </w:r>
    </w:p>
    <w:p w14:paraId="4701BDFF"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28E2C1CB"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normaltextrun"/>
        </w:rPr>
        <w:t>5) As defined in the revisions to the Rules and Regulations (100 MW or greater at one or more premises located on one tract or contiguous tracts of land), the Company will file each such contract with the Commission at least thirty (30) days prior to execution of the contract. At the time of such filing, the Company will provide Commission Staff documentation demonstrating that the contract complies with the requirements of the Revision Approval Order. Once filed, Commission Staff may raise objections to the contract, and the Company and Commission Staff will work together in good faith to resolve any such objections. If Staff does not file an objection within thirty (30) days of the filing of the contract, the contract shall be deemed approved.  If Staff files an objection, the contract shall be approved if the Commission takes no action within thirty (30) days after the Staff’s filing.   After the first twelve (12) executed large load contracts have been filed, Staff and the Company shall meet in good faith to discuss whether this process should be modified. </w:t>
      </w:r>
      <w:r>
        <w:rPr>
          <w:rStyle w:val="eop"/>
        </w:rPr>
        <w:t> </w:t>
      </w:r>
    </w:p>
    <w:p w14:paraId="1E3160A4"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67552986"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normaltextrun"/>
        </w:rPr>
        <w:t>6) The Company will file all executed large load contracts with the Commission as required by the Revision Approval Order.</w:t>
      </w:r>
      <w:r>
        <w:rPr>
          <w:rStyle w:val="eop"/>
        </w:rPr>
        <w:t> </w:t>
      </w:r>
    </w:p>
    <w:p w14:paraId="4926F17D"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760B3341"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normaltextrun"/>
        </w:rPr>
        <w:t>7) At least annually, the Company will update inputs to the minimum bill calculation.  Whenever the Company updates inputs to the minimum bill calculation, the Company shall notify Staff of the updates and shall provide Staff with an updated cost model. </w:t>
      </w:r>
      <w:r>
        <w:rPr>
          <w:rStyle w:val="eop"/>
        </w:rPr>
        <w:t> </w:t>
      </w:r>
    </w:p>
    <w:p w14:paraId="26BA4591"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530B9661"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normaltextrun"/>
        </w:rPr>
        <w:t>8) The Commission Staff may recommend that the Commission modify how the Company calculates minimum bill amounts for prospective contracts. </w:t>
      </w:r>
      <w:r>
        <w:rPr>
          <w:rStyle w:val="eop"/>
        </w:rPr>
        <w:t> </w:t>
      </w:r>
    </w:p>
    <w:p w14:paraId="7E94E4BF" w14:textId="77777777" w:rsidR="009D08AE" w:rsidRDefault="009D08AE" w:rsidP="009D08AE">
      <w:pPr>
        <w:pStyle w:val="paragraph"/>
        <w:spacing w:before="0" w:beforeAutospacing="0" w:after="0" w:afterAutospacing="0"/>
        <w:ind w:firstLine="360"/>
        <w:jc w:val="center"/>
        <w:textAlignment w:val="baseline"/>
        <w:rPr>
          <w:rFonts w:ascii="Segoe UI" w:hAnsi="Segoe UI" w:cs="Segoe UI"/>
          <w:sz w:val="18"/>
          <w:szCs w:val="18"/>
        </w:rPr>
      </w:pPr>
      <w:r>
        <w:rPr>
          <w:rStyle w:val="eop"/>
        </w:rPr>
        <w:t> </w:t>
      </w:r>
    </w:p>
    <w:p w14:paraId="3BA1C342" w14:textId="77777777" w:rsidR="00D940CD" w:rsidRDefault="00D940CD">
      <w:pPr>
        <w:spacing w:after="0" w:line="240" w:lineRule="auto"/>
        <w:rPr>
          <w:rStyle w:val="normaltextrun"/>
          <w:rFonts w:ascii="Times New Roman" w:eastAsia="Times New Roman" w:hAnsi="Times New Roman"/>
          <w:b/>
          <w:bCs/>
          <w:sz w:val="24"/>
          <w:szCs w:val="24"/>
          <w:u w:val="single"/>
        </w:rPr>
      </w:pPr>
      <w:r>
        <w:rPr>
          <w:rStyle w:val="normaltextrun"/>
          <w:b/>
          <w:bCs/>
          <w:u w:val="single"/>
        </w:rPr>
        <w:br w:type="page"/>
      </w:r>
    </w:p>
    <w:p w14:paraId="676BFCA0" w14:textId="77777777" w:rsidR="00BA7F12" w:rsidRDefault="00BA7F12" w:rsidP="00BA7F12">
      <w:pPr>
        <w:pStyle w:val="paragraph"/>
        <w:spacing w:before="0" w:beforeAutospacing="0" w:after="0" w:afterAutospacing="0"/>
        <w:ind w:firstLine="360"/>
        <w:jc w:val="center"/>
        <w:textAlignment w:val="baseline"/>
        <w:rPr>
          <w:rStyle w:val="normaltextrun"/>
          <w:b/>
          <w:bCs/>
          <w:u w:val="single"/>
        </w:rPr>
      </w:pPr>
      <w:r w:rsidRPr="00BA7F12">
        <w:rPr>
          <w:rStyle w:val="normaltextrun"/>
          <w:b/>
          <w:bCs/>
        </w:rPr>
        <w:lastRenderedPageBreak/>
        <w:t>III</w:t>
      </w:r>
      <w:proofErr w:type="gramStart"/>
      <w:r w:rsidRPr="00BA7F12">
        <w:rPr>
          <w:rStyle w:val="normaltextrun"/>
          <w:b/>
          <w:bCs/>
        </w:rPr>
        <w:t>.</w:t>
      </w:r>
      <w:r w:rsidRPr="00BA7F12">
        <w:rPr>
          <w:rStyle w:val="normaltextrun"/>
          <w:b/>
          <w:bCs/>
        </w:rPr>
        <w:tab/>
      </w:r>
      <w:r w:rsidRPr="00BA7F12">
        <w:rPr>
          <w:rStyle w:val="normaltextrun"/>
          <w:b/>
          <w:bCs/>
        </w:rPr>
        <w:tab/>
      </w:r>
      <w:r w:rsidR="009D08AE">
        <w:rPr>
          <w:rStyle w:val="normaltextrun"/>
          <w:b/>
          <w:bCs/>
          <w:u w:val="single"/>
        </w:rPr>
        <w:t>SUMMARY</w:t>
      </w:r>
      <w:proofErr w:type="gramEnd"/>
    </w:p>
    <w:p w14:paraId="3118679A" w14:textId="00661623" w:rsidR="009D08AE" w:rsidRDefault="009D08AE" w:rsidP="009D08AE">
      <w:pPr>
        <w:pStyle w:val="paragraph"/>
        <w:spacing w:before="0" w:beforeAutospacing="0" w:after="0" w:afterAutospacing="0"/>
        <w:ind w:firstLine="360"/>
        <w:jc w:val="center"/>
        <w:textAlignment w:val="baseline"/>
        <w:rPr>
          <w:rFonts w:ascii="Segoe UI" w:hAnsi="Segoe UI" w:cs="Segoe UI"/>
          <w:sz w:val="18"/>
          <w:szCs w:val="18"/>
        </w:rPr>
      </w:pPr>
      <w:r>
        <w:rPr>
          <w:rStyle w:val="eop"/>
        </w:rPr>
        <w:t> </w:t>
      </w:r>
    </w:p>
    <w:p w14:paraId="104B4E4C"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At the Commission’s April 10, 2025, Energy Committee meeting, Staff recommended the Commission approve Staff’s recommendation as a fair resolution of the issues presented in the Georgia Power Company’s Revision to Rules and Regulations Tariff Compliance Filing.</w:t>
      </w:r>
      <w:r>
        <w:rPr>
          <w:rStyle w:val="eop"/>
        </w:rPr>
        <w:t> </w:t>
      </w:r>
    </w:p>
    <w:p w14:paraId="34077ACC" w14:textId="77777777"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eop"/>
        </w:rPr>
        <w:t> </w:t>
      </w:r>
    </w:p>
    <w:p w14:paraId="1DFEBF00" w14:textId="77777777" w:rsidR="009D08AE" w:rsidRDefault="009D08AE" w:rsidP="00D9526D">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At its April 15, 2025, Administrative Session, the Commission voted to approve Staff’s recommendation.</w:t>
      </w:r>
      <w:r>
        <w:rPr>
          <w:rStyle w:val="eop"/>
        </w:rPr>
        <w:t> </w:t>
      </w:r>
    </w:p>
    <w:p w14:paraId="50F22323" w14:textId="77777777" w:rsidR="009D08AE" w:rsidRDefault="009D08AE" w:rsidP="009D08AE">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   </w:t>
      </w:r>
      <w:r>
        <w:rPr>
          <w:rStyle w:val="eop"/>
        </w:rPr>
        <w:t> </w:t>
      </w:r>
    </w:p>
    <w:p w14:paraId="743AE222"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12022C30" w14:textId="77777777" w:rsidR="009D08AE" w:rsidRDefault="009D08AE" w:rsidP="009D08AE">
      <w:pPr>
        <w:pStyle w:val="paragraph"/>
        <w:spacing w:before="0" w:beforeAutospacing="0" w:after="0" w:afterAutospacing="0"/>
        <w:jc w:val="center"/>
        <w:textAlignment w:val="baseline"/>
        <w:rPr>
          <w:rFonts w:ascii="Segoe UI" w:hAnsi="Segoe UI" w:cs="Segoe UI"/>
          <w:sz w:val="18"/>
          <w:szCs w:val="18"/>
        </w:rPr>
      </w:pPr>
      <w:r>
        <w:rPr>
          <w:rStyle w:val="normaltextrun"/>
        </w:rPr>
        <w:t>*     *     *     *     *</w:t>
      </w:r>
      <w:r>
        <w:rPr>
          <w:rStyle w:val="eop"/>
        </w:rPr>
        <w:t> </w:t>
      </w:r>
    </w:p>
    <w:p w14:paraId="7865EE66" w14:textId="77777777" w:rsidR="009D08AE" w:rsidRDefault="009D08AE" w:rsidP="009D08AE">
      <w:pPr>
        <w:pStyle w:val="paragraph"/>
        <w:spacing w:before="0" w:beforeAutospacing="0" w:after="0" w:afterAutospacing="0"/>
        <w:jc w:val="both"/>
        <w:textAlignment w:val="baseline"/>
        <w:rPr>
          <w:rFonts w:ascii="Segoe UI" w:hAnsi="Segoe UI" w:cs="Segoe UI"/>
          <w:sz w:val="18"/>
          <w:szCs w:val="18"/>
        </w:rPr>
      </w:pPr>
      <w:r>
        <w:rPr>
          <w:rStyle w:val="eop"/>
        </w:rPr>
        <w:t> </w:t>
      </w:r>
    </w:p>
    <w:p w14:paraId="7977AB66" w14:textId="69B62EED"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rPr>
        <w:t>WHEREFORE IT IS</w:t>
      </w:r>
      <w:r>
        <w:rPr>
          <w:rStyle w:val="normaltextrun"/>
        </w:rPr>
        <w:t xml:space="preserve"> </w:t>
      </w:r>
      <w:proofErr w:type="gramStart"/>
      <w:r>
        <w:rPr>
          <w:rStyle w:val="normaltextrun"/>
          <w:b/>
          <w:bCs/>
        </w:rPr>
        <w:t>ORDERED</w:t>
      </w:r>
      <w:r>
        <w:rPr>
          <w:rStyle w:val="normaltextrun"/>
        </w:rPr>
        <w:t>,</w:t>
      </w:r>
      <w:proofErr w:type="gramEnd"/>
      <w:r>
        <w:rPr>
          <w:rStyle w:val="normaltextrun"/>
        </w:rPr>
        <w:t xml:space="preserve"> that Staff’s recommendation</w:t>
      </w:r>
      <w:r w:rsidR="004C29B3">
        <w:rPr>
          <w:rStyle w:val="normaltextrun"/>
        </w:rPr>
        <w:t>s</w:t>
      </w:r>
      <w:r>
        <w:rPr>
          <w:rStyle w:val="normaltextrun"/>
        </w:rPr>
        <w:t xml:space="preserve"> on Georgia Power Company’s Revision to Rules and Regulations Tariff Compliance Filing, are hereby adopted.  </w:t>
      </w:r>
      <w:r>
        <w:rPr>
          <w:rStyle w:val="eop"/>
        </w:rPr>
        <w:t> </w:t>
      </w:r>
    </w:p>
    <w:p w14:paraId="7EF75B11" w14:textId="77777777"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eop"/>
        </w:rPr>
        <w:t> </w:t>
      </w:r>
    </w:p>
    <w:p w14:paraId="726D947B" w14:textId="77777777"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rPr>
        <w:t>ORDERED FURTHER</w:t>
      </w:r>
      <w:r>
        <w:rPr>
          <w:rStyle w:val="normaltextrun"/>
        </w:rPr>
        <w:t>, that</w:t>
      </w:r>
      <w:r>
        <w:rPr>
          <w:rStyle w:val="normaltextrun"/>
          <w:b/>
          <w:bCs/>
        </w:rPr>
        <w:t xml:space="preserve"> </w:t>
      </w:r>
      <w:r>
        <w:rPr>
          <w:rStyle w:val="normaltextrun"/>
        </w:rPr>
        <w:t>the Commission approves the updates to the Company’s tariffs and the large load contracting framework for the terms and conditions implementing the revisions to the Company’s Rules and Regulations as approved in the Revision Approval Order.</w:t>
      </w:r>
      <w:r>
        <w:rPr>
          <w:rStyle w:val="eop"/>
        </w:rPr>
        <w:t> </w:t>
      </w:r>
    </w:p>
    <w:p w14:paraId="70E635E1" w14:textId="77777777"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eop"/>
        </w:rPr>
        <w:t> </w:t>
      </w:r>
    </w:p>
    <w:p w14:paraId="4AADFB0A" w14:textId="77777777"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rPr>
        <w:t>ORDERED FURTHER,</w:t>
      </w:r>
      <w:r>
        <w:rPr>
          <w:rStyle w:val="normaltextrun"/>
        </w:rPr>
        <w:t xml:space="preserve"> that Staff will continue to review the tariffed rates and can recommend that the rates be increased should Staff deem such recommendation appropriate. </w:t>
      </w:r>
      <w:r>
        <w:rPr>
          <w:rStyle w:val="eop"/>
        </w:rPr>
        <w:t> </w:t>
      </w:r>
    </w:p>
    <w:p w14:paraId="0F8483AE" w14:textId="77777777"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eop"/>
        </w:rPr>
        <w:t> </w:t>
      </w:r>
    </w:p>
    <w:p w14:paraId="69BC63E7"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b/>
          <w:bCs/>
        </w:rPr>
        <w:t>ORDERED FURTHER,</w:t>
      </w:r>
      <w:r>
        <w:rPr>
          <w:rStyle w:val="normaltextrun"/>
        </w:rPr>
        <w:t xml:space="preserve"> that the Commission retains the ability to modify the tariffed rates as allowed under Georgia law.</w:t>
      </w:r>
      <w:r>
        <w:rPr>
          <w:rStyle w:val="eop"/>
          <w:b/>
          <w:bCs/>
        </w:rPr>
        <w:t> </w:t>
      </w:r>
    </w:p>
    <w:p w14:paraId="7B518FDF"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030960FE" w14:textId="6AC39CA5"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b/>
          <w:bCs/>
        </w:rPr>
        <w:t>ORDERED FURTHER,</w:t>
      </w:r>
      <w:r>
        <w:rPr>
          <w:rStyle w:val="normaltextrun"/>
        </w:rPr>
        <w:t xml:space="preserve"> that the terms and conditions of each large load contract including the minimum bill, termination, and collateral provisions will </w:t>
      </w:r>
      <w:r w:rsidRPr="005740DB">
        <w:rPr>
          <w:rStyle w:val="normaltextrun"/>
        </w:rPr>
        <w:t>apply th</w:t>
      </w:r>
      <w:r w:rsidR="005740DB" w:rsidRPr="005740DB">
        <w:rPr>
          <w:rStyle w:val="normaltextrun"/>
        </w:rPr>
        <w:t>e</w:t>
      </w:r>
      <w:r w:rsidRPr="005740DB">
        <w:rPr>
          <w:rStyle w:val="normaltextrun"/>
        </w:rPr>
        <w:t xml:space="preserve"> framework in the same manner as provided and demonstrated to Staff. </w:t>
      </w:r>
      <w:r>
        <w:rPr>
          <w:rStyle w:val="normaltextrun"/>
        </w:rPr>
        <w:t xml:space="preserve">To the extent that the actual language in a contract differs from the language in the draft terms and conditions provided to Staff, Staff may object to such language if Staff deems that such modification is substantive and does not adequately protect existing customers from bearing any of the costs of adding the customer. The terms and conditions shall include </w:t>
      </w:r>
      <w:proofErr w:type="gramStart"/>
      <w:r>
        <w:rPr>
          <w:rStyle w:val="normaltextrun"/>
        </w:rPr>
        <w:t>language</w:t>
      </w:r>
      <w:proofErr w:type="gramEnd"/>
      <w:r>
        <w:rPr>
          <w:rStyle w:val="normaltextrun"/>
        </w:rPr>
        <w:t xml:space="preserve"> that if the tariffed rates are increased then the customer will be responsible </w:t>
      </w:r>
      <w:r w:rsidR="00460EEB">
        <w:rPr>
          <w:rStyle w:val="normaltextrun"/>
        </w:rPr>
        <w:t>for paying</w:t>
      </w:r>
      <w:r>
        <w:rPr>
          <w:rStyle w:val="normaltextrun"/>
        </w:rPr>
        <w:t xml:space="preserve"> the new higher rates.</w:t>
      </w:r>
      <w:r>
        <w:rPr>
          <w:rStyle w:val="eop"/>
          <w:b/>
          <w:bCs/>
        </w:rPr>
        <w:t> </w:t>
      </w:r>
    </w:p>
    <w:p w14:paraId="19DA90DF"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70F46F03"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b/>
          <w:bCs/>
        </w:rPr>
        <w:t>ORDERED FURTHER,</w:t>
      </w:r>
      <w:r>
        <w:rPr>
          <w:rStyle w:val="normaltextrun"/>
        </w:rPr>
        <w:t xml:space="preserve"> that Staff reserves the ability to review how the large load contracting framework and the minimum bill methodology implementing the revisions to the Company’s Rules and Regulations is applied in practice and Staff may object to a minimum bill amount if Staff deems that it is insufficient.</w:t>
      </w:r>
      <w:r>
        <w:rPr>
          <w:rStyle w:val="eop"/>
          <w:b/>
          <w:bCs/>
        </w:rPr>
        <w:t> </w:t>
      </w:r>
    </w:p>
    <w:p w14:paraId="6C53B92D"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62F3F38C"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b/>
          <w:bCs/>
        </w:rPr>
        <w:t>ORDERED FURTHER,</w:t>
      </w:r>
      <w:r>
        <w:rPr>
          <w:rStyle w:val="normaltextrun"/>
        </w:rPr>
        <w:t xml:space="preserve"> that as defined in the revisions to the Rules and Regulations (100 MW or greater at one or more premises located on one tract or contiguous tracts of land), the Company will file each such contract with the Commission at least thirty (30) days prior to execution of the contract. At the time of such filing, the Company will provide Commission Staff documentation demonstrating that the contract complies with the requirements of the Revision Approval Order. Once filed, Commission Staff may raise objections to the contract, and the Company and Commission Staff will work together in good faith to resolve any such objections. </w:t>
      </w:r>
      <w:r>
        <w:rPr>
          <w:rStyle w:val="normaltextrun"/>
        </w:rPr>
        <w:lastRenderedPageBreak/>
        <w:t>If Staff does not file an objection within thirty (30) days of the filing of the contract, the contract shall be deemed approved.  If Staff files an objection, the contract shall be approved if the Commission takes no action within thirty (30) days after the Staff’s filing.   After the first twelve (12) executed large load contracts have been filed, Staff and the Company shall meet in good faith to discuss whether this process should be modified.</w:t>
      </w:r>
      <w:r>
        <w:rPr>
          <w:rStyle w:val="eop"/>
          <w:b/>
          <w:bCs/>
        </w:rPr>
        <w:t> </w:t>
      </w:r>
    </w:p>
    <w:p w14:paraId="43D339F8"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1963BF74"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b/>
          <w:bCs/>
        </w:rPr>
        <w:t>ORDERED FURTHER,</w:t>
      </w:r>
      <w:r>
        <w:rPr>
          <w:rStyle w:val="normaltextrun"/>
        </w:rPr>
        <w:t xml:space="preserve"> that the Company will file all executed large load contracts with the Commission as required by the Revision Approval Order</w:t>
      </w:r>
      <w:r>
        <w:rPr>
          <w:rStyle w:val="normaltextrun"/>
          <w:b/>
          <w:bCs/>
        </w:rPr>
        <w:t>.</w:t>
      </w:r>
      <w:r>
        <w:rPr>
          <w:rStyle w:val="eop"/>
          <w:b/>
          <w:bCs/>
        </w:rPr>
        <w:t> </w:t>
      </w:r>
    </w:p>
    <w:p w14:paraId="22B48F3F"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03E83005"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b/>
          <w:bCs/>
        </w:rPr>
        <w:t>ORDERED FURTHER,</w:t>
      </w:r>
      <w:r>
        <w:rPr>
          <w:rStyle w:val="normaltextrun"/>
        </w:rPr>
        <w:t xml:space="preserve"> that at least annually, the Company will update inputs to the minimum bill calculation.  Whenever the Company updates inputs to the minimum bill calculation, the Company shall notify Staff of the updates and shall provide Staff with an updated cost model.</w:t>
      </w:r>
      <w:r>
        <w:rPr>
          <w:rStyle w:val="eop"/>
          <w:b/>
          <w:bCs/>
        </w:rPr>
        <w:t> </w:t>
      </w:r>
    </w:p>
    <w:p w14:paraId="7D86D1E8"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382FA3EC"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b/>
          <w:bCs/>
        </w:rPr>
        <w:t>ORDERED FURTHER,</w:t>
      </w:r>
      <w:r>
        <w:rPr>
          <w:rStyle w:val="normaltextrun"/>
        </w:rPr>
        <w:t xml:space="preserve"> that the Commission Staff may recommend that the Commission modify how the Company calculates minimum bill amounts for prospective contracts.</w:t>
      </w:r>
      <w:r>
        <w:rPr>
          <w:rStyle w:val="eop"/>
          <w:b/>
          <w:bCs/>
        </w:rPr>
        <w:t> </w:t>
      </w:r>
    </w:p>
    <w:p w14:paraId="16B06B48"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091054C5" w14:textId="77777777" w:rsidR="009D08AE" w:rsidRDefault="009D08AE" w:rsidP="009D08AE">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rPr>
        <w:t>ORDERED FURTHER</w:t>
      </w:r>
      <w:r>
        <w:rPr>
          <w:rStyle w:val="normaltextrun"/>
        </w:rPr>
        <w:t>, that in</w:t>
      </w:r>
      <w:r>
        <w:rPr>
          <w:rStyle w:val="normaltextrun"/>
          <w:b/>
          <w:bCs/>
        </w:rPr>
        <w:t xml:space="preserve"> </w:t>
      </w:r>
      <w:r>
        <w:rPr>
          <w:rStyle w:val="normaltextrun"/>
        </w:rPr>
        <w:t>implementing the tariffs and the large load contracting framework, the Company shall continue to exercise the discretion under the Rules and Regulations revisions in a manner designed to protect existing customers from bearing any of the costs of adding large load customers 100 MW or greater, including with respect to the minimum bill, termination, and collateral provisions established for these large load customers.</w:t>
      </w:r>
      <w:r>
        <w:rPr>
          <w:rStyle w:val="eop"/>
        </w:rPr>
        <w:t> </w:t>
      </w:r>
    </w:p>
    <w:p w14:paraId="5290B21A"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140D738D" w14:textId="77777777" w:rsidR="009D08AE" w:rsidRDefault="009D08AE" w:rsidP="009D08AE">
      <w:pPr>
        <w:pStyle w:val="paragraph"/>
        <w:spacing w:before="0" w:beforeAutospacing="0" w:after="0" w:afterAutospacing="0"/>
        <w:jc w:val="both"/>
        <w:textAlignment w:val="baseline"/>
        <w:rPr>
          <w:rFonts w:ascii="Segoe UI" w:hAnsi="Segoe UI" w:cs="Segoe UI"/>
          <w:b/>
          <w:bCs/>
          <w:sz w:val="18"/>
          <w:szCs w:val="18"/>
        </w:rPr>
      </w:pPr>
      <w:r>
        <w:rPr>
          <w:rStyle w:val="normaltextrun"/>
        </w:rPr>
        <w:t xml:space="preserve">   </w:t>
      </w:r>
      <w:r>
        <w:rPr>
          <w:rStyle w:val="tabchar"/>
          <w:rFonts w:ascii="Calibri" w:hAnsi="Calibri" w:cs="Calibri"/>
        </w:rPr>
        <w:tab/>
      </w:r>
      <w:r>
        <w:rPr>
          <w:rStyle w:val="normaltextrun"/>
          <w:b/>
          <w:bCs/>
        </w:rPr>
        <w:t>ORDERED FURTHER</w:t>
      </w:r>
      <w:r>
        <w:rPr>
          <w:rStyle w:val="normaltextrun"/>
        </w:rPr>
        <w:t>, that a motion for reconsideration, rehearing, oral argument, or any other motion shall not stay the effective date of this Order unless otherwise ordered by the Commission.</w:t>
      </w:r>
      <w:r>
        <w:rPr>
          <w:rStyle w:val="eop"/>
          <w:b/>
          <w:bCs/>
        </w:rPr>
        <w:t> </w:t>
      </w:r>
    </w:p>
    <w:p w14:paraId="6316B579"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eop"/>
          <w:b/>
          <w:bCs/>
        </w:rPr>
        <w:t> </w:t>
      </w:r>
    </w:p>
    <w:p w14:paraId="793CC735" w14:textId="77777777" w:rsidR="009D08AE" w:rsidRDefault="009D08AE" w:rsidP="009D08AE">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b/>
          <w:bCs/>
        </w:rPr>
        <w:t>ORDERED FURTHER</w:t>
      </w:r>
      <w:r>
        <w:rPr>
          <w:rStyle w:val="normaltextrun"/>
        </w:rPr>
        <w:t>, that jurisdiction over this matter is expressly retained for the purpose of entering such further Order or Orders as this Commission may deem just and proper.</w:t>
      </w:r>
      <w:r>
        <w:rPr>
          <w:rStyle w:val="eop"/>
          <w:b/>
          <w:bCs/>
        </w:rPr>
        <w:t> </w:t>
      </w:r>
    </w:p>
    <w:p w14:paraId="2BB33DCE" w14:textId="77777777" w:rsidR="009D08AE" w:rsidRDefault="009D08AE" w:rsidP="009D08AE">
      <w:pPr>
        <w:pStyle w:val="paragraph"/>
        <w:spacing w:before="0" w:beforeAutospacing="0" w:after="0" w:afterAutospacing="0"/>
        <w:jc w:val="both"/>
        <w:textAlignment w:val="baseline"/>
        <w:rPr>
          <w:rFonts w:ascii="Segoe UI" w:hAnsi="Segoe UI" w:cs="Segoe UI"/>
          <w:b/>
          <w:bCs/>
          <w:sz w:val="18"/>
          <w:szCs w:val="18"/>
        </w:rPr>
      </w:pPr>
      <w:r>
        <w:rPr>
          <w:rStyle w:val="eop"/>
          <w:b/>
          <w:bCs/>
        </w:rPr>
        <w:t> </w:t>
      </w:r>
    </w:p>
    <w:p w14:paraId="1656E3ED" w14:textId="77777777" w:rsidR="009D08AE" w:rsidRDefault="009D08AE" w:rsidP="009D08AE">
      <w:pPr>
        <w:pStyle w:val="paragraph"/>
        <w:spacing w:before="0" w:beforeAutospacing="0" w:after="0" w:afterAutospacing="0"/>
        <w:jc w:val="both"/>
        <w:textAlignment w:val="baseline"/>
        <w:rPr>
          <w:rFonts w:ascii="Segoe UI" w:hAnsi="Segoe UI" w:cs="Segoe UI"/>
          <w:b/>
          <w:bCs/>
          <w:sz w:val="18"/>
          <w:szCs w:val="18"/>
        </w:rPr>
      </w:pPr>
      <w:r>
        <w:rPr>
          <w:rStyle w:val="normaltextrun"/>
        </w:rPr>
        <w:t>The above by the action of the Commission in the Administrative Session on the 15th day of April 2025.</w:t>
      </w:r>
      <w:r>
        <w:rPr>
          <w:rStyle w:val="eop"/>
          <w:b/>
          <w:bCs/>
        </w:rPr>
        <w:t> </w:t>
      </w:r>
    </w:p>
    <w:p w14:paraId="6707C5EF" w14:textId="77777777" w:rsidR="00610FC7" w:rsidRPr="00225371" w:rsidRDefault="00610FC7" w:rsidP="00F63374">
      <w:pPr>
        <w:spacing w:after="0" w:line="240" w:lineRule="auto"/>
        <w:rPr>
          <w:rFonts w:ascii="Times New Roman" w:eastAsia="Times New Roman" w:hAnsi="Times New Roman"/>
          <w:b/>
          <w:sz w:val="24"/>
          <w:szCs w:val="24"/>
        </w:rPr>
      </w:pPr>
    </w:p>
    <w:p w14:paraId="30415F68" w14:textId="77777777" w:rsidR="00610FC7" w:rsidRPr="005A5AD9" w:rsidRDefault="00610FC7" w:rsidP="00F63374">
      <w:pPr>
        <w:spacing w:after="0" w:line="240" w:lineRule="auto"/>
        <w:rPr>
          <w:rFonts w:ascii="Times New Roman" w:eastAsia="Times New Roman" w:hAnsi="Times New Roman"/>
          <w:b/>
          <w:sz w:val="24"/>
          <w:szCs w:val="24"/>
        </w:rPr>
      </w:pPr>
    </w:p>
    <w:p w14:paraId="56F5DCBD" w14:textId="77777777" w:rsidR="00F63374" w:rsidRPr="005A5AD9" w:rsidRDefault="00F63374" w:rsidP="00F63374">
      <w:pPr>
        <w:spacing w:after="0" w:line="240" w:lineRule="auto"/>
        <w:rPr>
          <w:rFonts w:ascii="Times New Roman" w:eastAsia="Times New Roman" w:hAnsi="Times New Roman"/>
          <w:b/>
          <w:sz w:val="24"/>
          <w:szCs w:val="24"/>
        </w:rPr>
      </w:pPr>
      <w:r w:rsidRPr="005A5AD9">
        <w:rPr>
          <w:rFonts w:ascii="Times New Roman" w:eastAsia="Times New Roman" w:hAnsi="Times New Roman"/>
          <w:b/>
          <w:sz w:val="24"/>
          <w:szCs w:val="24"/>
        </w:rPr>
        <w:t>______________________________</w:t>
      </w:r>
      <w:r w:rsidRPr="005A5AD9">
        <w:rPr>
          <w:rFonts w:ascii="Times New Roman" w:eastAsia="Times New Roman" w:hAnsi="Times New Roman"/>
          <w:b/>
          <w:sz w:val="24"/>
          <w:szCs w:val="24"/>
        </w:rPr>
        <w:tab/>
        <w:t>______________________________</w:t>
      </w:r>
    </w:p>
    <w:p w14:paraId="31223533" w14:textId="5E11D4C2" w:rsidR="00F63374" w:rsidRPr="00225371" w:rsidRDefault="53B37C5F" w:rsidP="07A3DB2A">
      <w:pPr>
        <w:spacing w:after="0" w:line="240" w:lineRule="auto"/>
        <w:rPr>
          <w:rFonts w:ascii="Times New Roman" w:eastAsia="Times New Roman" w:hAnsi="Times New Roman"/>
          <w:b/>
          <w:bCs/>
          <w:sz w:val="24"/>
          <w:szCs w:val="24"/>
        </w:rPr>
      </w:pPr>
      <w:r w:rsidRPr="323AEF01">
        <w:rPr>
          <w:rFonts w:ascii="Times New Roman" w:eastAsia="Times New Roman" w:hAnsi="Times New Roman"/>
          <w:b/>
          <w:bCs/>
          <w:sz w:val="24"/>
          <w:szCs w:val="24"/>
        </w:rPr>
        <w:t>SALLIE TANNER</w:t>
      </w:r>
      <w:r>
        <w:tab/>
      </w:r>
      <w:r>
        <w:tab/>
      </w:r>
      <w:r>
        <w:tab/>
      </w:r>
      <w:r w:rsidR="22A99B2D" w:rsidRPr="323AEF01">
        <w:rPr>
          <w:rFonts w:ascii="Times New Roman" w:eastAsia="Times New Roman" w:hAnsi="Times New Roman"/>
          <w:b/>
          <w:bCs/>
          <w:color w:val="FF0000"/>
          <w:sz w:val="24"/>
          <w:szCs w:val="24"/>
        </w:rPr>
        <w:t xml:space="preserve"> </w:t>
      </w:r>
      <w:r>
        <w:tab/>
      </w:r>
      <w:r w:rsidR="150285C5" w:rsidRPr="323AEF01">
        <w:rPr>
          <w:rFonts w:ascii="Times New Roman" w:eastAsia="Times New Roman" w:hAnsi="Times New Roman"/>
          <w:b/>
          <w:bCs/>
          <w:sz w:val="24"/>
          <w:szCs w:val="24"/>
        </w:rPr>
        <w:t>JASON SHAW</w:t>
      </w:r>
      <w:r w:rsidR="22A99B2D" w:rsidRPr="323AEF01">
        <w:rPr>
          <w:rFonts w:ascii="Times New Roman" w:eastAsia="Times New Roman" w:hAnsi="Times New Roman"/>
          <w:b/>
          <w:bCs/>
          <w:sz w:val="24"/>
          <w:szCs w:val="24"/>
        </w:rPr>
        <w:t xml:space="preserve">  </w:t>
      </w:r>
    </w:p>
    <w:p w14:paraId="085FA6A5" w14:textId="21AAC2C7" w:rsidR="00F63374" w:rsidRPr="00225371" w:rsidRDefault="22A99B2D" w:rsidP="07A3DB2A">
      <w:pPr>
        <w:spacing w:after="0" w:line="240" w:lineRule="auto"/>
        <w:rPr>
          <w:rFonts w:ascii="Times New Roman" w:eastAsia="Times New Roman" w:hAnsi="Times New Roman"/>
          <w:b/>
          <w:bCs/>
          <w:sz w:val="24"/>
          <w:szCs w:val="24"/>
        </w:rPr>
      </w:pPr>
      <w:r w:rsidRPr="323AEF01">
        <w:rPr>
          <w:rFonts w:ascii="Times New Roman" w:eastAsia="Times New Roman" w:hAnsi="Times New Roman"/>
          <w:b/>
          <w:bCs/>
          <w:sz w:val="24"/>
          <w:szCs w:val="24"/>
        </w:rPr>
        <w:t>EXECUTIVE SECRETARY</w:t>
      </w:r>
      <w:r>
        <w:tab/>
      </w:r>
      <w:r>
        <w:tab/>
      </w:r>
      <w:r w:rsidRPr="323AEF01">
        <w:rPr>
          <w:rFonts w:ascii="Times New Roman" w:eastAsia="Times New Roman" w:hAnsi="Times New Roman"/>
          <w:b/>
          <w:bCs/>
          <w:sz w:val="24"/>
          <w:szCs w:val="24"/>
        </w:rPr>
        <w:t>CHAIRMAN</w:t>
      </w:r>
    </w:p>
    <w:p w14:paraId="5888B57F" w14:textId="77777777" w:rsidR="00F63374" w:rsidRPr="00225371" w:rsidRDefault="00F63374" w:rsidP="00F63374">
      <w:pPr>
        <w:spacing w:after="0" w:line="240" w:lineRule="auto"/>
        <w:rPr>
          <w:rFonts w:ascii="Times New Roman" w:eastAsia="Times New Roman" w:hAnsi="Times New Roman"/>
          <w:sz w:val="24"/>
          <w:szCs w:val="24"/>
        </w:rPr>
      </w:pPr>
    </w:p>
    <w:p w14:paraId="0FA7B3C3"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2FA80586"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5BE8BCAC"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0A9AE7E8"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73BF6574" w14:textId="77777777" w:rsidR="00F63374" w:rsidRPr="00225371" w:rsidRDefault="00F63374" w:rsidP="00F63374">
      <w:pPr>
        <w:tabs>
          <w:tab w:val="left" w:pos="4410"/>
        </w:tabs>
        <w:spacing w:after="0" w:line="240" w:lineRule="auto"/>
        <w:rPr>
          <w:rFonts w:ascii="Times New Roman" w:eastAsia="Times New Roman" w:hAnsi="Times New Roman"/>
          <w:b/>
          <w:sz w:val="24"/>
          <w:szCs w:val="24"/>
        </w:rPr>
      </w:pPr>
      <w:r w:rsidRPr="00225371">
        <w:rPr>
          <w:rFonts w:ascii="Times New Roman" w:eastAsia="Times New Roman" w:hAnsi="Times New Roman"/>
          <w:b/>
          <w:sz w:val="24"/>
          <w:szCs w:val="24"/>
        </w:rPr>
        <w:t>______________________________</w:t>
      </w:r>
      <w:r w:rsidRPr="00225371">
        <w:rPr>
          <w:rFonts w:ascii="Times New Roman" w:eastAsia="Times New Roman" w:hAnsi="Times New Roman"/>
          <w:b/>
          <w:sz w:val="24"/>
          <w:szCs w:val="24"/>
        </w:rPr>
        <w:tab/>
        <w:t xml:space="preserve"> ______________________________</w:t>
      </w:r>
    </w:p>
    <w:p w14:paraId="10A3F97F" w14:textId="77777777" w:rsidR="00F63374" w:rsidRPr="00225371" w:rsidRDefault="00F63374" w:rsidP="00F63374">
      <w:pPr>
        <w:spacing w:after="0" w:line="240" w:lineRule="auto"/>
        <w:rPr>
          <w:rFonts w:ascii="Times New Roman" w:eastAsia="Times New Roman" w:hAnsi="Times New Roman"/>
          <w:b/>
          <w:sz w:val="24"/>
          <w:szCs w:val="24"/>
        </w:rPr>
      </w:pPr>
      <w:r w:rsidRPr="00225371">
        <w:rPr>
          <w:rFonts w:ascii="Times New Roman" w:eastAsia="Times New Roman" w:hAnsi="Times New Roman"/>
          <w:b/>
          <w:sz w:val="24"/>
          <w:szCs w:val="24"/>
        </w:rPr>
        <w:t>DATE</w:t>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t xml:space="preserve">   </w:t>
      </w:r>
      <w:proofErr w:type="spellStart"/>
      <w:r w:rsidRPr="00225371">
        <w:rPr>
          <w:rFonts w:ascii="Times New Roman" w:eastAsia="Times New Roman" w:hAnsi="Times New Roman"/>
          <w:b/>
          <w:sz w:val="24"/>
          <w:szCs w:val="24"/>
        </w:rPr>
        <w:t>DATE</w:t>
      </w:r>
      <w:proofErr w:type="spellEnd"/>
    </w:p>
    <w:p w14:paraId="7DA73568" w14:textId="77777777" w:rsidR="00A064B4" w:rsidRPr="00225371" w:rsidRDefault="00A064B4">
      <w:pPr>
        <w:rPr>
          <w:rFonts w:ascii="Times New Roman" w:hAnsi="Times New Roman"/>
          <w:sz w:val="24"/>
          <w:szCs w:val="24"/>
        </w:rPr>
      </w:pPr>
    </w:p>
    <w:sectPr w:rsidR="00A064B4" w:rsidRPr="00225371" w:rsidSect="004A2668">
      <w:headerReference w:type="default" r:id="rId10"/>
      <w:footerReference w:type="default" r:id="rId11"/>
      <w:pgSz w:w="12240" w:h="15840"/>
      <w:pgMar w:top="1440" w:right="144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2EBE" w14:textId="77777777" w:rsidR="003574D6" w:rsidRDefault="003574D6" w:rsidP="00F63374">
      <w:pPr>
        <w:spacing w:after="0" w:line="240" w:lineRule="auto"/>
      </w:pPr>
      <w:r>
        <w:separator/>
      </w:r>
    </w:p>
  </w:endnote>
  <w:endnote w:type="continuationSeparator" w:id="0">
    <w:p w14:paraId="40895439" w14:textId="77777777" w:rsidR="003574D6" w:rsidRDefault="003574D6" w:rsidP="00F63374">
      <w:pPr>
        <w:spacing w:after="0" w:line="240" w:lineRule="auto"/>
      </w:pPr>
      <w:r>
        <w:continuationSeparator/>
      </w:r>
    </w:p>
  </w:endnote>
  <w:endnote w:type="continuationNotice" w:id="1">
    <w:p w14:paraId="59DB116D" w14:textId="77777777" w:rsidR="003574D6" w:rsidRDefault="00357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altName w:val="Urdu Typesetting"/>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53E5" w14:textId="0D8AA7AD" w:rsidR="00610FC7" w:rsidRPr="005B225E" w:rsidRDefault="323AEF01" w:rsidP="00610FC7">
    <w:pPr>
      <w:pStyle w:val="Footer"/>
      <w:spacing w:after="0"/>
      <w:jc w:val="center"/>
      <w:rPr>
        <w:rFonts w:ascii="Times New Roman" w:hAnsi="Times New Roman"/>
        <w:sz w:val="20"/>
        <w:szCs w:val="20"/>
      </w:rPr>
    </w:pPr>
    <w:r w:rsidRPr="323AEF01">
      <w:rPr>
        <w:rFonts w:ascii="Times New Roman" w:hAnsi="Times New Roman"/>
        <w:sz w:val="20"/>
        <w:szCs w:val="20"/>
      </w:rPr>
      <w:t xml:space="preserve">Docket No. </w:t>
    </w:r>
    <w:r w:rsidR="00DE5618">
      <w:rPr>
        <w:rFonts w:ascii="Times New Roman" w:hAnsi="Times New Roman"/>
        <w:sz w:val="20"/>
        <w:szCs w:val="20"/>
      </w:rPr>
      <w:t>44280</w:t>
    </w:r>
    <w:r w:rsidRPr="323AEF01">
      <w:rPr>
        <w:rFonts w:ascii="Times New Roman" w:hAnsi="Times New Roman"/>
        <w:sz w:val="20"/>
        <w:szCs w:val="20"/>
      </w:rPr>
      <w:t>, GPC 202</w:t>
    </w:r>
    <w:r w:rsidR="00DE5618">
      <w:rPr>
        <w:rFonts w:ascii="Times New Roman" w:hAnsi="Times New Roman"/>
        <w:sz w:val="20"/>
        <w:szCs w:val="20"/>
      </w:rPr>
      <w:t>2</w:t>
    </w:r>
    <w:r w:rsidRPr="323AEF01">
      <w:rPr>
        <w:rFonts w:ascii="Times New Roman" w:hAnsi="Times New Roman"/>
        <w:sz w:val="20"/>
        <w:szCs w:val="20"/>
      </w:rPr>
      <w:t xml:space="preserve"> </w:t>
    </w:r>
    <w:r w:rsidR="00DE5618">
      <w:rPr>
        <w:rFonts w:ascii="Times New Roman" w:hAnsi="Times New Roman"/>
        <w:sz w:val="20"/>
        <w:szCs w:val="20"/>
      </w:rPr>
      <w:t>Rate Case</w:t>
    </w:r>
  </w:p>
  <w:p w14:paraId="5A961856" w14:textId="5A07E324" w:rsidR="006F3DD5" w:rsidRPr="005B225E" w:rsidRDefault="00DF104D" w:rsidP="00610FC7">
    <w:pPr>
      <w:pStyle w:val="Footer"/>
      <w:spacing w:after="0"/>
      <w:jc w:val="center"/>
      <w:rPr>
        <w:rFonts w:ascii="Times New Roman" w:hAnsi="Times New Roman"/>
        <w:sz w:val="20"/>
        <w:szCs w:val="20"/>
      </w:rPr>
    </w:pPr>
    <w:r>
      <w:rPr>
        <w:rFonts w:ascii="Times New Roman" w:hAnsi="Times New Roman"/>
        <w:sz w:val="20"/>
        <w:szCs w:val="20"/>
      </w:rPr>
      <w:t>Revision to Rules and Regulations Tariff Compliance Filing</w:t>
    </w:r>
  </w:p>
  <w:p w14:paraId="4B307229" w14:textId="77777777" w:rsidR="006F3DD5" w:rsidRPr="005B225E" w:rsidRDefault="006F3DD5" w:rsidP="00610FC7">
    <w:pPr>
      <w:pStyle w:val="Footer"/>
      <w:spacing w:after="0"/>
      <w:jc w:val="center"/>
      <w:rPr>
        <w:rFonts w:ascii="Times New Roman" w:hAnsi="Times New Roman"/>
        <w:sz w:val="20"/>
        <w:szCs w:val="20"/>
      </w:rPr>
    </w:pPr>
    <w:r w:rsidRPr="005B225E">
      <w:rPr>
        <w:rFonts w:ascii="Times New Roman" w:hAnsi="Times New Roman"/>
        <w:snapToGrid w:val="0"/>
        <w:sz w:val="20"/>
        <w:szCs w:val="20"/>
      </w:rPr>
      <w:t xml:space="preserve">Page </w:t>
    </w:r>
    <w:r w:rsidRPr="005B225E">
      <w:rPr>
        <w:rStyle w:val="PageNumber"/>
        <w:rFonts w:ascii="Times New Roman" w:hAnsi="Times New Roman"/>
        <w:sz w:val="20"/>
        <w:szCs w:val="20"/>
      </w:rPr>
      <w:fldChar w:fldCharType="begin"/>
    </w:r>
    <w:r w:rsidRPr="005B225E">
      <w:rPr>
        <w:rStyle w:val="PageNumber"/>
        <w:rFonts w:ascii="Times New Roman" w:hAnsi="Times New Roman"/>
        <w:sz w:val="20"/>
        <w:szCs w:val="20"/>
      </w:rPr>
      <w:instrText xml:space="preserve"> PAGE </w:instrText>
    </w:r>
    <w:r w:rsidRPr="005B225E">
      <w:rPr>
        <w:rStyle w:val="PageNumber"/>
        <w:rFonts w:ascii="Times New Roman" w:hAnsi="Times New Roman"/>
        <w:sz w:val="20"/>
        <w:szCs w:val="20"/>
      </w:rPr>
      <w:fldChar w:fldCharType="separate"/>
    </w:r>
    <w:r w:rsidR="002C36B6" w:rsidRPr="005B225E">
      <w:rPr>
        <w:rStyle w:val="PageNumber"/>
        <w:rFonts w:ascii="Times New Roman" w:hAnsi="Times New Roman"/>
        <w:noProof/>
        <w:sz w:val="20"/>
        <w:szCs w:val="20"/>
      </w:rPr>
      <w:t>5</w:t>
    </w:r>
    <w:r w:rsidRPr="005B225E">
      <w:rPr>
        <w:rStyle w:val="PageNumber"/>
        <w:rFonts w:ascii="Times New Roman" w:hAnsi="Times New Roman"/>
        <w:sz w:val="20"/>
        <w:szCs w:val="20"/>
      </w:rPr>
      <w:fldChar w:fldCharType="end"/>
    </w:r>
    <w:r w:rsidRPr="005B225E">
      <w:rPr>
        <w:rFonts w:ascii="Times New Roman" w:hAnsi="Times New Roman"/>
        <w:snapToGrid w:val="0"/>
        <w:sz w:val="20"/>
        <w:szCs w:val="20"/>
      </w:rPr>
      <w:t xml:space="preserve"> of </w:t>
    </w:r>
    <w:r w:rsidRPr="005B225E">
      <w:rPr>
        <w:rStyle w:val="PageNumber"/>
        <w:rFonts w:ascii="Times New Roman" w:hAnsi="Times New Roman"/>
        <w:sz w:val="20"/>
        <w:szCs w:val="20"/>
      </w:rPr>
      <w:fldChar w:fldCharType="begin"/>
    </w:r>
    <w:r w:rsidRPr="005B225E">
      <w:rPr>
        <w:rStyle w:val="PageNumber"/>
        <w:rFonts w:ascii="Times New Roman" w:hAnsi="Times New Roman"/>
        <w:sz w:val="20"/>
        <w:szCs w:val="20"/>
      </w:rPr>
      <w:instrText xml:space="preserve"> NUMPAGES </w:instrText>
    </w:r>
    <w:r w:rsidRPr="005B225E">
      <w:rPr>
        <w:rStyle w:val="PageNumber"/>
        <w:rFonts w:ascii="Times New Roman" w:hAnsi="Times New Roman"/>
        <w:sz w:val="20"/>
        <w:szCs w:val="20"/>
      </w:rPr>
      <w:fldChar w:fldCharType="separate"/>
    </w:r>
    <w:r w:rsidR="002C36B6" w:rsidRPr="005B225E">
      <w:rPr>
        <w:rStyle w:val="PageNumber"/>
        <w:rFonts w:ascii="Times New Roman" w:hAnsi="Times New Roman"/>
        <w:noProof/>
        <w:sz w:val="20"/>
        <w:szCs w:val="20"/>
      </w:rPr>
      <w:t>10</w:t>
    </w:r>
    <w:r w:rsidRPr="005B225E">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8C36" w14:textId="77777777" w:rsidR="003574D6" w:rsidRDefault="003574D6" w:rsidP="00F63374">
      <w:pPr>
        <w:spacing w:after="0" w:line="240" w:lineRule="auto"/>
      </w:pPr>
      <w:r>
        <w:separator/>
      </w:r>
    </w:p>
  </w:footnote>
  <w:footnote w:type="continuationSeparator" w:id="0">
    <w:p w14:paraId="1E5A0B0C" w14:textId="77777777" w:rsidR="003574D6" w:rsidRDefault="003574D6" w:rsidP="00F63374">
      <w:pPr>
        <w:spacing w:after="0" w:line="240" w:lineRule="auto"/>
      </w:pPr>
      <w:r>
        <w:continuationSeparator/>
      </w:r>
    </w:p>
  </w:footnote>
  <w:footnote w:type="continuationNotice" w:id="1">
    <w:p w14:paraId="1C614F4B" w14:textId="77777777" w:rsidR="003574D6" w:rsidRDefault="00357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67F022" w14:paraId="6F34A113" w14:textId="77777777" w:rsidTr="323AEF01">
      <w:trPr>
        <w:trHeight w:val="300"/>
      </w:trPr>
      <w:tc>
        <w:tcPr>
          <w:tcW w:w="3120" w:type="dxa"/>
        </w:tcPr>
        <w:p w14:paraId="70F0CECF" w14:textId="5EBBC983" w:rsidR="3767F022" w:rsidRDefault="3767F022" w:rsidP="323AEF01">
          <w:pPr>
            <w:pStyle w:val="Header"/>
            <w:ind w:left="-115"/>
          </w:pPr>
        </w:p>
      </w:tc>
      <w:tc>
        <w:tcPr>
          <w:tcW w:w="3120" w:type="dxa"/>
        </w:tcPr>
        <w:p w14:paraId="09D0B68F" w14:textId="1743CA1E" w:rsidR="3767F022" w:rsidRDefault="3767F022" w:rsidP="323AEF01">
          <w:pPr>
            <w:pStyle w:val="Header"/>
            <w:jc w:val="center"/>
          </w:pPr>
        </w:p>
      </w:tc>
      <w:tc>
        <w:tcPr>
          <w:tcW w:w="3120" w:type="dxa"/>
        </w:tcPr>
        <w:p w14:paraId="5CB9E7FC" w14:textId="0084D5D4" w:rsidR="3767F022" w:rsidRDefault="3767F022" w:rsidP="323AEF01">
          <w:pPr>
            <w:pStyle w:val="Header"/>
            <w:ind w:right="-115"/>
            <w:jc w:val="right"/>
          </w:pPr>
        </w:p>
      </w:tc>
    </w:tr>
  </w:tbl>
  <w:p w14:paraId="36C1633F" w14:textId="5D0D0385" w:rsidR="3767F022" w:rsidRDefault="3767F022" w:rsidP="323AE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785"/>
    <w:multiLevelType w:val="multilevel"/>
    <w:tmpl w:val="E8B4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86DB6"/>
    <w:multiLevelType w:val="multilevel"/>
    <w:tmpl w:val="EDAECF66"/>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4CC3630"/>
    <w:multiLevelType w:val="multilevel"/>
    <w:tmpl w:val="FA7E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AD4008"/>
    <w:multiLevelType w:val="multilevel"/>
    <w:tmpl w:val="6D6E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D34E91"/>
    <w:multiLevelType w:val="hybridMultilevel"/>
    <w:tmpl w:val="08E69F40"/>
    <w:lvl w:ilvl="0" w:tplc="F928040E">
      <w:start w:val="6"/>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48AE04DC"/>
    <w:multiLevelType w:val="hybridMultilevel"/>
    <w:tmpl w:val="7EBA4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94036"/>
    <w:multiLevelType w:val="multilevel"/>
    <w:tmpl w:val="DDBACF14"/>
    <w:lvl w:ilvl="0">
      <w:start w:val="1"/>
      <w:numFmt w:val="lowerLetter"/>
      <w:lvlText w:val="(%1)"/>
      <w:lvlJc w:val="left"/>
      <w:pPr>
        <w:tabs>
          <w:tab w:val="num" w:pos="1170"/>
        </w:tabs>
        <w:ind w:left="1170" w:hanging="45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B2C0174"/>
    <w:multiLevelType w:val="singleLevel"/>
    <w:tmpl w:val="372E56D0"/>
    <w:lvl w:ilvl="0">
      <w:start w:val="1"/>
      <w:numFmt w:val="lowerLetter"/>
      <w:lvlText w:val="(%1)"/>
      <w:lvlJc w:val="left"/>
      <w:pPr>
        <w:tabs>
          <w:tab w:val="num" w:pos="1170"/>
        </w:tabs>
        <w:ind w:left="1170" w:hanging="450"/>
      </w:pPr>
      <w:rPr>
        <w:rFonts w:ascii="Times New Roman" w:eastAsia="Times New Roman" w:hAnsi="Times New Roman" w:cs="Times New Roman" w:hint="default"/>
      </w:rPr>
    </w:lvl>
  </w:abstractNum>
  <w:abstractNum w:abstractNumId="8" w15:restartNumberingAfterBreak="0">
    <w:nsid w:val="631600D5"/>
    <w:multiLevelType w:val="multilevel"/>
    <w:tmpl w:val="520A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817B57"/>
    <w:multiLevelType w:val="hybridMultilevel"/>
    <w:tmpl w:val="B0727F90"/>
    <w:lvl w:ilvl="0" w:tplc="AE3CB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25CD9"/>
    <w:multiLevelType w:val="multilevel"/>
    <w:tmpl w:val="6A38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36A50"/>
    <w:multiLevelType w:val="hybridMultilevel"/>
    <w:tmpl w:val="D68C50C0"/>
    <w:lvl w:ilvl="0" w:tplc="A6DE04C8">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16cid:durableId="48845259">
    <w:abstractNumId w:val="6"/>
  </w:num>
  <w:num w:numId="2" w16cid:durableId="1275988052">
    <w:abstractNumId w:val="7"/>
  </w:num>
  <w:num w:numId="3" w16cid:durableId="482428022">
    <w:abstractNumId w:val="11"/>
  </w:num>
  <w:num w:numId="4" w16cid:durableId="1211530168">
    <w:abstractNumId w:val="4"/>
  </w:num>
  <w:num w:numId="5" w16cid:durableId="210263321">
    <w:abstractNumId w:val="5"/>
  </w:num>
  <w:num w:numId="6" w16cid:durableId="362444633">
    <w:abstractNumId w:val="0"/>
  </w:num>
  <w:num w:numId="7" w16cid:durableId="1831478870">
    <w:abstractNumId w:val="10"/>
  </w:num>
  <w:num w:numId="8" w16cid:durableId="2071078716">
    <w:abstractNumId w:val="2"/>
  </w:num>
  <w:num w:numId="9" w16cid:durableId="513231303">
    <w:abstractNumId w:val="8"/>
  </w:num>
  <w:num w:numId="10" w16cid:durableId="1228880405">
    <w:abstractNumId w:val="3"/>
  </w:num>
  <w:num w:numId="11" w16cid:durableId="278101390">
    <w:abstractNumId w:val="1"/>
  </w:num>
  <w:num w:numId="12" w16cid:durableId="654647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MLWwtLQ0NzE0tzBS0lEKTi0uzszPAykwqQUAKwJdESwAAAA="/>
  </w:docVars>
  <w:rsids>
    <w:rsidRoot w:val="00F63374"/>
    <w:rsid w:val="00002045"/>
    <w:rsid w:val="00010D91"/>
    <w:rsid w:val="00012D8E"/>
    <w:rsid w:val="00026858"/>
    <w:rsid w:val="00037F62"/>
    <w:rsid w:val="00040D3B"/>
    <w:rsid w:val="00044BE3"/>
    <w:rsid w:val="00053F56"/>
    <w:rsid w:val="0006025C"/>
    <w:rsid w:val="000752D1"/>
    <w:rsid w:val="000761EC"/>
    <w:rsid w:val="000772EB"/>
    <w:rsid w:val="00077BC1"/>
    <w:rsid w:val="000819FB"/>
    <w:rsid w:val="0008200F"/>
    <w:rsid w:val="00084A1D"/>
    <w:rsid w:val="000860FC"/>
    <w:rsid w:val="000910FC"/>
    <w:rsid w:val="00093E89"/>
    <w:rsid w:val="000A027A"/>
    <w:rsid w:val="000A1BFF"/>
    <w:rsid w:val="000A232D"/>
    <w:rsid w:val="000A2EC1"/>
    <w:rsid w:val="000A3707"/>
    <w:rsid w:val="000B4297"/>
    <w:rsid w:val="000C4ADB"/>
    <w:rsid w:val="000C663F"/>
    <w:rsid w:val="000D16A6"/>
    <w:rsid w:val="000D207A"/>
    <w:rsid w:val="000D415F"/>
    <w:rsid w:val="000D6432"/>
    <w:rsid w:val="000D6C58"/>
    <w:rsid w:val="000D6F99"/>
    <w:rsid w:val="000E3E29"/>
    <w:rsid w:val="000E64E9"/>
    <w:rsid w:val="000F1B39"/>
    <w:rsid w:val="000F1E94"/>
    <w:rsid w:val="000F29D3"/>
    <w:rsid w:val="000F2F86"/>
    <w:rsid w:val="001014B6"/>
    <w:rsid w:val="00111E2B"/>
    <w:rsid w:val="001134F1"/>
    <w:rsid w:val="0012072D"/>
    <w:rsid w:val="00122D41"/>
    <w:rsid w:val="00126866"/>
    <w:rsid w:val="00126A9C"/>
    <w:rsid w:val="001367C2"/>
    <w:rsid w:val="001425BC"/>
    <w:rsid w:val="00154C68"/>
    <w:rsid w:val="00155ED7"/>
    <w:rsid w:val="00156FEC"/>
    <w:rsid w:val="0016316B"/>
    <w:rsid w:val="00165A2E"/>
    <w:rsid w:val="00167AC6"/>
    <w:rsid w:val="00197524"/>
    <w:rsid w:val="001A0E53"/>
    <w:rsid w:val="001A1BA5"/>
    <w:rsid w:val="001B0468"/>
    <w:rsid w:val="001B47BD"/>
    <w:rsid w:val="001B6E53"/>
    <w:rsid w:val="001C7303"/>
    <w:rsid w:val="001D088C"/>
    <w:rsid w:val="001F2B8A"/>
    <w:rsid w:val="001F340F"/>
    <w:rsid w:val="001F3DAC"/>
    <w:rsid w:val="001F4603"/>
    <w:rsid w:val="001F6DB4"/>
    <w:rsid w:val="002047F7"/>
    <w:rsid w:val="00205245"/>
    <w:rsid w:val="00206DD8"/>
    <w:rsid w:val="0021212E"/>
    <w:rsid w:val="0021460D"/>
    <w:rsid w:val="00221761"/>
    <w:rsid w:val="00222A4E"/>
    <w:rsid w:val="00225371"/>
    <w:rsid w:val="00230EA9"/>
    <w:rsid w:val="002401B5"/>
    <w:rsid w:val="002452EA"/>
    <w:rsid w:val="00252C80"/>
    <w:rsid w:val="002563E0"/>
    <w:rsid w:val="002619E1"/>
    <w:rsid w:val="0026412D"/>
    <w:rsid w:val="00277169"/>
    <w:rsid w:val="00281D26"/>
    <w:rsid w:val="00284047"/>
    <w:rsid w:val="00297C00"/>
    <w:rsid w:val="002A45A4"/>
    <w:rsid w:val="002A5320"/>
    <w:rsid w:val="002C36B6"/>
    <w:rsid w:val="002D31F6"/>
    <w:rsid w:val="002E223C"/>
    <w:rsid w:val="002E2BB0"/>
    <w:rsid w:val="002E3A6F"/>
    <w:rsid w:val="002E3ECB"/>
    <w:rsid w:val="002E62CB"/>
    <w:rsid w:val="002F12B9"/>
    <w:rsid w:val="002F379C"/>
    <w:rsid w:val="002F6988"/>
    <w:rsid w:val="00302E66"/>
    <w:rsid w:val="00304C94"/>
    <w:rsid w:val="00304FF0"/>
    <w:rsid w:val="00307031"/>
    <w:rsid w:val="0031448D"/>
    <w:rsid w:val="00333A90"/>
    <w:rsid w:val="003343D3"/>
    <w:rsid w:val="0033579F"/>
    <w:rsid w:val="003364DF"/>
    <w:rsid w:val="00337286"/>
    <w:rsid w:val="00343189"/>
    <w:rsid w:val="00344592"/>
    <w:rsid w:val="00350925"/>
    <w:rsid w:val="00355449"/>
    <w:rsid w:val="003574D6"/>
    <w:rsid w:val="0036345F"/>
    <w:rsid w:val="00376A42"/>
    <w:rsid w:val="00381E64"/>
    <w:rsid w:val="00385427"/>
    <w:rsid w:val="00393F15"/>
    <w:rsid w:val="003A156B"/>
    <w:rsid w:val="003A1AAC"/>
    <w:rsid w:val="003A3094"/>
    <w:rsid w:val="003B23B9"/>
    <w:rsid w:val="003B289B"/>
    <w:rsid w:val="003C001D"/>
    <w:rsid w:val="003C1B7A"/>
    <w:rsid w:val="003C2913"/>
    <w:rsid w:val="003C3E1E"/>
    <w:rsid w:val="003D2A70"/>
    <w:rsid w:val="003E5B17"/>
    <w:rsid w:val="003F0EFE"/>
    <w:rsid w:val="003F1159"/>
    <w:rsid w:val="003F4313"/>
    <w:rsid w:val="003F59CB"/>
    <w:rsid w:val="004063B0"/>
    <w:rsid w:val="004106B0"/>
    <w:rsid w:val="00443E64"/>
    <w:rsid w:val="00456725"/>
    <w:rsid w:val="00460EEB"/>
    <w:rsid w:val="00467CFC"/>
    <w:rsid w:val="00480E8D"/>
    <w:rsid w:val="00487DD2"/>
    <w:rsid w:val="004A11BE"/>
    <w:rsid w:val="004A2668"/>
    <w:rsid w:val="004A2C8C"/>
    <w:rsid w:val="004B31C5"/>
    <w:rsid w:val="004C0748"/>
    <w:rsid w:val="004C29B3"/>
    <w:rsid w:val="004C5200"/>
    <w:rsid w:val="004C5898"/>
    <w:rsid w:val="004E0B80"/>
    <w:rsid w:val="004F03A0"/>
    <w:rsid w:val="005012D4"/>
    <w:rsid w:val="00504A96"/>
    <w:rsid w:val="0050794F"/>
    <w:rsid w:val="00525C5A"/>
    <w:rsid w:val="005300A4"/>
    <w:rsid w:val="00534F43"/>
    <w:rsid w:val="00535C7F"/>
    <w:rsid w:val="00540193"/>
    <w:rsid w:val="00542E99"/>
    <w:rsid w:val="005435FF"/>
    <w:rsid w:val="005476FE"/>
    <w:rsid w:val="005628EC"/>
    <w:rsid w:val="00564ACF"/>
    <w:rsid w:val="005740DB"/>
    <w:rsid w:val="00580003"/>
    <w:rsid w:val="00581D01"/>
    <w:rsid w:val="005A2CE5"/>
    <w:rsid w:val="005A3276"/>
    <w:rsid w:val="005A400C"/>
    <w:rsid w:val="005A5AD9"/>
    <w:rsid w:val="005A7CF3"/>
    <w:rsid w:val="005B225E"/>
    <w:rsid w:val="005B714C"/>
    <w:rsid w:val="005C21EA"/>
    <w:rsid w:val="005F0AE7"/>
    <w:rsid w:val="005F307F"/>
    <w:rsid w:val="005F4C07"/>
    <w:rsid w:val="005F64CD"/>
    <w:rsid w:val="006015AD"/>
    <w:rsid w:val="006065B5"/>
    <w:rsid w:val="00606624"/>
    <w:rsid w:val="00610FC7"/>
    <w:rsid w:val="00612F42"/>
    <w:rsid w:val="00620937"/>
    <w:rsid w:val="006300C9"/>
    <w:rsid w:val="00636195"/>
    <w:rsid w:val="006461E9"/>
    <w:rsid w:val="00651DED"/>
    <w:rsid w:val="00652943"/>
    <w:rsid w:val="00653F73"/>
    <w:rsid w:val="00654029"/>
    <w:rsid w:val="0066794E"/>
    <w:rsid w:val="0067635F"/>
    <w:rsid w:val="00682C82"/>
    <w:rsid w:val="006A13F8"/>
    <w:rsid w:val="006A4E2D"/>
    <w:rsid w:val="006B65EF"/>
    <w:rsid w:val="006C6988"/>
    <w:rsid w:val="006D0C20"/>
    <w:rsid w:val="006D3A1C"/>
    <w:rsid w:val="006E1C01"/>
    <w:rsid w:val="006E3326"/>
    <w:rsid w:val="006F3DD5"/>
    <w:rsid w:val="00701962"/>
    <w:rsid w:val="00701DAE"/>
    <w:rsid w:val="00702BA9"/>
    <w:rsid w:val="00704DDE"/>
    <w:rsid w:val="007061B2"/>
    <w:rsid w:val="00720F87"/>
    <w:rsid w:val="00732722"/>
    <w:rsid w:val="0073469E"/>
    <w:rsid w:val="007428BC"/>
    <w:rsid w:val="00751A90"/>
    <w:rsid w:val="00753A28"/>
    <w:rsid w:val="00755556"/>
    <w:rsid w:val="00755B1A"/>
    <w:rsid w:val="007664AC"/>
    <w:rsid w:val="007677FE"/>
    <w:rsid w:val="00770D4B"/>
    <w:rsid w:val="00784441"/>
    <w:rsid w:val="007913EB"/>
    <w:rsid w:val="007918A7"/>
    <w:rsid w:val="007923A9"/>
    <w:rsid w:val="00793381"/>
    <w:rsid w:val="00793BDF"/>
    <w:rsid w:val="007A6E6B"/>
    <w:rsid w:val="007B214F"/>
    <w:rsid w:val="007B68D1"/>
    <w:rsid w:val="007C1532"/>
    <w:rsid w:val="007C352F"/>
    <w:rsid w:val="007D01BF"/>
    <w:rsid w:val="007D7B09"/>
    <w:rsid w:val="007E06DF"/>
    <w:rsid w:val="007E2350"/>
    <w:rsid w:val="007E2465"/>
    <w:rsid w:val="007F0DFA"/>
    <w:rsid w:val="007F17E9"/>
    <w:rsid w:val="00801CCD"/>
    <w:rsid w:val="008063D3"/>
    <w:rsid w:val="00806F04"/>
    <w:rsid w:val="00813AFF"/>
    <w:rsid w:val="00814E22"/>
    <w:rsid w:val="00821F9D"/>
    <w:rsid w:val="0082411D"/>
    <w:rsid w:val="0083455E"/>
    <w:rsid w:val="00836C3E"/>
    <w:rsid w:val="008443CE"/>
    <w:rsid w:val="00845741"/>
    <w:rsid w:val="00854EB0"/>
    <w:rsid w:val="0085725C"/>
    <w:rsid w:val="0087059D"/>
    <w:rsid w:val="00872D79"/>
    <w:rsid w:val="00880C1A"/>
    <w:rsid w:val="00883D7D"/>
    <w:rsid w:val="008A0D83"/>
    <w:rsid w:val="008B1C70"/>
    <w:rsid w:val="008B45F2"/>
    <w:rsid w:val="008B7C34"/>
    <w:rsid w:val="008C0A5B"/>
    <w:rsid w:val="008C19B1"/>
    <w:rsid w:val="008D0EAB"/>
    <w:rsid w:val="008D4284"/>
    <w:rsid w:val="008E0CDF"/>
    <w:rsid w:val="008E2442"/>
    <w:rsid w:val="008E26AB"/>
    <w:rsid w:val="008F1098"/>
    <w:rsid w:val="008F14C1"/>
    <w:rsid w:val="008F181B"/>
    <w:rsid w:val="008F199F"/>
    <w:rsid w:val="008F49A4"/>
    <w:rsid w:val="00900163"/>
    <w:rsid w:val="00902E93"/>
    <w:rsid w:val="009048C4"/>
    <w:rsid w:val="009072D3"/>
    <w:rsid w:val="00912548"/>
    <w:rsid w:val="00923ADD"/>
    <w:rsid w:val="00924588"/>
    <w:rsid w:val="00941CEB"/>
    <w:rsid w:val="009456FD"/>
    <w:rsid w:val="00950009"/>
    <w:rsid w:val="009508A9"/>
    <w:rsid w:val="00951164"/>
    <w:rsid w:val="00964786"/>
    <w:rsid w:val="009665E3"/>
    <w:rsid w:val="00966D60"/>
    <w:rsid w:val="00971080"/>
    <w:rsid w:val="009738E8"/>
    <w:rsid w:val="00980F95"/>
    <w:rsid w:val="009833D3"/>
    <w:rsid w:val="0099439A"/>
    <w:rsid w:val="00997CFF"/>
    <w:rsid w:val="009A4683"/>
    <w:rsid w:val="009A7016"/>
    <w:rsid w:val="009C01BE"/>
    <w:rsid w:val="009C6C1A"/>
    <w:rsid w:val="009C7FF9"/>
    <w:rsid w:val="009D08AE"/>
    <w:rsid w:val="009D1C34"/>
    <w:rsid w:val="009D26BB"/>
    <w:rsid w:val="009D2D3A"/>
    <w:rsid w:val="009D66FA"/>
    <w:rsid w:val="009F1635"/>
    <w:rsid w:val="00A05874"/>
    <w:rsid w:val="00A064B4"/>
    <w:rsid w:val="00A13C77"/>
    <w:rsid w:val="00A178A0"/>
    <w:rsid w:val="00A303FB"/>
    <w:rsid w:val="00A321A6"/>
    <w:rsid w:val="00A32CEC"/>
    <w:rsid w:val="00A34FFD"/>
    <w:rsid w:val="00A57A7A"/>
    <w:rsid w:val="00A62FB1"/>
    <w:rsid w:val="00A67698"/>
    <w:rsid w:val="00A70B09"/>
    <w:rsid w:val="00A7461F"/>
    <w:rsid w:val="00A7E7DC"/>
    <w:rsid w:val="00A81A35"/>
    <w:rsid w:val="00A84D5C"/>
    <w:rsid w:val="00A94427"/>
    <w:rsid w:val="00A94A4B"/>
    <w:rsid w:val="00A9567D"/>
    <w:rsid w:val="00AA10C8"/>
    <w:rsid w:val="00AA5A3D"/>
    <w:rsid w:val="00AA64E2"/>
    <w:rsid w:val="00AB6D8E"/>
    <w:rsid w:val="00AC1DF1"/>
    <w:rsid w:val="00AD183F"/>
    <w:rsid w:val="00AD65F6"/>
    <w:rsid w:val="00AE77A1"/>
    <w:rsid w:val="00AF5F52"/>
    <w:rsid w:val="00B00B68"/>
    <w:rsid w:val="00B01A29"/>
    <w:rsid w:val="00B054A3"/>
    <w:rsid w:val="00B22454"/>
    <w:rsid w:val="00B34C93"/>
    <w:rsid w:val="00B354A2"/>
    <w:rsid w:val="00B36CBD"/>
    <w:rsid w:val="00B45D82"/>
    <w:rsid w:val="00B566AE"/>
    <w:rsid w:val="00B57597"/>
    <w:rsid w:val="00B6306F"/>
    <w:rsid w:val="00B63294"/>
    <w:rsid w:val="00B66204"/>
    <w:rsid w:val="00B70B22"/>
    <w:rsid w:val="00B75518"/>
    <w:rsid w:val="00B765EE"/>
    <w:rsid w:val="00B773E7"/>
    <w:rsid w:val="00B81CEF"/>
    <w:rsid w:val="00B8204B"/>
    <w:rsid w:val="00B8283A"/>
    <w:rsid w:val="00B84E92"/>
    <w:rsid w:val="00B86588"/>
    <w:rsid w:val="00B86837"/>
    <w:rsid w:val="00B94C8B"/>
    <w:rsid w:val="00B97FAF"/>
    <w:rsid w:val="00BA21EB"/>
    <w:rsid w:val="00BA63B0"/>
    <w:rsid w:val="00BA7F12"/>
    <w:rsid w:val="00BB1C0B"/>
    <w:rsid w:val="00BB3E4D"/>
    <w:rsid w:val="00BB41F4"/>
    <w:rsid w:val="00BD2E95"/>
    <w:rsid w:val="00BD3CDE"/>
    <w:rsid w:val="00BD4BA1"/>
    <w:rsid w:val="00BD5B5E"/>
    <w:rsid w:val="00BE16E8"/>
    <w:rsid w:val="00BE473C"/>
    <w:rsid w:val="00BF1710"/>
    <w:rsid w:val="00BF198F"/>
    <w:rsid w:val="00BF21B5"/>
    <w:rsid w:val="00BF7389"/>
    <w:rsid w:val="00BF756B"/>
    <w:rsid w:val="00C02ACC"/>
    <w:rsid w:val="00C14BCE"/>
    <w:rsid w:val="00C16F12"/>
    <w:rsid w:val="00C275EC"/>
    <w:rsid w:val="00C30F89"/>
    <w:rsid w:val="00C334E4"/>
    <w:rsid w:val="00C34F90"/>
    <w:rsid w:val="00C359D1"/>
    <w:rsid w:val="00C37DCB"/>
    <w:rsid w:val="00C37F63"/>
    <w:rsid w:val="00C615BB"/>
    <w:rsid w:val="00C64E2A"/>
    <w:rsid w:val="00C72077"/>
    <w:rsid w:val="00C772A1"/>
    <w:rsid w:val="00C774F6"/>
    <w:rsid w:val="00C77C72"/>
    <w:rsid w:val="00C81AE9"/>
    <w:rsid w:val="00C833B9"/>
    <w:rsid w:val="00C851EA"/>
    <w:rsid w:val="00CA3237"/>
    <w:rsid w:val="00CB004C"/>
    <w:rsid w:val="00CD7D76"/>
    <w:rsid w:val="00CE0289"/>
    <w:rsid w:val="00CE2198"/>
    <w:rsid w:val="00CE3539"/>
    <w:rsid w:val="00CF23CF"/>
    <w:rsid w:val="00D01BEE"/>
    <w:rsid w:val="00D035F2"/>
    <w:rsid w:val="00D05123"/>
    <w:rsid w:val="00D067B2"/>
    <w:rsid w:val="00D12DDC"/>
    <w:rsid w:val="00D17A48"/>
    <w:rsid w:val="00D241F3"/>
    <w:rsid w:val="00D3712C"/>
    <w:rsid w:val="00D418DE"/>
    <w:rsid w:val="00D419B5"/>
    <w:rsid w:val="00D42780"/>
    <w:rsid w:val="00D4337D"/>
    <w:rsid w:val="00D43ACB"/>
    <w:rsid w:val="00D447F8"/>
    <w:rsid w:val="00D572B8"/>
    <w:rsid w:val="00D57536"/>
    <w:rsid w:val="00D57F87"/>
    <w:rsid w:val="00D62D83"/>
    <w:rsid w:val="00D66F66"/>
    <w:rsid w:val="00D854E6"/>
    <w:rsid w:val="00D873CF"/>
    <w:rsid w:val="00D90B44"/>
    <w:rsid w:val="00D940CD"/>
    <w:rsid w:val="00D9526D"/>
    <w:rsid w:val="00DB1F40"/>
    <w:rsid w:val="00DB1F8B"/>
    <w:rsid w:val="00DB6BC7"/>
    <w:rsid w:val="00DC6BC7"/>
    <w:rsid w:val="00DD610E"/>
    <w:rsid w:val="00DE43AA"/>
    <w:rsid w:val="00DE5618"/>
    <w:rsid w:val="00DE63D4"/>
    <w:rsid w:val="00DF104D"/>
    <w:rsid w:val="00DF2AA3"/>
    <w:rsid w:val="00DF3F05"/>
    <w:rsid w:val="00DF4FD7"/>
    <w:rsid w:val="00DF512B"/>
    <w:rsid w:val="00E01DD1"/>
    <w:rsid w:val="00E06A38"/>
    <w:rsid w:val="00E15854"/>
    <w:rsid w:val="00E15976"/>
    <w:rsid w:val="00E16222"/>
    <w:rsid w:val="00E17832"/>
    <w:rsid w:val="00E24C62"/>
    <w:rsid w:val="00E25BFB"/>
    <w:rsid w:val="00E25DA4"/>
    <w:rsid w:val="00E378BE"/>
    <w:rsid w:val="00E4424D"/>
    <w:rsid w:val="00E51AA1"/>
    <w:rsid w:val="00E5518B"/>
    <w:rsid w:val="00E565ED"/>
    <w:rsid w:val="00E56748"/>
    <w:rsid w:val="00E576FC"/>
    <w:rsid w:val="00E727DC"/>
    <w:rsid w:val="00E75202"/>
    <w:rsid w:val="00E779FA"/>
    <w:rsid w:val="00E8005A"/>
    <w:rsid w:val="00E86FBF"/>
    <w:rsid w:val="00E8729E"/>
    <w:rsid w:val="00E9269D"/>
    <w:rsid w:val="00E9699D"/>
    <w:rsid w:val="00EA56CE"/>
    <w:rsid w:val="00EB0066"/>
    <w:rsid w:val="00EB47ED"/>
    <w:rsid w:val="00EB51EB"/>
    <w:rsid w:val="00EC17ED"/>
    <w:rsid w:val="00ED2D3F"/>
    <w:rsid w:val="00EF0F4D"/>
    <w:rsid w:val="00EF1C80"/>
    <w:rsid w:val="00EF2129"/>
    <w:rsid w:val="00EF6145"/>
    <w:rsid w:val="00F02E84"/>
    <w:rsid w:val="00F052F1"/>
    <w:rsid w:val="00F06C97"/>
    <w:rsid w:val="00F10E97"/>
    <w:rsid w:val="00F150B8"/>
    <w:rsid w:val="00F17790"/>
    <w:rsid w:val="00F20EAE"/>
    <w:rsid w:val="00F320C6"/>
    <w:rsid w:val="00F404BA"/>
    <w:rsid w:val="00F41EDF"/>
    <w:rsid w:val="00F63374"/>
    <w:rsid w:val="00F65825"/>
    <w:rsid w:val="00F738A1"/>
    <w:rsid w:val="00F811F1"/>
    <w:rsid w:val="00F8614F"/>
    <w:rsid w:val="00F87045"/>
    <w:rsid w:val="00F90ACE"/>
    <w:rsid w:val="00FB12E9"/>
    <w:rsid w:val="00FB33C0"/>
    <w:rsid w:val="00FB4F04"/>
    <w:rsid w:val="00FB71A7"/>
    <w:rsid w:val="00FC0105"/>
    <w:rsid w:val="00FC2A70"/>
    <w:rsid w:val="00FC3876"/>
    <w:rsid w:val="00FD05FF"/>
    <w:rsid w:val="00FD216C"/>
    <w:rsid w:val="00FD6F58"/>
    <w:rsid w:val="00FE7ABF"/>
    <w:rsid w:val="00FF3A0D"/>
    <w:rsid w:val="00FF3E8B"/>
    <w:rsid w:val="01030CE3"/>
    <w:rsid w:val="017C6B29"/>
    <w:rsid w:val="017F6E19"/>
    <w:rsid w:val="020FA87C"/>
    <w:rsid w:val="023A32CC"/>
    <w:rsid w:val="024509BB"/>
    <w:rsid w:val="025B4EAD"/>
    <w:rsid w:val="03051C52"/>
    <w:rsid w:val="036F057F"/>
    <w:rsid w:val="03745B21"/>
    <w:rsid w:val="03AFF8AE"/>
    <w:rsid w:val="03BF6810"/>
    <w:rsid w:val="04278033"/>
    <w:rsid w:val="044A0893"/>
    <w:rsid w:val="044A3239"/>
    <w:rsid w:val="05BE5130"/>
    <w:rsid w:val="061906F7"/>
    <w:rsid w:val="0696C9E2"/>
    <w:rsid w:val="07395A3F"/>
    <w:rsid w:val="07A3DB2A"/>
    <w:rsid w:val="081084A7"/>
    <w:rsid w:val="0810EDC0"/>
    <w:rsid w:val="08DD8B5C"/>
    <w:rsid w:val="09A0F1BC"/>
    <w:rsid w:val="0A2D090F"/>
    <w:rsid w:val="0A4B8428"/>
    <w:rsid w:val="0A4C17C0"/>
    <w:rsid w:val="0BBB7A9A"/>
    <w:rsid w:val="0BC22C7F"/>
    <w:rsid w:val="0BCD7F82"/>
    <w:rsid w:val="0C0F2628"/>
    <w:rsid w:val="0C441AFA"/>
    <w:rsid w:val="0C70D7C8"/>
    <w:rsid w:val="0C7EDBD7"/>
    <w:rsid w:val="0CC35BD2"/>
    <w:rsid w:val="0CF5513B"/>
    <w:rsid w:val="0D061388"/>
    <w:rsid w:val="0D9B3D9C"/>
    <w:rsid w:val="0DCA4D10"/>
    <w:rsid w:val="0EAEFCA1"/>
    <w:rsid w:val="0EED39E4"/>
    <w:rsid w:val="0F589227"/>
    <w:rsid w:val="0F6EA2D1"/>
    <w:rsid w:val="0F8C61E4"/>
    <w:rsid w:val="0F9C17F8"/>
    <w:rsid w:val="0FAEB014"/>
    <w:rsid w:val="0FB857CF"/>
    <w:rsid w:val="0FFA6BC9"/>
    <w:rsid w:val="101C86C2"/>
    <w:rsid w:val="105643EC"/>
    <w:rsid w:val="10846C3C"/>
    <w:rsid w:val="112619B6"/>
    <w:rsid w:val="11284115"/>
    <w:rsid w:val="112F92F8"/>
    <w:rsid w:val="116E1CE5"/>
    <w:rsid w:val="118222B4"/>
    <w:rsid w:val="119988C4"/>
    <w:rsid w:val="11AF042F"/>
    <w:rsid w:val="1272C6CC"/>
    <w:rsid w:val="1279EDCA"/>
    <w:rsid w:val="129B11F0"/>
    <w:rsid w:val="13666EFF"/>
    <w:rsid w:val="13698183"/>
    <w:rsid w:val="136BF4C8"/>
    <w:rsid w:val="13C74F5B"/>
    <w:rsid w:val="150285C5"/>
    <w:rsid w:val="151CFD39"/>
    <w:rsid w:val="153CD34F"/>
    <w:rsid w:val="15533CAE"/>
    <w:rsid w:val="1589596D"/>
    <w:rsid w:val="16044EF8"/>
    <w:rsid w:val="16F19C56"/>
    <w:rsid w:val="171A2C01"/>
    <w:rsid w:val="175EB096"/>
    <w:rsid w:val="17B9FAB9"/>
    <w:rsid w:val="17C1A50D"/>
    <w:rsid w:val="17D31CCB"/>
    <w:rsid w:val="17F80820"/>
    <w:rsid w:val="1816E07B"/>
    <w:rsid w:val="18F3969A"/>
    <w:rsid w:val="19C43701"/>
    <w:rsid w:val="19D00F97"/>
    <w:rsid w:val="19F9B03A"/>
    <w:rsid w:val="1A66DA5F"/>
    <w:rsid w:val="1A68D019"/>
    <w:rsid w:val="1A8B9E53"/>
    <w:rsid w:val="1B971F35"/>
    <w:rsid w:val="1BB0D002"/>
    <w:rsid w:val="1CD67011"/>
    <w:rsid w:val="1D6824B0"/>
    <w:rsid w:val="1E1B67F3"/>
    <w:rsid w:val="1E22599D"/>
    <w:rsid w:val="1E450577"/>
    <w:rsid w:val="1E59E5BB"/>
    <w:rsid w:val="1E9AD693"/>
    <w:rsid w:val="1EBF8F9B"/>
    <w:rsid w:val="1F84A02A"/>
    <w:rsid w:val="1F85A135"/>
    <w:rsid w:val="1FEE5079"/>
    <w:rsid w:val="2136F75A"/>
    <w:rsid w:val="217126E7"/>
    <w:rsid w:val="21835F20"/>
    <w:rsid w:val="22A99B2D"/>
    <w:rsid w:val="22B551D5"/>
    <w:rsid w:val="2345E435"/>
    <w:rsid w:val="2353306E"/>
    <w:rsid w:val="23A94DB5"/>
    <w:rsid w:val="23CA7906"/>
    <w:rsid w:val="23CCDB43"/>
    <w:rsid w:val="2447A874"/>
    <w:rsid w:val="246198AD"/>
    <w:rsid w:val="2520AD96"/>
    <w:rsid w:val="258E067E"/>
    <w:rsid w:val="25D41D59"/>
    <w:rsid w:val="261C56AC"/>
    <w:rsid w:val="269F08E3"/>
    <w:rsid w:val="26F1BEFD"/>
    <w:rsid w:val="2738D9AD"/>
    <w:rsid w:val="285A2B90"/>
    <w:rsid w:val="28C3567C"/>
    <w:rsid w:val="298D1D29"/>
    <w:rsid w:val="2A1AB15B"/>
    <w:rsid w:val="2A312150"/>
    <w:rsid w:val="2A7EE041"/>
    <w:rsid w:val="2ABCF2CE"/>
    <w:rsid w:val="2B801FB1"/>
    <w:rsid w:val="2C53818E"/>
    <w:rsid w:val="2C5DCC30"/>
    <w:rsid w:val="2CC37391"/>
    <w:rsid w:val="2D868C92"/>
    <w:rsid w:val="2D979DB3"/>
    <w:rsid w:val="2D9BE22D"/>
    <w:rsid w:val="2E268396"/>
    <w:rsid w:val="2F9ADEE3"/>
    <w:rsid w:val="2FA19DE1"/>
    <w:rsid w:val="2FA69156"/>
    <w:rsid w:val="30602FD2"/>
    <w:rsid w:val="30F3DAE1"/>
    <w:rsid w:val="31CAB4F3"/>
    <w:rsid w:val="31EB25E5"/>
    <w:rsid w:val="32364972"/>
    <w:rsid w:val="323AEF01"/>
    <w:rsid w:val="32EBDF72"/>
    <w:rsid w:val="3324F09B"/>
    <w:rsid w:val="34269FE9"/>
    <w:rsid w:val="3436FEC7"/>
    <w:rsid w:val="34390DB9"/>
    <w:rsid w:val="34A862F9"/>
    <w:rsid w:val="34B862F0"/>
    <w:rsid w:val="3593139C"/>
    <w:rsid w:val="359E37F7"/>
    <w:rsid w:val="35E078B7"/>
    <w:rsid w:val="36AEEE8D"/>
    <w:rsid w:val="3711007A"/>
    <w:rsid w:val="3767F022"/>
    <w:rsid w:val="382F04E8"/>
    <w:rsid w:val="3847DFCB"/>
    <w:rsid w:val="38C11B29"/>
    <w:rsid w:val="3923D8FE"/>
    <w:rsid w:val="39432607"/>
    <w:rsid w:val="39F67C06"/>
    <w:rsid w:val="3A7EB805"/>
    <w:rsid w:val="3B4C3B35"/>
    <w:rsid w:val="3BFC80D4"/>
    <w:rsid w:val="3C13CDB4"/>
    <w:rsid w:val="3C3106F4"/>
    <w:rsid w:val="3C61092C"/>
    <w:rsid w:val="3C991526"/>
    <w:rsid w:val="3C9F4129"/>
    <w:rsid w:val="3D104560"/>
    <w:rsid w:val="3D89CBFD"/>
    <w:rsid w:val="3D9CCE2A"/>
    <w:rsid w:val="3DB110C4"/>
    <w:rsid w:val="3DCBA282"/>
    <w:rsid w:val="3DE3CD77"/>
    <w:rsid w:val="3E1E26F2"/>
    <w:rsid w:val="3E3C22BA"/>
    <w:rsid w:val="3E77D5FA"/>
    <w:rsid w:val="3E79CF15"/>
    <w:rsid w:val="3F1BFC1D"/>
    <w:rsid w:val="3F1CA06B"/>
    <w:rsid w:val="3F1D3B80"/>
    <w:rsid w:val="400FB2A6"/>
    <w:rsid w:val="40351E85"/>
    <w:rsid w:val="407590B9"/>
    <w:rsid w:val="408447BB"/>
    <w:rsid w:val="408AB7D4"/>
    <w:rsid w:val="40A22CDC"/>
    <w:rsid w:val="40C8AD06"/>
    <w:rsid w:val="415C63F2"/>
    <w:rsid w:val="4231ABAD"/>
    <w:rsid w:val="429FA2A2"/>
    <w:rsid w:val="430D754E"/>
    <w:rsid w:val="43386E64"/>
    <w:rsid w:val="43C2A7BF"/>
    <w:rsid w:val="4449FF0A"/>
    <w:rsid w:val="44CB996A"/>
    <w:rsid w:val="4501DE0F"/>
    <w:rsid w:val="4502A06E"/>
    <w:rsid w:val="457E2958"/>
    <w:rsid w:val="460F9EB6"/>
    <w:rsid w:val="4613BFE3"/>
    <w:rsid w:val="462D5B9F"/>
    <w:rsid w:val="467BB3F6"/>
    <w:rsid w:val="46D69A06"/>
    <w:rsid w:val="46ED7F25"/>
    <w:rsid w:val="471642E2"/>
    <w:rsid w:val="47DF4EED"/>
    <w:rsid w:val="481A8BD6"/>
    <w:rsid w:val="48406878"/>
    <w:rsid w:val="489AB2E7"/>
    <w:rsid w:val="48CE6698"/>
    <w:rsid w:val="48E8C898"/>
    <w:rsid w:val="4905A0C9"/>
    <w:rsid w:val="49541798"/>
    <w:rsid w:val="499DDD07"/>
    <w:rsid w:val="4AA5F4C3"/>
    <w:rsid w:val="4B75A1B0"/>
    <w:rsid w:val="4B812A52"/>
    <w:rsid w:val="4C06F313"/>
    <w:rsid w:val="4C6DE175"/>
    <w:rsid w:val="4C9C552E"/>
    <w:rsid w:val="4E640BB3"/>
    <w:rsid w:val="4EDAE9A7"/>
    <w:rsid w:val="4F14B6E1"/>
    <w:rsid w:val="4FAC2B07"/>
    <w:rsid w:val="508FC479"/>
    <w:rsid w:val="50AD1D92"/>
    <w:rsid w:val="510DB231"/>
    <w:rsid w:val="513F91C2"/>
    <w:rsid w:val="5180D9E0"/>
    <w:rsid w:val="51B9D720"/>
    <w:rsid w:val="51DAE40C"/>
    <w:rsid w:val="520C4DBA"/>
    <w:rsid w:val="529FAA65"/>
    <w:rsid w:val="5302EB7B"/>
    <w:rsid w:val="5352DA0D"/>
    <w:rsid w:val="53807D51"/>
    <w:rsid w:val="53A0FAA6"/>
    <w:rsid w:val="53B37C5F"/>
    <w:rsid w:val="53CAC040"/>
    <w:rsid w:val="53F783DD"/>
    <w:rsid w:val="540C447B"/>
    <w:rsid w:val="5433BAD0"/>
    <w:rsid w:val="5459A27E"/>
    <w:rsid w:val="54AC109B"/>
    <w:rsid w:val="54DA17A7"/>
    <w:rsid w:val="5530CAB1"/>
    <w:rsid w:val="55BDBACB"/>
    <w:rsid w:val="55ECE295"/>
    <w:rsid w:val="55FF7D1C"/>
    <w:rsid w:val="5682CBE6"/>
    <w:rsid w:val="5697C444"/>
    <w:rsid w:val="569CBED9"/>
    <w:rsid w:val="57A1E4A8"/>
    <w:rsid w:val="57D99C80"/>
    <w:rsid w:val="586E555B"/>
    <w:rsid w:val="589AE145"/>
    <w:rsid w:val="58B0695D"/>
    <w:rsid w:val="58D1E53C"/>
    <w:rsid w:val="598D6913"/>
    <w:rsid w:val="59B2AF30"/>
    <w:rsid w:val="5A10E94B"/>
    <w:rsid w:val="5AB08F91"/>
    <w:rsid w:val="5ABCA1CA"/>
    <w:rsid w:val="5AC63681"/>
    <w:rsid w:val="5AF7348A"/>
    <w:rsid w:val="5B8F40DE"/>
    <w:rsid w:val="5B9BAEA1"/>
    <w:rsid w:val="5B9FE29A"/>
    <w:rsid w:val="5BD360D4"/>
    <w:rsid w:val="5BD4CBEC"/>
    <w:rsid w:val="5BF39B32"/>
    <w:rsid w:val="5C7EEF95"/>
    <w:rsid w:val="5CC6ECEE"/>
    <w:rsid w:val="5CF68614"/>
    <w:rsid w:val="5D28ACD5"/>
    <w:rsid w:val="5D4F6AFD"/>
    <w:rsid w:val="5D568607"/>
    <w:rsid w:val="5EA17402"/>
    <w:rsid w:val="5F1A72B0"/>
    <w:rsid w:val="5FE8D7FF"/>
    <w:rsid w:val="5FF52E20"/>
    <w:rsid w:val="60791196"/>
    <w:rsid w:val="60870783"/>
    <w:rsid w:val="60A022F2"/>
    <w:rsid w:val="618818F0"/>
    <w:rsid w:val="61B32B07"/>
    <w:rsid w:val="61B54D52"/>
    <w:rsid w:val="61EF3DF7"/>
    <w:rsid w:val="6276362C"/>
    <w:rsid w:val="6288CAE1"/>
    <w:rsid w:val="63743B6C"/>
    <w:rsid w:val="63F642AD"/>
    <w:rsid w:val="644AE871"/>
    <w:rsid w:val="645B4FA7"/>
    <w:rsid w:val="65BB60B0"/>
    <w:rsid w:val="65F7CF6C"/>
    <w:rsid w:val="66362A77"/>
    <w:rsid w:val="66770CF5"/>
    <w:rsid w:val="66C03A3D"/>
    <w:rsid w:val="67022AFE"/>
    <w:rsid w:val="670DD77B"/>
    <w:rsid w:val="67308347"/>
    <w:rsid w:val="673CBC9A"/>
    <w:rsid w:val="6740EBAB"/>
    <w:rsid w:val="6765BD2D"/>
    <w:rsid w:val="68D4E38E"/>
    <w:rsid w:val="690BC5B0"/>
    <w:rsid w:val="694CBE27"/>
    <w:rsid w:val="69BD2F4B"/>
    <w:rsid w:val="6A57102B"/>
    <w:rsid w:val="6B26D1C0"/>
    <w:rsid w:val="6B985683"/>
    <w:rsid w:val="6BFBE296"/>
    <w:rsid w:val="6BFC6505"/>
    <w:rsid w:val="6C12E3E9"/>
    <w:rsid w:val="6C76A43B"/>
    <w:rsid w:val="6C9A20F2"/>
    <w:rsid w:val="6CE3890D"/>
    <w:rsid w:val="6D188A5A"/>
    <w:rsid w:val="6D4C82D1"/>
    <w:rsid w:val="6DB1AD27"/>
    <w:rsid w:val="6E62B486"/>
    <w:rsid w:val="6E7CD126"/>
    <w:rsid w:val="6F05BA4D"/>
    <w:rsid w:val="6F8AA880"/>
    <w:rsid w:val="6FA20AD1"/>
    <w:rsid w:val="6FB4E2ED"/>
    <w:rsid w:val="7040E5C7"/>
    <w:rsid w:val="70E39A64"/>
    <w:rsid w:val="7131C015"/>
    <w:rsid w:val="7138E677"/>
    <w:rsid w:val="713A43E7"/>
    <w:rsid w:val="714A6EF3"/>
    <w:rsid w:val="71709981"/>
    <w:rsid w:val="7171D699"/>
    <w:rsid w:val="7181B1C5"/>
    <w:rsid w:val="72254988"/>
    <w:rsid w:val="728164DC"/>
    <w:rsid w:val="730F3A50"/>
    <w:rsid w:val="7377F45E"/>
    <w:rsid w:val="73D28C5B"/>
    <w:rsid w:val="7434C566"/>
    <w:rsid w:val="74C4748E"/>
    <w:rsid w:val="74D3CBEF"/>
    <w:rsid w:val="755DB776"/>
    <w:rsid w:val="759D77D7"/>
    <w:rsid w:val="75F9C1B7"/>
    <w:rsid w:val="76A64D67"/>
    <w:rsid w:val="774C9A14"/>
    <w:rsid w:val="77609EE6"/>
    <w:rsid w:val="7840AD2D"/>
    <w:rsid w:val="78535CE7"/>
    <w:rsid w:val="78E2947C"/>
    <w:rsid w:val="78E776B4"/>
    <w:rsid w:val="792F7383"/>
    <w:rsid w:val="793E4FCF"/>
    <w:rsid w:val="79EF2CE1"/>
    <w:rsid w:val="7A3A4924"/>
    <w:rsid w:val="7AA18598"/>
    <w:rsid w:val="7B1B5D43"/>
    <w:rsid w:val="7B299D62"/>
    <w:rsid w:val="7BC54D3D"/>
    <w:rsid w:val="7BE7481B"/>
    <w:rsid w:val="7BE92FFF"/>
    <w:rsid w:val="7C298AE4"/>
    <w:rsid w:val="7C5E115C"/>
    <w:rsid w:val="7C5E60AA"/>
    <w:rsid w:val="7C77E44F"/>
    <w:rsid w:val="7D4B22C6"/>
    <w:rsid w:val="7D4CCE50"/>
    <w:rsid w:val="7D801AF9"/>
    <w:rsid w:val="7E04FAF8"/>
    <w:rsid w:val="7E1756E9"/>
    <w:rsid w:val="7E4FB769"/>
    <w:rsid w:val="7F9B9433"/>
    <w:rsid w:val="7FD0F913"/>
    <w:rsid w:val="7FE12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778D3D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374"/>
    <w:pPr>
      <w:tabs>
        <w:tab w:val="center" w:pos="4680"/>
        <w:tab w:val="right" w:pos="9360"/>
      </w:tabs>
    </w:pPr>
  </w:style>
  <w:style w:type="character" w:customStyle="1" w:styleId="HeaderChar">
    <w:name w:val="Header Char"/>
    <w:link w:val="Header"/>
    <w:uiPriority w:val="99"/>
    <w:rsid w:val="00F63374"/>
    <w:rPr>
      <w:sz w:val="22"/>
      <w:szCs w:val="22"/>
    </w:rPr>
  </w:style>
  <w:style w:type="paragraph" w:styleId="Footer">
    <w:name w:val="footer"/>
    <w:basedOn w:val="Normal"/>
    <w:link w:val="FooterChar"/>
    <w:uiPriority w:val="99"/>
    <w:unhideWhenUsed/>
    <w:rsid w:val="00F63374"/>
    <w:pPr>
      <w:tabs>
        <w:tab w:val="center" w:pos="4680"/>
        <w:tab w:val="right" w:pos="9360"/>
      </w:tabs>
    </w:pPr>
  </w:style>
  <w:style w:type="character" w:customStyle="1" w:styleId="FooterChar">
    <w:name w:val="Footer Char"/>
    <w:link w:val="Footer"/>
    <w:uiPriority w:val="99"/>
    <w:rsid w:val="00F63374"/>
    <w:rPr>
      <w:sz w:val="22"/>
      <w:szCs w:val="22"/>
    </w:rPr>
  </w:style>
  <w:style w:type="paragraph" w:styleId="FootnoteText">
    <w:name w:val="footnote text"/>
    <w:basedOn w:val="Normal"/>
    <w:link w:val="FootnoteTextChar"/>
    <w:semiHidden/>
    <w:rsid w:val="00F6337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F63374"/>
    <w:rPr>
      <w:rFonts w:ascii="Times New Roman" w:eastAsia="Times New Roman" w:hAnsi="Times New Roman"/>
    </w:rPr>
  </w:style>
  <w:style w:type="character" w:styleId="FootnoteReference">
    <w:name w:val="footnote reference"/>
    <w:semiHidden/>
    <w:rsid w:val="00F63374"/>
    <w:rPr>
      <w:vertAlign w:val="superscript"/>
    </w:rPr>
  </w:style>
  <w:style w:type="character" w:styleId="PageNumber">
    <w:name w:val="page number"/>
    <w:rsid w:val="00F63374"/>
  </w:style>
  <w:style w:type="character" w:styleId="CommentReference">
    <w:name w:val="annotation reference"/>
    <w:uiPriority w:val="99"/>
    <w:semiHidden/>
    <w:unhideWhenUsed/>
    <w:rsid w:val="000F29D3"/>
    <w:rPr>
      <w:sz w:val="16"/>
      <w:szCs w:val="16"/>
    </w:rPr>
  </w:style>
  <w:style w:type="paragraph" w:styleId="CommentText">
    <w:name w:val="annotation text"/>
    <w:basedOn w:val="Normal"/>
    <w:link w:val="CommentTextChar"/>
    <w:uiPriority w:val="99"/>
    <w:unhideWhenUsed/>
    <w:rsid w:val="000F29D3"/>
    <w:rPr>
      <w:sz w:val="20"/>
      <w:szCs w:val="20"/>
    </w:rPr>
  </w:style>
  <w:style w:type="character" w:customStyle="1" w:styleId="CommentTextChar">
    <w:name w:val="Comment Text Char"/>
    <w:basedOn w:val="DefaultParagraphFont"/>
    <w:link w:val="CommentText"/>
    <w:uiPriority w:val="99"/>
    <w:rsid w:val="000F29D3"/>
  </w:style>
  <w:style w:type="paragraph" w:styleId="CommentSubject">
    <w:name w:val="annotation subject"/>
    <w:basedOn w:val="CommentText"/>
    <w:next w:val="CommentText"/>
    <w:link w:val="CommentSubjectChar"/>
    <w:uiPriority w:val="99"/>
    <w:semiHidden/>
    <w:unhideWhenUsed/>
    <w:rsid w:val="000F29D3"/>
    <w:rPr>
      <w:b/>
      <w:bCs/>
    </w:rPr>
  </w:style>
  <w:style w:type="character" w:customStyle="1" w:styleId="CommentSubjectChar">
    <w:name w:val="Comment Subject Char"/>
    <w:link w:val="CommentSubject"/>
    <w:uiPriority w:val="99"/>
    <w:semiHidden/>
    <w:rsid w:val="000F29D3"/>
    <w:rPr>
      <w:b/>
      <w:bCs/>
    </w:rPr>
  </w:style>
  <w:style w:type="paragraph" w:styleId="BalloonText">
    <w:name w:val="Balloon Text"/>
    <w:basedOn w:val="Normal"/>
    <w:link w:val="BalloonTextChar"/>
    <w:uiPriority w:val="99"/>
    <w:semiHidden/>
    <w:unhideWhenUsed/>
    <w:rsid w:val="000F29D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F29D3"/>
    <w:rPr>
      <w:rFonts w:ascii="Tahoma" w:hAnsi="Tahoma" w:cs="Tahoma"/>
      <w:sz w:val="16"/>
      <w:szCs w:val="16"/>
    </w:rPr>
  </w:style>
  <w:style w:type="paragraph" w:styleId="BodyText">
    <w:name w:val="Body Text"/>
    <w:basedOn w:val="Normal"/>
    <w:link w:val="BodyTextChar"/>
    <w:rsid w:val="00037F62"/>
    <w:pPr>
      <w:spacing w:after="0" w:line="240" w:lineRule="auto"/>
      <w:jc w:val="both"/>
    </w:pPr>
    <w:rPr>
      <w:rFonts w:ascii="Arial" w:eastAsia="Times New Roman" w:hAnsi="Arial"/>
      <w:szCs w:val="20"/>
    </w:rPr>
  </w:style>
  <w:style w:type="character" w:customStyle="1" w:styleId="BodyTextChar">
    <w:name w:val="Body Text Char"/>
    <w:link w:val="BodyText"/>
    <w:rsid w:val="00037F62"/>
    <w:rPr>
      <w:rFonts w:ascii="Arial" w:eastAsia="Times New Roman" w:hAnsi="Arial"/>
      <w:sz w:val="22"/>
    </w:rPr>
  </w:style>
  <w:style w:type="paragraph" w:styleId="ListParagraph">
    <w:name w:val="List Paragraph"/>
    <w:basedOn w:val="Normal"/>
    <w:uiPriority w:val="34"/>
    <w:qFormat/>
    <w:rsid w:val="00AA10C8"/>
    <w:pPr>
      <w:ind w:left="720"/>
    </w:pPr>
  </w:style>
  <w:style w:type="paragraph" w:styleId="Revision">
    <w:name w:val="Revision"/>
    <w:hidden/>
    <w:uiPriority w:val="99"/>
    <w:semiHidden/>
    <w:rsid w:val="00F10E97"/>
    <w:rPr>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D08A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D08AE"/>
  </w:style>
  <w:style w:type="character" w:customStyle="1" w:styleId="eop">
    <w:name w:val="eop"/>
    <w:basedOn w:val="DefaultParagraphFont"/>
    <w:rsid w:val="009D08AE"/>
  </w:style>
  <w:style w:type="character" w:customStyle="1" w:styleId="tabchar">
    <w:name w:val="tabchar"/>
    <w:basedOn w:val="DefaultParagraphFont"/>
    <w:rsid w:val="009D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0109">
      <w:bodyDiv w:val="1"/>
      <w:marLeft w:val="0"/>
      <w:marRight w:val="0"/>
      <w:marTop w:val="0"/>
      <w:marBottom w:val="0"/>
      <w:divBdr>
        <w:top w:val="none" w:sz="0" w:space="0" w:color="auto"/>
        <w:left w:val="none" w:sz="0" w:space="0" w:color="auto"/>
        <w:bottom w:val="none" w:sz="0" w:space="0" w:color="auto"/>
        <w:right w:val="none" w:sz="0" w:space="0" w:color="auto"/>
      </w:divBdr>
      <w:divsChild>
        <w:div w:id="1741947832">
          <w:marLeft w:val="0"/>
          <w:marRight w:val="0"/>
          <w:marTop w:val="0"/>
          <w:marBottom w:val="0"/>
          <w:divBdr>
            <w:top w:val="none" w:sz="0" w:space="0" w:color="auto"/>
            <w:left w:val="none" w:sz="0" w:space="0" w:color="auto"/>
            <w:bottom w:val="none" w:sz="0" w:space="0" w:color="auto"/>
            <w:right w:val="none" w:sz="0" w:space="0" w:color="auto"/>
          </w:divBdr>
        </w:div>
        <w:div w:id="846094588">
          <w:marLeft w:val="0"/>
          <w:marRight w:val="0"/>
          <w:marTop w:val="0"/>
          <w:marBottom w:val="0"/>
          <w:divBdr>
            <w:top w:val="none" w:sz="0" w:space="0" w:color="auto"/>
            <w:left w:val="none" w:sz="0" w:space="0" w:color="auto"/>
            <w:bottom w:val="none" w:sz="0" w:space="0" w:color="auto"/>
            <w:right w:val="none" w:sz="0" w:space="0" w:color="auto"/>
          </w:divBdr>
        </w:div>
        <w:div w:id="1101149875">
          <w:marLeft w:val="0"/>
          <w:marRight w:val="0"/>
          <w:marTop w:val="0"/>
          <w:marBottom w:val="0"/>
          <w:divBdr>
            <w:top w:val="none" w:sz="0" w:space="0" w:color="auto"/>
            <w:left w:val="none" w:sz="0" w:space="0" w:color="auto"/>
            <w:bottom w:val="none" w:sz="0" w:space="0" w:color="auto"/>
            <w:right w:val="none" w:sz="0" w:space="0" w:color="auto"/>
          </w:divBdr>
        </w:div>
        <w:div w:id="124858399">
          <w:marLeft w:val="0"/>
          <w:marRight w:val="0"/>
          <w:marTop w:val="0"/>
          <w:marBottom w:val="0"/>
          <w:divBdr>
            <w:top w:val="none" w:sz="0" w:space="0" w:color="auto"/>
            <w:left w:val="none" w:sz="0" w:space="0" w:color="auto"/>
            <w:bottom w:val="none" w:sz="0" w:space="0" w:color="auto"/>
            <w:right w:val="none" w:sz="0" w:space="0" w:color="auto"/>
          </w:divBdr>
        </w:div>
      </w:divsChild>
    </w:div>
    <w:div w:id="877620532">
      <w:bodyDiv w:val="1"/>
      <w:marLeft w:val="0"/>
      <w:marRight w:val="0"/>
      <w:marTop w:val="0"/>
      <w:marBottom w:val="0"/>
      <w:divBdr>
        <w:top w:val="none" w:sz="0" w:space="0" w:color="auto"/>
        <w:left w:val="none" w:sz="0" w:space="0" w:color="auto"/>
        <w:bottom w:val="none" w:sz="0" w:space="0" w:color="auto"/>
        <w:right w:val="none" w:sz="0" w:space="0" w:color="auto"/>
      </w:divBdr>
      <w:divsChild>
        <w:div w:id="176231924">
          <w:marLeft w:val="0"/>
          <w:marRight w:val="0"/>
          <w:marTop w:val="0"/>
          <w:marBottom w:val="0"/>
          <w:divBdr>
            <w:top w:val="none" w:sz="0" w:space="0" w:color="auto"/>
            <w:left w:val="none" w:sz="0" w:space="0" w:color="auto"/>
            <w:bottom w:val="none" w:sz="0" w:space="0" w:color="auto"/>
            <w:right w:val="none" w:sz="0" w:space="0" w:color="auto"/>
          </w:divBdr>
          <w:divsChild>
            <w:div w:id="1066806989">
              <w:marLeft w:val="0"/>
              <w:marRight w:val="0"/>
              <w:marTop w:val="0"/>
              <w:marBottom w:val="0"/>
              <w:divBdr>
                <w:top w:val="none" w:sz="0" w:space="0" w:color="auto"/>
                <w:left w:val="none" w:sz="0" w:space="0" w:color="auto"/>
                <w:bottom w:val="none" w:sz="0" w:space="0" w:color="auto"/>
                <w:right w:val="none" w:sz="0" w:space="0" w:color="auto"/>
              </w:divBdr>
            </w:div>
            <w:div w:id="255984016">
              <w:marLeft w:val="0"/>
              <w:marRight w:val="0"/>
              <w:marTop w:val="0"/>
              <w:marBottom w:val="0"/>
              <w:divBdr>
                <w:top w:val="none" w:sz="0" w:space="0" w:color="auto"/>
                <w:left w:val="none" w:sz="0" w:space="0" w:color="auto"/>
                <w:bottom w:val="none" w:sz="0" w:space="0" w:color="auto"/>
                <w:right w:val="none" w:sz="0" w:space="0" w:color="auto"/>
              </w:divBdr>
            </w:div>
            <w:div w:id="1970548115">
              <w:marLeft w:val="0"/>
              <w:marRight w:val="0"/>
              <w:marTop w:val="0"/>
              <w:marBottom w:val="0"/>
              <w:divBdr>
                <w:top w:val="none" w:sz="0" w:space="0" w:color="auto"/>
                <w:left w:val="none" w:sz="0" w:space="0" w:color="auto"/>
                <w:bottom w:val="none" w:sz="0" w:space="0" w:color="auto"/>
                <w:right w:val="none" w:sz="0" w:space="0" w:color="auto"/>
              </w:divBdr>
            </w:div>
            <w:div w:id="1713143427">
              <w:marLeft w:val="0"/>
              <w:marRight w:val="0"/>
              <w:marTop w:val="0"/>
              <w:marBottom w:val="0"/>
              <w:divBdr>
                <w:top w:val="none" w:sz="0" w:space="0" w:color="auto"/>
                <w:left w:val="none" w:sz="0" w:space="0" w:color="auto"/>
                <w:bottom w:val="none" w:sz="0" w:space="0" w:color="auto"/>
                <w:right w:val="none" w:sz="0" w:space="0" w:color="auto"/>
              </w:divBdr>
            </w:div>
            <w:div w:id="1835223241">
              <w:marLeft w:val="0"/>
              <w:marRight w:val="0"/>
              <w:marTop w:val="0"/>
              <w:marBottom w:val="0"/>
              <w:divBdr>
                <w:top w:val="none" w:sz="0" w:space="0" w:color="auto"/>
                <w:left w:val="none" w:sz="0" w:space="0" w:color="auto"/>
                <w:bottom w:val="none" w:sz="0" w:space="0" w:color="auto"/>
                <w:right w:val="none" w:sz="0" w:space="0" w:color="auto"/>
              </w:divBdr>
            </w:div>
            <w:div w:id="2052604737">
              <w:marLeft w:val="0"/>
              <w:marRight w:val="0"/>
              <w:marTop w:val="0"/>
              <w:marBottom w:val="0"/>
              <w:divBdr>
                <w:top w:val="none" w:sz="0" w:space="0" w:color="auto"/>
                <w:left w:val="none" w:sz="0" w:space="0" w:color="auto"/>
                <w:bottom w:val="none" w:sz="0" w:space="0" w:color="auto"/>
                <w:right w:val="none" w:sz="0" w:space="0" w:color="auto"/>
              </w:divBdr>
            </w:div>
            <w:div w:id="1346129414">
              <w:marLeft w:val="0"/>
              <w:marRight w:val="0"/>
              <w:marTop w:val="0"/>
              <w:marBottom w:val="0"/>
              <w:divBdr>
                <w:top w:val="none" w:sz="0" w:space="0" w:color="auto"/>
                <w:left w:val="none" w:sz="0" w:space="0" w:color="auto"/>
                <w:bottom w:val="none" w:sz="0" w:space="0" w:color="auto"/>
                <w:right w:val="none" w:sz="0" w:space="0" w:color="auto"/>
              </w:divBdr>
            </w:div>
            <w:div w:id="258566575">
              <w:marLeft w:val="0"/>
              <w:marRight w:val="0"/>
              <w:marTop w:val="0"/>
              <w:marBottom w:val="0"/>
              <w:divBdr>
                <w:top w:val="none" w:sz="0" w:space="0" w:color="auto"/>
                <w:left w:val="none" w:sz="0" w:space="0" w:color="auto"/>
                <w:bottom w:val="none" w:sz="0" w:space="0" w:color="auto"/>
                <w:right w:val="none" w:sz="0" w:space="0" w:color="auto"/>
              </w:divBdr>
            </w:div>
          </w:divsChild>
        </w:div>
        <w:div w:id="1811512802">
          <w:marLeft w:val="0"/>
          <w:marRight w:val="0"/>
          <w:marTop w:val="0"/>
          <w:marBottom w:val="0"/>
          <w:divBdr>
            <w:top w:val="none" w:sz="0" w:space="0" w:color="auto"/>
            <w:left w:val="none" w:sz="0" w:space="0" w:color="auto"/>
            <w:bottom w:val="none" w:sz="0" w:space="0" w:color="auto"/>
            <w:right w:val="none" w:sz="0" w:space="0" w:color="auto"/>
          </w:divBdr>
          <w:divsChild>
            <w:div w:id="88670245">
              <w:marLeft w:val="0"/>
              <w:marRight w:val="0"/>
              <w:marTop w:val="0"/>
              <w:marBottom w:val="0"/>
              <w:divBdr>
                <w:top w:val="none" w:sz="0" w:space="0" w:color="auto"/>
                <w:left w:val="none" w:sz="0" w:space="0" w:color="auto"/>
                <w:bottom w:val="none" w:sz="0" w:space="0" w:color="auto"/>
                <w:right w:val="none" w:sz="0" w:space="0" w:color="auto"/>
              </w:divBdr>
            </w:div>
            <w:div w:id="560866643">
              <w:marLeft w:val="0"/>
              <w:marRight w:val="0"/>
              <w:marTop w:val="0"/>
              <w:marBottom w:val="0"/>
              <w:divBdr>
                <w:top w:val="none" w:sz="0" w:space="0" w:color="auto"/>
                <w:left w:val="none" w:sz="0" w:space="0" w:color="auto"/>
                <w:bottom w:val="none" w:sz="0" w:space="0" w:color="auto"/>
                <w:right w:val="none" w:sz="0" w:space="0" w:color="auto"/>
              </w:divBdr>
            </w:div>
            <w:div w:id="1825588672">
              <w:marLeft w:val="0"/>
              <w:marRight w:val="0"/>
              <w:marTop w:val="0"/>
              <w:marBottom w:val="0"/>
              <w:divBdr>
                <w:top w:val="none" w:sz="0" w:space="0" w:color="auto"/>
                <w:left w:val="none" w:sz="0" w:space="0" w:color="auto"/>
                <w:bottom w:val="none" w:sz="0" w:space="0" w:color="auto"/>
                <w:right w:val="none" w:sz="0" w:space="0" w:color="auto"/>
              </w:divBdr>
            </w:div>
            <w:div w:id="1676806150">
              <w:marLeft w:val="0"/>
              <w:marRight w:val="0"/>
              <w:marTop w:val="0"/>
              <w:marBottom w:val="0"/>
              <w:divBdr>
                <w:top w:val="none" w:sz="0" w:space="0" w:color="auto"/>
                <w:left w:val="none" w:sz="0" w:space="0" w:color="auto"/>
                <w:bottom w:val="none" w:sz="0" w:space="0" w:color="auto"/>
                <w:right w:val="none" w:sz="0" w:space="0" w:color="auto"/>
              </w:divBdr>
            </w:div>
            <w:div w:id="1582716928">
              <w:marLeft w:val="0"/>
              <w:marRight w:val="0"/>
              <w:marTop w:val="0"/>
              <w:marBottom w:val="0"/>
              <w:divBdr>
                <w:top w:val="none" w:sz="0" w:space="0" w:color="auto"/>
                <w:left w:val="none" w:sz="0" w:space="0" w:color="auto"/>
                <w:bottom w:val="none" w:sz="0" w:space="0" w:color="auto"/>
                <w:right w:val="none" w:sz="0" w:space="0" w:color="auto"/>
              </w:divBdr>
            </w:div>
            <w:div w:id="375861803">
              <w:marLeft w:val="0"/>
              <w:marRight w:val="0"/>
              <w:marTop w:val="0"/>
              <w:marBottom w:val="0"/>
              <w:divBdr>
                <w:top w:val="none" w:sz="0" w:space="0" w:color="auto"/>
                <w:left w:val="none" w:sz="0" w:space="0" w:color="auto"/>
                <w:bottom w:val="none" w:sz="0" w:space="0" w:color="auto"/>
                <w:right w:val="none" w:sz="0" w:space="0" w:color="auto"/>
              </w:divBdr>
            </w:div>
            <w:div w:id="648750164">
              <w:marLeft w:val="0"/>
              <w:marRight w:val="0"/>
              <w:marTop w:val="0"/>
              <w:marBottom w:val="0"/>
              <w:divBdr>
                <w:top w:val="none" w:sz="0" w:space="0" w:color="auto"/>
                <w:left w:val="none" w:sz="0" w:space="0" w:color="auto"/>
                <w:bottom w:val="none" w:sz="0" w:space="0" w:color="auto"/>
                <w:right w:val="none" w:sz="0" w:space="0" w:color="auto"/>
              </w:divBdr>
            </w:div>
            <w:div w:id="712731607">
              <w:marLeft w:val="0"/>
              <w:marRight w:val="0"/>
              <w:marTop w:val="0"/>
              <w:marBottom w:val="0"/>
              <w:divBdr>
                <w:top w:val="none" w:sz="0" w:space="0" w:color="auto"/>
                <w:left w:val="none" w:sz="0" w:space="0" w:color="auto"/>
                <w:bottom w:val="none" w:sz="0" w:space="0" w:color="auto"/>
                <w:right w:val="none" w:sz="0" w:space="0" w:color="auto"/>
              </w:divBdr>
            </w:div>
            <w:div w:id="1143885680">
              <w:marLeft w:val="0"/>
              <w:marRight w:val="0"/>
              <w:marTop w:val="0"/>
              <w:marBottom w:val="0"/>
              <w:divBdr>
                <w:top w:val="none" w:sz="0" w:space="0" w:color="auto"/>
                <w:left w:val="none" w:sz="0" w:space="0" w:color="auto"/>
                <w:bottom w:val="none" w:sz="0" w:space="0" w:color="auto"/>
                <w:right w:val="none" w:sz="0" w:space="0" w:color="auto"/>
              </w:divBdr>
            </w:div>
            <w:div w:id="140578673">
              <w:marLeft w:val="0"/>
              <w:marRight w:val="0"/>
              <w:marTop w:val="0"/>
              <w:marBottom w:val="0"/>
              <w:divBdr>
                <w:top w:val="none" w:sz="0" w:space="0" w:color="auto"/>
                <w:left w:val="none" w:sz="0" w:space="0" w:color="auto"/>
                <w:bottom w:val="none" w:sz="0" w:space="0" w:color="auto"/>
                <w:right w:val="none" w:sz="0" w:space="0" w:color="auto"/>
              </w:divBdr>
            </w:div>
            <w:div w:id="1683625439">
              <w:marLeft w:val="0"/>
              <w:marRight w:val="0"/>
              <w:marTop w:val="0"/>
              <w:marBottom w:val="0"/>
              <w:divBdr>
                <w:top w:val="none" w:sz="0" w:space="0" w:color="auto"/>
                <w:left w:val="none" w:sz="0" w:space="0" w:color="auto"/>
                <w:bottom w:val="none" w:sz="0" w:space="0" w:color="auto"/>
                <w:right w:val="none" w:sz="0" w:space="0" w:color="auto"/>
              </w:divBdr>
            </w:div>
            <w:div w:id="19749349">
              <w:marLeft w:val="0"/>
              <w:marRight w:val="0"/>
              <w:marTop w:val="0"/>
              <w:marBottom w:val="0"/>
              <w:divBdr>
                <w:top w:val="none" w:sz="0" w:space="0" w:color="auto"/>
                <w:left w:val="none" w:sz="0" w:space="0" w:color="auto"/>
                <w:bottom w:val="none" w:sz="0" w:space="0" w:color="auto"/>
                <w:right w:val="none" w:sz="0" w:space="0" w:color="auto"/>
              </w:divBdr>
            </w:div>
            <w:div w:id="1190871664">
              <w:marLeft w:val="0"/>
              <w:marRight w:val="0"/>
              <w:marTop w:val="0"/>
              <w:marBottom w:val="0"/>
              <w:divBdr>
                <w:top w:val="none" w:sz="0" w:space="0" w:color="auto"/>
                <w:left w:val="none" w:sz="0" w:space="0" w:color="auto"/>
                <w:bottom w:val="none" w:sz="0" w:space="0" w:color="auto"/>
                <w:right w:val="none" w:sz="0" w:space="0" w:color="auto"/>
              </w:divBdr>
            </w:div>
            <w:div w:id="1589803547">
              <w:marLeft w:val="0"/>
              <w:marRight w:val="0"/>
              <w:marTop w:val="0"/>
              <w:marBottom w:val="0"/>
              <w:divBdr>
                <w:top w:val="none" w:sz="0" w:space="0" w:color="auto"/>
                <w:left w:val="none" w:sz="0" w:space="0" w:color="auto"/>
                <w:bottom w:val="none" w:sz="0" w:space="0" w:color="auto"/>
                <w:right w:val="none" w:sz="0" w:space="0" w:color="auto"/>
              </w:divBdr>
            </w:div>
            <w:div w:id="293603276">
              <w:marLeft w:val="0"/>
              <w:marRight w:val="0"/>
              <w:marTop w:val="0"/>
              <w:marBottom w:val="0"/>
              <w:divBdr>
                <w:top w:val="none" w:sz="0" w:space="0" w:color="auto"/>
                <w:left w:val="none" w:sz="0" w:space="0" w:color="auto"/>
                <w:bottom w:val="none" w:sz="0" w:space="0" w:color="auto"/>
                <w:right w:val="none" w:sz="0" w:space="0" w:color="auto"/>
              </w:divBdr>
            </w:div>
            <w:div w:id="465204400">
              <w:marLeft w:val="0"/>
              <w:marRight w:val="0"/>
              <w:marTop w:val="0"/>
              <w:marBottom w:val="0"/>
              <w:divBdr>
                <w:top w:val="none" w:sz="0" w:space="0" w:color="auto"/>
                <w:left w:val="none" w:sz="0" w:space="0" w:color="auto"/>
                <w:bottom w:val="none" w:sz="0" w:space="0" w:color="auto"/>
                <w:right w:val="none" w:sz="0" w:space="0" w:color="auto"/>
              </w:divBdr>
            </w:div>
            <w:div w:id="725883200">
              <w:marLeft w:val="0"/>
              <w:marRight w:val="0"/>
              <w:marTop w:val="0"/>
              <w:marBottom w:val="0"/>
              <w:divBdr>
                <w:top w:val="none" w:sz="0" w:space="0" w:color="auto"/>
                <w:left w:val="none" w:sz="0" w:space="0" w:color="auto"/>
                <w:bottom w:val="none" w:sz="0" w:space="0" w:color="auto"/>
                <w:right w:val="none" w:sz="0" w:space="0" w:color="auto"/>
              </w:divBdr>
            </w:div>
            <w:div w:id="934093143">
              <w:marLeft w:val="0"/>
              <w:marRight w:val="0"/>
              <w:marTop w:val="0"/>
              <w:marBottom w:val="0"/>
              <w:divBdr>
                <w:top w:val="none" w:sz="0" w:space="0" w:color="auto"/>
                <w:left w:val="none" w:sz="0" w:space="0" w:color="auto"/>
                <w:bottom w:val="none" w:sz="0" w:space="0" w:color="auto"/>
                <w:right w:val="none" w:sz="0" w:space="0" w:color="auto"/>
              </w:divBdr>
            </w:div>
            <w:div w:id="467823680">
              <w:marLeft w:val="0"/>
              <w:marRight w:val="0"/>
              <w:marTop w:val="0"/>
              <w:marBottom w:val="0"/>
              <w:divBdr>
                <w:top w:val="none" w:sz="0" w:space="0" w:color="auto"/>
                <w:left w:val="none" w:sz="0" w:space="0" w:color="auto"/>
                <w:bottom w:val="none" w:sz="0" w:space="0" w:color="auto"/>
                <w:right w:val="none" w:sz="0" w:space="0" w:color="auto"/>
              </w:divBdr>
            </w:div>
            <w:div w:id="2098167306">
              <w:marLeft w:val="0"/>
              <w:marRight w:val="0"/>
              <w:marTop w:val="0"/>
              <w:marBottom w:val="0"/>
              <w:divBdr>
                <w:top w:val="none" w:sz="0" w:space="0" w:color="auto"/>
                <w:left w:val="none" w:sz="0" w:space="0" w:color="auto"/>
                <w:bottom w:val="none" w:sz="0" w:space="0" w:color="auto"/>
                <w:right w:val="none" w:sz="0" w:space="0" w:color="auto"/>
              </w:divBdr>
            </w:div>
          </w:divsChild>
        </w:div>
        <w:div w:id="2081244717">
          <w:marLeft w:val="0"/>
          <w:marRight w:val="0"/>
          <w:marTop w:val="0"/>
          <w:marBottom w:val="0"/>
          <w:divBdr>
            <w:top w:val="none" w:sz="0" w:space="0" w:color="auto"/>
            <w:left w:val="none" w:sz="0" w:space="0" w:color="auto"/>
            <w:bottom w:val="none" w:sz="0" w:space="0" w:color="auto"/>
            <w:right w:val="none" w:sz="0" w:space="0" w:color="auto"/>
          </w:divBdr>
        </w:div>
        <w:div w:id="1047603243">
          <w:marLeft w:val="0"/>
          <w:marRight w:val="0"/>
          <w:marTop w:val="0"/>
          <w:marBottom w:val="0"/>
          <w:divBdr>
            <w:top w:val="none" w:sz="0" w:space="0" w:color="auto"/>
            <w:left w:val="none" w:sz="0" w:space="0" w:color="auto"/>
            <w:bottom w:val="none" w:sz="0" w:space="0" w:color="auto"/>
            <w:right w:val="none" w:sz="0" w:space="0" w:color="auto"/>
          </w:divBdr>
        </w:div>
        <w:div w:id="177813362">
          <w:marLeft w:val="0"/>
          <w:marRight w:val="0"/>
          <w:marTop w:val="0"/>
          <w:marBottom w:val="0"/>
          <w:divBdr>
            <w:top w:val="none" w:sz="0" w:space="0" w:color="auto"/>
            <w:left w:val="none" w:sz="0" w:space="0" w:color="auto"/>
            <w:bottom w:val="none" w:sz="0" w:space="0" w:color="auto"/>
            <w:right w:val="none" w:sz="0" w:space="0" w:color="auto"/>
          </w:divBdr>
        </w:div>
        <w:div w:id="490026617">
          <w:marLeft w:val="0"/>
          <w:marRight w:val="0"/>
          <w:marTop w:val="0"/>
          <w:marBottom w:val="0"/>
          <w:divBdr>
            <w:top w:val="none" w:sz="0" w:space="0" w:color="auto"/>
            <w:left w:val="none" w:sz="0" w:space="0" w:color="auto"/>
            <w:bottom w:val="none" w:sz="0" w:space="0" w:color="auto"/>
            <w:right w:val="none" w:sz="0" w:space="0" w:color="auto"/>
          </w:divBdr>
        </w:div>
        <w:div w:id="1529097736">
          <w:marLeft w:val="0"/>
          <w:marRight w:val="0"/>
          <w:marTop w:val="0"/>
          <w:marBottom w:val="0"/>
          <w:divBdr>
            <w:top w:val="none" w:sz="0" w:space="0" w:color="auto"/>
            <w:left w:val="none" w:sz="0" w:space="0" w:color="auto"/>
            <w:bottom w:val="none" w:sz="0" w:space="0" w:color="auto"/>
            <w:right w:val="none" w:sz="0" w:space="0" w:color="auto"/>
          </w:divBdr>
        </w:div>
        <w:div w:id="252200539">
          <w:marLeft w:val="0"/>
          <w:marRight w:val="0"/>
          <w:marTop w:val="0"/>
          <w:marBottom w:val="0"/>
          <w:divBdr>
            <w:top w:val="none" w:sz="0" w:space="0" w:color="auto"/>
            <w:left w:val="none" w:sz="0" w:space="0" w:color="auto"/>
            <w:bottom w:val="none" w:sz="0" w:space="0" w:color="auto"/>
            <w:right w:val="none" w:sz="0" w:space="0" w:color="auto"/>
          </w:divBdr>
        </w:div>
        <w:div w:id="529730279">
          <w:marLeft w:val="0"/>
          <w:marRight w:val="0"/>
          <w:marTop w:val="0"/>
          <w:marBottom w:val="0"/>
          <w:divBdr>
            <w:top w:val="none" w:sz="0" w:space="0" w:color="auto"/>
            <w:left w:val="none" w:sz="0" w:space="0" w:color="auto"/>
            <w:bottom w:val="none" w:sz="0" w:space="0" w:color="auto"/>
            <w:right w:val="none" w:sz="0" w:space="0" w:color="auto"/>
          </w:divBdr>
        </w:div>
        <w:div w:id="1459840140">
          <w:marLeft w:val="0"/>
          <w:marRight w:val="0"/>
          <w:marTop w:val="0"/>
          <w:marBottom w:val="0"/>
          <w:divBdr>
            <w:top w:val="none" w:sz="0" w:space="0" w:color="auto"/>
            <w:left w:val="none" w:sz="0" w:space="0" w:color="auto"/>
            <w:bottom w:val="none" w:sz="0" w:space="0" w:color="auto"/>
            <w:right w:val="none" w:sz="0" w:space="0" w:color="auto"/>
          </w:divBdr>
        </w:div>
        <w:div w:id="2017076142">
          <w:marLeft w:val="0"/>
          <w:marRight w:val="0"/>
          <w:marTop w:val="0"/>
          <w:marBottom w:val="0"/>
          <w:divBdr>
            <w:top w:val="none" w:sz="0" w:space="0" w:color="auto"/>
            <w:left w:val="none" w:sz="0" w:space="0" w:color="auto"/>
            <w:bottom w:val="none" w:sz="0" w:space="0" w:color="auto"/>
            <w:right w:val="none" w:sz="0" w:space="0" w:color="auto"/>
          </w:divBdr>
        </w:div>
        <w:div w:id="1525434580">
          <w:marLeft w:val="0"/>
          <w:marRight w:val="0"/>
          <w:marTop w:val="0"/>
          <w:marBottom w:val="0"/>
          <w:divBdr>
            <w:top w:val="none" w:sz="0" w:space="0" w:color="auto"/>
            <w:left w:val="none" w:sz="0" w:space="0" w:color="auto"/>
            <w:bottom w:val="none" w:sz="0" w:space="0" w:color="auto"/>
            <w:right w:val="none" w:sz="0" w:space="0" w:color="auto"/>
          </w:divBdr>
        </w:div>
        <w:div w:id="438330370">
          <w:marLeft w:val="0"/>
          <w:marRight w:val="0"/>
          <w:marTop w:val="0"/>
          <w:marBottom w:val="0"/>
          <w:divBdr>
            <w:top w:val="none" w:sz="0" w:space="0" w:color="auto"/>
            <w:left w:val="none" w:sz="0" w:space="0" w:color="auto"/>
            <w:bottom w:val="none" w:sz="0" w:space="0" w:color="auto"/>
            <w:right w:val="none" w:sz="0" w:space="0" w:color="auto"/>
          </w:divBdr>
        </w:div>
        <w:div w:id="1052196153">
          <w:marLeft w:val="0"/>
          <w:marRight w:val="0"/>
          <w:marTop w:val="0"/>
          <w:marBottom w:val="0"/>
          <w:divBdr>
            <w:top w:val="none" w:sz="0" w:space="0" w:color="auto"/>
            <w:left w:val="none" w:sz="0" w:space="0" w:color="auto"/>
            <w:bottom w:val="none" w:sz="0" w:space="0" w:color="auto"/>
            <w:right w:val="none" w:sz="0" w:space="0" w:color="auto"/>
          </w:divBdr>
        </w:div>
        <w:div w:id="1011571119">
          <w:marLeft w:val="0"/>
          <w:marRight w:val="0"/>
          <w:marTop w:val="0"/>
          <w:marBottom w:val="0"/>
          <w:divBdr>
            <w:top w:val="none" w:sz="0" w:space="0" w:color="auto"/>
            <w:left w:val="none" w:sz="0" w:space="0" w:color="auto"/>
            <w:bottom w:val="none" w:sz="0" w:space="0" w:color="auto"/>
            <w:right w:val="none" w:sz="0" w:space="0" w:color="auto"/>
          </w:divBdr>
        </w:div>
        <w:div w:id="531571070">
          <w:marLeft w:val="0"/>
          <w:marRight w:val="0"/>
          <w:marTop w:val="0"/>
          <w:marBottom w:val="0"/>
          <w:divBdr>
            <w:top w:val="none" w:sz="0" w:space="0" w:color="auto"/>
            <w:left w:val="none" w:sz="0" w:space="0" w:color="auto"/>
            <w:bottom w:val="none" w:sz="0" w:space="0" w:color="auto"/>
            <w:right w:val="none" w:sz="0" w:space="0" w:color="auto"/>
          </w:divBdr>
        </w:div>
        <w:div w:id="1610772348">
          <w:marLeft w:val="0"/>
          <w:marRight w:val="0"/>
          <w:marTop w:val="0"/>
          <w:marBottom w:val="0"/>
          <w:divBdr>
            <w:top w:val="none" w:sz="0" w:space="0" w:color="auto"/>
            <w:left w:val="none" w:sz="0" w:space="0" w:color="auto"/>
            <w:bottom w:val="none" w:sz="0" w:space="0" w:color="auto"/>
            <w:right w:val="none" w:sz="0" w:space="0" w:color="auto"/>
          </w:divBdr>
        </w:div>
        <w:div w:id="167448052">
          <w:marLeft w:val="0"/>
          <w:marRight w:val="0"/>
          <w:marTop w:val="0"/>
          <w:marBottom w:val="0"/>
          <w:divBdr>
            <w:top w:val="none" w:sz="0" w:space="0" w:color="auto"/>
            <w:left w:val="none" w:sz="0" w:space="0" w:color="auto"/>
            <w:bottom w:val="none" w:sz="0" w:space="0" w:color="auto"/>
            <w:right w:val="none" w:sz="0" w:space="0" w:color="auto"/>
          </w:divBdr>
        </w:div>
        <w:div w:id="1468668825">
          <w:marLeft w:val="0"/>
          <w:marRight w:val="0"/>
          <w:marTop w:val="0"/>
          <w:marBottom w:val="0"/>
          <w:divBdr>
            <w:top w:val="none" w:sz="0" w:space="0" w:color="auto"/>
            <w:left w:val="none" w:sz="0" w:space="0" w:color="auto"/>
            <w:bottom w:val="none" w:sz="0" w:space="0" w:color="auto"/>
            <w:right w:val="none" w:sz="0" w:space="0" w:color="auto"/>
          </w:divBdr>
        </w:div>
        <w:div w:id="1258446548">
          <w:marLeft w:val="0"/>
          <w:marRight w:val="0"/>
          <w:marTop w:val="0"/>
          <w:marBottom w:val="0"/>
          <w:divBdr>
            <w:top w:val="none" w:sz="0" w:space="0" w:color="auto"/>
            <w:left w:val="none" w:sz="0" w:space="0" w:color="auto"/>
            <w:bottom w:val="none" w:sz="0" w:space="0" w:color="auto"/>
            <w:right w:val="none" w:sz="0" w:space="0" w:color="auto"/>
          </w:divBdr>
        </w:div>
        <w:div w:id="348218346">
          <w:marLeft w:val="0"/>
          <w:marRight w:val="0"/>
          <w:marTop w:val="0"/>
          <w:marBottom w:val="0"/>
          <w:divBdr>
            <w:top w:val="none" w:sz="0" w:space="0" w:color="auto"/>
            <w:left w:val="none" w:sz="0" w:space="0" w:color="auto"/>
            <w:bottom w:val="none" w:sz="0" w:space="0" w:color="auto"/>
            <w:right w:val="none" w:sz="0" w:space="0" w:color="auto"/>
          </w:divBdr>
        </w:div>
        <w:div w:id="833955429">
          <w:marLeft w:val="0"/>
          <w:marRight w:val="0"/>
          <w:marTop w:val="0"/>
          <w:marBottom w:val="0"/>
          <w:divBdr>
            <w:top w:val="none" w:sz="0" w:space="0" w:color="auto"/>
            <w:left w:val="none" w:sz="0" w:space="0" w:color="auto"/>
            <w:bottom w:val="none" w:sz="0" w:space="0" w:color="auto"/>
            <w:right w:val="none" w:sz="0" w:space="0" w:color="auto"/>
          </w:divBdr>
        </w:div>
        <w:div w:id="280113030">
          <w:marLeft w:val="0"/>
          <w:marRight w:val="0"/>
          <w:marTop w:val="0"/>
          <w:marBottom w:val="0"/>
          <w:divBdr>
            <w:top w:val="none" w:sz="0" w:space="0" w:color="auto"/>
            <w:left w:val="none" w:sz="0" w:space="0" w:color="auto"/>
            <w:bottom w:val="none" w:sz="0" w:space="0" w:color="auto"/>
            <w:right w:val="none" w:sz="0" w:space="0" w:color="auto"/>
          </w:divBdr>
        </w:div>
        <w:div w:id="1186864767">
          <w:marLeft w:val="0"/>
          <w:marRight w:val="0"/>
          <w:marTop w:val="0"/>
          <w:marBottom w:val="0"/>
          <w:divBdr>
            <w:top w:val="none" w:sz="0" w:space="0" w:color="auto"/>
            <w:left w:val="none" w:sz="0" w:space="0" w:color="auto"/>
            <w:bottom w:val="none" w:sz="0" w:space="0" w:color="auto"/>
            <w:right w:val="none" w:sz="0" w:space="0" w:color="auto"/>
          </w:divBdr>
        </w:div>
        <w:div w:id="2051808028">
          <w:marLeft w:val="0"/>
          <w:marRight w:val="0"/>
          <w:marTop w:val="0"/>
          <w:marBottom w:val="0"/>
          <w:divBdr>
            <w:top w:val="none" w:sz="0" w:space="0" w:color="auto"/>
            <w:left w:val="none" w:sz="0" w:space="0" w:color="auto"/>
            <w:bottom w:val="none" w:sz="0" w:space="0" w:color="auto"/>
            <w:right w:val="none" w:sz="0" w:space="0" w:color="auto"/>
          </w:divBdr>
        </w:div>
        <w:div w:id="76099856">
          <w:marLeft w:val="0"/>
          <w:marRight w:val="0"/>
          <w:marTop w:val="0"/>
          <w:marBottom w:val="0"/>
          <w:divBdr>
            <w:top w:val="none" w:sz="0" w:space="0" w:color="auto"/>
            <w:left w:val="none" w:sz="0" w:space="0" w:color="auto"/>
            <w:bottom w:val="none" w:sz="0" w:space="0" w:color="auto"/>
            <w:right w:val="none" w:sz="0" w:space="0" w:color="auto"/>
          </w:divBdr>
        </w:div>
        <w:div w:id="1382094463">
          <w:marLeft w:val="0"/>
          <w:marRight w:val="0"/>
          <w:marTop w:val="0"/>
          <w:marBottom w:val="0"/>
          <w:divBdr>
            <w:top w:val="none" w:sz="0" w:space="0" w:color="auto"/>
            <w:left w:val="none" w:sz="0" w:space="0" w:color="auto"/>
            <w:bottom w:val="none" w:sz="0" w:space="0" w:color="auto"/>
            <w:right w:val="none" w:sz="0" w:space="0" w:color="auto"/>
          </w:divBdr>
        </w:div>
        <w:div w:id="269357347">
          <w:marLeft w:val="0"/>
          <w:marRight w:val="0"/>
          <w:marTop w:val="0"/>
          <w:marBottom w:val="0"/>
          <w:divBdr>
            <w:top w:val="none" w:sz="0" w:space="0" w:color="auto"/>
            <w:left w:val="none" w:sz="0" w:space="0" w:color="auto"/>
            <w:bottom w:val="none" w:sz="0" w:space="0" w:color="auto"/>
            <w:right w:val="none" w:sz="0" w:space="0" w:color="auto"/>
          </w:divBdr>
        </w:div>
        <w:div w:id="109251753">
          <w:marLeft w:val="0"/>
          <w:marRight w:val="0"/>
          <w:marTop w:val="0"/>
          <w:marBottom w:val="0"/>
          <w:divBdr>
            <w:top w:val="none" w:sz="0" w:space="0" w:color="auto"/>
            <w:left w:val="none" w:sz="0" w:space="0" w:color="auto"/>
            <w:bottom w:val="none" w:sz="0" w:space="0" w:color="auto"/>
            <w:right w:val="none" w:sz="0" w:space="0" w:color="auto"/>
          </w:divBdr>
        </w:div>
        <w:div w:id="1102191587">
          <w:marLeft w:val="0"/>
          <w:marRight w:val="0"/>
          <w:marTop w:val="0"/>
          <w:marBottom w:val="0"/>
          <w:divBdr>
            <w:top w:val="none" w:sz="0" w:space="0" w:color="auto"/>
            <w:left w:val="none" w:sz="0" w:space="0" w:color="auto"/>
            <w:bottom w:val="none" w:sz="0" w:space="0" w:color="auto"/>
            <w:right w:val="none" w:sz="0" w:space="0" w:color="auto"/>
          </w:divBdr>
        </w:div>
        <w:div w:id="1603222052">
          <w:marLeft w:val="0"/>
          <w:marRight w:val="0"/>
          <w:marTop w:val="0"/>
          <w:marBottom w:val="0"/>
          <w:divBdr>
            <w:top w:val="none" w:sz="0" w:space="0" w:color="auto"/>
            <w:left w:val="none" w:sz="0" w:space="0" w:color="auto"/>
            <w:bottom w:val="none" w:sz="0" w:space="0" w:color="auto"/>
            <w:right w:val="none" w:sz="0" w:space="0" w:color="auto"/>
          </w:divBdr>
        </w:div>
        <w:div w:id="544147715">
          <w:marLeft w:val="0"/>
          <w:marRight w:val="0"/>
          <w:marTop w:val="0"/>
          <w:marBottom w:val="0"/>
          <w:divBdr>
            <w:top w:val="none" w:sz="0" w:space="0" w:color="auto"/>
            <w:left w:val="none" w:sz="0" w:space="0" w:color="auto"/>
            <w:bottom w:val="none" w:sz="0" w:space="0" w:color="auto"/>
            <w:right w:val="none" w:sz="0" w:space="0" w:color="auto"/>
          </w:divBdr>
        </w:div>
        <w:div w:id="1269197205">
          <w:marLeft w:val="0"/>
          <w:marRight w:val="0"/>
          <w:marTop w:val="0"/>
          <w:marBottom w:val="0"/>
          <w:divBdr>
            <w:top w:val="none" w:sz="0" w:space="0" w:color="auto"/>
            <w:left w:val="none" w:sz="0" w:space="0" w:color="auto"/>
            <w:bottom w:val="none" w:sz="0" w:space="0" w:color="auto"/>
            <w:right w:val="none" w:sz="0" w:space="0" w:color="auto"/>
          </w:divBdr>
        </w:div>
        <w:div w:id="626277572">
          <w:marLeft w:val="0"/>
          <w:marRight w:val="0"/>
          <w:marTop w:val="0"/>
          <w:marBottom w:val="0"/>
          <w:divBdr>
            <w:top w:val="none" w:sz="0" w:space="0" w:color="auto"/>
            <w:left w:val="none" w:sz="0" w:space="0" w:color="auto"/>
            <w:bottom w:val="none" w:sz="0" w:space="0" w:color="auto"/>
            <w:right w:val="none" w:sz="0" w:space="0" w:color="auto"/>
          </w:divBdr>
        </w:div>
        <w:div w:id="898517390">
          <w:marLeft w:val="0"/>
          <w:marRight w:val="0"/>
          <w:marTop w:val="0"/>
          <w:marBottom w:val="0"/>
          <w:divBdr>
            <w:top w:val="none" w:sz="0" w:space="0" w:color="auto"/>
            <w:left w:val="none" w:sz="0" w:space="0" w:color="auto"/>
            <w:bottom w:val="none" w:sz="0" w:space="0" w:color="auto"/>
            <w:right w:val="none" w:sz="0" w:space="0" w:color="auto"/>
          </w:divBdr>
        </w:div>
        <w:div w:id="2084176219">
          <w:marLeft w:val="0"/>
          <w:marRight w:val="0"/>
          <w:marTop w:val="0"/>
          <w:marBottom w:val="0"/>
          <w:divBdr>
            <w:top w:val="none" w:sz="0" w:space="0" w:color="auto"/>
            <w:left w:val="none" w:sz="0" w:space="0" w:color="auto"/>
            <w:bottom w:val="none" w:sz="0" w:space="0" w:color="auto"/>
            <w:right w:val="none" w:sz="0" w:space="0" w:color="auto"/>
          </w:divBdr>
        </w:div>
        <w:div w:id="317346516">
          <w:marLeft w:val="0"/>
          <w:marRight w:val="0"/>
          <w:marTop w:val="0"/>
          <w:marBottom w:val="0"/>
          <w:divBdr>
            <w:top w:val="none" w:sz="0" w:space="0" w:color="auto"/>
            <w:left w:val="none" w:sz="0" w:space="0" w:color="auto"/>
            <w:bottom w:val="none" w:sz="0" w:space="0" w:color="auto"/>
            <w:right w:val="none" w:sz="0" w:space="0" w:color="auto"/>
          </w:divBdr>
        </w:div>
        <w:div w:id="677852435">
          <w:marLeft w:val="0"/>
          <w:marRight w:val="0"/>
          <w:marTop w:val="0"/>
          <w:marBottom w:val="0"/>
          <w:divBdr>
            <w:top w:val="none" w:sz="0" w:space="0" w:color="auto"/>
            <w:left w:val="none" w:sz="0" w:space="0" w:color="auto"/>
            <w:bottom w:val="none" w:sz="0" w:space="0" w:color="auto"/>
            <w:right w:val="none" w:sz="0" w:space="0" w:color="auto"/>
          </w:divBdr>
        </w:div>
        <w:div w:id="819268789">
          <w:marLeft w:val="0"/>
          <w:marRight w:val="0"/>
          <w:marTop w:val="0"/>
          <w:marBottom w:val="0"/>
          <w:divBdr>
            <w:top w:val="none" w:sz="0" w:space="0" w:color="auto"/>
            <w:left w:val="none" w:sz="0" w:space="0" w:color="auto"/>
            <w:bottom w:val="none" w:sz="0" w:space="0" w:color="auto"/>
            <w:right w:val="none" w:sz="0" w:space="0" w:color="auto"/>
          </w:divBdr>
        </w:div>
        <w:div w:id="405567361">
          <w:marLeft w:val="0"/>
          <w:marRight w:val="0"/>
          <w:marTop w:val="0"/>
          <w:marBottom w:val="0"/>
          <w:divBdr>
            <w:top w:val="none" w:sz="0" w:space="0" w:color="auto"/>
            <w:left w:val="none" w:sz="0" w:space="0" w:color="auto"/>
            <w:bottom w:val="none" w:sz="0" w:space="0" w:color="auto"/>
            <w:right w:val="none" w:sz="0" w:space="0" w:color="auto"/>
          </w:divBdr>
        </w:div>
        <w:div w:id="850949384">
          <w:marLeft w:val="0"/>
          <w:marRight w:val="0"/>
          <w:marTop w:val="0"/>
          <w:marBottom w:val="0"/>
          <w:divBdr>
            <w:top w:val="none" w:sz="0" w:space="0" w:color="auto"/>
            <w:left w:val="none" w:sz="0" w:space="0" w:color="auto"/>
            <w:bottom w:val="none" w:sz="0" w:space="0" w:color="auto"/>
            <w:right w:val="none" w:sz="0" w:space="0" w:color="auto"/>
          </w:divBdr>
        </w:div>
        <w:div w:id="1816026829">
          <w:marLeft w:val="0"/>
          <w:marRight w:val="0"/>
          <w:marTop w:val="0"/>
          <w:marBottom w:val="0"/>
          <w:divBdr>
            <w:top w:val="none" w:sz="0" w:space="0" w:color="auto"/>
            <w:left w:val="none" w:sz="0" w:space="0" w:color="auto"/>
            <w:bottom w:val="none" w:sz="0" w:space="0" w:color="auto"/>
            <w:right w:val="none" w:sz="0" w:space="0" w:color="auto"/>
          </w:divBdr>
        </w:div>
        <w:div w:id="18118704">
          <w:marLeft w:val="0"/>
          <w:marRight w:val="0"/>
          <w:marTop w:val="0"/>
          <w:marBottom w:val="0"/>
          <w:divBdr>
            <w:top w:val="none" w:sz="0" w:space="0" w:color="auto"/>
            <w:left w:val="none" w:sz="0" w:space="0" w:color="auto"/>
            <w:bottom w:val="none" w:sz="0" w:space="0" w:color="auto"/>
            <w:right w:val="none" w:sz="0" w:space="0" w:color="auto"/>
          </w:divBdr>
        </w:div>
        <w:div w:id="1685084181">
          <w:marLeft w:val="0"/>
          <w:marRight w:val="0"/>
          <w:marTop w:val="0"/>
          <w:marBottom w:val="0"/>
          <w:divBdr>
            <w:top w:val="none" w:sz="0" w:space="0" w:color="auto"/>
            <w:left w:val="none" w:sz="0" w:space="0" w:color="auto"/>
            <w:bottom w:val="none" w:sz="0" w:space="0" w:color="auto"/>
            <w:right w:val="none" w:sz="0" w:space="0" w:color="auto"/>
          </w:divBdr>
        </w:div>
        <w:div w:id="880750552">
          <w:marLeft w:val="0"/>
          <w:marRight w:val="0"/>
          <w:marTop w:val="0"/>
          <w:marBottom w:val="0"/>
          <w:divBdr>
            <w:top w:val="none" w:sz="0" w:space="0" w:color="auto"/>
            <w:left w:val="none" w:sz="0" w:space="0" w:color="auto"/>
            <w:bottom w:val="none" w:sz="0" w:space="0" w:color="auto"/>
            <w:right w:val="none" w:sz="0" w:space="0" w:color="auto"/>
          </w:divBdr>
        </w:div>
        <w:div w:id="2003315522">
          <w:marLeft w:val="0"/>
          <w:marRight w:val="0"/>
          <w:marTop w:val="0"/>
          <w:marBottom w:val="0"/>
          <w:divBdr>
            <w:top w:val="none" w:sz="0" w:space="0" w:color="auto"/>
            <w:left w:val="none" w:sz="0" w:space="0" w:color="auto"/>
            <w:bottom w:val="none" w:sz="0" w:space="0" w:color="auto"/>
            <w:right w:val="none" w:sz="0" w:space="0" w:color="auto"/>
          </w:divBdr>
        </w:div>
        <w:div w:id="271472988">
          <w:marLeft w:val="0"/>
          <w:marRight w:val="0"/>
          <w:marTop w:val="0"/>
          <w:marBottom w:val="0"/>
          <w:divBdr>
            <w:top w:val="none" w:sz="0" w:space="0" w:color="auto"/>
            <w:left w:val="none" w:sz="0" w:space="0" w:color="auto"/>
            <w:bottom w:val="none" w:sz="0" w:space="0" w:color="auto"/>
            <w:right w:val="none" w:sz="0" w:space="0" w:color="auto"/>
          </w:divBdr>
        </w:div>
        <w:div w:id="1179394558">
          <w:marLeft w:val="0"/>
          <w:marRight w:val="0"/>
          <w:marTop w:val="0"/>
          <w:marBottom w:val="0"/>
          <w:divBdr>
            <w:top w:val="none" w:sz="0" w:space="0" w:color="auto"/>
            <w:left w:val="none" w:sz="0" w:space="0" w:color="auto"/>
            <w:bottom w:val="none" w:sz="0" w:space="0" w:color="auto"/>
            <w:right w:val="none" w:sz="0" w:space="0" w:color="auto"/>
          </w:divBdr>
        </w:div>
        <w:div w:id="689911325">
          <w:marLeft w:val="0"/>
          <w:marRight w:val="0"/>
          <w:marTop w:val="0"/>
          <w:marBottom w:val="0"/>
          <w:divBdr>
            <w:top w:val="none" w:sz="0" w:space="0" w:color="auto"/>
            <w:left w:val="none" w:sz="0" w:space="0" w:color="auto"/>
            <w:bottom w:val="none" w:sz="0" w:space="0" w:color="auto"/>
            <w:right w:val="none" w:sz="0" w:space="0" w:color="auto"/>
          </w:divBdr>
        </w:div>
        <w:div w:id="136723165">
          <w:marLeft w:val="0"/>
          <w:marRight w:val="0"/>
          <w:marTop w:val="0"/>
          <w:marBottom w:val="0"/>
          <w:divBdr>
            <w:top w:val="none" w:sz="0" w:space="0" w:color="auto"/>
            <w:left w:val="none" w:sz="0" w:space="0" w:color="auto"/>
            <w:bottom w:val="none" w:sz="0" w:space="0" w:color="auto"/>
            <w:right w:val="none" w:sz="0" w:space="0" w:color="auto"/>
          </w:divBdr>
        </w:div>
        <w:div w:id="1326474087">
          <w:marLeft w:val="0"/>
          <w:marRight w:val="0"/>
          <w:marTop w:val="0"/>
          <w:marBottom w:val="0"/>
          <w:divBdr>
            <w:top w:val="none" w:sz="0" w:space="0" w:color="auto"/>
            <w:left w:val="none" w:sz="0" w:space="0" w:color="auto"/>
            <w:bottom w:val="none" w:sz="0" w:space="0" w:color="auto"/>
            <w:right w:val="none" w:sz="0" w:space="0" w:color="auto"/>
          </w:divBdr>
        </w:div>
        <w:div w:id="265622881">
          <w:marLeft w:val="0"/>
          <w:marRight w:val="0"/>
          <w:marTop w:val="0"/>
          <w:marBottom w:val="0"/>
          <w:divBdr>
            <w:top w:val="none" w:sz="0" w:space="0" w:color="auto"/>
            <w:left w:val="none" w:sz="0" w:space="0" w:color="auto"/>
            <w:bottom w:val="none" w:sz="0" w:space="0" w:color="auto"/>
            <w:right w:val="none" w:sz="0" w:space="0" w:color="auto"/>
          </w:divBdr>
        </w:div>
        <w:div w:id="1240092443">
          <w:marLeft w:val="0"/>
          <w:marRight w:val="0"/>
          <w:marTop w:val="0"/>
          <w:marBottom w:val="0"/>
          <w:divBdr>
            <w:top w:val="none" w:sz="0" w:space="0" w:color="auto"/>
            <w:left w:val="none" w:sz="0" w:space="0" w:color="auto"/>
            <w:bottom w:val="none" w:sz="0" w:space="0" w:color="auto"/>
            <w:right w:val="none" w:sz="0" w:space="0" w:color="auto"/>
          </w:divBdr>
        </w:div>
        <w:div w:id="1303272987">
          <w:marLeft w:val="0"/>
          <w:marRight w:val="0"/>
          <w:marTop w:val="0"/>
          <w:marBottom w:val="0"/>
          <w:divBdr>
            <w:top w:val="none" w:sz="0" w:space="0" w:color="auto"/>
            <w:left w:val="none" w:sz="0" w:space="0" w:color="auto"/>
            <w:bottom w:val="none" w:sz="0" w:space="0" w:color="auto"/>
            <w:right w:val="none" w:sz="0" w:space="0" w:color="auto"/>
          </w:divBdr>
        </w:div>
        <w:div w:id="1642612032">
          <w:marLeft w:val="0"/>
          <w:marRight w:val="0"/>
          <w:marTop w:val="0"/>
          <w:marBottom w:val="0"/>
          <w:divBdr>
            <w:top w:val="none" w:sz="0" w:space="0" w:color="auto"/>
            <w:left w:val="none" w:sz="0" w:space="0" w:color="auto"/>
            <w:bottom w:val="none" w:sz="0" w:space="0" w:color="auto"/>
            <w:right w:val="none" w:sz="0" w:space="0" w:color="auto"/>
          </w:divBdr>
        </w:div>
      </w:divsChild>
    </w:div>
    <w:div w:id="972322999">
      <w:bodyDiv w:val="1"/>
      <w:marLeft w:val="0"/>
      <w:marRight w:val="0"/>
      <w:marTop w:val="0"/>
      <w:marBottom w:val="0"/>
      <w:divBdr>
        <w:top w:val="none" w:sz="0" w:space="0" w:color="auto"/>
        <w:left w:val="none" w:sz="0" w:space="0" w:color="auto"/>
        <w:bottom w:val="none" w:sz="0" w:space="0" w:color="auto"/>
        <w:right w:val="none" w:sz="0" w:space="0" w:color="auto"/>
      </w:divBdr>
    </w:div>
    <w:div w:id="1209681967">
      <w:bodyDiv w:val="1"/>
      <w:marLeft w:val="0"/>
      <w:marRight w:val="0"/>
      <w:marTop w:val="0"/>
      <w:marBottom w:val="0"/>
      <w:divBdr>
        <w:top w:val="none" w:sz="0" w:space="0" w:color="auto"/>
        <w:left w:val="none" w:sz="0" w:space="0" w:color="auto"/>
        <w:bottom w:val="none" w:sz="0" w:space="0" w:color="auto"/>
        <w:right w:val="none" w:sz="0" w:space="0" w:color="auto"/>
      </w:divBdr>
    </w:div>
    <w:div w:id="1553728396">
      <w:bodyDiv w:val="1"/>
      <w:marLeft w:val="0"/>
      <w:marRight w:val="0"/>
      <w:marTop w:val="0"/>
      <w:marBottom w:val="0"/>
      <w:divBdr>
        <w:top w:val="none" w:sz="0" w:space="0" w:color="auto"/>
        <w:left w:val="none" w:sz="0" w:space="0" w:color="auto"/>
        <w:bottom w:val="none" w:sz="0" w:space="0" w:color="auto"/>
        <w:right w:val="none" w:sz="0" w:space="0" w:color="auto"/>
      </w:divBdr>
    </w:div>
    <w:div w:id="1625651915">
      <w:bodyDiv w:val="1"/>
      <w:marLeft w:val="0"/>
      <w:marRight w:val="0"/>
      <w:marTop w:val="0"/>
      <w:marBottom w:val="0"/>
      <w:divBdr>
        <w:top w:val="none" w:sz="0" w:space="0" w:color="auto"/>
        <w:left w:val="none" w:sz="0" w:space="0" w:color="auto"/>
        <w:bottom w:val="none" w:sz="0" w:space="0" w:color="auto"/>
        <w:right w:val="none" w:sz="0" w:space="0" w:color="auto"/>
      </w:divBdr>
    </w:div>
    <w:div w:id="2045979943">
      <w:bodyDiv w:val="1"/>
      <w:marLeft w:val="0"/>
      <w:marRight w:val="0"/>
      <w:marTop w:val="0"/>
      <w:marBottom w:val="0"/>
      <w:divBdr>
        <w:top w:val="none" w:sz="0" w:space="0" w:color="auto"/>
        <w:left w:val="none" w:sz="0" w:space="0" w:color="auto"/>
        <w:bottom w:val="none" w:sz="0" w:space="0" w:color="auto"/>
        <w:right w:val="none" w:sz="0" w:space="0" w:color="auto"/>
      </w:divBdr>
    </w:div>
    <w:div w:id="2108233237">
      <w:bodyDiv w:val="1"/>
      <w:marLeft w:val="0"/>
      <w:marRight w:val="0"/>
      <w:marTop w:val="0"/>
      <w:marBottom w:val="0"/>
      <w:divBdr>
        <w:top w:val="none" w:sz="0" w:space="0" w:color="auto"/>
        <w:left w:val="none" w:sz="0" w:space="0" w:color="auto"/>
        <w:bottom w:val="none" w:sz="0" w:space="0" w:color="auto"/>
        <w:right w:val="none" w:sz="0" w:space="0" w:color="auto"/>
      </w:divBdr>
    </w:div>
    <w:div w:id="21182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4594-3282-4957-B9DE-ACC59274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2025-04-17T15:42:00Z</dcterms:created>
  <dcterms:modified xsi:type="dcterms:W3CDTF">2025-04-17T16:15:00Z</dcterms:modified>
</cp:coreProperties>
</file>