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2882" w14:textId="517A74E4" w:rsidR="00676A5D" w:rsidRPr="00C0665D" w:rsidRDefault="008E3137">
      <w:pPr>
        <w:rPr>
          <w:rFonts w:ascii="Times New Roman" w:hAnsi="Times New Roman" w:cs="Times New Roman"/>
          <w:sz w:val="24"/>
          <w:szCs w:val="24"/>
        </w:rPr>
      </w:pPr>
      <w:r w:rsidRPr="00C0665D">
        <w:rPr>
          <w:rFonts w:ascii="Times New Roman" w:hAnsi="Times New Roman" w:cs="Times New Roman"/>
          <w:b/>
          <w:sz w:val="24"/>
          <w:szCs w:val="24"/>
        </w:rPr>
        <w:t>STF-</w:t>
      </w:r>
      <w:r w:rsidR="00735113" w:rsidRPr="00C0665D">
        <w:rPr>
          <w:rFonts w:ascii="Times New Roman" w:hAnsi="Times New Roman" w:cs="Times New Roman"/>
          <w:b/>
          <w:sz w:val="24"/>
          <w:szCs w:val="24"/>
        </w:rPr>
        <w:t>JK</w:t>
      </w:r>
      <w:r w:rsidRPr="00C0665D">
        <w:rPr>
          <w:rFonts w:ascii="Times New Roman" w:hAnsi="Times New Roman" w:cs="Times New Roman"/>
          <w:b/>
          <w:sz w:val="24"/>
          <w:szCs w:val="24"/>
        </w:rPr>
        <w:t>A-</w:t>
      </w:r>
      <w:r w:rsidR="00735113" w:rsidRPr="00C0665D">
        <w:rPr>
          <w:rFonts w:ascii="Times New Roman" w:hAnsi="Times New Roman" w:cs="Times New Roman"/>
          <w:b/>
          <w:sz w:val="24"/>
          <w:szCs w:val="24"/>
        </w:rPr>
        <w:t>2-</w:t>
      </w:r>
      <w:r w:rsidR="00E63A51">
        <w:rPr>
          <w:rFonts w:ascii="Times New Roman" w:hAnsi="Times New Roman" w:cs="Times New Roman"/>
          <w:b/>
          <w:sz w:val="24"/>
          <w:szCs w:val="24"/>
        </w:rPr>
        <w:t>5</w:t>
      </w:r>
    </w:p>
    <w:p w14:paraId="5085D187" w14:textId="77777777" w:rsidR="00676A5D" w:rsidRPr="00C0665D" w:rsidRDefault="008E3137">
      <w:pPr>
        <w:jc w:val="both"/>
        <w:rPr>
          <w:rFonts w:ascii="Times New Roman" w:hAnsi="Times New Roman" w:cs="Times New Roman"/>
          <w:sz w:val="24"/>
          <w:szCs w:val="24"/>
        </w:rPr>
      </w:pPr>
      <w:r w:rsidRPr="00C0665D">
        <w:rPr>
          <w:rFonts w:ascii="Times New Roman" w:hAnsi="Times New Roman" w:cs="Times New Roman"/>
          <w:sz w:val="24"/>
          <w:szCs w:val="24"/>
          <w:u w:val="single"/>
        </w:rPr>
        <w:t>Question:</w:t>
      </w:r>
    </w:p>
    <w:p w14:paraId="0B863A3A" w14:textId="2B32DD12" w:rsidR="00321482" w:rsidRPr="00C0665D" w:rsidRDefault="00321482" w:rsidP="00321482">
      <w:pPr>
        <w:spacing w:after="120" w:line="256" w:lineRule="auto"/>
        <w:jc w:val="both"/>
        <w:rPr>
          <w:rFonts w:ascii="Times New Roman" w:hAnsi="Times New Roman" w:cs="Times New Roman"/>
          <w:sz w:val="24"/>
          <w:szCs w:val="24"/>
        </w:rPr>
      </w:pPr>
      <w:r w:rsidRPr="00321482">
        <w:rPr>
          <w:rFonts w:ascii="Times New Roman" w:hAnsi="Times New Roman" w:cs="Times New Roman"/>
          <w:sz w:val="24"/>
          <w:szCs w:val="24"/>
        </w:rPr>
        <w:t>Refer to page 11 of the Main Document of the IRP, regarding the Winter 2027/2028 BESS RFP, provide the bid results of this RFP including locations, capacity, operating time period (start and end), and pricing term. It would be sufficient for the Company to provide a summary of the important bid terms and results of any bid analysis the Company produced. Provide this electronically, with all formulae intact</w:t>
      </w:r>
      <w:r>
        <w:rPr>
          <w:rFonts w:ascii="Times New Roman" w:hAnsi="Times New Roman" w:cs="Times New Roman"/>
          <w:sz w:val="24"/>
          <w:szCs w:val="24"/>
        </w:rPr>
        <w:t>.</w:t>
      </w:r>
    </w:p>
    <w:p w14:paraId="2DCD023C" w14:textId="5E05BC34" w:rsidR="003B001B" w:rsidRPr="00C0665D" w:rsidRDefault="003B001B" w:rsidP="00DE2081">
      <w:pPr>
        <w:spacing w:after="120" w:line="256" w:lineRule="auto"/>
        <w:ind w:left="630"/>
        <w:jc w:val="both"/>
        <w:rPr>
          <w:rFonts w:ascii="Times New Roman" w:hAnsi="Times New Roman" w:cs="Times New Roman"/>
          <w:sz w:val="24"/>
          <w:szCs w:val="24"/>
        </w:rPr>
      </w:pPr>
    </w:p>
    <w:p w14:paraId="5177F90F" w14:textId="77777777" w:rsidR="00676A5D" w:rsidRPr="00C0665D" w:rsidRDefault="008E3137">
      <w:pPr>
        <w:rPr>
          <w:rFonts w:ascii="Times New Roman" w:hAnsi="Times New Roman" w:cs="Times New Roman"/>
          <w:sz w:val="24"/>
          <w:szCs w:val="24"/>
          <w:u w:val="single"/>
        </w:rPr>
      </w:pPr>
      <w:r w:rsidRPr="00C0665D">
        <w:rPr>
          <w:rFonts w:ascii="Times New Roman" w:hAnsi="Times New Roman" w:cs="Times New Roman"/>
          <w:sz w:val="24"/>
          <w:szCs w:val="24"/>
          <w:u w:val="single"/>
        </w:rPr>
        <w:t>Response:</w:t>
      </w:r>
    </w:p>
    <w:p w14:paraId="434AAC32" w14:textId="442EEA4D" w:rsidR="00755C6C" w:rsidRDefault="00755C6C" w:rsidP="00755C6C">
      <w:pPr>
        <w:spacing w:after="120" w:line="256" w:lineRule="auto"/>
        <w:jc w:val="both"/>
        <w:rPr>
          <w:rFonts w:ascii="Times New Roman" w:hAnsi="Times New Roman" w:cs="Times New Roman"/>
          <w:sz w:val="24"/>
          <w:szCs w:val="24"/>
        </w:rPr>
      </w:pPr>
      <w:r>
        <w:rPr>
          <w:rFonts w:ascii="Times New Roman" w:hAnsi="Times New Roman" w:cs="Times New Roman"/>
          <w:sz w:val="24"/>
          <w:szCs w:val="24"/>
        </w:rPr>
        <w:t xml:space="preserve">The Company </w:t>
      </w:r>
      <w:r w:rsidR="00AF70D6">
        <w:rPr>
          <w:rFonts w:ascii="Times New Roman" w:hAnsi="Times New Roman" w:cs="Times New Roman"/>
          <w:sz w:val="24"/>
          <w:szCs w:val="24"/>
        </w:rPr>
        <w:t>regards</w:t>
      </w:r>
      <w:r>
        <w:rPr>
          <w:rFonts w:ascii="Times New Roman" w:hAnsi="Times New Roman" w:cs="Times New Roman"/>
          <w:sz w:val="24"/>
          <w:szCs w:val="24"/>
        </w:rPr>
        <w:t xml:space="preserve"> all bid submissions</w:t>
      </w:r>
      <w:r w:rsidR="00CA31C9">
        <w:rPr>
          <w:rFonts w:ascii="Times New Roman" w:hAnsi="Times New Roman" w:cs="Times New Roman"/>
          <w:sz w:val="24"/>
          <w:szCs w:val="24"/>
        </w:rPr>
        <w:t xml:space="preserve"> including locations, capacity, operating time</w:t>
      </w:r>
      <w:r w:rsidR="00420BB6">
        <w:rPr>
          <w:rFonts w:ascii="Times New Roman" w:hAnsi="Times New Roman" w:cs="Times New Roman"/>
          <w:sz w:val="24"/>
          <w:szCs w:val="24"/>
        </w:rPr>
        <w:t xml:space="preserve"> period</w:t>
      </w:r>
      <w:r w:rsidR="004D1940">
        <w:rPr>
          <w:rFonts w:ascii="Times New Roman" w:hAnsi="Times New Roman" w:cs="Times New Roman"/>
          <w:sz w:val="24"/>
          <w:szCs w:val="24"/>
        </w:rPr>
        <w:t>s</w:t>
      </w:r>
      <w:r w:rsidR="00420BB6">
        <w:rPr>
          <w:rFonts w:ascii="Times New Roman" w:hAnsi="Times New Roman" w:cs="Times New Roman"/>
          <w:sz w:val="24"/>
          <w:szCs w:val="24"/>
        </w:rPr>
        <w:t xml:space="preserve"> (start and end), and pricing term</w:t>
      </w:r>
      <w:r w:rsidR="0098305D">
        <w:rPr>
          <w:rFonts w:ascii="Times New Roman" w:hAnsi="Times New Roman" w:cs="Times New Roman"/>
          <w:sz w:val="24"/>
          <w:szCs w:val="24"/>
        </w:rPr>
        <w:t>,</w:t>
      </w:r>
      <w:r>
        <w:rPr>
          <w:rFonts w:ascii="Times New Roman" w:hAnsi="Times New Roman" w:cs="Times New Roman"/>
          <w:sz w:val="24"/>
          <w:szCs w:val="24"/>
        </w:rPr>
        <w:t xml:space="preserve"> as confidential and proprietary per the Commission RFP rules</w:t>
      </w:r>
      <w:r w:rsidR="6C2C6B9B" w:rsidRPr="1C9C586E">
        <w:rPr>
          <w:rFonts w:ascii="Times New Roman" w:hAnsi="Times New Roman" w:cs="Times New Roman"/>
          <w:sz w:val="24"/>
          <w:szCs w:val="24"/>
        </w:rPr>
        <w:t xml:space="preserve"> and the applicable Standards of Conduct limitations on communicating RFP-related information</w:t>
      </w:r>
      <w:r w:rsidRPr="1C9C586E">
        <w:rPr>
          <w:rFonts w:ascii="Times New Roman" w:hAnsi="Times New Roman" w:cs="Times New Roman"/>
          <w:sz w:val="24"/>
          <w:szCs w:val="24"/>
        </w:rPr>
        <w:t>.</w:t>
      </w:r>
      <w:r>
        <w:rPr>
          <w:rFonts w:ascii="Times New Roman" w:hAnsi="Times New Roman" w:cs="Times New Roman"/>
          <w:sz w:val="24"/>
          <w:szCs w:val="24"/>
        </w:rPr>
        <w:t xml:space="preserve"> </w:t>
      </w:r>
      <w:r w:rsidR="0987F1F5" w:rsidRPr="1C9C586E">
        <w:rPr>
          <w:rFonts w:ascii="Times New Roman" w:eastAsia="Times New Roman" w:hAnsi="Times New Roman" w:cs="Times New Roman"/>
          <w:sz w:val="24"/>
          <w:szCs w:val="24"/>
        </w:rPr>
        <w:t>It would be inappropriate for the Company to provide copies of the bid results received for the Winter 2027/2028 Battery Energy Storage System (“BESS”) RFP within this 2025 IRP for an RFP that is st</w:t>
      </w:r>
      <w:r w:rsidR="10C13114" w:rsidRPr="1C9C586E">
        <w:rPr>
          <w:rFonts w:ascii="Times New Roman" w:eastAsia="Times New Roman" w:hAnsi="Times New Roman" w:cs="Times New Roman"/>
          <w:sz w:val="24"/>
          <w:szCs w:val="24"/>
        </w:rPr>
        <w:t>ill</w:t>
      </w:r>
      <w:r w:rsidR="0987F1F5" w:rsidRPr="1C9C586E">
        <w:rPr>
          <w:rFonts w:ascii="Times New Roman" w:eastAsia="Times New Roman" w:hAnsi="Times New Roman" w:cs="Times New Roman"/>
          <w:sz w:val="24"/>
          <w:szCs w:val="24"/>
        </w:rPr>
        <w:t xml:space="preserve"> active and ongoing and intervenors in this proceeding may be or represent RFP participants. </w:t>
      </w:r>
      <w:r>
        <w:rPr>
          <w:rFonts w:ascii="Times New Roman" w:hAnsi="Times New Roman" w:cs="Times New Roman"/>
          <w:sz w:val="24"/>
          <w:szCs w:val="24"/>
        </w:rPr>
        <w:t xml:space="preserve">All bids are thoroughly evaluated in accordance with </w:t>
      </w:r>
      <w:r w:rsidR="222E4FD7" w:rsidRPr="1C9C586E">
        <w:rPr>
          <w:rFonts w:ascii="Times New Roman" w:hAnsi="Times New Roman" w:cs="Times New Roman"/>
          <w:sz w:val="24"/>
          <w:szCs w:val="24"/>
        </w:rPr>
        <w:t xml:space="preserve">the Company and the Commission’s </w:t>
      </w:r>
      <w:r>
        <w:rPr>
          <w:rFonts w:ascii="Times New Roman" w:hAnsi="Times New Roman" w:cs="Times New Roman"/>
          <w:sz w:val="24"/>
          <w:szCs w:val="24"/>
        </w:rPr>
        <w:t xml:space="preserve">established procurement protocols. The Company will continue to provide the Commission Staff and Commission updates on the status of the bid evaluations </w:t>
      </w:r>
      <w:r w:rsidR="263DBB88" w:rsidRPr="1C9C586E">
        <w:rPr>
          <w:rFonts w:ascii="Times New Roman" w:hAnsi="Times New Roman" w:cs="Times New Roman"/>
          <w:sz w:val="24"/>
          <w:szCs w:val="24"/>
        </w:rPr>
        <w:t>consistent with prior pract</w:t>
      </w:r>
      <w:r w:rsidR="008321FC">
        <w:rPr>
          <w:rFonts w:ascii="Times New Roman" w:hAnsi="Times New Roman" w:cs="Times New Roman"/>
          <w:sz w:val="24"/>
          <w:szCs w:val="24"/>
        </w:rPr>
        <w:t>i</w:t>
      </w:r>
      <w:r w:rsidR="263DBB88" w:rsidRPr="1C9C586E">
        <w:rPr>
          <w:rFonts w:ascii="Times New Roman" w:hAnsi="Times New Roman" w:cs="Times New Roman"/>
          <w:sz w:val="24"/>
          <w:szCs w:val="24"/>
        </w:rPr>
        <w:t xml:space="preserve">ce </w:t>
      </w:r>
      <w:r>
        <w:rPr>
          <w:rFonts w:ascii="Times New Roman" w:hAnsi="Times New Roman" w:cs="Times New Roman"/>
          <w:sz w:val="24"/>
          <w:szCs w:val="24"/>
        </w:rPr>
        <w:t>through the RFP process.</w:t>
      </w:r>
    </w:p>
    <w:p w14:paraId="2B284779" w14:textId="77777777" w:rsidR="00755C6C" w:rsidRDefault="00755C6C" w:rsidP="00DE2081">
      <w:pPr>
        <w:spacing w:after="120" w:line="256" w:lineRule="auto"/>
        <w:jc w:val="both"/>
        <w:rPr>
          <w:rFonts w:ascii="Times New Roman" w:hAnsi="Times New Roman" w:cs="Times New Roman"/>
          <w:sz w:val="24"/>
          <w:szCs w:val="24"/>
        </w:rPr>
      </w:pPr>
    </w:p>
    <w:sectPr w:rsidR="00755C6C" w:rsidSect="00034616">
      <w:headerReference w:type="default" r:id="rId7"/>
      <w:footerReference w:type="default" r:id="rId8"/>
      <w:pgSz w:w="12240" w:h="15840"/>
      <w:pgMar w:top="144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42B1C" w14:textId="77777777" w:rsidR="00224E99" w:rsidRDefault="00224E99">
      <w:pPr>
        <w:spacing w:after="0" w:line="240" w:lineRule="auto"/>
      </w:pPr>
      <w:r>
        <w:separator/>
      </w:r>
    </w:p>
  </w:endnote>
  <w:endnote w:type="continuationSeparator" w:id="0">
    <w:p w14:paraId="48449675" w14:textId="77777777" w:rsidR="00224E99" w:rsidRDefault="00224E99">
      <w:pPr>
        <w:spacing w:after="0" w:line="240" w:lineRule="auto"/>
      </w:pPr>
      <w:r>
        <w:continuationSeparator/>
      </w:r>
    </w:p>
  </w:endnote>
  <w:endnote w:type="continuationNotice" w:id="1">
    <w:p w14:paraId="42D71B2D" w14:textId="77777777" w:rsidR="00224E99" w:rsidRDefault="00224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4C7" w14:textId="77777777" w:rsidR="00676A5D" w:rsidRDefault="00676A5D">
    <w:pPr>
      <w:pStyle w:val="Footer"/>
    </w:pPr>
  </w:p>
  <w:tbl>
    <w:tblPr>
      <w:tblW w:w="0" w:type="auto"/>
      <w:jc w:val="center"/>
      <w:tblLook w:val="04A0" w:firstRow="1" w:lastRow="0" w:firstColumn="1" w:lastColumn="0" w:noHBand="0" w:noVBand="1"/>
    </w:tblPr>
    <w:tblGrid>
      <w:gridCol w:w="4707"/>
      <w:gridCol w:w="4653"/>
    </w:tblGrid>
    <w:tr w:rsidR="00676A5D" w14:paraId="32E0CC11" w14:textId="77777777" w:rsidTr="641B83A3">
      <w:trPr>
        <w:jc w:val="center"/>
      </w:trPr>
      <w:tc>
        <w:tcPr>
          <w:tcW w:w="5400" w:type="dxa"/>
        </w:tcPr>
        <w:p w14:paraId="5376B8F0" w14:textId="22703B2D" w:rsidR="00676A5D" w:rsidRDefault="641B83A3">
          <w:r w:rsidRPr="641B83A3">
            <w:rPr>
              <w:rFonts w:ascii="Times New Roman" w:hAnsi="Times New Roman"/>
              <w:sz w:val="24"/>
              <w:szCs w:val="24"/>
            </w:rPr>
            <w:t>Contact:  Jeff Grubb</w:t>
          </w:r>
        </w:p>
      </w:tc>
      <w:tc>
        <w:tcPr>
          <w:tcW w:w="5400" w:type="dxa"/>
        </w:tcPr>
        <w:p w14:paraId="0CA1B671" w14:textId="06803FAA" w:rsidR="00676A5D" w:rsidRDefault="008E3137">
          <w:pPr>
            <w:jc w:val="right"/>
          </w:pPr>
          <w:r>
            <w:rPr>
              <w:rFonts w:ascii="Times New Roman" w:hAnsi="Times New Roman"/>
              <w:sz w:val="24"/>
            </w:rPr>
            <w:t xml:space="preserve">Page </w:t>
          </w: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r>
            <w:rPr>
              <w:rFonts w:ascii="Times New Roman" w:hAnsi="Times New Roman"/>
              <w:sz w:val="24"/>
            </w:rPr>
            <w:t xml:space="preserve"> of </w:t>
          </w:r>
          <w:r>
            <w:rPr>
              <w:rFonts w:ascii="Times New Roman" w:hAnsi="Times New Roman"/>
              <w:sz w:val="24"/>
            </w:rPr>
            <w:fldChar w:fldCharType="begin"/>
          </w:r>
          <w:r>
            <w:rPr>
              <w:rFonts w:ascii="Times New Roman" w:hAnsi="Times New Roman"/>
              <w:sz w:val="24"/>
            </w:rPr>
            <w:instrText>NUMPAGES</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DD3CF" w14:textId="77777777" w:rsidR="00224E99" w:rsidRDefault="00224E99">
      <w:pPr>
        <w:spacing w:after="0" w:line="240" w:lineRule="auto"/>
      </w:pPr>
      <w:r>
        <w:separator/>
      </w:r>
    </w:p>
  </w:footnote>
  <w:footnote w:type="continuationSeparator" w:id="0">
    <w:p w14:paraId="20F50450" w14:textId="77777777" w:rsidR="00224E99" w:rsidRDefault="00224E99">
      <w:pPr>
        <w:spacing w:after="0" w:line="240" w:lineRule="auto"/>
      </w:pPr>
      <w:r>
        <w:continuationSeparator/>
      </w:r>
    </w:p>
  </w:footnote>
  <w:footnote w:type="continuationNotice" w:id="1">
    <w:p w14:paraId="5EEF23E5" w14:textId="77777777" w:rsidR="00224E99" w:rsidRDefault="00224E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888C" w14:textId="77777777" w:rsidR="00617752" w:rsidRPr="003C46BC" w:rsidRDefault="00617752" w:rsidP="00617752">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54362E80" w14:textId="77777777" w:rsidR="00617752" w:rsidRPr="003C46BC" w:rsidRDefault="00617752" w:rsidP="00617752">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3DA2B935" w14:textId="77777777" w:rsidR="00617752" w:rsidRPr="003C46BC" w:rsidRDefault="00617752" w:rsidP="00617752">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26A7FA2D" w14:textId="77777777" w:rsidR="00617752" w:rsidRPr="003C46BC" w:rsidRDefault="00617752" w:rsidP="00617752">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1535549C" w14:textId="77777777" w:rsidR="00617752" w:rsidRDefault="00617752" w:rsidP="00617752">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w:t>
    </w:r>
  </w:p>
  <w:p w14:paraId="7C4EEB1A" w14:textId="77777777" w:rsidR="00676A5D" w:rsidRDefault="00676A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E324AE7"/>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04340118">
    <w:abstractNumId w:val="8"/>
  </w:num>
  <w:num w:numId="2" w16cid:durableId="1542790526">
    <w:abstractNumId w:val="6"/>
  </w:num>
  <w:num w:numId="3" w16cid:durableId="1959528856">
    <w:abstractNumId w:val="5"/>
  </w:num>
  <w:num w:numId="4" w16cid:durableId="592008828">
    <w:abstractNumId w:val="4"/>
  </w:num>
  <w:num w:numId="5" w16cid:durableId="601954021">
    <w:abstractNumId w:val="7"/>
  </w:num>
  <w:num w:numId="6" w16cid:durableId="1800995866">
    <w:abstractNumId w:val="3"/>
  </w:num>
  <w:num w:numId="7" w16cid:durableId="1576088640">
    <w:abstractNumId w:val="2"/>
  </w:num>
  <w:num w:numId="8" w16cid:durableId="769355561">
    <w:abstractNumId w:val="1"/>
  </w:num>
  <w:num w:numId="9" w16cid:durableId="1037318836">
    <w:abstractNumId w:val="0"/>
  </w:num>
  <w:num w:numId="10" w16cid:durableId="961887179">
    <w:abstractNumId w:val="10"/>
  </w:num>
  <w:num w:numId="11" w16cid:durableId="856579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2FA"/>
    <w:rsid w:val="00020936"/>
    <w:rsid w:val="000244A1"/>
    <w:rsid w:val="00034616"/>
    <w:rsid w:val="000406FC"/>
    <w:rsid w:val="00051935"/>
    <w:rsid w:val="00055C5E"/>
    <w:rsid w:val="0006063C"/>
    <w:rsid w:val="0008026E"/>
    <w:rsid w:val="00080B2A"/>
    <w:rsid w:val="0008100E"/>
    <w:rsid w:val="00093933"/>
    <w:rsid w:val="000A2567"/>
    <w:rsid w:val="000A35AD"/>
    <w:rsid w:val="001018F0"/>
    <w:rsid w:val="00103581"/>
    <w:rsid w:val="0015074B"/>
    <w:rsid w:val="00192345"/>
    <w:rsid w:val="001D19DD"/>
    <w:rsid w:val="001D36DF"/>
    <w:rsid w:val="002044DF"/>
    <w:rsid w:val="00224E99"/>
    <w:rsid w:val="00270484"/>
    <w:rsid w:val="00295B3B"/>
    <w:rsid w:val="0029639D"/>
    <w:rsid w:val="002A7FE8"/>
    <w:rsid w:val="002B05D2"/>
    <w:rsid w:val="003025A2"/>
    <w:rsid w:val="00307492"/>
    <w:rsid w:val="00321482"/>
    <w:rsid w:val="00326F90"/>
    <w:rsid w:val="003B001B"/>
    <w:rsid w:val="003B1C08"/>
    <w:rsid w:val="003C011B"/>
    <w:rsid w:val="003D4FF6"/>
    <w:rsid w:val="003E0E19"/>
    <w:rsid w:val="00406FE8"/>
    <w:rsid w:val="00420BB6"/>
    <w:rsid w:val="004347B3"/>
    <w:rsid w:val="00463DF6"/>
    <w:rsid w:val="0046690F"/>
    <w:rsid w:val="004760CF"/>
    <w:rsid w:val="004A32A9"/>
    <w:rsid w:val="004D1940"/>
    <w:rsid w:val="004E2AD9"/>
    <w:rsid w:val="004E53D7"/>
    <w:rsid w:val="004F4FD1"/>
    <w:rsid w:val="00510E51"/>
    <w:rsid w:val="00513488"/>
    <w:rsid w:val="00521E8C"/>
    <w:rsid w:val="00554118"/>
    <w:rsid w:val="005579C4"/>
    <w:rsid w:val="005700ED"/>
    <w:rsid w:val="00580ECD"/>
    <w:rsid w:val="00582B6F"/>
    <w:rsid w:val="00596037"/>
    <w:rsid w:val="005C1063"/>
    <w:rsid w:val="005E3CB7"/>
    <w:rsid w:val="00600767"/>
    <w:rsid w:val="00610B55"/>
    <w:rsid w:val="00617752"/>
    <w:rsid w:val="00621A15"/>
    <w:rsid w:val="00634C49"/>
    <w:rsid w:val="00676A5D"/>
    <w:rsid w:val="00693748"/>
    <w:rsid w:val="006975C1"/>
    <w:rsid w:val="006A6276"/>
    <w:rsid w:val="006C12BC"/>
    <w:rsid w:val="006C536B"/>
    <w:rsid w:val="006C7182"/>
    <w:rsid w:val="006F1A0A"/>
    <w:rsid w:val="007173BA"/>
    <w:rsid w:val="0072071F"/>
    <w:rsid w:val="00721907"/>
    <w:rsid w:val="00735113"/>
    <w:rsid w:val="00755C6C"/>
    <w:rsid w:val="007560F6"/>
    <w:rsid w:val="007A2A34"/>
    <w:rsid w:val="007B50F4"/>
    <w:rsid w:val="007D6BCC"/>
    <w:rsid w:val="007E388C"/>
    <w:rsid w:val="008257B0"/>
    <w:rsid w:val="008321FC"/>
    <w:rsid w:val="00875CBA"/>
    <w:rsid w:val="008E3137"/>
    <w:rsid w:val="00903320"/>
    <w:rsid w:val="009207CD"/>
    <w:rsid w:val="00941229"/>
    <w:rsid w:val="00945EDF"/>
    <w:rsid w:val="00966F5B"/>
    <w:rsid w:val="0098305D"/>
    <w:rsid w:val="009E7EE0"/>
    <w:rsid w:val="009F598C"/>
    <w:rsid w:val="00A139F5"/>
    <w:rsid w:val="00A26802"/>
    <w:rsid w:val="00A571BF"/>
    <w:rsid w:val="00A650BD"/>
    <w:rsid w:val="00A77636"/>
    <w:rsid w:val="00AA1D8D"/>
    <w:rsid w:val="00AD64A0"/>
    <w:rsid w:val="00AF70D6"/>
    <w:rsid w:val="00B10C77"/>
    <w:rsid w:val="00B20878"/>
    <w:rsid w:val="00B36242"/>
    <w:rsid w:val="00B44D38"/>
    <w:rsid w:val="00B47730"/>
    <w:rsid w:val="00B70D47"/>
    <w:rsid w:val="00B71CC4"/>
    <w:rsid w:val="00B76AE8"/>
    <w:rsid w:val="00BE4FDC"/>
    <w:rsid w:val="00BE713F"/>
    <w:rsid w:val="00C00EBC"/>
    <w:rsid w:val="00C01D16"/>
    <w:rsid w:val="00C0421E"/>
    <w:rsid w:val="00C0665D"/>
    <w:rsid w:val="00C308AB"/>
    <w:rsid w:val="00CA29FA"/>
    <w:rsid w:val="00CA31C9"/>
    <w:rsid w:val="00CB0664"/>
    <w:rsid w:val="00CD683B"/>
    <w:rsid w:val="00CD7828"/>
    <w:rsid w:val="00D01341"/>
    <w:rsid w:val="00D66566"/>
    <w:rsid w:val="00D74591"/>
    <w:rsid w:val="00D812EA"/>
    <w:rsid w:val="00DB1C78"/>
    <w:rsid w:val="00DC41B7"/>
    <w:rsid w:val="00DD2E48"/>
    <w:rsid w:val="00DE0649"/>
    <w:rsid w:val="00DE2081"/>
    <w:rsid w:val="00E02BA2"/>
    <w:rsid w:val="00E05412"/>
    <w:rsid w:val="00E1173E"/>
    <w:rsid w:val="00E21E66"/>
    <w:rsid w:val="00E2426D"/>
    <w:rsid w:val="00E63A51"/>
    <w:rsid w:val="00E81529"/>
    <w:rsid w:val="00E85A6A"/>
    <w:rsid w:val="00E8691F"/>
    <w:rsid w:val="00F541B6"/>
    <w:rsid w:val="00F55FD7"/>
    <w:rsid w:val="00F60DFC"/>
    <w:rsid w:val="00F7332B"/>
    <w:rsid w:val="00F949F4"/>
    <w:rsid w:val="00FC693F"/>
    <w:rsid w:val="0987F1F5"/>
    <w:rsid w:val="10C13114"/>
    <w:rsid w:val="19BF23BC"/>
    <w:rsid w:val="1C9C586E"/>
    <w:rsid w:val="222E4FD7"/>
    <w:rsid w:val="263DBB88"/>
    <w:rsid w:val="641B83A3"/>
    <w:rsid w:val="6C2C6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6B1909-BDE1-41B5-A0CB-9085BA2FC73B}"/>
</file>

<file path=customXml/itemProps2.xml><?xml version="1.0" encoding="utf-8"?>
<ds:datastoreItem xmlns:ds="http://schemas.openxmlformats.org/officeDocument/2006/customXml" ds:itemID="{455205FD-08D7-42E3-A74A-FB60159CDD1C}"/>
</file>

<file path=customXml/itemProps3.xml><?xml version="1.0" encoding="utf-8"?>
<ds:datastoreItem xmlns:ds="http://schemas.openxmlformats.org/officeDocument/2006/customXml" ds:itemID="{0BA64D64-865F-4689-8A59-50BE8407E61B}"/>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Manager/>
  <Company/>
  <LinksUpToDate>false</LinksUpToDate>
  <CharactersWithSpaces>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2025-03-21T15:29:25Z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e7e72d80-daec-44a2-a98c-4f475e264f24</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