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350A" w14:textId="0C111144" w:rsidR="008E536E" w:rsidRPr="008E536E" w:rsidRDefault="00EB6339" w:rsidP="00E40CDA">
      <w:pPr>
        <w:spacing w:after="0" w:line="240" w:lineRule="auto"/>
        <w:jc w:val="both"/>
        <w:rPr>
          <w:rFonts w:ascii="Times New Roman" w:eastAsia="Times New Roman" w:hAnsi="Times New Roman" w:cs="Times New Roman"/>
          <w:b/>
          <w:bCs/>
          <w:sz w:val="24"/>
          <w:szCs w:val="24"/>
        </w:rPr>
      </w:pPr>
      <w:bookmarkStart w:id="0" w:name="_Hlk528154414"/>
      <w:r w:rsidRPr="6FA7E55E">
        <w:rPr>
          <w:rFonts w:ascii="Times New Roman" w:eastAsia="Times New Roman" w:hAnsi="Times New Roman" w:cs="Times New Roman"/>
          <w:b/>
          <w:bCs/>
          <w:sz w:val="24"/>
          <w:szCs w:val="24"/>
        </w:rPr>
        <w:t>STF-</w:t>
      </w:r>
      <w:r w:rsidR="00030257">
        <w:rPr>
          <w:rFonts w:ascii="Times New Roman" w:eastAsia="Times New Roman" w:hAnsi="Times New Roman" w:cs="Times New Roman"/>
          <w:b/>
          <w:bCs/>
          <w:sz w:val="24"/>
          <w:szCs w:val="24"/>
        </w:rPr>
        <w:t>JKA-2-2</w:t>
      </w:r>
      <w:r w:rsidR="00385BC3">
        <w:rPr>
          <w:rFonts w:ascii="Times New Roman" w:eastAsia="Times New Roman" w:hAnsi="Times New Roman" w:cs="Times New Roman"/>
          <w:b/>
          <w:bCs/>
          <w:sz w:val="24"/>
          <w:szCs w:val="24"/>
        </w:rPr>
        <w:t>9</w:t>
      </w:r>
    </w:p>
    <w:p w14:paraId="4714965A" w14:textId="77777777" w:rsidR="008E536E" w:rsidRPr="008E536E" w:rsidRDefault="008E536E" w:rsidP="00E40CDA">
      <w:pPr>
        <w:spacing w:after="0" w:line="240" w:lineRule="auto"/>
        <w:jc w:val="both"/>
        <w:rPr>
          <w:rFonts w:ascii="Times New Roman" w:eastAsia="Times New Roman" w:hAnsi="Times New Roman" w:cs="Times New Roman"/>
          <w:sz w:val="24"/>
          <w:szCs w:val="24"/>
        </w:rPr>
      </w:pPr>
    </w:p>
    <w:p w14:paraId="7BD8CCBD" w14:textId="5B99C575" w:rsidR="00EC1586" w:rsidRDefault="008E536E" w:rsidP="00E40CDA">
      <w:pPr>
        <w:spacing w:after="0" w:line="240" w:lineRule="auto"/>
        <w:jc w:val="both"/>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E40CDA">
      <w:pPr>
        <w:spacing w:after="0" w:line="240" w:lineRule="auto"/>
        <w:jc w:val="both"/>
        <w:rPr>
          <w:rFonts w:ascii="Times New Roman" w:eastAsia="Times New Roman" w:hAnsi="Times New Roman" w:cs="Times New Roman"/>
          <w:sz w:val="24"/>
          <w:szCs w:val="24"/>
        </w:rPr>
      </w:pPr>
    </w:p>
    <w:p w14:paraId="1EA6434B" w14:textId="77777777" w:rsidR="00385BC3" w:rsidRPr="00385BC3" w:rsidRDefault="00385BC3" w:rsidP="007E4C08">
      <w:pPr>
        <w:jc w:val="both"/>
        <w:rPr>
          <w:rFonts w:ascii="Times New Roman" w:hAnsi="Times New Roman" w:cs="Times New Roman"/>
          <w:sz w:val="24"/>
          <w:szCs w:val="24"/>
        </w:rPr>
      </w:pPr>
      <w:r w:rsidRPr="00385BC3">
        <w:rPr>
          <w:rFonts w:ascii="Times New Roman" w:hAnsi="Times New Roman" w:cs="Times New Roman"/>
          <w:sz w:val="24"/>
          <w:szCs w:val="24"/>
        </w:rPr>
        <w:t>Regarding Hydro Modernization projects: </w:t>
      </w:r>
    </w:p>
    <w:p w14:paraId="6B7056DB" w14:textId="77777777" w:rsidR="00385BC3" w:rsidRPr="00385BC3" w:rsidRDefault="00385BC3" w:rsidP="007E4C08">
      <w:pPr>
        <w:numPr>
          <w:ilvl w:val="0"/>
          <w:numId w:val="13"/>
        </w:numPr>
        <w:jc w:val="both"/>
        <w:rPr>
          <w:rFonts w:ascii="Times New Roman" w:hAnsi="Times New Roman" w:cs="Times New Roman"/>
          <w:sz w:val="24"/>
          <w:szCs w:val="24"/>
        </w:rPr>
      </w:pPr>
      <w:r w:rsidRPr="00385BC3">
        <w:rPr>
          <w:rFonts w:ascii="Times New Roman" w:hAnsi="Times New Roman" w:cs="Times New Roman"/>
          <w:sz w:val="24"/>
          <w:szCs w:val="24"/>
        </w:rPr>
        <w:t>Please explain the required approvals from the PSC and/or FERC in order to implement hydro modernization projects.   </w:t>
      </w:r>
    </w:p>
    <w:p w14:paraId="4FC0FBC1" w14:textId="77777777" w:rsidR="00385BC3" w:rsidRPr="00385BC3" w:rsidRDefault="00385BC3" w:rsidP="007E4C08">
      <w:pPr>
        <w:numPr>
          <w:ilvl w:val="0"/>
          <w:numId w:val="14"/>
        </w:numPr>
        <w:jc w:val="both"/>
        <w:rPr>
          <w:rFonts w:ascii="Times New Roman" w:hAnsi="Times New Roman" w:cs="Times New Roman"/>
          <w:sz w:val="24"/>
          <w:szCs w:val="24"/>
        </w:rPr>
      </w:pPr>
      <w:r w:rsidRPr="00385BC3">
        <w:rPr>
          <w:rFonts w:ascii="Times New Roman" w:hAnsi="Times New Roman" w:cs="Times New Roman"/>
          <w:sz w:val="24"/>
          <w:szCs w:val="24"/>
        </w:rPr>
        <w:t>Explain the importance of modernizing hydro plants by river groups. </w:t>
      </w:r>
    </w:p>
    <w:p w14:paraId="3987000B" w14:textId="77777777" w:rsidR="00385BC3" w:rsidRPr="00385BC3" w:rsidRDefault="00385BC3" w:rsidP="007E4C08">
      <w:pPr>
        <w:numPr>
          <w:ilvl w:val="0"/>
          <w:numId w:val="15"/>
        </w:numPr>
        <w:jc w:val="both"/>
        <w:rPr>
          <w:rFonts w:ascii="Times New Roman" w:hAnsi="Times New Roman" w:cs="Times New Roman"/>
          <w:sz w:val="24"/>
          <w:szCs w:val="24"/>
        </w:rPr>
      </w:pPr>
      <w:r w:rsidRPr="00385BC3">
        <w:rPr>
          <w:rFonts w:ascii="Times New Roman" w:hAnsi="Times New Roman" w:cs="Times New Roman"/>
          <w:sz w:val="24"/>
          <w:szCs w:val="24"/>
        </w:rPr>
        <w:t>If it was important to modernize hydro plants by river groups, why didn’t the Company seek approval and complete work on all projects on the North GA Hydro Group first, before seeking approval for the Chattahoochee Hydro Group as it did in the 2019 IRP (Bartletts Ferry and Oliver)? </w:t>
      </w:r>
    </w:p>
    <w:p w14:paraId="0B19732D" w14:textId="77777777" w:rsidR="00385BC3" w:rsidRPr="00385BC3" w:rsidRDefault="00385BC3" w:rsidP="007E4C08">
      <w:pPr>
        <w:numPr>
          <w:ilvl w:val="0"/>
          <w:numId w:val="16"/>
        </w:numPr>
        <w:jc w:val="both"/>
        <w:rPr>
          <w:rFonts w:ascii="Times New Roman" w:hAnsi="Times New Roman" w:cs="Times New Roman"/>
          <w:sz w:val="24"/>
          <w:szCs w:val="24"/>
        </w:rPr>
      </w:pPr>
      <w:r w:rsidRPr="00385BC3">
        <w:rPr>
          <w:rFonts w:ascii="Times New Roman" w:hAnsi="Times New Roman" w:cs="Times New Roman"/>
          <w:sz w:val="24"/>
          <w:szCs w:val="24"/>
        </w:rPr>
        <w:t>If it was important to modernize hydro plants by river groups, why didn’t the Company complete work on the North GA Hydro Group and the Chattahoochee Hydro Group before it sought approval to start work on Sinclair in the Central Georgia Hydro Group as it did in the 2022 IRP? </w:t>
      </w:r>
    </w:p>
    <w:p w14:paraId="6A643C45" w14:textId="77777777" w:rsidR="00385BC3" w:rsidRPr="00385BC3" w:rsidRDefault="00385BC3" w:rsidP="007E4C08">
      <w:pPr>
        <w:numPr>
          <w:ilvl w:val="0"/>
          <w:numId w:val="17"/>
        </w:numPr>
        <w:jc w:val="both"/>
        <w:rPr>
          <w:rFonts w:ascii="Times New Roman" w:hAnsi="Times New Roman" w:cs="Times New Roman"/>
          <w:sz w:val="24"/>
          <w:szCs w:val="24"/>
        </w:rPr>
      </w:pPr>
      <w:r w:rsidRPr="00385BC3">
        <w:rPr>
          <w:rFonts w:ascii="Times New Roman" w:hAnsi="Times New Roman" w:cs="Times New Roman"/>
          <w:sz w:val="24"/>
          <w:szCs w:val="24"/>
        </w:rPr>
        <w:t>Please provide the latest scoping documents the Company has for the hydro modernization projects the Company is seeking approval for in the 2025 IRP.   </w:t>
      </w:r>
    </w:p>
    <w:p w14:paraId="22690261" w14:textId="77777777" w:rsidR="00385BC3" w:rsidRPr="00385BC3" w:rsidRDefault="00385BC3" w:rsidP="007E4C08">
      <w:pPr>
        <w:numPr>
          <w:ilvl w:val="0"/>
          <w:numId w:val="18"/>
        </w:numPr>
        <w:jc w:val="both"/>
        <w:rPr>
          <w:rFonts w:ascii="Times New Roman" w:hAnsi="Times New Roman" w:cs="Times New Roman"/>
          <w:sz w:val="24"/>
          <w:szCs w:val="24"/>
        </w:rPr>
      </w:pPr>
      <w:r w:rsidRPr="00385BC3">
        <w:rPr>
          <w:rFonts w:ascii="Times New Roman" w:hAnsi="Times New Roman" w:cs="Times New Roman"/>
          <w:sz w:val="24"/>
          <w:szCs w:val="24"/>
        </w:rPr>
        <w:t>Refer to Table 1 in the document, “2025 IRP Hydro Modernization TRADE SECRET.docx.” Please provide a similar or any table showing the schedule for requested projects from the 2019 IRP, and the 2022 IRP.   </w:t>
      </w:r>
    </w:p>
    <w:p w14:paraId="15DC4C1B" w14:textId="77777777" w:rsidR="00943C7B" w:rsidRDefault="00943C7B" w:rsidP="00E40CDA">
      <w:pPr>
        <w:spacing w:after="0" w:line="240" w:lineRule="auto"/>
        <w:jc w:val="both"/>
        <w:rPr>
          <w:rFonts w:ascii="Times New Roman" w:eastAsia="Times New Roman" w:hAnsi="Times New Roman" w:cs="Times New Roman"/>
          <w:sz w:val="24"/>
          <w:szCs w:val="24"/>
          <w:highlight w:val="yellow"/>
        </w:rPr>
      </w:pPr>
    </w:p>
    <w:p w14:paraId="52B246F3" w14:textId="77777777" w:rsidR="00EC1586" w:rsidRDefault="008E536E" w:rsidP="00E40CDA">
      <w:pPr>
        <w:spacing w:after="0" w:line="240" w:lineRule="auto"/>
        <w:jc w:val="both"/>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1C58C5FA" w14:textId="77777777" w:rsidR="00EC1586" w:rsidRPr="00FE4214" w:rsidRDefault="00EC1586" w:rsidP="00E40CDA">
      <w:pPr>
        <w:spacing w:after="0" w:line="240" w:lineRule="auto"/>
        <w:jc w:val="both"/>
        <w:rPr>
          <w:rFonts w:ascii="Times New Roman" w:eastAsia="Times New Roman" w:hAnsi="Times New Roman" w:cs="Times New Roman"/>
          <w:sz w:val="24"/>
          <w:szCs w:val="24"/>
        </w:rPr>
      </w:pPr>
    </w:p>
    <w:p w14:paraId="06DEA034" w14:textId="4F0A17B2" w:rsidR="00361D86" w:rsidRPr="00361D86" w:rsidRDefault="00F82325" w:rsidP="00361D86">
      <w:pPr>
        <w:numPr>
          <w:ilvl w:val="0"/>
          <w:numId w:val="19"/>
        </w:numPr>
        <w:spacing w:after="0"/>
        <w:jc w:val="both"/>
        <w:rPr>
          <w:rFonts w:ascii="Times New Roman" w:hAnsi="Times New Roman" w:cs="Times New Roman"/>
          <w:sz w:val="24"/>
          <w:szCs w:val="24"/>
        </w:rPr>
      </w:pPr>
      <w:r w:rsidRPr="002F2DCB">
        <w:rPr>
          <w:rFonts w:ascii="Times New Roman" w:hAnsi="Times New Roman" w:cs="Times New Roman"/>
          <w:sz w:val="24"/>
          <w:szCs w:val="24"/>
        </w:rPr>
        <w:t xml:space="preserve">As part of the integrated resource plan (“IRP”) process, </w:t>
      </w:r>
      <w:r w:rsidR="00E60F7E" w:rsidRPr="002F2DCB">
        <w:rPr>
          <w:rFonts w:ascii="Times New Roman" w:hAnsi="Times New Roman" w:cs="Times New Roman"/>
          <w:sz w:val="24"/>
          <w:szCs w:val="24"/>
        </w:rPr>
        <w:t xml:space="preserve">Georgia Power requests </w:t>
      </w:r>
      <w:r w:rsidR="00F327B3" w:rsidRPr="002F2DCB">
        <w:rPr>
          <w:rFonts w:ascii="Times New Roman" w:hAnsi="Times New Roman" w:cs="Times New Roman"/>
          <w:sz w:val="24"/>
          <w:szCs w:val="24"/>
        </w:rPr>
        <w:t>Public Service Commission (</w:t>
      </w:r>
      <w:r w:rsidR="007C3633" w:rsidRPr="002F2DCB">
        <w:rPr>
          <w:rFonts w:ascii="Times New Roman" w:hAnsi="Times New Roman" w:cs="Times New Roman"/>
          <w:sz w:val="24"/>
          <w:szCs w:val="24"/>
        </w:rPr>
        <w:t>“Commission”</w:t>
      </w:r>
      <w:r w:rsidR="00F327B3" w:rsidRPr="002F2DCB">
        <w:rPr>
          <w:rFonts w:ascii="Times New Roman" w:hAnsi="Times New Roman" w:cs="Times New Roman"/>
          <w:sz w:val="24"/>
          <w:szCs w:val="24"/>
        </w:rPr>
        <w:t xml:space="preserve">) </w:t>
      </w:r>
      <w:r w:rsidR="009D2787" w:rsidRPr="002F2DCB">
        <w:rPr>
          <w:rFonts w:ascii="Times New Roman" w:hAnsi="Times New Roman" w:cs="Times New Roman"/>
          <w:sz w:val="24"/>
          <w:szCs w:val="24"/>
        </w:rPr>
        <w:t>approval of the capital and operations</w:t>
      </w:r>
      <w:r w:rsidR="00694D9B" w:rsidRPr="002F2DCB">
        <w:rPr>
          <w:rFonts w:ascii="Times New Roman" w:hAnsi="Times New Roman" w:cs="Times New Roman"/>
          <w:sz w:val="24"/>
          <w:szCs w:val="24"/>
        </w:rPr>
        <w:t xml:space="preserve"> and maintenance (“O&amp;M”) costs to be incurred</w:t>
      </w:r>
      <w:r w:rsidR="00A54930" w:rsidRPr="002F2DCB">
        <w:rPr>
          <w:rFonts w:ascii="Times New Roman" w:hAnsi="Times New Roman" w:cs="Times New Roman"/>
          <w:sz w:val="24"/>
          <w:szCs w:val="24"/>
        </w:rPr>
        <w:t xml:space="preserve"> for the hydro modernization projects to be completed. </w:t>
      </w:r>
      <w:r w:rsidRPr="002F2DCB">
        <w:rPr>
          <w:rFonts w:ascii="Times New Roman" w:hAnsi="Times New Roman" w:cs="Times New Roman"/>
          <w:sz w:val="24"/>
          <w:szCs w:val="24"/>
        </w:rPr>
        <w:t xml:space="preserve">Additionally, </w:t>
      </w:r>
      <w:r w:rsidR="006C5C73" w:rsidRPr="002F2DCB">
        <w:rPr>
          <w:rFonts w:ascii="Times New Roman" w:hAnsi="Times New Roman" w:cs="Times New Roman"/>
          <w:sz w:val="24"/>
          <w:szCs w:val="24"/>
        </w:rPr>
        <w:t>for</w:t>
      </w:r>
      <w:r w:rsidRPr="002F2DCB">
        <w:rPr>
          <w:rFonts w:ascii="Times New Roman" w:hAnsi="Times New Roman" w:cs="Times New Roman"/>
          <w:sz w:val="24"/>
          <w:szCs w:val="24"/>
        </w:rPr>
        <w:t xml:space="preserve"> any projects </w:t>
      </w:r>
      <w:r w:rsidR="006C5C73" w:rsidRPr="002F2DCB">
        <w:rPr>
          <w:rFonts w:ascii="Times New Roman" w:hAnsi="Times New Roman" w:cs="Times New Roman"/>
          <w:sz w:val="24"/>
          <w:szCs w:val="24"/>
        </w:rPr>
        <w:t>resulting</w:t>
      </w:r>
      <w:r w:rsidR="001664C1" w:rsidRPr="002F2DCB">
        <w:rPr>
          <w:rFonts w:ascii="Times New Roman" w:hAnsi="Times New Roman" w:cs="Times New Roman"/>
          <w:sz w:val="24"/>
          <w:szCs w:val="24"/>
        </w:rPr>
        <w:t xml:space="preserve"> in a capacity increase of</w:t>
      </w:r>
      <w:r w:rsidR="00DD2329" w:rsidRPr="002F2DCB">
        <w:rPr>
          <w:rFonts w:ascii="Times New Roman" w:hAnsi="Times New Roman" w:cs="Times New Roman"/>
          <w:sz w:val="24"/>
          <w:szCs w:val="24"/>
        </w:rPr>
        <w:t xml:space="preserve"> more than 15%</w:t>
      </w:r>
      <w:r w:rsidR="006C5C73" w:rsidRPr="002F2DCB">
        <w:rPr>
          <w:rFonts w:ascii="Times New Roman" w:hAnsi="Times New Roman" w:cs="Times New Roman"/>
          <w:sz w:val="24"/>
          <w:szCs w:val="24"/>
        </w:rPr>
        <w:t xml:space="preserve">, Georgia Power </w:t>
      </w:r>
      <w:r w:rsidR="007C3633" w:rsidRPr="002F2DCB">
        <w:rPr>
          <w:rFonts w:ascii="Times New Roman" w:hAnsi="Times New Roman" w:cs="Times New Roman"/>
          <w:sz w:val="24"/>
          <w:szCs w:val="24"/>
        </w:rPr>
        <w:t xml:space="preserve">is required by </w:t>
      </w:r>
      <w:r w:rsidR="007E4C08">
        <w:rPr>
          <w:rFonts w:ascii="Times New Roman" w:hAnsi="Times New Roman" w:cs="Times New Roman"/>
          <w:sz w:val="24"/>
          <w:szCs w:val="24"/>
        </w:rPr>
        <w:t>Commission</w:t>
      </w:r>
      <w:r w:rsidR="007E4C08" w:rsidRPr="002F2DCB">
        <w:rPr>
          <w:rFonts w:ascii="Times New Roman" w:hAnsi="Times New Roman" w:cs="Times New Roman"/>
          <w:sz w:val="24"/>
          <w:szCs w:val="24"/>
        </w:rPr>
        <w:t xml:space="preserve"> </w:t>
      </w:r>
      <w:r w:rsidR="007C3633" w:rsidRPr="002F2DCB">
        <w:rPr>
          <w:rFonts w:ascii="Times New Roman" w:hAnsi="Times New Roman" w:cs="Times New Roman"/>
          <w:sz w:val="24"/>
          <w:szCs w:val="24"/>
        </w:rPr>
        <w:t>Rules to submit a certification amendment application to be reviewed and approved by the Commission.</w:t>
      </w:r>
      <w:r w:rsidR="006C5C73" w:rsidRPr="002F2DCB">
        <w:rPr>
          <w:rFonts w:ascii="Times New Roman" w:hAnsi="Times New Roman" w:cs="Times New Roman"/>
          <w:sz w:val="24"/>
          <w:szCs w:val="24"/>
        </w:rPr>
        <w:t xml:space="preserve"> </w:t>
      </w:r>
    </w:p>
    <w:p w14:paraId="6A57E30C" w14:textId="7B1006A4" w:rsidR="00DB392A" w:rsidRDefault="00A3753D" w:rsidP="00110C46">
      <w:pPr>
        <w:spacing w:before="240"/>
        <w:ind w:left="720"/>
        <w:jc w:val="both"/>
        <w:rPr>
          <w:rFonts w:ascii="Times New Roman" w:hAnsi="Times New Roman" w:cs="Times New Roman"/>
          <w:sz w:val="24"/>
          <w:szCs w:val="24"/>
        </w:rPr>
      </w:pPr>
      <w:r w:rsidRPr="005F7D57">
        <w:rPr>
          <w:rFonts w:ascii="Times New Roman" w:hAnsi="Times New Roman" w:cs="Times New Roman"/>
          <w:sz w:val="24"/>
          <w:szCs w:val="24"/>
        </w:rPr>
        <w:t xml:space="preserve">A </w:t>
      </w:r>
      <w:r w:rsidR="007E4C08">
        <w:rPr>
          <w:rFonts w:ascii="Times New Roman" w:hAnsi="Times New Roman" w:cs="Times New Roman"/>
          <w:sz w:val="24"/>
          <w:szCs w:val="24"/>
        </w:rPr>
        <w:t>Federal Energy Regulatory Commission (“</w:t>
      </w:r>
      <w:r w:rsidRPr="005F7D57">
        <w:rPr>
          <w:rFonts w:ascii="Times New Roman" w:hAnsi="Times New Roman" w:cs="Times New Roman"/>
          <w:sz w:val="24"/>
          <w:szCs w:val="24"/>
        </w:rPr>
        <w:t>FERC</w:t>
      </w:r>
      <w:r w:rsidR="007E4C08">
        <w:rPr>
          <w:rFonts w:ascii="Times New Roman" w:hAnsi="Times New Roman" w:cs="Times New Roman"/>
          <w:sz w:val="24"/>
          <w:szCs w:val="24"/>
        </w:rPr>
        <w:t>”)</w:t>
      </w:r>
      <w:r w:rsidRPr="005F7D57">
        <w:rPr>
          <w:rFonts w:ascii="Times New Roman" w:hAnsi="Times New Roman" w:cs="Times New Roman"/>
          <w:sz w:val="24"/>
          <w:szCs w:val="24"/>
        </w:rPr>
        <w:t xml:space="preserve"> license </w:t>
      </w:r>
      <w:r w:rsidR="002F2DCB" w:rsidRPr="005F7D57">
        <w:rPr>
          <w:rFonts w:ascii="Times New Roman" w:hAnsi="Times New Roman" w:cs="Times New Roman"/>
          <w:sz w:val="24"/>
          <w:szCs w:val="24"/>
        </w:rPr>
        <w:t xml:space="preserve">amendment is required for any changes to the features or operations of the hydro projects. All of the </w:t>
      </w:r>
      <w:r w:rsidR="00440D61" w:rsidRPr="005F7D57">
        <w:rPr>
          <w:rFonts w:ascii="Times New Roman" w:hAnsi="Times New Roman" w:cs="Times New Roman"/>
          <w:sz w:val="24"/>
          <w:szCs w:val="24"/>
        </w:rPr>
        <w:t>modernization</w:t>
      </w:r>
      <w:r w:rsidR="002F2DCB" w:rsidRPr="005F7D57">
        <w:rPr>
          <w:rFonts w:ascii="Times New Roman" w:hAnsi="Times New Roman" w:cs="Times New Roman"/>
          <w:sz w:val="24"/>
          <w:szCs w:val="24"/>
        </w:rPr>
        <w:t xml:space="preserve"> work proposed by Georgia Power will require a license amendment.</w:t>
      </w:r>
      <w:r w:rsidR="002F2DCB" w:rsidRPr="002F2DCB">
        <w:t xml:space="preserve"> </w:t>
      </w:r>
      <w:r w:rsidR="002F2DCB" w:rsidRPr="002F2DCB">
        <w:rPr>
          <w:rFonts w:ascii="Times New Roman" w:hAnsi="Times New Roman" w:cs="Times New Roman"/>
          <w:sz w:val="24"/>
          <w:szCs w:val="24"/>
        </w:rPr>
        <w:t xml:space="preserve">FERC reviews the </w:t>
      </w:r>
      <w:r w:rsidR="002F2DCB" w:rsidRPr="002F2DCB">
        <w:rPr>
          <w:rFonts w:ascii="Times New Roman" w:hAnsi="Times New Roman" w:cs="Times New Roman"/>
          <w:sz w:val="24"/>
          <w:szCs w:val="24"/>
        </w:rPr>
        <w:lastRenderedPageBreak/>
        <w:t>amendment</w:t>
      </w:r>
      <w:r w:rsidR="00C95487">
        <w:rPr>
          <w:rFonts w:ascii="Times New Roman" w:hAnsi="Times New Roman" w:cs="Times New Roman"/>
          <w:sz w:val="24"/>
          <w:szCs w:val="24"/>
        </w:rPr>
        <w:t xml:space="preserve"> application</w:t>
      </w:r>
      <w:r w:rsidR="002F2DCB" w:rsidRPr="002F2DCB">
        <w:rPr>
          <w:rFonts w:ascii="Times New Roman" w:hAnsi="Times New Roman" w:cs="Times New Roman"/>
          <w:sz w:val="24"/>
          <w:szCs w:val="24"/>
        </w:rPr>
        <w:t>s, concentrati</w:t>
      </w:r>
      <w:r w:rsidR="00293C3D">
        <w:rPr>
          <w:rFonts w:ascii="Times New Roman" w:hAnsi="Times New Roman" w:cs="Times New Roman"/>
          <w:sz w:val="24"/>
          <w:szCs w:val="24"/>
        </w:rPr>
        <w:t xml:space="preserve">ng </w:t>
      </w:r>
      <w:r w:rsidR="002F2DCB" w:rsidRPr="002F2DCB">
        <w:rPr>
          <w:rFonts w:ascii="Times New Roman" w:hAnsi="Times New Roman" w:cs="Times New Roman"/>
          <w:sz w:val="24"/>
          <w:szCs w:val="24"/>
        </w:rPr>
        <w:t xml:space="preserve">on </w:t>
      </w:r>
      <w:r w:rsidR="00293C3D">
        <w:rPr>
          <w:rFonts w:ascii="Times New Roman" w:hAnsi="Times New Roman" w:cs="Times New Roman"/>
          <w:sz w:val="24"/>
          <w:szCs w:val="24"/>
        </w:rPr>
        <w:t xml:space="preserve">whether the </w:t>
      </w:r>
      <w:r w:rsidR="002F2DCB" w:rsidRPr="002F2DCB">
        <w:rPr>
          <w:rFonts w:ascii="Times New Roman" w:hAnsi="Times New Roman" w:cs="Times New Roman"/>
          <w:sz w:val="24"/>
          <w:szCs w:val="24"/>
        </w:rPr>
        <w:t>proposed modification</w:t>
      </w:r>
      <w:r w:rsidR="002F2DCB">
        <w:rPr>
          <w:rFonts w:ascii="Times New Roman" w:hAnsi="Times New Roman" w:cs="Times New Roman"/>
          <w:sz w:val="24"/>
          <w:szCs w:val="24"/>
        </w:rPr>
        <w:t>s</w:t>
      </w:r>
      <w:r w:rsidR="002F2DCB" w:rsidRPr="002F2DCB">
        <w:rPr>
          <w:rFonts w:ascii="Times New Roman" w:hAnsi="Times New Roman" w:cs="Times New Roman"/>
          <w:sz w:val="24"/>
          <w:szCs w:val="24"/>
        </w:rPr>
        <w:t xml:space="preserve"> </w:t>
      </w:r>
      <w:r w:rsidR="00293C3D">
        <w:rPr>
          <w:rFonts w:ascii="Times New Roman" w:hAnsi="Times New Roman" w:cs="Times New Roman"/>
          <w:sz w:val="24"/>
          <w:szCs w:val="24"/>
        </w:rPr>
        <w:t xml:space="preserve">impact </w:t>
      </w:r>
      <w:r w:rsidR="002F2DCB" w:rsidRPr="002F2DCB">
        <w:rPr>
          <w:rFonts w:ascii="Times New Roman" w:hAnsi="Times New Roman" w:cs="Times New Roman"/>
          <w:sz w:val="24"/>
          <w:szCs w:val="24"/>
        </w:rPr>
        <w:t xml:space="preserve">dam safety, environmental, </w:t>
      </w:r>
      <w:r w:rsidR="002F2DCB" w:rsidRPr="00A13CB5">
        <w:rPr>
          <w:rFonts w:ascii="Times New Roman" w:hAnsi="Times New Roman" w:cs="Times New Roman"/>
          <w:sz w:val="24"/>
          <w:szCs w:val="24"/>
        </w:rPr>
        <w:t xml:space="preserve">operational, and other effects. </w:t>
      </w:r>
      <w:r w:rsidR="002239B8">
        <w:rPr>
          <w:rFonts w:ascii="Times New Roman" w:hAnsi="Times New Roman" w:cs="Times New Roman"/>
          <w:sz w:val="24"/>
          <w:szCs w:val="24"/>
        </w:rPr>
        <w:t xml:space="preserve">Items that are reviewed </w:t>
      </w:r>
      <w:r w:rsidR="008513DB">
        <w:rPr>
          <w:rFonts w:ascii="Times New Roman" w:hAnsi="Times New Roman" w:cs="Times New Roman"/>
          <w:sz w:val="24"/>
          <w:szCs w:val="24"/>
        </w:rPr>
        <w:t xml:space="preserve">as part of the </w:t>
      </w:r>
      <w:r w:rsidR="002239B8">
        <w:rPr>
          <w:rFonts w:ascii="Times New Roman" w:hAnsi="Times New Roman" w:cs="Times New Roman"/>
          <w:sz w:val="24"/>
          <w:szCs w:val="24"/>
        </w:rPr>
        <w:t xml:space="preserve">license amendments </w:t>
      </w:r>
      <w:r w:rsidR="008513DB">
        <w:rPr>
          <w:rFonts w:ascii="Times New Roman" w:hAnsi="Times New Roman" w:cs="Times New Roman"/>
          <w:sz w:val="24"/>
          <w:szCs w:val="24"/>
        </w:rPr>
        <w:t xml:space="preserve">process at </w:t>
      </w:r>
      <w:r w:rsidR="002239B8">
        <w:rPr>
          <w:rFonts w:ascii="Times New Roman" w:hAnsi="Times New Roman" w:cs="Times New Roman"/>
          <w:sz w:val="24"/>
          <w:szCs w:val="24"/>
        </w:rPr>
        <w:t>FERC can include</w:t>
      </w:r>
      <w:r w:rsidR="00C4763C">
        <w:rPr>
          <w:rFonts w:ascii="Times New Roman" w:hAnsi="Times New Roman" w:cs="Times New Roman"/>
          <w:sz w:val="24"/>
          <w:szCs w:val="24"/>
        </w:rPr>
        <w:t>,</w:t>
      </w:r>
      <w:r w:rsidR="002239B8">
        <w:rPr>
          <w:rFonts w:ascii="Times New Roman" w:hAnsi="Times New Roman" w:cs="Times New Roman"/>
          <w:sz w:val="24"/>
          <w:szCs w:val="24"/>
        </w:rPr>
        <w:t xml:space="preserve"> but are not limited to</w:t>
      </w:r>
      <w:r w:rsidR="00C4763C">
        <w:rPr>
          <w:rFonts w:ascii="Times New Roman" w:hAnsi="Times New Roman" w:cs="Times New Roman"/>
          <w:sz w:val="24"/>
          <w:szCs w:val="24"/>
        </w:rPr>
        <w:t>,</w:t>
      </w:r>
      <w:r w:rsidR="002239B8">
        <w:rPr>
          <w:rFonts w:ascii="Times New Roman" w:hAnsi="Times New Roman" w:cs="Times New Roman"/>
          <w:sz w:val="24"/>
          <w:szCs w:val="24"/>
        </w:rPr>
        <w:t xml:space="preserve"> the following:</w:t>
      </w:r>
    </w:p>
    <w:p w14:paraId="2F8E3CA5" w14:textId="253984EF" w:rsidR="00A0778D" w:rsidRDefault="00A0778D" w:rsidP="001F730A">
      <w:pPr>
        <w:numPr>
          <w:ilvl w:val="0"/>
          <w:numId w:val="21"/>
        </w:numPr>
        <w:spacing w:after="0"/>
        <w:jc w:val="both"/>
        <w:rPr>
          <w:rFonts w:ascii="Times New Roman" w:hAnsi="Times New Roman" w:cs="Times New Roman"/>
          <w:sz w:val="24"/>
          <w:szCs w:val="24"/>
        </w:rPr>
      </w:pPr>
      <w:r w:rsidRPr="008513DB">
        <w:rPr>
          <w:rFonts w:ascii="Times New Roman" w:hAnsi="Times New Roman" w:cs="Times New Roman"/>
          <w:sz w:val="24"/>
          <w:szCs w:val="24"/>
        </w:rPr>
        <w:t>New vendor</w:t>
      </w:r>
      <w:r w:rsidR="00F41C9E">
        <w:rPr>
          <w:rFonts w:ascii="Times New Roman" w:hAnsi="Times New Roman" w:cs="Times New Roman"/>
          <w:sz w:val="24"/>
          <w:szCs w:val="24"/>
        </w:rPr>
        <w:t>-</w:t>
      </w:r>
      <w:r w:rsidRPr="008513DB">
        <w:rPr>
          <w:rFonts w:ascii="Times New Roman" w:hAnsi="Times New Roman" w:cs="Times New Roman"/>
          <w:sz w:val="24"/>
          <w:szCs w:val="24"/>
        </w:rPr>
        <w:t>designed turbine and generat</w:t>
      </w:r>
      <w:r w:rsidR="00F51DEB" w:rsidRPr="008513DB">
        <w:rPr>
          <w:rFonts w:ascii="Times New Roman" w:hAnsi="Times New Roman" w:cs="Times New Roman"/>
          <w:sz w:val="24"/>
          <w:szCs w:val="24"/>
        </w:rPr>
        <w:t>or design power output</w:t>
      </w:r>
      <w:r w:rsidR="007F3C18">
        <w:rPr>
          <w:rFonts w:ascii="Times New Roman" w:hAnsi="Times New Roman" w:cs="Times New Roman"/>
          <w:sz w:val="24"/>
          <w:szCs w:val="24"/>
        </w:rPr>
        <w:t>s</w:t>
      </w:r>
      <w:r w:rsidR="00F51DEB" w:rsidRPr="008513DB">
        <w:rPr>
          <w:rFonts w:ascii="Times New Roman" w:hAnsi="Times New Roman" w:cs="Times New Roman"/>
          <w:sz w:val="24"/>
          <w:szCs w:val="24"/>
        </w:rPr>
        <w:t xml:space="preserve"> and </w:t>
      </w:r>
      <w:r w:rsidR="00E25B40" w:rsidRPr="008513DB">
        <w:rPr>
          <w:rFonts w:ascii="Times New Roman" w:hAnsi="Times New Roman" w:cs="Times New Roman"/>
          <w:sz w:val="24"/>
          <w:szCs w:val="24"/>
        </w:rPr>
        <w:t>discharge flows</w:t>
      </w:r>
      <w:r w:rsidR="007F3C18">
        <w:rPr>
          <w:rFonts w:ascii="Times New Roman" w:hAnsi="Times New Roman" w:cs="Times New Roman"/>
          <w:sz w:val="24"/>
          <w:szCs w:val="24"/>
        </w:rPr>
        <w:t xml:space="preserve"> </w:t>
      </w:r>
      <w:r w:rsidR="00F41C9E">
        <w:rPr>
          <w:rFonts w:ascii="Times New Roman" w:hAnsi="Times New Roman" w:cs="Times New Roman"/>
          <w:sz w:val="24"/>
          <w:szCs w:val="24"/>
        </w:rPr>
        <w:t>to</w:t>
      </w:r>
      <w:r w:rsidR="00E25B40" w:rsidRPr="008513DB">
        <w:rPr>
          <w:rFonts w:ascii="Times New Roman" w:hAnsi="Times New Roman" w:cs="Times New Roman"/>
          <w:sz w:val="24"/>
          <w:szCs w:val="24"/>
        </w:rPr>
        <w:t xml:space="preserve"> evaluat</w:t>
      </w:r>
      <w:r w:rsidR="00F41C9E">
        <w:rPr>
          <w:rFonts w:ascii="Times New Roman" w:hAnsi="Times New Roman" w:cs="Times New Roman"/>
          <w:sz w:val="24"/>
          <w:szCs w:val="24"/>
        </w:rPr>
        <w:t>e</w:t>
      </w:r>
      <w:r w:rsidR="00E25B40" w:rsidRPr="008513DB">
        <w:rPr>
          <w:rFonts w:ascii="Times New Roman" w:hAnsi="Times New Roman" w:cs="Times New Roman"/>
          <w:sz w:val="24"/>
          <w:szCs w:val="24"/>
        </w:rPr>
        <w:t xml:space="preserve"> the impact of </w:t>
      </w:r>
      <w:r w:rsidR="00F41C9E">
        <w:rPr>
          <w:rFonts w:ascii="Times New Roman" w:hAnsi="Times New Roman" w:cs="Times New Roman"/>
          <w:sz w:val="24"/>
          <w:szCs w:val="24"/>
        </w:rPr>
        <w:t xml:space="preserve">water </w:t>
      </w:r>
      <w:r w:rsidR="00E25B40" w:rsidRPr="008513DB">
        <w:rPr>
          <w:rFonts w:ascii="Times New Roman" w:hAnsi="Times New Roman" w:cs="Times New Roman"/>
          <w:sz w:val="24"/>
          <w:szCs w:val="24"/>
        </w:rPr>
        <w:t xml:space="preserve">flows to the receiving </w:t>
      </w:r>
      <w:r w:rsidR="00D202BB" w:rsidRPr="008513DB">
        <w:rPr>
          <w:rFonts w:ascii="Times New Roman" w:hAnsi="Times New Roman" w:cs="Times New Roman"/>
          <w:sz w:val="24"/>
          <w:szCs w:val="24"/>
        </w:rPr>
        <w:t>stream</w:t>
      </w:r>
      <w:r w:rsidR="00791CE9" w:rsidRPr="008513DB">
        <w:rPr>
          <w:rFonts w:ascii="Times New Roman" w:hAnsi="Times New Roman" w:cs="Times New Roman"/>
          <w:sz w:val="24"/>
          <w:szCs w:val="24"/>
        </w:rPr>
        <w:t xml:space="preserve"> (quantity and quality)</w:t>
      </w:r>
      <w:r w:rsidR="00E25B40" w:rsidRPr="008513DB" w:rsidDel="00F41C9E">
        <w:rPr>
          <w:rFonts w:ascii="Times New Roman" w:hAnsi="Times New Roman" w:cs="Times New Roman"/>
          <w:sz w:val="24"/>
          <w:szCs w:val="24"/>
        </w:rPr>
        <w:t xml:space="preserve"> and </w:t>
      </w:r>
      <w:r w:rsidR="00C317A3">
        <w:rPr>
          <w:rFonts w:ascii="Times New Roman" w:hAnsi="Times New Roman" w:cs="Times New Roman"/>
          <w:sz w:val="24"/>
          <w:szCs w:val="24"/>
        </w:rPr>
        <w:t>annual charges</w:t>
      </w:r>
      <w:r w:rsidR="00E25B40" w:rsidRPr="008513DB">
        <w:rPr>
          <w:rFonts w:ascii="Times New Roman" w:hAnsi="Times New Roman" w:cs="Times New Roman"/>
          <w:sz w:val="24"/>
          <w:szCs w:val="24"/>
        </w:rPr>
        <w:t>.</w:t>
      </w:r>
    </w:p>
    <w:p w14:paraId="59C23684" w14:textId="70F9D5BE" w:rsidR="005E5AA7" w:rsidRDefault="005E5AA7" w:rsidP="001F730A">
      <w:pPr>
        <w:numPr>
          <w:ilvl w:val="0"/>
          <w:numId w:val="21"/>
        </w:numPr>
        <w:spacing w:after="0"/>
        <w:jc w:val="both"/>
        <w:rPr>
          <w:rFonts w:ascii="Times New Roman" w:hAnsi="Times New Roman" w:cs="Times New Roman"/>
          <w:sz w:val="24"/>
          <w:szCs w:val="24"/>
        </w:rPr>
      </w:pPr>
      <w:r>
        <w:rPr>
          <w:rFonts w:ascii="Times New Roman" w:hAnsi="Times New Roman" w:cs="Times New Roman"/>
          <w:sz w:val="24"/>
          <w:szCs w:val="24"/>
        </w:rPr>
        <w:t>Analysis of whether licensed recreation, lake levels, or flow releases will be affected during construction.</w:t>
      </w:r>
    </w:p>
    <w:p w14:paraId="59FBA0DC" w14:textId="208EA325" w:rsidR="008513DB" w:rsidRDefault="008513DB" w:rsidP="001F730A">
      <w:pPr>
        <w:numPr>
          <w:ilvl w:val="0"/>
          <w:numId w:val="21"/>
        </w:numPr>
        <w:spacing w:after="0"/>
        <w:jc w:val="both"/>
        <w:rPr>
          <w:rFonts w:ascii="Times New Roman" w:hAnsi="Times New Roman" w:cs="Times New Roman"/>
          <w:sz w:val="24"/>
          <w:szCs w:val="24"/>
        </w:rPr>
      </w:pPr>
      <w:r>
        <w:rPr>
          <w:rFonts w:ascii="Times New Roman" w:hAnsi="Times New Roman" w:cs="Times New Roman"/>
          <w:sz w:val="24"/>
          <w:szCs w:val="24"/>
        </w:rPr>
        <w:t>Required laydown areas and</w:t>
      </w:r>
      <w:r w:rsidR="005F0620">
        <w:rPr>
          <w:rFonts w:ascii="Times New Roman" w:hAnsi="Times New Roman" w:cs="Times New Roman"/>
          <w:sz w:val="24"/>
          <w:szCs w:val="24"/>
        </w:rPr>
        <w:t>,</w:t>
      </w:r>
      <w:r>
        <w:rPr>
          <w:rFonts w:ascii="Times New Roman" w:hAnsi="Times New Roman" w:cs="Times New Roman"/>
          <w:sz w:val="24"/>
          <w:szCs w:val="24"/>
        </w:rPr>
        <w:t xml:space="preserve"> if land disturbance is required</w:t>
      </w:r>
      <w:r w:rsidR="005F0620">
        <w:rPr>
          <w:rFonts w:ascii="Times New Roman" w:hAnsi="Times New Roman" w:cs="Times New Roman"/>
          <w:sz w:val="24"/>
          <w:szCs w:val="24"/>
        </w:rPr>
        <w:t>,</w:t>
      </w:r>
      <w:r>
        <w:rPr>
          <w:rFonts w:ascii="Times New Roman" w:hAnsi="Times New Roman" w:cs="Times New Roman"/>
          <w:sz w:val="24"/>
          <w:szCs w:val="24"/>
        </w:rPr>
        <w:t xml:space="preserve"> a</w:t>
      </w:r>
      <w:r w:rsidR="005F0620">
        <w:rPr>
          <w:rFonts w:ascii="Times New Roman" w:hAnsi="Times New Roman" w:cs="Times New Roman"/>
          <w:sz w:val="24"/>
          <w:szCs w:val="24"/>
        </w:rPr>
        <w:t>ny</w:t>
      </w:r>
      <w:r>
        <w:rPr>
          <w:rFonts w:ascii="Times New Roman" w:hAnsi="Times New Roman" w:cs="Times New Roman"/>
          <w:sz w:val="24"/>
          <w:szCs w:val="24"/>
        </w:rPr>
        <w:t xml:space="preserve"> cultural, historical, wetlands, endangered or listed species or habitats impacted</w:t>
      </w:r>
      <w:r w:rsidR="005F0620">
        <w:rPr>
          <w:rFonts w:ascii="Times New Roman" w:hAnsi="Times New Roman" w:cs="Times New Roman"/>
          <w:sz w:val="24"/>
          <w:szCs w:val="24"/>
        </w:rPr>
        <w:t>.</w:t>
      </w:r>
    </w:p>
    <w:p w14:paraId="14A27796" w14:textId="40B01292" w:rsidR="00E25B40" w:rsidRDefault="00772EFF" w:rsidP="001F730A">
      <w:pPr>
        <w:numPr>
          <w:ilvl w:val="0"/>
          <w:numId w:val="21"/>
        </w:numPr>
        <w:spacing w:after="0"/>
        <w:jc w:val="both"/>
        <w:rPr>
          <w:rFonts w:ascii="Times New Roman" w:hAnsi="Times New Roman" w:cs="Times New Roman"/>
          <w:sz w:val="24"/>
          <w:szCs w:val="24"/>
        </w:rPr>
      </w:pPr>
      <w:r>
        <w:rPr>
          <w:rFonts w:ascii="Times New Roman" w:hAnsi="Times New Roman" w:cs="Times New Roman"/>
          <w:sz w:val="24"/>
          <w:szCs w:val="24"/>
        </w:rPr>
        <w:t>H</w:t>
      </w:r>
      <w:r w:rsidR="00791CE9">
        <w:rPr>
          <w:rFonts w:ascii="Times New Roman" w:hAnsi="Times New Roman" w:cs="Times New Roman"/>
          <w:sz w:val="24"/>
          <w:szCs w:val="24"/>
        </w:rPr>
        <w:t>istoric photography documentation</w:t>
      </w:r>
      <w:r w:rsidR="00E75D9C">
        <w:rPr>
          <w:rFonts w:ascii="Times New Roman" w:hAnsi="Times New Roman" w:cs="Times New Roman"/>
          <w:sz w:val="24"/>
          <w:szCs w:val="24"/>
        </w:rPr>
        <w:t xml:space="preserve"> of </w:t>
      </w:r>
      <w:r>
        <w:rPr>
          <w:rFonts w:ascii="Times New Roman" w:hAnsi="Times New Roman" w:cs="Times New Roman"/>
          <w:sz w:val="24"/>
          <w:szCs w:val="24"/>
        </w:rPr>
        <w:t xml:space="preserve">structures </w:t>
      </w:r>
      <w:r w:rsidR="00791CE9">
        <w:rPr>
          <w:rFonts w:ascii="Times New Roman" w:hAnsi="Times New Roman" w:cs="Times New Roman"/>
          <w:sz w:val="24"/>
          <w:szCs w:val="24"/>
        </w:rPr>
        <w:t xml:space="preserve">and </w:t>
      </w:r>
      <w:r w:rsidR="00B97706">
        <w:rPr>
          <w:rFonts w:ascii="Times New Roman" w:hAnsi="Times New Roman" w:cs="Times New Roman"/>
          <w:sz w:val="24"/>
          <w:szCs w:val="24"/>
        </w:rPr>
        <w:t>Memorandum of Agreement</w:t>
      </w:r>
      <w:r w:rsidR="00327065">
        <w:rPr>
          <w:rFonts w:ascii="Times New Roman" w:hAnsi="Times New Roman" w:cs="Times New Roman"/>
          <w:sz w:val="24"/>
          <w:szCs w:val="24"/>
        </w:rPr>
        <w:t>s</w:t>
      </w:r>
      <w:r w:rsidR="00B97706">
        <w:rPr>
          <w:rFonts w:ascii="Times New Roman" w:hAnsi="Times New Roman" w:cs="Times New Roman"/>
          <w:sz w:val="24"/>
          <w:szCs w:val="24"/>
        </w:rPr>
        <w:t xml:space="preserve"> to be executed between FERC, the State Historic Preservation Office</w:t>
      </w:r>
      <w:r w:rsidR="00643023">
        <w:rPr>
          <w:rFonts w:ascii="Times New Roman" w:hAnsi="Times New Roman" w:cs="Times New Roman"/>
          <w:sz w:val="24"/>
          <w:szCs w:val="24"/>
        </w:rPr>
        <w:t>s</w:t>
      </w:r>
      <w:r w:rsidR="000B7852">
        <w:rPr>
          <w:rFonts w:ascii="Times New Roman" w:hAnsi="Times New Roman" w:cs="Times New Roman"/>
          <w:sz w:val="24"/>
          <w:szCs w:val="24"/>
        </w:rPr>
        <w:t xml:space="preserve">, and </w:t>
      </w:r>
      <w:r w:rsidR="00F11BAF">
        <w:rPr>
          <w:rFonts w:ascii="Times New Roman" w:hAnsi="Times New Roman" w:cs="Times New Roman"/>
          <w:sz w:val="24"/>
          <w:szCs w:val="24"/>
        </w:rPr>
        <w:t>Indian Tribes if they choose to participate.</w:t>
      </w:r>
      <w:r w:rsidR="009C6424">
        <w:rPr>
          <w:rFonts w:ascii="Times New Roman" w:hAnsi="Times New Roman" w:cs="Times New Roman"/>
          <w:sz w:val="24"/>
          <w:szCs w:val="24"/>
        </w:rPr>
        <w:t xml:space="preserve">  </w:t>
      </w:r>
    </w:p>
    <w:p w14:paraId="23A8177F" w14:textId="77777777" w:rsidR="006E0F7C" w:rsidRDefault="006E0F7C" w:rsidP="003533D0">
      <w:pPr>
        <w:spacing w:after="0"/>
        <w:ind w:left="1440"/>
        <w:jc w:val="both"/>
        <w:rPr>
          <w:rFonts w:ascii="Times New Roman" w:hAnsi="Times New Roman" w:cs="Times New Roman"/>
          <w:sz w:val="24"/>
          <w:szCs w:val="24"/>
        </w:rPr>
      </w:pPr>
    </w:p>
    <w:p w14:paraId="6B649B08" w14:textId="41BEF645" w:rsidR="005C5191" w:rsidRPr="00327065" w:rsidRDefault="00B60D07" w:rsidP="003533D0">
      <w:pPr>
        <w:spacing w:after="0"/>
        <w:ind w:left="720"/>
        <w:jc w:val="both"/>
        <w:rPr>
          <w:rFonts w:ascii="Times New Roman" w:hAnsi="Times New Roman" w:cs="Times New Roman"/>
          <w:sz w:val="24"/>
          <w:szCs w:val="24"/>
        </w:rPr>
      </w:pPr>
      <w:r w:rsidRPr="00327065">
        <w:rPr>
          <w:rFonts w:ascii="Times New Roman" w:hAnsi="Times New Roman" w:cs="Times New Roman"/>
          <w:sz w:val="24"/>
          <w:szCs w:val="24"/>
        </w:rPr>
        <w:t>To complete the analysis of some of these items to the detail that FERC requires for a license amendment, agency consultation and FERC review</w:t>
      </w:r>
      <w:r w:rsidR="00256381" w:rsidRPr="00327065">
        <w:rPr>
          <w:rFonts w:ascii="Times New Roman" w:hAnsi="Times New Roman" w:cs="Times New Roman"/>
          <w:sz w:val="24"/>
          <w:szCs w:val="24"/>
        </w:rPr>
        <w:t xml:space="preserve"> and public comment</w:t>
      </w:r>
      <w:r w:rsidRPr="00327065">
        <w:rPr>
          <w:rFonts w:ascii="Times New Roman" w:hAnsi="Times New Roman" w:cs="Times New Roman"/>
          <w:sz w:val="24"/>
          <w:szCs w:val="24"/>
        </w:rPr>
        <w:t xml:space="preserve">, </w:t>
      </w:r>
      <w:r w:rsidR="00DF757C" w:rsidRPr="00327065">
        <w:rPr>
          <w:rFonts w:ascii="Times New Roman" w:hAnsi="Times New Roman" w:cs="Times New Roman"/>
          <w:sz w:val="24"/>
          <w:szCs w:val="24"/>
        </w:rPr>
        <w:t xml:space="preserve">it </w:t>
      </w:r>
      <w:r w:rsidRPr="00327065">
        <w:rPr>
          <w:rFonts w:ascii="Times New Roman" w:hAnsi="Times New Roman" w:cs="Times New Roman"/>
          <w:sz w:val="24"/>
          <w:szCs w:val="24"/>
        </w:rPr>
        <w:t xml:space="preserve">requires </w:t>
      </w:r>
      <w:r w:rsidR="00E04357" w:rsidRPr="00327065">
        <w:rPr>
          <w:rFonts w:ascii="Times New Roman" w:hAnsi="Times New Roman" w:cs="Times New Roman"/>
          <w:sz w:val="24"/>
          <w:szCs w:val="24"/>
        </w:rPr>
        <w:t xml:space="preserve">detailed </w:t>
      </w:r>
      <w:r w:rsidR="007B10C0" w:rsidRPr="00327065">
        <w:rPr>
          <w:rFonts w:ascii="Times New Roman" w:hAnsi="Times New Roman" w:cs="Times New Roman"/>
          <w:sz w:val="24"/>
          <w:szCs w:val="24"/>
        </w:rPr>
        <w:t>scopes</w:t>
      </w:r>
      <w:r w:rsidR="00430BD6" w:rsidRPr="00327065">
        <w:rPr>
          <w:rFonts w:ascii="Times New Roman" w:hAnsi="Times New Roman" w:cs="Times New Roman"/>
          <w:sz w:val="24"/>
          <w:szCs w:val="24"/>
        </w:rPr>
        <w:t xml:space="preserve">, engineering design to be </w:t>
      </w:r>
      <w:r w:rsidR="00DF2F65" w:rsidRPr="00327065">
        <w:rPr>
          <w:rFonts w:ascii="Times New Roman" w:hAnsi="Times New Roman" w:cs="Times New Roman"/>
          <w:sz w:val="24"/>
          <w:szCs w:val="24"/>
        </w:rPr>
        <w:t xml:space="preserve">completed by the vendor </w:t>
      </w:r>
      <w:r w:rsidR="00950B3D" w:rsidRPr="00327065">
        <w:rPr>
          <w:rFonts w:ascii="Times New Roman" w:hAnsi="Times New Roman" w:cs="Times New Roman"/>
          <w:sz w:val="24"/>
          <w:szCs w:val="24"/>
        </w:rPr>
        <w:t xml:space="preserve">for the turbine and generators </w:t>
      </w:r>
      <w:r w:rsidR="00DF2F65" w:rsidRPr="00327065">
        <w:rPr>
          <w:rFonts w:ascii="Times New Roman" w:hAnsi="Times New Roman" w:cs="Times New Roman"/>
          <w:sz w:val="24"/>
          <w:szCs w:val="24"/>
        </w:rPr>
        <w:t xml:space="preserve">and supporting systems designs </w:t>
      </w:r>
      <w:r w:rsidR="00A83DBC" w:rsidRPr="00327065">
        <w:rPr>
          <w:rFonts w:ascii="Times New Roman" w:hAnsi="Times New Roman" w:cs="Times New Roman"/>
          <w:sz w:val="24"/>
          <w:szCs w:val="24"/>
        </w:rPr>
        <w:t>b</w:t>
      </w:r>
      <w:r w:rsidR="00CC7815" w:rsidRPr="00327065">
        <w:rPr>
          <w:rFonts w:ascii="Times New Roman" w:hAnsi="Times New Roman" w:cs="Times New Roman"/>
          <w:sz w:val="24"/>
          <w:szCs w:val="24"/>
        </w:rPr>
        <w:t xml:space="preserve">e </w:t>
      </w:r>
      <w:r w:rsidR="00C40A4B" w:rsidRPr="00327065">
        <w:rPr>
          <w:rFonts w:ascii="Times New Roman" w:hAnsi="Times New Roman" w:cs="Times New Roman"/>
          <w:sz w:val="24"/>
          <w:szCs w:val="24"/>
        </w:rPr>
        <w:t>substantially complete</w:t>
      </w:r>
      <w:r w:rsidR="00DF757C" w:rsidRPr="00327065">
        <w:rPr>
          <w:rFonts w:ascii="Times New Roman" w:hAnsi="Times New Roman" w:cs="Times New Roman"/>
          <w:sz w:val="24"/>
          <w:szCs w:val="24"/>
        </w:rPr>
        <w:t xml:space="preserve"> so that we </w:t>
      </w:r>
      <w:r w:rsidR="00E226AC" w:rsidRPr="00327065">
        <w:rPr>
          <w:rFonts w:ascii="Times New Roman" w:hAnsi="Times New Roman" w:cs="Times New Roman"/>
          <w:sz w:val="24"/>
          <w:szCs w:val="24"/>
        </w:rPr>
        <w:t xml:space="preserve">know specifics about the new turbines, generators, </w:t>
      </w:r>
      <w:r w:rsidR="008A33E9" w:rsidRPr="00327065">
        <w:rPr>
          <w:rFonts w:ascii="Times New Roman" w:hAnsi="Times New Roman" w:cs="Times New Roman"/>
          <w:sz w:val="24"/>
          <w:szCs w:val="24"/>
        </w:rPr>
        <w:t>water flow</w:t>
      </w:r>
      <w:r w:rsidR="00F847BF" w:rsidRPr="00327065">
        <w:rPr>
          <w:rFonts w:ascii="Times New Roman" w:hAnsi="Times New Roman" w:cs="Times New Roman"/>
          <w:sz w:val="24"/>
          <w:szCs w:val="24"/>
        </w:rPr>
        <w:t xml:space="preserve"> quantities and temperature</w:t>
      </w:r>
      <w:r w:rsidR="00697853">
        <w:rPr>
          <w:rFonts w:ascii="Times New Roman" w:hAnsi="Times New Roman" w:cs="Times New Roman"/>
          <w:sz w:val="24"/>
          <w:szCs w:val="24"/>
        </w:rPr>
        <w:t>,</w:t>
      </w:r>
      <w:r w:rsidR="00F847BF" w:rsidRPr="00327065">
        <w:rPr>
          <w:rFonts w:ascii="Times New Roman" w:hAnsi="Times New Roman" w:cs="Times New Roman"/>
          <w:sz w:val="24"/>
          <w:szCs w:val="24"/>
        </w:rPr>
        <w:t xml:space="preserve"> plans for staging</w:t>
      </w:r>
      <w:r w:rsidR="00697853">
        <w:rPr>
          <w:rFonts w:ascii="Times New Roman" w:hAnsi="Times New Roman" w:cs="Times New Roman"/>
          <w:sz w:val="24"/>
          <w:szCs w:val="24"/>
        </w:rPr>
        <w:t>,</w:t>
      </w:r>
      <w:r w:rsidR="00F847BF" w:rsidRPr="00327065">
        <w:rPr>
          <w:rFonts w:ascii="Times New Roman" w:hAnsi="Times New Roman" w:cs="Times New Roman"/>
          <w:sz w:val="24"/>
          <w:szCs w:val="24"/>
        </w:rPr>
        <w:t xml:space="preserve"> and </w:t>
      </w:r>
      <w:r w:rsidR="00F230C1" w:rsidRPr="00327065">
        <w:rPr>
          <w:rFonts w:ascii="Times New Roman" w:hAnsi="Times New Roman" w:cs="Times New Roman"/>
          <w:sz w:val="24"/>
          <w:szCs w:val="24"/>
        </w:rPr>
        <w:t xml:space="preserve">impacts to operations during construction. </w:t>
      </w:r>
      <w:r w:rsidR="00941C95" w:rsidRPr="00327065">
        <w:rPr>
          <w:rFonts w:ascii="Times New Roman" w:hAnsi="Times New Roman" w:cs="Times New Roman"/>
          <w:sz w:val="24"/>
          <w:szCs w:val="24"/>
        </w:rPr>
        <w:t>Vendors will not complete th</w:t>
      </w:r>
      <w:r w:rsidR="00DF14B0">
        <w:rPr>
          <w:rFonts w:ascii="Times New Roman" w:hAnsi="Times New Roman" w:cs="Times New Roman"/>
          <w:sz w:val="24"/>
          <w:szCs w:val="24"/>
        </w:rPr>
        <w:t>is level of</w:t>
      </w:r>
      <w:r w:rsidR="00941C95" w:rsidRPr="00327065">
        <w:rPr>
          <w:rFonts w:ascii="Times New Roman" w:hAnsi="Times New Roman" w:cs="Times New Roman"/>
          <w:sz w:val="24"/>
          <w:szCs w:val="24"/>
        </w:rPr>
        <w:t xml:space="preserve"> turbine and generator design until </w:t>
      </w:r>
      <w:r w:rsidR="00DF14B0">
        <w:rPr>
          <w:rFonts w:ascii="Times New Roman" w:hAnsi="Times New Roman" w:cs="Times New Roman"/>
          <w:sz w:val="24"/>
          <w:szCs w:val="24"/>
        </w:rPr>
        <w:t>commitments are made to</w:t>
      </w:r>
      <w:r w:rsidR="00941C95" w:rsidRPr="00327065">
        <w:rPr>
          <w:rFonts w:ascii="Times New Roman" w:hAnsi="Times New Roman" w:cs="Times New Roman"/>
          <w:sz w:val="24"/>
          <w:szCs w:val="24"/>
        </w:rPr>
        <w:t xml:space="preserve"> purchas</w:t>
      </w:r>
      <w:r w:rsidR="00DF14B0">
        <w:rPr>
          <w:rFonts w:ascii="Times New Roman" w:hAnsi="Times New Roman" w:cs="Times New Roman"/>
          <w:sz w:val="24"/>
          <w:szCs w:val="24"/>
        </w:rPr>
        <w:t>es</w:t>
      </w:r>
      <w:r w:rsidR="001D5D35" w:rsidRPr="00327065">
        <w:rPr>
          <w:rFonts w:ascii="Times New Roman" w:hAnsi="Times New Roman" w:cs="Times New Roman"/>
          <w:sz w:val="24"/>
          <w:szCs w:val="24"/>
        </w:rPr>
        <w:t xml:space="preserve">, and the supporting systems design cannot begin until </w:t>
      </w:r>
      <w:r w:rsidR="007E5B72" w:rsidRPr="00327065">
        <w:rPr>
          <w:rFonts w:ascii="Times New Roman" w:hAnsi="Times New Roman" w:cs="Times New Roman"/>
          <w:sz w:val="24"/>
          <w:szCs w:val="24"/>
        </w:rPr>
        <w:t xml:space="preserve">the </w:t>
      </w:r>
      <w:r w:rsidR="00EB2A4A" w:rsidRPr="00327065">
        <w:rPr>
          <w:rFonts w:ascii="Times New Roman" w:hAnsi="Times New Roman" w:cs="Times New Roman"/>
          <w:sz w:val="24"/>
          <w:szCs w:val="24"/>
        </w:rPr>
        <w:t>unit</w:t>
      </w:r>
      <w:r w:rsidR="00DF14B0">
        <w:rPr>
          <w:rFonts w:ascii="Times New Roman" w:hAnsi="Times New Roman" w:cs="Times New Roman"/>
          <w:sz w:val="24"/>
          <w:szCs w:val="24"/>
        </w:rPr>
        <w:t xml:space="preserve"> turbine </w:t>
      </w:r>
      <w:r w:rsidR="004C7115">
        <w:rPr>
          <w:rFonts w:ascii="Times New Roman" w:hAnsi="Times New Roman" w:cs="Times New Roman"/>
          <w:sz w:val="24"/>
          <w:szCs w:val="24"/>
        </w:rPr>
        <w:t>and</w:t>
      </w:r>
      <w:r w:rsidR="00DF14B0">
        <w:rPr>
          <w:rFonts w:ascii="Times New Roman" w:hAnsi="Times New Roman" w:cs="Times New Roman"/>
          <w:sz w:val="24"/>
          <w:szCs w:val="24"/>
        </w:rPr>
        <w:t xml:space="preserve"> generator</w:t>
      </w:r>
      <w:r w:rsidR="00EB2A4A" w:rsidRPr="00327065">
        <w:rPr>
          <w:rFonts w:ascii="Times New Roman" w:hAnsi="Times New Roman" w:cs="Times New Roman"/>
          <w:sz w:val="24"/>
          <w:szCs w:val="24"/>
        </w:rPr>
        <w:t xml:space="preserve"> design is </w:t>
      </w:r>
      <w:r w:rsidR="00CC5D78" w:rsidRPr="00327065">
        <w:rPr>
          <w:rFonts w:ascii="Times New Roman" w:hAnsi="Times New Roman" w:cs="Times New Roman"/>
          <w:sz w:val="24"/>
          <w:szCs w:val="24"/>
        </w:rPr>
        <w:t>complete</w:t>
      </w:r>
      <w:r w:rsidR="00EB2A4A" w:rsidRPr="00327065">
        <w:rPr>
          <w:rFonts w:ascii="Times New Roman" w:hAnsi="Times New Roman" w:cs="Times New Roman"/>
          <w:sz w:val="24"/>
          <w:szCs w:val="24"/>
        </w:rPr>
        <w:t>.</w:t>
      </w:r>
    </w:p>
    <w:p w14:paraId="6F8FAFA4" w14:textId="77777777" w:rsidR="00233890" w:rsidRPr="00052C6D" w:rsidRDefault="00233890" w:rsidP="00233890">
      <w:pPr>
        <w:spacing w:after="0"/>
        <w:ind w:left="720"/>
        <w:jc w:val="both"/>
        <w:rPr>
          <w:rFonts w:ascii="Times New Roman" w:hAnsi="Times New Roman" w:cs="Times New Roman"/>
          <w:sz w:val="24"/>
          <w:szCs w:val="24"/>
          <w:highlight w:val="cyan"/>
        </w:rPr>
      </w:pPr>
    </w:p>
    <w:p w14:paraId="2D2AA126" w14:textId="5F9C989D" w:rsidR="00233890" w:rsidRDefault="00287FA5" w:rsidP="00B439B2">
      <w:pPr>
        <w:numPr>
          <w:ilvl w:val="0"/>
          <w:numId w:val="19"/>
        </w:numPr>
        <w:spacing w:after="0"/>
        <w:jc w:val="both"/>
        <w:rPr>
          <w:rFonts w:ascii="Times New Roman" w:hAnsi="Times New Roman" w:cs="Times New Roman"/>
          <w:sz w:val="24"/>
          <w:szCs w:val="24"/>
        </w:rPr>
      </w:pPr>
      <w:r w:rsidRPr="00B439B2">
        <w:rPr>
          <w:rFonts w:ascii="Times New Roman" w:hAnsi="Times New Roman" w:cs="Times New Roman"/>
          <w:sz w:val="24"/>
          <w:szCs w:val="24"/>
        </w:rPr>
        <w:t xml:space="preserve">As discussed in the 2025 IRP Technical </w:t>
      </w:r>
      <w:r w:rsidR="005F46B4" w:rsidRPr="00B439B2">
        <w:rPr>
          <w:rFonts w:ascii="Times New Roman" w:hAnsi="Times New Roman" w:cs="Times New Roman"/>
          <w:sz w:val="24"/>
          <w:szCs w:val="24"/>
        </w:rPr>
        <w:t>Appendix Volume 1</w:t>
      </w:r>
      <w:r w:rsidR="007E4C08">
        <w:rPr>
          <w:rFonts w:ascii="Times New Roman" w:hAnsi="Times New Roman" w:cs="Times New Roman"/>
          <w:sz w:val="24"/>
          <w:szCs w:val="24"/>
        </w:rPr>
        <w:t>,</w:t>
      </w:r>
      <w:r w:rsidR="005F46B4" w:rsidRPr="00B439B2">
        <w:rPr>
          <w:rFonts w:ascii="Times New Roman" w:hAnsi="Times New Roman" w:cs="Times New Roman"/>
          <w:sz w:val="24"/>
          <w:szCs w:val="24"/>
        </w:rPr>
        <w:t xml:space="preserve"> Hydro Modernization</w:t>
      </w:r>
      <w:r w:rsidR="00DD730A" w:rsidRPr="00B439B2">
        <w:rPr>
          <w:rFonts w:ascii="Times New Roman" w:hAnsi="Times New Roman" w:cs="Times New Roman"/>
          <w:sz w:val="24"/>
          <w:szCs w:val="24"/>
        </w:rPr>
        <w:t>,</w:t>
      </w:r>
      <w:r w:rsidR="005F46B4" w:rsidRPr="00B439B2">
        <w:rPr>
          <w:rFonts w:ascii="Times New Roman" w:hAnsi="Times New Roman" w:cs="Times New Roman"/>
          <w:sz w:val="24"/>
          <w:szCs w:val="24"/>
        </w:rPr>
        <w:t xml:space="preserve"> </w:t>
      </w:r>
      <w:r w:rsidR="00DD730A" w:rsidRPr="00B439B2">
        <w:rPr>
          <w:rFonts w:ascii="Times New Roman" w:hAnsi="Times New Roman" w:cs="Times New Roman"/>
          <w:sz w:val="24"/>
          <w:szCs w:val="24"/>
        </w:rPr>
        <w:t xml:space="preserve">Section 2, </w:t>
      </w:r>
      <w:r w:rsidR="00233890" w:rsidRPr="00B439B2">
        <w:rPr>
          <w:rFonts w:ascii="Times New Roman" w:hAnsi="Times New Roman" w:cs="Times New Roman"/>
          <w:sz w:val="24"/>
          <w:szCs w:val="24"/>
        </w:rPr>
        <w:t>completing the modernization of the full hydro group on a river chain not only provides efficiencies during the project process but also enables improved operations following completion. The Company will be able to realize the full benefits of enhanced fleet dispatch and operational efficiency of each river chain. Specifically, the turbine and generator upgrades are expected to increase the efficiency of each unit</w:t>
      </w:r>
      <w:r w:rsidR="00292EAA">
        <w:rPr>
          <w:rFonts w:ascii="Times New Roman" w:hAnsi="Times New Roman" w:cs="Times New Roman"/>
          <w:sz w:val="24"/>
          <w:szCs w:val="24"/>
        </w:rPr>
        <w:t>.</w:t>
      </w:r>
      <w:r w:rsidR="00233890" w:rsidRPr="00B439B2">
        <w:rPr>
          <w:rFonts w:ascii="Times New Roman" w:hAnsi="Times New Roman" w:cs="Times New Roman"/>
          <w:sz w:val="24"/>
          <w:szCs w:val="24"/>
        </w:rPr>
        <w:t xml:space="preserve"> </w:t>
      </w:r>
      <w:r w:rsidR="00292EAA">
        <w:rPr>
          <w:rFonts w:ascii="Times New Roman" w:hAnsi="Times New Roman" w:cs="Times New Roman"/>
          <w:sz w:val="24"/>
          <w:szCs w:val="24"/>
        </w:rPr>
        <w:t xml:space="preserve">Also, </w:t>
      </w:r>
      <w:r w:rsidR="00233890" w:rsidRPr="00B439B2">
        <w:rPr>
          <w:rFonts w:ascii="Times New Roman" w:hAnsi="Times New Roman" w:cs="Times New Roman"/>
          <w:sz w:val="24"/>
          <w:szCs w:val="24"/>
        </w:rPr>
        <w:t>upgraded control systems will allow for optimized water flow between interconnected facilities along each river chain. Modernized facilities will be updated with digital instrumentation and control systems that will allow for optimized dispatch of each facility.</w:t>
      </w:r>
    </w:p>
    <w:p w14:paraId="285E27F0" w14:textId="77777777" w:rsidR="00361D86" w:rsidRDefault="00AB594E" w:rsidP="00361D86">
      <w:pPr>
        <w:pStyle w:val="BodyText"/>
        <w:spacing w:before="240" w:line="276" w:lineRule="auto"/>
        <w:ind w:left="720"/>
        <w:rPr>
          <w:rFonts w:ascii="Times New Roman" w:hAnsi="Times New Roman"/>
          <w:sz w:val="24"/>
          <w:szCs w:val="24"/>
        </w:rPr>
      </w:pPr>
      <w:r w:rsidRPr="00233890">
        <w:rPr>
          <w:rFonts w:ascii="Times New Roman" w:hAnsi="Times New Roman"/>
          <w:sz w:val="24"/>
          <w:szCs w:val="24"/>
        </w:rPr>
        <w:lastRenderedPageBreak/>
        <w:t xml:space="preserve">Approval of the remaining facilities by river chain will create efficiencies for any </w:t>
      </w:r>
      <w:r w:rsidR="00904B54">
        <w:rPr>
          <w:rFonts w:ascii="Times New Roman" w:hAnsi="Times New Roman"/>
          <w:sz w:val="24"/>
          <w:szCs w:val="24"/>
        </w:rPr>
        <w:t xml:space="preserve">FERC </w:t>
      </w:r>
      <w:r w:rsidRPr="00233890">
        <w:rPr>
          <w:rFonts w:ascii="Times New Roman" w:hAnsi="Times New Roman"/>
          <w:sz w:val="24"/>
          <w:szCs w:val="24"/>
        </w:rPr>
        <w:t>license amendments that may be needed for the completion of these projects</w:t>
      </w:r>
      <w:r w:rsidR="00924247">
        <w:rPr>
          <w:rFonts w:ascii="Times New Roman" w:hAnsi="Times New Roman"/>
          <w:sz w:val="24"/>
          <w:szCs w:val="24"/>
        </w:rPr>
        <w:t xml:space="preserve">, which </w:t>
      </w:r>
      <w:r w:rsidRPr="00233890">
        <w:rPr>
          <w:rFonts w:ascii="Times New Roman" w:hAnsi="Times New Roman"/>
          <w:sz w:val="24"/>
          <w:szCs w:val="24"/>
        </w:rPr>
        <w:t xml:space="preserve">would be beneficial to the overall hydro modernization schedule. </w:t>
      </w:r>
    </w:p>
    <w:p w14:paraId="2A9D30E7" w14:textId="15203CE8" w:rsidR="00EB4109" w:rsidRPr="00233890" w:rsidRDefault="00EB4109" w:rsidP="00361D86">
      <w:pPr>
        <w:pStyle w:val="BodyText"/>
        <w:spacing w:before="240" w:line="276" w:lineRule="auto"/>
        <w:ind w:left="720"/>
        <w:rPr>
          <w:rFonts w:ascii="Times New Roman" w:hAnsi="Times New Roman"/>
          <w:sz w:val="24"/>
          <w:szCs w:val="24"/>
        </w:rPr>
      </w:pPr>
      <w:r>
        <w:rPr>
          <w:rFonts w:ascii="Times New Roman" w:hAnsi="Times New Roman"/>
          <w:sz w:val="24"/>
          <w:szCs w:val="24"/>
        </w:rPr>
        <w:t xml:space="preserve">Additionally, it was important for Georgia Power to </w:t>
      </w:r>
      <w:r w:rsidR="007D18F0">
        <w:rPr>
          <w:rFonts w:ascii="Times New Roman" w:hAnsi="Times New Roman"/>
          <w:sz w:val="24"/>
          <w:szCs w:val="24"/>
        </w:rPr>
        <w:t xml:space="preserve">evaluate </w:t>
      </w:r>
      <w:r w:rsidR="008D681F">
        <w:rPr>
          <w:rFonts w:ascii="Times New Roman" w:hAnsi="Times New Roman"/>
          <w:sz w:val="24"/>
          <w:szCs w:val="24"/>
        </w:rPr>
        <w:t>the hydro modernization</w:t>
      </w:r>
      <w:r w:rsidR="002C3078">
        <w:rPr>
          <w:rFonts w:ascii="Times New Roman" w:hAnsi="Times New Roman"/>
          <w:sz w:val="24"/>
          <w:szCs w:val="24"/>
        </w:rPr>
        <w:t xml:space="preserve"> projects and </w:t>
      </w:r>
      <w:r w:rsidR="003E204A">
        <w:rPr>
          <w:rFonts w:ascii="Times New Roman" w:hAnsi="Times New Roman"/>
          <w:sz w:val="24"/>
          <w:szCs w:val="24"/>
        </w:rPr>
        <w:t xml:space="preserve">dam removal </w:t>
      </w:r>
      <w:r w:rsidR="00CE1D93">
        <w:rPr>
          <w:rFonts w:ascii="Times New Roman" w:hAnsi="Times New Roman"/>
          <w:sz w:val="24"/>
          <w:szCs w:val="24"/>
        </w:rPr>
        <w:t xml:space="preserve">alternatives </w:t>
      </w:r>
      <w:r w:rsidR="00AE61D1">
        <w:rPr>
          <w:rFonts w:ascii="Times New Roman" w:hAnsi="Times New Roman"/>
          <w:sz w:val="24"/>
          <w:szCs w:val="24"/>
        </w:rPr>
        <w:t xml:space="preserve">by river chain </w:t>
      </w:r>
      <w:r w:rsidR="00CE1D93">
        <w:rPr>
          <w:rFonts w:ascii="Times New Roman" w:hAnsi="Times New Roman"/>
          <w:sz w:val="24"/>
          <w:szCs w:val="24"/>
        </w:rPr>
        <w:t>in the required cost-benefit analysis</w:t>
      </w:r>
      <w:r w:rsidR="00CA3137">
        <w:rPr>
          <w:rFonts w:ascii="Times New Roman" w:hAnsi="Times New Roman"/>
          <w:sz w:val="24"/>
          <w:szCs w:val="24"/>
        </w:rPr>
        <w:t xml:space="preserve"> </w:t>
      </w:r>
      <w:r w:rsidR="00AE61D1">
        <w:rPr>
          <w:rFonts w:ascii="Times New Roman" w:hAnsi="Times New Roman"/>
          <w:sz w:val="24"/>
          <w:szCs w:val="24"/>
        </w:rPr>
        <w:t>due to the interconnected impacts</w:t>
      </w:r>
      <w:r w:rsidR="00233594">
        <w:rPr>
          <w:rFonts w:ascii="Times New Roman" w:hAnsi="Times New Roman"/>
          <w:sz w:val="24"/>
          <w:szCs w:val="24"/>
        </w:rPr>
        <w:t xml:space="preserve"> of </w:t>
      </w:r>
      <w:r w:rsidR="00B94010">
        <w:rPr>
          <w:rFonts w:ascii="Times New Roman" w:hAnsi="Times New Roman"/>
          <w:sz w:val="24"/>
          <w:szCs w:val="24"/>
        </w:rPr>
        <w:t>facilities in th</w:t>
      </w:r>
      <w:r w:rsidR="00800A05">
        <w:rPr>
          <w:rFonts w:ascii="Times New Roman" w:hAnsi="Times New Roman"/>
          <w:sz w:val="24"/>
          <w:szCs w:val="24"/>
        </w:rPr>
        <w:t>e hydro group.</w:t>
      </w:r>
      <w:r w:rsidR="00B96A7D">
        <w:rPr>
          <w:rFonts w:ascii="Times New Roman" w:hAnsi="Times New Roman"/>
          <w:sz w:val="24"/>
          <w:szCs w:val="24"/>
        </w:rPr>
        <w:t xml:space="preserve"> </w:t>
      </w:r>
      <w:r w:rsidR="00B96A7D" w:rsidRPr="00B96A7D">
        <w:rPr>
          <w:rFonts w:ascii="Times New Roman" w:hAnsi="Times New Roman"/>
          <w:sz w:val="24"/>
          <w:szCs w:val="24"/>
        </w:rPr>
        <w:t>This operational relationship means that changes at one dam can significantly impact the others</w:t>
      </w:r>
      <w:r w:rsidR="00A96CF1">
        <w:rPr>
          <w:rFonts w:ascii="Times New Roman" w:hAnsi="Times New Roman"/>
          <w:sz w:val="24"/>
          <w:szCs w:val="24"/>
        </w:rPr>
        <w:t>,</w:t>
      </w:r>
      <w:r w:rsidR="00FF6457">
        <w:rPr>
          <w:rFonts w:ascii="Times New Roman" w:hAnsi="Times New Roman"/>
          <w:sz w:val="24"/>
          <w:szCs w:val="24"/>
        </w:rPr>
        <w:t xml:space="preserve"> su</w:t>
      </w:r>
      <w:r w:rsidR="00C76BDA">
        <w:rPr>
          <w:rFonts w:ascii="Times New Roman" w:hAnsi="Times New Roman"/>
          <w:sz w:val="24"/>
          <w:szCs w:val="24"/>
        </w:rPr>
        <w:t>ch as adverse effects on turbine performance and operational range</w:t>
      </w:r>
      <w:r w:rsidR="00B96A7D" w:rsidRPr="00B96A7D">
        <w:rPr>
          <w:rFonts w:ascii="Times New Roman" w:hAnsi="Times New Roman"/>
          <w:sz w:val="24"/>
          <w:szCs w:val="24"/>
        </w:rPr>
        <w:t>.</w:t>
      </w:r>
      <w:r w:rsidR="00066A7C">
        <w:rPr>
          <w:rFonts w:ascii="Times New Roman" w:hAnsi="Times New Roman"/>
          <w:sz w:val="24"/>
          <w:szCs w:val="24"/>
        </w:rPr>
        <w:t xml:space="preserve"> The cost-benefit analysis provid</w:t>
      </w:r>
      <w:r w:rsidR="00A3500B">
        <w:rPr>
          <w:rFonts w:ascii="Times New Roman" w:hAnsi="Times New Roman"/>
          <w:sz w:val="24"/>
          <w:szCs w:val="24"/>
        </w:rPr>
        <w:t>es alternative</w:t>
      </w:r>
      <w:r w:rsidR="00AA4CEB">
        <w:rPr>
          <w:rFonts w:ascii="Times New Roman" w:hAnsi="Times New Roman"/>
          <w:sz w:val="24"/>
          <w:szCs w:val="24"/>
        </w:rPr>
        <w:t xml:space="preserve">s with the addition of </w:t>
      </w:r>
      <w:r w:rsidR="008B2FC8">
        <w:rPr>
          <w:rFonts w:ascii="Times New Roman" w:hAnsi="Times New Roman"/>
          <w:sz w:val="24"/>
          <w:szCs w:val="24"/>
        </w:rPr>
        <w:t xml:space="preserve">a </w:t>
      </w:r>
      <w:r w:rsidR="00AA4CEB">
        <w:rPr>
          <w:rFonts w:ascii="Times New Roman" w:hAnsi="Times New Roman"/>
          <w:sz w:val="24"/>
          <w:szCs w:val="24"/>
        </w:rPr>
        <w:t xml:space="preserve">weir upstream of the </w:t>
      </w:r>
      <w:r w:rsidR="0051593A">
        <w:rPr>
          <w:rFonts w:ascii="Times New Roman" w:hAnsi="Times New Roman"/>
          <w:sz w:val="24"/>
          <w:szCs w:val="24"/>
        </w:rPr>
        <w:t>dam removed as part of the scenario</w:t>
      </w:r>
      <w:r w:rsidR="009A4423">
        <w:rPr>
          <w:rFonts w:ascii="Times New Roman" w:hAnsi="Times New Roman"/>
          <w:sz w:val="24"/>
          <w:szCs w:val="24"/>
        </w:rPr>
        <w:t xml:space="preserve">, in order to </w:t>
      </w:r>
      <w:r w:rsidR="00C53686">
        <w:rPr>
          <w:rFonts w:ascii="Times New Roman" w:hAnsi="Times New Roman"/>
          <w:sz w:val="24"/>
          <w:szCs w:val="24"/>
        </w:rPr>
        <w:t>mitigate</w:t>
      </w:r>
      <w:r w:rsidR="00FF01C3">
        <w:rPr>
          <w:rFonts w:ascii="Times New Roman" w:hAnsi="Times New Roman"/>
          <w:sz w:val="24"/>
          <w:szCs w:val="24"/>
        </w:rPr>
        <w:t xml:space="preserve"> the impacts to the rest of the </w:t>
      </w:r>
      <w:r w:rsidR="009B0AC0">
        <w:rPr>
          <w:rFonts w:ascii="Times New Roman" w:hAnsi="Times New Roman"/>
          <w:sz w:val="24"/>
          <w:szCs w:val="24"/>
        </w:rPr>
        <w:t>river chain.</w:t>
      </w:r>
      <w:r w:rsidR="00C53686">
        <w:rPr>
          <w:rFonts w:ascii="Times New Roman" w:hAnsi="Times New Roman"/>
          <w:sz w:val="24"/>
          <w:szCs w:val="24"/>
        </w:rPr>
        <w:t xml:space="preserve"> See</w:t>
      </w:r>
      <w:r w:rsidR="002020B0">
        <w:rPr>
          <w:rFonts w:ascii="Times New Roman" w:hAnsi="Times New Roman"/>
          <w:sz w:val="24"/>
          <w:szCs w:val="24"/>
        </w:rPr>
        <w:t xml:space="preserve"> the 2025 IRP Technical Appendix Volume 1</w:t>
      </w:r>
      <w:r w:rsidR="00AE73C1">
        <w:rPr>
          <w:rFonts w:ascii="Times New Roman" w:hAnsi="Times New Roman"/>
          <w:sz w:val="24"/>
          <w:szCs w:val="24"/>
        </w:rPr>
        <w:t>,</w:t>
      </w:r>
      <w:r w:rsidR="002020B0">
        <w:rPr>
          <w:rFonts w:ascii="Times New Roman" w:hAnsi="Times New Roman"/>
          <w:sz w:val="24"/>
          <w:szCs w:val="24"/>
        </w:rPr>
        <w:t xml:space="preserve"> Hydro Modernization, Section </w:t>
      </w:r>
      <w:r w:rsidR="007B0312">
        <w:rPr>
          <w:rFonts w:ascii="Times New Roman" w:hAnsi="Times New Roman"/>
          <w:sz w:val="24"/>
          <w:szCs w:val="24"/>
        </w:rPr>
        <w:t>4</w:t>
      </w:r>
      <w:r w:rsidR="006F77BB">
        <w:rPr>
          <w:rFonts w:ascii="Times New Roman" w:hAnsi="Times New Roman"/>
          <w:sz w:val="24"/>
          <w:szCs w:val="24"/>
        </w:rPr>
        <w:t>, for more information</w:t>
      </w:r>
      <w:r w:rsidR="0008343A">
        <w:rPr>
          <w:rFonts w:ascii="Times New Roman" w:hAnsi="Times New Roman"/>
          <w:sz w:val="24"/>
          <w:szCs w:val="24"/>
        </w:rPr>
        <w:t xml:space="preserve"> on the cost-benefit analysis approach by river chain</w:t>
      </w:r>
      <w:r w:rsidR="007B0312">
        <w:rPr>
          <w:rFonts w:ascii="Times New Roman" w:hAnsi="Times New Roman"/>
          <w:sz w:val="24"/>
          <w:szCs w:val="24"/>
        </w:rPr>
        <w:t>.</w:t>
      </w:r>
    </w:p>
    <w:p w14:paraId="01CFC5D8" w14:textId="3B2E3063" w:rsidR="0047108A" w:rsidRPr="00B96A7D" w:rsidRDefault="0047108A" w:rsidP="00B96A7D">
      <w:pPr>
        <w:pStyle w:val="BodyText"/>
        <w:spacing w:after="0" w:line="276" w:lineRule="auto"/>
        <w:ind w:left="720"/>
        <w:rPr>
          <w:rFonts w:ascii="Times New Roman" w:hAnsi="Times New Roman"/>
          <w:sz w:val="24"/>
          <w:szCs w:val="24"/>
        </w:rPr>
      </w:pPr>
    </w:p>
    <w:p w14:paraId="75F0F7DD" w14:textId="513BDD62" w:rsidR="0047108A" w:rsidRDefault="00374663" w:rsidP="003533D0">
      <w:pPr>
        <w:numPr>
          <w:ilvl w:val="0"/>
          <w:numId w:val="19"/>
        </w:numPr>
        <w:spacing w:after="0"/>
        <w:jc w:val="both"/>
        <w:rPr>
          <w:rFonts w:ascii="Times New Roman" w:hAnsi="Times New Roman" w:cs="Times New Roman"/>
          <w:sz w:val="24"/>
          <w:szCs w:val="24"/>
        </w:rPr>
      </w:pPr>
      <w:r w:rsidRPr="008E4736">
        <w:rPr>
          <w:rFonts w:ascii="Times New Roman" w:hAnsi="Times New Roman" w:cs="Times New Roman"/>
          <w:sz w:val="24"/>
          <w:szCs w:val="24"/>
        </w:rPr>
        <w:t>In the 2019 IRP, Georgia Power requested approval of hydro modernization projects for the entire</w:t>
      </w:r>
      <w:r w:rsidR="00E15AAA" w:rsidRPr="008E4736">
        <w:rPr>
          <w:rFonts w:ascii="Times New Roman" w:hAnsi="Times New Roman" w:cs="Times New Roman"/>
          <w:sz w:val="24"/>
          <w:szCs w:val="24"/>
        </w:rPr>
        <w:t xml:space="preserve"> Georgia Power-operated hydro fleet</w:t>
      </w:r>
      <w:r w:rsidR="00BF1258" w:rsidRPr="008E4736">
        <w:rPr>
          <w:rFonts w:ascii="Times New Roman" w:hAnsi="Times New Roman" w:cs="Times New Roman"/>
          <w:sz w:val="24"/>
          <w:szCs w:val="24"/>
        </w:rPr>
        <w:t xml:space="preserve"> due to the flexibility and efficiency benefits to be gained by receiving approval for all projects. These benefits </w:t>
      </w:r>
      <w:r w:rsidR="00455F20" w:rsidRPr="008E4736">
        <w:rPr>
          <w:rFonts w:ascii="Times New Roman" w:hAnsi="Times New Roman" w:cs="Times New Roman"/>
          <w:sz w:val="24"/>
          <w:szCs w:val="24"/>
        </w:rPr>
        <w:t xml:space="preserve">also included the operational and logistical </w:t>
      </w:r>
      <w:r w:rsidR="00476373" w:rsidRPr="008E4736">
        <w:rPr>
          <w:rFonts w:ascii="Times New Roman" w:hAnsi="Times New Roman" w:cs="Times New Roman"/>
          <w:sz w:val="24"/>
          <w:szCs w:val="24"/>
        </w:rPr>
        <w:t xml:space="preserve">optimization to be gained by completing modernization on a full river chain. </w:t>
      </w:r>
      <w:r w:rsidR="00266799" w:rsidRPr="008E4736">
        <w:rPr>
          <w:rFonts w:ascii="Times New Roman" w:hAnsi="Times New Roman" w:cs="Times New Roman"/>
          <w:sz w:val="24"/>
          <w:szCs w:val="24"/>
        </w:rPr>
        <w:t xml:space="preserve">However, </w:t>
      </w:r>
      <w:r w:rsidR="00833D10" w:rsidRPr="008E4736">
        <w:rPr>
          <w:rFonts w:ascii="Times New Roman" w:hAnsi="Times New Roman" w:cs="Times New Roman"/>
          <w:sz w:val="24"/>
          <w:szCs w:val="24"/>
        </w:rPr>
        <w:t>as part of the stipulation process in the 2019 IRP,</w:t>
      </w:r>
      <w:r w:rsidR="00585779" w:rsidRPr="008E4736">
        <w:rPr>
          <w:rFonts w:ascii="Times New Roman" w:hAnsi="Times New Roman" w:cs="Times New Roman"/>
          <w:sz w:val="24"/>
          <w:szCs w:val="24"/>
        </w:rPr>
        <w:t xml:space="preserve"> </w:t>
      </w:r>
      <w:r w:rsidR="006D157C" w:rsidRPr="008E4736">
        <w:rPr>
          <w:rFonts w:ascii="Times New Roman" w:hAnsi="Times New Roman" w:cs="Times New Roman"/>
          <w:sz w:val="24"/>
          <w:szCs w:val="24"/>
        </w:rPr>
        <w:t xml:space="preserve">five </w:t>
      </w:r>
      <w:r w:rsidR="00FF42B7">
        <w:rPr>
          <w:rFonts w:ascii="Times New Roman" w:hAnsi="Times New Roman" w:cs="Times New Roman"/>
          <w:sz w:val="24"/>
          <w:szCs w:val="24"/>
        </w:rPr>
        <w:t xml:space="preserve">lower-cost </w:t>
      </w:r>
      <w:r w:rsidR="006D157C" w:rsidRPr="008E4736">
        <w:rPr>
          <w:rFonts w:ascii="Times New Roman" w:hAnsi="Times New Roman" w:cs="Times New Roman"/>
          <w:sz w:val="24"/>
          <w:szCs w:val="24"/>
        </w:rPr>
        <w:t>sites with urgency for</w:t>
      </w:r>
      <w:r w:rsidR="00C165A6" w:rsidRPr="008E4736">
        <w:rPr>
          <w:rFonts w:ascii="Times New Roman" w:hAnsi="Times New Roman" w:cs="Times New Roman"/>
          <w:sz w:val="24"/>
          <w:szCs w:val="24"/>
        </w:rPr>
        <w:t xml:space="preserve"> </w:t>
      </w:r>
      <w:r w:rsidR="001D33E1" w:rsidRPr="008E4736">
        <w:rPr>
          <w:rFonts w:ascii="Times New Roman" w:hAnsi="Times New Roman" w:cs="Times New Roman"/>
          <w:sz w:val="24"/>
          <w:szCs w:val="24"/>
        </w:rPr>
        <w:t>refurbishment/replacement work to</w:t>
      </w:r>
      <w:r w:rsidR="00E62947" w:rsidRPr="008E4736">
        <w:rPr>
          <w:rFonts w:ascii="Times New Roman" w:hAnsi="Times New Roman" w:cs="Times New Roman"/>
          <w:sz w:val="24"/>
          <w:szCs w:val="24"/>
        </w:rPr>
        <w:t xml:space="preserve"> ensure continued operation</w:t>
      </w:r>
      <w:r w:rsidR="00C93291">
        <w:rPr>
          <w:rFonts w:ascii="Times New Roman" w:hAnsi="Times New Roman" w:cs="Times New Roman"/>
          <w:sz w:val="24"/>
          <w:szCs w:val="24"/>
        </w:rPr>
        <w:t xml:space="preserve"> </w:t>
      </w:r>
      <w:r w:rsidR="003533D0">
        <w:rPr>
          <w:rFonts w:ascii="Times New Roman" w:hAnsi="Times New Roman" w:cs="Times New Roman"/>
          <w:sz w:val="24"/>
          <w:szCs w:val="24"/>
        </w:rPr>
        <w:t>were agreed to</w:t>
      </w:r>
      <w:r w:rsidR="000F73CA" w:rsidRPr="008E4736">
        <w:rPr>
          <w:rFonts w:ascii="Times New Roman" w:hAnsi="Times New Roman" w:cs="Times New Roman"/>
          <w:sz w:val="24"/>
          <w:szCs w:val="24"/>
        </w:rPr>
        <w:t xml:space="preserve"> in order to st</w:t>
      </w:r>
      <w:r w:rsidR="00DD5A1A" w:rsidRPr="008E4736">
        <w:rPr>
          <w:rFonts w:ascii="Times New Roman" w:hAnsi="Times New Roman" w:cs="Times New Roman"/>
          <w:sz w:val="24"/>
          <w:szCs w:val="24"/>
        </w:rPr>
        <w:t>art the hydro modernization program</w:t>
      </w:r>
      <w:r w:rsidR="00E62947" w:rsidRPr="008E4736">
        <w:rPr>
          <w:rFonts w:ascii="Times New Roman" w:hAnsi="Times New Roman" w:cs="Times New Roman"/>
          <w:sz w:val="24"/>
          <w:szCs w:val="24"/>
        </w:rPr>
        <w:t xml:space="preserve">. </w:t>
      </w:r>
      <w:r w:rsidR="00DD5A1A" w:rsidRPr="008E4736">
        <w:rPr>
          <w:rFonts w:ascii="Times New Roman" w:hAnsi="Times New Roman" w:cs="Times New Roman"/>
          <w:sz w:val="24"/>
          <w:szCs w:val="24"/>
        </w:rPr>
        <w:t>As described in</w:t>
      </w:r>
      <w:r w:rsidR="00345528" w:rsidRPr="008E4736">
        <w:rPr>
          <w:rFonts w:ascii="Times New Roman" w:hAnsi="Times New Roman" w:cs="Times New Roman"/>
          <w:sz w:val="24"/>
          <w:szCs w:val="24"/>
        </w:rPr>
        <w:t xml:space="preserve"> the 2025 IRP and subpart </w:t>
      </w:r>
      <w:r w:rsidR="00AE73C1">
        <w:rPr>
          <w:rFonts w:ascii="Times New Roman" w:hAnsi="Times New Roman" w:cs="Times New Roman"/>
          <w:sz w:val="24"/>
          <w:szCs w:val="24"/>
        </w:rPr>
        <w:t>(</w:t>
      </w:r>
      <w:r w:rsidR="00345528" w:rsidRPr="008E4736">
        <w:rPr>
          <w:rFonts w:ascii="Times New Roman" w:hAnsi="Times New Roman" w:cs="Times New Roman"/>
          <w:sz w:val="24"/>
          <w:szCs w:val="24"/>
        </w:rPr>
        <w:t>b</w:t>
      </w:r>
      <w:r w:rsidR="00AE73C1">
        <w:rPr>
          <w:rFonts w:ascii="Times New Roman" w:hAnsi="Times New Roman" w:cs="Times New Roman"/>
          <w:sz w:val="24"/>
          <w:szCs w:val="24"/>
        </w:rPr>
        <w:t>)</w:t>
      </w:r>
      <w:r w:rsidR="00345528" w:rsidRPr="008E4736">
        <w:rPr>
          <w:rFonts w:ascii="Times New Roman" w:hAnsi="Times New Roman" w:cs="Times New Roman"/>
          <w:sz w:val="24"/>
          <w:szCs w:val="24"/>
        </w:rPr>
        <w:t xml:space="preserve"> above</w:t>
      </w:r>
      <w:r w:rsidR="00804442" w:rsidRPr="008E4736">
        <w:rPr>
          <w:rFonts w:ascii="Times New Roman" w:hAnsi="Times New Roman" w:cs="Times New Roman"/>
          <w:sz w:val="24"/>
          <w:szCs w:val="24"/>
        </w:rPr>
        <w:t xml:space="preserve">, the Company </w:t>
      </w:r>
      <w:r w:rsidR="00422365" w:rsidRPr="008E4736">
        <w:rPr>
          <w:rFonts w:ascii="Times New Roman" w:hAnsi="Times New Roman" w:cs="Times New Roman"/>
          <w:sz w:val="24"/>
          <w:szCs w:val="24"/>
        </w:rPr>
        <w:t xml:space="preserve">maintains that there are significant benefits to </w:t>
      </w:r>
      <w:r w:rsidR="00C56C4E" w:rsidRPr="008E4736">
        <w:rPr>
          <w:rFonts w:ascii="Times New Roman" w:hAnsi="Times New Roman" w:cs="Times New Roman"/>
          <w:sz w:val="24"/>
          <w:szCs w:val="24"/>
        </w:rPr>
        <w:t xml:space="preserve">modernizing all </w:t>
      </w:r>
      <w:r w:rsidR="008E4736" w:rsidRPr="008E4736">
        <w:rPr>
          <w:rFonts w:ascii="Times New Roman" w:hAnsi="Times New Roman" w:cs="Times New Roman"/>
          <w:sz w:val="24"/>
          <w:szCs w:val="24"/>
        </w:rPr>
        <w:t xml:space="preserve">hydro </w:t>
      </w:r>
      <w:r w:rsidR="00C56C4E" w:rsidRPr="008E4736">
        <w:rPr>
          <w:rFonts w:ascii="Times New Roman" w:hAnsi="Times New Roman" w:cs="Times New Roman"/>
          <w:sz w:val="24"/>
          <w:szCs w:val="24"/>
        </w:rPr>
        <w:t>facilities in a river chain</w:t>
      </w:r>
      <w:r w:rsidR="002B3AA3" w:rsidRPr="008E4736">
        <w:rPr>
          <w:rFonts w:ascii="Times New Roman" w:hAnsi="Times New Roman" w:cs="Times New Roman"/>
          <w:sz w:val="24"/>
          <w:szCs w:val="24"/>
        </w:rPr>
        <w:t xml:space="preserve">, as well as </w:t>
      </w:r>
      <w:r w:rsidR="00441784" w:rsidRPr="008E4736">
        <w:rPr>
          <w:rFonts w:ascii="Times New Roman" w:hAnsi="Times New Roman" w:cs="Times New Roman"/>
          <w:sz w:val="24"/>
          <w:szCs w:val="24"/>
        </w:rPr>
        <w:t>re</w:t>
      </w:r>
      <w:r w:rsidR="00C56C4E" w:rsidRPr="008E4736">
        <w:rPr>
          <w:rFonts w:ascii="Times New Roman" w:hAnsi="Times New Roman" w:cs="Times New Roman"/>
          <w:sz w:val="24"/>
          <w:szCs w:val="24"/>
        </w:rPr>
        <w:t xml:space="preserve">ceiving approvals for the </w:t>
      </w:r>
      <w:r w:rsidR="007A1409" w:rsidRPr="008E4736">
        <w:rPr>
          <w:rFonts w:ascii="Times New Roman" w:hAnsi="Times New Roman" w:cs="Times New Roman"/>
          <w:sz w:val="24"/>
          <w:szCs w:val="24"/>
        </w:rPr>
        <w:t xml:space="preserve">full remaining hydro </w:t>
      </w:r>
      <w:r w:rsidR="00C56C4E" w:rsidRPr="008E4736">
        <w:rPr>
          <w:rFonts w:ascii="Times New Roman" w:hAnsi="Times New Roman" w:cs="Times New Roman"/>
          <w:sz w:val="24"/>
          <w:szCs w:val="24"/>
        </w:rPr>
        <w:t>fleet.</w:t>
      </w:r>
    </w:p>
    <w:p w14:paraId="2017D091" w14:textId="77777777" w:rsidR="007B0312" w:rsidRPr="008E4736" w:rsidRDefault="007B0312" w:rsidP="003B1406">
      <w:pPr>
        <w:spacing w:after="0"/>
        <w:ind w:left="720"/>
        <w:jc w:val="both"/>
        <w:rPr>
          <w:rFonts w:ascii="Times New Roman" w:hAnsi="Times New Roman" w:cs="Times New Roman"/>
          <w:sz w:val="24"/>
          <w:szCs w:val="24"/>
        </w:rPr>
      </w:pPr>
    </w:p>
    <w:p w14:paraId="19CAE5A6" w14:textId="68732FF7" w:rsidR="0047108A" w:rsidRDefault="00B22AD8" w:rsidP="003533D0">
      <w:pPr>
        <w:numPr>
          <w:ilvl w:val="0"/>
          <w:numId w:val="19"/>
        </w:numPr>
        <w:spacing w:after="0"/>
        <w:jc w:val="both"/>
        <w:rPr>
          <w:rFonts w:ascii="Times New Roman" w:hAnsi="Times New Roman" w:cs="Times New Roman"/>
          <w:sz w:val="24"/>
          <w:szCs w:val="24"/>
        </w:rPr>
      </w:pPr>
      <w:r w:rsidRPr="009A05DA">
        <w:rPr>
          <w:rFonts w:ascii="Times New Roman" w:hAnsi="Times New Roman" w:cs="Times New Roman"/>
          <w:sz w:val="24"/>
          <w:szCs w:val="24"/>
        </w:rPr>
        <w:t xml:space="preserve">Due to the limited approvals stipulated in the 2019 IRP, Georgia Power chose </w:t>
      </w:r>
      <w:r w:rsidR="005A6298" w:rsidRPr="009A05DA">
        <w:rPr>
          <w:rFonts w:ascii="Times New Roman" w:hAnsi="Times New Roman" w:cs="Times New Roman"/>
          <w:sz w:val="24"/>
          <w:szCs w:val="24"/>
        </w:rPr>
        <w:t>to prioritiz</w:t>
      </w:r>
      <w:r w:rsidR="00A27E9C" w:rsidRPr="009A05DA">
        <w:rPr>
          <w:rFonts w:ascii="Times New Roman" w:hAnsi="Times New Roman" w:cs="Times New Roman"/>
          <w:sz w:val="24"/>
          <w:szCs w:val="24"/>
        </w:rPr>
        <w:t>e the request</w:t>
      </w:r>
      <w:r w:rsidR="00334266" w:rsidRPr="009A05DA">
        <w:rPr>
          <w:rFonts w:ascii="Times New Roman" w:hAnsi="Times New Roman" w:cs="Times New Roman"/>
          <w:sz w:val="24"/>
          <w:szCs w:val="24"/>
        </w:rPr>
        <w:t xml:space="preserve">s in the 2022 IRP to </w:t>
      </w:r>
      <w:r w:rsidR="007C44C3">
        <w:rPr>
          <w:rFonts w:ascii="Times New Roman" w:hAnsi="Times New Roman" w:cs="Times New Roman"/>
          <w:sz w:val="24"/>
          <w:szCs w:val="24"/>
        </w:rPr>
        <w:t>the next few</w:t>
      </w:r>
      <w:r w:rsidR="00EC3104" w:rsidRPr="009A05DA">
        <w:rPr>
          <w:rFonts w:ascii="Times New Roman" w:hAnsi="Times New Roman" w:cs="Times New Roman"/>
          <w:sz w:val="24"/>
          <w:szCs w:val="24"/>
        </w:rPr>
        <w:t xml:space="preserve"> sites with the greatest urgency</w:t>
      </w:r>
      <w:r w:rsidR="00C74EC5" w:rsidRPr="009A05DA">
        <w:rPr>
          <w:rFonts w:ascii="Times New Roman" w:hAnsi="Times New Roman" w:cs="Times New Roman"/>
          <w:sz w:val="24"/>
          <w:szCs w:val="24"/>
        </w:rPr>
        <w:t xml:space="preserve"> for </w:t>
      </w:r>
      <w:r w:rsidR="00F965AA" w:rsidRPr="009A05DA">
        <w:rPr>
          <w:rFonts w:ascii="Times New Roman" w:hAnsi="Times New Roman" w:cs="Times New Roman"/>
          <w:sz w:val="24"/>
          <w:szCs w:val="24"/>
        </w:rPr>
        <w:t>modernization, which included Plant Sinclair</w:t>
      </w:r>
      <w:r w:rsidR="00846444" w:rsidRPr="009A05DA">
        <w:rPr>
          <w:rFonts w:ascii="Times New Roman" w:hAnsi="Times New Roman" w:cs="Times New Roman"/>
          <w:sz w:val="24"/>
          <w:szCs w:val="24"/>
        </w:rPr>
        <w:t xml:space="preserve"> on</w:t>
      </w:r>
      <w:r w:rsidR="00D80F98" w:rsidRPr="009A05DA">
        <w:rPr>
          <w:rFonts w:ascii="Times New Roman" w:hAnsi="Times New Roman" w:cs="Times New Roman"/>
          <w:sz w:val="24"/>
          <w:szCs w:val="24"/>
        </w:rPr>
        <w:t xml:space="preserve"> the Central Georgia river chain</w:t>
      </w:r>
      <w:r w:rsidR="00FE4E79" w:rsidRPr="009A05DA">
        <w:rPr>
          <w:rFonts w:ascii="Times New Roman" w:hAnsi="Times New Roman" w:cs="Times New Roman"/>
          <w:sz w:val="24"/>
          <w:szCs w:val="24"/>
        </w:rPr>
        <w:t>,</w:t>
      </w:r>
      <w:r w:rsidR="00FC6B22" w:rsidRPr="009A05DA">
        <w:rPr>
          <w:rFonts w:ascii="Times New Roman" w:hAnsi="Times New Roman" w:cs="Times New Roman"/>
          <w:sz w:val="24"/>
          <w:szCs w:val="24"/>
        </w:rPr>
        <w:t xml:space="preserve"> in addition to </w:t>
      </w:r>
      <w:r w:rsidR="00AE73C1">
        <w:rPr>
          <w:rFonts w:ascii="Times New Roman" w:hAnsi="Times New Roman" w:cs="Times New Roman"/>
          <w:sz w:val="24"/>
          <w:szCs w:val="24"/>
        </w:rPr>
        <w:t>a</w:t>
      </w:r>
      <w:r w:rsidR="00370106" w:rsidRPr="009A05DA">
        <w:rPr>
          <w:rFonts w:ascii="Times New Roman" w:hAnsi="Times New Roman" w:cs="Times New Roman"/>
          <w:sz w:val="24"/>
          <w:szCs w:val="24"/>
        </w:rPr>
        <w:t xml:space="preserve"> facility on both the North Georgia (Plant Burton) and Chattahoochee (Plant North Highlands) river chains.</w:t>
      </w:r>
      <w:r w:rsidR="00D91219" w:rsidRPr="009A05DA">
        <w:rPr>
          <w:rFonts w:ascii="Times New Roman" w:hAnsi="Times New Roman" w:cs="Times New Roman"/>
          <w:sz w:val="24"/>
          <w:szCs w:val="24"/>
        </w:rPr>
        <w:t xml:space="preserve"> Plant North Highlands was not approved as part of the 2022 IRP </w:t>
      </w:r>
      <w:r w:rsidR="00AE73C1">
        <w:rPr>
          <w:rFonts w:ascii="Times New Roman" w:hAnsi="Times New Roman" w:cs="Times New Roman"/>
          <w:sz w:val="24"/>
          <w:szCs w:val="24"/>
        </w:rPr>
        <w:t>F</w:t>
      </w:r>
      <w:r w:rsidR="00D91219" w:rsidRPr="009A05DA">
        <w:rPr>
          <w:rFonts w:ascii="Times New Roman" w:hAnsi="Times New Roman" w:cs="Times New Roman"/>
          <w:sz w:val="24"/>
          <w:szCs w:val="24"/>
        </w:rPr>
        <w:t xml:space="preserve">inal </w:t>
      </w:r>
      <w:r w:rsidR="00AE73C1">
        <w:rPr>
          <w:rFonts w:ascii="Times New Roman" w:hAnsi="Times New Roman" w:cs="Times New Roman"/>
          <w:sz w:val="24"/>
          <w:szCs w:val="24"/>
        </w:rPr>
        <w:t>O</w:t>
      </w:r>
      <w:r w:rsidR="00D91219" w:rsidRPr="009A05DA">
        <w:rPr>
          <w:rFonts w:ascii="Times New Roman" w:hAnsi="Times New Roman" w:cs="Times New Roman"/>
          <w:sz w:val="24"/>
          <w:szCs w:val="24"/>
        </w:rPr>
        <w:t>rder.</w:t>
      </w:r>
    </w:p>
    <w:p w14:paraId="35C7C02B" w14:textId="77777777" w:rsidR="00CD0465" w:rsidRDefault="00CD0465" w:rsidP="003533D0">
      <w:pPr>
        <w:spacing w:after="0"/>
        <w:ind w:left="720"/>
        <w:jc w:val="both"/>
        <w:rPr>
          <w:rFonts w:ascii="Times New Roman" w:hAnsi="Times New Roman" w:cs="Times New Roman"/>
          <w:sz w:val="24"/>
          <w:szCs w:val="24"/>
        </w:rPr>
      </w:pPr>
    </w:p>
    <w:p w14:paraId="3258204D" w14:textId="291CF857" w:rsidR="00CD0465" w:rsidRDefault="001C458B" w:rsidP="003533D0">
      <w:pPr>
        <w:numPr>
          <w:ilvl w:val="0"/>
          <w:numId w:val="19"/>
        </w:numPr>
        <w:spacing w:after="0"/>
        <w:jc w:val="both"/>
        <w:rPr>
          <w:rFonts w:ascii="Times New Roman" w:hAnsi="Times New Roman" w:cs="Times New Roman"/>
          <w:sz w:val="24"/>
          <w:szCs w:val="24"/>
        </w:rPr>
      </w:pPr>
      <w:r w:rsidRPr="00CD0465">
        <w:rPr>
          <w:rFonts w:ascii="Times New Roman" w:hAnsi="Times New Roman" w:cs="Times New Roman"/>
          <w:sz w:val="24"/>
          <w:szCs w:val="24"/>
        </w:rPr>
        <w:t xml:space="preserve">See STF-JKA-2-29 Attachments </w:t>
      </w:r>
      <w:r w:rsidR="00D65B90">
        <w:rPr>
          <w:rFonts w:ascii="Times New Roman" w:hAnsi="Times New Roman" w:cs="Times New Roman"/>
          <w:sz w:val="24"/>
          <w:szCs w:val="24"/>
        </w:rPr>
        <w:t>A-</w:t>
      </w:r>
      <w:r w:rsidR="003E2327">
        <w:rPr>
          <w:rFonts w:ascii="Times New Roman" w:hAnsi="Times New Roman" w:cs="Times New Roman"/>
          <w:sz w:val="24"/>
          <w:szCs w:val="24"/>
        </w:rPr>
        <w:t xml:space="preserve">I </w:t>
      </w:r>
      <w:r w:rsidR="0007707A">
        <w:rPr>
          <w:rFonts w:ascii="Times New Roman" w:hAnsi="Times New Roman" w:cs="Times New Roman"/>
          <w:sz w:val="24"/>
          <w:szCs w:val="24"/>
        </w:rPr>
        <w:t xml:space="preserve">TRADE SECRET </w:t>
      </w:r>
      <w:r w:rsidR="003E2327">
        <w:rPr>
          <w:rFonts w:ascii="Times New Roman" w:hAnsi="Times New Roman" w:cs="Times New Roman"/>
          <w:sz w:val="24"/>
          <w:szCs w:val="24"/>
        </w:rPr>
        <w:t xml:space="preserve">for the latest scoping documents </w:t>
      </w:r>
      <w:r w:rsidR="00E84590">
        <w:rPr>
          <w:rFonts w:ascii="Times New Roman" w:hAnsi="Times New Roman" w:cs="Times New Roman"/>
          <w:sz w:val="24"/>
          <w:szCs w:val="24"/>
        </w:rPr>
        <w:t xml:space="preserve">for </w:t>
      </w:r>
      <w:r w:rsidR="003E2327">
        <w:rPr>
          <w:rFonts w:ascii="Times New Roman" w:hAnsi="Times New Roman" w:cs="Times New Roman"/>
          <w:sz w:val="24"/>
          <w:szCs w:val="24"/>
        </w:rPr>
        <w:t>the hydro modernization</w:t>
      </w:r>
      <w:r w:rsidR="00EE2C16">
        <w:rPr>
          <w:rFonts w:ascii="Times New Roman" w:hAnsi="Times New Roman" w:cs="Times New Roman"/>
          <w:sz w:val="24"/>
          <w:szCs w:val="24"/>
        </w:rPr>
        <w:t xml:space="preserve"> </w:t>
      </w:r>
      <w:r w:rsidR="00D80550">
        <w:rPr>
          <w:rFonts w:ascii="Times New Roman" w:hAnsi="Times New Roman" w:cs="Times New Roman"/>
          <w:sz w:val="24"/>
          <w:szCs w:val="24"/>
        </w:rPr>
        <w:t>projects</w:t>
      </w:r>
      <w:r w:rsidR="00B011C7">
        <w:rPr>
          <w:rFonts w:ascii="Times New Roman" w:hAnsi="Times New Roman" w:cs="Times New Roman"/>
          <w:sz w:val="24"/>
          <w:szCs w:val="24"/>
        </w:rPr>
        <w:t>.</w:t>
      </w:r>
      <w:r w:rsidR="00D80550">
        <w:rPr>
          <w:rFonts w:ascii="Times New Roman" w:hAnsi="Times New Roman" w:cs="Times New Roman"/>
          <w:sz w:val="24"/>
          <w:szCs w:val="24"/>
        </w:rPr>
        <w:t xml:space="preserve"> Please note that a</w:t>
      </w:r>
      <w:r w:rsidR="003F76E9">
        <w:rPr>
          <w:rFonts w:ascii="Times New Roman" w:hAnsi="Times New Roman" w:cs="Times New Roman"/>
          <w:sz w:val="24"/>
          <w:szCs w:val="24"/>
        </w:rPr>
        <w:t>dditional scoping will be completed</w:t>
      </w:r>
      <w:r w:rsidR="006E4A29">
        <w:rPr>
          <w:rFonts w:ascii="Times New Roman" w:hAnsi="Times New Roman" w:cs="Times New Roman"/>
          <w:sz w:val="24"/>
          <w:szCs w:val="24"/>
        </w:rPr>
        <w:t xml:space="preserve"> once the </w:t>
      </w:r>
      <w:r w:rsidR="007255F3">
        <w:rPr>
          <w:rFonts w:ascii="Times New Roman" w:hAnsi="Times New Roman" w:cs="Times New Roman"/>
          <w:sz w:val="24"/>
          <w:szCs w:val="24"/>
        </w:rPr>
        <w:t xml:space="preserve">hydro modernization </w:t>
      </w:r>
      <w:r w:rsidR="006E4A29">
        <w:rPr>
          <w:rFonts w:ascii="Times New Roman" w:hAnsi="Times New Roman" w:cs="Times New Roman"/>
          <w:sz w:val="24"/>
          <w:szCs w:val="24"/>
        </w:rPr>
        <w:t>project</w:t>
      </w:r>
      <w:r w:rsidR="007255F3">
        <w:rPr>
          <w:rFonts w:ascii="Times New Roman" w:hAnsi="Times New Roman" w:cs="Times New Roman"/>
          <w:sz w:val="24"/>
          <w:szCs w:val="24"/>
        </w:rPr>
        <w:t xml:space="preserve">s are </w:t>
      </w:r>
      <w:r w:rsidR="006E4A29">
        <w:rPr>
          <w:rFonts w:ascii="Times New Roman" w:hAnsi="Times New Roman" w:cs="Times New Roman"/>
          <w:sz w:val="24"/>
          <w:szCs w:val="24"/>
        </w:rPr>
        <w:t>approved as part of the engineering, design, and procurement processes.</w:t>
      </w:r>
    </w:p>
    <w:p w14:paraId="79DBF486" w14:textId="77777777" w:rsidR="00CD0465" w:rsidRDefault="00CD0465" w:rsidP="003533D0">
      <w:pPr>
        <w:spacing w:after="0"/>
        <w:ind w:left="720"/>
        <w:jc w:val="both"/>
        <w:rPr>
          <w:rFonts w:ascii="Times New Roman" w:hAnsi="Times New Roman" w:cs="Times New Roman"/>
          <w:sz w:val="24"/>
          <w:szCs w:val="24"/>
        </w:rPr>
      </w:pPr>
    </w:p>
    <w:p w14:paraId="26F3CEDA" w14:textId="2604162F" w:rsidR="0047108A" w:rsidRPr="00CD0465" w:rsidRDefault="007F2AB4" w:rsidP="003533D0">
      <w:pPr>
        <w:numPr>
          <w:ilvl w:val="0"/>
          <w:numId w:val="19"/>
        </w:numPr>
        <w:spacing w:after="0"/>
        <w:jc w:val="both"/>
        <w:rPr>
          <w:rFonts w:ascii="Times New Roman" w:hAnsi="Times New Roman" w:cs="Times New Roman"/>
          <w:sz w:val="24"/>
          <w:szCs w:val="24"/>
        </w:rPr>
      </w:pPr>
      <w:r w:rsidRPr="56FFE1E8">
        <w:rPr>
          <w:rFonts w:ascii="Times New Roman" w:hAnsi="Times New Roman" w:cs="Times New Roman"/>
          <w:sz w:val="24"/>
          <w:szCs w:val="24"/>
        </w:rPr>
        <w:t>See STF-</w:t>
      </w:r>
      <w:r w:rsidR="002C0DE6" w:rsidRPr="56FFE1E8">
        <w:rPr>
          <w:rFonts w:ascii="Times New Roman" w:hAnsi="Times New Roman" w:cs="Times New Roman"/>
          <w:sz w:val="24"/>
          <w:szCs w:val="24"/>
        </w:rPr>
        <w:t xml:space="preserve">JKA-2-29 Attachment </w:t>
      </w:r>
      <w:r w:rsidR="00AD7E9B">
        <w:rPr>
          <w:rFonts w:ascii="Times New Roman" w:hAnsi="Times New Roman" w:cs="Times New Roman"/>
          <w:sz w:val="24"/>
          <w:szCs w:val="24"/>
        </w:rPr>
        <w:t>J</w:t>
      </w:r>
      <w:r w:rsidR="002C0DE6" w:rsidRPr="56FFE1E8">
        <w:rPr>
          <w:rFonts w:ascii="Times New Roman" w:hAnsi="Times New Roman" w:cs="Times New Roman"/>
          <w:sz w:val="24"/>
          <w:szCs w:val="24"/>
        </w:rPr>
        <w:t>.</w:t>
      </w:r>
    </w:p>
    <w:sectPr w:rsidR="0047108A" w:rsidRPr="00CD0465"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DE919" w14:textId="77777777" w:rsidR="00174E28" w:rsidRDefault="00174E28" w:rsidP="008E536E">
      <w:pPr>
        <w:spacing w:after="0" w:line="240" w:lineRule="auto"/>
      </w:pPr>
      <w:r>
        <w:separator/>
      </w:r>
    </w:p>
  </w:endnote>
  <w:endnote w:type="continuationSeparator" w:id="0">
    <w:p w14:paraId="535199C1" w14:textId="77777777" w:rsidR="00174E28" w:rsidRDefault="00174E28" w:rsidP="008E536E">
      <w:pPr>
        <w:spacing w:after="0" w:line="240" w:lineRule="auto"/>
      </w:pPr>
      <w:r>
        <w:continuationSeparator/>
      </w:r>
    </w:p>
  </w:endnote>
  <w:endnote w:type="continuationNotice" w:id="1">
    <w:p w14:paraId="7FAFF122" w14:textId="77777777" w:rsidR="00174E28" w:rsidRDefault="00174E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1C73D976" w:rsidR="0018193D" w:rsidRPr="00E419CB" w:rsidRDefault="00E419CB" w:rsidP="00461CF4">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052C6D">
              <w:rPr>
                <w:rFonts w:ascii="Times New Roman" w:eastAsia="Times New Roman" w:hAnsi="Times New Roman" w:cs="Times New Roman"/>
                <w:sz w:val="24"/>
                <w:szCs w:val="24"/>
              </w:rPr>
              <w:t>Jeff Grubb</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50B12" w14:textId="77777777" w:rsidR="00174E28" w:rsidRDefault="00174E28" w:rsidP="008E536E">
      <w:pPr>
        <w:spacing w:after="0" w:line="240" w:lineRule="auto"/>
      </w:pPr>
      <w:r>
        <w:separator/>
      </w:r>
    </w:p>
  </w:footnote>
  <w:footnote w:type="continuationSeparator" w:id="0">
    <w:p w14:paraId="7F86E118" w14:textId="77777777" w:rsidR="00174E28" w:rsidRDefault="00174E28" w:rsidP="008E536E">
      <w:pPr>
        <w:spacing w:after="0" w:line="240" w:lineRule="auto"/>
      </w:pPr>
      <w:r>
        <w:continuationSeparator/>
      </w:r>
    </w:p>
  </w:footnote>
  <w:footnote w:type="continuationNotice" w:id="1">
    <w:p w14:paraId="7821CF0E" w14:textId="77777777" w:rsidR="00174E28" w:rsidRDefault="00174E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FFEF0" w14:textId="77777777" w:rsidR="000B6CDD" w:rsidRPr="003C46BC" w:rsidRDefault="000B6CDD" w:rsidP="000B6CDD">
    <w:pPr>
      <w:spacing w:after="0" w:line="240" w:lineRule="auto"/>
      <w:jc w:val="center"/>
      <w:rPr>
        <w:rFonts w:ascii="Times New Roman" w:eastAsia="Times New Roman" w:hAnsi="Times New Roman" w:cs="Times New Roman"/>
        <w:b/>
        <w:bCs/>
      </w:rPr>
    </w:pPr>
  </w:p>
  <w:p w14:paraId="3F741514" w14:textId="77777777" w:rsidR="000B6CDD" w:rsidRPr="003C46BC" w:rsidRDefault="000B6CDD" w:rsidP="000B6CDD">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63597C93" w14:textId="77777777" w:rsidR="000B6CDD" w:rsidRPr="003C46BC" w:rsidRDefault="000B6CDD" w:rsidP="000B6CDD">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7B0D0B36" w14:textId="77777777" w:rsidR="000B6CDD" w:rsidRPr="003C46BC" w:rsidRDefault="000B6CDD" w:rsidP="000B6CDD">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3E740177" w14:textId="77777777" w:rsidR="000B6CDD" w:rsidRPr="003C46BC" w:rsidRDefault="000B6CDD" w:rsidP="000B6CDD">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03690CF9" w14:textId="77777777" w:rsidR="000B6CDD" w:rsidRDefault="000B6CDD" w:rsidP="000B6CDD">
    <w:pPr>
      <w:pStyle w:val="Header"/>
    </w:pPr>
  </w:p>
  <w:p w14:paraId="1630C36A" w14:textId="77777777" w:rsidR="00421945" w:rsidRPr="000B6CDD" w:rsidRDefault="00421945" w:rsidP="000B6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0448"/>
    <w:multiLevelType w:val="multilevel"/>
    <w:tmpl w:val="D95A008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CB409BF"/>
    <w:multiLevelType w:val="multilevel"/>
    <w:tmpl w:val="685878A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F253795"/>
    <w:multiLevelType w:val="multilevel"/>
    <w:tmpl w:val="1952E8D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2CD7000"/>
    <w:multiLevelType w:val="multilevel"/>
    <w:tmpl w:val="AAD89D94"/>
    <w:lvl w:ilvl="0">
      <w:start w:val="1"/>
      <w:numFmt w:val="lowerLetter"/>
      <w:lvlText w:val="%1."/>
      <w:lvlJc w:val="left"/>
      <w:pPr>
        <w:tabs>
          <w:tab w:val="num" w:pos="2880"/>
        </w:tabs>
        <w:ind w:left="2880" w:hanging="360"/>
      </w:pPr>
      <w:rPr>
        <w:rFonts w:ascii="Times New Roman" w:hAnsi="Times New Roman" w:cs="Times New Roman" w:hint="default"/>
      </w:rPr>
    </w:lvl>
    <w:lvl w:ilvl="1">
      <w:start w:val="1"/>
      <w:numFmt w:val="lowerLetter"/>
      <w:lvlText w:val="%2."/>
      <w:lvlJc w:val="left"/>
      <w:pPr>
        <w:tabs>
          <w:tab w:val="num" w:pos="3600"/>
        </w:tabs>
        <w:ind w:left="3600" w:hanging="360"/>
      </w:pPr>
    </w:lvl>
    <w:lvl w:ilvl="2" w:tentative="1">
      <w:start w:val="1"/>
      <w:numFmt w:val="lowerLetter"/>
      <w:lvlText w:val="%3."/>
      <w:lvlJc w:val="left"/>
      <w:pPr>
        <w:tabs>
          <w:tab w:val="num" w:pos="4320"/>
        </w:tabs>
        <w:ind w:left="4320" w:hanging="360"/>
      </w:pPr>
    </w:lvl>
    <w:lvl w:ilvl="3" w:tentative="1">
      <w:start w:val="1"/>
      <w:numFmt w:val="lowerLetter"/>
      <w:lvlText w:val="%4."/>
      <w:lvlJc w:val="left"/>
      <w:pPr>
        <w:tabs>
          <w:tab w:val="num" w:pos="5040"/>
        </w:tabs>
        <w:ind w:left="5040" w:hanging="360"/>
      </w:pPr>
    </w:lvl>
    <w:lvl w:ilvl="4" w:tentative="1">
      <w:start w:val="1"/>
      <w:numFmt w:val="lowerLetter"/>
      <w:lvlText w:val="%5."/>
      <w:lvlJc w:val="left"/>
      <w:pPr>
        <w:tabs>
          <w:tab w:val="num" w:pos="5760"/>
        </w:tabs>
        <w:ind w:left="5760" w:hanging="360"/>
      </w:pPr>
    </w:lvl>
    <w:lvl w:ilvl="5" w:tentative="1">
      <w:start w:val="1"/>
      <w:numFmt w:val="lowerLetter"/>
      <w:lvlText w:val="%6."/>
      <w:lvlJc w:val="left"/>
      <w:pPr>
        <w:tabs>
          <w:tab w:val="num" w:pos="6480"/>
        </w:tabs>
        <w:ind w:left="6480" w:hanging="360"/>
      </w:pPr>
    </w:lvl>
    <w:lvl w:ilvl="6" w:tentative="1">
      <w:start w:val="1"/>
      <w:numFmt w:val="lowerLetter"/>
      <w:lvlText w:val="%7."/>
      <w:lvlJc w:val="left"/>
      <w:pPr>
        <w:tabs>
          <w:tab w:val="num" w:pos="7200"/>
        </w:tabs>
        <w:ind w:left="7200" w:hanging="360"/>
      </w:pPr>
    </w:lvl>
    <w:lvl w:ilvl="7" w:tentative="1">
      <w:start w:val="1"/>
      <w:numFmt w:val="lowerLetter"/>
      <w:lvlText w:val="%8."/>
      <w:lvlJc w:val="left"/>
      <w:pPr>
        <w:tabs>
          <w:tab w:val="num" w:pos="7920"/>
        </w:tabs>
        <w:ind w:left="7920" w:hanging="360"/>
      </w:pPr>
    </w:lvl>
    <w:lvl w:ilvl="8" w:tentative="1">
      <w:start w:val="1"/>
      <w:numFmt w:val="lowerLetter"/>
      <w:lvlText w:val="%9."/>
      <w:lvlJc w:val="left"/>
      <w:pPr>
        <w:tabs>
          <w:tab w:val="num" w:pos="8640"/>
        </w:tabs>
        <w:ind w:left="8640" w:hanging="360"/>
      </w:pPr>
    </w:lvl>
  </w:abstractNum>
  <w:abstractNum w:abstractNumId="5" w15:restartNumberingAfterBreak="0">
    <w:nsid w:val="175A1DC0"/>
    <w:multiLevelType w:val="multilevel"/>
    <w:tmpl w:val="0D92EC9E"/>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2F83D36"/>
    <w:multiLevelType w:val="multilevel"/>
    <w:tmpl w:val="685878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32629FE"/>
    <w:multiLevelType w:val="multilevel"/>
    <w:tmpl w:val="6CBCD466"/>
    <w:lvl w:ilvl="0">
      <w:start w:val="1"/>
      <w:numFmt w:val="bullet"/>
      <w:lvlText w:val=""/>
      <w:lvlJc w:val="left"/>
      <w:pPr>
        <w:tabs>
          <w:tab w:val="num" w:pos="1800"/>
        </w:tabs>
        <w:ind w:left="1800" w:hanging="360"/>
      </w:pPr>
      <w:rPr>
        <w:rFonts w:ascii="Symbol" w:hAnsi="Symbol" w:hint="default"/>
      </w:rPr>
    </w:lvl>
    <w:lvl w:ilvl="1">
      <w:start w:val="1"/>
      <w:numFmt w:val="bullet"/>
      <w:lvlText w:val=""/>
      <w:lvlJc w:val="left"/>
      <w:pPr>
        <w:ind w:left="2520" w:hanging="360"/>
      </w:pPr>
      <w:rPr>
        <w:rFonts w:ascii="Symbol" w:hAnsi="Symbol" w:hint="default"/>
      </w:rPr>
    </w:lvl>
    <w:lvl w:ilvl="2" w:tentative="1">
      <w:start w:val="1"/>
      <w:numFmt w:val="lowerLetter"/>
      <w:lvlText w:val="%3."/>
      <w:lvlJc w:val="left"/>
      <w:pPr>
        <w:tabs>
          <w:tab w:val="num" w:pos="3240"/>
        </w:tabs>
        <w:ind w:left="3240" w:hanging="360"/>
      </w:pPr>
    </w:lvl>
    <w:lvl w:ilvl="3" w:tentative="1">
      <w:start w:val="1"/>
      <w:numFmt w:val="lowerLetter"/>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Letter"/>
      <w:lvlText w:val="%6."/>
      <w:lvlJc w:val="left"/>
      <w:pPr>
        <w:tabs>
          <w:tab w:val="num" w:pos="5400"/>
        </w:tabs>
        <w:ind w:left="5400" w:hanging="360"/>
      </w:pPr>
    </w:lvl>
    <w:lvl w:ilvl="6" w:tentative="1">
      <w:start w:val="1"/>
      <w:numFmt w:val="lowerLetter"/>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Letter"/>
      <w:lvlText w:val="%9."/>
      <w:lvlJc w:val="left"/>
      <w:pPr>
        <w:tabs>
          <w:tab w:val="num" w:pos="7560"/>
        </w:tabs>
        <w:ind w:left="7560" w:hanging="360"/>
      </w:pPr>
    </w:lvl>
  </w:abstractNum>
  <w:abstractNum w:abstractNumId="8" w15:restartNumberingAfterBreak="0">
    <w:nsid w:val="24DD742E"/>
    <w:multiLevelType w:val="multilevel"/>
    <w:tmpl w:val="685878A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092131D"/>
    <w:multiLevelType w:val="multilevel"/>
    <w:tmpl w:val="882C9D68"/>
    <w:lvl w:ilvl="0">
      <w:start w:val="1"/>
      <w:numFmt w:val="lowerLetter"/>
      <w:lvlText w:val="%1."/>
      <w:lvlJc w:val="left"/>
      <w:pPr>
        <w:tabs>
          <w:tab w:val="num" w:pos="1800"/>
        </w:tabs>
        <w:ind w:left="1800" w:hanging="360"/>
      </w:pPr>
      <w:rPr>
        <w:rFonts w:ascii="Times New Roman" w:hAnsi="Times New Roman" w:cs="Times New Roman" w:hint="default"/>
      </w:rPr>
    </w:lvl>
    <w:lvl w:ilvl="1">
      <w:start w:val="1"/>
      <w:numFmt w:val="bullet"/>
      <w:lvlText w:val=""/>
      <w:lvlJc w:val="left"/>
      <w:pPr>
        <w:ind w:left="2520" w:hanging="360"/>
      </w:pPr>
      <w:rPr>
        <w:rFonts w:ascii="Symbol" w:hAnsi="Symbol" w:hint="default"/>
      </w:rPr>
    </w:lvl>
    <w:lvl w:ilvl="2" w:tentative="1">
      <w:start w:val="1"/>
      <w:numFmt w:val="lowerLetter"/>
      <w:lvlText w:val="%3."/>
      <w:lvlJc w:val="left"/>
      <w:pPr>
        <w:tabs>
          <w:tab w:val="num" w:pos="3240"/>
        </w:tabs>
        <w:ind w:left="3240" w:hanging="360"/>
      </w:pPr>
    </w:lvl>
    <w:lvl w:ilvl="3" w:tentative="1">
      <w:start w:val="1"/>
      <w:numFmt w:val="lowerLetter"/>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Letter"/>
      <w:lvlText w:val="%6."/>
      <w:lvlJc w:val="left"/>
      <w:pPr>
        <w:tabs>
          <w:tab w:val="num" w:pos="5400"/>
        </w:tabs>
        <w:ind w:left="5400" w:hanging="360"/>
      </w:pPr>
    </w:lvl>
    <w:lvl w:ilvl="6" w:tentative="1">
      <w:start w:val="1"/>
      <w:numFmt w:val="lowerLetter"/>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Letter"/>
      <w:lvlText w:val="%9."/>
      <w:lvlJc w:val="left"/>
      <w:pPr>
        <w:tabs>
          <w:tab w:val="num" w:pos="7560"/>
        </w:tabs>
        <w:ind w:left="7560" w:hanging="360"/>
      </w:pPr>
    </w:lvl>
  </w:abstractNum>
  <w:abstractNum w:abstractNumId="11" w15:restartNumberingAfterBreak="0">
    <w:nsid w:val="31C219BF"/>
    <w:multiLevelType w:val="multilevel"/>
    <w:tmpl w:val="685878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4781719"/>
    <w:multiLevelType w:val="multilevel"/>
    <w:tmpl w:val="93DE13C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A4D4BCE"/>
    <w:multiLevelType w:val="multilevel"/>
    <w:tmpl w:val="D458DB3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0F949F3"/>
    <w:multiLevelType w:val="multilevel"/>
    <w:tmpl w:val="685878A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41B17495"/>
    <w:multiLevelType w:val="multilevel"/>
    <w:tmpl w:val="685878A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B00147C"/>
    <w:multiLevelType w:val="multilevel"/>
    <w:tmpl w:val="0D00152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7AD4379"/>
    <w:multiLevelType w:val="multilevel"/>
    <w:tmpl w:val="89C0013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B0804EC"/>
    <w:multiLevelType w:val="multilevel"/>
    <w:tmpl w:val="685878A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69E23E8E"/>
    <w:multiLevelType w:val="multilevel"/>
    <w:tmpl w:val="0B1EB84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41466B"/>
    <w:multiLevelType w:val="multilevel"/>
    <w:tmpl w:val="685878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8665471">
    <w:abstractNumId w:val="9"/>
  </w:num>
  <w:num w:numId="2" w16cid:durableId="44108433">
    <w:abstractNumId w:val="1"/>
  </w:num>
  <w:num w:numId="3" w16cid:durableId="648362041">
    <w:abstractNumId w:val="20"/>
  </w:num>
  <w:num w:numId="4" w16cid:durableId="61757922">
    <w:abstractNumId w:val="12"/>
  </w:num>
  <w:num w:numId="5" w16cid:durableId="1545559111">
    <w:abstractNumId w:val="3"/>
  </w:num>
  <w:num w:numId="6" w16cid:durableId="1915697330">
    <w:abstractNumId w:val="17"/>
  </w:num>
  <w:num w:numId="7" w16cid:durableId="1530029633">
    <w:abstractNumId w:val="16"/>
  </w:num>
  <w:num w:numId="8" w16cid:durableId="1776828848">
    <w:abstractNumId w:val="0"/>
  </w:num>
  <w:num w:numId="9" w16cid:durableId="1214775712">
    <w:abstractNumId w:val="13"/>
  </w:num>
  <w:num w:numId="10" w16cid:durableId="171536310">
    <w:abstractNumId w:val="5"/>
  </w:num>
  <w:num w:numId="11" w16cid:durableId="303001948">
    <w:abstractNumId w:val="4"/>
  </w:num>
  <w:num w:numId="12" w16cid:durableId="42675974">
    <w:abstractNumId w:val="19"/>
  </w:num>
  <w:num w:numId="13" w16cid:durableId="1975910626">
    <w:abstractNumId w:val="11"/>
  </w:num>
  <w:num w:numId="14" w16cid:durableId="548999799">
    <w:abstractNumId w:val="2"/>
  </w:num>
  <w:num w:numId="15" w16cid:durableId="1309629104">
    <w:abstractNumId w:val="8"/>
  </w:num>
  <w:num w:numId="16" w16cid:durableId="2071535012">
    <w:abstractNumId w:val="18"/>
  </w:num>
  <w:num w:numId="17" w16cid:durableId="1131946077">
    <w:abstractNumId w:val="15"/>
  </w:num>
  <w:num w:numId="18" w16cid:durableId="915094341">
    <w:abstractNumId w:val="14"/>
  </w:num>
  <w:num w:numId="19" w16cid:durableId="2100102478">
    <w:abstractNumId w:val="6"/>
  </w:num>
  <w:num w:numId="20" w16cid:durableId="2105224012">
    <w:abstractNumId w:val="10"/>
  </w:num>
  <w:num w:numId="21" w16cid:durableId="62770569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32A"/>
    <w:rsid w:val="00013E59"/>
    <w:rsid w:val="00016E1C"/>
    <w:rsid w:val="000171A9"/>
    <w:rsid w:val="0002085E"/>
    <w:rsid w:val="00022359"/>
    <w:rsid w:val="00025C36"/>
    <w:rsid w:val="00030257"/>
    <w:rsid w:val="000327CE"/>
    <w:rsid w:val="00036C6E"/>
    <w:rsid w:val="00040519"/>
    <w:rsid w:val="000419E3"/>
    <w:rsid w:val="00043271"/>
    <w:rsid w:val="00043A26"/>
    <w:rsid w:val="0004632A"/>
    <w:rsid w:val="0004652F"/>
    <w:rsid w:val="000474BB"/>
    <w:rsid w:val="00052C6D"/>
    <w:rsid w:val="00060E4E"/>
    <w:rsid w:val="00063DCB"/>
    <w:rsid w:val="000652C1"/>
    <w:rsid w:val="00066A7C"/>
    <w:rsid w:val="000671DE"/>
    <w:rsid w:val="00067D3B"/>
    <w:rsid w:val="000738E5"/>
    <w:rsid w:val="0007707A"/>
    <w:rsid w:val="00077953"/>
    <w:rsid w:val="00077E11"/>
    <w:rsid w:val="00077E97"/>
    <w:rsid w:val="0008141B"/>
    <w:rsid w:val="0008343A"/>
    <w:rsid w:val="00083E26"/>
    <w:rsid w:val="000848C8"/>
    <w:rsid w:val="000A1EE2"/>
    <w:rsid w:val="000A4DC2"/>
    <w:rsid w:val="000A788F"/>
    <w:rsid w:val="000B10C6"/>
    <w:rsid w:val="000B27EE"/>
    <w:rsid w:val="000B5B21"/>
    <w:rsid w:val="000B6CDD"/>
    <w:rsid w:val="000B7852"/>
    <w:rsid w:val="000C2385"/>
    <w:rsid w:val="000C50A7"/>
    <w:rsid w:val="000C556D"/>
    <w:rsid w:val="000C5D7F"/>
    <w:rsid w:val="000C7368"/>
    <w:rsid w:val="000D1D8F"/>
    <w:rsid w:val="000D596E"/>
    <w:rsid w:val="000E1B7D"/>
    <w:rsid w:val="000E2624"/>
    <w:rsid w:val="000E3FA0"/>
    <w:rsid w:val="000E4330"/>
    <w:rsid w:val="000E78A1"/>
    <w:rsid w:val="000F10CE"/>
    <w:rsid w:val="000F73BD"/>
    <w:rsid w:val="000F73CA"/>
    <w:rsid w:val="00100776"/>
    <w:rsid w:val="00102F44"/>
    <w:rsid w:val="00106B37"/>
    <w:rsid w:val="00110C46"/>
    <w:rsid w:val="0011441F"/>
    <w:rsid w:val="00121AD8"/>
    <w:rsid w:val="00127C52"/>
    <w:rsid w:val="001314A9"/>
    <w:rsid w:val="00134309"/>
    <w:rsid w:val="00134851"/>
    <w:rsid w:val="00135F95"/>
    <w:rsid w:val="0013660B"/>
    <w:rsid w:val="00150EEE"/>
    <w:rsid w:val="00154EE5"/>
    <w:rsid w:val="00157F3B"/>
    <w:rsid w:val="001618E0"/>
    <w:rsid w:val="001639DA"/>
    <w:rsid w:val="00164AA1"/>
    <w:rsid w:val="001664C1"/>
    <w:rsid w:val="00172FB1"/>
    <w:rsid w:val="00174E28"/>
    <w:rsid w:val="0018193D"/>
    <w:rsid w:val="00181F08"/>
    <w:rsid w:val="00184580"/>
    <w:rsid w:val="00185642"/>
    <w:rsid w:val="00187FD8"/>
    <w:rsid w:val="00191E6B"/>
    <w:rsid w:val="001963EE"/>
    <w:rsid w:val="001A2338"/>
    <w:rsid w:val="001A5E6E"/>
    <w:rsid w:val="001A65D7"/>
    <w:rsid w:val="001A6DB3"/>
    <w:rsid w:val="001B00E1"/>
    <w:rsid w:val="001B2187"/>
    <w:rsid w:val="001B4D8C"/>
    <w:rsid w:val="001C17D0"/>
    <w:rsid w:val="001C458B"/>
    <w:rsid w:val="001C4909"/>
    <w:rsid w:val="001D33E1"/>
    <w:rsid w:val="001D5D35"/>
    <w:rsid w:val="001D764A"/>
    <w:rsid w:val="001E1F4A"/>
    <w:rsid w:val="001E4976"/>
    <w:rsid w:val="001E6D1D"/>
    <w:rsid w:val="001F2984"/>
    <w:rsid w:val="001F6889"/>
    <w:rsid w:val="001F730A"/>
    <w:rsid w:val="002013ED"/>
    <w:rsid w:val="002020B0"/>
    <w:rsid w:val="0020256E"/>
    <w:rsid w:val="00203B7E"/>
    <w:rsid w:val="002102BF"/>
    <w:rsid w:val="00210893"/>
    <w:rsid w:val="00216713"/>
    <w:rsid w:val="002213A7"/>
    <w:rsid w:val="0022357A"/>
    <w:rsid w:val="00223958"/>
    <w:rsid w:val="002239B8"/>
    <w:rsid w:val="0022464B"/>
    <w:rsid w:val="00226E5E"/>
    <w:rsid w:val="00227150"/>
    <w:rsid w:val="00227F11"/>
    <w:rsid w:val="00231829"/>
    <w:rsid w:val="0023223C"/>
    <w:rsid w:val="0023254E"/>
    <w:rsid w:val="00233594"/>
    <w:rsid w:val="00233890"/>
    <w:rsid w:val="00237E13"/>
    <w:rsid w:val="002467C2"/>
    <w:rsid w:val="002477D9"/>
    <w:rsid w:val="00247B32"/>
    <w:rsid w:val="00250D91"/>
    <w:rsid w:val="002515DB"/>
    <w:rsid w:val="00253125"/>
    <w:rsid w:val="002538C2"/>
    <w:rsid w:val="00254645"/>
    <w:rsid w:val="00256381"/>
    <w:rsid w:val="00264B09"/>
    <w:rsid w:val="00266799"/>
    <w:rsid w:val="00267119"/>
    <w:rsid w:val="00267E52"/>
    <w:rsid w:val="00270BF3"/>
    <w:rsid w:val="00271FA3"/>
    <w:rsid w:val="002822A3"/>
    <w:rsid w:val="002836CB"/>
    <w:rsid w:val="00287FA5"/>
    <w:rsid w:val="00287FB9"/>
    <w:rsid w:val="00292EAA"/>
    <w:rsid w:val="002936A3"/>
    <w:rsid w:val="00293C3D"/>
    <w:rsid w:val="002A3A50"/>
    <w:rsid w:val="002A435E"/>
    <w:rsid w:val="002A5204"/>
    <w:rsid w:val="002B3AA3"/>
    <w:rsid w:val="002C0834"/>
    <w:rsid w:val="002C0DE6"/>
    <w:rsid w:val="002C276D"/>
    <w:rsid w:val="002C3078"/>
    <w:rsid w:val="002C514A"/>
    <w:rsid w:val="002C557B"/>
    <w:rsid w:val="002D038A"/>
    <w:rsid w:val="002D36F7"/>
    <w:rsid w:val="002E4CFB"/>
    <w:rsid w:val="002E6A7A"/>
    <w:rsid w:val="002E7AB7"/>
    <w:rsid w:val="002F2DCB"/>
    <w:rsid w:val="002F329F"/>
    <w:rsid w:val="002F3874"/>
    <w:rsid w:val="002F49AB"/>
    <w:rsid w:val="002F63D1"/>
    <w:rsid w:val="002F646A"/>
    <w:rsid w:val="002F7F7C"/>
    <w:rsid w:val="00300236"/>
    <w:rsid w:val="003007E9"/>
    <w:rsid w:val="00300F74"/>
    <w:rsid w:val="003012D9"/>
    <w:rsid w:val="00303872"/>
    <w:rsid w:val="003058F9"/>
    <w:rsid w:val="003136E3"/>
    <w:rsid w:val="00315D25"/>
    <w:rsid w:val="00316A1B"/>
    <w:rsid w:val="003236C2"/>
    <w:rsid w:val="003238F7"/>
    <w:rsid w:val="00327065"/>
    <w:rsid w:val="003302A5"/>
    <w:rsid w:val="003341FF"/>
    <w:rsid w:val="00334266"/>
    <w:rsid w:val="00337945"/>
    <w:rsid w:val="003437AF"/>
    <w:rsid w:val="0034520C"/>
    <w:rsid w:val="00345528"/>
    <w:rsid w:val="0035135F"/>
    <w:rsid w:val="003533D0"/>
    <w:rsid w:val="0036130B"/>
    <w:rsid w:val="00361D86"/>
    <w:rsid w:val="003643BE"/>
    <w:rsid w:val="00364C28"/>
    <w:rsid w:val="00370106"/>
    <w:rsid w:val="00374663"/>
    <w:rsid w:val="00376431"/>
    <w:rsid w:val="00380E45"/>
    <w:rsid w:val="00380E51"/>
    <w:rsid w:val="0038180D"/>
    <w:rsid w:val="0038571F"/>
    <w:rsid w:val="00385BC3"/>
    <w:rsid w:val="00391B20"/>
    <w:rsid w:val="003A2BEF"/>
    <w:rsid w:val="003B1406"/>
    <w:rsid w:val="003B1EDD"/>
    <w:rsid w:val="003B5A49"/>
    <w:rsid w:val="003C1400"/>
    <w:rsid w:val="003C3C68"/>
    <w:rsid w:val="003C46BC"/>
    <w:rsid w:val="003C57A3"/>
    <w:rsid w:val="003C64B0"/>
    <w:rsid w:val="003D3657"/>
    <w:rsid w:val="003D4D31"/>
    <w:rsid w:val="003D675E"/>
    <w:rsid w:val="003E204A"/>
    <w:rsid w:val="003E2327"/>
    <w:rsid w:val="003F1226"/>
    <w:rsid w:val="003F2DDD"/>
    <w:rsid w:val="003F2F3E"/>
    <w:rsid w:val="003F5CD7"/>
    <w:rsid w:val="003F6EA4"/>
    <w:rsid w:val="003F76E9"/>
    <w:rsid w:val="00402739"/>
    <w:rsid w:val="004110E3"/>
    <w:rsid w:val="004124F7"/>
    <w:rsid w:val="00414C04"/>
    <w:rsid w:val="00421945"/>
    <w:rsid w:val="00421E15"/>
    <w:rsid w:val="00422365"/>
    <w:rsid w:val="00423C36"/>
    <w:rsid w:val="00426879"/>
    <w:rsid w:val="00430BD6"/>
    <w:rsid w:val="00434185"/>
    <w:rsid w:val="004351C8"/>
    <w:rsid w:val="004376FC"/>
    <w:rsid w:val="00440D61"/>
    <w:rsid w:val="00441784"/>
    <w:rsid w:val="00441EDF"/>
    <w:rsid w:val="0044284C"/>
    <w:rsid w:val="004542F0"/>
    <w:rsid w:val="00455F20"/>
    <w:rsid w:val="0046102E"/>
    <w:rsid w:val="00461CF4"/>
    <w:rsid w:val="0047077C"/>
    <w:rsid w:val="0047108A"/>
    <w:rsid w:val="004716E4"/>
    <w:rsid w:val="0047609B"/>
    <w:rsid w:val="00476373"/>
    <w:rsid w:val="00481B86"/>
    <w:rsid w:val="004834AD"/>
    <w:rsid w:val="004914BA"/>
    <w:rsid w:val="00495A05"/>
    <w:rsid w:val="00496AD2"/>
    <w:rsid w:val="00497E9D"/>
    <w:rsid w:val="004A014D"/>
    <w:rsid w:val="004A1654"/>
    <w:rsid w:val="004A470E"/>
    <w:rsid w:val="004B0F16"/>
    <w:rsid w:val="004C2501"/>
    <w:rsid w:val="004C7115"/>
    <w:rsid w:val="004D18B2"/>
    <w:rsid w:val="004D496B"/>
    <w:rsid w:val="004E10CB"/>
    <w:rsid w:val="004F11A2"/>
    <w:rsid w:val="004F4B27"/>
    <w:rsid w:val="004F5919"/>
    <w:rsid w:val="00500819"/>
    <w:rsid w:val="00501235"/>
    <w:rsid w:val="00507726"/>
    <w:rsid w:val="005140AB"/>
    <w:rsid w:val="0051593A"/>
    <w:rsid w:val="00520EB7"/>
    <w:rsid w:val="00531B6E"/>
    <w:rsid w:val="00531C9C"/>
    <w:rsid w:val="0053335D"/>
    <w:rsid w:val="00544D08"/>
    <w:rsid w:val="0054657C"/>
    <w:rsid w:val="00554870"/>
    <w:rsid w:val="00565C1C"/>
    <w:rsid w:val="00570867"/>
    <w:rsid w:val="00573ABB"/>
    <w:rsid w:val="005768C3"/>
    <w:rsid w:val="005801E0"/>
    <w:rsid w:val="0058083F"/>
    <w:rsid w:val="00584395"/>
    <w:rsid w:val="00584D4C"/>
    <w:rsid w:val="00585779"/>
    <w:rsid w:val="0059490A"/>
    <w:rsid w:val="0059504E"/>
    <w:rsid w:val="005A0446"/>
    <w:rsid w:val="005A357A"/>
    <w:rsid w:val="005A387C"/>
    <w:rsid w:val="005A5783"/>
    <w:rsid w:val="005A6298"/>
    <w:rsid w:val="005A6D0D"/>
    <w:rsid w:val="005B0AC0"/>
    <w:rsid w:val="005B3A9B"/>
    <w:rsid w:val="005B507E"/>
    <w:rsid w:val="005B5E87"/>
    <w:rsid w:val="005B6658"/>
    <w:rsid w:val="005C4DC7"/>
    <w:rsid w:val="005C5191"/>
    <w:rsid w:val="005D0CAE"/>
    <w:rsid w:val="005D3434"/>
    <w:rsid w:val="005E1262"/>
    <w:rsid w:val="005E3621"/>
    <w:rsid w:val="005E3B62"/>
    <w:rsid w:val="005E5AA7"/>
    <w:rsid w:val="005E7550"/>
    <w:rsid w:val="005F0620"/>
    <w:rsid w:val="005F0AE0"/>
    <w:rsid w:val="005F13D4"/>
    <w:rsid w:val="005F429B"/>
    <w:rsid w:val="005F46B4"/>
    <w:rsid w:val="005F6E7A"/>
    <w:rsid w:val="005F7D57"/>
    <w:rsid w:val="0060005F"/>
    <w:rsid w:val="006053A6"/>
    <w:rsid w:val="00607C3C"/>
    <w:rsid w:val="00621B77"/>
    <w:rsid w:val="00627021"/>
    <w:rsid w:val="00631823"/>
    <w:rsid w:val="0063494D"/>
    <w:rsid w:val="006355C4"/>
    <w:rsid w:val="006379B5"/>
    <w:rsid w:val="00643023"/>
    <w:rsid w:val="00646EFF"/>
    <w:rsid w:val="006522F3"/>
    <w:rsid w:val="00652FC5"/>
    <w:rsid w:val="00653AD9"/>
    <w:rsid w:val="00656567"/>
    <w:rsid w:val="006575E7"/>
    <w:rsid w:val="006648EC"/>
    <w:rsid w:val="00671842"/>
    <w:rsid w:val="0068180E"/>
    <w:rsid w:val="00684E50"/>
    <w:rsid w:val="00694D9B"/>
    <w:rsid w:val="0069557B"/>
    <w:rsid w:val="00697853"/>
    <w:rsid w:val="006A0881"/>
    <w:rsid w:val="006A15DE"/>
    <w:rsid w:val="006A19C3"/>
    <w:rsid w:val="006A2AF9"/>
    <w:rsid w:val="006C00CD"/>
    <w:rsid w:val="006C5C73"/>
    <w:rsid w:val="006D157C"/>
    <w:rsid w:val="006D795B"/>
    <w:rsid w:val="006E0B4B"/>
    <w:rsid w:val="006E0F7C"/>
    <w:rsid w:val="006E185D"/>
    <w:rsid w:val="006E29B9"/>
    <w:rsid w:val="006E4A29"/>
    <w:rsid w:val="006E4BD9"/>
    <w:rsid w:val="006E7E7B"/>
    <w:rsid w:val="006F10E6"/>
    <w:rsid w:val="006F77BB"/>
    <w:rsid w:val="00701B3D"/>
    <w:rsid w:val="00703D5C"/>
    <w:rsid w:val="00705ACD"/>
    <w:rsid w:val="00711C16"/>
    <w:rsid w:val="0071741F"/>
    <w:rsid w:val="007255F3"/>
    <w:rsid w:val="00725903"/>
    <w:rsid w:val="007318D6"/>
    <w:rsid w:val="0073298D"/>
    <w:rsid w:val="00732E8E"/>
    <w:rsid w:val="00734DCD"/>
    <w:rsid w:val="00735416"/>
    <w:rsid w:val="00737597"/>
    <w:rsid w:val="00742A49"/>
    <w:rsid w:val="00746B01"/>
    <w:rsid w:val="00755253"/>
    <w:rsid w:val="00762F79"/>
    <w:rsid w:val="00772EFF"/>
    <w:rsid w:val="00775815"/>
    <w:rsid w:val="00776060"/>
    <w:rsid w:val="007760CC"/>
    <w:rsid w:val="007769B8"/>
    <w:rsid w:val="0077705E"/>
    <w:rsid w:val="00780BC5"/>
    <w:rsid w:val="00785083"/>
    <w:rsid w:val="00786396"/>
    <w:rsid w:val="00791CE9"/>
    <w:rsid w:val="0079446E"/>
    <w:rsid w:val="00797248"/>
    <w:rsid w:val="007A1409"/>
    <w:rsid w:val="007A50D1"/>
    <w:rsid w:val="007A6A23"/>
    <w:rsid w:val="007A6FB5"/>
    <w:rsid w:val="007A78C3"/>
    <w:rsid w:val="007A79E7"/>
    <w:rsid w:val="007B0312"/>
    <w:rsid w:val="007B06BF"/>
    <w:rsid w:val="007B10C0"/>
    <w:rsid w:val="007B1AFF"/>
    <w:rsid w:val="007B44B7"/>
    <w:rsid w:val="007B63A2"/>
    <w:rsid w:val="007C3633"/>
    <w:rsid w:val="007C44C3"/>
    <w:rsid w:val="007C4836"/>
    <w:rsid w:val="007D1196"/>
    <w:rsid w:val="007D18F0"/>
    <w:rsid w:val="007D6237"/>
    <w:rsid w:val="007E0A9A"/>
    <w:rsid w:val="007E42B2"/>
    <w:rsid w:val="007E4C08"/>
    <w:rsid w:val="007E5B72"/>
    <w:rsid w:val="007E618E"/>
    <w:rsid w:val="007F1E73"/>
    <w:rsid w:val="007F299F"/>
    <w:rsid w:val="007F2AB4"/>
    <w:rsid w:val="007F3C18"/>
    <w:rsid w:val="007F7D6E"/>
    <w:rsid w:val="00800A05"/>
    <w:rsid w:val="00804442"/>
    <w:rsid w:val="00804AD5"/>
    <w:rsid w:val="00805DF7"/>
    <w:rsid w:val="00807247"/>
    <w:rsid w:val="0081183F"/>
    <w:rsid w:val="00814B88"/>
    <w:rsid w:val="00815D4B"/>
    <w:rsid w:val="00815EE5"/>
    <w:rsid w:val="00826042"/>
    <w:rsid w:val="008315F7"/>
    <w:rsid w:val="0083311E"/>
    <w:rsid w:val="00833D10"/>
    <w:rsid w:val="00840339"/>
    <w:rsid w:val="00840497"/>
    <w:rsid w:val="00841271"/>
    <w:rsid w:val="00842989"/>
    <w:rsid w:val="00843E84"/>
    <w:rsid w:val="0084499F"/>
    <w:rsid w:val="00845171"/>
    <w:rsid w:val="00845C7A"/>
    <w:rsid w:val="00846444"/>
    <w:rsid w:val="00846DF4"/>
    <w:rsid w:val="008513DB"/>
    <w:rsid w:val="00857D81"/>
    <w:rsid w:val="0086502E"/>
    <w:rsid w:val="0087550A"/>
    <w:rsid w:val="00876E38"/>
    <w:rsid w:val="00886CA6"/>
    <w:rsid w:val="008910F2"/>
    <w:rsid w:val="00893E64"/>
    <w:rsid w:val="00894AB4"/>
    <w:rsid w:val="00895A06"/>
    <w:rsid w:val="008A33E9"/>
    <w:rsid w:val="008A5AB8"/>
    <w:rsid w:val="008B2FC8"/>
    <w:rsid w:val="008B50EE"/>
    <w:rsid w:val="008B7035"/>
    <w:rsid w:val="008C09AD"/>
    <w:rsid w:val="008C182F"/>
    <w:rsid w:val="008C3B60"/>
    <w:rsid w:val="008D1876"/>
    <w:rsid w:val="008D21A9"/>
    <w:rsid w:val="008D681F"/>
    <w:rsid w:val="008E4736"/>
    <w:rsid w:val="008E4759"/>
    <w:rsid w:val="008E536E"/>
    <w:rsid w:val="008E6476"/>
    <w:rsid w:val="008E7EB6"/>
    <w:rsid w:val="008F1BB6"/>
    <w:rsid w:val="008F23FB"/>
    <w:rsid w:val="008F3E07"/>
    <w:rsid w:val="008F65F6"/>
    <w:rsid w:val="00903794"/>
    <w:rsid w:val="0090447C"/>
    <w:rsid w:val="00904B54"/>
    <w:rsid w:val="0090603E"/>
    <w:rsid w:val="00912F2A"/>
    <w:rsid w:val="0092057A"/>
    <w:rsid w:val="00924247"/>
    <w:rsid w:val="0093176F"/>
    <w:rsid w:val="00932658"/>
    <w:rsid w:val="00934AFA"/>
    <w:rsid w:val="00941C95"/>
    <w:rsid w:val="009438EF"/>
    <w:rsid w:val="00943C7B"/>
    <w:rsid w:val="00946415"/>
    <w:rsid w:val="00950B3D"/>
    <w:rsid w:val="0095225F"/>
    <w:rsid w:val="00952D4F"/>
    <w:rsid w:val="00957E66"/>
    <w:rsid w:val="00963051"/>
    <w:rsid w:val="009657FB"/>
    <w:rsid w:val="0097235F"/>
    <w:rsid w:val="009743CA"/>
    <w:rsid w:val="009748A5"/>
    <w:rsid w:val="00984674"/>
    <w:rsid w:val="0098664E"/>
    <w:rsid w:val="00994703"/>
    <w:rsid w:val="00995444"/>
    <w:rsid w:val="009A05DA"/>
    <w:rsid w:val="009A22F5"/>
    <w:rsid w:val="009A3EEF"/>
    <w:rsid w:val="009A4423"/>
    <w:rsid w:val="009B0AC0"/>
    <w:rsid w:val="009B0FCA"/>
    <w:rsid w:val="009B16A9"/>
    <w:rsid w:val="009B1FB8"/>
    <w:rsid w:val="009B22EF"/>
    <w:rsid w:val="009B4D48"/>
    <w:rsid w:val="009C6424"/>
    <w:rsid w:val="009C6583"/>
    <w:rsid w:val="009D2787"/>
    <w:rsid w:val="009D5BAD"/>
    <w:rsid w:val="009D5FA8"/>
    <w:rsid w:val="009D75E5"/>
    <w:rsid w:val="009E059C"/>
    <w:rsid w:val="009E11D7"/>
    <w:rsid w:val="009E22EF"/>
    <w:rsid w:val="009E55DB"/>
    <w:rsid w:val="009F3ED3"/>
    <w:rsid w:val="009F5FF7"/>
    <w:rsid w:val="00A0778D"/>
    <w:rsid w:val="00A1161A"/>
    <w:rsid w:val="00A11724"/>
    <w:rsid w:val="00A12D58"/>
    <w:rsid w:val="00A138EB"/>
    <w:rsid w:val="00A13CB5"/>
    <w:rsid w:val="00A23258"/>
    <w:rsid w:val="00A24539"/>
    <w:rsid w:val="00A24A9C"/>
    <w:rsid w:val="00A27E9C"/>
    <w:rsid w:val="00A3500B"/>
    <w:rsid w:val="00A35D3D"/>
    <w:rsid w:val="00A373A7"/>
    <w:rsid w:val="00A3753D"/>
    <w:rsid w:val="00A40C52"/>
    <w:rsid w:val="00A42BC6"/>
    <w:rsid w:val="00A45571"/>
    <w:rsid w:val="00A54930"/>
    <w:rsid w:val="00A61227"/>
    <w:rsid w:val="00A616DD"/>
    <w:rsid w:val="00A63148"/>
    <w:rsid w:val="00A63264"/>
    <w:rsid w:val="00A63FB7"/>
    <w:rsid w:val="00A64C99"/>
    <w:rsid w:val="00A67175"/>
    <w:rsid w:val="00A70669"/>
    <w:rsid w:val="00A74156"/>
    <w:rsid w:val="00A750C2"/>
    <w:rsid w:val="00A81D6A"/>
    <w:rsid w:val="00A81FC1"/>
    <w:rsid w:val="00A82FB4"/>
    <w:rsid w:val="00A83DBC"/>
    <w:rsid w:val="00A846F4"/>
    <w:rsid w:val="00A94ECF"/>
    <w:rsid w:val="00A964DC"/>
    <w:rsid w:val="00A96CF1"/>
    <w:rsid w:val="00A96E2B"/>
    <w:rsid w:val="00A96EA7"/>
    <w:rsid w:val="00A97FD9"/>
    <w:rsid w:val="00AA07EA"/>
    <w:rsid w:val="00AA4CEB"/>
    <w:rsid w:val="00AA6FCE"/>
    <w:rsid w:val="00AA741B"/>
    <w:rsid w:val="00AA7A03"/>
    <w:rsid w:val="00AB0F59"/>
    <w:rsid w:val="00AB594E"/>
    <w:rsid w:val="00AC0663"/>
    <w:rsid w:val="00AD2D06"/>
    <w:rsid w:val="00AD4D72"/>
    <w:rsid w:val="00AD76EC"/>
    <w:rsid w:val="00AD7E9B"/>
    <w:rsid w:val="00AE16D4"/>
    <w:rsid w:val="00AE384E"/>
    <w:rsid w:val="00AE61D1"/>
    <w:rsid w:val="00AE705C"/>
    <w:rsid w:val="00AE73C1"/>
    <w:rsid w:val="00AF4840"/>
    <w:rsid w:val="00AF4A6C"/>
    <w:rsid w:val="00B011C7"/>
    <w:rsid w:val="00B02AF5"/>
    <w:rsid w:val="00B04657"/>
    <w:rsid w:val="00B10322"/>
    <w:rsid w:val="00B220A0"/>
    <w:rsid w:val="00B22AD8"/>
    <w:rsid w:val="00B23D89"/>
    <w:rsid w:val="00B25D8F"/>
    <w:rsid w:val="00B30FEA"/>
    <w:rsid w:val="00B32F75"/>
    <w:rsid w:val="00B3522F"/>
    <w:rsid w:val="00B439B2"/>
    <w:rsid w:val="00B539A6"/>
    <w:rsid w:val="00B60D07"/>
    <w:rsid w:val="00B800DF"/>
    <w:rsid w:val="00B81608"/>
    <w:rsid w:val="00B933F4"/>
    <w:rsid w:val="00B94010"/>
    <w:rsid w:val="00B96A7D"/>
    <w:rsid w:val="00B97706"/>
    <w:rsid w:val="00BA421E"/>
    <w:rsid w:val="00BA7FC7"/>
    <w:rsid w:val="00BB5094"/>
    <w:rsid w:val="00BB7AB2"/>
    <w:rsid w:val="00BC26CD"/>
    <w:rsid w:val="00BD1880"/>
    <w:rsid w:val="00BD3103"/>
    <w:rsid w:val="00BD3163"/>
    <w:rsid w:val="00BE2D85"/>
    <w:rsid w:val="00BE39FE"/>
    <w:rsid w:val="00BE42F0"/>
    <w:rsid w:val="00BE4818"/>
    <w:rsid w:val="00BE5678"/>
    <w:rsid w:val="00BF1258"/>
    <w:rsid w:val="00BF3498"/>
    <w:rsid w:val="00BF6588"/>
    <w:rsid w:val="00BF7544"/>
    <w:rsid w:val="00C07063"/>
    <w:rsid w:val="00C14A6B"/>
    <w:rsid w:val="00C165A6"/>
    <w:rsid w:val="00C17216"/>
    <w:rsid w:val="00C17CA2"/>
    <w:rsid w:val="00C222D2"/>
    <w:rsid w:val="00C22ACF"/>
    <w:rsid w:val="00C2459D"/>
    <w:rsid w:val="00C25A11"/>
    <w:rsid w:val="00C317A3"/>
    <w:rsid w:val="00C371DB"/>
    <w:rsid w:val="00C37E45"/>
    <w:rsid w:val="00C40A4B"/>
    <w:rsid w:val="00C41022"/>
    <w:rsid w:val="00C41612"/>
    <w:rsid w:val="00C4763C"/>
    <w:rsid w:val="00C53569"/>
    <w:rsid w:val="00C53686"/>
    <w:rsid w:val="00C56C4E"/>
    <w:rsid w:val="00C6041E"/>
    <w:rsid w:val="00C60AC8"/>
    <w:rsid w:val="00C74EC5"/>
    <w:rsid w:val="00C75CB3"/>
    <w:rsid w:val="00C76BDA"/>
    <w:rsid w:val="00C77DCA"/>
    <w:rsid w:val="00C82051"/>
    <w:rsid w:val="00C8206B"/>
    <w:rsid w:val="00C83012"/>
    <w:rsid w:val="00C864F2"/>
    <w:rsid w:val="00C91143"/>
    <w:rsid w:val="00C93291"/>
    <w:rsid w:val="00C9350E"/>
    <w:rsid w:val="00C95487"/>
    <w:rsid w:val="00C96F8D"/>
    <w:rsid w:val="00CA1004"/>
    <w:rsid w:val="00CA1886"/>
    <w:rsid w:val="00CA3137"/>
    <w:rsid w:val="00CA7580"/>
    <w:rsid w:val="00CC25D8"/>
    <w:rsid w:val="00CC5D78"/>
    <w:rsid w:val="00CC6BBD"/>
    <w:rsid w:val="00CC7815"/>
    <w:rsid w:val="00CD0465"/>
    <w:rsid w:val="00CD2952"/>
    <w:rsid w:val="00CD3838"/>
    <w:rsid w:val="00CD524E"/>
    <w:rsid w:val="00CD6E2D"/>
    <w:rsid w:val="00CE00D3"/>
    <w:rsid w:val="00CE1D93"/>
    <w:rsid w:val="00CE2799"/>
    <w:rsid w:val="00CE4D4E"/>
    <w:rsid w:val="00CE7236"/>
    <w:rsid w:val="00CF1526"/>
    <w:rsid w:val="00CF1961"/>
    <w:rsid w:val="00CF7AFF"/>
    <w:rsid w:val="00D04789"/>
    <w:rsid w:val="00D04BDC"/>
    <w:rsid w:val="00D05F2D"/>
    <w:rsid w:val="00D07C6C"/>
    <w:rsid w:val="00D145A7"/>
    <w:rsid w:val="00D202BB"/>
    <w:rsid w:val="00D21BC7"/>
    <w:rsid w:val="00D25E2F"/>
    <w:rsid w:val="00D31C71"/>
    <w:rsid w:val="00D36948"/>
    <w:rsid w:val="00D4597B"/>
    <w:rsid w:val="00D46800"/>
    <w:rsid w:val="00D51AE9"/>
    <w:rsid w:val="00D53564"/>
    <w:rsid w:val="00D5577D"/>
    <w:rsid w:val="00D557D9"/>
    <w:rsid w:val="00D55DB5"/>
    <w:rsid w:val="00D62E01"/>
    <w:rsid w:val="00D657BD"/>
    <w:rsid w:val="00D65B90"/>
    <w:rsid w:val="00D65D08"/>
    <w:rsid w:val="00D66BDD"/>
    <w:rsid w:val="00D72247"/>
    <w:rsid w:val="00D75B53"/>
    <w:rsid w:val="00D761CB"/>
    <w:rsid w:val="00D76999"/>
    <w:rsid w:val="00D80550"/>
    <w:rsid w:val="00D80F98"/>
    <w:rsid w:val="00D91219"/>
    <w:rsid w:val="00D91239"/>
    <w:rsid w:val="00D94391"/>
    <w:rsid w:val="00DA1AC1"/>
    <w:rsid w:val="00DB392A"/>
    <w:rsid w:val="00DB40BE"/>
    <w:rsid w:val="00DC00D5"/>
    <w:rsid w:val="00DC0EFB"/>
    <w:rsid w:val="00DC1FAB"/>
    <w:rsid w:val="00DC4D52"/>
    <w:rsid w:val="00DC513D"/>
    <w:rsid w:val="00DC53DF"/>
    <w:rsid w:val="00DC5F8F"/>
    <w:rsid w:val="00DD030F"/>
    <w:rsid w:val="00DD0A9F"/>
    <w:rsid w:val="00DD2329"/>
    <w:rsid w:val="00DD5A1A"/>
    <w:rsid w:val="00DD6505"/>
    <w:rsid w:val="00DD730A"/>
    <w:rsid w:val="00DE0649"/>
    <w:rsid w:val="00DE2955"/>
    <w:rsid w:val="00DE70FF"/>
    <w:rsid w:val="00DE7C20"/>
    <w:rsid w:val="00DF14B0"/>
    <w:rsid w:val="00DF1CEF"/>
    <w:rsid w:val="00DF238B"/>
    <w:rsid w:val="00DF2458"/>
    <w:rsid w:val="00DF2F65"/>
    <w:rsid w:val="00DF757C"/>
    <w:rsid w:val="00E04357"/>
    <w:rsid w:val="00E07BD3"/>
    <w:rsid w:val="00E14D34"/>
    <w:rsid w:val="00E15AAA"/>
    <w:rsid w:val="00E226AC"/>
    <w:rsid w:val="00E23ECE"/>
    <w:rsid w:val="00E25B40"/>
    <w:rsid w:val="00E2607B"/>
    <w:rsid w:val="00E337F7"/>
    <w:rsid w:val="00E34E6E"/>
    <w:rsid w:val="00E37389"/>
    <w:rsid w:val="00E40CDA"/>
    <w:rsid w:val="00E419CB"/>
    <w:rsid w:val="00E428C8"/>
    <w:rsid w:val="00E473FD"/>
    <w:rsid w:val="00E60E4A"/>
    <w:rsid w:val="00E60F7E"/>
    <w:rsid w:val="00E6224D"/>
    <w:rsid w:val="00E62947"/>
    <w:rsid w:val="00E62ED3"/>
    <w:rsid w:val="00E637E4"/>
    <w:rsid w:val="00E66912"/>
    <w:rsid w:val="00E7119C"/>
    <w:rsid w:val="00E74A60"/>
    <w:rsid w:val="00E75D9C"/>
    <w:rsid w:val="00E76C2C"/>
    <w:rsid w:val="00E81701"/>
    <w:rsid w:val="00E84590"/>
    <w:rsid w:val="00E84669"/>
    <w:rsid w:val="00E858D6"/>
    <w:rsid w:val="00E96B34"/>
    <w:rsid w:val="00E9B81C"/>
    <w:rsid w:val="00EA25AC"/>
    <w:rsid w:val="00EA3163"/>
    <w:rsid w:val="00EA6E25"/>
    <w:rsid w:val="00EB00F0"/>
    <w:rsid w:val="00EB2A4A"/>
    <w:rsid w:val="00EB4109"/>
    <w:rsid w:val="00EB4B66"/>
    <w:rsid w:val="00EB4F49"/>
    <w:rsid w:val="00EB6339"/>
    <w:rsid w:val="00EC1586"/>
    <w:rsid w:val="00EC3104"/>
    <w:rsid w:val="00ED0347"/>
    <w:rsid w:val="00ED1F8A"/>
    <w:rsid w:val="00ED5519"/>
    <w:rsid w:val="00EE2C16"/>
    <w:rsid w:val="00EE620B"/>
    <w:rsid w:val="00EE6FD3"/>
    <w:rsid w:val="00EF019F"/>
    <w:rsid w:val="00EF1964"/>
    <w:rsid w:val="00EF2818"/>
    <w:rsid w:val="00EF2908"/>
    <w:rsid w:val="00EF575C"/>
    <w:rsid w:val="00EF7DBD"/>
    <w:rsid w:val="00F11315"/>
    <w:rsid w:val="00F11BAF"/>
    <w:rsid w:val="00F13772"/>
    <w:rsid w:val="00F1406A"/>
    <w:rsid w:val="00F1420F"/>
    <w:rsid w:val="00F147EE"/>
    <w:rsid w:val="00F1775A"/>
    <w:rsid w:val="00F2305D"/>
    <w:rsid w:val="00F230C1"/>
    <w:rsid w:val="00F257C0"/>
    <w:rsid w:val="00F26E05"/>
    <w:rsid w:val="00F327B3"/>
    <w:rsid w:val="00F32E97"/>
    <w:rsid w:val="00F3701F"/>
    <w:rsid w:val="00F407A2"/>
    <w:rsid w:val="00F416A1"/>
    <w:rsid w:val="00F41C9E"/>
    <w:rsid w:val="00F4456B"/>
    <w:rsid w:val="00F46131"/>
    <w:rsid w:val="00F46404"/>
    <w:rsid w:val="00F51DEB"/>
    <w:rsid w:val="00F5749B"/>
    <w:rsid w:val="00F602D5"/>
    <w:rsid w:val="00F63403"/>
    <w:rsid w:val="00F66E28"/>
    <w:rsid w:val="00F67CAE"/>
    <w:rsid w:val="00F741B4"/>
    <w:rsid w:val="00F76340"/>
    <w:rsid w:val="00F80FEE"/>
    <w:rsid w:val="00F8158D"/>
    <w:rsid w:val="00F82325"/>
    <w:rsid w:val="00F83B7B"/>
    <w:rsid w:val="00F847BF"/>
    <w:rsid w:val="00F85DFE"/>
    <w:rsid w:val="00F861F9"/>
    <w:rsid w:val="00F87B39"/>
    <w:rsid w:val="00F958FB"/>
    <w:rsid w:val="00F95E1C"/>
    <w:rsid w:val="00F965AA"/>
    <w:rsid w:val="00FA1316"/>
    <w:rsid w:val="00FA594D"/>
    <w:rsid w:val="00FB19A4"/>
    <w:rsid w:val="00FB58D8"/>
    <w:rsid w:val="00FB5F22"/>
    <w:rsid w:val="00FB6DB3"/>
    <w:rsid w:val="00FC6A4D"/>
    <w:rsid w:val="00FC6B22"/>
    <w:rsid w:val="00FC775E"/>
    <w:rsid w:val="00FD5F03"/>
    <w:rsid w:val="00FE0E4C"/>
    <w:rsid w:val="00FE4214"/>
    <w:rsid w:val="00FE4E79"/>
    <w:rsid w:val="00FE537C"/>
    <w:rsid w:val="00FE64D3"/>
    <w:rsid w:val="00FE68C8"/>
    <w:rsid w:val="00FF01C3"/>
    <w:rsid w:val="00FF244B"/>
    <w:rsid w:val="00FF264B"/>
    <w:rsid w:val="00FF42B7"/>
    <w:rsid w:val="00FF6457"/>
    <w:rsid w:val="00FF79C6"/>
    <w:rsid w:val="042251F2"/>
    <w:rsid w:val="074DA040"/>
    <w:rsid w:val="07C6EFFF"/>
    <w:rsid w:val="12BEF146"/>
    <w:rsid w:val="12C2EC64"/>
    <w:rsid w:val="274E75C6"/>
    <w:rsid w:val="50F73C6C"/>
    <w:rsid w:val="56FFE1E8"/>
    <w:rsid w:val="63E3EB41"/>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character" w:styleId="CommentReference">
    <w:name w:val="annotation reference"/>
    <w:basedOn w:val="DefaultParagraphFont"/>
    <w:uiPriority w:val="99"/>
    <w:semiHidden/>
    <w:unhideWhenUsed/>
    <w:rsid w:val="00300236"/>
    <w:rPr>
      <w:sz w:val="16"/>
      <w:szCs w:val="16"/>
    </w:rPr>
  </w:style>
  <w:style w:type="paragraph" w:styleId="CommentText">
    <w:name w:val="annotation text"/>
    <w:basedOn w:val="Normal"/>
    <w:link w:val="CommentTextChar"/>
    <w:uiPriority w:val="99"/>
    <w:unhideWhenUsed/>
    <w:rsid w:val="00300236"/>
    <w:pPr>
      <w:spacing w:line="240" w:lineRule="auto"/>
    </w:pPr>
    <w:rPr>
      <w:sz w:val="20"/>
      <w:szCs w:val="20"/>
    </w:rPr>
  </w:style>
  <w:style w:type="character" w:customStyle="1" w:styleId="CommentTextChar">
    <w:name w:val="Comment Text Char"/>
    <w:basedOn w:val="DefaultParagraphFont"/>
    <w:link w:val="CommentText"/>
    <w:uiPriority w:val="99"/>
    <w:rsid w:val="00300236"/>
    <w:rPr>
      <w:sz w:val="20"/>
      <w:szCs w:val="20"/>
    </w:rPr>
  </w:style>
  <w:style w:type="paragraph" w:styleId="CommentSubject">
    <w:name w:val="annotation subject"/>
    <w:basedOn w:val="CommentText"/>
    <w:next w:val="CommentText"/>
    <w:link w:val="CommentSubjectChar"/>
    <w:uiPriority w:val="99"/>
    <w:semiHidden/>
    <w:unhideWhenUsed/>
    <w:rsid w:val="00300236"/>
    <w:rPr>
      <w:b/>
      <w:bCs/>
    </w:rPr>
  </w:style>
  <w:style w:type="character" w:customStyle="1" w:styleId="CommentSubjectChar">
    <w:name w:val="Comment Subject Char"/>
    <w:basedOn w:val="CommentTextChar"/>
    <w:link w:val="CommentSubject"/>
    <w:uiPriority w:val="99"/>
    <w:semiHidden/>
    <w:rsid w:val="00300236"/>
    <w:rPr>
      <w:b/>
      <w:bCs/>
      <w:sz w:val="20"/>
      <w:szCs w:val="20"/>
    </w:rPr>
  </w:style>
  <w:style w:type="character" w:styleId="Mention">
    <w:name w:val="Mention"/>
    <w:basedOn w:val="DefaultParagraphFont"/>
    <w:uiPriority w:val="99"/>
    <w:unhideWhenUsed/>
    <w:rsid w:val="00BA421E"/>
    <w:rPr>
      <w:color w:val="2B579A"/>
      <w:shd w:val="clear" w:color="auto" w:fill="E1DFDD"/>
    </w:rPr>
  </w:style>
  <w:style w:type="paragraph" w:styleId="BodyText">
    <w:name w:val="Body Text"/>
    <w:basedOn w:val="Normal"/>
    <w:link w:val="BodyTextChar"/>
    <w:uiPriority w:val="99"/>
    <w:rsid w:val="00AB594E"/>
    <w:pPr>
      <w:spacing w:after="120" w:line="360" w:lineRule="auto"/>
      <w:jc w:val="both"/>
    </w:pPr>
    <w:rPr>
      <w:rFonts w:ascii="Calibri" w:eastAsia="Times New Roman" w:hAnsi="Calibri" w:cs="Times New Roman"/>
    </w:rPr>
  </w:style>
  <w:style w:type="character" w:customStyle="1" w:styleId="BodyTextChar">
    <w:name w:val="Body Text Char"/>
    <w:basedOn w:val="DefaultParagraphFont"/>
    <w:link w:val="BodyText"/>
    <w:uiPriority w:val="99"/>
    <w:rsid w:val="00AB594E"/>
    <w:rPr>
      <w:rFonts w:ascii="Calibri" w:eastAsia="Times New Roman" w:hAnsi="Calibri" w:cs="Times New Roman"/>
    </w:rPr>
  </w:style>
  <w:style w:type="paragraph" w:styleId="Revision">
    <w:name w:val="Revision"/>
    <w:hidden/>
    <w:uiPriority w:val="99"/>
    <w:semiHidden/>
    <w:rsid w:val="00742A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2328">
      <w:bodyDiv w:val="1"/>
      <w:marLeft w:val="0"/>
      <w:marRight w:val="0"/>
      <w:marTop w:val="0"/>
      <w:marBottom w:val="0"/>
      <w:divBdr>
        <w:top w:val="none" w:sz="0" w:space="0" w:color="auto"/>
        <w:left w:val="none" w:sz="0" w:space="0" w:color="auto"/>
        <w:bottom w:val="none" w:sz="0" w:space="0" w:color="auto"/>
        <w:right w:val="none" w:sz="0" w:space="0" w:color="auto"/>
      </w:divBdr>
    </w:div>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92500186">
      <w:bodyDiv w:val="1"/>
      <w:marLeft w:val="0"/>
      <w:marRight w:val="0"/>
      <w:marTop w:val="0"/>
      <w:marBottom w:val="0"/>
      <w:divBdr>
        <w:top w:val="none" w:sz="0" w:space="0" w:color="auto"/>
        <w:left w:val="none" w:sz="0" w:space="0" w:color="auto"/>
        <w:bottom w:val="none" w:sz="0" w:space="0" w:color="auto"/>
        <w:right w:val="none" w:sz="0" w:space="0" w:color="auto"/>
      </w:divBdr>
    </w:div>
    <w:div w:id="1569610849">
      <w:bodyDiv w:val="1"/>
      <w:marLeft w:val="0"/>
      <w:marRight w:val="0"/>
      <w:marTop w:val="0"/>
      <w:marBottom w:val="0"/>
      <w:divBdr>
        <w:top w:val="none" w:sz="0" w:space="0" w:color="auto"/>
        <w:left w:val="none" w:sz="0" w:space="0" w:color="auto"/>
        <w:bottom w:val="none" w:sz="0" w:space="0" w:color="auto"/>
        <w:right w:val="none" w:sz="0" w:space="0" w:color="auto"/>
      </w:divBdr>
    </w:div>
    <w:div w:id="1633828388">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5E5B92-8E6A-40D7-96B1-C40FFE43B923}"/>
</file>

<file path=customXml/itemProps2.xml><?xml version="1.0" encoding="utf-8"?>
<ds:datastoreItem xmlns:ds="http://schemas.openxmlformats.org/officeDocument/2006/customXml" ds:itemID="{00241B28-D03E-4756-BCB6-AC0FA89DC83B}"/>
</file>

<file path=customXml/itemProps3.xml><?xml version="1.0" encoding="utf-8"?>
<ds:datastoreItem xmlns:ds="http://schemas.openxmlformats.org/officeDocument/2006/customXml" ds:itemID="{1A312ED9-E649-46CB-A541-53F046D04423}"/>
</file>

<file path=docProps/app.xml><?xml version="1.0" encoding="utf-8"?>
<Properties xmlns="http://schemas.openxmlformats.org/officeDocument/2006/extended-properties" xmlns:vt="http://schemas.openxmlformats.org/officeDocument/2006/docPropsVTypes">
  <Template>Normal</Template>
  <TotalTime>0</TotalTime>
  <Pages>3</Pages>
  <Words>1032</Words>
  <Characters>5886</Characters>
  <Application>Microsoft Office Word</Application>
  <DocSecurity>0</DocSecurity>
  <Lines>49</Lines>
  <Paragraphs>13</Paragraphs>
  <ScaleCrop>false</ScaleCrop>
  <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2025-03-21T15:29:00Z</dcterms:created>
  <dcterms:modified xsi:type="dcterms:W3CDTF">2025-03-21T15:29:00Z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2025-03-21T15:29:07Z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068e1e63-7969-496d-88c2-b95a582d1228</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