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5C30412B" w:rsidR="008E536E" w:rsidRPr="008E536E" w:rsidRDefault="00EB6339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6FA7E55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030257">
        <w:rPr>
          <w:rFonts w:ascii="Times New Roman" w:eastAsia="Times New Roman" w:hAnsi="Times New Roman" w:cs="Times New Roman"/>
          <w:b/>
          <w:bCs/>
          <w:sz w:val="24"/>
          <w:szCs w:val="24"/>
        </w:rPr>
        <w:t>JKA-2-28</w:t>
      </w:r>
    </w:p>
    <w:p w14:paraId="4714965A" w14:textId="77777777" w:rsidR="008E536E" w:rsidRPr="008E536E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Default="00FA594D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E0BACD" w14:textId="77777777" w:rsidR="00DC513D" w:rsidRPr="00DC513D" w:rsidRDefault="00DC513D" w:rsidP="009A7D0F">
      <w:pPr>
        <w:jc w:val="both"/>
        <w:rPr>
          <w:rFonts w:ascii="Times New Roman" w:hAnsi="Times New Roman" w:cs="Times New Roman"/>
          <w:sz w:val="24"/>
          <w:szCs w:val="24"/>
        </w:rPr>
      </w:pPr>
      <w:r w:rsidRPr="00DC513D">
        <w:rPr>
          <w:rFonts w:ascii="Times New Roman" w:hAnsi="Times New Roman" w:cs="Times New Roman"/>
          <w:sz w:val="24"/>
          <w:szCs w:val="24"/>
        </w:rPr>
        <w:t>Refer to Technical Appendix Volume 1 “2025 IRP Hydro Modernization TRADE SECRET.docx” For each hydro unit in the fleet, please provide the following in a table format: </w:t>
      </w:r>
    </w:p>
    <w:p w14:paraId="7F6B097C" w14:textId="77777777" w:rsidR="00DC513D" w:rsidRPr="00DC513D" w:rsidRDefault="00DC513D" w:rsidP="009A7D0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13D">
        <w:rPr>
          <w:rFonts w:ascii="Times New Roman" w:hAnsi="Times New Roman" w:cs="Times New Roman"/>
          <w:sz w:val="24"/>
          <w:szCs w:val="24"/>
        </w:rPr>
        <w:t>Date of last turbine replacement </w:t>
      </w:r>
    </w:p>
    <w:p w14:paraId="4857D108" w14:textId="77777777" w:rsidR="00DC513D" w:rsidRPr="00DC513D" w:rsidRDefault="00DC513D" w:rsidP="009A7D0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13D">
        <w:rPr>
          <w:rFonts w:ascii="Times New Roman" w:hAnsi="Times New Roman" w:cs="Times New Roman"/>
          <w:sz w:val="24"/>
          <w:szCs w:val="24"/>
        </w:rPr>
        <w:t>Date of last system controls installation/upgrade </w:t>
      </w:r>
    </w:p>
    <w:p w14:paraId="6BFB0AD4" w14:textId="77777777" w:rsidR="00DC513D" w:rsidRPr="00DC513D" w:rsidRDefault="00DC513D" w:rsidP="009A7D0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13D">
        <w:rPr>
          <w:rFonts w:ascii="Times New Roman" w:hAnsi="Times New Roman" w:cs="Times New Roman"/>
          <w:sz w:val="24"/>
          <w:szCs w:val="24"/>
        </w:rPr>
        <w:t>Eligibility for ITC federal and/or GA tax credits </w:t>
      </w:r>
    </w:p>
    <w:p w14:paraId="18DB4893" w14:textId="77777777" w:rsidR="00DC513D" w:rsidRPr="00DC513D" w:rsidRDefault="00DC513D" w:rsidP="009A7D0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13D">
        <w:rPr>
          <w:rFonts w:ascii="Times New Roman" w:hAnsi="Times New Roman" w:cs="Times New Roman"/>
          <w:sz w:val="24"/>
          <w:szCs w:val="24"/>
        </w:rPr>
        <w:t>Whether the unit is in an energy community (as identified by DOE) </w:t>
      </w:r>
    </w:p>
    <w:p w14:paraId="2F7BF610" w14:textId="77777777" w:rsidR="00DC513D" w:rsidRPr="00DC513D" w:rsidRDefault="00DC513D" w:rsidP="009A7D0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13D">
        <w:rPr>
          <w:rFonts w:ascii="Times New Roman" w:hAnsi="Times New Roman" w:cs="Times New Roman"/>
          <w:sz w:val="24"/>
          <w:szCs w:val="24"/>
        </w:rPr>
        <w:t>Company’s assumption for qualification for Title 17 Section 1706 loan programs </w:t>
      </w:r>
    </w:p>
    <w:p w14:paraId="419B824E" w14:textId="77777777" w:rsidR="00DC513D" w:rsidRPr="00DC513D" w:rsidRDefault="00DC513D" w:rsidP="009A7D0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13D">
        <w:rPr>
          <w:rFonts w:ascii="Times New Roman" w:hAnsi="Times New Roman" w:cs="Times New Roman"/>
          <w:sz w:val="24"/>
          <w:szCs w:val="24"/>
        </w:rPr>
        <w:t>FERC license group (whether the unit is licensed individually or by river system) </w:t>
      </w:r>
    </w:p>
    <w:p w14:paraId="05E2B08C" w14:textId="77777777" w:rsidR="00DC513D" w:rsidRPr="00DC513D" w:rsidRDefault="00DC513D" w:rsidP="009A7D0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13D">
        <w:rPr>
          <w:rFonts w:ascii="Times New Roman" w:hAnsi="Times New Roman" w:cs="Times New Roman"/>
          <w:sz w:val="24"/>
          <w:szCs w:val="24"/>
        </w:rPr>
        <w:t>Indication of whether the unit is on forced outage or out of service, reason for such an outage </w:t>
      </w:r>
    </w:p>
    <w:p w14:paraId="649BA5E7" w14:textId="77777777" w:rsidR="00DC513D" w:rsidRPr="00DC513D" w:rsidRDefault="00DC513D" w:rsidP="009A7D0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13D">
        <w:rPr>
          <w:rFonts w:ascii="Times New Roman" w:hAnsi="Times New Roman" w:cs="Times New Roman"/>
          <w:sz w:val="24"/>
          <w:szCs w:val="24"/>
        </w:rPr>
        <w:t>Status and date when the unit will be or last was relicensed by FERC</w:t>
      </w:r>
    </w:p>
    <w:p w14:paraId="52B246F3" w14:textId="77777777" w:rsidR="00EC1586" w:rsidRDefault="008E536E" w:rsidP="009A7D0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0FB7567" w14:textId="77777777" w:rsidR="00E80FF1" w:rsidRDefault="00E80FF1" w:rsidP="009A7D0F">
      <w:pPr>
        <w:pStyle w:val="ListParagraph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45AAE467">
        <w:rPr>
          <w:rFonts w:ascii="Times New Roman" w:hAnsi="Times New Roman" w:cs="Times New Roman"/>
          <w:sz w:val="24"/>
          <w:szCs w:val="24"/>
        </w:rPr>
        <w:t>See STF-JKA-2-28 Attachment.</w:t>
      </w:r>
    </w:p>
    <w:p w14:paraId="2BF5B9A5" w14:textId="7EE7D7F6" w:rsidR="04092023" w:rsidRPr="00B87170" w:rsidRDefault="00B87170" w:rsidP="009A7D0F">
      <w:pPr>
        <w:pStyle w:val="ListParagraph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See STF-JKA-2-28 Attachment. </w:t>
      </w:r>
      <w:r w:rsidR="04092023" w:rsidRPr="00B87170">
        <w:rPr>
          <w:rFonts w:ascii="Times New Roman" w:hAnsi="Times New Roman" w:cs="Times New Roman"/>
          <w:sz w:val="24"/>
          <w:szCs w:val="24"/>
        </w:rPr>
        <w:t xml:space="preserve">Currently, 12 units in the </w:t>
      </w:r>
      <w:r w:rsidR="00091206" w:rsidRPr="00B87170">
        <w:rPr>
          <w:rFonts w:ascii="Times New Roman" w:hAnsi="Times New Roman" w:cs="Times New Roman"/>
          <w:sz w:val="24"/>
          <w:szCs w:val="24"/>
        </w:rPr>
        <w:t>G</w:t>
      </w:r>
      <w:r w:rsidR="00091206">
        <w:rPr>
          <w:rFonts w:ascii="Times New Roman" w:hAnsi="Times New Roman" w:cs="Times New Roman"/>
          <w:sz w:val="24"/>
          <w:szCs w:val="24"/>
        </w:rPr>
        <w:t>eorgia Power</w:t>
      </w:r>
      <w:r w:rsidR="00091206" w:rsidRPr="00B87170">
        <w:rPr>
          <w:rFonts w:ascii="Times New Roman" w:hAnsi="Times New Roman" w:cs="Times New Roman"/>
          <w:sz w:val="24"/>
          <w:szCs w:val="24"/>
        </w:rPr>
        <w:t xml:space="preserve"> </w:t>
      </w:r>
      <w:r w:rsidR="00091206">
        <w:rPr>
          <w:rFonts w:ascii="Times New Roman" w:hAnsi="Times New Roman" w:cs="Times New Roman"/>
          <w:sz w:val="24"/>
          <w:szCs w:val="24"/>
        </w:rPr>
        <w:t xml:space="preserve">hydro </w:t>
      </w:r>
      <w:r w:rsidR="04092023" w:rsidRPr="00B87170">
        <w:rPr>
          <w:rFonts w:ascii="Times New Roman" w:hAnsi="Times New Roman" w:cs="Times New Roman"/>
          <w:sz w:val="24"/>
          <w:szCs w:val="24"/>
        </w:rPr>
        <w:t>fleet have had control upgrades</w:t>
      </w:r>
      <w:r w:rsidR="003D0252">
        <w:rPr>
          <w:rFonts w:ascii="Times New Roman" w:hAnsi="Times New Roman" w:cs="Times New Roman"/>
          <w:sz w:val="24"/>
          <w:szCs w:val="24"/>
        </w:rPr>
        <w:t>: Plants Terrora and Tugalo as part of modernization and Plant Tallulah</w:t>
      </w:r>
      <w:r w:rsidR="00E84C32">
        <w:rPr>
          <w:rFonts w:ascii="Times New Roman" w:hAnsi="Times New Roman" w:cs="Times New Roman"/>
          <w:sz w:val="24"/>
          <w:szCs w:val="24"/>
        </w:rPr>
        <w:t xml:space="preserve"> as a separate project completed between 2007-2009.</w:t>
      </w:r>
      <w:r w:rsidR="6F0BC110" w:rsidRPr="00B87170">
        <w:rPr>
          <w:rFonts w:ascii="Times New Roman" w:hAnsi="Times New Roman" w:cs="Times New Roman"/>
          <w:sz w:val="24"/>
          <w:szCs w:val="24"/>
        </w:rPr>
        <w:t xml:space="preserve"> The rest of </w:t>
      </w:r>
      <w:r w:rsidR="00F97CEC" w:rsidRPr="00B87170">
        <w:rPr>
          <w:rFonts w:ascii="Times New Roman" w:hAnsi="Times New Roman" w:cs="Times New Roman"/>
          <w:sz w:val="24"/>
          <w:szCs w:val="24"/>
        </w:rPr>
        <w:t>the hydro</w:t>
      </w:r>
      <w:r w:rsidR="6F0BC110" w:rsidRPr="00B87170">
        <w:rPr>
          <w:rFonts w:ascii="Times New Roman" w:hAnsi="Times New Roman" w:cs="Times New Roman"/>
          <w:sz w:val="24"/>
          <w:szCs w:val="24"/>
        </w:rPr>
        <w:t xml:space="preserve"> fleet has had </w:t>
      </w:r>
      <w:r w:rsidR="7CF691C1" w:rsidRPr="00B87170">
        <w:rPr>
          <w:rFonts w:ascii="Times New Roman" w:hAnsi="Times New Roman" w:cs="Times New Roman"/>
          <w:sz w:val="24"/>
          <w:szCs w:val="24"/>
        </w:rPr>
        <w:t xml:space="preserve">instrumentation added to the existing </w:t>
      </w:r>
      <w:r w:rsidR="00D73BCF" w:rsidRPr="00B87170">
        <w:rPr>
          <w:rFonts w:ascii="Times New Roman" w:hAnsi="Times New Roman" w:cs="Times New Roman"/>
          <w:sz w:val="24"/>
          <w:szCs w:val="24"/>
        </w:rPr>
        <w:t xml:space="preserve">original </w:t>
      </w:r>
      <w:r w:rsidR="7ACDB6F1" w:rsidRPr="00B87170">
        <w:rPr>
          <w:rFonts w:ascii="Times New Roman" w:hAnsi="Times New Roman" w:cs="Times New Roman"/>
          <w:sz w:val="24"/>
          <w:szCs w:val="24"/>
        </w:rPr>
        <w:t>equipment</w:t>
      </w:r>
      <w:r w:rsidR="7CF691C1" w:rsidRPr="00B87170">
        <w:rPr>
          <w:rFonts w:ascii="Times New Roman" w:hAnsi="Times New Roman" w:cs="Times New Roman"/>
          <w:sz w:val="24"/>
          <w:szCs w:val="24"/>
        </w:rPr>
        <w:t xml:space="preserve"> to allow remote monitoring</w:t>
      </w:r>
      <w:r w:rsidR="00D841B2">
        <w:rPr>
          <w:rFonts w:ascii="Times New Roman" w:hAnsi="Times New Roman" w:cs="Times New Roman"/>
          <w:sz w:val="24"/>
          <w:szCs w:val="24"/>
        </w:rPr>
        <w:t xml:space="preserve"> and limited operation</w:t>
      </w:r>
      <w:r w:rsidR="00AB4D8C">
        <w:rPr>
          <w:rFonts w:ascii="Times New Roman" w:hAnsi="Times New Roman" w:cs="Times New Roman"/>
          <w:sz w:val="24"/>
          <w:szCs w:val="24"/>
        </w:rPr>
        <w:t xml:space="preserve"> but not fully upgraded controls</w:t>
      </w:r>
      <w:r w:rsidR="00447273">
        <w:rPr>
          <w:rFonts w:ascii="Times New Roman" w:hAnsi="Times New Roman" w:cs="Times New Roman"/>
          <w:sz w:val="24"/>
          <w:szCs w:val="24"/>
        </w:rPr>
        <w:t xml:space="preserve"> to allow for </w:t>
      </w:r>
      <w:r w:rsidR="000F53EE">
        <w:rPr>
          <w:rFonts w:ascii="Times New Roman" w:hAnsi="Times New Roman" w:cs="Times New Roman"/>
          <w:sz w:val="24"/>
          <w:szCs w:val="24"/>
        </w:rPr>
        <w:t>the full benefits of enhanced fleet dispatch</w:t>
      </w:r>
      <w:r w:rsidR="00091206">
        <w:rPr>
          <w:rFonts w:ascii="Times New Roman" w:hAnsi="Times New Roman" w:cs="Times New Roman"/>
          <w:sz w:val="24"/>
          <w:szCs w:val="24"/>
        </w:rPr>
        <w:t xml:space="preserve"> and operational efficiency</w:t>
      </w:r>
      <w:r w:rsidR="0F18464D" w:rsidRPr="568915E3">
        <w:rPr>
          <w:rFonts w:ascii="Times New Roman" w:hAnsi="Times New Roman" w:cs="Times New Roman"/>
          <w:sz w:val="24"/>
          <w:szCs w:val="24"/>
        </w:rPr>
        <w:t>.</w:t>
      </w:r>
      <w:r w:rsidR="1CABA4FA" w:rsidRPr="568915E3">
        <w:rPr>
          <w:rFonts w:ascii="Times New Roman" w:hAnsi="Times New Roman" w:cs="Times New Roman"/>
          <w:sz w:val="24"/>
          <w:szCs w:val="24"/>
        </w:rPr>
        <w:t xml:space="preserve"> The existing (non-modernized) controls are well past their expected service life and not supported by any</w:t>
      </w:r>
      <w:r w:rsidR="249EC441" w:rsidRPr="568915E3">
        <w:rPr>
          <w:rFonts w:ascii="Times New Roman" w:hAnsi="Times New Roman" w:cs="Times New Roman"/>
          <w:sz w:val="24"/>
          <w:szCs w:val="24"/>
        </w:rPr>
        <w:t xml:space="preserve"> existing</w:t>
      </w:r>
      <w:r w:rsidR="1CABA4FA" w:rsidRPr="568915E3">
        <w:rPr>
          <w:rFonts w:ascii="Times New Roman" w:hAnsi="Times New Roman" w:cs="Times New Roman"/>
          <w:sz w:val="24"/>
          <w:szCs w:val="24"/>
        </w:rPr>
        <w:t xml:space="preserve"> manufacturer.</w:t>
      </w:r>
    </w:p>
    <w:p w14:paraId="5EF80E86" w14:textId="1928782D" w:rsidR="00D07427" w:rsidRPr="00B05DFD" w:rsidRDefault="004F75EE" w:rsidP="009A7D0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4BA1">
        <w:rPr>
          <w:rFonts w:ascii="Times New Roman" w:hAnsi="Times New Roman" w:cs="Times New Roman"/>
          <w:sz w:val="24"/>
          <w:szCs w:val="24"/>
        </w:rPr>
        <w:t xml:space="preserve">See STF-JKA-2-28 Attachment. </w:t>
      </w:r>
      <w:r w:rsidR="00D07427" w:rsidRPr="00B05DFD">
        <w:rPr>
          <w:rFonts w:ascii="Times New Roman" w:hAnsi="Times New Roman" w:cs="Times New Roman"/>
          <w:sz w:val="24"/>
          <w:szCs w:val="24"/>
        </w:rPr>
        <w:t>The hydro modernization projects qualify for federal investment tax credits (</w:t>
      </w:r>
      <w:r w:rsidR="00B05DFD">
        <w:rPr>
          <w:rFonts w:ascii="Times New Roman" w:hAnsi="Times New Roman" w:cs="Times New Roman"/>
          <w:sz w:val="24"/>
          <w:szCs w:val="24"/>
        </w:rPr>
        <w:t>“</w:t>
      </w:r>
      <w:r w:rsidR="00D07427" w:rsidRPr="00B05DFD">
        <w:rPr>
          <w:rFonts w:ascii="Times New Roman" w:hAnsi="Times New Roman" w:cs="Times New Roman"/>
          <w:sz w:val="24"/>
          <w:szCs w:val="24"/>
        </w:rPr>
        <w:t>ITC</w:t>
      </w:r>
      <w:r w:rsidR="00B05DFD">
        <w:rPr>
          <w:rFonts w:ascii="Times New Roman" w:hAnsi="Times New Roman" w:cs="Times New Roman"/>
          <w:sz w:val="24"/>
          <w:szCs w:val="24"/>
        </w:rPr>
        <w:t>”</w:t>
      </w:r>
      <w:r w:rsidR="00D07427" w:rsidRPr="00B05DFD">
        <w:rPr>
          <w:rFonts w:ascii="Times New Roman" w:hAnsi="Times New Roman" w:cs="Times New Roman"/>
          <w:sz w:val="24"/>
          <w:szCs w:val="24"/>
        </w:rPr>
        <w:t>) under Sec</w:t>
      </w:r>
      <w:r w:rsidR="0011182A" w:rsidRPr="00B05DFD">
        <w:rPr>
          <w:rFonts w:ascii="Times New Roman" w:hAnsi="Times New Roman" w:cs="Times New Roman"/>
          <w:sz w:val="24"/>
          <w:szCs w:val="24"/>
        </w:rPr>
        <w:t>tion</w:t>
      </w:r>
      <w:r w:rsidR="00D07427" w:rsidRPr="00B05DFD">
        <w:rPr>
          <w:rFonts w:ascii="Times New Roman" w:hAnsi="Times New Roman" w:cs="Times New Roman"/>
          <w:sz w:val="24"/>
          <w:szCs w:val="24"/>
        </w:rPr>
        <w:t xml:space="preserve"> 48 or production tax credits (</w:t>
      </w:r>
      <w:r w:rsidR="00B05DFD">
        <w:rPr>
          <w:rFonts w:ascii="Times New Roman" w:hAnsi="Times New Roman" w:cs="Times New Roman"/>
          <w:sz w:val="24"/>
          <w:szCs w:val="24"/>
        </w:rPr>
        <w:t>“</w:t>
      </w:r>
      <w:r w:rsidR="00D07427" w:rsidRPr="00B05DFD">
        <w:rPr>
          <w:rFonts w:ascii="Times New Roman" w:hAnsi="Times New Roman" w:cs="Times New Roman"/>
          <w:sz w:val="24"/>
          <w:szCs w:val="24"/>
        </w:rPr>
        <w:t>PTC</w:t>
      </w:r>
      <w:r w:rsidR="00B05DFD">
        <w:rPr>
          <w:rFonts w:ascii="Times New Roman" w:hAnsi="Times New Roman" w:cs="Times New Roman"/>
          <w:sz w:val="24"/>
          <w:szCs w:val="24"/>
        </w:rPr>
        <w:t>”</w:t>
      </w:r>
      <w:r w:rsidR="00D07427" w:rsidRPr="00B05DFD">
        <w:rPr>
          <w:rFonts w:ascii="Times New Roman" w:hAnsi="Times New Roman" w:cs="Times New Roman"/>
          <w:sz w:val="24"/>
          <w:szCs w:val="24"/>
        </w:rPr>
        <w:t>) under Sec</w:t>
      </w:r>
      <w:r w:rsidR="0011182A" w:rsidRPr="00B05DFD">
        <w:rPr>
          <w:rFonts w:ascii="Times New Roman" w:hAnsi="Times New Roman" w:cs="Times New Roman"/>
          <w:sz w:val="24"/>
          <w:szCs w:val="24"/>
        </w:rPr>
        <w:t>tion</w:t>
      </w:r>
      <w:r w:rsidR="00D07427" w:rsidRPr="00B05DFD">
        <w:rPr>
          <w:rFonts w:ascii="Times New Roman" w:hAnsi="Times New Roman" w:cs="Times New Roman"/>
          <w:sz w:val="24"/>
          <w:szCs w:val="24"/>
        </w:rPr>
        <w:t xml:space="preserve"> 45</w:t>
      </w:r>
      <w:r w:rsidR="00AF3AB2" w:rsidRPr="00B05DFD">
        <w:rPr>
          <w:rFonts w:ascii="Times New Roman" w:hAnsi="Times New Roman" w:cs="Times New Roman"/>
          <w:sz w:val="24"/>
          <w:szCs w:val="24"/>
        </w:rPr>
        <w:t xml:space="preserve"> or the Inflation Reduction Act (</w:t>
      </w:r>
      <w:r w:rsidR="008D0722">
        <w:rPr>
          <w:rFonts w:ascii="Times New Roman" w:hAnsi="Times New Roman" w:cs="Times New Roman"/>
          <w:sz w:val="24"/>
          <w:szCs w:val="24"/>
        </w:rPr>
        <w:t>“</w:t>
      </w:r>
      <w:r w:rsidR="00AF3AB2" w:rsidRPr="00B05DFD">
        <w:rPr>
          <w:rFonts w:ascii="Times New Roman" w:hAnsi="Times New Roman" w:cs="Times New Roman"/>
          <w:sz w:val="24"/>
          <w:szCs w:val="24"/>
        </w:rPr>
        <w:t>IRA</w:t>
      </w:r>
      <w:r w:rsidR="008D0722">
        <w:rPr>
          <w:rFonts w:ascii="Times New Roman" w:hAnsi="Times New Roman" w:cs="Times New Roman"/>
          <w:sz w:val="24"/>
          <w:szCs w:val="24"/>
        </w:rPr>
        <w:t>”</w:t>
      </w:r>
      <w:r w:rsidR="00AF3AB2" w:rsidRPr="00B05DFD">
        <w:rPr>
          <w:rFonts w:ascii="Times New Roman" w:hAnsi="Times New Roman" w:cs="Times New Roman"/>
          <w:sz w:val="24"/>
          <w:szCs w:val="24"/>
        </w:rPr>
        <w:t>)</w:t>
      </w:r>
      <w:r w:rsidR="00D07427" w:rsidRPr="00B05DFD">
        <w:rPr>
          <w:rFonts w:ascii="Times New Roman" w:hAnsi="Times New Roman" w:cs="Times New Roman"/>
          <w:sz w:val="24"/>
          <w:szCs w:val="24"/>
        </w:rPr>
        <w:t>. After 2025, it will be under Sec</w:t>
      </w:r>
      <w:r w:rsidR="0011182A" w:rsidRPr="00B05DFD">
        <w:rPr>
          <w:rFonts w:ascii="Times New Roman" w:hAnsi="Times New Roman" w:cs="Times New Roman"/>
          <w:sz w:val="24"/>
          <w:szCs w:val="24"/>
        </w:rPr>
        <w:t>tion</w:t>
      </w:r>
      <w:r w:rsidR="00D07427" w:rsidRPr="00B05DFD">
        <w:rPr>
          <w:rFonts w:ascii="Times New Roman" w:hAnsi="Times New Roman" w:cs="Times New Roman"/>
          <w:sz w:val="24"/>
          <w:szCs w:val="24"/>
        </w:rPr>
        <w:t xml:space="preserve"> 48E and Sec</w:t>
      </w:r>
      <w:r w:rsidR="0011182A" w:rsidRPr="00B05DFD">
        <w:rPr>
          <w:rFonts w:ascii="Times New Roman" w:hAnsi="Times New Roman" w:cs="Times New Roman"/>
          <w:sz w:val="24"/>
          <w:szCs w:val="24"/>
        </w:rPr>
        <w:t>tion</w:t>
      </w:r>
      <w:r w:rsidR="00D07427" w:rsidRPr="00B05DFD">
        <w:rPr>
          <w:rFonts w:ascii="Times New Roman" w:hAnsi="Times New Roman" w:cs="Times New Roman"/>
          <w:sz w:val="24"/>
          <w:szCs w:val="24"/>
        </w:rPr>
        <w:t xml:space="preserve"> 45Y.</w:t>
      </w:r>
    </w:p>
    <w:p w14:paraId="442A606C" w14:textId="0788362A" w:rsidR="00E74B89" w:rsidRDefault="00DC0F15" w:rsidP="009A7D0F">
      <w:pPr>
        <w:spacing w:before="24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While p</w:t>
      </w:r>
      <w:r w:rsidR="0E6E30C6" w:rsidRPr="131CA51F">
        <w:rPr>
          <w:rFonts w:ascii="Times New Roman" w:hAnsi="Times New Roman" w:cs="Times New Roman"/>
          <w:sz w:val="24"/>
          <w:szCs w:val="24"/>
        </w:rPr>
        <w:t>rior law allowed for PTC</w:t>
      </w:r>
      <w:r w:rsidR="0010177A">
        <w:rPr>
          <w:rFonts w:ascii="Times New Roman" w:hAnsi="Times New Roman" w:cs="Times New Roman"/>
          <w:sz w:val="24"/>
          <w:szCs w:val="24"/>
        </w:rPr>
        <w:t>, t</w:t>
      </w:r>
      <w:r w:rsidR="1F71A89D" w:rsidRPr="131CA51F">
        <w:rPr>
          <w:rFonts w:ascii="Times New Roman" w:hAnsi="Times New Roman" w:cs="Times New Roman"/>
          <w:sz w:val="24"/>
          <w:szCs w:val="24"/>
        </w:rPr>
        <w:t xml:space="preserve">he </w:t>
      </w:r>
      <w:r w:rsidR="4A19D70B" w:rsidRPr="131CA51F">
        <w:rPr>
          <w:rFonts w:ascii="Times New Roman" w:hAnsi="Times New Roman" w:cs="Times New Roman"/>
          <w:sz w:val="24"/>
          <w:szCs w:val="24"/>
        </w:rPr>
        <w:t>I</w:t>
      </w:r>
      <w:r w:rsidR="0E6E30C6" w:rsidRPr="131CA51F">
        <w:rPr>
          <w:rFonts w:ascii="Times New Roman" w:hAnsi="Times New Roman" w:cs="Times New Roman"/>
          <w:sz w:val="24"/>
          <w:szCs w:val="24"/>
        </w:rPr>
        <w:t>RA increased the rate and allowed for taxpayers to elect ITC, which may be more valuable.</w:t>
      </w:r>
      <w:r w:rsidR="2A787F96" w:rsidRPr="131CA51F">
        <w:rPr>
          <w:rFonts w:ascii="Times New Roman" w:hAnsi="Times New Roman" w:cs="Times New Roman"/>
          <w:sz w:val="24"/>
          <w:szCs w:val="24"/>
        </w:rPr>
        <w:t xml:space="preserve"> </w:t>
      </w:r>
      <w:r w:rsidR="008D0722">
        <w:rPr>
          <w:rFonts w:ascii="Times New Roman" w:hAnsi="Times New Roman" w:cs="Times New Roman"/>
          <w:sz w:val="24"/>
          <w:szCs w:val="24"/>
        </w:rPr>
        <w:t>Georgia Power</w:t>
      </w:r>
      <w:r w:rsidR="008D0722" w:rsidRPr="131CA51F">
        <w:rPr>
          <w:rFonts w:ascii="Times New Roman" w:hAnsi="Times New Roman" w:cs="Times New Roman"/>
          <w:sz w:val="24"/>
          <w:szCs w:val="24"/>
        </w:rPr>
        <w:t xml:space="preserve"> </w:t>
      </w:r>
      <w:r w:rsidR="0031247B">
        <w:rPr>
          <w:rFonts w:ascii="Times New Roman" w:hAnsi="Times New Roman" w:cs="Times New Roman"/>
          <w:sz w:val="24"/>
          <w:szCs w:val="24"/>
        </w:rPr>
        <w:t>is currently</w:t>
      </w:r>
      <w:r w:rsidR="0E6E30C6" w:rsidRPr="131CA51F">
        <w:rPr>
          <w:rFonts w:ascii="Times New Roman" w:hAnsi="Times New Roman" w:cs="Times New Roman"/>
          <w:sz w:val="24"/>
          <w:szCs w:val="24"/>
        </w:rPr>
        <w:t xml:space="preserve"> eligible for either ITC or PTC on its hydro modernization projects that create efficiency improvements or increases </w:t>
      </w:r>
      <w:r w:rsidR="1F9651F4" w:rsidRPr="131CA51F">
        <w:rPr>
          <w:rFonts w:ascii="Times New Roman" w:hAnsi="Times New Roman" w:cs="Times New Roman"/>
          <w:sz w:val="24"/>
          <w:szCs w:val="24"/>
        </w:rPr>
        <w:t xml:space="preserve">(after </w:t>
      </w:r>
      <w:r w:rsidR="00A6181A" w:rsidRPr="131CA51F">
        <w:rPr>
          <w:rFonts w:ascii="Times New Roman" w:hAnsi="Times New Roman" w:cs="Times New Roman"/>
          <w:sz w:val="24"/>
          <w:szCs w:val="24"/>
        </w:rPr>
        <w:t>approv</w:t>
      </w:r>
      <w:r w:rsidR="00A6181A">
        <w:rPr>
          <w:rFonts w:ascii="Times New Roman" w:hAnsi="Times New Roman" w:cs="Times New Roman"/>
          <w:sz w:val="24"/>
          <w:szCs w:val="24"/>
        </w:rPr>
        <w:t>al</w:t>
      </w:r>
      <w:r w:rsidR="00A6181A" w:rsidRPr="131CA51F">
        <w:rPr>
          <w:rFonts w:ascii="Times New Roman" w:hAnsi="Times New Roman" w:cs="Times New Roman"/>
          <w:sz w:val="24"/>
          <w:szCs w:val="24"/>
        </w:rPr>
        <w:t xml:space="preserve"> </w:t>
      </w:r>
      <w:r w:rsidR="1F9651F4" w:rsidRPr="131CA51F">
        <w:rPr>
          <w:rFonts w:ascii="Times New Roman" w:hAnsi="Times New Roman" w:cs="Times New Roman"/>
          <w:sz w:val="24"/>
          <w:szCs w:val="24"/>
        </w:rPr>
        <w:t>by FERC)</w:t>
      </w:r>
      <w:r w:rsidR="0E6E30C6" w:rsidRPr="131CA51F">
        <w:rPr>
          <w:rFonts w:ascii="Times New Roman" w:hAnsi="Times New Roman" w:cs="Times New Roman"/>
          <w:sz w:val="24"/>
          <w:szCs w:val="24"/>
        </w:rPr>
        <w:t>. </w:t>
      </w:r>
      <w:r w:rsidR="00E37971">
        <w:rPr>
          <w:rFonts w:ascii="Times New Roman" w:hAnsi="Times New Roman" w:cs="Times New Roman"/>
          <w:sz w:val="24"/>
          <w:szCs w:val="24"/>
        </w:rPr>
        <w:t>To date</w:t>
      </w:r>
      <w:r w:rsidR="2A787F96" w:rsidRPr="131CA51F">
        <w:rPr>
          <w:rFonts w:ascii="Times New Roman" w:hAnsi="Times New Roman" w:cs="Times New Roman"/>
          <w:sz w:val="24"/>
          <w:szCs w:val="24"/>
        </w:rPr>
        <w:t xml:space="preserve">, the Company </w:t>
      </w:r>
      <w:r w:rsidR="553C6544" w:rsidRPr="131CA51F">
        <w:rPr>
          <w:rFonts w:ascii="Times New Roman" w:hAnsi="Times New Roman" w:cs="Times New Roman"/>
          <w:sz w:val="24"/>
          <w:szCs w:val="24"/>
        </w:rPr>
        <w:t>ha</w:t>
      </w:r>
      <w:r w:rsidR="2A787F96" w:rsidRPr="131CA51F">
        <w:rPr>
          <w:rFonts w:ascii="Times New Roman" w:hAnsi="Times New Roman" w:cs="Times New Roman"/>
          <w:sz w:val="24"/>
          <w:szCs w:val="24"/>
        </w:rPr>
        <w:t xml:space="preserve">s obtained tax credits on </w:t>
      </w:r>
      <w:r w:rsidR="007B53F6">
        <w:rPr>
          <w:rFonts w:ascii="Times New Roman" w:hAnsi="Times New Roman" w:cs="Times New Roman"/>
          <w:sz w:val="24"/>
          <w:szCs w:val="24"/>
        </w:rPr>
        <w:t>modernized</w:t>
      </w:r>
      <w:r w:rsidR="007B53F6" w:rsidRPr="131CA51F">
        <w:rPr>
          <w:rFonts w:ascii="Times New Roman" w:hAnsi="Times New Roman" w:cs="Times New Roman"/>
          <w:sz w:val="24"/>
          <w:szCs w:val="24"/>
        </w:rPr>
        <w:t xml:space="preserve"> </w:t>
      </w:r>
      <w:r w:rsidR="007B53F6">
        <w:rPr>
          <w:rFonts w:ascii="Times New Roman" w:hAnsi="Times New Roman" w:cs="Times New Roman"/>
          <w:sz w:val="24"/>
          <w:szCs w:val="24"/>
        </w:rPr>
        <w:t xml:space="preserve">Plant </w:t>
      </w:r>
      <w:r w:rsidR="2A787F96" w:rsidRPr="131CA51F">
        <w:rPr>
          <w:rFonts w:ascii="Times New Roman" w:hAnsi="Times New Roman" w:cs="Times New Roman"/>
          <w:sz w:val="24"/>
          <w:szCs w:val="24"/>
        </w:rPr>
        <w:t>Tugalo Units 1</w:t>
      </w:r>
      <w:r w:rsidR="3157CF43" w:rsidRPr="131CA51F">
        <w:rPr>
          <w:rFonts w:ascii="Times New Roman" w:hAnsi="Times New Roman" w:cs="Times New Roman"/>
          <w:sz w:val="24"/>
          <w:szCs w:val="24"/>
        </w:rPr>
        <w:t xml:space="preserve">, </w:t>
      </w:r>
      <w:r w:rsidR="2A787F96" w:rsidRPr="131CA51F">
        <w:rPr>
          <w:rFonts w:ascii="Times New Roman" w:hAnsi="Times New Roman" w:cs="Times New Roman"/>
          <w:sz w:val="24"/>
          <w:szCs w:val="24"/>
        </w:rPr>
        <w:t>2</w:t>
      </w:r>
      <w:r w:rsidR="000C68C1">
        <w:rPr>
          <w:rFonts w:ascii="Times New Roman" w:hAnsi="Times New Roman" w:cs="Times New Roman"/>
          <w:sz w:val="24"/>
          <w:szCs w:val="24"/>
        </w:rPr>
        <w:t>,</w:t>
      </w:r>
      <w:r w:rsidR="2A787F96" w:rsidRPr="131CA51F">
        <w:rPr>
          <w:rFonts w:ascii="Times New Roman" w:hAnsi="Times New Roman" w:cs="Times New Roman"/>
          <w:sz w:val="24"/>
          <w:szCs w:val="24"/>
        </w:rPr>
        <w:t xml:space="preserve"> and </w:t>
      </w:r>
      <w:r w:rsidR="0C8C36FA" w:rsidRPr="131CA51F">
        <w:rPr>
          <w:rFonts w:ascii="Times New Roman" w:hAnsi="Times New Roman" w:cs="Times New Roman"/>
          <w:sz w:val="24"/>
          <w:szCs w:val="24"/>
        </w:rPr>
        <w:t>3</w:t>
      </w:r>
      <w:r w:rsidR="00136329">
        <w:rPr>
          <w:rFonts w:ascii="Times New Roman" w:hAnsi="Times New Roman" w:cs="Times New Roman"/>
          <w:sz w:val="24"/>
          <w:szCs w:val="24"/>
        </w:rPr>
        <w:t>.</w:t>
      </w:r>
      <w:r w:rsidR="00E379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6412E3" w14:textId="48E5E5FB" w:rsidR="00D07427" w:rsidRPr="0033739A" w:rsidRDefault="009C4F52" w:rsidP="009A7D0F">
      <w:pPr>
        <w:spacing w:before="24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see the “Tax Credits and Government Programs” </w:t>
      </w:r>
      <w:r w:rsidR="00DF021C">
        <w:rPr>
          <w:rFonts w:ascii="Times New Roman" w:hAnsi="Times New Roman" w:cs="Times New Roman"/>
          <w:sz w:val="24"/>
          <w:szCs w:val="24"/>
        </w:rPr>
        <w:t xml:space="preserve">in Section 4.2 </w:t>
      </w:r>
      <w:r w:rsidR="00AD1B11">
        <w:rPr>
          <w:rFonts w:ascii="Times New Roman" w:hAnsi="Times New Roman" w:cs="Times New Roman"/>
          <w:sz w:val="24"/>
          <w:szCs w:val="24"/>
        </w:rPr>
        <w:t xml:space="preserve">of </w:t>
      </w:r>
      <w:r w:rsidR="00F704E8">
        <w:rPr>
          <w:rFonts w:ascii="Times New Roman" w:hAnsi="Times New Roman" w:cs="Times New Roman"/>
          <w:sz w:val="24"/>
          <w:szCs w:val="24"/>
        </w:rPr>
        <w:t>the 2025 IRP Technical Appendix Volume 1 Hydro Modernization section</w:t>
      </w:r>
      <w:r w:rsidR="00AD1B11">
        <w:rPr>
          <w:rFonts w:ascii="Times New Roman" w:hAnsi="Times New Roman" w:cs="Times New Roman"/>
          <w:sz w:val="24"/>
          <w:szCs w:val="24"/>
        </w:rPr>
        <w:t xml:space="preserve"> for detailed </w:t>
      </w:r>
      <w:r w:rsidR="00582085">
        <w:rPr>
          <w:rFonts w:ascii="Times New Roman" w:hAnsi="Times New Roman" w:cs="Times New Roman"/>
          <w:sz w:val="24"/>
          <w:szCs w:val="24"/>
        </w:rPr>
        <w:t xml:space="preserve">federal </w:t>
      </w:r>
      <w:r w:rsidR="00E74B89">
        <w:rPr>
          <w:rFonts w:ascii="Times New Roman" w:hAnsi="Times New Roman" w:cs="Times New Roman"/>
          <w:sz w:val="24"/>
          <w:szCs w:val="24"/>
        </w:rPr>
        <w:t xml:space="preserve">and state tax credit </w:t>
      </w:r>
      <w:r w:rsidR="00AD1B11">
        <w:rPr>
          <w:rFonts w:ascii="Times New Roman" w:hAnsi="Times New Roman" w:cs="Times New Roman"/>
          <w:sz w:val="24"/>
          <w:szCs w:val="24"/>
        </w:rPr>
        <w:t>assumptions</w:t>
      </w:r>
      <w:r w:rsidR="00582085">
        <w:rPr>
          <w:rFonts w:ascii="Times New Roman" w:hAnsi="Times New Roman" w:cs="Times New Roman"/>
          <w:sz w:val="24"/>
          <w:szCs w:val="24"/>
        </w:rPr>
        <w:t xml:space="preserve"> used in</w:t>
      </w:r>
      <w:r w:rsidR="00B93908">
        <w:rPr>
          <w:rFonts w:ascii="Times New Roman" w:hAnsi="Times New Roman" w:cs="Times New Roman"/>
          <w:sz w:val="24"/>
          <w:szCs w:val="24"/>
        </w:rPr>
        <w:t xml:space="preserve"> the c</w:t>
      </w:r>
      <w:r w:rsidR="00E37971">
        <w:rPr>
          <w:rFonts w:ascii="Times New Roman" w:hAnsi="Times New Roman" w:cs="Times New Roman"/>
          <w:sz w:val="24"/>
          <w:szCs w:val="24"/>
        </w:rPr>
        <w:t xml:space="preserve">ost-benefit analysis </w:t>
      </w:r>
      <w:r w:rsidR="00B93908">
        <w:rPr>
          <w:rFonts w:ascii="Times New Roman" w:hAnsi="Times New Roman" w:cs="Times New Roman"/>
          <w:sz w:val="24"/>
          <w:szCs w:val="24"/>
        </w:rPr>
        <w:t>for the requested hydro modernization projects</w:t>
      </w:r>
      <w:r w:rsidR="00582085">
        <w:rPr>
          <w:rFonts w:ascii="Times New Roman" w:hAnsi="Times New Roman" w:cs="Times New Roman"/>
          <w:sz w:val="24"/>
          <w:szCs w:val="24"/>
        </w:rPr>
        <w:t xml:space="preserve">. </w:t>
      </w:r>
      <w:r w:rsidR="006C3C59">
        <w:rPr>
          <w:rFonts w:ascii="Times New Roman" w:hAnsi="Times New Roman" w:cs="Times New Roman"/>
          <w:sz w:val="24"/>
          <w:szCs w:val="24"/>
        </w:rPr>
        <w:t xml:space="preserve"> </w:t>
      </w:r>
      <w:r w:rsidR="00A74AD8">
        <w:rPr>
          <w:rFonts w:ascii="Times New Roman" w:hAnsi="Times New Roman" w:cs="Times New Roman"/>
          <w:sz w:val="24"/>
          <w:szCs w:val="24"/>
        </w:rPr>
        <w:t xml:space="preserve">The analysis assumes a </w:t>
      </w:r>
      <w:r w:rsidR="00B01A42">
        <w:rPr>
          <w:rFonts w:ascii="Times New Roman" w:hAnsi="Times New Roman" w:cs="Times New Roman"/>
          <w:sz w:val="24"/>
          <w:szCs w:val="24"/>
        </w:rPr>
        <w:t>risk-ad</w:t>
      </w:r>
      <w:r w:rsidR="00455227">
        <w:rPr>
          <w:rFonts w:ascii="Times New Roman" w:hAnsi="Times New Roman" w:cs="Times New Roman"/>
          <w:sz w:val="24"/>
          <w:szCs w:val="24"/>
        </w:rPr>
        <w:t xml:space="preserve">justed </w:t>
      </w:r>
      <w:r w:rsidR="00A74AD8">
        <w:rPr>
          <w:rFonts w:ascii="Times New Roman" w:hAnsi="Times New Roman" w:cs="Times New Roman"/>
          <w:sz w:val="24"/>
          <w:szCs w:val="24"/>
        </w:rPr>
        <w:t>federal ITC</w:t>
      </w:r>
      <w:r w:rsidR="00D33278">
        <w:rPr>
          <w:rFonts w:ascii="Times New Roman" w:hAnsi="Times New Roman" w:cs="Times New Roman"/>
          <w:sz w:val="24"/>
          <w:szCs w:val="24"/>
        </w:rPr>
        <w:t xml:space="preserve"> of</w:t>
      </w:r>
      <w:r w:rsidR="00155AC3">
        <w:rPr>
          <w:rFonts w:ascii="Times New Roman" w:hAnsi="Times New Roman" w:cs="Times New Roman"/>
          <w:sz w:val="24"/>
          <w:szCs w:val="24"/>
        </w:rPr>
        <w:t xml:space="preserve"> 30% </w:t>
      </w:r>
      <w:r w:rsidR="006C3C59">
        <w:rPr>
          <w:rFonts w:ascii="Times New Roman" w:hAnsi="Times New Roman" w:cs="Times New Roman"/>
          <w:sz w:val="24"/>
          <w:szCs w:val="24"/>
        </w:rPr>
        <w:t>with an extra 10% bonus</w:t>
      </w:r>
      <w:r w:rsidR="00E1325E">
        <w:rPr>
          <w:rFonts w:ascii="Times New Roman" w:hAnsi="Times New Roman" w:cs="Times New Roman"/>
          <w:sz w:val="24"/>
          <w:szCs w:val="24"/>
        </w:rPr>
        <w:t xml:space="preserve"> applied for Plant Lloyd Shoals in an energy community</w:t>
      </w:r>
      <w:r w:rsidR="00077DC7">
        <w:rPr>
          <w:rFonts w:ascii="Times New Roman" w:hAnsi="Times New Roman" w:cs="Times New Roman"/>
          <w:sz w:val="24"/>
          <w:szCs w:val="24"/>
        </w:rPr>
        <w:t>.</w:t>
      </w:r>
    </w:p>
    <w:p w14:paraId="06BEB5F5" w14:textId="0DB7F5B4" w:rsidR="00DC49D7" w:rsidRPr="0033739A" w:rsidRDefault="00DC49D7" w:rsidP="009A7D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3739A">
        <w:rPr>
          <w:rFonts w:ascii="Times New Roman" w:hAnsi="Times New Roman" w:cs="Times New Roman"/>
          <w:sz w:val="24"/>
          <w:szCs w:val="24"/>
        </w:rPr>
        <w:t xml:space="preserve">The hydro modernization projects </w:t>
      </w:r>
      <w:r w:rsidR="00163789" w:rsidRPr="0033739A">
        <w:rPr>
          <w:rFonts w:ascii="Times New Roman" w:hAnsi="Times New Roman" w:cs="Times New Roman"/>
          <w:sz w:val="24"/>
          <w:szCs w:val="24"/>
        </w:rPr>
        <w:t xml:space="preserve">are also eligible to receive State tax credits in the range of 3-8% </w:t>
      </w:r>
      <w:r w:rsidR="0033739A" w:rsidRPr="0033739A">
        <w:rPr>
          <w:rFonts w:ascii="Times New Roman" w:hAnsi="Times New Roman" w:cs="Times New Roman"/>
          <w:sz w:val="24"/>
          <w:szCs w:val="24"/>
        </w:rPr>
        <w:t xml:space="preserve">based on </w:t>
      </w:r>
      <w:r w:rsidR="000B1BE3">
        <w:rPr>
          <w:rFonts w:ascii="Times New Roman" w:hAnsi="Times New Roman" w:cs="Times New Roman"/>
          <w:sz w:val="24"/>
          <w:szCs w:val="24"/>
        </w:rPr>
        <w:t>c</w:t>
      </w:r>
      <w:r w:rsidR="0033739A" w:rsidRPr="0033739A">
        <w:rPr>
          <w:rFonts w:ascii="Times New Roman" w:hAnsi="Times New Roman" w:cs="Times New Roman"/>
          <w:sz w:val="24"/>
          <w:szCs w:val="24"/>
        </w:rPr>
        <w:t>ounty</w:t>
      </w:r>
      <w:r w:rsidR="005302FA">
        <w:rPr>
          <w:rFonts w:ascii="Times New Roman" w:hAnsi="Times New Roman" w:cs="Times New Roman"/>
          <w:sz w:val="24"/>
          <w:szCs w:val="24"/>
        </w:rPr>
        <w:t>,</w:t>
      </w:r>
      <w:r w:rsidR="0033739A" w:rsidRPr="0033739A">
        <w:rPr>
          <w:rFonts w:ascii="Times New Roman" w:hAnsi="Times New Roman" w:cs="Times New Roman"/>
          <w:sz w:val="24"/>
          <w:szCs w:val="24"/>
        </w:rPr>
        <w:t xml:space="preserve"> and </w:t>
      </w:r>
      <w:r w:rsidR="005302FA">
        <w:rPr>
          <w:rFonts w:ascii="Times New Roman" w:hAnsi="Times New Roman" w:cs="Times New Roman"/>
          <w:sz w:val="24"/>
          <w:szCs w:val="24"/>
        </w:rPr>
        <w:t>these percentages are</w:t>
      </w:r>
      <w:r w:rsidR="0033739A" w:rsidRPr="0033739A">
        <w:rPr>
          <w:rFonts w:ascii="Times New Roman" w:hAnsi="Times New Roman" w:cs="Times New Roman"/>
          <w:sz w:val="24"/>
          <w:szCs w:val="24"/>
        </w:rPr>
        <w:t xml:space="preserve"> updated annually.</w:t>
      </w:r>
    </w:p>
    <w:p w14:paraId="425F23EA" w14:textId="0F92A02F" w:rsidR="004102B4" w:rsidRPr="000C2755" w:rsidRDefault="004F75EE" w:rsidP="009A7D0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755">
        <w:rPr>
          <w:rFonts w:ascii="Times New Roman" w:hAnsi="Times New Roman" w:cs="Times New Roman"/>
          <w:sz w:val="24"/>
          <w:szCs w:val="24"/>
        </w:rPr>
        <w:t xml:space="preserve">See STF-JKA-2-28 Attachment. </w:t>
      </w:r>
      <w:r w:rsidR="00577F4D" w:rsidRPr="000C2755">
        <w:rPr>
          <w:rFonts w:ascii="Times New Roman" w:hAnsi="Times New Roman" w:cs="Times New Roman"/>
          <w:sz w:val="24"/>
          <w:szCs w:val="24"/>
        </w:rPr>
        <w:t xml:space="preserve">Plant </w:t>
      </w:r>
      <w:r w:rsidR="004102B4" w:rsidRPr="000C2755">
        <w:rPr>
          <w:rFonts w:ascii="Times New Roman" w:hAnsi="Times New Roman" w:cs="Times New Roman"/>
          <w:sz w:val="24"/>
          <w:szCs w:val="24"/>
        </w:rPr>
        <w:t>Lloyd Shoals is currently the only hydro project in an energy community</w:t>
      </w:r>
      <w:r w:rsidR="00956636" w:rsidRPr="000C2755">
        <w:rPr>
          <w:rFonts w:ascii="Times New Roman" w:hAnsi="Times New Roman" w:cs="Times New Roman"/>
          <w:sz w:val="24"/>
          <w:szCs w:val="24"/>
        </w:rPr>
        <w:t xml:space="preserve">, which receives a 10% bonus on the </w:t>
      </w:r>
      <w:r w:rsidR="00F84DB0" w:rsidRPr="000C2755">
        <w:rPr>
          <w:rFonts w:ascii="Times New Roman" w:hAnsi="Times New Roman" w:cs="Times New Roman"/>
          <w:sz w:val="24"/>
          <w:szCs w:val="24"/>
        </w:rPr>
        <w:t>Federal ITC</w:t>
      </w:r>
      <w:r w:rsidR="00956636" w:rsidRPr="000C2755">
        <w:rPr>
          <w:rFonts w:ascii="Times New Roman" w:hAnsi="Times New Roman" w:cs="Times New Roman"/>
          <w:sz w:val="24"/>
          <w:szCs w:val="24"/>
        </w:rPr>
        <w:t xml:space="preserve">. </w:t>
      </w:r>
      <w:r w:rsidR="00C450D9">
        <w:rPr>
          <w:rFonts w:ascii="Times New Roman" w:hAnsi="Times New Roman" w:cs="Times New Roman"/>
          <w:sz w:val="24"/>
          <w:szCs w:val="24"/>
        </w:rPr>
        <w:t>Georgia Power</w:t>
      </w:r>
      <w:r w:rsidR="00C450D9" w:rsidRPr="000C2755">
        <w:rPr>
          <w:rFonts w:ascii="Times New Roman" w:hAnsi="Times New Roman" w:cs="Times New Roman"/>
          <w:sz w:val="24"/>
          <w:szCs w:val="24"/>
        </w:rPr>
        <w:t xml:space="preserve"> </w:t>
      </w:r>
      <w:r w:rsidR="008C15CD" w:rsidRPr="000C2755">
        <w:rPr>
          <w:rFonts w:ascii="Times New Roman" w:hAnsi="Times New Roman" w:cs="Times New Roman"/>
          <w:sz w:val="24"/>
          <w:szCs w:val="24"/>
        </w:rPr>
        <w:t xml:space="preserve">continues to review and update </w:t>
      </w:r>
      <w:r w:rsidR="00577F4D" w:rsidRPr="000C2755">
        <w:rPr>
          <w:rFonts w:ascii="Times New Roman" w:hAnsi="Times New Roman" w:cs="Times New Roman"/>
          <w:sz w:val="24"/>
          <w:szCs w:val="24"/>
        </w:rPr>
        <w:t xml:space="preserve">the </w:t>
      </w:r>
      <w:r w:rsidR="008C15CD" w:rsidRPr="000C2755">
        <w:rPr>
          <w:rFonts w:ascii="Times New Roman" w:hAnsi="Times New Roman" w:cs="Times New Roman"/>
          <w:sz w:val="24"/>
          <w:szCs w:val="24"/>
        </w:rPr>
        <w:t>energy community analysis for the hydro investments, as the energy community maps change every year. </w:t>
      </w:r>
    </w:p>
    <w:p w14:paraId="11373138" w14:textId="6559AC11" w:rsidR="00391B85" w:rsidRPr="00FE76C0" w:rsidRDefault="004F75EE" w:rsidP="009A7D0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76C0">
        <w:rPr>
          <w:rFonts w:ascii="Times New Roman" w:hAnsi="Times New Roman" w:cs="Times New Roman"/>
          <w:sz w:val="24"/>
          <w:szCs w:val="24"/>
        </w:rPr>
        <w:t xml:space="preserve">See STF-JKA-2-28 Attachment. </w:t>
      </w:r>
      <w:r w:rsidR="00CF6F3C" w:rsidRPr="00FE76C0">
        <w:rPr>
          <w:rFonts w:ascii="Times New Roman" w:hAnsi="Times New Roman" w:cs="Times New Roman"/>
          <w:sz w:val="24"/>
          <w:szCs w:val="24"/>
        </w:rPr>
        <w:t>Also created by the IRA, t</w:t>
      </w:r>
      <w:r w:rsidR="00391B85" w:rsidRPr="00FE76C0">
        <w:rPr>
          <w:rFonts w:ascii="Times New Roman" w:hAnsi="Times New Roman" w:cs="Times New Roman"/>
          <w:sz w:val="24"/>
          <w:szCs w:val="24"/>
        </w:rPr>
        <w:t>he Energy Infrastructure Reinvestment (</w:t>
      </w:r>
      <w:r w:rsidR="004D24DF" w:rsidRPr="00FE76C0">
        <w:rPr>
          <w:rFonts w:ascii="Times New Roman" w:hAnsi="Times New Roman" w:cs="Times New Roman"/>
          <w:sz w:val="24"/>
          <w:szCs w:val="24"/>
        </w:rPr>
        <w:t>“</w:t>
      </w:r>
      <w:r w:rsidR="00391B85" w:rsidRPr="00FE76C0">
        <w:rPr>
          <w:rFonts w:ascii="Times New Roman" w:hAnsi="Times New Roman" w:cs="Times New Roman"/>
          <w:sz w:val="24"/>
          <w:szCs w:val="24"/>
        </w:rPr>
        <w:t>EIR</w:t>
      </w:r>
      <w:r w:rsidR="004D24DF" w:rsidRPr="00FE76C0">
        <w:rPr>
          <w:rFonts w:ascii="Times New Roman" w:hAnsi="Times New Roman" w:cs="Times New Roman"/>
          <w:sz w:val="24"/>
          <w:szCs w:val="24"/>
        </w:rPr>
        <w:t>”</w:t>
      </w:r>
      <w:r w:rsidR="00391B85" w:rsidRPr="00FE76C0">
        <w:rPr>
          <w:rFonts w:ascii="Times New Roman" w:hAnsi="Times New Roman" w:cs="Times New Roman"/>
          <w:sz w:val="24"/>
          <w:szCs w:val="24"/>
        </w:rPr>
        <w:t xml:space="preserve">) Program (Section 1706) guarantees loans to projects that retool, repower, repurpose, or replace energy infrastructure that has ceased operations or enable operating energy infrastructure to run more cleanly. </w:t>
      </w:r>
    </w:p>
    <w:p w14:paraId="2C3BA338" w14:textId="0717E406" w:rsidR="00391B85" w:rsidRDefault="004F58CD" w:rsidP="009A7D0F">
      <w:pPr>
        <w:ind w:left="72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C71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50D9">
        <w:rPr>
          <w:rFonts w:ascii="Times New Roman" w:eastAsia="Times New Roman" w:hAnsi="Times New Roman" w:cs="Times New Roman"/>
          <w:sz w:val="24"/>
          <w:szCs w:val="24"/>
        </w:rPr>
        <w:t xml:space="preserve">Georgia Power </w:t>
      </w:r>
      <w:r w:rsidR="00BC71FC">
        <w:rPr>
          <w:rFonts w:ascii="Times New Roman" w:eastAsia="Times New Roman" w:hAnsi="Times New Roman" w:cs="Times New Roman"/>
          <w:sz w:val="24"/>
          <w:szCs w:val="24"/>
        </w:rPr>
        <w:t xml:space="preserve">hydroelectric units are </w:t>
      </w:r>
      <w:r w:rsidR="00984DEB">
        <w:rPr>
          <w:rFonts w:ascii="Times New Roman" w:eastAsia="Times New Roman" w:hAnsi="Times New Roman" w:cs="Times New Roman"/>
          <w:sz w:val="24"/>
          <w:szCs w:val="24"/>
        </w:rPr>
        <w:t xml:space="preserve">achieving </w:t>
      </w:r>
      <w:r w:rsidR="004A64FC">
        <w:rPr>
          <w:rFonts w:ascii="Times New Roman" w:eastAsia="Times New Roman" w:hAnsi="Times New Roman" w:cs="Times New Roman"/>
          <w:sz w:val="24"/>
          <w:szCs w:val="24"/>
        </w:rPr>
        <w:t xml:space="preserve">efficiency gains </w:t>
      </w:r>
      <w:r w:rsidR="00A10ED1">
        <w:rPr>
          <w:rFonts w:ascii="Times New Roman" w:eastAsia="Times New Roman" w:hAnsi="Times New Roman" w:cs="Times New Roman"/>
          <w:sz w:val="24"/>
          <w:szCs w:val="24"/>
        </w:rPr>
        <w:t>through</w:t>
      </w:r>
      <w:r w:rsidR="00CF6F3C"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="004A64FC">
        <w:rPr>
          <w:rFonts w:ascii="Times New Roman" w:eastAsia="Times New Roman" w:hAnsi="Times New Roman" w:cs="Times New Roman"/>
          <w:sz w:val="24"/>
          <w:szCs w:val="24"/>
        </w:rPr>
        <w:t>he modernization project</w:t>
      </w:r>
      <w:r w:rsidR="00CF6F3C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27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94763C">
        <w:rPr>
          <w:rFonts w:ascii="Times New Roman" w:eastAsia="Times New Roman" w:hAnsi="Times New Roman" w:cs="Times New Roman"/>
          <w:sz w:val="24"/>
          <w:szCs w:val="24"/>
        </w:rPr>
        <w:t xml:space="preserve"> and therefore, are included in the project</w:t>
      </w:r>
      <w:r w:rsidR="00907092">
        <w:rPr>
          <w:rFonts w:ascii="Times New Roman" w:eastAsia="Times New Roman" w:hAnsi="Times New Roman" w:cs="Times New Roman"/>
          <w:sz w:val="24"/>
          <w:szCs w:val="24"/>
        </w:rPr>
        <w:t>s for which Georgia Power is pursuing DOE Title 17 loan opportunities that support EIR</w:t>
      </w:r>
      <w:r w:rsidR="004A64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5C63A75" w14:textId="44B69817" w:rsidR="0047108A" w:rsidRDefault="004F75EE" w:rsidP="009A7D0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2C94">
        <w:rPr>
          <w:rFonts w:ascii="Times New Roman" w:hAnsi="Times New Roman" w:cs="Times New Roman"/>
          <w:sz w:val="24"/>
          <w:szCs w:val="24"/>
        </w:rPr>
        <w:t xml:space="preserve">See STF-JKA-2-28 Attachment. </w:t>
      </w:r>
    </w:p>
    <w:p w14:paraId="2B5FC809" w14:textId="1A7C9B29" w:rsidR="00782C94" w:rsidRDefault="3632619E" w:rsidP="009A7D0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2C94">
        <w:rPr>
          <w:rFonts w:ascii="Times New Roman" w:hAnsi="Times New Roman" w:cs="Times New Roman"/>
          <w:sz w:val="24"/>
          <w:szCs w:val="24"/>
        </w:rPr>
        <w:t>See STF-JKA-2-28 Attachment.</w:t>
      </w:r>
      <w:r w:rsidR="00846A81">
        <w:rPr>
          <w:rFonts w:ascii="Times New Roman" w:hAnsi="Times New Roman" w:cs="Times New Roman"/>
          <w:sz w:val="24"/>
          <w:szCs w:val="24"/>
        </w:rPr>
        <w:t xml:space="preserve"> </w:t>
      </w:r>
      <w:r w:rsidR="00B236C1">
        <w:rPr>
          <w:rFonts w:ascii="Times New Roman" w:hAnsi="Times New Roman" w:cs="Times New Roman"/>
          <w:sz w:val="24"/>
          <w:szCs w:val="24"/>
        </w:rPr>
        <w:t>Plant Goat Rock Units 4</w:t>
      </w:r>
      <w:r w:rsidR="00C450D9">
        <w:rPr>
          <w:rFonts w:ascii="Times New Roman" w:hAnsi="Times New Roman" w:cs="Times New Roman"/>
          <w:sz w:val="24"/>
          <w:szCs w:val="24"/>
        </w:rPr>
        <w:t>-</w:t>
      </w:r>
      <w:r w:rsidR="00B236C1">
        <w:rPr>
          <w:rFonts w:ascii="Times New Roman" w:hAnsi="Times New Roman" w:cs="Times New Roman"/>
          <w:sz w:val="24"/>
          <w:szCs w:val="24"/>
        </w:rPr>
        <w:t>5 and Plant Morgan Falls Units</w:t>
      </w:r>
      <w:r w:rsidR="00C450D9">
        <w:rPr>
          <w:rFonts w:ascii="Times New Roman" w:hAnsi="Times New Roman" w:cs="Times New Roman"/>
          <w:sz w:val="24"/>
          <w:szCs w:val="24"/>
        </w:rPr>
        <w:t> </w:t>
      </w:r>
      <w:r w:rsidR="00B236C1">
        <w:rPr>
          <w:rFonts w:ascii="Times New Roman" w:hAnsi="Times New Roman" w:cs="Times New Roman"/>
          <w:sz w:val="24"/>
          <w:szCs w:val="24"/>
        </w:rPr>
        <w:t>3</w:t>
      </w:r>
      <w:r w:rsidR="00C450D9">
        <w:rPr>
          <w:rFonts w:ascii="Times New Roman" w:hAnsi="Times New Roman" w:cs="Times New Roman"/>
          <w:sz w:val="24"/>
          <w:szCs w:val="24"/>
        </w:rPr>
        <w:t>-</w:t>
      </w:r>
      <w:r w:rsidR="00B236C1">
        <w:rPr>
          <w:rFonts w:ascii="Times New Roman" w:hAnsi="Times New Roman" w:cs="Times New Roman"/>
          <w:sz w:val="24"/>
          <w:szCs w:val="24"/>
        </w:rPr>
        <w:t xml:space="preserve">4 are on forced outage </w:t>
      </w:r>
      <w:r w:rsidR="003F7AC3">
        <w:rPr>
          <w:rFonts w:ascii="Times New Roman" w:hAnsi="Times New Roman" w:cs="Times New Roman"/>
          <w:sz w:val="24"/>
          <w:szCs w:val="24"/>
        </w:rPr>
        <w:t xml:space="preserve">and cannot return to service </w:t>
      </w:r>
      <w:r w:rsidR="00B236C1">
        <w:rPr>
          <w:rFonts w:ascii="Times New Roman" w:hAnsi="Times New Roman" w:cs="Times New Roman"/>
          <w:sz w:val="24"/>
          <w:szCs w:val="24"/>
        </w:rPr>
        <w:t xml:space="preserve">until modernization work </w:t>
      </w:r>
      <w:r w:rsidR="003F7AC3">
        <w:rPr>
          <w:rFonts w:ascii="Times New Roman" w:hAnsi="Times New Roman" w:cs="Times New Roman"/>
          <w:sz w:val="24"/>
          <w:szCs w:val="24"/>
        </w:rPr>
        <w:t xml:space="preserve">is </w:t>
      </w:r>
      <w:r w:rsidR="00B236C1">
        <w:rPr>
          <w:rFonts w:ascii="Times New Roman" w:hAnsi="Times New Roman" w:cs="Times New Roman"/>
          <w:sz w:val="24"/>
          <w:szCs w:val="24"/>
        </w:rPr>
        <w:t>completed. The other identified units are temporarily offline at this time for either modernization or maintenance.</w:t>
      </w:r>
    </w:p>
    <w:p w14:paraId="150A17FA" w14:textId="619EA3D1" w:rsidR="0047108A" w:rsidRPr="00782C94" w:rsidRDefault="004F75EE" w:rsidP="009A7D0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2C94">
        <w:rPr>
          <w:rFonts w:ascii="Times New Roman" w:hAnsi="Times New Roman" w:cs="Times New Roman"/>
          <w:sz w:val="24"/>
          <w:szCs w:val="24"/>
        </w:rPr>
        <w:t xml:space="preserve">See STF-JKA-2-28 Attachment. </w:t>
      </w:r>
    </w:p>
    <w:p w14:paraId="26F3CEDA" w14:textId="77777777" w:rsidR="0047108A" w:rsidRPr="001A6DB3" w:rsidRDefault="0047108A" w:rsidP="0047108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47108A" w:rsidRPr="001A6DB3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129F5" w14:textId="77777777" w:rsidR="008117DD" w:rsidRDefault="008117DD" w:rsidP="008E536E">
      <w:pPr>
        <w:spacing w:after="0" w:line="240" w:lineRule="auto"/>
      </w:pPr>
      <w:r>
        <w:separator/>
      </w:r>
    </w:p>
  </w:endnote>
  <w:endnote w:type="continuationSeparator" w:id="0">
    <w:p w14:paraId="38CD39D3" w14:textId="77777777" w:rsidR="008117DD" w:rsidRDefault="008117DD" w:rsidP="008E536E">
      <w:pPr>
        <w:spacing w:after="0" w:line="240" w:lineRule="auto"/>
      </w:pPr>
      <w:r>
        <w:continuationSeparator/>
      </w:r>
    </w:p>
  </w:endnote>
  <w:endnote w:type="continuationNotice" w:id="1">
    <w:p w14:paraId="3558730D" w14:textId="77777777" w:rsidR="008117DD" w:rsidRDefault="008117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1C73D976" w:rsidR="0018193D" w:rsidRPr="00E419CB" w:rsidRDefault="00E419CB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 w:rsidR="00052C6D">
              <w:rPr>
                <w:rFonts w:ascii="Times New Roman" w:eastAsia="Times New Roman" w:hAnsi="Times New Roman" w:cs="Times New Roman"/>
                <w:sz w:val="24"/>
                <w:szCs w:val="24"/>
              </w:rPr>
              <w:t>Jeff Grubb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40DB2" w14:textId="77777777" w:rsidR="008117DD" w:rsidRDefault="008117DD" w:rsidP="008E536E">
      <w:pPr>
        <w:spacing w:after="0" w:line="240" w:lineRule="auto"/>
      </w:pPr>
      <w:r>
        <w:separator/>
      </w:r>
    </w:p>
  </w:footnote>
  <w:footnote w:type="continuationSeparator" w:id="0">
    <w:p w14:paraId="7C8884D2" w14:textId="77777777" w:rsidR="008117DD" w:rsidRDefault="008117DD" w:rsidP="008E536E">
      <w:pPr>
        <w:spacing w:after="0" w:line="240" w:lineRule="auto"/>
      </w:pPr>
      <w:r>
        <w:continuationSeparator/>
      </w:r>
    </w:p>
  </w:footnote>
  <w:footnote w:type="continuationNotice" w:id="1">
    <w:p w14:paraId="1EBE267D" w14:textId="77777777" w:rsidR="008117DD" w:rsidRDefault="008117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2F11A" w14:textId="77777777" w:rsidR="00ED10F5" w:rsidRPr="003C46BC" w:rsidRDefault="00ED10F5" w:rsidP="00ED10F5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26F85281" w14:textId="77777777" w:rsidR="00ED10F5" w:rsidRPr="003C46BC" w:rsidRDefault="00ED10F5" w:rsidP="00ED10F5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1F81F376" w14:textId="77777777" w:rsidR="00ED10F5" w:rsidRPr="003C46BC" w:rsidRDefault="00ED10F5" w:rsidP="00ED10F5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5765AC1D" w14:textId="77777777" w:rsidR="00ED10F5" w:rsidRPr="003C46BC" w:rsidRDefault="00ED10F5" w:rsidP="00ED10F5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>
      <w:rPr>
        <w:rFonts w:ascii="Times New Roman" w:hAnsi="Times New Roman" w:cs="Times New Roman"/>
        <w:b/>
        <w:color w:val="000000"/>
        <w:sz w:val="24"/>
        <w:szCs w:val="24"/>
      </w:rPr>
      <w:t>Integrated Resource Plan and 2025 Demand-Side Management Application</w:t>
    </w:r>
  </w:p>
  <w:p w14:paraId="7288C1DA" w14:textId="77777777" w:rsidR="00ED10F5" w:rsidRPr="003C46BC" w:rsidRDefault="00ED10F5" w:rsidP="00ED10F5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2</w:t>
    </w:r>
  </w:p>
  <w:p w14:paraId="0381C8ED" w14:textId="77777777" w:rsidR="00ED10F5" w:rsidRDefault="00ED10F5" w:rsidP="00ED10F5">
    <w:pPr>
      <w:pStyle w:val="Header"/>
    </w:pPr>
  </w:p>
  <w:p w14:paraId="1630C36A" w14:textId="77777777" w:rsidR="00421945" w:rsidRPr="00ED10F5" w:rsidRDefault="00421945" w:rsidP="00ED1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0448"/>
    <w:multiLevelType w:val="multilevel"/>
    <w:tmpl w:val="D95A008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253795"/>
    <w:multiLevelType w:val="multilevel"/>
    <w:tmpl w:val="1952E8D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CD7000"/>
    <w:multiLevelType w:val="multilevel"/>
    <w:tmpl w:val="685878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5A1DC0"/>
    <w:multiLevelType w:val="multilevel"/>
    <w:tmpl w:val="0D92EC9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D70AE"/>
    <w:multiLevelType w:val="multilevel"/>
    <w:tmpl w:val="4C3C18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781719"/>
    <w:multiLevelType w:val="multilevel"/>
    <w:tmpl w:val="93DE13C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4D4BCE"/>
    <w:multiLevelType w:val="multilevel"/>
    <w:tmpl w:val="D458DB3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00147C"/>
    <w:multiLevelType w:val="multilevel"/>
    <w:tmpl w:val="0D00152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AD4379"/>
    <w:multiLevelType w:val="multilevel"/>
    <w:tmpl w:val="89C0013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1466B"/>
    <w:multiLevelType w:val="multilevel"/>
    <w:tmpl w:val="685878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665471">
    <w:abstractNumId w:val="5"/>
  </w:num>
  <w:num w:numId="2" w16cid:durableId="44108433">
    <w:abstractNumId w:val="1"/>
  </w:num>
  <w:num w:numId="3" w16cid:durableId="648362041">
    <w:abstractNumId w:val="11"/>
  </w:num>
  <w:num w:numId="4" w16cid:durableId="61757922">
    <w:abstractNumId w:val="7"/>
  </w:num>
  <w:num w:numId="5" w16cid:durableId="1545559111">
    <w:abstractNumId w:val="2"/>
  </w:num>
  <w:num w:numId="6" w16cid:durableId="1915697330">
    <w:abstractNumId w:val="10"/>
  </w:num>
  <w:num w:numId="7" w16cid:durableId="1530029633">
    <w:abstractNumId w:val="9"/>
  </w:num>
  <w:num w:numId="8" w16cid:durableId="1776828848">
    <w:abstractNumId w:val="0"/>
  </w:num>
  <w:num w:numId="9" w16cid:durableId="1214775712">
    <w:abstractNumId w:val="8"/>
  </w:num>
  <w:num w:numId="10" w16cid:durableId="171536310">
    <w:abstractNumId w:val="4"/>
  </w:num>
  <w:num w:numId="11" w16cid:durableId="303001948">
    <w:abstractNumId w:val="3"/>
  </w:num>
  <w:num w:numId="12" w16cid:durableId="133768505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3E59"/>
    <w:rsid w:val="00016E1C"/>
    <w:rsid w:val="0002085E"/>
    <w:rsid w:val="00022359"/>
    <w:rsid w:val="00025C36"/>
    <w:rsid w:val="00030257"/>
    <w:rsid w:val="000327CE"/>
    <w:rsid w:val="00036C6E"/>
    <w:rsid w:val="000419E3"/>
    <w:rsid w:val="00042479"/>
    <w:rsid w:val="0004652F"/>
    <w:rsid w:val="00052C6D"/>
    <w:rsid w:val="00060E4E"/>
    <w:rsid w:val="000671DE"/>
    <w:rsid w:val="00077953"/>
    <w:rsid w:val="00077DC7"/>
    <w:rsid w:val="00077E11"/>
    <w:rsid w:val="00081D37"/>
    <w:rsid w:val="00083E26"/>
    <w:rsid w:val="00091206"/>
    <w:rsid w:val="000A1EE2"/>
    <w:rsid w:val="000A4DC2"/>
    <w:rsid w:val="000A788F"/>
    <w:rsid w:val="000B10C6"/>
    <w:rsid w:val="000B1BE3"/>
    <w:rsid w:val="000B5B21"/>
    <w:rsid w:val="000B6B43"/>
    <w:rsid w:val="000C2755"/>
    <w:rsid w:val="000C556D"/>
    <w:rsid w:val="000C68C1"/>
    <w:rsid w:val="000C7368"/>
    <w:rsid w:val="000D1D8F"/>
    <w:rsid w:val="000D596E"/>
    <w:rsid w:val="000E1B7D"/>
    <w:rsid w:val="000E2624"/>
    <w:rsid w:val="000E3FA0"/>
    <w:rsid w:val="000E4330"/>
    <w:rsid w:val="000E78A1"/>
    <w:rsid w:val="000E7FF9"/>
    <w:rsid w:val="000F53EE"/>
    <w:rsid w:val="000F73BD"/>
    <w:rsid w:val="000F7C45"/>
    <w:rsid w:val="00100776"/>
    <w:rsid w:val="0010177A"/>
    <w:rsid w:val="00106B37"/>
    <w:rsid w:val="0011182A"/>
    <w:rsid w:val="0011441F"/>
    <w:rsid w:val="00121AD8"/>
    <w:rsid w:val="00127C52"/>
    <w:rsid w:val="001314A9"/>
    <w:rsid w:val="001327EB"/>
    <w:rsid w:val="00134851"/>
    <w:rsid w:val="00136329"/>
    <w:rsid w:val="0013660B"/>
    <w:rsid w:val="00150EEE"/>
    <w:rsid w:val="00155AC3"/>
    <w:rsid w:val="00157F3B"/>
    <w:rsid w:val="00163789"/>
    <w:rsid w:val="001639DA"/>
    <w:rsid w:val="00164AA1"/>
    <w:rsid w:val="00170B80"/>
    <w:rsid w:val="0017389D"/>
    <w:rsid w:val="0018193D"/>
    <w:rsid w:val="00184580"/>
    <w:rsid w:val="00185642"/>
    <w:rsid w:val="00187FD8"/>
    <w:rsid w:val="00191E6B"/>
    <w:rsid w:val="001963EE"/>
    <w:rsid w:val="001A2338"/>
    <w:rsid w:val="001A5E6E"/>
    <w:rsid w:val="001A65D7"/>
    <w:rsid w:val="001A6DB3"/>
    <w:rsid w:val="001B00E1"/>
    <w:rsid w:val="001B2187"/>
    <w:rsid w:val="001B4D8C"/>
    <w:rsid w:val="001C17D0"/>
    <w:rsid w:val="001D398F"/>
    <w:rsid w:val="001D764A"/>
    <w:rsid w:val="001E1F4A"/>
    <w:rsid w:val="001E4976"/>
    <w:rsid w:val="001E6D1D"/>
    <w:rsid w:val="001F430A"/>
    <w:rsid w:val="00202CD6"/>
    <w:rsid w:val="00216713"/>
    <w:rsid w:val="002213A7"/>
    <w:rsid w:val="0022357A"/>
    <w:rsid w:val="00223958"/>
    <w:rsid w:val="0022464B"/>
    <w:rsid w:val="00227F11"/>
    <w:rsid w:val="0023223C"/>
    <w:rsid w:val="0023254E"/>
    <w:rsid w:val="00237E13"/>
    <w:rsid w:val="002456D7"/>
    <w:rsid w:val="002467C2"/>
    <w:rsid w:val="002477D9"/>
    <w:rsid w:val="00253125"/>
    <w:rsid w:val="002538C2"/>
    <w:rsid w:val="00254645"/>
    <w:rsid w:val="00264B09"/>
    <w:rsid w:val="00270BF3"/>
    <w:rsid w:val="00271FA3"/>
    <w:rsid w:val="002822A3"/>
    <w:rsid w:val="002852AD"/>
    <w:rsid w:val="00287FB9"/>
    <w:rsid w:val="00290D87"/>
    <w:rsid w:val="002936A3"/>
    <w:rsid w:val="002C0834"/>
    <w:rsid w:val="002C276D"/>
    <w:rsid w:val="002C514A"/>
    <w:rsid w:val="002C557B"/>
    <w:rsid w:val="002C7C34"/>
    <w:rsid w:val="002D36F7"/>
    <w:rsid w:val="002E4CFB"/>
    <w:rsid w:val="002E6A7A"/>
    <w:rsid w:val="002E7AB7"/>
    <w:rsid w:val="002F3874"/>
    <w:rsid w:val="002F49AB"/>
    <w:rsid w:val="002F7F7C"/>
    <w:rsid w:val="003007E9"/>
    <w:rsid w:val="00300F74"/>
    <w:rsid w:val="0031247B"/>
    <w:rsid w:val="003136E3"/>
    <w:rsid w:val="00313AA1"/>
    <w:rsid w:val="00316A1B"/>
    <w:rsid w:val="003236C2"/>
    <w:rsid w:val="003302A5"/>
    <w:rsid w:val="003341FF"/>
    <w:rsid w:val="0033739A"/>
    <w:rsid w:val="00337945"/>
    <w:rsid w:val="003437AF"/>
    <w:rsid w:val="0034520C"/>
    <w:rsid w:val="0035135F"/>
    <w:rsid w:val="0036130B"/>
    <w:rsid w:val="003643BE"/>
    <w:rsid w:val="00374BA1"/>
    <w:rsid w:val="00380E45"/>
    <w:rsid w:val="0038180D"/>
    <w:rsid w:val="00382D0C"/>
    <w:rsid w:val="00391B20"/>
    <w:rsid w:val="00391B85"/>
    <w:rsid w:val="003B1EDD"/>
    <w:rsid w:val="003B5A49"/>
    <w:rsid w:val="003C1400"/>
    <w:rsid w:val="003C3C68"/>
    <w:rsid w:val="003C46BC"/>
    <w:rsid w:val="003C64B0"/>
    <w:rsid w:val="003D0252"/>
    <w:rsid w:val="003D16CF"/>
    <w:rsid w:val="003D3657"/>
    <w:rsid w:val="003D675E"/>
    <w:rsid w:val="003D7728"/>
    <w:rsid w:val="003F0110"/>
    <w:rsid w:val="003F5CD7"/>
    <w:rsid w:val="003F7AC3"/>
    <w:rsid w:val="00402739"/>
    <w:rsid w:val="004102B4"/>
    <w:rsid w:val="004110E3"/>
    <w:rsid w:val="00414C04"/>
    <w:rsid w:val="00421945"/>
    <w:rsid w:val="00421E15"/>
    <w:rsid w:val="00426879"/>
    <w:rsid w:val="0042698F"/>
    <w:rsid w:val="004351C8"/>
    <w:rsid w:val="00441EDF"/>
    <w:rsid w:val="00447273"/>
    <w:rsid w:val="00452F3B"/>
    <w:rsid w:val="00455227"/>
    <w:rsid w:val="0046102E"/>
    <w:rsid w:val="00461CF4"/>
    <w:rsid w:val="00462651"/>
    <w:rsid w:val="00470461"/>
    <w:rsid w:val="0047077C"/>
    <w:rsid w:val="0047108A"/>
    <w:rsid w:val="00472E94"/>
    <w:rsid w:val="004759AC"/>
    <w:rsid w:val="0047609B"/>
    <w:rsid w:val="004834AD"/>
    <w:rsid w:val="004914BA"/>
    <w:rsid w:val="00495A05"/>
    <w:rsid w:val="00496AD2"/>
    <w:rsid w:val="00497E9D"/>
    <w:rsid w:val="004A014D"/>
    <w:rsid w:val="004A470E"/>
    <w:rsid w:val="004A64FC"/>
    <w:rsid w:val="004B0F16"/>
    <w:rsid w:val="004D18B2"/>
    <w:rsid w:val="004D24DF"/>
    <w:rsid w:val="004D496B"/>
    <w:rsid w:val="004E10CB"/>
    <w:rsid w:val="004F58CD"/>
    <w:rsid w:val="004F75EE"/>
    <w:rsid w:val="00500819"/>
    <w:rsid w:val="00507726"/>
    <w:rsid w:val="005140AB"/>
    <w:rsid w:val="005302FA"/>
    <w:rsid w:val="00531C9C"/>
    <w:rsid w:val="0053335D"/>
    <w:rsid w:val="00544D08"/>
    <w:rsid w:val="0054657C"/>
    <w:rsid w:val="00554870"/>
    <w:rsid w:val="00565C1C"/>
    <w:rsid w:val="00571C5A"/>
    <w:rsid w:val="00573ABB"/>
    <w:rsid w:val="00577F4D"/>
    <w:rsid w:val="005801E0"/>
    <w:rsid w:val="0058083F"/>
    <w:rsid w:val="00582085"/>
    <w:rsid w:val="0059504E"/>
    <w:rsid w:val="00596ED1"/>
    <w:rsid w:val="005A0446"/>
    <w:rsid w:val="005A387C"/>
    <w:rsid w:val="005A5783"/>
    <w:rsid w:val="005A6D0D"/>
    <w:rsid w:val="005B507E"/>
    <w:rsid w:val="005B5E87"/>
    <w:rsid w:val="005C4DC7"/>
    <w:rsid w:val="005D0CAE"/>
    <w:rsid w:val="005D3434"/>
    <w:rsid w:val="005E3621"/>
    <w:rsid w:val="005E3B62"/>
    <w:rsid w:val="005F0AE0"/>
    <w:rsid w:val="005F13D4"/>
    <w:rsid w:val="005F429B"/>
    <w:rsid w:val="005F4CA5"/>
    <w:rsid w:val="005F6E7A"/>
    <w:rsid w:val="006053A6"/>
    <w:rsid w:val="00607C3C"/>
    <w:rsid w:val="006226C7"/>
    <w:rsid w:val="00631823"/>
    <w:rsid w:val="0063494D"/>
    <w:rsid w:val="006355C4"/>
    <w:rsid w:val="006379B5"/>
    <w:rsid w:val="006457F7"/>
    <w:rsid w:val="006460A9"/>
    <w:rsid w:val="00651F2C"/>
    <w:rsid w:val="006522F3"/>
    <w:rsid w:val="00652FC5"/>
    <w:rsid w:val="0065472F"/>
    <w:rsid w:val="006648EC"/>
    <w:rsid w:val="00671842"/>
    <w:rsid w:val="0068180E"/>
    <w:rsid w:val="00690F55"/>
    <w:rsid w:val="0069557B"/>
    <w:rsid w:val="006A0881"/>
    <w:rsid w:val="006A15DE"/>
    <w:rsid w:val="006A2AF9"/>
    <w:rsid w:val="006C00CD"/>
    <w:rsid w:val="006C3C59"/>
    <w:rsid w:val="006C7D39"/>
    <w:rsid w:val="006D795B"/>
    <w:rsid w:val="006E0B4B"/>
    <w:rsid w:val="006E185D"/>
    <w:rsid w:val="006E29B9"/>
    <w:rsid w:val="006E7E7B"/>
    <w:rsid w:val="006F10E6"/>
    <w:rsid w:val="006F33BE"/>
    <w:rsid w:val="00705ACD"/>
    <w:rsid w:val="00711C16"/>
    <w:rsid w:val="007135C7"/>
    <w:rsid w:val="0072072D"/>
    <w:rsid w:val="00724997"/>
    <w:rsid w:val="00732E8E"/>
    <w:rsid w:val="00734DCD"/>
    <w:rsid w:val="00735416"/>
    <w:rsid w:val="00746B01"/>
    <w:rsid w:val="007606C0"/>
    <w:rsid w:val="00762F79"/>
    <w:rsid w:val="00766555"/>
    <w:rsid w:val="00775815"/>
    <w:rsid w:val="00776060"/>
    <w:rsid w:val="0077705E"/>
    <w:rsid w:val="00782620"/>
    <w:rsid w:val="00782C94"/>
    <w:rsid w:val="00785083"/>
    <w:rsid w:val="0079446E"/>
    <w:rsid w:val="007A50D1"/>
    <w:rsid w:val="007A6A23"/>
    <w:rsid w:val="007A79E7"/>
    <w:rsid w:val="007B06BF"/>
    <w:rsid w:val="007B44B7"/>
    <w:rsid w:val="007B53F6"/>
    <w:rsid w:val="007B63A2"/>
    <w:rsid w:val="007C41F8"/>
    <w:rsid w:val="007C4836"/>
    <w:rsid w:val="007D1196"/>
    <w:rsid w:val="007D6237"/>
    <w:rsid w:val="007E0A9A"/>
    <w:rsid w:val="007E3A08"/>
    <w:rsid w:val="007F299F"/>
    <w:rsid w:val="007F3613"/>
    <w:rsid w:val="007F7D6E"/>
    <w:rsid w:val="00805DF7"/>
    <w:rsid w:val="00807247"/>
    <w:rsid w:val="008117DD"/>
    <w:rsid w:val="0081183F"/>
    <w:rsid w:val="00814B88"/>
    <w:rsid w:val="00815D4B"/>
    <w:rsid w:val="00815EE5"/>
    <w:rsid w:val="008315F7"/>
    <w:rsid w:val="00832829"/>
    <w:rsid w:val="0083311E"/>
    <w:rsid w:val="00840339"/>
    <w:rsid w:val="00840497"/>
    <w:rsid w:val="00842989"/>
    <w:rsid w:val="00846A81"/>
    <w:rsid w:val="00846DF4"/>
    <w:rsid w:val="008543A5"/>
    <w:rsid w:val="008749CE"/>
    <w:rsid w:val="0087550A"/>
    <w:rsid w:val="00876E38"/>
    <w:rsid w:val="00886CA6"/>
    <w:rsid w:val="008910F2"/>
    <w:rsid w:val="00893E64"/>
    <w:rsid w:val="00894AB4"/>
    <w:rsid w:val="008B50EE"/>
    <w:rsid w:val="008B7035"/>
    <w:rsid w:val="008C05D5"/>
    <w:rsid w:val="008C15CD"/>
    <w:rsid w:val="008C182F"/>
    <w:rsid w:val="008C3B60"/>
    <w:rsid w:val="008D0722"/>
    <w:rsid w:val="008D1876"/>
    <w:rsid w:val="008D6869"/>
    <w:rsid w:val="008E4C31"/>
    <w:rsid w:val="008E536E"/>
    <w:rsid w:val="008E7EB6"/>
    <w:rsid w:val="008F1BB6"/>
    <w:rsid w:val="008F23FB"/>
    <w:rsid w:val="008F2C0F"/>
    <w:rsid w:val="008F3E07"/>
    <w:rsid w:val="008F65F6"/>
    <w:rsid w:val="00907092"/>
    <w:rsid w:val="00912F2A"/>
    <w:rsid w:val="0092057A"/>
    <w:rsid w:val="0093176F"/>
    <w:rsid w:val="00934AFA"/>
    <w:rsid w:val="009438EF"/>
    <w:rsid w:val="00943C7B"/>
    <w:rsid w:val="0094763C"/>
    <w:rsid w:val="0095225F"/>
    <w:rsid w:val="00956636"/>
    <w:rsid w:val="00957E66"/>
    <w:rsid w:val="00963051"/>
    <w:rsid w:val="009657FB"/>
    <w:rsid w:val="0097235F"/>
    <w:rsid w:val="009743CA"/>
    <w:rsid w:val="009748A5"/>
    <w:rsid w:val="00984674"/>
    <w:rsid w:val="00984DEB"/>
    <w:rsid w:val="0099309B"/>
    <w:rsid w:val="00995444"/>
    <w:rsid w:val="009A22F5"/>
    <w:rsid w:val="009A3EEF"/>
    <w:rsid w:val="009A7D0F"/>
    <w:rsid w:val="009B0FCA"/>
    <w:rsid w:val="009B16A9"/>
    <w:rsid w:val="009B1FB8"/>
    <w:rsid w:val="009B22EF"/>
    <w:rsid w:val="009B4D48"/>
    <w:rsid w:val="009B4DCF"/>
    <w:rsid w:val="009C4F52"/>
    <w:rsid w:val="009C6486"/>
    <w:rsid w:val="009D5FA8"/>
    <w:rsid w:val="009D75E5"/>
    <w:rsid w:val="009E059C"/>
    <w:rsid w:val="009E11D7"/>
    <w:rsid w:val="009E55DB"/>
    <w:rsid w:val="009F3ED3"/>
    <w:rsid w:val="009F5FF7"/>
    <w:rsid w:val="00A10ED1"/>
    <w:rsid w:val="00A1161A"/>
    <w:rsid w:val="00A11724"/>
    <w:rsid w:val="00A12D58"/>
    <w:rsid w:val="00A138EB"/>
    <w:rsid w:val="00A23258"/>
    <w:rsid w:val="00A2483D"/>
    <w:rsid w:val="00A27353"/>
    <w:rsid w:val="00A27D61"/>
    <w:rsid w:val="00A36124"/>
    <w:rsid w:val="00A45571"/>
    <w:rsid w:val="00A55056"/>
    <w:rsid w:val="00A55F52"/>
    <w:rsid w:val="00A616DD"/>
    <w:rsid w:val="00A6181A"/>
    <w:rsid w:val="00A63148"/>
    <w:rsid w:val="00A63264"/>
    <w:rsid w:val="00A67175"/>
    <w:rsid w:val="00A70669"/>
    <w:rsid w:val="00A74AD8"/>
    <w:rsid w:val="00A750C2"/>
    <w:rsid w:val="00A819C8"/>
    <w:rsid w:val="00A82FB4"/>
    <w:rsid w:val="00A964DC"/>
    <w:rsid w:val="00A96EA7"/>
    <w:rsid w:val="00A97FD9"/>
    <w:rsid w:val="00AA6FCE"/>
    <w:rsid w:val="00AA741B"/>
    <w:rsid w:val="00AB0F59"/>
    <w:rsid w:val="00AB4D8C"/>
    <w:rsid w:val="00AC0663"/>
    <w:rsid w:val="00AD1B11"/>
    <w:rsid w:val="00AD2D06"/>
    <w:rsid w:val="00AD4D72"/>
    <w:rsid w:val="00AD76EC"/>
    <w:rsid w:val="00AD772E"/>
    <w:rsid w:val="00AE384E"/>
    <w:rsid w:val="00AF3AB2"/>
    <w:rsid w:val="00AF4840"/>
    <w:rsid w:val="00AF4A6C"/>
    <w:rsid w:val="00B01A42"/>
    <w:rsid w:val="00B01F36"/>
    <w:rsid w:val="00B02768"/>
    <w:rsid w:val="00B02AF5"/>
    <w:rsid w:val="00B04657"/>
    <w:rsid w:val="00B05DFD"/>
    <w:rsid w:val="00B10322"/>
    <w:rsid w:val="00B15D47"/>
    <w:rsid w:val="00B236C1"/>
    <w:rsid w:val="00B23D89"/>
    <w:rsid w:val="00B25845"/>
    <w:rsid w:val="00B25D8F"/>
    <w:rsid w:val="00B30FEA"/>
    <w:rsid w:val="00B539A6"/>
    <w:rsid w:val="00B6109E"/>
    <w:rsid w:val="00B775ED"/>
    <w:rsid w:val="00B81608"/>
    <w:rsid w:val="00B87170"/>
    <w:rsid w:val="00B87AB1"/>
    <w:rsid w:val="00B93908"/>
    <w:rsid w:val="00BA7FC7"/>
    <w:rsid w:val="00BB5094"/>
    <w:rsid w:val="00BB7AB2"/>
    <w:rsid w:val="00BC26CD"/>
    <w:rsid w:val="00BC71FC"/>
    <w:rsid w:val="00BD1880"/>
    <w:rsid w:val="00BD3103"/>
    <w:rsid w:val="00BE2D85"/>
    <w:rsid w:val="00BE39FE"/>
    <w:rsid w:val="00BE42F0"/>
    <w:rsid w:val="00BE5678"/>
    <w:rsid w:val="00BF3498"/>
    <w:rsid w:val="00BF6588"/>
    <w:rsid w:val="00BF7544"/>
    <w:rsid w:val="00C07063"/>
    <w:rsid w:val="00C222D2"/>
    <w:rsid w:val="00C22ACF"/>
    <w:rsid w:val="00C2459D"/>
    <w:rsid w:val="00C25A11"/>
    <w:rsid w:val="00C30828"/>
    <w:rsid w:val="00C371DB"/>
    <w:rsid w:val="00C37B47"/>
    <w:rsid w:val="00C37E45"/>
    <w:rsid w:val="00C41022"/>
    <w:rsid w:val="00C41612"/>
    <w:rsid w:val="00C44570"/>
    <w:rsid w:val="00C450D9"/>
    <w:rsid w:val="00C57775"/>
    <w:rsid w:val="00C60AC8"/>
    <w:rsid w:val="00C64F63"/>
    <w:rsid w:val="00C75CB3"/>
    <w:rsid w:val="00C77DCA"/>
    <w:rsid w:val="00C864F2"/>
    <w:rsid w:val="00C900F6"/>
    <w:rsid w:val="00C96F8D"/>
    <w:rsid w:val="00CA1886"/>
    <w:rsid w:val="00CC25D8"/>
    <w:rsid w:val="00CC6BBD"/>
    <w:rsid w:val="00CD2952"/>
    <w:rsid w:val="00CD3838"/>
    <w:rsid w:val="00CD524E"/>
    <w:rsid w:val="00CE00D3"/>
    <w:rsid w:val="00CE2799"/>
    <w:rsid w:val="00CE4D4E"/>
    <w:rsid w:val="00CE7236"/>
    <w:rsid w:val="00CF1961"/>
    <w:rsid w:val="00CF6F3C"/>
    <w:rsid w:val="00D04789"/>
    <w:rsid w:val="00D07427"/>
    <w:rsid w:val="00D07C6C"/>
    <w:rsid w:val="00D14E14"/>
    <w:rsid w:val="00D21BC7"/>
    <w:rsid w:val="00D25E2F"/>
    <w:rsid w:val="00D31C71"/>
    <w:rsid w:val="00D33278"/>
    <w:rsid w:val="00D3776D"/>
    <w:rsid w:val="00D42918"/>
    <w:rsid w:val="00D4597B"/>
    <w:rsid w:val="00D5577D"/>
    <w:rsid w:val="00D55DB5"/>
    <w:rsid w:val="00D5718C"/>
    <w:rsid w:val="00D62E01"/>
    <w:rsid w:val="00D65752"/>
    <w:rsid w:val="00D657BD"/>
    <w:rsid w:val="00D66BDD"/>
    <w:rsid w:val="00D73BCF"/>
    <w:rsid w:val="00D75B53"/>
    <w:rsid w:val="00D8238B"/>
    <w:rsid w:val="00D841B2"/>
    <w:rsid w:val="00D91239"/>
    <w:rsid w:val="00D91DA8"/>
    <w:rsid w:val="00DA1AC1"/>
    <w:rsid w:val="00DB3883"/>
    <w:rsid w:val="00DB392A"/>
    <w:rsid w:val="00DC00D5"/>
    <w:rsid w:val="00DC0EFB"/>
    <w:rsid w:val="00DC0F15"/>
    <w:rsid w:val="00DC49D7"/>
    <w:rsid w:val="00DC513D"/>
    <w:rsid w:val="00DC53DF"/>
    <w:rsid w:val="00DD0A9F"/>
    <w:rsid w:val="00DE0649"/>
    <w:rsid w:val="00DE2955"/>
    <w:rsid w:val="00DE70FF"/>
    <w:rsid w:val="00DE7C20"/>
    <w:rsid w:val="00DF021C"/>
    <w:rsid w:val="00DF19A9"/>
    <w:rsid w:val="00DF1CEF"/>
    <w:rsid w:val="00DF2458"/>
    <w:rsid w:val="00E0178F"/>
    <w:rsid w:val="00E03496"/>
    <w:rsid w:val="00E1325E"/>
    <w:rsid w:val="00E14D34"/>
    <w:rsid w:val="00E233A2"/>
    <w:rsid w:val="00E23ECE"/>
    <w:rsid w:val="00E2607B"/>
    <w:rsid w:val="00E34E6E"/>
    <w:rsid w:val="00E37389"/>
    <w:rsid w:val="00E37971"/>
    <w:rsid w:val="00E40CDA"/>
    <w:rsid w:val="00E419CB"/>
    <w:rsid w:val="00E5332A"/>
    <w:rsid w:val="00E60E4A"/>
    <w:rsid w:val="00E6224D"/>
    <w:rsid w:val="00E62ED3"/>
    <w:rsid w:val="00E637E4"/>
    <w:rsid w:val="00E66912"/>
    <w:rsid w:val="00E74B89"/>
    <w:rsid w:val="00E75059"/>
    <w:rsid w:val="00E76C2C"/>
    <w:rsid w:val="00E80FF1"/>
    <w:rsid w:val="00E81701"/>
    <w:rsid w:val="00E84669"/>
    <w:rsid w:val="00E84C32"/>
    <w:rsid w:val="00E858D6"/>
    <w:rsid w:val="00E9699B"/>
    <w:rsid w:val="00EA3163"/>
    <w:rsid w:val="00EA6D2F"/>
    <w:rsid w:val="00EA6E25"/>
    <w:rsid w:val="00EB00F0"/>
    <w:rsid w:val="00EB087F"/>
    <w:rsid w:val="00EB4B66"/>
    <w:rsid w:val="00EB5583"/>
    <w:rsid w:val="00EB6339"/>
    <w:rsid w:val="00EB719D"/>
    <w:rsid w:val="00EC1586"/>
    <w:rsid w:val="00EC233F"/>
    <w:rsid w:val="00ED10F5"/>
    <w:rsid w:val="00ED1F8A"/>
    <w:rsid w:val="00ED5519"/>
    <w:rsid w:val="00EE620B"/>
    <w:rsid w:val="00EE6FD3"/>
    <w:rsid w:val="00EF019F"/>
    <w:rsid w:val="00EF1964"/>
    <w:rsid w:val="00EF2908"/>
    <w:rsid w:val="00EF575C"/>
    <w:rsid w:val="00F11315"/>
    <w:rsid w:val="00F1289F"/>
    <w:rsid w:val="00F13772"/>
    <w:rsid w:val="00F1420F"/>
    <w:rsid w:val="00F1775A"/>
    <w:rsid w:val="00F2305D"/>
    <w:rsid w:val="00F247D3"/>
    <w:rsid w:val="00F26E05"/>
    <w:rsid w:val="00F32E97"/>
    <w:rsid w:val="00F407A2"/>
    <w:rsid w:val="00F416A1"/>
    <w:rsid w:val="00F46131"/>
    <w:rsid w:val="00F46404"/>
    <w:rsid w:val="00F5114D"/>
    <w:rsid w:val="00F5749B"/>
    <w:rsid w:val="00F602D5"/>
    <w:rsid w:val="00F63403"/>
    <w:rsid w:val="00F66E28"/>
    <w:rsid w:val="00F67CAE"/>
    <w:rsid w:val="00F704E8"/>
    <w:rsid w:val="00F768E5"/>
    <w:rsid w:val="00F80FEE"/>
    <w:rsid w:val="00F8158D"/>
    <w:rsid w:val="00F83B7B"/>
    <w:rsid w:val="00F84DB0"/>
    <w:rsid w:val="00F87B39"/>
    <w:rsid w:val="00F945C3"/>
    <w:rsid w:val="00F956AF"/>
    <w:rsid w:val="00F95E1C"/>
    <w:rsid w:val="00F97CEC"/>
    <w:rsid w:val="00FA1316"/>
    <w:rsid w:val="00FA594D"/>
    <w:rsid w:val="00FB19A4"/>
    <w:rsid w:val="00FB5F22"/>
    <w:rsid w:val="00FC0212"/>
    <w:rsid w:val="00FC775E"/>
    <w:rsid w:val="00FD5F03"/>
    <w:rsid w:val="00FE4214"/>
    <w:rsid w:val="00FE537C"/>
    <w:rsid w:val="00FE64D3"/>
    <w:rsid w:val="00FE68C8"/>
    <w:rsid w:val="00FE76C0"/>
    <w:rsid w:val="00FF79C6"/>
    <w:rsid w:val="03F94118"/>
    <w:rsid w:val="04092023"/>
    <w:rsid w:val="06572065"/>
    <w:rsid w:val="0657AECF"/>
    <w:rsid w:val="066BFF51"/>
    <w:rsid w:val="078A0C07"/>
    <w:rsid w:val="07C6EFFF"/>
    <w:rsid w:val="08D7C5BF"/>
    <w:rsid w:val="0C8C36FA"/>
    <w:rsid w:val="0E2941BE"/>
    <w:rsid w:val="0E6E30C6"/>
    <w:rsid w:val="0F18464D"/>
    <w:rsid w:val="0F3B1A59"/>
    <w:rsid w:val="131CA51F"/>
    <w:rsid w:val="1CABA4FA"/>
    <w:rsid w:val="1CC44E44"/>
    <w:rsid w:val="1F71A89D"/>
    <w:rsid w:val="1F9651F4"/>
    <w:rsid w:val="21DE8E6C"/>
    <w:rsid w:val="2352001A"/>
    <w:rsid w:val="23F1EA40"/>
    <w:rsid w:val="249EC441"/>
    <w:rsid w:val="261DC2FB"/>
    <w:rsid w:val="274E75C6"/>
    <w:rsid w:val="28D47A39"/>
    <w:rsid w:val="2A787F96"/>
    <w:rsid w:val="2D857965"/>
    <w:rsid w:val="2EB49EB5"/>
    <w:rsid w:val="3157CF43"/>
    <w:rsid w:val="3632619E"/>
    <w:rsid w:val="38A9AEB7"/>
    <w:rsid w:val="3B19BC5B"/>
    <w:rsid w:val="3C594FF1"/>
    <w:rsid w:val="3C759CB1"/>
    <w:rsid w:val="40836AFF"/>
    <w:rsid w:val="4589EC37"/>
    <w:rsid w:val="45AAE467"/>
    <w:rsid w:val="4A19D70B"/>
    <w:rsid w:val="50F73C6C"/>
    <w:rsid w:val="553C6544"/>
    <w:rsid w:val="568915E3"/>
    <w:rsid w:val="5A9910E8"/>
    <w:rsid w:val="5C0D8CCA"/>
    <w:rsid w:val="5E4B267F"/>
    <w:rsid w:val="5EF5F7A1"/>
    <w:rsid w:val="62C2ED83"/>
    <w:rsid w:val="64A6BF75"/>
    <w:rsid w:val="671B9517"/>
    <w:rsid w:val="6872B8D0"/>
    <w:rsid w:val="6C922ADE"/>
    <w:rsid w:val="6D072E11"/>
    <w:rsid w:val="6D2F4F58"/>
    <w:rsid w:val="6D3A2499"/>
    <w:rsid w:val="6EA9B8F3"/>
    <w:rsid w:val="6EF37D1F"/>
    <w:rsid w:val="6F0BC110"/>
    <w:rsid w:val="6FA7E55E"/>
    <w:rsid w:val="71C26CAA"/>
    <w:rsid w:val="7618AAC3"/>
    <w:rsid w:val="79973065"/>
    <w:rsid w:val="7ACDB6F1"/>
    <w:rsid w:val="7BB0E074"/>
    <w:rsid w:val="7CF69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character" w:styleId="CommentReference">
    <w:name w:val="annotation reference"/>
    <w:basedOn w:val="DefaultParagraphFont"/>
    <w:uiPriority w:val="99"/>
    <w:semiHidden/>
    <w:unhideWhenUsed/>
    <w:rsid w:val="000B6B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6B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6B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B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B4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F33BE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3D16CF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8543A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43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86660F-8659-4EB9-98A7-70B77C4BD2E0}"/>
</file>

<file path=customXml/itemProps2.xml><?xml version="1.0" encoding="utf-8"?>
<ds:datastoreItem xmlns:ds="http://schemas.openxmlformats.org/officeDocument/2006/customXml" ds:itemID="{F29A2042-70DD-47B1-8567-9CB7EB0AD356}"/>
</file>

<file path=customXml/itemProps3.xml><?xml version="1.0" encoding="utf-8"?>
<ds:datastoreItem xmlns:ds="http://schemas.openxmlformats.org/officeDocument/2006/customXml" ds:itemID="{9EE26FD7-72C9-41D5-A3FF-5A1591F7AB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2025-03-21T15:29:00Z</dcterms:created>
  <dcterms:modified xsi:type="dcterms:W3CDTF">2025-03-21T15:29:00Z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2025-03-21T15:29:04Z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8dfea2e4-7d09-4059-93f1-1f5a9e902504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