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3BD09" w14:textId="4AF5962D" w:rsidR="005F3AC8" w:rsidRPr="008E536E" w:rsidRDefault="77064111" w:rsidP="1B7B82CC">
      <w:pPr>
        <w:spacing w:after="0" w:line="240" w:lineRule="auto"/>
        <w:rPr>
          <w:rFonts w:ascii="Times New Roman" w:eastAsia="Times New Roman" w:hAnsi="Times New Roman" w:cs="Times New Roman"/>
          <w:b/>
          <w:bCs/>
          <w:sz w:val="24"/>
          <w:szCs w:val="24"/>
        </w:rPr>
      </w:pPr>
      <w:bookmarkStart w:id="0" w:name="_Hlk528154414"/>
      <w:r w:rsidRPr="625F0546">
        <w:rPr>
          <w:rFonts w:ascii="Times New Roman" w:eastAsia="Times New Roman" w:hAnsi="Times New Roman" w:cs="Times New Roman"/>
          <w:b/>
          <w:bCs/>
          <w:sz w:val="24"/>
          <w:szCs w:val="24"/>
        </w:rPr>
        <w:t>STF-</w:t>
      </w:r>
      <w:r w:rsidR="07534AB7" w:rsidRPr="625F0546">
        <w:rPr>
          <w:rFonts w:ascii="Times New Roman" w:eastAsia="Times New Roman" w:hAnsi="Times New Roman" w:cs="Times New Roman"/>
          <w:b/>
          <w:bCs/>
          <w:sz w:val="24"/>
          <w:szCs w:val="24"/>
        </w:rPr>
        <w:t>JKA-2-</w:t>
      </w:r>
      <w:r w:rsidR="5D00BFFE" w:rsidRPr="625F0546">
        <w:rPr>
          <w:rFonts w:ascii="Times New Roman" w:eastAsia="Times New Roman" w:hAnsi="Times New Roman" w:cs="Times New Roman"/>
          <w:b/>
          <w:bCs/>
          <w:sz w:val="24"/>
          <w:szCs w:val="24"/>
        </w:rPr>
        <w:t>22</w:t>
      </w:r>
    </w:p>
    <w:p w14:paraId="5CDA1ACB" w14:textId="5907336A" w:rsidR="625F0546" w:rsidRDefault="625F0546" w:rsidP="625F0546">
      <w:pPr>
        <w:spacing w:after="0" w:line="240" w:lineRule="auto"/>
        <w:rPr>
          <w:rFonts w:ascii="Times New Roman" w:eastAsia="Times New Roman" w:hAnsi="Times New Roman" w:cs="Times New Roman"/>
          <w:sz w:val="24"/>
          <w:szCs w:val="24"/>
          <w:u w:val="single"/>
        </w:rPr>
      </w:pPr>
    </w:p>
    <w:p w14:paraId="7BD8CCBD" w14:textId="5B99C575"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2607B">
      <w:pPr>
        <w:spacing w:after="0" w:line="240" w:lineRule="auto"/>
        <w:rPr>
          <w:rFonts w:ascii="Times New Roman" w:eastAsia="Times New Roman" w:hAnsi="Times New Roman" w:cs="Times New Roman"/>
          <w:sz w:val="24"/>
          <w:szCs w:val="24"/>
        </w:rPr>
      </w:pPr>
    </w:p>
    <w:p w14:paraId="17E0BD2D" w14:textId="6B580291" w:rsidR="1853115A" w:rsidRDefault="1853115A" w:rsidP="00740C22">
      <w:pPr>
        <w:pStyle w:val="ListParagraph"/>
        <w:spacing w:after="120" w:line="259" w:lineRule="auto"/>
        <w:ind w:left="0" w:firstLine="0"/>
        <w:jc w:val="both"/>
        <w:rPr>
          <w:rFonts w:ascii="Times New Roman" w:hAnsi="Times New Roman" w:cs="Times New Roman"/>
          <w:color w:val="000000" w:themeColor="text1"/>
          <w:sz w:val="24"/>
          <w:szCs w:val="24"/>
        </w:rPr>
      </w:pPr>
      <w:r w:rsidRPr="1B7B82CC">
        <w:rPr>
          <w:rFonts w:ascii="Times New Roman" w:hAnsi="Times New Roman" w:cs="Times New Roman"/>
          <w:color w:val="000000" w:themeColor="text1"/>
          <w:sz w:val="24"/>
          <w:szCs w:val="24"/>
        </w:rPr>
        <w:t xml:space="preserve">Refer to Technical Appendix Volume 1, </w:t>
      </w:r>
      <w:r w:rsidRPr="1B7B82CC">
        <w:rPr>
          <w:rFonts w:eastAsia="Calibri"/>
          <w:color w:val="000000" w:themeColor="text1"/>
        </w:rPr>
        <w:t>“</w:t>
      </w:r>
      <w:r w:rsidRPr="1B7B82CC">
        <w:rPr>
          <w:rFonts w:ascii="Times New Roman" w:hAnsi="Times New Roman" w:cs="Times New Roman"/>
          <w:color w:val="000000" w:themeColor="text1"/>
          <w:sz w:val="24"/>
          <w:szCs w:val="24"/>
        </w:rPr>
        <w:t>2025 IRP Nuclear Upgrades TRADE SECRET.docx” which states, “The benefits for the upgraded version include Production Tax Credits (“PTC”), Department of Energy (“DOE”) Title 1706 loan guarantees, Georgia state-level Investment Tax Credits (“ITC”), and upside opportunities for potential customer subscription program benefits”</w:t>
      </w:r>
    </w:p>
    <w:p w14:paraId="4AC0AE0D" w14:textId="3DD4E81A" w:rsidR="1853115A" w:rsidRDefault="1853115A" w:rsidP="00740C22">
      <w:pPr>
        <w:pStyle w:val="ListParagraph"/>
        <w:numPr>
          <w:ilvl w:val="4"/>
          <w:numId w:val="3"/>
        </w:numPr>
        <w:tabs>
          <w:tab w:val="left" w:pos="2880"/>
        </w:tabs>
        <w:spacing w:after="120" w:line="259" w:lineRule="auto"/>
        <w:ind w:left="630"/>
        <w:jc w:val="both"/>
        <w:rPr>
          <w:rFonts w:ascii="Times New Roman" w:hAnsi="Times New Roman" w:cs="Times New Roman"/>
          <w:color w:val="000000" w:themeColor="text1"/>
          <w:sz w:val="24"/>
          <w:szCs w:val="24"/>
        </w:rPr>
      </w:pPr>
      <w:r w:rsidRPr="1B7B82CC">
        <w:rPr>
          <w:rFonts w:ascii="Times New Roman" w:hAnsi="Times New Roman" w:cs="Times New Roman"/>
          <w:color w:val="000000" w:themeColor="text1"/>
          <w:sz w:val="24"/>
          <w:szCs w:val="24"/>
        </w:rPr>
        <w:t>Provide all documentation related to the PTC eligibility requirements and/or applicability and valuation estimates used in the study.</w:t>
      </w:r>
    </w:p>
    <w:p w14:paraId="684DF5D0" w14:textId="7A078957" w:rsidR="1853115A" w:rsidRDefault="1853115A" w:rsidP="00740C22">
      <w:pPr>
        <w:pStyle w:val="ListParagraph"/>
        <w:numPr>
          <w:ilvl w:val="4"/>
          <w:numId w:val="3"/>
        </w:numPr>
        <w:tabs>
          <w:tab w:val="left" w:pos="2880"/>
        </w:tabs>
        <w:spacing w:after="120" w:line="259" w:lineRule="auto"/>
        <w:ind w:left="630"/>
        <w:jc w:val="both"/>
        <w:rPr>
          <w:rFonts w:ascii="Times New Roman" w:hAnsi="Times New Roman" w:cs="Times New Roman"/>
          <w:color w:val="000000" w:themeColor="text1"/>
          <w:sz w:val="24"/>
          <w:szCs w:val="24"/>
        </w:rPr>
      </w:pPr>
      <w:r w:rsidRPr="1B7B82CC">
        <w:rPr>
          <w:rFonts w:ascii="Times New Roman" w:hAnsi="Times New Roman" w:cs="Times New Roman"/>
          <w:color w:val="000000" w:themeColor="text1"/>
          <w:sz w:val="24"/>
          <w:szCs w:val="24"/>
        </w:rPr>
        <w:t>Provide all documentation related to the Title 1706 load guarantee eligibility requirements and/or applicability and valuation estimates used in the study</w:t>
      </w:r>
    </w:p>
    <w:p w14:paraId="5EED24E0" w14:textId="51F6658F" w:rsidR="1853115A" w:rsidRDefault="1853115A" w:rsidP="00740C22">
      <w:pPr>
        <w:pStyle w:val="ListParagraph"/>
        <w:numPr>
          <w:ilvl w:val="4"/>
          <w:numId w:val="3"/>
        </w:numPr>
        <w:tabs>
          <w:tab w:val="left" w:pos="2880"/>
        </w:tabs>
        <w:spacing w:after="120" w:line="259" w:lineRule="auto"/>
        <w:ind w:left="630"/>
        <w:jc w:val="both"/>
        <w:rPr>
          <w:rFonts w:ascii="Times New Roman" w:hAnsi="Times New Roman" w:cs="Times New Roman"/>
          <w:color w:val="000000" w:themeColor="text1"/>
          <w:sz w:val="24"/>
          <w:szCs w:val="24"/>
        </w:rPr>
      </w:pPr>
      <w:r w:rsidRPr="1B7B82CC">
        <w:rPr>
          <w:rFonts w:ascii="Times New Roman" w:hAnsi="Times New Roman" w:cs="Times New Roman"/>
          <w:color w:val="000000" w:themeColor="text1"/>
          <w:sz w:val="24"/>
          <w:szCs w:val="24"/>
        </w:rPr>
        <w:t>Provide workpapers and assumed financing rates deriving any savings assumed.</w:t>
      </w:r>
    </w:p>
    <w:p w14:paraId="16940210" w14:textId="506D36DD" w:rsidR="1853115A" w:rsidRDefault="1853115A" w:rsidP="00740C22">
      <w:pPr>
        <w:pStyle w:val="ListParagraph"/>
        <w:numPr>
          <w:ilvl w:val="4"/>
          <w:numId w:val="3"/>
        </w:numPr>
        <w:tabs>
          <w:tab w:val="left" w:pos="2880"/>
        </w:tabs>
        <w:spacing w:after="120" w:line="259" w:lineRule="auto"/>
        <w:ind w:left="630"/>
        <w:jc w:val="both"/>
        <w:rPr>
          <w:rFonts w:ascii="Times New Roman" w:hAnsi="Times New Roman" w:cs="Times New Roman"/>
          <w:color w:val="000000" w:themeColor="text1"/>
          <w:sz w:val="24"/>
          <w:szCs w:val="24"/>
        </w:rPr>
      </w:pPr>
      <w:r w:rsidRPr="1B7B82CC">
        <w:rPr>
          <w:rFonts w:ascii="Times New Roman" w:hAnsi="Times New Roman" w:cs="Times New Roman"/>
          <w:color w:val="000000" w:themeColor="text1"/>
          <w:sz w:val="24"/>
          <w:szCs w:val="24"/>
        </w:rPr>
        <w:t>Provide all documentation related to the Georgia ITC eligibility requirements and/or applicability and valuation estimates used in the study.</w:t>
      </w:r>
    </w:p>
    <w:p w14:paraId="15DD8385" w14:textId="5D804FE5" w:rsidR="1B7B82CC" w:rsidRDefault="1B7B82CC" w:rsidP="1B7B82CC">
      <w:pPr>
        <w:spacing w:after="0" w:line="240" w:lineRule="auto"/>
        <w:jc w:val="both"/>
        <w:rPr>
          <w:rFonts w:ascii="Times New Roman" w:hAnsi="Times New Roman" w:cs="Times New Roman"/>
          <w:sz w:val="24"/>
          <w:szCs w:val="24"/>
        </w:rPr>
      </w:pPr>
    </w:p>
    <w:p w14:paraId="52B246F3" w14:textId="77777777" w:rsidR="00EC1586" w:rsidRDefault="3D03A8C0" w:rsidP="00EC1586">
      <w:pPr>
        <w:spacing w:after="0" w:line="240" w:lineRule="auto"/>
        <w:rPr>
          <w:rFonts w:ascii="Times New Roman" w:eastAsia="Times New Roman" w:hAnsi="Times New Roman" w:cs="Times New Roman"/>
          <w:sz w:val="24"/>
          <w:szCs w:val="24"/>
          <w:u w:val="single"/>
        </w:rPr>
      </w:pPr>
      <w:r w:rsidRPr="1B7B82CC">
        <w:rPr>
          <w:rFonts w:ascii="Times New Roman" w:eastAsia="Times New Roman" w:hAnsi="Times New Roman" w:cs="Times New Roman"/>
          <w:sz w:val="24"/>
          <w:szCs w:val="24"/>
          <w:u w:val="single"/>
        </w:rPr>
        <w:t>Response</w:t>
      </w:r>
      <w:bookmarkEnd w:id="0"/>
      <w:r w:rsidR="69D281AB" w:rsidRPr="1B7B82CC">
        <w:rPr>
          <w:rFonts w:ascii="Times New Roman" w:eastAsia="Times New Roman" w:hAnsi="Times New Roman" w:cs="Times New Roman"/>
          <w:sz w:val="24"/>
          <w:szCs w:val="24"/>
        </w:rPr>
        <w:t>:</w:t>
      </w:r>
    </w:p>
    <w:p w14:paraId="1C58C5FA" w14:textId="77777777" w:rsidR="00EC1586" w:rsidRPr="00FE4214" w:rsidRDefault="00EC1586" w:rsidP="00EC1586">
      <w:pPr>
        <w:spacing w:after="0" w:line="240" w:lineRule="auto"/>
        <w:rPr>
          <w:rFonts w:ascii="Times New Roman" w:eastAsia="Times New Roman" w:hAnsi="Times New Roman" w:cs="Times New Roman"/>
          <w:sz w:val="24"/>
          <w:szCs w:val="24"/>
        </w:rPr>
      </w:pPr>
    </w:p>
    <w:p w14:paraId="3073A0FE" w14:textId="10223487" w:rsidR="005F13D4" w:rsidRPr="005F13D4" w:rsidRDefault="6B2C7589" w:rsidP="00C072B8">
      <w:pPr>
        <w:pStyle w:val="ListParagraph"/>
        <w:numPr>
          <w:ilvl w:val="0"/>
          <w:numId w:val="2"/>
        </w:numPr>
        <w:tabs>
          <w:tab w:val="left" w:pos="2880"/>
        </w:tabs>
        <w:spacing w:after="120" w:line="259" w:lineRule="auto"/>
        <w:jc w:val="both"/>
        <w:rPr>
          <w:rFonts w:ascii="Times New Roman" w:hAnsi="Times New Roman" w:cs="Times New Roman"/>
          <w:color w:val="000000" w:themeColor="text1"/>
        </w:rPr>
      </w:pPr>
      <w:r w:rsidRPr="38F70F6F">
        <w:rPr>
          <w:rFonts w:ascii="Times New Roman" w:hAnsi="Times New Roman" w:cs="Times New Roman"/>
          <w:color w:val="000000" w:themeColor="text1"/>
          <w:sz w:val="24"/>
          <w:szCs w:val="24"/>
        </w:rPr>
        <w:t>The Company reviewed the</w:t>
      </w:r>
      <w:r w:rsidR="0AE70029" w:rsidRPr="38F70F6F">
        <w:rPr>
          <w:rFonts w:ascii="Times New Roman" w:hAnsi="Times New Roman" w:cs="Times New Roman"/>
          <w:color w:val="000000" w:themeColor="text1"/>
          <w:sz w:val="24"/>
          <w:szCs w:val="24"/>
        </w:rPr>
        <w:t xml:space="preserve"> </w:t>
      </w:r>
      <w:r w:rsidR="254A4642" w:rsidRPr="38F70F6F">
        <w:rPr>
          <w:rFonts w:ascii="Times New Roman" w:hAnsi="Times New Roman" w:cs="Times New Roman"/>
          <w:color w:val="000000" w:themeColor="text1"/>
          <w:sz w:val="24"/>
          <w:szCs w:val="24"/>
        </w:rPr>
        <w:t>Internal Revenue Code (“</w:t>
      </w:r>
      <w:r w:rsidR="0AE70029" w:rsidRPr="38F70F6F">
        <w:rPr>
          <w:rFonts w:ascii="Times New Roman" w:hAnsi="Times New Roman" w:cs="Times New Roman"/>
          <w:color w:val="000000" w:themeColor="text1"/>
          <w:sz w:val="24"/>
          <w:szCs w:val="24"/>
        </w:rPr>
        <w:t>IRC</w:t>
      </w:r>
      <w:r w:rsidR="2FCB0D65" w:rsidRPr="38F70F6F">
        <w:rPr>
          <w:rFonts w:ascii="Times New Roman" w:hAnsi="Times New Roman" w:cs="Times New Roman"/>
          <w:color w:val="000000" w:themeColor="text1"/>
          <w:sz w:val="24"/>
          <w:szCs w:val="24"/>
        </w:rPr>
        <w:t>”)</w:t>
      </w:r>
      <w:r w:rsidR="0AE70029" w:rsidRPr="38F70F6F">
        <w:rPr>
          <w:rFonts w:ascii="Times New Roman" w:hAnsi="Times New Roman" w:cs="Times New Roman"/>
          <w:color w:val="000000" w:themeColor="text1"/>
          <w:sz w:val="24"/>
          <w:szCs w:val="24"/>
        </w:rPr>
        <w:t xml:space="preserve"> </w:t>
      </w:r>
      <w:r w:rsidRPr="38F70F6F">
        <w:rPr>
          <w:rFonts w:ascii="Times New Roman" w:hAnsi="Times New Roman" w:cs="Times New Roman"/>
          <w:color w:val="000000" w:themeColor="text1"/>
          <w:sz w:val="24"/>
          <w:szCs w:val="24"/>
        </w:rPr>
        <w:t>Section 45Y</w:t>
      </w:r>
      <w:r w:rsidR="62B0EF96" w:rsidRPr="38F70F6F">
        <w:rPr>
          <w:rFonts w:ascii="Times New Roman" w:hAnsi="Times New Roman" w:cs="Times New Roman"/>
          <w:color w:val="000000" w:themeColor="text1"/>
          <w:sz w:val="24"/>
          <w:szCs w:val="24"/>
        </w:rPr>
        <w:t>,</w:t>
      </w:r>
      <w:r w:rsidR="5930BF5B" w:rsidRPr="38F70F6F">
        <w:rPr>
          <w:rFonts w:ascii="Times New Roman" w:hAnsi="Times New Roman" w:cs="Times New Roman"/>
          <w:color w:val="000000" w:themeColor="text1"/>
          <w:sz w:val="24"/>
          <w:szCs w:val="24"/>
        </w:rPr>
        <w:t xml:space="preserve"> and the Section 45Y</w:t>
      </w:r>
      <w:r w:rsidRPr="38F70F6F">
        <w:rPr>
          <w:rFonts w:ascii="Times New Roman" w:hAnsi="Times New Roman" w:cs="Times New Roman"/>
          <w:color w:val="000000" w:themeColor="text1"/>
          <w:sz w:val="24"/>
          <w:szCs w:val="24"/>
        </w:rPr>
        <w:t xml:space="preserve"> Clean Energy Production Credi</w:t>
      </w:r>
      <w:r w:rsidR="5CBCF42D" w:rsidRPr="38F70F6F">
        <w:rPr>
          <w:rFonts w:ascii="Times New Roman" w:hAnsi="Times New Roman" w:cs="Times New Roman"/>
          <w:color w:val="000000" w:themeColor="text1"/>
          <w:sz w:val="24"/>
          <w:szCs w:val="24"/>
        </w:rPr>
        <w:t>t</w:t>
      </w:r>
      <w:r w:rsidRPr="38F70F6F">
        <w:rPr>
          <w:rFonts w:ascii="Times New Roman" w:hAnsi="Times New Roman" w:cs="Times New Roman"/>
          <w:color w:val="000000" w:themeColor="text1"/>
          <w:sz w:val="24"/>
          <w:szCs w:val="24"/>
        </w:rPr>
        <w:t xml:space="preserve"> </w:t>
      </w:r>
      <w:r w:rsidR="53888E32" w:rsidRPr="38F70F6F">
        <w:rPr>
          <w:rFonts w:ascii="Times New Roman" w:hAnsi="Times New Roman" w:cs="Times New Roman"/>
          <w:color w:val="000000" w:themeColor="text1"/>
          <w:sz w:val="24"/>
          <w:szCs w:val="24"/>
        </w:rPr>
        <w:t>regulation</w:t>
      </w:r>
      <w:r w:rsidR="70DF6E2D" w:rsidRPr="38F70F6F">
        <w:rPr>
          <w:rFonts w:ascii="Times New Roman" w:hAnsi="Times New Roman" w:cs="Times New Roman"/>
          <w:color w:val="000000" w:themeColor="text1"/>
          <w:sz w:val="24"/>
          <w:szCs w:val="24"/>
        </w:rPr>
        <w:t>s</w:t>
      </w:r>
      <w:r w:rsidR="53888E32" w:rsidRPr="38F70F6F">
        <w:rPr>
          <w:rFonts w:ascii="Times New Roman" w:hAnsi="Times New Roman" w:cs="Times New Roman"/>
          <w:color w:val="000000" w:themeColor="text1"/>
          <w:sz w:val="24"/>
          <w:szCs w:val="24"/>
        </w:rPr>
        <w:t xml:space="preserve"> as posted in the federal register as the basis for ascertaining eligibility requirements and applicability.  </w:t>
      </w:r>
    </w:p>
    <w:p w14:paraId="48508DB1" w14:textId="45606681" w:rsidR="005F13D4" w:rsidRPr="009B6053" w:rsidRDefault="642BEDFD" w:rsidP="1B7B82CC">
      <w:pPr>
        <w:pStyle w:val="ListParagraph"/>
        <w:tabs>
          <w:tab w:val="left" w:pos="2880"/>
        </w:tabs>
        <w:spacing w:after="120" w:line="259" w:lineRule="auto"/>
        <w:ind w:firstLine="0"/>
        <w:jc w:val="both"/>
        <w:rPr>
          <w:rFonts w:ascii="Times New Roman" w:hAnsi="Times New Roman" w:cs="Times New Roman"/>
          <w:color w:val="000000" w:themeColor="text1"/>
          <w:sz w:val="24"/>
          <w:szCs w:val="24"/>
        </w:rPr>
      </w:pPr>
      <w:r w:rsidRPr="3559317A">
        <w:rPr>
          <w:rFonts w:ascii="Times New Roman" w:hAnsi="Times New Roman" w:cs="Times New Roman"/>
          <w:color w:val="000000" w:themeColor="text1"/>
          <w:sz w:val="24"/>
          <w:szCs w:val="24"/>
        </w:rPr>
        <w:t xml:space="preserve">Please </w:t>
      </w:r>
      <w:r w:rsidR="50F05317" w:rsidRPr="3559317A">
        <w:rPr>
          <w:rFonts w:ascii="Times New Roman" w:hAnsi="Times New Roman" w:cs="Times New Roman"/>
          <w:color w:val="000000" w:themeColor="text1"/>
          <w:sz w:val="24"/>
          <w:szCs w:val="24"/>
        </w:rPr>
        <w:t xml:space="preserve">reference </w:t>
      </w:r>
      <w:r w:rsidR="00C74624">
        <w:rPr>
          <w:rFonts w:ascii="Times New Roman" w:hAnsi="Times New Roman" w:cs="Times New Roman"/>
          <w:color w:val="000000" w:themeColor="text1"/>
          <w:sz w:val="24"/>
          <w:szCs w:val="24"/>
        </w:rPr>
        <w:t>STF-</w:t>
      </w:r>
      <w:r w:rsidR="29471E07" w:rsidRPr="3559317A">
        <w:rPr>
          <w:rFonts w:ascii="Times New Roman" w:hAnsi="Times New Roman" w:cs="Times New Roman"/>
          <w:color w:val="000000" w:themeColor="text1"/>
          <w:sz w:val="24"/>
          <w:szCs w:val="24"/>
        </w:rPr>
        <w:t xml:space="preserve">JKA-2-22 Attachment </w:t>
      </w:r>
      <w:r w:rsidRPr="3559317A">
        <w:rPr>
          <w:rFonts w:ascii="Times New Roman" w:hAnsi="Times New Roman" w:cs="Times New Roman"/>
          <w:color w:val="000000" w:themeColor="text1"/>
          <w:sz w:val="24"/>
          <w:szCs w:val="24"/>
        </w:rPr>
        <w:t>A</w:t>
      </w:r>
      <w:r w:rsidR="2C8FCFF8" w:rsidRPr="3559317A">
        <w:rPr>
          <w:rFonts w:ascii="Times New Roman" w:hAnsi="Times New Roman" w:cs="Times New Roman"/>
          <w:color w:val="000000" w:themeColor="text1"/>
          <w:sz w:val="24"/>
          <w:szCs w:val="24"/>
        </w:rPr>
        <w:t xml:space="preserve"> TRADE SECRET</w:t>
      </w:r>
      <w:r w:rsidRPr="3559317A">
        <w:rPr>
          <w:rFonts w:ascii="Times New Roman" w:hAnsi="Times New Roman" w:cs="Times New Roman"/>
          <w:color w:val="000000" w:themeColor="text1"/>
          <w:sz w:val="24"/>
          <w:szCs w:val="24"/>
        </w:rPr>
        <w:t xml:space="preserve"> </w:t>
      </w:r>
      <w:r w:rsidR="79DEC28C" w:rsidRPr="3559317A">
        <w:rPr>
          <w:rFonts w:ascii="Times New Roman" w:hAnsi="Times New Roman" w:cs="Times New Roman"/>
          <w:color w:val="000000" w:themeColor="text1"/>
          <w:sz w:val="24"/>
          <w:szCs w:val="24"/>
        </w:rPr>
        <w:t>and</w:t>
      </w:r>
      <w:r w:rsidRPr="3559317A">
        <w:rPr>
          <w:rFonts w:ascii="Times New Roman" w:hAnsi="Times New Roman" w:cs="Times New Roman"/>
          <w:color w:val="000000" w:themeColor="text1"/>
          <w:sz w:val="24"/>
          <w:szCs w:val="24"/>
        </w:rPr>
        <w:t xml:space="preserve"> </w:t>
      </w:r>
      <w:r w:rsidR="00C74624">
        <w:rPr>
          <w:rFonts w:ascii="Times New Roman" w:hAnsi="Times New Roman" w:cs="Times New Roman"/>
          <w:color w:val="000000" w:themeColor="text1"/>
          <w:sz w:val="24"/>
          <w:szCs w:val="24"/>
        </w:rPr>
        <w:t>STF-</w:t>
      </w:r>
      <w:r w:rsidR="7743E3C0" w:rsidRPr="3559317A">
        <w:rPr>
          <w:rFonts w:ascii="Times New Roman" w:hAnsi="Times New Roman" w:cs="Times New Roman"/>
          <w:color w:val="000000" w:themeColor="text1"/>
          <w:sz w:val="24"/>
          <w:szCs w:val="24"/>
        </w:rPr>
        <w:t xml:space="preserve">JKA-2-22 Attachment </w:t>
      </w:r>
      <w:r w:rsidRPr="3559317A">
        <w:rPr>
          <w:rFonts w:ascii="Times New Roman" w:hAnsi="Times New Roman" w:cs="Times New Roman"/>
          <w:color w:val="000000" w:themeColor="text1"/>
          <w:sz w:val="24"/>
          <w:szCs w:val="24"/>
        </w:rPr>
        <w:t>B</w:t>
      </w:r>
      <w:r w:rsidR="3A5ABC5F" w:rsidRPr="3559317A">
        <w:rPr>
          <w:rFonts w:ascii="Times New Roman" w:hAnsi="Times New Roman" w:cs="Times New Roman"/>
          <w:color w:val="000000" w:themeColor="text1"/>
          <w:sz w:val="24"/>
          <w:szCs w:val="24"/>
        </w:rPr>
        <w:t xml:space="preserve"> TRADE SECRET</w:t>
      </w:r>
      <w:r w:rsidRPr="3559317A">
        <w:rPr>
          <w:rFonts w:ascii="Times New Roman" w:hAnsi="Times New Roman" w:cs="Times New Roman"/>
          <w:color w:val="000000" w:themeColor="text1"/>
          <w:sz w:val="24"/>
          <w:szCs w:val="24"/>
        </w:rPr>
        <w:t>. The</w:t>
      </w:r>
      <w:r w:rsidR="541DD37E" w:rsidRPr="3559317A">
        <w:rPr>
          <w:rFonts w:ascii="Times New Roman" w:hAnsi="Times New Roman" w:cs="Times New Roman"/>
          <w:color w:val="000000" w:themeColor="text1"/>
          <w:sz w:val="24"/>
          <w:szCs w:val="24"/>
        </w:rPr>
        <w:t xml:space="preserve"> model </w:t>
      </w:r>
      <w:r w:rsidR="119FF226" w:rsidRPr="3559317A">
        <w:rPr>
          <w:rFonts w:ascii="Times New Roman" w:hAnsi="Times New Roman" w:cs="Times New Roman"/>
          <w:color w:val="000000" w:themeColor="text1"/>
          <w:sz w:val="24"/>
          <w:szCs w:val="24"/>
        </w:rPr>
        <w:t>with</w:t>
      </w:r>
      <w:r w:rsidR="541DD37E" w:rsidRPr="3559317A">
        <w:rPr>
          <w:rFonts w:ascii="Times New Roman" w:hAnsi="Times New Roman" w:cs="Times New Roman"/>
          <w:color w:val="000000" w:themeColor="text1"/>
          <w:sz w:val="24"/>
          <w:szCs w:val="24"/>
        </w:rPr>
        <w:t>in the</w:t>
      </w:r>
      <w:r w:rsidRPr="3559317A">
        <w:rPr>
          <w:rFonts w:ascii="Times New Roman" w:hAnsi="Times New Roman" w:cs="Times New Roman"/>
          <w:color w:val="000000" w:themeColor="text1"/>
          <w:sz w:val="24"/>
          <w:szCs w:val="24"/>
        </w:rPr>
        <w:t xml:space="preserve"> </w:t>
      </w:r>
      <w:r w:rsidR="450758A9" w:rsidRPr="3559317A">
        <w:rPr>
          <w:rFonts w:ascii="Times New Roman" w:hAnsi="Times New Roman" w:cs="Times New Roman"/>
          <w:color w:val="000000" w:themeColor="text1"/>
          <w:sz w:val="24"/>
          <w:szCs w:val="24"/>
        </w:rPr>
        <w:t>attachments</w:t>
      </w:r>
      <w:r w:rsidRPr="3559317A">
        <w:rPr>
          <w:rFonts w:ascii="Times New Roman" w:hAnsi="Times New Roman" w:cs="Times New Roman"/>
          <w:color w:val="000000" w:themeColor="text1"/>
          <w:sz w:val="24"/>
          <w:szCs w:val="24"/>
        </w:rPr>
        <w:t xml:space="preserve"> appl</w:t>
      </w:r>
      <w:r w:rsidR="378BCD6B" w:rsidRPr="3559317A">
        <w:rPr>
          <w:rFonts w:ascii="Times New Roman" w:hAnsi="Times New Roman" w:cs="Times New Roman"/>
          <w:color w:val="000000" w:themeColor="text1"/>
          <w:sz w:val="24"/>
          <w:szCs w:val="24"/>
        </w:rPr>
        <w:t>ies</w:t>
      </w:r>
      <w:r w:rsidRPr="3559317A">
        <w:rPr>
          <w:rFonts w:ascii="Times New Roman" w:hAnsi="Times New Roman" w:cs="Times New Roman"/>
          <w:color w:val="000000" w:themeColor="text1"/>
          <w:sz w:val="24"/>
          <w:szCs w:val="24"/>
        </w:rPr>
        <w:t xml:space="preserve"> the guidance from </w:t>
      </w:r>
      <w:r w:rsidR="2AB90D24" w:rsidRPr="3559317A">
        <w:rPr>
          <w:rFonts w:ascii="Times New Roman" w:hAnsi="Times New Roman" w:cs="Times New Roman"/>
          <w:color w:val="000000" w:themeColor="text1"/>
          <w:sz w:val="24"/>
          <w:szCs w:val="24"/>
        </w:rPr>
        <w:t>IRC</w:t>
      </w:r>
      <w:r w:rsidR="157358B0" w:rsidRPr="3559317A">
        <w:rPr>
          <w:rFonts w:ascii="Times New Roman" w:hAnsi="Times New Roman" w:cs="Times New Roman"/>
          <w:color w:val="000000" w:themeColor="text1"/>
          <w:sz w:val="24"/>
          <w:szCs w:val="24"/>
        </w:rPr>
        <w:t xml:space="preserve"> </w:t>
      </w:r>
      <w:r w:rsidR="3F349375" w:rsidRPr="3559317A">
        <w:rPr>
          <w:rFonts w:ascii="Times New Roman" w:hAnsi="Times New Roman" w:cs="Times New Roman"/>
          <w:color w:val="000000" w:themeColor="text1"/>
          <w:sz w:val="24"/>
          <w:szCs w:val="24"/>
        </w:rPr>
        <w:t>S</w:t>
      </w:r>
      <w:r w:rsidR="157358B0" w:rsidRPr="3559317A">
        <w:rPr>
          <w:rFonts w:ascii="Times New Roman" w:hAnsi="Times New Roman" w:cs="Times New Roman"/>
          <w:color w:val="000000" w:themeColor="text1"/>
          <w:sz w:val="24"/>
          <w:szCs w:val="24"/>
        </w:rPr>
        <w:t>ection 45Y (</w:t>
      </w:r>
      <w:r w:rsidR="28084A7A" w:rsidRPr="3559317A">
        <w:rPr>
          <w:rFonts w:ascii="Times New Roman" w:hAnsi="Times New Roman" w:cs="Times New Roman"/>
          <w:color w:val="000000" w:themeColor="text1"/>
          <w:sz w:val="24"/>
          <w:szCs w:val="24"/>
        </w:rPr>
        <w:t>“</w:t>
      </w:r>
      <w:r w:rsidR="157358B0" w:rsidRPr="3559317A">
        <w:rPr>
          <w:rFonts w:ascii="Times New Roman" w:hAnsi="Times New Roman" w:cs="Times New Roman"/>
          <w:color w:val="000000" w:themeColor="text1"/>
          <w:sz w:val="24"/>
          <w:szCs w:val="24"/>
        </w:rPr>
        <w:t>PTC</w:t>
      </w:r>
      <w:r w:rsidR="0B88D6C2" w:rsidRPr="3559317A">
        <w:rPr>
          <w:rFonts w:ascii="Times New Roman" w:hAnsi="Times New Roman" w:cs="Times New Roman"/>
          <w:color w:val="000000" w:themeColor="text1"/>
          <w:sz w:val="24"/>
          <w:szCs w:val="24"/>
        </w:rPr>
        <w:t>”</w:t>
      </w:r>
      <w:r w:rsidR="157358B0" w:rsidRPr="3559317A">
        <w:rPr>
          <w:rFonts w:ascii="Times New Roman" w:hAnsi="Times New Roman" w:cs="Times New Roman"/>
          <w:color w:val="000000" w:themeColor="text1"/>
          <w:sz w:val="24"/>
          <w:szCs w:val="24"/>
        </w:rPr>
        <w:t>)</w:t>
      </w:r>
      <w:r w:rsidR="06523385" w:rsidRPr="3559317A">
        <w:rPr>
          <w:rFonts w:ascii="Times New Roman" w:hAnsi="Times New Roman" w:cs="Times New Roman"/>
          <w:color w:val="000000" w:themeColor="text1"/>
          <w:sz w:val="24"/>
          <w:szCs w:val="24"/>
        </w:rPr>
        <w:t xml:space="preserve"> to calculate </w:t>
      </w:r>
      <w:r w:rsidR="25712A8F" w:rsidRPr="3559317A">
        <w:rPr>
          <w:rFonts w:ascii="Times New Roman" w:hAnsi="Times New Roman" w:cs="Times New Roman"/>
          <w:color w:val="000000" w:themeColor="text1"/>
          <w:sz w:val="24"/>
          <w:szCs w:val="24"/>
        </w:rPr>
        <w:t xml:space="preserve">the value of the </w:t>
      </w:r>
      <w:r w:rsidR="1452CC5D" w:rsidRPr="3559317A">
        <w:rPr>
          <w:rFonts w:ascii="Times New Roman" w:hAnsi="Times New Roman" w:cs="Times New Roman"/>
          <w:color w:val="000000" w:themeColor="text1"/>
          <w:sz w:val="24"/>
          <w:szCs w:val="24"/>
        </w:rPr>
        <w:t xml:space="preserve">selected </w:t>
      </w:r>
      <w:r w:rsidR="06523385" w:rsidRPr="3559317A">
        <w:rPr>
          <w:rFonts w:ascii="Times New Roman" w:hAnsi="Times New Roman" w:cs="Times New Roman"/>
          <w:color w:val="000000" w:themeColor="text1"/>
          <w:sz w:val="24"/>
          <w:szCs w:val="24"/>
        </w:rPr>
        <w:t>tax credit</w:t>
      </w:r>
      <w:r w:rsidR="449CA44E" w:rsidRPr="3559317A">
        <w:rPr>
          <w:rFonts w:ascii="Times New Roman" w:hAnsi="Times New Roman" w:cs="Times New Roman"/>
          <w:color w:val="000000" w:themeColor="text1"/>
          <w:sz w:val="24"/>
          <w:szCs w:val="24"/>
        </w:rPr>
        <w:t xml:space="preserve">. </w:t>
      </w:r>
      <w:r w:rsidR="42F9C0B4" w:rsidRPr="3559317A">
        <w:rPr>
          <w:rFonts w:ascii="Times New Roman" w:hAnsi="Times New Roman" w:cs="Times New Roman"/>
          <w:color w:val="000000" w:themeColor="text1"/>
          <w:sz w:val="24"/>
          <w:szCs w:val="24"/>
        </w:rPr>
        <w:t xml:space="preserve">As its </w:t>
      </w:r>
      <w:r w:rsidR="60F25FA3" w:rsidRPr="3559317A">
        <w:rPr>
          <w:rFonts w:ascii="Times New Roman" w:hAnsi="Times New Roman" w:cs="Times New Roman"/>
          <w:color w:val="000000" w:themeColor="text1"/>
          <w:sz w:val="24"/>
          <w:szCs w:val="24"/>
        </w:rPr>
        <w:t>megawatt</w:t>
      </w:r>
      <w:r w:rsidR="00B13B8D">
        <w:rPr>
          <w:rFonts w:ascii="Times New Roman" w:hAnsi="Times New Roman" w:cs="Times New Roman"/>
          <w:color w:val="000000" w:themeColor="text1"/>
          <w:sz w:val="24"/>
          <w:szCs w:val="24"/>
        </w:rPr>
        <w:t>-</w:t>
      </w:r>
      <w:r w:rsidR="60F25FA3" w:rsidRPr="3559317A">
        <w:rPr>
          <w:rFonts w:ascii="Times New Roman" w:hAnsi="Times New Roman" w:cs="Times New Roman"/>
          <w:color w:val="000000" w:themeColor="text1"/>
          <w:sz w:val="24"/>
          <w:szCs w:val="24"/>
        </w:rPr>
        <w:t>hour (</w:t>
      </w:r>
      <w:r w:rsidR="2CD4548B" w:rsidRPr="3559317A">
        <w:rPr>
          <w:rFonts w:ascii="Times New Roman" w:hAnsi="Times New Roman" w:cs="Times New Roman"/>
          <w:color w:val="000000" w:themeColor="text1"/>
          <w:sz w:val="24"/>
          <w:szCs w:val="24"/>
        </w:rPr>
        <w:t>“</w:t>
      </w:r>
      <w:r w:rsidR="42F9C0B4" w:rsidRPr="3559317A">
        <w:rPr>
          <w:rFonts w:ascii="Times New Roman" w:hAnsi="Times New Roman" w:cs="Times New Roman"/>
          <w:color w:val="000000" w:themeColor="text1"/>
          <w:sz w:val="24"/>
          <w:szCs w:val="24"/>
        </w:rPr>
        <w:t>MWH</w:t>
      </w:r>
      <w:r w:rsidR="458AC50C" w:rsidRPr="3559317A">
        <w:rPr>
          <w:rFonts w:ascii="Times New Roman" w:hAnsi="Times New Roman" w:cs="Times New Roman"/>
          <w:color w:val="000000" w:themeColor="text1"/>
          <w:sz w:val="24"/>
          <w:szCs w:val="24"/>
        </w:rPr>
        <w:t>”)</w:t>
      </w:r>
      <w:r w:rsidR="42F9C0B4" w:rsidRPr="3559317A">
        <w:rPr>
          <w:rFonts w:ascii="Times New Roman" w:hAnsi="Times New Roman" w:cs="Times New Roman"/>
          <w:color w:val="000000" w:themeColor="text1"/>
          <w:sz w:val="24"/>
          <w:szCs w:val="24"/>
        </w:rPr>
        <w:t xml:space="preserve"> input, t</w:t>
      </w:r>
      <w:r w:rsidR="106301DB" w:rsidRPr="3559317A">
        <w:rPr>
          <w:rFonts w:ascii="Times New Roman" w:hAnsi="Times New Roman" w:cs="Times New Roman"/>
          <w:color w:val="000000" w:themeColor="text1"/>
          <w:sz w:val="24"/>
          <w:szCs w:val="24"/>
        </w:rPr>
        <w:t>he model use</w:t>
      </w:r>
      <w:r w:rsidR="1A670632" w:rsidRPr="3559317A">
        <w:rPr>
          <w:rFonts w:ascii="Times New Roman" w:hAnsi="Times New Roman" w:cs="Times New Roman"/>
          <w:color w:val="000000" w:themeColor="text1"/>
          <w:sz w:val="24"/>
          <w:szCs w:val="24"/>
        </w:rPr>
        <w:t>s</w:t>
      </w:r>
      <w:r w:rsidR="1996FFB0" w:rsidRPr="3559317A">
        <w:rPr>
          <w:rFonts w:ascii="Times New Roman" w:hAnsi="Times New Roman" w:cs="Times New Roman"/>
          <w:color w:val="000000" w:themeColor="text1"/>
          <w:sz w:val="24"/>
          <w:szCs w:val="24"/>
        </w:rPr>
        <w:t xml:space="preserve"> the</w:t>
      </w:r>
      <w:r w:rsidR="05BC8C58" w:rsidRPr="3559317A">
        <w:rPr>
          <w:rFonts w:ascii="Times New Roman" w:hAnsi="Times New Roman" w:cs="Times New Roman"/>
          <w:color w:val="000000" w:themeColor="text1"/>
          <w:sz w:val="24"/>
          <w:szCs w:val="24"/>
        </w:rPr>
        <w:t xml:space="preserve"> annual</w:t>
      </w:r>
      <w:r w:rsidR="1996FFB0" w:rsidRPr="3559317A">
        <w:rPr>
          <w:rFonts w:ascii="Times New Roman" w:hAnsi="Times New Roman" w:cs="Times New Roman"/>
          <w:color w:val="000000" w:themeColor="text1"/>
          <w:sz w:val="24"/>
          <w:szCs w:val="24"/>
        </w:rPr>
        <w:t xml:space="preserve"> difference in</w:t>
      </w:r>
      <w:r w:rsidR="5EE41B3E" w:rsidRPr="3559317A">
        <w:rPr>
          <w:rFonts w:ascii="Times New Roman" w:hAnsi="Times New Roman" w:cs="Times New Roman"/>
          <w:color w:val="000000" w:themeColor="text1"/>
          <w:sz w:val="24"/>
          <w:szCs w:val="24"/>
        </w:rPr>
        <w:t xml:space="preserve"> MWH resource outputs between the base cas</w:t>
      </w:r>
      <w:r w:rsidR="1AC577ED" w:rsidRPr="3559317A">
        <w:rPr>
          <w:rFonts w:ascii="Times New Roman" w:hAnsi="Times New Roman" w:cs="Times New Roman"/>
          <w:color w:val="000000" w:themeColor="text1"/>
          <w:sz w:val="24"/>
          <w:szCs w:val="24"/>
        </w:rPr>
        <w:t xml:space="preserve">e </w:t>
      </w:r>
      <w:r w:rsidR="5EE41B3E" w:rsidRPr="3559317A">
        <w:rPr>
          <w:rFonts w:ascii="Times New Roman" w:hAnsi="Times New Roman" w:cs="Times New Roman"/>
          <w:color w:val="000000" w:themeColor="text1"/>
          <w:sz w:val="24"/>
          <w:szCs w:val="24"/>
        </w:rPr>
        <w:t>in Aurora and the change case in Aurora</w:t>
      </w:r>
      <w:r w:rsidR="2DF58651" w:rsidRPr="3559317A">
        <w:rPr>
          <w:rFonts w:ascii="Times New Roman" w:hAnsi="Times New Roman" w:cs="Times New Roman"/>
          <w:color w:val="000000" w:themeColor="text1"/>
          <w:sz w:val="24"/>
          <w:szCs w:val="24"/>
        </w:rPr>
        <w:t xml:space="preserve"> which </w:t>
      </w:r>
      <w:r w:rsidR="7847FD2D" w:rsidRPr="3559317A">
        <w:rPr>
          <w:rFonts w:ascii="Times New Roman" w:hAnsi="Times New Roman" w:cs="Times New Roman"/>
          <w:color w:val="000000" w:themeColor="text1"/>
          <w:sz w:val="24"/>
          <w:szCs w:val="24"/>
        </w:rPr>
        <w:t xml:space="preserve">illustrates </w:t>
      </w:r>
      <w:r w:rsidR="2DF58651" w:rsidRPr="3559317A">
        <w:rPr>
          <w:rFonts w:ascii="Times New Roman" w:hAnsi="Times New Roman" w:cs="Times New Roman"/>
          <w:color w:val="000000" w:themeColor="text1"/>
          <w:sz w:val="24"/>
          <w:szCs w:val="24"/>
        </w:rPr>
        <w:t>the incremental MWH provided by the uprate</w:t>
      </w:r>
      <w:r w:rsidR="5EE41B3E" w:rsidRPr="3559317A">
        <w:rPr>
          <w:rFonts w:ascii="Times New Roman" w:hAnsi="Times New Roman" w:cs="Times New Roman"/>
          <w:color w:val="000000" w:themeColor="text1"/>
          <w:sz w:val="24"/>
          <w:szCs w:val="24"/>
        </w:rPr>
        <w:t xml:space="preserve">.  </w:t>
      </w:r>
      <w:r w:rsidR="463228F2" w:rsidRPr="3559317A">
        <w:rPr>
          <w:rFonts w:ascii="Times New Roman" w:hAnsi="Times New Roman" w:cs="Times New Roman"/>
          <w:color w:val="000000" w:themeColor="text1"/>
          <w:sz w:val="24"/>
          <w:szCs w:val="24"/>
        </w:rPr>
        <w:t xml:space="preserve"> </w:t>
      </w:r>
    </w:p>
    <w:p w14:paraId="157A1233" w14:textId="54184910" w:rsidR="005F13D4" w:rsidRPr="009B6053" w:rsidRDefault="26A21EFF" w:rsidP="1B7B82CC">
      <w:pPr>
        <w:pStyle w:val="ListParagraph"/>
        <w:tabs>
          <w:tab w:val="left" w:pos="2880"/>
        </w:tabs>
        <w:spacing w:after="120" w:line="259" w:lineRule="auto"/>
        <w:ind w:firstLine="0"/>
        <w:jc w:val="both"/>
        <w:rPr>
          <w:rFonts w:ascii="Times New Roman" w:hAnsi="Times New Roman" w:cs="Times New Roman"/>
          <w:color w:val="000000" w:themeColor="text1"/>
        </w:rPr>
      </w:pPr>
      <w:r w:rsidRPr="38F70F6F">
        <w:rPr>
          <w:rFonts w:ascii="Times New Roman" w:eastAsiaTheme="minorEastAsia" w:hAnsi="Times New Roman" w:cs="Times New Roman"/>
          <w:color w:val="000000" w:themeColor="text1"/>
          <w:sz w:val="24"/>
          <w:szCs w:val="24"/>
        </w:rPr>
        <w:t xml:space="preserve">The </w:t>
      </w:r>
      <w:r w:rsidR="76DBCD45" w:rsidRPr="38F70F6F">
        <w:rPr>
          <w:rFonts w:ascii="Times New Roman" w:eastAsiaTheme="minorEastAsia" w:hAnsi="Times New Roman" w:cs="Times New Roman"/>
          <w:color w:val="000000" w:themeColor="text1"/>
          <w:sz w:val="24"/>
          <w:szCs w:val="24"/>
        </w:rPr>
        <w:t>Inflation Reduction Act (“</w:t>
      </w:r>
      <w:r w:rsidRPr="38F70F6F">
        <w:rPr>
          <w:rFonts w:ascii="Times New Roman" w:eastAsiaTheme="minorEastAsia" w:hAnsi="Times New Roman" w:cs="Times New Roman"/>
          <w:color w:val="000000" w:themeColor="text1"/>
          <w:sz w:val="24"/>
          <w:szCs w:val="24"/>
        </w:rPr>
        <w:t>IRA</w:t>
      </w:r>
      <w:r w:rsidR="5EA55792" w:rsidRPr="38F70F6F">
        <w:rPr>
          <w:rFonts w:ascii="Times New Roman" w:eastAsiaTheme="minorEastAsia" w:hAnsi="Times New Roman" w:cs="Times New Roman"/>
          <w:color w:val="000000" w:themeColor="text1"/>
          <w:sz w:val="24"/>
          <w:szCs w:val="24"/>
        </w:rPr>
        <w:t>”)</w:t>
      </w:r>
      <w:r w:rsidRPr="38F70F6F">
        <w:rPr>
          <w:rFonts w:ascii="Times New Roman" w:eastAsiaTheme="minorEastAsia" w:hAnsi="Times New Roman" w:cs="Times New Roman"/>
          <w:color w:val="000000" w:themeColor="text1"/>
          <w:sz w:val="24"/>
          <w:szCs w:val="24"/>
        </w:rPr>
        <w:t xml:space="preserve"> includes provisions for transfer or sale of tax credits. Market transactions for tax credits have been observed to trade below the full value of the tax credit due to, among other reasons, risks that are borne by the purchasers. For modeling purposes, the Company has assumed a 10 percent discount on Clean Electricity (48E and 45Y) tax credits.</w:t>
      </w:r>
      <w:r w:rsidR="1605B42E" w:rsidRPr="38F70F6F">
        <w:rPr>
          <w:rFonts w:ascii="Times New Roman" w:hAnsi="Times New Roman" w:cs="Times New Roman"/>
          <w:color w:val="000000" w:themeColor="text1"/>
          <w:sz w:val="24"/>
          <w:szCs w:val="24"/>
        </w:rPr>
        <w:t xml:space="preserve"> </w:t>
      </w:r>
    </w:p>
    <w:p w14:paraId="56188ADE" w14:textId="1E492F4B" w:rsidR="005F13D4" w:rsidRPr="005F13D4" w:rsidRDefault="00604FB6" w:rsidP="00C072B8">
      <w:pPr>
        <w:pStyle w:val="ListParagraph"/>
        <w:numPr>
          <w:ilvl w:val="0"/>
          <w:numId w:val="2"/>
        </w:numPr>
        <w:tabs>
          <w:tab w:val="left" w:pos="2880"/>
        </w:tabs>
        <w:spacing w:after="120" w:line="259" w:lineRule="auto"/>
        <w:jc w:val="both"/>
        <w:rPr>
          <w:rFonts w:ascii="Times New Roman" w:hAnsi="Times New Roman" w:cs="Times New Roman"/>
          <w:color w:val="000000" w:themeColor="text1"/>
          <w:sz w:val="24"/>
          <w:szCs w:val="24"/>
        </w:rPr>
      </w:pPr>
      <w:r w:rsidRPr="38F70F6F">
        <w:rPr>
          <w:rFonts w:ascii="Times New Roman" w:hAnsi="Times New Roman" w:cs="Times New Roman"/>
          <w:color w:val="000000" w:themeColor="text1"/>
          <w:sz w:val="24"/>
          <w:szCs w:val="24"/>
        </w:rPr>
        <w:t>The title 1706 program guidelines</w:t>
      </w:r>
      <w:r w:rsidR="2DFFE17F" w:rsidRPr="38F70F6F">
        <w:rPr>
          <w:rFonts w:ascii="Times New Roman" w:hAnsi="Times New Roman" w:cs="Times New Roman"/>
          <w:color w:val="000000" w:themeColor="text1"/>
          <w:sz w:val="24"/>
          <w:szCs w:val="24"/>
        </w:rPr>
        <w:t>, published online,</w:t>
      </w:r>
      <w:r w:rsidRPr="38F70F6F">
        <w:rPr>
          <w:rFonts w:ascii="Times New Roman" w:hAnsi="Times New Roman" w:cs="Times New Roman"/>
          <w:color w:val="000000" w:themeColor="text1"/>
          <w:sz w:val="24"/>
          <w:szCs w:val="24"/>
        </w:rPr>
        <w:t xml:space="preserve"> provide wide latitude for the Loan Guarantee Office to provide loans to support the deployment of Energy In</w:t>
      </w:r>
      <w:r w:rsidR="3A293FF3" w:rsidRPr="38F70F6F">
        <w:rPr>
          <w:rFonts w:ascii="Times New Roman" w:hAnsi="Times New Roman" w:cs="Times New Roman"/>
          <w:color w:val="000000" w:themeColor="text1"/>
          <w:sz w:val="24"/>
          <w:szCs w:val="24"/>
        </w:rPr>
        <w:t xml:space="preserve">frastructure </w:t>
      </w:r>
      <w:r w:rsidR="23215F33" w:rsidRPr="38F70F6F">
        <w:rPr>
          <w:rFonts w:ascii="Times New Roman" w:hAnsi="Times New Roman" w:cs="Times New Roman"/>
          <w:color w:val="000000" w:themeColor="text1"/>
          <w:sz w:val="24"/>
          <w:szCs w:val="24"/>
        </w:rPr>
        <w:t>Reinvestment</w:t>
      </w:r>
      <w:r w:rsidR="3A293FF3" w:rsidRPr="38F70F6F">
        <w:rPr>
          <w:rFonts w:ascii="Times New Roman" w:hAnsi="Times New Roman" w:cs="Times New Roman"/>
          <w:color w:val="000000" w:themeColor="text1"/>
          <w:sz w:val="24"/>
          <w:szCs w:val="24"/>
        </w:rPr>
        <w:t xml:space="preserve"> projects that support clean energy projects in communities</w:t>
      </w:r>
      <w:r w:rsidR="62B8CE4A" w:rsidRPr="38F70F6F">
        <w:rPr>
          <w:rFonts w:ascii="Times New Roman" w:hAnsi="Times New Roman" w:cs="Times New Roman"/>
          <w:color w:val="000000" w:themeColor="text1"/>
          <w:sz w:val="24"/>
          <w:szCs w:val="24"/>
        </w:rPr>
        <w:t>,</w:t>
      </w:r>
      <w:r w:rsidR="3A293FF3" w:rsidRPr="38F70F6F">
        <w:rPr>
          <w:rFonts w:ascii="Times New Roman" w:hAnsi="Times New Roman" w:cs="Times New Roman"/>
          <w:color w:val="000000" w:themeColor="text1"/>
          <w:sz w:val="24"/>
          <w:szCs w:val="24"/>
        </w:rPr>
        <w:t xml:space="preserve"> or that either </w:t>
      </w:r>
      <w:r w:rsidR="142AA96E" w:rsidRPr="38F70F6F">
        <w:rPr>
          <w:rFonts w:ascii="Times New Roman" w:hAnsi="Times New Roman" w:cs="Times New Roman"/>
          <w:color w:val="000000" w:themeColor="text1"/>
          <w:sz w:val="24"/>
          <w:szCs w:val="24"/>
        </w:rPr>
        <w:t>(</w:t>
      </w:r>
      <w:r w:rsidR="56E514F7" w:rsidRPr="38F70F6F">
        <w:rPr>
          <w:rFonts w:ascii="Times New Roman" w:hAnsi="Times New Roman" w:cs="Times New Roman"/>
          <w:color w:val="000000" w:themeColor="text1"/>
          <w:sz w:val="24"/>
          <w:szCs w:val="24"/>
        </w:rPr>
        <w:t xml:space="preserve">1) </w:t>
      </w:r>
      <w:r w:rsidR="3A293FF3" w:rsidRPr="38F70F6F">
        <w:rPr>
          <w:rFonts w:ascii="Times New Roman" w:hAnsi="Times New Roman" w:cs="Times New Roman"/>
          <w:color w:val="000000" w:themeColor="text1"/>
          <w:sz w:val="24"/>
          <w:szCs w:val="24"/>
        </w:rPr>
        <w:t xml:space="preserve">replace or </w:t>
      </w:r>
      <w:r w:rsidR="4ACB0186" w:rsidRPr="38F70F6F">
        <w:rPr>
          <w:rFonts w:ascii="Times New Roman" w:hAnsi="Times New Roman" w:cs="Times New Roman"/>
          <w:color w:val="000000" w:themeColor="text1"/>
          <w:sz w:val="24"/>
          <w:szCs w:val="24"/>
        </w:rPr>
        <w:t>(</w:t>
      </w:r>
      <w:r w:rsidR="72F7545E" w:rsidRPr="38F70F6F">
        <w:rPr>
          <w:rFonts w:ascii="Times New Roman" w:hAnsi="Times New Roman" w:cs="Times New Roman"/>
          <w:color w:val="000000" w:themeColor="text1"/>
          <w:sz w:val="24"/>
          <w:szCs w:val="24"/>
        </w:rPr>
        <w:t xml:space="preserve">2) </w:t>
      </w:r>
      <w:r w:rsidR="3A293FF3" w:rsidRPr="38F70F6F">
        <w:rPr>
          <w:rFonts w:ascii="Times New Roman" w:hAnsi="Times New Roman" w:cs="Times New Roman"/>
          <w:color w:val="000000" w:themeColor="text1"/>
          <w:sz w:val="24"/>
          <w:szCs w:val="24"/>
        </w:rPr>
        <w:t xml:space="preserve">mitigate </w:t>
      </w:r>
      <w:r w:rsidR="193A7D6F" w:rsidRPr="38F70F6F">
        <w:rPr>
          <w:rFonts w:ascii="Times New Roman" w:hAnsi="Times New Roman" w:cs="Times New Roman"/>
          <w:color w:val="000000" w:themeColor="text1"/>
          <w:sz w:val="24"/>
          <w:szCs w:val="24"/>
        </w:rPr>
        <w:t>emissions</w:t>
      </w:r>
      <w:r w:rsidR="47B11F89" w:rsidRPr="38F70F6F">
        <w:rPr>
          <w:rFonts w:ascii="Times New Roman" w:hAnsi="Times New Roman" w:cs="Times New Roman"/>
          <w:color w:val="000000" w:themeColor="text1"/>
          <w:sz w:val="24"/>
          <w:szCs w:val="24"/>
        </w:rPr>
        <w:t xml:space="preserve"> from fossil generation</w:t>
      </w:r>
      <w:r w:rsidR="193A7D6F" w:rsidRPr="38F70F6F">
        <w:rPr>
          <w:rFonts w:ascii="Times New Roman" w:hAnsi="Times New Roman" w:cs="Times New Roman"/>
          <w:color w:val="000000" w:themeColor="text1"/>
          <w:sz w:val="24"/>
          <w:szCs w:val="24"/>
        </w:rPr>
        <w:t>.</w:t>
      </w:r>
      <w:r w:rsidR="2C5686B6" w:rsidRPr="38F70F6F">
        <w:rPr>
          <w:rFonts w:ascii="Times New Roman" w:hAnsi="Times New Roman" w:cs="Times New Roman"/>
          <w:color w:val="000000" w:themeColor="text1"/>
          <w:sz w:val="24"/>
          <w:szCs w:val="24"/>
        </w:rPr>
        <w:t xml:space="preserve"> The nuclear </w:t>
      </w:r>
      <w:r w:rsidR="00F206B5">
        <w:rPr>
          <w:rFonts w:ascii="Times New Roman" w:hAnsi="Times New Roman" w:cs="Times New Roman"/>
          <w:color w:val="000000" w:themeColor="text1"/>
          <w:sz w:val="24"/>
          <w:szCs w:val="24"/>
        </w:rPr>
        <w:t xml:space="preserve">Extended Power </w:t>
      </w:r>
      <w:r w:rsidR="00F206B5">
        <w:rPr>
          <w:rFonts w:ascii="Times New Roman" w:hAnsi="Times New Roman" w:cs="Times New Roman"/>
          <w:color w:val="000000" w:themeColor="text1"/>
          <w:sz w:val="24"/>
          <w:szCs w:val="24"/>
        </w:rPr>
        <w:lastRenderedPageBreak/>
        <w:t>Uprates (“</w:t>
      </w:r>
      <w:r w:rsidR="2C5686B6" w:rsidRPr="38F70F6F">
        <w:rPr>
          <w:rFonts w:ascii="Times New Roman" w:hAnsi="Times New Roman" w:cs="Times New Roman"/>
          <w:color w:val="000000" w:themeColor="text1"/>
          <w:sz w:val="24"/>
          <w:szCs w:val="24"/>
        </w:rPr>
        <w:t>EPU</w:t>
      </w:r>
      <w:r w:rsidR="00F206B5">
        <w:rPr>
          <w:rFonts w:ascii="Times New Roman" w:hAnsi="Times New Roman" w:cs="Times New Roman"/>
          <w:color w:val="000000" w:themeColor="text1"/>
          <w:sz w:val="24"/>
          <w:szCs w:val="24"/>
        </w:rPr>
        <w:t>”)</w:t>
      </w:r>
      <w:r w:rsidR="2C5686B6" w:rsidRPr="38F70F6F">
        <w:rPr>
          <w:rFonts w:ascii="Times New Roman" w:hAnsi="Times New Roman" w:cs="Times New Roman"/>
          <w:color w:val="000000" w:themeColor="text1"/>
          <w:sz w:val="24"/>
          <w:szCs w:val="24"/>
        </w:rPr>
        <w:t xml:space="preserve"> projects both enable </w:t>
      </w:r>
      <w:r w:rsidR="3E0EA1ED" w:rsidRPr="38F70F6F">
        <w:rPr>
          <w:rFonts w:ascii="Times New Roman" w:hAnsi="Times New Roman" w:cs="Times New Roman"/>
          <w:color w:val="000000" w:themeColor="text1"/>
          <w:sz w:val="24"/>
          <w:szCs w:val="24"/>
        </w:rPr>
        <w:t xml:space="preserve">supporting jobs in the communities where those facilities </w:t>
      </w:r>
      <w:r w:rsidR="4DE21ABF" w:rsidRPr="38F70F6F">
        <w:rPr>
          <w:rFonts w:ascii="Times New Roman" w:hAnsi="Times New Roman" w:cs="Times New Roman"/>
          <w:color w:val="000000" w:themeColor="text1"/>
          <w:sz w:val="24"/>
          <w:szCs w:val="24"/>
        </w:rPr>
        <w:t>exist and</w:t>
      </w:r>
      <w:r w:rsidR="41F22A6A" w:rsidRPr="38F70F6F">
        <w:rPr>
          <w:rFonts w:ascii="Times New Roman" w:hAnsi="Times New Roman" w:cs="Times New Roman"/>
          <w:color w:val="000000" w:themeColor="text1"/>
          <w:sz w:val="24"/>
          <w:szCs w:val="24"/>
        </w:rPr>
        <w:t xml:space="preserve"> help offs</w:t>
      </w:r>
      <w:r w:rsidR="592021FA" w:rsidRPr="38F70F6F">
        <w:rPr>
          <w:rFonts w:ascii="Times New Roman" w:hAnsi="Times New Roman" w:cs="Times New Roman"/>
          <w:color w:val="000000" w:themeColor="text1"/>
          <w:sz w:val="24"/>
          <w:szCs w:val="24"/>
        </w:rPr>
        <w:t xml:space="preserve">et fossil </w:t>
      </w:r>
      <w:r w:rsidR="6A47B4A9" w:rsidRPr="38F70F6F">
        <w:rPr>
          <w:rFonts w:ascii="Times New Roman" w:hAnsi="Times New Roman" w:cs="Times New Roman"/>
          <w:color w:val="000000" w:themeColor="text1"/>
          <w:sz w:val="24"/>
          <w:szCs w:val="24"/>
        </w:rPr>
        <w:t>emissions</w:t>
      </w:r>
      <w:r w:rsidR="001E7D2B" w:rsidRPr="38F70F6F">
        <w:rPr>
          <w:rFonts w:ascii="Times New Roman" w:hAnsi="Times New Roman" w:cs="Times New Roman"/>
          <w:color w:val="000000" w:themeColor="text1"/>
          <w:sz w:val="24"/>
          <w:szCs w:val="24"/>
        </w:rPr>
        <w:t xml:space="preserve"> as </w:t>
      </w:r>
      <w:r w:rsidR="1FB88EC5" w:rsidRPr="38F70F6F">
        <w:rPr>
          <w:rFonts w:ascii="Times New Roman" w:hAnsi="Times New Roman" w:cs="Times New Roman"/>
          <w:color w:val="000000" w:themeColor="text1"/>
          <w:sz w:val="24"/>
          <w:szCs w:val="24"/>
        </w:rPr>
        <w:t>base</w:t>
      </w:r>
      <w:r w:rsidR="009B6053" w:rsidRPr="38F70F6F">
        <w:rPr>
          <w:rFonts w:ascii="Times New Roman" w:hAnsi="Times New Roman" w:cs="Times New Roman"/>
          <w:color w:val="000000" w:themeColor="text1"/>
          <w:sz w:val="24"/>
          <w:szCs w:val="24"/>
        </w:rPr>
        <w:t xml:space="preserve"> </w:t>
      </w:r>
      <w:r w:rsidR="1FB88EC5" w:rsidRPr="38F70F6F">
        <w:rPr>
          <w:rFonts w:ascii="Times New Roman" w:hAnsi="Times New Roman" w:cs="Times New Roman"/>
          <w:color w:val="000000" w:themeColor="text1"/>
          <w:sz w:val="24"/>
          <w:szCs w:val="24"/>
        </w:rPr>
        <w:t>load</w:t>
      </w:r>
      <w:r w:rsidR="001E7D2B" w:rsidRPr="38F70F6F">
        <w:rPr>
          <w:rFonts w:ascii="Times New Roman" w:hAnsi="Times New Roman" w:cs="Times New Roman"/>
          <w:color w:val="000000" w:themeColor="text1"/>
          <w:sz w:val="24"/>
          <w:szCs w:val="24"/>
        </w:rPr>
        <w:t xml:space="preserve"> sources of clean </w:t>
      </w:r>
      <w:r w:rsidR="592021FA" w:rsidRPr="38F70F6F">
        <w:rPr>
          <w:rFonts w:ascii="Times New Roman" w:hAnsi="Times New Roman" w:cs="Times New Roman"/>
          <w:color w:val="000000" w:themeColor="text1"/>
          <w:sz w:val="24"/>
          <w:szCs w:val="24"/>
        </w:rPr>
        <w:t>generation.</w:t>
      </w:r>
    </w:p>
    <w:p w14:paraId="2DF921CE" w14:textId="78A80E35" w:rsidR="00585304" w:rsidRDefault="5C8FBE7E" w:rsidP="00585304">
      <w:pPr>
        <w:pStyle w:val="ListParagraph"/>
        <w:tabs>
          <w:tab w:val="left" w:pos="2880"/>
        </w:tabs>
        <w:spacing w:after="120" w:line="259" w:lineRule="auto"/>
        <w:ind w:firstLine="0"/>
        <w:jc w:val="both"/>
        <w:rPr>
          <w:rFonts w:ascii="Times New Roman" w:hAnsi="Times New Roman" w:cs="Times New Roman"/>
          <w:color w:val="000000" w:themeColor="text1"/>
          <w:sz w:val="24"/>
          <w:szCs w:val="24"/>
        </w:rPr>
      </w:pPr>
      <w:r w:rsidRPr="3559317A">
        <w:rPr>
          <w:rFonts w:ascii="Times New Roman" w:hAnsi="Times New Roman" w:cs="Times New Roman"/>
          <w:color w:val="000000" w:themeColor="text1"/>
          <w:sz w:val="24"/>
          <w:szCs w:val="24"/>
        </w:rPr>
        <w:t xml:space="preserve">Please </w:t>
      </w:r>
      <w:r w:rsidR="37471776" w:rsidRPr="3559317A">
        <w:rPr>
          <w:rFonts w:ascii="Times New Roman" w:hAnsi="Times New Roman" w:cs="Times New Roman"/>
          <w:color w:val="000000" w:themeColor="text1"/>
          <w:sz w:val="24"/>
          <w:szCs w:val="24"/>
        </w:rPr>
        <w:t>referenc</w:t>
      </w:r>
      <w:r w:rsidR="0FB7B1B0" w:rsidRPr="3559317A">
        <w:rPr>
          <w:rFonts w:ascii="Times New Roman" w:hAnsi="Times New Roman" w:cs="Times New Roman"/>
          <w:color w:val="000000" w:themeColor="text1"/>
          <w:sz w:val="24"/>
          <w:szCs w:val="24"/>
        </w:rPr>
        <w:t>e</w:t>
      </w:r>
      <w:r w:rsidR="15EDC203" w:rsidRPr="3559317A">
        <w:rPr>
          <w:rFonts w:ascii="Times New Roman" w:hAnsi="Times New Roman" w:cs="Times New Roman"/>
          <w:color w:val="000000" w:themeColor="text1"/>
          <w:sz w:val="24"/>
          <w:szCs w:val="24"/>
        </w:rPr>
        <w:t xml:space="preserve"> </w:t>
      </w:r>
      <w:r w:rsidR="00F206B5">
        <w:rPr>
          <w:rFonts w:ascii="Times New Roman" w:hAnsi="Times New Roman" w:cs="Times New Roman"/>
          <w:color w:val="000000" w:themeColor="text1"/>
          <w:sz w:val="24"/>
          <w:szCs w:val="24"/>
        </w:rPr>
        <w:t>STF-</w:t>
      </w:r>
      <w:r w:rsidR="2BFA8AF8" w:rsidRPr="3559317A">
        <w:rPr>
          <w:rFonts w:ascii="Times New Roman" w:hAnsi="Times New Roman" w:cs="Times New Roman"/>
          <w:color w:val="000000" w:themeColor="text1"/>
          <w:sz w:val="24"/>
          <w:szCs w:val="24"/>
        </w:rPr>
        <w:t>JKA-2-22 A</w:t>
      </w:r>
      <w:r w:rsidR="15EDC203" w:rsidRPr="3559317A">
        <w:rPr>
          <w:rFonts w:ascii="Times New Roman" w:hAnsi="Times New Roman" w:cs="Times New Roman"/>
          <w:color w:val="000000" w:themeColor="text1"/>
          <w:sz w:val="24"/>
          <w:szCs w:val="24"/>
        </w:rPr>
        <w:t>ttachment A</w:t>
      </w:r>
      <w:r w:rsidR="0DB97212" w:rsidRPr="3559317A">
        <w:rPr>
          <w:rFonts w:ascii="Times New Roman" w:hAnsi="Times New Roman" w:cs="Times New Roman"/>
          <w:color w:val="000000" w:themeColor="text1"/>
          <w:sz w:val="24"/>
          <w:szCs w:val="24"/>
        </w:rPr>
        <w:t xml:space="preserve"> TRADE SECRET</w:t>
      </w:r>
      <w:r w:rsidR="15EDC203" w:rsidRPr="3559317A">
        <w:rPr>
          <w:rFonts w:ascii="Times New Roman" w:hAnsi="Times New Roman" w:cs="Times New Roman"/>
          <w:color w:val="000000" w:themeColor="text1"/>
          <w:sz w:val="24"/>
          <w:szCs w:val="24"/>
        </w:rPr>
        <w:t xml:space="preserve"> </w:t>
      </w:r>
      <w:r w:rsidR="37500B15" w:rsidRPr="3559317A">
        <w:rPr>
          <w:rFonts w:ascii="Times New Roman" w:hAnsi="Times New Roman" w:cs="Times New Roman"/>
          <w:color w:val="000000" w:themeColor="text1"/>
          <w:sz w:val="24"/>
          <w:szCs w:val="24"/>
        </w:rPr>
        <w:t xml:space="preserve">and </w:t>
      </w:r>
      <w:r w:rsidR="00F206B5">
        <w:rPr>
          <w:rFonts w:ascii="Times New Roman" w:hAnsi="Times New Roman" w:cs="Times New Roman"/>
          <w:color w:val="000000" w:themeColor="text1"/>
          <w:sz w:val="24"/>
          <w:szCs w:val="24"/>
        </w:rPr>
        <w:t>STF-</w:t>
      </w:r>
      <w:r w:rsidR="37500B15" w:rsidRPr="3559317A">
        <w:rPr>
          <w:rFonts w:ascii="Times New Roman" w:hAnsi="Times New Roman" w:cs="Times New Roman"/>
          <w:color w:val="000000" w:themeColor="text1"/>
          <w:sz w:val="24"/>
          <w:szCs w:val="24"/>
        </w:rPr>
        <w:t>JKA</w:t>
      </w:r>
      <w:r w:rsidR="00F206B5">
        <w:rPr>
          <w:rFonts w:ascii="Times New Roman" w:hAnsi="Times New Roman" w:cs="Times New Roman"/>
          <w:color w:val="000000" w:themeColor="text1"/>
          <w:sz w:val="24"/>
          <w:szCs w:val="24"/>
        </w:rPr>
        <w:t>-</w:t>
      </w:r>
      <w:r w:rsidR="37500B15" w:rsidRPr="3559317A">
        <w:rPr>
          <w:rFonts w:ascii="Times New Roman" w:hAnsi="Times New Roman" w:cs="Times New Roman"/>
          <w:color w:val="000000" w:themeColor="text1"/>
          <w:sz w:val="24"/>
          <w:szCs w:val="24"/>
        </w:rPr>
        <w:t>2-22 Attachment</w:t>
      </w:r>
      <w:r w:rsidR="15EDC203" w:rsidRPr="3559317A">
        <w:rPr>
          <w:rFonts w:ascii="Times New Roman" w:hAnsi="Times New Roman" w:cs="Times New Roman"/>
          <w:color w:val="000000" w:themeColor="text1"/>
          <w:sz w:val="24"/>
          <w:szCs w:val="24"/>
        </w:rPr>
        <w:t xml:space="preserve"> B</w:t>
      </w:r>
      <w:r w:rsidR="3A6C8B26" w:rsidRPr="3559317A">
        <w:rPr>
          <w:rFonts w:ascii="Times New Roman" w:hAnsi="Times New Roman" w:cs="Times New Roman"/>
          <w:color w:val="000000" w:themeColor="text1"/>
          <w:sz w:val="24"/>
          <w:szCs w:val="24"/>
        </w:rPr>
        <w:t xml:space="preserve"> TRADE SECRET</w:t>
      </w:r>
      <w:r w:rsidR="1001DB0A" w:rsidRPr="3559317A">
        <w:rPr>
          <w:rFonts w:ascii="Times New Roman" w:hAnsi="Times New Roman" w:cs="Times New Roman"/>
          <w:color w:val="000000" w:themeColor="text1"/>
          <w:sz w:val="24"/>
          <w:szCs w:val="24"/>
        </w:rPr>
        <w:t>. The</w:t>
      </w:r>
      <w:r w:rsidR="6090C586" w:rsidRPr="3559317A">
        <w:rPr>
          <w:rFonts w:ascii="Times New Roman" w:hAnsi="Times New Roman" w:cs="Times New Roman"/>
          <w:color w:val="000000" w:themeColor="text1"/>
          <w:sz w:val="24"/>
          <w:szCs w:val="24"/>
        </w:rPr>
        <w:t xml:space="preserve"> file</w:t>
      </w:r>
      <w:r w:rsidR="598977C8" w:rsidRPr="3559317A">
        <w:rPr>
          <w:rFonts w:ascii="Times New Roman" w:hAnsi="Times New Roman" w:cs="Times New Roman"/>
          <w:color w:val="000000" w:themeColor="text1"/>
          <w:sz w:val="24"/>
          <w:szCs w:val="24"/>
        </w:rPr>
        <w:t xml:space="preserve"> in the attachments contains</w:t>
      </w:r>
      <w:r w:rsidRPr="3559317A">
        <w:rPr>
          <w:rFonts w:ascii="Times New Roman" w:hAnsi="Times New Roman" w:cs="Times New Roman"/>
          <w:color w:val="000000" w:themeColor="text1"/>
          <w:sz w:val="24"/>
          <w:szCs w:val="24"/>
        </w:rPr>
        <w:t xml:space="preserve"> a module that calculates</w:t>
      </w:r>
      <w:r w:rsidR="044C9BF3" w:rsidRPr="3559317A">
        <w:rPr>
          <w:rFonts w:ascii="Times New Roman" w:hAnsi="Times New Roman" w:cs="Times New Roman"/>
          <w:color w:val="000000" w:themeColor="text1"/>
          <w:sz w:val="24"/>
          <w:szCs w:val="24"/>
        </w:rPr>
        <w:t xml:space="preserve"> estimated</w:t>
      </w:r>
      <w:r w:rsidR="130BAF48" w:rsidRPr="3559317A">
        <w:rPr>
          <w:rFonts w:ascii="Times New Roman" w:hAnsi="Times New Roman" w:cs="Times New Roman"/>
          <w:color w:val="000000" w:themeColor="text1"/>
          <w:sz w:val="24"/>
          <w:szCs w:val="24"/>
        </w:rPr>
        <w:t xml:space="preserve"> Department of Energy</w:t>
      </w:r>
      <w:r w:rsidR="044C9BF3" w:rsidRPr="3559317A">
        <w:rPr>
          <w:rFonts w:ascii="Times New Roman" w:hAnsi="Times New Roman" w:cs="Times New Roman"/>
          <w:color w:val="000000" w:themeColor="text1"/>
          <w:sz w:val="24"/>
          <w:szCs w:val="24"/>
        </w:rPr>
        <w:t xml:space="preserve"> </w:t>
      </w:r>
      <w:r w:rsidR="0F0EF6F7" w:rsidRPr="3559317A">
        <w:rPr>
          <w:rFonts w:ascii="Times New Roman" w:hAnsi="Times New Roman" w:cs="Times New Roman"/>
          <w:color w:val="000000" w:themeColor="text1"/>
          <w:sz w:val="24"/>
          <w:szCs w:val="24"/>
        </w:rPr>
        <w:t>(“</w:t>
      </w:r>
      <w:r w:rsidR="044C9BF3" w:rsidRPr="3559317A">
        <w:rPr>
          <w:rFonts w:ascii="Times New Roman" w:hAnsi="Times New Roman" w:cs="Times New Roman"/>
          <w:color w:val="000000" w:themeColor="text1"/>
          <w:sz w:val="24"/>
          <w:szCs w:val="24"/>
        </w:rPr>
        <w:t>DOE</w:t>
      </w:r>
      <w:r w:rsidR="09E7DD09" w:rsidRPr="3559317A">
        <w:rPr>
          <w:rFonts w:ascii="Times New Roman" w:hAnsi="Times New Roman" w:cs="Times New Roman"/>
          <w:color w:val="000000" w:themeColor="text1"/>
          <w:sz w:val="24"/>
          <w:szCs w:val="24"/>
        </w:rPr>
        <w:t>”)</w:t>
      </w:r>
      <w:r w:rsidR="044C9BF3" w:rsidRPr="3559317A">
        <w:rPr>
          <w:rFonts w:ascii="Times New Roman" w:hAnsi="Times New Roman" w:cs="Times New Roman"/>
          <w:color w:val="000000" w:themeColor="text1"/>
          <w:sz w:val="24"/>
          <w:szCs w:val="24"/>
        </w:rPr>
        <w:t xml:space="preserve"> loan savings.  </w:t>
      </w:r>
    </w:p>
    <w:p w14:paraId="4220A0A8" w14:textId="62360FC6" w:rsidR="00585304" w:rsidRDefault="60F59B6D" w:rsidP="00160D7C">
      <w:pPr>
        <w:pStyle w:val="ListParagraph"/>
        <w:numPr>
          <w:ilvl w:val="0"/>
          <w:numId w:val="2"/>
        </w:numPr>
        <w:tabs>
          <w:tab w:val="left" w:pos="2880"/>
        </w:tabs>
        <w:spacing w:after="120" w:line="259" w:lineRule="auto"/>
        <w:jc w:val="both"/>
        <w:rPr>
          <w:rFonts w:ascii="Times New Roman" w:hAnsi="Times New Roman" w:cs="Times New Roman"/>
          <w:color w:val="000000" w:themeColor="text1"/>
          <w:sz w:val="24"/>
          <w:szCs w:val="24"/>
        </w:rPr>
      </w:pPr>
      <w:r w:rsidRPr="3559317A">
        <w:rPr>
          <w:rFonts w:ascii="Times New Roman" w:hAnsi="Times New Roman" w:cs="Times New Roman"/>
          <w:color w:val="000000" w:themeColor="text1"/>
          <w:sz w:val="24"/>
          <w:szCs w:val="24"/>
        </w:rPr>
        <w:t xml:space="preserve">The model in </w:t>
      </w:r>
      <w:r w:rsidR="00F206B5">
        <w:rPr>
          <w:rFonts w:ascii="Times New Roman" w:hAnsi="Times New Roman" w:cs="Times New Roman"/>
          <w:color w:val="000000" w:themeColor="text1"/>
          <w:sz w:val="24"/>
          <w:szCs w:val="24"/>
        </w:rPr>
        <w:t>STF-</w:t>
      </w:r>
      <w:r w:rsidRPr="3559317A">
        <w:rPr>
          <w:rFonts w:ascii="Times New Roman" w:hAnsi="Times New Roman" w:cs="Times New Roman"/>
          <w:color w:val="000000" w:themeColor="text1"/>
          <w:sz w:val="24"/>
          <w:szCs w:val="24"/>
        </w:rPr>
        <w:t>JKA-2-22 Attachment A</w:t>
      </w:r>
      <w:r w:rsidR="195260DF" w:rsidRPr="3559317A">
        <w:rPr>
          <w:rFonts w:ascii="Times New Roman" w:hAnsi="Times New Roman" w:cs="Times New Roman"/>
          <w:color w:val="000000" w:themeColor="text1"/>
          <w:sz w:val="24"/>
          <w:szCs w:val="24"/>
        </w:rPr>
        <w:t xml:space="preserve"> TRADE SECRET</w:t>
      </w:r>
      <w:r w:rsidRPr="3559317A">
        <w:rPr>
          <w:rFonts w:ascii="Times New Roman" w:hAnsi="Times New Roman" w:cs="Times New Roman"/>
          <w:color w:val="000000" w:themeColor="text1"/>
          <w:sz w:val="24"/>
          <w:szCs w:val="24"/>
        </w:rPr>
        <w:t xml:space="preserve"> and </w:t>
      </w:r>
      <w:r w:rsidR="00F206B5">
        <w:rPr>
          <w:rFonts w:ascii="Times New Roman" w:hAnsi="Times New Roman" w:cs="Times New Roman"/>
          <w:color w:val="000000" w:themeColor="text1"/>
          <w:sz w:val="24"/>
          <w:szCs w:val="24"/>
        </w:rPr>
        <w:t>STF-</w:t>
      </w:r>
      <w:r w:rsidR="1A2766A5" w:rsidRPr="3559317A">
        <w:rPr>
          <w:rFonts w:ascii="Times New Roman" w:hAnsi="Times New Roman" w:cs="Times New Roman"/>
          <w:color w:val="000000" w:themeColor="text1"/>
          <w:sz w:val="24"/>
          <w:szCs w:val="24"/>
        </w:rPr>
        <w:t xml:space="preserve">JKA-2-22 Attachment </w:t>
      </w:r>
      <w:r w:rsidRPr="3559317A">
        <w:rPr>
          <w:rFonts w:ascii="Times New Roman" w:hAnsi="Times New Roman" w:cs="Times New Roman"/>
          <w:color w:val="000000" w:themeColor="text1"/>
          <w:sz w:val="24"/>
          <w:szCs w:val="24"/>
        </w:rPr>
        <w:t>B</w:t>
      </w:r>
      <w:r w:rsidR="635361B3" w:rsidRPr="3559317A">
        <w:rPr>
          <w:rFonts w:ascii="Times New Roman" w:hAnsi="Times New Roman" w:cs="Times New Roman"/>
          <w:color w:val="000000" w:themeColor="text1"/>
          <w:sz w:val="24"/>
          <w:szCs w:val="24"/>
        </w:rPr>
        <w:t xml:space="preserve"> TRADE SECRET</w:t>
      </w:r>
      <w:r w:rsidRPr="3559317A">
        <w:rPr>
          <w:rFonts w:ascii="Times New Roman" w:hAnsi="Times New Roman" w:cs="Times New Roman"/>
          <w:color w:val="000000" w:themeColor="text1"/>
          <w:sz w:val="24"/>
          <w:szCs w:val="24"/>
        </w:rPr>
        <w:t xml:space="preserve"> incorporates the following DOE Loan guarantee financing savings assumptions: a 1% savings as a percentage of total project financing (</w:t>
      </w:r>
      <w:r w:rsidR="5C9FB2BC" w:rsidRPr="3559317A">
        <w:rPr>
          <w:rFonts w:ascii="Times New Roman" w:hAnsi="Times New Roman" w:cs="Times New Roman"/>
          <w:color w:val="000000" w:themeColor="text1"/>
          <w:sz w:val="24"/>
          <w:szCs w:val="24"/>
        </w:rPr>
        <w:t>weighted average cost of capital (“</w:t>
      </w:r>
      <w:r w:rsidRPr="3559317A">
        <w:rPr>
          <w:rFonts w:ascii="Times New Roman" w:hAnsi="Times New Roman" w:cs="Times New Roman"/>
          <w:color w:val="000000" w:themeColor="text1"/>
          <w:sz w:val="24"/>
          <w:szCs w:val="24"/>
        </w:rPr>
        <w:t>WACC</w:t>
      </w:r>
      <w:r w:rsidR="4B959CE1" w:rsidRPr="3559317A">
        <w:rPr>
          <w:rFonts w:ascii="Times New Roman" w:hAnsi="Times New Roman" w:cs="Times New Roman"/>
          <w:color w:val="000000" w:themeColor="text1"/>
          <w:sz w:val="24"/>
          <w:szCs w:val="24"/>
        </w:rPr>
        <w:t>”)</w:t>
      </w:r>
      <w:r w:rsidRPr="3559317A">
        <w:rPr>
          <w:rFonts w:ascii="Times New Roman" w:hAnsi="Times New Roman" w:cs="Times New Roman"/>
          <w:color w:val="000000" w:themeColor="text1"/>
          <w:sz w:val="24"/>
          <w:szCs w:val="24"/>
        </w:rPr>
        <w:t>) based on program guidelines, 80% of project capital additions qualifying for loan guarantees, and a 20-year term for loan savings, which was determined by aligning the nearest treasury bond duration with the year until the next license renewal at each plant.</w:t>
      </w:r>
    </w:p>
    <w:p w14:paraId="00A55F71" w14:textId="2785E4ED" w:rsidR="005F13D4" w:rsidRPr="00585304" w:rsidRDefault="62A18012" w:rsidP="00435835">
      <w:pPr>
        <w:pStyle w:val="ListParagraph"/>
        <w:numPr>
          <w:ilvl w:val="0"/>
          <w:numId w:val="2"/>
        </w:numPr>
        <w:tabs>
          <w:tab w:val="left" w:pos="2880"/>
        </w:tabs>
        <w:spacing w:after="120" w:line="259" w:lineRule="auto"/>
        <w:jc w:val="both"/>
        <w:rPr>
          <w:rFonts w:ascii="Times New Roman" w:hAnsi="Times New Roman" w:cs="Times New Roman"/>
          <w:color w:val="000000" w:themeColor="text1"/>
        </w:rPr>
      </w:pPr>
      <w:r w:rsidRPr="3559317A">
        <w:rPr>
          <w:rFonts w:ascii="Times New Roman" w:hAnsi="Times New Roman" w:cs="Times New Roman"/>
          <w:color w:val="000000" w:themeColor="text1"/>
          <w:sz w:val="24"/>
          <w:szCs w:val="24"/>
        </w:rPr>
        <w:t>The state of Georgia has an Investment Tax Credi</w:t>
      </w:r>
      <w:r w:rsidR="2AB696C1" w:rsidRPr="3559317A">
        <w:rPr>
          <w:rFonts w:ascii="Times New Roman" w:hAnsi="Times New Roman" w:cs="Times New Roman"/>
          <w:color w:val="000000" w:themeColor="text1"/>
          <w:sz w:val="24"/>
          <w:szCs w:val="24"/>
        </w:rPr>
        <w:t>t</w:t>
      </w:r>
      <w:r w:rsidR="242D935F" w:rsidRPr="3559317A">
        <w:rPr>
          <w:rFonts w:ascii="Times New Roman" w:hAnsi="Times New Roman" w:cs="Times New Roman"/>
          <w:color w:val="000000" w:themeColor="text1"/>
          <w:sz w:val="24"/>
          <w:szCs w:val="24"/>
        </w:rPr>
        <w:t xml:space="preserve"> which is</w:t>
      </w:r>
      <w:r w:rsidR="2AB696C1" w:rsidRPr="3559317A">
        <w:rPr>
          <w:rFonts w:ascii="Times New Roman" w:hAnsi="Times New Roman" w:cs="Times New Roman"/>
          <w:color w:val="000000" w:themeColor="text1"/>
          <w:sz w:val="24"/>
          <w:szCs w:val="24"/>
        </w:rPr>
        <w:t xml:space="preserve"> </w:t>
      </w:r>
      <w:r w:rsidRPr="3559317A">
        <w:rPr>
          <w:rFonts w:ascii="Times New Roman" w:hAnsi="Times New Roman" w:cs="Times New Roman"/>
          <w:color w:val="000000" w:themeColor="text1"/>
          <w:sz w:val="24"/>
          <w:szCs w:val="24"/>
        </w:rPr>
        <w:t xml:space="preserve">calculated using two factors: </w:t>
      </w:r>
      <w:r w:rsidR="04FA4D90" w:rsidRPr="3559317A">
        <w:rPr>
          <w:rFonts w:ascii="Times New Roman" w:hAnsi="Times New Roman" w:cs="Times New Roman"/>
          <w:color w:val="000000" w:themeColor="text1"/>
          <w:sz w:val="24"/>
          <w:szCs w:val="24"/>
        </w:rPr>
        <w:t>(</w:t>
      </w:r>
      <w:r w:rsidR="00AE10E5">
        <w:rPr>
          <w:rFonts w:ascii="Times New Roman" w:hAnsi="Times New Roman" w:cs="Times New Roman"/>
          <w:color w:val="000000" w:themeColor="text1"/>
          <w:sz w:val="24"/>
          <w:szCs w:val="24"/>
        </w:rPr>
        <w:t>1</w:t>
      </w:r>
      <w:r w:rsidR="04FA4D90" w:rsidRPr="3559317A">
        <w:rPr>
          <w:rFonts w:ascii="Times New Roman" w:hAnsi="Times New Roman" w:cs="Times New Roman"/>
          <w:color w:val="000000" w:themeColor="text1"/>
          <w:sz w:val="24"/>
          <w:szCs w:val="24"/>
        </w:rPr>
        <w:t xml:space="preserve">) </w:t>
      </w:r>
      <w:r w:rsidRPr="3559317A">
        <w:rPr>
          <w:rFonts w:ascii="Times New Roman" w:hAnsi="Times New Roman" w:cs="Times New Roman"/>
          <w:color w:val="000000" w:themeColor="text1"/>
          <w:sz w:val="24"/>
          <w:szCs w:val="24"/>
        </w:rPr>
        <w:t>Geographic Location</w:t>
      </w:r>
      <w:r w:rsidR="5F558C6B" w:rsidRPr="3559317A">
        <w:rPr>
          <w:rFonts w:ascii="Times New Roman" w:hAnsi="Times New Roman" w:cs="Times New Roman"/>
          <w:color w:val="000000" w:themeColor="text1"/>
          <w:sz w:val="24"/>
          <w:szCs w:val="24"/>
        </w:rPr>
        <w:t xml:space="preserve"> </w:t>
      </w:r>
      <w:r w:rsidR="0412DBE6" w:rsidRPr="3559317A">
        <w:rPr>
          <w:rFonts w:ascii="Times New Roman" w:hAnsi="Times New Roman" w:cs="Times New Roman"/>
          <w:color w:val="000000" w:themeColor="text1"/>
          <w:sz w:val="24"/>
          <w:szCs w:val="24"/>
        </w:rPr>
        <w:t xml:space="preserve">by County </w:t>
      </w:r>
      <w:r w:rsidR="5F558C6B" w:rsidRPr="3559317A">
        <w:rPr>
          <w:rFonts w:ascii="Times New Roman" w:hAnsi="Times New Roman" w:cs="Times New Roman"/>
          <w:color w:val="000000" w:themeColor="text1"/>
          <w:sz w:val="24"/>
          <w:szCs w:val="24"/>
        </w:rPr>
        <w:t>(Tier list is updated annually by the Georgia department of economic affairs and published online)</w:t>
      </w:r>
      <w:r w:rsidR="4DEF1B19" w:rsidRPr="3559317A">
        <w:rPr>
          <w:rFonts w:ascii="Times New Roman" w:hAnsi="Times New Roman" w:cs="Times New Roman"/>
          <w:color w:val="000000" w:themeColor="text1"/>
          <w:sz w:val="24"/>
          <w:szCs w:val="24"/>
        </w:rPr>
        <w:t>;</w:t>
      </w:r>
      <w:r w:rsidRPr="3559317A">
        <w:rPr>
          <w:rFonts w:ascii="Times New Roman" w:hAnsi="Times New Roman" w:cs="Times New Roman"/>
          <w:color w:val="000000" w:themeColor="text1"/>
          <w:sz w:val="24"/>
          <w:szCs w:val="24"/>
        </w:rPr>
        <w:t xml:space="preserve"> and</w:t>
      </w:r>
      <w:r w:rsidR="3B7D44FC" w:rsidRPr="3559317A">
        <w:rPr>
          <w:rFonts w:ascii="Times New Roman" w:hAnsi="Times New Roman" w:cs="Times New Roman"/>
          <w:color w:val="000000" w:themeColor="text1"/>
          <w:sz w:val="24"/>
          <w:szCs w:val="24"/>
        </w:rPr>
        <w:t xml:space="preserve"> (2)</w:t>
      </w:r>
      <w:r w:rsidRPr="3559317A">
        <w:rPr>
          <w:rFonts w:ascii="Times New Roman" w:hAnsi="Times New Roman" w:cs="Times New Roman"/>
          <w:color w:val="000000" w:themeColor="text1"/>
          <w:sz w:val="24"/>
          <w:szCs w:val="24"/>
        </w:rPr>
        <w:t xml:space="preserve"> Type of I</w:t>
      </w:r>
      <w:r w:rsidR="6D64E42A" w:rsidRPr="3559317A">
        <w:rPr>
          <w:rFonts w:ascii="Times New Roman" w:hAnsi="Times New Roman" w:cs="Times New Roman"/>
          <w:color w:val="000000" w:themeColor="text1"/>
          <w:sz w:val="24"/>
          <w:szCs w:val="24"/>
        </w:rPr>
        <w:t>nvestment.</w:t>
      </w:r>
      <w:r w:rsidR="20D8DE31" w:rsidRPr="3559317A">
        <w:rPr>
          <w:rFonts w:ascii="Times New Roman" w:hAnsi="Times New Roman" w:cs="Times New Roman"/>
          <w:color w:val="000000" w:themeColor="text1"/>
          <w:sz w:val="24"/>
          <w:szCs w:val="24"/>
        </w:rPr>
        <w:t xml:space="preserve"> Nuclear upgrades fall under the </w:t>
      </w:r>
      <w:r w:rsidR="210249B6" w:rsidRPr="3559317A">
        <w:rPr>
          <w:rFonts w:ascii="Times New Roman" w:hAnsi="Times New Roman" w:cs="Times New Roman"/>
          <w:color w:val="000000" w:themeColor="text1"/>
          <w:sz w:val="24"/>
          <w:szCs w:val="24"/>
        </w:rPr>
        <w:t>i</w:t>
      </w:r>
      <w:r w:rsidR="20D8DE31" w:rsidRPr="3559317A">
        <w:rPr>
          <w:rFonts w:ascii="Times New Roman" w:hAnsi="Times New Roman" w:cs="Times New Roman"/>
          <w:color w:val="000000" w:themeColor="text1"/>
          <w:sz w:val="24"/>
          <w:szCs w:val="24"/>
        </w:rPr>
        <w:t>nvestment in general equipment category.</w:t>
      </w:r>
      <w:r w:rsidR="6D64E42A" w:rsidRPr="3559317A">
        <w:rPr>
          <w:rFonts w:ascii="Times New Roman" w:hAnsi="Times New Roman" w:cs="Times New Roman"/>
          <w:color w:val="000000" w:themeColor="text1"/>
          <w:sz w:val="24"/>
          <w:szCs w:val="24"/>
        </w:rPr>
        <w:t xml:space="preserve"> </w:t>
      </w:r>
      <w:r w:rsidR="029FFD33" w:rsidRPr="3559317A">
        <w:rPr>
          <w:rFonts w:ascii="Times New Roman" w:hAnsi="Times New Roman" w:cs="Times New Roman"/>
          <w:color w:val="000000" w:themeColor="text1"/>
          <w:sz w:val="24"/>
          <w:szCs w:val="24"/>
        </w:rPr>
        <w:t xml:space="preserve">Reference </w:t>
      </w:r>
      <w:r w:rsidR="00AE10E5">
        <w:rPr>
          <w:rFonts w:ascii="Times New Roman" w:hAnsi="Times New Roman" w:cs="Times New Roman"/>
          <w:color w:val="000000" w:themeColor="text1"/>
          <w:sz w:val="24"/>
          <w:szCs w:val="24"/>
        </w:rPr>
        <w:t>STF-</w:t>
      </w:r>
      <w:r w:rsidR="2A92EB34" w:rsidRPr="3559317A">
        <w:rPr>
          <w:rFonts w:ascii="Times New Roman" w:hAnsi="Times New Roman" w:cs="Times New Roman"/>
          <w:color w:val="000000" w:themeColor="text1"/>
          <w:sz w:val="24"/>
          <w:szCs w:val="24"/>
        </w:rPr>
        <w:t>JKA-2-22 A</w:t>
      </w:r>
      <w:r w:rsidR="029FFD33" w:rsidRPr="3559317A">
        <w:rPr>
          <w:rFonts w:ascii="Times New Roman" w:hAnsi="Times New Roman" w:cs="Times New Roman"/>
          <w:color w:val="000000" w:themeColor="text1"/>
          <w:sz w:val="24"/>
          <w:szCs w:val="24"/>
        </w:rPr>
        <w:t>ttachment A</w:t>
      </w:r>
      <w:r w:rsidR="59C6D4BC" w:rsidRPr="3559317A">
        <w:rPr>
          <w:rFonts w:ascii="Times New Roman" w:hAnsi="Times New Roman" w:cs="Times New Roman"/>
          <w:color w:val="000000" w:themeColor="text1"/>
          <w:sz w:val="24"/>
          <w:szCs w:val="24"/>
        </w:rPr>
        <w:t xml:space="preserve"> TRADE SECRET</w:t>
      </w:r>
      <w:r w:rsidR="029FFD33" w:rsidRPr="3559317A">
        <w:rPr>
          <w:rFonts w:ascii="Times New Roman" w:hAnsi="Times New Roman" w:cs="Times New Roman"/>
          <w:color w:val="000000" w:themeColor="text1"/>
          <w:sz w:val="24"/>
          <w:szCs w:val="24"/>
        </w:rPr>
        <w:t xml:space="preserve"> </w:t>
      </w:r>
      <w:r w:rsidR="3FB7ACEF" w:rsidRPr="3559317A">
        <w:rPr>
          <w:rFonts w:ascii="Times New Roman" w:hAnsi="Times New Roman" w:cs="Times New Roman"/>
          <w:color w:val="000000" w:themeColor="text1"/>
          <w:sz w:val="24"/>
          <w:szCs w:val="24"/>
        </w:rPr>
        <w:t xml:space="preserve">and </w:t>
      </w:r>
      <w:r w:rsidR="00AE10E5">
        <w:rPr>
          <w:rFonts w:ascii="Times New Roman" w:hAnsi="Times New Roman" w:cs="Times New Roman"/>
          <w:color w:val="000000" w:themeColor="text1"/>
          <w:sz w:val="24"/>
          <w:szCs w:val="24"/>
        </w:rPr>
        <w:t>STF-</w:t>
      </w:r>
      <w:r w:rsidR="365B223D" w:rsidRPr="3559317A">
        <w:rPr>
          <w:rFonts w:ascii="Times New Roman" w:hAnsi="Times New Roman" w:cs="Times New Roman"/>
          <w:color w:val="000000" w:themeColor="text1"/>
          <w:sz w:val="24"/>
          <w:szCs w:val="24"/>
        </w:rPr>
        <w:t>JKA-2-22 Attachment</w:t>
      </w:r>
      <w:r w:rsidR="029FFD33" w:rsidRPr="3559317A">
        <w:rPr>
          <w:rFonts w:ascii="Times New Roman" w:hAnsi="Times New Roman" w:cs="Times New Roman"/>
          <w:color w:val="000000" w:themeColor="text1"/>
          <w:sz w:val="24"/>
          <w:szCs w:val="24"/>
        </w:rPr>
        <w:t xml:space="preserve"> B</w:t>
      </w:r>
      <w:r w:rsidR="7C001EBF" w:rsidRPr="3559317A">
        <w:rPr>
          <w:rFonts w:ascii="Times New Roman" w:hAnsi="Times New Roman" w:cs="Times New Roman"/>
          <w:color w:val="000000" w:themeColor="text1"/>
          <w:sz w:val="24"/>
          <w:szCs w:val="24"/>
        </w:rPr>
        <w:t xml:space="preserve"> </w:t>
      </w:r>
      <w:r w:rsidR="6D5E8631" w:rsidRPr="3559317A">
        <w:rPr>
          <w:rFonts w:ascii="Times New Roman" w:hAnsi="Times New Roman" w:cs="Times New Roman"/>
          <w:color w:val="000000" w:themeColor="text1"/>
          <w:sz w:val="24"/>
          <w:szCs w:val="24"/>
        </w:rPr>
        <w:t xml:space="preserve">TRADE SECRET </w:t>
      </w:r>
      <w:r w:rsidR="7C001EBF" w:rsidRPr="3559317A">
        <w:rPr>
          <w:rFonts w:ascii="Times New Roman" w:hAnsi="Times New Roman" w:cs="Times New Roman"/>
          <w:color w:val="000000" w:themeColor="text1"/>
          <w:sz w:val="24"/>
          <w:szCs w:val="24"/>
        </w:rPr>
        <w:t xml:space="preserve">where the State ITC benefit is calculated. </w:t>
      </w:r>
      <w:r w:rsidR="60969515" w:rsidRPr="3559317A">
        <w:rPr>
          <w:rFonts w:ascii="Times New Roman" w:hAnsi="Times New Roman" w:cs="Times New Roman"/>
          <w:color w:val="000000" w:themeColor="text1"/>
          <w:sz w:val="24"/>
          <w:szCs w:val="24"/>
        </w:rPr>
        <w:t>Please</w:t>
      </w:r>
      <w:r w:rsidR="64676457" w:rsidRPr="3559317A">
        <w:rPr>
          <w:rFonts w:ascii="Times New Roman" w:hAnsi="Times New Roman" w:cs="Times New Roman"/>
          <w:color w:val="000000" w:themeColor="text1"/>
          <w:sz w:val="24"/>
          <w:szCs w:val="24"/>
        </w:rPr>
        <w:t xml:space="preserve"> </w:t>
      </w:r>
      <w:r w:rsidR="00AE10E5">
        <w:rPr>
          <w:rFonts w:ascii="Times New Roman" w:hAnsi="Times New Roman" w:cs="Times New Roman"/>
          <w:color w:val="000000" w:themeColor="text1"/>
          <w:sz w:val="24"/>
          <w:szCs w:val="24"/>
        </w:rPr>
        <w:t xml:space="preserve">also </w:t>
      </w:r>
      <w:r w:rsidR="33D26A45" w:rsidRPr="3559317A">
        <w:rPr>
          <w:rFonts w:ascii="Times New Roman" w:hAnsi="Times New Roman" w:cs="Times New Roman"/>
          <w:color w:val="000000" w:themeColor="text1"/>
          <w:sz w:val="24"/>
          <w:szCs w:val="24"/>
        </w:rPr>
        <w:t xml:space="preserve">reference </w:t>
      </w:r>
      <w:r w:rsidR="64676457" w:rsidRPr="3559317A">
        <w:rPr>
          <w:rFonts w:ascii="Times New Roman" w:hAnsi="Times New Roman" w:cs="Times New Roman"/>
          <w:color w:val="000000" w:themeColor="text1"/>
          <w:sz w:val="24"/>
          <w:szCs w:val="24"/>
        </w:rPr>
        <w:t xml:space="preserve">the </w:t>
      </w:r>
      <w:r w:rsidR="33D26A45" w:rsidRPr="3559317A">
        <w:rPr>
          <w:rFonts w:ascii="Times New Roman" w:hAnsi="Times New Roman" w:cs="Times New Roman"/>
          <w:color w:val="000000" w:themeColor="text1"/>
          <w:sz w:val="24"/>
          <w:szCs w:val="24"/>
        </w:rPr>
        <w:t xml:space="preserve">Georgia department of economic development </w:t>
      </w:r>
      <w:r w:rsidR="60969515" w:rsidRPr="3559317A">
        <w:rPr>
          <w:rFonts w:ascii="Times New Roman" w:hAnsi="Times New Roman" w:cs="Times New Roman"/>
          <w:color w:val="000000" w:themeColor="text1"/>
          <w:sz w:val="24"/>
          <w:szCs w:val="24"/>
        </w:rPr>
        <w:t xml:space="preserve">site describing the credit. </w:t>
      </w:r>
    </w:p>
    <w:p w14:paraId="7DC7259B" w14:textId="2B7C4AC8" w:rsidR="005F13D4" w:rsidRPr="005F13D4" w:rsidRDefault="005F13D4" w:rsidP="1B7B82CC">
      <w:pPr>
        <w:pStyle w:val="ListParagraph"/>
        <w:tabs>
          <w:tab w:val="left" w:pos="2880"/>
        </w:tabs>
        <w:spacing w:after="120" w:line="259" w:lineRule="auto"/>
        <w:jc w:val="both"/>
        <w:rPr>
          <w:rFonts w:ascii="Times New Roman" w:hAnsi="Times New Roman" w:cs="Times New Roman"/>
          <w:color w:val="000000" w:themeColor="text1"/>
        </w:rPr>
      </w:pPr>
    </w:p>
    <w:p w14:paraId="3F66FE6C" w14:textId="7B253829"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ACEA" w14:textId="77777777" w:rsidR="00733880" w:rsidRDefault="00733880" w:rsidP="008E536E">
      <w:pPr>
        <w:spacing w:after="0" w:line="240" w:lineRule="auto"/>
      </w:pPr>
      <w:r>
        <w:separator/>
      </w:r>
    </w:p>
  </w:endnote>
  <w:endnote w:type="continuationSeparator" w:id="0">
    <w:p w14:paraId="0DDC72E1" w14:textId="77777777" w:rsidR="00733880" w:rsidRDefault="00733880" w:rsidP="008E536E">
      <w:pPr>
        <w:spacing w:after="0" w:line="240" w:lineRule="auto"/>
      </w:pPr>
      <w:r>
        <w:continuationSeparator/>
      </w:r>
    </w:p>
  </w:endnote>
  <w:endnote w:type="continuationNotice" w:id="1">
    <w:p w14:paraId="0F91EAF7" w14:textId="77777777" w:rsidR="00733880" w:rsidRDefault="007338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7D44E8B" w:rsidR="0018193D" w:rsidRPr="00E419CB" w:rsidRDefault="6A551B54" w:rsidP="00FA0125">
            <w:pPr>
              <w:tabs>
                <w:tab w:val="right" w:pos="9360"/>
              </w:tabs>
              <w:spacing w:after="0" w:line="240" w:lineRule="auto"/>
              <w:ind w:left="2160" w:hanging="2160"/>
              <w:rPr>
                <w:rFonts w:ascii="Times New Roman" w:eastAsia="Times New Roman" w:hAnsi="Times New Roman" w:cs="Times New Roman"/>
                <w:sz w:val="24"/>
                <w:szCs w:val="24"/>
              </w:rPr>
            </w:pPr>
            <w:r w:rsidRPr="6A551B54">
              <w:rPr>
                <w:rFonts w:ascii="Times New Roman" w:eastAsia="Times New Roman" w:hAnsi="Times New Roman" w:cs="Times New Roman"/>
                <w:sz w:val="24"/>
                <w:szCs w:val="24"/>
              </w:rPr>
              <w:t>Contact: Brandon Looney</w:t>
            </w:r>
            <w:r w:rsidR="00FA0125">
              <w:tab/>
            </w:r>
            <w:r w:rsidRPr="6A551B54">
              <w:rPr>
                <w:rFonts w:ascii="Times New Roman" w:hAnsi="Times New Roman" w:cs="Times New Roman"/>
                <w:sz w:val="24"/>
                <w:szCs w:val="24"/>
              </w:rPr>
              <w:t xml:space="preserve">Page </w:t>
            </w:r>
            <w:r w:rsidR="206B086A" w:rsidRPr="6A551B54">
              <w:rPr>
                <w:rFonts w:ascii="Times New Roman" w:hAnsi="Times New Roman" w:cs="Times New Roman"/>
                <w:sz w:val="24"/>
                <w:szCs w:val="24"/>
              </w:rPr>
              <w:fldChar w:fldCharType="begin"/>
            </w:r>
            <w:r w:rsidR="206B086A" w:rsidRPr="6A551B54">
              <w:rPr>
                <w:rFonts w:ascii="Times New Roman" w:hAnsi="Times New Roman" w:cs="Times New Roman"/>
                <w:sz w:val="24"/>
                <w:szCs w:val="24"/>
              </w:rPr>
              <w:instrText xml:space="preserve"> PAGE </w:instrText>
            </w:r>
            <w:r w:rsidR="206B086A" w:rsidRPr="6A551B54">
              <w:rPr>
                <w:rFonts w:ascii="Times New Roman" w:hAnsi="Times New Roman" w:cs="Times New Roman"/>
                <w:sz w:val="24"/>
                <w:szCs w:val="24"/>
              </w:rPr>
              <w:fldChar w:fldCharType="separate"/>
            </w:r>
            <w:r w:rsidRPr="6A551B54">
              <w:rPr>
                <w:rFonts w:ascii="Times New Roman" w:hAnsi="Times New Roman" w:cs="Times New Roman"/>
                <w:sz w:val="24"/>
                <w:szCs w:val="24"/>
              </w:rPr>
              <w:t>2</w:t>
            </w:r>
            <w:r w:rsidR="206B086A" w:rsidRPr="6A551B54">
              <w:rPr>
                <w:rFonts w:ascii="Times New Roman" w:hAnsi="Times New Roman" w:cs="Times New Roman"/>
                <w:sz w:val="24"/>
                <w:szCs w:val="24"/>
              </w:rPr>
              <w:fldChar w:fldCharType="end"/>
            </w:r>
            <w:r w:rsidRPr="6A551B54">
              <w:rPr>
                <w:rFonts w:ascii="Times New Roman" w:hAnsi="Times New Roman" w:cs="Times New Roman"/>
                <w:sz w:val="24"/>
                <w:szCs w:val="24"/>
              </w:rPr>
              <w:t xml:space="preserve"> of </w:t>
            </w:r>
            <w:r w:rsidR="206B086A" w:rsidRPr="6A551B54">
              <w:rPr>
                <w:rFonts w:ascii="Times New Roman" w:hAnsi="Times New Roman" w:cs="Times New Roman"/>
                <w:sz w:val="24"/>
                <w:szCs w:val="24"/>
              </w:rPr>
              <w:fldChar w:fldCharType="begin"/>
            </w:r>
            <w:r w:rsidR="206B086A" w:rsidRPr="6A551B54">
              <w:rPr>
                <w:rFonts w:ascii="Times New Roman" w:hAnsi="Times New Roman" w:cs="Times New Roman"/>
                <w:sz w:val="24"/>
                <w:szCs w:val="24"/>
              </w:rPr>
              <w:instrText xml:space="preserve"> NUMPAGES  </w:instrText>
            </w:r>
            <w:r w:rsidR="206B086A" w:rsidRPr="6A551B54">
              <w:rPr>
                <w:rFonts w:ascii="Times New Roman" w:hAnsi="Times New Roman" w:cs="Times New Roman"/>
                <w:sz w:val="24"/>
                <w:szCs w:val="24"/>
              </w:rPr>
              <w:fldChar w:fldCharType="separate"/>
            </w:r>
            <w:r w:rsidRPr="6A551B54">
              <w:rPr>
                <w:rFonts w:ascii="Times New Roman" w:hAnsi="Times New Roman" w:cs="Times New Roman"/>
                <w:sz w:val="24"/>
                <w:szCs w:val="24"/>
              </w:rPr>
              <w:t>2</w:t>
            </w:r>
            <w:r w:rsidR="206B086A" w:rsidRPr="6A551B54">
              <w:rPr>
                <w:rFonts w:ascii="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DC578" w14:textId="77777777" w:rsidR="00733880" w:rsidRDefault="00733880" w:rsidP="008E536E">
      <w:pPr>
        <w:spacing w:after="0" w:line="240" w:lineRule="auto"/>
      </w:pPr>
      <w:r>
        <w:separator/>
      </w:r>
    </w:p>
  </w:footnote>
  <w:footnote w:type="continuationSeparator" w:id="0">
    <w:p w14:paraId="4E633544" w14:textId="77777777" w:rsidR="00733880" w:rsidRDefault="00733880" w:rsidP="008E536E">
      <w:pPr>
        <w:spacing w:after="0" w:line="240" w:lineRule="auto"/>
      </w:pPr>
      <w:r>
        <w:continuationSeparator/>
      </w:r>
    </w:p>
  </w:footnote>
  <w:footnote w:type="continuationNotice" w:id="1">
    <w:p w14:paraId="32FC256D" w14:textId="77777777" w:rsidR="00733880" w:rsidRDefault="007338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DC7E" w14:textId="77777777" w:rsidR="004378DE" w:rsidRPr="003C46BC" w:rsidRDefault="004378DE" w:rsidP="004378DE">
    <w:pPr>
      <w:spacing w:after="0" w:line="240" w:lineRule="auto"/>
      <w:jc w:val="center"/>
      <w:rPr>
        <w:rFonts w:ascii="Times New Roman" w:eastAsia="Times New Roman" w:hAnsi="Times New Roman" w:cs="Times New Roman"/>
        <w:b/>
        <w:bCs/>
      </w:rPr>
    </w:pPr>
  </w:p>
  <w:p w14:paraId="28D9CC7B" w14:textId="77777777" w:rsidR="004378DE" w:rsidRPr="003C46BC" w:rsidRDefault="004378DE" w:rsidP="004378DE">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4686595C" w14:textId="77777777" w:rsidR="004378DE" w:rsidRPr="003C46BC" w:rsidRDefault="004378DE" w:rsidP="004378DE">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2B1EED9F" w14:textId="77777777" w:rsidR="004378DE" w:rsidRPr="003C46BC" w:rsidRDefault="004378DE" w:rsidP="004378DE">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5C8EC660" w14:textId="77777777" w:rsidR="004378DE" w:rsidRPr="003C46BC" w:rsidRDefault="004378DE" w:rsidP="004378DE">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54928FC9" w14:textId="77777777" w:rsidR="004378DE" w:rsidRDefault="004378DE" w:rsidP="004378DE">
    <w:pPr>
      <w:pStyle w:val="Header"/>
    </w:pPr>
  </w:p>
  <w:p w14:paraId="268CC51B" w14:textId="77777777" w:rsidR="00FE64D3" w:rsidRPr="004378DE" w:rsidRDefault="00FE64D3" w:rsidP="00437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24AE07"/>
    <w:multiLevelType w:val="hybridMultilevel"/>
    <w:tmpl w:val="E6FE2DBC"/>
    <w:lvl w:ilvl="0" w:tplc="F88466E6">
      <w:start w:val="1"/>
      <w:numFmt w:val="bullet"/>
      <w:lvlText w:val=""/>
      <w:lvlJc w:val="left"/>
      <w:pPr>
        <w:ind w:left="720" w:hanging="360"/>
      </w:pPr>
      <w:rPr>
        <w:rFonts w:ascii="Symbol" w:hAnsi="Symbol" w:hint="default"/>
      </w:rPr>
    </w:lvl>
    <w:lvl w:ilvl="1" w:tplc="E85CD7F2">
      <w:start w:val="1"/>
      <w:numFmt w:val="bullet"/>
      <w:lvlText w:val="o"/>
      <w:lvlJc w:val="left"/>
      <w:pPr>
        <w:ind w:left="1440" w:hanging="360"/>
      </w:pPr>
      <w:rPr>
        <w:rFonts w:ascii="Courier New" w:hAnsi="Courier New" w:hint="default"/>
      </w:rPr>
    </w:lvl>
    <w:lvl w:ilvl="2" w:tplc="F28205A4">
      <w:start w:val="1"/>
      <w:numFmt w:val="bullet"/>
      <w:lvlText w:val=""/>
      <w:lvlJc w:val="left"/>
      <w:pPr>
        <w:ind w:left="2160" w:hanging="360"/>
      </w:pPr>
      <w:rPr>
        <w:rFonts w:ascii="Wingdings" w:hAnsi="Wingdings" w:hint="default"/>
      </w:rPr>
    </w:lvl>
    <w:lvl w:ilvl="3" w:tplc="D31C5BF2">
      <w:start w:val="1"/>
      <w:numFmt w:val="bullet"/>
      <w:lvlText w:val=""/>
      <w:lvlJc w:val="left"/>
      <w:pPr>
        <w:ind w:left="2880" w:hanging="360"/>
      </w:pPr>
      <w:rPr>
        <w:rFonts w:ascii="Symbol" w:hAnsi="Symbol" w:hint="default"/>
      </w:rPr>
    </w:lvl>
    <w:lvl w:ilvl="4" w:tplc="B1349B22">
      <w:start w:val="1"/>
      <w:numFmt w:val="bullet"/>
      <w:lvlText w:val="o"/>
      <w:lvlJc w:val="left"/>
      <w:pPr>
        <w:ind w:left="3600" w:hanging="360"/>
      </w:pPr>
      <w:rPr>
        <w:rFonts w:ascii="Courier New" w:hAnsi="Courier New" w:hint="default"/>
      </w:rPr>
    </w:lvl>
    <w:lvl w:ilvl="5" w:tplc="FC025C28">
      <w:start w:val="1"/>
      <w:numFmt w:val="bullet"/>
      <w:lvlText w:val=""/>
      <w:lvlJc w:val="left"/>
      <w:pPr>
        <w:ind w:left="4320" w:hanging="360"/>
      </w:pPr>
      <w:rPr>
        <w:rFonts w:ascii="Wingdings" w:hAnsi="Wingdings" w:hint="default"/>
      </w:rPr>
    </w:lvl>
    <w:lvl w:ilvl="6" w:tplc="DC3C75DE">
      <w:start w:val="1"/>
      <w:numFmt w:val="bullet"/>
      <w:lvlText w:val=""/>
      <w:lvlJc w:val="left"/>
      <w:pPr>
        <w:ind w:left="5040" w:hanging="360"/>
      </w:pPr>
      <w:rPr>
        <w:rFonts w:ascii="Symbol" w:hAnsi="Symbol" w:hint="default"/>
      </w:rPr>
    </w:lvl>
    <w:lvl w:ilvl="7" w:tplc="604A965C">
      <w:start w:val="1"/>
      <w:numFmt w:val="bullet"/>
      <w:lvlText w:val="o"/>
      <w:lvlJc w:val="left"/>
      <w:pPr>
        <w:ind w:left="5760" w:hanging="360"/>
      </w:pPr>
      <w:rPr>
        <w:rFonts w:ascii="Courier New" w:hAnsi="Courier New" w:hint="default"/>
      </w:rPr>
    </w:lvl>
    <w:lvl w:ilvl="8" w:tplc="E994823E">
      <w:start w:val="1"/>
      <w:numFmt w:val="bullet"/>
      <w:lvlText w:val=""/>
      <w:lvlJc w:val="left"/>
      <w:pPr>
        <w:ind w:left="6480" w:hanging="360"/>
      </w:pPr>
      <w:rPr>
        <w:rFonts w:ascii="Wingdings" w:hAnsi="Wingdings" w:hint="default"/>
      </w:rPr>
    </w:lvl>
  </w:abstractNum>
  <w:abstractNum w:abstractNumId="4"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BA665"/>
    <w:multiLevelType w:val="hybridMultilevel"/>
    <w:tmpl w:val="FFFFFFFF"/>
    <w:lvl w:ilvl="0" w:tplc="590A2AC6">
      <w:start w:val="1"/>
      <w:numFmt w:val="bullet"/>
      <w:lvlText w:val=""/>
      <w:lvlJc w:val="left"/>
      <w:pPr>
        <w:ind w:left="1080" w:hanging="360"/>
      </w:pPr>
      <w:rPr>
        <w:rFonts w:ascii="Symbol" w:hAnsi="Symbol" w:hint="default"/>
      </w:rPr>
    </w:lvl>
    <w:lvl w:ilvl="1" w:tplc="39AAAD4E">
      <w:start w:val="1"/>
      <w:numFmt w:val="bullet"/>
      <w:lvlText w:val="o"/>
      <w:lvlJc w:val="left"/>
      <w:pPr>
        <w:ind w:left="1800" w:hanging="360"/>
      </w:pPr>
      <w:rPr>
        <w:rFonts w:ascii="Courier New" w:hAnsi="Courier New" w:hint="default"/>
      </w:rPr>
    </w:lvl>
    <w:lvl w:ilvl="2" w:tplc="087A9B5E">
      <w:start w:val="1"/>
      <w:numFmt w:val="bullet"/>
      <w:lvlText w:val=""/>
      <w:lvlJc w:val="left"/>
      <w:pPr>
        <w:ind w:left="2520" w:hanging="360"/>
      </w:pPr>
      <w:rPr>
        <w:rFonts w:ascii="Wingdings" w:hAnsi="Wingdings" w:hint="default"/>
      </w:rPr>
    </w:lvl>
    <w:lvl w:ilvl="3" w:tplc="EEFCD224">
      <w:start w:val="1"/>
      <w:numFmt w:val="bullet"/>
      <w:lvlText w:val=""/>
      <w:lvlJc w:val="left"/>
      <w:pPr>
        <w:ind w:left="3240" w:hanging="360"/>
      </w:pPr>
      <w:rPr>
        <w:rFonts w:ascii="Symbol" w:hAnsi="Symbol" w:hint="default"/>
      </w:rPr>
    </w:lvl>
    <w:lvl w:ilvl="4" w:tplc="2C7AB4CC">
      <w:start w:val="1"/>
      <w:numFmt w:val="bullet"/>
      <w:lvlText w:val="o"/>
      <w:lvlJc w:val="left"/>
      <w:pPr>
        <w:ind w:left="3960" w:hanging="360"/>
      </w:pPr>
      <w:rPr>
        <w:rFonts w:ascii="Courier New" w:hAnsi="Courier New" w:hint="default"/>
      </w:rPr>
    </w:lvl>
    <w:lvl w:ilvl="5" w:tplc="9508C2FE">
      <w:start w:val="1"/>
      <w:numFmt w:val="bullet"/>
      <w:lvlText w:val=""/>
      <w:lvlJc w:val="left"/>
      <w:pPr>
        <w:ind w:left="4680" w:hanging="360"/>
      </w:pPr>
      <w:rPr>
        <w:rFonts w:ascii="Wingdings" w:hAnsi="Wingdings" w:hint="default"/>
      </w:rPr>
    </w:lvl>
    <w:lvl w:ilvl="6" w:tplc="058E76B6">
      <w:start w:val="1"/>
      <w:numFmt w:val="bullet"/>
      <w:lvlText w:val=""/>
      <w:lvlJc w:val="left"/>
      <w:pPr>
        <w:ind w:left="5400" w:hanging="360"/>
      </w:pPr>
      <w:rPr>
        <w:rFonts w:ascii="Symbol" w:hAnsi="Symbol" w:hint="default"/>
      </w:rPr>
    </w:lvl>
    <w:lvl w:ilvl="7" w:tplc="A8C4F91E">
      <w:start w:val="1"/>
      <w:numFmt w:val="bullet"/>
      <w:lvlText w:val="o"/>
      <w:lvlJc w:val="left"/>
      <w:pPr>
        <w:ind w:left="6120" w:hanging="360"/>
      </w:pPr>
      <w:rPr>
        <w:rFonts w:ascii="Courier New" w:hAnsi="Courier New" w:hint="default"/>
      </w:rPr>
    </w:lvl>
    <w:lvl w:ilvl="8" w:tplc="8864C7E0">
      <w:start w:val="1"/>
      <w:numFmt w:val="bullet"/>
      <w:lvlText w:val=""/>
      <w:lvlJc w:val="left"/>
      <w:pPr>
        <w:ind w:left="6840" w:hanging="360"/>
      </w:pPr>
      <w:rPr>
        <w:rFonts w:ascii="Wingdings" w:hAnsi="Wingdings" w:hint="default"/>
      </w:rPr>
    </w:lvl>
  </w:abstractNum>
  <w:abstractNum w:abstractNumId="11"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8178101"/>
    <w:multiLevelType w:val="hybridMultilevel"/>
    <w:tmpl w:val="319C87DE"/>
    <w:lvl w:ilvl="0" w:tplc="DDD6199E">
      <w:start w:val="1"/>
      <w:numFmt w:val="lowerLetter"/>
      <w:lvlText w:val="%1."/>
      <w:lvlJc w:val="left"/>
      <w:pPr>
        <w:ind w:left="720" w:hanging="360"/>
      </w:pPr>
    </w:lvl>
    <w:lvl w:ilvl="1" w:tplc="36EEDB48">
      <w:start w:val="1"/>
      <w:numFmt w:val="lowerLetter"/>
      <w:lvlText w:val="%2."/>
      <w:lvlJc w:val="left"/>
      <w:pPr>
        <w:ind w:left="1440" w:hanging="360"/>
      </w:pPr>
    </w:lvl>
    <w:lvl w:ilvl="2" w:tplc="09E29BB4">
      <w:start w:val="1"/>
      <w:numFmt w:val="lowerRoman"/>
      <w:lvlText w:val="%3."/>
      <w:lvlJc w:val="right"/>
      <w:pPr>
        <w:ind w:left="2160" w:hanging="180"/>
      </w:pPr>
    </w:lvl>
    <w:lvl w:ilvl="3" w:tplc="D64CDB4E">
      <w:start w:val="1"/>
      <w:numFmt w:val="decimal"/>
      <w:lvlText w:val="%4."/>
      <w:lvlJc w:val="left"/>
      <w:pPr>
        <w:ind w:left="2880" w:hanging="360"/>
      </w:pPr>
    </w:lvl>
    <w:lvl w:ilvl="4" w:tplc="ED9402C4">
      <w:start w:val="1"/>
      <w:numFmt w:val="lowerLetter"/>
      <w:lvlText w:val="%5."/>
      <w:lvlJc w:val="left"/>
      <w:pPr>
        <w:ind w:left="3600" w:hanging="360"/>
      </w:pPr>
    </w:lvl>
    <w:lvl w:ilvl="5" w:tplc="621AF740">
      <w:start w:val="1"/>
      <w:numFmt w:val="lowerRoman"/>
      <w:lvlText w:val="%6."/>
      <w:lvlJc w:val="right"/>
      <w:pPr>
        <w:ind w:left="4320" w:hanging="180"/>
      </w:pPr>
    </w:lvl>
    <w:lvl w:ilvl="6" w:tplc="F2FC4492">
      <w:start w:val="1"/>
      <w:numFmt w:val="decimal"/>
      <w:lvlText w:val="%7."/>
      <w:lvlJc w:val="left"/>
      <w:pPr>
        <w:ind w:left="5040" w:hanging="360"/>
      </w:pPr>
    </w:lvl>
    <w:lvl w:ilvl="7" w:tplc="E8B4C438">
      <w:start w:val="1"/>
      <w:numFmt w:val="lowerLetter"/>
      <w:lvlText w:val="%8."/>
      <w:lvlJc w:val="left"/>
      <w:pPr>
        <w:ind w:left="5760" w:hanging="360"/>
      </w:pPr>
    </w:lvl>
    <w:lvl w:ilvl="8" w:tplc="18E6A404">
      <w:start w:val="1"/>
      <w:numFmt w:val="lowerRoman"/>
      <w:lvlText w:val="%9."/>
      <w:lvlJc w:val="right"/>
      <w:pPr>
        <w:ind w:left="6480" w:hanging="180"/>
      </w:pPr>
    </w:lvl>
  </w:abstractNum>
  <w:abstractNum w:abstractNumId="16"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2BF490"/>
    <w:multiLevelType w:val="hybridMultilevel"/>
    <w:tmpl w:val="FFFFFFFF"/>
    <w:lvl w:ilvl="0" w:tplc="42E25510">
      <w:start w:val="1"/>
      <w:numFmt w:val="bullet"/>
      <w:lvlText w:val=""/>
      <w:lvlJc w:val="left"/>
      <w:pPr>
        <w:ind w:left="2160" w:hanging="360"/>
      </w:pPr>
      <w:rPr>
        <w:rFonts w:ascii="Symbol" w:hAnsi="Symbol" w:hint="default"/>
      </w:rPr>
    </w:lvl>
    <w:lvl w:ilvl="1" w:tplc="A5A2B47A">
      <w:start w:val="1"/>
      <w:numFmt w:val="bullet"/>
      <w:lvlText w:val="o"/>
      <w:lvlJc w:val="left"/>
      <w:pPr>
        <w:ind w:left="2880" w:hanging="360"/>
      </w:pPr>
      <w:rPr>
        <w:rFonts w:ascii="Courier New" w:hAnsi="Courier New" w:hint="default"/>
      </w:rPr>
    </w:lvl>
    <w:lvl w:ilvl="2" w:tplc="1D047DC2">
      <w:start w:val="1"/>
      <w:numFmt w:val="bullet"/>
      <w:lvlText w:val=""/>
      <w:lvlJc w:val="left"/>
      <w:pPr>
        <w:ind w:left="3600" w:hanging="360"/>
      </w:pPr>
      <w:rPr>
        <w:rFonts w:ascii="Wingdings" w:hAnsi="Wingdings" w:hint="default"/>
      </w:rPr>
    </w:lvl>
    <w:lvl w:ilvl="3" w:tplc="0C9069A4">
      <w:start w:val="1"/>
      <w:numFmt w:val="bullet"/>
      <w:lvlText w:val=""/>
      <w:lvlJc w:val="left"/>
      <w:pPr>
        <w:ind w:left="4320" w:hanging="360"/>
      </w:pPr>
      <w:rPr>
        <w:rFonts w:ascii="Symbol" w:hAnsi="Symbol" w:hint="default"/>
      </w:rPr>
    </w:lvl>
    <w:lvl w:ilvl="4" w:tplc="5130F79A">
      <w:start w:val="1"/>
      <w:numFmt w:val="bullet"/>
      <w:lvlText w:val="o"/>
      <w:lvlJc w:val="left"/>
      <w:pPr>
        <w:ind w:left="5040" w:hanging="360"/>
      </w:pPr>
      <w:rPr>
        <w:rFonts w:ascii="Courier New" w:hAnsi="Courier New" w:hint="default"/>
      </w:rPr>
    </w:lvl>
    <w:lvl w:ilvl="5" w:tplc="81A4D056">
      <w:start w:val="1"/>
      <w:numFmt w:val="bullet"/>
      <w:lvlText w:val=""/>
      <w:lvlJc w:val="left"/>
      <w:pPr>
        <w:ind w:left="5760" w:hanging="360"/>
      </w:pPr>
      <w:rPr>
        <w:rFonts w:ascii="Wingdings" w:hAnsi="Wingdings" w:hint="default"/>
      </w:rPr>
    </w:lvl>
    <w:lvl w:ilvl="6" w:tplc="FFE0C366">
      <w:start w:val="1"/>
      <w:numFmt w:val="bullet"/>
      <w:lvlText w:val=""/>
      <w:lvlJc w:val="left"/>
      <w:pPr>
        <w:ind w:left="6480" w:hanging="360"/>
      </w:pPr>
      <w:rPr>
        <w:rFonts w:ascii="Symbol" w:hAnsi="Symbol" w:hint="default"/>
      </w:rPr>
    </w:lvl>
    <w:lvl w:ilvl="7" w:tplc="D1EABE3A">
      <w:start w:val="1"/>
      <w:numFmt w:val="bullet"/>
      <w:lvlText w:val="o"/>
      <w:lvlJc w:val="left"/>
      <w:pPr>
        <w:ind w:left="7200" w:hanging="360"/>
      </w:pPr>
      <w:rPr>
        <w:rFonts w:ascii="Courier New" w:hAnsi="Courier New" w:hint="default"/>
      </w:rPr>
    </w:lvl>
    <w:lvl w:ilvl="8" w:tplc="27C896FC">
      <w:start w:val="1"/>
      <w:numFmt w:val="bullet"/>
      <w:lvlText w:val=""/>
      <w:lvlJc w:val="left"/>
      <w:pPr>
        <w:ind w:left="7920" w:hanging="360"/>
      </w:pPr>
      <w:rPr>
        <w:rFonts w:ascii="Wingdings" w:hAnsi="Wingdings" w:hint="default"/>
      </w:rPr>
    </w:lvl>
  </w:abstractNum>
  <w:abstractNum w:abstractNumId="26" w15:restartNumberingAfterBreak="0">
    <w:nsid w:val="4A12245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B7E23DF"/>
    <w:multiLevelType w:val="hybridMultilevel"/>
    <w:tmpl w:val="FFFFFFFF"/>
    <w:lvl w:ilvl="0" w:tplc="BE5440BE">
      <w:start w:val="1"/>
      <w:numFmt w:val="lowerLetter"/>
      <w:lvlText w:val="%1."/>
      <w:lvlJc w:val="left"/>
      <w:pPr>
        <w:ind w:left="720" w:hanging="360"/>
      </w:pPr>
    </w:lvl>
    <w:lvl w:ilvl="1" w:tplc="4208B8C2">
      <w:start w:val="1"/>
      <w:numFmt w:val="lowerLetter"/>
      <w:lvlText w:val="%2."/>
      <w:lvlJc w:val="left"/>
      <w:pPr>
        <w:ind w:left="1800" w:hanging="360"/>
      </w:pPr>
    </w:lvl>
    <w:lvl w:ilvl="2" w:tplc="70DC2D36">
      <w:start w:val="1"/>
      <w:numFmt w:val="lowerRoman"/>
      <w:lvlText w:val="%3."/>
      <w:lvlJc w:val="right"/>
      <w:pPr>
        <w:ind w:left="2520" w:hanging="180"/>
      </w:pPr>
    </w:lvl>
    <w:lvl w:ilvl="3" w:tplc="EA1CFCAA">
      <w:start w:val="1"/>
      <w:numFmt w:val="decimal"/>
      <w:lvlText w:val="%4."/>
      <w:lvlJc w:val="left"/>
      <w:pPr>
        <w:ind w:left="3240" w:hanging="360"/>
      </w:pPr>
    </w:lvl>
    <w:lvl w:ilvl="4" w:tplc="894498DC">
      <w:start w:val="1"/>
      <w:numFmt w:val="lowerLetter"/>
      <w:lvlText w:val="%5."/>
      <w:lvlJc w:val="left"/>
      <w:pPr>
        <w:ind w:left="3960" w:hanging="360"/>
      </w:pPr>
    </w:lvl>
    <w:lvl w:ilvl="5" w:tplc="9F6C93F6">
      <w:start w:val="1"/>
      <w:numFmt w:val="lowerRoman"/>
      <w:lvlText w:val="%6."/>
      <w:lvlJc w:val="right"/>
      <w:pPr>
        <w:ind w:left="4680" w:hanging="180"/>
      </w:pPr>
    </w:lvl>
    <w:lvl w:ilvl="6" w:tplc="D4ECF8FE">
      <w:start w:val="1"/>
      <w:numFmt w:val="decimal"/>
      <w:lvlText w:val="%7."/>
      <w:lvlJc w:val="left"/>
      <w:pPr>
        <w:ind w:left="5400" w:hanging="360"/>
      </w:pPr>
    </w:lvl>
    <w:lvl w:ilvl="7" w:tplc="CFCA14CE">
      <w:start w:val="1"/>
      <w:numFmt w:val="lowerLetter"/>
      <w:lvlText w:val="%8."/>
      <w:lvlJc w:val="left"/>
      <w:pPr>
        <w:ind w:left="6120" w:hanging="360"/>
      </w:pPr>
    </w:lvl>
    <w:lvl w:ilvl="8" w:tplc="788C18D4">
      <w:start w:val="1"/>
      <w:numFmt w:val="lowerRoman"/>
      <w:lvlText w:val="%9."/>
      <w:lvlJc w:val="right"/>
      <w:pPr>
        <w:ind w:left="6840" w:hanging="180"/>
      </w:pPr>
    </w:lvl>
  </w:abstractNum>
  <w:abstractNum w:abstractNumId="34"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7" w15:restartNumberingAfterBreak="0">
    <w:nsid w:val="6C31C805"/>
    <w:multiLevelType w:val="hybridMultilevel"/>
    <w:tmpl w:val="A8403A46"/>
    <w:lvl w:ilvl="0" w:tplc="0848EE4C">
      <w:start w:val="1"/>
      <w:numFmt w:val="decimal"/>
      <w:lvlText w:val="%1."/>
      <w:lvlJc w:val="left"/>
      <w:pPr>
        <w:ind w:left="720" w:hanging="360"/>
      </w:pPr>
    </w:lvl>
    <w:lvl w:ilvl="1" w:tplc="6206EB58">
      <w:start w:val="22"/>
      <w:numFmt w:val="decimal"/>
      <w:lvlText w:val="STF-JKA-2-%2"/>
      <w:lvlJc w:val="left"/>
      <w:pPr>
        <w:ind w:left="360" w:hanging="360"/>
      </w:pPr>
      <w:rPr>
        <w:rFonts w:ascii="Times New Roman" w:hAnsi="Times New Roman" w:hint="default"/>
      </w:rPr>
    </w:lvl>
    <w:lvl w:ilvl="2" w:tplc="3E7ED15C">
      <w:start w:val="1"/>
      <w:numFmt w:val="lowerRoman"/>
      <w:lvlText w:val="%3."/>
      <w:lvlJc w:val="right"/>
      <w:pPr>
        <w:ind w:left="2160" w:hanging="180"/>
      </w:pPr>
    </w:lvl>
    <w:lvl w:ilvl="3" w:tplc="58BA2A06">
      <w:start w:val="1"/>
      <w:numFmt w:val="decimal"/>
      <w:lvlText w:val="%4."/>
      <w:lvlJc w:val="left"/>
      <w:pPr>
        <w:ind w:left="2880" w:hanging="360"/>
      </w:pPr>
    </w:lvl>
    <w:lvl w:ilvl="4" w:tplc="AFF85DB0">
      <w:start w:val="1"/>
      <w:numFmt w:val="lowerLetter"/>
      <w:lvlText w:val="%5."/>
      <w:lvlJc w:val="left"/>
      <w:pPr>
        <w:ind w:left="1800" w:hanging="360"/>
      </w:pPr>
    </w:lvl>
    <w:lvl w:ilvl="5" w:tplc="B24A2C86">
      <w:start w:val="1"/>
      <w:numFmt w:val="lowerRoman"/>
      <w:lvlText w:val="%6."/>
      <w:lvlJc w:val="right"/>
      <w:pPr>
        <w:ind w:left="4320" w:hanging="180"/>
      </w:pPr>
    </w:lvl>
    <w:lvl w:ilvl="6" w:tplc="8640B038">
      <w:start w:val="1"/>
      <w:numFmt w:val="decimal"/>
      <w:lvlText w:val="%7."/>
      <w:lvlJc w:val="left"/>
      <w:pPr>
        <w:ind w:left="5040" w:hanging="360"/>
      </w:pPr>
    </w:lvl>
    <w:lvl w:ilvl="7" w:tplc="C8C81BD2">
      <w:start w:val="1"/>
      <w:numFmt w:val="lowerLetter"/>
      <w:lvlText w:val="%8."/>
      <w:lvlJc w:val="left"/>
      <w:pPr>
        <w:ind w:left="5760" w:hanging="360"/>
      </w:pPr>
    </w:lvl>
    <w:lvl w:ilvl="8" w:tplc="A142F788">
      <w:start w:val="1"/>
      <w:numFmt w:val="lowerRoman"/>
      <w:lvlText w:val="%9."/>
      <w:lvlJc w:val="right"/>
      <w:pPr>
        <w:ind w:left="6480" w:hanging="180"/>
      </w:pPr>
    </w:lvl>
  </w:abstractNum>
  <w:abstractNum w:abstractNumId="38"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0"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1601178015">
    <w:abstractNumId w:val="3"/>
  </w:num>
  <w:num w:numId="2" w16cid:durableId="1164974919">
    <w:abstractNumId w:val="15"/>
  </w:num>
  <w:num w:numId="3" w16cid:durableId="1718964997">
    <w:abstractNumId w:val="37"/>
  </w:num>
  <w:num w:numId="4" w16cid:durableId="198665471">
    <w:abstractNumId w:val="12"/>
  </w:num>
  <w:num w:numId="5" w16cid:durableId="44108433">
    <w:abstractNumId w:val="2"/>
  </w:num>
  <w:num w:numId="6" w16cid:durableId="1103650465">
    <w:abstractNumId w:val="10"/>
  </w:num>
  <w:num w:numId="7" w16cid:durableId="2059821951">
    <w:abstractNumId w:val="33"/>
  </w:num>
  <w:num w:numId="8" w16cid:durableId="1302349036">
    <w:abstractNumId w:val="26"/>
  </w:num>
  <w:num w:numId="9" w16cid:durableId="1387531522">
    <w:abstractNumId w:val="25"/>
  </w:num>
  <w:num w:numId="10" w16cid:durableId="524100091">
    <w:abstractNumId w:val="21"/>
  </w:num>
  <w:num w:numId="11" w16cid:durableId="375589373">
    <w:abstractNumId w:val="27"/>
  </w:num>
  <w:num w:numId="12" w16cid:durableId="203059609">
    <w:abstractNumId w:val="18"/>
  </w:num>
  <w:num w:numId="13" w16cid:durableId="5857255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66248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1392188">
    <w:abstractNumId w:val="20"/>
  </w:num>
  <w:num w:numId="16" w16cid:durableId="1113861199">
    <w:abstractNumId w:val="30"/>
  </w:num>
  <w:num w:numId="17" w16cid:durableId="840462802">
    <w:abstractNumId w:val="36"/>
  </w:num>
  <w:num w:numId="18" w16cid:durableId="1085956280">
    <w:abstractNumId w:val="1"/>
  </w:num>
  <w:num w:numId="19" w16cid:durableId="151215833">
    <w:abstractNumId w:val="31"/>
  </w:num>
  <w:num w:numId="20" w16cid:durableId="623653311">
    <w:abstractNumId w:val="7"/>
  </w:num>
  <w:num w:numId="21" w16cid:durableId="1734501537">
    <w:abstractNumId w:val="8"/>
  </w:num>
  <w:num w:numId="22" w16cid:durableId="1231958589">
    <w:abstractNumId w:val="4"/>
  </w:num>
  <w:num w:numId="23" w16cid:durableId="1532066750">
    <w:abstractNumId w:val="34"/>
  </w:num>
  <w:num w:numId="24" w16cid:durableId="1596592628">
    <w:abstractNumId w:val="22"/>
  </w:num>
  <w:num w:numId="25" w16cid:durableId="973682851">
    <w:abstractNumId w:val="6"/>
  </w:num>
  <w:num w:numId="26" w16cid:durableId="108355864">
    <w:abstractNumId w:val="17"/>
  </w:num>
  <w:num w:numId="27"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9195906">
    <w:abstractNumId w:val="5"/>
  </w:num>
  <w:num w:numId="30" w16cid:durableId="499853721">
    <w:abstractNumId w:val="28"/>
  </w:num>
  <w:num w:numId="31" w16cid:durableId="351566767">
    <w:abstractNumId w:val="23"/>
  </w:num>
  <w:num w:numId="32" w16cid:durableId="246620820">
    <w:abstractNumId w:val="13"/>
  </w:num>
  <w:num w:numId="33" w16cid:durableId="1079474822">
    <w:abstractNumId w:val="16"/>
  </w:num>
  <w:num w:numId="34" w16cid:durableId="200485098">
    <w:abstractNumId w:val="0"/>
  </w:num>
  <w:num w:numId="35" w16cid:durableId="765729456">
    <w:abstractNumId w:val="29"/>
  </w:num>
  <w:num w:numId="36" w16cid:durableId="402456770">
    <w:abstractNumId w:val="11"/>
  </w:num>
  <w:num w:numId="37" w16cid:durableId="1958633268">
    <w:abstractNumId w:val="14"/>
  </w:num>
  <w:num w:numId="38" w16cid:durableId="1431320103">
    <w:abstractNumId w:val="9"/>
  </w:num>
  <w:num w:numId="39" w16cid:durableId="1126854838">
    <w:abstractNumId w:val="40"/>
  </w:num>
  <w:num w:numId="40" w16cid:durableId="323122723">
    <w:abstractNumId w:val="39"/>
  </w:num>
  <w:num w:numId="41" w16cid:durableId="855655419">
    <w:abstractNumId w:val="19"/>
  </w:num>
  <w:num w:numId="42" w16cid:durableId="2084139814">
    <w:abstractNumId w:val="38"/>
  </w:num>
  <w:num w:numId="43" w16cid:durableId="1886527108">
    <w:abstractNumId w:val="24"/>
  </w:num>
  <w:num w:numId="44" w16cid:durableId="1833789817">
    <w:abstractNumId w:val="32"/>
  </w:num>
  <w:num w:numId="45" w16cid:durableId="521087683">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60E4E"/>
    <w:rsid w:val="000671DE"/>
    <w:rsid w:val="00077953"/>
    <w:rsid w:val="00077E11"/>
    <w:rsid w:val="00083E26"/>
    <w:rsid w:val="000A1EE2"/>
    <w:rsid w:val="000A4DC2"/>
    <w:rsid w:val="000A788F"/>
    <w:rsid w:val="000B20E8"/>
    <w:rsid w:val="000B5B21"/>
    <w:rsid w:val="000C7368"/>
    <w:rsid w:val="000D1D8F"/>
    <w:rsid w:val="000D2AF4"/>
    <w:rsid w:val="000D596E"/>
    <w:rsid w:val="000E123F"/>
    <w:rsid w:val="000E1B7D"/>
    <w:rsid w:val="000E1EA4"/>
    <w:rsid w:val="000E2624"/>
    <w:rsid w:val="000E3FA0"/>
    <w:rsid w:val="000E4330"/>
    <w:rsid w:val="000E78A1"/>
    <w:rsid w:val="00100776"/>
    <w:rsid w:val="00106B37"/>
    <w:rsid w:val="0011441F"/>
    <w:rsid w:val="00121576"/>
    <w:rsid w:val="00121AD8"/>
    <w:rsid w:val="00127C52"/>
    <w:rsid w:val="00134851"/>
    <w:rsid w:val="0013660B"/>
    <w:rsid w:val="001430E5"/>
    <w:rsid w:val="00150EEE"/>
    <w:rsid w:val="00157F3B"/>
    <w:rsid w:val="00160D7C"/>
    <w:rsid w:val="001639DA"/>
    <w:rsid w:val="00164AA1"/>
    <w:rsid w:val="00172BD4"/>
    <w:rsid w:val="0018193D"/>
    <w:rsid w:val="00184580"/>
    <w:rsid w:val="00185642"/>
    <w:rsid w:val="00187FD8"/>
    <w:rsid w:val="00191A3D"/>
    <w:rsid w:val="00191E6B"/>
    <w:rsid w:val="001963EE"/>
    <w:rsid w:val="001A5E6E"/>
    <w:rsid w:val="001A65D7"/>
    <w:rsid w:val="001B00E1"/>
    <w:rsid w:val="001B2187"/>
    <w:rsid w:val="001B26A0"/>
    <w:rsid w:val="001B4D8C"/>
    <w:rsid w:val="001B523C"/>
    <w:rsid w:val="001B583F"/>
    <w:rsid w:val="001B5BC6"/>
    <w:rsid w:val="001C17D0"/>
    <w:rsid w:val="001D759C"/>
    <w:rsid w:val="001E1F4A"/>
    <w:rsid w:val="001E4976"/>
    <w:rsid w:val="001E6D1D"/>
    <w:rsid w:val="001E7D2B"/>
    <w:rsid w:val="00210981"/>
    <w:rsid w:val="00216713"/>
    <w:rsid w:val="002213A7"/>
    <w:rsid w:val="0022357A"/>
    <w:rsid w:val="00223958"/>
    <w:rsid w:val="0022464B"/>
    <w:rsid w:val="00227F11"/>
    <w:rsid w:val="0023223C"/>
    <w:rsid w:val="0023254E"/>
    <w:rsid w:val="00237E13"/>
    <w:rsid w:val="002467C2"/>
    <w:rsid w:val="002477D9"/>
    <w:rsid w:val="00253125"/>
    <w:rsid w:val="002538C2"/>
    <w:rsid w:val="00254645"/>
    <w:rsid w:val="00264B09"/>
    <w:rsid w:val="00270BF3"/>
    <w:rsid w:val="00271FA3"/>
    <w:rsid w:val="00272F27"/>
    <w:rsid w:val="002822A3"/>
    <w:rsid w:val="00287FB9"/>
    <w:rsid w:val="002936A3"/>
    <w:rsid w:val="002A1E4A"/>
    <w:rsid w:val="002B014E"/>
    <w:rsid w:val="002C0834"/>
    <w:rsid w:val="002C514A"/>
    <w:rsid w:val="002C557B"/>
    <w:rsid w:val="002D36F7"/>
    <w:rsid w:val="002E4CFB"/>
    <w:rsid w:val="002E6A7A"/>
    <w:rsid w:val="002E7AB7"/>
    <w:rsid w:val="002F041C"/>
    <w:rsid w:val="002F334B"/>
    <w:rsid w:val="002F3874"/>
    <w:rsid w:val="002F49AB"/>
    <w:rsid w:val="002F7F7C"/>
    <w:rsid w:val="003007E9"/>
    <w:rsid w:val="00300F74"/>
    <w:rsid w:val="003036C3"/>
    <w:rsid w:val="0030482F"/>
    <w:rsid w:val="00305130"/>
    <w:rsid w:val="00307CA0"/>
    <w:rsid w:val="003136E3"/>
    <w:rsid w:val="00316A1B"/>
    <w:rsid w:val="003236C2"/>
    <w:rsid w:val="003302A5"/>
    <w:rsid w:val="00332D61"/>
    <w:rsid w:val="00333818"/>
    <w:rsid w:val="003341FF"/>
    <w:rsid w:val="00337945"/>
    <w:rsid w:val="00344369"/>
    <w:rsid w:val="0035135F"/>
    <w:rsid w:val="0036130B"/>
    <w:rsid w:val="003643BE"/>
    <w:rsid w:val="00380E45"/>
    <w:rsid w:val="0038180D"/>
    <w:rsid w:val="00391B20"/>
    <w:rsid w:val="003B1EDD"/>
    <w:rsid w:val="003C1400"/>
    <w:rsid w:val="003C3C68"/>
    <w:rsid w:val="003C64B0"/>
    <w:rsid w:val="003D3657"/>
    <w:rsid w:val="003F5CD7"/>
    <w:rsid w:val="00402739"/>
    <w:rsid w:val="00407318"/>
    <w:rsid w:val="004131DA"/>
    <w:rsid w:val="00413915"/>
    <w:rsid w:val="00414C04"/>
    <w:rsid w:val="00426879"/>
    <w:rsid w:val="004351C8"/>
    <w:rsid w:val="00435835"/>
    <w:rsid w:val="004378DE"/>
    <w:rsid w:val="00441EDF"/>
    <w:rsid w:val="0046102E"/>
    <w:rsid w:val="0047077C"/>
    <w:rsid w:val="0047609B"/>
    <w:rsid w:val="004834AD"/>
    <w:rsid w:val="00485FEF"/>
    <w:rsid w:val="004914BA"/>
    <w:rsid w:val="00495A05"/>
    <w:rsid w:val="004963EC"/>
    <w:rsid w:val="00496AD2"/>
    <w:rsid w:val="00497E9D"/>
    <w:rsid w:val="004A0134"/>
    <w:rsid w:val="004A014D"/>
    <w:rsid w:val="004B0F16"/>
    <w:rsid w:val="004B60B2"/>
    <w:rsid w:val="004D18B2"/>
    <w:rsid w:val="004D496B"/>
    <w:rsid w:val="004E10CB"/>
    <w:rsid w:val="004F25EC"/>
    <w:rsid w:val="00500819"/>
    <w:rsid w:val="00507726"/>
    <w:rsid w:val="0052152F"/>
    <w:rsid w:val="00531C9C"/>
    <w:rsid w:val="0053335D"/>
    <w:rsid w:val="00541B2C"/>
    <w:rsid w:val="00544D08"/>
    <w:rsid w:val="0054657C"/>
    <w:rsid w:val="0055091E"/>
    <w:rsid w:val="00551DB0"/>
    <w:rsid w:val="00554870"/>
    <w:rsid w:val="005626A0"/>
    <w:rsid w:val="00565C1C"/>
    <w:rsid w:val="00571467"/>
    <w:rsid w:val="00573ABB"/>
    <w:rsid w:val="0058083F"/>
    <w:rsid w:val="00585304"/>
    <w:rsid w:val="0059504E"/>
    <w:rsid w:val="0059721C"/>
    <w:rsid w:val="005A0446"/>
    <w:rsid w:val="005A387C"/>
    <w:rsid w:val="005A5783"/>
    <w:rsid w:val="005A6D0D"/>
    <w:rsid w:val="005B507E"/>
    <w:rsid w:val="005B5E87"/>
    <w:rsid w:val="005C4DA1"/>
    <w:rsid w:val="005C4DC7"/>
    <w:rsid w:val="005D0CAE"/>
    <w:rsid w:val="005D3434"/>
    <w:rsid w:val="005E3621"/>
    <w:rsid w:val="005E3B62"/>
    <w:rsid w:val="005F0AE0"/>
    <w:rsid w:val="005F13D4"/>
    <w:rsid w:val="005F3AC8"/>
    <w:rsid w:val="005F429B"/>
    <w:rsid w:val="005F6E7A"/>
    <w:rsid w:val="00604E6D"/>
    <w:rsid w:val="00604FB6"/>
    <w:rsid w:val="006053A6"/>
    <w:rsid w:val="00607C3C"/>
    <w:rsid w:val="00617661"/>
    <w:rsid w:val="00621E41"/>
    <w:rsid w:val="00627698"/>
    <w:rsid w:val="00631823"/>
    <w:rsid w:val="0063494D"/>
    <w:rsid w:val="006355C4"/>
    <w:rsid w:val="006379B5"/>
    <w:rsid w:val="006522F3"/>
    <w:rsid w:val="00652FC5"/>
    <w:rsid w:val="006648EC"/>
    <w:rsid w:val="00671842"/>
    <w:rsid w:val="0068180E"/>
    <w:rsid w:val="0069557B"/>
    <w:rsid w:val="006A0881"/>
    <w:rsid w:val="006A15DE"/>
    <w:rsid w:val="006A2AF9"/>
    <w:rsid w:val="006C00CD"/>
    <w:rsid w:val="006C2A2F"/>
    <w:rsid w:val="006C56EE"/>
    <w:rsid w:val="006D795B"/>
    <w:rsid w:val="006E185D"/>
    <w:rsid w:val="006E2414"/>
    <w:rsid w:val="006E29B9"/>
    <w:rsid w:val="006E7E7B"/>
    <w:rsid w:val="006F075E"/>
    <w:rsid w:val="006F10E6"/>
    <w:rsid w:val="00702DB9"/>
    <w:rsid w:val="00705ACD"/>
    <w:rsid w:val="0071036F"/>
    <w:rsid w:val="00710C1B"/>
    <w:rsid w:val="00711C16"/>
    <w:rsid w:val="00715A89"/>
    <w:rsid w:val="00732E8E"/>
    <w:rsid w:val="00733880"/>
    <w:rsid w:val="00734DCD"/>
    <w:rsid w:val="00735416"/>
    <w:rsid w:val="00740C22"/>
    <w:rsid w:val="00745548"/>
    <w:rsid w:val="00746B01"/>
    <w:rsid w:val="007478CE"/>
    <w:rsid w:val="00762F79"/>
    <w:rsid w:val="007707BE"/>
    <w:rsid w:val="00775815"/>
    <w:rsid w:val="00776060"/>
    <w:rsid w:val="0077705E"/>
    <w:rsid w:val="0078253F"/>
    <w:rsid w:val="007845E3"/>
    <w:rsid w:val="00785083"/>
    <w:rsid w:val="0079446E"/>
    <w:rsid w:val="007A50D1"/>
    <w:rsid w:val="007A6A23"/>
    <w:rsid w:val="007B44B7"/>
    <w:rsid w:val="007B63A2"/>
    <w:rsid w:val="007C4836"/>
    <w:rsid w:val="007E0A9A"/>
    <w:rsid w:val="007F299F"/>
    <w:rsid w:val="007F7D6E"/>
    <w:rsid w:val="00805DF7"/>
    <w:rsid w:val="00807247"/>
    <w:rsid w:val="0081183F"/>
    <w:rsid w:val="00814B88"/>
    <w:rsid w:val="00815D4B"/>
    <w:rsid w:val="00815EE5"/>
    <w:rsid w:val="00820441"/>
    <w:rsid w:val="0083311E"/>
    <w:rsid w:val="00840339"/>
    <w:rsid w:val="00842989"/>
    <w:rsid w:val="00846DF4"/>
    <w:rsid w:val="00864E48"/>
    <w:rsid w:val="00876E38"/>
    <w:rsid w:val="00881AA5"/>
    <w:rsid w:val="00886CA6"/>
    <w:rsid w:val="008910F2"/>
    <w:rsid w:val="00893E64"/>
    <w:rsid w:val="00896203"/>
    <w:rsid w:val="008A5CFB"/>
    <w:rsid w:val="008B50EE"/>
    <w:rsid w:val="008B7035"/>
    <w:rsid w:val="008C182F"/>
    <w:rsid w:val="008C3B60"/>
    <w:rsid w:val="008D1876"/>
    <w:rsid w:val="008E536E"/>
    <w:rsid w:val="008E6EBA"/>
    <w:rsid w:val="008E7EB6"/>
    <w:rsid w:val="008F1BB6"/>
    <w:rsid w:val="008F3E07"/>
    <w:rsid w:val="008F58E9"/>
    <w:rsid w:val="008F65F6"/>
    <w:rsid w:val="00912F2A"/>
    <w:rsid w:val="0093176F"/>
    <w:rsid w:val="00934AFA"/>
    <w:rsid w:val="009438EF"/>
    <w:rsid w:val="00943C7B"/>
    <w:rsid w:val="009505D8"/>
    <w:rsid w:val="0095225F"/>
    <w:rsid w:val="00957E66"/>
    <w:rsid w:val="009657FB"/>
    <w:rsid w:val="00965D7E"/>
    <w:rsid w:val="0097235F"/>
    <w:rsid w:val="009748A5"/>
    <w:rsid w:val="00984674"/>
    <w:rsid w:val="00995444"/>
    <w:rsid w:val="009A22F5"/>
    <w:rsid w:val="009A3EEF"/>
    <w:rsid w:val="009A5C8B"/>
    <w:rsid w:val="009A5E8F"/>
    <w:rsid w:val="009B0FCA"/>
    <w:rsid w:val="009B1FB8"/>
    <w:rsid w:val="009B22EF"/>
    <w:rsid w:val="009B4D48"/>
    <w:rsid w:val="009B6053"/>
    <w:rsid w:val="009C5614"/>
    <w:rsid w:val="009C65F7"/>
    <w:rsid w:val="009D5FA8"/>
    <w:rsid w:val="009D75E5"/>
    <w:rsid w:val="009E059C"/>
    <w:rsid w:val="009E11D7"/>
    <w:rsid w:val="009E55DB"/>
    <w:rsid w:val="009F3ED3"/>
    <w:rsid w:val="009F5FF7"/>
    <w:rsid w:val="00A02EF9"/>
    <w:rsid w:val="00A1161A"/>
    <w:rsid w:val="00A11724"/>
    <w:rsid w:val="00A12D58"/>
    <w:rsid w:val="00A138EB"/>
    <w:rsid w:val="00A15B11"/>
    <w:rsid w:val="00A23258"/>
    <w:rsid w:val="00A25EAA"/>
    <w:rsid w:val="00A45571"/>
    <w:rsid w:val="00A616DD"/>
    <w:rsid w:val="00A63148"/>
    <w:rsid w:val="00A63264"/>
    <w:rsid w:val="00A67175"/>
    <w:rsid w:val="00A70669"/>
    <w:rsid w:val="00A7180F"/>
    <w:rsid w:val="00A750C2"/>
    <w:rsid w:val="00A82FB4"/>
    <w:rsid w:val="00A91B42"/>
    <w:rsid w:val="00A964DC"/>
    <w:rsid w:val="00A96EA7"/>
    <w:rsid w:val="00A97FD9"/>
    <w:rsid w:val="00AA6FCE"/>
    <w:rsid w:val="00AA741B"/>
    <w:rsid w:val="00AB0F59"/>
    <w:rsid w:val="00AB776E"/>
    <w:rsid w:val="00AC0663"/>
    <w:rsid w:val="00AC1034"/>
    <w:rsid w:val="00AD2D06"/>
    <w:rsid w:val="00AD4D72"/>
    <w:rsid w:val="00AD76EC"/>
    <w:rsid w:val="00AE10E5"/>
    <w:rsid w:val="00AE384E"/>
    <w:rsid w:val="00AF4840"/>
    <w:rsid w:val="00AF4A6C"/>
    <w:rsid w:val="00B02AF5"/>
    <w:rsid w:val="00B04657"/>
    <w:rsid w:val="00B07414"/>
    <w:rsid w:val="00B10322"/>
    <w:rsid w:val="00B13B8D"/>
    <w:rsid w:val="00B23D89"/>
    <w:rsid w:val="00B25D8F"/>
    <w:rsid w:val="00B30FEA"/>
    <w:rsid w:val="00B45624"/>
    <w:rsid w:val="00B5144C"/>
    <w:rsid w:val="00B539A6"/>
    <w:rsid w:val="00B81608"/>
    <w:rsid w:val="00B820B5"/>
    <w:rsid w:val="00B86078"/>
    <w:rsid w:val="00B90F94"/>
    <w:rsid w:val="00BB7AB2"/>
    <w:rsid w:val="00BC26CD"/>
    <w:rsid w:val="00BD3103"/>
    <w:rsid w:val="00BE2D85"/>
    <w:rsid w:val="00BE39FE"/>
    <w:rsid w:val="00BE42F0"/>
    <w:rsid w:val="00BE5678"/>
    <w:rsid w:val="00BF6588"/>
    <w:rsid w:val="00BF7544"/>
    <w:rsid w:val="00C07063"/>
    <w:rsid w:val="00C072B8"/>
    <w:rsid w:val="00C14E96"/>
    <w:rsid w:val="00C167EB"/>
    <w:rsid w:val="00C222D2"/>
    <w:rsid w:val="00C37E45"/>
    <w:rsid w:val="00C41022"/>
    <w:rsid w:val="00C41612"/>
    <w:rsid w:val="00C52429"/>
    <w:rsid w:val="00C60AC8"/>
    <w:rsid w:val="00C74624"/>
    <w:rsid w:val="00C75CB3"/>
    <w:rsid w:val="00C77DCA"/>
    <w:rsid w:val="00C864F2"/>
    <w:rsid w:val="00C96F8D"/>
    <w:rsid w:val="00CA1886"/>
    <w:rsid w:val="00CA7266"/>
    <w:rsid w:val="00CB0F91"/>
    <w:rsid w:val="00CB429D"/>
    <w:rsid w:val="00CC25D8"/>
    <w:rsid w:val="00CC6BBD"/>
    <w:rsid w:val="00CD524E"/>
    <w:rsid w:val="00CE2799"/>
    <w:rsid w:val="00CE4D4E"/>
    <w:rsid w:val="00CE7236"/>
    <w:rsid w:val="00CF1961"/>
    <w:rsid w:val="00D04789"/>
    <w:rsid w:val="00D07C6C"/>
    <w:rsid w:val="00D25E2F"/>
    <w:rsid w:val="00D267DE"/>
    <w:rsid w:val="00D31C71"/>
    <w:rsid w:val="00D4234B"/>
    <w:rsid w:val="00D4597B"/>
    <w:rsid w:val="00D52E13"/>
    <w:rsid w:val="00D5577D"/>
    <w:rsid w:val="00D55DB5"/>
    <w:rsid w:val="00D60B6F"/>
    <w:rsid w:val="00D657BD"/>
    <w:rsid w:val="00D66BDD"/>
    <w:rsid w:val="00D75B53"/>
    <w:rsid w:val="00D91239"/>
    <w:rsid w:val="00DA1AC1"/>
    <w:rsid w:val="00DA301A"/>
    <w:rsid w:val="00DC00D5"/>
    <w:rsid w:val="00DC0EFB"/>
    <w:rsid w:val="00DC139E"/>
    <w:rsid w:val="00DC53DF"/>
    <w:rsid w:val="00DD0A9F"/>
    <w:rsid w:val="00DE0649"/>
    <w:rsid w:val="00DE2955"/>
    <w:rsid w:val="00DE70FF"/>
    <w:rsid w:val="00DE7C20"/>
    <w:rsid w:val="00DF1634"/>
    <w:rsid w:val="00DF1CEF"/>
    <w:rsid w:val="00E14D34"/>
    <w:rsid w:val="00E23ECE"/>
    <w:rsid w:val="00E2531F"/>
    <w:rsid w:val="00E2607B"/>
    <w:rsid w:val="00E34E6E"/>
    <w:rsid w:val="00E37389"/>
    <w:rsid w:val="00E419CB"/>
    <w:rsid w:val="00E60E4A"/>
    <w:rsid w:val="00E62ED3"/>
    <w:rsid w:val="00E637E4"/>
    <w:rsid w:val="00E66912"/>
    <w:rsid w:val="00E76C2C"/>
    <w:rsid w:val="00E81701"/>
    <w:rsid w:val="00E84669"/>
    <w:rsid w:val="00E858D6"/>
    <w:rsid w:val="00E874C4"/>
    <w:rsid w:val="00E876FF"/>
    <w:rsid w:val="00EA26AD"/>
    <w:rsid w:val="00EA3163"/>
    <w:rsid w:val="00EA6E25"/>
    <w:rsid w:val="00EB00F0"/>
    <w:rsid w:val="00EB4B66"/>
    <w:rsid w:val="00EB6339"/>
    <w:rsid w:val="00EC1586"/>
    <w:rsid w:val="00EC650F"/>
    <w:rsid w:val="00ED5519"/>
    <w:rsid w:val="00EE620B"/>
    <w:rsid w:val="00EE6FD3"/>
    <w:rsid w:val="00EF019F"/>
    <w:rsid w:val="00EF1964"/>
    <w:rsid w:val="00EF575C"/>
    <w:rsid w:val="00EF710D"/>
    <w:rsid w:val="00F11315"/>
    <w:rsid w:val="00F13772"/>
    <w:rsid w:val="00F1420F"/>
    <w:rsid w:val="00F1775A"/>
    <w:rsid w:val="00F206B5"/>
    <w:rsid w:val="00F2305D"/>
    <w:rsid w:val="00F26E05"/>
    <w:rsid w:val="00F32E97"/>
    <w:rsid w:val="00F407A2"/>
    <w:rsid w:val="00F416A1"/>
    <w:rsid w:val="00F46131"/>
    <w:rsid w:val="00F46404"/>
    <w:rsid w:val="00F4AFBE"/>
    <w:rsid w:val="00F5749B"/>
    <w:rsid w:val="00F602D5"/>
    <w:rsid w:val="00F63403"/>
    <w:rsid w:val="00F66E28"/>
    <w:rsid w:val="00F67CAE"/>
    <w:rsid w:val="00F80FEE"/>
    <w:rsid w:val="00F8158D"/>
    <w:rsid w:val="00F83B7B"/>
    <w:rsid w:val="00F87164"/>
    <w:rsid w:val="00F95E1C"/>
    <w:rsid w:val="00FA0125"/>
    <w:rsid w:val="00FA1316"/>
    <w:rsid w:val="00FA594D"/>
    <w:rsid w:val="00FB19A4"/>
    <w:rsid w:val="00FB5F22"/>
    <w:rsid w:val="00FC167F"/>
    <w:rsid w:val="00FC775E"/>
    <w:rsid w:val="00FD5F03"/>
    <w:rsid w:val="00FE4214"/>
    <w:rsid w:val="00FE537C"/>
    <w:rsid w:val="00FE64D3"/>
    <w:rsid w:val="00FE68C8"/>
    <w:rsid w:val="00FF79C6"/>
    <w:rsid w:val="0157B225"/>
    <w:rsid w:val="01A62088"/>
    <w:rsid w:val="01F51991"/>
    <w:rsid w:val="022A2F2A"/>
    <w:rsid w:val="022FF035"/>
    <w:rsid w:val="024769D1"/>
    <w:rsid w:val="029FFD33"/>
    <w:rsid w:val="03E7EFFA"/>
    <w:rsid w:val="0412DBE6"/>
    <w:rsid w:val="044C9BF3"/>
    <w:rsid w:val="0470D147"/>
    <w:rsid w:val="04FA4D90"/>
    <w:rsid w:val="05BC8C58"/>
    <w:rsid w:val="06523385"/>
    <w:rsid w:val="06DF9283"/>
    <w:rsid w:val="070631DC"/>
    <w:rsid w:val="07534AB7"/>
    <w:rsid w:val="07A6DC73"/>
    <w:rsid w:val="07BE95D5"/>
    <w:rsid w:val="07C6EFFF"/>
    <w:rsid w:val="07E3D0AD"/>
    <w:rsid w:val="084EA795"/>
    <w:rsid w:val="08DBCEA9"/>
    <w:rsid w:val="093946C9"/>
    <w:rsid w:val="09542F8F"/>
    <w:rsid w:val="09C05779"/>
    <w:rsid w:val="09E7DD09"/>
    <w:rsid w:val="09F68F75"/>
    <w:rsid w:val="0A00A045"/>
    <w:rsid w:val="0A30823B"/>
    <w:rsid w:val="0A463E62"/>
    <w:rsid w:val="0A53198B"/>
    <w:rsid w:val="0A622614"/>
    <w:rsid w:val="0A8E686B"/>
    <w:rsid w:val="0AE6FD5C"/>
    <w:rsid w:val="0AE70029"/>
    <w:rsid w:val="0B239522"/>
    <w:rsid w:val="0B6D0D98"/>
    <w:rsid w:val="0B88D6C2"/>
    <w:rsid w:val="0BB78B80"/>
    <w:rsid w:val="0C213359"/>
    <w:rsid w:val="0C59A5B3"/>
    <w:rsid w:val="0DB97212"/>
    <w:rsid w:val="0E547B12"/>
    <w:rsid w:val="0F0EF6F7"/>
    <w:rsid w:val="0F5E0636"/>
    <w:rsid w:val="0FB7B1B0"/>
    <w:rsid w:val="1001DB0A"/>
    <w:rsid w:val="1024CE74"/>
    <w:rsid w:val="106301DB"/>
    <w:rsid w:val="111DA39B"/>
    <w:rsid w:val="117D6DCD"/>
    <w:rsid w:val="119FF226"/>
    <w:rsid w:val="11A53B07"/>
    <w:rsid w:val="130BAF48"/>
    <w:rsid w:val="1389C20C"/>
    <w:rsid w:val="13B8C164"/>
    <w:rsid w:val="142AA96E"/>
    <w:rsid w:val="14364572"/>
    <w:rsid w:val="1452CC5D"/>
    <w:rsid w:val="1554626A"/>
    <w:rsid w:val="157358B0"/>
    <w:rsid w:val="15DCB978"/>
    <w:rsid w:val="15EDC203"/>
    <w:rsid w:val="1605B42E"/>
    <w:rsid w:val="168129FE"/>
    <w:rsid w:val="16B25FE9"/>
    <w:rsid w:val="17195367"/>
    <w:rsid w:val="171AE0C1"/>
    <w:rsid w:val="18478BCB"/>
    <w:rsid w:val="1853115A"/>
    <w:rsid w:val="185D2231"/>
    <w:rsid w:val="18BD2AB6"/>
    <w:rsid w:val="193A7D6F"/>
    <w:rsid w:val="195260DF"/>
    <w:rsid w:val="197A82C8"/>
    <w:rsid w:val="1996FFB0"/>
    <w:rsid w:val="1A2766A5"/>
    <w:rsid w:val="1A670632"/>
    <w:rsid w:val="1AA16E39"/>
    <w:rsid w:val="1AC577ED"/>
    <w:rsid w:val="1B5992A3"/>
    <w:rsid w:val="1B7B82CC"/>
    <w:rsid w:val="1C409CA5"/>
    <w:rsid w:val="1CA3D123"/>
    <w:rsid w:val="1D4A6D6C"/>
    <w:rsid w:val="1EFA371A"/>
    <w:rsid w:val="1F33B6CD"/>
    <w:rsid w:val="1F9B2CB5"/>
    <w:rsid w:val="1FB88EC5"/>
    <w:rsid w:val="206B086A"/>
    <w:rsid w:val="20D8DE31"/>
    <w:rsid w:val="210249B6"/>
    <w:rsid w:val="21259A97"/>
    <w:rsid w:val="21462E6A"/>
    <w:rsid w:val="22CB3AC3"/>
    <w:rsid w:val="22E178DA"/>
    <w:rsid w:val="23215F33"/>
    <w:rsid w:val="23C41A83"/>
    <w:rsid w:val="242D935F"/>
    <w:rsid w:val="24AB1FDC"/>
    <w:rsid w:val="250D9C16"/>
    <w:rsid w:val="252EE7F7"/>
    <w:rsid w:val="254A4642"/>
    <w:rsid w:val="25712A8F"/>
    <w:rsid w:val="262C4A94"/>
    <w:rsid w:val="26A21EFF"/>
    <w:rsid w:val="274E75C6"/>
    <w:rsid w:val="28084A7A"/>
    <w:rsid w:val="28A88B30"/>
    <w:rsid w:val="28FB195C"/>
    <w:rsid w:val="29471E07"/>
    <w:rsid w:val="2947A05C"/>
    <w:rsid w:val="2958379A"/>
    <w:rsid w:val="29B5448E"/>
    <w:rsid w:val="2A92EB34"/>
    <w:rsid w:val="2AB696C1"/>
    <w:rsid w:val="2AB90D24"/>
    <w:rsid w:val="2AD67BA5"/>
    <w:rsid w:val="2BD74EDA"/>
    <w:rsid w:val="2BFA8AF8"/>
    <w:rsid w:val="2C1C7B9A"/>
    <w:rsid w:val="2C5686B6"/>
    <w:rsid w:val="2C6128AE"/>
    <w:rsid w:val="2C6B21C0"/>
    <w:rsid w:val="2C8FCFF8"/>
    <w:rsid w:val="2CABE9B5"/>
    <w:rsid w:val="2CD4548B"/>
    <w:rsid w:val="2DB50B33"/>
    <w:rsid w:val="2DD2B63E"/>
    <w:rsid w:val="2DF58651"/>
    <w:rsid w:val="2DFFE17F"/>
    <w:rsid w:val="2E198910"/>
    <w:rsid w:val="2E1BCD3D"/>
    <w:rsid w:val="2E4E0786"/>
    <w:rsid w:val="2E8CDB21"/>
    <w:rsid w:val="2ECCECE6"/>
    <w:rsid w:val="2F3BAB05"/>
    <w:rsid w:val="2F9238B2"/>
    <w:rsid w:val="2FCB0D65"/>
    <w:rsid w:val="3182B6FF"/>
    <w:rsid w:val="33A32307"/>
    <w:rsid w:val="33D26A45"/>
    <w:rsid w:val="342AB08D"/>
    <w:rsid w:val="345AA47A"/>
    <w:rsid w:val="3559317A"/>
    <w:rsid w:val="355EF4AD"/>
    <w:rsid w:val="360BF501"/>
    <w:rsid w:val="3641645A"/>
    <w:rsid w:val="364D9734"/>
    <w:rsid w:val="365B223D"/>
    <w:rsid w:val="36B62928"/>
    <w:rsid w:val="36BCCBCB"/>
    <w:rsid w:val="36DB03FD"/>
    <w:rsid w:val="37471776"/>
    <w:rsid w:val="37500B15"/>
    <w:rsid w:val="3768E3DE"/>
    <w:rsid w:val="378BCD6B"/>
    <w:rsid w:val="37DA5200"/>
    <w:rsid w:val="37E83A40"/>
    <w:rsid w:val="382A3B3E"/>
    <w:rsid w:val="3836A004"/>
    <w:rsid w:val="383E3E03"/>
    <w:rsid w:val="38F70F6F"/>
    <w:rsid w:val="39708A26"/>
    <w:rsid w:val="3A293FF3"/>
    <w:rsid w:val="3A5ABC5F"/>
    <w:rsid w:val="3A6C8B26"/>
    <w:rsid w:val="3AFABD95"/>
    <w:rsid w:val="3B0B197D"/>
    <w:rsid w:val="3B6301AA"/>
    <w:rsid w:val="3B7D44FC"/>
    <w:rsid w:val="3D03A8C0"/>
    <w:rsid w:val="3D52FEF9"/>
    <w:rsid w:val="3D907610"/>
    <w:rsid w:val="3E0EA1ED"/>
    <w:rsid w:val="3E38F0D1"/>
    <w:rsid w:val="3E8B7627"/>
    <w:rsid w:val="3EF0D8E5"/>
    <w:rsid w:val="3F349375"/>
    <w:rsid w:val="3F487C85"/>
    <w:rsid w:val="3FB7ACEF"/>
    <w:rsid w:val="3FE8BA4A"/>
    <w:rsid w:val="4049AEB4"/>
    <w:rsid w:val="411EFCBB"/>
    <w:rsid w:val="41F22A6A"/>
    <w:rsid w:val="41F8174B"/>
    <w:rsid w:val="424A5929"/>
    <w:rsid w:val="42BE8F67"/>
    <w:rsid w:val="42F9C0B4"/>
    <w:rsid w:val="448C604B"/>
    <w:rsid w:val="449CA44E"/>
    <w:rsid w:val="44BA13FB"/>
    <w:rsid w:val="450758A9"/>
    <w:rsid w:val="458AC50C"/>
    <w:rsid w:val="45BF90C4"/>
    <w:rsid w:val="45DFFB64"/>
    <w:rsid w:val="45E501E9"/>
    <w:rsid w:val="463228F2"/>
    <w:rsid w:val="46D57C6B"/>
    <w:rsid w:val="4727E057"/>
    <w:rsid w:val="47B11F89"/>
    <w:rsid w:val="486F863A"/>
    <w:rsid w:val="488E77AB"/>
    <w:rsid w:val="48E89521"/>
    <w:rsid w:val="49412324"/>
    <w:rsid w:val="498F86BD"/>
    <w:rsid w:val="49908B5D"/>
    <w:rsid w:val="4A084186"/>
    <w:rsid w:val="4A55133F"/>
    <w:rsid w:val="4ACB0186"/>
    <w:rsid w:val="4AFFC0B4"/>
    <w:rsid w:val="4B062D66"/>
    <w:rsid w:val="4B677224"/>
    <w:rsid w:val="4B8669D4"/>
    <w:rsid w:val="4B959CE1"/>
    <w:rsid w:val="4BD3BF8E"/>
    <w:rsid w:val="4BDDBAB0"/>
    <w:rsid w:val="4C86CD7A"/>
    <w:rsid w:val="4CD072F3"/>
    <w:rsid w:val="4DE21ABF"/>
    <w:rsid w:val="4DEF1B19"/>
    <w:rsid w:val="4EDB3465"/>
    <w:rsid w:val="4EF8290B"/>
    <w:rsid w:val="4F0CF59B"/>
    <w:rsid w:val="4F32C02F"/>
    <w:rsid w:val="4F752947"/>
    <w:rsid w:val="4FE1CFF9"/>
    <w:rsid w:val="4FFE1500"/>
    <w:rsid w:val="504F11B8"/>
    <w:rsid w:val="50942BF6"/>
    <w:rsid w:val="50F05317"/>
    <w:rsid w:val="50F73C6C"/>
    <w:rsid w:val="51B2FCD1"/>
    <w:rsid w:val="5233EB5A"/>
    <w:rsid w:val="52994827"/>
    <w:rsid w:val="52E78058"/>
    <w:rsid w:val="52F9B13C"/>
    <w:rsid w:val="53888E32"/>
    <w:rsid w:val="53AD34CC"/>
    <w:rsid w:val="541DD37E"/>
    <w:rsid w:val="5420A7CC"/>
    <w:rsid w:val="54E65016"/>
    <w:rsid w:val="557088A6"/>
    <w:rsid w:val="56B36BDF"/>
    <w:rsid w:val="56E514F7"/>
    <w:rsid w:val="56EBE6C2"/>
    <w:rsid w:val="57F9EAB1"/>
    <w:rsid w:val="58010615"/>
    <w:rsid w:val="592021FA"/>
    <w:rsid w:val="5930BF5B"/>
    <w:rsid w:val="59895C5E"/>
    <w:rsid w:val="598977C8"/>
    <w:rsid w:val="59C6D4BC"/>
    <w:rsid w:val="59D0943A"/>
    <w:rsid w:val="5A04B960"/>
    <w:rsid w:val="5AA6C274"/>
    <w:rsid w:val="5B44B724"/>
    <w:rsid w:val="5B74B6C1"/>
    <w:rsid w:val="5B80CA88"/>
    <w:rsid w:val="5BCA5421"/>
    <w:rsid w:val="5BCFAE07"/>
    <w:rsid w:val="5C8FBE7E"/>
    <w:rsid w:val="5C9FB2BC"/>
    <w:rsid w:val="5CAA50C3"/>
    <w:rsid w:val="5CB8C45B"/>
    <w:rsid w:val="5CBCF42D"/>
    <w:rsid w:val="5D00BFFE"/>
    <w:rsid w:val="5D715D1E"/>
    <w:rsid w:val="5D7F6AA7"/>
    <w:rsid w:val="5E927E33"/>
    <w:rsid w:val="5EA55792"/>
    <w:rsid w:val="5EC2CDC8"/>
    <w:rsid w:val="5EE41B3E"/>
    <w:rsid w:val="5F197AC2"/>
    <w:rsid w:val="5F558C6B"/>
    <w:rsid w:val="5FE1CBA0"/>
    <w:rsid w:val="602EE80B"/>
    <w:rsid w:val="6090C586"/>
    <w:rsid w:val="60969515"/>
    <w:rsid w:val="609D96FA"/>
    <w:rsid w:val="60F25FA3"/>
    <w:rsid w:val="60F59B6D"/>
    <w:rsid w:val="61EBD749"/>
    <w:rsid w:val="6204D49B"/>
    <w:rsid w:val="620FBCE0"/>
    <w:rsid w:val="622A1A0B"/>
    <w:rsid w:val="625B7DA0"/>
    <w:rsid w:val="625F0546"/>
    <w:rsid w:val="62667A88"/>
    <w:rsid w:val="62A18012"/>
    <w:rsid w:val="62B0EF96"/>
    <w:rsid w:val="62B8CE4A"/>
    <w:rsid w:val="630724B3"/>
    <w:rsid w:val="635361B3"/>
    <w:rsid w:val="638F9C10"/>
    <w:rsid w:val="642BEDFD"/>
    <w:rsid w:val="64676457"/>
    <w:rsid w:val="64E921E9"/>
    <w:rsid w:val="65225089"/>
    <w:rsid w:val="65524655"/>
    <w:rsid w:val="65CD4BD3"/>
    <w:rsid w:val="65F887F8"/>
    <w:rsid w:val="65FD1420"/>
    <w:rsid w:val="662A0FD2"/>
    <w:rsid w:val="664B3C6D"/>
    <w:rsid w:val="66639301"/>
    <w:rsid w:val="66C0AB64"/>
    <w:rsid w:val="67C10DD9"/>
    <w:rsid w:val="6846CCAC"/>
    <w:rsid w:val="685EFF18"/>
    <w:rsid w:val="69693233"/>
    <w:rsid w:val="698DF829"/>
    <w:rsid w:val="69D281AB"/>
    <w:rsid w:val="6A47B4A9"/>
    <w:rsid w:val="6A551B54"/>
    <w:rsid w:val="6AAA9723"/>
    <w:rsid w:val="6AF089D0"/>
    <w:rsid w:val="6B2C7589"/>
    <w:rsid w:val="6B848C86"/>
    <w:rsid w:val="6B9B1103"/>
    <w:rsid w:val="6BB21928"/>
    <w:rsid w:val="6BB7DDE4"/>
    <w:rsid w:val="6CCD8AD0"/>
    <w:rsid w:val="6D2F4F58"/>
    <w:rsid w:val="6D5E8631"/>
    <w:rsid w:val="6D64E42A"/>
    <w:rsid w:val="6D994253"/>
    <w:rsid w:val="6DC464E6"/>
    <w:rsid w:val="6DF2F311"/>
    <w:rsid w:val="6E2E9C50"/>
    <w:rsid w:val="6E6B5A37"/>
    <w:rsid w:val="6EA3D1A6"/>
    <w:rsid w:val="6F830D4E"/>
    <w:rsid w:val="6FA7E55E"/>
    <w:rsid w:val="6FEE1495"/>
    <w:rsid w:val="701B3B70"/>
    <w:rsid w:val="708488B5"/>
    <w:rsid w:val="70DF6E2D"/>
    <w:rsid w:val="7180B7B4"/>
    <w:rsid w:val="71BA2F83"/>
    <w:rsid w:val="71C26CAA"/>
    <w:rsid w:val="72047695"/>
    <w:rsid w:val="72F7545E"/>
    <w:rsid w:val="7315C80D"/>
    <w:rsid w:val="733358CB"/>
    <w:rsid w:val="7374B3C4"/>
    <w:rsid w:val="74B18067"/>
    <w:rsid w:val="74B48D75"/>
    <w:rsid w:val="75BF12F9"/>
    <w:rsid w:val="75E55257"/>
    <w:rsid w:val="766D185B"/>
    <w:rsid w:val="76B159A1"/>
    <w:rsid w:val="76DBCD45"/>
    <w:rsid w:val="77064111"/>
    <w:rsid w:val="7743E3C0"/>
    <w:rsid w:val="77CBA868"/>
    <w:rsid w:val="780079EA"/>
    <w:rsid w:val="782BB237"/>
    <w:rsid w:val="78457F2E"/>
    <w:rsid w:val="7847FD2D"/>
    <w:rsid w:val="78691195"/>
    <w:rsid w:val="791A303F"/>
    <w:rsid w:val="79214BA4"/>
    <w:rsid w:val="795CB623"/>
    <w:rsid w:val="79DEC28C"/>
    <w:rsid w:val="7A316589"/>
    <w:rsid w:val="7A3D5B41"/>
    <w:rsid w:val="7AFB3B2F"/>
    <w:rsid w:val="7AFCF720"/>
    <w:rsid w:val="7C001EBF"/>
    <w:rsid w:val="7C11F834"/>
    <w:rsid w:val="7C1CEF05"/>
    <w:rsid w:val="7CB076CB"/>
    <w:rsid w:val="7D176B9A"/>
    <w:rsid w:val="7D3ACBC9"/>
    <w:rsid w:val="7D4197A3"/>
    <w:rsid w:val="7D9D4C98"/>
    <w:rsid w:val="7E1A47B8"/>
    <w:rsid w:val="7E7CA9F7"/>
    <w:rsid w:val="7E82A1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5"/>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30482F"/>
    <w:rPr>
      <w:color w:val="0000FF" w:themeColor="hyperlink"/>
      <w:u w:val="single"/>
    </w:rPr>
  </w:style>
  <w:style w:type="character" w:styleId="UnresolvedMention">
    <w:name w:val="Unresolved Mention"/>
    <w:basedOn w:val="DefaultParagraphFont"/>
    <w:uiPriority w:val="99"/>
    <w:semiHidden/>
    <w:unhideWhenUsed/>
    <w:rsid w:val="0030482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9505D8"/>
    <w:rPr>
      <w:b/>
      <w:bCs/>
    </w:rPr>
  </w:style>
  <w:style w:type="character" w:customStyle="1" w:styleId="CommentSubjectChar">
    <w:name w:val="Comment Subject Char"/>
    <w:basedOn w:val="CommentTextChar"/>
    <w:link w:val="CommentSubject"/>
    <w:uiPriority w:val="99"/>
    <w:semiHidden/>
    <w:rsid w:val="009505D8"/>
    <w:rPr>
      <w:b/>
      <w:bCs/>
      <w:sz w:val="20"/>
      <w:szCs w:val="20"/>
    </w:rPr>
  </w:style>
  <w:style w:type="character" w:styleId="Mention">
    <w:name w:val="Mention"/>
    <w:basedOn w:val="DefaultParagraphFont"/>
    <w:uiPriority w:val="99"/>
    <w:unhideWhenUsed/>
    <w:rsid w:val="009505D8"/>
    <w:rPr>
      <w:color w:val="2B579A"/>
      <w:shd w:val="clear" w:color="auto" w:fill="E1DFDD"/>
    </w:rPr>
  </w:style>
  <w:style w:type="paragraph" w:styleId="Revision">
    <w:name w:val="Revision"/>
    <w:hidden/>
    <w:uiPriority w:val="99"/>
    <w:semiHidden/>
    <w:rsid w:val="00C746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6FB002-A45C-46EB-A570-E709F04948DA}"/>
</file>

<file path=customXml/itemProps2.xml><?xml version="1.0" encoding="utf-8"?>
<ds:datastoreItem xmlns:ds="http://schemas.openxmlformats.org/officeDocument/2006/customXml" ds:itemID="{9F063C77-973C-4DAC-A401-7A0AAF4D14DA}"/>
</file>

<file path=customXml/itemProps3.xml><?xml version="1.0" encoding="utf-8"?>
<ds:datastoreItem xmlns:ds="http://schemas.openxmlformats.org/officeDocument/2006/customXml" ds:itemID="{57C907B1-D0F5-4001-9D5C-658D77F35CF9}"/>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3255</Characters>
  <Application>Microsoft Office Word</Application>
  <DocSecurity>0</DocSecurity>
  <Lines>27</Lines>
  <Paragraphs>7</Paragraphs>
  <ScaleCrop>false</ScaleCrop>
  <Company/>
  <LinksUpToDate>false</LinksUpToDate>
  <CharactersWithSpaces>3819</CharactersWithSpaces>
  <SharedDoc>false</SharedDoc>
  <HLinks>
    <vt:vector size="6" baseType="variant">
      <vt:variant>
        <vt:i4>7471145</vt:i4>
      </vt:variant>
      <vt:variant>
        <vt:i4>0</vt:i4>
      </vt:variant>
      <vt:variant>
        <vt:i4>0</vt:i4>
      </vt:variant>
      <vt:variant>
        <vt:i4>5</vt:i4>
      </vt:variant>
      <vt:variant>
        <vt:lpwstr>https://georgia.org/investment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2025-03-21T15:28:57Z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90bd6fde-f665-4e73-85a7-21e8025fe3d3</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