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4965A" w14:textId="22728B21" w:rsidR="008E536E" w:rsidRPr="000B518C" w:rsidRDefault="00EB6339" w:rsidP="000B518C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 w:rsidRPr="000B518C">
        <w:rPr>
          <w:rFonts w:ascii="Times New Roman" w:eastAsia="Times New Roman" w:hAnsi="Times New Roman" w:cs="Times New Roman"/>
          <w:b/>
          <w:bCs/>
          <w:sz w:val="24"/>
          <w:szCs w:val="24"/>
        </w:rPr>
        <w:t>STF-</w:t>
      </w:r>
      <w:r w:rsidR="00813CFF" w:rsidRPr="000B518C">
        <w:rPr>
          <w:rFonts w:ascii="Times New Roman" w:eastAsia="Times New Roman" w:hAnsi="Times New Roman" w:cs="Times New Roman"/>
          <w:b/>
          <w:bCs/>
          <w:sz w:val="24"/>
          <w:szCs w:val="24"/>
        </w:rPr>
        <w:t>JKA-2-</w:t>
      </w:r>
      <w:r w:rsidR="00FD54B1" w:rsidRPr="000B518C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</w:p>
    <w:p w14:paraId="772315E0" w14:textId="77777777" w:rsidR="00591BA4" w:rsidRPr="000B518C" w:rsidRDefault="00591BA4" w:rsidP="000B518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5B99C575" w:rsidR="00EC1586" w:rsidRPr="000B518C" w:rsidRDefault="008E536E" w:rsidP="000B518C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B518C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1" w:name="_Hlk528153630"/>
    </w:p>
    <w:bookmarkEnd w:id="1"/>
    <w:p w14:paraId="7A163680" w14:textId="3BF282EE" w:rsidR="00FA594D" w:rsidRPr="000B518C" w:rsidRDefault="00FA594D" w:rsidP="000B518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22BB4BB8" w14:textId="77777777" w:rsidR="00743CAD" w:rsidRPr="000B518C" w:rsidRDefault="00743CAD" w:rsidP="000B518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0B518C">
        <w:rPr>
          <w:rFonts w:ascii="Times New Roman" w:hAnsi="Times New Roman" w:cs="Times New Roman"/>
          <w:sz w:val="24"/>
          <w:szCs w:val="24"/>
        </w:rPr>
        <w:t>Refer to the Company’s assumptions for Gaston 1-4,A as described in Table 1 of the Unit Retirement Study, and footnote 3 which states: “The Company did not complete a study evaluating the extension of Gaston 1-4 beyond 2035 given the age of the units.”</w:t>
      </w:r>
    </w:p>
    <w:p w14:paraId="0654A132" w14:textId="77777777" w:rsidR="00743CAD" w:rsidRPr="000B518C" w:rsidRDefault="00743CAD" w:rsidP="000B518C">
      <w:pPr>
        <w:pStyle w:val="ListParagraph"/>
        <w:numPr>
          <w:ilvl w:val="2"/>
          <w:numId w:val="45"/>
        </w:numPr>
        <w:tabs>
          <w:tab w:val="left" w:pos="2880"/>
        </w:tabs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B518C">
        <w:rPr>
          <w:rFonts w:ascii="Times New Roman" w:hAnsi="Times New Roman" w:cs="Times New Roman"/>
          <w:sz w:val="24"/>
          <w:szCs w:val="24"/>
        </w:rPr>
        <w:t>Please explain if there is any technical limitation to the continued operation of the Gaston units beyond 2035 based on age.</w:t>
      </w:r>
    </w:p>
    <w:p w14:paraId="77B8BC59" w14:textId="77777777" w:rsidR="00743CAD" w:rsidRPr="000B518C" w:rsidRDefault="00743CAD" w:rsidP="000B518C">
      <w:pPr>
        <w:pStyle w:val="ListParagraph"/>
        <w:numPr>
          <w:ilvl w:val="2"/>
          <w:numId w:val="45"/>
        </w:numPr>
        <w:tabs>
          <w:tab w:val="left" w:pos="2880"/>
        </w:tabs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B518C">
        <w:rPr>
          <w:rFonts w:ascii="Times New Roman" w:hAnsi="Times New Roman" w:cs="Times New Roman"/>
          <w:sz w:val="24"/>
          <w:szCs w:val="24"/>
        </w:rPr>
        <w:t>Please explain if environmental controls would be required at Gaston to comply with ELG rules if operating beyond 2035.</w:t>
      </w:r>
    </w:p>
    <w:p w14:paraId="051EA396" w14:textId="77777777" w:rsidR="00743CAD" w:rsidRPr="000B518C" w:rsidRDefault="00743CAD" w:rsidP="000B518C">
      <w:pPr>
        <w:pStyle w:val="ListParagraph"/>
        <w:numPr>
          <w:ilvl w:val="2"/>
          <w:numId w:val="45"/>
        </w:numPr>
        <w:tabs>
          <w:tab w:val="left" w:pos="2880"/>
        </w:tabs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B518C">
        <w:rPr>
          <w:rFonts w:ascii="Times New Roman" w:hAnsi="Times New Roman" w:cs="Times New Roman"/>
          <w:sz w:val="24"/>
          <w:szCs w:val="24"/>
        </w:rPr>
        <w:t>Please explain if environmental controls would be required at Gaston to comply with EPA 111 rules if operating beyond 2035.</w:t>
      </w:r>
    </w:p>
    <w:p w14:paraId="037671B6" w14:textId="77777777" w:rsidR="00743CAD" w:rsidRPr="000B518C" w:rsidRDefault="00743CAD" w:rsidP="000B518C">
      <w:pPr>
        <w:pStyle w:val="ListParagraph"/>
        <w:numPr>
          <w:ilvl w:val="2"/>
          <w:numId w:val="45"/>
        </w:numPr>
        <w:tabs>
          <w:tab w:val="left" w:pos="2880"/>
        </w:tabs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B518C">
        <w:rPr>
          <w:rFonts w:ascii="Times New Roman" w:hAnsi="Times New Roman" w:cs="Times New Roman"/>
          <w:sz w:val="24"/>
          <w:szCs w:val="24"/>
        </w:rPr>
        <w:t>Please explain if environmental controls would be required at Gaston to comply with MATS rules if operating beyond 2035.</w:t>
      </w:r>
    </w:p>
    <w:p w14:paraId="52B246F3" w14:textId="77777777" w:rsidR="00EC1586" w:rsidRPr="000B518C" w:rsidRDefault="008E536E" w:rsidP="000B518C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500F6F04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 w:rsidRPr="500F6F0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C58C5FA" w14:textId="77777777" w:rsidR="00EC1586" w:rsidRPr="000B518C" w:rsidRDefault="00EC1586" w:rsidP="000B518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94C55DD" w14:textId="68268224" w:rsidR="00076DB4" w:rsidRPr="000B518C" w:rsidRDefault="002B68FE" w:rsidP="000B518C">
      <w:pPr>
        <w:pStyle w:val="ListParagraph"/>
        <w:numPr>
          <w:ilvl w:val="4"/>
          <w:numId w:val="45"/>
        </w:numPr>
        <w:spacing w:after="200" w:line="276" w:lineRule="auto"/>
        <w:ind w:left="720"/>
        <w:jc w:val="both"/>
        <w:rPr>
          <w:rFonts w:ascii="Times New Roman" w:hAnsi="Times New Roman" w:cs="Times New Roman"/>
        </w:rPr>
      </w:pPr>
      <w:r w:rsidRPr="000B518C">
        <w:rPr>
          <w:rFonts w:ascii="Times New Roman" w:hAnsi="Times New Roman" w:cs="Times New Roman"/>
          <w:sz w:val="24"/>
          <w:szCs w:val="24"/>
        </w:rPr>
        <w:t>There are no technical limitations to the continued operation of the Gaston units beyond 2035 based on age</w:t>
      </w:r>
      <w:r w:rsidR="3F8DD1C4" w:rsidRPr="000B5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3F8DD1C4" w:rsidRPr="000B518C">
        <w:rPr>
          <w:rFonts w:ascii="Times New Roman" w:hAnsi="Times New Roman" w:cs="Times New Roman"/>
        </w:rPr>
        <w:t xml:space="preserve"> </w:t>
      </w:r>
    </w:p>
    <w:p w14:paraId="311C9DFA" w14:textId="594C55D2" w:rsidR="00ED337A" w:rsidRPr="000B518C" w:rsidRDefault="00CC7354" w:rsidP="000B518C">
      <w:pPr>
        <w:pStyle w:val="ListParagraph"/>
        <w:numPr>
          <w:ilvl w:val="4"/>
          <w:numId w:val="45"/>
        </w:numPr>
        <w:spacing w:after="20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500F6F04">
        <w:rPr>
          <w:rFonts w:ascii="Times New Roman" w:hAnsi="Times New Roman" w:cs="Times New Roman"/>
          <w:sz w:val="24"/>
          <w:szCs w:val="24"/>
        </w:rPr>
        <w:t xml:space="preserve">There are no additional environmental controls required for Gastons Units 1-4 </w:t>
      </w:r>
      <w:r w:rsidR="6A1C3DCD" w:rsidRPr="500F6F04">
        <w:rPr>
          <w:rFonts w:ascii="Times New Roman" w:hAnsi="Times New Roman" w:cs="Times New Roman"/>
          <w:sz w:val="24"/>
          <w:szCs w:val="24"/>
        </w:rPr>
        <w:t xml:space="preserve">or A </w:t>
      </w:r>
      <w:r w:rsidRPr="500F6F04">
        <w:rPr>
          <w:rFonts w:ascii="Times New Roman" w:hAnsi="Times New Roman" w:cs="Times New Roman"/>
          <w:sz w:val="24"/>
          <w:szCs w:val="24"/>
        </w:rPr>
        <w:t xml:space="preserve">to comply with the Effluent Limitations Guidelines (“ELG”) Rule </w:t>
      </w:r>
      <w:r w:rsidR="00185DDC" w:rsidRPr="500F6F04">
        <w:rPr>
          <w:rFonts w:ascii="Times New Roman" w:hAnsi="Times New Roman" w:cs="Times New Roman"/>
          <w:sz w:val="24"/>
          <w:szCs w:val="24"/>
        </w:rPr>
        <w:t xml:space="preserve">beyond 2035. </w:t>
      </w:r>
      <w:r w:rsidR="006B3100" w:rsidRPr="500F6F04">
        <w:rPr>
          <w:rFonts w:ascii="Times New Roman" w:hAnsi="Times New Roman" w:cs="Times New Roman"/>
          <w:sz w:val="24"/>
          <w:szCs w:val="24"/>
        </w:rPr>
        <w:t xml:space="preserve">The only environmental control </w:t>
      </w:r>
      <w:r w:rsidR="006223E0" w:rsidRPr="500F6F04">
        <w:rPr>
          <w:rFonts w:ascii="Times New Roman" w:hAnsi="Times New Roman" w:cs="Times New Roman"/>
          <w:sz w:val="24"/>
          <w:szCs w:val="24"/>
        </w:rPr>
        <w:t xml:space="preserve">required </w:t>
      </w:r>
      <w:r w:rsidR="006109F3" w:rsidRPr="500F6F04">
        <w:rPr>
          <w:rFonts w:ascii="Times New Roman" w:hAnsi="Times New Roman" w:cs="Times New Roman"/>
          <w:sz w:val="24"/>
          <w:szCs w:val="24"/>
        </w:rPr>
        <w:t xml:space="preserve">to be installed at </w:t>
      </w:r>
      <w:r w:rsidR="003D73BA" w:rsidRPr="500F6F04">
        <w:rPr>
          <w:rFonts w:ascii="Times New Roman" w:hAnsi="Times New Roman" w:cs="Times New Roman"/>
          <w:sz w:val="24"/>
          <w:szCs w:val="24"/>
        </w:rPr>
        <w:t>Gaston Units 1</w:t>
      </w:r>
      <w:r w:rsidR="00E675A8" w:rsidRPr="500F6F04">
        <w:rPr>
          <w:rFonts w:ascii="Times New Roman" w:hAnsi="Times New Roman" w:cs="Times New Roman"/>
          <w:sz w:val="24"/>
          <w:szCs w:val="24"/>
        </w:rPr>
        <w:t>-4</w:t>
      </w:r>
      <w:r w:rsidR="00E87314" w:rsidRPr="500F6F04">
        <w:rPr>
          <w:rFonts w:ascii="Times New Roman" w:hAnsi="Times New Roman" w:cs="Times New Roman"/>
          <w:sz w:val="24"/>
          <w:szCs w:val="24"/>
        </w:rPr>
        <w:t xml:space="preserve"> to comply with the </w:t>
      </w:r>
      <w:r w:rsidR="00185DDC" w:rsidRPr="500F6F04">
        <w:rPr>
          <w:rFonts w:ascii="Times New Roman" w:hAnsi="Times New Roman" w:cs="Times New Roman"/>
          <w:sz w:val="24"/>
          <w:szCs w:val="24"/>
        </w:rPr>
        <w:t xml:space="preserve">ELG </w:t>
      </w:r>
      <w:r w:rsidR="00AB065F" w:rsidRPr="500F6F04">
        <w:rPr>
          <w:rFonts w:ascii="Times New Roman" w:hAnsi="Times New Roman" w:cs="Times New Roman"/>
          <w:sz w:val="24"/>
          <w:szCs w:val="24"/>
        </w:rPr>
        <w:t>Rule is</w:t>
      </w:r>
      <w:r w:rsidR="003751EE" w:rsidRPr="500F6F04">
        <w:rPr>
          <w:rFonts w:ascii="Times New Roman" w:hAnsi="Times New Roman" w:cs="Times New Roman"/>
          <w:sz w:val="24"/>
          <w:szCs w:val="24"/>
        </w:rPr>
        <w:t xml:space="preserve"> pip</w:t>
      </w:r>
      <w:r w:rsidR="001275A9" w:rsidRPr="500F6F04">
        <w:rPr>
          <w:rFonts w:ascii="Times New Roman" w:hAnsi="Times New Roman" w:cs="Times New Roman"/>
          <w:sz w:val="24"/>
          <w:szCs w:val="24"/>
        </w:rPr>
        <w:t>ing</w:t>
      </w:r>
      <w:r w:rsidR="003751EE" w:rsidRPr="500F6F04">
        <w:rPr>
          <w:rFonts w:ascii="Times New Roman" w:hAnsi="Times New Roman" w:cs="Times New Roman"/>
          <w:sz w:val="24"/>
          <w:szCs w:val="24"/>
        </w:rPr>
        <w:t xml:space="preserve"> and pumps needed to </w:t>
      </w:r>
      <w:r w:rsidR="00AB065F" w:rsidRPr="500F6F04">
        <w:rPr>
          <w:rFonts w:ascii="Times New Roman" w:hAnsi="Times New Roman" w:cs="Times New Roman"/>
          <w:sz w:val="24"/>
          <w:szCs w:val="24"/>
        </w:rPr>
        <w:t>a</w:t>
      </w:r>
      <w:r w:rsidR="00CD6979" w:rsidRPr="500F6F04">
        <w:rPr>
          <w:rFonts w:ascii="Times New Roman" w:hAnsi="Times New Roman" w:cs="Times New Roman"/>
          <w:sz w:val="24"/>
          <w:szCs w:val="24"/>
        </w:rPr>
        <w:t>chieve a closed-loop</w:t>
      </w:r>
      <w:r w:rsidR="00AB065F" w:rsidRPr="500F6F04">
        <w:rPr>
          <w:rFonts w:ascii="Times New Roman" w:hAnsi="Times New Roman" w:cs="Times New Roman"/>
          <w:sz w:val="24"/>
          <w:szCs w:val="24"/>
        </w:rPr>
        <w:t xml:space="preserve"> </w:t>
      </w:r>
      <w:r w:rsidR="00D33637" w:rsidRPr="500F6F04">
        <w:rPr>
          <w:rFonts w:ascii="Times New Roman" w:hAnsi="Times New Roman" w:cs="Times New Roman"/>
          <w:sz w:val="24"/>
          <w:szCs w:val="24"/>
        </w:rPr>
        <w:t>Remote Submerged Cha</w:t>
      </w:r>
      <w:r w:rsidR="00812110" w:rsidRPr="500F6F04">
        <w:rPr>
          <w:rFonts w:ascii="Times New Roman" w:hAnsi="Times New Roman" w:cs="Times New Roman"/>
          <w:sz w:val="24"/>
          <w:szCs w:val="24"/>
        </w:rPr>
        <w:t>in</w:t>
      </w:r>
      <w:r w:rsidR="00D33637" w:rsidRPr="500F6F04">
        <w:rPr>
          <w:rFonts w:ascii="Times New Roman" w:hAnsi="Times New Roman" w:cs="Times New Roman"/>
          <w:sz w:val="24"/>
          <w:szCs w:val="24"/>
        </w:rPr>
        <w:t xml:space="preserve"> Conveyor</w:t>
      </w:r>
      <w:r w:rsidR="00CD6979" w:rsidRPr="500F6F04">
        <w:rPr>
          <w:rFonts w:ascii="Times New Roman" w:hAnsi="Times New Roman" w:cs="Times New Roman"/>
          <w:sz w:val="24"/>
          <w:szCs w:val="24"/>
        </w:rPr>
        <w:t xml:space="preserve"> system to</w:t>
      </w:r>
      <w:r w:rsidR="00D33637" w:rsidRPr="500F6F04">
        <w:rPr>
          <w:rFonts w:ascii="Times New Roman" w:hAnsi="Times New Roman" w:cs="Times New Roman"/>
          <w:sz w:val="24"/>
          <w:szCs w:val="24"/>
        </w:rPr>
        <w:t xml:space="preserve"> meet the </w:t>
      </w:r>
      <w:r w:rsidR="00DF17A9" w:rsidRPr="500F6F04">
        <w:rPr>
          <w:rFonts w:ascii="Times New Roman" w:hAnsi="Times New Roman" w:cs="Times New Roman"/>
          <w:sz w:val="24"/>
          <w:szCs w:val="24"/>
        </w:rPr>
        <w:t xml:space="preserve">Zero Liquid Discharge requirement for </w:t>
      </w:r>
      <w:r w:rsidR="002A5614" w:rsidRPr="500F6F04">
        <w:rPr>
          <w:rFonts w:ascii="Times New Roman" w:hAnsi="Times New Roman" w:cs="Times New Roman"/>
          <w:sz w:val="24"/>
          <w:szCs w:val="24"/>
        </w:rPr>
        <w:t>Bottom Ash Transport Water</w:t>
      </w:r>
      <w:r w:rsidR="007B07E2" w:rsidRPr="500F6F04">
        <w:rPr>
          <w:rFonts w:ascii="Times New Roman" w:hAnsi="Times New Roman" w:cs="Times New Roman"/>
          <w:sz w:val="24"/>
          <w:szCs w:val="24"/>
        </w:rPr>
        <w:t>.</w:t>
      </w:r>
      <w:r w:rsidR="00185DDC" w:rsidRPr="500F6F04">
        <w:rPr>
          <w:rFonts w:ascii="Times New Roman" w:hAnsi="Times New Roman" w:cs="Times New Roman"/>
          <w:sz w:val="24"/>
          <w:szCs w:val="24"/>
        </w:rPr>
        <w:t xml:space="preserve"> This project is currently underway and will be complete by </w:t>
      </w:r>
      <w:r w:rsidR="0073755B" w:rsidRPr="500F6F04">
        <w:rPr>
          <w:rFonts w:ascii="Times New Roman" w:hAnsi="Times New Roman" w:cs="Times New Roman"/>
          <w:sz w:val="24"/>
          <w:szCs w:val="24"/>
        </w:rPr>
        <w:t>end of 2025.</w:t>
      </w:r>
    </w:p>
    <w:p w14:paraId="441156A5" w14:textId="4F98159C" w:rsidR="008C2669" w:rsidRPr="000B518C" w:rsidRDefault="00321601" w:rsidP="5D905D67">
      <w:pPr>
        <w:pStyle w:val="ListParagraph"/>
        <w:numPr>
          <w:ilvl w:val="4"/>
          <w:numId w:val="45"/>
        </w:numPr>
        <w:spacing w:after="200" w:line="276" w:lineRule="auto"/>
        <w:ind w:left="720"/>
        <w:jc w:val="both"/>
      </w:pPr>
      <w:r w:rsidRPr="5D905D67">
        <w:rPr>
          <w:rFonts w:ascii="Times New Roman" w:hAnsi="Times New Roman" w:cs="Times New Roman"/>
          <w:sz w:val="24"/>
          <w:szCs w:val="24"/>
        </w:rPr>
        <w:t>Additional e</w:t>
      </w:r>
      <w:r w:rsidR="005E1DA2" w:rsidRPr="5D905D67">
        <w:rPr>
          <w:rFonts w:ascii="Times New Roman" w:hAnsi="Times New Roman" w:cs="Times New Roman"/>
          <w:sz w:val="24"/>
          <w:szCs w:val="24"/>
        </w:rPr>
        <w:t>nvironmental controls are not expected for Gaston Units 1-4 to comply with the 111</w:t>
      </w:r>
      <w:r w:rsidR="0067537B" w:rsidRPr="5D905D67">
        <w:rPr>
          <w:rFonts w:ascii="Times New Roman" w:hAnsi="Times New Roman" w:cs="Times New Roman"/>
          <w:sz w:val="24"/>
          <w:szCs w:val="24"/>
        </w:rPr>
        <w:t>(d)</w:t>
      </w:r>
      <w:r w:rsidR="00EA6B41" w:rsidRPr="5D905D67">
        <w:rPr>
          <w:rFonts w:ascii="Times New Roman" w:hAnsi="Times New Roman" w:cs="Times New Roman"/>
          <w:sz w:val="24"/>
          <w:szCs w:val="24"/>
        </w:rPr>
        <w:t xml:space="preserve"> </w:t>
      </w:r>
      <w:r w:rsidR="0067537B" w:rsidRPr="5D905D67">
        <w:rPr>
          <w:rFonts w:ascii="Times New Roman" w:hAnsi="Times New Roman" w:cs="Times New Roman"/>
          <w:sz w:val="24"/>
          <w:szCs w:val="24"/>
        </w:rPr>
        <w:t>regulation</w:t>
      </w:r>
      <w:r w:rsidR="005E1DA2" w:rsidRPr="5D905D67">
        <w:rPr>
          <w:rFonts w:ascii="Times New Roman" w:hAnsi="Times New Roman" w:cs="Times New Roman"/>
          <w:sz w:val="24"/>
          <w:szCs w:val="24"/>
        </w:rPr>
        <w:t xml:space="preserve">. While the </w:t>
      </w:r>
      <w:r w:rsidR="00462409" w:rsidRPr="5D905D67">
        <w:rPr>
          <w:rFonts w:ascii="Times New Roman" w:hAnsi="Times New Roman" w:cs="Times New Roman"/>
          <w:sz w:val="24"/>
          <w:szCs w:val="24"/>
        </w:rPr>
        <w:t xml:space="preserve">final requirements are subject to U.S. Environmental Protection Agency approval of the State Plan developed by the Alabama Department of Environmental Management, </w:t>
      </w:r>
      <w:r w:rsidR="000D23CF" w:rsidRPr="5D905D67">
        <w:rPr>
          <w:rFonts w:ascii="Times New Roman" w:hAnsi="Times New Roman" w:cs="Times New Roman"/>
          <w:sz w:val="24"/>
          <w:szCs w:val="24"/>
        </w:rPr>
        <w:t xml:space="preserve">these four units </w:t>
      </w:r>
      <w:r w:rsidR="00C30B36" w:rsidRPr="5D905D67">
        <w:rPr>
          <w:rFonts w:ascii="Times New Roman" w:hAnsi="Times New Roman" w:cs="Times New Roman"/>
          <w:sz w:val="24"/>
          <w:szCs w:val="24"/>
        </w:rPr>
        <w:t xml:space="preserve">currently utilize natural gas as the primary fuel. The Company expects </w:t>
      </w:r>
      <w:r w:rsidRPr="5D905D67">
        <w:rPr>
          <w:rFonts w:ascii="Times New Roman" w:hAnsi="Times New Roman" w:cs="Times New Roman"/>
          <w:sz w:val="24"/>
          <w:szCs w:val="24"/>
        </w:rPr>
        <w:t xml:space="preserve">natural gas would be part of </w:t>
      </w:r>
      <w:r w:rsidR="00C1173A" w:rsidRPr="5D905D67">
        <w:rPr>
          <w:rFonts w:ascii="Times New Roman" w:hAnsi="Times New Roman" w:cs="Times New Roman"/>
          <w:sz w:val="24"/>
          <w:szCs w:val="24"/>
        </w:rPr>
        <w:t>the</w:t>
      </w:r>
      <w:r w:rsidRPr="5D905D67">
        <w:rPr>
          <w:rFonts w:ascii="Times New Roman" w:hAnsi="Times New Roman" w:cs="Times New Roman"/>
          <w:sz w:val="24"/>
          <w:szCs w:val="24"/>
        </w:rPr>
        <w:t xml:space="preserve"> compliance strategy for these units.</w:t>
      </w:r>
      <w:r w:rsidR="524350DF" w:rsidRPr="5D905D67">
        <w:rPr>
          <w:rFonts w:ascii="Times New Roman" w:hAnsi="Times New Roman" w:cs="Times New Roman"/>
          <w:sz w:val="24"/>
          <w:szCs w:val="24"/>
        </w:rPr>
        <w:t xml:space="preserve"> Gaston Unit A is not currently subject to the 111 GHG Rules.</w:t>
      </w:r>
    </w:p>
    <w:p w14:paraId="1C174727" w14:textId="1912BE1B" w:rsidR="008C2669" w:rsidRPr="000B518C" w:rsidRDefault="00321601" w:rsidP="000B518C">
      <w:pPr>
        <w:pStyle w:val="ListParagraph"/>
        <w:numPr>
          <w:ilvl w:val="4"/>
          <w:numId w:val="45"/>
        </w:numPr>
        <w:spacing w:after="20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500F6F04">
        <w:rPr>
          <w:rFonts w:ascii="Times New Roman" w:hAnsi="Times New Roman" w:cs="Times New Roman"/>
          <w:sz w:val="24"/>
          <w:szCs w:val="24"/>
        </w:rPr>
        <w:t>Additional e</w:t>
      </w:r>
      <w:r w:rsidR="00D20FE6" w:rsidRPr="500F6F04">
        <w:rPr>
          <w:rFonts w:ascii="Times New Roman" w:hAnsi="Times New Roman" w:cs="Times New Roman"/>
          <w:sz w:val="24"/>
          <w:szCs w:val="24"/>
        </w:rPr>
        <w:t xml:space="preserve">nvironmental controls would not be required for Gaston </w:t>
      </w:r>
      <w:r w:rsidR="00433FB8" w:rsidRPr="500F6F04">
        <w:rPr>
          <w:rFonts w:ascii="Times New Roman" w:hAnsi="Times New Roman" w:cs="Times New Roman"/>
          <w:sz w:val="24"/>
          <w:szCs w:val="24"/>
        </w:rPr>
        <w:t xml:space="preserve">Units 1-4 to comply with </w:t>
      </w:r>
      <w:r w:rsidR="00E009B2" w:rsidRPr="500F6F04">
        <w:rPr>
          <w:rFonts w:ascii="Times New Roman" w:hAnsi="Times New Roman" w:cs="Times New Roman"/>
          <w:sz w:val="24"/>
          <w:szCs w:val="24"/>
        </w:rPr>
        <w:t xml:space="preserve">Mercury </w:t>
      </w:r>
      <w:r w:rsidR="003B61BA" w:rsidRPr="500F6F04">
        <w:rPr>
          <w:rFonts w:ascii="Times New Roman" w:hAnsi="Times New Roman" w:cs="Times New Roman"/>
          <w:sz w:val="24"/>
          <w:szCs w:val="24"/>
        </w:rPr>
        <w:t>and Air Toxics Standards (“</w:t>
      </w:r>
      <w:r w:rsidR="00433FB8" w:rsidRPr="500F6F04">
        <w:rPr>
          <w:rFonts w:ascii="Times New Roman" w:hAnsi="Times New Roman" w:cs="Times New Roman"/>
          <w:sz w:val="24"/>
          <w:szCs w:val="24"/>
        </w:rPr>
        <w:t>MATS</w:t>
      </w:r>
      <w:r w:rsidR="003B61BA" w:rsidRPr="500F6F04">
        <w:rPr>
          <w:rFonts w:ascii="Times New Roman" w:hAnsi="Times New Roman" w:cs="Times New Roman"/>
          <w:sz w:val="24"/>
          <w:szCs w:val="24"/>
        </w:rPr>
        <w:t>”)</w:t>
      </w:r>
      <w:r w:rsidR="00433FB8" w:rsidRPr="500F6F04">
        <w:rPr>
          <w:rFonts w:ascii="Times New Roman" w:hAnsi="Times New Roman" w:cs="Times New Roman"/>
          <w:sz w:val="24"/>
          <w:szCs w:val="24"/>
        </w:rPr>
        <w:t>.</w:t>
      </w:r>
      <w:r w:rsidR="00DF6588" w:rsidRPr="500F6F04">
        <w:rPr>
          <w:rFonts w:ascii="Times New Roman" w:hAnsi="Times New Roman" w:cs="Times New Roman"/>
          <w:sz w:val="24"/>
          <w:szCs w:val="24"/>
        </w:rPr>
        <w:t xml:space="preserve"> MATS is not applicable to Gaston </w:t>
      </w:r>
      <w:r w:rsidR="00DF6588" w:rsidRPr="500F6F04">
        <w:rPr>
          <w:rFonts w:ascii="Times New Roman" w:hAnsi="Times New Roman" w:cs="Times New Roman"/>
          <w:sz w:val="24"/>
          <w:szCs w:val="24"/>
        </w:rPr>
        <w:lastRenderedPageBreak/>
        <w:t xml:space="preserve">Units 1-4 </w:t>
      </w:r>
      <w:r w:rsidR="3CF0E79F" w:rsidRPr="500F6F04">
        <w:rPr>
          <w:rFonts w:ascii="Times New Roman" w:hAnsi="Times New Roman" w:cs="Times New Roman"/>
          <w:sz w:val="24"/>
          <w:szCs w:val="24"/>
        </w:rPr>
        <w:t xml:space="preserve">or A </w:t>
      </w:r>
      <w:r w:rsidR="0099418E" w:rsidRPr="500F6F04">
        <w:rPr>
          <w:rFonts w:ascii="Times New Roman" w:hAnsi="Times New Roman" w:cs="Times New Roman"/>
          <w:sz w:val="24"/>
          <w:szCs w:val="24"/>
        </w:rPr>
        <w:t xml:space="preserve">because </w:t>
      </w:r>
      <w:r w:rsidR="00EA1A73" w:rsidRPr="500F6F04">
        <w:rPr>
          <w:rFonts w:ascii="Times New Roman" w:hAnsi="Times New Roman" w:cs="Times New Roman"/>
          <w:sz w:val="24"/>
          <w:szCs w:val="24"/>
        </w:rPr>
        <w:t xml:space="preserve">these units meet the definition of a “natural gas-fired </w:t>
      </w:r>
      <w:r w:rsidR="0085231B" w:rsidRPr="500F6F04">
        <w:rPr>
          <w:rFonts w:ascii="Times New Roman" w:hAnsi="Times New Roman" w:cs="Times New Roman"/>
          <w:sz w:val="24"/>
          <w:szCs w:val="24"/>
        </w:rPr>
        <w:t>electric utility steam</w:t>
      </w:r>
      <w:r w:rsidR="00EA1A73" w:rsidRPr="500F6F04">
        <w:rPr>
          <w:rFonts w:ascii="Times New Roman" w:hAnsi="Times New Roman" w:cs="Times New Roman"/>
          <w:sz w:val="24"/>
          <w:szCs w:val="24"/>
        </w:rPr>
        <w:t xml:space="preserve"> generating unit” in </w:t>
      </w:r>
      <w:r w:rsidR="006A15C5" w:rsidRPr="500F6F04">
        <w:rPr>
          <w:rFonts w:ascii="Times New Roman" w:hAnsi="Times New Roman" w:cs="Times New Roman"/>
          <w:sz w:val="24"/>
          <w:szCs w:val="24"/>
        </w:rPr>
        <w:t xml:space="preserve">the regulation. </w:t>
      </w:r>
    </w:p>
    <w:p w14:paraId="3F66FE6C" w14:textId="358FBC8E" w:rsidR="005F13D4" w:rsidRPr="000B518C" w:rsidRDefault="005F13D4" w:rsidP="000B518C">
      <w:pPr>
        <w:pStyle w:val="ListParagraph"/>
        <w:spacing w:line="276" w:lineRule="auto"/>
        <w:ind w:left="1440" w:firstLine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5F13D4" w:rsidRPr="000B518C" w:rsidSect="003D365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6606B" w14:textId="77777777" w:rsidR="005D116A" w:rsidRDefault="005D116A" w:rsidP="008E536E">
      <w:pPr>
        <w:spacing w:after="0" w:line="240" w:lineRule="auto"/>
      </w:pPr>
      <w:r>
        <w:separator/>
      </w:r>
    </w:p>
  </w:endnote>
  <w:endnote w:type="continuationSeparator" w:id="0">
    <w:p w14:paraId="46A0358A" w14:textId="77777777" w:rsidR="005D116A" w:rsidRDefault="005D116A" w:rsidP="008E536E">
      <w:pPr>
        <w:spacing w:after="0" w:line="240" w:lineRule="auto"/>
      </w:pPr>
      <w:r>
        <w:continuationSeparator/>
      </w:r>
    </w:p>
  </w:endnote>
  <w:endnote w:type="continuationNotice" w:id="1">
    <w:p w14:paraId="36ED2347" w14:textId="77777777" w:rsidR="005D116A" w:rsidRDefault="005D11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AECD22" w14:textId="0F6F6E74" w:rsidR="0018193D" w:rsidRPr="00E419CB" w:rsidRDefault="7E9A2FC0" w:rsidP="00461CF4">
            <w:pPr>
              <w:tabs>
                <w:tab w:val="right" w:pos="9360"/>
              </w:tabs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E9A2FC0">
              <w:rPr>
                <w:rFonts w:ascii="Times New Roman" w:eastAsia="Times New Roman" w:hAnsi="Times New Roman" w:cs="Times New Roman"/>
                <w:sz w:val="24"/>
                <w:szCs w:val="24"/>
              </w:rPr>
              <w:t>Contact: Brandon Looney, Jennifer McNelly</w:t>
            </w:r>
            <w:r w:rsidR="00E419CB">
              <w:tab/>
            </w:r>
            <w:r w:rsidRPr="7E9A2FC0">
              <w:rPr>
                <w:rFonts w:ascii="Times New Roman" w:hAnsi="Times New Roman" w:cs="Times New Roman"/>
                <w:sz w:val="24"/>
                <w:szCs w:val="24"/>
              </w:rPr>
              <w:t xml:space="preserve">Page </w:t>
            </w:r>
            <w:r w:rsidR="00E419CB" w:rsidRPr="7E9A2FC0">
              <w:rPr>
                <w:rFonts w:ascii="Times New Roman" w:hAnsi="Times New Roman" w:cs="Times New Roman"/>
                <w:noProof/>
                <w:sz w:val="24"/>
                <w:szCs w:val="24"/>
              </w:rPr>
              <w:fldChar w:fldCharType="begin"/>
            </w:r>
            <w:r w:rsidR="00E419CB" w:rsidRPr="7E9A2FC0">
              <w:rPr>
                <w:rFonts w:ascii="Times New Roman" w:hAnsi="Times New Roman" w:cs="Times New Roman"/>
                <w:sz w:val="24"/>
                <w:szCs w:val="24"/>
              </w:rPr>
              <w:instrText xml:space="preserve"> PAGE </w:instrText>
            </w:r>
            <w:r w:rsidR="00E419CB" w:rsidRPr="7E9A2FC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7E9A2FC0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E419CB" w:rsidRPr="7E9A2FC0">
              <w:rPr>
                <w:rFonts w:ascii="Times New Roman" w:hAnsi="Times New Roman" w:cs="Times New Roman"/>
                <w:noProof/>
                <w:sz w:val="24"/>
                <w:szCs w:val="24"/>
              </w:rPr>
              <w:fldChar w:fldCharType="end"/>
            </w:r>
            <w:r w:rsidRPr="7E9A2FC0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="00E419CB" w:rsidRPr="7E9A2FC0">
              <w:rPr>
                <w:rFonts w:ascii="Times New Roman" w:hAnsi="Times New Roman" w:cs="Times New Roman"/>
                <w:noProof/>
                <w:sz w:val="24"/>
                <w:szCs w:val="24"/>
              </w:rPr>
              <w:fldChar w:fldCharType="begin"/>
            </w:r>
            <w:r w:rsidR="00E419CB" w:rsidRPr="7E9A2FC0">
              <w:rPr>
                <w:rFonts w:ascii="Times New Roman" w:hAnsi="Times New Roman" w:cs="Times New Roman"/>
                <w:sz w:val="24"/>
                <w:szCs w:val="24"/>
              </w:rPr>
              <w:instrText xml:space="preserve"> NUMPAGES  </w:instrText>
            </w:r>
            <w:r w:rsidR="00E419CB" w:rsidRPr="7E9A2FC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7E9A2FC0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E419CB" w:rsidRPr="7E9A2FC0">
              <w:rPr>
                <w:rFonts w:ascii="Times New Roman" w:hAnsi="Times New Roman" w:cs="Times New Roman"/>
                <w:noProof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95B8A" w14:textId="77777777" w:rsidR="005D116A" w:rsidRDefault="005D116A" w:rsidP="008E536E">
      <w:pPr>
        <w:spacing w:after="0" w:line="240" w:lineRule="auto"/>
      </w:pPr>
      <w:r>
        <w:separator/>
      </w:r>
    </w:p>
  </w:footnote>
  <w:footnote w:type="continuationSeparator" w:id="0">
    <w:p w14:paraId="73D77B51" w14:textId="77777777" w:rsidR="005D116A" w:rsidRDefault="005D116A" w:rsidP="008E536E">
      <w:pPr>
        <w:spacing w:after="0" w:line="240" w:lineRule="auto"/>
      </w:pPr>
      <w:r>
        <w:continuationSeparator/>
      </w:r>
    </w:p>
  </w:footnote>
  <w:footnote w:type="continuationNotice" w:id="1">
    <w:p w14:paraId="7D3ADF06" w14:textId="77777777" w:rsidR="005D116A" w:rsidRDefault="005D11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02C60" w14:textId="77777777" w:rsidR="00FE64D3" w:rsidRPr="003C46BC" w:rsidRDefault="00FE64D3" w:rsidP="00FE64D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</w:rPr>
    </w:pPr>
  </w:p>
  <w:p w14:paraId="49579FEC" w14:textId="017253A9" w:rsidR="00FE64D3" w:rsidRPr="003C46BC" w:rsidRDefault="00FE64D3" w:rsidP="00FE64D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Georgia Power Company</w:t>
    </w:r>
  </w:p>
  <w:p w14:paraId="419EFDCC" w14:textId="362ABE8B" w:rsidR="00FE64D3" w:rsidRPr="003C46BC" w:rsidRDefault="00FE64D3" w:rsidP="00FE64D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Docket No</w:t>
    </w:r>
    <w:r w:rsidR="00ED1F8A">
      <w:rPr>
        <w:rFonts w:ascii="Times New Roman" w:eastAsia="Times New Roman" w:hAnsi="Times New Roman" w:cs="Times New Roman"/>
        <w:b/>
        <w:bCs/>
        <w:sz w:val="24"/>
        <w:szCs w:val="24"/>
      </w:rPr>
      <w:t>s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. </w:t>
    </w:r>
    <w:r w:rsidR="001314A9" w:rsidRPr="003C46BC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 &amp; 56003</w:t>
    </w:r>
  </w:p>
  <w:p w14:paraId="2D82B762" w14:textId="3FE0BE93" w:rsidR="007B06BF" w:rsidRPr="003C46BC" w:rsidRDefault="007B06BF" w:rsidP="007B06BF">
    <w:pPr>
      <w:pStyle w:val="Header"/>
      <w:jc w:val="center"/>
      <w:rPr>
        <w:rFonts w:ascii="Times New Roman" w:hAnsi="Times New Roman" w:cs="Times New Roman"/>
        <w:b/>
        <w:color w:val="000000"/>
        <w:sz w:val="24"/>
        <w:szCs w:val="24"/>
      </w:rPr>
    </w:pPr>
    <w:r w:rsidRPr="003C46BC">
      <w:rPr>
        <w:rFonts w:ascii="Times New Roman" w:hAnsi="Times New Roman" w:cs="Times New Roman"/>
        <w:b/>
        <w:color w:val="000000"/>
        <w:sz w:val="24"/>
        <w:szCs w:val="24"/>
      </w:rPr>
      <w:t xml:space="preserve">2025 </w:t>
    </w:r>
    <w:r w:rsidR="000B10C6">
      <w:rPr>
        <w:rFonts w:ascii="Times New Roman" w:hAnsi="Times New Roman" w:cs="Times New Roman"/>
        <w:b/>
        <w:color w:val="000000"/>
        <w:sz w:val="24"/>
        <w:szCs w:val="24"/>
      </w:rPr>
      <w:t>Integrated Resource Plan</w:t>
    </w:r>
    <w:r w:rsidR="00ED1F8A">
      <w:rPr>
        <w:rFonts w:ascii="Times New Roman" w:hAnsi="Times New Roman" w:cs="Times New Roman"/>
        <w:b/>
        <w:color w:val="000000"/>
        <w:sz w:val="24"/>
        <w:szCs w:val="24"/>
      </w:rPr>
      <w:t xml:space="preserve"> and </w:t>
    </w:r>
    <w:r w:rsidR="00C25A11">
      <w:rPr>
        <w:rFonts w:ascii="Times New Roman" w:hAnsi="Times New Roman" w:cs="Times New Roman"/>
        <w:b/>
        <w:color w:val="000000"/>
        <w:sz w:val="24"/>
        <w:szCs w:val="24"/>
      </w:rPr>
      <w:t>2025 D</w:t>
    </w:r>
    <w:r w:rsidR="000B10C6">
      <w:rPr>
        <w:rFonts w:ascii="Times New Roman" w:hAnsi="Times New Roman" w:cs="Times New Roman"/>
        <w:b/>
        <w:color w:val="000000"/>
        <w:sz w:val="24"/>
        <w:szCs w:val="24"/>
      </w:rPr>
      <w:t>emand-Side Management</w:t>
    </w:r>
    <w:r w:rsidR="00C25A11">
      <w:rPr>
        <w:rFonts w:ascii="Times New Roman" w:hAnsi="Times New Roman" w:cs="Times New Roman"/>
        <w:b/>
        <w:color w:val="000000"/>
        <w:sz w:val="24"/>
        <w:szCs w:val="24"/>
      </w:rPr>
      <w:t xml:space="preserve"> Application</w:t>
    </w:r>
  </w:p>
  <w:p w14:paraId="51B483FB" w14:textId="40A7D6A9" w:rsidR="6FA7E55E" w:rsidRPr="003C46BC" w:rsidRDefault="00FE64D3" w:rsidP="00FE64D3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STF-</w:t>
    </w:r>
    <w:r w:rsidR="00813CFF">
      <w:rPr>
        <w:rFonts w:ascii="Times New Roman" w:eastAsia="Times New Roman" w:hAnsi="Times New Roman" w:cs="Times New Roman"/>
        <w:b/>
        <w:bCs/>
        <w:sz w:val="24"/>
        <w:szCs w:val="24"/>
      </w:rPr>
      <w:t>JKA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 Data Request Set No.</w:t>
    </w:r>
    <w:r w:rsidR="00591BA4">
      <w:rPr>
        <w:rFonts w:ascii="Times New Roman" w:eastAsia="Times New Roman" w:hAnsi="Times New Roman" w:cs="Times New Roman"/>
        <w:b/>
        <w:bCs/>
        <w:sz w:val="24"/>
        <w:szCs w:val="24"/>
      </w:rPr>
      <w:t xml:space="preserve"> </w:t>
    </w:r>
    <w:r w:rsidR="00813CFF">
      <w:rPr>
        <w:rFonts w:ascii="Times New Roman" w:eastAsia="Times New Roman" w:hAnsi="Times New Roman" w:cs="Times New Roman"/>
        <w:b/>
        <w:bCs/>
        <w:sz w:val="24"/>
        <w:szCs w:val="24"/>
      </w:rPr>
      <w:t>2</w:t>
    </w:r>
  </w:p>
  <w:p w14:paraId="54928FC9" w14:textId="77777777" w:rsidR="00FE64D3" w:rsidRDefault="00FE64D3" w:rsidP="6FA7E55E">
    <w:pPr>
      <w:pStyle w:val="Header"/>
    </w:pPr>
  </w:p>
  <w:p w14:paraId="268CC51B" w14:textId="77777777" w:rsidR="00FE64D3" w:rsidRDefault="00FE64D3" w:rsidP="6FA7E5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C24DF"/>
    <w:multiLevelType w:val="hybridMultilevel"/>
    <w:tmpl w:val="6BD07F4C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 w15:restartNumberingAfterBreak="0">
    <w:nsid w:val="184553ED"/>
    <w:multiLevelType w:val="hybridMultilevel"/>
    <w:tmpl w:val="4B44032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0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E938A0"/>
    <w:multiLevelType w:val="hybridMultilevel"/>
    <w:tmpl w:val="FFB0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0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34E574F"/>
    <w:multiLevelType w:val="multilevel"/>
    <w:tmpl w:val="690A244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8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A521E"/>
    <w:multiLevelType w:val="multilevel"/>
    <w:tmpl w:val="25F8E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6B6108"/>
    <w:multiLevelType w:val="multilevel"/>
    <w:tmpl w:val="DBA8379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STF-LA-1-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lowerRoman"/>
      <w:lvlText w:val="%4.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2" w15:restartNumberingAfterBreak="0">
    <w:nsid w:val="6C036C91"/>
    <w:multiLevelType w:val="hybridMultilevel"/>
    <w:tmpl w:val="475E699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34" w15:restartNumberingAfterBreak="0">
    <w:nsid w:val="6CAF4036"/>
    <w:multiLevelType w:val="hybridMultilevel"/>
    <w:tmpl w:val="4EBA9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 w16cid:durableId="524100091">
    <w:abstractNumId w:val="20"/>
  </w:num>
  <w:num w:numId="2" w16cid:durableId="375589373">
    <w:abstractNumId w:val="24"/>
  </w:num>
  <w:num w:numId="3" w16cid:durableId="203059609">
    <w:abstractNumId w:val="17"/>
  </w:num>
  <w:num w:numId="4" w16cid:durableId="198665471">
    <w:abstractNumId w:val="12"/>
  </w:num>
  <w:num w:numId="5" w16cid:durableId="5857255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662483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1392188">
    <w:abstractNumId w:val="19"/>
  </w:num>
  <w:num w:numId="8" w16cid:durableId="1113861199">
    <w:abstractNumId w:val="27"/>
  </w:num>
  <w:num w:numId="9" w16cid:durableId="840462802">
    <w:abstractNumId w:val="33"/>
  </w:num>
  <w:num w:numId="10" w16cid:durableId="1085956280">
    <w:abstractNumId w:val="1"/>
  </w:num>
  <w:num w:numId="11" w16cid:durableId="151215833">
    <w:abstractNumId w:val="28"/>
  </w:num>
  <w:num w:numId="12" w16cid:durableId="623653311">
    <w:abstractNumId w:val="6"/>
  </w:num>
  <w:num w:numId="13" w16cid:durableId="1734501537">
    <w:abstractNumId w:val="9"/>
  </w:num>
  <w:num w:numId="14" w16cid:durableId="1231958589">
    <w:abstractNumId w:val="3"/>
  </w:num>
  <w:num w:numId="15" w16cid:durableId="1532066750">
    <w:abstractNumId w:val="30"/>
  </w:num>
  <w:num w:numId="16" w16cid:durableId="1596592628">
    <w:abstractNumId w:val="21"/>
  </w:num>
  <w:num w:numId="17" w16cid:durableId="1758474782">
    <w:abstractNumId w:val="12"/>
  </w:num>
  <w:num w:numId="18" w16cid:durableId="1396128736">
    <w:abstractNumId w:val="12"/>
  </w:num>
  <w:num w:numId="19" w16cid:durableId="363792872">
    <w:abstractNumId w:val="12"/>
  </w:num>
  <w:num w:numId="20" w16cid:durableId="973682851">
    <w:abstractNumId w:val="5"/>
  </w:num>
  <w:num w:numId="21" w16cid:durableId="108355864">
    <w:abstractNumId w:val="16"/>
  </w:num>
  <w:num w:numId="22" w16cid:durableId="44108433">
    <w:abstractNumId w:val="2"/>
  </w:num>
  <w:num w:numId="23" w16cid:durableId="1941991001">
    <w:abstractNumId w:val="2"/>
  </w:num>
  <w:num w:numId="24" w16cid:durableId="350255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6651095">
    <w:abstractNumId w:val="2"/>
  </w:num>
  <w:num w:numId="26" w16cid:durableId="1947227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0469886">
    <w:abstractNumId w:val="2"/>
  </w:num>
  <w:num w:numId="28" w16cid:durableId="249195906">
    <w:abstractNumId w:val="4"/>
  </w:num>
  <w:num w:numId="29" w16cid:durableId="499853721">
    <w:abstractNumId w:val="25"/>
  </w:num>
  <w:num w:numId="30" w16cid:durableId="351566767">
    <w:abstractNumId w:val="22"/>
  </w:num>
  <w:num w:numId="31" w16cid:durableId="246620820">
    <w:abstractNumId w:val="13"/>
  </w:num>
  <w:num w:numId="32" w16cid:durableId="1079474822">
    <w:abstractNumId w:val="15"/>
  </w:num>
  <w:num w:numId="33" w16cid:durableId="200485098">
    <w:abstractNumId w:val="0"/>
  </w:num>
  <w:num w:numId="34" w16cid:durableId="765729456">
    <w:abstractNumId w:val="26"/>
  </w:num>
  <w:num w:numId="35" w16cid:durableId="402456770">
    <w:abstractNumId w:val="11"/>
  </w:num>
  <w:num w:numId="36" w16cid:durableId="1958633268">
    <w:abstractNumId w:val="14"/>
  </w:num>
  <w:num w:numId="37" w16cid:durableId="1431320103">
    <w:abstractNumId w:val="10"/>
  </w:num>
  <w:num w:numId="38" w16cid:durableId="1126854838">
    <w:abstractNumId w:val="36"/>
  </w:num>
  <w:num w:numId="39" w16cid:durableId="323122723">
    <w:abstractNumId w:val="35"/>
  </w:num>
  <w:num w:numId="40" w16cid:durableId="855655419">
    <w:abstractNumId w:val="18"/>
  </w:num>
  <w:num w:numId="41" w16cid:durableId="2084139814">
    <w:abstractNumId w:val="34"/>
  </w:num>
  <w:num w:numId="42" w16cid:durableId="1886527108">
    <w:abstractNumId w:val="23"/>
  </w:num>
  <w:num w:numId="43" w16cid:durableId="1833789817">
    <w:abstractNumId w:val="29"/>
  </w:num>
  <w:num w:numId="44" w16cid:durableId="521087683">
    <w:abstractNumId w:val="32"/>
  </w:num>
  <w:num w:numId="45" w16cid:durableId="961887179">
    <w:abstractNumId w:val="31"/>
  </w:num>
  <w:num w:numId="46" w16cid:durableId="1751583685">
    <w:abstractNumId w:val="8"/>
  </w:num>
  <w:num w:numId="47" w16cid:durableId="15406233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13E59"/>
    <w:rsid w:val="00016E1C"/>
    <w:rsid w:val="0002085E"/>
    <w:rsid w:val="00022359"/>
    <w:rsid w:val="00025C36"/>
    <w:rsid w:val="00026BE7"/>
    <w:rsid w:val="000327CE"/>
    <w:rsid w:val="000334BF"/>
    <w:rsid w:val="000419E3"/>
    <w:rsid w:val="0004652F"/>
    <w:rsid w:val="00050761"/>
    <w:rsid w:val="00054896"/>
    <w:rsid w:val="00060E4E"/>
    <w:rsid w:val="000671DE"/>
    <w:rsid w:val="00076DB4"/>
    <w:rsid w:val="00077953"/>
    <w:rsid w:val="00077E11"/>
    <w:rsid w:val="00083E26"/>
    <w:rsid w:val="00085D64"/>
    <w:rsid w:val="00096232"/>
    <w:rsid w:val="000A1EE2"/>
    <w:rsid w:val="000A4DC2"/>
    <w:rsid w:val="000A788F"/>
    <w:rsid w:val="000B10C6"/>
    <w:rsid w:val="000B518C"/>
    <w:rsid w:val="000B5B21"/>
    <w:rsid w:val="000C556D"/>
    <w:rsid w:val="000C7368"/>
    <w:rsid w:val="000D1D8F"/>
    <w:rsid w:val="000D23CF"/>
    <w:rsid w:val="000D596E"/>
    <w:rsid w:val="000E1B7D"/>
    <w:rsid w:val="000E2624"/>
    <w:rsid w:val="000E3FA0"/>
    <w:rsid w:val="000E4330"/>
    <w:rsid w:val="000E5763"/>
    <w:rsid w:val="000E78A1"/>
    <w:rsid w:val="000F73BD"/>
    <w:rsid w:val="00100776"/>
    <w:rsid w:val="00106B37"/>
    <w:rsid w:val="0011441F"/>
    <w:rsid w:val="00121AD8"/>
    <w:rsid w:val="001275A9"/>
    <w:rsid w:val="00127C52"/>
    <w:rsid w:val="001314A9"/>
    <w:rsid w:val="00134851"/>
    <w:rsid w:val="0013660B"/>
    <w:rsid w:val="00150EEE"/>
    <w:rsid w:val="00157F3B"/>
    <w:rsid w:val="001639DA"/>
    <w:rsid w:val="00164AA1"/>
    <w:rsid w:val="0018193D"/>
    <w:rsid w:val="00184580"/>
    <w:rsid w:val="00185642"/>
    <w:rsid w:val="00185DDC"/>
    <w:rsid w:val="00187FD8"/>
    <w:rsid w:val="00190DE1"/>
    <w:rsid w:val="00191E6B"/>
    <w:rsid w:val="00193D39"/>
    <w:rsid w:val="001963EE"/>
    <w:rsid w:val="00196975"/>
    <w:rsid w:val="001A2338"/>
    <w:rsid w:val="001A5E6E"/>
    <w:rsid w:val="001A65D7"/>
    <w:rsid w:val="001B00E1"/>
    <w:rsid w:val="001B2187"/>
    <w:rsid w:val="001B4D8C"/>
    <w:rsid w:val="001C17D0"/>
    <w:rsid w:val="001D46D9"/>
    <w:rsid w:val="001D764A"/>
    <w:rsid w:val="001E1F4A"/>
    <w:rsid w:val="001E4976"/>
    <w:rsid w:val="001E6D1D"/>
    <w:rsid w:val="00216713"/>
    <w:rsid w:val="002213A7"/>
    <w:rsid w:val="00222A52"/>
    <w:rsid w:val="0022357A"/>
    <w:rsid w:val="00223958"/>
    <w:rsid w:val="0022464B"/>
    <w:rsid w:val="00227F11"/>
    <w:rsid w:val="00230A93"/>
    <w:rsid w:val="002313C8"/>
    <w:rsid w:val="0023223C"/>
    <w:rsid w:val="0023254E"/>
    <w:rsid w:val="00234B53"/>
    <w:rsid w:val="00237E13"/>
    <w:rsid w:val="002467C2"/>
    <w:rsid w:val="002477D9"/>
    <w:rsid w:val="002502ED"/>
    <w:rsid w:val="00253125"/>
    <w:rsid w:val="002538C2"/>
    <w:rsid w:val="00254645"/>
    <w:rsid w:val="00264B09"/>
    <w:rsid w:val="00270BF3"/>
    <w:rsid w:val="00271FA3"/>
    <w:rsid w:val="002822A3"/>
    <w:rsid w:val="00286FE9"/>
    <w:rsid w:val="00287FB9"/>
    <w:rsid w:val="002936A3"/>
    <w:rsid w:val="002A5614"/>
    <w:rsid w:val="002B68FE"/>
    <w:rsid w:val="002C0834"/>
    <w:rsid w:val="002C276D"/>
    <w:rsid w:val="002C514A"/>
    <w:rsid w:val="002C557B"/>
    <w:rsid w:val="002D36F7"/>
    <w:rsid w:val="002E1F28"/>
    <w:rsid w:val="002E4CFB"/>
    <w:rsid w:val="002E6A7A"/>
    <w:rsid w:val="002E7AB7"/>
    <w:rsid w:val="002F3874"/>
    <w:rsid w:val="002F49AB"/>
    <w:rsid w:val="002F7F7C"/>
    <w:rsid w:val="003007E9"/>
    <w:rsid w:val="00300F74"/>
    <w:rsid w:val="00301928"/>
    <w:rsid w:val="003136E3"/>
    <w:rsid w:val="00316A1B"/>
    <w:rsid w:val="00321601"/>
    <w:rsid w:val="003236C2"/>
    <w:rsid w:val="003302A5"/>
    <w:rsid w:val="003341FF"/>
    <w:rsid w:val="00337945"/>
    <w:rsid w:val="0035135F"/>
    <w:rsid w:val="003605D7"/>
    <w:rsid w:val="0036130B"/>
    <w:rsid w:val="003643BE"/>
    <w:rsid w:val="003751EE"/>
    <w:rsid w:val="00380E45"/>
    <w:rsid w:val="0038180D"/>
    <w:rsid w:val="00382EAF"/>
    <w:rsid w:val="00384595"/>
    <w:rsid w:val="00386850"/>
    <w:rsid w:val="00391B20"/>
    <w:rsid w:val="003B1EDD"/>
    <w:rsid w:val="003B61BA"/>
    <w:rsid w:val="003C1400"/>
    <w:rsid w:val="003C3C68"/>
    <w:rsid w:val="003C46BC"/>
    <w:rsid w:val="003C64B0"/>
    <w:rsid w:val="003D0EAA"/>
    <w:rsid w:val="003D3657"/>
    <w:rsid w:val="003D73BA"/>
    <w:rsid w:val="003F5CD7"/>
    <w:rsid w:val="00402739"/>
    <w:rsid w:val="00414C04"/>
    <w:rsid w:val="00421E15"/>
    <w:rsid w:val="00424850"/>
    <w:rsid w:val="00426879"/>
    <w:rsid w:val="00426CE2"/>
    <w:rsid w:val="00433FB8"/>
    <w:rsid w:val="004351C8"/>
    <w:rsid w:val="00441D70"/>
    <w:rsid w:val="00441EDF"/>
    <w:rsid w:val="00450875"/>
    <w:rsid w:val="0046102E"/>
    <w:rsid w:val="00461CF4"/>
    <w:rsid w:val="00462409"/>
    <w:rsid w:val="0047077C"/>
    <w:rsid w:val="0047609B"/>
    <w:rsid w:val="004834AD"/>
    <w:rsid w:val="004914BA"/>
    <w:rsid w:val="00495A05"/>
    <w:rsid w:val="00496AD2"/>
    <w:rsid w:val="00497E9D"/>
    <w:rsid w:val="004A014D"/>
    <w:rsid w:val="004A470E"/>
    <w:rsid w:val="004B0F16"/>
    <w:rsid w:val="004C6812"/>
    <w:rsid w:val="004D0E5D"/>
    <w:rsid w:val="004D18B2"/>
    <w:rsid w:val="004D2A07"/>
    <w:rsid w:val="004D496B"/>
    <w:rsid w:val="004E10CB"/>
    <w:rsid w:val="004E3C92"/>
    <w:rsid w:val="004F590E"/>
    <w:rsid w:val="00500819"/>
    <w:rsid w:val="00507726"/>
    <w:rsid w:val="005129E7"/>
    <w:rsid w:val="005140AB"/>
    <w:rsid w:val="00515213"/>
    <w:rsid w:val="00531C9C"/>
    <w:rsid w:val="0053335D"/>
    <w:rsid w:val="00544D08"/>
    <w:rsid w:val="0054657C"/>
    <w:rsid w:val="00550149"/>
    <w:rsid w:val="00551003"/>
    <w:rsid w:val="00554870"/>
    <w:rsid w:val="005651D5"/>
    <w:rsid w:val="00565C1C"/>
    <w:rsid w:val="005738FD"/>
    <w:rsid w:val="00573ABB"/>
    <w:rsid w:val="005801E0"/>
    <w:rsid w:val="0058083F"/>
    <w:rsid w:val="00591BA4"/>
    <w:rsid w:val="0059504E"/>
    <w:rsid w:val="00595BD1"/>
    <w:rsid w:val="005963CF"/>
    <w:rsid w:val="005A0446"/>
    <w:rsid w:val="005A387C"/>
    <w:rsid w:val="005A5783"/>
    <w:rsid w:val="005A6D0D"/>
    <w:rsid w:val="005B507E"/>
    <w:rsid w:val="005B5E87"/>
    <w:rsid w:val="005C3758"/>
    <w:rsid w:val="005C4DC7"/>
    <w:rsid w:val="005D0CAE"/>
    <w:rsid w:val="005D116A"/>
    <w:rsid w:val="005D3434"/>
    <w:rsid w:val="005E1DA2"/>
    <w:rsid w:val="005E3621"/>
    <w:rsid w:val="005E3B62"/>
    <w:rsid w:val="005F0AE0"/>
    <w:rsid w:val="005F13D4"/>
    <w:rsid w:val="005F429B"/>
    <w:rsid w:val="005F601B"/>
    <w:rsid w:val="005F6E7A"/>
    <w:rsid w:val="006053A6"/>
    <w:rsid w:val="006068DC"/>
    <w:rsid w:val="00607C3C"/>
    <w:rsid w:val="006109F3"/>
    <w:rsid w:val="006223E0"/>
    <w:rsid w:val="00631823"/>
    <w:rsid w:val="0063494D"/>
    <w:rsid w:val="006355C4"/>
    <w:rsid w:val="006379B5"/>
    <w:rsid w:val="006522F3"/>
    <w:rsid w:val="00652771"/>
    <w:rsid w:val="00652FC5"/>
    <w:rsid w:val="00655ABE"/>
    <w:rsid w:val="006648EC"/>
    <w:rsid w:val="00671842"/>
    <w:rsid w:val="0067537B"/>
    <w:rsid w:val="0068180E"/>
    <w:rsid w:val="006834D3"/>
    <w:rsid w:val="0069557B"/>
    <w:rsid w:val="006A0881"/>
    <w:rsid w:val="006A15C5"/>
    <w:rsid w:val="006A15DE"/>
    <w:rsid w:val="006A2AF9"/>
    <w:rsid w:val="006B2B24"/>
    <w:rsid w:val="006B3100"/>
    <w:rsid w:val="006C00CD"/>
    <w:rsid w:val="006D7034"/>
    <w:rsid w:val="006D795B"/>
    <w:rsid w:val="006E185D"/>
    <w:rsid w:val="006E29B9"/>
    <w:rsid w:val="006E7E7B"/>
    <w:rsid w:val="006F10E6"/>
    <w:rsid w:val="006F3FDA"/>
    <w:rsid w:val="00705ACD"/>
    <w:rsid w:val="00711C16"/>
    <w:rsid w:val="00713BE0"/>
    <w:rsid w:val="00714B39"/>
    <w:rsid w:val="00732E8E"/>
    <w:rsid w:val="00734DCD"/>
    <w:rsid w:val="00735416"/>
    <w:rsid w:val="0073755B"/>
    <w:rsid w:val="00743CAD"/>
    <w:rsid w:val="00746B01"/>
    <w:rsid w:val="0075507E"/>
    <w:rsid w:val="00762F79"/>
    <w:rsid w:val="007753C5"/>
    <w:rsid w:val="00775815"/>
    <w:rsid w:val="00776060"/>
    <w:rsid w:val="0077705E"/>
    <w:rsid w:val="00782837"/>
    <w:rsid w:val="00785083"/>
    <w:rsid w:val="00790F1B"/>
    <w:rsid w:val="0079446E"/>
    <w:rsid w:val="007A50D1"/>
    <w:rsid w:val="007A6A23"/>
    <w:rsid w:val="007A7F8F"/>
    <w:rsid w:val="007B06BF"/>
    <w:rsid w:val="007B07E2"/>
    <w:rsid w:val="007B44B7"/>
    <w:rsid w:val="007B63A2"/>
    <w:rsid w:val="007C4836"/>
    <w:rsid w:val="007D1196"/>
    <w:rsid w:val="007D7F78"/>
    <w:rsid w:val="007E0A9A"/>
    <w:rsid w:val="007E6113"/>
    <w:rsid w:val="007F1A12"/>
    <w:rsid w:val="007F299F"/>
    <w:rsid w:val="007F780F"/>
    <w:rsid w:val="007F7D6E"/>
    <w:rsid w:val="00805DF7"/>
    <w:rsid w:val="00807247"/>
    <w:rsid w:val="0081183F"/>
    <w:rsid w:val="00812110"/>
    <w:rsid w:val="00813CFF"/>
    <w:rsid w:val="00814B88"/>
    <w:rsid w:val="00815D4B"/>
    <w:rsid w:val="00815EE5"/>
    <w:rsid w:val="0082233D"/>
    <w:rsid w:val="0083027F"/>
    <w:rsid w:val="008315F7"/>
    <w:rsid w:val="0083311E"/>
    <w:rsid w:val="00840339"/>
    <w:rsid w:val="00842989"/>
    <w:rsid w:val="00846DF4"/>
    <w:rsid w:val="0085231B"/>
    <w:rsid w:val="00872042"/>
    <w:rsid w:val="0087550A"/>
    <w:rsid w:val="00876E38"/>
    <w:rsid w:val="00877C41"/>
    <w:rsid w:val="00886CA6"/>
    <w:rsid w:val="008910F2"/>
    <w:rsid w:val="00893E64"/>
    <w:rsid w:val="00894AB4"/>
    <w:rsid w:val="008A59F4"/>
    <w:rsid w:val="008B50EE"/>
    <w:rsid w:val="008B7035"/>
    <w:rsid w:val="008C182F"/>
    <w:rsid w:val="008C2669"/>
    <w:rsid w:val="008C3B60"/>
    <w:rsid w:val="008D1876"/>
    <w:rsid w:val="008E536E"/>
    <w:rsid w:val="008E72F3"/>
    <w:rsid w:val="008E7EB6"/>
    <w:rsid w:val="008F15E4"/>
    <w:rsid w:val="008F1BB6"/>
    <w:rsid w:val="008F1DED"/>
    <w:rsid w:val="008F23FB"/>
    <w:rsid w:val="008F249F"/>
    <w:rsid w:val="008F3E07"/>
    <w:rsid w:val="008F5567"/>
    <w:rsid w:val="008F65F6"/>
    <w:rsid w:val="00907964"/>
    <w:rsid w:val="00912F2A"/>
    <w:rsid w:val="0092057A"/>
    <w:rsid w:val="00922EB1"/>
    <w:rsid w:val="0093176F"/>
    <w:rsid w:val="00934AFA"/>
    <w:rsid w:val="009438EF"/>
    <w:rsid w:val="00943C7B"/>
    <w:rsid w:val="0095225F"/>
    <w:rsid w:val="00957E66"/>
    <w:rsid w:val="009657FB"/>
    <w:rsid w:val="0097235F"/>
    <w:rsid w:val="009748A5"/>
    <w:rsid w:val="00976B5B"/>
    <w:rsid w:val="00984674"/>
    <w:rsid w:val="009929B5"/>
    <w:rsid w:val="0099418E"/>
    <w:rsid w:val="00995444"/>
    <w:rsid w:val="009A22F5"/>
    <w:rsid w:val="009A3EEF"/>
    <w:rsid w:val="009A626C"/>
    <w:rsid w:val="009B0FCA"/>
    <w:rsid w:val="009B1FB8"/>
    <w:rsid w:val="009B22EF"/>
    <w:rsid w:val="009B4D48"/>
    <w:rsid w:val="009D1CF3"/>
    <w:rsid w:val="009D5C2D"/>
    <w:rsid w:val="009D5FA8"/>
    <w:rsid w:val="009D75E5"/>
    <w:rsid w:val="009E059C"/>
    <w:rsid w:val="009E11D7"/>
    <w:rsid w:val="009E55DB"/>
    <w:rsid w:val="009F34FD"/>
    <w:rsid w:val="009F3ED3"/>
    <w:rsid w:val="009F5FF7"/>
    <w:rsid w:val="00A1161A"/>
    <w:rsid w:val="00A11724"/>
    <w:rsid w:val="00A12D58"/>
    <w:rsid w:val="00A138EB"/>
    <w:rsid w:val="00A23258"/>
    <w:rsid w:val="00A45571"/>
    <w:rsid w:val="00A52762"/>
    <w:rsid w:val="00A5773E"/>
    <w:rsid w:val="00A616DD"/>
    <w:rsid w:val="00A63148"/>
    <w:rsid w:val="00A63264"/>
    <w:rsid w:val="00A663DB"/>
    <w:rsid w:val="00A67175"/>
    <w:rsid w:val="00A70669"/>
    <w:rsid w:val="00A750C2"/>
    <w:rsid w:val="00A82FB4"/>
    <w:rsid w:val="00A964DC"/>
    <w:rsid w:val="00A96EA7"/>
    <w:rsid w:val="00A97FD9"/>
    <w:rsid w:val="00AA6FCE"/>
    <w:rsid w:val="00AA741B"/>
    <w:rsid w:val="00AB065F"/>
    <w:rsid w:val="00AB0F59"/>
    <w:rsid w:val="00AC0663"/>
    <w:rsid w:val="00AC1178"/>
    <w:rsid w:val="00AC24D2"/>
    <w:rsid w:val="00AD2D06"/>
    <w:rsid w:val="00AD4D72"/>
    <w:rsid w:val="00AD76EC"/>
    <w:rsid w:val="00AE384E"/>
    <w:rsid w:val="00AF4840"/>
    <w:rsid w:val="00AF4A6C"/>
    <w:rsid w:val="00B02AF5"/>
    <w:rsid w:val="00B04657"/>
    <w:rsid w:val="00B10322"/>
    <w:rsid w:val="00B23D89"/>
    <w:rsid w:val="00B25D8F"/>
    <w:rsid w:val="00B30FEA"/>
    <w:rsid w:val="00B539A6"/>
    <w:rsid w:val="00B6438A"/>
    <w:rsid w:val="00B81608"/>
    <w:rsid w:val="00B83599"/>
    <w:rsid w:val="00B95D94"/>
    <w:rsid w:val="00BA2BF7"/>
    <w:rsid w:val="00BA7FC7"/>
    <w:rsid w:val="00BB7AB2"/>
    <w:rsid w:val="00BC26CD"/>
    <w:rsid w:val="00BD1880"/>
    <w:rsid w:val="00BD3103"/>
    <w:rsid w:val="00BE2D85"/>
    <w:rsid w:val="00BE39FE"/>
    <w:rsid w:val="00BE42F0"/>
    <w:rsid w:val="00BE5678"/>
    <w:rsid w:val="00BF6588"/>
    <w:rsid w:val="00BF7544"/>
    <w:rsid w:val="00C07063"/>
    <w:rsid w:val="00C1173A"/>
    <w:rsid w:val="00C222D2"/>
    <w:rsid w:val="00C22ACF"/>
    <w:rsid w:val="00C2459D"/>
    <w:rsid w:val="00C25A11"/>
    <w:rsid w:val="00C30B36"/>
    <w:rsid w:val="00C371DB"/>
    <w:rsid w:val="00C37E45"/>
    <w:rsid w:val="00C41022"/>
    <w:rsid w:val="00C41612"/>
    <w:rsid w:val="00C60AC8"/>
    <w:rsid w:val="00C6565F"/>
    <w:rsid w:val="00C75CB3"/>
    <w:rsid w:val="00C77DCA"/>
    <w:rsid w:val="00C864F2"/>
    <w:rsid w:val="00C94AD5"/>
    <w:rsid w:val="00C96F8D"/>
    <w:rsid w:val="00CA1886"/>
    <w:rsid w:val="00CC25D8"/>
    <w:rsid w:val="00CC6BBD"/>
    <w:rsid w:val="00CC7354"/>
    <w:rsid w:val="00CD2952"/>
    <w:rsid w:val="00CD524E"/>
    <w:rsid w:val="00CD6979"/>
    <w:rsid w:val="00CE00D3"/>
    <w:rsid w:val="00CE2799"/>
    <w:rsid w:val="00CE4D4E"/>
    <w:rsid w:val="00CE7236"/>
    <w:rsid w:val="00CF06FF"/>
    <w:rsid w:val="00CF1961"/>
    <w:rsid w:val="00D020F0"/>
    <w:rsid w:val="00D04789"/>
    <w:rsid w:val="00D07C6C"/>
    <w:rsid w:val="00D15A8E"/>
    <w:rsid w:val="00D20FE6"/>
    <w:rsid w:val="00D2366F"/>
    <w:rsid w:val="00D25E2F"/>
    <w:rsid w:val="00D31C71"/>
    <w:rsid w:val="00D33637"/>
    <w:rsid w:val="00D4597B"/>
    <w:rsid w:val="00D5577D"/>
    <w:rsid w:val="00D55DB5"/>
    <w:rsid w:val="00D62E01"/>
    <w:rsid w:val="00D657BD"/>
    <w:rsid w:val="00D66BDD"/>
    <w:rsid w:val="00D721F9"/>
    <w:rsid w:val="00D75B53"/>
    <w:rsid w:val="00D91239"/>
    <w:rsid w:val="00DA1AC1"/>
    <w:rsid w:val="00DA6D1E"/>
    <w:rsid w:val="00DB5BE5"/>
    <w:rsid w:val="00DC00D5"/>
    <w:rsid w:val="00DC0EFB"/>
    <w:rsid w:val="00DC53DF"/>
    <w:rsid w:val="00DD0A9F"/>
    <w:rsid w:val="00DE0649"/>
    <w:rsid w:val="00DE2955"/>
    <w:rsid w:val="00DE41AD"/>
    <w:rsid w:val="00DE70FF"/>
    <w:rsid w:val="00DE7C20"/>
    <w:rsid w:val="00DF17A9"/>
    <w:rsid w:val="00DF1CEF"/>
    <w:rsid w:val="00DF6588"/>
    <w:rsid w:val="00E009B2"/>
    <w:rsid w:val="00E02F85"/>
    <w:rsid w:val="00E14D34"/>
    <w:rsid w:val="00E23ECE"/>
    <w:rsid w:val="00E2607B"/>
    <w:rsid w:val="00E343BB"/>
    <w:rsid w:val="00E34E6E"/>
    <w:rsid w:val="00E37389"/>
    <w:rsid w:val="00E419CB"/>
    <w:rsid w:val="00E60E4A"/>
    <w:rsid w:val="00E62ED3"/>
    <w:rsid w:val="00E637E4"/>
    <w:rsid w:val="00E66912"/>
    <w:rsid w:val="00E675A8"/>
    <w:rsid w:val="00E76C2C"/>
    <w:rsid w:val="00E81701"/>
    <w:rsid w:val="00E84669"/>
    <w:rsid w:val="00E858D6"/>
    <w:rsid w:val="00E87314"/>
    <w:rsid w:val="00EA1A73"/>
    <w:rsid w:val="00EA3163"/>
    <w:rsid w:val="00EA6B41"/>
    <w:rsid w:val="00EA6E25"/>
    <w:rsid w:val="00EB00F0"/>
    <w:rsid w:val="00EB3620"/>
    <w:rsid w:val="00EB4B66"/>
    <w:rsid w:val="00EB6339"/>
    <w:rsid w:val="00EC1586"/>
    <w:rsid w:val="00ED1F8A"/>
    <w:rsid w:val="00ED337A"/>
    <w:rsid w:val="00ED5519"/>
    <w:rsid w:val="00EE620B"/>
    <w:rsid w:val="00EE6FD3"/>
    <w:rsid w:val="00EF019F"/>
    <w:rsid w:val="00EF1964"/>
    <w:rsid w:val="00EF2908"/>
    <w:rsid w:val="00EF575C"/>
    <w:rsid w:val="00F11315"/>
    <w:rsid w:val="00F13772"/>
    <w:rsid w:val="00F1420F"/>
    <w:rsid w:val="00F169D2"/>
    <w:rsid w:val="00F1775A"/>
    <w:rsid w:val="00F2305D"/>
    <w:rsid w:val="00F26E05"/>
    <w:rsid w:val="00F32E97"/>
    <w:rsid w:val="00F367AB"/>
    <w:rsid w:val="00F407A2"/>
    <w:rsid w:val="00F416A1"/>
    <w:rsid w:val="00F46131"/>
    <w:rsid w:val="00F46404"/>
    <w:rsid w:val="00F5749B"/>
    <w:rsid w:val="00F602D5"/>
    <w:rsid w:val="00F63403"/>
    <w:rsid w:val="00F66E28"/>
    <w:rsid w:val="00F67CAE"/>
    <w:rsid w:val="00F80FEE"/>
    <w:rsid w:val="00F8158D"/>
    <w:rsid w:val="00F83B7B"/>
    <w:rsid w:val="00F87B39"/>
    <w:rsid w:val="00F95E1C"/>
    <w:rsid w:val="00FA1316"/>
    <w:rsid w:val="00FA594D"/>
    <w:rsid w:val="00FB19A4"/>
    <w:rsid w:val="00FB5F22"/>
    <w:rsid w:val="00FC775E"/>
    <w:rsid w:val="00FD54B1"/>
    <w:rsid w:val="00FD5F03"/>
    <w:rsid w:val="00FE4214"/>
    <w:rsid w:val="00FE537C"/>
    <w:rsid w:val="00FE64D3"/>
    <w:rsid w:val="00FE68C8"/>
    <w:rsid w:val="00FE7CF5"/>
    <w:rsid w:val="00FF79C6"/>
    <w:rsid w:val="07C6EFFF"/>
    <w:rsid w:val="239EF4B9"/>
    <w:rsid w:val="274E75C6"/>
    <w:rsid w:val="335868F0"/>
    <w:rsid w:val="3CF0E79F"/>
    <w:rsid w:val="3F8DD1C4"/>
    <w:rsid w:val="500F6F04"/>
    <w:rsid w:val="50F73C6C"/>
    <w:rsid w:val="524350DF"/>
    <w:rsid w:val="52DC4F0C"/>
    <w:rsid w:val="5D905D67"/>
    <w:rsid w:val="6A1C3DCD"/>
    <w:rsid w:val="6D2F4F58"/>
    <w:rsid w:val="6FA7E55E"/>
    <w:rsid w:val="71C26CAA"/>
    <w:rsid w:val="7E9A2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paragraph" w:styleId="Revision">
    <w:name w:val="Revision"/>
    <w:hidden/>
    <w:uiPriority w:val="99"/>
    <w:semiHidden/>
    <w:rsid w:val="00B6438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643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43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43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43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438A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B68F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940085-16C4-4771-AC76-F6D678C90880}"/>
</file>

<file path=customXml/itemProps2.xml><?xml version="1.0" encoding="utf-8"?>
<ds:datastoreItem xmlns:ds="http://schemas.openxmlformats.org/officeDocument/2006/customXml" ds:itemID="{13998229-42C9-4261-B910-864DA1C4053F}"/>
</file>

<file path=customXml/itemProps3.xml><?xml version="1.0" encoding="utf-8"?>
<ds:datastoreItem xmlns:ds="http://schemas.openxmlformats.org/officeDocument/2006/customXml" ds:itemID="{A9A7927B-1459-40CD-97DA-5F2B73DEE4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2025-03-21T15:28:00Z</dcterms:created>
  <dcterms:modified xsi:type="dcterms:W3CDTF">2025-03-21T15:28:00Z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2025-03-21T15:28:49Z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6f02c566-d3b2-4dff-b6c8-dbcbd0b02797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