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E101" w14:textId="77777777" w:rsidR="009111E1" w:rsidRDefault="00D1781E" w:rsidP="78563EC9">
      <w:pPr>
        <w:rPr>
          <w:rFonts w:ascii="Times New Roman" w:hAnsi="Times New Roman"/>
          <w:b/>
          <w:bCs/>
          <w:sz w:val="24"/>
          <w:szCs w:val="24"/>
        </w:rPr>
      </w:pPr>
      <w:r w:rsidRPr="78563EC9">
        <w:rPr>
          <w:rFonts w:ascii="Times New Roman" w:hAnsi="Times New Roman"/>
          <w:b/>
          <w:bCs/>
          <w:sz w:val="24"/>
          <w:szCs w:val="24"/>
        </w:rPr>
        <w:t>STF-DEA-2-29</w:t>
      </w:r>
    </w:p>
    <w:p w14:paraId="148CBCAE" w14:textId="77777777" w:rsidR="009111E1" w:rsidRDefault="00D1781E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762F2677" w14:textId="1967F01D" w:rsidR="009111E1" w:rsidRDefault="00D1781E" w:rsidP="00A55640">
      <w:pPr>
        <w:jc w:val="both"/>
      </w:pPr>
      <w:r>
        <w:rPr>
          <w:rFonts w:ascii="Times New Roman" w:hAnsi="Times New Roman"/>
          <w:sz w:val="24"/>
        </w:rPr>
        <w:t>Please refer to p. 197 of the “2024 GA ITS Ten-Year Plan,” within the “2025 IRP Volume 3 TRADE SECRET,” regarding the Anniston - Hammond 230kV Line Rebuild and respond to the following questions:</w:t>
      </w:r>
    </w:p>
    <w:p w14:paraId="774CAFEA" w14:textId="77777777" w:rsidR="00A55640" w:rsidRPr="00A55640" w:rsidRDefault="00D1781E" w:rsidP="00A55640">
      <w:pPr>
        <w:pStyle w:val="ListParagraph"/>
        <w:numPr>
          <w:ilvl w:val="0"/>
          <w:numId w:val="11"/>
        </w:numPr>
        <w:contextualSpacing w:val="0"/>
        <w:jc w:val="both"/>
      </w:pPr>
      <w:r w:rsidRPr="00A55640">
        <w:rPr>
          <w:rFonts w:ascii="Times New Roman" w:hAnsi="Times New Roman"/>
          <w:sz w:val="24"/>
        </w:rPr>
        <w:t>What interconnection challenges exist between the Anniston - Hammond 230kV transmission line and adjacent infrastructure, and how will these challenges be addressed in the planning process?</w:t>
      </w:r>
    </w:p>
    <w:p w14:paraId="2BB24A58" w14:textId="77777777" w:rsidR="00A55640" w:rsidRPr="00A55640" w:rsidRDefault="00D1781E" w:rsidP="00A55640">
      <w:pPr>
        <w:pStyle w:val="ListParagraph"/>
        <w:numPr>
          <w:ilvl w:val="0"/>
          <w:numId w:val="11"/>
        </w:numPr>
        <w:contextualSpacing w:val="0"/>
        <w:jc w:val="both"/>
      </w:pPr>
      <w:r w:rsidRPr="00A55640">
        <w:rPr>
          <w:rFonts w:ascii="Times New Roman" w:hAnsi="Times New Roman"/>
          <w:sz w:val="24"/>
        </w:rPr>
        <w:t>What additional infrastructure improvements are required for successful integration?</w:t>
      </w:r>
    </w:p>
    <w:p w14:paraId="01D072F8" w14:textId="77777777" w:rsidR="00A55640" w:rsidRPr="00A55640" w:rsidRDefault="00D1781E" w:rsidP="00A55640">
      <w:pPr>
        <w:pStyle w:val="ListParagraph"/>
        <w:numPr>
          <w:ilvl w:val="0"/>
          <w:numId w:val="11"/>
        </w:numPr>
        <w:contextualSpacing w:val="0"/>
        <w:jc w:val="both"/>
      </w:pPr>
      <w:r w:rsidRPr="00A55640">
        <w:rPr>
          <w:rFonts w:ascii="Times New Roman" w:hAnsi="Times New Roman"/>
          <w:sz w:val="24"/>
        </w:rPr>
        <w:t>How will this line impact power pricing in the region?</w:t>
      </w:r>
    </w:p>
    <w:p w14:paraId="6DB24DBB" w14:textId="1CF1C2F2" w:rsidR="009111E1" w:rsidRDefault="00D1781E" w:rsidP="00A55640">
      <w:pPr>
        <w:pStyle w:val="ListParagraph"/>
        <w:numPr>
          <w:ilvl w:val="0"/>
          <w:numId w:val="11"/>
        </w:numPr>
        <w:contextualSpacing w:val="0"/>
        <w:jc w:val="both"/>
      </w:pPr>
      <w:r w:rsidRPr="00A55640">
        <w:rPr>
          <w:rFonts w:ascii="Times New Roman" w:hAnsi="Times New Roman"/>
          <w:sz w:val="24"/>
        </w:rPr>
        <w:t>What is the projected impact on regional transmission loss factors?</w:t>
      </w:r>
    </w:p>
    <w:p w14:paraId="6C5CE176" w14:textId="77777777" w:rsidR="009111E1" w:rsidRDefault="00D1781E" w:rsidP="00A55640">
      <w:pPr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Response:</w:t>
      </w:r>
    </w:p>
    <w:p w14:paraId="1DD7C947" w14:textId="2E558892" w:rsidR="005B75B2" w:rsidRDefault="13247DA4" w:rsidP="00A55640">
      <w:pPr>
        <w:pStyle w:val="ListParagraph"/>
        <w:numPr>
          <w:ilvl w:val="0"/>
          <w:numId w:val="10"/>
        </w:numPr>
        <w:contextualSpacing w:val="0"/>
        <w:jc w:val="both"/>
        <w:rPr>
          <w:rFonts w:ascii="Times New Roman" w:eastAsia="Times New Roman" w:hAnsi="Times New Roman" w:cs="Times New Roman"/>
        </w:rPr>
      </w:pPr>
      <w:r w:rsidRPr="12122137">
        <w:rPr>
          <w:rFonts w:ascii="Times New Roman" w:eastAsia="Times New Roman" w:hAnsi="Times New Roman" w:cs="Times New Roman"/>
          <w:sz w:val="24"/>
          <w:szCs w:val="24"/>
        </w:rPr>
        <w:t xml:space="preserve">Any challenges associated with the Anniston-Hammond 230kV </w:t>
      </w:r>
      <w:r w:rsidR="00567495">
        <w:rPr>
          <w:rFonts w:ascii="Times New Roman" w:eastAsia="Times New Roman" w:hAnsi="Times New Roman" w:cs="Times New Roman"/>
          <w:sz w:val="24"/>
          <w:szCs w:val="24"/>
        </w:rPr>
        <w:t>L</w:t>
      </w:r>
      <w:r w:rsidRPr="12122137">
        <w:rPr>
          <w:rFonts w:ascii="Times New Roman" w:eastAsia="Times New Roman" w:hAnsi="Times New Roman" w:cs="Times New Roman"/>
          <w:sz w:val="24"/>
          <w:szCs w:val="24"/>
        </w:rPr>
        <w:t xml:space="preserve">ine </w:t>
      </w:r>
      <w:r w:rsidR="00567495">
        <w:rPr>
          <w:rFonts w:ascii="Times New Roman" w:eastAsia="Times New Roman" w:hAnsi="Times New Roman" w:cs="Times New Roman"/>
          <w:sz w:val="24"/>
          <w:szCs w:val="24"/>
        </w:rPr>
        <w:t>R</w:t>
      </w:r>
      <w:r w:rsidRPr="12122137">
        <w:rPr>
          <w:rFonts w:ascii="Times New Roman" w:eastAsia="Times New Roman" w:hAnsi="Times New Roman" w:cs="Times New Roman"/>
          <w:sz w:val="24"/>
          <w:szCs w:val="24"/>
        </w:rPr>
        <w:t>ebuild project will be identified during the scoping and engineering phases of the project.</w:t>
      </w:r>
    </w:p>
    <w:p w14:paraId="0A3EAF60" w14:textId="773FAEBD" w:rsidR="00C7534D" w:rsidRDefault="19A8DC9D" w:rsidP="00A55640">
      <w:pPr>
        <w:pStyle w:val="ListParagraph"/>
        <w:numPr>
          <w:ilvl w:val="0"/>
          <w:numId w:val="10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2122137">
        <w:rPr>
          <w:rFonts w:ascii="Times New Roman" w:hAnsi="Times New Roman"/>
          <w:sz w:val="24"/>
          <w:szCs w:val="24"/>
        </w:rPr>
        <w:t>The replacement</w:t>
      </w:r>
      <w:r w:rsidR="1D1EC0AC" w:rsidRPr="12122137">
        <w:rPr>
          <w:rFonts w:ascii="Times New Roman" w:hAnsi="Times New Roman"/>
          <w:sz w:val="24"/>
          <w:szCs w:val="24"/>
        </w:rPr>
        <w:t>s</w:t>
      </w:r>
      <w:r w:rsidRPr="12122137">
        <w:rPr>
          <w:rFonts w:ascii="Times New Roman" w:hAnsi="Times New Roman"/>
          <w:sz w:val="24"/>
          <w:szCs w:val="24"/>
        </w:rPr>
        <w:t xml:space="preserve"> of limiting elements at Hammond and Goshen Tap are required</w:t>
      </w:r>
      <w:r w:rsidR="549DD2C0" w:rsidRPr="12122137">
        <w:rPr>
          <w:rFonts w:ascii="Times New Roman" w:hAnsi="Times New Roman"/>
          <w:sz w:val="24"/>
          <w:szCs w:val="24"/>
        </w:rPr>
        <w:t xml:space="preserve"> as part of the </w:t>
      </w:r>
      <w:r w:rsidR="00567495">
        <w:rPr>
          <w:rFonts w:ascii="Times New Roman" w:hAnsi="Times New Roman"/>
          <w:sz w:val="24"/>
          <w:szCs w:val="24"/>
        </w:rPr>
        <w:t>L</w:t>
      </w:r>
      <w:r w:rsidR="00567495" w:rsidRPr="12122137">
        <w:rPr>
          <w:rFonts w:ascii="Times New Roman" w:hAnsi="Times New Roman"/>
          <w:sz w:val="24"/>
          <w:szCs w:val="24"/>
        </w:rPr>
        <w:t xml:space="preserve">ine </w:t>
      </w:r>
      <w:r w:rsidR="00567495">
        <w:rPr>
          <w:rFonts w:ascii="Times New Roman" w:hAnsi="Times New Roman"/>
          <w:sz w:val="24"/>
          <w:szCs w:val="24"/>
        </w:rPr>
        <w:t>R</w:t>
      </w:r>
      <w:r w:rsidR="549DD2C0" w:rsidRPr="12122137">
        <w:rPr>
          <w:rFonts w:ascii="Times New Roman" w:hAnsi="Times New Roman"/>
          <w:sz w:val="24"/>
          <w:szCs w:val="24"/>
        </w:rPr>
        <w:t>ebuild.</w:t>
      </w:r>
      <w:r w:rsidR="31CE2F3E" w:rsidRPr="12122137">
        <w:rPr>
          <w:rFonts w:ascii="Times New Roman" w:hAnsi="Times New Roman"/>
          <w:sz w:val="24"/>
          <w:szCs w:val="24"/>
        </w:rPr>
        <w:t xml:space="preserve"> </w:t>
      </w:r>
      <w:r w:rsidR="31CE2F3E" w:rsidRPr="121221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Refer to Section H1.A, Thermal Problems and Solutions Report (SHOTD) (p 6-</w:t>
      </w:r>
      <w:r w:rsidR="59488B8E" w:rsidRPr="121221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="31CE2F3E" w:rsidRPr="121221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in Technical Appendix Volume 3 for details of the constraint.</w:t>
      </w:r>
    </w:p>
    <w:p w14:paraId="4A84F88F" w14:textId="1714B4EF" w:rsidR="003552DE" w:rsidRDefault="177C4739" w:rsidP="00A55640">
      <w:pPr>
        <w:pStyle w:val="ListParagraph"/>
        <w:numPr>
          <w:ilvl w:val="0"/>
          <w:numId w:val="10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33E475BA">
        <w:rPr>
          <w:rFonts w:ascii="Times New Roman" w:hAnsi="Times New Roman"/>
          <w:sz w:val="24"/>
          <w:szCs w:val="24"/>
        </w:rPr>
        <w:t>This line will work in conjunction with the full por</w:t>
      </w:r>
      <w:r w:rsidR="4582B1E8" w:rsidRPr="33E475BA">
        <w:rPr>
          <w:rFonts w:ascii="Times New Roman" w:hAnsi="Times New Roman"/>
          <w:sz w:val="24"/>
          <w:szCs w:val="24"/>
        </w:rPr>
        <w:t>t</w:t>
      </w:r>
      <w:r w:rsidRPr="33E475BA">
        <w:rPr>
          <w:rFonts w:ascii="Times New Roman" w:hAnsi="Times New Roman"/>
          <w:sz w:val="24"/>
          <w:szCs w:val="24"/>
        </w:rPr>
        <w:t xml:space="preserve">folio of proposed transmission assets to allow for </w:t>
      </w:r>
      <w:r w:rsidR="006D3674">
        <w:rPr>
          <w:rFonts w:ascii="Times New Roman" w:hAnsi="Times New Roman"/>
          <w:sz w:val="24"/>
          <w:szCs w:val="24"/>
        </w:rPr>
        <w:t xml:space="preserve">the </w:t>
      </w:r>
      <w:r w:rsidRPr="33E475BA">
        <w:rPr>
          <w:rFonts w:ascii="Times New Roman" w:hAnsi="Times New Roman"/>
          <w:sz w:val="24"/>
          <w:szCs w:val="24"/>
        </w:rPr>
        <w:t xml:space="preserve">firm delivery of generation to </w:t>
      </w:r>
      <w:r w:rsidR="7A76EF37" w:rsidRPr="33E475BA">
        <w:rPr>
          <w:rFonts w:ascii="Times New Roman" w:hAnsi="Times New Roman"/>
          <w:sz w:val="24"/>
          <w:szCs w:val="24"/>
        </w:rPr>
        <w:t xml:space="preserve">load. This enables the economic dispatch of resources across the Georgia Power </w:t>
      </w:r>
      <w:r w:rsidR="1A454BB4" w:rsidRPr="33E475BA">
        <w:rPr>
          <w:rFonts w:ascii="Times New Roman" w:hAnsi="Times New Roman"/>
          <w:sz w:val="24"/>
          <w:szCs w:val="24"/>
        </w:rPr>
        <w:t xml:space="preserve">and Southern Company transmission system in order to deliver cost effective </w:t>
      </w:r>
      <w:r w:rsidR="47B43C51" w:rsidRPr="33E475BA">
        <w:rPr>
          <w:rFonts w:ascii="Times New Roman" w:hAnsi="Times New Roman"/>
          <w:sz w:val="24"/>
          <w:szCs w:val="24"/>
        </w:rPr>
        <w:t xml:space="preserve">and reliable electric </w:t>
      </w:r>
      <w:r w:rsidR="57AB721C" w:rsidRPr="33E475BA">
        <w:rPr>
          <w:rFonts w:ascii="Times New Roman" w:hAnsi="Times New Roman"/>
          <w:sz w:val="24"/>
          <w:szCs w:val="24"/>
        </w:rPr>
        <w:t>supply to customers.</w:t>
      </w:r>
    </w:p>
    <w:p w14:paraId="30B1CE02" w14:textId="041E0FF2" w:rsidR="00233663" w:rsidRPr="005B75B2" w:rsidRDefault="001359A7" w:rsidP="00A55640">
      <w:pPr>
        <w:pStyle w:val="ListParagraph"/>
        <w:numPr>
          <w:ilvl w:val="0"/>
          <w:numId w:val="10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550558C9">
        <w:rPr>
          <w:rFonts w:ascii="Times New Roman" w:hAnsi="Times New Roman"/>
          <w:sz w:val="24"/>
          <w:szCs w:val="24"/>
        </w:rPr>
        <w:t>Regional t</w:t>
      </w:r>
      <w:r w:rsidR="00233663" w:rsidRPr="550558C9">
        <w:rPr>
          <w:rFonts w:ascii="Times New Roman" w:hAnsi="Times New Roman"/>
          <w:sz w:val="24"/>
          <w:szCs w:val="24"/>
        </w:rPr>
        <w:t>ransmission loss</w:t>
      </w:r>
      <w:r w:rsidRPr="550558C9">
        <w:rPr>
          <w:rFonts w:ascii="Times New Roman" w:hAnsi="Times New Roman"/>
          <w:sz w:val="24"/>
          <w:szCs w:val="24"/>
        </w:rPr>
        <w:t xml:space="preserve"> factors</w:t>
      </w:r>
      <w:r w:rsidR="00233663" w:rsidRPr="550558C9">
        <w:rPr>
          <w:rFonts w:ascii="Times New Roman" w:hAnsi="Times New Roman"/>
          <w:sz w:val="24"/>
          <w:szCs w:val="24"/>
        </w:rPr>
        <w:t xml:space="preserve"> were not evaluated in the development of this project.</w:t>
      </w:r>
    </w:p>
    <w:sectPr w:rsidR="00233663" w:rsidRPr="005B75B2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218DC" w14:textId="77777777" w:rsidR="00B70D98" w:rsidRDefault="00B70D98">
      <w:pPr>
        <w:spacing w:after="0" w:line="240" w:lineRule="auto"/>
      </w:pPr>
      <w:r>
        <w:separator/>
      </w:r>
    </w:p>
  </w:endnote>
  <w:endnote w:type="continuationSeparator" w:id="0">
    <w:p w14:paraId="4DD2012C" w14:textId="77777777" w:rsidR="00B70D98" w:rsidRDefault="00B70D98">
      <w:pPr>
        <w:spacing w:after="0" w:line="240" w:lineRule="auto"/>
      </w:pPr>
      <w:r>
        <w:continuationSeparator/>
      </w:r>
    </w:p>
  </w:endnote>
  <w:endnote w:type="continuationNotice" w:id="1">
    <w:p w14:paraId="3900F68C" w14:textId="77777777" w:rsidR="00B70D98" w:rsidRDefault="00B70D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C0CC" w14:textId="77777777" w:rsidR="009111E1" w:rsidRDefault="009111E1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9111E1" w14:paraId="43C7AA07" w14:textId="77777777">
      <w:trPr>
        <w:jc w:val="center"/>
      </w:trPr>
      <w:tc>
        <w:tcPr>
          <w:tcW w:w="5400" w:type="dxa"/>
        </w:tcPr>
        <w:p w14:paraId="02E92D14" w14:textId="77777777" w:rsidR="009111E1" w:rsidRDefault="00D1781E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672F902" w14:textId="0C48338C" w:rsidR="009111E1" w:rsidRDefault="00D1781E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82F07" w14:textId="77777777" w:rsidR="00B70D98" w:rsidRDefault="00B70D98">
      <w:pPr>
        <w:spacing w:after="0" w:line="240" w:lineRule="auto"/>
      </w:pPr>
      <w:r>
        <w:separator/>
      </w:r>
    </w:p>
  </w:footnote>
  <w:footnote w:type="continuationSeparator" w:id="0">
    <w:p w14:paraId="146EB0CA" w14:textId="77777777" w:rsidR="00B70D98" w:rsidRDefault="00B70D98">
      <w:pPr>
        <w:spacing w:after="0" w:line="240" w:lineRule="auto"/>
      </w:pPr>
      <w:r>
        <w:continuationSeparator/>
      </w:r>
    </w:p>
  </w:footnote>
  <w:footnote w:type="continuationNotice" w:id="1">
    <w:p w14:paraId="6D8070F2" w14:textId="77777777" w:rsidR="00B70D98" w:rsidRDefault="00B70D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2B476" w14:textId="77777777" w:rsidR="00D1781E" w:rsidRPr="005801E0" w:rsidRDefault="00D1781E" w:rsidP="00D1781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4021EB22" w14:textId="77777777" w:rsidR="00D1781E" w:rsidRDefault="00D1781E" w:rsidP="00D1781E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36E0B11" w14:textId="77777777" w:rsidR="009111E1" w:rsidRDefault="009111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295AD4"/>
    <w:multiLevelType w:val="hybridMultilevel"/>
    <w:tmpl w:val="1D44FC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910CD"/>
    <w:multiLevelType w:val="hybridMultilevel"/>
    <w:tmpl w:val="58CE39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907335">
    <w:abstractNumId w:val="8"/>
  </w:num>
  <w:num w:numId="2" w16cid:durableId="1140458374">
    <w:abstractNumId w:val="6"/>
  </w:num>
  <w:num w:numId="3" w16cid:durableId="1619792668">
    <w:abstractNumId w:val="5"/>
  </w:num>
  <w:num w:numId="4" w16cid:durableId="1728799034">
    <w:abstractNumId w:val="4"/>
  </w:num>
  <w:num w:numId="5" w16cid:durableId="1935899509">
    <w:abstractNumId w:val="7"/>
  </w:num>
  <w:num w:numId="6" w16cid:durableId="830409188">
    <w:abstractNumId w:val="3"/>
  </w:num>
  <w:num w:numId="7" w16cid:durableId="582954222">
    <w:abstractNumId w:val="2"/>
  </w:num>
  <w:num w:numId="8" w16cid:durableId="757746913">
    <w:abstractNumId w:val="1"/>
  </w:num>
  <w:num w:numId="9" w16cid:durableId="493759677">
    <w:abstractNumId w:val="0"/>
  </w:num>
  <w:num w:numId="10" w16cid:durableId="1177765575">
    <w:abstractNumId w:val="9"/>
  </w:num>
  <w:num w:numId="11" w16cid:durableId="4184799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077"/>
    <w:rsid w:val="000316FC"/>
    <w:rsid w:val="00034616"/>
    <w:rsid w:val="00036193"/>
    <w:rsid w:val="000578F5"/>
    <w:rsid w:val="0006063C"/>
    <w:rsid w:val="000C49F3"/>
    <w:rsid w:val="0011555A"/>
    <w:rsid w:val="001359A7"/>
    <w:rsid w:val="00135DE1"/>
    <w:rsid w:val="0014108E"/>
    <w:rsid w:val="0015074B"/>
    <w:rsid w:val="00150808"/>
    <w:rsid w:val="00172D60"/>
    <w:rsid w:val="001A4F1A"/>
    <w:rsid w:val="001E7AFF"/>
    <w:rsid w:val="001F76D8"/>
    <w:rsid w:val="00233663"/>
    <w:rsid w:val="0029639D"/>
    <w:rsid w:val="002A1C18"/>
    <w:rsid w:val="002D4ED8"/>
    <w:rsid w:val="003030DB"/>
    <w:rsid w:val="0032581A"/>
    <w:rsid w:val="00326F90"/>
    <w:rsid w:val="003552DE"/>
    <w:rsid w:val="003B162D"/>
    <w:rsid w:val="003B6779"/>
    <w:rsid w:val="003F195F"/>
    <w:rsid w:val="0045607D"/>
    <w:rsid w:val="004A3DE2"/>
    <w:rsid w:val="004D75F1"/>
    <w:rsid w:val="0051168E"/>
    <w:rsid w:val="00522169"/>
    <w:rsid w:val="00534AE6"/>
    <w:rsid w:val="00567495"/>
    <w:rsid w:val="00591AA3"/>
    <w:rsid w:val="005B75B2"/>
    <w:rsid w:val="005D3238"/>
    <w:rsid w:val="00641C93"/>
    <w:rsid w:val="006C3D6C"/>
    <w:rsid w:val="006D2968"/>
    <w:rsid w:val="006D3674"/>
    <w:rsid w:val="006E1004"/>
    <w:rsid w:val="006E4089"/>
    <w:rsid w:val="006F6727"/>
    <w:rsid w:val="007174EB"/>
    <w:rsid w:val="00772BC2"/>
    <w:rsid w:val="00793BF4"/>
    <w:rsid w:val="007A7056"/>
    <w:rsid w:val="007F29C6"/>
    <w:rsid w:val="008372A9"/>
    <w:rsid w:val="00884DE5"/>
    <w:rsid w:val="008C0456"/>
    <w:rsid w:val="008E7D7A"/>
    <w:rsid w:val="009111E1"/>
    <w:rsid w:val="009178C7"/>
    <w:rsid w:val="00920979"/>
    <w:rsid w:val="009708E5"/>
    <w:rsid w:val="009A09AA"/>
    <w:rsid w:val="00A16C8C"/>
    <w:rsid w:val="00A50A87"/>
    <w:rsid w:val="00A55640"/>
    <w:rsid w:val="00A62356"/>
    <w:rsid w:val="00AA1D8D"/>
    <w:rsid w:val="00AC5379"/>
    <w:rsid w:val="00B47730"/>
    <w:rsid w:val="00B54029"/>
    <w:rsid w:val="00B70D98"/>
    <w:rsid w:val="00B90164"/>
    <w:rsid w:val="00BB7306"/>
    <w:rsid w:val="00C07F29"/>
    <w:rsid w:val="00C55D03"/>
    <w:rsid w:val="00C62237"/>
    <w:rsid w:val="00C7534D"/>
    <w:rsid w:val="00CA7781"/>
    <w:rsid w:val="00CB0664"/>
    <w:rsid w:val="00D068ED"/>
    <w:rsid w:val="00D1781E"/>
    <w:rsid w:val="00D670F0"/>
    <w:rsid w:val="00E5564E"/>
    <w:rsid w:val="00E8498F"/>
    <w:rsid w:val="00F261A7"/>
    <w:rsid w:val="00F93016"/>
    <w:rsid w:val="00FC693F"/>
    <w:rsid w:val="00FD4276"/>
    <w:rsid w:val="00FE3A87"/>
    <w:rsid w:val="0840D04F"/>
    <w:rsid w:val="0C4937B7"/>
    <w:rsid w:val="0DBB8F48"/>
    <w:rsid w:val="0F4796F6"/>
    <w:rsid w:val="0F6D12B6"/>
    <w:rsid w:val="12122137"/>
    <w:rsid w:val="13247DA4"/>
    <w:rsid w:val="177C4739"/>
    <w:rsid w:val="19A8DC9D"/>
    <w:rsid w:val="1A454BB4"/>
    <w:rsid w:val="1AC6503B"/>
    <w:rsid w:val="1C93747A"/>
    <w:rsid w:val="1CAEB986"/>
    <w:rsid w:val="1D1EC0AC"/>
    <w:rsid w:val="216303A9"/>
    <w:rsid w:val="27988C91"/>
    <w:rsid w:val="27A70CDB"/>
    <w:rsid w:val="2881626B"/>
    <w:rsid w:val="31CE2F3E"/>
    <w:rsid w:val="33E475BA"/>
    <w:rsid w:val="37338CA4"/>
    <w:rsid w:val="399B0860"/>
    <w:rsid w:val="3FC634EE"/>
    <w:rsid w:val="42058D65"/>
    <w:rsid w:val="4582B1E8"/>
    <w:rsid w:val="47B43C51"/>
    <w:rsid w:val="4818EC67"/>
    <w:rsid w:val="549DD2C0"/>
    <w:rsid w:val="550558C9"/>
    <w:rsid w:val="57AB721C"/>
    <w:rsid w:val="59488B8E"/>
    <w:rsid w:val="5AAAB124"/>
    <w:rsid w:val="5AE609A0"/>
    <w:rsid w:val="5ED7DF5C"/>
    <w:rsid w:val="666B89D5"/>
    <w:rsid w:val="6807B43C"/>
    <w:rsid w:val="700A3175"/>
    <w:rsid w:val="71305337"/>
    <w:rsid w:val="718C4452"/>
    <w:rsid w:val="77141C2E"/>
    <w:rsid w:val="78563EC9"/>
    <w:rsid w:val="7A76E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02507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0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09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09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9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9A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8498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4C7AA8-CF2C-4AC3-9C79-92388166F850}"/>
</file>

<file path=customXml/itemProps2.xml><?xml version="1.0" encoding="utf-8"?>
<ds:datastoreItem xmlns:ds="http://schemas.openxmlformats.org/officeDocument/2006/customXml" ds:itemID="{5B7D31A6-ADE2-4AB6-8795-02FEA39ACF3F}"/>
</file>

<file path=customXml/itemProps3.xml><?xml version="1.0" encoding="utf-8"?>
<ds:datastoreItem xmlns:ds="http://schemas.openxmlformats.org/officeDocument/2006/customXml" ds:itemID="{57DC8746-B03E-4BF8-BEE9-ABEEF6677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Manager/>
  <Company/>
  <LinksUpToDate>false</LinksUpToDate>
  <CharactersWithSpaces>1453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2025-03-17T14:47:42Z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21e85142-ae15-41f8-8aa0-960e2bbe576d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