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9DA19" w14:textId="77777777" w:rsidR="000352F6" w:rsidRDefault="595ECC6A" w:rsidP="047534A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219711E">
        <w:rPr>
          <w:rFonts w:ascii="Times New Roman" w:eastAsia="Times New Roman" w:hAnsi="Times New Roman" w:cs="Times New Roman"/>
          <w:b/>
          <w:bCs/>
          <w:sz w:val="24"/>
          <w:szCs w:val="24"/>
        </w:rPr>
        <w:t>STF-DEA-2-31</w:t>
      </w:r>
    </w:p>
    <w:p w14:paraId="62A0DDBA" w14:textId="77777777" w:rsidR="000352F6" w:rsidRDefault="595ECC6A" w:rsidP="047534A8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47534A8">
        <w:rPr>
          <w:rFonts w:ascii="Times New Roman" w:eastAsia="Times New Roman" w:hAnsi="Times New Roman" w:cs="Times New Roman"/>
          <w:sz w:val="24"/>
          <w:szCs w:val="24"/>
          <w:u w:val="single"/>
        </w:rPr>
        <w:t>Question:</w:t>
      </w:r>
    </w:p>
    <w:p w14:paraId="506710F2" w14:textId="77777777" w:rsidR="000352F6" w:rsidRDefault="595ECC6A" w:rsidP="00DD53F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47534A8">
        <w:rPr>
          <w:rFonts w:ascii="Times New Roman" w:eastAsia="Times New Roman" w:hAnsi="Times New Roman" w:cs="Times New Roman"/>
          <w:sz w:val="24"/>
          <w:szCs w:val="24"/>
        </w:rPr>
        <w:t>Please refer to p. 182 of the “2024 GA ITS Ten-Year Plan,” within the “2025 IRP Volume 3 TRADE SECRET,” regarding the Dresden - Talbot County 500kV Line (New Line) and respond to the following questions:</w:t>
      </w:r>
    </w:p>
    <w:p w14:paraId="1D01EEBB" w14:textId="7A9C2651" w:rsidR="000352F6" w:rsidRPr="00DD53F6" w:rsidRDefault="595ECC6A" w:rsidP="00DD53F6">
      <w:pPr>
        <w:pStyle w:val="ListParagraph"/>
        <w:numPr>
          <w:ilvl w:val="0"/>
          <w:numId w:val="15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3F6">
        <w:rPr>
          <w:rFonts w:ascii="Times New Roman" w:eastAsia="Times New Roman" w:hAnsi="Times New Roman" w:cs="Times New Roman"/>
          <w:sz w:val="24"/>
          <w:szCs w:val="24"/>
        </w:rPr>
        <w:t>What are the key NERC compliance and reliability benefits associated with the Dresden - Talbot County 500kV line?</w:t>
      </w:r>
    </w:p>
    <w:p w14:paraId="6E30351A" w14:textId="51F0C4A7" w:rsidR="000352F6" w:rsidRPr="00DD53F6" w:rsidRDefault="595ECC6A" w:rsidP="00DD53F6">
      <w:pPr>
        <w:pStyle w:val="ListParagraph"/>
        <w:numPr>
          <w:ilvl w:val="0"/>
          <w:numId w:val="15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3F6">
        <w:rPr>
          <w:rFonts w:ascii="Times New Roman" w:eastAsia="Times New Roman" w:hAnsi="Times New Roman" w:cs="Times New Roman"/>
          <w:sz w:val="24"/>
          <w:szCs w:val="24"/>
        </w:rPr>
        <w:t>How will this project reduce transmission congestion and improve system resilience under N-1 contingency scenarios?</w:t>
      </w:r>
    </w:p>
    <w:p w14:paraId="4A7216FD" w14:textId="12325D6C" w:rsidR="000352F6" w:rsidRPr="00DD53F6" w:rsidRDefault="595ECC6A" w:rsidP="00DD53F6">
      <w:pPr>
        <w:pStyle w:val="ListParagraph"/>
        <w:numPr>
          <w:ilvl w:val="0"/>
          <w:numId w:val="15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3F6">
        <w:rPr>
          <w:rFonts w:ascii="Times New Roman" w:eastAsia="Times New Roman" w:hAnsi="Times New Roman" w:cs="Times New Roman"/>
          <w:sz w:val="24"/>
          <w:szCs w:val="24"/>
        </w:rPr>
        <w:t>What is the estimated cost recovery plan, and how will these costs be allocated across ratepayers and utilities?</w:t>
      </w:r>
    </w:p>
    <w:p w14:paraId="15E8BB29" w14:textId="756AEFF5" w:rsidR="000352F6" w:rsidRPr="00DD53F6" w:rsidRDefault="595ECC6A" w:rsidP="00DD53F6">
      <w:pPr>
        <w:pStyle w:val="ListParagraph"/>
        <w:numPr>
          <w:ilvl w:val="0"/>
          <w:numId w:val="15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3F6">
        <w:rPr>
          <w:rFonts w:ascii="Times New Roman" w:eastAsia="Times New Roman" w:hAnsi="Times New Roman" w:cs="Times New Roman"/>
          <w:sz w:val="24"/>
          <w:szCs w:val="24"/>
        </w:rPr>
        <w:t>How does this 500kV upgrade support long-term renewable integration in Georgia?</w:t>
      </w:r>
    </w:p>
    <w:p w14:paraId="1C60BFCE" w14:textId="705A1461" w:rsidR="000352F6" w:rsidRPr="00DD53F6" w:rsidRDefault="595ECC6A" w:rsidP="00DD53F6">
      <w:pPr>
        <w:pStyle w:val="ListParagraph"/>
        <w:numPr>
          <w:ilvl w:val="0"/>
          <w:numId w:val="15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3F6">
        <w:rPr>
          <w:rFonts w:ascii="Times New Roman" w:eastAsia="Times New Roman" w:hAnsi="Times New Roman" w:cs="Times New Roman"/>
          <w:sz w:val="24"/>
          <w:szCs w:val="24"/>
        </w:rPr>
        <w:t>Please share the details of Renewable projects that will benefit from this proposed 500kV line.</w:t>
      </w:r>
    </w:p>
    <w:p w14:paraId="46AB063F" w14:textId="77777777" w:rsidR="000352F6" w:rsidRDefault="595ECC6A" w:rsidP="00DD53F6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47534A8">
        <w:rPr>
          <w:rFonts w:ascii="Times New Roman" w:eastAsia="Times New Roman" w:hAnsi="Times New Roman" w:cs="Times New Roman"/>
          <w:sz w:val="24"/>
          <w:szCs w:val="24"/>
          <w:u w:val="single"/>
        </w:rPr>
        <w:t>Response:</w:t>
      </w:r>
    </w:p>
    <w:p w14:paraId="630CF554" w14:textId="1CADA6D8" w:rsidR="005B5AF2" w:rsidRPr="0076675D" w:rsidRDefault="2A2B8826" w:rsidP="00DD53F6">
      <w:pPr>
        <w:pStyle w:val="ListParagraph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47534A8">
        <w:rPr>
          <w:rFonts w:ascii="Times New Roman" w:eastAsia="Times New Roman" w:hAnsi="Times New Roman" w:cs="Times New Roman"/>
          <w:sz w:val="24"/>
          <w:szCs w:val="24"/>
        </w:rPr>
        <w:t xml:space="preserve">Refer to Section VI.C (p 163-168) of the </w:t>
      </w:r>
      <w:r w:rsidRPr="047534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 the 2022 GA ITS Ten-Year Plan</w:t>
      </w:r>
      <w:r w:rsidR="020EE656" w:rsidRPr="047534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 Docket</w:t>
      </w:r>
      <w:r w:rsidR="002F6F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No.</w:t>
      </w:r>
      <w:r w:rsidR="020EE656" w:rsidRPr="047534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44160</w:t>
      </w:r>
      <w:r w:rsidRPr="047534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for details on </w:t>
      </w:r>
      <w:r w:rsidRPr="047534A8">
        <w:rPr>
          <w:rFonts w:ascii="Times New Roman" w:eastAsia="Times New Roman" w:hAnsi="Times New Roman" w:cs="Times New Roman"/>
          <w:sz w:val="24"/>
          <w:szCs w:val="24"/>
        </w:rPr>
        <w:t>this project</w:t>
      </w:r>
      <w:r w:rsidRPr="047534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47534A8">
        <w:rPr>
          <w:rStyle w:val="normaltextrun"/>
          <w:rFonts w:ascii="Times New Roman" w:eastAsia="Times New Roman" w:hAnsi="Times New Roman" w:cs="Times New Roman"/>
          <w:sz w:val="24"/>
          <w:szCs w:val="24"/>
        </w:rPr>
        <w:t>Additionally, this project was included in the following Ten</w:t>
      </w:r>
      <w:r w:rsidR="000A0D51">
        <w:rPr>
          <w:rStyle w:val="normaltextrun"/>
          <w:rFonts w:ascii="Times New Roman" w:eastAsia="Times New Roman" w:hAnsi="Times New Roman" w:cs="Times New Roman"/>
          <w:sz w:val="24"/>
          <w:szCs w:val="24"/>
        </w:rPr>
        <w:t>-</w:t>
      </w:r>
      <w:r w:rsidRPr="047534A8">
        <w:rPr>
          <w:rStyle w:val="normaltextrun"/>
          <w:rFonts w:ascii="Times New Roman" w:eastAsia="Times New Roman" w:hAnsi="Times New Roman" w:cs="Times New Roman"/>
          <w:sz w:val="24"/>
          <w:szCs w:val="24"/>
        </w:rPr>
        <w:t>Year Plans:</w:t>
      </w:r>
    </w:p>
    <w:tbl>
      <w:tblPr>
        <w:tblW w:w="671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7"/>
        <w:gridCol w:w="1966"/>
      </w:tblGrid>
      <w:tr w:rsidR="005B5AF2" w:rsidRPr="00FD6BE0" w14:paraId="7961D716" w14:textId="77777777" w:rsidTr="04914B5F">
        <w:trPr>
          <w:trHeight w:val="300"/>
          <w:jc w:val="center"/>
        </w:trPr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2C70D6" w14:textId="77777777" w:rsidR="005B5AF2" w:rsidRPr="00FD6BE0" w:rsidRDefault="2A2B8826" w:rsidP="047534A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47534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Ten Year Plan Document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F162A2" w14:textId="77777777" w:rsidR="005B5AF2" w:rsidRPr="00FD6BE0" w:rsidRDefault="2A2B8826" w:rsidP="047534A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47534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 Need Date</w:t>
            </w:r>
          </w:p>
        </w:tc>
      </w:tr>
      <w:tr w:rsidR="005B5AF2" w:rsidRPr="00FD6BE0" w14:paraId="5B3EE257" w14:textId="77777777" w:rsidTr="04914B5F">
        <w:trPr>
          <w:trHeight w:val="300"/>
          <w:jc w:val="center"/>
        </w:trPr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856FF6" w14:textId="30CE86C5" w:rsidR="005B5AF2" w:rsidRPr="00FD6BE0" w:rsidRDefault="2A2B8826" w:rsidP="3C61CC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4914B5F">
              <w:rPr>
                <w:rFonts w:ascii="Times New Roman" w:eastAsia="Times New Roman" w:hAnsi="Times New Roman" w:cs="Times New Roman"/>
                <w:sz w:val="24"/>
                <w:szCs w:val="24"/>
              </w:rPr>
              <w:t>2022 GA ITS TYP</w:t>
            </w:r>
            <w:r w:rsidR="005B5AF2">
              <w:br/>
            </w:r>
            <w:r w:rsidR="5052136C" w:rsidRPr="04914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(Docket 44160)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250BB4" w14:textId="77777777" w:rsidR="005B5AF2" w:rsidRPr="00FD6BE0" w:rsidRDefault="2A2B8826" w:rsidP="047534A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47534A8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5B5AF2" w:rsidRPr="00FD6BE0" w14:paraId="025DCA5A" w14:textId="77777777" w:rsidTr="04914B5F">
        <w:trPr>
          <w:trHeight w:val="300"/>
          <w:jc w:val="center"/>
        </w:trPr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7DF74E" w14:textId="63C766D8" w:rsidR="005B5AF2" w:rsidRPr="00FD6BE0" w:rsidRDefault="2A2B8826" w:rsidP="3C61CC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4914B5F">
              <w:rPr>
                <w:rFonts w:ascii="Times New Roman" w:eastAsia="Times New Roman" w:hAnsi="Times New Roman" w:cs="Times New Roman"/>
                <w:sz w:val="24"/>
                <w:szCs w:val="24"/>
              </w:rPr>
              <w:t>2023 GA ITS TYP</w:t>
            </w:r>
            <w:r w:rsidR="005B5AF2">
              <w:br/>
            </w:r>
            <w:r w:rsidR="6F952128" w:rsidRPr="04914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(Docket 44160)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851AB0" w14:textId="77777777" w:rsidR="005B5AF2" w:rsidRPr="00FD6BE0" w:rsidRDefault="2A2B8826" w:rsidP="047534A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47534A8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5B5AF2" w:rsidRPr="00FD6BE0" w14:paraId="2920621C" w14:textId="77777777" w:rsidTr="04914B5F">
        <w:trPr>
          <w:trHeight w:val="300"/>
          <w:jc w:val="center"/>
        </w:trPr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88E46" w14:textId="0BBD826A" w:rsidR="005B5AF2" w:rsidRPr="00FD6BE0" w:rsidRDefault="2A2B8826" w:rsidP="04914B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4914B5F">
              <w:rPr>
                <w:rFonts w:ascii="Times New Roman" w:eastAsia="Times New Roman" w:hAnsi="Times New Roman" w:cs="Times New Roman"/>
                <w:sz w:val="24"/>
                <w:szCs w:val="24"/>
              </w:rPr>
              <w:t>2024 GA ITS TYP (2025 GPC IRP)</w:t>
            </w:r>
            <w:r w:rsidR="005B5AF2">
              <w:br/>
            </w:r>
            <w:r w:rsidR="186D0758" w:rsidRPr="04914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(Docket </w:t>
            </w:r>
            <w:r w:rsidR="186D0758" w:rsidRPr="04914B5F">
              <w:rPr>
                <w:rFonts w:ascii="Times New Roman" w:eastAsia="Times New Roman" w:hAnsi="Times New Roman" w:cs="Times New Roman"/>
                <w:sz w:val="24"/>
                <w:szCs w:val="24"/>
              </w:rPr>
              <w:t>56002</w:t>
            </w:r>
            <w:r w:rsidR="186D0758" w:rsidRPr="04914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E6FA63" w14:textId="77777777" w:rsidR="005B5AF2" w:rsidRPr="00FD6BE0" w:rsidRDefault="2A2B8826" w:rsidP="047534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47534A8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</w:tbl>
    <w:p w14:paraId="1A329781" w14:textId="77777777" w:rsidR="00F84A35" w:rsidRPr="00DC493A" w:rsidRDefault="00F84A35" w:rsidP="047534A8">
      <w:pPr>
        <w:pStyle w:val="ListParagrap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3D047264" w14:textId="4A6D0761" w:rsidR="000E202B" w:rsidRPr="00DC493A" w:rsidRDefault="5A6FCAD7" w:rsidP="00DD53F6">
      <w:pPr>
        <w:pStyle w:val="ListParagraph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47534A8">
        <w:rPr>
          <w:rFonts w:ascii="Times New Roman" w:eastAsia="Times New Roman" w:hAnsi="Times New Roman" w:cs="Times New Roman"/>
          <w:sz w:val="24"/>
          <w:szCs w:val="24"/>
        </w:rPr>
        <w:t>Refer</w:t>
      </w:r>
      <w:r w:rsidR="5E9C61D1" w:rsidRPr="047534A8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4F1951">
        <w:rPr>
          <w:rFonts w:ascii="Times New Roman" w:eastAsia="Times New Roman" w:hAnsi="Times New Roman" w:cs="Times New Roman"/>
          <w:sz w:val="24"/>
          <w:szCs w:val="24"/>
        </w:rPr>
        <w:t xml:space="preserve">the Company’s </w:t>
      </w:r>
      <w:r w:rsidR="5E9C61D1" w:rsidRPr="047534A8">
        <w:rPr>
          <w:rFonts w:ascii="Times New Roman" w:eastAsia="Times New Roman" w:hAnsi="Times New Roman" w:cs="Times New Roman"/>
          <w:sz w:val="24"/>
          <w:szCs w:val="24"/>
        </w:rPr>
        <w:t xml:space="preserve">response </w:t>
      </w:r>
      <w:r w:rsidR="004F1951">
        <w:rPr>
          <w:rFonts w:ascii="Times New Roman" w:eastAsia="Times New Roman" w:hAnsi="Times New Roman" w:cs="Times New Roman"/>
          <w:sz w:val="24"/>
          <w:szCs w:val="24"/>
        </w:rPr>
        <w:t xml:space="preserve">to subpart </w:t>
      </w:r>
      <w:r w:rsidR="5E9C61D1" w:rsidRPr="047534A8">
        <w:rPr>
          <w:rFonts w:ascii="Times New Roman" w:eastAsia="Times New Roman" w:hAnsi="Times New Roman" w:cs="Times New Roman"/>
          <w:sz w:val="24"/>
          <w:szCs w:val="24"/>
        </w:rPr>
        <w:t xml:space="preserve">(a). </w:t>
      </w:r>
    </w:p>
    <w:p w14:paraId="735EFC4D" w14:textId="37193620" w:rsidR="1A376372" w:rsidRDefault="1A376372" w:rsidP="7EC62C5F">
      <w:pPr>
        <w:pStyle w:val="ListParagraph"/>
        <w:numPr>
          <w:ilvl w:val="0"/>
          <w:numId w:val="11"/>
        </w:numPr>
        <w:jc w:val="both"/>
      </w:pPr>
      <w:r w:rsidRPr="7EC62C5F">
        <w:rPr>
          <w:rFonts w:ascii="Times New Roman" w:eastAsia="Times New Roman" w:hAnsi="Times New Roman" w:cs="Times New Roman"/>
          <w:sz w:val="24"/>
          <w:szCs w:val="24"/>
        </w:rPr>
        <w:lastRenderedPageBreak/>
        <w:t>The GTC: Dresden-Talbot 500kV line</w:t>
      </w:r>
      <w:r w:rsidR="5216EEFF" w:rsidRPr="7EC62C5F">
        <w:rPr>
          <w:rFonts w:ascii="Times New Roman" w:eastAsia="Times New Roman" w:hAnsi="Times New Roman" w:cs="Times New Roman"/>
          <w:sz w:val="24"/>
          <w:szCs w:val="24"/>
        </w:rPr>
        <w:t xml:space="preserve"> is a Georgia Transmission Corporation (</w:t>
      </w:r>
      <w:r w:rsidR="0005497D" w:rsidRPr="7EC62C5F">
        <w:rPr>
          <w:rFonts w:ascii="Times New Roman" w:eastAsia="Times New Roman" w:hAnsi="Times New Roman" w:cs="Times New Roman"/>
          <w:sz w:val="24"/>
          <w:szCs w:val="24"/>
        </w:rPr>
        <w:t>“</w:t>
      </w:r>
      <w:r w:rsidR="5216EEFF" w:rsidRPr="7EC62C5F">
        <w:rPr>
          <w:rFonts w:ascii="Times New Roman" w:eastAsia="Times New Roman" w:hAnsi="Times New Roman" w:cs="Times New Roman"/>
          <w:sz w:val="24"/>
          <w:szCs w:val="24"/>
        </w:rPr>
        <w:t>GTC</w:t>
      </w:r>
      <w:r w:rsidR="0005497D" w:rsidRPr="7EC62C5F">
        <w:rPr>
          <w:rFonts w:ascii="Times New Roman" w:eastAsia="Times New Roman" w:hAnsi="Times New Roman" w:cs="Times New Roman"/>
          <w:sz w:val="24"/>
          <w:szCs w:val="24"/>
        </w:rPr>
        <w:t>”</w:t>
      </w:r>
      <w:r w:rsidR="5216EEFF" w:rsidRPr="7EC62C5F">
        <w:rPr>
          <w:rFonts w:ascii="Times New Roman" w:eastAsia="Times New Roman" w:hAnsi="Times New Roman" w:cs="Times New Roman"/>
          <w:sz w:val="24"/>
          <w:szCs w:val="24"/>
        </w:rPr>
        <w:t>) sponsored project</w:t>
      </w:r>
      <w:r w:rsidR="00C13A13" w:rsidRPr="7EC62C5F">
        <w:rPr>
          <w:rFonts w:ascii="Times New Roman" w:eastAsia="Times New Roman" w:hAnsi="Times New Roman" w:cs="Times New Roman"/>
          <w:sz w:val="24"/>
          <w:szCs w:val="24"/>
        </w:rPr>
        <w:t>.</w:t>
      </w:r>
      <w:r w:rsidR="53235D1C" w:rsidRPr="7EC62C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152E4989" w:rsidRPr="7EC62C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Georgia Power customers will not be directly responsible for this project. </w:t>
      </w:r>
      <w:r w:rsidR="152E4989" w:rsidRPr="7EC62C5F">
        <w:t xml:space="preserve"> </w:t>
      </w:r>
    </w:p>
    <w:p w14:paraId="295B3600" w14:textId="5287E2D4" w:rsidR="7EC62C5F" w:rsidRDefault="7EC62C5F" w:rsidP="7EC62C5F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A8F91A" w14:textId="5B4524D6" w:rsidR="000F727F" w:rsidRDefault="2B810063" w:rsidP="0005497D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47534A8">
        <w:rPr>
          <w:rFonts w:ascii="Times New Roman" w:eastAsia="Times New Roman" w:hAnsi="Times New Roman" w:cs="Times New Roman"/>
          <w:sz w:val="24"/>
          <w:szCs w:val="24"/>
        </w:rPr>
        <w:t>This project</w:t>
      </w:r>
      <w:r w:rsidR="3C3F7DB1" w:rsidRPr="047534A8">
        <w:rPr>
          <w:rFonts w:ascii="Times New Roman" w:eastAsia="Times New Roman" w:hAnsi="Times New Roman" w:cs="Times New Roman"/>
          <w:sz w:val="24"/>
          <w:szCs w:val="24"/>
        </w:rPr>
        <w:t xml:space="preserve"> provides an additional high-capacity corridor to move flows</w:t>
      </w:r>
      <w:r w:rsidR="2C7BC65E" w:rsidRPr="047534A8">
        <w:rPr>
          <w:rFonts w:ascii="Times New Roman" w:eastAsia="Times New Roman" w:hAnsi="Times New Roman" w:cs="Times New Roman"/>
          <w:sz w:val="24"/>
          <w:szCs w:val="24"/>
        </w:rPr>
        <w:t xml:space="preserve"> from</w:t>
      </w:r>
      <w:r w:rsidR="6D74A7C1" w:rsidRPr="047534A8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1C271EA5" w:rsidRPr="047534A8">
        <w:rPr>
          <w:rFonts w:ascii="Times New Roman" w:eastAsia="Times New Roman" w:hAnsi="Times New Roman" w:cs="Times New Roman"/>
          <w:sz w:val="24"/>
          <w:szCs w:val="24"/>
        </w:rPr>
        <w:t>South</w:t>
      </w:r>
      <w:r w:rsidR="6D74A7C1" w:rsidRPr="047534A8">
        <w:rPr>
          <w:rFonts w:ascii="Times New Roman" w:eastAsia="Times New Roman" w:hAnsi="Times New Roman" w:cs="Times New Roman"/>
          <w:sz w:val="24"/>
          <w:szCs w:val="24"/>
        </w:rPr>
        <w:t xml:space="preserve"> part of the state, where the concentration of solar generation is located</w:t>
      </w:r>
      <w:r w:rsidR="14B2267F" w:rsidRPr="047534A8">
        <w:rPr>
          <w:rFonts w:ascii="Times New Roman" w:eastAsia="Times New Roman" w:hAnsi="Times New Roman" w:cs="Times New Roman"/>
          <w:sz w:val="24"/>
          <w:szCs w:val="24"/>
        </w:rPr>
        <w:t>,</w:t>
      </w:r>
      <w:r w:rsidR="1C271EA5" w:rsidRPr="047534A8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14B2267F" w:rsidRPr="047534A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1C271EA5" w:rsidRPr="047534A8">
        <w:rPr>
          <w:rFonts w:ascii="Times New Roman" w:eastAsia="Times New Roman" w:hAnsi="Times New Roman" w:cs="Times New Roman"/>
          <w:sz w:val="24"/>
          <w:szCs w:val="24"/>
        </w:rPr>
        <w:t>North</w:t>
      </w:r>
      <w:r w:rsidR="2C7BC65E" w:rsidRPr="047534A8">
        <w:rPr>
          <w:rFonts w:ascii="Times New Roman" w:eastAsia="Times New Roman" w:hAnsi="Times New Roman" w:cs="Times New Roman"/>
          <w:sz w:val="24"/>
          <w:szCs w:val="24"/>
        </w:rPr>
        <w:t>west.</w:t>
      </w:r>
      <w:r w:rsidR="1C271EA5" w:rsidRPr="04753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31333F0" w14:textId="763E0353" w:rsidR="007A48AF" w:rsidRPr="00DC493A" w:rsidRDefault="5A6FCAD7" w:rsidP="0005497D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47534A8">
        <w:rPr>
          <w:rFonts w:ascii="Times New Roman" w:eastAsia="Times New Roman" w:hAnsi="Times New Roman" w:cs="Times New Roman"/>
          <w:sz w:val="24"/>
          <w:szCs w:val="24"/>
        </w:rPr>
        <w:t xml:space="preserve">Refer to </w:t>
      </w:r>
      <w:r w:rsidR="004F1951">
        <w:rPr>
          <w:rFonts w:ascii="Times New Roman" w:eastAsia="Times New Roman" w:hAnsi="Times New Roman" w:cs="Times New Roman"/>
          <w:sz w:val="24"/>
          <w:szCs w:val="24"/>
        </w:rPr>
        <w:t xml:space="preserve">the Company’s </w:t>
      </w:r>
      <w:r w:rsidRPr="047534A8">
        <w:rPr>
          <w:rFonts w:ascii="Times New Roman" w:eastAsia="Times New Roman" w:hAnsi="Times New Roman" w:cs="Times New Roman"/>
          <w:sz w:val="24"/>
          <w:szCs w:val="24"/>
        </w:rPr>
        <w:t>response</w:t>
      </w:r>
      <w:r w:rsidR="004F1951">
        <w:rPr>
          <w:rFonts w:ascii="Times New Roman" w:eastAsia="Times New Roman" w:hAnsi="Times New Roman" w:cs="Times New Roman"/>
          <w:sz w:val="24"/>
          <w:szCs w:val="24"/>
        </w:rPr>
        <w:t xml:space="preserve">s to subparts </w:t>
      </w:r>
      <w:r w:rsidRPr="047534A8">
        <w:rPr>
          <w:rFonts w:ascii="Times New Roman" w:eastAsia="Times New Roman" w:hAnsi="Times New Roman" w:cs="Times New Roman"/>
          <w:sz w:val="24"/>
          <w:szCs w:val="24"/>
        </w:rPr>
        <w:t>(a) and (</w:t>
      </w:r>
      <w:r w:rsidR="1294DE31" w:rsidRPr="047534A8">
        <w:rPr>
          <w:rFonts w:ascii="Times New Roman" w:eastAsia="Times New Roman" w:hAnsi="Times New Roman" w:cs="Times New Roman"/>
          <w:sz w:val="24"/>
          <w:szCs w:val="24"/>
        </w:rPr>
        <w:t>d)</w:t>
      </w:r>
      <w:r w:rsidRPr="047534A8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7A48AF" w:rsidRPr="00DC493A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881FE" w14:textId="77777777" w:rsidR="00B33247" w:rsidRDefault="00B33247">
      <w:pPr>
        <w:spacing w:after="0" w:line="240" w:lineRule="auto"/>
      </w:pPr>
      <w:r>
        <w:separator/>
      </w:r>
    </w:p>
  </w:endnote>
  <w:endnote w:type="continuationSeparator" w:id="0">
    <w:p w14:paraId="471AD684" w14:textId="77777777" w:rsidR="00B33247" w:rsidRDefault="00B33247">
      <w:pPr>
        <w:spacing w:after="0" w:line="240" w:lineRule="auto"/>
      </w:pPr>
      <w:r>
        <w:continuationSeparator/>
      </w:r>
    </w:p>
  </w:endnote>
  <w:endnote w:type="continuationNotice" w:id="1">
    <w:p w14:paraId="1D5A70A5" w14:textId="77777777" w:rsidR="00215B7F" w:rsidRDefault="00215B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DD471" w14:textId="77777777" w:rsidR="000352F6" w:rsidRDefault="000352F6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0352F6" w14:paraId="746DF0E6" w14:textId="77777777">
      <w:trPr>
        <w:jc w:val="center"/>
      </w:trPr>
      <w:tc>
        <w:tcPr>
          <w:tcW w:w="5400" w:type="dxa"/>
        </w:tcPr>
        <w:p w14:paraId="0EFBA315" w14:textId="77777777" w:rsidR="000352F6" w:rsidRDefault="00BF2740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66AC20A9" w14:textId="70A9481A" w:rsidR="000352F6" w:rsidRDefault="00BF2740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4B8C8" w14:textId="77777777" w:rsidR="00B33247" w:rsidRDefault="00B33247">
      <w:pPr>
        <w:spacing w:after="0" w:line="240" w:lineRule="auto"/>
      </w:pPr>
      <w:r>
        <w:separator/>
      </w:r>
    </w:p>
  </w:footnote>
  <w:footnote w:type="continuationSeparator" w:id="0">
    <w:p w14:paraId="4507799C" w14:textId="77777777" w:rsidR="00B33247" w:rsidRDefault="00B33247">
      <w:pPr>
        <w:spacing w:after="0" w:line="240" w:lineRule="auto"/>
      </w:pPr>
      <w:r>
        <w:continuationSeparator/>
      </w:r>
    </w:p>
  </w:footnote>
  <w:footnote w:type="continuationNotice" w:id="1">
    <w:p w14:paraId="57071B87" w14:textId="77777777" w:rsidR="00215B7F" w:rsidRDefault="00215B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76059" w14:textId="77777777" w:rsidR="00BF2740" w:rsidRPr="005801E0" w:rsidRDefault="00BF2740" w:rsidP="00BF2740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3438095B" w14:textId="77777777" w:rsidR="00BF2740" w:rsidRDefault="00BF2740" w:rsidP="00BF2740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53EECE67" w14:textId="77777777" w:rsidR="000352F6" w:rsidRPr="00BF2740" w:rsidRDefault="000352F6" w:rsidP="00BF27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FCFAB2"/>
    <w:multiLevelType w:val="hybridMultilevel"/>
    <w:tmpl w:val="86B0B5F4"/>
    <w:lvl w:ilvl="0" w:tplc="EEB8ACEC">
      <w:start w:val="1"/>
      <w:numFmt w:val="lowerLetter"/>
      <w:lvlText w:val="%1."/>
      <w:lvlJc w:val="left"/>
      <w:pPr>
        <w:ind w:left="720" w:hanging="360"/>
      </w:pPr>
    </w:lvl>
    <w:lvl w:ilvl="1" w:tplc="4CCA6696">
      <w:start w:val="1"/>
      <w:numFmt w:val="lowerLetter"/>
      <w:lvlText w:val="%2."/>
      <w:lvlJc w:val="left"/>
      <w:pPr>
        <w:ind w:left="1440" w:hanging="360"/>
      </w:pPr>
    </w:lvl>
    <w:lvl w:ilvl="2" w:tplc="145C4BA6">
      <w:start w:val="1"/>
      <w:numFmt w:val="lowerRoman"/>
      <w:lvlText w:val="%3."/>
      <w:lvlJc w:val="right"/>
      <w:pPr>
        <w:ind w:left="2160" w:hanging="180"/>
      </w:pPr>
    </w:lvl>
    <w:lvl w:ilvl="3" w:tplc="8B5E2A48">
      <w:start w:val="1"/>
      <w:numFmt w:val="decimal"/>
      <w:lvlText w:val="%4."/>
      <w:lvlJc w:val="left"/>
      <w:pPr>
        <w:ind w:left="2880" w:hanging="360"/>
      </w:pPr>
    </w:lvl>
    <w:lvl w:ilvl="4" w:tplc="90EA0738">
      <w:start w:val="1"/>
      <w:numFmt w:val="lowerLetter"/>
      <w:lvlText w:val="%5."/>
      <w:lvlJc w:val="left"/>
      <w:pPr>
        <w:ind w:left="3600" w:hanging="360"/>
      </w:pPr>
    </w:lvl>
    <w:lvl w:ilvl="5" w:tplc="4D56637A">
      <w:start w:val="1"/>
      <w:numFmt w:val="lowerRoman"/>
      <w:lvlText w:val="%6."/>
      <w:lvlJc w:val="right"/>
      <w:pPr>
        <w:ind w:left="4320" w:hanging="180"/>
      </w:pPr>
    </w:lvl>
    <w:lvl w:ilvl="6" w:tplc="DD6AA97E">
      <w:start w:val="1"/>
      <w:numFmt w:val="decimal"/>
      <w:lvlText w:val="%7."/>
      <w:lvlJc w:val="left"/>
      <w:pPr>
        <w:ind w:left="5040" w:hanging="360"/>
      </w:pPr>
    </w:lvl>
    <w:lvl w:ilvl="7" w:tplc="F1A4A1B8">
      <w:start w:val="1"/>
      <w:numFmt w:val="lowerLetter"/>
      <w:lvlText w:val="%8."/>
      <w:lvlJc w:val="left"/>
      <w:pPr>
        <w:ind w:left="5760" w:hanging="360"/>
      </w:pPr>
    </w:lvl>
    <w:lvl w:ilvl="8" w:tplc="A1E8C2E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E73987"/>
    <w:multiLevelType w:val="hybridMultilevel"/>
    <w:tmpl w:val="6ED8B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A3E3B"/>
    <w:multiLevelType w:val="hybridMultilevel"/>
    <w:tmpl w:val="D956404A"/>
    <w:lvl w:ilvl="0" w:tplc="A04E46CC">
      <w:start w:val="1"/>
      <w:numFmt w:val="lowerLetter"/>
      <w:lvlText w:val="%1."/>
      <w:lvlJc w:val="left"/>
      <w:pPr>
        <w:ind w:left="720" w:hanging="360"/>
      </w:pPr>
    </w:lvl>
    <w:lvl w:ilvl="1" w:tplc="4B961688">
      <w:start w:val="1"/>
      <w:numFmt w:val="lowerLetter"/>
      <w:lvlText w:val="%2."/>
      <w:lvlJc w:val="left"/>
      <w:pPr>
        <w:ind w:left="1440" w:hanging="360"/>
      </w:pPr>
    </w:lvl>
    <w:lvl w:ilvl="2" w:tplc="C86C58A8">
      <w:start w:val="1"/>
      <w:numFmt w:val="lowerRoman"/>
      <w:lvlText w:val="%3."/>
      <w:lvlJc w:val="right"/>
      <w:pPr>
        <w:ind w:left="2160" w:hanging="180"/>
      </w:pPr>
    </w:lvl>
    <w:lvl w:ilvl="3" w:tplc="89B2EA78">
      <w:start w:val="1"/>
      <w:numFmt w:val="decimal"/>
      <w:lvlText w:val="%4."/>
      <w:lvlJc w:val="left"/>
      <w:pPr>
        <w:ind w:left="2880" w:hanging="360"/>
      </w:pPr>
    </w:lvl>
    <w:lvl w:ilvl="4" w:tplc="7B0E3E36">
      <w:start w:val="1"/>
      <w:numFmt w:val="lowerLetter"/>
      <w:lvlText w:val="%5."/>
      <w:lvlJc w:val="left"/>
      <w:pPr>
        <w:ind w:left="3600" w:hanging="360"/>
      </w:pPr>
    </w:lvl>
    <w:lvl w:ilvl="5" w:tplc="F4D405A4">
      <w:start w:val="1"/>
      <w:numFmt w:val="lowerRoman"/>
      <w:lvlText w:val="%6."/>
      <w:lvlJc w:val="right"/>
      <w:pPr>
        <w:ind w:left="4320" w:hanging="180"/>
      </w:pPr>
    </w:lvl>
    <w:lvl w:ilvl="6" w:tplc="A7363984">
      <w:start w:val="1"/>
      <w:numFmt w:val="decimal"/>
      <w:lvlText w:val="%7."/>
      <w:lvlJc w:val="left"/>
      <w:pPr>
        <w:ind w:left="5040" w:hanging="360"/>
      </w:pPr>
    </w:lvl>
    <w:lvl w:ilvl="7" w:tplc="F8C2DBAA">
      <w:start w:val="1"/>
      <w:numFmt w:val="lowerLetter"/>
      <w:lvlText w:val="%8."/>
      <w:lvlJc w:val="left"/>
      <w:pPr>
        <w:ind w:left="5760" w:hanging="360"/>
      </w:pPr>
    </w:lvl>
    <w:lvl w:ilvl="8" w:tplc="963632A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21134"/>
    <w:multiLevelType w:val="hybridMultilevel"/>
    <w:tmpl w:val="3D1E3C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D4909"/>
    <w:multiLevelType w:val="hybridMultilevel"/>
    <w:tmpl w:val="1D06E7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A41AC"/>
    <w:multiLevelType w:val="hybridMultilevel"/>
    <w:tmpl w:val="8DB00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067049">
    <w:abstractNumId w:val="8"/>
  </w:num>
  <w:num w:numId="2" w16cid:durableId="1843541776">
    <w:abstractNumId w:val="6"/>
  </w:num>
  <w:num w:numId="3" w16cid:durableId="354501471">
    <w:abstractNumId w:val="5"/>
  </w:num>
  <w:num w:numId="4" w16cid:durableId="1150054312">
    <w:abstractNumId w:val="4"/>
  </w:num>
  <w:num w:numId="5" w16cid:durableId="644706365">
    <w:abstractNumId w:val="7"/>
  </w:num>
  <w:num w:numId="6" w16cid:durableId="1812863133">
    <w:abstractNumId w:val="3"/>
  </w:num>
  <w:num w:numId="7" w16cid:durableId="1821531194">
    <w:abstractNumId w:val="2"/>
  </w:num>
  <w:num w:numId="8" w16cid:durableId="1640961303">
    <w:abstractNumId w:val="1"/>
  </w:num>
  <w:num w:numId="9" w16cid:durableId="1486815994">
    <w:abstractNumId w:val="0"/>
  </w:num>
  <w:num w:numId="10" w16cid:durableId="663051960">
    <w:abstractNumId w:val="13"/>
  </w:num>
  <w:num w:numId="11" w16cid:durableId="535852756">
    <w:abstractNumId w:val="11"/>
  </w:num>
  <w:num w:numId="12" w16cid:durableId="1948732042">
    <w:abstractNumId w:val="9"/>
  </w:num>
  <w:num w:numId="13" w16cid:durableId="710225429">
    <w:abstractNumId w:val="10"/>
  </w:num>
  <w:num w:numId="14" w16cid:durableId="924338345">
    <w:abstractNumId w:val="14"/>
  </w:num>
  <w:num w:numId="15" w16cid:durableId="8523775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1450"/>
    <w:rsid w:val="00005C5C"/>
    <w:rsid w:val="000316FC"/>
    <w:rsid w:val="00034616"/>
    <w:rsid w:val="000352F6"/>
    <w:rsid w:val="0005497D"/>
    <w:rsid w:val="0006063C"/>
    <w:rsid w:val="00072981"/>
    <w:rsid w:val="00072C66"/>
    <w:rsid w:val="000A0D51"/>
    <w:rsid w:val="000C648F"/>
    <w:rsid w:val="000E202B"/>
    <w:rsid w:val="000E5353"/>
    <w:rsid w:val="000F727F"/>
    <w:rsid w:val="00120FE9"/>
    <w:rsid w:val="0015074B"/>
    <w:rsid w:val="001E1E39"/>
    <w:rsid w:val="001E4194"/>
    <w:rsid w:val="00207981"/>
    <w:rsid w:val="002121D3"/>
    <w:rsid w:val="00215B7F"/>
    <w:rsid w:val="0029639D"/>
    <w:rsid w:val="002F6F53"/>
    <w:rsid w:val="00326F90"/>
    <w:rsid w:val="00332A06"/>
    <w:rsid w:val="00333562"/>
    <w:rsid w:val="00363CEE"/>
    <w:rsid w:val="003B6779"/>
    <w:rsid w:val="0045607D"/>
    <w:rsid w:val="004F1951"/>
    <w:rsid w:val="00593641"/>
    <w:rsid w:val="005B0228"/>
    <w:rsid w:val="005B5AF2"/>
    <w:rsid w:val="005C11B4"/>
    <w:rsid w:val="006C3D6C"/>
    <w:rsid w:val="00737EC2"/>
    <w:rsid w:val="00785A37"/>
    <w:rsid w:val="007A48AF"/>
    <w:rsid w:val="007B2146"/>
    <w:rsid w:val="007C2C8A"/>
    <w:rsid w:val="00886255"/>
    <w:rsid w:val="008A2278"/>
    <w:rsid w:val="0096572D"/>
    <w:rsid w:val="00971973"/>
    <w:rsid w:val="009767AC"/>
    <w:rsid w:val="00984D26"/>
    <w:rsid w:val="009B036B"/>
    <w:rsid w:val="00AA1D8D"/>
    <w:rsid w:val="00B33247"/>
    <w:rsid w:val="00B47730"/>
    <w:rsid w:val="00B55C7B"/>
    <w:rsid w:val="00BE6596"/>
    <w:rsid w:val="00BF2740"/>
    <w:rsid w:val="00C13A13"/>
    <w:rsid w:val="00C4278A"/>
    <w:rsid w:val="00CB0664"/>
    <w:rsid w:val="00CE0948"/>
    <w:rsid w:val="00DC493A"/>
    <w:rsid w:val="00DD0DFA"/>
    <w:rsid w:val="00DD53F6"/>
    <w:rsid w:val="00EC1AD4"/>
    <w:rsid w:val="00F166FB"/>
    <w:rsid w:val="00F6254C"/>
    <w:rsid w:val="00F84A35"/>
    <w:rsid w:val="00FC693F"/>
    <w:rsid w:val="00FD4276"/>
    <w:rsid w:val="020EE656"/>
    <w:rsid w:val="047534A8"/>
    <w:rsid w:val="04914B5F"/>
    <w:rsid w:val="1294DE31"/>
    <w:rsid w:val="14B2267F"/>
    <w:rsid w:val="152E4989"/>
    <w:rsid w:val="186D0758"/>
    <w:rsid w:val="1A376372"/>
    <w:rsid w:val="1B85B698"/>
    <w:rsid w:val="1C271EA5"/>
    <w:rsid w:val="1F4E3041"/>
    <w:rsid w:val="21A65EF6"/>
    <w:rsid w:val="25F597DA"/>
    <w:rsid w:val="2A2B8826"/>
    <w:rsid w:val="2B810063"/>
    <w:rsid w:val="2C7BC65E"/>
    <w:rsid w:val="36101C95"/>
    <w:rsid w:val="3C3F7DB1"/>
    <w:rsid w:val="3C61CCEA"/>
    <w:rsid w:val="5052136C"/>
    <w:rsid w:val="5216EEFF"/>
    <w:rsid w:val="5219711E"/>
    <w:rsid w:val="53235D1C"/>
    <w:rsid w:val="5724771B"/>
    <w:rsid w:val="595ECC6A"/>
    <w:rsid w:val="5A6FCAD7"/>
    <w:rsid w:val="5E9C61D1"/>
    <w:rsid w:val="6B45A4B2"/>
    <w:rsid w:val="6D74A7C1"/>
    <w:rsid w:val="6F952128"/>
    <w:rsid w:val="72EE5D05"/>
    <w:rsid w:val="7A2E790C"/>
    <w:rsid w:val="7EC6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332A06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5B5AF2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6FB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F166F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2F72B1-5D1A-4A81-89B2-D3225441A50D}"/>
</file>

<file path=customXml/itemProps2.xml><?xml version="1.0" encoding="utf-8"?>
<ds:datastoreItem xmlns:ds="http://schemas.openxmlformats.org/officeDocument/2006/customXml" ds:itemID="{5E070AC2-A985-4C87-AD75-F7DD80C12977}"/>
</file>

<file path=customXml/itemProps3.xml><?xml version="1.0" encoding="utf-8"?>
<ds:datastoreItem xmlns:ds="http://schemas.openxmlformats.org/officeDocument/2006/customXml" ds:itemID="{BF6383F9-882F-474B-A269-31A4CC7FDC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0</DocSecurity>
  <Lines>11</Lines>
  <Paragraphs>3</Paragraphs>
  <ScaleCrop>false</ScaleCrop>
  <Manager/>
  <Company/>
  <LinksUpToDate>false</LinksUpToDate>
  <CharactersWithSpaces>1585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2025-03-17T14:47:46Z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bdf87fbf-1666-47d7-a6d3-9019a4417d92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