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81F74" w14:textId="77777777" w:rsidR="00212C2F" w:rsidRDefault="00EB07CD" w:rsidP="4C8638B7">
      <w:pPr>
        <w:rPr>
          <w:rFonts w:ascii="Times New Roman" w:eastAsia="Times New Roman" w:hAnsi="Times New Roman" w:cs="Times New Roman"/>
          <w:b/>
          <w:bCs/>
          <w:sz w:val="24"/>
          <w:szCs w:val="24"/>
        </w:rPr>
      </w:pPr>
      <w:r w:rsidRPr="75465800">
        <w:rPr>
          <w:rFonts w:ascii="Times New Roman" w:eastAsia="Times New Roman" w:hAnsi="Times New Roman" w:cs="Times New Roman"/>
          <w:b/>
          <w:bCs/>
          <w:sz w:val="24"/>
          <w:szCs w:val="24"/>
        </w:rPr>
        <w:t>STF-DEA-2-12</w:t>
      </w:r>
    </w:p>
    <w:p w14:paraId="690B9455" w14:textId="77777777" w:rsidR="00212C2F" w:rsidRDefault="00EB07CD" w:rsidP="4C8638B7">
      <w:pPr>
        <w:jc w:val="both"/>
        <w:rPr>
          <w:rFonts w:ascii="Times New Roman" w:eastAsia="Times New Roman" w:hAnsi="Times New Roman" w:cs="Times New Roman"/>
          <w:sz w:val="24"/>
          <w:szCs w:val="24"/>
          <w:u w:val="single"/>
        </w:rPr>
      </w:pPr>
      <w:r w:rsidRPr="4C8638B7">
        <w:rPr>
          <w:rFonts w:ascii="Times New Roman" w:eastAsia="Times New Roman" w:hAnsi="Times New Roman" w:cs="Times New Roman"/>
          <w:sz w:val="24"/>
          <w:szCs w:val="24"/>
          <w:u w:val="single"/>
        </w:rPr>
        <w:t>Question:</w:t>
      </w:r>
    </w:p>
    <w:p w14:paraId="01CBE1A0" w14:textId="77777777" w:rsidR="00EB07CD" w:rsidRDefault="00EB07CD" w:rsidP="00AE4D79">
      <w:pPr>
        <w:jc w:val="both"/>
        <w:rPr>
          <w:rFonts w:ascii="Times New Roman" w:eastAsia="Times New Roman" w:hAnsi="Times New Roman" w:cs="Times New Roman"/>
          <w:sz w:val="24"/>
          <w:szCs w:val="24"/>
        </w:rPr>
      </w:pPr>
      <w:r w:rsidRPr="4C8638B7">
        <w:rPr>
          <w:rFonts w:ascii="Times New Roman" w:eastAsia="Times New Roman" w:hAnsi="Times New Roman" w:cs="Times New Roman"/>
          <w:sz w:val="24"/>
          <w:szCs w:val="24"/>
        </w:rPr>
        <w:t xml:space="preserve">Please refer to p. 298 of the “2024 GA ITS Ten-Year Plan” within “2025 IRP Volume 3 PUBLIC DISCLOSURE </w:t>
      </w:r>
    </w:p>
    <w:p w14:paraId="6FBDCAED" w14:textId="77777777" w:rsidR="00AE4D79" w:rsidRDefault="00EB07CD" w:rsidP="00AE4D79">
      <w:pPr>
        <w:pStyle w:val="ListParagraph"/>
        <w:numPr>
          <w:ilvl w:val="0"/>
          <w:numId w:val="12"/>
        </w:numPr>
        <w:contextualSpacing w:val="0"/>
        <w:jc w:val="both"/>
        <w:rPr>
          <w:rFonts w:ascii="Times New Roman" w:eastAsia="Times New Roman" w:hAnsi="Times New Roman" w:cs="Times New Roman"/>
          <w:sz w:val="24"/>
          <w:szCs w:val="24"/>
        </w:rPr>
      </w:pPr>
      <w:r w:rsidRPr="00AE4D79">
        <w:rPr>
          <w:rFonts w:ascii="Times New Roman" w:eastAsia="Times New Roman" w:hAnsi="Times New Roman" w:cs="Times New Roman"/>
          <w:sz w:val="24"/>
          <w:szCs w:val="24"/>
        </w:rPr>
        <w:t>Was there a Unit Retirement Generation Scenario that directly aligns with those units that were allowed to run throughout the planning horizon studied in the 2024 Ten Year planning process? If so, please provide any study documents or files, or a reference thereto.</w:t>
      </w:r>
    </w:p>
    <w:p w14:paraId="1DBFA593" w14:textId="77777777" w:rsidR="00AE4D79" w:rsidRDefault="00EB07CD" w:rsidP="00AE4D79">
      <w:pPr>
        <w:pStyle w:val="ListParagraph"/>
        <w:numPr>
          <w:ilvl w:val="0"/>
          <w:numId w:val="12"/>
        </w:numPr>
        <w:contextualSpacing w:val="0"/>
        <w:jc w:val="both"/>
        <w:rPr>
          <w:rFonts w:ascii="Times New Roman" w:eastAsia="Times New Roman" w:hAnsi="Times New Roman" w:cs="Times New Roman"/>
          <w:sz w:val="24"/>
          <w:szCs w:val="24"/>
        </w:rPr>
      </w:pPr>
      <w:r w:rsidRPr="00AE4D79">
        <w:rPr>
          <w:rFonts w:ascii="Times New Roman" w:eastAsia="Times New Roman" w:hAnsi="Times New Roman" w:cs="Times New Roman"/>
          <w:sz w:val="24"/>
          <w:szCs w:val="24"/>
        </w:rPr>
        <w:t>Please provide any study documents or files that correspond to a Fleet scenario that aligns with that studied during the 2024 Ten Year planning process.</w:t>
      </w:r>
    </w:p>
    <w:p w14:paraId="1A74074F" w14:textId="77777777" w:rsidR="00AE4D79" w:rsidRDefault="00EB07CD" w:rsidP="00AE4D79">
      <w:pPr>
        <w:pStyle w:val="ListParagraph"/>
        <w:numPr>
          <w:ilvl w:val="0"/>
          <w:numId w:val="12"/>
        </w:numPr>
        <w:contextualSpacing w:val="0"/>
        <w:jc w:val="both"/>
        <w:rPr>
          <w:rFonts w:ascii="Times New Roman" w:eastAsia="Times New Roman" w:hAnsi="Times New Roman" w:cs="Times New Roman"/>
          <w:sz w:val="24"/>
          <w:szCs w:val="24"/>
        </w:rPr>
      </w:pPr>
      <w:r w:rsidRPr="00AE4D79">
        <w:rPr>
          <w:rFonts w:ascii="Times New Roman" w:eastAsia="Times New Roman" w:hAnsi="Times New Roman" w:cs="Times New Roman"/>
          <w:sz w:val="24"/>
          <w:szCs w:val="24"/>
        </w:rPr>
        <w:t>Please provide a list of projects that are still needed under a Unit Retirement Generation Scenario that directly aligns with the 2024 Ten Year Planning Process.</w:t>
      </w:r>
    </w:p>
    <w:p w14:paraId="48C37A85" w14:textId="4C34A392" w:rsidR="00212C2F" w:rsidRPr="00AE4D79" w:rsidRDefault="00EB07CD" w:rsidP="00AE4D79">
      <w:pPr>
        <w:pStyle w:val="ListParagraph"/>
        <w:numPr>
          <w:ilvl w:val="0"/>
          <w:numId w:val="12"/>
        </w:numPr>
        <w:contextualSpacing w:val="0"/>
        <w:jc w:val="both"/>
        <w:rPr>
          <w:rFonts w:ascii="Times New Roman" w:eastAsia="Times New Roman" w:hAnsi="Times New Roman" w:cs="Times New Roman"/>
          <w:sz w:val="24"/>
          <w:szCs w:val="24"/>
        </w:rPr>
      </w:pPr>
      <w:r w:rsidRPr="00AE4D79">
        <w:rPr>
          <w:rFonts w:ascii="Times New Roman" w:eastAsia="Times New Roman" w:hAnsi="Times New Roman" w:cs="Times New Roman"/>
          <w:sz w:val="24"/>
          <w:szCs w:val="24"/>
        </w:rPr>
        <w:t>Please provide a list of projects that are no longer needed under a Unit Retirement Generation Scenario that directly aligns with the 2024 Ten Year Planning Process.</w:t>
      </w:r>
    </w:p>
    <w:p w14:paraId="3CC376B5" w14:textId="29790C08" w:rsidR="00EB07CD" w:rsidRDefault="00EB07CD" w:rsidP="00AE4D79">
      <w:pPr>
        <w:jc w:val="both"/>
        <w:rPr>
          <w:rFonts w:ascii="Times New Roman" w:eastAsia="Times New Roman" w:hAnsi="Times New Roman" w:cs="Times New Roman"/>
          <w:sz w:val="24"/>
          <w:szCs w:val="24"/>
          <w:u w:val="single"/>
        </w:rPr>
      </w:pPr>
      <w:r w:rsidRPr="4C8638B7">
        <w:rPr>
          <w:rFonts w:ascii="Times New Roman" w:eastAsia="Times New Roman" w:hAnsi="Times New Roman" w:cs="Times New Roman"/>
          <w:sz w:val="24"/>
          <w:szCs w:val="24"/>
          <w:u w:val="single"/>
        </w:rPr>
        <w:t>Response</w:t>
      </w:r>
      <w:r w:rsidR="3665B5DE" w:rsidRPr="4C8638B7">
        <w:rPr>
          <w:rFonts w:ascii="Times New Roman" w:eastAsia="Times New Roman" w:hAnsi="Times New Roman" w:cs="Times New Roman"/>
          <w:sz w:val="24"/>
          <w:szCs w:val="24"/>
          <w:u w:val="single"/>
        </w:rPr>
        <w:t>:</w:t>
      </w:r>
    </w:p>
    <w:p w14:paraId="2396FF03" w14:textId="170CAA8D" w:rsidR="463D5918" w:rsidRDefault="251E00F8" w:rsidP="6262438E">
      <w:pPr>
        <w:pStyle w:val="ListParagraph"/>
        <w:numPr>
          <w:ilvl w:val="0"/>
          <w:numId w:val="1"/>
        </w:numPr>
        <w:contextualSpacing w:val="0"/>
        <w:jc w:val="both"/>
        <w:rPr>
          <w:rFonts w:ascii="Times New Roman" w:eastAsia="Times New Roman" w:hAnsi="Times New Roman" w:cs="Times New Roman"/>
          <w:color w:val="000000" w:themeColor="text1"/>
        </w:rPr>
      </w:pPr>
      <w:r w:rsidRPr="6262438E">
        <w:rPr>
          <w:rFonts w:ascii="Times New Roman" w:eastAsia="Times New Roman" w:hAnsi="Times New Roman" w:cs="Times New Roman"/>
          <w:color w:val="000000" w:themeColor="text1"/>
          <w:sz w:val="24"/>
          <w:szCs w:val="24"/>
        </w:rPr>
        <w:t>No</w:t>
      </w:r>
      <w:r w:rsidR="0082611B">
        <w:rPr>
          <w:rFonts w:ascii="Times New Roman" w:eastAsia="Times New Roman" w:hAnsi="Times New Roman" w:cs="Times New Roman"/>
          <w:color w:val="000000" w:themeColor="text1"/>
          <w:sz w:val="24"/>
          <w:szCs w:val="24"/>
        </w:rPr>
        <w:t>.</w:t>
      </w:r>
      <w:r w:rsidRPr="6262438E">
        <w:rPr>
          <w:rFonts w:ascii="Times New Roman" w:eastAsia="Times New Roman" w:hAnsi="Times New Roman" w:cs="Times New Roman"/>
          <w:color w:val="000000" w:themeColor="text1"/>
          <w:sz w:val="24"/>
          <w:szCs w:val="24"/>
        </w:rPr>
        <w:t xml:space="preserve"> </w:t>
      </w:r>
      <w:r w:rsidR="0082611B">
        <w:rPr>
          <w:rFonts w:ascii="Times New Roman" w:eastAsia="Times New Roman" w:hAnsi="Times New Roman" w:cs="Times New Roman"/>
          <w:color w:val="000000" w:themeColor="text1"/>
          <w:sz w:val="24"/>
          <w:szCs w:val="24"/>
        </w:rPr>
        <w:t>F</w:t>
      </w:r>
      <w:r w:rsidRPr="6262438E">
        <w:rPr>
          <w:rFonts w:ascii="Times New Roman" w:eastAsia="Times New Roman" w:hAnsi="Times New Roman" w:cs="Times New Roman"/>
          <w:color w:val="000000" w:themeColor="text1"/>
          <w:sz w:val="24"/>
          <w:szCs w:val="24"/>
        </w:rPr>
        <w:t xml:space="preserve">or details on </w:t>
      </w:r>
      <w:r w:rsidR="002C7364">
        <w:rPr>
          <w:rFonts w:ascii="Times New Roman" w:eastAsia="Times New Roman" w:hAnsi="Times New Roman" w:cs="Times New Roman"/>
          <w:color w:val="000000" w:themeColor="text1"/>
          <w:sz w:val="24"/>
          <w:szCs w:val="24"/>
        </w:rPr>
        <w:t>u</w:t>
      </w:r>
      <w:r w:rsidRPr="6262438E">
        <w:rPr>
          <w:rFonts w:ascii="Times New Roman" w:eastAsia="Times New Roman" w:hAnsi="Times New Roman" w:cs="Times New Roman"/>
          <w:color w:val="000000" w:themeColor="text1"/>
          <w:sz w:val="24"/>
          <w:szCs w:val="24"/>
        </w:rPr>
        <w:t xml:space="preserve">nit </w:t>
      </w:r>
      <w:r w:rsidR="002C7364">
        <w:rPr>
          <w:rFonts w:ascii="Times New Roman" w:eastAsia="Times New Roman" w:hAnsi="Times New Roman" w:cs="Times New Roman"/>
          <w:color w:val="000000" w:themeColor="text1"/>
          <w:sz w:val="24"/>
          <w:szCs w:val="24"/>
        </w:rPr>
        <w:t>r</w:t>
      </w:r>
      <w:r w:rsidRPr="6262438E">
        <w:rPr>
          <w:rFonts w:ascii="Times New Roman" w:eastAsia="Times New Roman" w:hAnsi="Times New Roman" w:cs="Times New Roman"/>
          <w:color w:val="000000" w:themeColor="text1"/>
          <w:sz w:val="24"/>
          <w:szCs w:val="24"/>
        </w:rPr>
        <w:t xml:space="preserve">etirements, </w:t>
      </w:r>
      <w:r w:rsidR="0082611B">
        <w:rPr>
          <w:rFonts w:ascii="Times New Roman" w:eastAsia="Times New Roman" w:hAnsi="Times New Roman" w:cs="Times New Roman"/>
          <w:color w:val="000000" w:themeColor="text1"/>
          <w:sz w:val="24"/>
          <w:szCs w:val="24"/>
        </w:rPr>
        <w:t xml:space="preserve">please </w:t>
      </w:r>
      <w:r w:rsidRPr="6262438E">
        <w:rPr>
          <w:rFonts w:ascii="Times New Roman" w:eastAsia="Times New Roman" w:hAnsi="Times New Roman" w:cs="Times New Roman"/>
          <w:color w:val="000000" w:themeColor="text1"/>
          <w:sz w:val="24"/>
          <w:szCs w:val="24"/>
        </w:rPr>
        <w:t xml:space="preserve">refer to </w:t>
      </w:r>
      <w:r w:rsidR="002C7364">
        <w:rPr>
          <w:rFonts w:ascii="Times New Roman" w:eastAsia="Times New Roman" w:hAnsi="Times New Roman" w:cs="Times New Roman"/>
          <w:color w:val="000000" w:themeColor="text1"/>
          <w:sz w:val="24"/>
          <w:szCs w:val="24"/>
        </w:rPr>
        <w:t xml:space="preserve">the Unit Retirement Study in Technical Appendix </w:t>
      </w:r>
      <w:r w:rsidRPr="6262438E">
        <w:rPr>
          <w:rFonts w:ascii="Times New Roman" w:eastAsia="Times New Roman" w:hAnsi="Times New Roman" w:cs="Times New Roman"/>
          <w:color w:val="000000" w:themeColor="text1"/>
          <w:sz w:val="24"/>
          <w:szCs w:val="24"/>
        </w:rPr>
        <w:t xml:space="preserve">Volume 1 </w:t>
      </w:r>
      <w:r w:rsidR="2F2A416C" w:rsidRPr="4C8638B7" w:rsidDel="006F14D3">
        <w:rPr>
          <w:rFonts w:ascii="Times New Roman" w:eastAsia="Times New Roman" w:hAnsi="Times New Roman" w:cs="Times New Roman"/>
          <w:color w:val="000000" w:themeColor="text1"/>
          <w:sz w:val="24"/>
          <w:szCs w:val="24"/>
        </w:rPr>
        <w:t>of the 2025 IRP</w:t>
      </w:r>
      <w:r w:rsidR="5D5401DD" w:rsidRPr="4C8638B7">
        <w:rPr>
          <w:rFonts w:ascii="Times New Roman" w:eastAsia="Times New Roman" w:hAnsi="Times New Roman" w:cs="Times New Roman"/>
          <w:color w:val="000000" w:themeColor="text1"/>
          <w:sz w:val="24"/>
          <w:szCs w:val="24"/>
        </w:rPr>
        <w:t>.</w:t>
      </w:r>
    </w:p>
    <w:p w14:paraId="0E4FB972" w14:textId="3FCBDF98" w:rsidR="0BBE8860" w:rsidRDefault="3BD959A5" w:rsidP="00642243">
      <w:pPr>
        <w:pStyle w:val="ListParagraph"/>
        <w:numPr>
          <w:ilvl w:val="0"/>
          <w:numId w:val="1"/>
        </w:numPr>
        <w:contextualSpacing w:val="0"/>
        <w:jc w:val="both"/>
        <w:rPr>
          <w:rFonts w:ascii="Times New Roman" w:eastAsia="Times New Roman" w:hAnsi="Times New Roman" w:cs="Times New Roman"/>
          <w:color w:val="000000" w:themeColor="text1"/>
          <w:sz w:val="24"/>
          <w:szCs w:val="24"/>
        </w:rPr>
      </w:pPr>
      <w:r w:rsidRPr="4C8638B7">
        <w:rPr>
          <w:rFonts w:ascii="Times New Roman" w:eastAsia="Times New Roman" w:hAnsi="Times New Roman" w:cs="Times New Roman"/>
          <w:color w:val="000000" w:themeColor="text1"/>
          <w:sz w:val="24"/>
          <w:szCs w:val="24"/>
        </w:rPr>
        <w:t>The dispatch merit order</w:t>
      </w:r>
      <w:r w:rsidR="22BDAA8C" w:rsidRPr="4C8638B7">
        <w:rPr>
          <w:rFonts w:ascii="Times New Roman" w:eastAsia="Times New Roman" w:hAnsi="Times New Roman" w:cs="Times New Roman"/>
          <w:color w:val="000000" w:themeColor="text1"/>
          <w:sz w:val="24"/>
          <w:szCs w:val="24"/>
        </w:rPr>
        <w:t xml:space="preserve"> in the base cases reflected Scenario 5 (MG0)</w:t>
      </w:r>
      <w:r w:rsidR="10C4CF11" w:rsidRPr="4C8638B7">
        <w:rPr>
          <w:rFonts w:ascii="Times New Roman" w:eastAsia="Times New Roman" w:hAnsi="Times New Roman" w:cs="Times New Roman"/>
          <w:color w:val="000000" w:themeColor="text1"/>
          <w:sz w:val="24"/>
          <w:szCs w:val="24"/>
        </w:rPr>
        <w:t>.</w:t>
      </w:r>
      <w:r w:rsidR="1C7A4B1E" w:rsidRPr="4C8638B7">
        <w:rPr>
          <w:rFonts w:ascii="Times New Roman" w:eastAsia="Times New Roman" w:hAnsi="Times New Roman" w:cs="Times New Roman"/>
          <w:color w:val="000000" w:themeColor="text1"/>
          <w:sz w:val="24"/>
          <w:szCs w:val="24"/>
        </w:rPr>
        <w:t xml:space="preserve"> </w:t>
      </w:r>
      <w:r w:rsidR="0CFB7BDB" w:rsidRPr="4C8638B7">
        <w:rPr>
          <w:rFonts w:ascii="Times New Roman" w:eastAsia="Times New Roman" w:hAnsi="Times New Roman" w:cs="Times New Roman"/>
          <w:color w:val="000000" w:themeColor="text1"/>
          <w:sz w:val="24"/>
          <w:szCs w:val="24"/>
        </w:rPr>
        <w:t>Refer to Section 3.3</w:t>
      </w:r>
      <w:r w:rsidR="0ED95593" w:rsidRPr="4C8638B7">
        <w:rPr>
          <w:rFonts w:ascii="Times New Roman" w:eastAsia="Times New Roman" w:hAnsi="Times New Roman" w:cs="Times New Roman"/>
          <w:color w:val="000000" w:themeColor="text1"/>
          <w:sz w:val="24"/>
          <w:szCs w:val="24"/>
        </w:rPr>
        <w:t>,</w:t>
      </w:r>
      <w:r w:rsidR="0CFB7BDB" w:rsidRPr="4C8638B7">
        <w:rPr>
          <w:rFonts w:ascii="Times New Roman" w:eastAsia="Times New Roman" w:hAnsi="Times New Roman" w:cs="Times New Roman"/>
          <w:color w:val="000000" w:themeColor="text1"/>
          <w:sz w:val="24"/>
          <w:szCs w:val="24"/>
        </w:rPr>
        <w:t xml:space="preserve"> Table 3.3 (p 19) of the</w:t>
      </w:r>
      <w:r w:rsidR="003E6D05">
        <w:rPr>
          <w:rFonts w:ascii="Times New Roman" w:eastAsia="Times New Roman" w:hAnsi="Times New Roman" w:cs="Times New Roman"/>
          <w:color w:val="000000" w:themeColor="text1"/>
          <w:sz w:val="24"/>
          <w:szCs w:val="24"/>
        </w:rPr>
        <w:t xml:space="preserve"> 2025</w:t>
      </w:r>
      <w:r w:rsidR="0CFB7BDB" w:rsidRPr="4C8638B7">
        <w:rPr>
          <w:rFonts w:ascii="Times New Roman" w:eastAsia="Times New Roman" w:hAnsi="Times New Roman" w:cs="Times New Roman"/>
          <w:color w:val="000000" w:themeColor="text1"/>
          <w:sz w:val="24"/>
          <w:szCs w:val="24"/>
        </w:rPr>
        <w:t xml:space="preserve"> </w:t>
      </w:r>
      <w:r w:rsidR="006F14D3">
        <w:rPr>
          <w:rFonts w:ascii="Times New Roman" w:eastAsia="Times New Roman" w:hAnsi="Times New Roman" w:cs="Times New Roman"/>
          <w:color w:val="000000" w:themeColor="text1"/>
          <w:sz w:val="24"/>
          <w:szCs w:val="24"/>
        </w:rPr>
        <w:t xml:space="preserve">IRP </w:t>
      </w:r>
      <w:r w:rsidR="0CFB7BDB" w:rsidRPr="4C8638B7">
        <w:rPr>
          <w:rFonts w:ascii="Times New Roman" w:eastAsia="Times New Roman" w:hAnsi="Times New Roman" w:cs="Times New Roman"/>
          <w:color w:val="000000" w:themeColor="text1"/>
          <w:sz w:val="24"/>
          <w:szCs w:val="24"/>
        </w:rPr>
        <w:t xml:space="preserve">Main Document. </w:t>
      </w:r>
      <w:r w:rsidR="3A810683" w:rsidRPr="4C8638B7">
        <w:rPr>
          <w:rFonts w:ascii="Times New Roman" w:eastAsia="Times New Roman" w:hAnsi="Times New Roman" w:cs="Times New Roman"/>
          <w:color w:val="000000" w:themeColor="text1"/>
          <w:sz w:val="24"/>
          <w:szCs w:val="24"/>
        </w:rPr>
        <w:t>I</w:t>
      </w:r>
      <w:r w:rsidR="10C4CF11" w:rsidRPr="4C8638B7">
        <w:rPr>
          <w:rFonts w:ascii="Times New Roman" w:eastAsia="Times New Roman" w:hAnsi="Times New Roman" w:cs="Times New Roman"/>
          <w:color w:val="000000" w:themeColor="text1"/>
          <w:sz w:val="24"/>
          <w:szCs w:val="24"/>
        </w:rPr>
        <w:t>n addition,</w:t>
      </w:r>
      <w:r w:rsidR="149AEC25" w:rsidRPr="4C8638B7">
        <w:rPr>
          <w:rFonts w:ascii="Times New Roman" w:eastAsia="Times New Roman" w:hAnsi="Times New Roman" w:cs="Times New Roman"/>
          <w:color w:val="000000" w:themeColor="text1"/>
          <w:sz w:val="24"/>
          <w:szCs w:val="24"/>
        </w:rPr>
        <w:t xml:space="preserve"> all </w:t>
      </w:r>
      <w:r w:rsidR="4FDE6E54" w:rsidRPr="4C8638B7">
        <w:rPr>
          <w:rFonts w:ascii="Times New Roman" w:eastAsia="Times New Roman" w:hAnsi="Times New Roman" w:cs="Times New Roman"/>
          <w:color w:val="000000" w:themeColor="text1"/>
          <w:sz w:val="24"/>
          <w:szCs w:val="24"/>
        </w:rPr>
        <w:t xml:space="preserve">coal generation units listed in Table 34 </w:t>
      </w:r>
      <w:r w:rsidR="10C4CF11" w:rsidRPr="4C8638B7">
        <w:rPr>
          <w:rFonts w:ascii="Times New Roman" w:eastAsia="Times New Roman" w:hAnsi="Times New Roman" w:cs="Times New Roman"/>
          <w:color w:val="000000" w:themeColor="text1"/>
          <w:sz w:val="24"/>
          <w:szCs w:val="24"/>
        </w:rPr>
        <w:t xml:space="preserve">and </w:t>
      </w:r>
      <w:r w:rsidR="28A4BADC" w:rsidRPr="4C8638B7">
        <w:rPr>
          <w:rFonts w:ascii="Times New Roman" w:eastAsia="Times New Roman" w:hAnsi="Times New Roman" w:cs="Times New Roman"/>
          <w:color w:val="000000" w:themeColor="text1"/>
          <w:sz w:val="24"/>
          <w:szCs w:val="24"/>
        </w:rPr>
        <w:t>existin</w:t>
      </w:r>
      <w:r w:rsidR="56EBDB5C" w:rsidRPr="4C8638B7">
        <w:rPr>
          <w:rFonts w:ascii="Times New Roman" w:eastAsia="Times New Roman" w:hAnsi="Times New Roman" w:cs="Times New Roman"/>
          <w:color w:val="000000" w:themeColor="text1"/>
          <w:sz w:val="24"/>
          <w:szCs w:val="24"/>
        </w:rPr>
        <w:t>g resources with a</w:t>
      </w:r>
      <w:r w:rsidR="0D07FE82" w:rsidRPr="4C8638B7">
        <w:rPr>
          <w:rFonts w:ascii="Times New Roman" w:eastAsia="Times New Roman" w:hAnsi="Times New Roman" w:cs="Times New Roman"/>
          <w:color w:val="000000" w:themeColor="text1"/>
          <w:sz w:val="24"/>
          <w:szCs w:val="24"/>
        </w:rPr>
        <w:t xml:space="preserve"> retail</w:t>
      </w:r>
      <w:r w:rsidR="0F2AA1EC" w:rsidRPr="4C8638B7">
        <w:rPr>
          <w:rFonts w:ascii="Times New Roman" w:eastAsia="Times New Roman" w:hAnsi="Times New Roman" w:cs="Times New Roman"/>
          <w:color w:val="000000" w:themeColor="text1"/>
          <w:sz w:val="24"/>
          <w:szCs w:val="24"/>
        </w:rPr>
        <w:t xml:space="preserve"> Operating Company PPA expiring within the </w:t>
      </w:r>
      <w:r w:rsidR="5B83E70A" w:rsidRPr="4C8638B7">
        <w:rPr>
          <w:rFonts w:ascii="Times New Roman" w:eastAsia="Times New Roman" w:hAnsi="Times New Roman" w:cs="Times New Roman"/>
          <w:color w:val="000000" w:themeColor="text1"/>
          <w:sz w:val="24"/>
          <w:szCs w:val="24"/>
        </w:rPr>
        <w:t>ten-year</w:t>
      </w:r>
      <w:r w:rsidR="0F2AA1EC" w:rsidRPr="4C8638B7">
        <w:rPr>
          <w:rFonts w:ascii="Times New Roman" w:eastAsia="Times New Roman" w:hAnsi="Times New Roman" w:cs="Times New Roman"/>
          <w:color w:val="000000" w:themeColor="text1"/>
          <w:sz w:val="24"/>
          <w:szCs w:val="24"/>
        </w:rPr>
        <w:t xml:space="preserve"> planning horizon</w:t>
      </w:r>
      <w:r w:rsidR="0D07FE82" w:rsidRPr="4C8638B7">
        <w:rPr>
          <w:rFonts w:ascii="Times New Roman" w:eastAsia="Times New Roman" w:hAnsi="Times New Roman" w:cs="Times New Roman"/>
          <w:color w:val="000000" w:themeColor="text1"/>
          <w:sz w:val="24"/>
          <w:szCs w:val="24"/>
        </w:rPr>
        <w:t xml:space="preserve"> </w:t>
      </w:r>
      <w:r w:rsidR="4FDE6E54" w:rsidRPr="4C8638B7">
        <w:rPr>
          <w:rFonts w:ascii="Times New Roman" w:eastAsia="Times New Roman" w:hAnsi="Times New Roman" w:cs="Times New Roman"/>
          <w:color w:val="000000" w:themeColor="text1"/>
          <w:sz w:val="24"/>
          <w:szCs w:val="24"/>
        </w:rPr>
        <w:t>were allowed to dispatch throughout the planning horizon in order to meet load obligations.</w:t>
      </w:r>
    </w:p>
    <w:p w14:paraId="66DB03B7" w14:textId="0509C7CC" w:rsidR="0BBE8860" w:rsidRDefault="1C72A542" w:rsidP="00642243">
      <w:pPr>
        <w:pStyle w:val="ListParagraph"/>
        <w:numPr>
          <w:ilvl w:val="0"/>
          <w:numId w:val="1"/>
        </w:numPr>
        <w:contextualSpacing w:val="0"/>
        <w:jc w:val="both"/>
        <w:rPr>
          <w:rFonts w:ascii="Times New Roman" w:eastAsia="Times New Roman" w:hAnsi="Times New Roman" w:cs="Times New Roman"/>
          <w:color w:val="000000" w:themeColor="text1"/>
          <w:sz w:val="24"/>
          <w:szCs w:val="24"/>
        </w:rPr>
      </w:pPr>
      <w:r w:rsidRPr="4C8638B7">
        <w:rPr>
          <w:rFonts w:ascii="Times New Roman" w:eastAsia="Times New Roman" w:hAnsi="Times New Roman" w:cs="Times New Roman"/>
          <w:color w:val="000000" w:themeColor="text1"/>
          <w:sz w:val="24"/>
          <w:szCs w:val="24"/>
        </w:rPr>
        <w:t xml:space="preserve">For </w:t>
      </w:r>
      <w:r w:rsidR="28B1E2AD" w:rsidRPr="4C8638B7">
        <w:rPr>
          <w:rFonts w:ascii="Times New Roman" w:eastAsia="Times New Roman" w:hAnsi="Times New Roman" w:cs="Times New Roman"/>
          <w:color w:val="000000" w:themeColor="text1"/>
          <w:sz w:val="24"/>
          <w:szCs w:val="24"/>
        </w:rPr>
        <w:t xml:space="preserve">the </w:t>
      </w:r>
      <w:r w:rsidRPr="4C8638B7">
        <w:rPr>
          <w:rFonts w:ascii="Times New Roman" w:eastAsia="Times New Roman" w:hAnsi="Times New Roman" w:cs="Times New Roman"/>
          <w:color w:val="000000" w:themeColor="text1"/>
          <w:sz w:val="24"/>
          <w:szCs w:val="24"/>
        </w:rPr>
        <w:t xml:space="preserve">list of projects still required under </w:t>
      </w:r>
      <w:r w:rsidR="00666CB3">
        <w:rPr>
          <w:rFonts w:ascii="Times New Roman" w:eastAsia="Times New Roman" w:hAnsi="Times New Roman" w:cs="Times New Roman"/>
          <w:color w:val="000000" w:themeColor="text1"/>
          <w:sz w:val="24"/>
          <w:szCs w:val="24"/>
        </w:rPr>
        <w:t xml:space="preserve">a </w:t>
      </w:r>
      <w:r w:rsidRPr="4C8638B7">
        <w:rPr>
          <w:rFonts w:ascii="Times New Roman" w:eastAsia="Times New Roman" w:hAnsi="Times New Roman" w:cs="Times New Roman"/>
          <w:color w:val="000000" w:themeColor="text1"/>
          <w:sz w:val="24"/>
          <w:szCs w:val="24"/>
        </w:rPr>
        <w:t>Unit Retirement Generation Scenario, r</w:t>
      </w:r>
      <w:r w:rsidR="15822A4B" w:rsidRPr="4C8638B7">
        <w:rPr>
          <w:rFonts w:ascii="Times New Roman" w:eastAsia="Times New Roman" w:hAnsi="Times New Roman" w:cs="Times New Roman"/>
          <w:color w:val="000000" w:themeColor="text1"/>
          <w:sz w:val="24"/>
          <w:szCs w:val="24"/>
        </w:rPr>
        <w:t>efer to Section VI.D Tables 3</w:t>
      </w:r>
      <w:r w:rsidR="1ACE76F4" w:rsidRPr="4C8638B7">
        <w:rPr>
          <w:rFonts w:ascii="Times New Roman" w:eastAsia="Times New Roman" w:hAnsi="Times New Roman" w:cs="Times New Roman"/>
          <w:color w:val="000000" w:themeColor="text1"/>
          <w:sz w:val="24"/>
          <w:szCs w:val="24"/>
        </w:rPr>
        <w:t>5</w:t>
      </w:r>
      <w:r w:rsidR="15822A4B" w:rsidRPr="4C8638B7">
        <w:rPr>
          <w:rFonts w:ascii="Times New Roman" w:eastAsia="Times New Roman" w:hAnsi="Times New Roman" w:cs="Times New Roman"/>
          <w:color w:val="000000" w:themeColor="text1"/>
          <w:sz w:val="24"/>
          <w:szCs w:val="24"/>
        </w:rPr>
        <w:t>, 37, 39</w:t>
      </w:r>
      <w:r w:rsidR="59628F3F" w:rsidRPr="4C8638B7">
        <w:rPr>
          <w:rFonts w:ascii="Times New Roman" w:eastAsia="Times New Roman" w:hAnsi="Times New Roman" w:cs="Times New Roman"/>
          <w:color w:val="000000" w:themeColor="text1"/>
          <w:sz w:val="24"/>
          <w:szCs w:val="24"/>
        </w:rPr>
        <w:t>, &amp; 41</w:t>
      </w:r>
      <w:r w:rsidR="15822A4B" w:rsidRPr="4C8638B7">
        <w:rPr>
          <w:rFonts w:ascii="Times New Roman" w:eastAsia="Times New Roman" w:hAnsi="Times New Roman" w:cs="Times New Roman"/>
          <w:color w:val="000000" w:themeColor="text1"/>
          <w:sz w:val="24"/>
          <w:szCs w:val="24"/>
        </w:rPr>
        <w:t xml:space="preserve"> (p 299-30</w:t>
      </w:r>
      <w:r w:rsidR="5C2B7E15" w:rsidRPr="4C8638B7">
        <w:rPr>
          <w:rFonts w:ascii="Times New Roman" w:eastAsia="Times New Roman" w:hAnsi="Times New Roman" w:cs="Times New Roman"/>
          <w:color w:val="000000" w:themeColor="text1"/>
          <w:sz w:val="24"/>
          <w:szCs w:val="24"/>
        </w:rPr>
        <w:t>3</w:t>
      </w:r>
      <w:r w:rsidR="15822A4B" w:rsidRPr="4C8638B7">
        <w:rPr>
          <w:rFonts w:ascii="Times New Roman" w:eastAsia="Times New Roman" w:hAnsi="Times New Roman" w:cs="Times New Roman"/>
          <w:color w:val="000000" w:themeColor="text1"/>
          <w:sz w:val="24"/>
          <w:szCs w:val="24"/>
        </w:rPr>
        <w:t xml:space="preserve">) </w:t>
      </w:r>
      <w:r w:rsidR="0032BCA8" w:rsidRPr="4C8638B7">
        <w:rPr>
          <w:rFonts w:ascii="Times New Roman" w:eastAsia="Times New Roman" w:hAnsi="Times New Roman" w:cs="Times New Roman"/>
          <w:color w:val="000000" w:themeColor="text1"/>
          <w:sz w:val="24"/>
          <w:szCs w:val="24"/>
        </w:rPr>
        <w:t>of the 2024 GA ITS Ten</w:t>
      </w:r>
      <w:r w:rsidR="001B64E5">
        <w:rPr>
          <w:rFonts w:ascii="Times New Roman" w:eastAsia="Times New Roman" w:hAnsi="Times New Roman" w:cs="Times New Roman"/>
          <w:color w:val="000000" w:themeColor="text1"/>
          <w:sz w:val="24"/>
          <w:szCs w:val="24"/>
        </w:rPr>
        <w:t>-</w:t>
      </w:r>
      <w:r w:rsidR="0032BCA8" w:rsidRPr="4C8638B7">
        <w:rPr>
          <w:rFonts w:ascii="Times New Roman" w:eastAsia="Times New Roman" w:hAnsi="Times New Roman" w:cs="Times New Roman"/>
          <w:color w:val="000000" w:themeColor="text1"/>
          <w:sz w:val="24"/>
          <w:szCs w:val="24"/>
        </w:rPr>
        <w:t>Year Plan in Technical Appendix Volume 3</w:t>
      </w:r>
      <w:r w:rsidR="15822A4B" w:rsidRPr="4C8638B7">
        <w:rPr>
          <w:rFonts w:ascii="Times New Roman" w:eastAsia="Times New Roman" w:hAnsi="Times New Roman" w:cs="Times New Roman"/>
          <w:color w:val="000000" w:themeColor="text1"/>
          <w:sz w:val="24"/>
          <w:szCs w:val="24"/>
        </w:rPr>
        <w:t xml:space="preserve">.  </w:t>
      </w:r>
    </w:p>
    <w:p w14:paraId="5CFD8BE2" w14:textId="492E0E91" w:rsidR="5D5F1869" w:rsidRDefault="1EBB9488" w:rsidP="00642243">
      <w:pPr>
        <w:pStyle w:val="ListParagraph"/>
        <w:numPr>
          <w:ilvl w:val="0"/>
          <w:numId w:val="1"/>
        </w:numPr>
        <w:contextualSpacing w:val="0"/>
        <w:jc w:val="both"/>
        <w:rPr>
          <w:rFonts w:ascii="Times New Roman" w:eastAsia="Times New Roman" w:hAnsi="Times New Roman" w:cs="Times New Roman"/>
          <w:color w:val="000000" w:themeColor="text1"/>
          <w:sz w:val="24"/>
          <w:szCs w:val="24"/>
        </w:rPr>
      </w:pPr>
      <w:r w:rsidRPr="4C8638B7">
        <w:rPr>
          <w:rFonts w:ascii="Times New Roman" w:eastAsia="Times New Roman" w:hAnsi="Times New Roman" w:cs="Times New Roman"/>
          <w:color w:val="000000" w:themeColor="text1"/>
          <w:sz w:val="24"/>
          <w:szCs w:val="24"/>
        </w:rPr>
        <w:t xml:space="preserve">For </w:t>
      </w:r>
      <w:r w:rsidR="403043AA" w:rsidRPr="4C8638B7">
        <w:rPr>
          <w:rFonts w:ascii="Times New Roman" w:eastAsia="Times New Roman" w:hAnsi="Times New Roman" w:cs="Times New Roman"/>
          <w:color w:val="000000" w:themeColor="text1"/>
          <w:sz w:val="24"/>
          <w:szCs w:val="24"/>
        </w:rPr>
        <w:t>the list</w:t>
      </w:r>
      <w:r w:rsidRPr="4C8638B7">
        <w:rPr>
          <w:rFonts w:ascii="Times New Roman" w:eastAsia="Times New Roman" w:hAnsi="Times New Roman" w:cs="Times New Roman"/>
          <w:color w:val="000000" w:themeColor="text1"/>
          <w:sz w:val="24"/>
          <w:szCs w:val="24"/>
        </w:rPr>
        <w:t xml:space="preserve"> of projects that are no longer needed under </w:t>
      </w:r>
      <w:r w:rsidR="00666CB3">
        <w:rPr>
          <w:rFonts w:ascii="Times New Roman" w:eastAsia="Times New Roman" w:hAnsi="Times New Roman" w:cs="Times New Roman"/>
          <w:color w:val="000000" w:themeColor="text1"/>
          <w:sz w:val="24"/>
          <w:szCs w:val="24"/>
        </w:rPr>
        <w:t>a</w:t>
      </w:r>
      <w:r w:rsidR="006F14D3">
        <w:rPr>
          <w:rFonts w:ascii="Times New Roman" w:eastAsia="Times New Roman" w:hAnsi="Times New Roman" w:cs="Times New Roman"/>
          <w:color w:val="000000" w:themeColor="text1"/>
          <w:sz w:val="24"/>
          <w:szCs w:val="24"/>
        </w:rPr>
        <w:t xml:space="preserve"> </w:t>
      </w:r>
      <w:r w:rsidRPr="4C8638B7">
        <w:rPr>
          <w:rFonts w:ascii="Times New Roman" w:eastAsia="Times New Roman" w:hAnsi="Times New Roman" w:cs="Times New Roman"/>
          <w:color w:val="000000" w:themeColor="text1"/>
          <w:sz w:val="24"/>
          <w:szCs w:val="24"/>
        </w:rPr>
        <w:t>Unit Retirement Generation Scenario</w:t>
      </w:r>
      <w:r w:rsidR="17E79A4C" w:rsidRPr="4C8638B7">
        <w:rPr>
          <w:rFonts w:ascii="Times New Roman" w:eastAsia="Times New Roman" w:hAnsi="Times New Roman" w:cs="Times New Roman"/>
          <w:color w:val="000000" w:themeColor="text1"/>
          <w:sz w:val="24"/>
          <w:szCs w:val="24"/>
        </w:rPr>
        <w:t>, r</w:t>
      </w:r>
      <w:r w:rsidR="54D1C096" w:rsidRPr="4C8638B7">
        <w:rPr>
          <w:rFonts w:ascii="Times New Roman" w:eastAsia="Times New Roman" w:hAnsi="Times New Roman" w:cs="Times New Roman"/>
          <w:color w:val="000000" w:themeColor="text1"/>
          <w:sz w:val="24"/>
          <w:szCs w:val="24"/>
        </w:rPr>
        <w:t>efer to Section VI.D Tables 36, 38, 40</w:t>
      </w:r>
      <w:r w:rsidR="19BE6641" w:rsidRPr="4C8638B7">
        <w:rPr>
          <w:rFonts w:ascii="Times New Roman" w:eastAsia="Times New Roman" w:hAnsi="Times New Roman" w:cs="Times New Roman"/>
          <w:color w:val="000000" w:themeColor="text1"/>
          <w:sz w:val="24"/>
          <w:szCs w:val="24"/>
        </w:rPr>
        <w:t>, &amp; 42</w:t>
      </w:r>
      <w:r w:rsidR="54D1C096" w:rsidRPr="4C8638B7">
        <w:rPr>
          <w:rFonts w:ascii="Times New Roman" w:eastAsia="Times New Roman" w:hAnsi="Times New Roman" w:cs="Times New Roman"/>
          <w:color w:val="000000" w:themeColor="text1"/>
          <w:sz w:val="24"/>
          <w:szCs w:val="24"/>
        </w:rPr>
        <w:t xml:space="preserve"> (p 299-30</w:t>
      </w:r>
      <w:r w:rsidR="1E6ACEA3" w:rsidRPr="4C8638B7">
        <w:rPr>
          <w:rFonts w:ascii="Times New Roman" w:eastAsia="Times New Roman" w:hAnsi="Times New Roman" w:cs="Times New Roman"/>
          <w:color w:val="000000" w:themeColor="text1"/>
          <w:sz w:val="24"/>
          <w:szCs w:val="24"/>
        </w:rPr>
        <w:t>4</w:t>
      </w:r>
      <w:r w:rsidR="54D1C096" w:rsidRPr="4C8638B7">
        <w:rPr>
          <w:rFonts w:ascii="Times New Roman" w:eastAsia="Times New Roman" w:hAnsi="Times New Roman" w:cs="Times New Roman"/>
          <w:color w:val="000000" w:themeColor="text1"/>
          <w:sz w:val="24"/>
          <w:szCs w:val="24"/>
        </w:rPr>
        <w:t xml:space="preserve">) </w:t>
      </w:r>
      <w:r w:rsidR="3760AF14" w:rsidRPr="4C8638B7">
        <w:rPr>
          <w:rFonts w:ascii="Times New Roman" w:eastAsia="Times New Roman" w:hAnsi="Times New Roman" w:cs="Times New Roman"/>
          <w:color w:val="000000" w:themeColor="text1"/>
          <w:sz w:val="24"/>
          <w:szCs w:val="24"/>
        </w:rPr>
        <w:t>of the 2024 GA ITS Ten</w:t>
      </w:r>
      <w:r w:rsidR="001B64E5">
        <w:rPr>
          <w:rFonts w:ascii="Times New Roman" w:eastAsia="Times New Roman" w:hAnsi="Times New Roman" w:cs="Times New Roman"/>
          <w:color w:val="000000" w:themeColor="text1"/>
          <w:sz w:val="24"/>
          <w:szCs w:val="24"/>
        </w:rPr>
        <w:t>-</w:t>
      </w:r>
      <w:r w:rsidR="3760AF14" w:rsidRPr="4C8638B7">
        <w:rPr>
          <w:rFonts w:ascii="Times New Roman" w:eastAsia="Times New Roman" w:hAnsi="Times New Roman" w:cs="Times New Roman"/>
          <w:color w:val="000000" w:themeColor="text1"/>
          <w:sz w:val="24"/>
          <w:szCs w:val="24"/>
        </w:rPr>
        <w:t>Year Plan, in Technical Appendix Volume 3.</w:t>
      </w:r>
    </w:p>
    <w:sectPr w:rsidR="5D5F1869"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47EAF" w14:textId="77777777" w:rsidR="005321D6" w:rsidRDefault="005321D6">
      <w:pPr>
        <w:spacing w:after="0" w:line="240" w:lineRule="auto"/>
      </w:pPr>
      <w:r>
        <w:separator/>
      </w:r>
    </w:p>
  </w:endnote>
  <w:endnote w:type="continuationSeparator" w:id="0">
    <w:p w14:paraId="48EA11F9" w14:textId="77777777" w:rsidR="005321D6" w:rsidRDefault="005321D6">
      <w:pPr>
        <w:spacing w:after="0" w:line="240" w:lineRule="auto"/>
      </w:pPr>
      <w:r>
        <w:continuationSeparator/>
      </w:r>
    </w:p>
  </w:endnote>
  <w:endnote w:type="continuationNotice" w:id="1">
    <w:p w14:paraId="2D90FCE2" w14:textId="77777777" w:rsidR="005321D6" w:rsidRDefault="005321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21734" w14:textId="77777777" w:rsidR="00212C2F" w:rsidRDefault="00212C2F">
    <w:pPr>
      <w:pStyle w:val="Footer"/>
    </w:pPr>
  </w:p>
  <w:tbl>
    <w:tblPr>
      <w:tblW w:w="0" w:type="auto"/>
      <w:jc w:val="center"/>
      <w:tblLook w:val="04A0" w:firstRow="1" w:lastRow="0" w:firstColumn="1" w:lastColumn="0" w:noHBand="0" w:noVBand="1"/>
    </w:tblPr>
    <w:tblGrid>
      <w:gridCol w:w="4819"/>
      <w:gridCol w:w="4757"/>
    </w:tblGrid>
    <w:tr w:rsidR="00212C2F" w14:paraId="4EC95C71" w14:textId="77777777">
      <w:trPr>
        <w:jc w:val="center"/>
      </w:trPr>
      <w:tc>
        <w:tcPr>
          <w:tcW w:w="5400" w:type="dxa"/>
        </w:tcPr>
        <w:p w14:paraId="2090F026" w14:textId="77777777" w:rsidR="00212C2F" w:rsidRDefault="00EB07CD">
          <w:r>
            <w:rPr>
              <w:rFonts w:ascii="Times New Roman" w:hAnsi="Times New Roman"/>
              <w:sz w:val="24"/>
            </w:rPr>
            <w:t>Contact: Mike Robinson</w:t>
          </w:r>
        </w:p>
      </w:tc>
      <w:tc>
        <w:tcPr>
          <w:tcW w:w="5400" w:type="dxa"/>
        </w:tcPr>
        <w:p w14:paraId="73599581" w14:textId="0C5B2196" w:rsidR="00212C2F" w:rsidRDefault="00EB07CD">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933D5" w14:textId="77777777" w:rsidR="005321D6" w:rsidRDefault="005321D6">
      <w:pPr>
        <w:spacing w:after="0" w:line="240" w:lineRule="auto"/>
      </w:pPr>
      <w:r>
        <w:separator/>
      </w:r>
    </w:p>
  </w:footnote>
  <w:footnote w:type="continuationSeparator" w:id="0">
    <w:p w14:paraId="10972D4A" w14:textId="77777777" w:rsidR="005321D6" w:rsidRDefault="005321D6">
      <w:pPr>
        <w:spacing w:after="0" w:line="240" w:lineRule="auto"/>
      </w:pPr>
      <w:r>
        <w:continuationSeparator/>
      </w:r>
    </w:p>
  </w:footnote>
  <w:footnote w:type="continuationNotice" w:id="1">
    <w:p w14:paraId="336F3206" w14:textId="77777777" w:rsidR="005321D6" w:rsidRDefault="005321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AF0E2" w14:textId="77777777" w:rsidR="00EB07CD" w:rsidRPr="005801E0" w:rsidRDefault="00EB07CD" w:rsidP="00EB07CD">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6B5809E1" w14:textId="77777777" w:rsidR="00EB07CD" w:rsidRDefault="00EB07CD" w:rsidP="00EB07CD">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2807883A" w14:textId="77777777" w:rsidR="00212C2F" w:rsidRDefault="00212C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5C0E97F"/>
    <w:multiLevelType w:val="hybridMultilevel"/>
    <w:tmpl w:val="FBB2A696"/>
    <w:lvl w:ilvl="0" w:tplc="6D909D82">
      <w:start w:val="1"/>
      <w:numFmt w:val="upperLetter"/>
      <w:lvlText w:val="%1."/>
      <w:lvlJc w:val="left"/>
      <w:pPr>
        <w:ind w:left="720" w:hanging="360"/>
      </w:pPr>
    </w:lvl>
    <w:lvl w:ilvl="1" w:tplc="1BA4C2AE">
      <w:start w:val="1"/>
      <w:numFmt w:val="lowerLetter"/>
      <w:lvlText w:val="%2."/>
      <w:lvlJc w:val="left"/>
      <w:pPr>
        <w:ind w:left="1440" w:hanging="360"/>
      </w:pPr>
    </w:lvl>
    <w:lvl w:ilvl="2" w:tplc="3046507A">
      <w:start w:val="1"/>
      <w:numFmt w:val="lowerRoman"/>
      <w:lvlText w:val="%3."/>
      <w:lvlJc w:val="right"/>
      <w:pPr>
        <w:ind w:left="2160" w:hanging="180"/>
      </w:pPr>
    </w:lvl>
    <w:lvl w:ilvl="3" w:tplc="BFE8A812">
      <w:start w:val="1"/>
      <w:numFmt w:val="decimal"/>
      <w:lvlText w:val="%4."/>
      <w:lvlJc w:val="left"/>
      <w:pPr>
        <w:ind w:left="2880" w:hanging="360"/>
      </w:pPr>
    </w:lvl>
    <w:lvl w:ilvl="4" w:tplc="2884BCF4">
      <w:start w:val="1"/>
      <w:numFmt w:val="lowerLetter"/>
      <w:lvlText w:val="%5."/>
      <w:lvlJc w:val="left"/>
      <w:pPr>
        <w:ind w:left="3600" w:hanging="360"/>
      </w:pPr>
    </w:lvl>
    <w:lvl w:ilvl="5" w:tplc="64021752">
      <w:start w:val="1"/>
      <w:numFmt w:val="lowerRoman"/>
      <w:lvlText w:val="%6."/>
      <w:lvlJc w:val="right"/>
      <w:pPr>
        <w:ind w:left="4320" w:hanging="180"/>
      </w:pPr>
    </w:lvl>
    <w:lvl w:ilvl="6" w:tplc="E33AE144">
      <w:start w:val="1"/>
      <w:numFmt w:val="decimal"/>
      <w:lvlText w:val="%7."/>
      <w:lvlJc w:val="left"/>
      <w:pPr>
        <w:ind w:left="5040" w:hanging="360"/>
      </w:pPr>
    </w:lvl>
    <w:lvl w:ilvl="7" w:tplc="98EE5DC6">
      <w:start w:val="1"/>
      <w:numFmt w:val="lowerLetter"/>
      <w:lvlText w:val="%8."/>
      <w:lvlJc w:val="left"/>
      <w:pPr>
        <w:ind w:left="5760" w:hanging="360"/>
      </w:pPr>
    </w:lvl>
    <w:lvl w:ilvl="8" w:tplc="F2B4ABDC">
      <w:start w:val="1"/>
      <w:numFmt w:val="lowerRoman"/>
      <w:lvlText w:val="%9."/>
      <w:lvlJc w:val="right"/>
      <w:pPr>
        <w:ind w:left="6480" w:hanging="180"/>
      </w:pPr>
    </w:lvl>
  </w:abstractNum>
  <w:abstractNum w:abstractNumId="10" w15:restartNumberingAfterBreak="0">
    <w:nsid w:val="4CC650E2"/>
    <w:multiLevelType w:val="hybridMultilevel"/>
    <w:tmpl w:val="8884A7B4"/>
    <w:lvl w:ilvl="0" w:tplc="184A2648">
      <w:start w:val="1"/>
      <w:numFmt w:val="lowerLetter"/>
      <w:lvlText w:val="%1."/>
      <w:lvlJc w:val="left"/>
      <w:pPr>
        <w:ind w:left="720" w:hanging="360"/>
      </w:pPr>
    </w:lvl>
    <w:lvl w:ilvl="1" w:tplc="FD7E8F6C">
      <w:start w:val="1"/>
      <w:numFmt w:val="lowerLetter"/>
      <w:lvlText w:val="%2."/>
      <w:lvlJc w:val="left"/>
      <w:pPr>
        <w:ind w:left="1440" w:hanging="360"/>
      </w:pPr>
    </w:lvl>
    <w:lvl w:ilvl="2" w:tplc="B19664C2">
      <w:start w:val="1"/>
      <w:numFmt w:val="lowerRoman"/>
      <w:lvlText w:val="%3."/>
      <w:lvlJc w:val="right"/>
      <w:pPr>
        <w:ind w:left="2160" w:hanging="180"/>
      </w:pPr>
    </w:lvl>
    <w:lvl w:ilvl="3" w:tplc="FE209660">
      <w:start w:val="1"/>
      <w:numFmt w:val="decimal"/>
      <w:lvlText w:val="%4."/>
      <w:lvlJc w:val="left"/>
      <w:pPr>
        <w:ind w:left="2880" w:hanging="360"/>
      </w:pPr>
    </w:lvl>
    <w:lvl w:ilvl="4" w:tplc="8F1CC9D2">
      <w:start w:val="1"/>
      <w:numFmt w:val="lowerLetter"/>
      <w:lvlText w:val="%5."/>
      <w:lvlJc w:val="left"/>
      <w:pPr>
        <w:ind w:left="3600" w:hanging="360"/>
      </w:pPr>
    </w:lvl>
    <w:lvl w:ilvl="5" w:tplc="262841B8">
      <w:start w:val="1"/>
      <w:numFmt w:val="lowerRoman"/>
      <w:lvlText w:val="%6."/>
      <w:lvlJc w:val="right"/>
      <w:pPr>
        <w:ind w:left="4320" w:hanging="180"/>
      </w:pPr>
    </w:lvl>
    <w:lvl w:ilvl="6" w:tplc="B838AA0C">
      <w:start w:val="1"/>
      <w:numFmt w:val="decimal"/>
      <w:lvlText w:val="%7."/>
      <w:lvlJc w:val="left"/>
      <w:pPr>
        <w:ind w:left="5040" w:hanging="360"/>
      </w:pPr>
    </w:lvl>
    <w:lvl w:ilvl="7" w:tplc="30464284">
      <w:start w:val="1"/>
      <w:numFmt w:val="lowerLetter"/>
      <w:lvlText w:val="%8."/>
      <w:lvlJc w:val="left"/>
      <w:pPr>
        <w:ind w:left="5760" w:hanging="360"/>
      </w:pPr>
    </w:lvl>
    <w:lvl w:ilvl="8" w:tplc="19146CB2">
      <w:start w:val="1"/>
      <w:numFmt w:val="lowerRoman"/>
      <w:lvlText w:val="%9."/>
      <w:lvlJc w:val="right"/>
      <w:pPr>
        <w:ind w:left="6480" w:hanging="180"/>
      </w:pPr>
    </w:lvl>
  </w:abstractNum>
  <w:abstractNum w:abstractNumId="11" w15:restartNumberingAfterBreak="0">
    <w:nsid w:val="5D5D0676"/>
    <w:multiLevelType w:val="hybridMultilevel"/>
    <w:tmpl w:val="04B299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9986839">
    <w:abstractNumId w:val="10"/>
  </w:num>
  <w:num w:numId="2" w16cid:durableId="331836918">
    <w:abstractNumId w:val="9"/>
  </w:num>
  <w:num w:numId="3" w16cid:durableId="2078087135">
    <w:abstractNumId w:val="8"/>
  </w:num>
  <w:num w:numId="4" w16cid:durableId="1883665725">
    <w:abstractNumId w:val="6"/>
  </w:num>
  <w:num w:numId="5" w16cid:durableId="1743601095">
    <w:abstractNumId w:val="5"/>
  </w:num>
  <w:num w:numId="6" w16cid:durableId="364140322">
    <w:abstractNumId w:val="4"/>
  </w:num>
  <w:num w:numId="7" w16cid:durableId="880550907">
    <w:abstractNumId w:val="7"/>
  </w:num>
  <w:num w:numId="8" w16cid:durableId="1162937849">
    <w:abstractNumId w:val="3"/>
  </w:num>
  <w:num w:numId="9" w16cid:durableId="77024393">
    <w:abstractNumId w:val="2"/>
  </w:num>
  <w:num w:numId="10" w16cid:durableId="882865923">
    <w:abstractNumId w:val="1"/>
  </w:num>
  <w:num w:numId="11" w16cid:durableId="344865439">
    <w:abstractNumId w:val="0"/>
  </w:num>
  <w:num w:numId="12" w16cid:durableId="19890936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43E5"/>
    <w:rsid w:val="00021E4F"/>
    <w:rsid w:val="000227B0"/>
    <w:rsid w:val="000316FC"/>
    <w:rsid w:val="00034616"/>
    <w:rsid w:val="00036D3C"/>
    <w:rsid w:val="0006063C"/>
    <w:rsid w:val="000673D3"/>
    <w:rsid w:val="00086897"/>
    <w:rsid w:val="0009173E"/>
    <w:rsid w:val="000938FA"/>
    <w:rsid w:val="0010564B"/>
    <w:rsid w:val="00117690"/>
    <w:rsid w:val="0015074B"/>
    <w:rsid w:val="001B64E5"/>
    <w:rsid w:val="001B7ED2"/>
    <w:rsid w:val="001E5F8B"/>
    <w:rsid w:val="001F58D6"/>
    <w:rsid w:val="00201B2D"/>
    <w:rsid w:val="00212C2F"/>
    <w:rsid w:val="002168BC"/>
    <w:rsid w:val="00290521"/>
    <w:rsid w:val="0029639D"/>
    <w:rsid w:val="002C7364"/>
    <w:rsid w:val="002E59F3"/>
    <w:rsid w:val="002F09FD"/>
    <w:rsid w:val="00326F90"/>
    <w:rsid w:val="0032BCA8"/>
    <w:rsid w:val="00334978"/>
    <w:rsid w:val="00366A9B"/>
    <w:rsid w:val="00375CA5"/>
    <w:rsid w:val="003D49CB"/>
    <w:rsid w:val="003E6D05"/>
    <w:rsid w:val="0040498A"/>
    <w:rsid w:val="00437A08"/>
    <w:rsid w:val="0045607D"/>
    <w:rsid w:val="00470E8F"/>
    <w:rsid w:val="004752CB"/>
    <w:rsid w:val="004F260A"/>
    <w:rsid w:val="0051402D"/>
    <w:rsid w:val="005321D6"/>
    <w:rsid w:val="00550C85"/>
    <w:rsid w:val="00562302"/>
    <w:rsid w:val="00582D8F"/>
    <w:rsid w:val="005B58D6"/>
    <w:rsid w:val="005D212F"/>
    <w:rsid w:val="005E1381"/>
    <w:rsid w:val="005E4DDD"/>
    <w:rsid w:val="006205CA"/>
    <w:rsid w:val="00642243"/>
    <w:rsid w:val="00651FB9"/>
    <w:rsid w:val="00652606"/>
    <w:rsid w:val="00662A6B"/>
    <w:rsid w:val="00666CB3"/>
    <w:rsid w:val="00680181"/>
    <w:rsid w:val="006916C2"/>
    <w:rsid w:val="00693072"/>
    <w:rsid w:val="006A37A3"/>
    <w:rsid w:val="006C3D6C"/>
    <w:rsid w:val="006F14D3"/>
    <w:rsid w:val="007461BB"/>
    <w:rsid w:val="00770A7B"/>
    <w:rsid w:val="00770F2C"/>
    <w:rsid w:val="00812A7D"/>
    <w:rsid w:val="008202C0"/>
    <w:rsid w:val="00824DCE"/>
    <w:rsid w:val="00825DB6"/>
    <w:rsid w:val="0082611B"/>
    <w:rsid w:val="00847DB4"/>
    <w:rsid w:val="008A10DA"/>
    <w:rsid w:val="008D78D1"/>
    <w:rsid w:val="008F76A2"/>
    <w:rsid w:val="00955BBA"/>
    <w:rsid w:val="009E545E"/>
    <w:rsid w:val="00A03FB6"/>
    <w:rsid w:val="00A26D8A"/>
    <w:rsid w:val="00A317D8"/>
    <w:rsid w:val="00A36495"/>
    <w:rsid w:val="00A43BCF"/>
    <w:rsid w:val="00A53914"/>
    <w:rsid w:val="00AA1D8D"/>
    <w:rsid w:val="00AA3A91"/>
    <w:rsid w:val="00AB5DE8"/>
    <w:rsid w:val="00AE4D79"/>
    <w:rsid w:val="00B2482C"/>
    <w:rsid w:val="00B367BB"/>
    <w:rsid w:val="00B47730"/>
    <w:rsid w:val="00BB0B95"/>
    <w:rsid w:val="00BD45AC"/>
    <w:rsid w:val="00C571A3"/>
    <w:rsid w:val="00CB0664"/>
    <w:rsid w:val="00D63A9D"/>
    <w:rsid w:val="00EB07CD"/>
    <w:rsid w:val="00EC358D"/>
    <w:rsid w:val="00EE0586"/>
    <w:rsid w:val="00EF5440"/>
    <w:rsid w:val="00F27D4E"/>
    <w:rsid w:val="00FC693F"/>
    <w:rsid w:val="00FD4276"/>
    <w:rsid w:val="00FF182A"/>
    <w:rsid w:val="02DF681A"/>
    <w:rsid w:val="035FF98D"/>
    <w:rsid w:val="0378383A"/>
    <w:rsid w:val="03B6FCE9"/>
    <w:rsid w:val="04A57A23"/>
    <w:rsid w:val="04D6192B"/>
    <w:rsid w:val="094C022F"/>
    <w:rsid w:val="0B803D5C"/>
    <w:rsid w:val="0BBE8860"/>
    <w:rsid w:val="0CB1BF20"/>
    <w:rsid w:val="0CFB7BDB"/>
    <w:rsid w:val="0D07FE82"/>
    <w:rsid w:val="0D70E99D"/>
    <w:rsid w:val="0ED95593"/>
    <w:rsid w:val="0F2AA1EC"/>
    <w:rsid w:val="0FFB4F54"/>
    <w:rsid w:val="101B520C"/>
    <w:rsid w:val="10C4CF11"/>
    <w:rsid w:val="120D7C9F"/>
    <w:rsid w:val="141554EE"/>
    <w:rsid w:val="14443BA7"/>
    <w:rsid w:val="149AEC25"/>
    <w:rsid w:val="15822A4B"/>
    <w:rsid w:val="15C1F903"/>
    <w:rsid w:val="1629B715"/>
    <w:rsid w:val="17E79A4C"/>
    <w:rsid w:val="180BA121"/>
    <w:rsid w:val="18AEC2C1"/>
    <w:rsid w:val="19BE6641"/>
    <w:rsid w:val="1A543E58"/>
    <w:rsid w:val="1ACE76F4"/>
    <w:rsid w:val="1B6EC628"/>
    <w:rsid w:val="1BF0E78B"/>
    <w:rsid w:val="1C4A7014"/>
    <w:rsid w:val="1C72A542"/>
    <w:rsid w:val="1C7A4B1E"/>
    <w:rsid w:val="1DB540E9"/>
    <w:rsid w:val="1E6ACEA3"/>
    <w:rsid w:val="1EBB9488"/>
    <w:rsid w:val="1F735792"/>
    <w:rsid w:val="213160DB"/>
    <w:rsid w:val="213BEAAD"/>
    <w:rsid w:val="216A1A92"/>
    <w:rsid w:val="224546E1"/>
    <w:rsid w:val="22BDAA8C"/>
    <w:rsid w:val="22DA776D"/>
    <w:rsid w:val="239B4775"/>
    <w:rsid w:val="251E00F8"/>
    <w:rsid w:val="261CBE1D"/>
    <w:rsid w:val="26464B96"/>
    <w:rsid w:val="28A4BADC"/>
    <w:rsid w:val="28B1E2AD"/>
    <w:rsid w:val="2AD84AEB"/>
    <w:rsid w:val="2B36BE21"/>
    <w:rsid w:val="2C599B74"/>
    <w:rsid w:val="2C9D494F"/>
    <w:rsid w:val="2D457045"/>
    <w:rsid w:val="2ECFDA85"/>
    <w:rsid w:val="2F2011EE"/>
    <w:rsid w:val="2F2A416C"/>
    <w:rsid w:val="3115D719"/>
    <w:rsid w:val="32265FED"/>
    <w:rsid w:val="338B9B7C"/>
    <w:rsid w:val="3665B5DE"/>
    <w:rsid w:val="36B43D4E"/>
    <w:rsid w:val="3760AF14"/>
    <w:rsid w:val="3A810683"/>
    <w:rsid w:val="3BD959A5"/>
    <w:rsid w:val="3D237C72"/>
    <w:rsid w:val="3FE520BC"/>
    <w:rsid w:val="403043AA"/>
    <w:rsid w:val="41FBADD3"/>
    <w:rsid w:val="428E1DAA"/>
    <w:rsid w:val="44DE106E"/>
    <w:rsid w:val="462106CA"/>
    <w:rsid w:val="463D5918"/>
    <w:rsid w:val="46E0E918"/>
    <w:rsid w:val="472E2BB7"/>
    <w:rsid w:val="4B3BE6F2"/>
    <w:rsid w:val="4C8638B7"/>
    <w:rsid w:val="4C864E6B"/>
    <w:rsid w:val="4D18F1BF"/>
    <w:rsid w:val="4D1F6026"/>
    <w:rsid w:val="4D5E494F"/>
    <w:rsid w:val="4D78C8DA"/>
    <w:rsid w:val="4FDE6E54"/>
    <w:rsid w:val="510991FD"/>
    <w:rsid w:val="515778F8"/>
    <w:rsid w:val="5395073D"/>
    <w:rsid w:val="546630FF"/>
    <w:rsid w:val="54D1C096"/>
    <w:rsid w:val="5624CC48"/>
    <w:rsid w:val="56EBDB5C"/>
    <w:rsid w:val="578D774C"/>
    <w:rsid w:val="57911192"/>
    <w:rsid w:val="58966ED0"/>
    <w:rsid w:val="59628F3F"/>
    <w:rsid w:val="59C5F6EF"/>
    <w:rsid w:val="5A0915B9"/>
    <w:rsid w:val="5B14A18C"/>
    <w:rsid w:val="5B83E70A"/>
    <w:rsid w:val="5C2B7E15"/>
    <w:rsid w:val="5D5401DD"/>
    <w:rsid w:val="5D5F1869"/>
    <w:rsid w:val="5DC3192D"/>
    <w:rsid w:val="614903E2"/>
    <w:rsid w:val="6262438E"/>
    <w:rsid w:val="64ABCC61"/>
    <w:rsid w:val="68214F02"/>
    <w:rsid w:val="68AEAAC7"/>
    <w:rsid w:val="68D3C34A"/>
    <w:rsid w:val="69E297F4"/>
    <w:rsid w:val="704C2C83"/>
    <w:rsid w:val="7067A6EC"/>
    <w:rsid w:val="717872DB"/>
    <w:rsid w:val="75465800"/>
    <w:rsid w:val="7B19A8B6"/>
    <w:rsid w:val="7B21F968"/>
    <w:rsid w:val="7CC2D289"/>
    <w:rsid w:val="7F8B9636"/>
    <w:rsid w:val="7FA827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3"/>
      </w:numPr>
      <w:contextualSpacing/>
    </w:pPr>
  </w:style>
  <w:style w:type="paragraph" w:styleId="ListBullet2">
    <w:name w:val="List Bullet 2"/>
    <w:basedOn w:val="Normal"/>
    <w:uiPriority w:val="99"/>
    <w:unhideWhenUsed/>
    <w:rsid w:val="00326F90"/>
    <w:pPr>
      <w:numPr>
        <w:numId w:val="4"/>
      </w:numPr>
      <w:contextualSpacing/>
    </w:pPr>
  </w:style>
  <w:style w:type="paragraph" w:styleId="ListBullet3">
    <w:name w:val="List Bullet 3"/>
    <w:basedOn w:val="Normal"/>
    <w:uiPriority w:val="99"/>
    <w:unhideWhenUsed/>
    <w:rsid w:val="00326F90"/>
    <w:pPr>
      <w:numPr>
        <w:numId w:val="5"/>
      </w:numPr>
      <w:contextualSpacing/>
    </w:pPr>
  </w:style>
  <w:style w:type="paragraph" w:styleId="ListNumber">
    <w:name w:val="List Number"/>
    <w:basedOn w:val="Normal"/>
    <w:uiPriority w:val="99"/>
    <w:unhideWhenUsed/>
    <w:rsid w:val="00326F90"/>
    <w:pPr>
      <w:numPr>
        <w:numId w:val="7"/>
      </w:numPr>
      <w:contextualSpacing/>
    </w:pPr>
  </w:style>
  <w:style w:type="paragraph" w:styleId="ListNumber2">
    <w:name w:val="List Number 2"/>
    <w:basedOn w:val="Normal"/>
    <w:uiPriority w:val="99"/>
    <w:unhideWhenUsed/>
    <w:rsid w:val="0029639D"/>
    <w:pPr>
      <w:numPr>
        <w:numId w:val="8"/>
      </w:numPr>
      <w:contextualSpacing/>
    </w:pPr>
  </w:style>
  <w:style w:type="paragraph" w:styleId="ListNumber3">
    <w:name w:val="List Number 3"/>
    <w:basedOn w:val="Normal"/>
    <w:uiPriority w:val="99"/>
    <w:unhideWhenUsed/>
    <w:rsid w:val="0029639D"/>
    <w:pPr>
      <w:numPr>
        <w:numId w:val="9"/>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53914"/>
    <w:pPr>
      <w:spacing w:after="0" w:line="240" w:lineRule="auto"/>
    </w:pPr>
  </w:style>
  <w:style w:type="paragraph" w:styleId="CommentSubject">
    <w:name w:val="annotation subject"/>
    <w:basedOn w:val="CommentText"/>
    <w:next w:val="CommentText"/>
    <w:link w:val="CommentSubjectChar"/>
    <w:uiPriority w:val="99"/>
    <w:semiHidden/>
    <w:unhideWhenUsed/>
    <w:rsid w:val="00A43BCF"/>
    <w:rPr>
      <w:b/>
      <w:bCs/>
    </w:rPr>
  </w:style>
  <w:style w:type="character" w:customStyle="1" w:styleId="CommentSubjectChar">
    <w:name w:val="Comment Subject Char"/>
    <w:basedOn w:val="CommentTextChar"/>
    <w:link w:val="CommentSubject"/>
    <w:uiPriority w:val="99"/>
    <w:semiHidden/>
    <w:rsid w:val="00A43BCF"/>
    <w:rPr>
      <w:b/>
      <w:bCs/>
      <w:sz w:val="20"/>
      <w:szCs w:val="20"/>
    </w:rPr>
  </w:style>
  <w:style w:type="character" w:styleId="Mention">
    <w:name w:val="Mention"/>
    <w:basedOn w:val="DefaultParagraphFont"/>
    <w:uiPriority w:val="99"/>
    <w:unhideWhenUsed/>
    <w:rsid w:val="00A43B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C60015-D583-47AC-B535-3369EEF284BA}"/>
</file>

<file path=customXml/itemProps2.xml><?xml version="1.0" encoding="utf-8"?>
<ds:datastoreItem xmlns:ds="http://schemas.openxmlformats.org/officeDocument/2006/customXml" ds:itemID="{B37FC97B-CF3F-4D91-A5F9-07AC87D9AB59}"/>
</file>

<file path=customXml/itemProps3.xml><?xml version="1.0" encoding="utf-8"?>
<ds:datastoreItem xmlns:ds="http://schemas.openxmlformats.org/officeDocument/2006/customXml" ds:itemID="{0AA6CB65-2041-4F2A-BFB1-FCBB2E0DBF97}"/>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1562</Characters>
  <Application>Microsoft Office Word</Application>
  <DocSecurity>0</DocSecurity>
  <Lines>13</Lines>
  <Paragraphs>3</Paragraphs>
  <ScaleCrop>false</ScaleCrop>
  <Manager/>
  <Company/>
  <LinksUpToDate>false</LinksUpToDate>
  <CharactersWithSpaces>1833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2025-03-17T14:46:00Z</dcterms:created>
  <dcterms:modified xsi:type="dcterms:W3CDTF">2025-03-17T14:46:00Z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2025-03-17T14:46:54Z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44e3fdb2-eda2-4278-81a8-c95e3b047a12</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