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AF2C3A" w:rsidRPr="00611A1D" w14:paraId="0A4D42A9" w14:textId="77777777" w:rsidTr="00FF6A62">
        <w:trPr>
          <w:trHeight w:val="1681"/>
          <w:jc w:val="center"/>
        </w:trPr>
        <w:tc>
          <w:tcPr>
            <w:tcW w:w="3960" w:type="dxa"/>
            <w:hideMark/>
          </w:tcPr>
          <w:p w14:paraId="63F70BD8" w14:textId="72413022" w:rsidR="00AF2C3A" w:rsidRPr="00611A1D" w:rsidRDefault="00AF2C3A" w:rsidP="00FF6A62">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178E4420" w14:textId="77777777" w:rsidR="00AF2C3A" w:rsidRPr="00611A1D" w:rsidRDefault="00AF2C3A" w:rsidP="00FF6A62">
            <w:pPr>
              <w:spacing w:line="276" w:lineRule="auto"/>
              <w:rPr>
                <w:rStyle w:val="Strong"/>
                <w:sz w:val="20"/>
                <w:szCs w:val="20"/>
              </w:rPr>
            </w:pPr>
          </w:p>
          <w:p w14:paraId="47D82D42" w14:textId="0DA138EB" w:rsidR="00AF2C3A" w:rsidRPr="00611A1D" w:rsidRDefault="004B5580" w:rsidP="00FF6A62">
            <w:pPr>
              <w:spacing w:line="276" w:lineRule="auto"/>
              <w:rPr>
                <w:rStyle w:val="Strong"/>
                <w:sz w:val="20"/>
                <w:szCs w:val="20"/>
              </w:rPr>
            </w:pPr>
            <w:r>
              <w:rPr>
                <w:rStyle w:val="Strong"/>
                <w:sz w:val="20"/>
                <w:szCs w:val="20"/>
              </w:rPr>
              <w:t>JASON SHAW</w:t>
            </w:r>
            <w:r w:rsidR="00AF2C3A" w:rsidRPr="00611A1D">
              <w:rPr>
                <w:rStyle w:val="Strong"/>
                <w:sz w:val="20"/>
                <w:szCs w:val="20"/>
              </w:rPr>
              <w:t xml:space="preserve">, Chairman </w:t>
            </w:r>
          </w:p>
          <w:p w14:paraId="4B4D0834" w14:textId="77777777" w:rsidR="00AF2C3A" w:rsidRPr="00611A1D" w:rsidRDefault="00AF2C3A" w:rsidP="00FF6A62">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65409AD0" w14:textId="77777777" w:rsidR="00AF2C3A" w:rsidRPr="00611A1D" w:rsidRDefault="00AF2C3A" w:rsidP="00FF6A62">
            <w:pPr>
              <w:spacing w:line="276" w:lineRule="auto"/>
              <w:rPr>
                <w:rStyle w:val="Strong"/>
                <w:sz w:val="20"/>
                <w:szCs w:val="20"/>
              </w:rPr>
            </w:pPr>
            <w:r w:rsidRPr="00611A1D">
              <w:rPr>
                <w:rStyle w:val="Strong"/>
                <w:sz w:val="20"/>
                <w:szCs w:val="20"/>
              </w:rPr>
              <w:t xml:space="preserve">FITZ JOHNSON </w:t>
            </w:r>
          </w:p>
          <w:p w14:paraId="7A801B4A" w14:textId="08975E38" w:rsidR="00AF2C3A" w:rsidRDefault="00AF2C3A" w:rsidP="00FF6A62">
            <w:pPr>
              <w:spacing w:line="276" w:lineRule="auto"/>
              <w:ind w:left="366" w:hanging="6"/>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r w:rsidR="004B5580" w:rsidRPr="00611A1D">
              <w:rPr>
                <w:rStyle w:val="Strong"/>
                <w:sz w:val="20"/>
                <w:szCs w:val="20"/>
              </w:rPr>
              <w:t>TRICIA PRIDEMORE</w:t>
            </w:r>
          </w:p>
        </w:tc>
        <w:tc>
          <w:tcPr>
            <w:tcW w:w="3510" w:type="dxa"/>
            <w:hideMark/>
          </w:tcPr>
          <w:p w14:paraId="1FA3DE25" w14:textId="77777777" w:rsidR="00AF2C3A" w:rsidRDefault="00AF2C3A" w:rsidP="00FF6A62">
            <w:pPr>
              <w:tabs>
                <w:tab w:val="left" w:pos="1410"/>
              </w:tabs>
              <w:spacing w:line="276" w:lineRule="auto"/>
            </w:pPr>
            <w:r>
              <w:t xml:space="preserve">    </w:t>
            </w:r>
            <w:r w:rsidRPr="00A958CB">
              <w:rPr>
                <w:noProof/>
              </w:rPr>
              <w:drawing>
                <wp:inline distT="0" distB="0" distL="0" distR="0" wp14:anchorId="3F132B21" wp14:editId="5D6A76D0">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6C8DF972" w14:textId="77777777" w:rsidR="00AF2C3A" w:rsidRPr="00611A1D" w:rsidRDefault="00AF2C3A" w:rsidP="00FF6A62">
            <w:pPr>
              <w:spacing w:line="276" w:lineRule="auto"/>
              <w:rPr>
                <w:b/>
                <w:sz w:val="20"/>
                <w:szCs w:val="20"/>
              </w:rPr>
            </w:pPr>
          </w:p>
          <w:p w14:paraId="1DA7799C" w14:textId="77777777" w:rsidR="00AF2C3A" w:rsidRPr="00611A1D" w:rsidRDefault="00AF2C3A" w:rsidP="00FF6A62">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3CF11E6E" w14:textId="77777777" w:rsidR="00AF2C3A" w:rsidRPr="00611A1D" w:rsidRDefault="00AF2C3A" w:rsidP="00FF6A62">
            <w:pPr>
              <w:spacing w:line="276" w:lineRule="auto"/>
              <w:jc w:val="right"/>
              <w:rPr>
                <w:b/>
                <w:sz w:val="20"/>
                <w:szCs w:val="20"/>
              </w:rPr>
            </w:pPr>
            <w:r w:rsidRPr="00611A1D">
              <w:rPr>
                <w:b/>
                <w:sz w:val="20"/>
                <w:szCs w:val="20"/>
              </w:rPr>
              <w:t>EXECUTIVE DIRECTOR</w:t>
            </w:r>
          </w:p>
          <w:p w14:paraId="092923C0" w14:textId="77777777" w:rsidR="00AF2C3A" w:rsidRPr="00611A1D" w:rsidRDefault="00AF2C3A" w:rsidP="00FF6A62">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AF2C3A" w:rsidRPr="00321509" w14:paraId="7DF9FD83" w14:textId="77777777" w:rsidTr="00FF6A62">
        <w:trPr>
          <w:trHeight w:val="772"/>
          <w:jc w:val="center"/>
        </w:trPr>
        <w:tc>
          <w:tcPr>
            <w:tcW w:w="11055" w:type="dxa"/>
            <w:gridSpan w:val="3"/>
            <w:hideMark/>
          </w:tcPr>
          <w:p w14:paraId="510312ED" w14:textId="77777777" w:rsidR="00AF2C3A" w:rsidRPr="00321509" w:rsidRDefault="00AF2C3A" w:rsidP="00FF6A62">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AF2C3A" w14:paraId="4D43DA1B" w14:textId="77777777" w:rsidTr="00FF6A62">
        <w:trPr>
          <w:jc w:val="center"/>
        </w:trPr>
        <w:tc>
          <w:tcPr>
            <w:tcW w:w="3960" w:type="dxa"/>
            <w:hideMark/>
          </w:tcPr>
          <w:p w14:paraId="7A7F8E9C" w14:textId="77777777" w:rsidR="00AF2C3A" w:rsidRDefault="00AF2C3A" w:rsidP="00FF6A62">
            <w:pPr>
              <w:spacing w:line="276" w:lineRule="auto"/>
              <w:rPr>
                <w:rFonts w:cs="Arial"/>
                <w:b/>
                <w:bCs/>
                <w:sz w:val="17"/>
                <w:szCs w:val="17"/>
              </w:rPr>
            </w:pPr>
            <w:r>
              <w:rPr>
                <w:rFonts w:cs="Arial"/>
                <w:b/>
                <w:bCs/>
                <w:sz w:val="17"/>
                <w:szCs w:val="17"/>
              </w:rPr>
              <w:t>(404) 656-4501</w:t>
            </w:r>
          </w:p>
          <w:p w14:paraId="0A8EF8FA" w14:textId="77777777" w:rsidR="00AF2C3A" w:rsidRDefault="00AF2C3A" w:rsidP="00FF6A62">
            <w:pPr>
              <w:spacing w:line="276" w:lineRule="auto"/>
              <w:rPr>
                <w:rFonts w:cs="Arial"/>
                <w:b/>
                <w:bCs/>
              </w:rPr>
            </w:pPr>
            <w:r>
              <w:rPr>
                <w:rFonts w:cs="Arial"/>
                <w:b/>
                <w:bCs/>
                <w:sz w:val="17"/>
                <w:szCs w:val="17"/>
              </w:rPr>
              <w:t>(800) 282-5813</w:t>
            </w:r>
          </w:p>
        </w:tc>
        <w:tc>
          <w:tcPr>
            <w:tcW w:w="3510" w:type="dxa"/>
            <w:hideMark/>
          </w:tcPr>
          <w:p w14:paraId="29F23D81" w14:textId="77777777" w:rsidR="00AF2C3A" w:rsidRDefault="00AF2C3A" w:rsidP="00FF6A62">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4D2E378F" w14:textId="77777777" w:rsidR="00AF2C3A" w:rsidRDefault="00AF2C3A" w:rsidP="00FF6A62">
            <w:pPr>
              <w:spacing w:line="276" w:lineRule="auto"/>
              <w:jc w:val="right"/>
              <w:rPr>
                <w:rFonts w:cs="Arial"/>
                <w:b/>
                <w:bCs/>
                <w:sz w:val="17"/>
                <w:szCs w:val="17"/>
              </w:rPr>
            </w:pPr>
            <w:r>
              <w:rPr>
                <w:rFonts w:cs="Arial"/>
                <w:b/>
                <w:bCs/>
                <w:sz w:val="17"/>
                <w:szCs w:val="17"/>
              </w:rPr>
              <w:t xml:space="preserve">FAX: (404) 656-2341                   </w:t>
            </w:r>
          </w:p>
          <w:p w14:paraId="01163D8C" w14:textId="77777777" w:rsidR="00AF2C3A" w:rsidRDefault="00AF2C3A" w:rsidP="00FF6A62">
            <w:pPr>
              <w:spacing w:line="276" w:lineRule="auto"/>
              <w:jc w:val="right"/>
              <w:rPr>
                <w:rFonts w:cs="Arial"/>
                <w:b/>
                <w:bCs/>
              </w:rPr>
            </w:pPr>
            <w:r>
              <w:rPr>
                <w:rFonts w:cs="Arial"/>
                <w:b/>
                <w:bCs/>
                <w:sz w:val="17"/>
                <w:szCs w:val="17"/>
              </w:rPr>
              <w:t>psc.ga.gov</w:t>
            </w:r>
          </w:p>
        </w:tc>
      </w:tr>
    </w:tbl>
    <w:p w14:paraId="4EB95723" w14:textId="77777777" w:rsidR="00AF2C3A" w:rsidRDefault="00AF2C3A" w:rsidP="001E5B6C">
      <w:pPr>
        <w:tabs>
          <w:tab w:val="center" w:pos="4680"/>
        </w:tabs>
        <w:suppressAutoHyphens/>
      </w:pPr>
    </w:p>
    <w:p w14:paraId="310D3D57" w14:textId="77777777" w:rsidR="00AF2C3A" w:rsidRDefault="00AF2C3A" w:rsidP="001E5B6C">
      <w:pPr>
        <w:tabs>
          <w:tab w:val="center" w:pos="4680"/>
        </w:tabs>
        <w:suppressAutoHyphens/>
      </w:pPr>
    </w:p>
    <w:p w14:paraId="21C69481" w14:textId="25C49B8D" w:rsidR="006A7CF2" w:rsidRDefault="001E5B6C" w:rsidP="001E5B6C">
      <w:pPr>
        <w:tabs>
          <w:tab w:val="center" w:pos="4680"/>
        </w:tabs>
        <w:suppressAutoHyphens/>
      </w:pPr>
      <w:r>
        <w:tab/>
      </w:r>
      <w:r>
        <w:tab/>
      </w:r>
      <w:r w:rsidR="0023121D">
        <w:t xml:space="preserve">February </w:t>
      </w:r>
      <w:r w:rsidR="00666048">
        <w:t>7</w:t>
      </w:r>
      <w:r w:rsidR="0023121D">
        <w:t>, 2025</w:t>
      </w:r>
    </w:p>
    <w:p w14:paraId="2E86C3EF" w14:textId="0317693E" w:rsidR="0085425E" w:rsidRDefault="0085425E" w:rsidP="001E5B6C">
      <w:pPr>
        <w:tabs>
          <w:tab w:val="center" w:pos="4680"/>
        </w:tabs>
        <w:suppressAutoHyphens/>
      </w:pPr>
    </w:p>
    <w:p w14:paraId="44AD652C" w14:textId="77777777" w:rsidR="001E5B6C" w:rsidRDefault="001E5B6C" w:rsidP="006A7CF2">
      <w:pPr>
        <w:tabs>
          <w:tab w:val="center" w:pos="4680"/>
        </w:tabs>
        <w:suppressAutoHyphens/>
        <w:jc w:val="center"/>
      </w:pPr>
    </w:p>
    <w:p w14:paraId="4B0F20E0" w14:textId="7D3A3231" w:rsidR="00F83E3B" w:rsidRDefault="00E82C62">
      <w:pPr>
        <w:tabs>
          <w:tab w:val="left" w:pos="-720"/>
        </w:tabs>
        <w:suppressAutoHyphens/>
      </w:pPr>
      <w:r>
        <w:t>Jeremiah Haswell</w:t>
      </w:r>
    </w:p>
    <w:p w14:paraId="1E6D0DB0" w14:textId="77777777" w:rsidR="00F83E3B" w:rsidRDefault="004727EB">
      <w:pPr>
        <w:tabs>
          <w:tab w:val="left" w:pos="-720"/>
        </w:tabs>
        <w:suppressAutoHyphens/>
      </w:pPr>
      <w:r>
        <w:t>Director</w:t>
      </w:r>
      <w:r w:rsidR="00F83E3B" w:rsidRPr="00E822E7">
        <w:t>, Regulatory Affairs</w:t>
      </w:r>
    </w:p>
    <w:p w14:paraId="58B2EA62" w14:textId="77777777" w:rsidR="00F83E3B" w:rsidRPr="00E822E7" w:rsidRDefault="00F83E3B">
      <w:pPr>
        <w:tabs>
          <w:tab w:val="left" w:pos="-720"/>
        </w:tabs>
        <w:suppressAutoHyphens/>
      </w:pPr>
      <w:r w:rsidRPr="00E822E7">
        <w:t>Georgia Power Company</w:t>
      </w:r>
    </w:p>
    <w:p w14:paraId="62D69C73" w14:textId="77777777" w:rsidR="00F83E3B" w:rsidRPr="00E822E7" w:rsidRDefault="00F83E3B">
      <w:pPr>
        <w:tabs>
          <w:tab w:val="left" w:pos="-720"/>
        </w:tabs>
        <w:suppressAutoHyphens/>
      </w:pPr>
      <w:r w:rsidRPr="00E822E7">
        <w:t>Regulatory Affairs Bin 10230</w:t>
      </w:r>
    </w:p>
    <w:p w14:paraId="5E3CC25D" w14:textId="77777777" w:rsidR="00F83E3B" w:rsidRDefault="00F83E3B">
      <w:pPr>
        <w:tabs>
          <w:tab w:val="left" w:pos="-720"/>
        </w:tabs>
        <w:suppressAutoHyphens/>
      </w:pPr>
      <w:r w:rsidRPr="00E822E7">
        <w:t>241 Ralph McGill Blvd., N.E.</w:t>
      </w:r>
    </w:p>
    <w:p w14:paraId="5BF95AC7" w14:textId="46537C41" w:rsidR="00F83E3B" w:rsidRPr="00E822E7" w:rsidRDefault="00F83E3B">
      <w:pPr>
        <w:tabs>
          <w:tab w:val="left" w:pos="-720"/>
        </w:tabs>
        <w:suppressAutoHyphens/>
      </w:pPr>
      <w:r w:rsidRPr="00E822E7">
        <w:t>Atlanta, Georgia 30308-3374</w:t>
      </w:r>
    </w:p>
    <w:p w14:paraId="081C5AD7" w14:textId="77777777" w:rsidR="00F83E3B" w:rsidRDefault="00F83E3B">
      <w:pPr>
        <w:tabs>
          <w:tab w:val="left" w:pos="-720"/>
        </w:tabs>
        <w:suppressAutoHyphens/>
      </w:pPr>
    </w:p>
    <w:p w14:paraId="42D595B7" w14:textId="77777777" w:rsidR="00F83E3B" w:rsidRPr="00E822E7" w:rsidRDefault="00F83E3B">
      <w:pPr>
        <w:tabs>
          <w:tab w:val="left" w:pos="-720"/>
        </w:tabs>
        <w:suppressAutoHyphens/>
      </w:pPr>
    </w:p>
    <w:p w14:paraId="16DD5C62" w14:textId="4D0F0870" w:rsidR="00F83E3B" w:rsidRDefault="00F83E3B" w:rsidP="00B70374">
      <w:pPr>
        <w:tabs>
          <w:tab w:val="center" w:pos="4680"/>
        </w:tabs>
        <w:suppressAutoHyphens/>
        <w:ind w:left="900" w:hanging="450"/>
        <w:rPr>
          <w:b/>
          <w:lang w:val="es-ES"/>
        </w:rPr>
      </w:pPr>
      <w:r w:rsidRPr="00C160FB">
        <w:rPr>
          <w:b/>
          <w:lang w:val="es-ES"/>
        </w:rPr>
        <w:t>RE:</w:t>
      </w:r>
      <w:r w:rsidR="00B70374">
        <w:rPr>
          <w:b/>
          <w:lang w:val="es-ES"/>
        </w:rPr>
        <w:tab/>
        <w:t xml:space="preserve"> Docket No. 56002 / Georgia Power Company’s 2025 Integrated Resource Plan</w:t>
      </w:r>
    </w:p>
    <w:p w14:paraId="6F9A2CB3" w14:textId="77777777" w:rsidR="00B70374" w:rsidRDefault="00B70374" w:rsidP="00B70374">
      <w:pPr>
        <w:tabs>
          <w:tab w:val="center" w:pos="4680"/>
        </w:tabs>
        <w:suppressAutoHyphens/>
        <w:ind w:left="900" w:hanging="450"/>
        <w:rPr>
          <w:b/>
          <w:lang w:val="es-ES"/>
        </w:rPr>
      </w:pPr>
    </w:p>
    <w:p w14:paraId="53DC3373" w14:textId="6CFA04D2" w:rsidR="00B70374" w:rsidRDefault="00B70374" w:rsidP="00B70374">
      <w:pPr>
        <w:tabs>
          <w:tab w:val="center" w:pos="4680"/>
        </w:tabs>
        <w:suppressAutoHyphens/>
        <w:ind w:left="900" w:hanging="450"/>
        <w:rPr>
          <w:b/>
          <w:lang w:val="es-ES"/>
        </w:rPr>
      </w:pPr>
      <w:r>
        <w:rPr>
          <w:b/>
          <w:lang w:val="es-ES"/>
        </w:rPr>
        <w:tab/>
        <w:t xml:space="preserve">  Docket No. 56003 / Georgia Power Company’s Application for </w:t>
      </w:r>
      <w:proofErr w:type="spellStart"/>
      <w:r>
        <w:rPr>
          <w:b/>
          <w:lang w:val="es-ES"/>
        </w:rPr>
        <w:t>the</w:t>
      </w:r>
      <w:proofErr w:type="spellEnd"/>
      <w:r>
        <w:rPr>
          <w:b/>
          <w:lang w:val="es-ES"/>
        </w:rPr>
        <w:t xml:space="preserve"> Certification,</w:t>
      </w:r>
    </w:p>
    <w:p w14:paraId="31C93898" w14:textId="18D16908" w:rsidR="00B70374" w:rsidRPr="00C86E41" w:rsidRDefault="00B70374" w:rsidP="00B70374">
      <w:pPr>
        <w:tabs>
          <w:tab w:val="center" w:pos="4680"/>
        </w:tabs>
        <w:suppressAutoHyphens/>
        <w:ind w:left="900" w:hanging="450"/>
        <w:rPr>
          <w:color w:val="000000"/>
        </w:rPr>
      </w:pPr>
      <w:r>
        <w:rPr>
          <w:b/>
          <w:lang w:val="es-ES"/>
        </w:rPr>
        <w:tab/>
        <w:t xml:space="preserve">                                   Decertification, and Amended Demand </w:t>
      </w:r>
      <w:proofErr w:type="spellStart"/>
      <w:r>
        <w:rPr>
          <w:b/>
          <w:lang w:val="es-ES"/>
        </w:rPr>
        <w:t>Side</w:t>
      </w:r>
      <w:proofErr w:type="spellEnd"/>
      <w:r>
        <w:rPr>
          <w:b/>
          <w:lang w:val="es-ES"/>
        </w:rPr>
        <w:t xml:space="preserve"> Management Plan</w:t>
      </w:r>
    </w:p>
    <w:p w14:paraId="452DD958" w14:textId="3816D4BE" w:rsidR="00F83E3B" w:rsidRDefault="005C2A4D">
      <w:pPr>
        <w:rPr>
          <w:b/>
        </w:rPr>
      </w:pPr>
      <w:r>
        <w:rPr>
          <w:b/>
        </w:rPr>
        <w:t xml:space="preserve">   </w:t>
      </w:r>
    </w:p>
    <w:p w14:paraId="2D375DAA" w14:textId="77777777" w:rsidR="005C2A4D" w:rsidRDefault="005C2A4D">
      <w:pPr>
        <w:rPr>
          <w:b/>
        </w:rPr>
      </w:pPr>
    </w:p>
    <w:p w14:paraId="0AF7D239" w14:textId="16B9C200" w:rsidR="00F83E3B" w:rsidRPr="00E822E7" w:rsidRDefault="00111E35">
      <w:pPr>
        <w:tabs>
          <w:tab w:val="left" w:pos="-1440"/>
          <w:tab w:val="left" w:pos="-720"/>
          <w:tab w:val="left" w:pos="0"/>
          <w:tab w:val="left" w:pos="720"/>
        </w:tabs>
        <w:suppressAutoHyphens/>
        <w:ind w:left="1440" w:hanging="1440"/>
        <w:rPr>
          <w:b/>
        </w:rPr>
      </w:pPr>
      <w:r>
        <w:rPr>
          <w:b/>
          <w:lang w:val="es-ES"/>
        </w:rPr>
        <w:tab/>
      </w:r>
      <w:r w:rsidR="00F83E3B">
        <w:rPr>
          <w:b/>
        </w:rPr>
        <w:t>Data Requ</w:t>
      </w:r>
      <w:r w:rsidR="00607D60">
        <w:rPr>
          <w:b/>
        </w:rPr>
        <w:t>e</w:t>
      </w:r>
      <w:r w:rsidR="00D525D9">
        <w:rPr>
          <w:b/>
        </w:rPr>
        <w:t>st from Commission Staff (STF-</w:t>
      </w:r>
      <w:r w:rsidR="0023121D">
        <w:rPr>
          <w:b/>
        </w:rPr>
        <w:t>PIA</w:t>
      </w:r>
      <w:r>
        <w:rPr>
          <w:b/>
        </w:rPr>
        <w:t>-</w:t>
      </w:r>
      <w:r w:rsidR="00095B34">
        <w:rPr>
          <w:b/>
        </w:rPr>
        <w:t>2</w:t>
      </w:r>
      <w:r w:rsidR="00F83E3B">
        <w:rPr>
          <w:b/>
        </w:rPr>
        <w:t>)</w:t>
      </w:r>
    </w:p>
    <w:p w14:paraId="60489299" w14:textId="77777777" w:rsidR="00F83E3B" w:rsidRPr="00E822E7" w:rsidRDefault="00F83E3B">
      <w:pPr>
        <w:tabs>
          <w:tab w:val="left" w:pos="-1440"/>
          <w:tab w:val="left" w:pos="-720"/>
        </w:tabs>
        <w:suppressAutoHyphens/>
      </w:pPr>
    </w:p>
    <w:p w14:paraId="5B2CD2C5" w14:textId="27384681" w:rsidR="00F83E3B" w:rsidRPr="00E822E7" w:rsidRDefault="00F83E3B">
      <w:pPr>
        <w:tabs>
          <w:tab w:val="left" w:pos="-1440"/>
          <w:tab w:val="left" w:pos="-720"/>
        </w:tabs>
        <w:suppressAutoHyphens/>
      </w:pPr>
      <w:r w:rsidRPr="00E822E7">
        <w:t>Dear M</w:t>
      </w:r>
      <w:r w:rsidR="004F409D">
        <w:t>r</w:t>
      </w:r>
      <w:r w:rsidRPr="00E822E7">
        <w:t xml:space="preserve">. </w:t>
      </w:r>
      <w:r w:rsidR="008174AF">
        <w:t>Haswell</w:t>
      </w:r>
      <w:r w:rsidRPr="00E822E7">
        <w:t>:</w:t>
      </w:r>
    </w:p>
    <w:p w14:paraId="619EAB94" w14:textId="77777777" w:rsidR="00F83E3B" w:rsidRPr="00E822E7" w:rsidRDefault="00F83E3B">
      <w:pPr>
        <w:tabs>
          <w:tab w:val="left" w:pos="-1440"/>
          <w:tab w:val="left" w:pos="-720"/>
        </w:tabs>
        <w:suppressAutoHyphens/>
      </w:pPr>
    </w:p>
    <w:p w14:paraId="1F2928B4" w14:textId="79B62C4B"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23121D">
        <w:rPr>
          <w:b/>
        </w:rPr>
        <w:t>PIA</w:t>
      </w:r>
      <w:r w:rsidR="00111E35">
        <w:rPr>
          <w:b/>
        </w:rPr>
        <w:t>-</w:t>
      </w:r>
      <w:r w:rsidR="00095B34">
        <w:rPr>
          <w:b/>
        </w:rPr>
        <w:t xml:space="preserve">2 </w:t>
      </w:r>
      <w:r w:rsidRPr="00CD2752">
        <w:t>Georgia Power’s initial responses to this Data Request package are requested as soon as po</w:t>
      </w:r>
      <w:r w:rsidRPr="00E822E7">
        <w:t xml:space="preserve">ssible, but not later than </w:t>
      </w:r>
      <w:r w:rsidR="00B70374">
        <w:rPr>
          <w:b/>
        </w:rPr>
        <w:t>March</w:t>
      </w:r>
      <w:r w:rsidR="003D74B7">
        <w:rPr>
          <w:b/>
        </w:rPr>
        <w:t xml:space="preserve"> 10</w:t>
      </w:r>
      <w:r w:rsidR="00B70374">
        <w:rPr>
          <w:b/>
        </w:rPr>
        <w:t xml:space="preserve">, </w:t>
      </w:r>
      <w:r w:rsidR="008D5888">
        <w:rPr>
          <w:b/>
        </w:rPr>
        <w:t>202</w:t>
      </w:r>
      <w:r w:rsidR="00B70374">
        <w:rPr>
          <w:b/>
        </w:rPr>
        <w:t>5</w:t>
      </w:r>
      <w:r w:rsidR="00357677">
        <w:rPr>
          <w:b/>
        </w:rPr>
        <w:t>.</w:t>
      </w:r>
    </w:p>
    <w:p w14:paraId="090B565D" w14:textId="77777777" w:rsidR="00F533E9" w:rsidRDefault="00F533E9">
      <w:pPr>
        <w:tabs>
          <w:tab w:val="left" w:pos="-1440"/>
          <w:tab w:val="left" w:pos="-720"/>
        </w:tabs>
        <w:suppressAutoHyphens/>
        <w:ind w:left="360"/>
        <w:rPr>
          <w:b/>
        </w:rPr>
      </w:pPr>
    </w:p>
    <w:p w14:paraId="12FCE084" w14:textId="09133836" w:rsidR="00F83E3B" w:rsidRPr="00E822E7" w:rsidRDefault="00F533E9" w:rsidP="0083623C">
      <w:pPr>
        <w:tabs>
          <w:tab w:val="left" w:pos="-1440"/>
          <w:tab w:val="left" w:pos="-720"/>
        </w:tabs>
        <w:suppressAutoHyphens/>
        <w:ind w:left="360"/>
      </w:pPr>
      <w:r>
        <w:rPr>
          <w:b/>
        </w:rPr>
        <w:tab/>
      </w:r>
      <w:r w:rsidR="00F83E3B" w:rsidRPr="00E822E7">
        <w:t xml:space="preserve">If you have any questions concerning this transmittal, please </w:t>
      </w:r>
      <w:r w:rsidR="00B70374">
        <w:t xml:space="preserve">contact </w:t>
      </w:r>
      <w:r w:rsidR="00EC0C8B">
        <w:t>Jamie Barber</w:t>
      </w:r>
      <w:r w:rsidR="0056056B">
        <w:t xml:space="preserve"> at 404-65</w:t>
      </w:r>
      <w:r w:rsidR="00095B34">
        <w:t>1</w:t>
      </w:r>
      <w:r w:rsidR="0056056B">
        <w:t>-</w:t>
      </w:r>
      <w:r w:rsidR="00095B34">
        <w:t>5958</w:t>
      </w:r>
      <w:r w:rsidR="0056056B">
        <w:t>.</w:t>
      </w:r>
    </w:p>
    <w:p w14:paraId="0A3DDA4F" w14:textId="77777777" w:rsidR="00F83E3B" w:rsidRPr="00E822E7" w:rsidRDefault="00F83E3B"/>
    <w:p w14:paraId="01ECBE94" w14:textId="42A4EA9A" w:rsidR="00F83E3B" w:rsidRPr="00E822E7" w:rsidRDefault="00F83E3B">
      <w:r w:rsidRPr="00E822E7">
        <w:tab/>
      </w:r>
      <w:r w:rsidRPr="00E822E7">
        <w:tab/>
      </w:r>
      <w:r w:rsidRPr="00E822E7">
        <w:tab/>
      </w:r>
      <w:r w:rsidRPr="00E822E7">
        <w:tab/>
      </w:r>
      <w:r w:rsidRPr="00E822E7">
        <w:tab/>
      </w:r>
      <w:r w:rsidRPr="00E822E7">
        <w:tab/>
        <w:t>Sincerely,</w:t>
      </w:r>
    </w:p>
    <w:p w14:paraId="7257D7E1" w14:textId="77777777" w:rsidR="00F83E3B" w:rsidRDefault="00F83E3B"/>
    <w:p w14:paraId="2F01C1B6" w14:textId="77777777" w:rsidR="00F83E3B" w:rsidRPr="00E822E7" w:rsidRDefault="00F83E3B"/>
    <w:p w14:paraId="71712DF8"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64469681" w14:textId="77777777" w:rsidR="00095B34" w:rsidRDefault="00095B34" w:rsidP="00095B34">
      <w:pPr>
        <w:ind w:left="3960" w:firstLine="360"/>
      </w:pPr>
      <w:r>
        <w:t>Jamie Barber</w:t>
      </w:r>
    </w:p>
    <w:p w14:paraId="0308B39A" w14:textId="24F6D5F5" w:rsidR="00095B34" w:rsidRPr="00BB0E19" w:rsidRDefault="00095B34" w:rsidP="00095B34">
      <w:pPr>
        <w:ind w:left="3960" w:firstLine="360"/>
      </w:pPr>
      <w:r>
        <w:t>Director</w:t>
      </w:r>
    </w:p>
    <w:p w14:paraId="7FDEBB29" w14:textId="77777777" w:rsidR="00095B34" w:rsidRDefault="00095B34" w:rsidP="00095B34">
      <w:pPr>
        <w:tabs>
          <w:tab w:val="left" w:pos="-180"/>
        </w:tabs>
      </w:pPr>
      <w:r>
        <w:tab/>
      </w:r>
      <w:r>
        <w:tab/>
      </w:r>
      <w:r>
        <w:tab/>
      </w:r>
      <w:r>
        <w:tab/>
      </w:r>
      <w:r>
        <w:tab/>
      </w:r>
      <w:r>
        <w:tab/>
        <w:t>Energy Efficiency and Renewable Energy</w:t>
      </w:r>
    </w:p>
    <w:p w14:paraId="2FA8F43E" w14:textId="77777777" w:rsidR="00E10803" w:rsidRDefault="00E10803" w:rsidP="00E10803">
      <w:pPr>
        <w:ind w:left="3600" w:firstLine="720"/>
        <w:rPr>
          <w:b/>
        </w:rPr>
      </w:pPr>
    </w:p>
    <w:p w14:paraId="1B73CB41" w14:textId="25AE1A8D" w:rsidR="00F83E3B" w:rsidRDefault="00F83E3B">
      <w:pPr>
        <w:jc w:val="center"/>
        <w:rPr>
          <w:b/>
        </w:rPr>
      </w:pPr>
      <w:r>
        <w:rPr>
          <w:b/>
        </w:rPr>
        <w:lastRenderedPageBreak/>
        <w:t>BEFORE THE GEORGIA PUBLIC SERVICE COMMISSION</w:t>
      </w:r>
    </w:p>
    <w:p w14:paraId="44492B12"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46061CB1"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73879341"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4CB574D4" w14:textId="152C8CBF"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9F4462">
        <w:rPr>
          <w:b/>
          <w:color w:val="000000"/>
        </w:rPr>
        <w:t>5</w:t>
      </w:r>
      <w:r w:rsidR="00801CF3">
        <w:rPr>
          <w:b/>
          <w:color w:val="000000"/>
        </w:rPr>
        <w:t>6002</w:t>
      </w:r>
    </w:p>
    <w:p w14:paraId="6DDF7879" w14:textId="6EDADC05" w:rsidR="00801CF3" w:rsidRDefault="00F83E3B">
      <w:pPr>
        <w:tabs>
          <w:tab w:val="left" w:pos="-1080"/>
          <w:tab w:val="left" w:pos="-720"/>
          <w:tab w:val="left" w:pos="0"/>
          <w:tab w:val="left" w:pos="5760"/>
          <w:tab w:val="left" w:pos="6480"/>
          <w:tab w:val="left" w:pos="8640"/>
        </w:tabs>
        <w:suppressAutoHyphens/>
        <w:rPr>
          <w:b/>
        </w:rPr>
      </w:pPr>
      <w:r w:rsidRPr="004700EE">
        <w:rPr>
          <w:b/>
        </w:rPr>
        <w:t>Georgia Power Company</w:t>
      </w:r>
      <w:r w:rsidR="00801CF3">
        <w:rPr>
          <w:b/>
        </w:rPr>
        <w:t>’s</w:t>
      </w:r>
      <w:r w:rsidR="00801CF3">
        <w:rPr>
          <w:b/>
        </w:rPr>
        <w:tab/>
        <w:t>)</w:t>
      </w:r>
    </w:p>
    <w:p w14:paraId="3AF1B799" w14:textId="47A371A0" w:rsidR="00801CF3" w:rsidRDefault="00801CF3">
      <w:pPr>
        <w:tabs>
          <w:tab w:val="left" w:pos="-1080"/>
          <w:tab w:val="left" w:pos="-720"/>
          <w:tab w:val="left" w:pos="0"/>
          <w:tab w:val="left" w:pos="5760"/>
          <w:tab w:val="left" w:pos="6480"/>
          <w:tab w:val="left" w:pos="8640"/>
        </w:tabs>
        <w:suppressAutoHyphens/>
        <w:rPr>
          <w:b/>
        </w:rPr>
      </w:pPr>
      <w:r>
        <w:rPr>
          <w:b/>
        </w:rPr>
        <w:t>2025 Integrated Resource Plan</w:t>
      </w:r>
      <w:r>
        <w:rPr>
          <w:b/>
        </w:rPr>
        <w:tab/>
        <w:t>)</w:t>
      </w:r>
    </w:p>
    <w:p w14:paraId="095F33DF" w14:textId="1D6D6D7F" w:rsidR="00801CF3" w:rsidRDefault="00801CF3">
      <w:pPr>
        <w:tabs>
          <w:tab w:val="left" w:pos="-1080"/>
          <w:tab w:val="left" w:pos="-720"/>
          <w:tab w:val="left" w:pos="0"/>
          <w:tab w:val="left" w:pos="5760"/>
          <w:tab w:val="left" w:pos="6480"/>
          <w:tab w:val="left" w:pos="8640"/>
        </w:tabs>
        <w:suppressAutoHyphens/>
        <w:rPr>
          <w:b/>
        </w:rPr>
      </w:pPr>
      <w:r>
        <w:rPr>
          <w:b/>
        </w:rPr>
        <w:tab/>
      </w:r>
      <w:r>
        <w:rPr>
          <w:b/>
        </w:rPr>
        <w:tab/>
        <w:t>)</w:t>
      </w:r>
      <w:r>
        <w:rPr>
          <w:b/>
        </w:rPr>
        <w:tab/>
      </w:r>
    </w:p>
    <w:p w14:paraId="6F9E3756" w14:textId="3DE93DA4" w:rsidR="00801CF3" w:rsidRDefault="00801CF3">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Docket No. 56003</w:t>
      </w:r>
    </w:p>
    <w:p w14:paraId="25469D78" w14:textId="0E88BDC0" w:rsidR="00801CF3" w:rsidRDefault="00801CF3">
      <w:pPr>
        <w:tabs>
          <w:tab w:val="left" w:pos="-1080"/>
          <w:tab w:val="left" w:pos="-720"/>
          <w:tab w:val="left" w:pos="0"/>
          <w:tab w:val="left" w:pos="5760"/>
          <w:tab w:val="left" w:pos="6480"/>
          <w:tab w:val="left" w:pos="8640"/>
        </w:tabs>
        <w:suppressAutoHyphens/>
        <w:rPr>
          <w:b/>
        </w:rPr>
      </w:pPr>
      <w:r>
        <w:rPr>
          <w:b/>
        </w:rPr>
        <w:t>Application for the Certification, Decertification,</w:t>
      </w:r>
      <w:r>
        <w:rPr>
          <w:b/>
        </w:rPr>
        <w:tab/>
        <w:t>)</w:t>
      </w:r>
    </w:p>
    <w:p w14:paraId="684FBB6F" w14:textId="367C8BE0" w:rsidR="00F83E3B" w:rsidRPr="004700EE" w:rsidRDefault="00801CF3">
      <w:pPr>
        <w:tabs>
          <w:tab w:val="left" w:pos="-1080"/>
          <w:tab w:val="left" w:pos="-720"/>
          <w:tab w:val="left" w:pos="0"/>
          <w:tab w:val="left" w:pos="5760"/>
          <w:tab w:val="left" w:pos="6480"/>
          <w:tab w:val="left" w:pos="8640"/>
        </w:tabs>
        <w:suppressAutoHyphens/>
        <w:rPr>
          <w:b/>
        </w:rPr>
      </w:pPr>
      <w:r>
        <w:rPr>
          <w:b/>
        </w:rPr>
        <w:t>and Amended Demand Side Management Plan</w:t>
      </w:r>
      <w:r>
        <w:rPr>
          <w:b/>
        </w:rPr>
        <w:tab/>
      </w:r>
      <w:r w:rsidR="00F83E3B" w:rsidRPr="004700EE">
        <w:rPr>
          <w:b/>
        </w:rPr>
        <w:t>)</w:t>
      </w:r>
      <w:r w:rsidR="00F83E3B" w:rsidRPr="004700EE">
        <w:rPr>
          <w:b/>
        </w:rPr>
        <w:tab/>
        <w:t xml:space="preserve"> </w:t>
      </w:r>
    </w:p>
    <w:p w14:paraId="227A46A6"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218536F6" w14:textId="74B95A72" w:rsidR="00F83E3B" w:rsidRDefault="00F83E3B" w:rsidP="00F36E27">
      <w:pPr>
        <w:jc w:val="center"/>
        <w:rPr>
          <w:b/>
        </w:rPr>
      </w:pPr>
      <w:r>
        <w:rPr>
          <w:b/>
        </w:rPr>
        <w:t>STAFF'S</w:t>
      </w:r>
      <w:r w:rsidR="005C2A4D">
        <w:rPr>
          <w:b/>
        </w:rPr>
        <w:t xml:space="preserve"> </w:t>
      </w:r>
      <w:r w:rsidR="00E66A5B">
        <w:rPr>
          <w:b/>
        </w:rPr>
        <w:t>SECOND</w:t>
      </w:r>
      <w:r w:rsidR="00BE5C46">
        <w:rPr>
          <w:b/>
        </w:rPr>
        <w:t xml:space="preserve"> </w:t>
      </w:r>
      <w:r>
        <w:rPr>
          <w:b/>
        </w:rPr>
        <w:t>SET OF</w:t>
      </w:r>
      <w:r w:rsidR="00B7374A">
        <w:rPr>
          <w:b/>
        </w:rPr>
        <w:t xml:space="preserve"> </w:t>
      </w:r>
      <w:r>
        <w:rPr>
          <w:b/>
        </w:rPr>
        <w:t>DATA REQUESTS TO</w:t>
      </w:r>
    </w:p>
    <w:p w14:paraId="0E9A4E04"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7F0CDEFB" w14:textId="77777777" w:rsidR="00A6041F" w:rsidRDefault="00A6041F">
      <w:pPr>
        <w:tabs>
          <w:tab w:val="left" w:pos="-1440"/>
          <w:tab w:val="left" w:pos="-720"/>
        </w:tabs>
        <w:suppressAutoHyphens/>
        <w:jc w:val="both"/>
        <w:rPr>
          <w:spacing w:val="-2"/>
        </w:rPr>
      </w:pPr>
      <w:r>
        <w:rPr>
          <w:spacing w:val="-2"/>
        </w:rPr>
        <w:tab/>
      </w:r>
    </w:p>
    <w:p w14:paraId="2BD33A2C" w14:textId="0191D034" w:rsidR="00F83E3B" w:rsidRDefault="00A6041F">
      <w:pPr>
        <w:tabs>
          <w:tab w:val="left" w:pos="-1440"/>
          <w:tab w:val="left" w:pos="-720"/>
        </w:tabs>
        <w:suppressAutoHyphens/>
        <w:jc w:val="both"/>
      </w:pPr>
      <w:r>
        <w:rPr>
          <w:spacing w:val="-2"/>
        </w:rPr>
        <w:tab/>
      </w:r>
      <w:r w:rsidR="00E82C62">
        <w:t>Jeremiah Haswell</w:t>
      </w:r>
    </w:p>
    <w:p w14:paraId="616B6E8B"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717CAC0D"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56E15B98" w14:textId="77777777" w:rsidR="00F83E3B" w:rsidRDefault="00F83E3B">
      <w:pPr>
        <w:tabs>
          <w:tab w:val="left" w:pos="-720"/>
        </w:tabs>
        <w:suppressAutoHyphens/>
      </w:pPr>
      <w:r>
        <w:rPr>
          <w:spacing w:val="-2"/>
        </w:rPr>
        <w:tab/>
      </w:r>
      <w:r>
        <w:t>Regulatory Affairs Bin 10230</w:t>
      </w:r>
    </w:p>
    <w:p w14:paraId="1E83AD36" w14:textId="77777777" w:rsidR="00F83E3B" w:rsidRDefault="00F83E3B">
      <w:pPr>
        <w:tabs>
          <w:tab w:val="left" w:pos="-1440"/>
          <w:tab w:val="left" w:pos="-720"/>
        </w:tabs>
        <w:suppressAutoHyphens/>
        <w:jc w:val="both"/>
        <w:rPr>
          <w:spacing w:val="-2"/>
        </w:rPr>
      </w:pPr>
      <w:r>
        <w:rPr>
          <w:spacing w:val="-2"/>
        </w:rPr>
        <w:tab/>
      </w:r>
      <w:r>
        <w:t>241 Ralph McGill Blvd., N.E.</w:t>
      </w:r>
    </w:p>
    <w:p w14:paraId="3C98C609" w14:textId="3961E4DC" w:rsidR="00F83E3B" w:rsidRDefault="00F83E3B">
      <w:pPr>
        <w:tabs>
          <w:tab w:val="left" w:pos="-720"/>
        </w:tabs>
        <w:suppressAutoHyphens/>
      </w:pPr>
      <w:r>
        <w:rPr>
          <w:spacing w:val="-2"/>
        </w:rPr>
        <w:tab/>
        <w:t xml:space="preserve">Atlanta, Georgia </w:t>
      </w:r>
      <w:r>
        <w:t>30308-3374</w:t>
      </w:r>
    </w:p>
    <w:p w14:paraId="4BF223CE" w14:textId="77777777" w:rsidR="00F83E3B" w:rsidRPr="000C790F" w:rsidRDefault="00F83E3B"/>
    <w:p w14:paraId="7B2D1BEB" w14:textId="58C12717" w:rsidR="00F83E3B" w:rsidRDefault="00F83E3B" w:rsidP="00F862CC">
      <w:pPr>
        <w:spacing w:line="480" w:lineRule="auto"/>
        <w:ind w:left="90" w:firstLine="0"/>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801CF3">
        <w:rPr>
          <w:b/>
        </w:rPr>
        <w:t>March</w:t>
      </w:r>
      <w:r w:rsidR="00CE6350">
        <w:rPr>
          <w:b/>
        </w:rPr>
        <w:t xml:space="preserve"> </w:t>
      </w:r>
      <w:r w:rsidR="003D74B7">
        <w:rPr>
          <w:b/>
        </w:rPr>
        <w:t>10</w:t>
      </w:r>
      <w:r w:rsidR="008D5888">
        <w:rPr>
          <w:b/>
        </w:rPr>
        <w:t>, 202</w:t>
      </w:r>
      <w:r w:rsidR="00801CF3">
        <w:rPr>
          <w:b/>
        </w:rPr>
        <w:t>5</w:t>
      </w:r>
      <w:r w:rsidRPr="000C790F">
        <w:rPr>
          <w:b/>
        </w:rPr>
        <w:t>.</w:t>
      </w:r>
      <w:r w:rsidRPr="000C790F">
        <w:t xml:space="preserve"> </w:t>
      </w:r>
    </w:p>
    <w:p w14:paraId="0C950873" w14:textId="77777777" w:rsidR="00F83E3B" w:rsidRDefault="00F83E3B" w:rsidP="009D2D5D">
      <w:pPr>
        <w:spacing w:line="480" w:lineRule="auto"/>
        <w:ind w:left="0" w:firstLine="0"/>
        <w:jc w:val="both"/>
        <w:sectPr w:rsidR="00F83E3B" w:rsidSect="00801CF3">
          <w:footerReference w:type="even" r:id="rId10"/>
          <w:footerReference w:type="default" r:id="rId11"/>
          <w:footerReference w:type="first" r:id="rId12"/>
          <w:pgSz w:w="12240" w:h="15840"/>
          <w:pgMar w:top="1152" w:right="1440" w:bottom="720" w:left="1170" w:header="720" w:footer="720" w:gutter="0"/>
          <w:cols w:space="720"/>
          <w:titlePg/>
          <w:docGrid w:linePitch="360"/>
        </w:sectPr>
      </w:pPr>
    </w:p>
    <w:p w14:paraId="2E11F441" w14:textId="77777777" w:rsidR="008D5888" w:rsidRDefault="008D5888">
      <w:pPr>
        <w:pStyle w:val="Heading2"/>
        <w:numPr>
          <w:ilvl w:val="0"/>
          <w:numId w:val="0"/>
        </w:numPr>
        <w:spacing w:line="360" w:lineRule="auto"/>
        <w:rPr>
          <w:b w:val="0"/>
          <w:u w:val="single"/>
        </w:rPr>
      </w:pPr>
    </w:p>
    <w:p w14:paraId="4C71E3D7" w14:textId="02631464" w:rsidR="00F83E3B" w:rsidRPr="000C790F" w:rsidRDefault="00F83E3B">
      <w:pPr>
        <w:pStyle w:val="Heading2"/>
        <w:numPr>
          <w:ilvl w:val="0"/>
          <w:numId w:val="0"/>
        </w:numPr>
        <w:spacing w:line="360" w:lineRule="auto"/>
        <w:rPr>
          <w:b w:val="0"/>
          <w:u w:val="single"/>
        </w:rPr>
      </w:pPr>
      <w:r w:rsidRPr="000C790F">
        <w:rPr>
          <w:b w:val="0"/>
          <w:u w:val="single"/>
        </w:rPr>
        <w:t>DEFINITIONS</w:t>
      </w:r>
    </w:p>
    <w:p w14:paraId="483E948F" w14:textId="77777777" w:rsidR="00F83E3B" w:rsidRPr="000C790F" w:rsidRDefault="00F83E3B">
      <w:pPr>
        <w:spacing w:line="360" w:lineRule="auto"/>
      </w:pPr>
    </w:p>
    <w:p w14:paraId="23D6098B" w14:textId="77777777" w:rsidR="00F83E3B" w:rsidRPr="000C790F" w:rsidRDefault="00F83E3B">
      <w:pPr>
        <w:spacing w:line="360" w:lineRule="auto"/>
      </w:pPr>
      <w:r w:rsidRPr="000C790F">
        <w:t xml:space="preserve">As may be used in this document:  </w:t>
      </w:r>
    </w:p>
    <w:p w14:paraId="6538D9EF" w14:textId="1758C21B"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510D87C1"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0F1DE07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0838F78C"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0C7D5FD3"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40D1CA5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4B4C3748"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lastRenderedPageBreak/>
        <w:t>The singular as used herein shall include the plural and the masculine gender shall include the feminine and the neuter.</w:t>
      </w:r>
    </w:p>
    <w:p w14:paraId="45F1B087"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640E100B"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0A8A7082"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7C0ADE06"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47F4923A"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0C9A9344"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110432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07ED6339"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390447B1"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743F1DCD"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34672CC5"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52D5F99" w14:textId="77777777" w:rsidR="00F83E3B" w:rsidRDefault="00F83E3B">
      <w:pPr>
        <w:pStyle w:val="BodyTextIndent2"/>
        <w:spacing w:line="360" w:lineRule="auto"/>
        <w:jc w:val="both"/>
      </w:pPr>
    </w:p>
    <w:p w14:paraId="2CEC438F" w14:textId="77777777" w:rsidR="00D90530" w:rsidRDefault="00D90530" w:rsidP="00F862CC">
      <w:pPr>
        <w:pStyle w:val="BodyTextIndent2"/>
        <w:spacing w:line="360" w:lineRule="auto"/>
        <w:ind w:left="0" w:firstLine="0"/>
        <w:jc w:val="both"/>
      </w:pPr>
    </w:p>
    <w:p w14:paraId="7EE88FB9" w14:textId="77777777" w:rsidR="00F83E3B" w:rsidRPr="000C790F" w:rsidRDefault="00F83E3B">
      <w:pPr>
        <w:pStyle w:val="Heading2"/>
        <w:numPr>
          <w:ilvl w:val="0"/>
          <w:numId w:val="0"/>
        </w:numPr>
        <w:spacing w:line="360" w:lineRule="auto"/>
        <w:rPr>
          <w:b w:val="0"/>
          <w:u w:val="single"/>
        </w:rPr>
      </w:pPr>
      <w:r w:rsidRPr="000C790F">
        <w:rPr>
          <w:b w:val="0"/>
          <w:u w:val="single"/>
        </w:rPr>
        <w:t>INSTRUCTIONS</w:t>
      </w:r>
    </w:p>
    <w:p w14:paraId="3ADEB70D" w14:textId="77777777" w:rsidR="00F83E3B" w:rsidRPr="00F862CC" w:rsidRDefault="00F83E3B" w:rsidP="00C43D98">
      <w:pPr>
        <w:pStyle w:val="BodyTextIndent"/>
        <w:numPr>
          <w:ilvl w:val="3"/>
          <w:numId w:val="7"/>
        </w:numPr>
        <w:tabs>
          <w:tab w:val="clear" w:pos="2520"/>
          <w:tab w:val="left" w:pos="748"/>
          <w:tab w:val="left" w:pos="1496"/>
          <w:tab w:val="left" w:pos="2244"/>
        </w:tabs>
        <w:spacing w:line="360" w:lineRule="auto"/>
        <w:ind w:left="720" w:hanging="720"/>
        <w:rPr>
          <w:sz w:val="22"/>
          <w:szCs w:val="22"/>
        </w:rPr>
      </w:pPr>
      <w:r w:rsidRPr="00F862CC">
        <w:rPr>
          <w:sz w:val="22"/>
          <w:szCs w:val="22"/>
        </w:rPr>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rsidRPr="00F862CC">
        <w:rPr>
          <w:sz w:val="22"/>
          <w:szCs w:val="22"/>
        </w:rPr>
        <w:t xml:space="preserve"> the propriety of that claim:</w:t>
      </w:r>
      <w:r w:rsidR="00AC0BF8" w:rsidRPr="00F862CC">
        <w:rPr>
          <w:sz w:val="22"/>
          <w:szCs w:val="22"/>
        </w:rPr>
        <w:tab/>
      </w:r>
    </w:p>
    <w:p w14:paraId="0D213788"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privilege asserted and its basis.</w:t>
      </w:r>
    </w:p>
    <w:p w14:paraId="4E5C0CA9"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nature of the information withheld;</w:t>
      </w:r>
    </w:p>
    <w:p w14:paraId="3C5E8856" w14:textId="77777777" w:rsidR="00A71447" w:rsidRPr="00F862CC" w:rsidRDefault="00A71447" w:rsidP="00C43D98">
      <w:pPr>
        <w:pStyle w:val="BodyTextIndent"/>
        <w:numPr>
          <w:ilvl w:val="1"/>
          <w:numId w:val="8"/>
        </w:numPr>
        <w:tabs>
          <w:tab w:val="clear" w:pos="2520"/>
        </w:tabs>
        <w:spacing w:line="360" w:lineRule="auto"/>
        <w:rPr>
          <w:sz w:val="22"/>
          <w:szCs w:val="22"/>
        </w:rPr>
      </w:pPr>
      <w:r w:rsidRPr="00F862CC">
        <w:rPr>
          <w:sz w:val="22"/>
          <w:szCs w:val="22"/>
        </w:rPr>
        <w:t>the subject matter of the document, except to the extent that you claim it is privileged.</w:t>
      </w:r>
    </w:p>
    <w:p w14:paraId="11A11606" w14:textId="77777777" w:rsidR="00F83E3B" w:rsidRPr="00F862CC" w:rsidRDefault="00F83E3B"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b/>
          <w:bCs/>
          <w:sz w:val="22"/>
          <w:szCs w:val="22"/>
          <w:u w:val="single"/>
        </w:rPr>
        <w:t>The answers provided should first restate the question asked and also provide the name of the Company em</w:t>
      </w:r>
      <w:r w:rsidRPr="00F862CC">
        <w:rPr>
          <w:b/>
          <w:bCs/>
          <w:color w:val="000000"/>
          <w:sz w:val="22"/>
          <w:szCs w:val="22"/>
          <w:u w:val="single"/>
        </w:rPr>
        <w:t>p</w:t>
      </w:r>
      <w:r w:rsidRPr="00F862CC">
        <w:rPr>
          <w:b/>
          <w:bCs/>
          <w:sz w:val="22"/>
          <w:szCs w:val="22"/>
          <w:u w:val="single"/>
        </w:rPr>
        <w:t xml:space="preserve">loyee(s) or agents responsible for compiling and providing the information contained in each answer. </w:t>
      </w:r>
    </w:p>
    <w:p w14:paraId="6BD6A24B"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241D0757"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If any data request cannot be responded to or answered in full, answer to the extent possible and specify the reasons for your inability to answer fully.</w:t>
      </w:r>
    </w:p>
    <w:p w14:paraId="08AF6442"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continuing in nature and require supplemental responses should information unknown to you at the time you serve your responses to these interrogatories subsequently become known</w:t>
      </w:r>
      <w:r w:rsidR="00AC0BF8" w:rsidRPr="00F862CC">
        <w:rPr>
          <w:sz w:val="22"/>
          <w:szCs w:val="22"/>
        </w:rPr>
        <w:t>.</w:t>
      </w:r>
    </w:p>
    <w:p w14:paraId="4BA5EEAD" w14:textId="77777777" w:rsidR="00162185" w:rsidRPr="00F862CC" w:rsidRDefault="00162185" w:rsidP="00C43D98">
      <w:pPr>
        <w:pStyle w:val="BodyTextIndent"/>
        <w:numPr>
          <w:ilvl w:val="3"/>
          <w:numId w:val="7"/>
        </w:numPr>
        <w:tabs>
          <w:tab w:val="clear" w:pos="2520"/>
          <w:tab w:val="left" w:pos="720"/>
        </w:tabs>
        <w:spacing w:line="360" w:lineRule="auto"/>
        <w:ind w:left="720" w:hanging="720"/>
        <w:rPr>
          <w:b/>
          <w:sz w:val="22"/>
          <w:szCs w:val="22"/>
        </w:rPr>
      </w:pPr>
      <w:r w:rsidRPr="00F862CC">
        <w:rPr>
          <w:b/>
          <w:bCs/>
          <w:sz w:val="22"/>
          <w:szCs w:val="22"/>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37C22D41"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privilege asserted and its basis.</w:t>
      </w:r>
    </w:p>
    <w:p w14:paraId="2F4ED840"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a log should be provided identifying starting and ending bates numbers.</w:t>
      </w:r>
    </w:p>
    <w:p w14:paraId="7ECAED95"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nature of the information withheld;</w:t>
      </w:r>
    </w:p>
    <w:p w14:paraId="4A096144"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subject matter of the document, except to the extent that you claim it is privileged.</w:t>
      </w:r>
    </w:p>
    <w:p w14:paraId="64E55C85" w14:textId="77777777" w:rsidR="00F83E3B" w:rsidRPr="00F862CC" w:rsidRDefault="00162185" w:rsidP="00C43D98">
      <w:pPr>
        <w:pStyle w:val="ListParagraph"/>
        <w:numPr>
          <w:ilvl w:val="0"/>
          <w:numId w:val="9"/>
        </w:numPr>
        <w:spacing w:line="360" w:lineRule="auto"/>
        <w:ind w:left="1800" w:firstLine="0"/>
        <w:sectPr w:rsidR="00F83E3B" w:rsidRPr="00F862CC" w:rsidSect="007A5026">
          <w:headerReference w:type="default" r:id="rId13"/>
          <w:footerReference w:type="first" r:id="rId14"/>
          <w:type w:val="continuous"/>
          <w:pgSz w:w="12240" w:h="15840"/>
          <w:pgMar w:top="540" w:right="1440" w:bottom="864" w:left="1440" w:header="720" w:footer="720" w:gutter="0"/>
          <w:pgNumType w:start="3"/>
          <w:cols w:space="720"/>
          <w:titlePg/>
          <w:docGrid w:linePitch="360"/>
        </w:sectPr>
      </w:pPr>
      <w:r w:rsidRPr="00F862CC">
        <w:rPr>
          <w:rFonts w:ascii="Times New Roman" w:hAnsi="Times New Roman"/>
          <w:b/>
          <w:bCs/>
        </w:rPr>
        <w:t>a description of the document to which the privilege applies.</w:t>
      </w:r>
      <w:r w:rsidRPr="00343541">
        <w:rPr>
          <w:bCs/>
        </w:rPr>
        <w:t> </w:t>
      </w:r>
    </w:p>
    <w:p w14:paraId="4E1B4CF5" w14:textId="77777777" w:rsidR="004E7DE9" w:rsidRDefault="00F83E3B" w:rsidP="00171C25">
      <w:pPr>
        <w:ind w:left="2340" w:hanging="1980"/>
        <w:jc w:val="center"/>
        <w:rPr>
          <w:b/>
        </w:rPr>
      </w:pPr>
      <w:r w:rsidRPr="005402D4">
        <w:rPr>
          <w:b/>
        </w:rPr>
        <w:br w:type="page"/>
      </w:r>
    </w:p>
    <w:p w14:paraId="3E89719E" w14:textId="77777777" w:rsidR="00DF2A6B" w:rsidRDefault="00DF2A6B" w:rsidP="002B0502">
      <w:pPr>
        <w:ind w:left="1530" w:firstLine="0"/>
        <w:jc w:val="both"/>
      </w:pPr>
      <w:bookmarkStart w:id="2" w:name="_Hlk496187183"/>
      <w:bookmarkStart w:id="3" w:name="_Hlk45644680"/>
    </w:p>
    <w:p w14:paraId="6AB2A93C" w14:textId="77777777" w:rsidR="002B0502" w:rsidRDefault="002B0502" w:rsidP="002B0502">
      <w:pPr>
        <w:numPr>
          <w:ilvl w:val="1"/>
          <w:numId w:val="11"/>
        </w:numPr>
        <w:spacing w:after="160" w:line="259" w:lineRule="auto"/>
        <w:ind w:left="2160" w:hanging="1800"/>
        <w:jc w:val="both"/>
      </w:pPr>
      <w:bookmarkStart w:id="4" w:name="_Hlk189220891"/>
      <w:r>
        <w:t xml:space="preserve">For all four DSM Cases, please provide an Excel file that lists the name of each DSM measure included in the scenario along with the total incremental annual kWh savings for each DSM measure for the year 2028 and including which program the measure is available. </w:t>
      </w:r>
    </w:p>
    <w:p w14:paraId="631360C0" w14:textId="77777777" w:rsidR="002B0502" w:rsidRDefault="002B0502" w:rsidP="002B0502">
      <w:pPr>
        <w:numPr>
          <w:ilvl w:val="1"/>
          <w:numId w:val="11"/>
        </w:numPr>
        <w:spacing w:after="160" w:line="259" w:lineRule="auto"/>
        <w:ind w:left="2160" w:hanging="1800"/>
        <w:jc w:val="both"/>
      </w:pPr>
      <w:r>
        <w:t>For all four DSM Cases, please provide an Excel file that lists all measures included in each of the cases, sorted by program, and includes the following data: expected quantity of installations, expected kWh savings per measure, expected incentives in absolute dollars, and expected incentives by percentage of incremental cost.</w:t>
      </w:r>
    </w:p>
    <w:p w14:paraId="79738C8C" w14:textId="77777777" w:rsidR="002B0502" w:rsidRDefault="002B0502" w:rsidP="002B0502">
      <w:pPr>
        <w:numPr>
          <w:ilvl w:val="1"/>
          <w:numId w:val="11"/>
        </w:numPr>
        <w:spacing w:after="160" w:line="259" w:lineRule="auto"/>
        <w:ind w:left="2160" w:hanging="1800"/>
        <w:jc w:val="both"/>
      </w:pPr>
      <w:r>
        <w:t>Please provide in electronic format with working formulas all the cost effectiveness screening analyses performed at the individual measure level by Georgia Power Company (“Georgia Power” or “Company”) or the Company’s consultants for the most recent potential study. The Company’s response should provide TRC costs, TRC benefits, NPV $ savings and the Total Resource Cost (“TRC”) ratio for each measure screened.</w:t>
      </w:r>
    </w:p>
    <w:p w14:paraId="60E3DF27" w14:textId="77777777" w:rsidR="002B0502" w:rsidRDefault="002B0502" w:rsidP="002B0502">
      <w:pPr>
        <w:numPr>
          <w:ilvl w:val="1"/>
          <w:numId w:val="11"/>
        </w:numPr>
        <w:spacing w:after="160" w:line="259" w:lineRule="auto"/>
        <w:ind w:left="2160" w:hanging="1800"/>
        <w:jc w:val="both"/>
      </w:pPr>
      <w:r>
        <w:t>Please describe in detail how the 2024 Georgia Power Energy Efficiency Potential Study was used by the Company to develop the Company’s Proposed Case, Supply-Side Scenario and the Capacity and Affordability Case which were included in the Georgia Power 2025 IRP filing.</w:t>
      </w:r>
    </w:p>
    <w:p w14:paraId="20F4C498" w14:textId="77777777" w:rsidR="002B0502" w:rsidRDefault="002B0502" w:rsidP="002B0502">
      <w:pPr>
        <w:numPr>
          <w:ilvl w:val="1"/>
          <w:numId w:val="11"/>
        </w:numPr>
        <w:spacing w:after="160" w:line="259" w:lineRule="auto"/>
        <w:ind w:left="2160" w:hanging="1800"/>
        <w:jc w:val="both"/>
      </w:pPr>
      <w:r>
        <w:t>Please provide the percentage of the 2034 cost effective achievable potential for kWh savings and kW savings that are achieved by the end of 2028 by the Company’s Proposed Case and for the other three DSM Cases presented in the IRP filing.</w:t>
      </w:r>
    </w:p>
    <w:p w14:paraId="6926C47F" w14:textId="77777777" w:rsidR="002B0502" w:rsidRDefault="002B0502" w:rsidP="002B0502">
      <w:pPr>
        <w:numPr>
          <w:ilvl w:val="1"/>
          <w:numId w:val="11"/>
        </w:numPr>
        <w:spacing w:after="160" w:line="259" w:lineRule="auto"/>
        <w:ind w:left="2160" w:hanging="1800"/>
        <w:jc w:val="both"/>
      </w:pPr>
      <w:r>
        <w:t xml:space="preserve">Please explain in detail the specific analytical steps used by the Company in its decision-making process to determine the amount of energy efficiency kWh and kW savings to include in the Company’s Proposed Case and the Capacity and Affordability Case. </w:t>
      </w:r>
    </w:p>
    <w:p w14:paraId="0F4D2EB5" w14:textId="77777777" w:rsidR="002B0502" w:rsidRDefault="002B0502" w:rsidP="002B0502">
      <w:pPr>
        <w:numPr>
          <w:ilvl w:val="1"/>
          <w:numId w:val="11"/>
        </w:numPr>
        <w:spacing w:after="160" w:line="259" w:lineRule="auto"/>
        <w:ind w:left="2160" w:hanging="1800"/>
        <w:jc w:val="both"/>
      </w:pPr>
      <w:r>
        <w:t>Please explain how the Company balances the results of the TRC Test versus the results of other cost effectiveness tests when selecting the amount of energy efficiency resources to include in the Proposed Case proposal. Include in this explanation how much weight is given to the results of the TRC test versus other cost effectiveness tests.</w:t>
      </w:r>
    </w:p>
    <w:p w14:paraId="31D09ABA" w14:textId="77777777" w:rsidR="002B0502" w:rsidRDefault="002B0502" w:rsidP="002B0502">
      <w:pPr>
        <w:spacing w:after="160" w:line="259" w:lineRule="auto"/>
        <w:ind w:left="2160" w:firstLine="0"/>
        <w:jc w:val="both"/>
      </w:pPr>
    </w:p>
    <w:p w14:paraId="234FF209" w14:textId="77777777" w:rsidR="002B0502" w:rsidRDefault="002B0502" w:rsidP="002B0502">
      <w:pPr>
        <w:spacing w:after="160" w:line="259" w:lineRule="auto"/>
        <w:ind w:left="2160" w:firstLine="0"/>
        <w:jc w:val="both"/>
      </w:pPr>
    </w:p>
    <w:p w14:paraId="1F057ED1" w14:textId="77777777" w:rsidR="002B0502" w:rsidRDefault="002B0502" w:rsidP="002B0502">
      <w:pPr>
        <w:numPr>
          <w:ilvl w:val="1"/>
          <w:numId w:val="11"/>
        </w:numPr>
        <w:spacing w:after="160" w:line="259" w:lineRule="auto"/>
        <w:ind w:left="2160" w:hanging="1800"/>
        <w:jc w:val="both"/>
      </w:pPr>
      <w:r>
        <w:t xml:space="preserve">For the years, 2019-2024, please provide the percentage and calculation for DSM as a percentage of the Company’s Total Retail Sales that has been achieved by the Company. </w:t>
      </w:r>
    </w:p>
    <w:p w14:paraId="30DEE015" w14:textId="77777777" w:rsidR="002B0502" w:rsidRDefault="002B0502" w:rsidP="002B0502">
      <w:pPr>
        <w:numPr>
          <w:ilvl w:val="1"/>
          <w:numId w:val="11"/>
        </w:numPr>
        <w:spacing w:after="160" w:line="259" w:lineRule="auto"/>
        <w:ind w:left="2160" w:hanging="1800"/>
        <w:jc w:val="both"/>
      </w:pPr>
      <w:r>
        <w:t>Please provide the electric avoided cost forecast, including energy, capacity and T&amp;D, used by the Company to calculate the avoided cost benefits of each of the proposed DSM programs and DSM measures.</w:t>
      </w:r>
    </w:p>
    <w:p w14:paraId="71475C65" w14:textId="77777777" w:rsidR="002B0502" w:rsidRDefault="002B0502" w:rsidP="002B0502">
      <w:pPr>
        <w:numPr>
          <w:ilvl w:val="1"/>
          <w:numId w:val="11"/>
        </w:numPr>
        <w:spacing w:after="160" w:line="259" w:lineRule="auto"/>
        <w:ind w:left="2160" w:hanging="1800"/>
        <w:jc w:val="both"/>
      </w:pPr>
      <w:r>
        <w:t>Please describe the methodology used by the Company to develop the program participation forecasts by measure type for each proposed DSM program in the Company’s Proposed Case. Please explain if the Company believes that historical participation in an energy efficiency program represents a cap on what is possible for participation in future years.</w:t>
      </w:r>
    </w:p>
    <w:p w14:paraId="59B07591" w14:textId="77777777" w:rsidR="002B0502" w:rsidRDefault="002B0502" w:rsidP="002B0502">
      <w:pPr>
        <w:numPr>
          <w:ilvl w:val="1"/>
          <w:numId w:val="11"/>
        </w:numPr>
        <w:spacing w:after="160" w:line="259" w:lineRule="auto"/>
        <w:ind w:left="2160" w:hanging="1800"/>
        <w:jc w:val="both"/>
      </w:pPr>
      <w:r>
        <w:t>For each proposed program included in the Company’s Proposed Case and Capacity and Affordability Case, please explain the types of program specific marketing activities that will be undertaken that are funded by the program-specific marketing costs.</w:t>
      </w:r>
    </w:p>
    <w:p w14:paraId="619B24A6" w14:textId="77777777" w:rsidR="002B0502" w:rsidRDefault="002B0502" w:rsidP="002B0502">
      <w:pPr>
        <w:numPr>
          <w:ilvl w:val="1"/>
          <w:numId w:val="11"/>
        </w:numPr>
        <w:spacing w:after="160" w:line="259" w:lineRule="auto"/>
        <w:ind w:left="2160" w:hanging="1800"/>
        <w:jc w:val="both"/>
      </w:pPr>
      <w:r>
        <w:t xml:space="preserve">Using the Aurora model, please calculate and provide the present value of savings in avoided electric generation energy, avoided electric generation capacity and avoided transmission and distribution infrastructure for the Supply-Side Case when it is compared to a base case with no additional DSM programs. </w:t>
      </w:r>
    </w:p>
    <w:p w14:paraId="17D9E081" w14:textId="77777777" w:rsidR="002B0502" w:rsidRDefault="002B0502" w:rsidP="002B0502">
      <w:pPr>
        <w:numPr>
          <w:ilvl w:val="1"/>
          <w:numId w:val="11"/>
        </w:numPr>
        <w:spacing w:after="160" w:line="259" w:lineRule="auto"/>
        <w:ind w:left="2160" w:hanging="1800"/>
        <w:jc w:val="both"/>
      </w:pPr>
      <w:r>
        <w:t>For each of the four DSM cases, please explain what electric generation and T&amp;D resources are deferred or eliminated due to the kWh and kW savings provided by the Company’s DSM programs.</w:t>
      </w:r>
    </w:p>
    <w:p w14:paraId="1C86736E" w14:textId="77777777" w:rsidR="002B0502" w:rsidRDefault="002B0502" w:rsidP="002B0502">
      <w:pPr>
        <w:numPr>
          <w:ilvl w:val="1"/>
          <w:numId w:val="11"/>
        </w:numPr>
        <w:spacing w:after="160" w:line="259" w:lineRule="auto"/>
        <w:ind w:left="2160" w:hanging="1800"/>
        <w:jc w:val="both"/>
      </w:pPr>
      <w:r>
        <w:t xml:space="preserve">Please explain if any energy efficiency or demand response measures in the Company’s Technical Resource Manual (“TRM”) used for the 2025 IRP filing that pass the TRC Test have been excluded from any of the energy efficiency/demand response scenarios examined and filed by the Company in its 2025 IRP. If any such measures have been excluded, please provide an explanation of why such cost-effective measures have been excluded. </w:t>
      </w:r>
    </w:p>
    <w:p w14:paraId="6D071022" w14:textId="77777777" w:rsidR="002B0502" w:rsidRDefault="002B0502" w:rsidP="002B0502">
      <w:pPr>
        <w:numPr>
          <w:ilvl w:val="1"/>
          <w:numId w:val="11"/>
        </w:numPr>
        <w:spacing w:after="160" w:line="259" w:lineRule="auto"/>
        <w:ind w:left="2160" w:hanging="1800"/>
        <w:jc w:val="both"/>
      </w:pPr>
      <w:r>
        <w:t xml:space="preserve">For each energy efficiency/demand response scenario provided in the Company’s 2025 IRP, please describe in detail the target market for each program included in the scenario, the total number of customers in the target </w:t>
      </w:r>
      <w:r>
        <w:lastRenderedPageBreak/>
        <w:t>market for each program and provide the projected market penetration for each measure in a program, for each program, for each year from 2025 through 2034. Also, provide working copies of all models or spreadsheets used to produce market penetration forecasts for energy efficiency measures or programs, and provide all assumptions and inputs used in such market penetration models.</w:t>
      </w:r>
    </w:p>
    <w:p w14:paraId="4302EC00" w14:textId="77777777" w:rsidR="002B0502" w:rsidRDefault="002B0502" w:rsidP="002B0502">
      <w:pPr>
        <w:numPr>
          <w:ilvl w:val="1"/>
          <w:numId w:val="11"/>
        </w:numPr>
        <w:spacing w:after="160" w:line="259" w:lineRule="auto"/>
        <w:ind w:left="2160" w:hanging="1800"/>
        <w:jc w:val="both"/>
      </w:pPr>
      <w:r>
        <w:t>Please provide an electronic copy of the current version of the Georgia Power Company DSM TRM and subsequent Technical Memos that provide all information (measure costs, kWh and kW savings, useful lives, sources of data, etc.) on energy efficiency and demand response measures considered by the Company during the development of the Company’s 2025 IRP/DSM filing.</w:t>
      </w:r>
    </w:p>
    <w:p w14:paraId="62249B62" w14:textId="77777777" w:rsidR="002B0502" w:rsidRDefault="002B0502" w:rsidP="002B0502">
      <w:pPr>
        <w:numPr>
          <w:ilvl w:val="1"/>
          <w:numId w:val="11"/>
        </w:numPr>
        <w:spacing w:after="160" w:line="259" w:lineRule="auto"/>
        <w:ind w:left="2160" w:hanging="1800"/>
        <w:jc w:val="both"/>
      </w:pPr>
      <w:r>
        <w:t>Please explain if the version of the Company’s TRM provided in response to question 16 has been updated to reflect the results of the 2024 Program Evaluation Reports completed by the Company’s evaluation contractors. Please provide a list of all measures, if any, that were not updated based on the 2024 EM&amp;V results and the reason why an update was not made.</w:t>
      </w:r>
    </w:p>
    <w:p w14:paraId="3169E135" w14:textId="77777777" w:rsidR="002B0502" w:rsidRDefault="002B0502" w:rsidP="002B0502">
      <w:pPr>
        <w:numPr>
          <w:ilvl w:val="1"/>
          <w:numId w:val="11"/>
        </w:numPr>
        <w:spacing w:after="160" w:line="259" w:lineRule="auto"/>
        <w:ind w:left="2160" w:hanging="1800"/>
        <w:jc w:val="both"/>
      </w:pPr>
      <w:r>
        <w:t>Please provide the source for all data presented in the final version of the TRM relating to energy efficiency and demand response measure costs, kWh and kW savings, savings of other fuels, and measure useful lives.</w:t>
      </w:r>
    </w:p>
    <w:p w14:paraId="45F18997" w14:textId="77777777" w:rsidR="002B0502" w:rsidRDefault="002B0502" w:rsidP="002B0502">
      <w:pPr>
        <w:numPr>
          <w:ilvl w:val="1"/>
          <w:numId w:val="11"/>
        </w:numPr>
        <w:spacing w:after="160" w:line="259" w:lineRule="auto"/>
        <w:ind w:left="2160" w:hanging="1800"/>
        <w:jc w:val="both"/>
      </w:pPr>
      <w:r>
        <w:t>Please provide a working version of the Excel or other worksheets used by the Company to calculate the Long-Term Rate Impacts of the Company energy efficiency and demand response programs for each of the four DSM cases included in the Company’s 2025 IRP/DSM filings.</w:t>
      </w:r>
    </w:p>
    <w:p w14:paraId="5E384FCD" w14:textId="77777777" w:rsidR="002B0502" w:rsidRDefault="002B0502" w:rsidP="002B0502">
      <w:pPr>
        <w:numPr>
          <w:ilvl w:val="1"/>
          <w:numId w:val="11"/>
        </w:numPr>
        <w:spacing w:after="160" w:line="259" w:lineRule="auto"/>
        <w:ind w:left="2160" w:hanging="1800"/>
        <w:jc w:val="both"/>
      </w:pPr>
      <w:r>
        <w:t>Please provide the supporting workbooks, in a working version of Excel, that were used to calculate the Long-Term Rate Impacts calculations provided in the DSM Program Documentation in Technical Appendix Vol 1.</w:t>
      </w:r>
    </w:p>
    <w:p w14:paraId="73F5E81F" w14:textId="77777777" w:rsidR="002B0502" w:rsidRDefault="002B0502" w:rsidP="002B0502">
      <w:pPr>
        <w:numPr>
          <w:ilvl w:val="1"/>
          <w:numId w:val="11"/>
        </w:numPr>
        <w:spacing w:after="160" w:line="259" w:lineRule="auto"/>
        <w:ind w:left="2160" w:hanging="1800"/>
        <w:jc w:val="both"/>
      </w:pPr>
      <w:r>
        <w:t>Please provide a copy of any market assessment studies, energy efficiency baseline studies, energy efficiency focus group research or other focus group research, appliance saturation studies, or any other DSM, energy efficiency or demand response program related research conducted by the Company since January 31, 2022.</w:t>
      </w:r>
    </w:p>
    <w:p w14:paraId="3BD6E5AC" w14:textId="77777777" w:rsidR="002B0502" w:rsidRDefault="002B0502" w:rsidP="002B0502">
      <w:pPr>
        <w:numPr>
          <w:ilvl w:val="1"/>
          <w:numId w:val="11"/>
        </w:numPr>
        <w:spacing w:after="160" w:line="259" w:lineRule="auto"/>
        <w:ind w:left="2160" w:hanging="1800"/>
        <w:jc w:val="both"/>
      </w:pPr>
      <w:r>
        <w:t>Please provide a copy of all energy efficiency or demand response program plans from other utilities and public benefits organizations that the Company examined during the development of the 2025 IRP.</w:t>
      </w:r>
    </w:p>
    <w:p w14:paraId="1A8A2DDE" w14:textId="77777777" w:rsidR="002B0502" w:rsidRDefault="002B0502" w:rsidP="002B0502">
      <w:pPr>
        <w:spacing w:after="160" w:line="259" w:lineRule="auto"/>
        <w:ind w:left="2160" w:firstLine="0"/>
        <w:jc w:val="both"/>
      </w:pPr>
    </w:p>
    <w:p w14:paraId="3E35CD6D" w14:textId="77777777" w:rsidR="002B0502" w:rsidRDefault="002B0502" w:rsidP="002B0502">
      <w:pPr>
        <w:numPr>
          <w:ilvl w:val="1"/>
          <w:numId w:val="11"/>
        </w:numPr>
        <w:spacing w:after="160" w:line="259" w:lineRule="auto"/>
        <w:ind w:left="2160" w:hanging="1800"/>
        <w:jc w:val="both"/>
      </w:pPr>
      <w:r>
        <w:t>Please provide any analysis that the Company has completed to compare planned kWh and kW savings as well as utility acquisition costs per first year kWh saved from new or existing Georgia Power energy efficiency and demand response programs implemented by the Company during the period 2025 through 2034 to the planned savings and acquisition costs of energy efficiency programs at other electric utilities or energy efficiency organization in the United States.</w:t>
      </w:r>
    </w:p>
    <w:p w14:paraId="3116B58D" w14:textId="77777777" w:rsidR="002B0502" w:rsidRDefault="002B0502" w:rsidP="002B0502">
      <w:pPr>
        <w:numPr>
          <w:ilvl w:val="1"/>
          <w:numId w:val="11"/>
        </w:numPr>
        <w:spacing w:after="160" w:line="259" w:lineRule="auto"/>
        <w:ind w:left="2160" w:hanging="1800"/>
        <w:jc w:val="both"/>
      </w:pPr>
      <w:r>
        <w:t>Please list and describe all Company sponsored energy efficiency online tools that are currently available to Georgia Power customers.</w:t>
      </w:r>
    </w:p>
    <w:p w14:paraId="4F3FABBA" w14:textId="77777777" w:rsidR="002B0502" w:rsidRDefault="002B0502" w:rsidP="002B0502">
      <w:pPr>
        <w:numPr>
          <w:ilvl w:val="1"/>
          <w:numId w:val="11"/>
        </w:numPr>
        <w:spacing w:after="160" w:line="259" w:lineRule="auto"/>
        <w:ind w:left="2160" w:hanging="1800"/>
        <w:jc w:val="both"/>
      </w:pPr>
      <w:r>
        <w:t>Describe the status, timeline, and projected annual utility and participant costs for the period 2025 to 2028 of any DSM related Pilots that the Company is currently conducting or plans to conduct.</w:t>
      </w:r>
    </w:p>
    <w:p w14:paraId="58ABDFAD" w14:textId="77777777" w:rsidR="002B0502" w:rsidRDefault="002B0502" w:rsidP="002B0502">
      <w:pPr>
        <w:numPr>
          <w:ilvl w:val="1"/>
          <w:numId w:val="11"/>
        </w:numPr>
        <w:spacing w:after="160" w:line="259" w:lineRule="auto"/>
        <w:ind w:left="2160" w:hanging="1800"/>
        <w:jc w:val="both"/>
      </w:pPr>
      <w:r>
        <w:t>Please provide an electronic copy of any demand response potential study that the Company has completed in the past five years.</w:t>
      </w:r>
    </w:p>
    <w:p w14:paraId="54B0D945" w14:textId="77777777" w:rsidR="002B0502" w:rsidRDefault="002B0502" w:rsidP="002B0502">
      <w:pPr>
        <w:numPr>
          <w:ilvl w:val="1"/>
          <w:numId w:val="11"/>
        </w:numPr>
        <w:spacing w:after="160" w:line="259" w:lineRule="auto"/>
        <w:ind w:left="2160" w:hanging="1800"/>
        <w:jc w:val="both"/>
      </w:pPr>
      <w:r>
        <w:t xml:space="preserve">Please provide any comparative data, comparative analyses, studies, reports, conference papers or data bases (including such databases as the E-Source DSM Database) that the Company has on the number of FTE’s (1) for Georgia Power Company’s DSM programs included in the Company’s 2025 IRP and DSM Certification filings and (2) FTE data by energy efficiency program for other electric utility companies. </w:t>
      </w:r>
    </w:p>
    <w:p w14:paraId="1F8C1BB6" w14:textId="77777777" w:rsidR="002B0502" w:rsidRDefault="002B0502" w:rsidP="002B0502">
      <w:pPr>
        <w:numPr>
          <w:ilvl w:val="1"/>
          <w:numId w:val="11"/>
        </w:numPr>
        <w:spacing w:after="160" w:line="259" w:lineRule="auto"/>
        <w:ind w:left="2160" w:hanging="1800"/>
        <w:jc w:val="both"/>
      </w:pPr>
      <w:r>
        <w:t>Please provide any comparative data, comparative analyses, studies, reports, conference papers or data bases (including such databases as the E-Source DSM Database) that the Company has that compare historical data on the percent of the Company’s annual kWh sales saved with Georgia Power Company energy efficiency programs compared to other electric utilities in the U.S. for the period 2020 to 2024.</w:t>
      </w:r>
    </w:p>
    <w:p w14:paraId="5D0FE151" w14:textId="77777777" w:rsidR="002B0502" w:rsidRDefault="002B0502" w:rsidP="002B0502">
      <w:pPr>
        <w:numPr>
          <w:ilvl w:val="1"/>
          <w:numId w:val="11"/>
        </w:numPr>
        <w:spacing w:after="160" w:line="259" w:lineRule="auto"/>
        <w:ind w:left="2160" w:hanging="1800"/>
        <w:jc w:val="both"/>
      </w:pPr>
      <w:r>
        <w:t>Please explain if Georgia Power or Southern Company subscribes to any demand-side management data base, research, or other services available from E-Source or similar organizations. Please provide the annual cost for these services if the Company subscribes to such services.</w:t>
      </w:r>
    </w:p>
    <w:p w14:paraId="4543D637" w14:textId="77777777" w:rsidR="002B0502" w:rsidRDefault="002B0502" w:rsidP="002B0502">
      <w:pPr>
        <w:numPr>
          <w:ilvl w:val="1"/>
          <w:numId w:val="11"/>
        </w:numPr>
        <w:spacing w:after="160" w:line="259" w:lineRule="auto"/>
        <w:ind w:left="2160" w:hanging="1800"/>
        <w:jc w:val="both"/>
      </w:pPr>
      <w:r>
        <w:t>Please provide all subscriptions and associations related to DSM in which the Company is currently enrolled, and any fees attached to these obligations</w:t>
      </w:r>
    </w:p>
    <w:p w14:paraId="36A59E14" w14:textId="77777777" w:rsidR="002B0502" w:rsidRDefault="002B0502" w:rsidP="002B0502">
      <w:pPr>
        <w:spacing w:after="160" w:line="259" w:lineRule="auto"/>
        <w:ind w:left="2160" w:firstLine="0"/>
        <w:jc w:val="both"/>
      </w:pPr>
    </w:p>
    <w:p w14:paraId="567DC423" w14:textId="77777777" w:rsidR="002B0502" w:rsidRDefault="002B0502" w:rsidP="002B0502">
      <w:pPr>
        <w:numPr>
          <w:ilvl w:val="1"/>
          <w:numId w:val="11"/>
        </w:numPr>
        <w:spacing w:after="160" w:line="259" w:lineRule="auto"/>
        <w:ind w:left="2160" w:hanging="1800"/>
        <w:jc w:val="both"/>
      </w:pPr>
      <w:r>
        <w:t>Please provide any metrics that the company collects on the reach, customer awareness and impacts of its DSM marketing efforts, including marketing through traditional media and social media.</w:t>
      </w:r>
    </w:p>
    <w:p w14:paraId="31DA497C" w14:textId="77777777" w:rsidR="002B0502" w:rsidRDefault="002B0502" w:rsidP="002B0502">
      <w:pPr>
        <w:numPr>
          <w:ilvl w:val="1"/>
          <w:numId w:val="11"/>
        </w:numPr>
        <w:spacing w:after="160" w:line="259" w:lineRule="auto"/>
        <w:ind w:left="2160" w:hanging="1800"/>
        <w:jc w:val="both"/>
      </w:pPr>
      <w:r>
        <w:t xml:space="preserve">Please provide a copy of the Company’s latest equipment saturation study for the commercial sector. </w:t>
      </w:r>
    </w:p>
    <w:p w14:paraId="1E41DA90" w14:textId="77777777" w:rsidR="002B0502" w:rsidRDefault="002B0502" w:rsidP="002B0502">
      <w:pPr>
        <w:numPr>
          <w:ilvl w:val="1"/>
          <w:numId w:val="11"/>
        </w:numPr>
        <w:spacing w:after="160" w:line="259" w:lineRule="auto"/>
        <w:ind w:left="2160" w:hanging="1800"/>
        <w:jc w:val="both"/>
      </w:pPr>
      <w:r>
        <w:t>Please provide any residential appliance saturation studies or commercial baseline research conducted to support the market characterization of AEG Potential Study and/or projections of savings in the Company’s proposed case.</w:t>
      </w:r>
    </w:p>
    <w:p w14:paraId="5F6A88D9" w14:textId="77777777" w:rsidR="002B0502" w:rsidRDefault="002B0502" w:rsidP="002B0502">
      <w:pPr>
        <w:numPr>
          <w:ilvl w:val="1"/>
          <w:numId w:val="11"/>
        </w:numPr>
        <w:spacing w:after="160" w:line="259" w:lineRule="auto"/>
        <w:ind w:left="2160" w:hanging="1800"/>
        <w:jc w:val="both"/>
      </w:pPr>
      <w:r>
        <w:t>Please describe the market or evaluation research the Company performed to identify the applicable market barriers for each proposed DSM program.</w:t>
      </w:r>
    </w:p>
    <w:p w14:paraId="1510D210" w14:textId="77777777" w:rsidR="002B0502" w:rsidRDefault="002B0502" w:rsidP="002B0502">
      <w:pPr>
        <w:numPr>
          <w:ilvl w:val="1"/>
          <w:numId w:val="11"/>
        </w:numPr>
        <w:spacing w:after="160" w:line="259" w:lineRule="auto"/>
        <w:ind w:left="2160" w:hanging="1800"/>
        <w:jc w:val="both"/>
      </w:pPr>
      <w:r>
        <w:t>For the Company’s certified DSM programs, please provide an Excel table listing the Company’s total annual utility expenditures, incremental annual kWh savings, incremental annual kW savings and lifetime kWh savings, annual TRC ratio, and NPV TRC lifetime dollar benefits for the Company’s certified DSM programs for calendar years 2012, 2013, 2014, 2015, 2016, 2017, 2018, 2019, 2020, 2021, 2022, 2023, and 2024 totals for each of these items.</w:t>
      </w:r>
    </w:p>
    <w:p w14:paraId="41577280" w14:textId="77777777" w:rsidR="002B0502" w:rsidRDefault="002B0502" w:rsidP="002B0502">
      <w:pPr>
        <w:numPr>
          <w:ilvl w:val="1"/>
          <w:numId w:val="11"/>
        </w:numPr>
        <w:spacing w:after="160" w:line="259" w:lineRule="auto"/>
        <w:ind w:left="2160" w:hanging="1800"/>
        <w:jc w:val="both"/>
      </w:pPr>
      <w:r>
        <w:t>Please provide the actual dollar annual amount that the Company spent on DSM impact and process evaluation related activities broken out by Company for years 2022, 2023, and 2024.</w:t>
      </w:r>
    </w:p>
    <w:p w14:paraId="52D0654D" w14:textId="77777777" w:rsidR="002B0502" w:rsidRDefault="002B0502" w:rsidP="002B0502">
      <w:pPr>
        <w:numPr>
          <w:ilvl w:val="1"/>
          <w:numId w:val="11"/>
        </w:numPr>
        <w:spacing w:after="160" w:line="259" w:lineRule="auto"/>
        <w:ind w:left="2160" w:hanging="1800"/>
        <w:jc w:val="both"/>
      </w:pPr>
      <w:r>
        <w:t>Please provide the actual dollar amount that the Company spent during the 2022 to 2024 time period to complete the Company’s most recent energy efficiency potential study.</w:t>
      </w:r>
    </w:p>
    <w:p w14:paraId="1FCB1BC8" w14:textId="77777777" w:rsidR="002B0502" w:rsidRDefault="002B0502" w:rsidP="002B0502">
      <w:pPr>
        <w:numPr>
          <w:ilvl w:val="1"/>
          <w:numId w:val="11"/>
        </w:numPr>
        <w:spacing w:after="160" w:line="259" w:lineRule="auto"/>
        <w:ind w:left="2160" w:hanging="1800"/>
        <w:jc w:val="both"/>
      </w:pPr>
      <w:r>
        <w:t xml:space="preserve">Please provide the number of full-time equivalent (“FTE”) employees who worked directly for Georgia Power, the Southern Company, or an independent contractor to manage the Company’s DSM portfolio in 2023 and 2024. Please provide a breakdown of this FTE data by general area of responsibility, such as EM&amp;V, program design, program support, or any other department or function that is involved in designing, planning, implementing or evaluating the Company’s DSM programs in 2023 and 2024. </w:t>
      </w:r>
    </w:p>
    <w:p w14:paraId="570B9F42" w14:textId="77777777" w:rsidR="002B0502" w:rsidRDefault="002B0502" w:rsidP="002B0502">
      <w:pPr>
        <w:spacing w:after="160" w:line="259" w:lineRule="auto"/>
        <w:ind w:left="2160" w:firstLine="0"/>
        <w:jc w:val="both"/>
      </w:pPr>
    </w:p>
    <w:p w14:paraId="632FFEDE" w14:textId="77777777" w:rsidR="002B0502" w:rsidRDefault="002B0502" w:rsidP="002B0502">
      <w:pPr>
        <w:spacing w:after="160" w:line="259" w:lineRule="auto"/>
        <w:ind w:left="2160" w:firstLine="0"/>
        <w:jc w:val="both"/>
      </w:pPr>
    </w:p>
    <w:p w14:paraId="4DF59535" w14:textId="77777777" w:rsidR="002B0502" w:rsidRDefault="002B0502" w:rsidP="002B0502">
      <w:pPr>
        <w:numPr>
          <w:ilvl w:val="1"/>
          <w:numId w:val="11"/>
        </w:numPr>
        <w:spacing w:after="160" w:line="259" w:lineRule="auto"/>
        <w:ind w:left="2160" w:hanging="1800"/>
        <w:jc w:val="both"/>
      </w:pPr>
      <w:r>
        <w:t>Please provide the following FTE employee data for all proposed Georgia Power Company DSM programs for implementation of the programs that are contained in the Company’s 2025 IRP and DSM Certifications filings:</w:t>
      </w:r>
    </w:p>
    <w:p w14:paraId="6169EC04" w14:textId="77777777" w:rsidR="002B0502" w:rsidRPr="000D36E8" w:rsidRDefault="002B0502" w:rsidP="000D36E8">
      <w:pPr>
        <w:pStyle w:val="ListParagraph"/>
        <w:numPr>
          <w:ilvl w:val="0"/>
          <w:numId w:val="47"/>
        </w:numPr>
        <w:spacing w:after="160" w:line="259" w:lineRule="auto"/>
        <w:jc w:val="both"/>
        <w:rPr>
          <w:rFonts w:ascii="Times New Roman" w:hAnsi="Times New Roman"/>
          <w:sz w:val="24"/>
          <w:szCs w:val="24"/>
        </w:rPr>
      </w:pPr>
      <w:r w:rsidRPr="000D36E8">
        <w:rPr>
          <w:rFonts w:ascii="Times New Roman" w:hAnsi="Times New Roman"/>
          <w:sz w:val="24"/>
          <w:szCs w:val="24"/>
        </w:rPr>
        <w:t>Actual number of FTEs by year by DSM program for 2023 to 2024 and projected for 2025.</w:t>
      </w:r>
    </w:p>
    <w:p w14:paraId="37904685" w14:textId="77777777" w:rsidR="002B0502" w:rsidRDefault="002B0502" w:rsidP="000D36E8">
      <w:pPr>
        <w:pStyle w:val="ListParagraph"/>
        <w:numPr>
          <w:ilvl w:val="0"/>
          <w:numId w:val="47"/>
        </w:numPr>
        <w:spacing w:after="160" w:line="259" w:lineRule="auto"/>
        <w:jc w:val="both"/>
      </w:pPr>
      <w:r w:rsidRPr="000D36E8">
        <w:rPr>
          <w:rFonts w:ascii="Times New Roman" w:hAnsi="Times New Roman"/>
          <w:sz w:val="24"/>
          <w:szCs w:val="24"/>
        </w:rPr>
        <w:t>Projected number of FTEs for each program by year for 2025 to 2028 for the programs included in the Company’s 2025 IRP/DSM Certification filings.</w:t>
      </w:r>
    </w:p>
    <w:p w14:paraId="34EE39D4" w14:textId="77777777" w:rsidR="002B0502" w:rsidRDefault="002B0502" w:rsidP="002B0502">
      <w:pPr>
        <w:numPr>
          <w:ilvl w:val="1"/>
          <w:numId w:val="11"/>
        </w:numPr>
        <w:spacing w:after="160" w:line="259" w:lineRule="auto"/>
        <w:ind w:left="2160" w:hanging="1800"/>
        <w:jc w:val="both"/>
      </w:pPr>
      <w:r>
        <w:t xml:space="preserve">For each existing DSM program proposed by the Company to continue for implementation in the 2026 to 2028 time period, please provide the rate of escalation assumed for non-incentive program costs for 2026, 2027, and 2028. </w:t>
      </w:r>
    </w:p>
    <w:p w14:paraId="322D47DE" w14:textId="77777777" w:rsidR="002B0502" w:rsidRDefault="002B0502" w:rsidP="002B0502">
      <w:pPr>
        <w:numPr>
          <w:ilvl w:val="1"/>
          <w:numId w:val="11"/>
        </w:numPr>
        <w:spacing w:after="160" w:line="259" w:lineRule="auto"/>
        <w:ind w:left="2160" w:hanging="1800"/>
        <w:jc w:val="both"/>
      </w:pPr>
      <w:r>
        <w:t xml:space="preserve">For each existing DSM program proposed by the Company to continue for implementation in the 2026 to 2028 time period, please provide the rate of escalation assumed for rebate amounts (where applicable) for 2026, 2027 and 2028. </w:t>
      </w:r>
    </w:p>
    <w:p w14:paraId="0E2ADEED" w14:textId="77777777" w:rsidR="002B0502" w:rsidRDefault="002B0502" w:rsidP="002B0502">
      <w:pPr>
        <w:numPr>
          <w:ilvl w:val="1"/>
          <w:numId w:val="11"/>
        </w:numPr>
        <w:spacing w:after="160" w:line="259" w:lineRule="auto"/>
        <w:ind w:left="2160" w:hanging="1800"/>
        <w:jc w:val="both"/>
      </w:pPr>
      <w:r>
        <w:t xml:space="preserve">Please provide any geographic data within the service territory that indicates where previous program participants are located. Please highlight participation within high energy burden areas of the state and indicate what percentage of overall participation has occurred within this area. Also, please provide the percentage of participation in rural, suburban, and urban communities, for both commercial and residential portfolios. Please provide the tools and resources used to find the data requested. </w:t>
      </w:r>
    </w:p>
    <w:p w14:paraId="1DB6E452" w14:textId="77777777" w:rsidR="002B0502" w:rsidRDefault="002B0502" w:rsidP="002B0502">
      <w:pPr>
        <w:numPr>
          <w:ilvl w:val="1"/>
          <w:numId w:val="11"/>
        </w:numPr>
        <w:spacing w:after="160" w:line="259" w:lineRule="auto"/>
        <w:ind w:left="2160" w:hanging="1800"/>
        <w:jc w:val="both"/>
      </w:pPr>
      <w:r>
        <w:t>Please provide the total number of income-qualified households in the Company’s service area eligible for the Residential EASE Program.</w:t>
      </w:r>
    </w:p>
    <w:p w14:paraId="0C61D670" w14:textId="77777777" w:rsidR="002B0502" w:rsidRDefault="002B0502" w:rsidP="002B0502">
      <w:pPr>
        <w:numPr>
          <w:ilvl w:val="1"/>
          <w:numId w:val="11"/>
        </w:numPr>
        <w:spacing w:after="160" w:line="259" w:lineRule="auto"/>
        <w:ind w:left="2160" w:hanging="1800"/>
        <w:jc w:val="both"/>
      </w:pPr>
      <w:r>
        <w:t>Please provide how many residential electric customers in the Company’s service area receive Federal Government LIHEAP assistance per year for the previous three years.</w:t>
      </w:r>
    </w:p>
    <w:p w14:paraId="206C4674" w14:textId="77777777" w:rsidR="002B0502" w:rsidRDefault="002B0502" w:rsidP="002B0502">
      <w:pPr>
        <w:numPr>
          <w:ilvl w:val="1"/>
          <w:numId w:val="11"/>
        </w:numPr>
        <w:spacing w:after="160" w:line="259" w:lineRule="auto"/>
        <w:ind w:left="2160" w:hanging="1800"/>
        <w:jc w:val="both"/>
      </w:pPr>
      <w:r>
        <w:t>Please proved the total dollar amount of charitable donations received from 2020-2025, by year, for the Residential EASE Program.</w:t>
      </w:r>
    </w:p>
    <w:p w14:paraId="6626E71F" w14:textId="77777777" w:rsidR="00FC441E" w:rsidRDefault="00FC441E" w:rsidP="00FC441E">
      <w:pPr>
        <w:spacing w:after="160" w:line="259" w:lineRule="auto"/>
        <w:ind w:left="2160" w:firstLine="0"/>
        <w:jc w:val="both"/>
      </w:pPr>
    </w:p>
    <w:p w14:paraId="54474079" w14:textId="77777777" w:rsidR="00FC441E" w:rsidRDefault="00FC441E" w:rsidP="00FC441E">
      <w:pPr>
        <w:spacing w:after="160" w:line="259" w:lineRule="auto"/>
        <w:ind w:left="2160" w:firstLine="0"/>
        <w:jc w:val="both"/>
      </w:pPr>
    </w:p>
    <w:p w14:paraId="1483D6EC" w14:textId="77777777" w:rsidR="00FC441E" w:rsidRDefault="00FC441E" w:rsidP="00FC441E">
      <w:pPr>
        <w:spacing w:after="160" w:line="259" w:lineRule="auto"/>
        <w:ind w:left="2160" w:firstLine="0"/>
        <w:jc w:val="both"/>
      </w:pPr>
    </w:p>
    <w:p w14:paraId="74D799B8" w14:textId="77777777" w:rsidR="002B0502" w:rsidRDefault="002B0502" w:rsidP="002B0502">
      <w:pPr>
        <w:numPr>
          <w:ilvl w:val="1"/>
          <w:numId w:val="11"/>
        </w:numPr>
        <w:spacing w:after="160" w:line="259" w:lineRule="auto"/>
        <w:ind w:left="2160" w:hanging="1800"/>
        <w:jc w:val="both"/>
      </w:pPr>
      <w:r>
        <w:t>Please describe how the Company estimates the energy savings (kWh) associated with each Demand Response offering. Please provide the estimated savings and achieved savings for 2022-2024.</w:t>
      </w:r>
    </w:p>
    <w:p w14:paraId="0E310FEC" w14:textId="77777777" w:rsidR="002B0502" w:rsidRDefault="002B0502" w:rsidP="002B0502">
      <w:pPr>
        <w:numPr>
          <w:ilvl w:val="1"/>
          <w:numId w:val="11"/>
        </w:numPr>
        <w:spacing w:after="160" w:line="259" w:lineRule="auto"/>
        <w:ind w:left="2160" w:hanging="1800"/>
        <w:jc w:val="both"/>
      </w:pPr>
      <w:r>
        <w:t>Regarding the Learning Power Education Initiative, please explain whether the Company has a virtual platform as part of its delivery mechanism. If so, please provide what portion of the program will be virtual compared to in person.</w:t>
      </w:r>
    </w:p>
    <w:p w14:paraId="0B3C8FC1" w14:textId="77777777" w:rsidR="002B0502" w:rsidRDefault="002B0502" w:rsidP="002B0502">
      <w:pPr>
        <w:numPr>
          <w:ilvl w:val="1"/>
          <w:numId w:val="11"/>
        </w:numPr>
        <w:spacing w:after="160" w:line="259" w:lineRule="auto"/>
        <w:ind w:left="2160" w:hanging="1800"/>
        <w:jc w:val="both"/>
      </w:pPr>
      <w:r>
        <w:t>Please explain if any of the DSM measures tested in the thirteen pilot programs listed in Section 7.2.6 of the Company’s 2025 Integrated Resource Plan are included in any of the four DSM scenarios that the Company has included in the 2025 IRP filing.</w:t>
      </w:r>
    </w:p>
    <w:p w14:paraId="2D638960" w14:textId="77777777" w:rsidR="002B0502" w:rsidRDefault="002B0502" w:rsidP="002B0502">
      <w:pPr>
        <w:numPr>
          <w:ilvl w:val="1"/>
          <w:numId w:val="11"/>
        </w:numPr>
        <w:spacing w:after="160" w:line="259" w:lineRule="auto"/>
        <w:ind w:left="2160" w:hanging="1800"/>
        <w:jc w:val="both"/>
      </w:pPr>
      <w:r>
        <w:t>Please provide recent print, web, direct mail, or any other marketing/education materials that were used as part of the Energy Efficiency Awareness Imitative.</w:t>
      </w:r>
    </w:p>
    <w:p w14:paraId="5E99EC6F" w14:textId="77777777" w:rsidR="002B0502" w:rsidRDefault="002B0502" w:rsidP="002B0502">
      <w:pPr>
        <w:numPr>
          <w:ilvl w:val="1"/>
          <w:numId w:val="11"/>
        </w:numPr>
        <w:spacing w:after="160" w:line="259" w:lineRule="auto"/>
        <w:ind w:left="2160" w:hanging="1800"/>
        <w:jc w:val="both"/>
      </w:pPr>
      <w:r>
        <w:t xml:space="preserve">Please provide a list of the suggestions that were proposed by the DSMWG in the Ideation meetings held in February 2024 that were incorporated into the Company’s Proposed DSM Case. Also, please provide a list of the proposed suggestions that were not incorporated into the Company’s Proposed Case. </w:t>
      </w:r>
    </w:p>
    <w:p w14:paraId="52103FE1" w14:textId="77777777" w:rsidR="002B0502" w:rsidRDefault="002B0502" w:rsidP="002B0502">
      <w:pPr>
        <w:numPr>
          <w:ilvl w:val="1"/>
          <w:numId w:val="11"/>
        </w:numPr>
        <w:spacing w:after="160" w:line="259" w:lineRule="auto"/>
        <w:ind w:left="2160" w:hanging="1800"/>
        <w:jc w:val="both"/>
      </w:pPr>
      <w:r>
        <w:t xml:space="preserve">Please explain the reason why the Company did not propose the continuation of the Automated Benchmarking Tool (“ABT”). Please provide the actual costs for the ABT for 2023-2024, proposed costs for 2025 and the anticipated costs of continuing the ABT for years 2026-2028 and anticipated customer demand. </w:t>
      </w:r>
    </w:p>
    <w:p w14:paraId="546F879C" w14:textId="77777777" w:rsidR="002B0502" w:rsidRDefault="002B0502" w:rsidP="002B0502">
      <w:pPr>
        <w:numPr>
          <w:ilvl w:val="1"/>
          <w:numId w:val="11"/>
        </w:numPr>
        <w:spacing w:after="160" w:line="259" w:lineRule="auto"/>
        <w:ind w:left="2160" w:hanging="1800"/>
        <w:jc w:val="both"/>
      </w:pPr>
      <w:r>
        <w:t xml:space="preserve">If the ABT is discontinued, please explain options available for these customers to access whole building data. </w:t>
      </w:r>
    </w:p>
    <w:p w14:paraId="55B24296" w14:textId="77777777" w:rsidR="002B0502" w:rsidRDefault="002B0502" w:rsidP="002B0502">
      <w:pPr>
        <w:numPr>
          <w:ilvl w:val="1"/>
          <w:numId w:val="11"/>
        </w:numPr>
        <w:spacing w:after="160" w:line="259" w:lineRule="auto"/>
        <w:ind w:left="2160" w:hanging="1800"/>
        <w:jc w:val="both"/>
      </w:pPr>
      <w:r>
        <w:t>Please provide a detailed breakdown of the administrative costs in the “Cross Cutting” component of the Program Planner.</w:t>
      </w:r>
    </w:p>
    <w:p w14:paraId="32B1694E" w14:textId="77777777" w:rsidR="002B0502" w:rsidRDefault="002B0502" w:rsidP="002B0502">
      <w:pPr>
        <w:numPr>
          <w:ilvl w:val="1"/>
          <w:numId w:val="11"/>
        </w:numPr>
        <w:spacing w:after="160" w:line="259" w:lineRule="auto"/>
        <w:ind w:left="2160" w:hanging="1800"/>
        <w:jc w:val="both"/>
      </w:pPr>
      <w:r>
        <w:t xml:space="preserve">Please provide an Excel table listing the annual additional sum by customer class received by the Company for its DSM programs for the years 2012 through 2024. These totals should reflect the result of any adjustments made through the annual True-up process. </w:t>
      </w:r>
    </w:p>
    <w:p w14:paraId="5B21B5FE" w14:textId="77777777" w:rsidR="002B0502" w:rsidRDefault="002B0502" w:rsidP="002B0502">
      <w:pPr>
        <w:numPr>
          <w:ilvl w:val="1"/>
          <w:numId w:val="11"/>
        </w:numPr>
        <w:spacing w:after="160" w:line="259" w:lineRule="auto"/>
        <w:ind w:left="2160" w:hanging="1800"/>
        <w:jc w:val="both"/>
      </w:pPr>
      <w:r>
        <w:t xml:space="preserve">Please provide any information that the Company or its consultants have reviewed or considered regarding energy efficiency and demand response </w:t>
      </w:r>
      <w:r>
        <w:lastRenderedPageBreak/>
        <w:t>shareholder incentive mechanisms or additional sum mechanisms in other states.</w:t>
      </w:r>
    </w:p>
    <w:p w14:paraId="74872E0D" w14:textId="784F8396" w:rsidR="00E66A5B" w:rsidRPr="00271AA1" w:rsidRDefault="002B0502" w:rsidP="002B0502">
      <w:pPr>
        <w:numPr>
          <w:ilvl w:val="1"/>
          <w:numId w:val="11"/>
        </w:numPr>
        <w:spacing w:after="160" w:line="259" w:lineRule="auto"/>
        <w:ind w:left="2160" w:hanging="1800"/>
        <w:jc w:val="both"/>
      </w:pPr>
      <w:r>
        <w:t>Is the Company aware whether any investor-owned utility (“IOU”) in the United States is currently using the Additional Sum methodology that was proposed by the Company in the 2025 DSM Certification filing. If so, please provide the names of the IOU.</w:t>
      </w:r>
      <w:bookmarkEnd w:id="4"/>
    </w:p>
    <w:p w14:paraId="5E765331" w14:textId="272A54F0" w:rsidR="00E82C62" w:rsidRPr="00271AA1" w:rsidRDefault="00E82C62" w:rsidP="00E66A5B">
      <w:pPr>
        <w:spacing w:after="160" w:line="259" w:lineRule="auto"/>
        <w:jc w:val="both"/>
      </w:pPr>
    </w:p>
    <w:p w14:paraId="53C68AB9" w14:textId="6A2C48FC" w:rsidR="00271AA1" w:rsidRPr="00271AA1" w:rsidRDefault="00271AA1" w:rsidP="00134D8C">
      <w:pPr>
        <w:pStyle w:val="ASR-DR1"/>
        <w:tabs>
          <w:tab w:val="clear" w:pos="1944"/>
        </w:tabs>
        <w:ind w:left="1890" w:hanging="1440"/>
        <w:jc w:val="both"/>
      </w:pPr>
    </w:p>
    <w:p w14:paraId="73CB24D6" w14:textId="77777777" w:rsidR="00271AA1" w:rsidRPr="00271AA1" w:rsidRDefault="00271AA1" w:rsidP="00271AA1">
      <w:pPr>
        <w:pStyle w:val="ASR-DR1"/>
      </w:pPr>
    </w:p>
    <w:p w14:paraId="601F9E12" w14:textId="77777777" w:rsidR="00271AA1" w:rsidRPr="00271AA1" w:rsidRDefault="00271AA1" w:rsidP="00271AA1">
      <w:pPr>
        <w:pStyle w:val="ASR-DR1"/>
      </w:pPr>
    </w:p>
    <w:p w14:paraId="02BD521A" w14:textId="77777777" w:rsidR="00BE5C46" w:rsidRPr="00622997" w:rsidRDefault="00DA1BBA" w:rsidP="00D60E0B">
      <w:pPr>
        <w:tabs>
          <w:tab w:val="left" w:pos="2160"/>
        </w:tabs>
        <w:jc w:val="both"/>
      </w:pPr>
      <w:r w:rsidRPr="00DA1BBA">
        <w:rPr>
          <w:rFonts w:eastAsia="Calibri"/>
        </w:rPr>
        <w:t xml:space="preserve"> </w:t>
      </w:r>
      <w:bookmarkEnd w:id="2"/>
      <w:bookmarkEnd w:id="3"/>
    </w:p>
    <w:p w14:paraId="34035DFA" w14:textId="77777777" w:rsidR="00C87004" w:rsidRPr="00622997" w:rsidRDefault="00C87004" w:rsidP="00E66A5B">
      <w:pPr>
        <w:pStyle w:val="ListParagraph"/>
        <w:numPr>
          <w:ilvl w:val="0"/>
          <w:numId w:val="10"/>
        </w:numPr>
        <w:tabs>
          <w:tab w:val="left" w:pos="1980"/>
        </w:tabs>
        <w:spacing w:after="160" w:line="259" w:lineRule="auto"/>
        <w:contextualSpacing/>
        <w:jc w:val="both"/>
        <w:rPr>
          <w:rFonts w:ascii="Times New Roman" w:hAnsi="Times New Roman"/>
          <w:sz w:val="24"/>
          <w:szCs w:val="24"/>
        </w:rPr>
        <w:sectPr w:rsidR="00C87004" w:rsidRPr="00622997" w:rsidSect="009A3ED8">
          <w:headerReference w:type="default" r:id="rId15"/>
          <w:type w:val="continuous"/>
          <w:pgSz w:w="12240" w:h="15840"/>
          <w:pgMar w:top="864" w:right="1296" w:bottom="864" w:left="1296" w:header="720" w:footer="720" w:gutter="0"/>
          <w:cols w:space="720"/>
          <w:titlePg/>
          <w:docGrid w:linePitch="360"/>
        </w:sectPr>
      </w:pPr>
    </w:p>
    <w:p w14:paraId="003911F3" w14:textId="77777777" w:rsidR="00F83E3B" w:rsidRDefault="00F83E3B" w:rsidP="00171C25">
      <w:pPr>
        <w:tabs>
          <w:tab w:val="left" w:pos="-1440"/>
          <w:tab w:val="left" w:pos="-720"/>
        </w:tabs>
        <w:suppressAutoHyphens/>
        <w:ind w:hanging="90"/>
        <w:jc w:val="center"/>
        <w:rPr>
          <w:b/>
          <w:spacing w:val="-2"/>
          <w:sz w:val="22"/>
        </w:rPr>
      </w:pPr>
      <w:r>
        <w:rPr>
          <w:b/>
          <w:spacing w:val="-2"/>
          <w:sz w:val="22"/>
        </w:rPr>
        <w:lastRenderedPageBreak/>
        <w:t>BEFORE THE GEORGIA PUBLIC SERVICE COMMISSION</w:t>
      </w:r>
    </w:p>
    <w:p w14:paraId="28723E64" w14:textId="77777777" w:rsidR="00F83E3B" w:rsidRDefault="00F83E3B">
      <w:pPr>
        <w:tabs>
          <w:tab w:val="left" w:pos="-1440"/>
          <w:tab w:val="left" w:pos="-720"/>
        </w:tabs>
        <w:suppressAutoHyphens/>
        <w:jc w:val="both"/>
        <w:rPr>
          <w:spacing w:val="-2"/>
          <w:sz w:val="22"/>
        </w:rPr>
      </w:pPr>
    </w:p>
    <w:p w14:paraId="76247CEC" w14:textId="77777777" w:rsidR="00E83052" w:rsidRDefault="00E83052" w:rsidP="00E83052">
      <w:pPr>
        <w:tabs>
          <w:tab w:val="left" w:pos="-1080"/>
          <w:tab w:val="left" w:pos="-720"/>
          <w:tab w:val="left" w:pos="0"/>
          <w:tab w:val="left" w:pos="5760"/>
          <w:tab w:val="left" w:pos="6480"/>
          <w:tab w:val="left" w:pos="8640"/>
        </w:tabs>
        <w:suppressAutoHyphens/>
        <w:rPr>
          <w:b/>
        </w:rPr>
      </w:pPr>
      <w:r>
        <w:rPr>
          <w:b/>
        </w:rPr>
        <w:t>In the Matter of</w:t>
      </w:r>
      <w:r>
        <w:rPr>
          <w:b/>
        </w:rPr>
        <w:tab/>
        <w:t>)</w:t>
      </w:r>
    </w:p>
    <w:p w14:paraId="70D95C99" w14:textId="742B88B0" w:rsidR="00E83052" w:rsidRPr="004700EE" w:rsidRDefault="00E83052" w:rsidP="00E83052">
      <w:pPr>
        <w:tabs>
          <w:tab w:val="left" w:pos="-1080"/>
          <w:tab w:val="left" w:pos="-720"/>
          <w:tab w:val="left" w:pos="0"/>
          <w:tab w:val="left" w:pos="5760"/>
          <w:tab w:val="left" w:pos="6480"/>
          <w:tab w:val="left" w:pos="8640"/>
        </w:tabs>
        <w:suppressAutoHyphens/>
        <w:rPr>
          <w:b/>
        </w:rPr>
      </w:pPr>
      <w:r w:rsidRPr="004700EE">
        <w:rPr>
          <w:b/>
        </w:rPr>
        <w:tab/>
      </w:r>
      <w:r>
        <w:rPr>
          <w:b/>
        </w:rPr>
        <w:tab/>
      </w:r>
      <w:r w:rsidRPr="004700EE">
        <w:rPr>
          <w:b/>
        </w:rPr>
        <w:t>)</w:t>
      </w:r>
      <w:r w:rsidRPr="004700EE">
        <w:rPr>
          <w:b/>
        </w:rPr>
        <w:tab/>
        <w:t xml:space="preserve">Docket No. </w:t>
      </w:r>
      <w:r w:rsidR="00826784">
        <w:rPr>
          <w:b/>
          <w:color w:val="000000"/>
        </w:rPr>
        <w:t>5</w:t>
      </w:r>
      <w:r w:rsidR="009331B4">
        <w:rPr>
          <w:b/>
          <w:color w:val="000000"/>
        </w:rPr>
        <w:t>6002</w:t>
      </w:r>
    </w:p>
    <w:p w14:paraId="2480C1FE" w14:textId="6FF0F6C5" w:rsidR="009331B4" w:rsidRDefault="00E83052" w:rsidP="00E83052">
      <w:pPr>
        <w:tabs>
          <w:tab w:val="left" w:pos="-1080"/>
          <w:tab w:val="left" w:pos="-720"/>
          <w:tab w:val="left" w:pos="0"/>
          <w:tab w:val="left" w:pos="5760"/>
          <w:tab w:val="left" w:pos="6480"/>
          <w:tab w:val="left" w:pos="8640"/>
        </w:tabs>
        <w:suppressAutoHyphens/>
        <w:rPr>
          <w:b/>
        </w:rPr>
      </w:pPr>
      <w:r w:rsidRPr="004700EE">
        <w:rPr>
          <w:b/>
        </w:rPr>
        <w:t>Georgia Power Company</w:t>
      </w:r>
      <w:r w:rsidR="009331B4">
        <w:rPr>
          <w:b/>
        </w:rPr>
        <w:t>’s</w:t>
      </w:r>
      <w:r w:rsidR="009331B4">
        <w:rPr>
          <w:b/>
        </w:rPr>
        <w:tab/>
        <w:t>)</w:t>
      </w:r>
    </w:p>
    <w:p w14:paraId="185E6577" w14:textId="6605FA53" w:rsidR="009331B4" w:rsidRDefault="009331B4" w:rsidP="00E83052">
      <w:pPr>
        <w:tabs>
          <w:tab w:val="left" w:pos="-1080"/>
          <w:tab w:val="left" w:pos="-720"/>
          <w:tab w:val="left" w:pos="0"/>
          <w:tab w:val="left" w:pos="5760"/>
          <w:tab w:val="left" w:pos="6480"/>
          <w:tab w:val="left" w:pos="8640"/>
        </w:tabs>
        <w:suppressAutoHyphens/>
        <w:rPr>
          <w:b/>
        </w:rPr>
      </w:pPr>
      <w:r>
        <w:rPr>
          <w:b/>
        </w:rPr>
        <w:t>2025 Integrated Resource Plan</w:t>
      </w:r>
      <w:r>
        <w:rPr>
          <w:b/>
        </w:rPr>
        <w:tab/>
        <w:t>)</w:t>
      </w:r>
    </w:p>
    <w:p w14:paraId="2A4BCFDE" w14:textId="62445F4D" w:rsidR="009331B4" w:rsidRDefault="009331B4" w:rsidP="00E83052">
      <w:pPr>
        <w:tabs>
          <w:tab w:val="left" w:pos="-1080"/>
          <w:tab w:val="left" w:pos="-720"/>
          <w:tab w:val="left" w:pos="0"/>
          <w:tab w:val="left" w:pos="5760"/>
          <w:tab w:val="left" w:pos="6480"/>
          <w:tab w:val="left" w:pos="8640"/>
        </w:tabs>
        <w:suppressAutoHyphens/>
        <w:rPr>
          <w:b/>
        </w:rPr>
      </w:pPr>
      <w:r>
        <w:rPr>
          <w:b/>
        </w:rPr>
        <w:tab/>
      </w:r>
      <w:r>
        <w:rPr>
          <w:b/>
        </w:rPr>
        <w:tab/>
        <w:t>)</w:t>
      </w:r>
    </w:p>
    <w:p w14:paraId="69695851" w14:textId="17986AC1" w:rsidR="009331B4" w:rsidRDefault="009331B4" w:rsidP="00E83052">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Docket No. 56003</w:t>
      </w:r>
    </w:p>
    <w:p w14:paraId="638325C0" w14:textId="16040E25" w:rsidR="009331B4" w:rsidRDefault="009331B4" w:rsidP="00E83052">
      <w:pPr>
        <w:tabs>
          <w:tab w:val="left" w:pos="-1080"/>
          <w:tab w:val="left" w:pos="-720"/>
          <w:tab w:val="left" w:pos="0"/>
          <w:tab w:val="left" w:pos="5760"/>
          <w:tab w:val="left" w:pos="6480"/>
          <w:tab w:val="left" w:pos="8640"/>
        </w:tabs>
        <w:suppressAutoHyphens/>
        <w:rPr>
          <w:b/>
        </w:rPr>
      </w:pPr>
      <w:r>
        <w:rPr>
          <w:b/>
        </w:rPr>
        <w:t>Application for the Certification, Decertification,</w:t>
      </w:r>
      <w:r>
        <w:rPr>
          <w:b/>
        </w:rPr>
        <w:tab/>
        <w:t>)</w:t>
      </w:r>
    </w:p>
    <w:p w14:paraId="5DC244F4" w14:textId="3053B644" w:rsidR="00E83052" w:rsidRPr="004700EE" w:rsidRDefault="009331B4" w:rsidP="00E83052">
      <w:pPr>
        <w:tabs>
          <w:tab w:val="left" w:pos="-1080"/>
          <w:tab w:val="left" w:pos="-720"/>
          <w:tab w:val="left" w:pos="0"/>
          <w:tab w:val="left" w:pos="5760"/>
          <w:tab w:val="left" w:pos="6480"/>
          <w:tab w:val="left" w:pos="8640"/>
        </w:tabs>
        <w:suppressAutoHyphens/>
        <w:rPr>
          <w:b/>
        </w:rPr>
      </w:pPr>
      <w:r>
        <w:rPr>
          <w:b/>
        </w:rPr>
        <w:t>and Amended Demond Side Management Plan</w:t>
      </w:r>
      <w:r>
        <w:rPr>
          <w:b/>
        </w:rPr>
        <w:tab/>
      </w:r>
      <w:r w:rsidR="00E83052" w:rsidRPr="004700EE">
        <w:rPr>
          <w:b/>
        </w:rPr>
        <w:t>)</w:t>
      </w:r>
      <w:r w:rsidR="00E83052" w:rsidRPr="004700EE">
        <w:rPr>
          <w:b/>
        </w:rPr>
        <w:tab/>
        <w:t xml:space="preserve"> </w:t>
      </w:r>
    </w:p>
    <w:p w14:paraId="00DC29B9" w14:textId="5C3A532F" w:rsidR="00E83052" w:rsidRDefault="0076763B" w:rsidP="00E83052">
      <w:pPr>
        <w:rPr>
          <w:b/>
          <w:color w:val="000000"/>
        </w:rPr>
      </w:pPr>
      <w:r w:rsidRPr="00FD7606">
        <w:rPr>
          <w:b/>
        </w:rPr>
        <w:t>Yates Units 8-10 Construction Monitoring</w:t>
      </w:r>
      <w:r w:rsidR="009260C0">
        <w:rPr>
          <w:b/>
          <w:color w:val="000000"/>
        </w:rPr>
        <w:tab/>
      </w:r>
      <w:r w:rsidR="00E83052">
        <w:rPr>
          <w:b/>
          <w:color w:val="000000"/>
        </w:rPr>
        <w:tab/>
        <w:t>)</w:t>
      </w:r>
    </w:p>
    <w:p w14:paraId="3CDAD20A" w14:textId="77777777" w:rsidR="00826784" w:rsidRDefault="00826784">
      <w:pPr>
        <w:rPr>
          <w:b/>
        </w:rPr>
      </w:pPr>
      <w:r>
        <w:rPr>
          <w:b/>
          <w:color w:val="000000"/>
        </w:rPr>
        <w:tab/>
      </w:r>
      <w:r>
        <w:rPr>
          <w:b/>
          <w:color w:val="000000"/>
        </w:rPr>
        <w:tab/>
      </w:r>
      <w:r>
        <w:rPr>
          <w:b/>
          <w:color w:val="000000"/>
        </w:rPr>
        <w:tab/>
      </w:r>
      <w:r>
        <w:rPr>
          <w:b/>
          <w:color w:val="000000"/>
        </w:rPr>
        <w:tab/>
      </w:r>
      <w:r>
        <w:rPr>
          <w:b/>
          <w:color w:val="000000"/>
        </w:rPr>
        <w:tab/>
      </w:r>
      <w:r>
        <w:rPr>
          <w:b/>
          <w:color w:val="000000"/>
        </w:rPr>
        <w:tab/>
      </w:r>
      <w:r w:rsidR="00E83052">
        <w:rPr>
          <w:b/>
          <w:color w:val="000000"/>
        </w:rPr>
        <w:tab/>
      </w:r>
      <w:r w:rsidR="00E83052">
        <w:rPr>
          <w:b/>
          <w:color w:val="000000"/>
        </w:rPr>
        <w:tab/>
      </w:r>
      <w:r w:rsidR="00E83052" w:rsidRPr="00C86E41">
        <w:rPr>
          <w:b/>
        </w:rPr>
        <w:t>)</w:t>
      </w:r>
      <w:r>
        <w:rPr>
          <w:b/>
        </w:rPr>
        <w:t xml:space="preserve"> </w:t>
      </w:r>
    </w:p>
    <w:p w14:paraId="104DAE32" w14:textId="77777777" w:rsidR="00826784" w:rsidRDefault="00826784">
      <w:pPr>
        <w:rPr>
          <w:b/>
        </w:rPr>
      </w:pPr>
    </w:p>
    <w:p w14:paraId="5D94CCFE" w14:textId="31B88EDE" w:rsidR="00F83E3B" w:rsidRPr="005B73D6" w:rsidRDefault="00F83E3B">
      <w:pPr>
        <w:rPr>
          <w:b/>
        </w:rPr>
      </w:pPr>
      <w:r>
        <w:rPr>
          <w:b/>
        </w:rPr>
        <w:tab/>
      </w:r>
      <w:r>
        <w:rPr>
          <w:b/>
        </w:rPr>
        <w:tab/>
      </w:r>
      <w:r>
        <w:rPr>
          <w:b/>
        </w:rPr>
        <w:tab/>
      </w:r>
      <w:r>
        <w:rPr>
          <w:b/>
        </w:rPr>
        <w:tab/>
      </w:r>
      <w:r>
        <w:rPr>
          <w:b/>
        </w:rPr>
        <w:tab/>
      </w:r>
      <w:r>
        <w:rPr>
          <w:b/>
        </w:rPr>
        <w:tab/>
      </w:r>
      <w:r>
        <w:rPr>
          <w:b/>
        </w:rPr>
        <w:tab/>
      </w:r>
      <w:r>
        <w:rPr>
          <w:b/>
        </w:rPr>
        <w:tab/>
      </w:r>
      <w:r>
        <w:rPr>
          <w:b/>
        </w:rPr>
        <w:tab/>
      </w:r>
      <w:r>
        <w:rPr>
          <w:b/>
        </w:rPr>
        <w:tab/>
      </w:r>
    </w:p>
    <w:p w14:paraId="30891C38" w14:textId="77777777" w:rsidR="00F83E3B" w:rsidRPr="000A46C4" w:rsidRDefault="00F83E3B">
      <w:pPr>
        <w:pStyle w:val="Title"/>
        <w:rPr>
          <w:sz w:val="24"/>
          <w:u w:val="single"/>
        </w:rPr>
      </w:pPr>
      <w:r w:rsidRPr="000A46C4">
        <w:rPr>
          <w:sz w:val="24"/>
          <w:u w:val="single"/>
        </w:rPr>
        <w:t>CERTIFICATE OF SERVICE</w:t>
      </w:r>
    </w:p>
    <w:p w14:paraId="170C520F" w14:textId="77777777" w:rsidR="00F83E3B" w:rsidRDefault="00F83E3B">
      <w:pPr>
        <w:tabs>
          <w:tab w:val="center" w:pos="4680"/>
        </w:tabs>
        <w:suppressAutoHyphens/>
        <w:jc w:val="both"/>
        <w:rPr>
          <w:b/>
          <w:spacing w:val="-2"/>
          <w:sz w:val="22"/>
          <w:u w:val="single"/>
        </w:rPr>
      </w:pPr>
    </w:p>
    <w:p w14:paraId="4EB4C863" w14:textId="2193B3B1" w:rsidR="00F83E3B" w:rsidRPr="00C74429" w:rsidRDefault="00F83E3B" w:rsidP="00F862CC">
      <w:pPr>
        <w:tabs>
          <w:tab w:val="left" w:pos="-1440"/>
          <w:tab w:val="left" w:pos="-720"/>
        </w:tabs>
        <w:suppressAutoHyphens/>
        <w:ind w:left="360"/>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AF140E">
        <w:rPr>
          <w:rFonts w:ascii="Arial" w:hAnsi="Arial"/>
          <w:b/>
          <w:spacing w:val="-2"/>
          <w:sz w:val="22"/>
          <w:szCs w:val="22"/>
        </w:rPr>
        <w:t>PIA</w:t>
      </w:r>
      <w:r w:rsidR="0076763B">
        <w:rPr>
          <w:rFonts w:ascii="Arial" w:hAnsi="Arial"/>
          <w:b/>
          <w:spacing w:val="-2"/>
          <w:sz w:val="22"/>
          <w:szCs w:val="22"/>
        </w:rPr>
        <w:t>-</w:t>
      </w:r>
      <w:r w:rsidR="002B0502">
        <w:rPr>
          <w:rFonts w:ascii="Arial" w:hAnsi="Arial"/>
          <w:b/>
          <w:spacing w:val="-2"/>
          <w:sz w:val="22"/>
          <w:szCs w:val="22"/>
        </w:rPr>
        <w:t>2</w:t>
      </w:r>
      <w:r w:rsidR="00826784">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08786DFD"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278" w:type="dxa"/>
        <w:tblLook w:val="0400" w:firstRow="0" w:lastRow="0" w:firstColumn="0" w:lastColumn="0" w:noHBand="0" w:noVBand="1"/>
      </w:tblPr>
      <w:tblGrid>
        <w:gridCol w:w="3412"/>
        <w:gridCol w:w="3376"/>
        <w:gridCol w:w="3490"/>
      </w:tblGrid>
      <w:tr w:rsidR="00651D21" w:rsidRPr="00651D21" w14:paraId="0DD22FA9" w14:textId="77777777" w:rsidTr="007765A2">
        <w:trPr>
          <w:trHeight w:val="1440"/>
        </w:trPr>
        <w:tc>
          <w:tcPr>
            <w:tcW w:w="3412" w:type="dxa"/>
            <w:vAlign w:val="center"/>
          </w:tcPr>
          <w:p w14:paraId="0F20253B" w14:textId="6FA99D7D" w:rsidR="00810DF9" w:rsidRPr="00B44C25" w:rsidRDefault="005E2E72" w:rsidP="003A0D35">
            <w:pPr>
              <w:keepNext/>
              <w:keepLines/>
              <w:tabs>
                <w:tab w:val="left" w:pos="-1440"/>
              </w:tabs>
              <w:suppressAutoHyphens/>
              <w:spacing w:line="213" w:lineRule="auto"/>
              <w:ind w:left="90" w:firstLine="0"/>
              <w:rPr>
                <w:sz w:val="20"/>
                <w:szCs w:val="20"/>
              </w:rPr>
            </w:pPr>
            <w:r w:rsidRPr="00B44C25">
              <w:rPr>
                <w:sz w:val="20"/>
                <w:szCs w:val="20"/>
              </w:rPr>
              <w:t>Sallie Tanner</w:t>
            </w:r>
          </w:p>
          <w:p w14:paraId="5F410340" w14:textId="77777777" w:rsidR="00810DF9" w:rsidRPr="00B44C25" w:rsidRDefault="00810DF9" w:rsidP="003A0D35">
            <w:pPr>
              <w:keepNext/>
              <w:keepLines/>
              <w:tabs>
                <w:tab w:val="left" w:pos="-1440"/>
                <w:tab w:val="left" w:pos="-720"/>
              </w:tabs>
              <w:suppressAutoHyphens/>
              <w:spacing w:line="213" w:lineRule="auto"/>
              <w:ind w:left="90" w:firstLine="0"/>
              <w:rPr>
                <w:sz w:val="20"/>
                <w:szCs w:val="20"/>
              </w:rPr>
            </w:pPr>
            <w:r w:rsidRPr="00B44C25">
              <w:rPr>
                <w:sz w:val="20"/>
                <w:szCs w:val="20"/>
              </w:rPr>
              <w:t>Executive Secretary</w:t>
            </w:r>
          </w:p>
          <w:p w14:paraId="5C269EA4" w14:textId="77777777" w:rsidR="00810DF9" w:rsidRPr="00B44C25" w:rsidRDefault="00810DF9" w:rsidP="003A0D35">
            <w:pPr>
              <w:keepNext/>
              <w:keepLines/>
              <w:tabs>
                <w:tab w:val="left" w:pos="-1440"/>
                <w:tab w:val="left" w:pos="-720"/>
              </w:tabs>
              <w:suppressAutoHyphens/>
              <w:spacing w:line="213" w:lineRule="auto"/>
              <w:ind w:left="90" w:firstLine="0"/>
              <w:rPr>
                <w:sz w:val="20"/>
                <w:szCs w:val="20"/>
              </w:rPr>
            </w:pPr>
            <w:r w:rsidRPr="00B44C25">
              <w:rPr>
                <w:sz w:val="20"/>
                <w:szCs w:val="20"/>
              </w:rPr>
              <w:t>Georgia Public Service Comm.</w:t>
            </w:r>
          </w:p>
          <w:p w14:paraId="50A0E519" w14:textId="77777777" w:rsidR="00810DF9" w:rsidRPr="00B44C25" w:rsidRDefault="00810DF9" w:rsidP="003A0D35">
            <w:pPr>
              <w:keepNext/>
              <w:keepLines/>
              <w:tabs>
                <w:tab w:val="left" w:pos="-1440"/>
                <w:tab w:val="left" w:pos="-720"/>
              </w:tabs>
              <w:suppressAutoHyphens/>
              <w:spacing w:line="213" w:lineRule="auto"/>
              <w:ind w:left="90" w:firstLine="0"/>
              <w:rPr>
                <w:sz w:val="20"/>
                <w:szCs w:val="20"/>
              </w:rPr>
            </w:pPr>
            <w:r w:rsidRPr="00B44C25">
              <w:rPr>
                <w:sz w:val="20"/>
                <w:szCs w:val="20"/>
              </w:rPr>
              <w:t>244 Washington Street, SW</w:t>
            </w:r>
          </w:p>
          <w:p w14:paraId="4781E306" w14:textId="77777777" w:rsidR="00651D21" w:rsidRPr="00B44C25" w:rsidRDefault="00810DF9" w:rsidP="003A0D35">
            <w:pPr>
              <w:tabs>
                <w:tab w:val="left" w:pos="-1440"/>
                <w:tab w:val="left" w:pos="-720"/>
              </w:tabs>
              <w:suppressAutoHyphens/>
              <w:ind w:left="90" w:firstLine="0"/>
              <w:rPr>
                <w:sz w:val="20"/>
                <w:szCs w:val="20"/>
              </w:rPr>
            </w:pPr>
            <w:r w:rsidRPr="00B44C25">
              <w:rPr>
                <w:sz w:val="20"/>
                <w:szCs w:val="20"/>
              </w:rPr>
              <w:t>Atlanta, GA  30334</w:t>
            </w:r>
          </w:p>
          <w:p w14:paraId="5CEF2915" w14:textId="0E28505B" w:rsidR="00251C78" w:rsidRPr="00B44C25" w:rsidRDefault="005E2E72" w:rsidP="003A0D35">
            <w:pPr>
              <w:tabs>
                <w:tab w:val="left" w:pos="-1440"/>
                <w:tab w:val="left" w:pos="-720"/>
              </w:tabs>
              <w:suppressAutoHyphens/>
              <w:ind w:left="90" w:firstLine="0"/>
              <w:rPr>
                <w:rFonts w:ascii="Arial" w:hAnsi="Arial"/>
                <w:spacing w:val="-2"/>
                <w:sz w:val="20"/>
                <w:szCs w:val="20"/>
                <w:u w:val="single"/>
              </w:rPr>
            </w:pPr>
            <w:r w:rsidRPr="00B44C25">
              <w:rPr>
                <w:sz w:val="20"/>
                <w:szCs w:val="20"/>
                <w:u w:val="single"/>
              </w:rPr>
              <w:t>stanner</w:t>
            </w:r>
            <w:r w:rsidR="00251C78" w:rsidRPr="00B44C25">
              <w:rPr>
                <w:sz w:val="20"/>
                <w:szCs w:val="20"/>
                <w:u w:val="single"/>
              </w:rPr>
              <w:t>@psc.state.ga.us</w:t>
            </w:r>
          </w:p>
        </w:tc>
        <w:tc>
          <w:tcPr>
            <w:tcW w:w="3376" w:type="dxa"/>
            <w:vAlign w:val="center"/>
          </w:tcPr>
          <w:p w14:paraId="18E0E71A" w14:textId="4A9B5605" w:rsidR="005E2E72" w:rsidRPr="00B44C25" w:rsidRDefault="00134D8C" w:rsidP="005E2E72">
            <w:pPr>
              <w:suppressAutoHyphens/>
              <w:spacing w:line="213" w:lineRule="auto"/>
              <w:ind w:left="198" w:hanging="57"/>
              <w:rPr>
                <w:sz w:val="20"/>
                <w:szCs w:val="20"/>
              </w:rPr>
            </w:pPr>
            <w:r w:rsidRPr="00B44C25">
              <w:rPr>
                <w:sz w:val="20"/>
                <w:szCs w:val="20"/>
              </w:rPr>
              <w:t>Jeremiah Haswell</w:t>
            </w:r>
          </w:p>
          <w:p w14:paraId="070E8366"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Director, Regulatory Affairs</w:t>
            </w:r>
          </w:p>
          <w:p w14:paraId="52D3A750"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Georgia Power Company</w:t>
            </w:r>
          </w:p>
          <w:p w14:paraId="1CC677F0"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Bin 10230</w:t>
            </w:r>
          </w:p>
          <w:p w14:paraId="04F3FDCB"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 xml:space="preserve">241 Ralph McGill </w:t>
            </w:r>
            <w:r w:rsidRPr="00B44C25">
              <w:rPr>
                <w:sz w:val="18"/>
                <w:szCs w:val="18"/>
              </w:rPr>
              <w:t>Boulevard,</w:t>
            </w:r>
            <w:r w:rsidRPr="00B44C25">
              <w:rPr>
                <w:sz w:val="20"/>
                <w:szCs w:val="20"/>
              </w:rPr>
              <w:t xml:space="preserve"> NE</w:t>
            </w:r>
          </w:p>
          <w:p w14:paraId="1F5C12CA" w14:textId="77777777" w:rsidR="005E2E72" w:rsidRPr="00B44C25" w:rsidRDefault="005E2E72" w:rsidP="005E2E72">
            <w:pPr>
              <w:tabs>
                <w:tab w:val="left" w:pos="-1440"/>
                <w:tab w:val="left" w:pos="-720"/>
              </w:tabs>
              <w:suppressAutoHyphens/>
              <w:ind w:left="198" w:hanging="57"/>
              <w:rPr>
                <w:sz w:val="20"/>
                <w:szCs w:val="20"/>
              </w:rPr>
            </w:pPr>
            <w:r w:rsidRPr="00B44C25">
              <w:rPr>
                <w:sz w:val="20"/>
                <w:szCs w:val="20"/>
              </w:rPr>
              <w:t>Atlanta, GA 30308-3374</w:t>
            </w:r>
          </w:p>
          <w:p w14:paraId="183F3887" w14:textId="39FAC4C6" w:rsidR="00251C78" w:rsidRPr="00B44C25" w:rsidRDefault="00000000" w:rsidP="005E2E72">
            <w:pPr>
              <w:tabs>
                <w:tab w:val="left" w:pos="-1440"/>
                <w:tab w:val="left" w:pos="-720"/>
              </w:tabs>
              <w:suppressAutoHyphens/>
              <w:ind w:left="165" w:hanging="24"/>
              <w:rPr>
                <w:rFonts w:ascii="Arial" w:hAnsi="Arial"/>
                <w:spacing w:val="-2"/>
                <w:sz w:val="22"/>
                <w:szCs w:val="22"/>
                <w:u w:val="single"/>
              </w:rPr>
            </w:pPr>
            <w:hyperlink r:id="rId16" w:history="1">
              <w:r w:rsidR="00134D8C" w:rsidRPr="00B44C25">
                <w:rPr>
                  <w:rStyle w:val="Hyperlink"/>
                  <w:color w:val="auto"/>
                </w:rPr>
                <w:t>JHASWELL</w:t>
              </w:r>
              <w:r w:rsidR="00134D8C" w:rsidRPr="00B44C25">
                <w:rPr>
                  <w:rStyle w:val="Hyperlink"/>
                  <w:color w:val="auto"/>
                  <w:sz w:val="20"/>
                  <w:szCs w:val="20"/>
                </w:rPr>
                <w:t>@southernco.com</w:t>
              </w:r>
            </w:hyperlink>
          </w:p>
        </w:tc>
        <w:tc>
          <w:tcPr>
            <w:tcW w:w="3490" w:type="dxa"/>
            <w:vAlign w:val="center"/>
          </w:tcPr>
          <w:p w14:paraId="03CB8C3D" w14:textId="61DCCD31" w:rsidR="00FB06ED" w:rsidRPr="00B44C25" w:rsidRDefault="009331B4" w:rsidP="00FB06ED">
            <w:pPr>
              <w:tabs>
                <w:tab w:val="left" w:pos="-1440"/>
                <w:tab w:val="left" w:pos="-720"/>
              </w:tabs>
              <w:suppressAutoHyphens/>
              <w:ind w:left="90" w:firstLine="0"/>
              <w:rPr>
                <w:sz w:val="20"/>
                <w:szCs w:val="20"/>
              </w:rPr>
            </w:pPr>
            <w:r w:rsidRPr="00B44C25">
              <w:rPr>
                <w:sz w:val="20"/>
                <w:szCs w:val="20"/>
              </w:rPr>
              <w:t>Brandon F. Marzo</w:t>
            </w:r>
          </w:p>
          <w:p w14:paraId="32CF9FB5" w14:textId="77777777" w:rsidR="00FB06ED" w:rsidRPr="00B44C25" w:rsidRDefault="00FB06ED" w:rsidP="00FB06ED">
            <w:pPr>
              <w:pStyle w:val="Letterhead"/>
              <w:ind w:left="90"/>
              <w:rPr>
                <w:rFonts w:ascii="Times New Roman" w:hAnsi="Times New Roman"/>
                <w:color w:val="auto"/>
                <w:szCs w:val="18"/>
              </w:rPr>
            </w:pPr>
            <w:r w:rsidRPr="00B44C25">
              <w:rPr>
                <w:rFonts w:ascii="Times New Roman" w:hAnsi="Times New Roman"/>
                <w:color w:val="auto"/>
                <w:szCs w:val="18"/>
              </w:rPr>
              <w:t>Troutman Pepper Hamilton Sanders LLP</w:t>
            </w:r>
          </w:p>
          <w:p w14:paraId="622EA849" w14:textId="77777777" w:rsidR="00FB06ED" w:rsidRPr="00B44C25" w:rsidRDefault="00FB06ED" w:rsidP="00FB06ED">
            <w:pPr>
              <w:pStyle w:val="Letterhead"/>
              <w:ind w:left="90"/>
              <w:rPr>
                <w:rFonts w:ascii="Times New Roman" w:hAnsi="Times New Roman"/>
                <w:color w:val="auto"/>
                <w:sz w:val="20"/>
                <w:szCs w:val="20"/>
              </w:rPr>
            </w:pPr>
            <w:r w:rsidRPr="00B44C25">
              <w:rPr>
                <w:rFonts w:ascii="Times New Roman" w:hAnsi="Times New Roman"/>
                <w:color w:val="auto"/>
                <w:sz w:val="20"/>
                <w:szCs w:val="20"/>
              </w:rPr>
              <w:t>600 Peachtree Street NE, Suite 3000</w:t>
            </w:r>
          </w:p>
          <w:p w14:paraId="32FAE7F0" w14:textId="77777777" w:rsidR="00FB06ED" w:rsidRPr="00B44C25" w:rsidRDefault="00FB06ED" w:rsidP="00FB06ED">
            <w:pPr>
              <w:pStyle w:val="Letterhead"/>
              <w:ind w:left="90"/>
              <w:rPr>
                <w:rFonts w:ascii="Times New Roman" w:hAnsi="Times New Roman"/>
                <w:color w:val="auto"/>
                <w:sz w:val="20"/>
                <w:szCs w:val="20"/>
              </w:rPr>
            </w:pPr>
            <w:r w:rsidRPr="00B44C25">
              <w:rPr>
                <w:rFonts w:ascii="Times New Roman" w:hAnsi="Times New Roman"/>
                <w:color w:val="auto"/>
                <w:sz w:val="20"/>
                <w:szCs w:val="20"/>
              </w:rPr>
              <w:t>Atlanta, GA  30308-2216</w:t>
            </w:r>
          </w:p>
          <w:p w14:paraId="5EA0BFD9" w14:textId="00CBA369" w:rsidR="00FB06ED" w:rsidRPr="00B44C25" w:rsidRDefault="00000000" w:rsidP="00FB06ED">
            <w:pPr>
              <w:ind w:left="90" w:firstLine="0"/>
              <w:rPr>
                <w:sz w:val="20"/>
                <w:szCs w:val="20"/>
              </w:rPr>
            </w:pPr>
            <w:hyperlink r:id="rId17" w:history="1">
              <w:r w:rsidR="006B339E" w:rsidRPr="00B44C25">
                <w:rPr>
                  <w:rStyle w:val="Hyperlink"/>
                  <w:color w:val="auto"/>
                  <w:sz w:val="20"/>
                  <w:szCs w:val="20"/>
                </w:rPr>
                <w:t>steven.hewitson@troutmansanders.com</w:t>
              </w:r>
            </w:hyperlink>
          </w:p>
          <w:p w14:paraId="67539D9B" w14:textId="0E045C11" w:rsidR="00251C78" w:rsidRPr="00B44C25" w:rsidRDefault="00251C78" w:rsidP="00EF1663">
            <w:pPr>
              <w:tabs>
                <w:tab w:val="left" w:pos="-1440"/>
                <w:tab w:val="left" w:pos="-720"/>
              </w:tabs>
              <w:suppressAutoHyphens/>
              <w:ind w:left="65" w:hanging="65"/>
              <w:rPr>
                <w:rFonts w:ascii="Arial" w:hAnsi="Arial"/>
                <w:spacing w:val="-2"/>
                <w:sz w:val="20"/>
                <w:szCs w:val="20"/>
              </w:rPr>
            </w:pPr>
          </w:p>
        </w:tc>
      </w:tr>
      <w:tr w:rsidR="00651D21" w:rsidRPr="00651D21" w14:paraId="0F4E2C8C" w14:textId="77777777" w:rsidTr="007765A2">
        <w:trPr>
          <w:trHeight w:val="1440"/>
        </w:trPr>
        <w:tc>
          <w:tcPr>
            <w:tcW w:w="3412" w:type="dxa"/>
            <w:vAlign w:val="center"/>
          </w:tcPr>
          <w:p w14:paraId="15A00AE1" w14:textId="7B6D56A5" w:rsidR="00FB06ED" w:rsidRPr="00B44C25" w:rsidRDefault="00B8079F" w:rsidP="00FB06ED">
            <w:pPr>
              <w:tabs>
                <w:tab w:val="left" w:pos="-1440"/>
                <w:tab w:val="left" w:pos="-720"/>
              </w:tabs>
              <w:suppressAutoHyphens/>
              <w:spacing w:line="215" w:lineRule="auto"/>
              <w:ind w:left="90" w:firstLine="0"/>
              <w:rPr>
                <w:sz w:val="20"/>
                <w:szCs w:val="20"/>
              </w:rPr>
            </w:pPr>
            <w:r w:rsidRPr="00B44C25">
              <w:rPr>
                <w:sz w:val="20"/>
                <w:szCs w:val="20"/>
              </w:rPr>
              <w:t xml:space="preserve">Justin </w:t>
            </w:r>
            <w:r w:rsidR="00107732" w:rsidRPr="00B44C25">
              <w:rPr>
                <w:sz w:val="20"/>
                <w:szCs w:val="20"/>
              </w:rPr>
              <w:t>Pawluk</w:t>
            </w:r>
            <w:r w:rsidR="00FB06ED" w:rsidRPr="00B44C25">
              <w:rPr>
                <w:sz w:val="20"/>
                <w:szCs w:val="20"/>
              </w:rPr>
              <w:t>, Staff Attorney</w:t>
            </w:r>
          </w:p>
          <w:p w14:paraId="37CE0BB7" w14:textId="77777777" w:rsidR="00FB06ED" w:rsidRPr="00B44C25" w:rsidRDefault="00FB06ED" w:rsidP="00FB06ED">
            <w:pPr>
              <w:tabs>
                <w:tab w:val="left" w:pos="-1440"/>
                <w:tab w:val="left" w:pos="-720"/>
              </w:tabs>
              <w:suppressAutoHyphens/>
              <w:spacing w:line="215" w:lineRule="auto"/>
              <w:ind w:left="90" w:firstLine="0"/>
              <w:rPr>
                <w:sz w:val="20"/>
                <w:szCs w:val="20"/>
              </w:rPr>
            </w:pPr>
            <w:r w:rsidRPr="00B44C25">
              <w:rPr>
                <w:sz w:val="20"/>
                <w:szCs w:val="20"/>
              </w:rPr>
              <w:t>Georgia Public Service Commission</w:t>
            </w:r>
          </w:p>
          <w:p w14:paraId="76A44B3C" w14:textId="77777777" w:rsidR="00FB06ED" w:rsidRPr="00B44C25" w:rsidRDefault="00FB06ED" w:rsidP="00FB06ED">
            <w:pPr>
              <w:suppressAutoHyphens/>
              <w:spacing w:line="215" w:lineRule="auto"/>
              <w:ind w:left="90" w:firstLine="0"/>
              <w:rPr>
                <w:sz w:val="20"/>
                <w:szCs w:val="20"/>
              </w:rPr>
            </w:pPr>
            <w:r w:rsidRPr="00B44C25">
              <w:rPr>
                <w:sz w:val="20"/>
                <w:szCs w:val="20"/>
              </w:rPr>
              <w:t>244 Washington Street, SW</w:t>
            </w:r>
          </w:p>
          <w:p w14:paraId="17E7423F" w14:textId="77777777" w:rsidR="00FB06ED" w:rsidRPr="00B44C25" w:rsidRDefault="00FB06ED" w:rsidP="00FB06ED">
            <w:pPr>
              <w:tabs>
                <w:tab w:val="left" w:pos="1317"/>
              </w:tabs>
              <w:suppressAutoHyphens/>
              <w:spacing w:line="213" w:lineRule="auto"/>
              <w:ind w:left="90" w:firstLine="0"/>
              <w:rPr>
                <w:sz w:val="20"/>
                <w:szCs w:val="20"/>
              </w:rPr>
            </w:pPr>
            <w:r w:rsidRPr="00B44C25">
              <w:rPr>
                <w:sz w:val="20"/>
                <w:szCs w:val="20"/>
              </w:rPr>
              <w:t>Atlanta, GA 30334</w:t>
            </w:r>
          </w:p>
          <w:p w14:paraId="6ACA271B" w14:textId="6E029F0A" w:rsidR="00251C78" w:rsidRPr="00B44C25" w:rsidRDefault="00107732" w:rsidP="00FB06ED">
            <w:pPr>
              <w:ind w:left="90" w:firstLine="0"/>
              <w:rPr>
                <w:rFonts w:ascii="Arial" w:hAnsi="Arial"/>
                <w:spacing w:val="-2"/>
                <w:sz w:val="22"/>
                <w:szCs w:val="22"/>
              </w:rPr>
            </w:pPr>
            <w:r w:rsidRPr="00B44C25">
              <w:rPr>
                <w:sz w:val="20"/>
                <w:szCs w:val="20"/>
                <w:u w:val="single"/>
              </w:rPr>
              <w:t>jpaw</w:t>
            </w:r>
            <w:r w:rsidR="00622517" w:rsidRPr="00B44C25">
              <w:rPr>
                <w:sz w:val="20"/>
                <w:szCs w:val="20"/>
                <w:u w:val="single"/>
              </w:rPr>
              <w:t>luk</w:t>
            </w:r>
            <w:r w:rsidR="00FB06ED" w:rsidRPr="00B44C25">
              <w:rPr>
                <w:sz w:val="20"/>
                <w:szCs w:val="20"/>
                <w:u w:val="single"/>
              </w:rPr>
              <w:t>@psc.state.ga.us</w:t>
            </w:r>
          </w:p>
        </w:tc>
        <w:tc>
          <w:tcPr>
            <w:tcW w:w="3376" w:type="dxa"/>
            <w:vAlign w:val="center"/>
          </w:tcPr>
          <w:p w14:paraId="2F3986D4" w14:textId="77777777" w:rsidR="009331B4" w:rsidRPr="00B44C25" w:rsidRDefault="009331B4" w:rsidP="005E2E72">
            <w:pPr>
              <w:suppressAutoHyphens/>
              <w:spacing w:line="213" w:lineRule="auto"/>
              <w:ind w:left="165" w:hanging="24"/>
              <w:rPr>
                <w:sz w:val="20"/>
                <w:szCs w:val="20"/>
              </w:rPr>
            </w:pPr>
          </w:p>
          <w:p w14:paraId="157DCD42" w14:textId="083D357C" w:rsidR="005E2E72" w:rsidRPr="00B44C25" w:rsidRDefault="009331B4" w:rsidP="005E2E72">
            <w:pPr>
              <w:suppressAutoHyphens/>
              <w:spacing w:line="213" w:lineRule="auto"/>
              <w:ind w:left="165" w:hanging="24"/>
              <w:rPr>
                <w:sz w:val="20"/>
                <w:szCs w:val="20"/>
              </w:rPr>
            </w:pPr>
            <w:r w:rsidRPr="00B44C25">
              <w:rPr>
                <w:sz w:val="20"/>
                <w:szCs w:val="20"/>
              </w:rPr>
              <w:t>Robert B. Baker</w:t>
            </w:r>
          </w:p>
          <w:p w14:paraId="29044CF3" w14:textId="3BAE09F2" w:rsidR="009331B4" w:rsidRPr="00B44C25" w:rsidRDefault="009331B4" w:rsidP="005E2E72">
            <w:pPr>
              <w:suppressAutoHyphens/>
              <w:spacing w:line="213" w:lineRule="auto"/>
              <w:ind w:left="165" w:hanging="24"/>
              <w:rPr>
                <w:sz w:val="20"/>
                <w:szCs w:val="20"/>
              </w:rPr>
            </w:pPr>
            <w:r w:rsidRPr="00B44C25">
              <w:rPr>
                <w:sz w:val="20"/>
                <w:szCs w:val="20"/>
              </w:rPr>
              <w:t>Robert B. Baker, P.C.</w:t>
            </w:r>
          </w:p>
          <w:p w14:paraId="53FB6A68" w14:textId="7CF792C2" w:rsidR="009331B4" w:rsidRPr="00B44C25" w:rsidRDefault="009331B4" w:rsidP="005E2E72">
            <w:pPr>
              <w:suppressAutoHyphens/>
              <w:spacing w:line="213" w:lineRule="auto"/>
              <w:ind w:left="165" w:hanging="24"/>
              <w:rPr>
                <w:sz w:val="20"/>
                <w:szCs w:val="20"/>
              </w:rPr>
            </w:pPr>
            <w:r w:rsidRPr="00B44C25">
              <w:rPr>
                <w:sz w:val="20"/>
                <w:szCs w:val="20"/>
              </w:rPr>
              <w:t xml:space="preserve">2480 Briarcliff Road, NE </w:t>
            </w:r>
          </w:p>
          <w:p w14:paraId="08085669" w14:textId="07ABC29B" w:rsidR="009331B4" w:rsidRPr="00B44C25" w:rsidRDefault="009331B4" w:rsidP="005E2E72">
            <w:pPr>
              <w:suppressAutoHyphens/>
              <w:spacing w:line="213" w:lineRule="auto"/>
              <w:ind w:left="165" w:hanging="24"/>
              <w:rPr>
                <w:sz w:val="20"/>
                <w:szCs w:val="20"/>
              </w:rPr>
            </w:pPr>
            <w:r w:rsidRPr="00B44C25">
              <w:rPr>
                <w:sz w:val="20"/>
                <w:szCs w:val="20"/>
              </w:rPr>
              <w:t>Suite 6</w:t>
            </w:r>
          </w:p>
          <w:p w14:paraId="5FC5ECD1" w14:textId="71A647E7" w:rsidR="009331B4" w:rsidRPr="00B44C25" w:rsidRDefault="00000000" w:rsidP="005E2E72">
            <w:pPr>
              <w:suppressAutoHyphens/>
              <w:spacing w:line="213" w:lineRule="auto"/>
              <w:ind w:left="165" w:hanging="24"/>
              <w:rPr>
                <w:sz w:val="20"/>
                <w:szCs w:val="20"/>
              </w:rPr>
            </w:pPr>
            <w:hyperlink r:id="rId18" w:history="1">
              <w:r w:rsidR="009331B4" w:rsidRPr="00B44C25">
                <w:rPr>
                  <w:rStyle w:val="Hyperlink"/>
                  <w:color w:val="auto"/>
                  <w:sz w:val="20"/>
                  <w:szCs w:val="20"/>
                </w:rPr>
                <w:t>bobby@robertbaker.com</w:t>
              </w:r>
            </w:hyperlink>
          </w:p>
          <w:p w14:paraId="7AB00168" w14:textId="4DC26C49" w:rsidR="00251C78" w:rsidRPr="00B44C25" w:rsidRDefault="00251C78" w:rsidP="005E2E72">
            <w:pPr>
              <w:tabs>
                <w:tab w:val="left" w:pos="1317"/>
              </w:tabs>
              <w:suppressAutoHyphens/>
              <w:spacing w:line="213" w:lineRule="auto"/>
              <w:ind w:left="90" w:firstLine="0"/>
              <w:rPr>
                <w:rFonts w:ascii="Arial" w:hAnsi="Arial"/>
                <w:spacing w:val="-2"/>
                <w:sz w:val="22"/>
                <w:szCs w:val="22"/>
                <w:u w:val="single"/>
              </w:rPr>
            </w:pPr>
          </w:p>
        </w:tc>
        <w:tc>
          <w:tcPr>
            <w:tcW w:w="3490" w:type="dxa"/>
            <w:vAlign w:val="center"/>
          </w:tcPr>
          <w:p w14:paraId="5CDEAB14" w14:textId="77777777" w:rsidR="00716BCF" w:rsidRPr="00B44C25" w:rsidRDefault="00716BCF" w:rsidP="00FB06ED">
            <w:pPr>
              <w:ind w:left="90" w:firstLine="0"/>
              <w:rPr>
                <w:spacing w:val="-2"/>
                <w:sz w:val="20"/>
                <w:szCs w:val="20"/>
              </w:rPr>
            </w:pPr>
          </w:p>
          <w:p w14:paraId="365C9347" w14:textId="1474B8B5" w:rsidR="001276DA" w:rsidRPr="00B44C25" w:rsidRDefault="009331B4" w:rsidP="00FB06ED">
            <w:pPr>
              <w:ind w:left="90" w:firstLine="0"/>
              <w:rPr>
                <w:spacing w:val="-2"/>
                <w:sz w:val="20"/>
                <w:szCs w:val="20"/>
              </w:rPr>
            </w:pPr>
            <w:r w:rsidRPr="00B44C25">
              <w:rPr>
                <w:spacing w:val="-2"/>
                <w:sz w:val="20"/>
                <w:szCs w:val="20"/>
              </w:rPr>
              <w:t>Jim Clarkson</w:t>
            </w:r>
          </w:p>
          <w:p w14:paraId="60A68859" w14:textId="77777777" w:rsidR="009331B4" w:rsidRPr="00B44C25" w:rsidRDefault="009331B4" w:rsidP="00FB06ED">
            <w:pPr>
              <w:ind w:left="90" w:firstLine="0"/>
              <w:rPr>
                <w:spacing w:val="-2"/>
                <w:sz w:val="20"/>
                <w:szCs w:val="20"/>
              </w:rPr>
            </w:pPr>
            <w:r w:rsidRPr="00B44C25">
              <w:rPr>
                <w:spacing w:val="-2"/>
                <w:sz w:val="20"/>
                <w:szCs w:val="20"/>
              </w:rPr>
              <w:t>Resource Supply Management</w:t>
            </w:r>
          </w:p>
          <w:p w14:paraId="142A4040" w14:textId="77777777" w:rsidR="009331B4" w:rsidRPr="00B44C25" w:rsidRDefault="009331B4" w:rsidP="00FB06ED">
            <w:pPr>
              <w:ind w:left="90" w:firstLine="0"/>
              <w:rPr>
                <w:spacing w:val="-2"/>
                <w:sz w:val="20"/>
                <w:szCs w:val="20"/>
              </w:rPr>
            </w:pPr>
            <w:r w:rsidRPr="00B44C25">
              <w:rPr>
                <w:spacing w:val="-2"/>
                <w:sz w:val="20"/>
                <w:szCs w:val="20"/>
              </w:rPr>
              <w:t>135 Emerald Lake Road</w:t>
            </w:r>
          </w:p>
          <w:p w14:paraId="6AD8A80E" w14:textId="77777777" w:rsidR="009331B4" w:rsidRPr="00B44C25" w:rsidRDefault="009331B4" w:rsidP="00FB06ED">
            <w:pPr>
              <w:ind w:left="90" w:firstLine="0"/>
              <w:rPr>
                <w:spacing w:val="-2"/>
                <w:sz w:val="20"/>
                <w:szCs w:val="20"/>
              </w:rPr>
            </w:pPr>
            <w:r w:rsidRPr="00B44C25">
              <w:rPr>
                <w:spacing w:val="-2"/>
                <w:sz w:val="20"/>
                <w:szCs w:val="20"/>
              </w:rPr>
              <w:t>Columbia, SC</w:t>
            </w:r>
            <w:r w:rsidR="00716BCF" w:rsidRPr="00B44C25">
              <w:rPr>
                <w:spacing w:val="-2"/>
                <w:sz w:val="20"/>
                <w:szCs w:val="20"/>
              </w:rPr>
              <w:t xml:space="preserve"> 29209</w:t>
            </w:r>
          </w:p>
          <w:p w14:paraId="2B6A04AF" w14:textId="5F5F6E61" w:rsidR="00716BCF" w:rsidRPr="00B44C25" w:rsidRDefault="00000000" w:rsidP="00FB06ED">
            <w:pPr>
              <w:ind w:left="90" w:firstLine="0"/>
              <w:rPr>
                <w:spacing w:val="-2"/>
                <w:sz w:val="20"/>
                <w:szCs w:val="20"/>
              </w:rPr>
            </w:pPr>
            <w:hyperlink r:id="rId19" w:history="1">
              <w:r w:rsidR="00716BCF" w:rsidRPr="00B44C25">
                <w:rPr>
                  <w:rStyle w:val="Hyperlink"/>
                  <w:color w:val="auto"/>
                  <w:spacing w:val="-2"/>
                  <w:sz w:val="20"/>
                  <w:szCs w:val="20"/>
                </w:rPr>
                <w:t>jclarkson@rsmenergy.com</w:t>
              </w:r>
            </w:hyperlink>
          </w:p>
          <w:p w14:paraId="04A6D536" w14:textId="399BA2E9" w:rsidR="00716BCF" w:rsidRPr="00B44C25" w:rsidRDefault="00716BCF" w:rsidP="00FB06ED">
            <w:pPr>
              <w:ind w:left="90" w:firstLine="0"/>
              <w:rPr>
                <w:spacing w:val="-2"/>
                <w:sz w:val="20"/>
                <w:szCs w:val="20"/>
              </w:rPr>
            </w:pPr>
          </w:p>
        </w:tc>
      </w:tr>
      <w:tr w:rsidR="00192F09" w:rsidRPr="00651D21" w14:paraId="04E546DB" w14:textId="77777777" w:rsidTr="007765A2">
        <w:trPr>
          <w:trHeight w:val="1440"/>
        </w:trPr>
        <w:tc>
          <w:tcPr>
            <w:tcW w:w="3412" w:type="dxa"/>
            <w:vAlign w:val="center"/>
          </w:tcPr>
          <w:p w14:paraId="012F792E" w14:textId="4F4AA554" w:rsidR="00192F09" w:rsidRPr="00B44C25" w:rsidRDefault="00192F09" w:rsidP="00192F09">
            <w:pPr>
              <w:tabs>
                <w:tab w:val="left" w:pos="-1440"/>
                <w:tab w:val="left" w:pos="-720"/>
              </w:tabs>
              <w:suppressAutoHyphens/>
              <w:spacing w:line="215" w:lineRule="auto"/>
              <w:ind w:left="90" w:firstLine="0"/>
              <w:rPr>
                <w:sz w:val="20"/>
                <w:szCs w:val="20"/>
              </w:rPr>
            </w:pPr>
            <w:r>
              <w:rPr>
                <w:sz w:val="20"/>
                <w:szCs w:val="20"/>
              </w:rPr>
              <w:t xml:space="preserve">Chris </w:t>
            </w:r>
            <w:r w:rsidR="00C919EB">
              <w:rPr>
                <w:sz w:val="20"/>
                <w:szCs w:val="20"/>
              </w:rPr>
              <w:t>Collado</w:t>
            </w:r>
            <w:r w:rsidRPr="00B44C25">
              <w:rPr>
                <w:sz w:val="20"/>
                <w:szCs w:val="20"/>
              </w:rPr>
              <w:t>, Staff Attorney</w:t>
            </w:r>
          </w:p>
          <w:p w14:paraId="154885FF" w14:textId="77777777" w:rsidR="00192F09" w:rsidRPr="00B44C25" w:rsidRDefault="00192F09" w:rsidP="00192F09">
            <w:pPr>
              <w:tabs>
                <w:tab w:val="left" w:pos="-1440"/>
                <w:tab w:val="left" w:pos="-720"/>
              </w:tabs>
              <w:suppressAutoHyphens/>
              <w:spacing w:line="215" w:lineRule="auto"/>
              <w:ind w:left="90" w:firstLine="0"/>
              <w:rPr>
                <w:sz w:val="20"/>
                <w:szCs w:val="20"/>
              </w:rPr>
            </w:pPr>
            <w:r w:rsidRPr="00B44C25">
              <w:rPr>
                <w:sz w:val="20"/>
                <w:szCs w:val="20"/>
              </w:rPr>
              <w:t>Georgia Public Service Commission</w:t>
            </w:r>
          </w:p>
          <w:p w14:paraId="1A494887" w14:textId="77777777" w:rsidR="00192F09" w:rsidRPr="00B44C25" w:rsidRDefault="00192F09" w:rsidP="00192F09">
            <w:pPr>
              <w:suppressAutoHyphens/>
              <w:spacing w:line="215" w:lineRule="auto"/>
              <w:ind w:left="90" w:firstLine="0"/>
              <w:rPr>
                <w:sz w:val="20"/>
                <w:szCs w:val="20"/>
              </w:rPr>
            </w:pPr>
            <w:r w:rsidRPr="00B44C25">
              <w:rPr>
                <w:sz w:val="20"/>
                <w:szCs w:val="20"/>
              </w:rPr>
              <w:t>244 Washington Street, SW</w:t>
            </w:r>
          </w:p>
          <w:p w14:paraId="08702D90" w14:textId="77777777" w:rsidR="00192F09" w:rsidRPr="00B44C25" w:rsidRDefault="00192F09" w:rsidP="00192F09">
            <w:pPr>
              <w:tabs>
                <w:tab w:val="left" w:pos="1317"/>
              </w:tabs>
              <w:suppressAutoHyphens/>
              <w:spacing w:line="213" w:lineRule="auto"/>
              <w:ind w:left="90" w:firstLine="0"/>
              <w:rPr>
                <w:sz w:val="20"/>
                <w:szCs w:val="20"/>
              </w:rPr>
            </w:pPr>
            <w:r w:rsidRPr="00B44C25">
              <w:rPr>
                <w:sz w:val="20"/>
                <w:szCs w:val="20"/>
              </w:rPr>
              <w:t>Atlanta, GA 30334</w:t>
            </w:r>
          </w:p>
          <w:p w14:paraId="2DABB386" w14:textId="247FD93D" w:rsidR="00192F09" w:rsidRPr="00B44C25" w:rsidRDefault="00C919EB" w:rsidP="00192F09">
            <w:pPr>
              <w:tabs>
                <w:tab w:val="left" w:pos="-1440"/>
                <w:tab w:val="left" w:pos="-720"/>
              </w:tabs>
              <w:suppressAutoHyphens/>
              <w:ind w:left="345" w:hanging="270"/>
              <w:rPr>
                <w:sz w:val="20"/>
                <w:szCs w:val="20"/>
              </w:rPr>
            </w:pPr>
            <w:r>
              <w:rPr>
                <w:sz w:val="20"/>
                <w:szCs w:val="20"/>
                <w:u w:val="single"/>
              </w:rPr>
              <w:t>cc</w:t>
            </w:r>
            <w:r w:rsidR="00165DDD">
              <w:rPr>
                <w:sz w:val="20"/>
                <w:szCs w:val="20"/>
                <w:u w:val="single"/>
              </w:rPr>
              <w:t>ollado</w:t>
            </w:r>
            <w:r w:rsidR="00192F09" w:rsidRPr="00B44C25">
              <w:rPr>
                <w:sz w:val="20"/>
                <w:szCs w:val="20"/>
                <w:u w:val="single"/>
              </w:rPr>
              <w:t>@psc.state.ga.us</w:t>
            </w:r>
          </w:p>
        </w:tc>
        <w:tc>
          <w:tcPr>
            <w:tcW w:w="3376" w:type="dxa"/>
            <w:vAlign w:val="center"/>
          </w:tcPr>
          <w:p w14:paraId="69572E42" w14:textId="77777777" w:rsidR="00192F09" w:rsidRPr="00165DDD" w:rsidRDefault="00192F09" w:rsidP="00192F09">
            <w:pPr>
              <w:ind w:left="345" w:hanging="270"/>
              <w:jc w:val="both"/>
              <w:rPr>
                <w:sz w:val="20"/>
                <w:szCs w:val="20"/>
              </w:rPr>
            </w:pPr>
            <w:r w:rsidRPr="00165DDD">
              <w:rPr>
                <w:sz w:val="20"/>
                <w:szCs w:val="20"/>
              </w:rPr>
              <w:t>Charles B. Jones, III</w:t>
            </w:r>
          </w:p>
          <w:p w14:paraId="50969682" w14:textId="77777777" w:rsidR="00192F09" w:rsidRPr="00165DDD" w:rsidRDefault="00192F09" w:rsidP="00192F09">
            <w:pPr>
              <w:ind w:left="345" w:hanging="270"/>
              <w:jc w:val="both"/>
              <w:rPr>
                <w:sz w:val="20"/>
                <w:szCs w:val="20"/>
              </w:rPr>
            </w:pPr>
            <w:r w:rsidRPr="00165DDD">
              <w:rPr>
                <w:sz w:val="20"/>
                <w:szCs w:val="20"/>
              </w:rPr>
              <w:t>Lloyd Avram</w:t>
            </w:r>
          </w:p>
          <w:p w14:paraId="3C18CEB8" w14:textId="77777777" w:rsidR="00192F09" w:rsidRPr="00165DDD" w:rsidRDefault="00192F09" w:rsidP="00192F09">
            <w:pPr>
              <w:ind w:left="345" w:hanging="270"/>
              <w:jc w:val="both"/>
              <w:rPr>
                <w:sz w:val="20"/>
                <w:szCs w:val="20"/>
              </w:rPr>
            </w:pPr>
            <w:r w:rsidRPr="00165DDD">
              <w:rPr>
                <w:sz w:val="20"/>
                <w:szCs w:val="20"/>
              </w:rPr>
              <w:t>Georgia Association of Manufacturers</w:t>
            </w:r>
          </w:p>
          <w:p w14:paraId="1EBF4C5A" w14:textId="77777777" w:rsidR="00192F09" w:rsidRPr="00165DDD" w:rsidRDefault="00192F09" w:rsidP="00192F09">
            <w:pPr>
              <w:ind w:left="345" w:hanging="270"/>
              <w:jc w:val="both"/>
              <w:rPr>
                <w:sz w:val="20"/>
                <w:szCs w:val="20"/>
              </w:rPr>
            </w:pPr>
            <w:r w:rsidRPr="00165DDD">
              <w:rPr>
                <w:sz w:val="20"/>
                <w:szCs w:val="20"/>
              </w:rPr>
              <w:t>The Hurt Building</w:t>
            </w:r>
          </w:p>
          <w:p w14:paraId="2BE0D491" w14:textId="77777777" w:rsidR="00192F09" w:rsidRPr="00165DDD" w:rsidRDefault="00192F09" w:rsidP="00192F09">
            <w:pPr>
              <w:ind w:left="345" w:hanging="270"/>
              <w:jc w:val="both"/>
              <w:rPr>
                <w:sz w:val="20"/>
                <w:szCs w:val="20"/>
              </w:rPr>
            </w:pPr>
            <w:r w:rsidRPr="00165DDD">
              <w:rPr>
                <w:sz w:val="20"/>
                <w:szCs w:val="20"/>
              </w:rPr>
              <w:t>50 Hurt Plaza, Suite 1620</w:t>
            </w:r>
          </w:p>
          <w:p w14:paraId="6B47772B" w14:textId="77777777" w:rsidR="00192F09" w:rsidRPr="00165DDD" w:rsidRDefault="00192F09" w:rsidP="00192F09">
            <w:pPr>
              <w:ind w:left="345" w:hanging="270"/>
              <w:jc w:val="both"/>
              <w:rPr>
                <w:sz w:val="20"/>
                <w:szCs w:val="20"/>
              </w:rPr>
            </w:pPr>
            <w:r w:rsidRPr="00165DDD">
              <w:rPr>
                <w:sz w:val="20"/>
                <w:szCs w:val="20"/>
              </w:rPr>
              <w:t>Atlanta, Georgia 30303</w:t>
            </w:r>
          </w:p>
          <w:p w14:paraId="2FB3AB2D" w14:textId="77777777" w:rsidR="00192F09" w:rsidRPr="00165DDD" w:rsidRDefault="00192F09" w:rsidP="00192F09">
            <w:pPr>
              <w:ind w:left="345" w:hanging="270"/>
              <w:jc w:val="both"/>
              <w:rPr>
                <w:sz w:val="20"/>
                <w:szCs w:val="20"/>
              </w:rPr>
            </w:pPr>
            <w:hyperlink r:id="rId20" w:history="1">
              <w:r w:rsidRPr="00165DDD">
                <w:rPr>
                  <w:rStyle w:val="Hyperlink"/>
                  <w:color w:val="auto"/>
                  <w:sz w:val="20"/>
                  <w:szCs w:val="20"/>
                </w:rPr>
                <w:t>cjones@gamfg.org</w:t>
              </w:r>
            </w:hyperlink>
            <w:r w:rsidRPr="00165DDD">
              <w:rPr>
                <w:sz w:val="20"/>
                <w:szCs w:val="20"/>
              </w:rPr>
              <w:t xml:space="preserve"> </w:t>
            </w:r>
          </w:p>
          <w:p w14:paraId="2F12E2A3" w14:textId="26B32E94" w:rsidR="00192F09" w:rsidRPr="00165DDD" w:rsidRDefault="00192F09" w:rsidP="00192F09">
            <w:pPr>
              <w:tabs>
                <w:tab w:val="left" w:pos="-1440"/>
                <w:tab w:val="left" w:pos="-720"/>
              </w:tabs>
              <w:suppressAutoHyphens/>
              <w:spacing w:line="215" w:lineRule="auto"/>
              <w:ind w:left="345" w:hanging="270"/>
              <w:rPr>
                <w:sz w:val="20"/>
                <w:szCs w:val="20"/>
              </w:rPr>
            </w:pPr>
            <w:hyperlink r:id="rId21" w:history="1">
              <w:r w:rsidRPr="00165DDD">
                <w:rPr>
                  <w:rStyle w:val="Hyperlink"/>
                  <w:color w:val="auto"/>
                  <w:sz w:val="20"/>
                  <w:szCs w:val="20"/>
                </w:rPr>
                <w:t>lavram@gamfg.org</w:t>
              </w:r>
            </w:hyperlink>
            <w:r w:rsidRPr="00165DDD">
              <w:rPr>
                <w:sz w:val="20"/>
                <w:szCs w:val="20"/>
              </w:rPr>
              <w:t xml:space="preserve">  </w:t>
            </w:r>
          </w:p>
        </w:tc>
        <w:tc>
          <w:tcPr>
            <w:tcW w:w="3490" w:type="dxa"/>
            <w:vAlign w:val="center"/>
          </w:tcPr>
          <w:p w14:paraId="1E471678" w14:textId="77777777" w:rsidR="00192F09" w:rsidRPr="00B44C25" w:rsidRDefault="00192F09" w:rsidP="00192F09">
            <w:pPr>
              <w:ind w:left="345" w:hanging="180"/>
              <w:jc w:val="both"/>
              <w:rPr>
                <w:sz w:val="20"/>
                <w:szCs w:val="20"/>
              </w:rPr>
            </w:pPr>
            <w:r w:rsidRPr="00B44C25">
              <w:rPr>
                <w:sz w:val="20"/>
                <w:szCs w:val="20"/>
              </w:rPr>
              <w:t>Jeffry C. Pollock</w:t>
            </w:r>
          </w:p>
          <w:p w14:paraId="2835B84F" w14:textId="77777777" w:rsidR="00192F09" w:rsidRPr="00B44C25" w:rsidRDefault="00192F09" w:rsidP="00192F09">
            <w:pPr>
              <w:ind w:left="345" w:hanging="180"/>
              <w:jc w:val="both"/>
              <w:rPr>
                <w:sz w:val="20"/>
                <w:szCs w:val="20"/>
              </w:rPr>
            </w:pPr>
            <w:r w:rsidRPr="00B44C25">
              <w:rPr>
                <w:sz w:val="20"/>
                <w:szCs w:val="20"/>
              </w:rPr>
              <w:t>J. Pollock Incorporated</w:t>
            </w:r>
          </w:p>
          <w:p w14:paraId="2FEC89D0" w14:textId="77777777" w:rsidR="00192F09" w:rsidRPr="00B44C25" w:rsidRDefault="00192F09" w:rsidP="00192F09">
            <w:pPr>
              <w:ind w:left="345" w:hanging="180"/>
              <w:jc w:val="both"/>
              <w:rPr>
                <w:sz w:val="20"/>
                <w:szCs w:val="20"/>
              </w:rPr>
            </w:pPr>
            <w:r w:rsidRPr="00B44C25">
              <w:rPr>
                <w:sz w:val="20"/>
                <w:szCs w:val="20"/>
              </w:rPr>
              <w:t xml:space="preserve">14323 South Outer 40 Road, </w:t>
            </w:r>
          </w:p>
          <w:p w14:paraId="206FC59C" w14:textId="77777777" w:rsidR="00192F09" w:rsidRPr="00B44C25" w:rsidRDefault="00192F09" w:rsidP="00192F09">
            <w:pPr>
              <w:ind w:left="345" w:hanging="180"/>
              <w:jc w:val="both"/>
              <w:rPr>
                <w:sz w:val="20"/>
                <w:szCs w:val="20"/>
              </w:rPr>
            </w:pPr>
            <w:r w:rsidRPr="00B44C25">
              <w:rPr>
                <w:sz w:val="20"/>
                <w:szCs w:val="20"/>
              </w:rPr>
              <w:t>Suite 206 N</w:t>
            </w:r>
          </w:p>
          <w:p w14:paraId="7AFCAB5D" w14:textId="77777777" w:rsidR="00192F09" w:rsidRPr="00B44C25" w:rsidRDefault="00192F09" w:rsidP="00192F09">
            <w:pPr>
              <w:ind w:left="165" w:firstLine="0"/>
              <w:jc w:val="both"/>
              <w:rPr>
                <w:sz w:val="20"/>
                <w:szCs w:val="20"/>
              </w:rPr>
            </w:pPr>
            <w:r w:rsidRPr="00B44C25">
              <w:rPr>
                <w:sz w:val="20"/>
                <w:szCs w:val="20"/>
              </w:rPr>
              <w:t>Town and Country, Missouri 63017-5734</w:t>
            </w:r>
          </w:p>
          <w:p w14:paraId="028D6195" w14:textId="4A4709BE" w:rsidR="00192F09" w:rsidRPr="00B44C25" w:rsidRDefault="00192F09" w:rsidP="00192F09">
            <w:pPr>
              <w:suppressAutoHyphens/>
              <w:spacing w:line="213" w:lineRule="auto"/>
              <w:ind w:left="120" w:firstLine="0"/>
              <w:rPr>
                <w:sz w:val="20"/>
                <w:szCs w:val="20"/>
              </w:rPr>
            </w:pPr>
            <w:hyperlink r:id="rId22" w:history="1">
              <w:r w:rsidRPr="00B44C25">
                <w:rPr>
                  <w:rStyle w:val="Hyperlink"/>
                  <w:color w:val="auto"/>
                  <w:sz w:val="20"/>
                  <w:szCs w:val="20"/>
                </w:rPr>
                <w:t>jcp@jpollockinc.com</w:t>
              </w:r>
            </w:hyperlink>
          </w:p>
        </w:tc>
      </w:tr>
      <w:tr w:rsidR="00192F09" w:rsidRPr="00651D21" w14:paraId="6B2761C3" w14:textId="77777777" w:rsidTr="007765A2">
        <w:trPr>
          <w:trHeight w:val="1440"/>
        </w:trPr>
        <w:tc>
          <w:tcPr>
            <w:tcW w:w="3412" w:type="dxa"/>
            <w:vAlign w:val="center"/>
          </w:tcPr>
          <w:p w14:paraId="64866D7B" w14:textId="77777777" w:rsidR="00192F09" w:rsidRPr="00B44C25" w:rsidRDefault="00192F09" w:rsidP="00192F09">
            <w:pPr>
              <w:ind w:left="75" w:firstLine="0"/>
              <w:rPr>
                <w:sz w:val="20"/>
                <w:szCs w:val="20"/>
              </w:rPr>
            </w:pPr>
          </w:p>
          <w:p w14:paraId="77185EE0" w14:textId="77777777" w:rsidR="00192F09" w:rsidRPr="00B44C25" w:rsidRDefault="00192F09" w:rsidP="00192F09">
            <w:pPr>
              <w:widowControl w:val="0"/>
              <w:snapToGrid w:val="0"/>
              <w:ind w:left="75" w:firstLine="0"/>
              <w:rPr>
                <w:sz w:val="20"/>
                <w:szCs w:val="20"/>
              </w:rPr>
            </w:pPr>
            <w:r w:rsidRPr="00B44C25">
              <w:rPr>
                <w:sz w:val="20"/>
                <w:szCs w:val="20"/>
              </w:rPr>
              <w:t xml:space="preserve">Jennifer Whitfield </w:t>
            </w:r>
          </w:p>
          <w:p w14:paraId="7CFCBC4B" w14:textId="77777777" w:rsidR="00192F09" w:rsidRPr="00B44C25" w:rsidRDefault="00192F09" w:rsidP="00192F09">
            <w:pPr>
              <w:widowControl w:val="0"/>
              <w:snapToGrid w:val="0"/>
              <w:ind w:left="75" w:firstLine="0"/>
              <w:rPr>
                <w:sz w:val="20"/>
                <w:szCs w:val="20"/>
              </w:rPr>
            </w:pPr>
            <w:r w:rsidRPr="00B44C25">
              <w:rPr>
                <w:sz w:val="20"/>
                <w:szCs w:val="20"/>
              </w:rPr>
              <w:t xml:space="preserve">Bob Sherrier </w:t>
            </w:r>
          </w:p>
          <w:p w14:paraId="06D09272" w14:textId="77777777" w:rsidR="00192F09" w:rsidRPr="00B44C25" w:rsidRDefault="00192F09" w:rsidP="00192F09">
            <w:pPr>
              <w:widowControl w:val="0"/>
              <w:snapToGrid w:val="0"/>
              <w:ind w:left="75" w:firstLine="0"/>
              <w:rPr>
                <w:sz w:val="20"/>
                <w:szCs w:val="20"/>
              </w:rPr>
            </w:pPr>
            <w:r w:rsidRPr="00B44C25">
              <w:rPr>
                <w:sz w:val="20"/>
                <w:szCs w:val="20"/>
              </w:rPr>
              <w:t xml:space="preserve">Amitav Kamani </w:t>
            </w:r>
          </w:p>
          <w:p w14:paraId="0A8EC302" w14:textId="77777777" w:rsidR="00192F09" w:rsidRPr="00B44C25" w:rsidRDefault="00192F09" w:rsidP="00192F09">
            <w:pPr>
              <w:widowControl w:val="0"/>
              <w:snapToGrid w:val="0"/>
              <w:ind w:left="75" w:firstLine="0"/>
              <w:rPr>
                <w:sz w:val="20"/>
                <w:szCs w:val="20"/>
              </w:rPr>
            </w:pPr>
            <w:r w:rsidRPr="00B44C25">
              <w:rPr>
                <w:sz w:val="20"/>
                <w:szCs w:val="20"/>
              </w:rPr>
              <w:t xml:space="preserve">Tia McGee </w:t>
            </w:r>
          </w:p>
          <w:p w14:paraId="21DBE1EB" w14:textId="77777777" w:rsidR="00192F09" w:rsidRPr="00B44C25" w:rsidRDefault="00192F09" w:rsidP="00192F09">
            <w:pPr>
              <w:widowControl w:val="0"/>
              <w:snapToGrid w:val="0"/>
              <w:ind w:left="75" w:firstLine="0"/>
              <w:rPr>
                <w:sz w:val="20"/>
                <w:szCs w:val="20"/>
              </w:rPr>
            </w:pPr>
            <w:r w:rsidRPr="00B44C25">
              <w:rPr>
                <w:sz w:val="20"/>
                <w:szCs w:val="20"/>
              </w:rPr>
              <w:t xml:space="preserve">Southern Environmental Law Center </w:t>
            </w:r>
          </w:p>
          <w:p w14:paraId="0B76C513" w14:textId="77777777" w:rsidR="00192F09" w:rsidRPr="00B44C25" w:rsidRDefault="00192F09" w:rsidP="00192F09">
            <w:pPr>
              <w:widowControl w:val="0"/>
              <w:snapToGrid w:val="0"/>
              <w:ind w:left="75" w:firstLine="0"/>
              <w:rPr>
                <w:sz w:val="20"/>
                <w:szCs w:val="20"/>
              </w:rPr>
            </w:pPr>
            <w:r w:rsidRPr="00B44C25">
              <w:rPr>
                <w:sz w:val="20"/>
                <w:szCs w:val="20"/>
              </w:rPr>
              <w:t xml:space="preserve">Ten 10th Street NW, Suite 1050 </w:t>
            </w:r>
          </w:p>
          <w:p w14:paraId="66730F11" w14:textId="77777777" w:rsidR="00192F09" w:rsidRPr="00B44C25" w:rsidRDefault="00192F09" w:rsidP="00192F09">
            <w:pPr>
              <w:widowControl w:val="0"/>
              <w:snapToGrid w:val="0"/>
              <w:ind w:left="75" w:firstLine="0"/>
              <w:rPr>
                <w:sz w:val="20"/>
                <w:szCs w:val="20"/>
              </w:rPr>
            </w:pPr>
            <w:r w:rsidRPr="00B44C25">
              <w:rPr>
                <w:sz w:val="20"/>
                <w:szCs w:val="20"/>
              </w:rPr>
              <w:t>Atlanta, Georgia 30309</w:t>
            </w:r>
          </w:p>
          <w:p w14:paraId="6715DC9C" w14:textId="77777777" w:rsidR="00192F09" w:rsidRPr="00B44C25" w:rsidRDefault="00192F09" w:rsidP="00192F09">
            <w:pPr>
              <w:widowControl w:val="0"/>
              <w:snapToGrid w:val="0"/>
              <w:ind w:left="75" w:firstLine="0"/>
              <w:rPr>
                <w:sz w:val="20"/>
                <w:szCs w:val="20"/>
              </w:rPr>
            </w:pPr>
            <w:hyperlink r:id="rId23" w:history="1">
              <w:r w:rsidRPr="00B44C25">
                <w:rPr>
                  <w:rStyle w:val="Hyperlink"/>
                  <w:color w:val="auto"/>
                  <w:sz w:val="20"/>
                  <w:szCs w:val="20"/>
                </w:rPr>
                <w:t>jwhitfield@selcga.org</w:t>
              </w:r>
            </w:hyperlink>
          </w:p>
          <w:p w14:paraId="4CBD39EB" w14:textId="77777777" w:rsidR="00192F09" w:rsidRPr="00B44C25" w:rsidRDefault="00192F09" w:rsidP="00192F09">
            <w:pPr>
              <w:widowControl w:val="0"/>
              <w:snapToGrid w:val="0"/>
              <w:ind w:left="75" w:firstLine="0"/>
              <w:rPr>
                <w:sz w:val="20"/>
                <w:szCs w:val="20"/>
              </w:rPr>
            </w:pPr>
            <w:hyperlink r:id="rId24" w:history="1">
              <w:r w:rsidRPr="00B44C25">
                <w:rPr>
                  <w:rStyle w:val="Hyperlink"/>
                  <w:color w:val="auto"/>
                  <w:sz w:val="20"/>
                  <w:szCs w:val="20"/>
                </w:rPr>
                <w:t>bsherrier@selcga.org</w:t>
              </w:r>
            </w:hyperlink>
            <w:r w:rsidRPr="00B44C25">
              <w:rPr>
                <w:sz w:val="20"/>
                <w:szCs w:val="20"/>
              </w:rPr>
              <w:t xml:space="preserve"> </w:t>
            </w:r>
          </w:p>
          <w:p w14:paraId="1263BFC5" w14:textId="77777777" w:rsidR="00192F09" w:rsidRPr="00B44C25" w:rsidRDefault="00192F09" w:rsidP="00192F09">
            <w:pPr>
              <w:widowControl w:val="0"/>
              <w:snapToGrid w:val="0"/>
              <w:ind w:left="75" w:firstLine="0"/>
              <w:rPr>
                <w:sz w:val="20"/>
                <w:szCs w:val="20"/>
              </w:rPr>
            </w:pPr>
            <w:hyperlink r:id="rId25" w:history="1">
              <w:r w:rsidRPr="00B44C25">
                <w:rPr>
                  <w:rStyle w:val="Hyperlink"/>
                  <w:color w:val="auto"/>
                  <w:sz w:val="20"/>
                  <w:szCs w:val="20"/>
                </w:rPr>
                <w:t>akamani@selcga.org</w:t>
              </w:r>
            </w:hyperlink>
            <w:r w:rsidRPr="00B44C25">
              <w:rPr>
                <w:sz w:val="20"/>
                <w:szCs w:val="20"/>
              </w:rPr>
              <w:t xml:space="preserve"> </w:t>
            </w:r>
          </w:p>
          <w:p w14:paraId="526948EC" w14:textId="17C0A26A" w:rsidR="00192F09" w:rsidRPr="00B44C25" w:rsidRDefault="00192F09" w:rsidP="00192F09">
            <w:pPr>
              <w:ind w:left="75" w:firstLine="0"/>
              <w:rPr>
                <w:sz w:val="20"/>
                <w:szCs w:val="20"/>
              </w:rPr>
            </w:pPr>
            <w:hyperlink r:id="rId26" w:history="1">
              <w:r w:rsidRPr="00B44C25">
                <w:rPr>
                  <w:rStyle w:val="Hyperlink"/>
                  <w:color w:val="auto"/>
                  <w:sz w:val="20"/>
                  <w:szCs w:val="20"/>
                </w:rPr>
                <w:t>tmcgee@selcga.org</w:t>
              </w:r>
            </w:hyperlink>
            <w:r w:rsidRPr="00B44C25">
              <w:rPr>
                <w:sz w:val="20"/>
                <w:szCs w:val="20"/>
              </w:rPr>
              <w:t xml:space="preserve"> </w:t>
            </w:r>
          </w:p>
        </w:tc>
        <w:tc>
          <w:tcPr>
            <w:tcW w:w="3376" w:type="dxa"/>
            <w:vAlign w:val="center"/>
          </w:tcPr>
          <w:p w14:paraId="7199E7E4" w14:textId="77777777" w:rsidR="00192F09" w:rsidRPr="00165DDD" w:rsidRDefault="00192F09" w:rsidP="00192F09">
            <w:pPr>
              <w:ind w:left="165" w:firstLine="0"/>
              <w:rPr>
                <w:sz w:val="20"/>
                <w:szCs w:val="20"/>
              </w:rPr>
            </w:pPr>
            <w:r w:rsidRPr="00165DDD">
              <w:rPr>
                <w:sz w:val="20"/>
                <w:szCs w:val="20"/>
              </w:rPr>
              <w:t>Whit Cox</w:t>
            </w:r>
          </w:p>
          <w:p w14:paraId="38620F10" w14:textId="77777777" w:rsidR="00192F09" w:rsidRPr="00165DDD" w:rsidRDefault="00192F09" w:rsidP="00192F09">
            <w:pPr>
              <w:ind w:left="165" w:firstLine="0"/>
              <w:rPr>
                <w:sz w:val="20"/>
                <w:szCs w:val="20"/>
              </w:rPr>
            </w:pPr>
            <w:r w:rsidRPr="00165DDD">
              <w:rPr>
                <w:sz w:val="20"/>
                <w:szCs w:val="20"/>
              </w:rPr>
              <w:t>Southern Renewable Energy Association</w:t>
            </w:r>
          </w:p>
          <w:p w14:paraId="24E8AEC2" w14:textId="77777777" w:rsidR="00192F09" w:rsidRPr="00165DDD" w:rsidRDefault="00192F09" w:rsidP="00192F09">
            <w:pPr>
              <w:ind w:left="165" w:firstLine="0"/>
              <w:rPr>
                <w:sz w:val="20"/>
                <w:szCs w:val="20"/>
              </w:rPr>
            </w:pPr>
            <w:r w:rsidRPr="00165DDD">
              <w:rPr>
                <w:sz w:val="20"/>
                <w:szCs w:val="20"/>
              </w:rPr>
              <w:t>11610 Pleasant Ridge Rd., Suite 103 #176</w:t>
            </w:r>
          </w:p>
          <w:p w14:paraId="0D850911" w14:textId="77777777" w:rsidR="00192F09" w:rsidRPr="00165DDD" w:rsidRDefault="00192F09" w:rsidP="00192F09">
            <w:pPr>
              <w:ind w:left="165" w:firstLine="0"/>
              <w:rPr>
                <w:sz w:val="20"/>
                <w:szCs w:val="20"/>
              </w:rPr>
            </w:pPr>
            <w:r w:rsidRPr="00165DDD">
              <w:rPr>
                <w:sz w:val="20"/>
                <w:szCs w:val="20"/>
              </w:rPr>
              <w:t>Little Rock, AR 72223</w:t>
            </w:r>
          </w:p>
          <w:p w14:paraId="43B99AAE" w14:textId="77777777" w:rsidR="00192F09" w:rsidRPr="00165DDD" w:rsidRDefault="00192F09" w:rsidP="00192F09">
            <w:pPr>
              <w:ind w:left="165" w:firstLine="0"/>
              <w:rPr>
                <w:sz w:val="20"/>
                <w:szCs w:val="20"/>
              </w:rPr>
            </w:pPr>
            <w:hyperlink r:id="rId27" w:history="1">
              <w:r w:rsidRPr="00165DDD">
                <w:rPr>
                  <w:rStyle w:val="Hyperlink"/>
                  <w:color w:val="auto"/>
                  <w:sz w:val="20"/>
                  <w:szCs w:val="20"/>
                </w:rPr>
                <w:t>whit@southernrenewable.org</w:t>
              </w:r>
            </w:hyperlink>
            <w:r w:rsidRPr="00165DDD">
              <w:rPr>
                <w:sz w:val="20"/>
                <w:szCs w:val="20"/>
              </w:rPr>
              <w:t xml:space="preserve"> </w:t>
            </w:r>
          </w:p>
          <w:p w14:paraId="2C1F656B" w14:textId="77777777" w:rsidR="00192F09" w:rsidRPr="00165DDD" w:rsidRDefault="00192F09" w:rsidP="00192F09">
            <w:pPr>
              <w:ind w:left="345" w:hanging="180"/>
              <w:jc w:val="both"/>
              <w:rPr>
                <w:sz w:val="20"/>
                <w:szCs w:val="20"/>
              </w:rPr>
            </w:pPr>
          </w:p>
        </w:tc>
        <w:tc>
          <w:tcPr>
            <w:tcW w:w="3490" w:type="dxa"/>
            <w:vAlign w:val="center"/>
          </w:tcPr>
          <w:p w14:paraId="50CFF441" w14:textId="77777777" w:rsidR="00192F09" w:rsidRPr="00B44C25" w:rsidRDefault="00192F09" w:rsidP="00192F09">
            <w:pPr>
              <w:ind w:left="120" w:firstLine="0"/>
              <w:rPr>
                <w:sz w:val="20"/>
                <w:szCs w:val="20"/>
              </w:rPr>
            </w:pPr>
            <w:r w:rsidRPr="00B44C25">
              <w:rPr>
                <w:sz w:val="20"/>
                <w:szCs w:val="20"/>
              </w:rPr>
              <w:t>Simon Mahan</w:t>
            </w:r>
          </w:p>
          <w:p w14:paraId="54DA4BF0" w14:textId="77777777" w:rsidR="00192F09" w:rsidRPr="00B44C25" w:rsidRDefault="00192F09" w:rsidP="00192F09">
            <w:pPr>
              <w:ind w:left="120" w:firstLine="0"/>
              <w:rPr>
                <w:sz w:val="20"/>
                <w:szCs w:val="20"/>
              </w:rPr>
            </w:pPr>
            <w:r w:rsidRPr="00B44C25">
              <w:rPr>
                <w:sz w:val="20"/>
                <w:szCs w:val="20"/>
              </w:rPr>
              <w:t xml:space="preserve">Southern Renewable Energy Association </w:t>
            </w:r>
          </w:p>
          <w:p w14:paraId="55A0065C" w14:textId="77777777" w:rsidR="00192F09" w:rsidRPr="00B44C25" w:rsidRDefault="00192F09" w:rsidP="00192F09">
            <w:pPr>
              <w:ind w:left="120" w:firstLine="0"/>
              <w:rPr>
                <w:sz w:val="20"/>
                <w:szCs w:val="20"/>
              </w:rPr>
            </w:pPr>
            <w:bookmarkStart w:id="5" w:name="_Hlk169094857"/>
            <w:r w:rsidRPr="00B44C25">
              <w:rPr>
                <w:sz w:val="20"/>
                <w:szCs w:val="20"/>
              </w:rPr>
              <w:t>11610 Pleasant Ridge Rd., Suite 103 #176</w:t>
            </w:r>
          </w:p>
          <w:p w14:paraId="7720DEE5" w14:textId="77777777" w:rsidR="00192F09" w:rsidRPr="00B44C25" w:rsidRDefault="00192F09" w:rsidP="00192F09">
            <w:pPr>
              <w:ind w:left="120" w:firstLine="0"/>
              <w:rPr>
                <w:sz w:val="20"/>
                <w:szCs w:val="20"/>
              </w:rPr>
            </w:pPr>
            <w:r w:rsidRPr="00B44C25">
              <w:rPr>
                <w:sz w:val="20"/>
                <w:szCs w:val="20"/>
              </w:rPr>
              <w:t>Little Rock, AR 72223</w:t>
            </w:r>
          </w:p>
          <w:bookmarkEnd w:id="5"/>
          <w:p w14:paraId="4B8291FD" w14:textId="4313F179" w:rsidR="00192F09" w:rsidRPr="00B44C25" w:rsidRDefault="00192F09" w:rsidP="00192F09">
            <w:pPr>
              <w:ind w:left="120" w:firstLine="0"/>
              <w:rPr>
                <w:sz w:val="20"/>
                <w:szCs w:val="20"/>
              </w:rPr>
            </w:pPr>
            <w:r w:rsidRPr="00B44C25">
              <w:fldChar w:fldCharType="begin"/>
            </w:r>
            <w:r w:rsidRPr="00B44C25">
              <w:rPr>
                <w:sz w:val="20"/>
                <w:szCs w:val="20"/>
              </w:rPr>
              <w:instrText>HYPERLINK "mailto:simon@southernwind.org"</w:instrText>
            </w:r>
            <w:r w:rsidRPr="00B44C25">
              <w:fldChar w:fldCharType="separate"/>
            </w:r>
            <w:r w:rsidRPr="00B44C25">
              <w:rPr>
                <w:rStyle w:val="Hyperlink"/>
                <w:color w:val="auto"/>
                <w:sz w:val="20"/>
                <w:szCs w:val="20"/>
              </w:rPr>
              <w:t>simon@southernwind.org</w:t>
            </w:r>
            <w:r w:rsidRPr="00B44C25">
              <w:rPr>
                <w:rStyle w:val="Hyperlink"/>
                <w:color w:val="auto"/>
                <w:sz w:val="20"/>
                <w:szCs w:val="20"/>
              </w:rPr>
              <w:fldChar w:fldCharType="end"/>
            </w:r>
          </w:p>
        </w:tc>
      </w:tr>
    </w:tbl>
    <w:p w14:paraId="34F37732" w14:textId="73ED8D9C" w:rsidR="0048305E" w:rsidRDefault="0048305E" w:rsidP="00912D6D">
      <w:pPr>
        <w:tabs>
          <w:tab w:val="left" w:pos="-1440"/>
          <w:tab w:val="left" w:pos="-720"/>
        </w:tabs>
        <w:suppressAutoHyphens/>
        <w:rPr>
          <w:rFonts w:ascii="Arial" w:hAnsi="Arial"/>
          <w:sz w:val="22"/>
          <w:szCs w:val="22"/>
        </w:rPr>
      </w:pPr>
    </w:p>
    <w:p w14:paraId="7B5E893D" w14:textId="74C3D4D4" w:rsidR="00156C81" w:rsidRDefault="00156C81" w:rsidP="00912D6D">
      <w:pPr>
        <w:tabs>
          <w:tab w:val="left" w:pos="-1440"/>
          <w:tab w:val="left" w:pos="-720"/>
        </w:tabs>
        <w:suppressAutoHyphens/>
        <w:rPr>
          <w:rFonts w:ascii="Arial" w:hAnsi="Arial"/>
          <w:sz w:val="22"/>
          <w:szCs w:val="22"/>
        </w:rPr>
      </w:pPr>
    </w:p>
    <w:p w14:paraId="17C8C9F8" w14:textId="0CF8F9CD" w:rsidR="00156C81" w:rsidRDefault="00156C81" w:rsidP="00912D6D">
      <w:pPr>
        <w:tabs>
          <w:tab w:val="left" w:pos="-1440"/>
          <w:tab w:val="left" w:pos="-720"/>
        </w:tabs>
        <w:suppressAutoHyphens/>
        <w:rPr>
          <w:rFonts w:ascii="Arial" w:hAnsi="Arial"/>
          <w:sz w:val="22"/>
          <w:szCs w:val="22"/>
        </w:rPr>
      </w:pPr>
    </w:p>
    <w:p w14:paraId="23D73C9D" w14:textId="133D1B32" w:rsidR="00156C81" w:rsidRDefault="00156C81" w:rsidP="00912D6D">
      <w:pPr>
        <w:tabs>
          <w:tab w:val="left" w:pos="-1440"/>
          <w:tab w:val="left" w:pos="-720"/>
        </w:tabs>
        <w:suppressAutoHyphens/>
        <w:rPr>
          <w:rFonts w:ascii="Arial" w:hAnsi="Arial"/>
          <w:sz w:val="22"/>
          <w:szCs w:val="22"/>
        </w:rPr>
      </w:pPr>
    </w:p>
    <w:p w14:paraId="2A48FD92" w14:textId="77777777" w:rsidR="00156C81" w:rsidRDefault="00156C81" w:rsidP="00912D6D">
      <w:pPr>
        <w:tabs>
          <w:tab w:val="left" w:pos="-1440"/>
          <w:tab w:val="left" w:pos="-720"/>
        </w:tabs>
        <w:suppressAutoHyphens/>
        <w:rPr>
          <w:rFonts w:ascii="Arial" w:hAnsi="Arial"/>
          <w:sz w:val="22"/>
          <w:szCs w:val="22"/>
        </w:rPr>
      </w:pPr>
    </w:p>
    <w:p w14:paraId="7B3081D7" w14:textId="77777777" w:rsidR="0048305E" w:rsidRDefault="0048305E" w:rsidP="00912D6D">
      <w:pPr>
        <w:tabs>
          <w:tab w:val="left" w:pos="-1440"/>
          <w:tab w:val="left" w:pos="-720"/>
        </w:tabs>
        <w:suppressAutoHyphens/>
        <w:rPr>
          <w:rFonts w:ascii="Arial" w:hAnsi="Arial"/>
          <w:sz w:val="22"/>
          <w:szCs w:val="22"/>
        </w:rPr>
      </w:pPr>
    </w:p>
    <w:p w14:paraId="0EF21CA7" w14:textId="16CAD1C9" w:rsidR="00F83E3B" w:rsidRPr="009762CE" w:rsidRDefault="00CB0DEC" w:rsidP="00912D6D">
      <w:pPr>
        <w:tabs>
          <w:tab w:val="left" w:pos="-1440"/>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w:t>
      </w:r>
      <w:r w:rsidR="00B30193">
        <w:t xml:space="preserve"> </w:t>
      </w:r>
      <w:r w:rsidR="00FC4617">
        <w:t>7</w:t>
      </w:r>
      <w:r w:rsidR="00B44C25">
        <w:t>th</w:t>
      </w:r>
      <w:r w:rsidR="00D7222E">
        <w:t xml:space="preserve"> </w:t>
      </w:r>
      <w:r w:rsidR="00F83E3B" w:rsidRPr="00064E2A">
        <w:t xml:space="preserve">day of </w:t>
      </w:r>
      <w:r w:rsidR="00B44C25">
        <w:t>February</w:t>
      </w:r>
      <w:r w:rsidR="00A563D1">
        <w:t xml:space="preserve"> </w:t>
      </w:r>
      <w:r w:rsidR="009E07B0">
        <w:t>202</w:t>
      </w:r>
      <w:r w:rsidR="00716BCF">
        <w:t>5</w:t>
      </w:r>
      <w:r w:rsidR="00EB35F0">
        <w:t>.</w:t>
      </w:r>
    </w:p>
    <w:p w14:paraId="7941FCC5" w14:textId="77777777" w:rsidR="000F09BE" w:rsidRDefault="00F83E3B" w:rsidP="000F09BE">
      <w:pPr>
        <w:pStyle w:val="TOAHeading"/>
        <w:tabs>
          <w:tab w:val="clear" w:pos="9360"/>
          <w:tab w:val="left" w:pos="-1440"/>
          <w:tab w:val="left" w:pos="-720"/>
        </w:tabs>
      </w:pPr>
      <w:r w:rsidRPr="00EA5012">
        <w:tab/>
      </w:r>
    </w:p>
    <w:p w14:paraId="738B040E" w14:textId="77777777" w:rsidR="009762CE" w:rsidRDefault="00F83E3B" w:rsidP="000F09BE">
      <w:pPr>
        <w:pStyle w:val="TOAHeading"/>
        <w:tabs>
          <w:tab w:val="clear" w:pos="9360"/>
          <w:tab w:val="left" w:pos="-1440"/>
          <w:tab w:val="left" w:pos="-720"/>
        </w:tabs>
      </w:pPr>
      <w:r w:rsidRPr="00EA5012">
        <w:tab/>
      </w:r>
      <w:r w:rsidRPr="00EA5012">
        <w:tab/>
      </w:r>
      <w:r w:rsidRPr="00EA5012">
        <w:tab/>
      </w:r>
      <w:r w:rsidRPr="00EA5012">
        <w:tab/>
      </w:r>
      <w:r w:rsidRPr="00EA5012">
        <w:tab/>
      </w:r>
    </w:p>
    <w:p w14:paraId="37277BE8" w14:textId="77777777" w:rsidR="001E5B6C" w:rsidRPr="001E5B6C" w:rsidRDefault="001E5B6C" w:rsidP="001E5B6C"/>
    <w:p w14:paraId="00C93FA3" w14:textId="77777777" w:rsidR="00F83E3B" w:rsidRPr="00EA5012" w:rsidRDefault="002476CA">
      <w:pPr>
        <w:tabs>
          <w:tab w:val="left" w:pos="-1440"/>
          <w:tab w:val="left" w:pos="-720"/>
        </w:tabs>
        <w:suppressAutoHyphens/>
      </w:pPr>
      <w:r>
        <w:tab/>
      </w:r>
      <w:r>
        <w:tab/>
      </w:r>
      <w:r>
        <w:tab/>
      </w:r>
      <w:r>
        <w:tab/>
      </w:r>
      <w:r>
        <w:tab/>
      </w:r>
      <w:r w:rsidR="00DE193F">
        <w:t>__</w:t>
      </w:r>
      <w:r w:rsidR="00F83E3B" w:rsidRPr="00EA5012">
        <w:t>________________</w:t>
      </w:r>
      <w:r w:rsidR="00B65857">
        <w:t>______________</w:t>
      </w:r>
      <w:r w:rsidR="00491D7C">
        <w:t>__</w:t>
      </w:r>
    </w:p>
    <w:p w14:paraId="2676277B" w14:textId="77777777" w:rsidR="002B0502" w:rsidRDefault="002B0502" w:rsidP="002B0502">
      <w:pPr>
        <w:ind w:left="2880" w:firstLine="720"/>
      </w:pPr>
      <w:r>
        <w:t>Jamie Barber</w:t>
      </w:r>
    </w:p>
    <w:p w14:paraId="1DD57001" w14:textId="77777777" w:rsidR="002B0502" w:rsidRPr="00BB0E19" w:rsidRDefault="002B0502" w:rsidP="002B0502">
      <w:pPr>
        <w:ind w:left="2880" w:firstLine="720"/>
      </w:pPr>
      <w:r>
        <w:t>Director</w:t>
      </w:r>
    </w:p>
    <w:p w14:paraId="2036936F" w14:textId="1F95C3B4" w:rsidR="002B0502" w:rsidRDefault="002B0502" w:rsidP="002B0502">
      <w:pPr>
        <w:tabs>
          <w:tab w:val="left" w:pos="-180"/>
        </w:tabs>
      </w:pPr>
      <w:r>
        <w:tab/>
      </w:r>
      <w:r>
        <w:tab/>
      </w:r>
      <w:r>
        <w:tab/>
      </w:r>
      <w:r>
        <w:tab/>
      </w:r>
      <w:r>
        <w:tab/>
        <w:t>Energy Efficiency and Renewable Energy</w:t>
      </w:r>
    </w:p>
    <w:sectPr w:rsidR="002B0502" w:rsidSect="007C43B3">
      <w:headerReference w:type="default" r:id="rId28"/>
      <w:footerReference w:type="default" r:id="rId29"/>
      <w:headerReference w:type="first" r:id="rId30"/>
      <w:footerReference w:type="first" r:id="rId31"/>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FED80" w14:textId="77777777" w:rsidR="00502A53" w:rsidRDefault="00502A53">
      <w:r>
        <w:separator/>
      </w:r>
    </w:p>
  </w:endnote>
  <w:endnote w:type="continuationSeparator" w:id="0">
    <w:p w14:paraId="1C7604E2" w14:textId="77777777" w:rsidR="00502A53" w:rsidRDefault="0050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AAAF" w14:textId="1DEA853C" w:rsidR="00977B5C" w:rsidRDefault="00977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476">
      <w:rPr>
        <w:rStyle w:val="PageNumber"/>
        <w:noProof/>
      </w:rPr>
      <w:t>2</w:t>
    </w:r>
    <w:r>
      <w:rPr>
        <w:rStyle w:val="PageNumber"/>
      </w:rPr>
      <w:fldChar w:fldCharType="end"/>
    </w:r>
  </w:p>
  <w:p w14:paraId="758FFB06" w14:textId="77777777" w:rsidR="00977B5C" w:rsidRDefault="009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EE428" w14:textId="793A2A68" w:rsidR="00977B5C" w:rsidRDefault="00977B5C" w:rsidP="009D2D5D">
    <w:pPr>
      <w:pStyle w:val="Footer"/>
      <w:framePr w:wrap="around" w:vAnchor="text" w:hAnchor="margin" w:xAlign="center" w:y="1"/>
      <w:jc w:val="center"/>
      <w:rPr>
        <w:rStyle w:val="PageNumber"/>
      </w:rPr>
    </w:pPr>
    <w:r>
      <w:rPr>
        <w:rStyle w:val="PageNumber"/>
      </w:rPr>
      <w:t xml:space="preserve">Docket </w:t>
    </w:r>
    <w:r w:rsidR="00801CF3">
      <w:rPr>
        <w:rStyle w:val="PageNumber"/>
      </w:rPr>
      <w:t>56002 &amp; 56003</w:t>
    </w:r>
  </w:p>
  <w:p w14:paraId="4503C638" w14:textId="2014EC13" w:rsidR="00977B5C" w:rsidRDefault="00977B5C" w:rsidP="009D2D5D">
    <w:pPr>
      <w:pStyle w:val="Footer"/>
      <w:framePr w:wrap="around" w:vAnchor="text" w:hAnchor="margin" w:xAlign="center" w:y="1"/>
      <w:jc w:val="center"/>
      <w:rPr>
        <w:rStyle w:val="PageNumber"/>
      </w:rPr>
    </w:pPr>
    <w:r>
      <w:rPr>
        <w:rStyle w:val="PageNumber"/>
      </w:rPr>
      <w:t>STF-</w:t>
    </w:r>
    <w:r w:rsidR="0023121D">
      <w:rPr>
        <w:rStyle w:val="PageNumber"/>
      </w:rPr>
      <w:t>PIA</w:t>
    </w:r>
    <w:r w:rsidR="0076763B">
      <w:rPr>
        <w:rStyle w:val="PageNumber"/>
      </w:rPr>
      <w:t>-</w:t>
    </w:r>
    <w:r w:rsidR="00E66A5B">
      <w:rPr>
        <w:rStyle w:val="PageNumber"/>
      </w:rPr>
      <w:t>2</w:t>
    </w:r>
  </w:p>
  <w:p w14:paraId="3CD83D91" w14:textId="77777777" w:rsidR="00977B5C" w:rsidRDefault="00977B5C"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14:paraId="4EBEBABE" w14:textId="77777777" w:rsidR="00977B5C" w:rsidRDefault="00977B5C">
    <w:pPr>
      <w:pStyle w:val="Footer"/>
      <w:jc w:val="center"/>
    </w:pPr>
  </w:p>
  <w:p w14:paraId="060EE76A" w14:textId="77777777" w:rsidR="00977B5C" w:rsidRDefault="00977B5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77AD" w14:textId="77777777" w:rsidR="00977B5C" w:rsidRDefault="00977B5C"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7714" w14:textId="55180A76" w:rsidR="00977B5C" w:rsidRDefault="00977B5C" w:rsidP="00E62965">
    <w:pPr>
      <w:pStyle w:val="Footer"/>
      <w:jc w:val="center"/>
    </w:pPr>
    <w:r>
      <w:t xml:space="preserve">Docket </w:t>
    </w:r>
    <w:r w:rsidR="00801CF3">
      <w:t>56002 &amp; 56003</w:t>
    </w:r>
  </w:p>
  <w:p w14:paraId="3D5E1DEC" w14:textId="750764D9" w:rsidR="00977B5C" w:rsidRDefault="00977B5C" w:rsidP="00E62965">
    <w:pPr>
      <w:pStyle w:val="Footer"/>
      <w:jc w:val="center"/>
    </w:pPr>
    <w:r>
      <w:t>STF-</w:t>
    </w:r>
    <w:r w:rsidR="0023121D">
      <w:t>PIA</w:t>
    </w:r>
    <w:r w:rsidR="0076763B">
      <w:t>-</w:t>
    </w:r>
    <w:r w:rsidR="00E66A5B">
      <w:t>2</w:t>
    </w:r>
  </w:p>
  <w:p w14:paraId="5EAEB08A" w14:textId="77777777" w:rsidR="00977B5C" w:rsidRDefault="00977B5C"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276DF" w14:textId="77777777" w:rsidR="00977B5C" w:rsidRDefault="00977B5C">
    <w:pPr>
      <w:pStyle w:val="Footer"/>
      <w:framePr w:wrap="around" w:vAnchor="text" w:hAnchor="margin" w:xAlign="center" w:y="1"/>
      <w:rPr>
        <w:rStyle w:val="PageNumber"/>
      </w:rPr>
    </w:pPr>
  </w:p>
  <w:p w14:paraId="058715BE" w14:textId="77777777" w:rsidR="00977B5C" w:rsidRDefault="00977B5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A3F1A" w14:textId="77777777" w:rsidR="00977B5C" w:rsidRDefault="009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56066" w14:textId="77777777" w:rsidR="00502A53" w:rsidRDefault="00502A53">
      <w:r>
        <w:separator/>
      </w:r>
    </w:p>
  </w:footnote>
  <w:footnote w:type="continuationSeparator" w:id="0">
    <w:p w14:paraId="065FB57F" w14:textId="77777777" w:rsidR="00502A53" w:rsidRDefault="00502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EACAC" w14:textId="77777777" w:rsidR="00977B5C" w:rsidRPr="005017D8" w:rsidRDefault="00977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6C2B1" w14:textId="6F41468E" w:rsidR="00977B5C" w:rsidRPr="00E877E2" w:rsidRDefault="00977B5C">
    <w:pPr>
      <w:jc w:val="center"/>
      <w:rPr>
        <w:b/>
        <w:color w:val="000000"/>
      </w:rPr>
    </w:pPr>
    <w:r w:rsidRPr="00E877E2">
      <w:rPr>
        <w:b/>
      </w:rPr>
      <w:t xml:space="preserve">Docket No. </w:t>
    </w:r>
    <w:r w:rsidR="009F4462">
      <w:rPr>
        <w:b/>
        <w:color w:val="000000"/>
      </w:rPr>
      <w:t>5</w:t>
    </w:r>
    <w:r w:rsidR="00370802">
      <w:rPr>
        <w:b/>
        <w:color w:val="000000"/>
      </w:rPr>
      <w:t>6002 &amp; Docket No. 56003</w:t>
    </w:r>
  </w:p>
  <w:p w14:paraId="1167CB28" w14:textId="4847EA9E" w:rsidR="00977B5C" w:rsidRDefault="00977B5C" w:rsidP="009F4462">
    <w:pPr>
      <w:pStyle w:val="Header"/>
      <w:jc w:val="center"/>
      <w:rPr>
        <w:b/>
        <w:color w:val="000000"/>
      </w:rPr>
    </w:pPr>
    <w:r w:rsidRPr="00E877E2">
      <w:rPr>
        <w:b/>
        <w:color w:val="000000"/>
      </w:rPr>
      <w:t>Georgia Power Company</w:t>
    </w:r>
    <w:r w:rsidR="00370802">
      <w:rPr>
        <w:b/>
        <w:color w:val="000000"/>
      </w:rPr>
      <w:t>’s 2025 Integrated Resource Plan</w:t>
    </w:r>
  </w:p>
  <w:p w14:paraId="4FE02EE0" w14:textId="0696E4EE" w:rsidR="00370802" w:rsidRPr="00E877E2" w:rsidRDefault="00370802" w:rsidP="009F4462">
    <w:pPr>
      <w:pStyle w:val="Header"/>
      <w:jc w:val="center"/>
      <w:rPr>
        <w:b/>
        <w:color w:val="000000"/>
      </w:rPr>
    </w:pPr>
    <w:r>
      <w:rPr>
        <w:b/>
        <w:color w:val="000000"/>
      </w:rPr>
      <w:t>Georgia Power’s Company’s Application for the Certification, Decertification, and Amended Demand Side Management Plan</w:t>
    </w:r>
  </w:p>
  <w:p w14:paraId="55E9829D" w14:textId="3D201AFE" w:rsidR="00977B5C" w:rsidRPr="00166067" w:rsidRDefault="00977B5C" w:rsidP="00166067">
    <w:pPr>
      <w:pStyle w:val="Header"/>
      <w:jc w:val="center"/>
      <w:rPr>
        <w:b/>
      </w:rPr>
    </w:pPr>
    <w:r>
      <w:rPr>
        <w:b/>
      </w:rPr>
      <w:t>STF-</w:t>
    </w:r>
    <w:r w:rsidR="0023121D">
      <w:rPr>
        <w:b/>
      </w:rPr>
      <w:t>PI</w:t>
    </w:r>
    <w:r w:rsidR="00370802">
      <w:rPr>
        <w:b/>
      </w:rPr>
      <w:t>A</w:t>
    </w:r>
    <w:r w:rsidR="0076763B">
      <w:rPr>
        <w:b/>
      </w:rPr>
      <w:t>-</w:t>
    </w:r>
    <w:r w:rsidR="00E66A5B">
      <w:rPr>
        <w:b/>
      </w:rPr>
      <w:t>2</w:t>
    </w:r>
    <w:r>
      <w:rPr>
        <w:b/>
      </w:rPr>
      <w:t xml:space="preserve"> Data Request Set Number </w:t>
    </w:r>
    <w:r w:rsidR="00E66A5B">
      <w:rPr>
        <w:b/>
      </w:rPr>
      <w:t>2</w:t>
    </w:r>
  </w:p>
  <w:p w14:paraId="7A44AD01" w14:textId="77777777" w:rsidR="00977B5C" w:rsidRPr="008472C3" w:rsidRDefault="00977B5C">
    <w:pPr>
      <w:pStyle w:val="Header"/>
      <w:jc w:val="center"/>
    </w:pPr>
    <w:r>
      <w:rPr>
        <w:b/>
      </w:rP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9A04B" w14:textId="77777777" w:rsidR="00977B5C" w:rsidRPr="0021318B" w:rsidRDefault="00977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D792C" w14:textId="77777777" w:rsidR="00977B5C" w:rsidRPr="00105558" w:rsidRDefault="00977B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79BA"/>
    <w:multiLevelType w:val="hybridMultilevel"/>
    <w:tmpl w:val="5A96A76C"/>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15:restartNumberingAfterBreak="0">
    <w:nsid w:val="01D16EF0"/>
    <w:multiLevelType w:val="hybridMultilevel"/>
    <w:tmpl w:val="7CB8FFEA"/>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0ABD3125"/>
    <w:multiLevelType w:val="hybridMultilevel"/>
    <w:tmpl w:val="0656766A"/>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 w15:restartNumberingAfterBreak="0">
    <w:nsid w:val="0AC145A5"/>
    <w:multiLevelType w:val="hybridMultilevel"/>
    <w:tmpl w:val="25A46034"/>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10AD65DB"/>
    <w:multiLevelType w:val="hybridMultilevel"/>
    <w:tmpl w:val="A8A2E850"/>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 w15:restartNumberingAfterBreak="0">
    <w:nsid w:val="11256C98"/>
    <w:multiLevelType w:val="hybridMultilevel"/>
    <w:tmpl w:val="866ECFA8"/>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6" w15:restartNumberingAfterBreak="0">
    <w:nsid w:val="14B7547E"/>
    <w:multiLevelType w:val="hybridMultilevel"/>
    <w:tmpl w:val="C0F4E5FE"/>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19BB5951"/>
    <w:multiLevelType w:val="hybridMultilevel"/>
    <w:tmpl w:val="6B80659A"/>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A8C170A"/>
    <w:multiLevelType w:val="hybridMultilevel"/>
    <w:tmpl w:val="13EE0496"/>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EF66A4A"/>
    <w:multiLevelType w:val="hybridMultilevel"/>
    <w:tmpl w:val="ACB87F92"/>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33C1B"/>
    <w:multiLevelType w:val="hybridMultilevel"/>
    <w:tmpl w:val="2ED2B0F2"/>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24440B75"/>
    <w:multiLevelType w:val="hybridMultilevel"/>
    <w:tmpl w:val="6A7EE39C"/>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2EFC26A1"/>
    <w:multiLevelType w:val="hybridMultilevel"/>
    <w:tmpl w:val="62B67644"/>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4" w15:restartNumberingAfterBreak="0">
    <w:nsid w:val="2F3420F9"/>
    <w:multiLevelType w:val="hybridMultilevel"/>
    <w:tmpl w:val="6F62856A"/>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312E5DB5"/>
    <w:multiLevelType w:val="hybridMultilevel"/>
    <w:tmpl w:val="79C28E4E"/>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6"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ABE49BF"/>
    <w:multiLevelType w:val="hybridMultilevel"/>
    <w:tmpl w:val="E946B30E"/>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3ED532F9"/>
    <w:multiLevelType w:val="hybridMultilevel"/>
    <w:tmpl w:val="8CB8F320"/>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9" w15:restartNumberingAfterBreak="0">
    <w:nsid w:val="431B2F52"/>
    <w:multiLevelType w:val="hybridMultilevel"/>
    <w:tmpl w:val="35903A72"/>
    <w:lvl w:ilvl="0" w:tplc="0409001B">
      <w:start w:val="1"/>
      <w:numFmt w:val="lowerRoman"/>
      <w:lvlText w:val="%1."/>
      <w:lvlJc w:val="righ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0" w15:restartNumberingAfterBreak="0">
    <w:nsid w:val="47901A28"/>
    <w:multiLevelType w:val="hybridMultilevel"/>
    <w:tmpl w:val="59E4D19C"/>
    <w:lvl w:ilvl="0" w:tplc="EDA2DD5C">
      <w:start w:val="1"/>
      <w:numFmt w:val="lowerLetter"/>
      <w:lvlText w:val="%1."/>
      <w:lvlJc w:val="left"/>
      <w:pPr>
        <w:ind w:left="2880" w:hanging="360"/>
      </w:pPr>
      <w:rPr>
        <w:rFonts w:ascii="Times New Roman" w:hAnsi="Times New Roman" w:hint="default"/>
        <w:b w:val="0"/>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B577CD1"/>
    <w:multiLevelType w:val="hybridMultilevel"/>
    <w:tmpl w:val="7E9CC17C"/>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2" w15:restartNumberingAfterBreak="0">
    <w:nsid w:val="4C1C010C"/>
    <w:multiLevelType w:val="hybridMultilevel"/>
    <w:tmpl w:val="BBE82BFC"/>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4CF7699B"/>
    <w:multiLevelType w:val="hybridMultilevel"/>
    <w:tmpl w:val="342A7CBC"/>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 w15:restartNumberingAfterBreak="0">
    <w:nsid w:val="4CFC11EC"/>
    <w:multiLevelType w:val="hybridMultilevel"/>
    <w:tmpl w:val="75607A34"/>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5" w15:restartNumberingAfterBreak="0">
    <w:nsid w:val="4EEB45D0"/>
    <w:multiLevelType w:val="hybridMultilevel"/>
    <w:tmpl w:val="F1E208BC"/>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 w15:restartNumberingAfterBreak="0">
    <w:nsid w:val="50C00DB4"/>
    <w:multiLevelType w:val="hybridMultilevel"/>
    <w:tmpl w:val="D9ECE9BC"/>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15:restartNumberingAfterBreak="0">
    <w:nsid w:val="528342FB"/>
    <w:multiLevelType w:val="hybridMultilevel"/>
    <w:tmpl w:val="C66C935E"/>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15:restartNumberingAfterBreak="0">
    <w:nsid w:val="52944F74"/>
    <w:multiLevelType w:val="hybridMultilevel"/>
    <w:tmpl w:val="BE463638"/>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534D6A8F"/>
    <w:multiLevelType w:val="hybridMultilevel"/>
    <w:tmpl w:val="7A7C4CDC"/>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15:restartNumberingAfterBreak="0">
    <w:nsid w:val="553650AB"/>
    <w:multiLevelType w:val="hybridMultilevel"/>
    <w:tmpl w:val="EBDC2068"/>
    <w:lvl w:ilvl="0" w:tplc="825C9D8C">
      <w:start w:val="1"/>
      <w:numFmt w:val="decimal"/>
      <w:lvlText w:val="STF-ASR-4-%1"/>
      <w:lvlJc w:val="left"/>
      <w:pPr>
        <w:ind w:left="1080" w:hanging="360"/>
      </w:pPr>
      <w:rPr>
        <w:rFonts w:ascii="Times New Roman" w:hAnsi="Times New Roman" w:cs="Times New Roman" w:hint="default"/>
        <w:b/>
        <w:caps w:val="0"/>
        <w:smallCaps w:val="0"/>
        <w:strike w:val="0"/>
        <w:dstrike w:val="0"/>
        <w:color w:val="auto"/>
        <w:spacing w:val="0"/>
        <w:w w:val="100"/>
        <w:kern w:val="0"/>
        <w:position w:val="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lowerLetter"/>
      <w:lvlText w:val="%2)"/>
      <w:lvlJc w:val="left"/>
      <w:pPr>
        <w:ind w:left="1800" w:hanging="360"/>
      </w:pPr>
    </w:lvl>
    <w:lvl w:ilvl="2" w:tplc="04090017">
      <w:start w:val="1"/>
      <w:numFmt w:val="lowerLetter"/>
      <w:lvlText w:val="%3)"/>
      <w:lvlJc w:val="left"/>
      <w:pPr>
        <w:ind w:left="2520" w:hanging="180"/>
      </w:pPr>
    </w:lvl>
    <w:lvl w:ilvl="3" w:tplc="D67277C0">
      <w:start w:val="1"/>
      <w:numFmt w:val="decimal"/>
      <w:lvlText w:val="STF-123-%4"/>
      <w:lvlJc w:val="left"/>
      <w:pPr>
        <w:ind w:left="207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B742BD"/>
    <w:multiLevelType w:val="hybridMultilevel"/>
    <w:tmpl w:val="09FC457A"/>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15:restartNumberingAfterBreak="0">
    <w:nsid w:val="60712020"/>
    <w:multiLevelType w:val="hybridMultilevel"/>
    <w:tmpl w:val="5C0237F4"/>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15:restartNumberingAfterBreak="0">
    <w:nsid w:val="666B6108"/>
    <w:multiLevelType w:val="multilevel"/>
    <w:tmpl w:val="AF6E7E4A"/>
    <w:lvl w:ilvl="0">
      <w:start w:val="1"/>
      <w:numFmt w:val="decimal"/>
      <w:lvlText w:val="%1"/>
      <w:lvlJc w:val="left"/>
      <w:pPr>
        <w:tabs>
          <w:tab w:val="num" w:pos="720"/>
        </w:tabs>
        <w:ind w:left="720" w:hanging="720"/>
      </w:pPr>
    </w:lvl>
    <w:lvl w:ilvl="1">
      <w:start w:val="1"/>
      <w:numFmt w:val="decimal"/>
      <w:lvlText w:val="STF-PIA-2-%2"/>
      <w:lvlJc w:val="left"/>
      <w:pPr>
        <w:ind w:left="360" w:hanging="360"/>
      </w:pPr>
      <w:rPr>
        <w:rFonts w:hint="default"/>
        <w:b/>
        <w:bCs/>
      </w:rPr>
    </w:lvl>
    <w:lvl w:ilvl="2">
      <w:start w:val="1"/>
      <w:numFmt w:val="lowerLetter"/>
      <w:lvlText w:val="%3)"/>
      <w:lvlJc w:val="left"/>
      <w:pPr>
        <w:ind w:left="1080" w:hanging="360"/>
      </w:pPr>
    </w:lvl>
    <w:lvl w:ilvl="3">
      <w:start w:val="1"/>
      <w:numFmt w:val="lowerRoman"/>
      <w:lvlText w:val="%4."/>
      <w:lvlJc w:val="left"/>
      <w:pPr>
        <w:ind w:left="1440" w:hanging="360"/>
      </w:pPr>
      <w:rPr>
        <w:color w:val="auto"/>
      </w:rPr>
    </w:lvl>
    <w:lvl w:ilvl="4">
      <w:start w:val="1"/>
      <w:numFmt w:val="lowerLetter"/>
      <w:lvlText w:val="%5."/>
      <w:lvlJc w:val="left"/>
      <w:pPr>
        <w:ind w:left="1800" w:hanging="36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5" w15:restartNumberingAfterBreak="0">
    <w:nsid w:val="66C84665"/>
    <w:multiLevelType w:val="hybridMultilevel"/>
    <w:tmpl w:val="94228B50"/>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6" w15:restartNumberingAfterBreak="0">
    <w:nsid w:val="67F320CC"/>
    <w:multiLevelType w:val="hybridMultilevel"/>
    <w:tmpl w:val="E17E1B4E"/>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7"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7324C4"/>
    <w:multiLevelType w:val="hybridMultilevel"/>
    <w:tmpl w:val="7A9293FE"/>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 w15:restartNumberingAfterBreak="0">
    <w:nsid w:val="6E156CC4"/>
    <w:multiLevelType w:val="hybridMultilevel"/>
    <w:tmpl w:val="20B4EF16"/>
    <w:lvl w:ilvl="0" w:tplc="0409000F">
      <w:start w:val="1"/>
      <w:numFmt w:val="decimal"/>
      <w:lvlText w:val="%1."/>
      <w:lvlJc w:val="left"/>
      <w:pPr>
        <w:ind w:left="720" w:hanging="360"/>
      </w:pPr>
    </w:lvl>
    <w:lvl w:ilvl="1" w:tplc="DCE60124">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1B2F83"/>
    <w:multiLevelType w:val="hybridMultilevel"/>
    <w:tmpl w:val="7EA062A4"/>
    <w:lvl w:ilvl="0" w:tplc="3A9AA308">
      <w:start w:val="10"/>
      <w:numFmt w:val="decimal"/>
      <w:lvlText w:val="%1."/>
      <w:lvlJc w:val="left"/>
      <w:pPr>
        <w:tabs>
          <w:tab w:val="num" w:pos="720"/>
        </w:tabs>
        <w:ind w:left="720" w:hanging="720"/>
      </w:pPr>
      <w:rPr>
        <w:rFonts w:hint="default"/>
      </w:rPr>
    </w:lvl>
    <w:lvl w:ilvl="1" w:tplc="B82022B2">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42"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3" w15:restartNumberingAfterBreak="0">
    <w:nsid w:val="72F326C2"/>
    <w:multiLevelType w:val="hybridMultilevel"/>
    <w:tmpl w:val="536265E4"/>
    <w:lvl w:ilvl="0" w:tplc="0409001B">
      <w:start w:val="1"/>
      <w:numFmt w:val="lowerRoman"/>
      <w:lvlText w:val="%1."/>
      <w:lvlJc w:val="righ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4" w15:restartNumberingAfterBreak="0">
    <w:nsid w:val="7523084F"/>
    <w:multiLevelType w:val="hybridMultilevel"/>
    <w:tmpl w:val="CBEEF0CA"/>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5" w15:restartNumberingAfterBreak="0">
    <w:nsid w:val="78F0514B"/>
    <w:multiLevelType w:val="hybridMultilevel"/>
    <w:tmpl w:val="DCAC5348"/>
    <w:lvl w:ilvl="0" w:tplc="EDA2DD5C">
      <w:start w:val="1"/>
      <w:numFmt w:val="lowerLetter"/>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6"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82589385">
    <w:abstractNumId w:val="42"/>
  </w:num>
  <w:num w:numId="2" w16cid:durableId="485821289">
    <w:abstractNumId w:val="37"/>
  </w:num>
  <w:num w:numId="3" w16cid:durableId="208298968">
    <w:abstractNumId w:val="40"/>
  </w:num>
  <w:num w:numId="4" w16cid:durableId="586695141">
    <w:abstractNumId w:val="41"/>
  </w:num>
  <w:num w:numId="5" w16cid:durableId="627783397">
    <w:abstractNumId w:val="34"/>
  </w:num>
  <w:num w:numId="6" w16cid:durableId="2141457073">
    <w:abstractNumId w:val="16"/>
  </w:num>
  <w:num w:numId="7" w16cid:durableId="1204245920">
    <w:abstractNumId w:val="39"/>
  </w:num>
  <w:num w:numId="8" w16cid:durableId="1684044236">
    <w:abstractNumId w:val="10"/>
  </w:num>
  <w:num w:numId="9" w16cid:durableId="1682582279">
    <w:abstractNumId w:val="46"/>
  </w:num>
  <w:num w:numId="10" w16cid:durableId="910769412">
    <w:abstractNumId w:val="30"/>
  </w:num>
  <w:num w:numId="11" w16cid:durableId="961887179">
    <w:abstractNumId w:val="33"/>
  </w:num>
  <w:num w:numId="12" w16cid:durableId="1697191341">
    <w:abstractNumId w:val="29"/>
  </w:num>
  <w:num w:numId="13" w16cid:durableId="1046413414">
    <w:abstractNumId w:val="36"/>
  </w:num>
  <w:num w:numId="14" w16cid:durableId="1021712155">
    <w:abstractNumId w:val="11"/>
  </w:num>
  <w:num w:numId="15" w16cid:durableId="1047410299">
    <w:abstractNumId w:val="31"/>
  </w:num>
  <w:num w:numId="16" w16cid:durableId="702747114">
    <w:abstractNumId w:val="35"/>
  </w:num>
  <w:num w:numId="17" w16cid:durableId="778455931">
    <w:abstractNumId w:val="38"/>
  </w:num>
  <w:num w:numId="18" w16cid:durableId="722607617">
    <w:abstractNumId w:val="22"/>
  </w:num>
  <w:num w:numId="19" w16cid:durableId="1328169943">
    <w:abstractNumId w:val="32"/>
  </w:num>
  <w:num w:numId="20" w16cid:durableId="245380510">
    <w:abstractNumId w:val="9"/>
  </w:num>
  <w:num w:numId="21" w16cid:durableId="34698434">
    <w:abstractNumId w:val="1"/>
  </w:num>
  <w:num w:numId="22" w16cid:durableId="264001001">
    <w:abstractNumId w:val="3"/>
  </w:num>
  <w:num w:numId="23" w16cid:durableId="1151680855">
    <w:abstractNumId w:val="45"/>
  </w:num>
  <w:num w:numId="24" w16cid:durableId="1903171813">
    <w:abstractNumId w:val="26"/>
  </w:num>
  <w:num w:numId="25" w16cid:durableId="2108959173">
    <w:abstractNumId w:val="12"/>
  </w:num>
  <w:num w:numId="26" w16cid:durableId="140733447">
    <w:abstractNumId w:val="6"/>
  </w:num>
  <w:num w:numId="27" w16cid:durableId="1208682981">
    <w:abstractNumId w:val="19"/>
  </w:num>
  <w:num w:numId="28" w16cid:durableId="1923947226">
    <w:abstractNumId w:val="23"/>
  </w:num>
  <w:num w:numId="29" w16cid:durableId="288049459">
    <w:abstractNumId w:val="43"/>
  </w:num>
  <w:num w:numId="30" w16cid:durableId="586811068">
    <w:abstractNumId w:val="8"/>
  </w:num>
  <w:num w:numId="31" w16cid:durableId="1580405802">
    <w:abstractNumId w:val="28"/>
  </w:num>
  <w:num w:numId="32" w16cid:durableId="98717848">
    <w:abstractNumId w:val="7"/>
  </w:num>
  <w:num w:numId="33" w16cid:durableId="1463111145">
    <w:abstractNumId w:val="14"/>
  </w:num>
  <w:num w:numId="34" w16cid:durableId="727917554">
    <w:abstractNumId w:val="17"/>
  </w:num>
  <w:num w:numId="35" w16cid:durableId="1928924732">
    <w:abstractNumId w:val="25"/>
  </w:num>
  <w:num w:numId="36" w16cid:durableId="669408370">
    <w:abstractNumId w:val="27"/>
  </w:num>
  <w:num w:numId="37" w16cid:durableId="604308850">
    <w:abstractNumId w:val="5"/>
  </w:num>
  <w:num w:numId="38" w16cid:durableId="1899854076">
    <w:abstractNumId w:val="18"/>
  </w:num>
  <w:num w:numId="39" w16cid:durableId="2051294332">
    <w:abstractNumId w:val="4"/>
  </w:num>
  <w:num w:numId="40" w16cid:durableId="983241778">
    <w:abstractNumId w:val="44"/>
  </w:num>
  <w:num w:numId="41" w16cid:durableId="547492512">
    <w:abstractNumId w:val="15"/>
  </w:num>
  <w:num w:numId="42" w16cid:durableId="1301182311">
    <w:abstractNumId w:val="2"/>
  </w:num>
  <w:num w:numId="43" w16cid:durableId="848638623">
    <w:abstractNumId w:val="24"/>
  </w:num>
  <w:num w:numId="44" w16cid:durableId="982808652">
    <w:abstractNumId w:val="21"/>
  </w:num>
  <w:num w:numId="45" w16cid:durableId="180752288">
    <w:abstractNumId w:val="13"/>
  </w:num>
  <w:num w:numId="46" w16cid:durableId="1527518792">
    <w:abstractNumId w:val="0"/>
  </w:num>
  <w:num w:numId="47" w16cid:durableId="1802190893">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0MDUzMTQ3N7I0s7RU0lEKTi0uzszPAykwqQUA1Br/0SwAAAA="/>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4105"/>
    <w:rsid w:val="0000605C"/>
    <w:rsid w:val="0000685D"/>
    <w:rsid w:val="000101DC"/>
    <w:rsid w:val="00011D7C"/>
    <w:rsid w:val="00013C45"/>
    <w:rsid w:val="000149D0"/>
    <w:rsid w:val="00016204"/>
    <w:rsid w:val="00017C1F"/>
    <w:rsid w:val="000201C9"/>
    <w:rsid w:val="000244E3"/>
    <w:rsid w:val="0002549F"/>
    <w:rsid w:val="0002646D"/>
    <w:rsid w:val="000269D3"/>
    <w:rsid w:val="000305F2"/>
    <w:rsid w:val="000328B3"/>
    <w:rsid w:val="00033F1D"/>
    <w:rsid w:val="000359C2"/>
    <w:rsid w:val="00037933"/>
    <w:rsid w:val="000403E0"/>
    <w:rsid w:val="000412E3"/>
    <w:rsid w:val="00041928"/>
    <w:rsid w:val="00043DF8"/>
    <w:rsid w:val="00044A0C"/>
    <w:rsid w:val="00044A4C"/>
    <w:rsid w:val="000476D3"/>
    <w:rsid w:val="0005087D"/>
    <w:rsid w:val="00051000"/>
    <w:rsid w:val="00052AE2"/>
    <w:rsid w:val="00055173"/>
    <w:rsid w:val="00055F09"/>
    <w:rsid w:val="0005681F"/>
    <w:rsid w:val="00060682"/>
    <w:rsid w:val="00060C98"/>
    <w:rsid w:val="000621D7"/>
    <w:rsid w:val="00062DC2"/>
    <w:rsid w:val="00064B95"/>
    <w:rsid w:val="000669D0"/>
    <w:rsid w:val="00070E06"/>
    <w:rsid w:val="00074F23"/>
    <w:rsid w:val="000754E4"/>
    <w:rsid w:val="00076D35"/>
    <w:rsid w:val="00077F74"/>
    <w:rsid w:val="00080F49"/>
    <w:rsid w:val="000839F6"/>
    <w:rsid w:val="00085167"/>
    <w:rsid w:val="000868BF"/>
    <w:rsid w:val="0009081E"/>
    <w:rsid w:val="000918DE"/>
    <w:rsid w:val="00092795"/>
    <w:rsid w:val="00092904"/>
    <w:rsid w:val="000931E6"/>
    <w:rsid w:val="000932D6"/>
    <w:rsid w:val="00095B34"/>
    <w:rsid w:val="000970C4"/>
    <w:rsid w:val="00097F13"/>
    <w:rsid w:val="000A1A1C"/>
    <w:rsid w:val="000A45D6"/>
    <w:rsid w:val="000A4FBB"/>
    <w:rsid w:val="000A5EB0"/>
    <w:rsid w:val="000A61ED"/>
    <w:rsid w:val="000A7919"/>
    <w:rsid w:val="000B00C7"/>
    <w:rsid w:val="000B0C0B"/>
    <w:rsid w:val="000B13DC"/>
    <w:rsid w:val="000B2729"/>
    <w:rsid w:val="000B2EAC"/>
    <w:rsid w:val="000B308D"/>
    <w:rsid w:val="000B3D21"/>
    <w:rsid w:val="000B49A4"/>
    <w:rsid w:val="000B7AB2"/>
    <w:rsid w:val="000C0977"/>
    <w:rsid w:val="000C4476"/>
    <w:rsid w:val="000D15FC"/>
    <w:rsid w:val="000D36E8"/>
    <w:rsid w:val="000E14DF"/>
    <w:rsid w:val="000E1670"/>
    <w:rsid w:val="000E2831"/>
    <w:rsid w:val="000E588A"/>
    <w:rsid w:val="000F09BE"/>
    <w:rsid w:val="000F0F8D"/>
    <w:rsid w:val="000F24EC"/>
    <w:rsid w:val="000F484E"/>
    <w:rsid w:val="000F4EF6"/>
    <w:rsid w:val="000F504A"/>
    <w:rsid w:val="000F5936"/>
    <w:rsid w:val="000F59FF"/>
    <w:rsid w:val="000F76F9"/>
    <w:rsid w:val="001018EF"/>
    <w:rsid w:val="00101B30"/>
    <w:rsid w:val="00101BBE"/>
    <w:rsid w:val="00102192"/>
    <w:rsid w:val="00103810"/>
    <w:rsid w:val="001046C2"/>
    <w:rsid w:val="00106A1F"/>
    <w:rsid w:val="00107732"/>
    <w:rsid w:val="0011022A"/>
    <w:rsid w:val="00111E35"/>
    <w:rsid w:val="00112652"/>
    <w:rsid w:val="00112EA9"/>
    <w:rsid w:val="00114349"/>
    <w:rsid w:val="00114BB9"/>
    <w:rsid w:val="0011653A"/>
    <w:rsid w:val="00116E81"/>
    <w:rsid w:val="001200EA"/>
    <w:rsid w:val="0012111A"/>
    <w:rsid w:val="00121626"/>
    <w:rsid w:val="00122754"/>
    <w:rsid w:val="00125552"/>
    <w:rsid w:val="001276DA"/>
    <w:rsid w:val="00127A8D"/>
    <w:rsid w:val="0013225C"/>
    <w:rsid w:val="0013296A"/>
    <w:rsid w:val="00133DFF"/>
    <w:rsid w:val="00134D8C"/>
    <w:rsid w:val="0013560A"/>
    <w:rsid w:val="00135B78"/>
    <w:rsid w:val="00144C8A"/>
    <w:rsid w:val="001451FD"/>
    <w:rsid w:val="00150360"/>
    <w:rsid w:val="00153258"/>
    <w:rsid w:val="001563CF"/>
    <w:rsid w:val="00156C81"/>
    <w:rsid w:val="00157D2E"/>
    <w:rsid w:val="00160C58"/>
    <w:rsid w:val="00161885"/>
    <w:rsid w:val="00161F6C"/>
    <w:rsid w:val="001620CE"/>
    <w:rsid w:val="00162185"/>
    <w:rsid w:val="0016273B"/>
    <w:rsid w:val="001628D0"/>
    <w:rsid w:val="001630EF"/>
    <w:rsid w:val="001657D9"/>
    <w:rsid w:val="00165DDD"/>
    <w:rsid w:val="00165E48"/>
    <w:rsid w:val="00166067"/>
    <w:rsid w:val="00171677"/>
    <w:rsid w:val="001717C1"/>
    <w:rsid w:val="0017189C"/>
    <w:rsid w:val="00171C25"/>
    <w:rsid w:val="001724B9"/>
    <w:rsid w:val="00173A6F"/>
    <w:rsid w:val="00176746"/>
    <w:rsid w:val="0017675F"/>
    <w:rsid w:val="001774A6"/>
    <w:rsid w:val="0017758F"/>
    <w:rsid w:val="00183C65"/>
    <w:rsid w:val="00184167"/>
    <w:rsid w:val="0018688F"/>
    <w:rsid w:val="00187DE6"/>
    <w:rsid w:val="00190DAB"/>
    <w:rsid w:val="001919CD"/>
    <w:rsid w:val="00191F4A"/>
    <w:rsid w:val="00192F09"/>
    <w:rsid w:val="0019406D"/>
    <w:rsid w:val="0019420C"/>
    <w:rsid w:val="0019474D"/>
    <w:rsid w:val="00194AA3"/>
    <w:rsid w:val="00195737"/>
    <w:rsid w:val="001A1C20"/>
    <w:rsid w:val="001A4179"/>
    <w:rsid w:val="001A504B"/>
    <w:rsid w:val="001A5912"/>
    <w:rsid w:val="001A7723"/>
    <w:rsid w:val="001B02E6"/>
    <w:rsid w:val="001B53CF"/>
    <w:rsid w:val="001B6FC7"/>
    <w:rsid w:val="001B7E81"/>
    <w:rsid w:val="001C275C"/>
    <w:rsid w:val="001C3749"/>
    <w:rsid w:val="001C4036"/>
    <w:rsid w:val="001C5288"/>
    <w:rsid w:val="001C5428"/>
    <w:rsid w:val="001C5947"/>
    <w:rsid w:val="001D10D7"/>
    <w:rsid w:val="001D349D"/>
    <w:rsid w:val="001D5422"/>
    <w:rsid w:val="001E2C0F"/>
    <w:rsid w:val="001E5B6C"/>
    <w:rsid w:val="001E631F"/>
    <w:rsid w:val="001E7010"/>
    <w:rsid w:val="001F603C"/>
    <w:rsid w:val="001F68F3"/>
    <w:rsid w:val="00200555"/>
    <w:rsid w:val="00201630"/>
    <w:rsid w:val="00201CDB"/>
    <w:rsid w:val="0020396E"/>
    <w:rsid w:val="00203B31"/>
    <w:rsid w:val="00203EAA"/>
    <w:rsid w:val="002040AA"/>
    <w:rsid w:val="002111C9"/>
    <w:rsid w:val="002126A8"/>
    <w:rsid w:val="00213E7F"/>
    <w:rsid w:val="0021633C"/>
    <w:rsid w:val="00217722"/>
    <w:rsid w:val="00222DAB"/>
    <w:rsid w:val="0022414A"/>
    <w:rsid w:val="002245F0"/>
    <w:rsid w:val="00224943"/>
    <w:rsid w:val="00224AA1"/>
    <w:rsid w:val="0022510F"/>
    <w:rsid w:val="0023121D"/>
    <w:rsid w:val="00233441"/>
    <w:rsid w:val="0023690F"/>
    <w:rsid w:val="00236C5D"/>
    <w:rsid w:val="00237F05"/>
    <w:rsid w:val="002433BD"/>
    <w:rsid w:val="002476CA"/>
    <w:rsid w:val="002516AF"/>
    <w:rsid w:val="00251C78"/>
    <w:rsid w:val="0025382A"/>
    <w:rsid w:val="00257131"/>
    <w:rsid w:val="0025737E"/>
    <w:rsid w:val="00260674"/>
    <w:rsid w:val="002621A1"/>
    <w:rsid w:val="00262C3B"/>
    <w:rsid w:val="00262EFE"/>
    <w:rsid w:val="00264E6D"/>
    <w:rsid w:val="00265AC4"/>
    <w:rsid w:val="00270E16"/>
    <w:rsid w:val="00271AA1"/>
    <w:rsid w:val="002726E6"/>
    <w:rsid w:val="00272B61"/>
    <w:rsid w:val="00274902"/>
    <w:rsid w:val="00274CAF"/>
    <w:rsid w:val="00275EAF"/>
    <w:rsid w:val="00276391"/>
    <w:rsid w:val="00277724"/>
    <w:rsid w:val="002777E5"/>
    <w:rsid w:val="002800DD"/>
    <w:rsid w:val="002825EF"/>
    <w:rsid w:val="002840CA"/>
    <w:rsid w:val="00285F29"/>
    <w:rsid w:val="0028734F"/>
    <w:rsid w:val="00291FEC"/>
    <w:rsid w:val="00292BCF"/>
    <w:rsid w:val="00292D1C"/>
    <w:rsid w:val="00292E4E"/>
    <w:rsid w:val="00292EF0"/>
    <w:rsid w:val="002947F2"/>
    <w:rsid w:val="00294AC7"/>
    <w:rsid w:val="00295578"/>
    <w:rsid w:val="00296660"/>
    <w:rsid w:val="00296ED6"/>
    <w:rsid w:val="002A1A31"/>
    <w:rsid w:val="002A2818"/>
    <w:rsid w:val="002A76DB"/>
    <w:rsid w:val="002A775F"/>
    <w:rsid w:val="002B0502"/>
    <w:rsid w:val="002B1E40"/>
    <w:rsid w:val="002B5950"/>
    <w:rsid w:val="002B5F6A"/>
    <w:rsid w:val="002C0057"/>
    <w:rsid w:val="002C0092"/>
    <w:rsid w:val="002C2A90"/>
    <w:rsid w:val="002C52D1"/>
    <w:rsid w:val="002C5A46"/>
    <w:rsid w:val="002C6051"/>
    <w:rsid w:val="002C62ED"/>
    <w:rsid w:val="002C79CF"/>
    <w:rsid w:val="002D04AA"/>
    <w:rsid w:val="002D1A1C"/>
    <w:rsid w:val="002D21E3"/>
    <w:rsid w:val="002D3E21"/>
    <w:rsid w:val="002D3EF9"/>
    <w:rsid w:val="002D50D6"/>
    <w:rsid w:val="002D5C6F"/>
    <w:rsid w:val="002D69BD"/>
    <w:rsid w:val="002D6A38"/>
    <w:rsid w:val="002D71A8"/>
    <w:rsid w:val="002E1183"/>
    <w:rsid w:val="002F0D3B"/>
    <w:rsid w:val="002F262C"/>
    <w:rsid w:val="002F2A3D"/>
    <w:rsid w:val="002F46BA"/>
    <w:rsid w:val="002F59EB"/>
    <w:rsid w:val="003006B7"/>
    <w:rsid w:val="0030088D"/>
    <w:rsid w:val="00301538"/>
    <w:rsid w:val="00306781"/>
    <w:rsid w:val="00307BAD"/>
    <w:rsid w:val="0031160D"/>
    <w:rsid w:val="00312906"/>
    <w:rsid w:val="00313846"/>
    <w:rsid w:val="0031595F"/>
    <w:rsid w:val="00316B2A"/>
    <w:rsid w:val="0031711D"/>
    <w:rsid w:val="0032107E"/>
    <w:rsid w:val="003217B7"/>
    <w:rsid w:val="00326666"/>
    <w:rsid w:val="0033038D"/>
    <w:rsid w:val="00332AB7"/>
    <w:rsid w:val="00334A26"/>
    <w:rsid w:val="003350F3"/>
    <w:rsid w:val="00336066"/>
    <w:rsid w:val="00340CCA"/>
    <w:rsid w:val="0034173F"/>
    <w:rsid w:val="00341ED9"/>
    <w:rsid w:val="00342281"/>
    <w:rsid w:val="00343541"/>
    <w:rsid w:val="0034438E"/>
    <w:rsid w:val="00344826"/>
    <w:rsid w:val="0034686B"/>
    <w:rsid w:val="00347F5C"/>
    <w:rsid w:val="003512E1"/>
    <w:rsid w:val="00351315"/>
    <w:rsid w:val="00353988"/>
    <w:rsid w:val="003552B3"/>
    <w:rsid w:val="00356D5F"/>
    <w:rsid w:val="00357677"/>
    <w:rsid w:val="003620CE"/>
    <w:rsid w:val="00362DA1"/>
    <w:rsid w:val="00363238"/>
    <w:rsid w:val="003633D8"/>
    <w:rsid w:val="00363DE7"/>
    <w:rsid w:val="0036463C"/>
    <w:rsid w:val="00365EB4"/>
    <w:rsid w:val="0036646E"/>
    <w:rsid w:val="00370802"/>
    <w:rsid w:val="0037335E"/>
    <w:rsid w:val="0037462E"/>
    <w:rsid w:val="00375852"/>
    <w:rsid w:val="00375F6E"/>
    <w:rsid w:val="00382547"/>
    <w:rsid w:val="00383308"/>
    <w:rsid w:val="00386996"/>
    <w:rsid w:val="003871F6"/>
    <w:rsid w:val="00387EBD"/>
    <w:rsid w:val="0039164B"/>
    <w:rsid w:val="00393D68"/>
    <w:rsid w:val="003941EC"/>
    <w:rsid w:val="00394529"/>
    <w:rsid w:val="003978C5"/>
    <w:rsid w:val="003978C9"/>
    <w:rsid w:val="00397B07"/>
    <w:rsid w:val="003A0D35"/>
    <w:rsid w:val="003A1751"/>
    <w:rsid w:val="003A2649"/>
    <w:rsid w:val="003B1D35"/>
    <w:rsid w:val="003B1EC2"/>
    <w:rsid w:val="003B20E1"/>
    <w:rsid w:val="003B22EC"/>
    <w:rsid w:val="003C0C03"/>
    <w:rsid w:val="003C1DDF"/>
    <w:rsid w:val="003C2F22"/>
    <w:rsid w:val="003C5BB4"/>
    <w:rsid w:val="003C5F02"/>
    <w:rsid w:val="003C67E5"/>
    <w:rsid w:val="003C7DE5"/>
    <w:rsid w:val="003D0A82"/>
    <w:rsid w:val="003D2104"/>
    <w:rsid w:val="003D4363"/>
    <w:rsid w:val="003D5B3A"/>
    <w:rsid w:val="003D6E42"/>
    <w:rsid w:val="003D74B7"/>
    <w:rsid w:val="003D7ABF"/>
    <w:rsid w:val="003E0F34"/>
    <w:rsid w:val="003E1FD2"/>
    <w:rsid w:val="003E307C"/>
    <w:rsid w:val="003E51FB"/>
    <w:rsid w:val="003E746D"/>
    <w:rsid w:val="003F1A6D"/>
    <w:rsid w:val="003F7326"/>
    <w:rsid w:val="003F7359"/>
    <w:rsid w:val="004003D0"/>
    <w:rsid w:val="004013BC"/>
    <w:rsid w:val="00404504"/>
    <w:rsid w:val="004046C5"/>
    <w:rsid w:val="004058F2"/>
    <w:rsid w:val="00405A6D"/>
    <w:rsid w:val="00405B8E"/>
    <w:rsid w:val="00413C63"/>
    <w:rsid w:val="0041499F"/>
    <w:rsid w:val="004154ED"/>
    <w:rsid w:val="00416B8E"/>
    <w:rsid w:val="00421A6E"/>
    <w:rsid w:val="00422ED4"/>
    <w:rsid w:val="00425625"/>
    <w:rsid w:val="00431CA3"/>
    <w:rsid w:val="00432242"/>
    <w:rsid w:val="004323D8"/>
    <w:rsid w:val="004334A9"/>
    <w:rsid w:val="00433F56"/>
    <w:rsid w:val="004358FC"/>
    <w:rsid w:val="00437651"/>
    <w:rsid w:val="0044344B"/>
    <w:rsid w:val="00445521"/>
    <w:rsid w:val="00446061"/>
    <w:rsid w:val="00450109"/>
    <w:rsid w:val="004514DA"/>
    <w:rsid w:val="00452643"/>
    <w:rsid w:val="004534AC"/>
    <w:rsid w:val="00455B2A"/>
    <w:rsid w:val="00455E40"/>
    <w:rsid w:val="00457213"/>
    <w:rsid w:val="00461485"/>
    <w:rsid w:val="00465858"/>
    <w:rsid w:val="0046688A"/>
    <w:rsid w:val="00471005"/>
    <w:rsid w:val="00471F1B"/>
    <w:rsid w:val="00471F1C"/>
    <w:rsid w:val="004721A1"/>
    <w:rsid w:val="00472577"/>
    <w:rsid w:val="004727EB"/>
    <w:rsid w:val="00474DD9"/>
    <w:rsid w:val="00476B18"/>
    <w:rsid w:val="00481505"/>
    <w:rsid w:val="00481823"/>
    <w:rsid w:val="00482F9A"/>
    <w:rsid w:val="0048305E"/>
    <w:rsid w:val="0048406D"/>
    <w:rsid w:val="0048711F"/>
    <w:rsid w:val="004873C8"/>
    <w:rsid w:val="00487E02"/>
    <w:rsid w:val="004904F7"/>
    <w:rsid w:val="00491831"/>
    <w:rsid w:val="00491D7C"/>
    <w:rsid w:val="004920EF"/>
    <w:rsid w:val="00492182"/>
    <w:rsid w:val="00493F59"/>
    <w:rsid w:val="00495C85"/>
    <w:rsid w:val="0049669D"/>
    <w:rsid w:val="004A2C24"/>
    <w:rsid w:val="004A2C88"/>
    <w:rsid w:val="004A6380"/>
    <w:rsid w:val="004A6E4C"/>
    <w:rsid w:val="004B022B"/>
    <w:rsid w:val="004B251A"/>
    <w:rsid w:val="004B3F83"/>
    <w:rsid w:val="004B4250"/>
    <w:rsid w:val="004B49CA"/>
    <w:rsid w:val="004B5580"/>
    <w:rsid w:val="004B75A7"/>
    <w:rsid w:val="004B773B"/>
    <w:rsid w:val="004C013A"/>
    <w:rsid w:val="004C1797"/>
    <w:rsid w:val="004C1CAD"/>
    <w:rsid w:val="004C2DB9"/>
    <w:rsid w:val="004C399D"/>
    <w:rsid w:val="004C4C94"/>
    <w:rsid w:val="004D112A"/>
    <w:rsid w:val="004D2144"/>
    <w:rsid w:val="004D3E8F"/>
    <w:rsid w:val="004D616E"/>
    <w:rsid w:val="004E06B8"/>
    <w:rsid w:val="004E3CEA"/>
    <w:rsid w:val="004E4090"/>
    <w:rsid w:val="004E4E69"/>
    <w:rsid w:val="004E5653"/>
    <w:rsid w:val="004E570B"/>
    <w:rsid w:val="004E78FA"/>
    <w:rsid w:val="004E7DE9"/>
    <w:rsid w:val="004F1C2B"/>
    <w:rsid w:val="004F409D"/>
    <w:rsid w:val="004F4344"/>
    <w:rsid w:val="004F4C86"/>
    <w:rsid w:val="004F71E0"/>
    <w:rsid w:val="00502A53"/>
    <w:rsid w:val="00503DF4"/>
    <w:rsid w:val="0050459C"/>
    <w:rsid w:val="00506D3C"/>
    <w:rsid w:val="005102C7"/>
    <w:rsid w:val="00510CBB"/>
    <w:rsid w:val="00510D48"/>
    <w:rsid w:val="00510F7C"/>
    <w:rsid w:val="00511326"/>
    <w:rsid w:val="005113DB"/>
    <w:rsid w:val="00511C07"/>
    <w:rsid w:val="00512796"/>
    <w:rsid w:val="00512CBC"/>
    <w:rsid w:val="00514B66"/>
    <w:rsid w:val="00522E8F"/>
    <w:rsid w:val="00523182"/>
    <w:rsid w:val="00531097"/>
    <w:rsid w:val="00531BAF"/>
    <w:rsid w:val="00532790"/>
    <w:rsid w:val="00532F5A"/>
    <w:rsid w:val="00533EDA"/>
    <w:rsid w:val="005358C3"/>
    <w:rsid w:val="00535AF1"/>
    <w:rsid w:val="00535F4D"/>
    <w:rsid w:val="0053615B"/>
    <w:rsid w:val="00540095"/>
    <w:rsid w:val="00540F75"/>
    <w:rsid w:val="00543C77"/>
    <w:rsid w:val="005467EB"/>
    <w:rsid w:val="0055112D"/>
    <w:rsid w:val="00551627"/>
    <w:rsid w:val="00552AA1"/>
    <w:rsid w:val="00554C68"/>
    <w:rsid w:val="0055745B"/>
    <w:rsid w:val="0056056B"/>
    <w:rsid w:val="00562887"/>
    <w:rsid w:val="0056382E"/>
    <w:rsid w:val="00565F41"/>
    <w:rsid w:val="00567610"/>
    <w:rsid w:val="0056768F"/>
    <w:rsid w:val="00570C13"/>
    <w:rsid w:val="0057123C"/>
    <w:rsid w:val="005742EA"/>
    <w:rsid w:val="00581B8A"/>
    <w:rsid w:val="00581DAA"/>
    <w:rsid w:val="00582CC3"/>
    <w:rsid w:val="0058706A"/>
    <w:rsid w:val="005874A8"/>
    <w:rsid w:val="0059061A"/>
    <w:rsid w:val="00591837"/>
    <w:rsid w:val="005926C1"/>
    <w:rsid w:val="00593C78"/>
    <w:rsid w:val="00594E66"/>
    <w:rsid w:val="0059503E"/>
    <w:rsid w:val="00595608"/>
    <w:rsid w:val="0059674A"/>
    <w:rsid w:val="005A05DA"/>
    <w:rsid w:val="005A06F1"/>
    <w:rsid w:val="005A0BAD"/>
    <w:rsid w:val="005A28DB"/>
    <w:rsid w:val="005A34B1"/>
    <w:rsid w:val="005A3704"/>
    <w:rsid w:val="005A7D4E"/>
    <w:rsid w:val="005B0A66"/>
    <w:rsid w:val="005B1F36"/>
    <w:rsid w:val="005B2FE5"/>
    <w:rsid w:val="005B5D21"/>
    <w:rsid w:val="005B604F"/>
    <w:rsid w:val="005C2A4D"/>
    <w:rsid w:val="005C4F1D"/>
    <w:rsid w:val="005C5BA4"/>
    <w:rsid w:val="005D00F8"/>
    <w:rsid w:val="005D01A2"/>
    <w:rsid w:val="005D0DE7"/>
    <w:rsid w:val="005D2680"/>
    <w:rsid w:val="005D3377"/>
    <w:rsid w:val="005D4BC6"/>
    <w:rsid w:val="005D554E"/>
    <w:rsid w:val="005D6727"/>
    <w:rsid w:val="005D682E"/>
    <w:rsid w:val="005E0C47"/>
    <w:rsid w:val="005E1AF2"/>
    <w:rsid w:val="005E1DA8"/>
    <w:rsid w:val="005E2E72"/>
    <w:rsid w:val="005E3AB6"/>
    <w:rsid w:val="005E59BE"/>
    <w:rsid w:val="005E6661"/>
    <w:rsid w:val="005F27D9"/>
    <w:rsid w:val="005F36D9"/>
    <w:rsid w:val="005F6157"/>
    <w:rsid w:val="006021F6"/>
    <w:rsid w:val="00602AD8"/>
    <w:rsid w:val="00605A3A"/>
    <w:rsid w:val="00605CAA"/>
    <w:rsid w:val="0060748E"/>
    <w:rsid w:val="00607D5E"/>
    <w:rsid w:val="00607D60"/>
    <w:rsid w:val="00610BDC"/>
    <w:rsid w:val="006121F5"/>
    <w:rsid w:val="00614681"/>
    <w:rsid w:val="00622517"/>
    <w:rsid w:val="00622997"/>
    <w:rsid w:val="00623589"/>
    <w:rsid w:val="0062540A"/>
    <w:rsid w:val="0063183F"/>
    <w:rsid w:val="00631858"/>
    <w:rsid w:val="0063195A"/>
    <w:rsid w:val="00631BC8"/>
    <w:rsid w:val="00632258"/>
    <w:rsid w:val="00634A41"/>
    <w:rsid w:val="00635239"/>
    <w:rsid w:val="00637DC0"/>
    <w:rsid w:val="00640331"/>
    <w:rsid w:val="00642C4A"/>
    <w:rsid w:val="006448DF"/>
    <w:rsid w:val="00644F4E"/>
    <w:rsid w:val="00647987"/>
    <w:rsid w:val="00650FBE"/>
    <w:rsid w:val="00651C7B"/>
    <w:rsid w:val="00651D21"/>
    <w:rsid w:val="0065714E"/>
    <w:rsid w:val="00664DAD"/>
    <w:rsid w:val="00666048"/>
    <w:rsid w:val="006704DA"/>
    <w:rsid w:val="0067153D"/>
    <w:rsid w:val="00673A75"/>
    <w:rsid w:val="006745CB"/>
    <w:rsid w:val="00674C6C"/>
    <w:rsid w:val="00675A60"/>
    <w:rsid w:val="00681FA0"/>
    <w:rsid w:val="00682523"/>
    <w:rsid w:val="006832B5"/>
    <w:rsid w:val="00683961"/>
    <w:rsid w:val="00683F83"/>
    <w:rsid w:val="0068619C"/>
    <w:rsid w:val="006876CB"/>
    <w:rsid w:val="00693876"/>
    <w:rsid w:val="0069446D"/>
    <w:rsid w:val="0069545C"/>
    <w:rsid w:val="006A0BA2"/>
    <w:rsid w:val="006A0FCC"/>
    <w:rsid w:val="006A1DAC"/>
    <w:rsid w:val="006A3BF6"/>
    <w:rsid w:val="006A7CF2"/>
    <w:rsid w:val="006A7EB3"/>
    <w:rsid w:val="006B05DA"/>
    <w:rsid w:val="006B2B83"/>
    <w:rsid w:val="006B32AA"/>
    <w:rsid w:val="006B339E"/>
    <w:rsid w:val="006B73AE"/>
    <w:rsid w:val="006C40A8"/>
    <w:rsid w:val="006D56F9"/>
    <w:rsid w:val="006E02CB"/>
    <w:rsid w:val="006E044D"/>
    <w:rsid w:val="006E3E01"/>
    <w:rsid w:val="006E3F5E"/>
    <w:rsid w:val="006F31D4"/>
    <w:rsid w:val="006F6322"/>
    <w:rsid w:val="006F7BC8"/>
    <w:rsid w:val="007001C2"/>
    <w:rsid w:val="0070064E"/>
    <w:rsid w:val="00702DCB"/>
    <w:rsid w:val="00703E43"/>
    <w:rsid w:val="007067D6"/>
    <w:rsid w:val="00706D07"/>
    <w:rsid w:val="00707948"/>
    <w:rsid w:val="0071008F"/>
    <w:rsid w:val="00711772"/>
    <w:rsid w:val="007137DE"/>
    <w:rsid w:val="00714F88"/>
    <w:rsid w:val="007154CE"/>
    <w:rsid w:val="007158A1"/>
    <w:rsid w:val="00716BCF"/>
    <w:rsid w:val="00716BFB"/>
    <w:rsid w:val="00720AB2"/>
    <w:rsid w:val="00721D59"/>
    <w:rsid w:val="00721ED3"/>
    <w:rsid w:val="007235D4"/>
    <w:rsid w:val="007250D5"/>
    <w:rsid w:val="0072516B"/>
    <w:rsid w:val="00725728"/>
    <w:rsid w:val="0072576F"/>
    <w:rsid w:val="007259E9"/>
    <w:rsid w:val="00725BC8"/>
    <w:rsid w:val="00734843"/>
    <w:rsid w:val="00735BD9"/>
    <w:rsid w:val="007411A2"/>
    <w:rsid w:val="00741293"/>
    <w:rsid w:val="00741302"/>
    <w:rsid w:val="007421E2"/>
    <w:rsid w:val="007439F8"/>
    <w:rsid w:val="00744322"/>
    <w:rsid w:val="00745DFD"/>
    <w:rsid w:val="007466E5"/>
    <w:rsid w:val="00746FCC"/>
    <w:rsid w:val="00750698"/>
    <w:rsid w:val="00751C90"/>
    <w:rsid w:val="007529AE"/>
    <w:rsid w:val="007532E5"/>
    <w:rsid w:val="007538F2"/>
    <w:rsid w:val="00753F76"/>
    <w:rsid w:val="00754752"/>
    <w:rsid w:val="00754E36"/>
    <w:rsid w:val="0075652C"/>
    <w:rsid w:val="0076141E"/>
    <w:rsid w:val="00761630"/>
    <w:rsid w:val="0076445B"/>
    <w:rsid w:val="00764CD5"/>
    <w:rsid w:val="00765D0F"/>
    <w:rsid w:val="0076763B"/>
    <w:rsid w:val="00767C87"/>
    <w:rsid w:val="00774495"/>
    <w:rsid w:val="00774EB1"/>
    <w:rsid w:val="0077630E"/>
    <w:rsid w:val="007765A2"/>
    <w:rsid w:val="00776747"/>
    <w:rsid w:val="00780BCA"/>
    <w:rsid w:val="007847EA"/>
    <w:rsid w:val="00785721"/>
    <w:rsid w:val="0078573A"/>
    <w:rsid w:val="00787808"/>
    <w:rsid w:val="00787BED"/>
    <w:rsid w:val="007905C3"/>
    <w:rsid w:val="00794629"/>
    <w:rsid w:val="00794789"/>
    <w:rsid w:val="0079729A"/>
    <w:rsid w:val="007A08C8"/>
    <w:rsid w:val="007A19A9"/>
    <w:rsid w:val="007A5026"/>
    <w:rsid w:val="007A5A3E"/>
    <w:rsid w:val="007A6C36"/>
    <w:rsid w:val="007A7EBF"/>
    <w:rsid w:val="007B0CAD"/>
    <w:rsid w:val="007B15FA"/>
    <w:rsid w:val="007B17BC"/>
    <w:rsid w:val="007B290F"/>
    <w:rsid w:val="007B5A1F"/>
    <w:rsid w:val="007B602C"/>
    <w:rsid w:val="007C0054"/>
    <w:rsid w:val="007C01A7"/>
    <w:rsid w:val="007C0813"/>
    <w:rsid w:val="007C0A93"/>
    <w:rsid w:val="007C0E77"/>
    <w:rsid w:val="007C1400"/>
    <w:rsid w:val="007C2039"/>
    <w:rsid w:val="007C43B3"/>
    <w:rsid w:val="007C4832"/>
    <w:rsid w:val="007C5484"/>
    <w:rsid w:val="007C5C14"/>
    <w:rsid w:val="007D0F99"/>
    <w:rsid w:val="007D2382"/>
    <w:rsid w:val="007D2EF7"/>
    <w:rsid w:val="007D7EC5"/>
    <w:rsid w:val="007E0AAE"/>
    <w:rsid w:val="007E29F4"/>
    <w:rsid w:val="007E3D8C"/>
    <w:rsid w:val="007E4C89"/>
    <w:rsid w:val="007E4E19"/>
    <w:rsid w:val="007F3CD5"/>
    <w:rsid w:val="007F42E7"/>
    <w:rsid w:val="007F4F6D"/>
    <w:rsid w:val="007F631A"/>
    <w:rsid w:val="007F67F1"/>
    <w:rsid w:val="00801B01"/>
    <w:rsid w:val="00801CF3"/>
    <w:rsid w:val="00804095"/>
    <w:rsid w:val="008043C9"/>
    <w:rsid w:val="00807ADF"/>
    <w:rsid w:val="00810371"/>
    <w:rsid w:val="00810DF9"/>
    <w:rsid w:val="0081232B"/>
    <w:rsid w:val="0081551B"/>
    <w:rsid w:val="0081558F"/>
    <w:rsid w:val="0081734A"/>
    <w:rsid w:val="008174AF"/>
    <w:rsid w:val="00820974"/>
    <w:rsid w:val="00826784"/>
    <w:rsid w:val="0082792A"/>
    <w:rsid w:val="00827B0B"/>
    <w:rsid w:val="00827D97"/>
    <w:rsid w:val="00831156"/>
    <w:rsid w:val="00831DDE"/>
    <w:rsid w:val="008321E9"/>
    <w:rsid w:val="008334D5"/>
    <w:rsid w:val="008346D9"/>
    <w:rsid w:val="00834F9C"/>
    <w:rsid w:val="0083623C"/>
    <w:rsid w:val="00842061"/>
    <w:rsid w:val="00843A73"/>
    <w:rsid w:val="00845F65"/>
    <w:rsid w:val="00846146"/>
    <w:rsid w:val="00852686"/>
    <w:rsid w:val="0085425E"/>
    <w:rsid w:val="008550AC"/>
    <w:rsid w:val="00855610"/>
    <w:rsid w:val="0086124F"/>
    <w:rsid w:val="00866967"/>
    <w:rsid w:val="00866F01"/>
    <w:rsid w:val="008754D7"/>
    <w:rsid w:val="008755FF"/>
    <w:rsid w:val="008773BE"/>
    <w:rsid w:val="008826AE"/>
    <w:rsid w:val="00882D18"/>
    <w:rsid w:val="0088367E"/>
    <w:rsid w:val="008902B4"/>
    <w:rsid w:val="008907B9"/>
    <w:rsid w:val="0089289E"/>
    <w:rsid w:val="00894EBF"/>
    <w:rsid w:val="00895AAF"/>
    <w:rsid w:val="008966B7"/>
    <w:rsid w:val="00897188"/>
    <w:rsid w:val="008975C3"/>
    <w:rsid w:val="008A5CDD"/>
    <w:rsid w:val="008A74D6"/>
    <w:rsid w:val="008B08C7"/>
    <w:rsid w:val="008B0F2E"/>
    <w:rsid w:val="008B24F9"/>
    <w:rsid w:val="008B2855"/>
    <w:rsid w:val="008B56E3"/>
    <w:rsid w:val="008B6405"/>
    <w:rsid w:val="008B664A"/>
    <w:rsid w:val="008C258A"/>
    <w:rsid w:val="008C417B"/>
    <w:rsid w:val="008C5EC4"/>
    <w:rsid w:val="008C5F86"/>
    <w:rsid w:val="008D034D"/>
    <w:rsid w:val="008D0787"/>
    <w:rsid w:val="008D2906"/>
    <w:rsid w:val="008D2BAE"/>
    <w:rsid w:val="008D2BD1"/>
    <w:rsid w:val="008D331B"/>
    <w:rsid w:val="008D42BD"/>
    <w:rsid w:val="008D4A48"/>
    <w:rsid w:val="008D4A86"/>
    <w:rsid w:val="008D574E"/>
    <w:rsid w:val="008D5888"/>
    <w:rsid w:val="008D654D"/>
    <w:rsid w:val="008D65B3"/>
    <w:rsid w:val="008E0399"/>
    <w:rsid w:val="008E1848"/>
    <w:rsid w:val="008E2EF1"/>
    <w:rsid w:val="008E4020"/>
    <w:rsid w:val="008E774C"/>
    <w:rsid w:val="008F24B7"/>
    <w:rsid w:val="008F40B4"/>
    <w:rsid w:val="008F4DB5"/>
    <w:rsid w:val="008F5256"/>
    <w:rsid w:val="008F52F0"/>
    <w:rsid w:val="008F5B75"/>
    <w:rsid w:val="008F7565"/>
    <w:rsid w:val="00900588"/>
    <w:rsid w:val="009010F6"/>
    <w:rsid w:val="0090111F"/>
    <w:rsid w:val="00901FFA"/>
    <w:rsid w:val="009024DD"/>
    <w:rsid w:val="0090611C"/>
    <w:rsid w:val="00910D93"/>
    <w:rsid w:val="00910DE1"/>
    <w:rsid w:val="009112DC"/>
    <w:rsid w:val="00911B3A"/>
    <w:rsid w:val="0091293C"/>
    <w:rsid w:val="00912D26"/>
    <w:rsid w:val="00912D6D"/>
    <w:rsid w:val="00915657"/>
    <w:rsid w:val="00916138"/>
    <w:rsid w:val="00916A68"/>
    <w:rsid w:val="00923F4F"/>
    <w:rsid w:val="00924024"/>
    <w:rsid w:val="00924111"/>
    <w:rsid w:val="009242D1"/>
    <w:rsid w:val="00924357"/>
    <w:rsid w:val="00924476"/>
    <w:rsid w:val="00925F74"/>
    <w:rsid w:val="009260C0"/>
    <w:rsid w:val="00930AB7"/>
    <w:rsid w:val="00932251"/>
    <w:rsid w:val="00932473"/>
    <w:rsid w:val="009331B4"/>
    <w:rsid w:val="00933BFB"/>
    <w:rsid w:val="0093512E"/>
    <w:rsid w:val="0093654B"/>
    <w:rsid w:val="0093674C"/>
    <w:rsid w:val="00941544"/>
    <w:rsid w:val="009417CE"/>
    <w:rsid w:val="00942819"/>
    <w:rsid w:val="009433EE"/>
    <w:rsid w:val="00943FB0"/>
    <w:rsid w:val="00944041"/>
    <w:rsid w:val="0094567F"/>
    <w:rsid w:val="00945E75"/>
    <w:rsid w:val="00950EF1"/>
    <w:rsid w:val="00951DB2"/>
    <w:rsid w:val="00952CD9"/>
    <w:rsid w:val="00953CE6"/>
    <w:rsid w:val="00956243"/>
    <w:rsid w:val="009562F3"/>
    <w:rsid w:val="009577C4"/>
    <w:rsid w:val="0096283C"/>
    <w:rsid w:val="00966354"/>
    <w:rsid w:val="0096771D"/>
    <w:rsid w:val="009701A9"/>
    <w:rsid w:val="00971143"/>
    <w:rsid w:val="00971243"/>
    <w:rsid w:val="009713A5"/>
    <w:rsid w:val="009737CD"/>
    <w:rsid w:val="00975346"/>
    <w:rsid w:val="009761A9"/>
    <w:rsid w:val="009762CE"/>
    <w:rsid w:val="00977261"/>
    <w:rsid w:val="00977B5C"/>
    <w:rsid w:val="00977E8D"/>
    <w:rsid w:val="00980E20"/>
    <w:rsid w:val="00981140"/>
    <w:rsid w:val="00981628"/>
    <w:rsid w:val="0098199F"/>
    <w:rsid w:val="00984EF7"/>
    <w:rsid w:val="009877B3"/>
    <w:rsid w:val="009900E3"/>
    <w:rsid w:val="0099162E"/>
    <w:rsid w:val="00991B78"/>
    <w:rsid w:val="00991CD6"/>
    <w:rsid w:val="00991DF0"/>
    <w:rsid w:val="00992F70"/>
    <w:rsid w:val="0099365D"/>
    <w:rsid w:val="00994A53"/>
    <w:rsid w:val="00995621"/>
    <w:rsid w:val="009A16FF"/>
    <w:rsid w:val="009A21DE"/>
    <w:rsid w:val="009A3ED8"/>
    <w:rsid w:val="009A46BC"/>
    <w:rsid w:val="009A506D"/>
    <w:rsid w:val="009A78EA"/>
    <w:rsid w:val="009B042C"/>
    <w:rsid w:val="009B1DE7"/>
    <w:rsid w:val="009B3F4B"/>
    <w:rsid w:val="009C03AA"/>
    <w:rsid w:val="009C094D"/>
    <w:rsid w:val="009C2018"/>
    <w:rsid w:val="009C5896"/>
    <w:rsid w:val="009C651D"/>
    <w:rsid w:val="009D1475"/>
    <w:rsid w:val="009D2D5D"/>
    <w:rsid w:val="009D2F8E"/>
    <w:rsid w:val="009D34D1"/>
    <w:rsid w:val="009D406C"/>
    <w:rsid w:val="009D48B1"/>
    <w:rsid w:val="009D695D"/>
    <w:rsid w:val="009D6D6A"/>
    <w:rsid w:val="009E021E"/>
    <w:rsid w:val="009E07B0"/>
    <w:rsid w:val="009E0BA5"/>
    <w:rsid w:val="009E1F49"/>
    <w:rsid w:val="009E4B18"/>
    <w:rsid w:val="009E7F6B"/>
    <w:rsid w:val="009F004E"/>
    <w:rsid w:val="009F1E7F"/>
    <w:rsid w:val="009F27DC"/>
    <w:rsid w:val="009F4109"/>
    <w:rsid w:val="009F4462"/>
    <w:rsid w:val="009F4827"/>
    <w:rsid w:val="00A01256"/>
    <w:rsid w:val="00A01B02"/>
    <w:rsid w:val="00A02F70"/>
    <w:rsid w:val="00A11331"/>
    <w:rsid w:val="00A13C49"/>
    <w:rsid w:val="00A165D5"/>
    <w:rsid w:val="00A205CE"/>
    <w:rsid w:val="00A21990"/>
    <w:rsid w:val="00A21A36"/>
    <w:rsid w:val="00A23A2C"/>
    <w:rsid w:val="00A27FE2"/>
    <w:rsid w:val="00A31F0C"/>
    <w:rsid w:val="00A36832"/>
    <w:rsid w:val="00A40F2A"/>
    <w:rsid w:val="00A4310D"/>
    <w:rsid w:val="00A451BE"/>
    <w:rsid w:val="00A4535D"/>
    <w:rsid w:val="00A4669B"/>
    <w:rsid w:val="00A5042F"/>
    <w:rsid w:val="00A50439"/>
    <w:rsid w:val="00A504F3"/>
    <w:rsid w:val="00A51AC9"/>
    <w:rsid w:val="00A5445F"/>
    <w:rsid w:val="00A55611"/>
    <w:rsid w:val="00A55E92"/>
    <w:rsid w:val="00A563D1"/>
    <w:rsid w:val="00A6041F"/>
    <w:rsid w:val="00A612A7"/>
    <w:rsid w:val="00A6219D"/>
    <w:rsid w:val="00A70D2C"/>
    <w:rsid w:val="00A71447"/>
    <w:rsid w:val="00A72E42"/>
    <w:rsid w:val="00A75F2F"/>
    <w:rsid w:val="00A76385"/>
    <w:rsid w:val="00A7745D"/>
    <w:rsid w:val="00A81956"/>
    <w:rsid w:val="00A821B9"/>
    <w:rsid w:val="00A8295C"/>
    <w:rsid w:val="00A83436"/>
    <w:rsid w:val="00A84351"/>
    <w:rsid w:val="00A85E52"/>
    <w:rsid w:val="00A908FF"/>
    <w:rsid w:val="00A93110"/>
    <w:rsid w:val="00A94759"/>
    <w:rsid w:val="00AA0D2B"/>
    <w:rsid w:val="00AA261C"/>
    <w:rsid w:val="00AA3A2C"/>
    <w:rsid w:val="00AA5410"/>
    <w:rsid w:val="00AB03F0"/>
    <w:rsid w:val="00AB1DF5"/>
    <w:rsid w:val="00AB2D43"/>
    <w:rsid w:val="00AB4EA0"/>
    <w:rsid w:val="00AB7946"/>
    <w:rsid w:val="00AB7AD5"/>
    <w:rsid w:val="00AB7C59"/>
    <w:rsid w:val="00AC0BF8"/>
    <w:rsid w:val="00AC1627"/>
    <w:rsid w:val="00AC1717"/>
    <w:rsid w:val="00AC322A"/>
    <w:rsid w:val="00AC41E6"/>
    <w:rsid w:val="00AC4A20"/>
    <w:rsid w:val="00AC5467"/>
    <w:rsid w:val="00AC6170"/>
    <w:rsid w:val="00AC6F2C"/>
    <w:rsid w:val="00AC7885"/>
    <w:rsid w:val="00AD1CC3"/>
    <w:rsid w:val="00AD76F4"/>
    <w:rsid w:val="00AE079C"/>
    <w:rsid w:val="00AE0B88"/>
    <w:rsid w:val="00AE3EDE"/>
    <w:rsid w:val="00AE47A4"/>
    <w:rsid w:val="00AE4D29"/>
    <w:rsid w:val="00AF00F3"/>
    <w:rsid w:val="00AF140E"/>
    <w:rsid w:val="00AF2C3A"/>
    <w:rsid w:val="00AF3FE9"/>
    <w:rsid w:val="00AF4B6C"/>
    <w:rsid w:val="00AF50E7"/>
    <w:rsid w:val="00AF7080"/>
    <w:rsid w:val="00AF7C45"/>
    <w:rsid w:val="00B01D54"/>
    <w:rsid w:val="00B02936"/>
    <w:rsid w:val="00B02E33"/>
    <w:rsid w:val="00B048BE"/>
    <w:rsid w:val="00B06984"/>
    <w:rsid w:val="00B06E43"/>
    <w:rsid w:val="00B07545"/>
    <w:rsid w:val="00B110A3"/>
    <w:rsid w:val="00B1376B"/>
    <w:rsid w:val="00B13A07"/>
    <w:rsid w:val="00B17A80"/>
    <w:rsid w:val="00B204B4"/>
    <w:rsid w:val="00B205A3"/>
    <w:rsid w:val="00B232FA"/>
    <w:rsid w:val="00B23624"/>
    <w:rsid w:val="00B23CAA"/>
    <w:rsid w:val="00B26A75"/>
    <w:rsid w:val="00B26DC3"/>
    <w:rsid w:val="00B3017A"/>
    <w:rsid w:val="00B30193"/>
    <w:rsid w:val="00B30DCF"/>
    <w:rsid w:val="00B33B35"/>
    <w:rsid w:val="00B33C87"/>
    <w:rsid w:val="00B35702"/>
    <w:rsid w:val="00B42675"/>
    <w:rsid w:val="00B42FCB"/>
    <w:rsid w:val="00B44C25"/>
    <w:rsid w:val="00B45CCC"/>
    <w:rsid w:val="00B47C34"/>
    <w:rsid w:val="00B52021"/>
    <w:rsid w:val="00B52F5E"/>
    <w:rsid w:val="00B53532"/>
    <w:rsid w:val="00B543ED"/>
    <w:rsid w:val="00B55AD0"/>
    <w:rsid w:val="00B55AD3"/>
    <w:rsid w:val="00B55D1D"/>
    <w:rsid w:val="00B5650D"/>
    <w:rsid w:val="00B610A0"/>
    <w:rsid w:val="00B610D8"/>
    <w:rsid w:val="00B65857"/>
    <w:rsid w:val="00B678E4"/>
    <w:rsid w:val="00B70374"/>
    <w:rsid w:val="00B70D94"/>
    <w:rsid w:val="00B73713"/>
    <w:rsid w:val="00B7374A"/>
    <w:rsid w:val="00B7433C"/>
    <w:rsid w:val="00B7499E"/>
    <w:rsid w:val="00B76D00"/>
    <w:rsid w:val="00B770F1"/>
    <w:rsid w:val="00B8056D"/>
    <w:rsid w:val="00B8079F"/>
    <w:rsid w:val="00B80D0C"/>
    <w:rsid w:val="00B81EEC"/>
    <w:rsid w:val="00B82C0D"/>
    <w:rsid w:val="00B90DFB"/>
    <w:rsid w:val="00B9144A"/>
    <w:rsid w:val="00B92605"/>
    <w:rsid w:val="00B949AB"/>
    <w:rsid w:val="00B9509D"/>
    <w:rsid w:val="00B9531E"/>
    <w:rsid w:val="00B95FF9"/>
    <w:rsid w:val="00BA1AB8"/>
    <w:rsid w:val="00BA25A7"/>
    <w:rsid w:val="00BA2A21"/>
    <w:rsid w:val="00BA3548"/>
    <w:rsid w:val="00BA3B6D"/>
    <w:rsid w:val="00BA444C"/>
    <w:rsid w:val="00BA59B7"/>
    <w:rsid w:val="00BA5FBD"/>
    <w:rsid w:val="00BA6981"/>
    <w:rsid w:val="00BB2795"/>
    <w:rsid w:val="00BB3251"/>
    <w:rsid w:val="00BB34D9"/>
    <w:rsid w:val="00BB6CB6"/>
    <w:rsid w:val="00BB78F5"/>
    <w:rsid w:val="00BC2351"/>
    <w:rsid w:val="00BC26F4"/>
    <w:rsid w:val="00BC2BDB"/>
    <w:rsid w:val="00BC41D0"/>
    <w:rsid w:val="00BC626A"/>
    <w:rsid w:val="00BC6C06"/>
    <w:rsid w:val="00BC7413"/>
    <w:rsid w:val="00BC76B4"/>
    <w:rsid w:val="00BD011D"/>
    <w:rsid w:val="00BD1241"/>
    <w:rsid w:val="00BD1511"/>
    <w:rsid w:val="00BD4F19"/>
    <w:rsid w:val="00BD5EA5"/>
    <w:rsid w:val="00BD6B76"/>
    <w:rsid w:val="00BE1C98"/>
    <w:rsid w:val="00BE2E93"/>
    <w:rsid w:val="00BE4BC1"/>
    <w:rsid w:val="00BE5C46"/>
    <w:rsid w:val="00BE7600"/>
    <w:rsid w:val="00BF2A7D"/>
    <w:rsid w:val="00BF3C89"/>
    <w:rsid w:val="00BF5CF3"/>
    <w:rsid w:val="00BF6A89"/>
    <w:rsid w:val="00BF76F6"/>
    <w:rsid w:val="00BF78F1"/>
    <w:rsid w:val="00C01DFA"/>
    <w:rsid w:val="00C01E1D"/>
    <w:rsid w:val="00C04038"/>
    <w:rsid w:val="00C125E9"/>
    <w:rsid w:val="00C1287B"/>
    <w:rsid w:val="00C146A5"/>
    <w:rsid w:val="00C14DDC"/>
    <w:rsid w:val="00C21D2A"/>
    <w:rsid w:val="00C22026"/>
    <w:rsid w:val="00C22311"/>
    <w:rsid w:val="00C2357C"/>
    <w:rsid w:val="00C26968"/>
    <w:rsid w:val="00C26CF1"/>
    <w:rsid w:val="00C275DC"/>
    <w:rsid w:val="00C3096D"/>
    <w:rsid w:val="00C30EB9"/>
    <w:rsid w:val="00C327A5"/>
    <w:rsid w:val="00C34D58"/>
    <w:rsid w:val="00C34DD0"/>
    <w:rsid w:val="00C35D1E"/>
    <w:rsid w:val="00C373D8"/>
    <w:rsid w:val="00C3757E"/>
    <w:rsid w:val="00C414EC"/>
    <w:rsid w:val="00C43D98"/>
    <w:rsid w:val="00C4482C"/>
    <w:rsid w:val="00C54299"/>
    <w:rsid w:val="00C575AD"/>
    <w:rsid w:val="00C63B7B"/>
    <w:rsid w:val="00C64392"/>
    <w:rsid w:val="00C64650"/>
    <w:rsid w:val="00C66AFC"/>
    <w:rsid w:val="00C715F0"/>
    <w:rsid w:val="00C74429"/>
    <w:rsid w:val="00C74889"/>
    <w:rsid w:val="00C752B4"/>
    <w:rsid w:val="00C755F7"/>
    <w:rsid w:val="00C75A6E"/>
    <w:rsid w:val="00C77FC1"/>
    <w:rsid w:val="00C81831"/>
    <w:rsid w:val="00C87004"/>
    <w:rsid w:val="00C9056E"/>
    <w:rsid w:val="00C919EB"/>
    <w:rsid w:val="00CA0F60"/>
    <w:rsid w:val="00CA11B6"/>
    <w:rsid w:val="00CA27E4"/>
    <w:rsid w:val="00CA384A"/>
    <w:rsid w:val="00CA3CF6"/>
    <w:rsid w:val="00CA3EB5"/>
    <w:rsid w:val="00CA4471"/>
    <w:rsid w:val="00CA4B90"/>
    <w:rsid w:val="00CA4DFC"/>
    <w:rsid w:val="00CA729D"/>
    <w:rsid w:val="00CB0DEC"/>
    <w:rsid w:val="00CB3687"/>
    <w:rsid w:val="00CB4F29"/>
    <w:rsid w:val="00CC0774"/>
    <w:rsid w:val="00CC2D8D"/>
    <w:rsid w:val="00CC3F6D"/>
    <w:rsid w:val="00CC4339"/>
    <w:rsid w:val="00CC5ED6"/>
    <w:rsid w:val="00CC74CB"/>
    <w:rsid w:val="00CD0AFC"/>
    <w:rsid w:val="00CD352D"/>
    <w:rsid w:val="00CD42D0"/>
    <w:rsid w:val="00CD47D8"/>
    <w:rsid w:val="00CD4ACE"/>
    <w:rsid w:val="00CD6832"/>
    <w:rsid w:val="00CD7DE3"/>
    <w:rsid w:val="00CE01B6"/>
    <w:rsid w:val="00CE01C0"/>
    <w:rsid w:val="00CE0DD2"/>
    <w:rsid w:val="00CE1FAC"/>
    <w:rsid w:val="00CE2D8C"/>
    <w:rsid w:val="00CE3880"/>
    <w:rsid w:val="00CE4F7E"/>
    <w:rsid w:val="00CE5238"/>
    <w:rsid w:val="00CE55FD"/>
    <w:rsid w:val="00CE6350"/>
    <w:rsid w:val="00CE6BC7"/>
    <w:rsid w:val="00CF071E"/>
    <w:rsid w:val="00CF2A38"/>
    <w:rsid w:val="00CF4E88"/>
    <w:rsid w:val="00CF5DFD"/>
    <w:rsid w:val="00CF5E41"/>
    <w:rsid w:val="00CF6719"/>
    <w:rsid w:val="00CF7620"/>
    <w:rsid w:val="00CF7743"/>
    <w:rsid w:val="00CF7E48"/>
    <w:rsid w:val="00D01B81"/>
    <w:rsid w:val="00D02ACB"/>
    <w:rsid w:val="00D032BF"/>
    <w:rsid w:val="00D05040"/>
    <w:rsid w:val="00D0609F"/>
    <w:rsid w:val="00D06710"/>
    <w:rsid w:val="00D07028"/>
    <w:rsid w:val="00D1273A"/>
    <w:rsid w:val="00D15E76"/>
    <w:rsid w:val="00D168E5"/>
    <w:rsid w:val="00D16A32"/>
    <w:rsid w:val="00D20DFD"/>
    <w:rsid w:val="00D22634"/>
    <w:rsid w:val="00D24574"/>
    <w:rsid w:val="00D274CE"/>
    <w:rsid w:val="00D31877"/>
    <w:rsid w:val="00D322FF"/>
    <w:rsid w:val="00D324EE"/>
    <w:rsid w:val="00D33FF9"/>
    <w:rsid w:val="00D3705D"/>
    <w:rsid w:val="00D420FB"/>
    <w:rsid w:val="00D4684F"/>
    <w:rsid w:val="00D46A50"/>
    <w:rsid w:val="00D46CFC"/>
    <w:rsid w:val="00D506FA"/>
    <w:rsid w:val="00D525D9"/>
    <w:rsid w:val="00D564F1"/>
    <w:rsid w:val="00D56C38"/>
    <w:rsid w:val="00D60E0B"/>
    <w:rsid w:val="00D61A66"/>
    <w:rsid w:val="00D62979"/>
    <w:rsid w:val="00D62C2A"/>
    <w:rsid w:val="00D62FAA"/>
    <w:rsid w:val="00D63F20"/>
    <w:rsid w:val="00D66747"/>
    <w:rsid w:val="00D66E00"/>
    <w:rsid w:val="00D7003D"/>
    <w:rsid w:val="00D70E3A"/>
    <w:rsid w:val="00D7222E"/>
    <w:rsid w:val="00D72ABC"/>
    <w:rsid w:val="00D74BEB"/>
    <w:rsid w:val="00D77BE0"/>
    <w:rsid w:val="00D80169"/>
    <w:rsid w:val="00D82CBC"/>
    <w:rsid w:val="00D85F3C"/>
    <w:rsid w:val="00D90530"/>
    <w:rsid w:val="00D939B6"/>
    <w:rsid w:val="00D945EE"/>
    <w:rsid w:val="00D954A3"/>
    <w:rsid w:val="00D9662F"/>
    <w:rsid w:val="00D97044"/>
    <w:rsid w:val="00D975CC"/>
    <w:rsid w:val="00D97B90"/>
    <w:rsid w:val="00D97F91"/>
    <w:rsid w:val="00DA090A"/>
    <w:rsid w:val="00DA1102"/>
    <w:rsid w:val="00DA1514"/>
    <w:rsid w:val="00DA17DD"/>
    <w:rsid w:val="00DA1BBA"/>
    <w:rsid w:val="00DA1D4A"/>
    <w:rsid w:val="00DA4D13"/>
    <w:rsid w:val="00DA4D7E"/>
    <w:rsid w:val="00DA7F3A"/>
    <w:rsid w:val="00DB059A"/>
    <w:rsid w:val="00DB1EFD"/>
    <w:rsid w:val="00DB233E"/>
    <w:rsid w:val="00DB4EB9"/>
    <w:rsid w:val="00DB562E"/>
    <w:rsid w:val="00DB6113"/>
    <w:rsid w:val="00DC0E05"/>
    <w:rsid w:val="00DC3327"/>
    <w:rsid w:val="00DC4400"/>
    <w:rsid w:val="00DC558E"/>
    <w:rsid w:val="00DC62CC"/>
    <w:rsid w:val="00DC6375"/>
    <w:rsid w:val="00DD32C5"/>
    <w:rsid w:val="00DD337E"/>
    <w:rsid w:val="00DD407A"/>
    <w:rsid w:val="00DD7158"/>
    <w:rsid w:val="00DD7B00"/>
    <w:rsid w:val="00DE193F"/>
    <w:rsid w:val="00DE237F"/>
    <w:rsid w:val="00DE4F16"/>
    <w:rsid w:val="00DE6834"/>
    <w:rsid w:val="00DF0E1A"/>
    <w:rsid w:val="00DF1A7B"/>
    <w:rsid w:val="00DF2A6B"/>
    <w:rsid w:val="00DF467C"/>
    <w:rsid w:val="00DF7F44"/>
    <w:rsid w:val="00E00616"/>
    <w:rsid w:val="00E013C5"/>
    <w:rsid w:val="00E01F4D"/>
    <w:rsid w:val="00E02123"/>
    <w:rsid w:val="00E04AC6"/>
    <w:rsid w:val="00E04C11"/>
    <w:rsid w:val="00E05A6A"/>
    <w:rsid w:val="00E10803"/>
    <w:rsid w:val="00E11170"/>
    <w:rsid w:val="00E111DB"/>
    <w:rsid w:val="00E1245E"/>
    <w:rsid w:val="00E13289"/>
    <w:rsid w:val="00E13727"/>
    <w:rsid w:val="00E142B5"/>
    <w:rsid w:val="00E14BFE"/>
    <w:rsid w:val="00E174BE"/>
    <w:rsid w:val="00E2013C"/>
    <w:rsid w:val="00E202C5"/>
    <w:rsid w:val="00E219CC"/>
    <w:rsid w:val="00E25448"/>
    <w:rsid w:val="00E25ADA"/>
    <w:rsid w:val="00E27AD6"/>
    <w:rsid w:val="00E30B8B"/>
    <w:rsid w:val="00E33EBC"/>
    <w:rsid w:val="00E3467A"/>
    <w:rsid w:val="00E351A3"/>
    <w:rsid w:val="00E45616"/>
    <w:rsid w:val="00E45698"/>
    <w:rsid w:val="00E45873"/>
    <w:rsid w:val="00E50911"/>
    <w:rsid w:val="00E50EC0"/>
    <w:rsid w:val="00E52085"/>
    <w:rsid w:val="00E564DC"/>
    <w:rsid w:val="00E573C0"/>
    <w:rsid w:val="00E57611"/>
    <w:rsid w:val="00E60984"/>
    <w:rsid w:val="00E60BAD"/>
    <w:rsid w:val="00E62965"/>
    <w:rsid w:val="00E650A5"/>
    <w:rsid w:val="00E66A5B"/>
    <w:rsid w:val="00E67F67"/>
    <w:rsid w:val="00E7164C"/>
    <w:rsid w:val="00E71DCB"/>
    <w:rsid w:val="00E74EB3"/>
    <w:rsid w:val="00E74FD3"/>
    <w:rsid w:val="00E80E28"/>
    <w:rsid w:val="00E817B2"/>
    <w:rsid w:val="00E82C62"/>
    <w:rsid w:val="00E83052"/>
    <w:rsid w:val="00E84A0A"/>
    <w:rsid w:val="00E87400"/>
    <w:rsid w:val="00E907B1"/>
    <w:rsid w:val="00E91854"/>
    <w:rsid w:val="00E91C75"/>
    <w:rsid w:val="00E91E33"/>
    <w:rsid w:val="00E93BEE"/>
    <w:rsid w:val="00E95128"/>
    <w:rsid w:val="00E95488"/>
    <w:rsid w:val="00EA2EE9"/>
    <w:rsid w:val="00EA2FDE"/>
    <w:rsid w:val="00EA5727"/>
    <w:rsid w:val="00EA574A"/>
    <w:rsid w:val="00EA584B"/>
    <w:rsid w:val="00EA7A31"/>
    <w:rsid w:val="00EB18DA"/>
    <w:rsid w:val="00EB35F0"/>
    <w:rsid w:val="00EB3C1B"/>
    <w:rsid w:val="00EB66DA"/>
    <w:rsid w:val="00EB6810"/>
    <w:rsid w:val="00EC0C8B"/>
    <w:rsid w:val="00EC0EE5"/>
    <w:rsid w:val="00EC14E9"/>
    <w:rsid w:val="00EC1CE8"/>
    <w:rsid w:val="00EC2F49"/>
    <w:rsid w:val="00EC4C0C"/>
    <w:rsid w:val="00EC7AC6"/>
    <w:rsid w:val="00ED023C"/>
    <w:rsid w:val="00ED180F"/>
    <w:rsid w:val="00ED1A40"/>
    <w:rsid w:val="00ED1F1E"/>
    <w:rsid w:val="00ED219E"/>
    <w:rsid w:val="00ED3388"/>
    <w:rsid w:val="00ED38E9"/>
    <w:rsid w:val="00ED39C5"/>
    <w:rsid w:val="00ED3E34"/>
    <w:rsid w:val="00EE4396"/>
    <w:rsid w:val="00EF15E9"/>
    <w:rsid w:val="00EF1663"/>
    <w:rsid w:val="00EF189E"/>
    <w:rsid w:val="00EF4AB5"/>
    <w:rsid w:val="00EF64C6"/>
    <w:rsid w:val="00EF764D"/>
    <w:rsid w:val="00F041AB"/>
    <w:rsid w:val="00F04A9F"/>
    <w:rsid w:val="00F04D8A"/>
    <w:rsid w:val="00F05B83"/>
    <w:rsid w:val="00F0613B"/>
    <w:rsid w:val="00F06A76"/>
    <w:rsid w:val="00F125E6"/>
    <w:rsid w:val="00F1319A"/>
    <w:rsid w:val="00F13652"/>
    <w:rsid w:val="00F15687"/>
    <w:rsid w:val="00F16445"/>
    <w:rsid w:val="00F16C13"/>
    <w:rsid w:val="00F16E4B"/>
    <w:rsid w:val="00F20C95"/>
    <w:rsid w:val="00F246D8"/>
    <w:rsid w:val="00F273C0"/>
    <w:rsid w:val="00F2785D"/>
    <w:rsid w:val="00F30B65"/>
    <w:rsid w:val="00F30C8C"/>
    <w:rsid w:val="00F31E52"/>
    <w:rsid w:val="00F35477"/>
    <w:rsid w:val="00F36E27"/>
    <w:rsid w:val="00F37283"/>
    <w:rsid w:val="00F41506"/>
    <w:rsid w:val="00F5082F"/>
    <w:rsid w:val="00F533E9"/>
    <w:rsid w:val="00F5417C"/>
    <w:rsid w:val="00F579B8"/>
    <w:rsid w:val="00F60BEB"/>
    <w:rsid w:val="00F6141F"/>
    <w:rsid w:val="00F62B5D"/>
    <w:rsid w:val="00F63093"/>
    <w:rsid w:val="00F63BA3"/>
    <w:rsid w:val="00F63DBB"/>
    <w:rsid w:val="00F63DC0"/>
    <w:rsid w:val="00F66A5C"/>
    <w:rsid w:val="00F70E1E"/>
    <w:rsid w:val="00F73B9E"/>
    <w:rsid w:val="00F74BA8"/>
    <w:rsid w:val="00F774E8"/>
    <w:rsid w:val="00F77FCB"/>
    <w:rsid w:val="00F80D6B"/>
    <w:rsid w:val="00F8104A"/>
    <w:rsid w:val="00F82FA6"/>
    <w:rsid w:val="00F830DE"/>
    <w:rsid w:val="00F83E3B"/>
    <w:rsid w:val="00F84EF6"/>
    <w:rsid w:val="00F862CC"/>
    <w:rsid w:val="00F91B7B"/>
    <w:rsid w:val="00F92780"/>
    <w:rsid w:val="00F9311E"/>
    <w:rsid w:val="00F9450C"/>
    <w:rsid w:val="00FA0813"/>
    <w:rsid w:val="00FA3414"/>
    <w:rsid w:val="00FA56C9"/>
    <w:rsid w:val="00FA607F"/>
    <w:rsid w:val="00FA6747"/>
    <w:rsid w:val="00FA6772"/>
    <w:rsid w:val="00FA6DAE"/>
    <w:rsid w:val="00FA6E52"/>
    <w:rsid w:val="00FB06ED"/>
    <w:rsid w:val="00FB1AD0"/>
    <w:rsid w:val="00FB1F2D"/>
    <w:rsid w:val="00FB2C78"/>
    <w:rsid w:val="00FB354B"/>
    <w:rsid w:val="00FB3C0E"/>
    <w:rsid w:val="00FB46EA"/>
    <w:rsid w:val="00FB479A"/>
    <w:rsid w:val="00FB4F80"/>
    <w:rsid w:val="00FC1EDE"/>
    <w:rsid w:val="00FC2DAB"/>
    <w:rsid w:val="00FC441E"/>
    <w:rsid w:val="00FC4617"/>
    <w:rsid w:val="00FC519C"/>
    <w:rsid w:val="00FC57D8"/>
    <w:rsid w:val="00FC697F"/>
    <w:rsid w:val="00FD1CA6"/>
    <w:rsid w:val="00FD2C33"/>
    <w:rsid w:val="00FD7606"/>
    <w:rsid w:val="00FD7AA2"/>
    <w:rsid w:val="00FE27BD"/>
    <w:rsid w:val="00FE29D7"/>
    <w:rsid w:val="00FE6842"/>
    <w:rsid w:val="00FE6A40"/>
    <w:rsid w:val="00FE6C88"/>
    <w:rsid w:val="00FF05F2"/>
    <w:rsid w:val="00FF0813"/>
    <w:rsid w:val="00FF12DC"/>
    <w:rsid w:val="00FF134D"/>
    <w:rsid w:val="00FF4974"/>
    <w:rsid w:val="00FF5598"/>
    <w:rsid w:val="00FF569D"/>
    <w:rsid w:val="00FF5C9A"/>
    <w:rsid w:val="00FF6519"/>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49B888E8"/>
  <w15:docId w15:val="{23A3C5B9-0E05-4D66-AD8E-CBF6F6EC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styleId="UnresolvedMention">
    <w:name w:val="Unresolved Mention"/>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paragraph" w:styleId="NoSpacing">
    <w:name w:val="No Spacing"/>
    <w:uiPriority w:val="1"/>
    <w:qFormat/>
    <w:rsid w:val="00C14DDC"/>
    <w:pPr>
      <w:ind w:left="720" w:hanging="360"/>
    </w:pPr>
    <w:rPr>
      <w:sz w:val="24"/>
      <w:szCs w:val="24"/>
    </w:rPr>
  </w:style>
  <w:style w:type="character" w:customStyle="1" w:styleId="Heading1Char">
    <w:name w:val="Heading 1 Char"/>
    <w:basedOn w:val="DefaultParagraphFont"/>
    <w:link w:val="Heading1"/>
    <w:rsid w:val="00D7003D"/>
    <w:rPr>
      <w:b/>
      <w:bCs/>
      <w:sz w:val="24"/>
      <w:szCs w:val="24"/>
      <w:u w:val="single"/>
    </w:rPr>
  </w:style>
  <w:style w:type="paragraph" w:customStyle="1" w:styleId="DR1">
    <w:name w:val="DR 1"/>
    <w:basedOn w:val="ListParagraph"/>
    <w:next w:val="Normal"/>
    <w:link w:val="DR1Char"/>
    <w:qFormat/>
    <w:rsid w:val="004B75A7"/>
    <w:pPr>
      <w:tabs>
        <w:tab w:val="left" w:pos="2250"/>
        <w:tab w:val="left" w:pos="2520"/>
        <w:tab w:val="left" w:pos="2700"/>
      </w:tabs>
      <w:spacing w:after="100"/>
      <w:ind w:left="2880" w:hanging="1440"/>
      <w:jc w:val="both"/>
    </w:pPr>
    <w:rPr>
      <w:rFonts w:ascii="Times New Roman" w:hAnsi="Times New Roman"/>
      <w:sz w:val="24"/>
      <w:szCs w:val="24"/>
    </w:rPr>
  </w:style>
  <w:style w:type="character" w:customStyle="1" w:styleId="DR1Char">
    <w:name w:val="DR 1 Char"/>
    <w:link w:val="DR1"/>
    <w:rsid w:val="004B75A7"/>
    <w:rPr>
      <w:rFonts w:eastAsia="Calibri"/>
      <w:sz w:val="24"/>
      <w:szCs w:val="24"/>
    </w:rPr>
  </w:style>
  <w:style w:type="paragraph" w:customStyle="1" w:styleId="ASR-DRa">
    <w:name w:val="ASR-DRa"/>
    <w:basedOn w:val="Normal"/>
    <w:next w:val="ASR-DR-body"/>
    <w:link w:val="ASR-DRaChar"/>
    <w:qFormat/>
    <w:rsid w:val="008E2EF1"/>
    <w:pPr>
      <w:tabs>
        <w:tab w:val="num" w:pos="2970"/>
      </w:tabs>
      <w:ind w:left="2970"/>
    </w:pPr>
  </w:style>
  <w:style w:type="paragraph" w:customStyle="1" w:styleId="ASR-DR1">
    <w:name w:val="ASR-DR1"/>
    <w:basedOn w:val="PlainText"/>
    <w:next w:val="ASR-DRa"/>
    <w:link w:val="ASR-DR1Char"/>
    <w:qFormat/>
    <w:rsid w:val="008E2EF1"/>
    <w:pPr>
      <w:tabs>
        <w:tab w:val="num" w:pos="1944"/>
      </w:tabs>
      <w:ind w:left="1944" w:hanging="1944"/>
    </w:pPr>
    <w:rPr>
      <w:rFonts w:ascii="Times New Roman" w:hAnsi="Times New Roman"/>
      <w:b w:val="0"/>
      <w:bCs w:val="0"/>
      <w:color w:val="auto"/>
      <w:sz w:val="24"/>
      <w:lang w:val="en-US" w:eastAsia="en-US"/>
    </w:rPr>
  </w:style>
  <w:style w:type="character" w:customStyle="1" w:styleId="ASR-DRaChar">
    <w:name w:val="ASR-DRa Char"/>
    <w:link w:val="ASR-DRa"/>
    <w:rsid w:val="008E2EF1"/>
    <w:rPr>
      <w:sz w:val="24"/>
      <w:szCs w:val="24"/>
    </w:rPr>
  </w:style>
  <w:style w:type="character" w:customStyle="1" w:styleId="ASR-DR1Char">
    <w:name w:val="ASR-DR1 Char"/>
    <w:link w:val="ASR-DR1"/>
    <w:rsid w:val="008E2EF1"/>
    <w:rPr>
      <w:rFonts w:eastAsia="Calibri"/>
      <w:sz w:val="24"/>
      <w:szCs w:val="24"/>
    </w:rPr>
  </w:style>
  <w:style w:type="paragraph" w:customStyle="1" w:styleId="ASR-DR-body">
    <w:name w:val="ASR-DR-body"/>
    <w:basedOn w:val="PlainText"/>
    <w:next w:val="ASR-DR1"/>
    <w:link w:val="ASR-DR-bodyChar"/>
    <w:qFormat/>
    <w:rsid w:val="008E2EF1"/>
    <w:pPr>
      <w:ind w:left="1944"/>
    </w:pPr>
    <w:rPr>
      <w:rFonts w:ascii="Times New Roman" w:hAnsi="Times New Roman"/>
      <w:b w:val="0"/>
      <w:bCs w:val="0"/>
      <w:color w:val="auto"/>
      <w:sz w:val="24"/>
      <w:lang w:val="en-US" w:eastAsia="en-US"/>
    </w:rPr>
  </w:style>
  <w:style w:type="character" w:customStyle="1" w:styleId="ASR-DR-bodyChar">
    <w:name w:val="ASR-DR-body Char"/>
    <w:link w:val="ASR-DR-body"/>
    <w:rsid w:val="008E2EF1"/>
    <w:rPr>
      <w:rFonts w:eastAsia="Calibri"/>
      <w:sz w:val="24"/>
      <w:szCs w:val="24"/>
    </w:rPr>
  </w:style>
  <w:style w:type="paragraph" w:customStyle="1" w:styleId="ASR-DR-2">
    <w:name w:val="ASR-DR-2"/>
    <w:basedOn w:val="Normal"/>
    <w:next w:val="ASR-DR-body"/>
    <w:link w:val="ASR-DR-2Char"/>
    <w:qFormat/>
    <w:rsid w:val="008E2EF1"/>
    <w:pPr>
      <w:tabs>
        <w:tab w:val="num" w:pos="2160"/>
      </w:tabs>
      <w:ind w:left="2880" w:hanging="720"/>
    </w:pPr>
  </w:style>
  <w:style w:type="character" w:customStyle="1" w:styleId="ASR-DR-2Char">
    <w:name w:val="ASR-DR-2 Char"/>
    <w:link w:val="ASR-DR-2"/>
    <w:rsid w:val="008E2EF1"/>
    <w:rPr>
      <w:sz w:val="24"/>
      <w:szCs w:val="24"/>
    </w:rPr>
  </w:style>
  <w:style w:type="character" w:styleId="IntenseReference">
    <w:name w:val="Intense Reference"/>
    <w:basedOn w:val="DefaultParagraphFont"/>
    <w:uiPriority w:val="32"/>
    <w:qFormat/>
    <w:rsid w:val="00CE635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4026771">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09085702">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0683286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1965037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bobby@robertbaker.com" TargetMode="External"/><Relationship Id="rId26" Type="http://schemas.openxmlformats.org/officeDocument/2006/relationships/hyperlink" Target="mailto:tmcgee@selcga.org" TargetMode="External"/><Relationship Id="rId3" Type="http://schemas.openxmlformats.org/officeDocument/2006/relationships/styles" Target="styles.xml"/><Relationship Id="rId21" Type="http://schemas.openxmlformats.org/officeDocument/2006/relationships/hyperlink" Target="mailto:lavram@gamfg.org"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steven.hewitson@troutmansanders.com" TargetMode="External"/><Relationship Id="rId25" Type="http://schemas.openxmlformats.org/officeDocument/2006/relationships/hyperlink" Target="mailto:akamani@selcga.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HASWELL@southernco.com" TargetMode="External"/><Relationship Id="rId20" Type="http://schemas.openxmlformats.org/officeDocument/2006/relationships/hyperlink" Target="mailto:cjones@gamfg.or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bsherrier@selcga.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jwhitfield@selcga.org"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mailto:jclarkson@rsmenergy.com" TargetMode="External"/><Relationship Id="rId31" Type="http://schemas.openxmlformats.org/officeDocument/2006/relationships/footer" Target="footer6.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4.xml"/><Relationship Id="rId22" Type="http://schemas.openxmlformats.org/officeDocument/2006/relationships/hyperlink" Target="mailto:jcp@jpollockinc.com" TargetMode="External"/><Relationship Id="rId27" Type="http://schemas.openxmlformats.org/officeDocument/2006/relationships/hyperlink" Target="mailto:whit@southernrenewable.org" TargetMode="Externa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6037-B221-4FB5-B31B-7FED6CEC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4107</Words>
  <Characters>23411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COMMISSIONERS:</vt:lpstr>
    </vt:vector>
  </TitlesOfParts>
  <Company/>
  <LinksUpToDate>false</LinksUpToDate>
  <CharactersWithSpaces>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subject/>
  <dc:creator>Ann McCullough</dc:creator>
  <cp:keywords/>
  <dc:description/>
  <cp:lastModifiedBy>Ann McCullough</cp:lastModifiedBy>
  <cp:revision>8</cp:revision>
  <cp:lastPrinted>1901-01-01T05:00:00Z</cp:lastPrinted>
  <dcterms:created xsi:type="dcterms:W3CDTF">2025-02-07T20:30:00Z</dcterms:created>
  <dcterms:modified xsi:type="dcterms:W3CDTF">2025-02-07T21:41:00Z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