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2763" w:rsidRPr="00611A1D" w14:paraId="53BD6692" w14:textId="77777777" w:rsidTr="008065F6">
        <w:trPr>
          <w:trHeight w:val="1681"/>
          <w:jc w:val="center"/>
        </w:trPr>
        <w:tc>
          <w:tcPr>
            <w:tcW w:w="4358" w:type="dxa"/>
            <w:hideMark/>
          </w:tcPr>
          <w:p w14:paraId="7C825C5E" w14:textId="77777777" w:rsidR="003F2763" w:rsidRPr="00611A1D" w:rsidRDefault="003F2763" w:rsidP="008065F6">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01E7132" w14:textId="77777777" w:rsidR="00BA2A06" w:rsidRPr="00611A1D" w:rsidRDefault="00BA2A06" w:rsidP="008065F6">
            <w:pPr>
              <w:spacing w:line="276" w:lineRule="auto"/>
              <w:rPr>
                <w:rStyle w:val="Strong"/>
                <w:sz w:val="20"/>
                <w:szCs w:val="20"/>
              </w:rPr>
            </w:pPr>
          </w:p>
          <w:p w14:paraId="1AE94623" w14:textId="108492D5" w:rsidR="00E92FA4" w:rsidRPr="00611A1D" w:rsidRDefault="003A0D04" w:rsidP="008065F6">
            <w:pPr>
              <w:spacing w:line="276" w:lineRule="auto"/>
              <w:rPr>
                <w:rStyle w:val="Strong"/>
                <w:sz w:val="20"/>
                <w:szCs w:val="20"/>
              </w:rPr>
            </w:pPr>
            <w:r>
              <w:rPr>
                <w:rStyle w:val="Strong"/>
                <w:sz w:val="20"/>
                <w:szCs w:val="20"/>
              </w:rPr>
              <w:t>JASON SHAW</w:t>
            </w:r>
            <w:r w:rsidR="00994AB6" w:rsidRPr="00611A1D">
              <w:rPr>
                <w:rStyle w:val="Strong"/>
                <w:sz w:val="20"/>
                <w:szCs w:val="20"/>
              </w:rPr>
              <w:t xml:space="preserve">, Chairman </w:t>
            </w:r>
          </w:p>
          <w:p w14:paraId="02345E52" w14:textId="77777777" w:rsidR="001D0747" w:rsidRPr="00611A1D" w:rsidRDefault="00E92FA4" w:rsidP="0006325A">
            <w:pPr>
              <w:tabs>
                <w:tab w:val="right" w:pos="4189"/>
              </w:tabs>
              <w:spacing w:line="276" w:lineRule="auto"/>
              <w:rPr>
                <w:rStyle w:val="Strong"/>
                <w:sz w:val="20"/>
                <w:szCs w:val="20"/>
              </w:rPr>
            </w:pPr>
            <w:r w:rsidRPr="00611A1D">
              <w:rPr>
                <w:rStyle w:val="Strong"/>
                <w:sz w:val="20"/>
                <w:szCs w:val="20"/>
              </w:rPr>
              <w:t>TIM G. ECHOLS, Vice-Chairman</w:t>
            </w:r>
            <w:r w:rsidR="0006325A">
              <w:rPr>
                <w:rStyle w:val="Strong"/>
                <w:sz w:val="20"/>
                <w:szCs w:val="20"/>
              </w:rPr>
              <w:tab/>
              <w:t xml:space="preserve">   </w:t>
            </w:r>
          </w:p>
          <w:p w14:paraId="2E132CB5" w14:textId="77777777" w:rsidR="006862E4" w:rsidRPr="00611A1D" w:rsidRDefault="001D0747" w:rsidP="008065F6">
            <w:pPr>
              <w:spacing w:line="276" w:lineRule="auto"/>
              <w:rPr>
                <w:rStyle w:val="Strong"/>
                <w:sz w:val="20"/>
                <w:szCs w:val="20"/>
              </w:rPr>
            </w:pPr>
            <w:r w:rsidRPr="00611A1D">
              <w:rPr>
                <w:rStyle w:val="Strong"/>
                <w:sz w:val="20"/>
                <w:szCs w:val="20"/>
              </w:rPr>
              <w:t>FITZ JOHNSON</w:t>
            </w:r>
            <w:r w:rsidR="00994AB6" w:rsidRPr="00611A1D">
              <w:rPr>
                <w:rStyle w:val="Strong"/>
                <w:sz w:val="20"/>
                <w:szCs w:val="20"/>
              </w:rPr>
              <w:t xml:space="preserve"> </w:t>
            </w:r>
          </w:p>
          <w:p w14:paraId="30A6E915" w14:textId="1515A1A7" w:rsidR="003F2763" w:rsidRDefault="003F2763" w:rsidP="006862E4">
            <w:pPr>
              <w:spacing w:line="276" w:lineRule="auto"/>
            </w:pPr>
            <w:r w:rsidRPr="00611A1D">
              <w:rPr>
                <w:rStyle w:val="Strong"/>
                <w:sz w:val="20"/>
                <w:szCs w:val="20"/>
              </w:rPr>
              <w:t>LAU</w:t>
            </w:r>
            <w:r w:rsidR="00994AB6" w:rsidRPr="00611A1D">
              <w:rPr>
                <w:rStyle w:val="Strong"/>
                <w:sz w:val="20"/>
                <w:szCs w:val="20"/>
              </w:rPr>
              <w:t>REN “BUBBA” McDONALD</w:t>
            </w:r>
            <w:r w:rsidRPr="00611A1D">
              <w:rPr>
                <w:rStyle w:val="Strong"/>
                <w:sz w:val="20"/>
                <w:szCs w:val="20"/>
              </w:rPr>
              <w:t xml:space="preserve">                                  </w:t>
            </w:r>
            <w:r w:rsidRPr="00611A1D">
              <w:rPr>
                <w:b/>
                <w:sz w:val="20"/>
                <w:szCs w:val="20"/>
              </w:rPr>
              <w:br/>
            </w:r>
            <w:r w:rsidR="003A0D04">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0E48A67F" w14:textId="77777777" w:rsidR="003F2763" w:rsidRDefault="008F38EF" w:rsidP="001C4F42">
            <w:pPr>
              <w:tabs>
                <w:tab w:val="left" w:pos="1410"/>
              </w:tabs>
              <w:spacing w:line="276" w:lineRule="auto"/>
            </w:pPr>
            <w:r>
              <w:t xml:space="preserve"> </w:t>
            </w:r>
            <w:r w:rsidR="0006325A">
              <w:t xml:space="preserve">   </w:t>
            </w:r>
            <w:r w:rsidR="001F00F3" w:rsidRPr="00A958CB">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611A1D" w:rsidRDefault="00BA2A06" w:rsidP="00611A1D">
            <w:pPr>
              <w:spacing w:line="276" w:lineRule="auto"/>
              <w:rPr>
                <w:b/>
                <w:sz w:val="20"/>
                <w:szCs w:val="20"/>
              </w:rPr>
            </w:pPr>
          </w:p>
          <w:p w14:paraId="5D3F7224" w14:textId="77777777" w:rsidR="003F2763" w:rsidRPr="00611A1D" w:rsidRDefault="00467B71" w:rsidP="008065F6">
            <w:pPr>
              <w:spacing w:line="276" w:lineRule="auto"/>
              <w:jc w:val="right"/>
              <w:rPr>
                <w:b/>
                <w:sz w:val="20"/>
                <w:szCs w:val="20"/>
              </w:rPr>
            </w:pPr>
            <w:r w:rsidRPr="00611A1D">
              <w:rPr>
                <w:b/>
                <w:sz w:val="20"/>
                <w:szCs w:val="20"/>
              </w:rPr>
              <w:t>REECE McALISTER</w:t>
            </w:r>
            <w:r w:rsidR="003F2763" w:rsidRPr="00611A1D">
              <w:rPr>
                <w:b/>
                <w:sz w:val="20"/>
                <w:szCs w:val="20"/>
              </w:rPr>
              <w:t> </w:t>
            </w:r>
          </w:p>
          <w:p w14:paraId="660AA76B" w14:textId="77777777" w:rsidR="005529E4" w:rsidRPr="00611A1D" w:rsidRDefault="00467B71" w:rsidP="008065F6">
            <w:pPr>
              <w:spacing w:line="276" w:lineRule="auto"/>
              <w:jc w:val="right"/>
              <w:rPr>
                <w:b/>
                <w:sz w:val="20"/>
                <w:szCs w:val="20"/>
              </w:rPr>
            </w:pPr>
            <w:r w:rsidRPr="00611A1D">
              <w:rPr>
                <w:b/>
                <w:sz w:val="20"/>
                <w:szCs w:val="20"/>
              </w:rPr>
              <w:t>EXECUTIVE DIRECTOR</w:t>
            </w:r>
          </w:p>
          <w:p w14:paraId="41C593A1" w14:textId="77777777" w:rsidR="003F2763" w:rsidRPr="00611A1D" w:rsidRDefault="003F2763" w:rsidP="00467B71">
            <w:pPr>
              <w:spacing w:line="276" w:lineRule="auto"/>
              <w:jc w:val="right"/>
              <w:rPr>
                <w:sz w:val="20"/>
                <w:szCs w:val="20"/>
              </w:rPr>
            </w:pPr>
            <w:r w:rsidRPr="00611A1D">
              <w:rPr>
                <w:b/>
                <w:sz w:val="20"/>
                <w:szCs w:val="20"/>
              </w:rPr>
              <w:t xml:space="preserve"> </w:t>
            </w:r>
            <w:r w:rsidRPr="00611A1D">
              <w:rPr>
                <w:b/>
                <w:sz w:val="20"/>
                <w:szCs w:val="20"/>
              </w:rPr>
              <w:br/>
            </w:r>
            <w:r w:rsidR="00467B71" w:rsidRPr="00611A1D">
              <w:rPr>
                <w:b/>
                <w:sz w:val="20"/>
                <w:szCs w:val="20"/>
              </w:rPr>
              <w:t>SALLIE TANNER</w:t>
            </w:r>
            <w:r w:rsidRPr="00611A1D">
              <w:rPr>
                <w:b/>
                <w:sz w:val="20"/>
                <w:szCs w:val="20"/>
              </w:rPr>
              <w:br/>
              <w:t>EXECUTIVE SECRETARY</w:t>
            </w:r>
          </w:p>
        </w:tc>
      </w:tr>
      <w:tr w:rsidR="003F2763" w14:paraId="4F4DF02C" w14:textId="77777777" w:rsidTr="008065F6">
        <w:trPr>
          <w:trHeight w:val="772"/>
          <w:jc w:val="center"/>
        </w:trPr>
        <w:tc>
          <w:tcPr>
            <w:tcW w:w="11056" w:type="dxa"/>
            <w:gridSpan w:val="3"/>
            <w:hideMark/>
          </w:tcPr>
          <w:p w14:paraId="2414DC23" w14:textId="77777777" w:rsidR="003F2763" w:rsidRDefault="00897E9B" w:rsidP="0048564B">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w:t>
            </w:r>
            <w:r w:rsidR="003F2763">
              <w:rPr>
                <w:rFonts w:ascii="Old English Text MT" w:hAnsi="Old English Text MT"/>
                <w:sz w:val="42"/>
              </w:rPr>
              <w:t>Georgia Public Service Commission</w:t>
            </w:r>
          </w:p>
        </w:tc>
      </w:tr>
      <w:tr w:rsidR="003F2763" w14:paraId="112B004E" w14:textId="77777777" w:rsidTr="008065F6">
        <w:trPr>
          <w:jc w:val="center"/>
        </w:trPr>
        <w:tc>
          <w:tcPr>
            <w:tcW w:w="4358" w:type="dxa"/>
            <w:hideMark/>
          </w:tcPr>
          <w:p w14:paraId="7C03B06E" w14:textId="77777777" w:rsidR="003F2763" w:rsidRDefault="003F2763" w:rsidP="008065F6">
            <w:pPr>
              <w:spacing w:line="276" w:lineRule="auto"/>
              <w:rPr>
                <w:rFonts w:cs="Arial"/>
                <w:b/>
                <w:bCs/>
                <w:sz w:val="17"/>
                <w:szCs w:val="17"/>
              </w:rPr>
            </w:pPr>
            <w:r>
              <w:rPr>
                <w:rFonts w:cs="Arial"/>
                <w:b/>
                <w:bCs/>
                <w:sz w:val="17"/>
                <w:szCs w:val="17"/>
              </w:rPr>
              <w:t>(404) 656-4501</w:t>
            </w:r>
          </w:p>
          <w:p w14:paraId="3494741B" w14:textId="77777777" w:rsidR="003F2763" w:rsidRDefault="003F2763" w:rsidP="008065F6">
            <w:pPr>
              <w:spacing w:line="276" w:lineRule="auto"/>
              <w:rPr>
                <w:rFonts w:cs="Arial"/>
                <w:b/>
                <w:bCs/>
              </w:rPr>
            </w:pPr>
            <w:r>
              <w:rPr>
                <w:rFonts w:cs="Arial"/>
                <w:b/>
                <w:bCs/>
                <w:sz w:val="17"/>
                <w:szCs w:val="17"/>
              </w:rPr>
              <w:t>(800) 282-5813</w:t>
            </w:r>
          </w:p>
        </w:tc>
        <w:tc>
          <w:tcPr>
            <w:tcW w:w="2970" w:type="dxa"/>
            <w:hideMark/>
          </w:tcPr>
          <w:p w14:paraId="3E370B4C" w14:textId="77777777" w:rsidR="003F2763" w:rsidRDefault="003F2763" w:rsidP="0048564B">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0B93421" w14:textId="77777777" w:rsidR="0011770D" w:rsidRDefault="0011770D" w:rsidP="0011770D">
            <w:pPr>
              <w:spacing w:line="276" w:lineRule="auto"/>
              <w:jc w:val="right"/>
              <w:rPr>
                <w:rFonts w:cs="Arial"/>
                <w:b/>
                <w:bCs/>
                <w:sz w:val="17"/>
                <w:szCs w:val="17"/>
              </w:rPr>
            </w:pPr>
            <w:r>
              <w:rPr>
                <w:rFonts w:cs="Arial"/>
                <w:b/>
                <w:bCs/>
                <w:sz w:val="17"/>
                <w:szCs w:val="17"/>
              </w:rPr>
              <w:t xml:space="preserve">FAX: </w:t>
            </w:r>
            <w:r w:rsidR="003F2763">
              <w:rPr>
                <w:rFonts w:cs="Arial"/>
                <w:b/>
                <w:bCs/>
                <w:sz w:val="17"/>
                <w:szCs w:val="17"/>
              </w:rPr>
              <w:t xml:space="preserve">(404) 656-2341                   </w:t>
            </w:r>
          </w:p>
          <w:p w14:paraId="3C11C7CE" w14:textId="77777777" w:rsidR="003F2763" w:rsidRDefault="003F2763" w:rsidP="0011770D">
            <w:pPr>
              <w:spacing w:line="276" w:lineRule="auto"/>
              <w:jc w:val="right"/>
              <w:rPr>
                <w:rFonts w:cs="Arial"/>
                <w:b/>
                <w:bCs/>
              </w:rPr>
            </w:pPr>
            <w:r>
              <w:rPr>
                <w:rFonts w:cs="Arial"/>
                <w:b/>
                <w:bCs/>
                <w:sz w:val="17"/>
                <w:szCs w:val="17"/>
              </w:rPr>
              <w:t>psc.ga.</w:t>
            </w:r>
            <w:r w:rsidR="0011770D">
              <w:rPr>
                <w:rFonts w:cs="Arial"/>
                <w:b/>
                <w:bCs/>
                <w:sz w:val="17"/>
                <w:szCs w:val="17"/>
              </w:rPr>
              <w:t>gov</w:t>
            </w:r>
          </w:p>
        </w:tc>
      </w:tr>
      <w:tr w:rsidR="0011770D" w14:paraId="4CC70E55" w14:textId="77777777" w:rsidTr="008065F6">
        <w:trPr>
          <w:jc w:val="center"/>
        </w:trPr>
        <w:tc>
          <w:tcPr>
            <w:tcW w:w="4358" w:type="dxa"/>
          </w:tcPr>
          <w:p w14:paraId="39B77B57" w14:textId="77777777" w:rsidR="0011770D" w:rsidRDefault="0011770D" w:rsidP="008065F6">
            <w:pPr>
              <w:spacing w:line="276" w:lineRule="auto"/>
              <w:rPr>
                <w:rFonts w:cs="Arial"/>
                <w:b/>
                <w:bCs/>
                <w:sz w:val="17"/>
                <w:szCs w:val="17"/>
              </w:rPr>
            </w:pPr>
          </w:p>
        </w:tc>
        <w:tc>
          <w:tcPr>
            <w:tcW w:w="2970" w:type="dxa"/>
          </w:tcPr>
          <w:p w14:paraId="4F038BA0" w14:textId="77777777" w:rsidR="0011770D"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Default="0011770D" w:rsidP="0011770D">
            <w:pPr>
              <w:spacing w:line="276" w:lineRule="auto"/>
              <w:jc w:val="right"/>
              <w:rPr>
                <w:rFonts w:cs="Arial"/>
                <w:b/>
                <w:bCs/>
                <w:sz w:val="17"/>
                <w:szCs w:val="17"/>
              </w:rPr>
            </w:pPr>
          </w:p>
        </w:tc>
      </w:tr>
    </w:tbl>
    <w:p w14:paraId="0B7DA561" w14:textId="77777777" w:rsidR="003F2763" w:rsidRDefault="003F2763" w:rsidP="003F2763">
      <w:pPr>
        <w:rPr>
          <w:color w:val="FF0000"/>
        </w:rPr>
      </w:pPr>
    </w:p>
    <w:p w14:paraId="6E3E2D30" w14:textId="77777777" w:rsidR="003F2763" w:rsidRDefault="003F2763" w:rsidP="003F2763">
      <w:pPr>
        <w:pStyle w:val="Heading1"/>
      </w:pPr>
    </w:p>
    <w:p w14:paraId="1B97F3A8" w14:textId="77777777" w:rsidR="00614DCF" w:rsidRDefault="00614DCF" w:rsidP="00614DCF">
      <w:pPr>
        <w:widowControl w:val="0"/>
        <w:autoSpaceDE w:val="0"/>
        <w:autoSpaceDN w:val="0"/>
        <w:ind w:left="1440" w:right="940"/>
      </w:pPr>
    </w:p>
    <w:p w14:paraId="2F6B2CE7" w14:textId="77777777" w:rsidR="00614DCF" w:rsidRDefault="00614DCF" w:rsidP="00614DCF">
      <w:pPr>
        <w:widowControl w:val="0"/>
        <w:autoSpaceDE w:val="0"/>
        <w:autoSpaceDN w:val="0"/>
        <w:spacing w:before="91"/>
        <w:rPr>
          <w:b/>
          <w:w w:val="115"/>
          <w:sz w:val="22"/>
          <w:szCs w:val="22"/>
        </w:rPr>
      </w:pPr>
    </w:p>
    <w:p w14:paraId="3DA66E96" w14:textId="77777777" w:rsidR="00614DCF" w:rsidRDefault="00614DCF" w:rsidP="00614DCF">
      <w:pPr>
        <w:widowControl w:val="0"/>
        <w:autoSpaceDE w:val="0"/>
        <w:autoSpaceDN w:val="0"/>
        <w:ind w:left="1440" w:hanging="1440"/>
        <w:jc w:val="both"/>
        <w:rPr>
          <w:rFonts w:eastAsiaTheme="minorHAnsi"/>
          <w:b/>
        </w:rPr>
      </w:pPr>
      <w:r>
        <w:rPr>
          <w:b/>
          <w:w w:val="115"/>
        </w:rPr>
        <w:t>IN RE:</w:t>
      </w:r>
      <w:r>
        <w:rPr>
          <w:b/>
          <w:w w:val="115"/>
        </w:rPr>
        <w:tab/>
      </w:r>
      <w:r>
        <w:rPr>
          <w:b/>
        </w:rPr>
        <w:t>DOCKET NO. 42315: ATANTA GAS LIGHT COMPANY’S PETITION FOR APPROVAL FOR ADJUSTMENT OF ITS RATES AND REVISED TARIFF: APPLICATION FOR APPROVAL OF AN ALTERNATIVE FORM OF REGULATION: ATLANTA GAS LIGHT COMPANY’S 2025 - 2027 ANNUAL GEORGIA RATE ADJUSTMENT MECHANISM FILINGS.</w:t>
      </w:r>
    </w:p>
    <w:p w14:paraId="34ED5413" w14:textId="77777777" w:rsidR="00614DCF" w:rsidRDefault="00614DCF" w:rsidP="00614DCF">
      <w:pPr>
        <w:widowControl w:val="0"/>
        <w:autoSpaceDE w:val="0"/>
        <w:autoSpaceDN w:val="0"/>
        <w:ind w:left="1170" w:hanging="1170"/>
        <w:rPr>
          <w:b/>
          <w:w w:val="115"/>
          <w:sz w:val="22"/>
          <w:szCs w:val="22"/>
        </w:rPr>
      </w:pPr>
    </w:p>
    <w:p w14:paraId="0FBF1FBE" w14:textId="77777777" w:rsidR="00614DCF" w:rsidRDefault="00614DCF" w:rsidP="00614DCF">
      <w:pPr>
        <w:widowControl w:val="0"/>
        <w:autoSpaceDE w:val="0"/>
        <w:autoSpaceDN w:val="0"/>
        <w:rPr>
          <w:b/>
        </w:rPr>
      </w:pPr>
    </w:p>
    <w:p w14:paraId="32317066" w14:textId="77777777" w:rsidR="00614DCF" w:rsidRDefault="00614DCF" w:rsidP="00614DCF">
      <w:pPr>
        <w:widowControl w:val="0"/>
        <w:autoSpaceDE w:val="0"/>
        <w:autoSpaceDN w:val="0"/>
        <w:spacing w:before="10"/>
        <w:rPr>
          <w:b/>
        </w:rPr>
      </w:pPr>
    </w:p>
    <w:p w14:paraId="2DB1D19F" w14:textId="77777777" w:rsidR="00614DCF" w:rsidRDefault="00614DCF" w:rsidP="00614DCF">
      <w:pPr>
        <w:widowControl w:val="0"/>
        <w:suppressLineNumbers/>
        <w:autoSpaceDE w:val="0"/>
        <w:autoSpaceDN w:val="0"/>
        <w:jc w:val="center"/>
        <w:rPr>
          <w:rFonts w:eastAsiaTheme="minorHAnsi"/>
          <w:b/>
        </w:rPr>
      </w:pPr>
      <w:r>
        <w:rPr>
          <w:b/>
          <w:w w:val="105"/>
          <w:u w:val="single"/>
        </w:rPr>
        <w:t>PROPOSED</w:t>
      </w:r>
      <w:r>
        <w:rPr>
          <w:b/>
          <w:w w:val="105"/>
        </w:rPr>
        <w:t xml:space="preserve"> </w:t>
      </w:r>
      <w:r>
        <w:rPr>
          <w:b/>
        </w:rPr>
        <w:t xml:space="preserve">FINAL ORDER </w:t>
      </w:r>
    </w:p>
    <w:p w14:paraId="19C38F10" w14:textId="77777777" w:rsidR="00614DCF" w:rsidRDefault="00614DCF" w:rsidP="00614DCF">
      <w:pPr>
        <w:widowControl w:val="0"/>
        <w:suppressLineNumbers/>
        <w:autoSpaceDE w:val="0"/>
        <w:autoSpaceDN w:val="0"/>
        <w:jc w:val="center"/>
        <w:rPr>
          <w:b/>
          <w:bCs/>
        </w:rPr>
      </w:pPr>
      <w:r>
        <w:rPr>
          <w:b/>
        </w:rPr>
        <w:t xml:space="preserve">APPROVING </w:t>
      </w:r>
      <w:r>
        <w:rPr>
          <w:b/>
          <w:bCs/>
        </w:rPr>
        <w:t xml:space="preserve">STIPULATION OF </w:t>
      </w:r>
      <w:r>
        <w:rPr>
          <w:rFonts w:ascii="Times New Roman Bold" w:hAnsi="Times New Roman Bold"/>
          <w:b/>
          <w:bCs/>
          <w:caps/>
        </w:rPr>
        <w:t>N</w:t>
      </w:r>
      <w:r>
        <w:rPr>
          <w:b/>
        </w:rPr>
        <w:t xml:space="preserve">ATURAL GAS </w:t>
      </w:r>
      <w:r>
        <w:rPr>
          <w:b/>
          <w:bCs/>
        </w:rPr>
        <w:t xml:space="preserve">STAFF </w:t>
      </w:r>
    </w:p>
    <w:p w14:paraId="7E542B88" w14:textId="77777777" w:rsidR="00614DCF" w:rsidRDefault="00614DCF" w:rsidP="00614DCF">
      <w:pPr>
        <w:suppressLineNumbers/>
        <w:jc w:val="center"/>
        <w:rPr>
          <w:rFonts w:cstheme="minorBidi"/>
          <w:b/>
          <w:szCs w:val="22"/>
        </w:rPr>
      </w:pPr>
      <w:r>
        <w:rPr>
          <w:b/>
          <w:bCs/>
        </w:rPr>
        <w:t>OF THE GEORGIA PUBLIC SERVICE COMMISSION</w:t>
      </w:r>
    </w:p>
    <w:p w14:paraId="7E16EE9F" w14:textId="77777777" w:rsidR="00614DCF" w:rsidRDefault="00614DCF" w:rsidP="00614DCF">
      <w:pPr>
        <w:suppressLineNumbers/>
        <w:jc w:val="center"/>
        <w:rPr>
          <w:b/>
          <w:bCs/>
        </w:rPr>
      </w:pPr>
      <w:r>
        <w:rPr>
          <w:b/>
          <w:bCs/>
        </w:rPr>
        <w:t>AND ATLANTA GAS LIGHT COMPANY REGARDING THE</w:t>
      </w:r>
    </w:p>
    <w:p w14:paraId="50CD5175" w14:textId="77777777" w:rsidR="00614DCF" w:rsidRDefault="00614DCF" w:rsidP="00614DCF">
      <w:pPr>
        <w:suppressLineNumbers/>
        <w:jc w:val="center"/>
        <w:rPr>
          <w:b/>
          <w:bCs/>
          <w:u w:val="single"/>
        </w:rPr>
      </w:pPr>
      <w:r>
        <w:rPr>
          <w:b/>
          <w:bCs/>
          <w:u w:val="single"/>
        </w:rPr>
        <w:t xml:space="preserve">2025 - 2027 ANNUAL GEORGIA RATE ADJUSTMENT MECHANISM FILINGS </w:t>
      </w:r>
    </w:p>
    <w:p w14:paraId="6FBACD8B" w14:textId="77777777" w:rsidR="00614DCF" w:rsidRDefault="00614DCF" w:rsidP="00614DCF">
      <w:pPr>
        <w:widowControl w:val="0"/>
        <w:autoSpaceDE w:val="0"/>
        <w:autoSpaceDN w:val="0"/>
        <w:spacing w:before="90"/>
        <w:jc w:val="center"/>
        <w:rPr>
          <w:b/>
          <w:sz w:val="22"/>
          <w:szCs w:val="22"/>
        </w:rPr>
      </w:pPr>
    </w:p>
    <w:p w14:paraId="6C6C37BE" w14:textId="77777777" w:rsidR="00614DCF" w:rsidRDefault="00614DCF" w:rsidP="00614DCF">
      <w:pPr>
        <w:widowControl w:val="0"/>
        <w:autoSpaceDE w:val="0"/>
        <w:autoSpaceDN w:val="0"/>
        <w:spacing w:line="480" w:lineRule="auto"/>
        <w:ind w:firstLine="720"/>
        <w:jc w:val="both"/>
        <w:rPr>
          <w:b/>
        </w:rPr>
      </w:pPr>
      <w:r>
        <w:t xml:space="preserve">This matter comes before the Georgia Public Service Commission (“Commission”) </w:t>
      </w:r>
      <w:proofErr w:type="gramStart"/>
      <w:r>
        <w:t>as a result of</w:t>
      </w:r>
      <w:proofErr w:type="gramEnd"/>
      <w:r>
        <w:t xml:space="preserve"> a Stipulation between the Commission Staff (“Staff”) and Atlanta Gas Light Company (“AGL”) concerning AGL’s 2025 – 2027 Annual Georgia Rate Adjustment Mechanism (“GRAM”) Filings. The Commission voted at its Special Administrative Session on November 26, 2024, to adopt the Stipulation included as </w:t>
      </w:r>
      <w:r>
        <w:rPr>
          <w:b/>
          <w:bCs/>
        </w:rPr>
        <w:t>Attachment I</w:t>
      </w:r>
      <w:r>
        <w:t xml:space="preserve">. </w:t>
      </w:r>
    </w:p>
    <w:p w14:paraId="0EA363BF" w14:textId="77777777" w:rsidR="00614DCF" w:rsidRDefault="00614DCF" w:rsidP="00614DCF">
      <w:pPr>
        <w:widowControl w:val="0"/>
        <w:autoSpaceDE w:val="0"/>
        <w:autoSpaceDN w:val="0"/>
        <w:spacing w:line="480" w:lineRule="auto"/>
        <w:ind w:right="720" w:firstLine="3870"/>
        <w:rPr>
          <w:b/>
        </w:rPr>
      </w:pPr>
    </w:p>
    <w:p w14:paraId="2D364345" w14:textId="77777777" w:rsidR="00614DCF" w:rsidRDefault="00614DCF" w:rsidP="00614DCF">
      <w:pPr>
        <w:widowControl w:val="0"/>
        <w:autoSpaceDE w:val="0"/>
        <w:autoSpaceDN w:val="0"/>
        <w:spacing w:line="480" w:lineRule="auto"/>
        <w:ind w:right="720" w:firstLine="3870"/>
        <w:rPr>
          <w:b/>
        </w:rPr>
      </w:pPr>
    </w:p>
    <w:p w14:paraId="15BF8057" w14:textId="77777777" w:rsidR="00614DCF" w:rsidRDefault="00614DCF" w:rsidP="00614DCF">
      <w:pPr>
        <w:widowControl w:val="0"/>
        <w:autoSpaceDE w:val="0"/>
        <w:autoSpaceDN w:val="0"/>
        <w:spacing w:line="480" w:lineRule="auto"/>
        <w:ind w:right="720" w:firstLine="3870"/>
        <w:rPr>
          <w:b/>
        </w:rPr>
      </w:pPr>
    </w:p>
    <w:p w14:paraId="6EAB4E03" w14:textId="77777777" w:rsidR="00614DCF" w:rsidRDefault="00614DCF" w:rsidP="00614DCF">
      <w:pPr>
        <w:widowControl w:val="0"/>
        <w:autoSpaceDE w:val="0"/>
        <w:autoSpaceDN w:val="0"/>
        <w:spacing w:line="480" w:lineRule="auto"/>
        <w:ind w:right="720" w:firstLine="3870"/>
        <w:rPr>
          <w:b/>
        </w:rPr>
      </w:pPr>
    </w:p>
    <w:p w14:paraId="3CDCC313" w14:textId="77777777" w:rsidR="00614DCF" w:rsidRDefault="00614DCF" w:rsidP="00614DCF">
      <w:pPr>
        <w:widowControl w:val="0"/>
        <w:autoSpaceDE w:val="0"/>
        <w:autoSpaceDN w:val="0"/>
        <w:spacing w:line="480" w:lineRule="auto"/>
        <w:ind w:right="720" w:firstLine="3870"/>
        <w:rPr>
          <w:b/>
        </w:rPr>
      </w:pPr>
      <w:r>
        <w:rPr>
          <w:b/>
        </w:rPr>
        <w:t>Background</w:t>
      </w:r>
    </w:p>
    <w:p w14:paraId="7C347EA6" w14:textId="77777777" w:rsidR="00614DCF" w:rsidRDefault="00614DCF" w:rsidP="00614DCF">
      <w:pPr>
        <w:autoSpaceDE w:val="0"/>
        <w:autoSpaceDN w:val="0"/>
        <w:adjustRightInd w:val="0"/>
        <w:spacing w:line="480" w:lineRule="auto"/>
        <w:ind w:firstLine="720"/>
        <w:jc w:val="both"/>
        <w:rPr>
          <w:rFonts w:ascii="TimesNewRoman" w:eastAsiaTheme="minorHAnsi" w:hAnsi="TimesNewRoman" w:cs="TimesNewRoman"/>
          <w14:ligatures w14:val="standardContextual"/>
        </w:rPr>
      </w:pPr>
      <w:r>
        <w:t xml:space="preserve">The Commission authorized an alternative form of ratemaking in accordance with O.C.G.A. §46-2-23.1 for AGL by its approval of a Stipulated Agreement between Staff and AGL called the Georgia Rate Adjustment Mechanism (“GRAM”).  In the February 14, 2020 Final Order in Docket No. 42315, AGL’s 2019 Rate Case, the Commission ordered that AGL continue to use </w:t>
      </w:r>
      <w:proofErr w:type="gramStart"/>
      <w:r>
        <w:t>GRAM, and</w:t>
      </w:r>
      <w:proofErr w:type="gramEnd"/>
      <w:r>
        <w:t xml:space="preserve"> required AGL to file its annual filing for GRAM on or before July 1 for each succeeding calendar year.  In the July 2, 2024 Final Order in Docket No. 42830, AGL’s 2025 - 2034 Integrated Capacity and Delivery Plan, the Commission approved a Stipulation in which AGL agreed, </w:t>
      </w:r>
      <w:r>
        <w:rPr>
          <w:rFonts w:ascii="TimesNewRoman" w:hAnsi="TimesNewRoman" w:cs="TimesNewRoman"/>
        </w:rPr>
        <w:t xml:space="preserve">in addition to filing the information necessary to set traditional one-year GRAM rates, after consultation with Staff, to include within its 2025 - 2027 Annual GRAM filing a rate alternative whereby the Company would recover its full revenue requirements over the three-year period (2025-2027) while also lowering the projected impact on customer rates in 2025. That Commission-approved Stipulation acknowledged that such an alternative inherently would result in under recovering the Company’s full revenue requirements in 2025 and would result in customers paying higher rates associated with recovering the unrecovered 2025 revenue requirements in 2026 and 2027 in addition to the actual revenue requirements for 2026 and 2027 as determined by each year’s GRAM filing. </w:t>
      </w:r>
    </w:p>
    <w:p w14:paraId="04EBA2D7" w14:textId="77777777" w:rsidR="00614DCF" w:rsidRDefault="00614DCF" w:rsidP="00614DCF">
      <w:pPr>
        <w:autoSpaceDE w:val="0"/>
        <w:autoSpaceDN w:val="0"/>
        <w:adjustRightInd w:val="0"/>
        <w:spacing w:line="480" w:lineRule="auto"/>
        <w:ind w:firstLine="720"/>
        <w:jc w:val="both"/>
      </w:pPr>
      <w:r>
        <w:t xml:space="preserve">On July 31, 2024, AGL filed its 2025 – 2027 Annual GRAM Filing that included both the Traditional GRAM and the Alternative Rate GRAM required by the Stipulation referenced above, in addition to a third GRAM version (which AGL offered as a “Proposed Resolution”), which was the result of extensive discussions with Staff prior to filing the 2025 – 2027 Annual GRAM Filing. </w:t>
      </w:r>
      <w:r>
        <w:lastRenderedPageBreak/>
        <w:t>The Proposed Resolution version of the 2025 Annual GRAM Filing provides additional revenue requirement adjustments and reductions to produce a levelized rate increase for 2025 – 2027.</w:t>
      </w:r>
    </w:p>
    <w:p w14:paraId="5ED2C162" w14:textId="77777777" w:rsidR="00614DCF" w:rsidRDefault="00614DCF" w:rsidP="00614DCF">
      <w:pPr>
        <w:widowControl w:val="0"/>
        <w:autoSpaceDE w:val="0"/>
        <w:autoSpaceDN w:val="0"/>
        <w:spacing w:line="480" w:lineRule="auto"/>
        <w:ind w:firstLine="720"/>
        <w:jc w:val="both"/>
      </w:pPr>
      <w:r>
        <w:t>Staff and AGL have proposed a Stipulation that resolves the issues within AGL’s 2025 - 2027Annual GRAM Filing by adopting the Proposed Resolution version, subject to the terms and conditions described in the</w:t>
      </w:r>
      <w:r>
        <w:rPr>
          <w:spacing w:val="-5"/>
        </w:rPr>
        <w:t xml:space="preserve"> </w:t>
      </w:r>
      <w:r>
        <w:t xml:space="preserve">Stipulation, a copy of which is attached hereto as </w:t>
      </w:r>
      <w:r>
        <w:rPr>
          <w:b/>
          <w:bCs/>
        </w:rPr>
        <w:t>Attachment I</w:t>
      </w:r>
      <w:r>
        <w:t>.  Simultaneous with filing the proposed Stipulation, AGL filed a 2025 – 2027 Annual GRAM Update on November 18, 2024, which is incorporated into the Stipulation by reference.  Pursuant to that Stipulation, this Commission is authorizing incremental rate adjustments for the GRAM Base Rates portion of AGL’s rates for 2025, 2026, and 2027, which shall be those rates set forth in the 2025 – 2027 GRAM Proposed Resolution as identified in AGL’s 2025 – 2027 Annual GRAM Update.</w:t>
      </w:r>
    </w:p>
    <w:p w14:paraId="5651BE0B" w14:textId="77777777" w:rsidR="00614DCF" w:rsidRDefault="00614DCF" w:rsidP="00614DCF">
      <w:pPr>
        <w:widowControl w:val="0"/>
        <w:autoSpaceDE w:val="0"/>
        <w:autoSpaceDN w:val="0"/>
        <w:spacing w:line="480" w:lineRule="auto"/>
        <w:jc w:val="center"/>
        <w:rPr>
          <w:b/>
          <w:w w:val="105"/>
        </w:rPr>
      </w:pPr>
    </w:p>
    <w:p w14:paraId="18F485FD" w14:textId="77777777" w:rsidR="00614DCF" w:rsidRDefault="00614DCF" w:rsidP="00614DCF">
      <w:pPr>
        <w:widowControl w:val="0"/>
        <w:autoSpaceDE w:val="0"/>
        <w:autoSpaceDN w:val="0"/>
        <w:spacing w:line="480" w:lineRule="auto"/>
        <w:jc w:val="center"/>
        <w:rPr>
          <w:b/>
          <w:w w:val="105"/>
        </w:rPr>
      </w:pPr>
      <w:r>
        <w:rPr>
          <w:b/>
          <w:w w:val="105"/>
        </w:rPr>
        <w:t>Commission Decision</w:t>
      </w:r>
    </w:p>
    <w:p w14:paraId="77C4F427" w14:textId="77777777" w:rsidR="00614DCF" w:rsidRDefault="00614DCF" w:rsidP="00614DCF">
      <w:pPr>
        <w:widowControl w:val="0"/>
        <w:autoSpaceDE w:val="0"/>
        <w:autoSpaceDN w:val="0"/>
        <w:spacing w:line="480" w:lineRule="auto"/>
        <w:ind w:firstLine="720"/>
        <w:jc w:val="both"/>
      </w:pPr>
      <w:r>
        <w:t xml:space="preserve">The Commission finds and concludes that the terms of the Stipulation are a fair and reasonable resolution of the issues in this Docket and further the public interest. Therefore, the Commission approves and adopts the Stipulation between Staff and AGL.  A copy of that Stipulation and the 2025 – 2027 Annual GRAM Update is attached hereto as </w:t>
      </w:r>
      <w:r>
        <w:rPr>
          <w:b/>
          <w:bCs/>
        </w:rPr>
        <w:t>Attachment I</w:t>
      </w:r>
      <w:r>
        <w:t>.</w:t>
      </w:r>
    </w:p>
    <w:p w14:paraId="397DA943" w14:textId="77777777" w:rsidR="00614DCF" w:rsidRDefault="00614DCF" w:rsidP="00614DCF">
      <w:pPr>
        <w:widowControl w:val="0"/>
        <w:autoSpaceDE w:val="0"/>
        <w:autoSpaceDN w:val="0"/>
        <w:spacing w:line="360" w:lineRule="auto"/>
        <w:jc w:val="center"/>
      </w:pPr>
      <w:r>
        <w:rPr>
          <w:w w:val="105"/>
        </w:rPr>
        <w:t>*</w:t>
      </w:r>
      <w:r>
        <w:rPr>
          <w:w w:val="105"/>
        </w:rPr>
        <w:tab/>
        <w:t>*</w:t>
      </w:r>
      <w:r>
        <w:rPr>
          <w:w w:val="105"/>
        </w:rPr>
        <w:tab/>
        <w:t>*</w:t>
      </w:r>
      <w:r>
        <w:rPr>
          <w:w w:val="105"/>
        </w:rPr>
        <w:tab/>
        <w:t>*</w:t>
      </w:r>
      <w:r>
        <w:rPr>
          <w:w w:val="105"/>
        </w:rPr>
        <w:tab/>
        <w:t>*</w:t>
      </w:r>
    </w:p>
    <w:p w14:paraId="24D33B05" w14:textId="77777777" w:rsidR="00614DCF" w:rsidRDefault="00614DCF" w:rsidP="00614DCF">
      <w:pPr>
        <w:widowControl w:val="0"/>
        <w:autoSpaceDE w:val="0"/>
        <w:autoSpaceDN w:val="0"/>
        <w:spacing w:before="214" w:line="360" w:lineRule="auto"/>
        <w:ind w:firstLine="720"/>
        <w:jc w:val="both"/>
        <w:outlineLvl w:val="0"/>
      </w:pPr>
      <w:r>
        <w:rPr>
          <w:b/>
        </w:rPr>
        <w:t xml:space="preserve">WHEREFORE IT IS </w:t>
      </w:r>
      <w:proofErr w:type="gramStart"/>
      <w:r>
        <w:rPr>
          <w:b/>
        </w:rPr>
        <w:t>ORDERED,</w:t>
      </w:r>
      <w:proofErr w:type="gramEnd"/>
      <w:r>
        <w:rPr>
          <w:b/>
        </w:rPr>
        <w:t xml:space="preserve"> </w:t>
      </w:r>
      <w:r>
        <w:t>that the Stipulation (</w:t>
      </w:r>
      <w:r>
        <w:rPr>
          <w:b/>
          <w:bCs/>
        </w:rPr>
        <w:t>Attachment I</w:t>
      </w:r>
      <w:r>
        <w:t>) between Staff and AGL regarding the 2025 – 2027 Annual GRAM Filings is approved, including the Attachments to the Stipulation (which are identified as the 2025 – 2027 Annual GRAM Update).</w:t>
      </w:r>
    </w:p>
    <w:p w14:paraId="568BF3D3" w14:textId="77777777" w:rsidR="00614DCF" w:rsidRDefault="00614DCF" w:rsidP="00614DCF">
      <w:pPr>
        <w:widowControl w:val="0"/>
        <w:autoSpaceDE w:val="0"/>
        <w:autoSpaceDN w:val="0"/>
        <w:spacing w:before="214" w:line="360" w:lineRule="auto"/>
        <w:ind w:firstLine="720"/>
        <w:jc w:val="both"/>
        <w:outlineLvl w:val="0"/>
      </w:pPr>
      <w:r>
        <w:rPr>
          <w:b/>
          <w:bCs/>
        </w:rPr>
        <w:t>ORDERED FURTHER,</w:t>
      </w:r>
      <w:r>
        <w:t xml:space="preserve"> that AGL is authorized to implement the rate adjustments for 2025, 2026, and 2027 effective January 1 of each year, as set forth within, and subject to, the provisions of the Stipulation (</w:t>
      </w:r>
      <w:r>
        <w:rPr>
          <w:b/>
          <w:bCs/>
        </w:rPr>
        <w:t>Attachment I</w:t>
      </w:r>
      <w:r>
        <w:t>).</w:t>
      </w:r>
    </w:p>
    <w:p w14:paraId="5215CAA8" w14:textId="77777777" w:rsidR="00614DCF" w:rsidRDefault="00614DCF" w:rsidP="00614DCF">
      <w:pPr>
        <w:widowControl w:val="0"/>
        <w:autoSpaceDE w:val="0"/>
        <w:autoSpaceDN w:val="0"/>
        <w:spacing w:line="360" w:lineRule="auto"/>
        <w:ind w:firstLine="720"/>
        <w:jc w:val="both"/>
        <w:rPr>
          <w:b/>
        </w:rPr>
      </w:pPr>
    </w:p>
    <w:p w14:paraId="290C632D" w14:textId="77777777" w:rsidR="00614DCF" w:rsidRDefault="00614DCF" w:rsidP="00614DCF">
      <w:pPr>
        <w:widowControl w:val="0"/>
        <w:autoSpaceDE w:val="0"/>
        <w:autoSpaceDN w:val="0"/>
        <w:spacing w:line="360" w:lineRule="auto"/>
        <w:ind w:firstLine="720"/>
        <w:jc w:val="both"/>
      </w:pPr>
      <w:r>
        <w:rPr>
          <w:b/>
        </w:rPr>
        <w:t xml:space="preserve">ORDERED FURTHER, </w:t>
      </w:r>
      <w:r>
        <w:t>that a motion for reconsideration, rehearing, or oral argument or any other motion shall not stay the effective date of this Order, unless otherwise directed by the Commission.</w:t>
      </w:r>
    </w:p>
    <w:p w14:paraId="5B458E83" w14:textId="77777777" w:rsidR="00614DCF" w:rsidRDefault="00614DCF" w:rsidP="00614DCF">
      <w:pPr>
        <w:widowControl w:val="0"/>
        <w:autoSpaceDE w:val="0"/>
        <w:autoSpaceDN w:val="0"/>
        <w:spacing w:before="1" w:line="360" w:lineRule="auto"/>
        <w:ind w:firstLine="720"/>
        <w:jc w:val="both"/>
        <w:rPr>
          <w:b/>
        </w:rPr>
      </w:pPr>
    </w:p>
    <w:p w14:paraId="16791747" w14:textId="77777777" w:rsidR="00614DCF" w:rsidRDefault="00614DCF" w:rsidP="00614DCF">
      <w:pPr>
        <w:widowControl w:val="0"/>
        <w:autoSpaceDE w:val="0"/>
        <w:autoSpaceDN w:val="0"/>
        <w:spacing w:before="1" w:line="360" w:lineRule="auto"/>
        <w:ind w:firstLine="720"/>
        <w:jc w:val="both"/>
      </w:pPr>
      <w:r>
        <w:rPr>
          <w:b/>
        </w:rPr>
        <w:t xml:space="preserve">ORDERED FURTHER, </w:t>
      </w:r>
      <w:r>
        <w:t>that jurisdiction over this matter is expressly retained for the purpose of entering such further Order or Orders as this Commission may deem just and proper.</w:t>
      </w:r>
    </w:p>
    <w:p w14:paraId="3E7EB08C" w14:textId="77777777" w:rsidR="00614DCF" w:rsidRDefault="00614DCF" w:rsidP="00614DCF">
      <w:pPr>
        <w:widowControl w:val="0"/>
        <w:autoSpaceDE w:val="0"/>
        <w:autoSpaceDN w:val="0"/>
        <w:spacing w:before="1" w:line="360" w:lineRule="auto"/>
        <w:ind w:firstLine="720"/>
        <w:jc w:val="both"/>
      </w:pPr>
    </w:p>
    <w:p w14:paraId="1D47B5B7" w14:textId="77777777" w:rsidR="00614DCF" w:rsidRDefault="00614DCF" w:rsidP="00614DCF">
      <w:pPr>
        <w:widowControl w:val="0"/>
        <w:autoSpaceDE w:val="0"/>
        <w:autoSpaceDN w:val="0"/>
        <w:spacing w:before="1" w:line="360" w:lineRule="auto"/>
        <w:ind w:firstLine="720"/>
        <w:jc w:val="both"/>
      </w:pPr>
      <w:r>
        <w:t>The above action of the Commission in a Special Administrative Session on the 12</w:t>
      </w:r>
      <w:r>
        <w:rPr>
          <w:vertAlign w:val="superscript"/>
        </w:rPr>
        <w:t>th</w:t>
      </w:r>
      <w:r>
        <w:t xml:space="preserve"> day of December, 2024.</w:t>
      </w:r>
    </w:p>
    <w:p w14:paraId="6312F290" w14:textId="77777777" w:rsidR="00614DCF" w:rsidRDefault="00614DCF" w:rsidP="00614DCF">
      <w:pPr>
        <w:widowControl w:val="0"/>
        <w:autoSpaceDE w:val="0"/>
        <w:autoSpaceDN w:val="0"/>
        <w:spacing w:before="1" w:line="480" w:lineRule="auto"/>
        <w:jc w:val="both"/>
      </w:pPr>
    </w:p>
    <w:p w14:paraId="4C2029C1" w14:textId="77777777" w:rsidR="00C07BAE" w:rsidRDefault="00C07BAE" w:rsidP="00614DCF">
      <w:pPr>
        <w:widowControl w:val="0"/>
        <w:autoSpaceDE w:val="0"/>
        <w:autoSpaceDN w:val="0"/>
        <w:spacing w:before="1" w:line="480" w:lineRule="auto"/>
        <w:jc w:val="both"/>
      </w:pPr>
    </w:p>
    <w:p w14:paraId="494BEB5A" w14:textId="77777777" w:rsidR="00C07BAE" w:rsidRDefault="00C07BAE" w:rsidP="00614DCF">
      <w:pPr>
        <w:widowControl w:val="0"/>
        <w:autoSpaceDE w:val="0"/>
        <w:autoSpaceDN w:val="0"/>
        <w:spacing w:before="1" w:line="480" w:lineRule="auto"/>
        <w:jc w:val="both"/>
      </w:pPr>
    </w:p>
    <w:p w14:paraId="68F06A48" w14:textId="2DB78974" w:rsidR="00614DCF" w:rsidRDefault="00614DCF" w:rsidP="00614DCF">
      <w:pPr>
        <w:widowControl w:val="0"/>
        <w:autoSpaceDE w:val="0"/>
        <w:autoSpaceDN w:val="0"/>
        <w:jc w:val="both"/>
        <w:rPr>
          <w:sz w:val="22"/>
          <w:szCs w:val="22"/>
        </w:rPr>
      </w:pPr>
      <w:r>
        <w:t>__________________________</w:t>
      </w:r>
      <w:r>
        <w:tab/>
      </w:r>
      <w:r>
        <w:tab/>
      </w:r>
      <w:r>
        <w:tab/>
      </w:r>
      <w:r>
        <w:tab/>
        <w:t>_____________________________</w:t>
      </w:r>
    </w:p>
    <w:p w14:paraId="6A2A428A" w14:textId="77777777" w:rsidR="00614DCF" w:rsidRDefault="00614DCF" w:rsidP="00614DCF">
      <w:pPr>
        <w:widowControl w:val="0"/>
        <w:autoSpaceDE w:val="0"/>
        <w:autoSpaceDN w:val="0"/>
        <w:jc w:val="both"/>
      </w:pPr>
      <w:r>
        <w:t>Sallie Tanner</w:t>
      </w:r>
      <w:r>
        <w:tab/>
      </w:r>
      <w:r>
        <w:tab/>
      </w:r>
      <w:r>
        <w:tab/>
      </w:r>
      <w:r>
        <w:tab/>
      </w:r>
      <w:r>
        <w:tab/>
      </w:r>
      <w:r>
        <w:tab/>
      </w:r>
      <w:r>
        <w:tab/>
        <w:t>Jason Shaw</w:t>
      </w:r>
    </w:p>
    <w:p w14:paraId="7247A808" w14:textId="77777777" w:rsidR="00614DCF" w:rsidRDefault="00614DCF" w:rsidP="00614DCF">
      <w:pPr>
        <w:widowControl w:val="0"/>
        <w:autoSpaceDE w:val="0"/>
        <w:autoSpaceDN w:val="0"/>
      </w:pPr>
      <w:r>
        <w:t>Executive Secretary</w:t>
      </w:r>
      <w:r>
        <w:tab/>
      </w:r>
      <w:r>
        <w:tab/>
      </w:r>
      <w:r>
        <w:tab/>
      </w:r>
      <w:r>
        <w:tab/>
      </w:r>
      <w:r>
        <w:tab/>
      </w:r>
      <w:r>
        <w:tab/>
        <w:t>Chairman</w:t>
      </w:r>
    </w:p>
    <w:p w14:paraId="42063D6E" w14:textId="77777777" w:rsidR="00614DCF" w:rsidRDefault="00614DCF" w:rsidP="00614DCF">
      <w:pPr>
        <w:widowControl w:val="0"/>
        <w:autoSpaceDE w:val="0"/>
        <w:autoSpaceDN w:val="0"/>
      </w:pPr>
    </w:p>
    <w:p w14:paraId="3ABF5751" w14:textId="2F3D4439" w:rsidR="00C07BAE" w:rsidRDefault="00614DCF" w:rsidP="00614DCF">
      <w:pPr>
        <w:widowControl w:val="0"/>
        <w:autoSpaceDE w:val="0"/>
        <w:autoSpaceDN w:val="0"/>
      </w:pPr>
      <w:r>
        <w:tab/>
      </w:r>
      <w:r>
        <w:tab/>
      </w:r>
      <w:r>
        <w:tab/>
      </w:r>
      <w:r>
        <w:tab/>
      </w:r>
      <w:r w:rsidR="00C07BAE">
        <w:tab/>
      </w:r>
      <w:r w:rsidR="00C07BAE">
        <w:tab/>
      </w:r>
      <w:r w:rsidR="00C07BAE">
        <w:tab/>
      </w:r>
    </w:p>
    <w:p w14:paraId="46CD3436" w14:textId="161B2397" w:rsidR="00614DCF" w:rsidRDefault="00614DCF" w:rsidP="00C07BAE">
      <w:pPr>
        <w:widowControl w:val="0"/>
        <w:autoSpaceDE w:val="0"/>
        <w:autoSpaceDN w:val="0"/>
      </w:pPr>
      <w:r>
        <w:t>____________________________</w:t>
      </w:r>
      <w:r w:rsidR="00C07BAE">
        <w:tab/>
      </w:r>
      <w:r w:rsidR="00C07BAE">
        <w:tab/>
      </w:r>
      <w:r w:rsidR="00C07BAE">
        <w:tab/>
      </w:r>
      <w:r w:rsidR="00C07BAE">
        <w:tab/>
        <w:t>____________________________</w:t>
      </w:r>
    </w:p>
    <w:p w14:paraId="4958CD37" w14:textId="77777777" w:rsidR="00614DCF" w:rsidRDefault="00614DCF" w:rsidP="00614DCF">
      <w:pPr>
        <w:widowControl w:val="0"/>
        <w:autoSpaceDE w:val="0"/>
        <w:autoSpaceDN w:val="0"/>
      </w:pPr>
      <w:r>
        <w:t>Date</w:t>
      </w:r>
      <w:r>
        <w:tab/>
      </w:r>
      <w:r>
        <w:tab/>
      </w:r>
      <w:r>
        <w:tab/>
      </w:r>
      <w:r>
        <w:tab/>
      </w:r>
      <w:r>
        <w:tab/>
      </w:r>
      <w:r>
        <w:tab/>
      </w:r>
      <w:r>
        <w:tab/>
      </w:r>
      <w:r>
        <w:tab/>
      </w:r>
      <w:proofErr w:type="spellStart"/>
      <w:r>
        <w:t>Date</w:t>
      </w:r>
      <w:proofErr w:type="spellEnd"/>
    </w:p>
    <w:p w14:paraId="6EC58966" w14:textId="77777777" w:rsidR="00614DCF" w:rsidRDefault="00614DCF" w:rsidP="00614DCF">
      <w:pPr>
        <w:widowControl w:val="0"/>
        <w:autoSpaceDE w:val="0"/>
        <w:autoSpaceDN w:val="0"/>
      </w:pPr>
    </w:p>
    <w:p w14:paraId="2B3506C4" w14:textId="77777777" w:rsidR="00614DCF" w:rsidRDefault="00614DCF" w:rsidP="00614DCF">
      <w:pPr>
        <w:widowControl w:val="0"/>
        <w:autoSpaceDE w:val="0"/>
        <w:autoSpaceDN w:val="0"/>
      </w:pPr>
    </w:p>
    <w:p w14:paraId="2C5158A8" w14:textId="77777777" w:rsidR="00614DCF" w:rsidRDefault="00614DCF" w:rsidP="00614DCF">
      <w:pPr>
        <w:widowControl w:val="0"/>
        <w:autoSpaceDE w:val="0"/>
        <w:autoSpaceDN w:val="0"/>
      </w:pPr>
    </w:p>
    <w:p w14:paraId="47C2FB80" w14:textId="77777777" w:rsidR="00614DCF" w:rsidRDefault="00614DCF" w:rsidP="00614DCF">
      <w:pPr>
        <w:widowControl w:val="0"/>
        <w:autoSpaceDE w:val="0"/>
        <w:autoSpaceDN w:val="0"/>
      </w:pPr>
    </w:p>
    <w:p w14:paraId="1E372881" w14:textId="77777777" w:rsidR="00614DCF" w:rsidRDefault="00614DCF" w:rsidP="00614DCF">
      <w:pPr>
        <w:widowControl w:val="0"/>
        <w:autoSpaceDE w:val="0"/>
        <w:autoSpaceDN w:val="0"/>
      </w:pPr>
    </w:p>
    <w:p w14:paraId="4519AFE2" w14:textId="77777777" w:rsidR="00614DCF" w:rsidRDefault="00614DCF" w:rsidP="00614DCF">
      <w:pPr>
        <w:widowControl w:val="0"/>
        <w:autoSpaceDE w:val="0"/>
        <w:autoSpaceDN w:val="0"/>
      </w:pPr>
    </w:p>
    <w:p w14:paraId="39660166" w14:textId="77777777" w:rsidR="009E6D0D" w:rsidRPr="009E6D0D" w:rsidRDefault="009E6D0D" w:rsidP="009E6D0D"/>
    <w:sectPr w:rsidR="009E6D0D" w:rsidRPr="009E6D0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D86EF" w14:textId="77777777" w:rsidR="00737F91" w:rsidRDefault="00737F91" w:rsidP="00C07BAE">
      <w:r>
        <w:separator/>
      </w:r>
    </w:p>
  </w:endnote>
  <w:endnote w:type="continuationSeparator" w:id="0">
    <w:p w14:paraId="570569E6" w14:textId="77777777" w:rsidR="00737F91" w:rsidRDefault="00737F91" w:rsidP="00C0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46222" w14:textId="77777777" w:rsidR="00C07BAE" w:rsidRPr="00C07BAE" w:rsidRDefault="00C07BAE">
    <w:pPr>
      <w:pStyle w:val="Footer"/>
      <w:jc w:val="center"/>
      <w:rPr>
        <w:sz w:val="18"/>
        <w:szCs w:val="18"/>
      </w:rPr>
    </w:pPr>
    <w:r w:rsidRPr="00C07BAE">
      <w:rPr>
        <w:sz w:val="18"/>
        <w:szCs w:val="18"/>
      </w:rPr>
      <w:t>Docket No. 42315: AGL’s Reused 2025 – 2027 Annual GRAM Filings</w:t>
    </w:r>
  </w:p>
  <w:p w14:paraId="0F33864A" w14:textId="77777777" w:rsidR="00C07BAE" w:rsidRPr="00C07BAE" w:rsidRDefault="00C07BAE">
    <w:pPr>
      <w:pStyle w:val="Footer"/>
      <w:jc w:val="center"/>
      <w:rPr>
        <w:sz w:val="18"/>
        <w:szCs w:val="18"/>
      </w:rPr>
    </w:pPr>
    <w:r w:rsidRPr="00C07BAE">
      <w:rPr>
        <w:sz w:val="18"/>
        <w:szCs w:val="18"/>
      </w:rPr>
      <w:t xml:space="preserve">Proposed Final Order Adopting Stipulation </w:t>
    </w:r>
  </w:p>
  <w:p w14:paraId="5FACC8B3" w14:textId="6AC1284A" w:rsidR="00C07BAE" w:rsidRPr="00C07BAE" w:rsidRDefault="00C07BAE">
    <w:pPr>
      <w:pStyle w:val="Footer"/>
      <w:jc w:val="center"/>
    </w:pPr>
    <w:r w:rsidRPr="00C07BAE">
      <w:rPr>
        <w:sz w:val="18"/>
        <w:szCs w:val="18"/>
      </w:rPr>
      <w:t xml:space="preserve">Page </w:t>
    </w:r>
    <w:r w:rsidRPr="00C07BAE">
      <w:rPr>
        <w:sz w:val="18"/>
        <w:szCs w:val="18"/>
      </w:rPr>
      <w:fldChar w:fldCharType="begin"/>
    </w:r>
    <w:r w:rsidRPr="00C07BAE">
      <w:rPr>
        <w:sz w:val="18"/>
        <w:szCs w:val="18"/>
      </w:rPr>
      <w:instrText xml:space="preserve"> PAGE  \* Arabic  \* MERGEFORMAT </w:instrText>
    </w:r>
    <w:r w:rsidRPr="00C07BAE">
      <w:rPr>
        <w:sz w:val="18"/>
        <w:szCs w:val="18"/>
      </w:rPr>
      <w:fldChar w:fldCharType="separate"/>
    </w:r>
    <w:r w:rsidRPr="00C07BAE">
      <w:rPr>
        <w:noProof/>
        <w:sz w:val="18"/>
        <w:szCs w:val="18"/>
      </w:rPr>
      <w:t>2</w:t>
    </w:r>
    <w:r w:rsidRPr="00C07BAE">
      <w:rPr>
        <w:sz w:val="18"/>
        <w:szCs w:val="18"/>
      </w:rPr>
      <w:fldChar w:fldCharType="end"/>
    </w:r>
    <w:r w:rsidRPr="00C07BAE">
      <w:rPr>
        <w:sz w:val="18"/>
        <w:szCs w:val="18"/>
      </w:rPr>
      <w:t xml:space="preserve"> of</w:t>
    </w:r>
    <w:r w:rsidRPr="00C07BAE">
      <w:t xml:space="preserve"> </w:t>
    </w:r>
    <w:fldSimple w:instr=" NUMPAGES  \* Arabic  \* MERGEFORMAT ">
      <w:r w:rsidRPr="00C07BAE">
        <w:rPr>
          <w:noProof/>
        </w:rPr>
        <w:t>2</w:t>
      </w:r>
    </w:fldSimple>
  </w:p>
  <w:p w14:paraId="53DF0A2A" w14:textId="77777777" w:rsidR="00C07BAE" w:rsidRDefault="00C07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D9FCC" w14:textId="77777777" w:rsidR="00737F91" w:rsidRDefault="00737F91" w:rsidP="00C07BAE">
      <w:r>
        <w:separator/>
      </w:r>
    </w:p>
  </w:footnote>
  <w:footnote w:type="continuationSeparator" w:id="0">
    <w:p w14:paraId="53701520" w14:textId="77777777" w:rsidR="00737F91" w:rsidRDefault="00737F91" w:rsidP="00C0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837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12CB"/>
    <w:rsid w:val="0005442F"/>
    <w:rsid w:val="0006325A"/>
    <w:rsid w:val="0010753E"/>
    <w:rsid w:val="001078BC"/>
    <w:rsid w:val="0011770D"/>
    <w:rsid w:val="001704C0"/>
    <w:rsid w:val="001C4F42"/>
    <w:rsid w:val="001D0747"/>
    <w:rsid w:val="001F00F3"/>
    <w:rsid w:val="00237B30"/>
    <w:rsid w:val="00291C03"/>
    <w:rsid w:val="002A3D95"/>
    <w:rsid w:val="002A61FE"/>
    <w:rsid w:val="002B5184"/>
    <w:rsid w:val="002C6DD1"/>
    <w:rsid w:val="003A0D04"/>
    <w:rsid w:val="003B1182"/>
    <w:rsid w:val="003F2763"/>
    <w:rsid w:val="00467B71"/>
    <w:rsid w:val="00476AA2"/>
    <w:rsid w:val="0048564B"/>
    <w:rsid w:val="00494A05"/>
    <w:rsid w:val="004C622C"/>
    <w:rsid w:val="004D75CE"/>
    <w:rsid w:val="004D7BC6"/>
    <w:rsid w:val="004E29CD"/>
    <w:rsid w:val="0050080F"/>
    <w:rsid w:val="00521687"/>
    <w:rsid w:val="00521FEE"/>
    <w:rsid w:val="005529E4"/>
    <w:rsid w:val="005F2927"/>
    <w:rsid w:val="005F7054"/>
    <w:rsid w:val="00611A1D"/>
    <w:rsid w:val="00614DCF"/>
    <w:rsid w:val="006465C2"/>
    <w:rsid w:val="00670AF6"/>
    <w:rsid w:val="00673564"/>
    <w:rsid w:val="006862E4"/>
    <w:rsid w:val="006952CD"/>
    <w:rsid w:val="006A4919"/>
    <w:rsid w:val="006A5FC2"/>
    <w:rsid w:val="006D6992"/>
    <w:rsid w:val="006E65D8"/>
    <w:rsid w:val="00737F91"/>
    <w:rsid w:val="00761035"/>
    <w:rsid w:val="007C40EE"/>
    <w:rsid w:val="007D1A4F"/>
    <w:rsid w:val="00810B63"/>
    <w:rsid w:val="00886BED"/>
    <w:rsid w:val="00897E9B"/>
    <w:rsid w:val="008F38EF"/>
    <w:rsid w:val="0091412A"/>
    <w:rsid w:val="00937EBE"/>
    <w:rsid w:val="009449F4"/>
    <w:rsid w:val="00945A5F"/>
    <w:rsid w:val="009572C5"/>
    <w:rsid w:val="00994AB6"/>
    <w:rsid w:val="009A4D99"/>
    <w:rsid w:val="009A6D98"/>
    <w:rsid w:val="009E6D0D"/>
    <w:rsid w:val="00A958CB"/>
    <w:rsid w:val="00AF7496"/>
    <w:rsid w:val="00B11BEB"/>
    <w:rsid w:val="00B942C5"/>
    <w:rsid w:val="00BA1426"/>
    <w:rsid w:val="00BA2A06"/>
    <w:rsid w:val="00BC27C0"/>
    <w:rsid w:val="00BD2F2B"/>
    <w:rsid w:val="00C07BAE"/>
    <w:rsid w:val="00C17FDE"/>
    <w:rsid w:val="00C36999"/>
    <w:rsid w:val="00CC2473"/>
    <w:rsid w:val="00DC7E18"/>
    <w:rsid w:val="00DE40A2"/>
    <w:rsid w:val="00E112AD"/>
    <w:rsid w:val="00E87C44"/>
    <w:rsid w:val="00E92FA4"/>
    <w:rsid w:val="00F721DF"/>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1FBCC88F"/>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7BAE"/>
    <w:pPr>
      <w:tabs>
        <w:tab w:val="center" w:pos="4680"/>
        <w:tab w:val="right" w:pos="9360"/>
      </w:tabs>
    </w:pPr>
  </w:style>
  <w:style w:type="character" w:customStyle="1" w:styleId="HeaderChar">
    <w:name w:val="Header Char"/>
    <w:basedOn w:val="DefaultParagraphFont"/>
    <w:link w:val="Header"/>
    <w:uiPriority w:val="99"/>
    <w:rsid w:val="00C07B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7BAE"/>
    <w:pPr>
      <w:tabs>
        <w:tab w:val="center" w:pos="4680"/>
        <w:tab w:val="right" w:pos="9360"/>
      </w:tabs>
    </w:pPr>
  </w:style>
  <w:style w:type="character" w:customStyle="1" w:styleId="FooterChar">
    <w:name w:val="Footer Char"/>
    <w:basedOn w:val="DefaultParagraphFont"/>
    <w:link w:val="Footer"/>
    <w:uiPriority w:val="99"/>
    <w:rsid w:val="00C07BA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55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Diana Cain</cp:lastModifiedBy>
  <cp:revision>6</cp:revision>
  <cp:lastPrinted>2024-12-11T20:44:00Z</cp:lastPrinted>
  <dcterms:created xsi:type="dcterms:W3CDTF">2024-12-11T20:43:00Z</dcterms:created>
  <dcterms:modified xsi:type="dcterms:W3CDTF">2024-12-11T20:48:00Z</dcterms:modified>
</cp:coreProperties>
</file>