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055" w:type="dxa"/>
        <w:jc w:val="center"/>
        <w:tblLayout w:type="fixed"/>
        <w:tblCellMar>
          <w:left w:w="84" w:type="dxa"/>
          <w:right w:w="84" w:type="dxa"/>
        </w:tblCellMar>
        <w:tblLook w:val="04A0" w:firstRow="1" w:lastRow="0" w:firstColumn="1" w:lastColumn="0" w:noHBand="0" w:noVBand="1"/>
      </w:tblPr>
      <w:tblGrid>
        <w:gridCol w:w="4357"/>
        <w:gridCol w:w="2970"/>
        <w:gridCol w:w="3728"/>
      </w:tblGrid>
      <w:tr w:rsidR="00745159" w:rsidRPr="00745159" w14:paraId="5E920D70" w14:textId="77777777" w:rsidTr="00C12247">
        <w:trPr>
          <w:trHeight w:val="1681"/>
          <w:jc w:val="center"/>
        </w:trPr>
        <w:tc>
          <w:tcPr>
            <w:tcW w:w="4358" w:type="dxa"/>
            <w:hideMark/>
          </w:tcPr>
          <w:p w14:paraId="11706356" w14:textId="77777777" w:rsidR="00745159" w:rsidRPr="00745159" w:rsidRDefault="00745159" w:rsidP="00745159">
            <w:pPr>
              <w:spacing w:after="0" w:line="276" w:lineRule="auto"/>
              <w:rPr>
                <w:rFonts w:ascii="Times New Roman" w:eastAsia="Times New Roman" w:hAnsi="Times New Roman" w:cs="Times New Roman"/>
                <w:b/>
                <w:kern w:val="0"/>
                <w:sz w:val="20"/>
                <w:szCs w:val="20"/>
                <w14:ligatures w14:val="none"/>
              </w:rPr>
            </w:pPr>
            <w:r w:rsidRPr="00745159">
              <w:rPr>
                <w:rFonts w:ascii="Times New Roman" w:eastAsia="Times New Roman" w:hAnsi="Times New Roman" w:cs="Times New Roman"/>
                <w:b/>
                <w:kern w:val="0"/>
                <w:sz w:val="20"/>
                <w:szCs w:val="20"/>
                <w14:ligatures w14:val="none"/>
              </w:rPr>
              <w:fldChar w:fldCharType="begin"/>
            </w:r>
            <w:r w:rsidRPr="00745159">
              <w:rPr>
                <w:rFonts w:ascii="Times New Roman" w:eastAsia="Times New Roman" w:hAnsi="Times New Roman" w:cs="Times New Roman"/>
                <w:b/>
                <w:kern w:val="0"/>
                <w:sz w:val="20"/>
                <w:szCs w:val="20"/>
                <w14:ligatures w14:val="none"/>
              </w:rPr>
              <w:instrText>PRIVATE</w:instrText>
            </w:r>
            <w:r w:rsidRPr="00745159">
              <w:rPr>
                <w:rFonts w:ascii="Times New Roman" w:eastAsia="Times New Roman" w:hAnsi="Times New Roman" w:cs="Times New Roman"/>
                <w:b/>
                <w:kern w:val="0"/>
                <w:sz w:val="20"/>
                <w:szCs w:val="20"/>
                <w14:ligatures w14:val="none"/>
              </w:rPr>
              <w:fldChar w:fldCharType="end"/>
            </w:r>
            <w:r w:rsidRPr="00745159">
              <w:rPr>
                <w:rFonts w:ascii="Times New Roman" w:eastAsia="Times New Roman" w:hAnsi="Times New Roman" w:cs="Times New Roman"/>
                <w:b/>
                <w:kern w:val="0"/>
                <w:sz w:val="20"/>
                <w:szCs w:val="20"/>
                <w14:ligatures w14:val="none"/>
              </w:rPr>
              <w:t>COMMISSIONERS:</w:t>
            </w:r>
          </w:p>
          <w:p w14:paraId="1F9F8328" w14:textId="77777777" w:rsidR="00745159" w:rsidRPr="00745159" w:rsidRDefault="00745159" w:rsidP="00745159">
            <w:pPr>
              <w:spacing w:after="0" w:line="276" w:lineRule="auto"/>
              <w:rPr>
                <w:rFonts w:ascii="Times New Roman" w:eastAsia="Times New Roman" w:hAnsi="Times New Roman" w:cs="Times New Roman"/>
                <w:b/>
                <w:kern w:val="0"/>
                <w:sz w:val="20"/>
                <w:szCs w:val="20"/>
                <w14:ligatures w14:val="none"/>
              </w:rPr>
            </w:pPr>
          </w:p>
          <w:p w14:paraId="45774FC0" w14:textId="77777777" w:rsidR="00745159" w:rsidRPr="00745159" w:rsidRDefault="00745159" w:rsidP="00745159">
            <w:pPr>
              <w:spacing w:after="0" w:line="276" w:lineRule="auto"/>
              <w:rPr>
                <w:rFonts w:ascii="Times New Roman" w:eastAsia="Times New Roman" w:hAnsi="Times New Roman" w:cs="Times New Roman"/>
                <w:b/>
                <w:kern w:val="0"/>
                <w:sz w:val="20"/>
                <w:szCs w:val="20"/>
                <w14:ligatures w14:val="none"/>
              </w:rPr>
            </w:pPr>
            <w:r w:rsidRPr="00745159">
              <w:rPr>
                <w:rFonts w:ascii="Times New Roman" w:eastAsia="Times New Roman" w:hAnsi="Times New Roman" w:cs="Times New Roman"/>
                <w:b/>
                <w:kern w:val="0"/>
                <w:sz w:val="20"/>
                <w:szCs w:val="20"/>
                <w14:ligatures w14:val="none"/>
              </w:rPr>
              <w:t xml:space="preserve">JASON SHAW, Chairman </w:t>
            </w:r>
          </w:p>
          <w:p w14:paraId="0D3B57C3" w14:textId="77777777" w:rsidR="00745159" w:rsidRPr="00745159" w:rsidRDefault="00745159" w:rsidP="00745159">
            <w:pPr>
              <w:tabs>
                <w:tab w:val="right" w:pos="4189"/>
              </w:tabs>
              <w:spacing w:after="0" w:line="276" w:lineRule="auto"/>
              <w:rPr>
                <w:rFonts w:ascii="Times New Roman" w:eastAsia="Times New Roman" w:hAnsi="Times New Roman" w:cs="Times New Roman"/>
                <w:b/>
                <w:kern w:val="0"/>
                <w:sz w:val="20"/>
                <w:szCs w:val="20"/>
                <w14:ligatures w14:val="none"/>
              </w:rPr>
            </w:pPr>
            <w:r w:rsidRPr="00745159">
              <w:rPr>
                <w:rFonts w:ascii="Times New Roman" w:eastAsia="Times New Roman" w:hAnsi="Times New Roman" w:cs="Times New Roman"/>
                <w:b/>
                <w:kern w:val="0"/>
                <w:sz w:val="20"/>
                <w:szCs w:val="20"/>
                <w14:ligatures w14:val="none"/>
              </w:rPr>
              <w:t>TIM G. ECHOLS, Vice-Chairman</w:t>
            </w:r>
            <w:r w:rsidRPr="00745159">
              <w:rPr>
                <w:rFonts w:ascii="Times New Roman" w:eastAsia="Times New Roman" w:hAnsi="Times New Roman" w:cs="Times New Roman"/>
                <w:b/>
                <w:kern w:val="0"/>
                <w:sz w:val="20"/>
                <w:szCs w:val="20"/>
                <w14:ligatures w14:val="none"/>
              </w:rPr>
              <w:tab/>
              <w:t xml:space="preserve">   </w:t>
            </w:r>
          </w:p>
          <w:p w14:paraId="38A2939B" w14:textId="77777777" w:rsidR="00745159" w:rsidRPr="00745159" w:rsidRDefault="00745159" w:rsidP="00745159">
            <w:pPr>
              <w:spacing w:after="0" w:line="276" w:lineRule="auto"/>
              <w:rPr>
                <w:rFonts w:ascii="Times New Roman" w:eastAsia="Times New Roman" w:hAnsi="Times New Roman" w:cs="Times New Roman"/>
                <w:b/>
                <w:kern w:val="0"/>
                <w:sz w:val="20"/>
                <w:szCs w:val="20"/>
                <w14:ligatures w14:val="none"/>
              </w:rPr>
            </w:pPr>
            <w:r w:rsidRPr="00745159">
              <w:rPr>
                <w:rFonts w:ascii="Times New Roman" w:eastAsia="Times New Roman" w:hAnsi="Times New Roman" w:cs="Times New Roman"/>
                <w:b/>
                <w:kern w:val="0"/>
                <w:sz w:val="20"/>
                <w:szCs w:val="20"/>
                <w14:ligatures w14:val="none"/>
              </w:rPr>
              <w:t xml:space="preserve">FITZ JOHNSON </w:t>
            </w:r>
          </w:p>
          <w:p w14:paraId="50056AE3" w14:textId="77777777" w:rsidR="00745159" w:rsidRPr="00745159" w:rsidRDefault="00745159" w:rsidP="00745159">
            <w:pPr>
              <w:spacing w:after="0" w:line="276" w:lineRule="auto"/>
              <w:rPr>
                <w:rFonts w:ascii="Times New Roman" w:eastAsia="Times New Roman" w:hAnsi="Times New Roman" w:cs="Times New Roman"/>
                <w:kern w:val="0"/>
                <w:sz w:val="24"/>
                <w:szCs w:val="24"/>
                <w14:ligatures w14:val="none"/>
              </w:rPr>
            </w:pPr>
            <w:r w:rsidRPr="00745159">
              <w:rPr>
                <w:rFonts w:ascii="Times New Roman" w:eastAsia="Times New Roman" w:hAnsi="Times New Roman" w:cs="Times New Roman"/>
                <w:b/>
                <w:kern w:val="0"/>
                <w:sz w:val="20"/>
                <w:szCs w:val="20"/>
                <w14:ligatures w14:val="none"/>
              </w:rPr>
              <w:t xml:space="preserve">LAUREN “BUBBA” </w:t>
            </w:r>
            <w:proofErr w:type="spellStart"/>
            <w:r w:rsidRPr="00745159">
              <w:rPr>
                <w:rFonts w:ascii="Times New Roman" w:eastAsia="Times New Roman" w:hAnsi="Times New Roman" w:cs="Times New Roman"/>
                <w:b/>
                <w:kern w:val="0"/>
                <w:sz w:val="20"/>
                <w:szCs w:val="20"/>
                <w14:ligatures w14:val="none"/>
              </w:rPr>
              <w:t>McDONALD</w:t>
            </w:r>
            <w:proofErr w:type="spellEnd"/>
            <w:r w:rsidRPr="00745159">
              <w:rPr>
                <w:rFonts w:ascii="Times New Roman" w:eastAsia="Times New Roman" w:hAnsi="Times New Roman" w:cs="Times New Roman"/>
                <w:b/>
                <w:kern w:val="0"/>
                <w:sz w:val="20"/>
                <w:szCs w:val="20"/>
                <w14:ligatures w14:val="none"/>
              </w:rPr>
              <w:t xml:space="preserve">                                  </w:t>
            </w:r>
            <w:r w:rsidRPr="00745159">
              <w:rPr>
                <w:rFonts w:ascii="Times New Roman" w:eastAsia="Times New Roman" w:hAnsi="Times New Roman" w:cs="Times New Roman"/>
                <w:b/>
                <w:kern w:val="0"/>
                <w:sz w:val="20"/>
                <w:szCs w:val="20"/>
                <w14:ligatures w14:val="none"/>
              </w:rPr>
              <w:br/>
              <w:t>TRICIA PRIDEMORE</w:t>
            </w:r>
            <w:r w:rsidRPr="00745159">
              <w:rPr>
                <w:rFonts w:ascii="Arial Black" w:eastAsia="Times New Roman" w:hAnsi="Arial Black" w:cs="Times New Roman"/>
                <w:b/>
                <w:kern w:val="0"/>
                <w:sz w:val="16"/>
                <w:szCs w:val="16"/>
                <w14:ligatures w14:val="none"/>
              </w:rPr>
              <w:t xml:space="preserve">                          </w:t>
            </w:r>
            <w:r w:rsidRPr="00745159">
              <w:rPr>
                <w:rFonts w:ascii="Arial Black" w:eastAsia="Times New Roman" w:hAnsi="Arial Black" w:cs="Times New Roman"/>
                <w:b/>
                <w:kern w:val="0"/>
                <w:sz w:val="16"/>
                <w:szCs w:val="16"/>
                <w14:ligatures w14:val="none"/>
              </w:rPr>
              <w:br/>
            </w:r>
          </w:p>
        </w:tc>
        <w:tc>
          <w:tcPr>
            <w:tcW w:w="2970" w:type="dxa"/>
            <w:hideMark/>
          </w:tcPr>
          <w:p w14:paraId="7AE26E89" w14:textId="77777777" w:rsidR="00745159" w:rsidRPr="00745159" w:rsidRDefault="00745159" w:rsidP="00745159">
            <w:pPr>
              <w:tabs>
                <w:tab w:val="left" w:pos="1410"/>
              </w:tabs>
              <w:spacing w:after="0" w:line="276" w:lineRule="auto"/>
              <w:rPr>
                <w:rFonts w:ascii="Times New Roman" w:eastAsia="Times New Roman" w:hAnsi="Times New Roman" w:cs="Times New Roman"/>
                <w:kern w:val="0"/>
                <w:sz w:val="24"/>
                <w:szCs w:val="24"/>
                <w14:ligatures w14:val="none"/>
              </w:rPr>
            </w:pPr>
            <w:r w:rsidRPr="00745159">
              <w:rPr>
                <w:rFonts w:ascii="Times New Roman" w:eastAsia="Times New Roman" w:hAnsi="Times New Roman" w:cs="Times New Roman"/>
                <w:kern w:val="0"/>
                <w:sz w:val="24"/>
                <w:szCs w:val="24"/>
                <w14:ligatures w14:val="none"/>
              </w:rPr>
              <w:t xml:space="preserve">    </w:t>
            </w:r>
            <w:r w:rsidRPr="00745159">
              <w:rPr>
                <w:rFonts w:ascii="Times New Roman" w:eastAsia="Times New Roman" w:hAnsi="Times New Roman" w:cs="Times New Roman"/>
                <w:noProof/>
                <w:kern w:val="0"/>
                <w:sz w:val="24"/>
                <w:szCs w:val="24"/>
                <w14:ligatures w14:val="none"/>
              </w:rPr>
              <w:drawing>
                <wp:inline distT="0" distB="0" distL="0" distR="0" wp14:anchorId="15CE689D" wp14:editId="2A901DB6">
                  <wp:extent cx="1226190" cy="1179830"/>
                  <wp:effectExtent l="0" t="0" r="0" b="1270"/>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8" cstate="print">
                            <a:biLevel thresh="75000"/>
                            <a:extLst>
                              <a:ext uri="{BEBA8EAE-BF5A-486C-A8C5-ECC9F3942E4B}">
                                <a14:imgProps xmlns:a14="http://schemas.microsoft.com/office/drawing/2010/main">
                                  <a14:imgLayer r:embed="rId9">
                                    <a14:imgEffect>
                                      <a14:artisticCement/>
                                    </a14:imgEffect>
                                    <a14:imgEffect>
                                      <a14:colorTemperature colorTemp="59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65843" cy="1217984"/>
                          </a:xfrm>
                          <a:prstGeom prst="rect">
                            <a:avLst/>
                          </a:prstGeom>
                        </pic:spPr>
                      </pic:pic>
                    </a:graphicData>
                  </a:graphic>
                </wp:inline>
              </w:drawing>
            </w:r>
          </w:p>
        </w:tc>
        <w:tc>
          <w:tcPr>
            <w:tcW w:w="3728" w:type="dxa"/>
            <w:hideMark/>
          </w:tcPr>
          <w:p w14:paraId="5BB7896F" w14:textId="77777777" w:rsidR="00745159" w:rsidRPr="00745159" w:rsidRDefault="00745159" w:rsidP="00745159">
            <w:pPr>
              <w:spacing w:after="0" w:line="276" w:lineRule="auto"/>
              <w:rPr>
                <w:rFonts w:ascii="Times New Roman" w:eastAsia="Times New Roman" w:hAnsi="Times New Roman" w:cs="Times New Roman"/>
                <w:b/>
                <w:kern w:val="0"/>
                <w:sz w:val="20"/>
                <w:szCs w:val="20"/>
                <w14:ligatures w14:val="none"/>
              </w:rPr>
            </w:pPr>
          </w:p>
          <w:p w14:paraId="2B205758" w14:textId="77777777" w:rsidR="00745159" w:rsidRPr="00745159" w:rsidRDefault="00745159" w:rsidP="00745159">
            <w:pPr>
              <w:spacing w:after="0" w:line="276" w:lineRule="auto"/>
              <w:jc w:val="right"/>
              <w:rPr>
                <w:rFonts w:ascii="Times New Roman" w:eastAsia="Times New Roman" w:hAnsi="Times New Roman" w:cs="Times New Roman"/>
                <w:b/>
                <w:kern w:val="0"/>
                <w:sz w:val="20"/>
                <w:szCs w:val="20"/>
                <w14:ligatures w14:val="none"/>
              </w:rPr>
            </w:pPr>
            <w:r w:rsidRPr="00745159">
              <w:rPr>
                <w:rFonts w:ascii="Times New Roman" w:eastAsia="Times New Roman" w:hAnsi="Times New Roman" w:cs="Times New Roman"/>
                <w:b/>
                <w:kern w:val="0"/>
                <w:sz w:val="20"/>
                <w:szCs w:val="20"/>
                <w14:ligatures w14:val="none"/>
              </w:rPr>
              <w:t xml:space="preserve">REECE </w:t>
            </w:r>
            <w:proofErr w:type="spellStart"/>
            <w:r w:rsidRPr="00745159">
              <w:rPr>
                <w:rFonts w:ascii="Times New Roman" w:eastAsia="Times New Roman" w:hAnsi="Times New Roman" w:cs="Times New Roman"/>
                <w:b/>
                <w:kern w:val="0"/>
                <w:sz w:val="20"/>
                <w:szCs w:val="20"/>
                <w14:ligatures w14:val="none"/>
              </w:rPr>
              <w:t>McALISTER</w:t>
            </w:r>
            <w:proofErr w:type="spellEnd"/>
            <w:r w:rsidRPr="00745159">
              <w:rPr>
                <w:rFonts w:ascii="Times New Roman" w:eastAsia="Times New Roman" w:hAnsi="Times New Roman" w:cs="Times New Roman"/>
                <w:b/>
                <w:kern w:val="0"/>
                <w:sz w:val="20"/>
                <w:szCs w:val="20"/>
                <w14:ligatures w14:val="none"/>
              </w:rPr>
              <w:t> </w:t>
            </w:r>
          </w:p>
          <w:p w14:paraId="12C393A7" w14:textId="77777777" w:rsidR="00745159" w:rsidRPr="00745159" w:rsidRDefault="00745159" w:rsidP="00745159">
            <w:pPr>
              <w:spacing w:after="0" w:line="276" w:lineRule="auto"/>
              <w:jc w:val="right"/>
              <w:rPr>
                <w:rFonts w:ascii="Times New Roman" w:eastAsia="Times New Roman" w:hAnsi="Times New Roman" w:cs="Times New Roman"/>
                <w:b/>
                <w:kern w:val="0"/>
                <w:sz w:val="20"/>
                <w:szCs w:val="20"/>
                <w14:ligatures w14:val="none"/>
              </w:rPr>
            </w:pPr>
            <w:r w:rsidRPr="00745159">
              <w:rPr>
                <w:rFonts w:ascii="Times New Roman" w:eastAsia="Times New Roman" w:hAnsi="Times New Roman" w:cs="Times New Roman"/>
                <w:b/>
                <w:kern w:val="0"/>
                <w:sz w:val="20"/>
                <w:szCs w:val="20"/>
                <w14:ligatures w14:val="none"/>
              </w:rPr>
              <w:t>EXECUTIVE DIRECTOR</w:t>
            </w:r>
          </w:p>
          <w:p w14:paraId="7404287C" w14:textId="77777777" w:rsidR="00745159" w:rsidRPr="00745159" w:rsidRDefault="00745159" w:rsidP="00745159">
            <w:pPr>
              <w:spacing w:after="0" w:line="276" w:lineRule="auto"/>
              <w:jc w:val="right"/>
              <w:rPr>
                <w:rFonts w:ascii="Times New Roman" w:eastAsia="Times New Roman" w:hAnsi="Times New Roman" w:cs="Times New Roman"/>
                <w:kern w:val="0"/>
                <w:sz w:val="20"/>
                <w:szCs w:val="20"/>
                <w14:ligatures w14:val="none"/>
              </w:rPr>
            </w:pPr>
            <w:r w:rsidRPr="00745159">
              <w:rPr>
                <w:rFonts w:ascii="Times New Roman" w:eastAsia="Times New Roman" w:hAnsi="Times New Roman" w:cs="Times New Roman"/>
                <w:b/>
                <w:kern w:val="0"/>
                <w:sz w:val="20"/>
                <w:szCs w:val="20"/>
                <w14:ligatures w14:val="none"/>
              </w:rPr>
              <w:t xml:space="preserve"> </w:t>
            </w:r>
            <w:r w:rsidRPr="00745159">
              <w:rPr>
                <w:rFonts w:ascii="Times New Roman" w:eastAsia="Times New Roman" w:hAnsi="Times New Roman" w:cs="Times New Roman"/>
                <w:b/>
                <w:kern w:val="0"/>
                <w:sz w:val="20"/>
                <w:szCs w:val="20"/>
                <w14:ligatures w14:val="none"/>
              </w:rPr>
              <w:br/>
              <w:t>SALLIE TANNER</w:t>
            </w:r>
            <w:r w:rsidRPr="00745159">
              <w:rPr>
                <w:rFonts w:ascii="Times New Roman" w:eastAsia="Times New Roman" w:hAnsi="Times New Roman" w:cs="Times New Roman"/>
                <w:b/>
                <w:kern w:val="0"/>
                <w:sz w:val="20"/>
                <w:szCs w:val="20"/>
                <w14:ligatures w14:val="none"/>
              </w:rPr>
              <w:br/>
              <w:t>EXECUTIVE SECRETARY</w:t>
            </w:r>
          </w:p>
        </w:tc>
      </w:tr>
      <w:tr w:rsidR="00745159" w:rsidRPr="00745159" w14:paraId="24DC7D32" w14:textId="77777777" w:rsidTr="00C12247">
        <w:trPr>
          <w:trHeight w:val="772"/>
          <w:jc w:val="center"/>
        </w:trPr>
        <w:tc>
          <w:tcPr>
            <w:tcW w:w="11056" w:type="dxa"/>
            <w:gridSpan w:val="3"/>
            <w:hideMark/>
          </w:tcPr>
          <w:p w14:paraId="241A6D36" w14:textId="77777777" w:rsidR="00745159" w:rsidRPr="00745159" w:rsidRDefault="00745159" w:rsidP="00745159">
            <w:pPr>
              <w:keepNext/>
              <w:widowControl w:val="0"/>
              <w:tabs>
                <w:tab w:val="left" w:pos="1410"/>
                <w:tab w:val="center" w:pos="4680"/>
                <w:tab w:val="left" w:pos="5772"/>
              </w:tabs>
              <w:autoSpaceDE w:val="0"/>
              <w:autoSpaceDN w:val="0"/>
              <w:adjustRightInd w:val="0"/>
              <w:spacing w:after="0" w:line="276" w:lineRule="auto"/>
              <w:jc w:val="center"/>
              <w:outlineLvl w:val="0"/>
              <w:rPr>
                <w:rFonts w:ascii="Old English Text MT" w:eastAsia="Times New Roman" w:hAnsi="Old English Text MT" w:cs="Times New Roman"/>
                <w:kern w:val="0"/>
                <w:sz w:val="42"/>
                <w:szCs w:val="24"/>
                <w14:ligatures w14:val="none"/>
              </w:rPr>
            </w:pPr>
            <w:r w:rsidRPr="00745159">
              <w:rPr>
                <w:rFonts w:ascii="Old English Text MT" w:eastAsia="Times New Roman" w:hAnsi="Old English Text MT" w:cs="Times New Roman"/>
                <w:kern w:val="0"/>
                <w:sz w:val="42"/>
                <w:szCs w:val="24"/>
                <w14:ligatures w14:val="none"/>
              </w:rPr>
              <w:t xml:space="preserve">       Georgia Public Service Commission</w:t>
            </w:r>
          </w:p>
        </w:tc>
      </w:tr>
      <w:tr w:rsidR="00745159" w:rsidRPr="00745159" w14:paraId="75922C38" w14:textId="77777777" w:rsidTr="00C12247">
        <w:trPr>
          <w:jc w:val="center"/>
        </w:trPr>
        <w:tc>
          <w:tcPr>
            <w:tcW w:w="4358" w:type="dxa"/>
            <w:hideMark/>
          </w:tcPr>
          <w:p w14:paraId="39BBB311" w14:textId="77777777" w:rsidR="00745159" w:rsidRPr="00745159" w:rsidRDefault="00745159" w:rsidP="00745159">
            <w:pPr>
              <w:spacing w:after="0" w:line="276" w:lineRule="auto"/>
              <w:rPr>
                <w:rFonts w:ascii="Times New Roman" w:eastAsia="Times New Roman" w:hAnsi="Times New Roman" w:cs="Arial"/>
                <w:b/>
                <w:bCs/>
                <w:kern w:val="0"/>
                <w:sz w:val="17"/>
                <w:szCs w:val="17"/>
                <w14:ligatures w14:val="none"/>
              </w:rPr>
            </w:pPr>
            <w:r w:rsidRPr="00745159">
              <w:rPr>
                <w:rFonts w:ascii="Times New Roman" w:eastAsia="Times New Roman" w:hAnsi="Times New Roman" w:cs="Arial"/>
                <w:b/>
                <w:bCs/>
                <w:kern w:val="0"/>
                <w:sz w:val="17"/>
                <w:szCs w:val="17"/>
                <w14:ligatures w14:val="none"/>
              </w:rPr>
              <w:t>(404) 656-4501</w:t>
            </w:r>
          </w:p>
          <w:p w14:paraId="70D16D16" w14:textId="77777777" w:rsidR="00745159" w:rsidRPr="00745159" w:rsidRDefault="00745159" w:rsidP="00745159">
            <w:pPr>
              <w:spacing w:after="0" w:line="276" w:lineRule="auto"/>
              <w:rPr>
                <w:rFonts w:ascii="Times New Roman" w:eastAsia="Times New Roman" w:hAnsi="Times New Roman" w:cs="Arial"/>
                <w:b/>
                <w:bCs/>
                <w:kern w:val="0"/>
                <w:sz w:val="24"/>
                <w:szCs w:val="24"/>
                <w14:ligatures w14:val="none"/>
              </w:rPr>
            </w:pPr>
            <w:r w:rsidRPr="00745159">
              <w:rPr>
                <w:rFonts w:ascii="Times New Roman" w:eastAsia="Times New Roman" w:hAnsi="Times New Roman" w:cs="Arial"/>
                <w:b/>
                <w:bCs/>
                <w:kern w:val="0"/>
                <w:sz w:val="17"/>
                <w:szCs w:val="17"/>
                <w14:ligatures w14:val="none"/>
              </w:rPr>
              <w:t>(800) 282-5813</w:t>
            </w:r>
          </w:p>
        </w:tc>
        <w:tc>
          <w:tcPr>
            <w:tcW w:w="2970" w:type="dxa"/>
            <w:hideMark/>
          </w:tcPr>
          <w:p w14:paraId="2D52E3FF" w14:textId="77777777" w:rsidR="00745159" w:rsidRPr="00745159" w:rsidRDefault="00745159" w:rsidP="00745159">
            <w:pPr>
              <w:tabs>
                <w:tab w:val="left" w:pos="1410"/>
              </w:tabs>
              <w:spacing w:after="0" w:line="276" w:lineRule="auto"/>
              <w:rPr>
                <w:rFonts w:ascii="Times New Roman" w:eastAsia="Times New Roman" w:hAnsi="Times New Roman" w:cs="Arial"/>
                <w:b/>
                <w:kern w:val="0"/>
                <w:sz w:val="17"/>
                <w:szCs w:val="17"/>
                <w14:ligatures w14:val="none"/>
              </w:rPr>
            </w:pPr>
            <w:r w:rsidRPr="00745159">
              <w:rPr>
                <w:rFonts w:ascii="Times New Roman" w:eastAsia="Times New Roman" w:hAnsi="Times New Roman" w:cs="Arial"/>
                <w:b/>
                <w:kern w:val="0"/>
                <w:sz w:val="17"/>
                <w:szCs w:val="17"/>
                <w14:ligatures w14:val="none"/>
              </w:rPr>
              <w:t>244 WASHINGTON STREET, SW</w:t>
            </w:r>
            <w:r w:rsidRPr="00745159">
              <w:rPr>
                <w:rFonts w:ascii="Times New Roman" w:eastAsia="Times New Roman" w:hAnsi="Times New Roman" w:cs="Arial"/>
                <w:b/>
                <w:kern w:val="0"/>
                <w:sz w:val="17"/>
                <w:szCs w:val="17"/>
                <w14:ligatures w14:val="none"/>
              </w:rPr>
              <w:br/>
            </w:r>
            <w:smartTag w:uri="urn:schemas-microsoft-com:office:smarttags" w:element="City">
              <w:r w:rsidRPr="00745159">
                <w:rPr>
                  <w:rFonts w:ascii="Times New Roman" w:eastAsia="Times New Roman" w:hAnsi="Times New Roman" w:cs="Arial"/>
                  <w:b/>
                  <w:kern w:val="0"/>
                  <w:sz w:val="17"/>
                  <w:szCs w:val="17"/>
                  <w14:ligatures w14:val="none"/>
                </w:rPr>
                <w:t>ATLANTA</w:t>
              </w:r>
            </w:smartTag>
            <w:r w:rsidRPr="00745159">
              <w:rPr>
                <w:rFonts w:ascii="Times New Roman" w:eastAsia="Times New Roman" w:hAnsi="Times New Roman" w:cs="Arial"/>
                <w:b/>
                <w:kern w:val="0"/>
                <w:sz w:val="17"/>
                <w:szCs w:val="17"/>
                <w14:ligatures w14:val="none"/>
              </w:rPr>
              <w:t xml:space="preserve">, </w:t>
            </w:r>
            <w:smartTag w:uri="urn:schemas-microsoft-com:office:smarttags" w:element="country-region">
              <w:r w:rsidRPr="00745159">
                <w:rPr>
                  <w:rFonts w:ascii="Times New Roman" w:eastAsia="Times New Roman" w:hAnsi="Times New Roman" w:cs="Arial"/>
                  <w:b/>
                  <w:kern w:val="0"/>
                  <w:sz w:val="17"/>
                  <w:szCs w:val="17"/>
                  <w14:ligatures w14:val="none"/>
                </w:rPr>
                <w:t>GEORGIA</w:t>
              </w:r>
            </w:smartTag>
            <w:r w:rsidRPr="00745159">
              <w:rPr>
                <w:rFonts w:ascii="Times New Roman" w:eastAsia="Times New Roman" w:hAnsi="Times New Roman" w:cs="Arial"/>
                <w:b/>
                <w:kern w:val="0"/>
                <w:sz w:val="17"/>
                <w:szCs w:val="17"/>
                <w14:ligatures w14:val="none"/>
              </w:rPr>
              <w:t xml:space="preserve"> 30334-5701</w:t>
            </w:r>
          </w:p>
        </w:tc>
        <w:tc>
          <w:tcPr>
            <w:tcW w:w="3728" w:type="dxa"/>
            <w:hideMark/>
          </w:tcPr>
          <w:p w14:paraId="600182FA" w14:textId="77777777" w:rsidR="00745159" w:rsidRPr="00745159" w:rsidRDefault="00745159" w:rsidP="00745159">
            <w:pPr>
              <w:spacing w:after="0" w:line="276" w:lineRule="auto"/>
              <w:jc w:val="right"/>
              <w:rPr>
                <w:rFonts w:ascii="Times New Roman" w:eastAsia="Times New Roman" w:hAnsi="Times New Roman" w:cs="Arial"/>
                <w:b/>
                <w:bCs/>
                <w:kern w:val="0"/>
                <w:sz w:val="17"/>
                <w:szCs w:val="17"/>
                <w14:ligatures w14:val="none"/>
              </w:rPr>
            </w:pPr>
            <w:r w:rsidRPr="00745159">
              <w:rPr>
                <w:rFonts w:ascii="Times New Roman" w:eastAsia="Times New Roman" w:hAnsi="Times New Roman" w:cs="Arial"/>
                <w:b/>
                <w:bCs/>
                <w:kern w:val="0"/>
                <w:sz w:val="17"/>
                <w:szCs w:val="17"/>
                <w14:ligatures w14:val="none"/>
              </w:rPr>
              <w:t xml:space="preserve">FAX: (404) 656-2341                   </w:t>
            </w:r>
          </w:p>
          <w:p w14:paraId="350AACC1" w14:textId="77777777" w:rsidR="00745159" w:rsidRPr="00745159" w:rsidRDefault="00745159" w:rsidP="00745159">
            <w:pPr>
              <w:spacing w:after="0" w:line="276" w:lineRule="auto"/>
              <w:jc w:val="right"/>
              <w:rPr>
                <w:rFonts w:ascii="Times New Roman" w:eastAsia="Times New Roman" w:hAnsi="Times New Roman" w:cs="Arial"/>
                <w:b/>
                <w:bCs/>
                <w:kern w:val="0"/>
                <w:sz w:val="24"/>
                <w:szCs w:val="24"/>
                <w14:ligatures w14:val="none"/>
              </w:rPr>
            </w:pPr>
            <w:r w:rsidRPr="00745159">
              <w:rPr>
                <w:rFonts w:ascii="Times New Roman" w:eastAsia="Times New Roman" w:hAnsi="Times New Roman" w:cs="Arial"/>
                <w:b/>
                <w:bCs/>
                <w:kern w:val="0"/>
                <w:sz w:val="17"/>
                <w:szCs w:val="17"/>
                <w14:ligatures w14:val="none"/>
              </w:rPr>
              <w:t>psc.ga.gov</w:t>
            </w:r>
          </w:p>
        </w:tc>
      </w:tr>
      <w:tr w:rsidR="00745159" w:rsidRPr="00745159" w14:paraId="0B9159E5" w14:textId="77777777" w:rsidTr="00C12247">
        <w:trPr>
          <w:jc w:val="center"/>
        </w:trPr>
        <w:tc>
          <w:tcPr>
            <w:tcW w:w="4358" w:type="dxa"/>
          </w:tcPr>
          <w:p w14:paraId="10F71C5F" w14:textId="77777777" w:rsidR="00745159" w:rsidRDefault="00745159" w:rsidP="00745159">
            <w:pPr>
              <w:spacing w:after="0" w:line="276" w:lineRule="auto"/>
              <w:rPr>
                <w:rFonts w:ascii="Times New Roman" w:eastAsia="Times New Roman" w:hAnsi="Times New Roman" w:cs="Arial"/>
                <w:b/>
                <w:bCs/>
                <w:kern w:val="0"/>
                <w:sz w:val="17"/>
                <w:szCs w:val="17"/>
                <w14:ligatures w14:val="none"/>
              </w:rPr>
            </w:pPr>
          </w:p>
          <w:p w14:paraId="03B764D2" w14:textId="77777777" w:rsidR="00F2190C" w:rsidRPr="00745159" w:rsidRDefault="00F2190C" w:rsidP="00745159">
            <w:pPr>
              <w:spacing w:after="0" w:line="276" w:lineRule="auto"/>
              <w:rPr>
                <w:rFonts w:ascii="Times New Roman" w:eastAsia="Times New Roman" w:hAnsi="Times New Roman" w:cs="Arial"/>
                <w:b/>
                <w:bCs/>
                <w:kern w:val="0"/>
                <w:sz w:val="17"/>
                <w:szCs w:val="17"/>
                <w14:ligatures w14:val="none"/>
              </w:rPr>
            </w:pPr>
          </w:p>
        </w:tc>
        <w:tc>
          <w:tcPr>
            <w:tcW w:w="2970" w:type="dxa"/>
          </w:tcPr>
          <w:p w14:paraId="2DA38529" w14:textId="77777777" w:rsidR="00745159" w:rsidRPr="00745159" w:rsidRDefault="00745159" w:rsidP="00745159">
            <w:pPr>
              <w:tabs>
                <w:tab w:val="left" w:pos="1410"/>
              </w:tabs>
              <w:spacing w:after="0" w:line="276" w:lineRule="auto"/>
              <w:jc w:val="center"/>
              <w:rPr>
                <w:rFonts w:ascii="Times New Roman" w:eastAsia="Times New Roman" w:hAnsi="Times New Roman" w:cs="Arial"/>
                <w:b/>
                <w:kern w:val="0"/>
                <w:sz w:val="17"/>
                <w:szCs w:val="17"/>
                <w14:ligatures w14:val="none"/>
              </w:rPr>
            </w:pPr>
          </w:p>
        </w:tc>
        <w:tc>
          <w:tcPr>
            <w:tcW w:w="3728" w:type="dxa"/>
          </w:tcPr>
          <w:p w14:paraId="75384A90" w14:textId="77777777" w:rsidR="00745159" w:rsidRPr="00745159" w:rsidRDefault="00745159" w:rsidP="00745159">
            <w:pPr>
              <w:spacing w:after="0" w:line="276" w:lineRule="auto"/>
              <w:jc w:val="right"/>
              <w:rPr>
                <w:rFonts w:ascii="Times New Roman" w:eastAsia="Times New Roman" w:hAnsi="Times New Roman" w:cs="Arial"/>
                <w:b/>
                <w:bCs/>
                <w:kern w:val="0"/>
                <w:sz w:val="17"/>
                <w:szCs w:val="17"/>
                <w14:ligatures w14:val="none"/>
              </w:rPr>
            </w:pPr>
          </w:p>
        </w:tc>
      </w:tr>
    </w:tbl>
    <w:p w14:paraId="6232691A" w14:textId="77777777" w:rsidR="00745159" w:rsidRPr="00745159" w:rsidRDefault="00745159" w:rsidP="00745159">
      <w:pPr>
        <w:spacing w:after="0" w:line="240" w:lineRule="auto"/>
        <w:rPr>
          <w:rFonts w:ascii="Times New Roman" w:eastAsia="Times New Roman" w:hAnsi="Times New Roman" w:cs="Times New Roman"/>
          <w:b/>
          <w:bCs/>
          <w:color w:val="FF0000"/>
          <w:kern w:val="0"/>
          <w:sz w:val="24"/>
          <w:szCs w:val="24"/>
          <w14:ligatures w14:val="none"/>
        </w:rPr>
      </w:pPr>
    </w:p>
    <w:p w14:paraId="5E737BD2" w14:textId="381904E8" w:rsidR="00445F0C" w:rsidRPr="00CE521B" w:rsidRDefault="004571D4" w:rsidP="00413C32">
      <w:pPr>
        <w:spacing w:line="240" w:lineRule="auto"/>
        <w:contextualSpacing/>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In re:</w:t>
      </w:r>
      <w:r>
        <w:rPr>
          <w:rFonts w:ascii="Times New Roman" w:eastAsia="Calibri" w:hAnsi="Times New Roman" w:cs="Times New Roman"/>
          <w:b/>
          <w:bCs/>
          <w:kern w:val="0"/>
          <w:sz w:val="24"/>
          <w:szCs w:val="24"/>
          <w14:ligatures w14:val="none"/>
        </w:rPr>
        <w:tab/>
      </w:r>
      <w:r w:rsidR="00413C32">
        <w:rPr>
          <w:rFonts w:ascii="Times New Roman" w:eastAsia="Calibri" w:hAnsi="Times New Roman" w:cs="Times New Roman"/>
          <w:b/>
          <w:bCs/>
          <w:kern w:val="0"/>
          <w:sz w:val="24"/>
          <w:szCs w:val="24"/>
          <w14:ligatures w14:val="none"/>
        </w:rPr>
        <w:t>FERC Order No. 1920</w:t>
      </w:r>
      <w:r w:rsidR="00F2190C" w:rsidRPr="00CE521B">
        <w:rPr>
          <w:rFonts w:ascii="Times New Roman" w:eastAsia="Calibri" w:hAnsi="Times New Roman" w:cs="Times New Roman"/>
          <w:b/>
          <w:bCs/>
          <w:kern w:val="0"/>
          <w:sz w:val="24"/>
          <w:szCs w:val="24"/>
          <w14:ligatures w14:val="none"/>
        </w:rPr>
        <w:tab/>
      </w:r>
      <w:r w:rsidR="00F2190C" w:rsidRPr="00CE521B">
        <w:rPr>
          <w:rFonts w:ascii="Times New Roman" w:eastAsia="Calibri" w:hAnsi="Times New Roman" w:cs="Times New Roman"/>
          <w:b/>
          <w:bCs/>
          <w:kern w:val="0"/>
          <w:sz w:val="24"/>
          <w:szCs w:val="24"/>
          <w14:ligatures w14:val="none"/>
        </w:rPr>
        <w:tab/>
      </w:r>
      <w:r w:rsidR="00F2190C" w:rsidRPr="00CE521B">
        <w:rPr>
          <w:rFonts w:ascii="Times New Roman" w:eastAsia="Calibri" w:hAnsi="Times New Roman" w:cs="Times New Roman"/>
          <w:b/>
          <w:bCs/>
          <w:kern w:val="0"/>
          <w:sz w:val="24"/>
          <w:szCs w:val="24"/>
          <w14:ligatures w14:val="none"/>
        </w:rPr>
        <w:tab/>
      </w:r>
    </w:p>
    <w:p w14:paraId="42F6EC27" w14:textId="77777777" w:rsidR="00745159" w:rsidRPr="00CE521B" w:rsidRDefault="00745159" w:rsidP="00745159">
      <w:pPr>
        <w:spacing w:after="0" w:line="240" w:lineRule="auto"/>
        <w:rPr>
          <w:rFonts w:ascii="Times New Roman" w:eastAsia="Times New Roman" w:hAnsi="Times New Roman" w:cs="Times New Roman"/>
          <w:color w:val="FF0000"/>
          <w:kern w:val="0"/>
          <w:sz w:val="24"/>
          <w:szCs w:val="24"/>
          <w14:ligatures w14:val="none"/>
        </w:rPr>
      </w:pPr>
    </w:p>
    <w:p w14:paraId="03D13356" w14:textId="2F4E8997" w:rsidR="00326178" w:rsidRDefault="00413C32" w:rsidP="00815256">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COMMISSION RESOLUTION REQUESTING RE-HEARING ON FERC </w:t>
      </w:r>
      <w:r w:rsidR="00604159">
        <w:rPr>
          <w:rFonts w:ascii="Times New Roman" w:hAnsi="Times New Roman" w:cs="Times New Roman"/>
          <w:b/>
          <w:bCs/>
          <w:sz w:val="24"/>
          <w:szCs w:val="24"/>
          <w:u w:val="single"/>
        </w:rPr>
        <w:t>ORDER</w:t>
      </w:r>
      <w:r>
        <w:rPr>
          <w:rFonts w:ascii="Times New Roman" w:hAnsi="Times New Roman" w:cs="Times New Roman"/>
          <w:b/>
          <w:bCs/>
          <w:sz w:val="24"/>
          <w:szCs w:val="24"/>
          <w:u w:val="single"/>
        </w:rPr>
        <w:t xml:space="preserve"> NO. 1920</w:t>
      </w:r>
    </w:p>
    <w:p w14:paraId="34002BE1" w14:textId="77777777" w:rsidR="001B5F25" w:rsidRDefault="001B5F25" w:rsidP="00C043B2">
      <w:pPr>
        <w:spacing w:after="0" w:line="360" w:lineRule="auto"/>
        <w:jc w:val="both"/>
        <w:rPr>
          <w:rFonts w:ascii="Times New Roman" w:hAnsi="Times New Roman" w:cs="Times New Roman"/>
          <w:bCs/>
          <w:sz w:val="24"/>
          <w:szCs w:val="24"/>
        </w:rPr>
      </w:pPr>
    </w:p>
    <w:p w14:paraId="79C0CD4F" w14:textId="654A412D" w:rsidR="00C27A97" w:rsidRDefault="001B5F25" w:rsidP="00C043B2">
      <w:pPr>
        <w:spacing w:after="0" w:line="360" w:lineRule="auto"/>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ab/>
        <w:t>FERC Order No. 1920 promises to “</w:t>
      </w:r>
      <w:proofErr w:type="spellStart"/>
      <w:r>
        <w:rPr>
          <w:rFonts w:ascii="Times New Roman" w:eastAsia="Calibri" w:hAnsi="Times New Roman" w:cs="Times New Roman"/>
          <w:bCs/>
          <w:kern w:val="0"/>
          <w:sz w:val="24"/>
          <w:szCs w:val="24"/>
          <w14:ligatures w14:val="none"/>
        </w:rPr>
        <w:t>ensur</w:t>
      </w:r>
      <w:proofErr w:type="spellEnd"/>
      <w:r>
        <w:rPr>
          <w:rFonts w:ascii="Times New Roman" w:eastAsia="Calibri" w:hAnsi="Times New Roman" w:cs="Times New Roman"/>
          <w:bCs/>
          <w:kern w:val="0"/>
          <w:sz w:val="24"/>
          <w:szCs w:val="24"/>
          <w14:ligatures w14:val="none"/>
        </w:rPr>
        <w:t>[e] a reliable grid- by requiring the nation’s transmission providers to plan for the transmission we know we will need in the future.”</w:t>
      </w:r>
      <w:r>
        <w:rPr>
          <w:rStyle w:val="FootnoteReference"/>
          <w:rFonts w:ascii="Times New Roman" w:eastAsia="Calibri" w:hAnsi="Times New Roman"/>
          <w:bCs/>
          <w:kern w:val="0"/>
          <w:sz w:val="24"/>
          <w:szCs w:val="24"/>
          <w14:ligatures w14:val="none"/>
        </w:rPr>
        <w:footnoteReference w:id="1"/>
      </w:r>
      <w:r>
        <w:rPr>
          <w:rFonts w:ascii="Times New Roman" w:eastAsia="Calibri" w:hAnsi="Times New Roman" w:cs="Times New Roman"/>
          <w:bCs/>
          <w:kern w:val="0"/>
          <w:sz w:val="24"/>
          <w:szCs w:val="24"/>
          <w14:ligatures w14:val="none"/>
        </w:rPr>
        <w:t xml:space="preserve"> FERC Chairman Phillips and Commissioner Clements maintain that Order No. 1920 will create a “forward-looking, comprehensive and holistic transmission and planning and cost allocation framework which provides transmission planners with the maximum flexibility we can legally allow in order to facilitate negotiated, regionally appropriate, solutions</w:t>
      </w:r>
      <w:r w:rsidR="00F23ED7">
        <w:rPr>
          <w:rFonts w:ascii="Times New Roman" w:eastAsia="Calibri" w:hAnsi="Times New Roman" w:cs="Times New Roman"/>
          <w:bCs/>
          <w:kern w:val="0"/>
          <w:sz w:val="24"/>
          <w:szCs w:val="24"/>
          <w14:ligatures w14:val="none"/>
        </w:rPr>
        <w:t>” giving states “unprecedented, expanded opportunities to work with transmission providers to shape the cost allocation approaches of their regions.”</w:t>
      </w:r>
      <w:r w:rsidR="00F23ED7">
        <w:rPr>
          <w:rStyle w:val="FootnoteReference"/>
          <w:rFonts w:ascii="Times New Roman" w:eastAsia="Calibri" w:hAnsi="Times New Roman"/>
          <w:bCs/>
          <w:kern w:val="0"/>
          <w:sz w:val="24"/>
          <w:szCs w:val="24"/>
          <w14:ligatures w14:val="none"/>
        </w:rPr>
        <w:footnoteReference w:id="2"/>
      </w:r>
      <w:r>
        <w:rPr>
          <w:rFonts w:ascii="Times New Roman" w:eastAsia="Calibri" w:hAnsi="Times New Roman" w:cs="Times New Roman"/>
          <w:bCs/>
          <w:kern w:val="0"/>
          <w:sz w:val="24"/>
          <w:szCs w:val="24"/>
          <w14:ligatures w14:val="none"/>
        </w:rPr>
        <w:t xml:space="preserve"> </w:t>
      </w:r>
    </w:p>
    <w:p w14:paraId="6CB338B5" w14:textId="3C5B5A21" w:rsidR="00F23ED7" w:rsidRDefault="00F23ED7" w:rsidP="00C043B2">
      <w:pPr>
        <w:spacing w:after="0" w:line="360" w:lineRule="auto"/>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ab/>
        <w:t xml:space="preserve">While these claims certainly sound positive and in line with this Commission’s interests of ensuring safe, reliable, and affordable energy for the people of Georgia, this Commission takes note of Commissioner Christie’s Dissenting Opinion in this matter and recognizes that the language espoused by the FERC Commissioner majority and the actual policy implications of this Order are divergent. </w:t>
      </w:r>
    </w:p>
    <w:p w14:paraId="18D6B8E2" w14:textId="4C3E58C7" w:rsidR="00FC6036" w:rsidRDefault="00F23ED7" w:rsidP="00C043B2">
      <w:pPr>
        <w:spacing w:after="0" w:line="360" w:lineRule="auto"/>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ab/>
      </w:r>
      <w:r w:rsidR="00FC6036">
        <w:rPr>
          <w:rFonts w:ascii="Times New Roman" w:eastAsia="Calibri" w:hAnsi="Times New Roman" w:cs="Times New Roman"/>
          <w:bCs/>
          <w:kern w:val="0"/>
          <w:sz w:val="24"/>
          <w:szCs w:val="24"/>
          <w14:ligatures w14:val="none"/>
        </w:rPr>
        <w:t>Chairman Christie states in his dissent that Order No. 1920 is:</w:t>
      </w:r>
    </w:p>
    <w:p w14:paraId="0EE0960C" w14:textId="57AA02F0" w:rsidR="00FC6036" w:rsidRDefault="00FC6036" w:rsidP="00FC6036">
      <w:pPr>
        <w:spacing w:after="0" w:line="360" w:lineRule="auto"/>
        <w:ind w:left="720" w:right="720"/>
        <w:jc w:val="both"/>
        <w:rPr>
          <w:rFonts w:ascii="Times New Roman" w:eastAsia="Calibri" w:hAnsi="Times New Roman" w:cs="Times New Roman"/>
          <w:bCs/>
          <w:kern w:val="0"/>
          <w:sz w:val="24"/>
          <w:szCs w:val="24"/>
          <w14:ligatures w14:val="none"/>
        </w:rPr>
      </w:pPr>
      <w:r w:rsidRPr="00FC6036">
        <w:rPr>
          <w:rFonts w:ascii="Times New Roman" w:eastAsia="Calibri" w:hAnsi="Times New Roman" w:cs="Times New Roman"/>
          <w:bCs/>
          <w:kern w:val="0"/>
          <w:sz w:val="24"/>
          <w:szCs w:val="24"/>
          <w14:ligatures w14:val="none"/>
        </w:rPr>
        <w:lastRenderedPageBreak/>
        <w:t>[A] pretext to enact, through administrative action, a sweeping legislative and policy agenda that Congress never passed. The final rule claims statutory authority the Commission does not have to issue an absurdly complex bureaucratic blizzard of mandates and micromanagement to be imposed on every transmission provider in the United States for the transparent goal of spending trillions of consumers’ dollars on transmission </w:t>
      </w:r>
      <w:r w:rsidRPr="00FC6036">
        <w:rPr>
          <w:rFonts w:ascii="Times New Roman" w:eastAsia="Calibri" w:hAnsi="Times New Roman" w:cs="Times New Roman"/>
          <w:bCs/>
          <w:i/>
          <w:iCs/>
          <w:kern w:val="0"/>
          <w:sz w:val="24"/>
          <w:szCs w:val="24"/>
          <w14:ligatures w14:val="none"/>
        </w:rPr>
        <w:t>not</w:t>
      </w:r>
      <w:r w:rsidRPr="00FC6036">
        <w:rPr>
          <w:rFonts w:ascii="Times New Roman" w:eastAsia="Calibri" w:hAnsi="Times New Roman" w:cs="Times New Roman"/>
          <w:bCs/>
          <w:kern w:val="0"/>
          <w:sz w:val="24"/>
          <w:szCs w:val="24"/>
          <w14:ligatures w14:val="none"/>
        </w:rPr>
        <w:t> to serve consumers in accordance with the FPA, but instead to serve political, corporate, and other special-interest agendas that were never enacted into law. (Footnotes omitted).</w:t>
      </w:r>
    </w:p>
    <w:p w14:paraId="1C9F4023" w14:textId="12A2265B" w:rsidR="00F23ED7" w:rsidRDefault="00F23ED7" w:rsidP="00C043B2">
      <w:pPr>
        <w:spacing w:after="0" w:line="360" w:lineRule="auto"/>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ab/>
      </w:r>
    </w:p>
    <w:p w14:paraId="71A61A7E" w14:textId="6C44E572" w:rsidR="00FC6036" w:rsidRDefault="005B37B1" w:rsidP="00C043B2">
      <w:pPr>
        <w:spacing w:after="0" w:line="360" w:lineRule="auto"/>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 xml:space="preserve">Order No. 1920 will result </w:t>
      </w:r>
      <w:r w:rsidR="00370CD3">
        <w:rPr>
          <w:rFonts w:ascii="Times New Roman" w:eastAsia="Calibri" w:hAnsi="Times New Roman" w:cs="Times New Roman"/>
          <w:bCs/>
          <w:kern w:val="0"/>
          <w:sz w:val="24"/>
          <w:szCs w:val="24"/>
          <w14:ligatures w14:val="none"/>
        </w:rPr>
        <w:t xml:space="preserve">in </w:t>
      </w:r>
      <w:r>
        <w:rPr>
          <w:rFonts w:ascii="Times New Roman" w:eastAsia="Calibri" w:hAnsi="Times New Roman" w:cs="Times New Roman"/>
          <w:bCs/>
          <w:kern w:val="0"/>
          <w:sz w:val="24"/>
          <w:szCs w:val="24"/>
          <w14:ligatures w14:val="none"/>
        </w:rPr>
        <w:t>regional grid operators paying to develop transmission plans to meet state and corporate climate goals over the next 20 years and will do little to reign in ever increasing energy costs or secure our nation’s already precarious power grid. According to the Wall Street Journal, this Rule “will free liberal state lawmakers from having to consider the effects of their climate policies on grid reliability” and will “effectively subsidize ‘socially responsible’ corporations…Google will no longer have to worry about how to move wind power in one area to support its data centers in another. That will be the job of grid operators.”</w:t>
      </w:r>
      <w:r>
        <w:rPr>
          <w:rStyle w:val="FootnoteReference"/>
          <w:rFonts w:ascii="Times New Roman" w:eastAsia="Calibri" w:hAnsi="Times New Roman"/>
          <w:bCs/>
          <w:kern w:val="0"/>
          <w:sz w:val="24"/>
          <w:szCs w:val="24"/>
          <w14:ligatures w14:val="none"/>
        </w:rPr>
        <w:footnoteReference w:id="3"/>
      </w:r>
    </w:p>
    <w:p w14:paraId="2BF4DF3F" w14:textId="34243460" w:rsidR="00AB3322" w:rsidRDefault="00AB3322" w:rsidP="00C043B2">
      <w:pPr>
        <w:spacing w:after="0" w:line="360" w:lineRule="auto"/>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ab/>
        <w:t xml:space="preserve">Additionally, Rule No. 1920 will displace costs the costs of certain states’ political decisions to forgo more provably reliable sources of energy, such as fossil fuels, in favor of less-reliable and more expensive </w:t>
      </w:r>
      <w:r w:rsidR="004F0DF2">
        <w:rPr>
          <w:rFonts w:ascii="Times New Roman" w:eastAsia="Calibri" w:hAnsi="Times New Roman" w:cs="Times New Roman"/>
          <w:bCs/>
          <w:kern w:val="0"/>
          <w:sz w:val="24"/>
          <w:szCs w:val="24"/>
          <w14:ligatures w14:val="none"/>
        </w:rPr>
        <w:t>‘</w:t>
      </w:r>
      <w:r>
        <w:rPr>
          <w:rFonts w:ascii="Times New Roman" w:eastAsia="Calibri" w:hAnsi="Times New Roman" w:cs="Times New Roman"/>
          <w:bCs/>
          <w:kern w:val="0"/>
          <w:sz w:val="24"/>
          <w:szCs w:val="24"/>
          <w14:ligatures w14:val="none"/>
        </w:rPr>
        <w:t>green</w:t>
      </w:r>
      <w:r w:rsidR="004F0DF2">
        <w:rPr>
          <w:rFonts w:ascii="Times New Roman" w:eastAsia="Calibri" w:hAnsi="Times New Roman" w:cs="Times New Roman"/>
          <w:bCs/>
          <w:kern w:val="0"/>
          <w:sz w:val="24"/>
          <w:szCs w:val="24"/>
          <w14:ligatures w14:val="none"/>
        </w:rPr>
        <w:t>-friendly’</w:t>
      </w:r>
      <w:r>
        <w:rPr>
          <w:rFonts w:ascii="Times New Roman" w:eastAsia="Calibri" w:hAnsi="Times New Roman" w:cs="Times New Roman"/>
          <w:bCs/>
          <w:kern w:val="0"/>
          <w:sz w:val="24"/>
          <w:szCs w:val="24"/>
          <w14:ligatures w14:val="none"/>
        </w:rPr>
        <w:t xml:space="preserve"> technologies, by forcing grid operators to socialize transmission costs across states in their region. </w:t>
      </w:r>
      <w:r w:rsidR="004F0DF2">
        <w:rPr>
          <w:rFonts w:ascii="Times New Roman" w:eastAsia="Calibri" w:hAnsi="Times New Roman" w:cs="Times New Roman"/>
          <w:bCs/>
          <w:kern w:val="0"/>
          <w:sz w:val="24"/>
          <w:szCs w:val="24"/>
          <w14:ligatures w14:val="none"/>
        </w:rPr>
        <w:t>“</w:t>
      </w:r>
      <w:r w:rsidR="004F0DF2" w:rsidRPr="004F0DF2">
        <w:rPr>
          <w:rFonts w:ascii="Times New Roman" w:eastAsia="Calibri" w:hAnsi="Times New Roman" w:cs="Times New Roman"/>
          <w:bCs/>
          <w:kern w:val="0"/>
          <w:sz w:val="24"/>
          <w:szCs w:val="24"/>
          <w14:ligatures w14:val="none"/>
        </w:rPr>
        <w:t>Under the FERC rule, all states will be considered beneficiaries from a new transmission line that increases renewable generation because this will supposedly reduce the likelihood of blackouts and electric prices—never mind that solar and wind must be backed up at exorbitant cost.</w:t>
      </w:r>
      <w:r w:rsidR="004F0DF2">
        <w:rPr>
          <w:rFonts w:ascii="Times New Roman" w:eastAsia="Calibri" w:hAnsi="Times New Roman" w:cs="Times New Roman"/>
          <w:bCs/>
          <w:kern w:val="0"/>
          <w:sz w:val="24"/>
          <w:szCs w:val="24"/>
          <w14:ligatures w14:val="none"/>
        </w:rPr>
        <w:t>”</w:t>
      </w:r>
      <w:r w:rsidR="004F0DF2">
        <w:rPr>
          <w:rStyle w:val="FootnoteReference"/>
          <w:rFonts w:ascii="Times New Roman" w:eastAsia="Calibri" w:hAnsi="Times New Roman"/>
          <w:bCs/>
          <w:kern w:val="0"/>
          <w:sz w:val="24"/>
          <w:szCs w:val="24"/>
          <w14:ligatures w14:val="none"/>
        </w:rPr>
        <w:footnoteReference w:id="4"/>
      </w:r>
      <w:r w:rsidR="004F0DF2">
        <w:rPr>
          <w:rFonts w:ascii="Times New Roman" w:eastAsia="Calibri" w:hAnsi="Times New Roman" w:cs="Times New Roman"/>
          <w:bCs/>
          <w:kern w:val="0"/>
          <w:sz w:val="24"/>
          <w:szCs w:val="24"/>
          <w14:ligatures w14:val="none"/>
        </w:rPr>
        <w:t xml:space="preserve"> This means that states utilizing more economic and efficient energy methods will in effect subsidize th</w:t>
      </w:r>
      <w:r w:rsidR="00687E4E">
        <w:rPr>
          <w:rFonts w:ascii="Times New Roman" w:eastAsia="Calibri" w:hAnsi="Times New Roman" w:cs="Times New Roman"/>
          <w:bCs/>
          <w:kern w:val="0"/>
          <w:sz w:val="24"/>
          <w:szCs w:val="24"/>
          <w14:ligatures w14:val="none"/>
        </w:rPr>
        <w:t>e political decisions and costs of other state’s anti-fossil fuel policies, effectively shifting transmission costs from Democratic to Republican run states.</w:t>
      </w:r>
    </w:p>
    <w:p w14:paraId="6BFA14F3" w14:textId="74029274" w:rsidR="00687E4E" w:rsidRDefault="00687E4E" w:rsidP="00C043B2">
      <w:pPr>
        <w:spacing w:after="0" w:line="360" w:lineRule="auto"/>
        <w:jc w:val="both"/>
        <w:rPr>
          <w:rFonts w:ascii="Times New Roman" w:eastAsia="Calibri" w:hAnsi="Times New Roman" w:cs="Times New Roman"/>
          <w:bCs/>
          <w:kern w:val="0"/>
          <w:sz w:val="24"/>
          <w:szCs w:val="24"/>
          <w14:ligatures w14:val="none"/>
        </w:rPr>
      </w:pPr>
    </w:p>
    <w:p w14:paraId="21B966CD" w14:textId="49AD4F9F" w:rsidR="00687E4E" w:rsidRDefault="00687E4E" w:rsidP="00C043B2">
      <w:pPr>
        <w:spacing w:after="0" w:line="360" w:lineRule="auto"/>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lastRenderedPageBreak/>
        <w:tab/>
        <w:t xml:space="preserve">Accordingly, this Commission resolves that it must join FERC </w:t>
      </w:r>
      <w:r w:rsidR="00150AA7">
        <w:rPr>
          <w:rFonts w:ascii="Times New Roman" w:eastAsia="Calibri" w:hAnsi="Times New Roman" w:cs="Times New Roman"/>
          <w:bCs/>
          <w:kern w:val="0"/>
          <w:sz w:val="24"/>
          <w:szCs w:val="24"/>
          <w14:ligatures w14:val="none"/>
        </w:rPr>
        <w:t>Commissioner</w:t>
      </w:r>
      <w:r>
        <w:rPr>
          <w:rFonts w:ascii="Times New Roman" w:eastAsia="Calibri" w:hAnsi="Times New Roman" w:cs="Times New Roman"/>
          <w:bCs/>
          <w:kern w:val="0"/>
          <w:sz w:val="24"/>
          <w:szCs w:val="24"/>
          <w14:ligatures w14:val="none"/>
        </w:rPr>
        <w:t xml:space="preserve"> Christie in his opposition to FERC Order No. 1920 </w:t>
      </w:r>
      <w:r w:rsidR="00040F9A">
        <w:rPr>
          <w:rFonts w:ascii="Times New Roman" w:eastAsia="Calibri" w:hAnsi="Times New Roman" w:cs="Times New Roman"/>
          <w:bCs/>
          <w:kern w:val="0"/>
          <w:sz w:val="24"/>
          <w:szCs w:val="24"/>
          <w14:ligatures w14:val="none"/>
        </w:rPr>
        <w:t>and requests</w:t>
      </w:r>
      <w:r w:rsidR="00CC1C29">
        <w:rPr>
          <w:rFonts w:ascii="Times New Roman" w:eastAsia="Calibri" w:hAnsi="Times New Roman" w:cs="Times New Roman"/>
          <w:bCs/>
          <w:kern w:val="0"/>
          <w:sz w:val="24"/>
          <w:szCs w:val="24"/>
          <w14:ligatures w14:val="none"/>
        </w:rPr>
        <w:t xml:space="preserve"> a re-hearing </w:t>
      </w:r>
      <w:r>
        <w:rPr>
          <w:rFonts w:ascii="Times New Roman" w:eastAsia="Calibri" w:hAnsi="Times New Roman" w:cs="Times New Roman"/>
          <w:bCs/>
          <w:kern w:val="0"/>
          <w:sz w:val="24"/>
          <w:szCs w:val="24"/>
          <w14:ligatures w14:val="none"/>
        </w:rPr>
        <w:t xml:space="preserve">as this </w:t>
      </w:r>
      <w:r w:rsidR="00CC1C29">
        <w:rPr>
          <w:rFonts w:ascii="Times New Roman" w:eastAsia="Calibri" w:hAnsi="Times New Roman" w:cs="Times New Roman"/>
          <w:bCs/>
          <w:kern w:val="0"/>
          <w:sz w:val="24"/>
          <w:szCs w:val="24"/>
          <w14:ligatures w14:val="none"/>
        </w:rPr>
        <w:t>Order</w:t>
      </w:r>
      <w:r w:rsidRPr="00687E4E">
        <w:rPr>
          <w:rFonts w:ascii="Times New Roman" w:eastAsia="Calibri" w:hAnsi="Times New Roman" w:cs="Times New Roman"/>
          <w:bCs/>
          <w:kern w:val="0"/>
          <w:sz w:val="24"/>
          <w:szCs w:val="24"/>
          <w14:ligatures w14:val="none"/>
        </w:rPr>
        <w:t xml:space="preserve"> will disproportionally </w:t>
      </w:r>
      <w:r w:rsidR="00CC1C29">
        <w:rPr>
          <w:rFonts w:ascii="Times New Roman" w:eastAsia="Calibri" w:hAnsi="Times New Roman" w:cs="Times New Roman"/>
          <w:bCs/>
          <w:kern w:val="0"/>
          <w:sz w:val="24"/>
          <w:szCs w:val="24"/>
          <w14:ligatures w14:val="none"/>
        </w:rPr>
        <w:t>a</w:t>
      </w:r>
      <w:r w:rsidRPr="00687E4E">
        <w:rPr>
          <w:rFonts w:ascii="Times New Roman" w:eastAsia="Calibri" w:hAnsi="Times New Roman" w:cs="Times New Roman"/>
          <w:bCs/>
          <w:kern w:val="0"/>
          <w:sz w:val="24"/>
          <w:szCs w:val="24"/>
          <w14:ligatures w14:val="none"/>
        </w:rPr>
        <w:t>ffect the rate payers of the State of Georgia</w:t>
      </w:r>
      <w:r>
        <w:rPr>
          <w:rFonts w:ascii="Times New Roman" w:eastAsia="Calibri" w:hAnsi="Times New Roman" w:cs="Times New Roman"/>
          <w:bCs/>
          <w:kern w:val="0"/>
          <w:sz w:val="24"/>
          <w:szCs w:val="24"/>
          <w14:ligatures w14:val="none"/>
        </w:rPr>
        <w:t xml:space="preserve">. The State of Georgia has elected to adopt an economical mixture of energy resources to ensure affordable and reliable power for its residents, and this Order will paradoxically increase the cost to </w:t>
      </w:r>
      <w:proofErr w:type="gramStart"/>
      <w:r>
        <w:rPr>
          <w:rFonts w:ascii="Times New Roman" w:eastAsia="Calibri" w:hAnsi="Times New Roman" w:cs="Times New Roman"/>
          <w:bCs/>
          <w:kern w:val="0"/>
          <w:sz w:val="24"/>
          <w:szCs w:val="24"/>
          <w14:ligatures w14:val="none"/>
        </w:rPr>
        <w:t>rate-payers</w:t>
      </w:r>
      <w:proofErr w:type="gramEnd"/>
      <w:r>
        <w:rPr>
          <w:rFonts w:ascii="Times New Roman" w:eastAsia="Calibri" w:hAnsi="Times New Roman" w:cs="Times New Roman"/>
          <w:bCs/>
          <w:kern w:val="0"/>
          <w:sz w:val="24"/>
          <w:szCs w:val="24"/>
          <w14:ligatures w14:val="none"/>
        </w:rPr>
        <w:t xml:space="preserve"> for making the smart</w:t>
      </w:r>
      <w:r w:rsidR="00150AA7">
        <w:rPr>
          <w:rFonts w:ascii="Times New Roman" w:eastAsia="Calibri" w:hAnsi="Times New Roman" w:cs="Times New Roman"/>
          <w:bCs/>
          <w:kern w:val="0"/>
          <w:sz w:val="24"/>
          <w:szCs w:val="24"/>
          <w14:ligatures w14:val="none"/>
        </w:rPr>
        <w:t>,</w:t>
      </w:r>
      <w:r>
        <w:rPr>
          <w:rFonts w:ascii="Times New Roman" w:eastAsia="Calibri" w:hAnsi="Times New Roman" w:cs="Times New Roman"/>
          <w:bCs/>
          <w:kern w:val="0"/>
          <w:sz w:val="24"/>
          <w:szCs w:val="24"/>
          <w14:ligatures w14:val="none"/>
        </w:rPr>
        <w:t xml:space="preserve"> economical choice</w:t>
      </w:r>
      <w:r w:rsidR="004E161B">
        <w:rPr>
          <w:rFonts w:ascii="Times New Roman" w:eastAsia="Calibri" w:hAnsi="Times New Roman" w:cs="Times New Roman"/>
          <w:bCs/>
          <w:kern w:val="0"/>
          <w:sz w:val="24"/>
          <w:szCs w:val="24"/>
          <w14:ligatures w14:val="none"/>
        </w:rPr>
        <w:t xml:space="preserve"> to </w:t>
      </w:r>
      <w:r w:rsidR="003D77BE">
        <w:rPr>
          <w:rFonts w:ascii="Times New Roman" w:eastAsia="Calibri" w:hAnsi="Times New Roman" w:cs="Times New Roman"/>
          <w:bCs/>
          <w:kern w:val="0"/>
          <w:sz w:val="24"/>
          <w:szCs w:val="24"/>
          <w14:ligatures w14:val="none"/>
        </w:rPr>
        <w:t>maintain a reliable power grid</w:t>
      </w:r>
      <w:r>
        <w:rPr>
          <w:rFonts w:ascii="Times New Roman" w:eastAsia="Calibri" w:hAnsi="Times New Roman" w:cs="Times New Roman"/>
          <w:bCs/>
          <w:kern w:val="0"/>
          <w:sz w:val="24"/>
          <w:szCs w:val="24"/>
          <w14:ligatures w14:val="none"/>
        </w:rPr>
        <w:t xml:space="preserve">. </w:t>
      </w:r>
    </w:p>
    <w:p w14:paraId="0BD864F7" w14:textId="07A60B5C" w:rsidR="005B37B1" w:rsidRDefault="005B37B1" w:rsidP="00C043B2">
      <w:pPr>
        <w:spacing w:after="0" w:line="360" w:lineRule="auto"/>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ab/>
      </w:r>
    </w:p>
    <w:p w14:paraId="350C9C44" w14:textId="77777777" w:rsidR="004C6C7E" w:rsidRPr="004C6C7E" w:rsidRDefault="004C6C7E" w:rsidP="004C6C7E">
      <w:pPr>
        <w:jc w:val="both"/>
        <w:rPr>
          <w:rFonts w:ascii="Calibri" w:eastAsia="Calibri" w:hAnsi="Calibri" w:cs="Times New Roman"/>
          <w:kern w:val="0"/>
          <w14:ligatures w14:val="none"/>
        </w:rPr>
      </w:pPr>
    </w:p>
    <w:p w14:paraId="03363DA8" w14:textId="77777777" w:rsidR="004C6C7E" w:rsidRPr="004C6C7E" w:rsidRDefault="004C6C7E" w:rsidP="004C6C7E">
      <w:pPr>
        <w:spacing w:after="0"/>
        <w:jc w:val="both"/>
        <w:rPr>
          <w:rFonts w:ascii="Times New Roman" w:eastAsia="Times New Roman" w:hAnsi="Times New Roman" w:cs="Times New Roman"/>
          <w:kern w:val="0"/>
          <w:sz w:val="24"/>
          <w:szCs w:val="24"/>
          <w14:ligatures w14:val="none"/>
        </w:rPr>
      </w:pPr>
      <w:r w:rsidRPr="004C6C7E">
        <w:rPr>
          <w:rFonts w:ascii="Times New Roman" w:eastAsia="Times New Roman" w:hAnsi="Times New Roman" w:cs="Times New Roman"/>
          <w:kern w:val="0"/>
          <w:sz w:val="24"/>
          <w:szCs w:val="24"/>
          <w14:ligatures w14:val="none"/>
        </w:rPr>
        <w:t xml:space="preserve"> _________________________</w:t>
      </w:r>
      <w:r w:rsidRPr="004C6C7E">
        <w:rPr>
          <w:rFonts w:ascii="Calibri" w:eastAsia="Calibri" w:hAnsi="Calibri" w:cs="Times New Roman"/>
          <w:kern w:val="0"/>
          <w14:ligatures w14:val="none"/>
        </w:rPr>
        <w:tab/>
      </w:r>
      <w:r w:rsidRPr="004C6C7E">
        <w:rPr>
          <w:rFonts w:ascii="Calibri" w:eastAsia="Calibri" w:hAnsi="Calibri" w:cs="Times New Roman"/>
          <w:kern w:val="0"/>
          <w14:ligatures w14:val="none"/>
        </w:rPr>
        <w:tab/>
      </w:r>
      <w:r w:rsidRPr="004C6C7E">
        <w:rPr>
          <w:rFonts w:ascii="Calibri" w:eastAsia="Calibri" w:hAnsi="Calibri" w:cs="Times New Roman"/>
          <w:kern w:val="0"/>
          <w14:ligatures w14:val="none"/>
        </w:rPr>
        <w:tab/>
      </w:r>
      <w:r w:rsidRPr="004C6C7E">
        <w:rPr>
          <w:rFonts w:ascii="Calibri" w:eastAsia="Calibri" w:hAnsi="Calibri" w:cs="Times New Roman"/>
          <w:kern w:val="0"/>
          <w14:ligatures w14:val="none"/>
        </w:rPr>
        <w:tab/>
      </w:r>
      <w:r w:rsidRPr="004C6C7E">
        <w:rPr>
          <w:rFonts w:ascii="Times New Roman" w:eastAsia="Times New Roman" w:hAnsi="Times New Roman" w:cs="Times New Roman"/>
          <w:kern w:val="0"/>
          <w:sz w:val="24"/>
          <w:szCs w:val="24"/>
          <w14:ligatures w14:val="none"/>
        </w:rPr>
        <w:t>_________________________</w:t>
      </w:r>
    </w:p>
    <w:p w14:paraId="52E7FDE4" w14:textId="30BCC431" w:rsidR="004C6C7E" w:rsidRPr="004C6C7E" w:rsidRDefault="00077046" w:rsidP="004C6C7E">
      <w:pPr>
        <w:spacing w:after="0"/>
        <w:jc w:val="both"/>
        <w:rPr>
          <w:rFonts w:ascii="Calibri" w:eastAsia="Calibri" w:hAnsi="Calibri" w:cs="Times New Roman"/>
          <w:kern w:val="0"/>
          <w14:ligatures w14:val="none"/>
        </w:rPr>
      </w:pPr>
      <w:r>
        <w:rPr>
          <w:rFonts w:ascii="Times New Roman" w:eastAsia="Times New Roman" w:hAnsi="Times New Roman" w:cs="Times New Roman"/>
          <w:kern w:val="0"/>
          <w:sz w:val="24"/>
          <w:szCs w:val="24"/>
          <w14:ligatures w14:val="none"/>
        </w:rPr>
        <w:t>Reece McAlister</w:t>
      </w:r>
      <w:r w:rsidR="004C6C7E" w:rsidRPr="004C6C7E">
        <w:rPr>
          <w:rFonts w:ascii="Calibri" w:eastAsia="Calibri" w:hAnsi="Calibri" w:cs="Times New Roman"/>
          <w:kern w:val="0"/>
          <w14:ligatures w14:val="none"/>
        </w:rPr>
        <w:tab/>
      </w:r>
      <w:r w:rsidR="004C6C7E" w:rsidRPr="004C6C7E">
        <w:rPr>
          <w:rFonts w:ascii="Calibri" w:eastAsia="Calibri" w:hAnsi="Calibri" w:cs="Times New Roman"/>
          <w:kern w:val="0"/>
          <w14:ligatures w14:val="none"/>
        </w:rPr>
        <w:tab/>
      </w:r>
      <w:r w:rsidR="004C6C7E" w:rsidRPr="004C6C7E">
        <w:rPr>
          <w:rFonts w:ascii="Calibri" w:eastAsia="Calibri" w:hAnsi="Calibri" w:cs="Times New Roman"/>
          <w:kern w:val="0"/>
          <w14:ligatures w14:val="none"/>
        </w:rPr>
        <w:tab/>
      </w:r>
      <w:r w:rsidR="004C6C7E" w:rsidRPr="004C6C7E">
        <w:rPr>
          <w:rFonts w:ascii="Calibri" w:eastAsia="Calibri" w:hAnsi="Calibri" w:cs="Times New Roman"/>
          <w:kern w:val="0"/>
          <w14:ligatures w14:val="none"/>
        </w:rPr>
        <w:tab/>
      </w:r>
      <w:r w:rsidR="004C6C7E" w:rsidRPr="004C6C7E">
        <w:rPr>
          <w:rFonts w:ascii="Calibri" w:eastAsia="Calibri" w:hAnsi="Calibri" w:cs="Times New Roman"/>
          <w:kern w:val="0"/>
          <w14:ligatures w14:val="none"/>
        </w:rPr>
        <w:tab/>
      </w:r>
      <w:r w:rsidR="004C6C7E" w:rsidRPr="004C6C7E">
        <w:rPr>
          <w:rFonts w:ascii="Calibri" w:eastAsia="Calibri" w:hAnsi="Calibri" w:cs="Times New Roman"/>
          <w:kern w:val="0"/>
          <w14:ligatures w14:val="none"/>
        </w:rPr>
        <w:tab/>
      </w:r>
      <w:r w:rsidR="004C6C7E" w:rsidRPr="004C6C7E">
        <w:rPr>
          <w:rFonts w:ascii="Times New Roman" w:eastAsia="Times New Roman" w:hAnsi="Times New Roman" w:cs="Times New Roman"/>
          <w:kern w:val="0"/>
          <w:sz w:val="24"/>
          <w:szCs w:val="24"/>
          <w14:ligatures w14:val="none"/>
        </w:rPr>
        <w:t>Jason Shaw</w:t>
      </w:r>
    </w:p>
    <w:p w14:paraId="290405F3" w14:textId="527E2B8E" w:rsidR="004C6C7E" w:rsidRPr="004C6C7E" w:rsidRDefault="00077046" w:rsidP="004C6C7E">
      <w:pPr>
        <w:tabs>
          <w:tab w:val="left" w:pos="5760"/>
        </w:tabs>
        <w:spacing w:after="0"/>
        <w:jc w:val="both"/>
        <w:rPr>
          <w:rFonts w:ascii="Calibri" w:eastAsia="Calibri" w:hAnsi="Calibri" w:cs="Times New Roman"/>
          <w:kern w:val="0"/>
          <w14:ligatures w14:val="none"/>
        </w:rPr>
      </w:pPr>
      <w:r>
        <w:rPr>
          <w:rFonts w:ascii="Times New Roman" w:eastAsia="Times New Roman" w:hAnsi="Times New Roman" w:cs="Times New Roman"/>
          <w:kern w:val="0"/>
          <w:sz w:val="24"/>
          <w:szCs w:val="24"/>
          <w14:ligatures w14:val="none"/>
        </w:rPr>
        <w:t xml:space="preserve">Assistant </w:t>
      </w:r>
      <w:r w:rsidR="004C6C7E" w:rsidRPr="004C6C7E">
        <w:rPr>
          <w:rFonts w:ascii="Times New Roman" w:eastAsia="Times New Roman" w:hAnsi="Times New Roman" w:cs="Times New Roman"/>
          <w:kern w:val="0"/>
          <w:sz w:val="24"/>
          <w:szCs w:val="24"/>
          <w14:ligatures w14:val="none"/>
        </w:rPr>
        <w:t>Executive Secretary</w:t>
      </w:r>
      <w:r w:rsidR="004C6C7E" w:rsidRPr="004C6C7E">
        <w:rPr>
          <w:rFonts w:ascii="Calibri" w:eastAsia="Calibri" w:hAnsi="Calibri" w:cs="Times New Roman"/>
          <w:kern w:val="0"/>
          <w14:ligatures w14:val="none"/>
        </w:rPr>
        <w:tab/>
      </w:r>
      <w:r w:rsidR="004C6C7E" w:rsidRPr="004C6C7E">
        <w:rPr>
          <w:rFonts w:ascii="Times New Roman" w:eastAsia="Times New Roman" w:hAnsi="Times New Roman" w:cs="Times New Roman"/>
          <w:kern w:val="0"/>
          <w:sz w:val="24"/>
          <w:szCs w:val="24"/>
          <w14:ligatures w14:val="none"/>
        </w:rPr>
        <w:t>Chairman</w:t>
      </w:r>
    </w:p>
    <w:p w14:paraId="1A64F7E6" w14:textId="77777777" w:rsidR="004C6C7E" w:rsidRPr="004C6C7E" w:rsidRDefault="004C6C7E" w:rsidP="004C6C7E">
      <w:pPr>
        <w:jc w:val="both"/>
        <w:rPr>
          <w:rFonts w:ascii="Times New Roman" w:eastAsia="Times New Roman" w:hAnsi="Times New Roman" w:cs="Times New Roman"/>
          <w:kern w:val="0"/>
          <w:sz w:val="24"/>
          <w:szCs w:val="24"/>
          <w14:ligatures w14:val="none"/>
        </w:rPr>
      </w:pPr>
      <w:r w:rsidRPr="004C6C7E">
        <w:rPr>
          <w:rFonts w:ascii="Times New Roman" w:eastAsia="Times New Roman" w:hAnsi="Times New Roman" w:cs="Times New Roman"/>
          <w:kern w:val="0"/>
          <w:sz w:val="24"/>
          <w:szCs w:val="24"/>
          <w14:ligatures w14:val="none"/>
        </w:rPr>
        <w:t xml:space="preserve"> </w:t>
      </w:r>
    </w:p>
    <w:p w14:paraId="2E86E402" w14:textId="77777777" w:rsidR="004C6C7E" w:rsidRPr="004C6C7E" w:rsidRDefault="004C6C7E" w:rsidP="004C6C7E">
      <w:pPr>
        <w:jc w:val="both"/>
        <w:rPr>
          <w:rFonts w:ascii="Times New Roman" w:eastAsia="Times New Roman" w:hAnsi="Times New Roman" w:cs="Times New Roman"/>
          <w:kern w:val="0"/>
          <w:sz w:val="24"/>
          <w:szCs w:val="24"/>
          <w14:ligatures w14:val="none"/>
        </w:rPr>
      </w:pPr>
      <w:r w:rsidRPr="004C6C7E">
        <w:rPr>
          <w:rFonts w:ascii="Times New Roman" w:eastAsia="Times New Roman" w:hAnsi="Times New Roman" w:cs="Times New Roman"/>
          <w:kern w:val="0"/>
          <w:sz w:val="24"/>
          <w:szCs w:val="24"/>
          <w14:ligatures w14:val="none"/>
        </w:rPr>
        <w:t>_________________________</w:t>
      </w:r>
      <w:r w:rsidRPr="004C6C7E">
        <w:rPr>
          <w:rFonts w:ascii="Calibri" w:eastAsia="Calibri" w:hAnsi="Calibri" w:cs="Times New Roman"/>
          <w:kern w:val="0"/>
          <w14:ligatures w14:val="none"/>
        </w:rPr>
        <w:tab/>
      </w:r>
      <w:r w:rsidRPr="004C6C7E">
        <w:rPr>
          <w:rFonts w:ascii="Calibri" w:eastAsia="Calibri" w:hAnsi="Calibri" w:cs="Times New Roman"/>
          <w:kern w:val="0"/>
          <w14:ligatures w14:val="none"/>
        </w:rPr>
        <w:tab/>
      </w:r>
      <w:r w:rsidRPr="004C6C7E">
        <w:rPr>
          <w:rFonts w:ascii="Calibri" w:eastAsia="Calibri" w:hAnsi="Calibri" w:cs="Times New Roman"/>
          <w:kern w:val="0"/>
          <w14:ligatures w14:val="none"/>
        </w:rPr>
        <w:tab/>
      </w:r>
      <w:r w:rsidRPr="004C6C7E">
        <w:rPr>
          <w:rFonts w:ascii="Calibri" w:eastAsia="Calibri" w:hAnsi="Calibri" w:cs="Times New Roman"/>
          <w:kern w:val="0"/>
          <w14:ligatures w14:val="none"/>
        </w:rPr>
        <w:tab/>
      </w:r>
      <w:r w:rsidRPr="004C6C7E">
        <w:rPr>
          <w:rFonts w:ascii="Times New Roman" w:eastAsia="Times New Roman" w:hAnsi="Times New Roman" w:cs="Times New Roman"/>
          <w:kern w:val="0"/>
          <w:sz w:val="24"/>
          <w:szCs w:val="24"/>
          <w14:ligatures w14:val="none"/>
        </w:rPr>
        <w:t>_________________________    Date</w:t>
      </w:r>
      <w:r w:rsidRPr="004C6C7E">
        <w:rPr>
          <w:rFonts w:ascii="Calibri" w:eastAsia="Calibri" w:hAnsi="Calibri" w:cs="Times New Roman"/>
          <w:kern w:val="0"/>
          <w14:ligatures w14:val="none"/>
        </w:rPr>
        <w:tab/>
      </w:r>
      <w:r w:rsidRPr="004C6C7E">
        <w:rPr>
          <w:rFonts w:ascii="Calibri" w:eastAsia="Calibri" w:hAnsi="Calibri" w:cs="Times New Roman"/>
          <w:kern w:val="0"/>
          <w14:ligatures w14:val="none"/>
        </w:rPr>
        <w:tab/>
      </w:r>
      <w:r w:rsidRPr="004C6C7E">
        <w:rPr>
          <w:rFonts w:ascii="Calibri" w:eastAsia="Calibri" w:hAnsi="Calibri" w:cs="Times New Roman"/>
          <w:kern w:val="0"/>
          <w14:ligatures w14:val="none"/>
        </w:rPr>
        <w:tab/>
      </w:r>
      <w:r w:rsidRPr="004C6C7E">
        <w:rPr>
          <w:rFonts w:ascii="Calibri" w:eastAsia="Calibri" w:hAnsi="Calibri" w:cs="Times New Roman"/>
          <w:kern w:val="0"/>
          <w14:ligatures w14:val="none"/>
        </w:rPr>
        <w:tab/>
      </w:r>
      <w:r w:rsidRPr="004C6C7E">
        <w:rPr>
          <w:rFonts w:ascii="Calibri" w:eastAsia="Calibri" w:hAnsi="Calibri" w:cs="Times New Roman"/>
          <w:kern w:val="0"/>
          <w14:ligatures w14:val="none"/>
        </w:rPr>
        <w:tab/>
      </w:r>
      <w:r w:rsidRPr="004C6C7E">
        <w:rPr>
          <w:rFonts w:ascii="Calibri" w:eastAsia="Calibri" w:hAnsi="Calibri" w:cs="Times New Roman"/>
          <w:kern w:val="0"/>
          <w14:ligatures w14:val="none"/>
        </w:rPr>
        <w:tab/>
      </w:r>
      <w:r w:rsidRPr="004C6C7E">
        <w:rPr>
          <w:rFonts w:ascii="Calibri" w:eastAsia="Calibri" w:hAnsi="Calibri" w:cs="Times New Roman"/>
          <w:kern w:val="0"/>
          <w14:ligatures w14:val="none"/>
        </w:rPr>
        <w:tab/>
      </w:r>
      <w:r w:rsidRPr="004C6C7E">
        <w:rPr>
          <w:rFonts w:ascii="Calibri" w:eastAsia="Calibri" w:hAnsi="Calibri" w:cs="Times New Roman"/>
          <w:kern w:val="0"/>
          <w14:ligatures w14:val="none"/>
        </w:rPr>
        <w:tab/>
      </w:r>
      <w:proofErr w:type="spellStart"/>
      <w:r w:rsidRPr="004C6C7E">
        <w:rPr>
          <w:rFonts w:ascii="Times New Roman" w:eastAsia="Times New Roman" w:hAnsi="Times New Roman" w:cs="Times New Roman"/>
          <w:kern w:val="0"/>
          <w:sz w:val="24"/>
          <w:szCs w:val="24"/>
          <w14:ligatures w14:val="none"/>
        </w:rPr>
        <w:t>Date</w:t>
      </w:r>
      <w:proofErr w:type="spellEnd"/>
    </w:p>
    <w:p w14:paraId="531D22EC" w14:textId="04B90EAB" w:rsidR="00380772" w:rsidRDefault="00380772" w:rsidP="00CC1C29">
      <w:pPr>
        <w:tabs>
          <w:tab w:val="left" w:pos="6310"/>
        </w:tabs>
        <w:rPr>
          <w:rFonts w:ascii="Times New Roman" w:hAnsi="Times New Roman" w:cs="Times New Roman"/>
          <w:sz w:val="24"/>
          <w:szCs w:val="24"/>
        </w:rPr>
      </w:pPr>
    </w:p>
    <w:p w14:paraId="4A74609B" w14:textId="6DAAF3C5" w:rsidR="00380772" w:rsidRDefault="00380772" w:rsidP="00CC1C29">
      <w:pPr>
        <w:tabs>
          <w:tab w:val="left" w:pos="6310"/>
        </w:tabs>
        <w:rPr>
          <w:rFonts w:ascii="Times New Roman" w:hAnsi="Times New Roman" w:cs="Times New Roman"/>
          <w:sz w:val="24"/>
          <w:szCs w:val="24"/>
        </w:rPr>
      </w:pPr>
    </w:p>
    <w:p w14:paraId="5256C81F" w14:textId="77777777" w:rsidR="00380772" w:rsidRDefault="00380772" w:rsidP="00CC1C29">
      <w:pPr>
        <w:tabs>
          <w:tab w:val="left" w:pos="6310"/>
        </w:tabs>
        <w:rPr>
          <w:rFonts w:ascii="Times New Roman" w:hAnsi="Times New Roman" w:cs="Times New Roman"/>
          <w:sz w:val="24"/>
          <w:szCs w:val="24"/>
        </w:rPr>
      </w:pPr>
    </w:p>
    <w:p w14:paraId="0AF0EC97" w14:textId="77777777" w:rsidR="00380772" w:rsidRPr="004C6C7E" w:rsidRDefault="00380772" w:rsidP="00380772">
      <w:pPr>
        <w:spacing w:after="0"/>
        <w:jc w:val="both"/>
        <w:rPr>
          <w:rFonts w:ascii="Times New Roman" w:eastAsia="Times New Roman" w:hAnsi="Times New Roman" w:cs="Times New Roman"/>
          <w:kern w:val="0"/>
          <w:sz w:val="24"/>
          <w:szCs w:val="24"/>
          <w14:ligatures w14:val="none"/>
        </w:rPr>
      </w:pPr>
      <w:r w:rsidRPr="004C6C7E">
        <w:rPr>
          <w:rFonts w:ascii="Times New Roman" w:eastAsia="Times New Roman" w:hAnsi="Times New Roman" w:cs="Times New Roman"/>
          <w:kern w:val="0"/>
          <w:sz w:val="24"/>
          <w:szCs w:val="24"/>
          <w14:ligatures w14:val="none"/>
        </w:rPr>
        <w:t>_________________________</w:t>
      </w:r>
      <w:r w:rsidRPr="004C6C7E">
        <w:rPr>
          <w:rFonts w:ascii="Calibri" w:eastAsia="Calibri" w:hAnsi="Calibri" w:cs="Times New Roman"/>
          <w:kern w:val="0"/>
          <w14:ligatures w14:val="none"/>
        </w:rPr>
        <w:tab/>
      </w:r>
      <w:r w:rsidRPr="004C6C7E">
        <w:rPr>
          <w:rFonts w:ascii="Calibri" w:eastAsia="Calibri" w:hAnsi="Calibri" w:cs="Times New Roman"/>
          <w:kern w:val="0"/>
          <w14:ligatures w14:val="none"/>
        </w:rPr>
        <w:tab/>
      </w:r>
      <w:r w:rsidRPr="004C6C7E">
        <w:rPr>
          <w:rFonts w:ascii="Calibri" w:eastAsia="Calibri" w:hAnsi="Calibri" w:cs="Times New Roman"/>
          <w:kern w:val="0"/>
          <w14:ligatures w14:val="none"/>
        </w:rPr>
        <w:tab/>
      </w:r>
      <w:r w:rsidRPr="004C6C7E">
        <w:rPr>
          <w:rFonts w:ascii="Calibri" w:eastAsia="Calibri" w:hAnsi="Calibri" w:cs="Times New Roman"/>
          <w:kern w:val="0"/>
          <w14:ligatures w14:val="none"/>
        </w:rPr>
        <w:tab/>
      </w:r>
      <w:r w:rsidRPr="004C6C7E">
        <w:rPr>
          <w:rFonts w:ascii="Times New Roman" w:eastAsia="Times New Roman" w:hAnsi="Times New Roman" w:cs="Times New Roman"/>
          <w:kern w:val="0"/>
          <w:sz w:val="24"/>
          <w:szCs w:val="24"/>
          <w14:ligatures w14:val="none"/>
        </w:rPr>
        <w:t>_________________________</w:t>
      </w:r>
    </w:p>
    <w:p w14:paraId="57B10757" w14:textId="7CFEB180" w:rsidR="00380772" w:rsidRPr="004C6C7E" w:rsidRDefault="00380772" w:rsidP="00380772">
      <w:pPr>
        <w:spacing w:after="0"/>
        <w:jc w:val="both"/>
        <w:rPr>
          <w:rFonts w:ascii="Calibri" w:eastAsia="Calibri" w:hAnsi="Calibri" w:cs="Times New Roman"/>
          <w:kern w:val="0"/>
          <w14:ligatures w14:val="none"/>
        </w:rPr>
      </w:pPr>
      <w:r>
        <w:rPr>
          <w:rFonts w:ascii="Times New Roman" w:eastAsia="Times New Roman" w:hAnsi="Times New Roman" w:cs="Times New Roman"/>
          <w:kern w:val="0"/>
          <w:sz w:val="24"/>
          <w:szCs w:val="24"/>
          <w14:ligatures w14:val="none"/>
        </w:rPr>
        <w:t>Tim G. Echols</w:t>
      </w:r>
      <w:r w:rsidRPr="004C6C7E">
        <w:rPr>
          <w:rFonts w:ascii="Calibri" w:eastAsia="Calibri" w:hAnsi="Calibri" w:cs="Times New Roman"/>
          <w:kern w:val="0"/>
          <w14:ligatures w14:val="none"/>
        </w:rPr>
        <w:tab/>
      </w:r>
      <w:r w:rsidRPr="004C6C7E">
        <w:rPr>
          <w:rFonts w:ascii="Calibri" w:eastAsia="Calibri" w:hAnsi="Calibri" w:cs="Times New Roman"/>
          <w:kern w:val="0"/>
          <w14:ligatures w14:val="none"/>
        </w:rPr>
        <w:tab/>
      </w:r>
      <w:r w:rsidRPr="004C6C7E">
        <w:rPr>
          <w:rFonts w:ascii="Calibri" w:eastAsia="Calibri" w:hAnsi="Calibri" w:cs="Times New Roman"/>
          <w:kern w:val="0"/>
          <w14:ligatures w14:val="none"/>
        </w:rPr>
        <w:tab/>
      </w:r>
      <w:r w:rsidRPr="004C6C7E">
        <w:rPr>
          <w:rFonts w:ascii="Calibri" w:eastAsia="Calibri" w:hAnsi="Calibri" w:cs="Times New Roman"/>
          <w:kern w:val="0"/>
          <w14:ligatures w14:val="none"/>
        </w:rPr>
        <w:tab/>
      </w:r>
      <w:r w:rsidRPr="004C6C7E">
        <w:rPr>
          <w:rFonts w:ascii="Calibri" w:eastAsia="Calibri" w:hAnsi="Calibri" w:cs="Times New Roman"/>
          <w:kern w:val="0"/>
          <w14:ligatures w14:val="none"/>
        </w:rPr>
        <w:tab/>
      </w:r>
      <w:r w:rsidRPr="004C6C7E">
        <w:rPr>
          <w:rFonts w:ascii="Calibri" w:eastAsia="Calibri" w:hAnsi="Calibri" w:cs="Times New Roman"/>
          <w:kern w:val="0"/>
          <w14:ligatures w14:val="none"/>
        </w:rPr>
        <w:tab/>
      </w:r>
      <w:r w:rsidRPr="004C6C7E">
        <w:rPr>
          <w:rFonts w:ascii="Calibri" w:eastAsia="Calibri" w:hAnsi="Calibri" w:cs="Times New Roman"/>
          <w:kern w:val="0"/>
          <w14:ligatures w14:val="none"/>
        </w:rPr>
        <w:tab/>
      </w:r>
      <w:r>
        <w:rPr>
          <w:rFonts w:ascii="Times New Roman" w:eastAsia="Times New Roman" w:hAnsi="Times New Roman" w:cs="Times New Roman"/>
          <w:kern w:val="0"/>
          <w:sz w:val="24"/>
          <w:szCs w:val="24"/>
          <w14:ligatures w14:val="none"/>
        </w:rPr>
        <w:t>Fitz Johnson</w:t>
      </w:r>
    </w:p>
    <w:p w14:paraId="3D736E12" w14:textId="1F0E5AAB" w:rsidR="00380772" w:rsidRPr="004C6C7E" w:rsidRDefault="00380772" w:rsidP="00380772">
      <w:pPr>
        <w:tabs>
          <w:tab w:val="left" w:pos="5760"/>
        </w:tabs>
        <w:spacing w:after="0"/>
        <w:jc w:val="both"/>
        <w:rPr>
          <w:rFonts w:ascii="Calibri" w:eastAsia="Calibri" w:hAnsi="Calibri" w:cs="Times New Roman"/>
          <w:kern w:val="0"/>
          <w14:ligatures w14:val="none"/>
        </w:rPr>
      </w:pPr>
      <w:r>
        <w:rPr>
          <w:rFonts w:ascii="Times New Roman" w:eastAsia="Times New Roman" w:hAnsi="Times New Roman" w:cs="Times New Roman"/>
          <w:kern w:val="0"/>
          <w:sz w:val="24"/>
          <w:szCs w:val="24"/>
          <w14:ligatures w14:val="none"/>
        </w:rPr>
        <w:t>Vice-Chairman</w:t>
      </w:r>
      <w:r w:rsidRPr="004C6C7E">
        <w:rPr>
          <w:rFonts w:ascii="Calibri" w:eastAsia="Calibri" w:hAnsi="Calibri" w:cs="Times New Roman"/>
          <w:kern w:val="0"/>
          <w14:ligatures w14:val="none"/>
        </w:rPr>
        <w:tab/>
      </w:r>
      <w:r>
        <w:rPr>
          <w:rFonts w:ascii="Times New Roman" w:eastAsia="Times New Roman" w:hAnsi="Times New Roman" w:cs="Times New Roman"/>
          <w:kern w:val="0"/>
          <w:sz w:val="24"/>
          <w:szCs w:val="24"/>
          <w14:ligatures w14:val="none"/>
        </w:rPr>
        <w:t>Commissioner</w:t>
      </w:r>
    </w:p>
    <w:p w14:paraId="10527DBC" w14:textId="77777777" w:rsidR="00380772" w:rsidRPr="004C6C7E" w:rsidRDefault="00380772" w:rsidP="00380772">
      <w:pPr>
        <w:jc w:val="both"/>
        <w:rPr>
          <w:rFonts w:ascii="Times New Roman" w:eastAsia="Times New Roman" w:hAnsi="Times New Roman" w:cs="Times New Roman"/>
          <w:kern w:val="0"/>
          <w:sz w:val="24"/>
          <w:szCs w:val="24"/>
          <w14:ligatures w14:val="none"/>
        </w:rPr>
      </w:pPr>
      <w:r w:rsidRPr="004C6C7E">
        <w:rPr>
          <w:rFonts w:ascii="Times New Roman" w:eastAsia="Times New Roman" w:hAnsi="Times New Roman" w:cs="Times New Roman"/>
          <w:kern w:val="0"/>
          <w:sz w:val="24"/>
          <w:szCs w:val="24"/>
          <w14:ligatures w14:val="none"/>
        </w:rPr>
        <w:t xml:space="preserve"> </w:t>
      </w:r>
    </w:p>
    <w:p w14:paraId="47AE5CEE" w14:textId="77777777" w:rsidR="00380772" w:rsidRPr="004C6C7E" w:rsidRDefault="00380772" w:rsidP="00380772">
      <w:pPr>
        <w:jc w:val="both"/>
        <w:rPr>
          <w:rFonts w:ascii="Times New Roman" w:eastAsia="Times New Roman" w:hAnsi="Times New Roman" w:cs="Times New Roman"/>
          <w:kern w:val="0"/>
          <w:sz w:val="24"/>
          <w:szCs w:val="24"/>
          <w14:ligatures w14:val="none"/>
        </w:rPr>
      </w:pPr>
      <w:r w:rsidRPr="004C6C7E">
        <w:rPr>
          <w:rFonts w:ascii="Times New Roman" w:eastAsia="Times New Roman" w:hAnsi="Times New Roman" w:cs="Times New Roman"/>
          <w:kern w:val="0"/>
          <w:sz w:val="24"/>
          <w:szCs w:val="24"/>
          <w14:ligatures w14:val="none"/>
        </w:rPr>
        <w:t>_________________________</w:t>
      </w:r>
      <w:r w:rsidRPr="004C6C7E">
        <w:rPr>
          <w:rFonts w:ascii="Calibri" w:eastAsia="Calibri" w:hAnsi="Calibri" w:cs="Times New Roman"/>
          <w:kern w:val="0"/>
          <w14:ligatures w14:val="none"/>
        </w:rPr>
        <w:tab/>
      </w:r>
      <w:r w:rsidRPr="004C6C7E">
        <w:rPr>
          <w:rFonts w:ascii="Calibri" w:eastAsia="Calibri" w:hAnsi="Calibri" w:cs="Times New Roman"/>
          <w:kern w:val="0"/>
          <w14:ligatures w14:val="none"/>
        </w:rPr>
        <w:tab/>
      </w:r>
      <w:r w:rsidRPr="004C6C7E">
        <w:rPr>
          <w:rFonts w:ascii="Calibri" w:eastAsia="Calibri" w:hAnsi="Calibri" w:cs="Times New Roman"/>
          <w:kern w:val="0"/>
          <w14:ligatures w14:val="none"/>
        </w:rPr>
        <w:tab/>
      </w:r>
      <w:r w:rsidRPr="004C6C7E">
        <w:rPr>
          <w:rFonts w:ascii="Calibri" w:eastAsia="Calibri" w:hAnsi="Calibri" w:cs="Times New Roman"/>
          <w:kern w:val="0"/>
          <w14:ligatures w14:val="none"/>
        </w:rPr>
        <w:tab/>
      </w:r>
      <w:r w:rsidRPr="004C6C7E">
        <w:rPr>
          <w:rFonts w:ascii="Times New Roman" w:eastAsia="Times New Roman" w:hAnsi="Times New Roman" w:cs="Times New Roman"/>
          <w:kern w:val="0"/>
          <w:sz w:val="24"/>
          <w:szCs w:val="24"/>
          <w14:ligatures w14:val="none"/>
        </w:rPr>
        <w:t>_________________________    Date</w:t>
      </w:r>
      <w:r w:rsidRPr="004C6C7E">
        <w:rPr>
          <w:rFonts w:ascii="Calibri" w:eastAsia="Calibri" w:hAnsi="Calibri" w:cs="Times New Roman"/>
          <w:kern w:val="0"/>
          <w14:ligatures w14:val="none"/>
        </w:rPr>
        <w:tab/>
      </w:r>
      <w:r w:rsidRPr="004C6C7E">
        <w:rPr>
          <w:rFonts w:ascii="Calibri" w:eastAsia="Calibri" w:hAnsi="Calibri" w:cs="Times New Roman"/>
          <w:kern w:val="0"/>
          <w14:ligatures w14:val="none"/>
        </w:rPr>
        <w:tab/>
      </w:r>
      <w:r w:rsidRPr="004C6C7E">
        <w:rPr>
          <w:rFonts w:ascii="Calibri" w:eastAsia="Calibri" w:hAnsi="Calibri" w:cs="Times New Roman"/>
          <w:kern w:val="0"/>
          <w14:ligatures w14:val="none"/>
        </w:rPr>
        <w:tab/>
      </w:r>
      <w:r w:rsidRPr="004C6C7E">
        <w:rPr>
          <w:rFonts w:ascii="Calibri" w:eastAsia="Calibri" w:hAnsi="Calibri" w:cs="Times New Roman"/>
          <w:kern w:val="0"/>
          <w14:ligatures w14:val="none"/>
        </w:rPr>
        <w:tab/>
      </w:r>
      <w:r w:rsidRPr="004C6C7E">
        <w:rPr>
          <w:rFonts w:ascii="Calibri" w:eastAsia="Calibri" w:hAnsi="Calibri" w:cs="Times New Roman"/>
          <w:kern w:val="0"/>
          <w14:ligatures w14:val="none"/>
        </w:rPr>
        <w:tab/>
      </w:r>
      <w:r w:rsidRPr="004C6C7E">
        <w:rPr>
          <w:rFonts w:ascii="Calibri" w:eastAsia="Calibri" w:hAnsi="Calibri" w:cs="Times New Roman"/>
          <w:kern w:val="0"/>
          <w14:ligatures w14:val="none"/>
        </w:rPr>
        <w:tab/>
      </w:r>
      <w:r w:rsidRPr="004C6C7E">
        <w:rPr>
          <w:rFonts w:ascii="Calibri" w:eastAsia="Calibri" w:hAnsi="Calibri" w:cs="Times New Roman"/>
          <w:kern w:val="0"/>
          <w14:ligatures w14:val="none"/>
        </w:rPr>
        <w:tab/>
      </w:r>
      <w:r w:rsidRPr="004C6C7E">
        <w:rPr>
          <w:rFonts w:ascii="Calibri" w:eastAsia="Calibri" w:hAnsi="Calibri" w:cs="Times New Roman"/>
          <w:kern w:val="0"/>
          <w14:ligatures w14:val="none"/>
        </w:rPr>
        <w:tab/>
      </w:r>
      <w:proofErr w:type="spellStart"/>
      <w:r w:rsidRPr="004C6C7E">
        <w:rPr>
          <w:rFonts w:ascii="Times New Roman" w:eastAsia="Times New Roman" w:hAnsi="Times New Roman" w:cs="Times New Roman"/>
          <w:kern w:val="0"/>
          <w:sz w:val="24"/>
          <w:szCs w:val="24"/>
          <w14:ligatures w14:val="none"/>
        </w:rPr>
        <w:t>Date</w:t>
      </w:r>
      <w:proofErr w:type="spellEnd"/>
    </w:p>
    <w:p w14:paraId="6C68B8D8" w14:textId="77777777" w:rsidR="00520C72" w:rsidRDefault="00520C72" w:rsidP="00CC1C29">
      <w:pPr>
        <w:tabs>
          <w:tab w:val="left" w:pos="6310"/>
        </w:tabs>
        <w:rPr>
          <w:rFonts w:ascii="Times New Roman" w:hAnsi="Times New Roman" w:cs="Times New Roman"/>
          <w:sz w:val="24"/>
          <w:szCs w:val="24"/>
        </w:rPr>
      </w:pPr>
    </w:p>
    <w:p w14:paraId="7C18FF32" w14:textId="660320C4" w:rsidR="00380772" w:rsidRDefault="00380772" w:rsidP="00CC1C29">
      <w:pPr>
        <w:tabs>
          <w:tab w:val="left" w:pos="6310"/>
        </w:tabs>
        <w:rPr>
          <w:rFonts w:ascii="Times New Roman" w:hAnsi="Times New Roman" w:cs="Times New Roman"/>
          <w:sz w:val="24"/>
          <w:szCs w:val="24"/>
        </w:rPr>
      </w:pPr>
    </w:p>
    <w:p w14:paraId="210CE5EF" w14:textId="77777777" w:rsidR="00380772" w:rsidRDefault="00380772" w:rsidP="00CC1C29">
      <w:pPr>
        <w:tabs>
          <w:tab w:val="left" w:pos="6310"/>
        </w:tabs>
        <w:rPr>
          <w:rFonts w:ascii="Times New Roman" w:hAnsi="Times New Roman" w:cs="Times New Roman"/>
          <w:sz w:val="24"/>
          <w:szCs w:val="24"/>
        </w:rPr>
      </w:pPr>
    </w:p>
    <w:p w14:paraId="072F0A25" w14:textId="77777777" w:rsidR="00380772" w:rsidRPr="004C6C7E" w:rsidRDefault="00380772" w:rsidP="00380772">
      <w:pPr>
        <w:spacing w:after="0"/>
        <w:jc w:val="both"/>
        <w:rPr>
          <w:rFonts w:ascii="Times New Roman" w:eastAsia="Times New Roman" w:hAnsi="Times New Roman" w:cs="Times New Roman"/>
          <w:kern w:val="0"/>
          <w:sz w:val="24"/>
          <w:szCs w:val="24"/>
          <w14:ligatures w14:val="none"/>
        </w:rPr>
      </w:pPr>
      <w:r w:rsidRPr="004C6C7E">
        <w:rPr>
          <w:rFonts w:ascii="Times New Roman" w:eastAsia="Times New Roman" w:hAnsi="Times New Roman" w:cs="Times New Roman"/>
          <w:kern w:val="0"/>
          <w:sz w:val="24"/>
          <w:szCs w:val="24"/>
          <w14:ligatures w14:val="none"/>
        </w:rPr>
        <w:t>_________________________</w:t>
      </w:r>
      <w:r w:rsidRPr="004C6C7E">
        <w:rPr>
          <w:rFonts w:ascii="Calibri" w:eastAsia="Calibri" w:hAnsi="Calibri" w:cs="Times New Roman"/>
          <w:kern w:val="0"/>
          <w14:ligatures w14:val="none"/>
        </w:rPr>
        <w:tab/>
      </w:r>
      <w:r w:rsidRPr="004C6C7E">
        <w:rPr>
          <w:rFonts w:ascii="Calibri" w:eastAsia="Calibri" w:hAnsi="Calibri" w:cs="Times New Roman"/>
          <w:kern w:val="0"/>
          <w14:ligatures w14:val="none"/>
        </w:rPr>
        <w:tab/>
      </w:r>
      <w:r w:rsidRPr="004C6C7E">
        <w:rPr>
          <w:rFonts w:ascii="Calibri" w:eastAsia="Calibri" w:hAnsi="Calibri" w:cs="Times New Roman"/>
          <w:kern w:val="0"/>
          <w14:ligatures w14:val="none"/>
        </w:rPr>
        <w:tab/>
      </w:r>
      <w:r w:rsidRPr="004C6C7E">
        <w:rPr>
          <w:rFonts w:ascii="Calibri" w:eastAsia="Calibri" w:hAnsi="Calibri" w:cs="Times New Roman"/>
          <w:kern w:val="0"/>
          <w14:ligatures w14:val="none"/>
        </w:rPr>
        <w:tab/>
      </w:r>
      <w:r w:rsidRPr="004C6C7E">
        <w:rPr>
          <w:rFonts w:ascii="Times New Roman" w:eastAsia="Times New Roman" w:hAnsi="Times New Roman" w:cs="Times New Roman"/>
          <w:kern w:val="0"/>
          <w:sz w:val="24"/>
          <w:szCs w:val="24"/>
          <w14:ligatures w14:val="none"/>
        </w:rPr>
        <w:t>_________________________</w:t>
      </w:r>
    </w:p>
    <w:p w14:paraId="32A4ED22" w14:textId="4F08A881" w:rsidR="00380772" w:rsidRPr="004C6C7E" w:rsidRDefault="00520C72" w:rsidP="00380772">
      <w:pPr>
        <w:spacing w:after="0"/>
        <w:jc w:val="both"/>
        <w:rPr>
          <w:rFonts w:ascii="Calibri" w:eastAsia="Calibri" w:hAnsi="Calibri" w:cs="Times New Roman"/>
          <w:kern w:val="0"/>
          <w14:ligatures w14:val="none"/>
        </w:rPr>
      </w:pPr>
      <w:r>
        <w:rPr>
          <w:rFonts w:ascii="Times New Roman" w:eastAsia="Times New Roman" w:hAnsi="Times New Roman" w:cs="Times New Roman"/>
          <w:kern w:val="0"/>
          <w:sz w:val="24"/>
          <w:szCs w:val="24"/>
          <w14:ligatures w14:val="none"/>
        </w:rPr>
        <w:t>Lauren “Bubba” McDonald</w:t>
      </w:r>
      <w:r w:rsidR="00380772" w:rsidRPr="004C6C7E">
        <w:rPr>
          <w:rFonts w:ascii="Calibri" w:eastAsia="Calibri" w:hAnsi="Calibri" w:cs="Times New Roman"/>
          <w:kern w:val="0"/>
          <w14:ligatures w14:val="none"/>
        </w:rPr>
        <w:tab/>
      </w:r>
      <w:r w:rsidR="00380772" w:rsidRPr="004C6C7E">
        <w:rPr>
          <w:rFonts w:ascii="Calibri" w:eastAsia="Calibri" w:hAnsi="Calibri" w:cs="Times New Roman"/>
          <w:kern w:val="0"/>
          <w14:ligatures w14:val="none"/>
        </w:rPr>
        <w:tab/>
      </w:r>
      <w:r w:rsidR="00380772" w:rsidRPr="004C6C7E">
        <w:rPr>
          <w:rFonts w:ascii="Calibri" w:eastAsia="Calibri" w:hAnsi="Calibri" w:cs="Times New Roman"/>
          <w:kern w:val="0"/>
          <w14:ligatures w14:val="none"/>
        </w:rPr>
        <w:tab/>
      </w:r>
      <w:r w:rsidR="00380772" w:rsidRPr="004C6C7E">
        <w:rPr>
          <w:rFonts w:ascii="Calibri" w:eastAsia="Calibri" w:hAnsi="Calibri" w:cs="Times New Roman"/>
          <w:kern w:val="0"/>
          <w14:ligatures w14:val="none"/>
        </w:rPr>
        <w:tab/>
      </w:r>
      <w:r w:rsidR="00380772" w:rsidRPr="004C6C7E">
        <w:rPr>
          <w:rFonts w:ascii="Calibri" w:eastAsia="Calibri" w:hAnsi="Calibri" w:cs="Times New Roman"/>
          <w:kern w:val="0"/>
          <w14:ligatures w14:val="none"/>
        </w:rPr>
        <w:tab/>
      </w:r>
      <w:r>
        <w:rPr>
          <w:rFonts w:ascii="Times New Roman" w:eastAsia="Times New Roman" w:hAnsi="Times New Roman" w:cs="Times New Roman"/>
          <w:kern w:val="0"/>
          <w:sz w:val="24"/>
          <w:szCs w:val="24"/>
          <w14:ligatures w14:val="none"/>
        </w:rPr>
        <w:t>Tricia Pridemore</w:t>
      </w:r>
    </w:p>
    <w:p w14:paraId="7C29F3F6" w14:textId="6F31C0D5" w:rsidR="00380772" w:rsidRPr="004C6C7E" w:rsidRDefault="00520C72" w:rsidP="00380772">
      <w:pPr>
        <w:tabs>
          <w:tab w:val="left" w:pos="5760"/>
        </w:tabs>
        <w:spacing w:after="0"/>
        <w:jc w:val="both"/>
        <w:rPr>
          <w:rFonts w:ascii="Calibri" w:eastAsia="Calibri" w:hAnsi="Calibri" w:cs="Times New Roman"/>
          <w:kern w:val="0"/>
          <w14:ligatures w14:val="none"/>
        </w:rPr>
      </w:pPr>
      <w:r>
        <w:rPr>
          <w:rFonts w:ascii="Times New Roman" w:eastAsia="Times New Roman" w:hAnsi="Times New Roman" w:cs="Times New Roman"/>
          <w:kern w:val="0"/>
          <w:sz w:val="24"/>
          <w:szCs w:val="24"/>
          <w14:ligatures w14:val="none"/>
        </w:rPr>
        <w:t>Commissioner</w:t>
      </w:r>
      <w:r w:rsidR="00380772" w:rsidRPr="004C6C7E">
        <w:rPr>
          <w:rFonts w:ascii="Calibri" w:eastAsia="Calibri" w:hAnsi="Calibri" w:cs="Times New Roman"/>
          <w:kern w:val="0"/>
          <w14:ligatures w14:val="none"/>
        </w:rPr>
        <w:tab/>
      </w:r>
      <w:proofErr w:type="spellStart"/>
      <w:r w:rsidR="00380772" w:rsidRPr="004C6C7E">
        <w:rPr>
          <w:rFonts w:ascii="Times New Roman" w:eastAsia="Times New Roman" w:hAnsi="Times New Roman" w:cs="Times New Roman"/>
          <w:kern w:val="0"/>
          <w:sz w:val="24"/>
          <w:szCs w:val="24"/>
          <w14:ligatures w14:val="none"/>
        </w:rPr>
        <w:t>C</w:t>
      </w:r>
      <w:r>
        <w:rPr>
          <w:rFonts w:ascii="Times New Roman" w:eastAsia="Times New Roman" w:hAnsi="Times New Roman" w:cs="Times New Roman"/>
          <w:kern w:val="0"/>
          <w:sz w:val="24"/>
          <w:szCs w:val="24"/>
          <w14:ligatures w14:val="none"/>
        </w:rPr>
        <w:t>ommissioner</w:t>
      </w:r>
      <w:proofErr w:type="spellEnd"/>
    </w:p>
    <w:p w14:paraId="70811090" w14:textId="77777777" w:rsidR="00380772" w:rsidRPr="004C6C7E" w:rsidRDefault="00380772" w:rsidP="00380772">
      <w:pPr>
        <w:jc w:val="both"/>
        <w:rPr>
          <w:rFonts w:ascii="Times New Roman" w:eastAsia="Times New Roman" w:hAnsi="Times New Roman" w:cs="Times New Roman"/>
          <w:kern w:val="0"/>
          <w:sz w:val="24"/>
          <w:szCs w:val="24"/>
          <w14:ligatures w14:val="none"/>
        </w:rPr>
      </w:pPr>
      <w:r w:rsidRPr="004C6C7E">
        <w:rPr>
          <w:rFonts w:ascii="Times New Roman" w:eastAsia="Times New Roman" w:hAnsi="Times New Roman" w:cs="Times New Roman"/>
          <w:kern w:val="0"/>
          <w:sz w:val="24"/>
          <w:szCs w:val="24"/>
          <w14:ligatures w14:val="none"/>
        </w:rPr>
        <w:t xml:space="preserve"> </w:t>
      </w:r>
    </w:p>
    <w:p w14:paraId="2265493E" w14:textId="77777777" w:rsidR="00380772" w:rsidRPr="004C6C7E" w:rsidRDefault="00380772" w:rsidP="00380772">
      <w:pPr>
        <w:jc w:val="both"/>
        <w:rPr>
          <w:rFonts w:ascii="Times New Roman" w:eastAsia="Times New Roman" w:hAnsi="Times New Roman" w:cs="Times New Roman"/>
          <w:kern w:val="0"/>
          <w:sz w:val="24"/>
          <w:szCs w:val="24"/>
          <w14:ligatures w14:val="none"/>
        </w:rPr>
      </w:pPr>
      <w:r w:rsidRPr="004C6C7E">
        <w:rPr>
          <w:rFonts w:ascii="Times New Roman" w:eastAsia="Times New Roman" w:hAnsi="Times New Roman" w:cs="Times New Roman"/>
          <w:kern w:val="0"/>
          <w:sz w:val="24"/>
          <w:szCs w:val="24"/>
          <w14:ligatures w14:val="none"/>
        </w:rPr>
        <w:t>_________________________</w:t>
      </w:r>
      <w:r w:rsidRPr="004C6C7E">
        <w:rPr>
          <w:rFonts w:ascii="Calibri" w:eastAsia="Calibri" w:hAnsi="Calibri" w:cs="Times New Roman"/>
          <w:kern w:val="0"/>
          <w14:ligatures w14:val="none"/>
        </w:rPr>
        <w:tab/>
      </w:r>
      <w:r w:rsidRPr="004C6C7E">
        <w:rPr>
          <w:rFonts w:ascii="Calibri" w:eastAsia="Calibri" w:hAnsi="Calibri" w:cs="Times New Roman"/>
          <w:kern w:val="0"/>
          <w14:ligatures w14:val="none"/>
        </w:rPr>
        <w:tab/>
      </w:r>
      <w:r w:rsidRPr="004C6C7E">
        <w:rPr>
          <w:rFonts w:ascii="Calibri" w:eastAsia="Calibri" w:hAnsi="Calibri" w:cs="Times New Roman"/>
          <w:kern w:val="0"/>
          <w14:ligatures w14:val="none"/>
        </w:rPr>
        <w:tab/>
      </w:r>
      <w:r w:rsidRPr="004C6C7E">
        <w:rPr>
          <w:rFonts w:ascii="Calibri" w:eastAsia="Calibri" w:hAnsi="Calibri" w:cs="Times New Roman"/>
          <w:kern w:val="0"/>
          <w14:ligatures w14:val="none"/>
        </w:rPr>
        <w:tab/>
      </w:r>
      <w:r w:rsidRPr="004C6C7E">
        <w:rPr>
          <w:rFonts w:ascii="Times New Roman" w:eastAsia="Times New Roman" w:hAnsi="Times New Roman" w:cs="Times New Roman"/>
          <w:kern w:val="0"/>
          <w:sz w:val="24"/>
          <w:szCs w:val="24"/>
          <w14:ligatures w14:val="none"/>
        </w:rPr>
        <w:t>_________________________    Date</w:t>
      </w:r>
      <w:r w:rsidRPr="004C6C7E">
        <w:rPr>
          <w:rFonts w:ascii="Calibri" w:eastAsia="Calibri" w:hAnsi="Calibri" w:cs="Times New Roman"/>
          <w:kern w:val="0"/>
          <w14:ligatures w14:val="none"/>
        </w:rPr>
        <w:tab/>
      </w:r>
      <w:r w:rsidRPr="004C6C7E">
        <w:rPr>
          <w:rFonts w:ascii="Calibri" w:eastAsia="Calibri" w:hAnsi="Calibri" w:cs="Times New Roman"/>
          <w:kern w:val="0"/>
          <w14:ligatures w14:val="none"/>
        </w:rPr>
        <w:tab/>
      </w:r>
      <w:r w:rsidRPr="004C6C7E">
        <w:rPr>
          <w:rFonts w:ascii="Calibri" w:eastAsia="Calibri" w:hAnsi="Calibri" w:cs="Times New Roman"/>
          <w:kern w:val="0"/>
          <w14:ligatures w14:val="none"/>
        </w:rPr>
        <w:tab/>
      </w:r>
      <w:r w:rsidRPr="004C6C7E">
        <w:rPr>
          <w:rFonts w:ascii="Calibri" w:eastAsia="Calibri" w:hAnsi="Calibri" w:cs="Times New Roman"/>
          <w:kern w:val="0"/>
          <w14:ligatures w14:val="none"/>
        </w:rPr>
        <w:tab/>
      </w:r>
      <w:r w:rsidRPr="004C6C7E">
        <w:rPr>
          <w:rFonts w:ascii="Calibri" w:eastAsia="Calibri" w:hAnsi="Calibri" w:cs="Times New Roman"/>
          <w:kern w:val="0"/>
          <w14:ligatures w14:val="none"/>
        </w:rPr>
        <w:tab/>
      </w:r>
      <w:r w:rsidRPr="004C6C7E">
        <w:rPr>
          <w:rFonts w:ascii="Calibri" w:eastAsia="Calibri" w:hAnsi="Calibri" w:cs="Times New Roman"/>
          <w:kern w:val="0"/>
          <w14:ligatures w14:val="none"/>
        </w:rPr>
        <w:tab/>
      </w:r>
      <w:r w:rsidRPr="004C6C7E">
        <w:rPr>
          <w:rFonts w:ascii="Calibri" w:eastAsia="Calibri" w:hAnsi="Calibri" w:cs="Times New Roman"/>
          <w:kern w:val="0"/>
          <w14:ligatures w14:val="none"/>
        </w:rPr>
        <w:tab/>
      </w:r>
      <w:r w:rsidRPr="004C6C7E">
        <w:rPr>
          <w:rFonts w:ascii="Calibri" w:eastAsia="Calibri" w:hAnsi="Calibri" w:cs="Times New Roman"/>
          <w:kern w:val="0"/>
          <w14:ligatures w14:val="none"/>
        </w:rPr>
        <w:tab/>
      </w:r>
      <w:proofErr w:type="spellStart"/>
      <w:r w:rsidRPr="004C6C7E">
        <w:rPr>
          <w:rFonts w:ascii="Times New Roman" w:eastAsia="Times New Roman" w:hAnsi="Times New Roman" w:cs="Times New Roman"/>
          <w:kern w:val="0"/>
          <w:sz w:val="24"/>
          <w:szCs w:val="24"/>
          <w14:ligatures w14:val="none"/>
        </w:rPr>
        <w:t>Date</w:t>
      </w:r>
      <w:proofErr w:type="spellEnd"/>
    </w:p>
    <w:p w14:paraId="47A7B09B" w14:textId="77777777" w:rsidR="00380772" w:rsidRPr="00CC1C29" w:rsidRDefault="00380772" w:rsidP="00CC1C29">
      <w:pPr>
        <w:tabs>
          <w:tab w:val="left" w:pos="6310"/>
        </w:tabs>
        <w:rPr>
          <w:rFonts w:ascii="Times New Roman" w:hAnsi="Times New Roman" w:cs="Times New Roman"/>
          <w:sz w:val="24"/>
          <w:szCs w:val="24"/>
        </w:rPr>
      </w:pPr>
    </w:p>
    <w:sectPr w:rsidR="00380772" w:rsidRPr="00CC1C2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87EFFD" w14:textId="77777777" w:rsidR="00CC2682" w:rsidRDefault="00CC2682" w:rsidP="006437EC">
      <w:pPr>
        <w:spacing w:after="0" w:line="240" w:lineRule="auto"/>
      </w:pPr>
      <w:r>
        <w:separator/>
      </w:r>
    </w:p>
  </w:endnote>
  <w:endnote w:type="continuationSeparator" w:id="0">
    <w:p w14:paraId="247A55BD" w14:textId="77777777" w:rsidR="00CC2682" w:rsidRDefault="00CC2682" w:rsidP="00643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461010364"/>
      <w:docPartObj>
        <w:docPartGallery w:val="Page Numbers (Bottom of Page)"/>
        <w:docPartUnique/>
      </w:docPartObj>
    </w:sdtPr>
    <w:sdtEndPr>
      <w:rPr>
        <w:noProof/>
      </w:rPr>
    </w:sdtEndPr>
    <w:sdtContent>
      <w:p w14:paraId="5DE5DDF3" w14:textId="3D6B14DD" w:rsidR="00B36625" w:rsidRDefault="00B36625" w:rsidP="00CC1C29">
        <w:pPr>
          <w:pStyle w:val="Footer"/>
          <w:jc w:val="center"/>
          <w:rPr>
            <w:rFonts w:ascii="Times New Roman" w:hAnsi="Times New Roman" w:cs="Times New Roman"/>
          </w:rPr>
        </w:pPr>
      </w:p>
      <w:p w14:paraId="4F55BB2E" w14:textId="57EAC24A" w:rsidR="007E0842" w:rsidRPr="00F602DF" w:rsidRDefault="00B36625">
        <w:pPr>
          <w:pStyle w:val="Footer"/>
          <w:jc w:val="center"/>
          <w:rPr>
            <w:rFonts w:ascii="Times New Roman" w:hAnsi="Times New Roman" w:cs="Times New Roman"/>
          </w:rPr>
        </w:pPr>
        <w:r>
          <w:rPr>
            <w:rFonts w:ascii="Times New Roman" w:hAnsi="Times New Roman" w:cs="Times New Roman"/>
          </w:rPr>
          <w:t xml:space="preserve"> </w:t>
        </w:r>
        <w:r w:rsidR="00F7433F" w:rsidRPr="00F602DF">
          <w:rPr>
            <w:rFonts w:ascii="Times New Roman" w:hAnsi="Times New Roman" w:cs="Times New Roman"/>
          </w:rPr>
          <w:t xml:space="preserve"> </w:t>
        </w:r>
        <w:r w:rsidR="007E0842" w:rsidRPr="00F602DF">
          <w:rPr>
            <w:rFonts w:ascii="Times New Roman" w:hAnsi="Times New Roman" w:cs="Times New Roman"/>
          </w:rPr>
          <w:fldChar w:fldCharType="begin"/>
        </w:r>
        <w:r w:rsidR="007E0842" w:rsidRPr="00F602DF">
          <w:rPr>
            <w:rFonts w:ascii="Times New Roman" w:hAnsi="Times New Roman" w:cs="Times New Roman"/>
          </w:rPr>
          <w:instrText xml:space="preserve"> PAGE   \* MERGEFORMAT </w:instrText>
        </w:r>
        <w:r w:rsidR="007E0842" w:rsidRPr="00F602DF">
          <w:rPr>
            <w:rFonts w:ascii="Times New Roman" w:hAnsi="Times New Roman" w:cs="Times New Roman"/>
          </w:rPr>
          <w:fldChar w:fldCharType="separate"/>
        </w:r>
        <w:r w:rsidR="00D4541D">
          <w:rPr>
            <w:rFonts w:ascii="Times New Roman" w:hAnsi="Times New Roman" w:cs="Times New Roman"/>
            <w:noProof/>
          </w:rPr>
          <w:t>1</w:t>
        </w:r>
        <w:r w:rsidR="007E0842" w:rsidRPr="00F602DF">
          <w:rPr>
            <w:rFonts w:ascii="Times New Roman" w:hAnsi="Times New Roman" w:cs="Times New Roman"/>
            <w:noProof/>
          </w:rPr>
          <w:fldChar w:fldCharType="end"/>
        </w:r>
        <w:r w:rsidR="007E0842" w:rsidRPr="00F602DF">
          <w:rPr>
            <w:rFonts w:ascii="Times New Roman" w:hAnsi="Times New Roman" w:cs="Times New Roman"/>
            <w:noProof/>
          </w:rPr>
          <w:t>.</w:t>
        </w:r>
      </w:p>
    </w:sdtContent>
  </w:sdt>
  <w:p w14:paraId="7C4FE676" w14:textId="3C1366A6" w:rsidR="00775536" w:rsidRDefault="00775536" w:rsidP="007E0842">
    <w:pPr>
      <w:pStyle w:val="BodyText"/>
      <w:spacing w:line="14" w:lineRule="auto"/>
      <w:jc w:val="center"/>
      <w:rPr>
        <w:sz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A21259" w14:textId="77777777" w:rsidR="00CC2682" w:rsidRDefault="00CC2682" w:rsidP="006437EC">
      <w:pPr>
        <w:spacing w:after="0" w:line="240" w:lineRule="auto"/>
      </w:pPr>
      <w:r>
        <w:separator/>
      </w:r>
    </w:p>
  </w:footnote>
  <w:footnote w:type="continuationSeparator" w:id="0">
    <w:p w14:paraId="3AA79D73" w14:textId="77777777" w:rsidR="00CC2682" w:rsidRDefault="00CC2682" w:rsidP="006437EC">
      <w:pPr>
        <w:spacing w:after="0" w:line="240" w:lineRule="auto"/>
      </w:pPr>
      <w:r>
        <w:continuationSeparator/>
      </w:r>
    </w:p>
  </w:footnote>
  <w:footnote w:id="1">
    <w:p w14:paraId="2B0E69B6" w14:textId="67171104" w:rsidR="001B5F25" w:rsidRPr="00CC1C29" w:rsidRDefault="001B5F25">
      <w:pPr>
        <w:pStyle w:val="FootnoteText"/>
        <w:rPr>
          <w:rFonts w:ascii="Times New Roman" w:hAnsi="Times New Roman" w:cs="Times New Roman"/>
        </w:rPr>
      </w:pPr>
      <w:r w:rsidRPr="00CC1C29">
        <w:rPr>
          <w:rStyle w:val="FootnoteReference"/>
          <w:rFonts w:ascii="Times New Roman" w:hAnsi="Times New Roman"/>
        </w:rPr>
        <w:footnoteRef/>
      </w:r>
      <w:r w:rsidRPr="00CC1C29">
        <w:rPr>
          <w:rFonts w:ascii="Times New Roman" w:hAnsi="Times New Roman" w:cs="Times New Roman"/>
        </w:rPr>
        <w:t xml:space="preserve"> FERC, </w:t>
      </w:r>
      <w:r w:rsidRPr="00CC1C29">
        <w:rPr>
          <w:rFonts w:ascii="Times New Roman" w:hAnsi="Times New Roman" w:cs="Times New Roman"/>
          <w:i/>
        </w:rPr>
        <w:t>Fact Sheet: Building for the Future Through Electric Regional Transmission Planning and Cost Allocation</w:t>
      </w:r>
      <w:r w:rsidRPr="00CC1C29">
        <w:rPr>
          <w:rFonts w:ascii="Times New Roman" w:hAnsi="Times New Roman" w:cs="Times New Roman"/>
        </w:rPr>
        <w:t xml:space="preserve"> (May 13, 2024), </w:t>
      </w:r>
      <w:hyperlink r:id="rId1" w:history="1">
        <w:r w:rsidRPr="00CC1C29">
          <w:rPr>
            <w:rStyle w:val="Hyperlink"/>
            <w:rFonts w:ascii="Times New Roman" w:hAnsi="Times New Roman" w:cs="Times New Roman"/>
          </w:rPr>
          <w:t>https://www.ferc.gov/news-events/news/fact-sheet-building-future-through-electric-regional-transmission-planning-and</w:t>
        </w:r>
      </w:hyperlink>
      <w:r w:rsidRPr="00CC1C29">
        <w:rPr>
          <w:rFonts w:ascii="Times New Roman" w:hAnsi="Times New Roman" w:cs="Times New Roman"/>
        </w:rPr>
        <w:t xml:space="preserve"> </w:t>
      </w:r>
    </w:p>
  </w:footnote>
  <w:footnote w:id="2">
    <w:p w14:paraId="4FE72894" w14:textId="1AB5A70E" w:rsidR="00F23ED7" w:rsidRPr="00CC1C29" w:rsidRDefault="00F23ED7">
      <w:pPr>
        <w:pStyle w:val="FootnoteText"/>
        <w:rPr>
          <w:rFonts w:ascii="Times New Roman" w:hAnsi="Times New Roman" w:cs="Times New Roman"/>
        </w:rPr>
      </w:pPr>
      <w:r w:rsidRPr="00CC1C29">
        <w:rPr>
          <w:rStyle w:val="FootnoteReference"/>
          <w:rFonts w:ascii="Times New Roman" w:hAnsi="Times New Roman"/>
        </w:rPr>
        <w:footnoteRef/>
      </w:r>
      <w:r w:rsidRPr="00CC1C29">
        <w:rPr>
          <w:rFonts w:ascii="Times New Roman" w:hAnsi="Times New Roman" w:cs="Times New Roman"/>
        </w:rPr>
        <w:t xml:space="preserve"> </w:t>
      </w:r>
      <w:r w:rsidR="00CC1C29" w:rsidRPr="00CC1C29">
        <w:rPr>
          <w:rFonts w:ascii="Times New Roman" w:hAnsi="Times New Roman" w:cs="Times New Roman"/>
        </w:rPr>
        <w:t xml:space="preserve">Hunton Andrews Kurth, </w:t>
      </w:r>
      <w:r w:rsidR="00CC1C29" w:rsidRPr="00CC1C29">
        <w:rPr>
          <w:rFonts w:ascii="Times New Roman" w:hAnsi="Times New Roman" w:cs="Times New Roman"/>
          <w:i/>
        </w:rPr>
        <w:t>Summary: Divided FERC Issues Order No</w:t>
      </w:r>
      <w:r w:rsidR="00373A16">
        <w:rPr>
          <w:rFonts w:ascii="Times New Roman" w:hAnsi="Times New Roman" w:cs="Times New Roman"/>
          <w:i/>
        </w:rPr>
        <w:t xml:space="preserve">. </w:t>
      </w:r>
      <w:r w:rsidR="00CC1C29" w:rsidRPr="00CC1C29">
        <w:rPr>
          <w:rFonts w:ascii="Times New Roman" w:hAnsi="Times New Roman" w:cs="Times New Roman"/>
          <w:i/>
        </w:rPr>
        <w:t xml:space="preserve">1920, </w:t>
      </w:r>
      <w:r w:rsidRPr="00373A16">
        <w:rPr>
          <w:rFonts w:ascii="Times New Roman" w:hAnsi="Times New Roman" w:cs="Times New Roman"/>
          <w:u w:val="single"/>
        </w:rPr>
        <w:t>https://www.huntonak.com/insights/legal/summary-divided-ferc-issues-order-no-1920</w:t>
      </w:r>
    </w:p>
  </w:footnote>
  <w:footnote w:id="3">
    <w:p w14:paraId="2F914E45" w14:textId="62290474" w:rsidR="005B37B1" w:rsidRPr="00CC1C29" w:rsidRDefault="005B37B1">
      <w:pPr>
        <w:pStyle w:val="FootnoteText"/>
        <w:rPr>
          <w:rFonts w:ascii="Times New Roman" w:hAnsi="Times New Roman" w:cs="Times New Roman"/>
        </w:rPr>
      </w:pPr>
      <w:r w:rsidRPr="00CC1C29">
        <w:rPr>
          <w:rStyle w:val="FootnoteReference"/>
          <w:rFonts w:ascii="Times New Roman" w:hAnsi="Times New Roman"/>
        </w:rPr>
        <w:footnoteRef/>
      </w:r>
      <w:r w:rsidRPr="00CC1C29">
        <w:rPr>
          <w:rFonts w:ascii="Times New Roman" w:hAnsi="Times New Roman" w:cs="Times New Roman"/>
        </w:rPr>
        <w:t xml:space="preserve"> </w:t>
      </w:r>
      <w:r w:rsidR="00CC1C29" w:rsidRPr="00CC1C29">
        <w:rPr>
          <w:rFonts w:ascii="Times New Roman" w:hAnsi="Times New Roman" w:cs="Times New Roman"/>
        </w:rPr>
        <w:t xml:space="preserve">Wall Street Journal Editorial Board, </w:t>
      </w:r>
      <w:r w:rsidR="00CC1C29" w:rsidRPr="00CC1C29">
        <w:rPr>
          <w:rFonts w:ascii="Times New Roman" w:hAnsi="Times New Roman" w:cs="Times New Roman"/>
          <w:i/>
        </w:rPr>
        <w:t>The Big Green Transmission Coup</w:t>
      </w:r>
      <w:r w:rsidR="00CC1C29" w:rsidRPr="00CC1C29">
        <w:rPr>
          <w:rFonts w:ascii="Times New Roman" w:hAnsi="Times New Roman" w:cs="Times New Roman"/>
        </w:rPr>
        <w:t xml:space="preserve">, </w:t>
      </w:r>
      <w:r w:rsidR="00CC1C29" w:rsidRPr="00373A16">
        <w:rPr>
          <w:rFonts w:ascii="Times New Roman" w:hAnsi="Times New Roman" w:cs="Times New Roman"/>
          <w:u w:val="single"/>
        </w:rPr>
        <w:t>https://www.wsj.com/articles/federal-energy-regulatory-commission-congress-chuck-schumer-permits-cb09fbe4?page=1</w:t>
      </w:r>
    </w:p>
  </w:footnote>
  <w:footnote w:id="4">
    <w:p w14:paraId="49080F6A" w14:textId="3A02546E" w:rsidR="004F0DF2" w:rsidRPr="00CC1C29" w:rsidRDefault="004F0DF2">
      <w:pPr>
        <w:pStyle w:val="FootnoteText"/>
        <w:rPr>
          <w:rFonts w:ascii="Times New Roman" w:hAnsi="Times New Roman" w:cs="Times New Roman"/>
          <w:i/>
        </w:rPr>
      </w:pPr>
      <w:r w:rsidRPr="00CC1C29">
        <w:rPr>
          <w:rStyle w:val="FootnoteReference"/>
          <w:rFonts w:ascii="Times New Roman" w:hAnsi="Times New Roman"/>
        </w:rPr>
        <w:footnoteRef/>
      </w:r>
      <w:r w:rsidRPr="00CC1C29">
        <w:rPr>
          <w:rFonts w:ascii="Times New Roman" w:hAnsi="Times New Roman" w:cs="Times New Roman"/>
        </w:rPr>
        <w:t xml:space="preserve"> </w:t>
      </w:r>
      <w:r w:rsidRPr="00CC1C29">
        <w:rPr>
          <w:rFonts w:ascii="Times New Roman" w:hAnsi="Times New Roman" w:cs="Times New Roman"/>
          <w:i/>
        </w:rPr>
        <w:t>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632C9F"/>
    <w:multiLevelType w:val="hybridMultilevel"/>
    <w:tmpl w:val="045A5BBE"/>
    <w:lvl w:ilvl="0" w:tplc="0A5EFDC6">
      <w:start w:val="1"/>
      <w:numFmt w:val="decimal"/>
      <w:lvlText w:val="%1."/>
      <w:lvlJc w:val="left"/>
      <w:pPr>
        <w:ind w:left="1579" w:hanging="458"/>
        <w:jc w:val="right"/>
      </w:pPr>
      <w:rPr>
        <w:rFonts w:hint="default"/>
        <w:spacing w:val="-1"/>
        <w:w w:val="85"/>
        <w:lang w:val="en-US" w:eastAsia="en-US" w:bidi="ar-SA"/>
      </w:rPr>
    </w:lvl>
    <w:lvl w:ilvl="1" w:tplc="5A1E945C">
      <w:numFmt w:val="bullet"/>
      <w:lvlText w:val="•"/>
      <w:lvlJc w:val="left"/>
      <w:pPr>
        <w:ind w:left="2618" w:hanging="458"/>
      </w:pPr>
      <w:rPr>
        <w:rFonts w:hint="default"/>
        <w:lang w:val="en-US" w:eastAsia="en-US" w:bidi="ar-SA"/>
      </w:rPr>
    </w:lvl>
    <w:lvl w:ilvl="2" w:tplc="2C1A47FE">
      <w:numFmt w:val="bullet"/>
      <w:lvlText w:val="•"/>
      <w:lvlJc w:val="left"/>
      <w:pPr>
        <w:ind w:left="3656" w:hanging="458"/>
      </w:pPr>
      <w:rPr>
        <w:rFonts w:hint="default"/>
        <w:lang w:val="en-US" w:eastAsia="en-US" w:bidi="ar-SA"/>
      </w:rPr>
    </w:lvl>
    <w:lvl w:ilvl="3" w:tplc="35CA1474">
      <w:numFmt w:val="bullet"/>
      <w:lvlText w:val="•"/>
      <w:lvlJc w:val="left"/>
      <w:pPr>
        <w:ind w:left="4694" w:hanging="458"/>
      </w:pPr>
      <w:rPr>
        <w:rFonts w:hint="default"/>
        <w:lang w:val="en-US" w:eastAsia="en-US" w:bidi="ar-SA"/>
      </w:rPr>
    </w:lvl>
    <w:lvl w:ilvl="4" w:tplc="0DB42552">
      <w:numFmt w:val="bullet"/>
      <w:lvlText w:val="•"/>
      <w:lvlJc w:val="left"/>
      <w:pPr>
        <w:ind w:left="5732" w:hanging="458"/>
      </w:pPr>
      <w:rPr>
        <w:rFonts w:hint="default"/>
        <w:lang w:val="en-US" w:eastAsia="en-US" w:bidi="ar-SA"/>
      </w:rPr>
    </w:lvl>
    <w:lvl w:ilvl="5" w:tplc="1E64512E">
      <w:numFmt w:val="bullet"/>
      <w:lvlText w:val="•"/>
      <w:lvlJc w:val="left"/>
      <w:pPr>
        <w:ind w:left="6770" w:hanging="458"/>
      </w:pPr>
      <w:rPr>
        <w:rFonts w:hint="default"/>
        <w:lang w:val="en-US" w:eastAsia="en-US" w:bidi="ar-SA"/>
      </w:rPr>
    </w:lvl>
    <w:lvl w:ilvl="6" w:tplc="AF46C0E6">
      <w:numFmt w:val="bullet"/>
      <w:lvlText w:val="•"/>
      <w:lvlJc w:val="left"/>
      <w:pPr>
        <w:ind w:left="7808" w:hanging="458"/>
      </w:pPr>
      <w:rPr>
        <w:rFonts w:hint="default"/>
        <w:lang w:val="en-US" w:eastAsia="en-US" w:bidi="ar-SA"/>
      </w:rPr>
    </w:lvl>
    <w:lvl w:ilvl="7" w:tplc="B90C7CAC">
      <w:numFmt w:val="bullet"/>
      <w:lvlText w:val="•"/>
      <w:lvlJc w:val="left"/>
      <w:pPr>
        <w:ind w:left="8846" w:hanging="458"/>
      </w:pPr>
      <w:rPr>
        <w:rFonts w:hint="default"/>
        <w:lang w:val="en-US" w:eastAsia="en-US" w:bidi="ar-SA"/>
      </w:rPr>
    </w:lvl>
    <w:lvl w:ilvl="8" w:tplc="5B22B6B2">
      <w:numFmt w:val="bullet"/>
      <w:lvlText w:val="•"/>
      <w:lvlJc w:val="left"/>
      <w:pPr>
        <w:ind w:left="9884" w:hanging="458"/>
      </w:pPr>
      <w:rPr>
        <w:rFonts w:hint="default"/>
        <w:lang w:val="en-US" w:eastAsia="en-US" w:bidi="ar-SA"/>
      </w:rPr>
    </w:lvl>
  </w:abstractNum>
  <w:abstractNum w:abstractNumId="1" w15:restartNumberingAfterBreak="0">
    <w:nsid w:val="5D9E3D11"/>
    <w:multiLevelType w:val="hybridMultilevel"/>
    <w:tmpl w:val="E52A23C6"/>
    <w:lvl w:ilvl="0" w:tplc="E0942BCE">
      <w:start w:val="1"/>
      <w:numFmt w:val="upperLetter"/>
      <w:lvlText w:val="%1."/>
      <w:lvlJc w:val="left"/>
      <w:pPr>
        <w:ind w:left="1908" w:hanging="723"/>
      </w:pPr>
      <w:rPr>
        <w:rFonts w:hint="default"/>
        <w:spacing w:val="0"/>
        <w:w w:val="102"/>
        <w:lang w:val="en-US" w:eastAsia="en-US" w:bidi="ar-SA"/>
      </w:rPr>
    </w:lvl>
    <w:lvl w:ilvl="1" w:tplc="0910EEDA">
      <w:numFmt w:val="bullet"/>
      <w:lvlText w:val="•"/>
      <w:lvlJc w:val="left"/>
      <w:pPr>
        <w:ind w:left="2906" w:hanging="723"/>
      </w:pPr>
      <w:rPr>
        <w:rFonts w:hint="default"/>
        <w:lang w:val="en-US" w:eastAsia="en-US" w:bidi="ar-SA"/>
      </w:rPr>
    </w:lvl>
    <w:lvl w:ilvl="2" w:tplc="E58AA41A">
      <w:numFmt w:val="bullet"/>
      <w:lvlText w:val="•"/>
      <w:lvlJc w:val="left"/>
      <w:pPr>
        <w:ind w:left="3912" w:hanging="723"/>
      </w:pPr>
      <w:rPr>
        <w:rFonts w:hint="default"/>
        <w:lang w:val="en-US" w:eastAsia="en-US" w:bidi="ar-SA"/>
      </w:rPr>
    </w:lvl>
    <w:lvl w:ilvl="3" w:tplc="F89C43D8">
      <w:numFmt w:val="bullet"/>
      <w:lvlText w:val="•"/>
      <w:lvlJc w:val="left"/>
      <w:pPr>
        <w:ind w:left="4918" w:hanging="723"/>
      </w:pPr>
      <w:rPr>
        <w:rFonts w:hint="default"/>
        <w:lang w:val="en-US" w:eastAsia="en-US" w:bidi="ar-SA"/>
      </w:rPr>
    </w:lvl>
    <w:lvl w:ilvl="4" w:tplc="1206C570">
      <w:numFmt w:val="bullet"/>
      <w:lvlText w:val="•"/>
      <w:lvlJc w:val="left"/>
      <w:pPr>
        <w:ind w:left="5924" w:hanging="723"/>
      </w:pPr>
      <w:rPr>
        <w:rFonts w:hint="default"/>
        <w:lang w:val="en-US" w:eastAsia="en-US" w:bidi="ar-SA"/>
      </w:rPr>
    </w:lvl>
    <w:lvl w:ilvl="5" w:tplc="E15406FC">
      <w:numFmt w:val="bullet"/>
      <w:lvlText w:val="•"/>
      <w:lvlJc w:val="left"/>
      <w:pPr>
        <w:ind w:left="6930" w:hanging="723"/>
      </w:pPr>
      <w:rPr>
        <w:rFonts w:hint="default"/>
        <w:lang w:val="en-US" w:eastAsia="en-US" w:bidi="ar-SA"/>
      </w:rPr>
    </w:lvl>
    <w:lvl w:ilvl="6" w:tplc="6748B8B2">
      <w:numFmt w:val="bullet"/>
      <w:lvlText w:val="•"/>
      <w:lvlJc w:val="left"/>
      <w:pPr>
        <w:ind w:left="7936" w:hanging="723"/>
      </w:pPr>
      <w:rPr>
        <w:rFonts w:hint="default"/>
        <w:lang w:val="en-US" w:eastAsia="en-US" w:bidi="ar-SA"/>
      </w:rPr>
    </w:lvl>
    <w:lvl w:ilvl="7" w:tplc="3880D6F8">
      <w:numFmt w:val="bullet"/>
      <w:lvlText w:val="•"/>
      <w:lvlJc w:val="left"/>
      <w:pPr>
        <w:ind w:left="8942" w:hanging="723"/>
      </w:pPr>
      <w:rPr>
        <w:rFonts w:hint="default"/>
        <w:lang w:val="en-US" w:eastAsia="en-US" w:bidi="ar-SA"/>
      </w:rPr>
    </w:lvl>
    <w:lvl w:ilvl="8" w:tplc="9904B08E">
      <w:numFmt w:val="bullet"/>
      <w:lvlText w:val="•"/>
      <w:lvlJc w:val="left"/>
      <w:pPr>
        <w:ind w:left="9948" w:hanging="723"/>
      </w:pPr>
      <w:rPr>
        <w:rFonts w:hint="default"/>
        <w:lang w:val="en-US" w:eastAsia="en-US" w:bidi="ar-SA"/>
      </w:rPr>
    </w:lvl>
  </w:abstractNum>
  <w:abstractNum w:abstractNumId="2" w15:restartNumberingAfterBreak="0">
    <w:nsid w:val="60C11D4A"/>
    <w:multiLevelType w:val="hybridMultilevel"/>
    <w:tmpl w:val="98961D94"/>
    <w:lvl w:ilvl="0" w:tplc="377E24D0">
      <w:numFmt w:val="bullet"/>
      <w:lvlText w:val="•"/>
      <w:lvlJc w:val="left"/>
      <w:pPr>
        <w:ind w:left="59" w:hanging="60"/>
      </w:pPr>
      <w:rPr>
        <w:rFonts w:ascii="Arial" w:eastAsia="Arial" w:hAnsi="Arial" w:cs="Arial" w:hint="default"/>
        <w:b w:val="0"/>
        <w:bCs w:val="0"/>
        <w:i w:val="0"/>
        <w:iCs w:val="0"/>
        <w:color w:val="6E6E6E"/>
        <w:spacing w:val="8"/>
        <w:w w:val="24"/>
        <w:sz w:val="35"/>
        <w:szCs w:val="35"/>
        <w:lang w:val="en-US" w:eastAsia="en-US" w:bidi="ar-SA"/>
      </w:rPr>
    </w:lvl>
    <w:lvl w:ilvl="1" w:tplc="CC1E4696">
      <w:numFmt w:val="bullet"/>
      <w:lvlText w:val="•"/>
      <w:lvlJc w:val="left"/>
      <w:pPr>
        <w:ind w:left="113" w:hanging="60"/>
      </w:pPr>
      <w:rPr>
        <w:rFonts w:hint="default"/>
        <w:lang w:val="en-US" w:eastAsia="en-US" w:bidi="ar-SA"/>
      </w:rPr>
    </w:lvl>
    <w:lvl w:ilvl="2" w:tplc="434E56DE">
      <w:numFmt w:val="bullet"/>
      <w:lvlText w:val="•"/>
      <w:lvlJc w:val="left"/>
      <w:pPr>
        <w:ind w:left="166" w:hanging="60"/>
      </w:pPr>
      <w:rPr>
        <w:rFonts w:hint="default"/>
        <w:lang w:val="en-US" w:eastAsia="en-US" w:bidi="ar-SA"/>
      </w:rPr>
    </w:lvl>
    <w:lvl w:ilvl="3" w:tplc="EF80ABEE">
      <w:numFmt w:val="bullet"/>
      <w:lvlText w:val="•"/>
      <w:lvlJc w:val="left"/>
      <w:pPr>
        <w:ind w:left="220" w:hanging="60"/>
      </w:pPr>
      <w:rPr>
        <w:rFonts w:hint="default"/>
        <w:lang w:val="en-US" w:eastAsia="en-US" w:bidi="ar-SA"/>
      </w:rPr>
    </w:lvl>
    <w:lvl w:ilvl="4" w:tplc="53A0893A">
      <w:numFmt w:val="bullet"/>
      <w:lvlText w:val="•"/>
      <w:lvlJc w:val="left"/>
      <w:pPr>
        <w:ind w:left="273" w:hanging="60"/>
      </w:pPr>
      <w:rPr>
        <w:rFonts w:hint="default"/>
        <w:lang w:val="en-US" w:eastAsia="en-US" w:bidi="ar-SA"/>
      </w:rPr>
    </w:lvl>
    <w:lvl w:ilvl="5" w:tplc="0E40EFBC">
      <w:numFmt w:val="bullet"/>
      <w:lvlText w:val="•"/>
      <w:lvlJc w:val="left"/>
      <w:pPr>
        <w:ind w:left="327" w:hanging="60"/>
      </w:pPr>
      <w:rPr>
        <w:rFonts w:hint="default"/>
        <w:lang w:val="en-US" w:eastAsia="en-US" w:bidi="ar-SA"/>
      </w:rPr>
    </w:lvl>
    <w:lvl w:ilvl="6" w:tplc="A3CA165C">
      <w:numFmt w:val="bullet"/>
      <w:lvlText w:val="•"/>
      <w:lvlJc w:val="left"/>
      <w:pPr>
        <w:ind w:left="380" w:hanging="60"/>
      </w:pPr>
      <w:rPr>
        <w:rFonts w:hint="default"/>
        <w:lang w:val="en-US" w:eastAsia="en-US" w:bidi="ar-SA"/>
      </w:rPr>
    </w:lvl>
    <w:lvl w:ilvl="7" w:tplc="4E4416BE">
      <w:numFmt w:val="bullet"/>
      <w:lvlText w:val="•"/>
      <w:lvlJc w:val="left"/>
      <w:pPr>
        <w:ind w:left="433" w:hanging="60"/>
      </w:pPr>
      <w:rPr>
        <w:rFonts w:hint="default"/>
        <w:lang w:val="en-US" w:eastAsia="en-US" w:bidi="ar-SA"/>
      </w:rPr>
    </w:lvl>
    <w:lvl w:ilvl="8" w:tplc="D78CABE2">
      <w:numFmt w:val="bullet"/>
      <w:lvlText w:val="•"/>
      <w:lvlJc w:val="left"/>
      <w:pPr>
        <w:ind w:left="487" w:hanging="60"/>
      </w:pPr>
      <w:rPr>
        <w:rFonts w:hint="default"/>
        <w:lang w:val="en-US" w:eastAsia="en-US" w:bidi="ar-SA"/>
      </w:rPr>
    </w:lvl>
  </w:abstractNum>
  <w:abstractNum w:abstractNumId="3" w15:restartNumberingAfterBreak="0">
    <w:nsid w:val="68822278"/>
    <w:multiLevelType w:val="hybridMultilevel"/>
    <w:tmpl w:val="287C6B02"/>
    <w:lvl w:ilvl="0" w:tplc="97F88478">
      <w:start w:val="1"/>
      <w:numFmt w:val="upperRoman"/>
      <w:lvlText w:val="%1."/>
      <w:lvlJc w:val="left"/>
      <w:pPr>
        <w:ind w:left="5364" w:hanging="722"/>
        <w:jc w:val="right"/>
      </w:pPr>
      <w:rPr>
        <w:rFonts w:hint="default"/>
        <w:spacing w:val="0"/>
        <w:w w:val="107"/>
        <w:lang w:val="en-US" w:eastAsia="en-US" w:bidi="ar-SA"/>
      </w:rPr>
    </w:lvl>
    <w:lvl w:ilvl="1" w:tplc="81227402">
      <w:start w:val="1"/>
      <w:numFmt w:val="decimal"/>
      <w:lvlText w:val="(%2)"/>
      <w:lvlJc w:val="left"/>
      <w:pPr>
        <w:ind w:left="3354" w:hanging="728"/>
      </w:pPr>
      <w:rPr>
        <w:rFonts w:ascii="Times New Roman" w:eastAsia="Times New Roman" w:hAnsi="Times New Roman" w:cs="Times New Roman" w:hint="default"/>
        <w:b w:val="0"/>
        <w:bCs w:val="0"/>
        <w:i w:val="0"/>
        <w:iCs w:val="0"/>
        <w:color w:val="464646"/>
        <w:spacing w:val="0"/>
        <w:w w:val="104"/>
        <w:sz w:val="23"/>
        <w:szCs w:val="23"/>
        <w:lang w:val="en-US" w:eastAsia="en-US" w:bidi="ar-SA"/>
      </w:rPr>
    </w:lvl>
    <w:lvl w:ilvl="2" w:tplc="F7DEB9CC">
      <w:numFmt w:val="bullet"/>
      <w:lvlText w:val="•"/>
      <w:lvlJc w:val="left"/>
      <w:pPr>
        <w:ind w:left="6093" w:hanging="728"/>
      </w:pPr>
      <w:rPr>
        <w:rFonts w:hint="default"/>
        <w:lang w:val="en-US" w:eastAsia="en-US" w:bidi="ar-SA"/>
      </w:rPr>
    </w:lvl>
    <w:lvl w:ilvl="3" w:tplc="3820813A">
      <w:numFmt w:val="bullet"/>
      <w:lvlText w:val="•"/>
      <w:lvlJc w:val="left"/>
      <w:pPr>
        <w:ind w:left="6826" w:hanging="728"/>
      </w:pPr>
      <w:rPr>
        <w:rFonts w:hint="default"/>
        <w:lang w:val="en-US" w:eastAsia="en-US" w:bidi="ar-SA"/>
      </w:rPr>
    </w:lvl>
    <w:lvl w:ilvl="4" w:tplc="36C0C25A">
      <w:numFmt w:val="bullet"/>
      <w:lvlText w:val="•"/>
      <w:lvlJc w:val="left"/>
      <w:pPr>
        <w:ind w:left="7560" w:hanging="728"/>
      </w:pPr>
      <w:rPr>
        <w:rFonts w:hint="default"/>
        <w:lang w:val="en-US" w:eastAsia="en-US" w:bidi="ar-SA"/>
      </w:rPr>
    </w:lvl>
    <w:lvl w:ilvl="5" w:tplc="A034872C">
      <w:numFmt w:val="bullet"/>
      <w:lvlText w:val="•"/>
      <w:lvlJc w:val="left"/>
      <w:pPr>
        <w:ind w:left="8293" w:hanging="728"/>
      </w:pPr>
      <w:rPr>
        <w:rFonts w:hint="default"/>
        <w:lang w:val="en-US" w:eastAsia="en-US" w:bidi="ar-SA"/>
      </w:rPr>
    </w:lvl>
    <w:lvl w:ilvl="6" w:tplc="1F02E260">
      <w:numFmt w:val="bullet"/>
      <w:lvlText w:val="•"/>
      <w:lvlJc w:val="left"/>
      <w:pPr>
        <w:ind w:left="9026" w:hanging="728"/>
      </w:pPr>
      <w:rPr>
        <w:rFonts w:hint="default"/>
        <w:lang w:val="en-US" w:eastAsia="en-US" w:bidi="ar-SA"/>
      </w:rPr>
    </w:lvl>
    <w:lvl w:ilvl="7" w:tplc="047EA80A">
      <w:numFmt w:val="bullet"/>
      <w:lvlText w:val="•"/>
      <w:lvlJc w:val="left"/>
      <w:pPr>
        <w:ind w:left="9760" w:hanging="728"/>
      </w:pPr>
      <w:rPr>
        <w:rFonts w:hint="default"/>
        <w:lang w:val="en-US" w:eastAsia="en-US" w:bidi="ar-SA"/>
      </w:rPr>
    </w:lvl>
    <w:lvl w:ilvl="8" w:tplc="2C8A25D2">
      <w:numFmt w:val="bullet"/>
      <w:lvlText w:val="•"/>
      <w:lvlJc w:val="left"/>
      <w:pPr>
        <w:ind w:left="10493" w:hanging="728"/>
      </w:pPr>
      <w:rPr>
        <w:rFonts w:hint="default"/>
        <w:lang w:val="en-US" w:eastAsia="en-US" w:bidi="ar-SA"/>
      </w:rPr>
    </w:lvl>
  </w:abstractNum>
  <w:abstractNum w:abstractNumId="4" w15:restartNumberingAfterBreak="0">
    <w:nsid w:val="71BE451E"/>
    <w:multiLevelType w:val="hybridMultilevel"/>
    <w:tmpl w:val="A8B81360"/>
    <w:lvl w:ilvl="0" w:tplc="C0925574">
      <w:numFmt w:val="bullet"/>
      <w:lvlText w:val="•"/>
      <w:lvlJc w:val="left"/>
      <w:pPr>
        <w:ind w:left="2295" w:hanging="363"/>
      </w:pPr>
      <w:rPr>
        <w:rFonts w:ascii="Times New Roman" w:eastAsia="Times New Roman" w:hAnsi="Times New Roman" w:cs="Times New Roman" w:hint="default"/>
        <w:b w:val="0"/>
        <w:bCs w:val="0"/>
        <w:i w:val="0"/>
        <w:iCs w:val="0"/>
        <w:color w:val="444444"/>
        <w:spacing w:val="0"/>
        <w:w w:val="105"/>
        <w:sz w:val="24"/>
        <w:szCs w:val="24"/>
        <w:lang w:val="en-US" w:eastAsia="en-US" w:bidi="ar-SA"/>
      </w:rPr>
    </w:lvl>
    <w:lvl w:ilvl="1" w:tplc="C5586136">
      <w:numFmt w:val="bullet"/>
      <w:lvlText w:val="•"/>
      <w:lvlJc w:val="left"/>
      <w:pPr>
        <w:ind w:left="3266" w:hanging="363"/>
      </w:pPr>
      <w:rPr>
        <w:rFonts w:hint="default"/>
        <w:lang w:val="en-US" w:eastAsia="en-US" w:bidi="ar-SA"/>
      </w:rPr>
    </w:lvl>
    <w:lvl w:ilvl="2" w:tplc="C8748B2A">
      <w:numFmt w:val="bullet"/>
      <w:lvlText w:val="•"/>
      <w:lvlJc w:val="left"/>
      <w:pPr>
        <w:ind w:left="4232" w:hanging="363"/>
      </w:pPr>
      <w:rPr>
        <w:rFonts w:hint="default"/>
        <w:lang w:val="en-US" w:eastAsia="en-US" w:bidi="ar-SA"/>
      </w:rPr>
    </w:lvl>
    <w:lvl w:ilvl="3" w:tplc="68E0D008">
      <w:numFmt w:val="bullet"/>
      <w:lvlText w:val="•"/>
      <w:lvlJc w:val="left"/>
      <w:pPr>
        <w:ind w:left="5198" w:hanging="363"/>
      </w:pPr>
      <w:rPr>
        <w:rFonts w:hint="default"/>
        <w:lang w:val="en-US" w:eastAsia="en-US" w:bidi="ar-SA"/>
      </w:rPr>
    </w:lvl>
    <w:lvl w:ilvl="4" w:tplc="82BAAED4">
      <w:numFmt w:val="bullet"/>
      <w:lvlText w:val="•"/>
      <w:lvlJc w:val="left"/>
      <w:pPr>
        <w:ind w:left="6164" w:hanging="363"/>
      </w:pPr>
      <w:rPr>
        <w:rFonts w:hint="default"/>
        <w:lang w:val="en-US" w:eastAsia="en-US" w:bidi="ar-SA"/>
      </w:rPr>
    </w:lvl>
    <w:lvl w:ilvl="5" w:tplc="9ABCA044">
      <w:numFmt w:val="bullet"/>
      <w:lvlText w:val="•"/>
      <w:lvlJc w:val="left"/>
      <w:pPr>
        <w:ind w:left="7130" w:hanging="363"/>
      </w:pPr>
      <w:rPr>
        <w:rFonts w:hint="default"/>
        <w:lang w:val="en-US" w:eastAsia="en-US" w:bidi="ar-SA"/>
      </w:rPr>
    </w:lvl>
    <w:lvl w:ilvl="6" w:tplc="BA9EE354">
      <w:numFmt w:val="bullet"/>
      <w:lvlText w:val="•"/>
      <w:lvlJc w:val="left"/>
      <w:pPr>
        <w:ind w:left="8096" w:hanging="363"/>
      </w:pPr>
      <w:rPr>
        <w:rFonts w:hint="default"/>
        <w:lang w:val="en-US" w:eastAsia="en-US" w:bidi="ar-SA"/>
      </w:rPr>
    </w:lvl>
    <w:lvl w:ilvl="7" w:tplc="BDAE74B6">
      <w:numFmt w:val="bullet"/>
      <w:lvlText w:val="•"/>
      <w:lvlJc w:val="left"/>
      <w:pPr>
        <w:ind w:left="9062" w:hanging="363"/>
      </w:pPr>
      <w:rPr>
        <w:rFonts w:hint="default"/>
        <w:lang w:val="en-US" w:eastAsia="en-US" w:bidi="ar-SA"/>
      </w:rPr>
    </w:lvl>
    <w:lvl w:ilvl="8" w:tplc="D82227AA">
      <w:numFmt w:val="bullet"/>
      <w:lvlText w:val="•"/>
      <w:lvlJc w:val="left"/>
      <w:pPr>
        <w:ind w:left="10028" w:hanging="363"/>
      </w:pPr>
      <w:rPr>
        <w:rFonts w:hint="default"/>
        <w:lang w:val="en-US" w:eastAsia="en-US" w:bidi="ar-SA"/>
      </w:rPr>
    </w:lvl>
  </w:abstractNum>
  <w:num w:numId="1" w16cid:durableId="269748946">
    <w:abstractNumId w:val="0"/>
  </w:num>
  <w:num w:numId="2" w16cid:durableId="2085101852">
    <w:abstractNumId w:val="2"/>
  </w:num>
  <w:num w:numId="3" w16cid:durableId="1155492581">
    <w:abstractNumId w:val="4"/>
  </w:num>
  <w:num w:numId="4" w16cid:durableId="1764451643">
    <w:abstractNumId w:val="3"/>
  </w:num>
  <w:num w:numId="5" w16cid:durableId="1418139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159"/>
    <w:rsid w:val="00000C0E"/>
    <w:rsid w:val="00000DCD"/>
    <w:rsid w:val="000013FE"/>
    <w:rsid w:val="000057AB"/>
    <w:rsid w:val="00010BE4"/>
    <w:rsid w:val="0001181D"/>
    <w:rsid w:val="00012376"/>
    <w:rsid w:val="000150C3"/>
    <w:rsid w:val="00016B73"/>
    <w:rsid w:val="000223F8"/>
    <w:rsid w:val="00023A87"/>
    <w:rsid w:val="00024450"/>
    <w:rsid w:val="000245D2"/>
    <w:rsid w:val="0002534F"/>
    <w:rsid w:val="00026658"/>
    <w:rsid w:val="000272A5"/>
    <w:rsid w:val="000272B6"/>
    <w:rsid w:val="00030014"/>
    <w:rsid w:val="000311BE"/>
    <w:rsid w:val="00034B8E"/>
    <w:rsid w:val="00036C4A"/>
    <w:rsid w:val="00037F14"/>
    <w:rsid w:val="00040A36"/>
    <w:rsid w:val="00040F9A"/>
    <w:rsid w:val="00041B53"/>
    <w:rsid w:val="0004285C"/>
    <w:rsid w:val="000443B9"/>
    <w:rsid w:val="00044D63"/>
    <w:rsid w:val="00045A56"/>
    <w:rsid w:val="00050A6A"/>
    <w:rsid w:val="000530DD"/>
    <w:rsid w:val="000569F7"/>
    <w:rsid w:val="00062A03"/>
    <w:rsid w:val="00063411"/>
    <w:rsid w:val="00065876"/>
    <w:rsid w:val="00066C40"/>
    <w:rsid w:val="0006770D"/>
    <w:rsid w:val="00067B1E"/>
    <w:rsid w:val="00070D1E"/>
    <w:rsid w:val="00070EB3"/>
    <w:rsid w:val="00072E7A"/>
    <w:rsid w:val="0007370E"/>
    <w:rsid w:val="000753B3"/>
    <w:rsid w:val="00077046"/>
    <w:rsid w:val="000811BD"/>
    <w:rsid w:val="0008142F"/>
    <w:rsid w:val="00083694"/>
    <w:rsid w:val="0008533A"/>
    <w:rsid w:val="00085A64"/>
    <w:rsid w:val="00090C0D"/>
    <w:rsid w:val="00090D41"/>
    <w:rsid w:val="000912DB"/>
    <w:rsid w:val="00096BAF"/>
    <w:rsid w:val="000A0D7D"/>
    <w:rsid w:val="000A12D1"/>
    <w:rsid w:val="000A4FDB"/>
    <w:rsid w:val="000A5A42"/>
    <w:rsid w:val="000A651E"/>
    <w:rsid w:val="000A7300"/>
    <w:rsid w:val="000B0DFC"/>
    <w:rsid w:val="000B252D"/>
    <w:rsid w:val="000B4AEB"/>
    <w:rsid w:val="000B55BA"/>
    <w:rsid w:val="000B6255"/>
    <w:rsid w:val="000B6CAC"/>
    <w:rsid w:val="000B71A6"/>
    <w:rsid w:val="000B7819"/>
    <w:rsid w:val="000B7B5F"/>
    <w:rsid w:val="000C06AF"/>
    <w:rsid w:val="000C0B9C"/>
    <w:rsid w:val="000C0EB6"/>
    <w:rsid w:val="000C18A2"/>
    <w:rsid w:val="000C371A"/>
    <w:rsid w:val="000C4BFA"/>
    <w:rsid w:val="000C6C94"/>
    <w:rsid w:val="000C6D16"/>
    <w:rsid w:val="000C706F"/>
    <w:rsid w:val="000D02FF"/>
    <w:rsid w:val="000D31BB"/>
    <w:rsid w:val="000D403D"/>
    <w:rsid w:val="000D73A1"/>
    <w:rsid w:val="000E0FE2"/>
    <w:rsid w:val="000E1B6A"/>
    <w:rsid w:val="000E40F4"/>
    <w:rsid w:val="000F0CB2"/>
    <w:rsid w:val="000F2131"/>
    <w:rsid w:val="000F483E"/>
    <w:rsid w:val="000F774C"/>
    <w:rsid w:val="0010155E"/>
    <w:rsid w:val="0011049E"/>
    <w:rsid w:val="001108E8"/>
    <w:rsid w:val="00113ADB"/>
    <w:rsid w:val="001152CA"/>
    <w:rsid w:val="0012119F"/>
    <w:rsid w:val="00123A5A"/>
    <w:rsid w:val="00124305"/>
    <w:rsid w:val="00124583"/>
    <w:rsid w:val="00130753"/>
    <w:rsid w:val="00131EE6"/>
    <w:rsid w:val="001330D1"/>
    <w:rsid w:val="00136DD1"/>
    <w:rsid w:val="00140952"/>
    <w:rsid w:val="00141490"/>
    <w:rsid w:val="0014181C"/>
    <w:rsid w:val="00143046"/>
    <w:rsid w:val="00143E9C"/>
    <w:rsid w:val="00150AA7"/>
    <w:rsid w:val="0015145D"/>
    <w:rsid w:val="001528A1"/>
    <w:rsid w:val="00152BFE"/>
    <w:rsid w:val="00152DD5"/>
    <w:rsid w:val="00153013"/>
    <w:rsid w:val="00155008"/>
    <w:rsid w:val="00155454"/>
    <w:rsid w:val="00155476"/>
    <w:rsid w:val="00156F23"/>
    <w:rsid w:val="0016293E"/>
    <w:rsid w:val="00163D17"/>
    <w:rsid w:val="00171BCB"/>
    <w:rsid w:val="001724AF"/>
    <w:rsid w:val="00172771"/>
    <w:rsid w:val="00172C45"/>
    <w:rsid w:val="001745D8"/>
    <w:rsid w:val="001802A5"/>
    <w:rsid w:val="0018101E"/>
    <w:rsid w:val="0018105B"/>
    <w:rsid w:val="00183ACC"/>
    <w:rsid w:val="001858B7"/>
    <w:rsid w:val="00192D8E"/>
    <w:rsid w:val="001A047B"/>
    <w:rsid w:val="001A6FF4"/>
    <w:rsid w:val="001B2ECE"/>
    <w:rsid w:val="001B3C52"/>
    <w:rsid w:val="001B4422"/>
    <w:rsid w:val="001B5F25"/>
    <w:rsid w:val="001B6306"/>
    <w:rsid w:val="001B70D7"/>
    <w:rsid w:val="001C0836"/>
    <w:rsid w:val="001C0F88"/>
    <w:rsid w:val="001C265D"/>
    <w:rsid w:val="001D47FE"/>
    <w:rsid w:val="001E0FDB"/>
    <w:rsid w:val="001E2504"/>
    <w:rsid w:val="001E367B"/>
    <w:rsid w:val="001E6889"/>
    <w:rsid w:val="001F487B"/>
    <w:rsid w:val="001F4F6F"/>
    <w:rsid w:val="001F640F"/>
    <w:rsid w:val="00204449"/>
    <w:rsid w:val="00206662"/>
    <w:rsid w:val="00206E31"/>
    <w:rsid w:val="0020777C"/>
    <w:rsid w:val="00210CE5"/>
    <w:rsid w:val="00212136"/>
    <w:rsid w:val="00213485"/>
    <w:rsid w:val="00213C6F"/>
    <w:rsid w:val="002146A9"/>
    <w:rsid w:val="00214818"/>
    <w:rsid w:val="002156E5"/>
    <w:rsid w:val="00220F04"/>
    <w:rsid w:val="00222D0E"/>
    <w:rsid w:val="0022515C"/>
    <w:rsid w:val="00225E4D"/>
    <w:rsid w:val="00226217"/>
    <w:rsid w:val="00226C27"/>
    <w:rsid w:val="00226D30"/>
    <w:rsid w:val="002271D3"/>
    <w:rsid w:val="002277C7"/>
    <w:rsid w:val="00227946"/>
    <w:rsid w:val="002363F4"/>
    <w:rsid w:val="002367FA"/>
    <w:rsid w:val="00241306"/>
    <w:rsid w:val="00250A96"/>
    <w:rsid w:val="00250D78"/>
    <w:rsid w:val="00252888"/>
    <w:rsid w:val="00252F0D"/>
    <w:rsid w:val="002541E3"/>
    <w:rsid w:val="00261110"/>
    <w:rsid w:val="0026314F"/>
    <w:rsid w:val="002641DE"/>
    <w:rsid w:val="00265EC0"/>
    <w:rsid w:val="00274A95"/>
    <w:rsid w:val="0027607B"/>
    <w:rsid w:val="00277157"/>
    <w:rsid w:val="002806C2"/>
    <w:rsid w:val="00280C93"/>
    <w:rsid w:val="00280FBC"/>
    <w:rsid w:val="00281140"/>
    <w:rsid w:val="00284163"/>
    <w:rsid w:val="00287AEB"/>
    <w:rsid w:val="00290E87"/>
    <w:rsid w:val="00294F9A"/>
    <w:rsid w:val="002969B2"/>
    <w:rsid w:val="002A0A1D"/>
    <w:rsid w:val="002A1509"/>
    <w:rsid w:val="002A28DF"/>
    <w:rsid w:val="002A3C78"/>
    <w:rsid w:val="002A44D5"/>
    <w:rsid w:val="002A651B"/>
    <w:rsid w:val="002B104B"/>
    <w:rsid w:val="002B630F"/>
    <w:rsid w:val="002B7C8F"/>
    <w:rsid w:val="002C106E"/>
    <w:rsid w:val="002C34DC"/>
    <w:rsid w:val="002D2741"/>
    <w:rsid w:val="002D2E6E"/>
    <w:rsid w:val="002D5E60"/>
    <w:rsid w:val="002D7FF1"/>
    <w:rsid w:val="002E1460"/>
    <w:rsid w:val="002E1ABC"/>
    <w:rsid w:val="002E3174"/>
    <w:rsid w:val="002E5834"/>
    <w:rsid w:val="002E6B8C"/>
    <w:rsid w:val="002F0B7B"/>
    <w:rsid w:val="002F19D1"/>
    <w:rsid w:val="002F44D5"/>
    <w:rsid w:val="002F55EB"/>
    <w:rsid w:val="00303025"/>
    <w:rsid w:val="00303E39"/>
    <w:rsid w:val="00305450"/>
    <w:rsid w:val="003067AC"/>
    <w:rsid w:val="003106C5"/>
    <w:rsid w:val="00311673"/>
    <w:rsid w:val="00313891"/>
    <w:rsid w:val="003226F2"/>
    <w:rsid w:val="00323727"/>
    <w:rsid w:val="00323A58"/>
    <w:rsid w:val="003244A9"/>
    <w:rsid w:val="00326178"/>
    <w:rsid w:val="00327035"/>
    <w:rsid w:val="00327455"/>
    <w:rsid w:val="00331D0D"/>
    <w:rsid w:val="003328A9"/>
    <w:rsid w:val="00332B8D"/>
    <w:rsid w:val="003347DE"/>
    <w:rsid w:val="00335808"/>
    <w:rsid w:val="003408C2"/>
    <w:rsid w:val="00341408"/>
    <w:rsid w:val="003433CD"/>
    <w:rsid w:val="00343C66"/>
    <w:rsid w:val="00343F9A"/>
    <w:rsid w:val="00351DE9"/>
    <w:rsid w:val="00357F53"/>
    <w:rsid w:val="00360057"/>
    <w:rsid w:val="0036411D"/>
    <w:rsid w:val="0036443E"/>
    <w:rsid w:val="003650C8"/>
    <w:rsid w:val="00367741"/>
    <w:rsid w:val="00370CD3"/>
    <w:rsid w:val="00373224"/>
    <w:rsid w:val="00373A16"/>
    <w:rsid w:val="00380772"/>
    <w:rsid w:val="0038635C"/>
    <w:rsid w:val="003866E3"/>
    <w:rsid w:val="00387E65"/>
    <w:rsid w:val="00390BAB"/>
    <w:rsid w:val="0039206D"/>
    <w:rsid w:val="00392B2A"/>
    <w:rsid w:val="00394604"/>
    <w:rsid w:val="0039673D"/>
    <w:rsid w:val="003A6178"/>
    <w:rsid w:val="003A7617"/>
    <w:rsid w:val="003B09A4"/>
    <w:rsid w:val="003B2D80"/>
    <w:rsid w:val="003C1141"/>
    <w:rsid w:val="003C3D95"/>
    <w:rsid w:val="003D01D3"/>
    <w:rsid w:val="003D0299"/>
    <w:rsid w:val="003D1912"/>
    <w:rsid w:val="003D1E9B"/>
    <w:rsid w:val="003D54C6"/>
    <w:rsid w:val="003D5EE8"/>
    <w:rsid w:val="003D77BE"/>
    <w:rsid w:val="003E01C4"/>
    <w:rsid w:val="003E18B2"/>
    <w:rsid w:val="003E1CF0"/>
    <w:rsid w:val="003E2879"/>
    <w:rsid w:val="003E3760"/>
    <w:rsid w:val="003E44DE"/>
    <w:rsid w:val="003E46F5"/>
    <w:rsid w:val="003E6ABE"/>
    <w:rsid w:val="003F3626"/>
    <w:rsid w:val="00403AB5"/>
    <w:rsid w:val="00405790"/>
    <w:rsid w:val="00410938"/>
    <w:rsid w:val="00411478"/>
    <w:rsid w:val="004115A4"/>
    <w:rsid w:val="00413ACB"/>
    <w:rsid w:val="00413C32"/>
    <w:rsid w:val="004169E2"/>
    <w:rsid w:val="00421D9D"/>
    <w:rsid w:val="00422726"/>
    <w:rsid w:val="00423B9C"/>
    <w:rsid w:val="004242B4"/>
    <w:rsid w:val="004243E3"/>
    <w:rsid w:val="00424484"/>
    <w:rsid w:val="0042622C"/>
    <w:rsid w:val="0043329B"/>
    <w:rsid w:val="00433A3D"/>
    <w:rsid w:val="0043490D"/>
    <w:rsid w:val="004355E6"/>
    <w:rsid w:val="0043793F"/>
    <w:rsid w:val="004406BB"/>
    <w:rsid w:val="0044145F"/>
    <w:rsid w:val="00441761"/>
    <w:rsid w:val="0044307D"/>
    <w:rsid w:val="0044322B"/>
    <w:rsid w:val="00445F0C"/>
    <w:rsid w:val="00446C48"/>
    <w:rsid w:val="00451F49"/>
    <w:rsid w:val="0045447C"/>
    <w:rsid w:val="00455A0D"/>
    <w:rsid w:val="0045649D"/>
    <w:rsid w:val="004571D4"/>
    <w:rsid w:val="004605AC"/>
    <w:rsid w:val="00461EDC"/>
    <w:rsid w:val="00461FDC"/>
    <w:rsid w:val="00463252"/>
    <w:rsid w:val="00463719"/>
    <w:rsid w:val="00464701"/>
    <w:rsid w:val="00465ECE"/>
    <w:rsid w:val="00466B03"/>
    <w:rsid w:val="004708E3"/>
    <w:rsid w:val="004718BE"/>
    <w:rsid w:val="00471F99"/>
    <w:rsid w:val="00474F5E"/>
    <w:rsid w:val="00476FBA"/>
    <w:rsid w:val="00481A8F"/>
    <w:rsid w:val="00482697"/>
    <w:rsid w:val="00482BA2"/>
    <w:rsid w:val="00487F2F"/>
    <w:rsid w:val="0049388F"/>
    <w:rsid w:val="004970B3"/>
    <w:rsid w:val="00497E79"/>
    <w:rsid w:val="004A04D5"/>
    <w:rsid w:val="004A44A0"/>
    <w:rsid w:val="004A7609"/>
    <w:rsid w:val="004B2231"/>
    <w:rsid w:val="004B2A00"/>
    <w:rsid w:val="004B52E5"/>
    <w:rsid w:val="004B72DC"/>
    <w:rsid w:val="004C005F"/>
    <w:rsid w:val="004C0DEB"/>
    <w:rsid w:val="004C4E13"/>
    <w:rsid w:val="004C6C7E"/>
    <w:rsid w:val="004D05D0"/>
    <w:rsid w:val="004D3C77"/>
    <w:rsid w:val="004D3EFA"/>
    <w:rsid w:val="004D5559"/>
    <w:rsid w:val="004E161B"/>
    <w:rsid w:val="004E360A"/>
    <w:rsid w:val="004E3763"/>
    <w:rsid w:val="004E4DFD"/>
    <w:rsid w:val="004F002E"/>
    <w:rsid w:val="004F04A1"/>
    <w:rsid w:val="004F0DF2"/>
    <w:rsid w:val="004F14F5"/>
    <w:rsid w:val="004F3205"/>
    <w:rsid w:val="004F4B56"/>
    <w:rsid w:val="004F4C60"/>
    <w:rsid w:val="004F7512"/>
    <w:rsid w:val="004F790F"/>
    <w:rsid w:val="00503157"/>
    <w:rsid w:val="0050390B"/>
    <w:rsid w:val="00503F5F"/>
    <w:rsid w:val="00504F2E"/>
    <w:rsid w:val="00505A4B"/>
    <w:rsid w:val="00505CE3"/>
    <w:rsid w:val="00515D26"/>
    <w:rsid w:val="005168FE"/>
    <w:rsid w:val="00520C72"/>
    <w:rsid w:val="00523C66"/>
    <w:rsid w:val="00524AFB"/>
    <w:rsid w:val="005259BB"/>
    <w:rsid w:val="0052722F"/>
    <w:rsid w:val="00530781"/>
    <w:rsid w:val="0053126C"/>
    <w:rsid w:val="0053298E"/>
    <w:rsid w:val="005338A4"/>
    <w:rsid w:val="005371C7"/>
    <w:rsid w:val="005374B5"/>
    <w:rsid w:val="0054069A"/>
    <w:rsid w:val="005441A6"/>
    <w:rsid w:val="00545897"/>
    <w:rsid w:val="005518BE"/>
    <w:rsid w:val="00551A42"/>
    <w:rsid w:val="00551D31"/>
    <w:rsid w:val="00552314"/>
    <w:rsid w:val="005536B6"/>
    <w:rsid w:val="005536C5"/>
    <w:rsid w:val="00561943"/>
    <w:rsid w:val="005628C7"/>
    <w:rsid w:val="005670E1"/>
    <w:rsid w:val="0057079F"/>
    <w:rsid w:val="00573FCD"/>
    <w:rsid w:val="00575059"/>
    <w:rsid w:val="00575711"/>
    <w:rsid w:val="005763E4"/>
    <w:rsid w:val="0058168E"/>
    <w:rsid w:val="00581C82"/>
    <w:rsid w:val="00583D24"/>
    <w:rsid w:val="00585E76"/>
    <w:rsid w:val="00590F95"/>
    <w:rsid w:val="0059269B"/>
    <w:rsid w:val="00594186"/>
    <w:rsid w:val="005942E7"/>
    <w:rsid w:val="00595B44"/>
    <w:rsid w:val="005964CB"/>
    <w:rsid w:val="00597AC8"/>
    <w:rsid w:val="005A0273"/>
    <w:rsid w:val="005A0C7F"/>
    <w:rsid w:val="005A2338"/>
    <w:rsid w:val="005A3652"/>
    <w:rsid w:val="005A60D2"/>
    <w:rsid w:val="005A686D"/>
    <w:rsid w:val="005A77BD"/>
    <w:rsid w:val="005A7D0C"/>
    <w:rsid w:val="005A7D29"/>
    <w:rsid w:val="005B2BB9"/>
    <w:rsid w:val="005B37B1"/>
    <w:rsid w:val="005B5052"/>
    <w:rsid w:val="005B65F1"/>
    <w:rsid w:val="005B6F00"/>
    <w:rsid w:val="005C4C03"/>
    <w:rsid w:val="005C6043"/>
    <w:rsid w:val="005D0220"/>
    <w:rsid w:val="005D07FE"/>
    <w:rsid w:val="005D0828"/>
    <w:rsid w:val="005D399D"/>
    <w:rsid w:val="005D40F1"/>
    <w:rsid w:val="005D411C"/>
    <w:rsid w:val="005D5D7A"/>
    <w:rsid w:val="005D79F2"/>
    <w:rsid w:val="005D7E52"/>
    <w:rsid w:val="005E3ADE"/>
    <w:rsid w:val="005E4197"/>
    <w:rsid w:val="005E454E"/>
    <w:rsid w:val="005E5B91"/>
    <w:rsid w:val="005E5ED1"/>
    <w:rsid w:val="005E719B"/>
    <w:rsid w:val="005E7593"/>
    <w:rsid w:val="005F03DC"/>
    <w:rsid w:val="005F1469"/>
    <w:rsid w:val="005F4143"/>
    <w:rsid w:val="005F602B"/>
    <w:rsid w:val="005F6D82"/>
    <w:rsid w:val="006016BC"/>
    <w:rsid w:val="00604159"/>
    <w:rsid w:val="006110F1"/>
    <w:rsid w:val="0061206D"/>
    <w:rsid w:val="00614985"/>
    <w:rsid w:val="0061754E"/>
    <w:rsid w:val="00622DF0"/>
    <w:rsid w:val="00623533"/>
    <w:rsid w:val="006318BF"/>
    <w:rsid w:val="00631D43"/>
    <w:rsid w:val="00633AEA"/>
    <w:rsid w:val="00635C30"/>
    <w:rsid w:val="006376F2"/>
    <w:rsid w:val="006377ED"/>
    <w:rsid w:val="006437EC"/>
    <w:rsid w:val="00645981"/>
    <w:rsid w:val="0065459D"/>
    <w:rsid w:val="00655CA8"/>
    <w:rsid w:val="006563BF"/>
    <w:rsid w:val="00656C36"/>
    <w:rsid w:val="00657EDE"/>
    <w:rsid w:val="00661E18"/>
    <w:rsid w:val="006622F2"/>
    <w:rsid w:val="0066344F"/>
    <w:rsid w:val="00664D5A"/>
    <w:rsid w:val="00664E35"/>
    <w:rsid w:val="00665AB0"/>
    <w:rsid w:val="00666983"/>
    <w:rsid w:val="00670262"/>
    <w:rsid w:val="0067275F"/>
    <w:rsid w:val="00672C40"/>
    <w:rsid w:val="00675FF5"/>
    <w:rsid w:val="00684D79"/>
    <w:rsid w:val="0068535A"/>
    <w:rsid w:val="0068597E"/>
    <w:rsid w:val="00686AC0"/>
    <w:rsid w:val="0068771E"/>
    <w:rsid w:val="00687E4E"/>
    <w:rsid w:val="00693B5E"/>
    <w:rsid w:val="0069441B"/>
    <w:rsid w:val="00696D84"/>
    <w:rsid w:val="00697223"/>
    <w:rsid w:val="00697402"/>
    <w:rsid w:val="00697AB8"/>
    <w:rsid w:val="006A227F"/>
    <w:rsid w:val="006A3F39"/>
    <w:rsid w:val="006A5E8A"/>
    <w:rsid w:val="006B1161"/>
    <w:rsid w:val="006B163D"/>
    <w:rsid w:val="006B3432"/>
    <w:rsid w:val="006B35C7"/>
    <w:rsid w:val="006B4163"/>
    <w:rsid w:val="006C0110"/>
    <w:rsid w:val="006C1303"/>
    <w:rsid w:val="006C3941"/>
    <w:rsid w:val="006C3FB3"/>
    <w:rsid w:val="006C49BE"/>
    <w:rsid w:val="006C5B17"/>
    <w:rsid w:val="006D08A9"/>
    <w:rsid w:val="006D29B4"/>
    <w:rsid w:val="006D475A"/>
    <w:rsid w:val="006D4C78"/>
    <w:rsid w:val="006E03A2"/>
    <w:rsid w:val="006E0DD0"/>
    <w:rsid w:val="006E2084"/>
    <w:rsid w:val="006E25A7"/>
    <w:rsid w:val="006E297C"/>
    <w:rsid w:val="006E3289"/>
    <w:rsid w:val="006E5125"/>
    <w:rsid w:val="006E5C57"/>
    <w:rsid w:val="006E6A0B"/>
    <w:rsid w:val="006F10EE"/>
    <w:rsid w:val="006F1798"/>
    <w:rsid w:val="006F44C9"/>
    <w:rsid w:val="006F743C"/>
    <w:rsid w:val="006F7686"/>
    <w:rsid w:val="006F7BB3"/>
    <w:rsid w:val="007035BB"/>
    <w:rsid w:val="007066D6"/>
    <w:rsid w:val="007066F8"/>
    <w:rsid w:val="0071061D"/>
    <w:rsid w:val="00716828"/>
    <w:rsid w:val="00717723"/>
    <w:rsid w:val="00720C3C"/>
    <w:rsid w:val="00720D5F"/>
    <w:rsid w:val="0072284F"/>
    <w:rsid w:val="00723853"/>
    <w:rsid w:val="00726FAF"/>
    <w:rsid w:val="0073280E"/>
    <w:rsid w:val="0073292C"/>
    <w:rsid w:val="00736347"/>
    <w:rsid w:val="00737A79"/>
    <w:rsid w:val="00737EDD"/>
    <w:rsid w:val="0074011F"/>
    <w:rsid w:val="0074049F"/>
    <w:rsid w:val="00741B3F"/>
    <w:rsid w:val="00745159"/>
    <w:rsid w:val="0074735C"/>
    <w:rsid w:val="0075094D"/>
    <w:rsid w:val="007536AC"/>
    <w:rsid w:val="007550DF"/>
    <w:rsid w:val="007552A4"/>
    <w:rsid w:val="00755E2C"/>
    <w:rsid w:val="00757FBD"/>
    <w:rsid w:val="007613C5"/>
    <w:rsid w:val="0076148C"/>
    <w:rsid w:val="00761C6C"/>
    <w:rsid w:val="00764CBA"/>
    <w:rsid w:val="007669D5"/>
    <w:rsid w:val="00766ECF"/>
    <w:rsid w:val="007673B8"/>
    <w:rsid w:val="00775536"/>
    <w:rsid w:val="00775612"/>
    <w:rsid w:val="00777807"/>
    <w:rsid w:val="00780209"/>
    <w:rsid w:val="00783470"/>
    <w:rsid w:val="00784359"/>
    <w:rsid w:val="00784968"/>
    <w:rsid w:val="00784F1E"/>
    <w:rsid w:val="00785780"/>
    <w:rsid w:val="00787AFC"/>
    <w:rsid w:val="00791029"/>
    <w:rsid w:val="00791D98"/>
    <w:rsid w:val="0079763B"/>
    <w:rsid w:val="007A0CF4"/>
    <w:rsid w:val="007A338E"/>
    <w:rsid w:val="007A496A"/>
    <w:rsid w:val="007A4DB5"/>
    <w:rsid w:val="007A6400"/>
    <w:rsid w:val="007A72E8"/>
    <w:rsid w:val="007A73B2"/>
    <w:rsid w:val="007B004E"/>
    <w:rsid w:val="007B091A"/>
    <w:rsid w:val="007B235D"/>
    <w:rsid w:val="007B3B7A"/>
    <w:rsid w:val="007B726F"/>
    <w:rsid w:val="007C1EC2"/>
    <w:rsid w:val="007C4A38"/>
    <w:rsid w:val="007C4B61"/>
    <w:rsid w:val="007C5430"/>
    <w:rsid w:val="007C5AB0"/>
    <w:rsid w:val="007D1438"/>
    <w:rsid w:val="007D21D4"/>
    <w:rsid w:val="007D47D9"/>
    <w:rsid w:val="007D6907"/>
    <w:rsid w:val="007E0662"/>
    <w:rsid w:val="007E0842"/>
    <w:rsid w:val="007E24C4"/>
    <w:rsid w:val="007E338D"/>
    <w:rsid w:val="007E50C0"/>
    <w:rsid w:val="007E58BC"/>
    <w:rsid w:val="007F1340"/>
    <w:rsid w:val="007F2C37"/>
    <w:rsid w:val="007F71E2"/>
    <w:rsid w:val="0080581D"/>
    <w:rsid w:val="00810DBC"/>
    <w:rsid w:val="00812F9B"/>
    <w:rsid w:val="00815256"/>
    <w:rsid w:val="00815583"/>
    <w:rsid w:val="008161E6"/>
    <w:rsid w:val="00816908"/>
    <w:rsid w:val="00817179"/>
    <w:rsid w:val="008217DD"/>
    <w:rsid w:val="008220C3"/>
    <w:rsid w:val="00822E36"/>
    <w:rsid w:val="00824D59"/>
    <w:rsid w:val="0082588C"/>
    <w:rsid w:val="0082744F"/>
    <w:rsid w:val="00830034"/>
    <w:rsid w:val="00831823"/>
    <w:rsid w:val="00832222"/>
    <w:rsid w:val="00832F0C"/>
    <w:rsid w:val="0083380A"/>
    <w:rsid w:val="00834C8D"/>
    <w:rsid w:val="00835208"/>
    <w:rsid w:val="00840E3F"/>
    <w:rsid w:val="00841AB3"/>
    <w:rsid w:val="008448E7"/>
    <w:rsid w:val="00845684"/>
    <w:rsid w:val="008466BD"/>
    <w:rsid w:val="00852C82"/>
    <w:rsid w:val="008536F0"/>
    <w:rsid w:val="00856616"/>
    <w:rsid w:val="0085686B"/>
    <w:rsid w:val="008568FA"/>
    <w:rsid w:val="00856936"/>
    <w:rsid w:val="00856A3F"/>
    <w:rsid w:val="008571A4"/>
    <w:rsid w:val="008576FA"/>
    <w:rsid w:val="00860B9A"/>
    <w:rsid w:val="00862298"/>
    <w:rsid w:val="00865BD0"/>
    <w:rsid w:val="00872AF9"/>
    <w:rsid w:val="00872B03"/>
    <w:rsid w:val="00874058"/>
    <w:rsid w:val="00875FF7"/>
    <w:rsid w:val="00876D43"/>
    <w:rsid w:val="008818CC"/>
    <w:rsid w:val="008824C2"/>
    <w:rsid w:val="00884419"/>
    <w:rsid w:val="00885510"/>
    <w:rsid w:val="00886E83"/>
    <w:rsid w:val="0088713F"/>
    <w:rsid w:val="00887A51"/>
    <w:rsid w:val="00887D35"/>
    <w:rsid w:val="00892A7D"/>
    <w:rsid w:val="0089758B"/>
    <w:rsid w:val="00897F22"/>
    <w:rsid w:val="008A1557"/>
    <w:rsid w:val="008A3610"/>
    <w:rsid w:val="008A3F3B"/>
    <w:rsid w:val="008A6698"/>
    <w:rsid w:val="008B11C2"/>
    <w:rsid w:val="008B1C8D"/>
    <w:rsid w:val="008B1FFA"/>
    <w:rsid w:val="008B2486"/>
    <w:rsid w:val="008B2A96"/>
    <w:rsid w:val="008B4775"/>
    <w:rsid w:val="008B4C94"/>
    <w:rsid w:val="008B517B"/>
    <w:rsid w:val="008B6020"/>
    <w:rsid w:val="008B611C"/>
    <w:rsid w:val="008C6DC1"/>
    <w:rsid w:val="008D1EA7"/>
    <w:rsid w:val="008D54A5"/>
    <w:rsid w:val="008E1BCE"/>
    <w:rsid w:val="008E2255"/>
    <w:rsid w:val="008E3113"/>
    <w:rsid w:val="008E5BB7"/>
    <w:rsid w:val="008E6474"/>
    <w:rsid w:val="008E673D"/>
    <w:rsid w:val="008E6F05"/>
    <w:rsid w:val="008E7526"/>
    <w:rsid w:val="008F093C"/>
    <w:rsid w:val="008F1A1B"/>
    <w:rsid w:val="008F1DCC"/>
    <w:rsid w:val="008F1FE9"/>
    <w:rsid w:val="008F267D"/>
    <w:rsid w:val="008F3FE4"/>
    <w:rsid w:val="008F520F"/>
    <w:rsid w:val="008F57CD"/>
    <w:rsid w:val="00900B2F"/>
    <w:rsid w:val="0090190F"/>
    <w:rsid w:val="00901DE3"/>
    <w:rsid w:val="009025A1"/>
    <w:rsid w:val="00904A4F"/>
    <w:rsid w:val="00905E31"/>
    <w:rsid w:val="00907EC7"/>
    <w:rsid w:val="009119A2"/>
    <w:rsid w:val="00913171"/>
    <w:rsid w:val="009148FD"/>
    <w:rsid w:val="00914CA7"/>
    <w:rsid w:val="00915D45"/>
    <w:rsid w:val="009164DD"/>
    <w:rsid w:val="00920122"/>
    <w:rsid w:val="00921B4A"/>
    <w:rsid w:val="009231E9"/>
    <w:rsid w:val="009242D4"/>
    <w:rsid w:val="00924EE8"/>
    <w:rsid w:val="0092512C"/>
    <w:rsid w:val="00925212"/>
    <w:rsid w:val="009310BB"/>
    <w:rsid w:val="00934D63"/>
    <w:rsid w:val="00935324"/>
    <w:rsid w:val="0093671C"/>
    <w:rsid w:val="009373EB"/>
    <w:rsid w:val="00940C56"/>
    <w:rsid w:val="009422B9"/>
    <w:rsid w:val="00943DFA"/>
    <w:rsid w:val="00945C61"/>
    <w:rsid w:val="009469FC"/>
    <w:rsid w:val="00950154"/>
    <w:rsid w:val="0095034E"/>
    <w:rsid w:val="00950401"/>
    <w:rsid w:val="0095095A"/>
    <w:rsid w:val="00952873"/>
    <w:rsid w:val="00953424"/>
    <w:rsid w:val="0095731D"/>
    <w:rsid w:val="00957C65"/>
    <w:rsid w:val="009605F0"/>
    <w:rsid w:val="00962159"/>
    <w:rsid w:val="00962ACC"/>
    <w:rsid w:val="00962C58"/>
    <w:rsid w:val="009646D3"/>
    <w:rsid w:val="009654EB"/>
    <w:rsid w:val="009726A5"/>
    <w:rsid w:val="009749A7"/>
    <w:rsid w:val="00976110"/>
    <w:rsid w:val="00976310"/>
    <w:rsid w:val="00977D90"/>
    <w:rsid w:val="00980E7D"/>
    <w:rsid w:val="00981ED5"/>
    <w:rsid w:val="00986132"/>
    <w:rsid w:val="0098692B"/>
    <w:rsid w:val="00987DB5"/>
    <w:rsid w:val="00990CDE"/>
    <w:rsid w:val="009951E5"/>
    <w:rsid w:val="00995398"/>
    <w:rsid w:val="0099558C"/>
    <w:rsid w:val="00995DD1"/>
    <w:rsid w:val="009A1739"/>
    <w:rsid w:val="009A1D8F"/>
    <w:rsid w:val="009A2D2D"/>
    <w:rsid w:val="009A337D"/>
    <w:rsid w:val="009A4650"/>
    <w:rsid w:val="009A5010"/>
    <w:rsid w:val="009A5FFE"/>
    <w:rsid w:val="009B027E"/>
    <w:rsid w:val="009B296B"/>
    <w:rsid w:val="009B3F98"/>
    <w:rsid w:val="009B5424"/>
    <w:rsid w:val="009C2F36"/>
    <w:rsid w:val="009C33A3"/>
    <w:rsid w:val="009C4CF7"/>
    <w:rsid w:val="009C7058"/>
    <w:rsid w:val="009D0EC4"/>
    <w:rsid w:val="009D51F9"/>
    <w:rsid w:val="009D6B05"/>
    <w:rsid w:val="009D6B8F"/>
    <w:rsid w:val="009D6EE6"/>
    <w:rsid w:val="009E0E11"/>
    <w:rsid w:val="009E43C3"/>
    <w:rsid w:val="009E46CB"/>
    <w:rsid w:val="009E5BEE"/>
    <w:rsid w:val="009E6CA7"/>
    <w:rsid w:val="009F06B8"/>
    <w:rsid w:val="009F0910"/>
    <w:rsid w:val="009F199C"/>
    <w:rsid w:val="009F1C88"/>
    <w:rsid w:val="009F22CD"/>
    <w:rsid w:val="009F28BC"/>
    <w:rsid w:val="009F4E1A"/>
    <w:rsid w:val="009F5097"/>
    <w:rsid w:val="009F5A62"/>
    <w:rsid w:val="009F6168"/>
    <w:rsid w:val="00A00AD5"/>
    <w:rsid w:val="00A0135E"/>
    <w:rsid w:val="00A01562"/>
    <w:rsid w:val="00A03C9D"/>
    <w:rsid w:val="00A03EC4"/>
    <w:rsid w:val="00A0768A"/>
    <w:rsid w:val="00A0796D"/>
    <w:rsid w:val="00A1103F"/>
    <w:rsid w:val="00A163CD"/>
    <w:rsid w:val="00A17EE4"/>
    <w:rsid w:val="00A20954"/>
    <w:rsid w:val="00A20970"/>
    <w:rsid w:val="00A21452"/>
    <w:rsid w:val="00A222E0"/>
    <w:rsid w:val="00A273B9"/>
    <w:rsid w:val="00A3022E"/>
    <w:rsid w:val="00A32550"/>
    <w:rsid w:val="00A410A2"/>
    <w:rsid w:val="00A416F8"/>
    <w:rsid w:val="00A4172B"/>
    <w:rsid w:val="00A46B71"/>
    <w:rsid w:val="00A473F8"/>
    <w:rsid w:val="00A4798B"/>
    <w:rsid w:val="00A47FCC"/>
    <w:rsid w:val="00A52D1C"/>
    <w:rsid w:val="00A53AC4"/>
    <w:rsid w:val="00A541C9"/>
    <w:rsid w:val="00A5455F"/>
    <w:rsid w:val="00A55304"/>
    <w:rsid w:val="00A57863"/>
    <w:rsid w:val="00A624F1"/>
    <w:rsid w:val="00A65117"/>
    <w:rsid w:val="00A666F4"/>
    <w:rsid w:val="00A66C0E"/>
    <w:rsid w:val="00A67E0E"/>
    <w:rsid w:val="00A70496"/>
    <w:rsid w:val="00A7218C"/>
    <w:rsid w:val="00A752BD"/>
    <w:rsid w:val="00A76D98"/>
    <w:rsid w:val="00A828CB"/>
    <w:rsid w:val="00A8378B"/>
    <w:rsid w:val="00A85765"/>
    <w:rsid w:val="00A860F5"/>
    <w:rsid w:val="00A86685"/>
    <w:rsid w:val="00A913AF"/>
    <w:rsid w:val="00A913D3"/>
    <w:rsid w:val="00A92670"/>
    <w:rsid w:val="00A92C9D"/>
    <w:rsid w:val="00A93A3D"/>
    <w:rsid w:val="00A952DB"/>
    <w:rsid w:val="00AA2DEB"/>
    <w:rsid w:val="00AA2FDE"/>
    <w:rsid w:val="00AA45F7"/>
    <w:rsid w:val="00AA56EC"/>
    <w:rsid w:val="00AA56F9"/>
    <w:rsid w:val="00AA5ACB"/>
    <w:rsid w:val="00AA6050"/>
    <w:rsid w:val="00AB0A0A"/>
    <w:rsid w:val="00AB22B2"/>
    <w:rsid w:val="00AB2BC7"/>
    <w:rsid w:val="00AB3322"/>
    <w:rsid w:val="00AB385F"/>
    <w:rsid w:val="00AB4C25"/>
    <w:rsid w:val="00AB5308"/>
    <w:rsid w:val="00AC2A8E"/>
    <w:rsid w:val="00AC524C"/>
    <w:rsid w:val="00AC61DB"/>
    <w:rsid w:val="00AC68CF"/>
    <w:rsid w:val="00AD0008"/>
    <w:rsid w:val="00AD157F"/>
    <w:rsid w:val="00AE46CC"/>
    <w:rsid w:val="00AE538C"/>
    <w:rsid w:val="00AE751F"/>
    <w:rsid w:val="00AF0321"/>
    <w:rsid w:val="00AF11BB"/>
    <w:rsid w:val="00AF48F4"/>
    <w:rsid w:val="00AF7281"/>
    <w:rsid w:val="00B05F37"/>
    <w:rsid w:val="00B07A35"/>
    <w:rsid w:val="00B12506"/>
    <w:rsid w:val="00B12710"/>
    <w:rsid w:val="00B141E0"/>
    <w:rsid w:val="00B234FE"/>
    <w:rsid w:val="00B2432B"/>
    <w:rsid w:val="00B25739"/>
    <w:rsid w:val="00B26FC5"/>
    <w:rsid w:val="00B3075F"/>
    <w:rsid w:val="00B30E5C"/>
    <w:rsid w:val="00B3296D"/>
    <w:rsid w:val="00B347D6"/>
    <w:rsid w:val="00B36625"/>
    <w:rsid w:val="00B408CB"/>
    <w:rsid w:val="00B412E6"/>
    <w:rsid w:val="00B41DF7"/>
    <w:rsid w:val="00B44942"/>
    <w:rsid w:val="00B46375"/>
    <w:rsid w:val="00B476D1"/>
    <w:rsid w:val="00B54FCA"/>
    <w:rsid w:val="00B56018"/>
    <w:rsid w:val="00B57721"/>
    <w:rsid w:val="00B6011D"/>
    <w:rsid w:val="00B6226C"/>
    <w:rsid w:val="00B63796"/>
    <w:rsid w:val="00B650FC"/>
    <w:rsid w:val="00B70A35"/>
    <w:rsid w:val="00B72AD0"/>
    <w:rsid w:val="00B77F31"/>
    <w:rsid w:val="00B80301"/>
    <w:rsid w:val="00B80B76"/>
    <w:rsid w:val="00B81AB4"/>
    <w:rsid w:val="00B825B0"/>
    <w:rsid w:val="00B845C2"/>
    <w:rsid w:val="00B86D0C"/>
    <w:rsid w:val="00B86E8F"/>
    <w:rsid w:val="00B91D9A"/>
    <w:rsid w:val="00B92BD2"/>
    <w:rsid w:val="00B94CBF"/>
    <w:rsid w:val="00B9608D"/>
    <w:rsid w:val="00BA2EFE"/>
    <w:rsid w:val="00BB00C8"/>
    <w:rsid w:val="00BB091F"/>
    <w:rsid w:val="00BB3103"/>
    <w:rsid w:val="00BB3770"/>
    <w:rsid w:val="00BC1CED"/>
    <w:rsid w:val="00BC1EBC"/>
    <w:rsid w:val="00BC2D61"/>
    <w:rsid w:val="00BC3E96"/>
    <w:rsid w:val="00BC546D"/>
    <w:rsid w:val="00BC7195"/>
    <w:rsid w:val="00BD241C"/>
    <w:rsid w:val="00BD30B3"/>
    <w:rsid w:val="00BD6E9D"/>
    <w:rsid w:val="00BE016B"/>
    <w:rsid w:val="00BE50AF"/>
    <w:rsid w:val="00BE6B80"/>
    <w:rsid w:val="00BE6DBE"/>
    <w:rsid w:val="00BE6F77"/>
    <w:rsid w:val="00BE7962"/>
    <w:rsid w:val="00BF4276"/>
    <w:rsid w:val="00BF5E48"/>
    <w:rsid w:val="00C01343"/>
    <w:rsid w:val="00C043B2"/>
    <w:rsid w:val="00C044EB"/>
    <w:rsid w:val="00C04908"/>
    <w:rsid w:val="00C04959"/>
    <w:rsid w:val="00C067B0"/>
    <w:rsid w:val="00C11DE5"/>
    <w:rsid w:val="00C12405"/>
    <w:rsid w:val="00C1365F"/>
    <w:rsid w:val="00C21CCF"/>
    <w:rsid w:val="00C22B23"/>
    <w:rsid w:val="00C254A1"/>
    <w:rsid w:val="00C27A97"/>
    <w:rsid w:val="00C30416"/>
    <w:rsid w:val="00C307F1"/>
    <w:rsid w:val="00C326CD"/>
    <w:rsid w:val="00C3439A"/>
    <w:rsid w:val="00C353B7"/>
    <w:rsid w:val="00C36E61"/>
    <w:rsid w:val="00C37403"/>
    <w:rsid w:val="00C45652"/>
    <w:rsid w:val="00C45A9D"/>
    <w:rsid w:val="00C45BDF"/>
    <w:rsid w:val="00C4756D"/>
    <w:rsid w:val="00C530B1"/>
    <w:rsid w:val="00C533B0"/>
    <w:rsid w:val="00C54F73"/>
    <w:rsid w:val="00C61215"/>
    <w:rsid w:val="00C61889"/>
    <w:rsid w:val="00C716AB"/>
    <w:rsid w:val="00C727AA"/>
    <w:rsid w:val="00C73C7E"/>
    <w:rsid w:val="00C77834"/>
    <w:rsid w:val="00C77F46"/>
    <w:rsid w:val="00C839D3"/>
    <w:rsid w:val="00C83B5E"/>
    <w:rsid w:val="00C840C4"/>
    <w:rsid w:val="00C84580"/>
    <w:rsid w:val="00C86CF0"/>
    <w:rsid w:val="00C90273"/>
    <w:rsid w:val="00C90417"/>
    <w:rsid w:val="00C91CAF"/>
    <w:rsid w:val="00C92A93"/>
    <w:rsid w:val="00C92B02"/>
    <w:rsid w:val="00C94CCF"/>
    <w:rsid w:val="00C951A1"/>
    <w:rsid w:val="00C95F4F"/>
    <w:rsid w:val="00C97476"/>
    <w:rsid w:val="00C9793C"/>
    <w:rsid w:val="00CA3620"/>
    <w:rsid w:val="00CA44C7"/>
    <w:rsid w:val="00CA518C"/>
    <w:rsid w:val="00CA5D5A"/>
    <w:rsid w:val="00CA7714"/>
    <w:rsid w:val="00CC020A"/>
    <w:rsid w:val="00CC0BFF"/>
    <w:rsid w:val="00CC1C29"/>
    <w:rsid w:val="00CC2682"/>
    <w:rsid w:val="00CC269C"/>
    <w:rsid w:val="00CC3545"/>
    <w:rsid w:val="00CC6985"/>
    <w:rsid w:val="00CC6E24"/>
    <w:rsid w:val="00CC79F1"/>
    <w:rsid w:val="00CD092E"/>
    <w:rsid w:val="00CD0E94"/>
    <w:rsid w:val="00CD2D9D"/>
    <w:rsid w:val="00CD31EC"/>
    <w:rsid w:val="00CD3863"/>
    <w:rsid w:val="00CD390F"/>
    <w:rsid w:val="00CD5ECF"/>
    <w:rsid w:val="00CE202E"/>
    <w:rsid w:val="00CE3581"/>
    <w:rsid w:val="00CE521B"/>
    <w:rsid w:val="00CE6770"/>
    <w:rsid w:val="00CE703E"/>
    <w:rsid w:val="00CE7781"/>
    <w:rsid w:val="00CF2F6E"/>
    <w:rsid w:val="00CF5D91"/>
    <w:rsid w:val="00CF6890"/>
    <w:rsid w:val="00D00223"/>
    <w:rsid w:val="00D03AA2"/>
    <w:rsid w:val="00D03C60"/>
    <w:rsid w:val="00D04133"/>
    <w:rsid w:val="00D0440D"/>
    <w:rsid w:val="00D050C9"/>
    <w:rsid w:val="00D052E2"/>
    <w:rsid w:val="00D07621"/>
    <w:rsid w:val="00D07988"/>
    <w:rsid w:val="00D10B25"/>
    <w:rsid w:val="00D10D9D"/>
    <w:rsid w:val="00D1186F"/>
    <w:rsid w:val="00D12CC3"/>
    <w:rsid w:val="00D1443E"/>
    <w:rsid w:val="00D1479C"/>
    <w:rsid w:val="00D14EE9"/>
    <w:rsid w:val="00D168C7"/>
    <w:rsid w:val="00D174D7"/>
    <w:rsid w:val="00D23DF3"/>
    <w:rsid w:val="00D26C76"/>
    <w:rsid w:val="00D27195"/>
    <w:rsid w:val="00D308FE"/>
    <w:rsid w:val="00D30B2B"/>
    <w:rsid w:val="00D35A65"/>
    <w:rsid w:val="00D41435"/>
    <w:rsid w:val="00D42710"/>
    <w:rsid w:val="00D42ADD"/>
    <w:rsid w:val="00D42BEE"/>
    <w:rsid w:val="00D4541D"/>
    <w:rsid w:val="00D47158"/>
    <w:rsid w:val="00D476BB"/>
    <w:rsid w:val="00D51FF8"/>
    <w:rsid w:val="00D5278E"/>
    <w:rsid w:val="00D56452"/>
    <w:rsid w:val="00D56569"/>
    <w:rsid w:val="00D62DEE"/>
    <w:rsid w:val="00D64256"/>
    <w:rsid w:val="00D64B8F"/>
    <w:rsid w:val="00D7026C"/>
    <w:rsid w:val="00D708EE"/>
    <w:rsid w:val="00D70B93"/>
    <w:rsid w:val="00D725E7"/>
    <w:rsid w:val="00D739B2"/>
    <w:rsid w:val="00D7411E"/>
    <w:rsid w:val="00D7458C"/>
    <w:rsid w:val="00D74EA7"/>
    <w:rsid w:val="00D7607C"/>
    <w:rsid w:val="00D76A8F"/>
    <w:rsid w:val="00D772DE"/>
    <w:rsid w:val="00D807AB"/>
    <w:rsid w:val="00D80F94"/>
    <w:rsid w:val="00D85387"/>
    <w:rsid w:val="00D90060"/>
    <w:rsid w:val="00D90377"/>
    <w:rsid w:val="00D919FA"/>
    <w:rsid w:val="00D92443"/>
    <w:rsid w:val="00D9431C"/>
    <w:rsid w:val="00D97895"/>
    <w:rsid w:val="00DA0557"/>
    <w:rsid w:val="00DA0CAE"/>
    <w:rsid w:val="00DA5BC0"/>
    <w:rsid w:val="00DA696A"/>
    <w:rsid w:val="00DB53A0"/>
    <w:rsid w:val="00DB53C4"/>
    <w:rsid w:val="00DB76A1"/>
    <w:rsid w:val="00DC335D"/>
    <w:rsid w:val="00DC3602"/>
    <w:rsid w:val="00DC36D1"/>
    <w:rsid w:val="00DD2BB3"/>
    <w:rsid w:val="00DD40FE"/>
    <w:rsid w:val="00DD555A"/>
    <w:rsid w:val="00DD698F"/>
    <w:rsid w:val="00DD71CC"/>
    <w:rsid w:val="00DE002A"/>
    <w:rsid w:val="00DE22C4"/>
    <w:rsid w:val="00DE34BB"/>
    <w:rsid w:val="00DE5281"/>
    <w:rsid w:val="00DE5DF9"/>
    <w:rsid w:val="00DE6B3A"/>
    <w:rsid w:val="00DE732E"/>
    <w:rsid w:val="00DE7E25"/>
    <w:rsid w:val="00DF2211"/>
    <w:rsid w:val="00DF5E0A"/>
    <w:rsid w:val="00DF7192"/>
    <w:rsid w:val="00DF74E7"/>
    <w:rsid w:val="00DF7FCD"/>
    <w:rsid w:val="00E02C51"/>
    <w:rsid w:val="00E04FB2"/>
    <w:rsid w:val="00E05D67"/>
    <w:rsid w:val="00E06FB4"/>
    <w:rsid w:val="00E11E3C"/>
    <w:rsid w:val="00E13BA4"/>
    <w:rsid w:val="00E143BB"/>
    <w:rsid w:val="00E204E1"/>
    <w:rsid w:val="00E2364A"/>
    <w:rsid w:val="00E24A31"/>
    <w:rsid w:val="00E2601D"/>
    <w:rsid w:val="00E26C09"/>
    <w:rsid w:val="00E32549"/>
    <w:rsid w:val="00E33B35"/>
    <w:rsid w:val="00E34E3D"/>
    <w:rsid w:val="00E36697"/>
    <w:rsid w:val="00E36FBF"/>
    <w:rsid w:val="00E4056B"/>
    <w:rsid w:val="00E434C3"/>
    <w:rsid w:val="00E44002"/>
    <w:rsid w:val="00E45ED7"/>
    <w:rsid w:val="00E46FB8"/>
    <w:rsid w:val="00E50643"/>
    <w:rsid w:val="00E5535B"/>
    <w:rsid w:val="00E565F2"/>
    <w:rsid w:val="00E654DF"/>
    <w:rsid w:val="00E668CB"/>
    <w:rsid w:val="00E66901"/>
    <w:rsid w:val="00E72547"/>
    <w:rsid w:val="00E732F0"/>
    <w:rsid w:val="00E73FB5"/>
    <w:rsid w:val="00E7426B"/>
    <w:rsid w:val="00E74E2E"/>
    <w:rsid w:val="00E77655"/>
    <w:rsid w:val="00E80DE7"/>
    <w:rsid w:val="00E81FD1"/>
    <w:rsid w:val="00E86A25"/>
    <w:rsid w:val="00E87028"/>
    <w:rsid w:val="00E877D5"/>
    <w:rsid w:val="00E92368"/>
    <w:rsid w:val="00E925BD"/>
    <w:rsid w:val="00E92878"/>
    <w:rsid w:val="00E928A1"/>
    <w:rsid w:val="00E934FA"/>
    <w:rsid w:val="00E942B6"/>
    <w:rsid w:val="00E94D42"/>
    <w:rsid w:val="00E95129"/>
    <w:rsid w:val="00EA0111"/>
    <w:rsid w:val="00EA0253"/>
    <w:rsid w:val="00EA2215"/>
    <w:rsid w:val="00EA2D3D"/>
    <w:rsid w:val="00EA446A"/>
    <w:rsid w:val="00EA6A8B"/>
    <w:rsid w:val="00EA78B7"/>
    <w:rsid w:val="00EB065B"/>
    <w:rsid w:val="00EB12DD"/>
    <w:rsid w:val="00EB21D4"/>
    <w:rsid w:val="00EB3612"/>
    <w:rsid w:val="00EB4A3F"/>
    <w:rsid w:val="00EB71EA"/>
    <w:rsid w:val="00EB7C03"/>
    <w:rsid w:val="00EC28AA"/>
    <w:rsid w:val="00EC2BB0"/>
    <w:rsid w:val="00EC373D"/>
    <w:rsid w:val="00EC4139"/>
    <w:rsid w:val="00EC424A"/>
    <w:rsid w:val="00EC6BEB"/>
    <w:rsid w:val="00EC6C9F"/>
    <w:rsid w:val="00ED78C5"/>
    <w:rsid w:val="00EE1464"/>
    <w:rsid w:val="00EE20F1"/>
    <w:rsid w:val="00EE21FE"/>
    <w:rsid w:val="00EE3E31"/>
    <w:rsid w:val="00EE4862"/>
    <w:rsid w:val="00EE6F6E"/>
    <w:rsid w:val="00EF0614"/>
    <w:rsid w:val="00EF0EC4"/>
    <w:rsid w:val="00EF3D49"/>
    <w:rsid w:val="00EF3E83"/>
    <w:rsid w:val="00EF4844"/>
    <w:rsid w:val="00EF59A8"/>
    <w:rsid w:val="00F020C2"/>
    <w:rsid w:val="00F02F52"/>
    <w:rsid w:val="00F04885"/>
    <w:rsid w:val="00F06028"/>
    <w:rsid w:val="00F1027D"/>
    <w:rsid w:val="00F14FD7"/>
    <w:rsid w:val="00F16C9B"/>
    <w:rsid w:val="00F20A43"/>
    <w:rsid w:val="00F211ED"/>
    <w:rsid w:val="00F2190C"/>
    <w:rsid w:val="00F23DBC"/>
    <w:rsid w:val="00F23ED7"/>
    <w:rsid w:val="00F27248"/>
    <w:rsid w:val="00F33469"/>
    <w:rsid w:val="00F33C7F"/>
    <w:rsid w:val="00F37DEA"/>
    <w:rsid w:val="00F403D5"/>
    <w:rsid w:val="00F429DE"/>
    <w:rsid w:val="00F46792"/>
    <w:rsid w:val="00F508E0"/>
    <w:rsid w:val="00F509D9"/>
    <w:rsid w:val="00F526D2"/>
    <w:rsid w:val="00F52A18"/>
    <w:rsid w:val="00F54228"/>
    <w:rsid w:val="00F56F4A"/>
    <w:rsid w:val="00F602DF"/>
    <w:rsid w:val="00F64648"/>
    <w:rsid w:val="00F66C39"/>
    <w:rsid w:val="00F72625"/>
    <w:rsid w:val="00F72C0B"/>
    <w:rsid w:val="00F73052"/>
    <w:rsid w:val="00F7433F"/>
    <w:rsid w:val="00F74CEB"/>
    <w:rsid w:val="00F8094A"/>
    <w:rsid w:val="00F811B0"/>
    <w:rsid w:val="00F81A21"/>
    <w:rsid w:val="00F82155"/>
    <w:rsid w:val="00F84CEE"/>
    <w:rsid w:val="00F90A87"/>
    <w:rsid w:val="00F90D3D"/>
    <w:rsid w:val="00F9125D"/>
    <w:rsid w:val="00F92218"/>
    <w:rsid w:val="00F923FE"/>
    <w:rsid w:val="00F926D3"/>
    <w:rsid w:val="00F93BE8"/>
    <w:rsid w:val="00F940A1"/>
    <w:rsid w:val="00FA1F46"/>
    <w:rsid w:val="00FA2196"/>
    <w:rsid w:val="00FA3163"/>
    <w:rsid w:val="00FA4A47"/>
    <w:rsid w:val="00FA5E0D"/>
    <w:rsid w:val="00FA786A"/>
    <w:rsid w:val="00FB15C2"/>
    <w:rsid w:val="00FB1F85"/>
    <w:rsid w:val="00FB5EC4"/>
    <w:rsid w:val="00FB653B"/>
    <w:rsid w:val="00FC1850"/>
    <w:rsid w:val="00FC5CA4"/>
    <w:rsid w:val="00FC6036"/>
    <w:rsid w:val="00FC65E3"/>
    <w:rsid w:val="00FC6DFB"/>
    <w:rsid w:val="00FC70F3"/>
    <w:rsid w:val="00FD09DC"/>
    <w:rsid w:val="00FD0D4D"/>
    <w:rsid w:val="00FD19B2"/>
    <w:rsid w:val="00FD3318"/>
    <w:rsid w:val="00FD6F99"/>
    <w:rsid w:val="00FD7E4E"/>
    <w:rsid w:val="00FE0D43"/>
    <w:rsid w:val="00FE2766"/>
    <w:rsid w:val="00FE33BA"/>
    <w:rsid w:val="00FE3FF0"/>
    <w:rsid w:val="00FE48D6"/>
    <w:rsid w:val="00FF0384"/>
    <w:rsid w:val="00FF3C7C"/>
    <w:rsid w:val="00FF46A0"/>
    <w:rsid w:val="00FF4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63978F65"/>
  <w15:chartTrackingRefBased/>
  <w15:docId w15:val="{5C1BC36E-8A44-4650-BAFE-C2827473B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51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451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51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51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51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51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51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51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51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1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51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51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51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51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51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1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1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159"/>
    <w:rPr>
      <w:rFonts w:eastAsiaTheme="majorEastAsia" w:cstheme="majorBidi"/>
      <w:color w:val="272727" w:themeColor="text1" w:themeTint="D8"/>
    </w:rPr>
  </w:style>
  <w:style w:type="paragraph" w:styleId="Title">
    <w:name w:val="Title"/>
    <w:basedOn w:val="Normal"/>
    <w:next w:val="Normal"/>
    <w:link w:val="TitleChar"/>
    <w:uiPriority w:val="10"/>
    <w:qFormat/>
    <w:rsid w:val="007451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1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1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51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159"/>
    <w:pPr>
      <w:spacing w:before="160"/>
      <w:jc w:val="center"/>
    </w:pPr>
    <w:rPr>
      <w:i/>
      <w:iCs/>
      <w:color w:val="404040" w:themeColor="text1" w:themeTint="BF"/>
    </w:rPr>
  </w:style>
  <w:style w:type="character" w:customStyle="1" w:styleId="QuoteChar">
    <w:name w:val="Quote Char"/>
    <w:basedOn w:val="DefaultParagraphFont"/>
    <w:link w:val="Quote"/>
    <w:uiPriority w:val="29"/>
    <w:rsid w:val="00745159"/>
    <w:rPr>
      <w:i/>
      <w:iCs/>
      <w:color w:val="404040" w:themeColor="text1" w:themeTint="BF"/>
    </w:rPr>
  </w:style>
  <w:style w:type="paragraph" w:styleId="ListParagraph">
    <w:name w:val="List Paragraph"/>
    <w:basedOn w:val="Normal"/>
    <w:uiPriority w:val="1"/>
    <w:qFormat/>
    <w:rsid w:val="00745159"/>
    <w:pPr>
      <w:ind w:left="720"/>
      <w:contextualSpacing/>
    </w:pPr>
  </w:style>
  <w:style w:type="character" w:styleId="IntenseEmphasis">
    <w:name w:val="Intense Emphasis"/>
    <w:basedOn w:val="DefaultParagraphFont"/>
    <w:uiPriority w:val="21"/>
    <w:qFormat/>
    <w:rsid w:val="00745159"/>
    <w:rPr>
      <w:i/>
      <w:iCs/>
      <w:color w:val="0F4761" w:themeColor="accent1" w:themeShade="BF"/>
    </w:rPr>
  </w:style>
  <w:style w:type="paragraph" w:styleId="IntenseQuote">
    <w:name w:val="Intense Quote"/>
    <w:basedOn w:val="Normal"/>
    <w:next w:val="Normal"/>
    <w:link w:val="IntenseQuoteChar"/>
    <w:uiPriority w:val="30"/>
    <w:qFormat/>
    <w:rsid w:val="007451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5159"/>
    <w:rPr>
      <w:i/>
      <w:iCs/>
      <w:color w:val="0F4761" w:themeColor="accent1" w:themeShade="BF"/>
    </w:rPr>
  </w:style>
  <w:style w:type="character" w:styleId="IntenseReference">
    <w:name w:val="Intense Reference"/>
    <w:basedOn w:val="DefaultParagraphFont"/>
    <w:uiPriority w:val="32"/>
    <w:qFormat/>
    <w:rsid w:val="00745159"/>
    <w:rPr>
      <w:b/>
      <w:bCs/>
      <w:smallCaps/>
      <w:color w:val="0F4761" w:themeColor="accent1" w:themeShade="BF"/>
      <w:spacing w:val="5"/>
    </w:rPr>
  </w:style>
  <w:style w:type="paragraph" w:styleId="BodyTextIndent">
    <w:name w:val="Body Text Indent"/>
    <w:basedOn w:val="Normal"/>
    <w:link w:val="BodyTextIndentChar"/>
    <w:rsid w:val="007C5430"/>
    <w:pPr>
      <w:tabs>
        <w:tab w:val="left" w:pos="-720"/>
      </w:tabs>
      <w:suppressAutoHyphens/>
      <w:spacing w:after="0" w:line="240" w:lineRule="auto"/>
      <w:ind w:left="1080"/>
      <w:jc w:val="both"/>
    </w:pPr>
    <w:rPr>
      <w:rFonts w:ascii="Courier New" w:eastAsia="Times New Roman" w:hAnsi="Courier New" w:cs="Times New Roman"/>
      <w:spacing w:val="-3"/>
      <w:kern w:val="0"/>
      <w:sz w:val="24"/>
      <w:szCs w:val="20"/>
      <w14:ligatures w14:val="none"/>
    </w:rPr>
  </w:style>
  <w:style w:type="character" w:customStyle="1" w:styleId="BodyTextIndentChar">
    <w:name w:val="Body Text Indent Char"/>
    <w:basedOn w:val="DefaultParagraphFont"/>
    <w:link w:val="BodyTextIndent"/>
    <w:rsid w:val="007C5430"/>
    <w:rPr>
      <w:rFonts w:ascii="Courier New" w:eastAsia="Times New Roman" w:hAnsi="Courier New" w:cs="Times New Roman"/>
      <w:spacing w:val="-3"/>
      <w:kern w:val="0"/>
      <w:sz w:val="24"/>
      <w:szCs w:val="20"/>
      <w14:ligatures w14:val="none"/>
    </w:rPr>
  </w:style>
  <w:style w:type="paragraph" w:styleId="Header">
    <w:name w:val="header"/>
    <w:basedOn w:val="Normal"/>
    <w:link w:val="HeaderChar"/>
    <w:uiPriority w:val="99"/>
    <w:unhideWhenUsed/>
    <w:rsid w:val="006437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7EC"/>
  </w:style>
  <w:style w:type="paragraph" w:styleId="Footer">
    <w:name w:val="footer"/>
    <w:basedOn w:val="Normal"/>
    <w:link w:val="FooterChar"/>
    <w:uiPriority w:val="99"/>
    <w:unhideWhenUsed/>
    <w:rsid w:val="006437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7EC"/>
  </w:style>
  <w:style w:type="paragraph" w:styleId="FootnoteText">
    <w:name w:val="footnote text"/>
    <w:basedOn w:val="Normal"/>
    <w:link w:val="FootnoteTextChar"/>
    <w:uiPriority w:val="99"/>
    <w:semiHidden/>
    <w:unhideWhenUsed/>
    <w:rsid w:val="00E204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04E1"/>
    <w:rPr>
      <w:sz w:val="20"/>
      <w:szCs w:val="20"/>
    </w:rPr>
  </w:style>
  <w:style w:type="character" w:styleId="FootnoteReference">
    <w:name w:val="footnote reference"/>
    <w:basedOn w:val="DefaultParagraphFont"/>
    <w:uiPriority w:val="99"/>
    <w:semiHidden/>
    <w:unhideWhenUsed/>
    <w:rsid w:val="00E204E1"/>
    <w:rPr>
      <w:rFonts w:cs="Times New Roman"/>
      <w:vertAlign w:val="superscript"/>
    </w:rPr>
  </w:style>
  <w:style w:type="paragraph" w:styleId="BodyText">
    <w:name w:val="Body Text"/>
    <w:basedOn w:val="Normal"/>
    <w:link w:val="BodyTextChar"/>
    <w:uiPriority w:val="1"/>
    <w:unhideWhenUsed/>
    <w:qFormat/>
    <w:rsid w:val="00775536"/>
    <w:pPr>
      <w:spacing w:after="120"/>
    </w:pPr>
  </w:style>
  <w:style w:type="character" w:customStyle="1" w:styleId="BodyTextChar">
    <w:name w:val="Body Text Char"/>
    <w:basedOn w:val="DefaultParagraphFont"/>
    <w:link w:val="BodyText"/>
    <w:uiPriority w:val="99"/>
    <w:semiHidden/>
    <w:rsid w:val="00775536"/>
  </w:style>
  <w:style w:type="paragraph" w:customStyle="1" w:styleId="TableParagraph">
    <w:name w:val="Table Paragraph"/>
    <w:basedOn w:val="Normal"/>
    <w:uiPriority w:val="1"/>
    <w:qFormat/>
    <w:rsid w:val="0077553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Revision">
    <w:name w:val="Revision"/>
    <w:hidden/>
    <w:uiPriority w:val="99"/>
    <w:semiHidden/>
    <w:rsid w:val="00CE521B"/>
    <w:pPr>
      <w:spacing w:after="0" w:line="240" w:lineRule="auto"/>
    </w:pPr>
  </w:style>
  <w:style w:type="character" w:styleId="CommentReference">
    <w:name w:val="annotation reference"/>
    <w:basedOn w:val="DefaultParagraphFont"/>
    <w:uiPriority w:val="99"/>
    <w:semiHidden/>
    <w:unhideWhenUsed/>
    <w:rsid w:val="001858B7"/>
    <w:rPr>
      <w:sz w:val="16"/>
      <w:szCs w:val="16"/>
    </w:rPr>
  </w:style>
  <w:style w:type="paragraph" w:styleId="CommentText">
    <w:name w:val="annotation text"/>
    <w:basedOn w:val="Normal"/>
    <w:link w:val="CommentTextChar"/>
    <w:uiPriority w:val="99"/>
    <w:unhideWhenUsed/>
    <w:rsid w:val="001858B7"/>
    <w:pPr>
      <w:spacing w:line="240" w:lineRule="auto"/>
    </w:pPr>
    <w:rPr>
      <w:sz w:val="20"/>
      <w:szCs w:val="20"/>
    </w:rPr>
  </w:style>
  <w:style w:type="character" w:customStyle="1" w:styleId="CommentTextChar">
    <w:name w:val="Comment Text Char"/>
    <w:basedOn w:val="DefaultParagraphFont"/>
    <w:link w:val="CommentText"/>
    <w:uiPriority w:val="99"/>
    <w:rsid w:val="001858B7"/>
    <w:rPr>
      <w:sz w:val="20"/>
      <w:szCs w:val="20"/>
    </w:rPr>
  </w:style>
  <w:style w:type="paragraph" w:styleId="CommentSubject">
    <w:name w:val="annotation subject"/>
    <w:basedOn w:val="CommentText"/>
    <w:next w:val="CommentText"/>
    <w:link w:val="CommentSubjectChar"/>
    <w:uiPriority w:val="99"/>
    <w:semiHidden/>
    <w:unhideWhenUsed/>
    <w:rsid w:val="001858B7"/>
    <w:rPr>
      <w:b/>
      <w:bCs/>
    </w:rPr>
  </w:style>
  <w:style w:type="character" w:customStyle="1" w:styleId="CommentSubjectChar">
    <w:name w:val="Comment Subject Char"/>
    <w:basedOn w:val="CommentTextChar"/>
    <w:link w:val="CommentSubject"/>
    <w:uiPriority w:val="99"/>
    <w:semiHidden/>
    <w:rsid w:val="001858B7"/>
    <w:rPr>
      <w:b/>
      <w:bCs/>
      <w:sz w:val="20"/>
      <w:szCs w:val="20"/>
    </w:rPr>
  </w:style>
  <w:style w:type="paragraph" w:styleId="BodyTextIndent3">
    <w:name w:val="Body Text Indent 3"/>
    <w:basedOn w:val="Normal"/>
    <w:link w:val="BodyTextIndent3Char"/>
    <w:uiPriority w:val="99"/>
    <w:semiHidden/>
    <w:unhideWhenUsed/>
    <w:rsid w:val="00C043B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043B2"/>
    <w:rPr>
      <w:sz w:val="16"/>
      <w:szCs w:val="16"/>
    </w:rPr>
  </w:style>
  <w:style w:type="paragraph" w:styleId="EndnoteText">
    <w:name w:val="endnote text"/>
    <w:basedOn w:val="Normal"/>
    <w:link w:val="EndnoteTextChar"/>
    <w:uiPriority w:val="99"/>
    <w:semiHidden/>
    <w:unhideWhenUsed/>
    <w:rsid w:val="001B5F2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B5F25"/>
    <w:rPr>
      <w:sz w:val="20"/>
      <w:szCs w:val="20"/>
    </w:rPr>
  </w:style>
  <w:style w:type="character" w:styleId="EndnoteReference">
    <w:name w:val="endnote reference"/>
    <w:basedOn w:val="DefaultParagraphFont"/>
    <w:uiPriority w:val="99"/>
    <w:semiHidden/>
    <w:unhideWhenUsed/>
    <w:rsid w:val="001B5F25"/>
    <w:rPr>
      <w:vertAlign w:val="superscript"/>
    </w:rPr>
  </w:style>
  <w:style w:type="character" w:styleId="Hyperlink">
    <w:name w:val="Hyperlink"/>
    <w:basedOn w:val="DefaultParagraphFont"/>
    <w:uiPriority w:val="99"/>
    <w:unhideWhenUsed/>
    <w:rsid w:val="001B5F25"/>
    <w:rPr>
      <w:color w:val="467886" w:themeColor="hyperlink"/>
      <w:u w:val="single"/>
    </w:rPr>
  </w:style>
  <w:style w:type="character" w:styleId="UnresolvedMention">
    <w:name w:val="Unresolved Mention"/>
    <w:basedOn w:val="DefaultParagraphFont"/>
    <w:uiPriority w:val="99"/>
    <w:semiHidden/>
    <w:unhideWhenUsed/>
    <w:rsid w:val="001B5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313380">
      <w:bodyDiv w:val="1"/>
      <w:marLeft w:val="0"/>
      <w:marRight w:val="0"/>
      <w:marTop w:val="0"/>
      <w:marBottom w:val="0"/>
      <w:divBdr>
        <w:top w:val="none" w:sz="0" w:space="0" w:color="auto"/>
        <w:left w:val="none" w:sz="0" w:space="0" w:color="auto"/>
        <w:bottom w:val="none" w:sz="0" w:space="0" w:color="auto"/>
        <w:right w:val="none" w:sz="0" w:space="0" w:color="auto"/>
      </w:divBdr>
    </w:div>
    <w:div w:id="251165873">
      <w:bodyDiv w:val="1"/>
      <w:marLeft w:val="0"/>
      <w:marRight w:val="0"/>
      <w:marTop w:val="0"/>
      <w:marBottom w:val="0"/>
      <w:divBdr>
        <w:top w:val="none" w:sz="0" w:space="0" w:color="auto"/>
        <w:left w:val="none" w:sz="0" w:space="0" w:color="auto"/>
        <w:bottom w:val="none" w:sz="0" w:space="0" w:color="auto"/>
        <w:right w:val="none" w:sz="0" w:space="0" w:color="auto"/>
      </w:divBdr>
    </w:div>
    <w:div w:id="347803216">
      <w:bodyDiv w:val="1"/>
      <w:marLeft w:val="0"/>
      <w:marRight w:val="0"/>
      <w:marTop w:val="0"/>
      <w:marBottom w:val="0"/>
      <w:divBdr>
        <w:top w:val="none" w:sz="0" w:space="0" w:color="auto"/>
        <w:left w:val="none" w:sz="0" w:space="0" w:color="auto"/>
        <w:bottom w:val="none" w:sz="0" w:space="0" w:color="auto"/>
        <w:right w:val="none" w:sz="0" w:space="0" w:color="auto"/>
      </w:divBdr>
    </w:div>
    <w:div w:id="692925215">
      <w:bodyDiv w:val="1"/>
      <w:marLeft w:val="0"/>
      <w:marRight w:val="0"/>
      <w:marTop w:val="0"/>
      <w:marBottom w:val="0"/>
      <w:divBdr>
        <w:top w:val="none" w:sz="0" w:space="0" w:color="auto"/>
        <w:left w:val="none" w:sz="0" w:space="0" w:color="auto"/>
        <w:bottom w:val="none" w:sz="0" w:space="0" w:color="auto"/>
        <w:right w:val="none" w:sz="0" w:space="0" w:color="auto"/>
      </w:divBdr>
    </w:div>
    <w:div w:id="726031380">
      <w:bodyDiv w:val="1"/>
      <w:marLeft w:val="0"/>
      <w:marRight w:val="0"/>
      <w:marTop w:val="0"/>
      <w:marBottom w:val="0"/>
      <w:divBdr>
        <w:top w:val="none" w:sz="0" w:space="0" w:color="auto"/>
        <w:left w:val="none" w:sz="0" w:space="0" w:color="auto"/>
        <w:bottom w:val="none" w:sz="0" w:space="0" w:color="auto"/>
        <w:right w:val="none" w:sz="0" w:space="0" w:color="auto"/>
      </w:divBdr>
    </w:div>
    <w:div w:id="1203858963">
      <w:bodyDiv w:val="1"/>
      <w:marLeft w:val="0"/>
      <w:marRight w:val="0"/>
      <w:marTop w:val="0"/>
      <w:marBottom w:val="0"/>
      <w:divBdr>
        <w:top w:val="none" w:sz="0" w:space="0" w:color="auto"/>
        <w:left w:val="none" w:sz="0" w:space="0" w:color="auto"/>
        <w:bottom w:val="none" w:sz="0" w:space="0" w:color="auto"/>
        <w:right w:val="none" w:sz="0" w:space="0" w:color="auto"/>
      </w:divBdr>
    </w:div>
    <w:div w:id="1528979668">
      <w:bodyDiv w:val="1"/>
      <w:marLeft w:val="0"/>
      <w:marRight w:val="0"/>
      <w:marTop w:val="0"/>
      <w:marBottom w:val="0"/>
      <w:divBdr>
        <w:top w:val="none" w:sz="0" w:space="0" w:color="auto"/>
        <w:left w:val="none" w:sz="0" w:space="0" w:color="auto"/>
        <w:bottom w:val="none" w:sz="0" w:space="0" w:color="auto"/>
        <w:right w:val="none" w:sz="0" w:space="0" w:color="auto"/>
      </w:divBdr>
    </w:div>
    <w:div w:id="1557282238">
      <w:bodyDiv w:val="1"/>
      <w:marLeft w:val="0"/>
      <w:marRight w:val="0"/>
      <w:marTop w:val="0"/>
      <w:marBottom w:val="0"/>
      <w:divBdr>
        <w:top w:val="none" w:sz="0" w:space="0" w:color="auto"/>
        <w:left w:val="none" w:sz="0" w:space="0" w:color="auto"/>
        <w:bottom w:val="none" w:sz="0" w:space="0" w:color="auto"/>
        <w:right w:val="none" w:sz="0" w:space="0" w:color="auto"/>
      </w:divBdr>
      <w:divsChild>
        <w:div w:id="154422817">
          <w:marLeft w:val="0"/>
          <w:marRight w:val="0"/>
          <w:marTop w:val="0"/>
          <w:marBottom w:val="0"/>
          <w:divBdr>
            <w:top w:val="none" w:sz="0" w:space="0" w:color="auto"/>
            <w:left w:val="none" w:sz="0" w:space="0" w:color="auto"/>
            <w:bottom w:val="none" w:sz="0" w:space="0" w:color="auto"/>
            <w:right w:val="none" w:sz="0" w:space="0" w:color="auto"/>
          </w:divBdr>
        </w:div>
      </w:divsChild>
    </w:div>
    <w:div w:id="165494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s>
</file>

<file path=word/_rels/footnotes.xml.rels><?xml version="1.0" encoding="UTF-8" standalone="yes"?>
<Relationships xmlns="http://schemas.openxmlformats.org/package/2006/relationships"><Relationship Id="rId1" Type="http://schemas.openxmlformats.org/officeDocument/2006/relationships/hyperlink" Target="https://www.ferc.gov/news-events/news/fact-sheet-building-future-through-electric-regional-transmission-planning-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35B67-79F1-466B-A2F8-CF38B8A30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Gibson</dc:creator>
  <cp:keywords/>
  <dc:description/>
  <cp:lastModifiedBy>Quawanda Boyer</cp:lastModifiedBy>
  <cp:revision>8</cp:revision>
  <cp:lastPrinted>2024-02-10T13:37:00Z</cp:lastPrinted>
  <dcterms:created xsi:type="dcterms:W3CDTF">2024-06-03T20:35:00Z</dcterms:created>
  <dcterms:modified xsi:type="dcterms:W3CDTF">2024-06-07T14:24:00Z</dcterms:modified>
</cp:coreProperties>
</file>