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1732" w14:textId="77777777" w:rsidR="00D32C2E" w:rsidRPr="001358EB" w:rsidRDefault="00D32C2E" w:rsidP="00D32C2E">
      <w:pPr>
        <w:tabs>
          <w:tab w:val="left" w:pos="1440"/>
        </w:tabs>
        <w:jc w:val="center"/>
        <w:rPr>
          <w:b/>
          <w:color w:val="000000"/>
        </w:rPr>
      </w:pPr>
      <w:r w:rsidRPr="001358EB">
        <w:rPr>
          <w:b/>
          <w:color w:val="000000"/>
        </w:rPr>
        <w:t>BEFORE THE GEORGIA PUBLIC SERVICE COMMISSION</w:t>
      </w:r>
    </w:p>
    <w:p w14:paraId="26CCB687" w14:textId="77777777" w:rsidR="00D32C2E" w:rsidRPr="001358EB" w:rsidRDefault="00D32C2E" w:rsidP="00D32C2E">
      <w:pPr>
        <w:rPr>
          <w:rFonts w:ascii="Cambria" w:eastAsia="Cambria" w:hAnsi="Cambria"/>
          <w:color w:val="000000"/>
        </w:rPr>
      </w:pPr>
    </w:p>
    <w:p w14:paraId="168318F6" w14:textId="77777777" w:rsidR="00D32C2E" w:rsidRPr="005D0441" w:rsidRDefault="00D32C2E" w:rsidP="00D32C2E">
      <w:pPr>
        <w:ind w:firstLine="720"/>
        <w:contextualSpacing/>
      </w:pPr>
      <w:r>
        <w:rPr>
          <w:rFonts w:eastAsia="Cambria"/>
          <w:color w:val="000000"/>
        </w:rPr>
        <w:t>IN RE:</w:t>
      </w:r>
      <w:r>
        <w:rPr>
          <w:rFonts w:eastAsia="Cambria"/>
          <w:color w:val="000000"/>
        </w:rPr>
        <w:tab/>
        <w:t xml:space="preserve"> </w:t>
      </w:r>
      <w:r>
        <w:t>ATLANTA GAS LIGHT</w:t>
      </w:r>
      <w:r w:rsidRPr="00DB572B">
        <w:rPr>
          <w:rFonts w:eastAsia="Cambria"/>
          <w:color w:val="000000"/>
        </w:rPr>
        <w:t xml:space="preserve"> </w:t>
      </w:r>
      <w:r>
        <w:rPr>
          <w:rFonts w:eastAsia="Cambria"/>
          <w:color w:val="000000"/>
        </w:rPr>
        <w:t>COMPANY’S</w:t>
      </w:r>
      <w:r>
        <w:tab/>
      </w:r>
      <w:r>
        <w:rPr>
          <w:rFonts w:eastAsia="Cambria"/>
          <w:color w:val="000000"/>
        </w:rPr>
        <w:t>}</w:t>
      </w:r>
      <w:r w:rsidRPr="00DD3C14">
        <w:rPr>
          <w:rFonts w:eastAsia="Cambria"/>
          <w:color w:val="000000"/>
        </w:rPr>
        <w:t xml:space="preserve"> </w:t>
      </w:r>
      <w:r>
        <w:rPr>
          <w:rFonts w:eastAsia="Cambria"/>
          <w:color w:val="000000"/>
        </w:rPr>
        <w:t>DOCKET NO. 41559</w:t>
      </w:r>
    </w:p>
    <w:p w14:paraId="3E614685" w14:textId="77777777" w:rsidR="00D32C2E" w:rsidRPr="00DB572B" w:rsidRDefault="00D32C2E" w:rsidP="00D32C2E">
      <w:pPr>
        <w:rPr>
          <w:rFonts w:eastAsia="Cambria"/>
          <w:color w:val="000000"/>
        </w:rPr>
      </w:pPr>
      <w:r>
        <w:rPr>
          <w:rFonts w:eastAsia="Cambria"/>
          <w:color w:val="000000"/>
        </w:rPr>
        <w:tab/>
        <w:t>ECON-1 TARIFF</w:t>
      </w:r>
      <w:r>
        <w:rPr>
          <w:rFonts w:eastAsia="Cambria"/>
          <w:color w:val="000000"/>
        </w:rPr>
        <w:tab/>
      </w:r>
      <w:r>
        <w:rPr>
          <w:rFonts w:eastAsia="Cambria"/>
          <w:color w:val="000000"/>
        </w:rPr>
        <w:tab/>
      </w:r>
      <w:r>
        <w:rPr>
          <w:rFonts w:eastAsia="Cambria"/>
          <w:color w:val="000000"/>
        </w:rPr>
        <w:tab/>
      </w:r>
      <w:r>
        <w:rPr>
          <w:rFonts w:eastAsia="Cambria"/>
          <w:color w:val="000000"/>
        </w:rPr>
        <w:tab/>
      </w:r>
      <w:r>
        <w:rPr>
          <w:rFonts w:eastAsia="Cambria"/>
          <w:color w:val="000000"/>
        </w:rPr>
        <w:tab/>
        <w:t>}</w:t>
      </w:r>
      <w:r>
        <w:rPr>
          <w:rFonts w:eastAsia="Cambria"/>
          <w:color w:val="000000"/>
        </w:rPr>
        <w:tab/>
      </w:r>
      <w:r>
        <w:rPr>
          <w:rFonts w:eastAsia="Cambria"/>
          <w:color w:val="000000"/>
        </w:rPr>
        <w:tab/>
      </w:r>
      <w:r>
        <w:rPr>
          <w:rFonts w:eastAsia="Cambria"/>
          <w:color w:val="000000"/>
        </w:rPr>
        <w:tab/>
      </w:r>
      <w:r>
        <w:rPr>
          <w:rFonts w:eastAsia="Cambria"/>
          <w:color w:val="000000"/>
        </w:rPr>
        <w:tab/>
      </w:r>
      <w:r>
        <w:rPr>
          <w:rFonts w:eastAsia="Cambria"/>
          <w:color w:val="000000"/>
        </w:rPr>
        <w:tab/>
      </w:r>
      <w:r>
        <w:rPr>
          <w:rFonts w:eastAsia="Cambria"/>
          <w:color w:val="000000"/>
        </w:rPr>
        <w:tab/>
      </w:r>
      <w:r>
        <w:rPr>
          <w:rFonts w:eastAsia="Cambria"/>
          <w:color w:val="000000"/>
        </w:rPr>
        <w:tab/>
      </w:r>
      <w:r>
        <w:rPr>
          <w:rFonts w:eastAsia="Cambria"/>
          <w:color w:val="000000"/>
        </w:rPr>
        <w:tab/>
      </w:r>
      <w:r>
        <w:rPr>
          <w:rFonts w:eastAsia="Cambria"/>
          <w:color w:val="000000"/>
        </w:rPr>
        <w:tab/>
      </w:r>
      <w:r>
        <w:rPr>
          <w:rFonts w:eastAsia="Cambria"/>
          <w:color w:val="000000"/>
        </w:rPr>
        <w:tab/>
      </w:r>
      <w:r w:rsidRPr="001358EB">
        <w:rPr>
          <w:color w:val="000000"/>
        </w:rPr>
        <w:tab/>
      </w:r>
      <w:r w:rsidRPr="001358EB">
        <w:rPr>
          <w:color w:val="000000"/>
        </w:rPr>
        <w:tab/>
      </w:r>
      <w:r w:rsidRPr="001358EB">
        <w:rPr>
          <w:color w:val="000000"/>
        </w:rPr>
        <w:tab/>
      </w:r>
      <w:r w:rsidRPr="001358EB">
        <w:rPr>
          <w:color w:val="000000"/>
        </w:rPr>
        <w:tab/>
      </w:r>
      <w:r w:rsidRPr="001358EB">
        <w:rPr>
          <w:color w:val="000000"/>
        </w:rPr>
        <w:tab/>
      </w:r>
      <w:r w:rsidRPr="001358EB">
        <w:rPr>
          <w:color w:val="000000"/>
        </w:rPr>
        <w:tab/>
      </w:r>
      <w:r w:rsidRPr="001358EB">
        <w:rPr>
          <w:color w:val="000000"/>
        </w:rPr>
        <w:tab/>
        <w:t xml:space="preserve">       </w:t>
      </w:r>
    </w:p>
    <w:p w14:paraId="34DB3C27" w14:textId="77777777" w:rsidR="00D32C2E" w:rsidRPr="005D0441" w:rsidRDefault="00D32C2E" w:rsidP="00D32C2E">
      <w:pPr>
        <w:tabs>
          <w:tab w:val="left" w:pos="810"/>
        </w:tabs>
        <w:contextualSpacing/>
      </w:pPr>
      <w:r w:rsidRPr="005D0441">
        <w:t xml:space="preserve">            </w:t>
      </w:r>
    </w:p>
    <w:p w14:paraId="599F63DB" w14:textId="31B712CF" w:rsidR="00D32C2E" w:rsidRPr="005D0441" w:rsidRDefault="00D32C2E" w:rsidP="00D32C2E">
      <w:pPr>
        <w:keepNext/>
        <w:contextualSpacing/>
        <w:jc w:val="center"/>
        <w:outlineLvl w:val="1"/>
      </w:pPr>
      <w:r>
        <w:t xml:space="preserve">STAFF’S </w:t>
      </w:r>
      <w:r w:rsidR="00677A36">
        <w:t>SIX</w:t>
      </w:r>
      <w:r w:rsidR="002B6C96">
        <w:t>TEENTH</w:t>
      </w:r>
      <w:r w:rsidRPr="005D0441">
        <w:t xml:space="preserve"> SET OF DATA REQUESTS TO</w:t>
      </w:r>
    </w:p>
    <w:p w14:paraId="52C6B188" w14:textId="77777777" w:rsidR="00D32C2E" w:rsidRPr="005D0441" w:rsidRDefault="00D32C2E" w:rsidP="00D32C2E">
      <w:pPr>
        <w:contextualSpacing/>
        <w:jc w:val="center"/>
      </w:pPr>
      <w:r>
        <w:t>ATLANTA GAS LIGHT COMPANY</w:t>
      </w:r>
    </w:p>
    <w:p w14:paraId="2B959A9B" w14:textId="77777777" w:rsidR="004E01C1" w:rsidRPr="004E01C1" w:rsidRDefault="004E01C1" w:rsidP="004E01C1">
      <w:pPr>
        <w:spacing w:after="160" w:line="259" w:lineRule="auto"/>
        <w:jc w:val="center"/>
        <w:rPr>
          <w:rFonts w:eastAsiaTheme="minorHAnsi"/>
        </w:rPr>
      </w:pPr>
    </w:p>
    <w:p w14:paraId="2558EAE0" w14:textId="77777777" w:rsidR="004E01C1" w:rsidRPr="004E01C1" w:rsidRDefault="004E01C1" w:rsidP="004E01C1">
      <w:pPr>
        <w:tabs>
          <w:tab w:val="left" w:pos="720"/>
        </w:tabs>
        <w:spacing w:after="160" w:line="259" w:lineRule="auto"/>
        <w:contextualSpacing/>
        <w:rPr>
          <w:rFonts w:eastAsiaTheme="minorHAnsi"/>
        </w:rPr>
      </w:pPr>
      <w:r w:rsidRPr="004E01C1">
        <w:rPr>
          <w:rFonts w:eastAsiaTheme="minorHAnsi"/>
        </w:rPr>
        <w:t>TO:</w:t>
      </w:r>
      <w:r w:rsidRPr="004E01C1">
        <w:rPr>
          <w:rFonts w:eastAsiaTheme="minorHAnsi"/>
        </w:rPr>
        <w:tab/>
      </w:r>
      <w:r w:rsidR="00DD029E">
        <w:rPr>
          <w:rFonts w:eastAsiaTheme="minorHAnsi"/>
        </w:rPr>
        <w:t>BLAKE O’FARROW</w:t>
      </w:r>
    </w:p>
    <w:p w14:paraId="5F37608D" w14:textId="77777777" w:rsidR="004E01C1" w:rsidRPr="004E01C1" w:rsidRDefault="004E01C1" w:rsidP="004E01C1">
      <w:pPr>
        <w:tabs>
          <w:tab w:val="left" w:pos="720"/>
        </w:tabs>
        <w:spacing w:after="160" w:line="259" w:lineRule="auto"/>
        <w:contextualSpacing/>
        <w:rPr>
          <w:rFonts w:eastAsiaTheme="minorHAnsi"/>
        </w:rPr>
      </w:pPr>
      <w:r w:rsidRPr="004E01C1">
        <w:rPr>
          <w:rFonts w:eastAsiaTheme="minorHAnsi"/>
        </w:rPr>
        <w:tab/>
      </w:r>
      <w:r w:rsidR="00DD029E">
        <w:rPr>
          <w:rFonts w:eastAsiaTheme="minorHAnsi"/>
        </w:rPr>
        <w:t>DIRECTOR, EXTERNAL</w:t>
      </w:r>
      <w:r w:rsidRPr="004E01C1">
        <w:rPr>
          <w:rFonts w:eastAsiaTheme="minorHAnsi"/>
        </w:rPr>
        <w:t xml:space="preserve"> AFFAIRS</w:t>
      </w:r>
    </w:p>
    <w:p w14:paraId="6A7FDE82" w14:textId="77777777" w:rsidR="004E01C1" w:rsidRPr="004E01C1" w:rsidRDefault="004E01C1" w:rsidP="004E01C1">
      <w:pPr>
        <w:spacing w:after="160" w:line="259" w:lineRule="auto"/>
        <w:ind w:firstLine="720"/>
        <w:contextualSpacing/>
        <w:rPr>
          <w:rFonts w:eastAsiaTheme="minorHAnsi"/>
        </w:rPr>
      </w:pPr>
      <w:r w:rsidRPr="004E01C1">
        <w:rPr>
          <w:rFonts w:eastAsiaTheme="minorHAnsi"/>
        </w:rPr>
        <w:t>ATLANTA GAS LIGHT COMPANY</w:t>
      </w:r>
    </w:p>
    <w:p w14:paraId="46880089" w14:textId="77777777" w:rsidR="004E01C1" w:rsidRPr="004E01C1" w:rsidRDefault="004E01C1" w:rsidP="004E01C1">
      <w:pPr>
        <w:spacing w:after="160" w:line="259" w:lineRule="auto"/>
        <w:ind w:firstLine="720"/>
        <w:contextualSpacing/>
        <w:rPr>
          <w:rFonts w:eastAsiaTheme="minorHAnsi"/>
        </w:rPr>
      </w:pPr>
      <w:r w:rsidRPr="004E01C1">
        <w:rPr>
          <w:rFonts w:eastAsiaTheme="minorHAnsi"/>
        </w:rPr>
        <w:t>TEN PEACHTREE PLACE NE, BIN GAS 114</w:t>
      </w:r>
    </w:p>
    <w:p w14:paraId="6A896368" w14:textId="77777777" w:rsidR="004E01C1" w:rsidRPr="004E01C1" w:rsidRDefault="004E01C1" w:rsidP="004E01C1">
      <w:pPr>
        <w:spacing w:after="160" w:line="259" w:lineRule="auto"/>
        <w:ind w:firstLine="720"/>
        <w:contextualSpacing/>
        <w:rPr>
          <w:rFonts w:eastAsiaTheme="minorHAnsi"/>
        </w:rPr>
      </w:pPr>
      <w:r w:rsidRPr="004E01C1">
        <w:rPr>
          <w:rFonts w:eastAsiaTheme="minorHAnsi"/>
        </w:rPr>
        <w:t>ATLANTA, GEORGIA  30309</w:t>
      </w:r>
    </w:p>
    <w:p w14:paraId="33B76C3E" w14:textId="77777777" w:rsidR="004E01C1" w:rsidRPr="004E01C1" w:rsidRDefault="004E01C1" w:rsidP="004E01C1">
      <w:pPr>
        <w:widowControl w:val="0"/>
        <w:spacing w:after="160" w:line="259" w:lineRule="auto"/>
        <w:jc w:val="center"/>
        <w:rPr>
          <w:rFonts w:eastAsiaTheme="minorHAnsi"/>
        </w:rPr>
      </w:pPr>
    </w:p>
    <w:p w14:paraId="1EC049BD" w14:textId="477F6984" w:rsidR="004E01C1" w:rsidRPr="00C96578" w:rsidRDefault="00D32C2E" w:rsidP="007308AA">
      <w:pPr>
        <w:spacing w:line="480" w:lineRule="auto"/>
        <w:jc w:val="both"/>
        <w:rPr>
          <w:rFonts w:eastAsia="Cambria"/>
          <w:color w:val="000000"/>
        </w:rPr>
      </w:pPr>
      <w:r w:rsidRPr="00092BF0">
        <w:rPr>
          <w:rFonts w:eastAsia="Cambria"/>
          <w:color w:val="000000"/>
        </w:rPr>
        <w:t xml:space="preserve">COMES NOW the Georgia </w:t>
      </w:r>
      <w:r w:rsidRPr="007608B2">
        <w:rPr>
          <w:rFonts w:eastAsia="Cambria"/>
          <w:color w:val="000000"/>
        </w:rPr>
        <w:t xml:space="preserve">Public Service Commission Staff (“Staff”) and, pursuant to the authority vested in it by the Georgia Public Service Commission (“Commission”) pursuant to O.C.G.A. § 46-2-57, herein propounds the following interrogatories and requests for production of documents (collectively, “data requests”), to be answered under oath by Atlanta Gas Light Company (“AGL” or “Company”) or its designated representatives. </w:t>
      </w:r>
      <w:bookmarkStart w:id="0" w:name="_Hlk78871494"/>
      <w:bookmarkStart w:id="1" w:name="_Hlk78872175"/>
      <w:r w:rsidRPr="007608B2">
        <w:rPr>
          <w:rFonts w:eastAsia="Cambria"/>
          <w:color w:val="000000"/>
        </w:rPr>
        <w:t>AGL has Thirty (30) days to respond to data requests</w:t>
      </w:r>
      <w:bookmarkEnd w:id="0"/>
      <w:r w:rsidR="005C7554">
        <w:rPr>
          <w:rFonts w:eastAsia="Cambria"/>
          <w:color w:val="000000"/>
        </w:rPr>
        <w:t>;</w:t>
      </w:r>
      <w:r w:rsidR="00481103">
        <w:rPr>
          <w:rFonts w:eastAsia="Cambria"/>
          <w:color w:val="000000"/>
        </w:rPr>
        <w:t xml:space="preserve"> however,  Staff is requesting that responses </w:t>
      </w:r>
      <w:r w:rsidR="005C7554">
        <w:rPr>
          <w:rFonts w:eastAsia="Cambria"/>
          <w:color w:val="000000"/>
        </w:rPr>
        <w:t xml:space="preserve">be filed in fifteen (15) days. </w:t>
      </w:r>
      <w:r w:rsidR="00481103" w:rsidRPr="007608B2">
        <w:rPr>
          <w:rFonts w:eastAsia="Cambria"/>
          <w:color w:val="000000"/>
        </w:rPr>
        <w:t xml:space="preserve"> </w:t>
      </w:r>
      <w:r w:rsidR="00DD029E" w:rsidRPr="007608B2">
        <w:rPr>
          <w:szCs w:val="20"/>
        </w:rPr>
        <w:t>The Company shall file with the Executive Secretary’s Office using the Alternative E-filing instructions. Public and Trade Secret responses shall be Accompanied</w:t>
      </w:r>
      <w:r w:rsidR="00DD029E" w:rsidRPr="00DD029E">
        <w:rPr>
          <w:szCs w:val="20"/>
        </w:rPr>
        <w:t xml:space="preserve"> therewith shall be an electronic version in Microsoft Word® format for text documents and Excel® for spreadsheets.</w:t>
      </w:r>
      <w:bookmarkEnd w:id="1"/>
    </w:p>
    <w:p w14:paraId="51D98883" w14:textId="3664A4A6" w:rsidR="004E01C1" w:rsidRPr="004E01C1" w:rsidRDefault="004E01C1" w:rsidP="004E01C1">
      <w:pPr>
        <w:widowControl w:val="0"/>
        <w:spacing w:after="160" w:line="480" w:lineRule="auto"/>
        <w:jc w:val="center"/>
        <w:rPr>
          <w:rFonts w:eastAsiaTheme="minorHAnsi"/>
        </w:rPr>
      </w:pPr>
      <w:r w:rsidRPr="004E01C1">
        <w:rPr>
          <w:rFonts w:eastAsiaTheme="minorHAnsi"/>
        </w:rPr>
        <w:tab/>
        <w:t xml:space="preserve">Please provide responses on or before 4:00 p.m. </w:t>
      </w:r>
      <w:r w:rsidRPr="00DD029E">
        <w:rPr>
          <w:rFonts w:eastAsiaTheme="minorHAnsi"/>
        </w:rPr>
        <w:t xml:space="preserve">on </w:t>
      </w:r>
      <w:r w:rsidR="00677A36">
        <w:rPr>
          <w:rFonts w:eastAsiaTheme="minorHAnsi"/>
        </w:rPr>
        <w:t>March 30, 2024</w:t>
      </w:r>
      <w:r w:rsidRPr="00DD029E">
        <w:rPr>
          <w:rFonts w:eastAsiaTheme="minorHAnsi"/>
        </w:rPr>
        <w:t>.</w:t>
      </w:r>
      <w:r w:rsidRPr="004E01C1">
        <w:rPr>
          <w:rFonts w:eastAsiaTheme="minorHAnsi"/>
        </w:rPr>
        <w:br w:type="page"/>
      </w:r>
    </w:p>
    <w:p w14:paraId="2156F3EA" w14:textId="77777777" w:rsidR="004E01C1" w:rsidRPr="004E01C1" w:rsidRDefault="004E01C1" w:rsidP="004E01C1">
      <w:pPr>
        <w:widowControl w:val="0"/>
        <w:spacing w:after="160" w:line="480" w:lineRule="auto"/>
        <w:jc w:val="center"/>
        <w:rPr>
          <w:rFonts w:eastAsiaTheme="minorHAnsi"/>
          <w:b/>
          <w:color w:val="000000"/>
        </w:rPr>
      </w:pPr>
      <w:r w:rsidRPr="004E01C1">
        <w:rPr>
          <w:rFonts w:eastAsiaTheme="minorHAnsi"/>
          <w:b/>
          <w:color w:val="000000"/>
        </w:rPr>
        <w:lastRenderedPageBreak/>
        <w:t>INSTRUCTIONS</w:t>
      </w:r>
    </w:p>
    <w:p w14:paraId="1FD8282F" w14:textId="77777777" w:rsidR="004E01C1" w:rsidRPr="004E01C1" w:rsidRDefault="004E01C1" w:rsidP="002376D8">
      <w:pPr>
        <w:numPr>
          <w:ilvl w:val="0"/>
          <w:numId w:val="1"/>
        </w:numPr>
        <w:spacing w:after="160" w:line="480" w:lineRule="auto"/>
        <w:jc w:val="both"/>
        <w:rPr>
          <w:rFonts w:eastAsiaTheme="minorHAnsi"/>
          <w:color w:val="000000"/>
        </w:rPr>
      </w:pPr>
      <w:r w:rsidRPr="004E01C1">
        <w:rPr>
          <w:rFonts w:eastAsiaTheme="minorHAnsi"/>
          <w:color w:val="000000"/>
        </w:rPr>
        <w:t>These requests shall be deemed to be continuing.  The Respondent is obliged to change, supplement, and correct all answers to requests to conform to available information, including such information as first comes available to the Respondent after the answers are hereto filed.</w:t>
      </w:r>
    </w:p>
    <w:p w14:paraId="428A5430" w14:textId="77777777" w:rsidR="004E01C1" w:rsidRPr="004E01C1" w:rsidRDefault="004E01C1" w:rsidP="002376D8">
      <w:pPr>
        <w:numPr>
          <w:ilvl w:val="0"/>
          <w:numId w:val="1"/>
        </w:numPr>
        <w:spacing w:after="160" w:line="480" w:lineRule="auto"/>
        <w:jc w:val="both"/>
        <w:rPr>
          <w:rFonts w:eastAsiaTheme="minorHAnsi"/>
          <w:color w:val="000000"/>
        </w:rPr>
      </w:pPr>
      <w:r w:rsidRPr="004E01C1">
        <w:rPr>
          <w:rFonts w:eastAsiaTheme="minorHAnsi"/>
          <w:color w:val="000000"/>
        </w:rPr>
        <w:t>The answers provided should first restate the question asked and also identify the  person(s) supplying the information.</w:t>
      </w:r>
    </w:p>
    <w:p w14:paraId="4FCC895B" w14:textId="77777777" w:rsidR="004E01C1" w:rsidRPr="004E01C1" w:rsidRDefault="004E01C1" w:rsidP="002376D8">
      <w:pPr>
        <w:numPr>
          <w:ilvl w:val="0"/>
          <w:numId w:val="1"/>
        </w:numPr>
        <w:spacing w:after="160" w:line="480" w:lineRule="auto"/>
        <w:jc w:val="both"/>
        <w:rPr>
          <w:rFonts w:eastAsiaTheme="minorHAnsi"/>
          <w:color w:val="000000"/>
        </w:rPr>
      </w:pPr>
      <w:r w:rsidRPr="004E01C1">
        <w:rPr>
          <w:rFonts w:eastAsiaTheme="minorHAnsi"/>
          <w:color w:val="000000"/>
        </w:rPr>
        <w:t>All information is to be divulged that is within the knowledge, possession, control, or custody of the Respondent or may be reasonably ascertained thereby.</w:t>
      </w:r>
    </w:p>
    <w:p w14:paraId="74BE52AE" w14:textId="77777777" w:rsidR="004E01C1" w:rsidRPr="004E01C1" w:rsidRDefault="004E01C1" w:rsidP="002376D8">
      <w:pPr>
        <w:numPr>
          <w:ilvl w:val="0"/>
          <w:numId w:val="1"/>
        </w:numPr>
        <w:spacing w:after="160" w:line="480" w:lineRule="auto"/>
        <w:jc w:val="both"/>
        <w:rPr>
          <w:rFonts w:eastAsiaTheme="minorHAnsi"/>
          <w:color w:val="000000"/>
        </w:rPr>
      </w:pPr>
      <w:r w:rsidRPr="004E01C1">
        <w:rPr>
          <w:rFonts w:eastAsiaTheme="minorHAnsi"/>
          <w:color w:val="000000"/>
        </w:rPr>
        <w:t>As used herein the “document” included, but is not limited to, the original and all copies (regardless of origin and whether or not including additional writing thereon or attached thereto) of 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versions, alterations, modifications, revisions, changes, amendments and written comments concerning the foregoing, in whatever form, stored or contained in or on whatever medium including computerized memory or magnetic media.</w:t>
      </w:r>
    </w:p>
    <w:p w14:paraId="4476C942" w14:textId="77777777" w:rsidR="004E01C1" w:rsidRPr="004E01C1" w:rsidRDefault="004E01C1" w:rsidP="004E01C1">
      <w:pPr>
        <w:spacing w:after="160"/>
        <w:ind w:left="720" w:hanging="720"/>
        <w:contextualSpacing/>
        <w:rPr>
          <w:rFonts w:eastAsiaTheme="minorHAnsi"/>
        </w:rPr>
      </w:pPr>
    </w:p>
    <w:p w14:paraId="1C13C01F" w14:textId="77777777" w:rsidR="004E01C1" w:rsidRPr="004E01C1" w:rsidRDefault="004E01C1" w:rsidP="004E01C1">
      <w:pPr>
        <w:spacing w:after="160"/>
        <w:ind w:left="720" w:hanging="720"/>
        <w:contextualSpacing/>
        <w:rPr>
          <w:rFonts w:eastAsiaTheme="minorHAnsi"/>
        </w:rPr>
      </w:pPr>
    </w:p>
    <w:p w14:paraId="3CBE2241" w14:textId="77777777" w:rsidR="004E01C1" w:rsidRPr="004E01C1" w:rsidRDefault="004E01C1" w:rsidP="004E01C1">
      <w:pPr>
        <w:spacing w:after="160"/>
        <w:ind w:left="720" w:hanging="720"/>
        <w:contextualSpacing/>
        <w:rPr>
          <w:rFonts w:eastAsiaTheme="minorHAnsi"/>
        </w:rPr>
      </w:pPr>
    </w:p>
    <w:p w14:paraId="6534EBE8" w14:textId="77777777" w:rsidR="004E01C1" w:rsidRPr="004E01C1" w:rsidRDefault="004E01C1" w:rsidP="004E01C1">
      <w:pPr>
        <w:spacing w:after="160"/>
        <w:ind w:left="720" w:hanging="720"/>
        <w:contextualSpacing/>
        <w:rPr>
          <w:rFonts w:eastAsiaTheme="minorHAnsi"/>
        </w:rPr>
      </w:pPr>
    </w:p>
    <w:p w14:paraId="3A4B0A62" w14:textId="77777777" w:rsidR="004E01C1" w:rsidRDefault="004E01C1" w:rsidP="004E01C1">
      <w:pPr>
        <w:spacing w:after="160"/>
        <w:ind w:left="720" w:hanging="720"/>
        <w:contextualSpacing/>
        <w:rPr>
          <w:rFonts w:eastAsiaTheme="minorHAnsi"/>
        </w:rPr>
      </w:pPr>
    </w:p>
    <w:p w14:paraId="6BDA290A" w14:textId="77777777" w:rsidR="004E01C1" w:rsidRDefault="004E01C1" w:rsidP="00DB4EC9">
      <w:pPr>
        <w:spacing w:after="160"/>
        <w:contextualSpacing/>
        <w:rPr>
          <w:rFonts w:eastAsiaTheme="minorHAnsi"/>
        </w:rPr>
      </w:pPr>
    </w:p>
    <w:p w14:paraId="292C0EC5" w14:textId="77777777" w:rsidR="00677A36" w:rsidRDefault="00677A36" w:rsidP="00DB4EC9">
      <w:pPr>
        <w:spacing w:after="160"/>
        <w:contextualSpacing/>
        <w:rPr>
          <w:rFonts w:eastAsiaTheme="minorHAnsi"/>
        </w:rPr>
      </w:pPr>
    </w:p>
    <w:p w14:paraId="2B6563DD" w14:textId="77777777" w:rsidR="000B7EDD" w:rsidRPr="004E01C1" w:rsidRDefault="000B7EDD" w:rsidP="00DB4EC9">
      <w:pPr>
        <w:spacing w:after="160"/>
        <w:contextualSpacing/>
        <w:rPr>
          <w:rFonts w:eastAsiaTheme="minorHAnsi"/>
        </w:rPr>
      </w:pPr>
    </w:p>
    <w:p w14:paraId="6BB4D93E" w14:textId="77777777" w:rsidR="004E01C1" w:rsidRDefault="004E01C1" w:rsidP="004E01C1">
      <w:pPr>
        <w:spacing w:after="160"/>
        <w:ind w:left="720" w:hanging="720"/>
        <w:contextualSpacing/>
        <w:jc w:val="center"/>
        <w:rPr>
          <w:rFonts w:eastAsiaTheme="minorHAnsi"/>
          <w:b/>
        </w:rPr>
      </w:pPr>
      <w:r w:rsidRPr="004E01C1">
        <w:rPr>
          <w:rFonts w:eastAsiaTheme="minorHAnsi"/>
          <w:b/>
        </w:rPr>
        <w:lastRenderedPageBreak/>
        <w:t>Information Request</w:t>
      </w:r>
    </w:p>
    <w:p w14:paraId="13FF1610" w14:textId="77777777" w:rsidR="00D32C2E" w:rsidRPr="004E01C1" w:rsidRDefault="00D32C2E" w:rsidP="004E01C1">
      <w:pPr>
        <w:spacing w:after="160"/>
        <w:ind w:left="720" w:hanging="720"/>
        <w:contextualSpacing/>
        <w:jc w:val="center"/>
        <w:rPr>
          <w:rFonts w:eastAsiaTheme="minorHAnsi"/>
          <w:b/>
        </w:rPr>
      </w:pPr>
      <w:r>
        <w:rPr>
          <w:rFonts w:eastAsiaTheme="minorHAnsi"/>
          <w:b/>
        </w:rPr>
        <w:t>Docket No. 41559</w:t>
      </w:r>
      <w:r w:rsidR="00B32ECA">
        <w:rPr>
          <w:rFonts w:eastAsiaTheme="minorHAnsi"/>
          <w:b/>
        </w:rPr>
        <w:t>: ECON-1</w:t>
      </w:r>
    </w:p>
    <w:p w14:paraId="49F44680" w14:textId="77777777" w:rsidR="00677A36" w:rsidRPr="00677A36" w:rsidRDefault="00677A36" w:rsidP="000D236C">
      <w:pPr>
        <w:contextualSpacing/>
        <w:rPr>
          <w:b/>
          <w:u w:val="single"/>
        </w:rPr>
      </w:pPr>
    </w:p>
    <w:p w14:paraId="615381D3" w14:textId="11F72BF5" w:rsidR="00677A36" w:rsidRPr="00677A36" w:rsidRDefault="00677A36" w:rsidP="00677A36">
      <w:pPr>
        <w:ind w:left="1440" w:hanging="1440"/>
        <w:contextualSpacing/>
        <w:rPr>
          <w:bCs/>
        </w:rPr>
      </w:pPr>
      <w:r w:rsidRPr="00677A36">
        <w:rPr>
          <w:bCs/>
        </w:rPr>
        <w:t>STF-16-1</w:t>
      </w:r>
      <w:r w:rsidRPr="00677A36">
        <w:rPr>
          <w:bCs/>
        </w:rPr>
        <w:tab/>
        <w:t xml:space="preserve">On February 7, 2024, AGL filed a petition for Port Wentworth project. As a separate Excel spreadsheet called </w:t>
      </w:r>
      <w:r w:rsidRPr="00CD1A6E">
        <w:rPr>
          <w:b/>
        </w:rPr>
        <w:t>Attachment-STF-16-1</w:t>
      </w:r>
      <w:r w:rsidRPr="00677A36">
        <w:rPr>
          <w:bCs/>
        </w:rPr>
        <w:t>, please provide the following:</w:t>
      </w:r>
    </w:p>
    <w:p w14:paraId="652965D4" w14:textId="24F34BB6" w:rsidR="00677A36" w:rsidRDefault="00677A36" w:rsidP="00677A36">
      <w:pPr>
        <w:pStyle w:val="ListParagraph"/>
        <w:numPr>
          <w:ilvl w:val="0"/>
          <w:numId w:val="36"/>
        </w:numPr>
        <w:rPr>
          <w:rFonts w:ascii="Times New Roman" w:hAnsi="Times New Roman" w:cs="Times New Roman"/>
          <w:bCs/>
          <w:sz w:val="24"/>
          <w:szCs w:val="24"/>
        </w:rPr>
      </w:pPr>
      <w:r w:rsidRPr="00677A36">
        <w:rPr>
          <w:rFonts w:ascii="Times New Roman" w:hAnsi="Times New Roman" w:cs="Times New Roman"/>
          <w:bCs/>
          <w:sz w:val="24"/>
          <w:szCs w:val="24"/>
        </w:rPr>
        <w:t>In Col</w:t>
      </w:r>
      <w:r>
        <w:rPr>
          <w:rFonts w:ascii="Times New Roman" w:hAnsi="Times New Roman" w:cs="Times New Roman"/>
          <w:bCs/>
          <w:sz w:val="24"/>
          <w:szCs w:val="24"/>
        </w:rPr>
        <w:t xml:space="preserve">umn-A, please list the name of the </w:t>
      </w:r>
      <w:r w:rsidR="003628F2">
        <w:rPr>
          <w:rFonts w:ascii="Times New Roman" w:hAnsi="Times New Roman" w:cs="Times New Roman"/>
          <w:bCs/>
          <w:sz w:val="24"/>
          <w:szCs w:val="24"/>
        </w:rPr>
        <w:t>entities</w:t>
      </w:r>
      <w:r>
        <w:rPr>
          <w:rFonts w:ascii="Times New Roman" w:hAnsi="Times New Roman" w:cs="Times New Roman"/>
          <w:bCs/>
          <w:sz w:val="24"/>
          <w:szCs w:val="24"/>
        </w:rPr>
        <w:t xml:space="preserve"> who will invest the $50 million. </w:t>
      </w:r>
    </w:p>
    <w:p w14:paraId="7B45A975" w14:textId="77777777" w:rsidR="00CD1A6E" w:rsidRDefault="00CD1A6E" w:rsidP="00CD1A6E">
      <w:pPr>
        <w:pStyle w:val="ListParagraph"/>
        <w:ind w:left="1800"/>
        <w:rPr>
          <w:rFonts w:ascii="Times New Roman" w:hAnsi="Times New Roman" w:cs="Times New Roman"/>
          <w:bCs/>
          <w:sz w:val="24"/>
          <w:szCs w:val="24"/>
        </w:rPr>
      </w:pPr>
    </w:p>
    <w:p w14:paraId="3442B295" w14:textId="7FF888ED" w:rsidR="00CD1A6E" w:rsidRDefault="00CD1A6E" w:rsidP="00677A36">
      <w:pPr>
        <w:pStyle w:val="ListParagraph"/>
        <w:numPr>
          <w:ilvl w:val="0"/>
          <w:numId w:val="36"/>
        </w:numPr>
        <w:rPr>
          <w:rFonts w:ascii="Times New Roman" w:hAnsi="Times New Roman" w:cs="Times New Roman"/>
          <w:bCs/>
          <w:sz w:val="24"/>
          <w:szCs w:val="24"/>
        </w:rPr>
      </w:pPr>
      <w:r>
        <w:rPr>
          <w:rFonts w:ascii="Times New Roman" w:hAnsi="Times New Roman" w:cs="Times New Roman"/>
          <w:bCs/>
          <w:sz w:val="24"/>
          <w:szCs w:val="24"/>
        </w:rPr>
        <w:t xml:space="preserve">In Column-B, please list the name of the companies that will want natural gas service. </w:t>
      </w:r>
    </w:p>
    <w:p w14:paraId="712EF1F8" w14:textId="77777777" w:rsidR="003628F2" w:rsidRDefault="003628F2" w:rsidP="003628F2">
      <w:pPr>
        <w:pStyle w:val="ListParagraph"/>
        <w:ind w:left="1800"/>
        <w:rPr>
          <w:rFonts w:ascii="Times New Roman" w:hAnsi="Times New Roman" w:cs="Times New Roman"/>
          <w:bCs/>
          <w:sz w:val="24"/>
          <w:szCs w:val="24"/>
        </w:rPr>
      </w:pPr>
    </w:p>
    <w:p w14:paraId="4A060EA9" w14:textId="38DE8B92" w:rsidR="00CD1A6E" w:rsidRPr="00CD1A6E" w:rsidRDefault="003628F2" w:rsidP="00CD1A6E">
      <w:pPr>
        <w:pStyle w:val="ListParagraph"/>
        <w:numPr>
          <w:ilvl w:val="0"/>
          <w:numId w:val="36"/>
        </w:numPr>
        <w:rPr>
          <w:rFonts w:ascii="Times New Roman" w:hAnsi="Times New Roman" w:cs="Times New Roman"/>
          <w:bCs/>
          <w:sz w:val="24"/>
          <w:szCs w:val="24"/>
        </w:rPr>
      </w:pPr>
      <w:r>
        <w:rPr>
          <w:rFonts w:ascii="Times New Roman" w:hAnsi="Times New Roman" w:cs="Times New Roman"/>
          <w:bCs/>
          <w:sz w:val="24"/>
          <w:szCs w:val="24"/>
        </w:rPr>
        <w:t>In Column-</w:t>
      </w:r>
      <w:r w:rsidR="00CD1A6E">
        <w:rPr>
          <w:rFonts w:ascii="Times New Roman" w:hAnsi="Times New Roman" w:cs="Times New Roman"/>
          <w:bCs/>
          <w:sz w:val="24"/>
          <w:szCs w:val="24"/>
        </w:rPr>
        <w:t>C</w:t>
      </w:r>
      <w:r>
        <w:rPr>
          <w:rFonts w:ascii="Times New Roman" w:hAnsi="Times New Roman" w:cs="Times New Roman"/>
          <w:bCs/>
          <w:sz w:val="24"/>
          <w:szCs w:val="24"/>
        </w:rPr>
        <w:t xml:space="preserve">, please designate the entities as either Government or Private. </w:t>
      </w:r>
    </w:p>
    <w:p w14:paraId="7DEBF65A" w14:textId="77777777" w:rsidR="00677A36" w:rsidRDefault="00677A36" w:rsidP="00677A36">
      <w:pPr>
        <w:pStyle w:val="ListParagraph"/>
        <w:ind w:left="1800"/>
        <w:rPr>
          <w:rFonts w:ascii="Times New Roman" w:hAnsi="Times New Roman" w:cs="Times New Roman"/>
          <w:bCs/>
          <w:sz w:val="24"/>
          <w:szCs w:val="24"/>
        </w:rPr>
      </w:pPr>
    </w:p>
    <w:p w14:paraId="3FF91609" w14:textId="473AF8FA" w:rsidR="00677A36" w:rsidRDefault="00677A36" w:rsidP="00677A36">
      <w:pPr>
        <w:pStyle w:val="ListParagraph"/>
        <w:numPr>
          <w:ilvl w:val="0"/>
          <w:numId w:val="36"/>
        </w:numPr>
        <w:rPr>
          <w:rFonts w:ascii="Times New Roman" w:hAnsi="Times New Roman" w:cs="Times New Roman"/>
          <w:bCs/>
          <w:sz w:val="24"/>
          <w:szCs w:val="24"/>
        </w:rPr>
      </w:pPr>
      <w:r>
        <w:rPr>
          <w:rFonts w:ascii="Times New Roman" w:hAnsi="Times New Roman" w:cs="Times New Roman"/>
          <w:bCs/>
          <w:sz w:val="24"/>
          <w:szCs w:val="24"/>
        </w:rPr>
        <w:t>In Column-</w:t>
      </w:r>
      <w:r w:rsidR="00CD1A6E">
        <w:rPr>
          <w:rFonts w:ascii="Times New Roman" w:hAnsi="Times New Roman" w:cs="Times New Roman"/>
          <w:bCs/>
          <w:sz w:val="24"/>
          <w:szCs w:val="24"/>
        </w:rPr>
        <w:t>D</w:t>
      </w:r>
      <w:r>
        <w:rPr>
          <w:rFonts w:ascii="Times New Roman" w:hAnsi="Times New Roman" w:cs="Times New Roman"/>
          <w:bCs/>
          <w:sz w:val="24"/>
          <w:szCs w:val="24"/>
        </w:rPr>
        <w:t xml:space="preserve">, please list the dollar amount of investment each </w:t>
      </w:r>
      <w:r w:rsidR="003628F2">
        <w:rPr>
          <w:rFonts w:ascii="Times New Roman" w:hAnsi="Times New Roman" w:cs="Times New Roman"/>
          <w:bCs/>
          <w:sz w:val="24"/>
          <w:szCs w:val="24"/>
        </w:rPr>
        <w:t>entity</w:t>
      </w:r>
      <w:r>
        <w:rPr>
          <w:rFonts w:ascii="Times New Roman" w:hAnsi="Times New Roman" w:cs="Times New Roman"/>
          <w:bCs/>
          <w:sz w:val="24"/>
          <w:szCs w:val="24"/>
        </w:rPr>
        <w:t xml:space="preserve"> will contribute. </w:t>
      </w:r>
    </w:p>
    <w:p w14:paraId="7C60DA98" w14:textId="77777777" w:rsidR="00677A36" w:rsidRDefault="00677A36" w:rsidP="00677A36">
      <w:pPr>
        <w:pStyle w:val="ListParagraph"/>
        <w:ind w:left="1800"/>
        <w:rPr>
          <w:rFonts w:ascii="Times New Roman" w:hAnsi="Times New Roman" w:cs="Times New Roman"/>
          <w:bCs/>
          <w:sz w:val="24"/>
          <w:szCs w:val="24"/>
        </w:rPr>
      </w:pPr>
    </w:p>
    <w:p w14:paraId="107E90D9" w14:textId="756F4D82" w:rsidR="00677A36" w:rsidRDefault="00677A36" w:rsidP="00677A36">
      <w:pPr>
        <w:pStyle w:val="ListParagraph"/>
        <w:numPr>
          <w:ilvl w:val="0"/>
          <w:numId w:val="36"/>
        </w:numPr>
        <w:rPr>
          <w:rFonts w:ascii="Times New Roman" w:hAnsi="Times New Roman" w:cs="Times New Roman"/>
          <w:bCs/>
          <w:sz w:val="24"/>
          <w:szCs w:val="24"/>
        </w:rPr>
      </w:pPr>
      <w:r>
        <w:rPr>
          <w:rFonts w:ascii="Times New Roman" w:hAnsi="Times New Roman" w:cs="Times New Roman"/>
          <w:bCs/>
          <w:sz w:val="24"/>
          <w:szCs w:val="24"/>
        </w:rPr>
        <w:t>In Column-</w:t>
      </w:r>
      <w:r w:rsidR="00CD1A6E">
        <w:rPr>
          <w:rFonts w:ascii="Times New Roman" w:hAnsi="Times New Roman" w:cs="Times New Roman"/>
          <w:bCs/>
          <w:sz w:val="24"/>
          <w:szCs w:val="24"/>
        </w:rPr>
        <w:t>E</w:t>
      </w:r>
      <w:r>
        <w:rPr>
          <w:rFonts w:ascii="Times New Roman" w:hAnsi="Times New Roman" w:cs="Times New Roman"/>
          <w:bCs/>
          <w:sz w:val="24"/>
          <w:szCs w:val="24"/>
        </w:rPr>
        <w:t xml:space="preserve">, please list the estimated number of therms each customer will </w:t>
      </w:r>
      <w:r w:rsidR="003628F2">
        <w:rPr>
          <w:rFonts w:ascii="Times New Roman" w:hAnsi="Times New Roman" w:cs="Times New Roman"/>
          <w:bCs/>
          <w:sz w:val="24"/>
          <w:szCs w:val="24"/>
        </w:rPr>
        <w:t>use</w:t>
      </w:r>
      <w:r>
        <w:rPr>
          <w:rFonts w:ascii="Times New Roman" w:hAnsi="Times New Roman" w:cs="Times New Roman"/>
          <w:bCs/>
          <w:sz w:val="24"/>
          <w:szCs w:val="24"/>
        </w:rPr>
        <w:t xml:space="preserve"> annually.</w:t>
      </w:r>
      <w:r w:rsidR="003628F2">
        <w:rPr>
          <w:rFonts w:ascii="Times New Roman" w:hAnsi="Times New Roman" w:cs="Times New Roman"/>
          <w:bCs/>
          <w:sz w:val="24"/>
          <w:szCs w:val="24"/>
        </w:rPr>
        <w:t xml:space="preserve"> If the entity won’t use natural gas, fill in as n/a. </w:t>
      </w:r>
    </w:p>
    <w:p w14:paraId="5E42055F" w14:textId="77777777" w:rsidR="003628F2" w:rsidRPr="003628F2" w:rsidRDefault="003628F2" w:rsidP="003628F2">
      <w:pPr>
        <w:rPr>
          <w:bCs/>
        </w:rPr>
      </w:pPr>
    </w:p>
    <w:p w14:paraId="07839BD5" w14:textId="3E1D7F3D" w:rsidR="00677A36" w:rsidRDefault="00677A36" w:rsidP="003628F2">
      <w:pPr>
        <w:ind w:left="1440" w:hanging="1440"/>
        <w:rPr>
          <w:bCs/>
        </w:rPr>
      </w:pPr>
      <w:r>
        <w:rPr>
          <w:bCs/>
        </w:rPr>
        <w:t>STF-16-2</w:t>
      </w:r>
      <w:r>
        <w:rPr>
          <w:bCs/>
        </w:rPr>
        <w:tab/>
        <w:t>From new articles, it appears the ice rink</w:t>
      </w:r>
      <w:r w:rsidR="00CD1A6E">
        <w:rPr>
          <w:bCs/>
        </w:rPr>
        <w:t xml:space="preserve"> for the</w:t>
      </w:r>
      <w:r>
        <w:rPr>
          <w:bCs/>
        </w:rPr>
        <w:t xml:space="preserve"> Ghost Pirate hockey franchise practice facility </w:t>
      </w:r>
      <w:r w:rsidR="00CD1A6E">
        <w:rPr>
          <w:bCs/>
        </w:rPr>
        <w:t>is one of the named facilities that will be part of the commercial development.</w:t>
      </w:r>
      <w:r>
        <w:rPr>
          <w:bCs/>
        </w:rPr>
        <w:t xml:space="preserve"> Will this ice rink us</w:t>
      </w:r>
      <w:r w:rsidR="003628F2">
        <w:rPr>
          <w:bCs/>
        </w:rPr>
        <w:t>e</w:t>
      </w:r>
      <w:r>
        <w:rPr>
          <w:bCs/>
        </w:rPr>
        <w:t xml:space="preserve"> natural gas, and if so, how will it be used?</w:t>
      </w:r>
    </w:p>
    <w:p w14:paraId="686D4C09" w14:textId="77777777" w:rsidR="00677A36" w:rsidRDefault="00677A36" w:rsidP="00677A36">
      <w:pPr>
        <w:ind w:left="1440" w:hanging="1440"/>
        <w:rPr>
          <w:bCs/>
        </w:rPr>
      </w:pPr>
    </w:p>
    <w:p w14:paraId="6E536FDC" w14:textId="2E94A24D" w:rsidR="00677A36" w:rsidRDefault="00677A36" w:rsidP="00677A36">
      <w:pPr>
        <w:ind w:left="1440" w:hanging="1440"/>
        <w:rPr>
          <w:bCs/>
        </w:rPr>
      </w:pPr>
      <w:r>
        <w:rPr>
          <w:bCs/>
        </w:rPr>
        <w:t>STF-16-3</w:t>
      </w:r>
      <w:r>
        <w:rPr>
          <w:bCs/>
        </w:rPr>
        <w:tab/>
      </w:r>
      <w:r w:rsidR="000F5F71">
        <w:rPr>
          <w:bCs/>
        </w:rPr>
        <w:t xml:space="preserve">It appears that </w:t>
      </w:r>
      <w:r w:rsidR="00CD1A6E">
        <w:rPr>
          <w:bCs/>
        </w:rPr>
        <w:t>part of the</w:t>
      </w:r>
      <w:r w:rsidR="000F5F71">
        <w:rPr>
          <w:bCs/>
        </w:rPr>
        <w:t xml:space="preserve"> right-of-way is in a marshy area. Does AGL foresee any additional engineering or environmental costs to extend service in this area? As seen in the map below.</w:t>
      </w:r>
      <w:r w:rsidR="00CD1A6E">
        <w:rPr>
          <w:bCs/>
        </w:rPr>
        <w:t xml:space="preserve"> See the Google Maps screen shot below. </w:t>
      </w:r>
    </w:p>
    <w:p w14:paraId="1ECB0555" w14:textId="77777777" w:rsidR="000F5F71" w:rsidRDefault="000F5F71" w:rsidP="00677A36">
      <w:pPr>
        <w:ind w:left="1440" w:hanging="1440"/>
        <w:rPr>
          <w:bCs/>
        </w:rPr>
      </w:pPr>
    </w:p>
    <w:p w14:paraId="0497572B" w14:textId="77777777" w:rsidR="000F5F71" w:rsidRDefault="000F5F71" w:rsidP="00677A36">
      <w:pPr>
        <w:ind w:left="1440" w:hanging="1440"/>
        <w:rPr>
          <w:bCs/>
        </w:rPr>
      </w:pPr>
    </w:p>
    <w:p w14:paraId="04B171DE" w14:textId="4417CE85" w:rsidR="000F5F71" w:rsidRPr="00677A36" w:rsidRDefault="000F5F71" w:rsidP="00677A36">
      <w:pPr>
        <w:ind w:left="1440" w:hanging="1440"/>
        <w:rPr>
          <w:bCs/>
        </w:rPr>
      </w:pPr>
      <w:r w:rsidRPr="000F5F71">
        <w:rPr>
          <w:bCs/>
          <w:noProof/>
        </w:rPr>
        <w:lastRenderedPageBreak/>
        <w:drawing>
          <wp:inline distT="0" distB="0" distL="0" distR="0" wp14:anchorId="605A90BE" wp14:editId="45BDB896">
            <wp:extent cx="4991100" cy="4152900"/>
            <wp:effectExtent l="0" t="0" r="0" b="0"/>
            <wp:docPr id="6477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3205" name=""/>
                    <pic:cNvPicPr/>
                  </pic:nvPicPr>
                  <pic:blipFill>
                    <a:blip r:embed="rId8"/>
                    <a:stretch>
                      <a:fillRect/>
                    </a:stretch>
                  </pic:blipFill>
                  <pic:spPr>
                    <a:xfrm>
                      <a:off x="0" y="0"/>
                      <a:ext cx="5007786" cy="4166784"/>
                    </a:xfrm>
                    <a:prstGeom prst="rect">
                      <a:avLst/>
                    </a:prstGeom>
                  </pic:spPr>
                </pic:pic>
              </a:graphicData>
            </a:graphic>
          </wp:inline>
        </w:drawing>
      </w:r>
    </w:p>
    <w:sectPr w:rsidR="000F5F71" w:rsidRPr="00677A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8BD8" w14:textId="77777777" w:rsidR="001F6F86" w:rsidRDefault="001F6F86" w:rsidP="00872A11">
      <w:r>
        <w:separator/>
      </w:r>
    </w:p>
  </w:endnote>
  <w:endnote w:type="continuationSeparator" w:id="0">
    <w:p w14:paraId="693AEF87" w14:textId="77777777" w:rsidR="001F6F86" w:rsidRDefault="001F6F86" w:rsidP="0087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3BBE" w14:textId="0F8B7DA2" w:rsidR="00420223" w:rsidRDefault="00420223">
    <w:pPr>
      <w:pStyle w:val="Footer"/>
      <w:jc w:val="center"/>
      <w:rPr>
        <w:sz w:val="20"/>
        <w:szCs w:val="20"/>
      </w:rPr>
    </w:pPr>
    <w:r w:rsidRPr="00CA73FB">
      <w:rPr>
        <w:sz w:val="20"/>
        <w:szCs w:val="20"/>
      </w:rPr>
      <w:t xml:space="preserve">Docket No. 41559: Staff’s </w:t>
    </w:r>
    <w:r>
      <w:rPr>
        <w:sz w:val="20"/>
        <w:szCs w:val="20"/>
      </w:rPr>
      <w:t>1</w:t>
    </w:r>
    <w:r w:rsidR="00677A36">
      <w:rPr>
        <w:sz w:val="20"/>
        <w:szCs w:val="20"/>
      </w:rPr>
      <w:t>6</w:t>
    </w:r>
    <w:r w:rsidRPr="00CA73FB">
      <w:rPr>
        <w:sz w:val="20"/>
        <w:szCs w:val="20"/>
      </w:rPr>
      <w:t>th Set of DRs</w:t>
    </w:r>
  </w:p>
  <w:p w14:paraId="6FB4578F" w14:textId="17533412" w:rsidR="00420223" w:rsidRPr="00CA73FB" w:rsidRDefault="00420223">
    <w:pPr>
      <w:pStyle w:val="Footer"/>
      <w:jc w:val="center"/>
      <w:rPr>
        <w:sz w:val="20"/>
        <w:szCs w:val="20"/>
      </w:rPr>
    </w:pPr>
    <w:r w:rsidRPr="00CA73FB">
      <w:rPr>
        <w:sz w:val="20"/>
        <w:szCs w:val="20"/>
      </w:rPr>
      <w:t xml:space="preserve">Page </w:t>
    </w:r>
    <w:sdt>
      <w:sdtPr>
        <w:rPr>
          <w:sz w:val="20"/>
          <w:szCs w:val="20"/>
        </w:rPr>
        <w:id w:val="-1305380672"/>
        <w:docPartObj>
          <w:docPartGallery w:val="Page Numbers (Bottom of Page)"/>
          <w:docPartUnique/>
        </w:docPartObj>
      </w:sdtPr>
      <w:sdtEndPr>
        <w:rPr>
          <w:noProof/>
        </w:rPr>
      </w:sdtEndPr>
      <w:sdtContent>
        <w:r w:rsidRPr="00CA73FB">
          <w:rPr>
            <w:sz w:val="20"/>
            <w:szCs w:val="20"/>
          </w:rPr>
          <w:fldChar w:fldCharType="begin"/>
        </w:r>
        <w:r w:rsidRPr="00CA73FB">
          <w:rPr>
            <w:sz w:val="20"/>
            <w:szCs w:val="20"/>
          </w:rPr>
          <w:instrText xml:space="preserve"> PAGE   \* MERGEFORMAT </w:instrText>
        </w:r>
        <w:r w:rsidRPr="00CA73FB">
          <w:rPr>
            <w:sz w:val="20"/>
            <w:szCs w:val="20"/>
          </w:rPr>
          <w:fldChar w:fldCharType="separate"/>
        </w:r>
        <w:r w:rsidRPr="00CA73FB">
          <w:rPr>
            <w:noProof/>
            <w:sz w:val="20"/>
            <w:szCs w:val="20"/>
          </w:rPr>
          <w:t>12</w:t>
        </w:r>
        <w:r w:rsidRPr="00CA73FB">
          <w:rPr>
            <w:noProof/>
            <w:sz w:val="20"/>
            <w:szCs w:val="20"/>
          </w:rPr>
          <w:fldChar w:fldCharType="end"/>
        </w:r>
        <w:r w:rsidRPr="00CA73FB">
          <w:rPr>
            <w:noProof/>
            <w:sz w:val="20"/>
            <w:szCs w:val="20"/>
          </w:rPr>
          <w:t xml:space="preserve"> of </w:t>
        </w:r>
        <w:r w:rsidR="00CD1A6E">
          <w:rPr>
            <w:noProof/>
            <w:sz w:val="20"/>
            <w:szCs w:val="20"/>
          </w:rPr>
          <w:t>4</w:t>
        </w:r>
      </w:sdtContent>
    </w:sdt>
  </w:p>
  <w:p w14:paraId="7490015B" w14:textId="77777777" w:rsidR="00420223" w:rsidRDefault="00420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C8003" w14:textId="77777777" w:rsidR="001F6F86" w:rsidRDefault="001F6F86" w:rsidP="00872A11">
      <w:r>
        <w:separator/>
      </w:r>
    </w:p>
  </w:footnote>
  <w:footnote w:type="continuationSeparator" w:id="0">
    <w:p w14:paraId="3277D865" w14:textId="77777777" w:rsidR="001F6F86" w:rsidRDefault="001F6F86" w:rsidP="00872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7D1"/>
    <w:multiLevelType w:val="hybridMultilevel"/>
    <w:tmpl w:val="6B0AF89A"/>
    <w:lvl w:ilvl="0" w:tplc="BA4EC38E">
      <w:start w:val="1"/>
      <w:numFmt w:val="lowerLetter"/>
      <w:lvlText w:val="%1."/>
      <w:lvlJc w:val="left"/>
      <w:pPr>
        <w:ind w:left="2520" w:hanging="72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493AEE"/>
    <w:multiLevelType w:val="hybridMultilevel"/>
    <w:tmpl w:val="557292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C2615A"/>
    <w:multiLevelType w:val="hybridMultilevel"/>
    <w:tmpl w:val="1B7CD0A8"/>
    <w:lvl w:ilvl="0" w:tplc="74E6133A">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 w15:restartNumberingAfterBreak="0">
    <w:nsid w:val="14315E6C"/>
    <w:multiLevelType w:val="hybridMultilevel"/>
    <w:tmpl w:val="A50A038A"/>
    <w:lvl w:ilvl="0" w:tplc="74E6133A">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 w15:restartNumberingAfterBreak="0">
    <w:nsid w:val="154C3DB3"/>
    <w:multiLevelType w:val="hybridMultilevel"/>
    <w:tmpl w:val="FF32E7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2A49D2"/>
    <w:multiLevelType w:val="hybridMultilevel"/>
    <w:tmpl w:val="2E2EFC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E22E0A"/>
    <w:multiLevelType w:val="hybridMultilevel"/>
    <w:tmpl w:val="7DDCE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A41CB"/>
    <w:multiLevelType w:val="hybridMultilevel"/>
    <w:tmpl w:val="352EABC2"/>
    <w:lvl w:ilvl="0" w:tplc="367EE9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292C34"/>
    <w:multiLevelType w:val="hybridMultilevel"/>
    <w:tmpl w:val="AD4485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2C0A6F"/>
    <w:multiLevelType w:val="hybridMultilevel"/>
    <w:tmpl w:val="86A253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AC3C62"/>
    <w:multiLevelType w:val="hybridMultilevel"/>
    <w:tmpl w:val="353EF56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8245FD"/>
    <w:multiLevelType w:val="hybridMultilevel"/>
    <w:tmpl w:val="F83246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9F0858"/>
    <w:multiLevelType w:val="hybridMultilevel"/>
    <w:tmpl w:val="79E0E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07246"/>
    <w:multiLevelType w:val="hybridMultilevel"/>
    <w:tmpl w:val="CF3E22A2"/>
    <w:lvl w:ilvl="0" w:tplc="8A9C1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FC44F8"/>
    <w:multiLevelType w:val="hybridMultilevel"/>
    <w:tmpl w:val="4B3A6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A1DE8"/>
    <w:multiLevelType w:val="hybridMultilevel"/>
    <w:tmpl w:val="D688D334"/>
    <w:lvl w:ilvl="0" w:tplc="0409000F">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1F07FE"/>
    <w:multiLevelType w:val="hybridMultilevel"/>
    <w:tmpl w:val="557292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281559"/>
    <w:multiLevelType w:val="hybridMultilevel"/>
    <w:tmpl w:val="31086CC8"/>
    <w:lvl w:ilvl="0" w:tplc="833AE6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78708C"/>
    <w:multiLevelType w:val="hybridMultilevel"/>
    <w:tmpl w:val="F83246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E92B92"/>
    <w:multiLevelType w:val="hybridMultilevel"/>
    <w:tmpl w:val="E3BEAAAC"/>
    <w:lvl w:ilvl="0" w:tplc="0409000F">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7650C7"/>
    <w:multiLevelType w:val="hybridMultilevel"/>
    <w:tmpl w:val="8FE00F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0812F69"/>
    <w:multiLevelType w:val="hybridMultilevel"/>
    <w:tmpl w:val="80B4F52E"/>
    <w:lvl w:ilvl="0" w:tplc="74E6133A">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 w15:restartNumberingAfterBreak="0">
    <w:nsid w:val="554A3B05"/>
    <w:multiLevelType w:val="hybridMultilevel"/>
    <w:tmpl w:val="557292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5D17C74"/>
    <w:multiLevelType w:val="hybridMultilevel"/>
    <w:tmpl w:val="AD4485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820EE1"/>
    <w:multiLevelType w:val="hybridMultilevel"/>
    <w:tmpl w:val="FF32E7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F1732C1"/>
    <w:multiLevelType w:val="hybridMultilevel"/>
    <w:tmpl w:val="93CA2B3C"/>
    <w:lvl w:ilvl="0" w:tplc="EFD6AC98">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F8D77BC"/>
    <w:multiLevelType w:val="hybridMultilevel"/>
    <w:tmpl w:val="2E2EFC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5E0B57"/>
    <w:multiLevelType w:val="hybridMultilevel"/>
    <w:tmpl w:val="0994E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A3E2D"/>
    <w:multiLevelType w:val="hybridMultilevel"/>
    <w:tmpl w:val="CB3AEA66"/>
    <w:lvl w:ilvl="0" w:tplc="D384002E">
      <w:start w:val="1"/>
      <w:numFmt w:val="lowerLetter"/>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0083606"/>
    <w:multiLevelType w:val="hybridMultilevel"/>
    <w:tmpl w:val="652E2836"/>
    <w:lvl w:ilvl="0" w:tplc="44283248">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0" w15:restartNumberingAfterBreak="0">
    <w:nsid w:val="70D853A7"/>
    <w:multiLevelType w:val="hybridMultilevel"/>
    <w:tmpl w:val="7DDCE4F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3900D1"/>
    <w:multiLevelType w:val="hybridMultilevel"/>
    <w:tmpl w:val="CB7E3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abstractNum w:abstractNumId="33" w15:restartNumberingAfterBreak="0">
    <w:nsid w:val="7A915C06"/>
    <w:multiLevelType w:val="hybridMultilevel"/>
    <w:tmpl w:val="593A9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762069"/>
    <w:multiLevelType w:val="hybridMultilevel"/>
    <w:tmpl w:val="80B4F52E"/>
    <w:lvl w:ilvl="0" w:tplc="74E6133A">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num w:numId="1" w16cid:durableId="314408295">
    <w:abstractNumId w:val="32"/>
  </w:num>
  <w:num w:numId="2" w16cid:durableId="148906406">
    <w:abstractNumId w:val="7"/>
  </w:num>
  <w:num w:numId="3" w16cid:durableId="1472942515">
    <w:abstractNumId w:val="15"/>
  </w:num>
  <w:num w:numId="4" w16cid:durableId="693657103">
    <w:abstractNumId w:val="25"/>
  </w:num>
  <w:num w:numId="5" w16cid:durableId="1882277311">
    <w:abstractNumId w:val="19"/>
  </w:num>
  <w:num w:numId="6" w16cid:durableId="541089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9679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7861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50376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29249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02129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409219">
    <w:abstractNumId w:val="2"/>
  </w:num>
  <w:num w:numId="13" w16cid:durableId="1027292887">
    <w:abstractNumId w:val="33"/>
  </w:num>
  <w:num w:numId="14" w16cid:durableId="1165588889">
    <w:abstractNumId w:val="13"/>
  </w:num>
  <w:num w:numId="15" w16cid:durableId="1682470489">
    <w:abstractNumId w:val="10"/>
  </w:num>
  <w:num w:numId="16" w16cid:durableId="1666931248">
    <w:abstractNumId w:val="6"/>
  </w:num>
  <w:num w:numId="17" w16cid:durableId="660238493">
    <w:abstractNumId w:val="27"/>
  </w:num>
  <w:num w:numId="18" w16cid:durableId="1104301863">
    <w:abstractNumId w:val="18"/>
  </w:num>
  <w:num w:numId="19" w16cid:durableId="1571692599">
    <w:abstractNumId w:val="30"/>
  </w:num>
  <w:num w:numId="20" w16cid:durableId="1338070458">
    <w:abstractNumId w:val="11"/>
  </w:num>
  <w:num w:numId="21" w16cid:durableId="1028485111">
    <w:abstractNumId w:val="12"/>
  </w:num>
  <w:num w:numId="22" w16cid:durableId="1096175009">
    <w:abstractNumId w:val="5"/>
  </w:num>
  <w:num w:numId="23" w16cid:durableId="1719427604">
    <w:abstractNumId w:val="14"/>
  </w:num>
  <w:num w:numId="24" w16cid:durableId="1460536147">
    <w:abstractNumId w:val="24"/>
  </w:num>
  <w:num w:numId="25" w16cid:durableId="119347548">
    <w:abstractNumId w:val="20"/>
  </w:num>
  <w:num w:numId="26" w16cid:durableId="1771857294">
    <w:abstractNumId w:val="26"/>
  </w:num>
  <w:num w:numId="27" w16cid:durableId="1652825491">
    <w:abstractNumId w:val="9"/>
  </w:num>
  <w:num w:numId="28" w16cid:durableId="1630819234">
    <w:abstractNumId w:val="22"/>
  </w:num>
  <w:num w:numId="29" w16cid:durableId="1009872469">
    <w:abstractNumId w:val="4"/>
  </w:num>
  <w:num w:numId="30" w16cid:durableId="1336958155">
    <w:abstractNumId w:val="23"/>
  </w:num>
  <w:num w:numId="31" w16cid:durableId="2037384168">
    <w:abstractNumId w:val="1"/>
  </w:num>
  <w:num w:numId="32" w16cid:durableId="243800613">
    <w:abstractNumId w:val="16"/>
  </w:num>
  <w:num w:numId="33" w16cid:durableId="547493398">
    <w:abstractNumId w:val="8"/>
  </w:num>
  <w:num w:numId="34" w16cid:durableId="513107300">
    <w:abstractNumId w:val="0"/>
  </w:num>
  <w:num w:numId="35" w16cid:durableId="1502965704">
    <w:abstractNumId w:val="17"/>
  </w:num>
  <w:num w:numId="36" w16cid:durableId="826607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6C"/>
    <w:rsid w:val="000035C2"/>
    <w:rsid w:val="00013144"/>
    <w:rsid w:val="000165E8"/>
    <w:rsid w:val="00022557"/>
    <w:rsid w:val="00040BA9"/>
    <w:rsid w:val="00046A55"/>
    <w:rsid w:val="0004709E"/>
    <w:rsid w:val="0005025D"/>
    <w:rsid w:val="00064B05"/>
    <w:rsid w:val="000856E1"/>
    <w:rsid w:val="000A0ED2"/>
    <w:rsid w:val="000A215D"/>
    <w:rsid w:val="000A4084"/>
    <w:rsid w:val="000B76DD"/>
    <w:rsid w:val="000B7EDD"/>
    <w:rsid w:val="000D236C"/>
    <w:rsid w:val="000D6567"/>
    <w:rsid w:val="000F5F71"/>
    <w:rsid w:val="001066E1"/>
    <w:rsid w:val="00120973"/>
    <w:rsid w:val="00123E13"/>
    <w:rsid w:val="00145EA1"/>
    <w:rsid w:val="001514D5"/>
    <w:rsid w:val="00160EAD"/>
    <w:rsid w:val="0018243E"/>
    <w:rsid w:val="00196770"/>
    <w:rsid w:val="00197E6E"/>
    <w:rsid w:val="001A0DE8"/>
    <w:rsid w:val="001A3A6B"/>
    <w:rsid w:val="001A66D6"/>
    <w:rsid w:val="001C1467"/>
    <w:rsid w:val="001C4268"/>
    <w:rsid w:val="001C7F28"/>
    <w:rsid w:val="001D089A"/>
    <w:rsid w:val="001E7A74"/>
    <w:rsid w:val="001F0D68"/>
    <w:rsid w:val="001F1878"/>
    <w:rsid w:val="001F681F"/>
    <w:rsid w:val="001F6F86"/>
    <w:rsid w:val="00202849"/>
    <w:rsid w:val="00205201"/>
    <w:rsid w:val="002069CF"/>
    <w:rsid w:val="0021358D"/>
    <w:rsid w:val="0022631F"/>
    <w:rsid w:val="00227683"/>
    <w:rsid w:val="0023433B"/>
    <w:rsid w:val="002376D8"/>
    <w:rsid w:val="00246463"/>
    <w:rsid w:val="0024786D"/>
    <w:rsid w:val="00265294"/>
    <w:rsid w:val="0026782C"/>
    <w:rsid w:val="00294327"/>
    <w:rsid w:val="002963F4"/>
    <w:rsid w:val="00297D39"/>
    <w:rsid w:val="002A4AF2"/>
    <w:rsid w:val="002B2F21"/>
    <w:rsid w:val="002B6263"/>
    <w:rsid w:val="002B6C96"/>
    <w:rsid w:val="002B7FB0"/>
    <w:rsid w:val="002D5555"/>
    <w:rsid w:val="002D734E"/>
    <w:rsid w:val="002E38AD"/>
    <w:rsid w:val="002E6F75"/>
    <w:rsid w:val="002F00B4"/>
    <w:rsid w:val="002F44C3"/>
    <w:rsid w:val="00302FDC"/>
    <w:rsid w:val="00304386"/>
    <w:rsid w:val="0030467E"/>
    <w:rsid w:val="00317BD3"/>
    <w:rsid w:val="00321686"/>
    <w:rsid w:val="00325CD2"/>
    <w:rsid w:val="00327860"/>
    <w:rsid w:val="00332017"/>
    <w:rsid w:val="003368C2"/>
    <w:rsid w:val="00340A36"/>
    <w:rsid w:val="00346541"/>
    <w:rsid w:val="00350DA5"/>
    <w:rsid w:val="00357D0E"/>
    <w:rsid w:val="003628F2"/>
    <w:rsid w:val="00371A08"/>
    <w:rsid w:val="00377103"/>
    <w:rsid w:val="0038654F"/>
    <w:rsid w:val="0039255B"/>
    <w:rsid w:val="003A3713"/>
    <w:rsid w:val="003B5300"/>
    <w:rsid w:val="003C134B"/>
    <w:rsid w:val="003C3CC6"/>
    <w:rsid w:val="003C4374"/>
    <w:rsid w:val="003D7D94"/>
    <w:rsid w:val="003E02F0"/>
    <w:rsid w:val="003F4596"/>
    <w:rsid w:val="00400F04"/>
    <w:rsid w:val="0040108B"/>
    <w:rsid w:val="00402029"/>
    <w:rsid w:val="00415C3B"/>
    <w:rsid w:val="00420223"/>
    <w:rsid w:val="00426FE9"/>
    <w:rsid w:val="004328B9"/>
    <w:rsid w:val="00451C32"/>
    <w:rsid w:val="00453A16"/>
    <w:rsid w:val="00455070"/>
    <w:rsid w:val="00471505"/>
    <w:rsid w:val="00481103"/>
    <w:rsid w:val="00495049"/>
    <w:rsid w:val="004B6DA7"/>
    <w:rsid w:val="004C1602"/>
    <w:rsid w:val="004C2A88"/>
    <w:rsid w:val="004C4A9F"/>
    <w:rsid w:val="004D2BA7"/>
    <w:rsid w:val="004D734D"/>
    <w:rsid w:val="004E01C1"/>
    <w:rsid w:val="004E1271"/>
    <w:rsid w:val="004E3CB9"/>
    <w:rsid w:val="004F1E4F"/>
    <w:rsid w:val="004F2A56"/>
    <w:rsid w:val="00502F57"/>
    <w:rsid w:val="00506FE0"/>
    <w:rsid w:val="005176C9"/>
    <w:rsid w:val="00547A57"/>
    <w:rsid w:val="0055275D"/>
    <w:rsid w:val="005628F3"/>
    <w:rsid w:val="00572D06"/>
    <w:rsid w:val="0057427B"/>
    <w:rsid w:val="00574A5D"/>
    <w:rsid w:val="00576DC2"/>
    <w:rsid w:val="00583CF5"/>
    <w:rsid w:val="00586734"/>
    <w:rsid w:val="00586F28"/>
    <w:rsid w:val="0059341B"/>
    <w:rsid w:val="00594EB4"/>
    <w:rsid w:val="00596677"/>
    <w:rsid w:val="005A60D2"/>
    <w:rsid w:val="005B3103"/>
    <w:rsid w:val="005B61BD"/>
    <w:rsid w:val="005C1899"/>
    <w:rsid w:val="005C50C7"/>
    <w:rsid w:val="005C7554"/>
    <w:rsid w:val="005D1936"/>
    <w:rsid w:val="005E62A1"/>
    <w:rsid w:val="005F6253"/>
    <w:rsid w:val="006073C6"/>
    <w:rsid w:val="006147FD"/>
    <w:rsid w:val="006277B6"/>
    <w:rsid w:val="00630927"/>
    <w:rsid w:val="00632BDE"/>
    <w:rsid w:val="00633032"/>
    <w:rsid w:val="00641EEA"/>
    <w:rsid w:val="00655284"/>
    <w:rsid w:val="00662EB1"/>
    <w:rsid w:val="00675B5B"/>
    <w:rsid w:val="00677A36"/>
    <w:rsid w:val="006802C1"/>
    <w:rsid w:val="0068168A"/>
    <w:rsid w:val="006821D0"/>
    <w:rsid w:val="006851A7"/>
    <w:rsid w:val="00695A9A"/>
    <w:rsid w:val="006A6E06"/>
    <w:rsid w:val="006B670E"/>
    <w:rsid w:val="006C29F4"/>
    <w:rsid w:val="006C333D"/>
    <w:rsid w:val="006C71F4"/>
    <w:rsid w:val="006D1BDE"/>
    <w:rsid w:val="006D57B5"/>
    <w:rsid w:val="006D5B71"/>
    <w:rsid w:val="006D5BB4"/>
    <w:rsid w:val="006E2A3D"/>
    <w:rsid w:val="006E3774"/>
    <w:rsid w:val="006E5804"/>
    <w:rsid w:val="006F207D"/>
    <w:rsid w:val="006F52F7"/>
    <w:rsid w:val="006F6D1F"/>
    <w:rsid w:val="00710D62"/>
    <w:rsid w:val="00711432"/>
    <w:rsid w:val="0071526B"/>
    <w:rsid w:val="007259DC"/>
    <w:rsid w:val="007308AA"/>
    <w:rsid w:val="00736A5D"/>
    <w:rsid w:val="00742B95"/>
    <w:rsid w:val="00743C90"/>
    <w:rsid w:val="007608B2"/>
    <w:rsid w:val="00764928"/>
    <w:rsid w:val="00775B38"/>
    <w:rsid w:val="00776890"/>
    <w:rsid w:val="00780B7E"/>
    <w:rsid w:val="00782337"/>
    <w:rsid w:val="0078280F"/>
    <w:rsid w:val="00784BE5"/>
    <w:rsid w:val="007D0FD2"/>
    <w:rsid w:val="007D55BE"/>
    <w:rsid w:val="007E7BB5"/>
    <w:rsid w:val="00820BDE"/>
    <w:rsid w:val="00823BFA"/>
    <w:rsid w:val="00824428"/>
    <w:rsid w:val="008254EF"/>
    <w:rsid w:val="00842804"/>
    <w:rsid w:val="00845E08"/>
    <w:rsid w:val="00857089"/>
    <w:rsid w:val="00865952"/>
    <w:rsid w:val="0086795D"/>
    <w:rsid w:val="00870866"/>
    <w:rsid w:val="00871E9F"/>
    <w:rsid w:val="008723FC"/>
    <w:rsid w:val="00872A11"/>
    <w:rsid w:val="0087306E"/>
    <w:rsid w:val="00880F0A"/>
    <w:rsid w:val="00884B5E"/>
    <w:rsid w:val="00895628"/>
    <w:rsid w:val="008B36BE"/>
    <w:rsid w:val="008B3894"/>
    <w:rsid w:val="008B4EA5"/>
    <w:rsid w:val="008C6D3E"/>
    <w:rsid w:val="008D7B00"/>
    <w:rsid w:val="008E1DAE"/>
    <w:rsid w:val="008E2076"/>
    <w:rsid w:val="008E352E"/>
    <w:rsid w:val="008F1FA2"/>
    <w:rsid w:val="008F2A99"/>
    <w:rsid w:val="00903086"/>
    <w:rsid w:val="00910422"/>
    <w:rsid w:val="00916CF4"/>
    <w:rsid w:val="009207B6"/>
    <w:rsid w:val="00923CE4"/>
    <w:rsid w:val="00925C53"/>
    <w:rsid w:val="00930BD7"/>
    <w:rsid w:val="00950D81"/>
    <w:rsid w:val="009730EC"/>
    <w:rsid w:val="00984E57"/>
    <w:rsid w:val="009858F7"/>
    <w:rsid w:val="009951C5"/>
    <w:rsid w:val="009961C2"/>
    <w:rsid w:val="009A7B09"/>
    <w:rsid w:val="009B0AD7"/>
    <w:rsid w:val="009B58B0"/>
    <w:rsid w:val="009C3848"/>
    <w:rsid w:val="009C3A69"/>
    <w:rsid w:val="009E43A6"/>
    <w:rsid w:val="009E6022"/>
    <w:rsid w:val="009E7213"/>
    <w:rsid w:val="00A05EC7"/>
    <w:rsid w:val="00A21A85"/>
    <w:rsid w:val="00A303E6"/>
    <w:rsid w:val="00A304C3"/>
    <w:rsid w:val="00A320B9"/>
    <w:rsid w:val="00A34EF2"/>
    <w:rsid w:val="00A408F2"/>
    <w:rsid w:val="00A42185"/>
    <w:rsid w:val="00A56BF9"/>
    <w:rsid w:val="00A63D30"/>
    <w:rsid w:val="00A7352D"/>
    <w:rsid w:val="00A77480"/>
    <w:rsid w:val="00A82E9F"/>
    <w:rsid w:val="00A93AD3"/>
    <w:rsid w:val="00A955C1"/>
    <w:rsid w:val="00AA2E74"/>
    <w:rsid w:val="00AA3AFC"/>
    <w:rsid w:val="00AB08B3"/>
    <w:rsid w:val="00AC5255"/>
    <w:rsid w:val="00AD10DF"/>
    <w:rsid w:val="00AD5DAC"/>
    <w:rsid w:val="00AD7E82"/>
    <w:rsid w:val="00AE10C8"/>
    <w:rsid w:val="00AE32A3"/>
    <w:rsid w:val="00AE5FA6"/>
    <w:rsid w:val="00AF52ED"/>
    <w:rsid w:val="00AF5D57"/>
    <w:rsid w:val="00B1106E"/>
    <w:rsid w:val="00B15588"/>
    <w:rsid w:val="00B22DBB"/>
    <w:rsid w:val="00B235D0"/>
    <w:rsid w:val="00B24553"/>
    <w:rsid w:val="00B310ED"/>
    <w:rsid w:val="00B32ECA"/>
    <w:rsid w:val="00B4459C"/>
    <w:rsid w:val="00B50F38"/>
    <w:rsid w:val="00B52153"/>
    <w:rsid w:val="00B551E9"/>
    <w:rsid w:val="00B766D7"/>
    <w:rsid w:val="00B77515"/>
    <w:rsid w:val="00B83383"/>
    <w:rsid w:val="00B854E5"/>
    <w:rsid w:val="00B9351B"/>
    <w:rsid w:val="00BA3B61"/>
    <w:rsid w:val="00BB779B"/>
    <w:rsid w:val="00BB7BD3"/>
    <w:rsid w:val="00BC2978"/>
    <w:rsid w:val="00BD0087"/>
    <w:rsid w:val="00BD03D6"/>
    <w:rsid w:val="00BD2B2B"/>
    <w:rsid w:val="00BD7462"/>
    <w:rsid w:val="00BE456E"/>
    <w:rsid w:val="00C04CDF"/>
    <w:rsid w:val="00C070B6"/>
    <w:rsid w:val="00C15E16"/>
    <w:rsid w:val="00C20749"/>
    <w:rsid w:val="00C2166F"/>
    <w:rsid w:val="00C270D1"/>
    <w:rsid w:val="00C27F17"/>
    <w:rsid w:val="00C3085A"/>
    <w:rsid w:val="00C34F26"/>
    <w:rsid w:val="00C62C9B"/>
    <w:rsid w:val="00C66A8A"/>
    <w:rsid w:val="00C718EE"/>
    <w:rsid w:val="00C76597"/>
    <w:rsid w:val="00C77985"/>
    <w:rsid w:val="00C83A5B"/>
    <w:rsid w:val="00C94F48"/>
    <w:rsid w:val="00C96578"/>
    <w:rsid w:val="00CA73FB"/>
    <w:rsid w:val="00CB0315"/>
    <w:rsid w:val="00CB6603"/>
    <w:rsid w:val="00CB7F40"/>
    <w:rsid w:val="00CD1A6E"/>
    <w:rsid w:val="00CD4538"/>
    <w:rsid w:val="00CE442B"/>
    <w:rsid w:val="00CF0EAF"/>
    <w:rsid w:val="00CF5F1E"/>
    <w:rsid w:val="00D02EBA"/>
    <w:rsid w:val="00D04B64"/>
    <w:rsid w:val="00D05DAC"/>
    <w:rsid w:val="00D11072"/>
    <w:rsid w:val="00D1115C"/>
    <w:rsid w:val="00D245AA"/>
    <w:rsid w:val="00D252CE"/>
    <w:rsid w:val="00D26A85"/>
    <w:rsid w:val="00D27B69"/>
    <w:rsid w:val="00D32C2E"/>
    <w:rsid w:val="00D3695F"/>
    <w:rsid w:val="00D414A6"/>
    <w:rsid w:val="00D46DA7"/>
    <w:rsid w:val="00D53545"/>
    <w:rsid w:val="00D550D5"/>
    <w:rsid w:val="00D574C2"/>
    <w:rsid w:val="00D60685"/>
    <w:rsid w:val="00D65D41"/>
    <w:rsid w:val="00D829D5"/>
    <w:rsid w:val="00D83C33"/>
    <w:rsid w:val="00D95D35"/>
    <w:rsid w:val="00D968D0"/>
    <w:rsid w:val="00DA1595"/>
    <w:rsid w:val="00DA1E9A"/>
    <w:rsid w:val="00DA7EC9"/>
    <w:rsid w:val="00DB4EC9"/>
    <w:rsid w:val="00DB53FB"/>
    <w:rsid w:val="00DB5991"/>
    <w:rsid w:val="00DC1FB1"/>
    <w:rsid w:val="00DC257A"/>
    <w:rsid w:val="00DC5A53"/>
    <w:rsid w:val="00DD029E"/>
    <w:rsid w:val="00DD54BE"/>
    <w:rsid w:val="00DD732B"/>
    <w:rsid w:val="00DE05C7"/>
    <w:rsid w:val="00DE085B"/>
    <w:rsid w:val="00DE08A0"/>
    <w:rsid w:val="00DE2961"/>
    <w:rsid w:val="00DE711D"/>
    <w:rsid w:val="00DF00CE"/>
    <w:rsid w:val="00DF0352"/>
    <w:rsid w:val="00DF1FA3"/>
    <w:rsid w:val="00DF7960"/>
    <w:rsid w:val="00E005BB"/>
    <w:rsid w:val="00E11A63"/>
    <w:rsid w:val="00E146AE"/>
    <w:rsid w:val="00E202F7"/>
    <w:rsid w:val="00E26BC6"/>
    <w:rsid w:val="00E33B96"/>
    <w:rsid w:val="00E33E10"/>
    <w:rsid w:val="00E340FA"/>
    <w:rsid w:val="00E3486E"/>
    <w:rsid w:val="00E4715A"/>
    <w:rsid w:val="00E535AC"/>
    <w:rsid w:val="00E63F42"/>
    <w:rsid w:val="00E66970"/>
    <w:rsid w:val="00E735D9"/>
    <w:rsid w:val="00E74180"/>
    <w:rsid w:val="00E84F35"/>
    <w:rsid w:val="00E90949"/>
    <w:rsid w:val="00E91E71"/>
    <w:rsid w:val="00E940AB"/>
    <w:rsid w:val="00E96837"/>
    <w:rsid w:val="00EA09C3"/>
    <w:rsid w:val="00EA3CE9"/>
    <w:rsid w:val="00EA7C22"/>
    <w:rsid w:val="00EA7EFC"/>
    <w:rsid w:val="00EB1590"/>
    <w:rsid w:val="00EB1BED"/>
    <w:rsid w:val="00EC2AEB"/>
    <w:rsid w:val="00ED391C"/>
    <w:rsid w:val="00EE621D"/>
    <w:rsid w:val="00EF3675"/>
    <w:rsid w:val="00EF4635"/>
    <w:rsid w:val="00EF4E98"/>
    <w:rsid w:val="00F00B29"/>
    <w:rsid w:val="00F064FA"/>
    <w:rsid w:val="00F34AA2"/>
    <w:rsid w:val="00F36D74"/>
    <w:rsid w:val="00F51FB2"/>
    <w:rsid w:val="00F568D8"/>
    <w:rsid w:val="00F57B55"/>
    <w:rsid w:val="00F76811"/>
    <w:rsid w:val="00F86C16"/>
    <w:rsid w:val="00F97CC1"/>
    <w:rsid w:val="00FA2D20"/>
    <w:rsid w:val="00FA7C2B"/>
    <w:rsid w:val="00FB128C"/>
    <w:rsid w:val="00FB228D"/>
    <w:rsid w:val="00FB3D04"/>
    <w:rsid w:val="00FD53F6"/>
    <w:rsid w:val="00FD64D1"/>
    <w:rsid w:val="00FE0117"/>
    <w:rsid w:val="00FE1C74"/>
    <w:rsid w:val="00FE1F1C"/>
    <w:rsid w:val="00FE4079"/>
    <w:rsid w:val="00FF0193"/>
    <w:rsid w:val="00FF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B467"/>
  <w15:chartTrackingRefBased/>
  <w15:docId w15:val="{EC240C2D-C4A0-479D-9A06-F0AE724A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6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72A11"/>
    <w:pPr>
      <w:tabs>
        <w:tab w:val="center" w:pos="4680"/>
        <w:tab w:val="right" w:pos="9360"/>
      </w:tabs>
    </w:pPr>
  </w:style>
  <w:style w:type="character" w:customStyle="1" w:styleId="HeaderChar">
    <w:name w:val="Header Char"/>
    <w:basedOn w:val="DefaultParagraphFont"/>
    <w:link w:val="Header"/>
    <w:uiPriority w:val="99"/>
    <w:rsid w:val="00872A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2A11"/>
    <w:pPr>
      <w:tabs>
        <w:tab w:val="center" w:pos="4680"/>
        <w:tab w:val="right" w:pos="9360"/>
      </w:tabs>
    </w:pPr>
  </w:style>
  <w:style w:type="character" w:customStyle="1" w:styleId="FooterChar">
    <w:name w:val="Footer Char"/>
    <w:basedOn w:val="DefaultParagraphFont"/>
    <w:link w:val="Footer"/>
    <w:uiPriority w:val="99"/>
    <w:rsid w:val="00872A11"/>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5A60D2"/>
    <w:pPr>
      <w:spacing w:before="100" w:after="100"/>
    </w:pPr>
    <w:rPr>
      <w:rFonts w:eastAsia="Calibri"/>
      <w:sz w:val="20"/>
      <w:szCs w:val="20"/>
    </w:rPr>
  </w:style>
  <w:style w:type="character" w:customStyle="1" w:styleId="CommentTextChar">
    <w:name w:val="Comment Text Char"/>
    <w:basedOn w:val="DefaultParagraphFont"/>
    <w:link w:val="CommentText"/>
    <w:uiPriority w:val="99"/>
    <w:semiHidden/>
    <w:rsid w:val="005A60D2"/>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302FDC"/>
    <w:rPr>
      <w:sz w:val="16"/>
      <w:szCs w:val="16"/>
    </w:rPr>
  </w:style>
  <w:style w:type="paragraph" w:styleId="CommentSubject">
    <w:name w:val="annotation subject"/>
    <w:basedOn w:val="CommentText"/>
    <w:next w:val="CommentText"/>
    <w:link w:val="CommentSubjectChar"/>
    <w:uiPriority w:val="99"/>
    <w:semiHidden/>
    <w:unhideWhenUsed/>
    <w:rsid w:val="00302FDC"/>
    <w:pPr>
      <w:spacing w:before="0" w:after="0"/>
    </w:pPr>
    <w:rPr>
      <w:rFonts w:eastAsia="Times New Roman"/>
      <w:b/>
      <w:bCs/>
    </w:rPr>
  </w:style>
  <w:style w:type="character" w:customStyle="1" w:styleId="CommentSubjectChar">
    <w:name w:val="Comment Subject Char"/>
    <w:basedOn w:val="CommentTextChar"/>
    <w:link w:val="CommentSubject"/>
    <w:uiPriority w:val="99"/>
    <w:semiHidden/>
    <w:rsid w:val="00302F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2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DC"/>
    <w:rPr>
      <w:rFonts w:ascii="Segoe UI" w:eastAsia="Times New Roman" w:hAnsi="Segoe UI" w:cs="Segoe UI"/>
      <w:sz w:val="18"/>
      <w:szCs w:val="18"/>
    </w:rPr>
  </w:style>
  <w:style w:type="paragraph" w:styleId="Revision">
    <w:name w:val="Revision"/>
    <w:hidden/>
    <w:uiPriority w:val="99"/>
    <w:semiHidden/>
    <w:rsid w:val="00A93AD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8257">
      <w:bodyDiv w:val="1"/>
      <w:marLeft w:val="0"/>
      <w:marRight w:val="0"/>
      <w:marTop w:val="0"/>
      <w:marBottom w:val="0"/>
      <w:divBdr>
        <w:top w:val="none" w:sz="0" w:space="0" w:color="auto"/>
        <w:left w:val="none" w:sz="0" w:space="0" w:color="auto"/>
        <w:bottom w:val="none" w:sz="0" w:space="0" w:color="auto"/>
        <w:right w:val="none" w:sz="0" w:space="0" w:color="auto"/>
      </w:divBdr>
    </w:div>
    <w:div w:id="398787795">
      <w:bodyDiv w:val="1"/>
      <w:marLeft w:val="0"/>
      <w:marRight w:val="0"/>
      <w:marTop w:val="0"/>
      <w:marBottom w:val="0"/>
      <w:divBdr>
        <w:top w:val="none" w:sz="0" w:space="0" w:color="auto"/>
        <w:left w:val="none" w:sz="0" w:space="0" w:color="auto"/>
        <w:bottom w:val="none" w:sz="0" w:space="0" w:color="auto"/>
        <w:right w:val="none" w:sz="0" w:space="0" w:color="auto"/>
      </w:divBdr>
    </w:div>
    <w:div w:id="487285130">
      <w:bodyDiv w:val="1"/>
      <w:marLeft w:val="0"/>
      <w:marRight w:val="0"/>
      <w:marTop w:val="0"/>
      <w:marBottom w:val="0"/>
      <w:divBdr>
        <w:top w:val="none" w:sz="0" w:space="0" w:color="auto"/>
        <w:left w:val="none" w:sz="0" w:space="0" w:color="auto"/>
        <w:bottom w:val="none" w:sz="0" w:space="0" w:color="auto"/>
        <w:right w:val="none" w:sz="0" w:space="0" w:color="auto"/>
      </w:divBdr>
    </w:div>
    <w:div w:id="579557400">
      <w:bodyDiv w:val="1"/>
      <w:marLeft w:val="0"/>
      <w:marRight w:val="0"/>
      <w:marTop w:val="0"/>
      <w:marBottom w:val="0"/>
      <w:divBdr>
        <w:top w:val="none" w:sz="0" w:space="0" w:color="auto"/>
        <w:left w:val="none" w:sz="0" w:space="0" w:color="auto"/>
        <w:bottom w:val="none" w:sz="0" w:space="0" w:color="auto"/>
        <w:right w:val="none" w:sz="0" w:space="0" w:color="auto"/>
      </w:divBdr>
    </w:div>
    <w:div w:id="588781720">
      <w:bodyDiv w:val="1"/>
      <w:marLeft w:val="0"/>
      <w:marRight w:val="0"/>
      <w:marTop w:val="0"/>
      <w:marBottom w:val="0"/>
      <w:divBdr>
        <w:top w:val="none" w:sz="0" w:space="0" w:color="auto"/>
        <w:left w:val="none" w:sz="0" w:space="0" w:color="auto"/>
        <w:bottom w:val="none" w:sz="0" w:space="0" w:color="auto"/>
        <w:right w:val="none" w:sz="0" w:space="0" w:color="auto"/>
      </w:divBdr>
    </w:div>
    <w:div w:id="637612251">
      <w:bodyDiv w:val="1"/>
      <w:marLeft w:val="0"/>
      <w:marRight w:val="0"/>
      <w:marTop w:val="0"/>
      <w:marBottom w:val="0"/>
      <w:divBdr>
        <w:top w:val="none" w:sz="0" w:space="0" w:color="auto"/>
        <w:left w:val="none" w:sz="0" w:space="0" w:color="auto"/>
        <w:bottom w:val="none" w:sz="0" w:space="0" w:color="auto"/>
        <w:right w:val="none" w:sz="0" w:space="0" w:color="auto"/>
      </w:divBdr>
    </w:div>
    <w:div w:id="653342385">
      <w:bodyDiv w:val="1"/>
      <w:marLeft w:val="0"/>
      <w:marRight w:val="0"/>
      <w:marTop w:val="0"/>
      <w:marBottom w:val="0"/>
      <w:divBdr>
        <w:top w:val="none" w:sz="0" w:space="0" w:color="auto"/>
        <w:left w:val="none" w:sz="0" w:space="0" w:color="auto"/>
        <w:bottom w:val="none" w:sz="0" w:space="0" w:color="auto"/>
        <w:right w:val="none" w:sz="0" w:space="0" w:color="auto"/>
      </w:divBdr>
    </w:div>
    <w:div w:id="663970035">
      <w:bodyDiv w:val="1"/>
      <w:marLeft w:val="0"/>
      <w:marRight w:val="0"/>
      <w:marTop w:val="0"/>
      <w:marBottom w:val="0"/>
      <w:divBdr>
        <w:top w:val="none" w:sz="0" w:space="0" w:color="auto"/>
        <w:left w:val="none" w:sz="0" w:space="0" w:color="auto"/>
        <w:bottom w:val="none" w:sz="0" w:space="0" w:color="auto"/>
        <w:right w:val="none" w:sz="0" w:space="0" w:color="auto"/>
      </w:divBdr>
    </w:div>
    <w:div w:id="700521166">
      <w:bodyDiv w:val="1"/>
      <w:marLeft w:val="0"/>
      <w:marRight w:val="0"/>
      <w:marTop w:val="0"/>
      <w:marBottom w:val="0"/>
      <w:divBdr>
        <w:top w:val="none" w:sz="0" w:space="0" w:color="auto"/>
        <w:left w:val="none" w:sz="0" w:space="0" w:color="auto"/>
        <w:bottom w:val="none" w:sz="0" w:space="0" w:color="auto"/>
        <w:right w:val="none" w:sz="0" w:space="0" w:color="auto"/>
      </w:divBdr>
    </w:div>
    <w:div w:id="1008021817">
      <w:bodyDiv w:val="1"/>
      <w:marLeft w:val="0"/>
      <w:marRight w:val="0"/>
      <w:marTop w:val="0"/>
      <w:marBottom w:val="0"/>
      <w:divBdr>
        <w:top w:val="none" w:sz="0" w:space="0" w:color="auto"/>
        <w:left w:val="none" w:sz="0" w:space="0" w:color="auto"/>
        <w:bottom w:val="none" w:sz="0" w:space="0" w:color="auto"/>
        <w:right w:val="none" w:sz="0" w:space="0" w:color="auto"/>
      </w:divBdr>
    </w:div>
    <w:div w:id="1058095048">
      <w:bodyDiv w:val="1"/>
      <w:marLeft w:val="0"/>
      <w:marRight w:val="0"/>
      <w:marTop w:val="0"/>
      <w:marBottom w:val="0"/>
      <w:divBdr>
        <w:top w:val="none" w:sz="0" w:space="0" w:color="auto"/>
        <w:left w:val="none" w:sz="0" w:space="0" w:color="auto"/>
        <w:bottom w:val="none" w:sz="0" w:space="0" w:color="auto"/>
        <w:right w:val="none" w:sz="0" w:space="0" w:color="auto"/>
      </w:divBdr>
    </w:div>
    <w:div w:id="1205214195">
      <w:bodyDiv w:val="1"/>
      <w:marLeft w:val="0"/>
      <w:marRight w:val="0"/>
      <w:marTop w:val="0"/>
      <w:marBottom w:val="0"/>
      <w:divBdr>
        <w:top w:val="none" w:sz="0" w:space="0" w:color="auto"/>
        <w:left w:val="none" w:sz="0" w:space="0" w:color="auto"/>
        <w:bottom w:val="none" w:sz="0" w:space="0" w:color="auto"/>
        <w:right w:val="none" w:sz="0" w:space="0" w:color="auto"/>
      </w:divBdr>
    </w:div>
    <w:div w:id="1347713514">
      <w:bodyDiv w:val="1"/>
      <w:marLeft w:val="0"/>
      <w:marRight w:val="0"/>
      <w:marTop w:val="0"/>
      <w:marBottom w:val="0"/>
      <w:divBdr>
        <w:top w:val="none" w:sz="0" w:space="0" w:color="auto"/>
        <w:left w:val="none" w:sz="0" w:space="0" w:color="auto"/>
        <w:bottom w:val="none" w:sz="0" w:space="0" w:color="auto"/>
        <w:right w:val="none" w:sz="0" w:space="0" w:color="auto"/>
      </w:divBdr>
    </w:div>
    <w:div w:id="1352805212">
      <w:bodyDiv w:val="1"/>
      <w:marLeft w:val="0"/>
      <w:marRight w:val="0"/>
      <w:marTop w:val="0"/>
      <w:marBottom w:val="0"/>
      <w:divBdr>
        <w:top w:val="none" w:sz="0" w:space="0" w:color="auto"/>
        <w:left w:val="none" w:sz="0" w:space="0" w:color="auto"/>
        <w:bottom w:val="none" w:sz="0" w:space="0" w:color="auto"/>
        <w:right w:val="none" w:sz="0" w:space="0" w:color="auto"/>
      </w:divBdr>
    </w:div>
    <w:div w:id="1569226261">
      <w:bodyDiv w:val="1"/>
      <w:marLeft w:val="0"/>
      <w:marRight w:val="0"/>
      <w:marTop w:val="0"/>
      <w:marBottom w:val="0"/>
      <w:divBdr>
        <w:top w:val="none" w:sz="0" w:space="0" w:color="auto"/>
        <w:left w:val="none" w:sz="0" w:space="0" w:color="auto"/>
        <w:bottom w:val="none" w:sz="0" w:space="0" w:color="auto"/>
        <w:right w:val="none" w:sz="0" w:space="0" w:color="auto"/>
      </w:divBdr>
    </w:div>
    <w:div w:id="1797792837">
      <w:bodyDiv w:val="1"/>
      <w:marLeft w:val="0"/>
      <w:marRight w:val="0"/>
      <w:marTop w:val="0"/>
      <w:marBottom w:val="0"/>
      <w:divBdr>
        <w:top w:val="none" w:sz="0" w:space="0" w:color="auto"/>
        <w:left w:val="none" w:sz="0" w:space="0" w:color="auto"/>
        <w:bottom w:val="none" w:sz="0" w:space="0" w:color="auto"/>
        <w:right w:val="none" w:sz="0" w:space="0" w:color="auto"/>
      </w:divBdr>
    </w:div>
    <w:div w:id="1833062350">
      <w:bodyDiv w:val="1"/>
      <w:marLeft w:val="0"/>
      <w:marRight w:val="0"/>
      <w:marTop w:val="0"/>
      <w:marBottom w:val="0"/>
      <w:divBdr>
        <w:top w:val="none" w:sz="0" w:space="0" w:color="auto"/>
        <w:left w:val="none" w:sz="0" w:space="0" w:color="auto"/>
        <w:bottom w:val="none" w:sz="0" w:space="0" w:color="auto"/>
        <w:right w:val="none" w:sz="0" w:space="0" w:color="auto"/>
      </w:divBdr>
    </w:div>
    <w:div w:id="1874927883">
      <w:bodyDiv w:val="1"/>
      <w:marLeft w:val="0"/>
      <w:marRight w:val="0"/>
      <w:marTop w:val="0"/>
      <w:marBottom w:val="0"/>
      <w:divBdr>
        <w:top w:val="none" w:sz="0" w:space="0" w:color="auto"/>
        <w:left w:val="none" w:sz="0" w:space="0" w:color="auto"/>
        <w:bottom w:val="none" w:sz="0" w:space="0" w:color="auto"/>
        <w:right w:val="none" w:sz="0" w:space="0" w:color="auto"/>
      </w:divBdr>
    </w:div>
    <w:div w:id="1895893763">
      <w:bodyDiv w:val="1"/>
      <w:marLeft w:val="0"/>
      <w:marRight w:val="0"/>
      <w:marTop w:val="0"/>
      <w:marBottom w:val="0"/>
      <w:divBdr>
        <w:top w:val="none" w:sz="0" w:space="0" w:color="auto"/>
        <w:left w:val="none" w:sz="0" w:space="0" w:color="auto"/>
        <w:bottom w:val="none" w:sz="0" w:space="0" w:color="auto"/>
        <w:right w:val="none" w:sz="0" w:space="0" w:color="auto"/>
      </w:divBdr>
    </w:div>
    <w:div w:id="1938713623">
      <w:bodyDiv w:val="1"/>
      <w:marLeft w:val="0"/>
      <w:marRight w:val="0"/>
      <w:marTop w:val="0"/>
      <w:marBottom w:val="0"/>
      <w:divBdr>
        <w:top w:val="none" w:sz="0" w:space="0" w:color="auto"/>
        <w:left w:val="none" w:sz="0" w:space="0" w:color="auto"/>
        <w:bottom w:val="none" w:sz="0" w:space="0" w:color="auto"/>
        <w:right w:val="none" w:sz="0" w:space="0" w:color="auto"/>
      </w:divBdr>
    </w:div>
    <w:div w:id="1970865205">
      <w:bodyDiv w:val="1"/>
      <w:marLeft w:val="0"/>
      <w:marRight w:val="0"/>
      <w:marTop w:val="0"/>
      <w:marBottom w:val="0"/>
      <w:divBdr>
        <w:top w:val="none" w:sz="0" w:space="0" w:color="auto"/>
        <w:left w:val="none" w:sz="0" w:space="0" w:color="auto"/>
        <w:bottom w:val="none" w:sz="0" w:space="0" w:color="auto"/>
        <w:right w:val="none" w:sz="0" w:space="0" w:color="auto"/>
      </w:divBdr>
    </w:div>
    <w:div w:id="2033340487">
      <w:bodyDiv w:val="1"/>
      <w:marLeft w:val="0"/>
      <w:marRight w:val="0"/>
      <w:marTop w:val="0"/>
      <w:marBottom w:val="0"/>
      <w:divBdr>
        <w:top w:val="none" w:sz="0" w:space="0" w:color="auto"/>
        <w:left w:val="none" w:sz="0" w:space="0" w:color="auto"/>
        <w:bottom w:val="none" w:sz="0" w:space="0" w:color="auto"/>
        <w:right w:val="none" w:sz="0" w:space="0" w:color="auto"/>
      </w:divBdr>
    </w:div>
    <w:div w:id="2042123144">
      <w:bodyDiv w:val="1"/>
      <w:marLeft w:val="0"/>
      <w:marRight w:val="0"/>
      <w:marTop w:val="0"/>
      <w:marBottom w:val="0"/>
      <w:divBdr>
        <w:top w:val="none" w:sz="0" w:space="0" w:color="auto"/>
        <w:left w:val="none" w:sz="0" w:space="0" w:color="auto"/>
        <w:bottom w:val="none" w:sz="0" w:space="0" w:color="auto"/>
        <w:right w:val="none" w:sz="0" w:space="0" w:color="auto"/>
      </w:divBdr>
    </w:div>
    <w:div w:id="2097091071">
      <w:bodyDiv w:val="1"/>
      <w:marLeft w:val="0"/>
      <w:marRight w:val="0"/>
      <w:marTop w:val="0"/>
      <w:marBottom w:val="0"/>
      <w:divBdr>
        <w:top w:val="none" w:sz="0" w:space="0" w:color="auto"/>
        <w:left w:val="none" w:sz="0" w:space="0" w:color="auto"/>
        <w:bottom w:val="none" w:sz="0" w:space="0" w:color="auto"/>
        <w:right w:val="none" w:sz="0" w:space="0" w:color="auto"/>
      </w:divBdr>
    </w:div>
    <w:div w:id="2104523784">
      <w:bodyDiv w:val="1"/>
      <w:marLeft w:val="0"/>
      <w:marRight w:val="0"/>
      <w:marTop w:val="0"/>
      <w:marBottom w:val="0"/>
      <w:divBdr>
        <w:top w:val="none" w:sz="0" w:space="0" w:color="auto"/>
        <w:left w:val="none" w:sz="0" w:space="0" w:color="auto"/>
        <w:bottom w:val="none" w:sz="0" w:space="0" w:color="auto"/>
        <w:right w:val="none" w:sz="0" w:space="0" w:color="auto"/>
      </w:divBdr>
    </w:div>
    <w:div w:id="2133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00D6-A45B-45A3-ADF3-B8B58C06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Wackerly</dc:creator>
  <cp:keywords/>
  <dc:description/>
  <cp:lastModifiedBy>Tony Wackerly</cp:lastModifiedBy>
  <cp:revision>6</cp:revision>
  <dcterms:created xsi:type="dcterms:W3CDTF">2023-10-23T15:09:00Z</dcterms:created>
  <dcterms:modified xsi:type="dcterms:W3CDTF">2024-02-29T11:02:00Z</dcterms:modified>
</cp:coreProperties>
</file>