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03B6A" w14:textId="77777777" w:rsidR="00383637" w:rsidRPr="002F2215" w:rsidRDefault="00383637" w:rsidP="00383637">
      <w:pPr>
        <w:pStyle w:val="RecipientAddress"/>
        <w:tabs>
          <w:tab w:val="center" w:pos="4680"/>
          <w:tab w:val="left" w:pos="6825"/>
        </w:tabs>
        <w:spacing w:after="0" w:line="240" w:lineRule="auto"/>
        <w:contextualSpacing w:val="0"/>
        <w:rPr>
          <w:b/>
        </w:rPr>
      </w:pPr>
    </w:p>
    <w:p w14:paraId="5F443516" w14:textId="71AAFADA" w:rsidR="00383637" w:rsidRPr="000B4430" w:rsidRDefault="00855846" w:rsidP="00383637">
      <w:pPr>
        <w:pStyle w:val="RecipientAddress"/>
        <w:tabs>
          <w:tab w:val="center" w:pos="4680"/>
          <w:tab w:val="left" w:pos="6825"/>
        </w:tabs>
        <w:spacing w:after="60" w:line="240" w:lineRule="auto"/>
        <w:contextualSpacing w:val="0"/>
        <w:rPr>
          <w:rFonts w:asciiTheme="minorHAnsi" w:hAnsiTheme="minorHAnsi"/>
          <w:b/>
          <w:spacing w:val="20"/>
          <w:sz w:val="32"/>
          <w:szCs w:val="32"/>
        </w:rPr>
      </w:pPr>
      <w:r>
        <w:rPr>
          <w:rFonts w:asciiTheme="minorHAnsi" w:hAnsiTheme="minorHAnsi"/>
          <w:b/>
          <w:spacing w:val="20"/>
          <w:sz w:val="34"/>
          <w:szCs w:val="34"/>
        </w:rPr>
        <w:t>Karan Pol</w:t>
      </w:r>
    </w:p>
    <w:p w14:paraId="48C2913B" w14:textId="47668172" w:rsidR="009A1B54" w:rsidRPr="009A1B54" w:rsidRDefault="00855846" w:rsidP="009A1B54">
      <w:pPr>
        <w:pStyle w:val="RecipientAddress"/>
        <w:rPr>
          <w:rFonts w:asciiTheme="minorHAnsi" w:hAnsiTheme="minorHAnsi" w:cs="Arial"/>
          <w:color w:val="505759"/>
          <w:spacing w:val="20"/>
          <w:sz w:val="27"/>
          <w:szCs w:val="27"/>
        </w:rPr>
      </w:pPr>
      <w:r>
        <w:rPr>
          <w:rFonts w:asciiTheme="minorHAnsi" w:hAnsiTheme="minorHAnsi" w:cs="Arial"/>
          <w:color w:val="505759"/>
          <w:spacing w:val="20"/>
          <w:sz w:val="27"/>
          <w:szCs w:val="27"/>
        </w:rPr>
        <w:t>Senior Analyst</w:t>
      </w:r>
    </w:p>
    <w:p w14:paraId="1408DE5B" w14:textId="70083EAF" w:rsidR="009A1B54" w:rsidRDefault="00855846" w:rsidP="009A1B54">
      <w:pPr>
        <w:pStyle w:val="Salutation"/>
        <w:spacing w:before="280" w:after="120" w:line="240" w:lineRule="auto"/>
        <w:rPr>
          <w:sz w:val="22"/>
          <w:szCs w:val="22"/>
        </w:rPr>
      </w:pPr>
      <w:r w:rsidRPr="00855846">
        <w:rPr>
          <w:sz w:val="22"/>
          <w:szCs w:val="22"/>
        </w:rPr>
        <w:t>K</w:t>
      </w:r>
      <w:r w:rsidR="00B220DF" w:rsidRPr="00B220DF">
        <w:rPr>
          <w:sz w:val="22"/>
          <w:szCs w:val="22"/>
        </w:rPr>
        <w:t>aran supports our advisory team</w:t>
      </w:r>
      <w:r w:rsidR="00F46C7D">
        <w:rPr>
          <w:sz w:val="22"/>
          <w:szCs w:val="22"/>
        </w:rPr>
        <w:t xml:space="preserve"> providing economic analysis and regulatory services to a broad range of clients</w:t>
      </w:r>
      <w:r w:rsidR="00B220DF" w:rsidRPr="00B220DF">
        <w:rPr>
          <w:sz w:val="22"/>
          <w:szCs w:val="22"/>
        </w:rPr>
        <w:t>. He performs research and analysis of clean energy policies, power market structures, and utility regulations. His background includes electricity policy, utility regulation and rates,</w:t>
      </w:r>
      <w:r w:rsidR="00A32889">
        <w:rPr>
          <w:sz w:val="22"/>
          <w:szCs w:val="22"/>
        </w:rPr>
        <w:t xml:space="preserve"> econometric/statistical modelling,</w:t>
      </w:r>
      <w:r w:rsidR="00B220DF" w:rsidRPr="00B220DF">
        <w:rPr>
          <w:sz w:val="22"/>
          <w:szCs w:val="22"/>
        </w:rPr>
        <w:t xml:space="preserve"> and economics.</w:t>
      </w:r>
      <w:r w:rsidR="00B220DF">
        <w:rPr>
          <w:sz w:val="22"/>
          <w:szCs w:val="22"/>
        </w:rPr>
        <w:t xml:space="preserve"> </w:t>
      </w:r>
      <w:r w:rsidR="008F6995" w:rsidRPr="008F6995">
        <w:rPr>
          <w:sz w:val="22"/>
          <w:szCs w:val="22"/>
        </w:rPr>
        <w:t xml:space="preserve"> </w:t>
      </w:r>
    </w:p>
    <w:p w14:paraId="077B56B4" w14:textId="1E8CA0FD" w:rsidR="00383637" w:rsidRPr="0089555A" w:rsidRDefault="00383637" w:rsidP="009A1B54">
      <w:pPr>
        <w:pStyle w:val="Salutation"/>
        <w:spacing w:before="280" w:after="120" w:line="240" w:lineRule="auto"/>
        <w:rPr>
          <w:rFonts w:ascii="Calibri Bold" w:hAnsi="Calibri Bold"/>
          <w:b/>
          <w:color w:val="505759"/>
          <w:spacing w:val="14"/>
          <w:sz w:val="28"/>
          <w:szCs w:val="28"/>
        </w:rPr>
      </w:pPr>
      <w:r w:rsidRPr="0089555A">
        <w:rPr>
          <w:rFonts w:ascii="Calibri Bold" w:hAnsi="Calibri Bold"/>
          <w:b/>
          <w:color w:val="505759"/>
          <w:spacing w:val="14"/>
          <w:sz w:val="28"/>
          <w:szCs w:val="28"/>
        </w:rPr>
        <w:t>SELECTED PROFESSIONAL EXPERIENCE</w:t>
      </w:r>
    </w:p>
    <w:p w14:paraId="1E79D9A5" w14:textId="2B1ABAAD" w:rsidR="00F171CA" w:rsidRPr="00842BD8" w:rsidRDefault="00855846" w:rsidP="00842BD8">
      <w:pPr>
        <w:pStyle w:val="Salutation"/>
        <w:spacing w:before="240" w:after="120" w:line="240" w:lineRule="auto"/>
        <w:rPr>
          <w:b/>
          <w:i/>
          <w:color w:val="DA291C"/>
          <w:spacing w:val="24"/>
        </w:rPr>
      </w:pPr>
      <w:r>
        <w:rPr>
          <w:b/>
          <w:i/>
          <w:color w:val="DA291C"/>
          <w:spacing w:val="24"/>
        </w:rPr>
        <w:t>Regulatory economics</w:t>
      </w:r>
    </w:p>
    <w:p w14:paraId="79C4BA0C" w14:textId="47D6E953" w:rsidR="00921EC5" w:rsidRPr="00736EA3" w:rsidRDefault="001D38EB" w:rsidP="00855846">
      <w:pPr>
        <w:pStyle w:val="ListParagraph"/>
        <w:numPr>
          <w:ilvl w:val="0"/>
          <w:numId w:val="18"/>
        </w:numPr>
        <w:spacing w:after="120" w:line="240" w:lineRule="auto"/>
        <w:contextualSpacing w:val="0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Analyzed econometric modelling and model review methodologies</w:t>
      </w:r>
      <w:r w:rsidR="00A32889" w:rsidRPr="00736EA3"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Cs w:val="22"/>
        </w:rPr>
        <w:t>for</w:t>
      </w:r>
      <w:r w:rsidR="00A32889" w:rsidRPr="00736EA3">
        <w:rPr>
          <w:rFonts w:ascii="Calibri" w:hAnsi="Calibri"/>
          <w:szCs w:val="22"/>
        </w:rPr>
        <w:t xml:space="preserve"> the load forecast and capacity expansion plan for Newfoundland Labrador Hydro.</w:t>
      </w:r>
    </w:p>
    <w:p w14:paraId="7351D865" w14:textId="2D22A62A" w:rsidR="00855846" w:rsidRPr="00736EA3" w:rsidRDefault="00736EA3" w:rsidP="00855846">
      <w:pPr>
        <w:pStyle w:val="ListParagraph"/>
        <w:numPr>
          <w:ilvl w:val="0"/>
          <w:numId w:val="18"/>
        </w:numPr>
        <w:spacing w:after="120" w:line="240" w:lineRule="auto"/>
        <w:contextualSpacing w:val="0"/>
        <w:jc w:val="both"/>
        <w:rPr>
          <w:rFonts w:ascii="Calibri" w:hAnsi="Calibri"/>
          <w:szCs w:val="22"/>
        </w:rPr>
      </w:pPr>
      <w:r w:rsidRPr="00736EA3">
        <w:rPr>
          <w:rFonts w:ascii="Calibri" w:hAnsi="Calibri"/>
          <w:szCs w:val="22"/>
        </w:rPr>
        <w:t xml:space="preserve">Monitored and advised on the development of extended day-ahead markets in CAISO and SPP for </w:t>
      </w:r>
      <w:r w:rsidR="000B1B05">
        <w:rPr>
          <w:rFonts w:ascii="Calibri" w:hAnsi="Calibri"/>
          <w:szCs w:val="22"/>
        </w:rPr>
        <w:t>a clean energy association.</w:t>
      </w:r>
    </w:p>
    <w:p w14:paraId="5A98BCC2" w14:textId="09C8891F" w:rsidR="004E34FC" w:rsidRPr="00736EA3" w:rsidRDefault="00736EA3" w:rsidP="00855846">
      <w:pPr>
        <w:pStyle w:val="ListParagraph"/>
        <w:numPr>
          <w:ilvl w:val="0"/>
          <w:numId w:val="18"/>
        </w:numPr>
        <w:spacing w:after="120" w:line="240" w:lineRule="auto"/>
        <w:contextualSpacing w:val="0"/>
        <w:jc w:val="both"/>
        <w:rPr>
          <w:rFonts w:ascii="Calibri" w:hAnsi="Calibri"/>
          <w:szCs w:val="22"/>
        </w:rPr>
      </w:pPr>
      <w:r w:rsidRPr="00736EA3">
        <w:rPr>
          <w:rFonts w:ascii="Calibri" w:hAnsi="Calibri"/>
          <w:szCs w:val="22"/>
        </w:rPr>
        <w:t>Monitored and advised on Capacity Market Reforms in PJM for the East Kentucky Power Cooperative</w:t>
      </w:r>
    </w:p>
    <w:p w14:paraId="3E83F424" w14:textId="1832BB33" w:rsidR="00855846" w:rsidRDefault="00F46C7D" w:rsidP="00855846">
      <w:pPr>
        <w:pStyle w:val="ListParagraph"/>
        <w:numPr>
          <w:ilvl w:val="0"/>
          <w:numId w:val="18"/>
        </w:numPr>
        <w:spacing w:after="120" w:line="240" w:lineRule="auto"/>
        <w:contextualSpacing w:val="0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Research, </w:t>
      </w:r>
      <w:r w:rsidR="00855846" w:rsidRPr="00855846">
        <w:rPr>
          <w:rFonts w:ascii="Calibri" w:hAnsi="Calibri"/>
          <w:szCs w:val="22"/>
        </w:rPr>
        <w:t>technical analysis</w:t>
      </w:r>
      <w:r>
        <w:rPr>
          <w:rFonts w:ascii="Calibri" w:hAnsi="Calibri"/>
          <w:szCs w:val="22"/>
        </w:rPr>
        <w:t>, and testimony development</w:t>
      </w:r>
      <w:r w:rsidR="00855846" w:rsidRPr="00855846"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Cs w:val="22"/>
        </w:rPr>
        <w:t xml:space="preserve">across multiple subject areas and jurisdictions, including </w:t>
      </w:r>
      <w:commentRangeStart w:id="0"/>
      <w:r>
        <w:rPr>
          <w:rFonts w:ascii="Calibri" w:hAnsi="Calibri"/>
          <w:szCs w:val="22"/>
        </w:rPr>
        <w:t>9</w:t>
      </w:r>
      <w:r w:rsidRPr="00855846">
        <w:rPr>
          <w:rFonts w:ascii="Calibri" w:hAnsi="Calibri"/>
          <w:szCs w:val="22"/>
        </w:rPr>
        <w:t xml:space="preserve"> </w:t>
      </w:r>
      <w:commentRangeEnd w:id="0"/>
      <w:r>
        <w:rPr>
          <w:rStyle w:val="CommentReference"/>
        </w:rPr>
        <w:commentReference w:id="0"/>
      </w:r>
      <w:r w:rsidR="00855846" w:rsidRPr="00855846">
        <w:rPr>
          <w:rFonts w:ascii="Calibri" w:hAnsi="Calibri"/>
          <w:szCs w:val="22"/>
        </w:rPr>
        <w:t xml:space="preserve">cases </w:t>
      </w:r>
      <w:r w:rsidR="0061483A">
        <w:rPr>
          <w:rFonts w:ascii="Calibri" w:hAnsi="Calibri"/>
          <w:szCs w:val="22"/>
        </w:rPr>
        <w:t>for</w:t>
      </w:r>
      <w:r w:rsidR="00855846" w:rsidRPr="00855846">
        <w:rPr>
          <w:rFonts w:ascii="Calibri" w:hAnsi="Calibri"/>
          <w:szCs w:val="22"/>
        </w:rPr>
        <w:t xml:space="preserve"> </w:t>
      </w:r>
      <w:r w:rsidR="0061483A">
        <w:rPr>
          <w:rFonts w:ascii="Calibri" w:hAnsi="Calibri"/>
          <w:szCs w:val="22"/>
        </w:rPr>
        <w:t xml:space="preserve">2 </w:t>
      </w:r>
      <w:r w:rsidR="00855846" w:rsidRPr="00855846">
        <w:rPr>
          <w:rFonts w:ascii="Calibri" w:hAnsi="Calibri"/>
          <w:szCs w:val="22"/>
        </w:rPr>
        <w:t>public service commissions.</w:t>
      </w:r>
      <w:r>
        <w:rPr>
          <w:rFonts w:ascii="Calibri" w:hAnsi="Calibri"/>
          <w:szCs w:val="22"/>
        </w:rPr>
        <w:t xml:space="preserve"> Evaluated utility filings, drafted data requests, and assessed customer impacts of infrastructure investments and ratemaking filings.</w:t>
      </w:r>
    </w:p>
    <w:p w14:paraId="52802C58" w14:textId="7FAB6499" w:rsidR="00A32889" w:rsidRDefault="00A32889" w:rsidP="00A32889">
      <w:pPr>
        <w:pStyle w:val="ListParagraph"/>
        <w:numPr>
          <w:ilvl w:val="1"/>
          <w:numId w:val="18"/>
        </w:numPr>
        <w:spacing w:after="120" w:line="240" w:lineRule="auto"/>
        <w:contextualSpacing w:val="0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Arkansas Public Service Commission</w:t>
      </w:r>
    </w:p>
    <w:p w14:paraId="1BA7B8DB" w14:textId="22511968" w:rsidR="00C138F6" w:rsidRDefault="00C138F6" w:rsidP="00A32889">
      <w:pPr>
        <w:pStyle w:val="ListParagraph"/>
        <w:numPr>
          <w:ilvl w:val="2"/>
          <w:numId w:val="18"/>
        </w:numPr>
        <w:spacing w:after="120" w:line="240" w:lineRule="auto"/>
        <w:contextualSpacing w:val="0"/>
        <w:jc w:val="both"/>
        <w:rPr>
          <w:rFonts w:ascii="Calibri" w:hAnsi="Calibri"/>
          <w:szCs w:val="22"/>
        </w:rPr>
      </w:pPr>
      <w:proofErr w:type="spellStart"/>
      <w:r>
        <w:rPr>
          <w:rFonts w:ascii="Calibri" w:hAnsi="Calibri"/>
          <w:szCs w:val="22"/>
        </w:rPr>
        <w:t>Dkt</w:t>
      </w:r>
      <w:proofErr w:type="spellEnd"/>
      <w:r>
        <w:rPr>
          <w:rFonts w:ascii="Calibri" w:hAnsi="Calibri"/>
          <w:szCs w:val="22"/>
        </w:rPr>
        <w:t xml:space="preserve"> 07-044: </w:t>
      </w:r>
      <w:r w:rsidR="0044648F">
        <w:rPr>
          <w:rFonts w:ascii="Calibri" w:hAnsi="Calibri"/>
          <w:szCs w:val="22"/>
        </w:rPr>
        <w:t xml:space="preserve">Cost of gas prudence and extraordinary costs incurred during Winter Storm Uri. Associated with Summit </w:t>
      </w:r>
      <w:r w:rsidR="00342246">
        <w:rPr>
          <w:rFonts w:ascii="Calibri" w:hAnsi="Calibri"/>
          <w:szCs w:val="22"/>
        </w:rPr>
        <w:t>Utilities</w:t>
      </w:r>
      <w:r w:rsidR="0044648F">
        <w:rPr>
          <w:rFonts w:ascii="Calibri" w:hAnsi="Calibri"/>
          <w:szCs w:val="22"/>
        </w:rPr>
        <w:t>.</w:t>
      </w:r>
    </w:p>
    <w:p w14:paraId="6588A5A9" w14:textId="0691A998" w:rsidR="00A32889" w:rsidRDefault="00A32889" w:rsidP="00A32889">
      <w:pPr>
        <w:pStyle w:val="ListParagraph"/>
        <w:numPr>
          <w:ilvl w:val="2"/>
          <w:numId w:val="18"/>
        </w:numPr>
        <w:spacing w:after="120" w:line="240" w:lineRule="auto"/>
        <w:contextualSpacing w:val="0"/>
        <w:jc w:val="both"/>
        <w:rPr>
          <w:rFonts w:ascii="Calibri" w:hAnsi="Calibri"/>
          <w:szCs w:val="22"/>
        </w:rPr>
      </w:pPr>
      <w:proofErr w:type="spellStart"/>
      <w:r>
        <w:rPr>
          <w:rFonts w:ascii="Calibri" w:hAnsi="Calibri"/>
          <w:szCs w:val="22"/>
        </w:rPr>
        <w:t>Dkt</w:t>
      </w:r>
      <w:proofErr w:type="spellEnd"/>
      <w:r>
        <w:rPr>
          <w:rFonts w:ascii="Calibri" w:hAnsi="Calibri"/>
          <w:szCs w:val="22"/>
        </w:rPr>
        <w:t xml:space="preserve"> 07-045</w:t>
      </w:r>
      <w:r w:rsidR="00930CBE">
        <w:rPr>
          <w:rFonts w:ascii="Calibri" w:hAnsi="Calibri"/>
          <w:szCs w:val="22"/>
        </w:rPr>
        <w:t>: Cost of gas prudence</w:t>
      </w:r>
      <w:r>
        <w:rPr>
          <w:rFonts w:ascii="Calibri" w:hAnsi="Calibri"/>
          <w:szCs w:val="22"/>
        </w:rPr>
        <w:t xml:space="preserve"> and extraordinary costs incurred during Winter Storm Uri. Associated with </w:t>
      </w:r>
      <w:r w:rsidR="00C138F6">
        <w:rPr>
          <w:rFonts w:ascii="Calibri" w:hAnsi="Calibri"/>
          <w:szCs w:val="22"/>
        </w:rPr>
        <w:t>Black Hills Energy, Arkansas</w:t>
      </w:r>
      <w:r>
        <w:rPr>
          <w:rFonts w:ascii="Calibri" w:hAnsi="Calibri"/>
          <w:szCs w:val="22"/>
        </w:rPr>
        <w:t>.</w:t>
      </w:r>
    </w:p>
    <w:p w14:paraId="2FBAF558" w14:textId="0E718656" w:rsidR="00A32889" w:rsidRDefault="00A32889" w:rsidP="00A32889">
      <w:pPr>
        <w:pStyle w:val="ListParagraph"/>
        <w:numPr>
          <w:ilvl w:val="2"/>
          <w:numId w:val="18"/>
        </w:numPr>
        <w:spacing w:after="120" w:line="240" w:lineRule="auto"/>
        <w:contextualSpacing w:val="0"/>
        <w:jc w:val="both"/>
        <w:rPr>
          <w:rFonts w:ascii="Calibri" w:hAnsi="Calibri"/>
          <w:szCs w:val="22"/>
        </w:rPr>
      </w:pPr>
      <w:proofErr w:type="spellStart"/>
      <w:r>
        <w:rPr>
          <w:rFonts w:ascii="Calibri" w:hAnsi="Calibri"/>
          <w:szCs w:val="22"/>
        </w:rPr>
        <w:t>Dkt</w:t>
      </w:r>
      <w:proofErr w:type="spellEnd"/>
      <w:r>
        <w:rPr>
          <w:rFonts w:ascii="Calibri" w:hAnsi="Calibri"/>
          <w:szCs w:val="22"/>
        </w:rPr>
        <w:t xml:space="preserve"> 07-046:</w:t>
      </w:r>
      <w:r w:rsidR="00930CBE">
        <w:rPr>
          <w:rFonts w:ascii="Calibri" w:hAnsi="Calibri"/>
          <w:szCs w:val="22"/>
        </w:rPr>
        <w:t xml:space="preserve"> Cost of gas prudence and extraordinary costs incurred during Winter Storm Uri. Associated with Arkansas Oklahoma Gas Corporation.</w:t>
      </w:r>
    </w:p>
    <w:p w14:paraId="1B17548D" w14:textId="0F59815F" w:rsidR="00A32889" w:rsidRDefault="00A32889" w:rsidP="00A32889">
      <w:pPr>
        <w:pStyle w:val="ListParagraph"/>
        <w:numPr>
          <w:ilvl w:val="2"/>
          <w:numId w:val="18"/>
        </w:numPr>
        <w:spacing w:after="120" w:line="240" w:lineRule="auto"/>
        <w:contextualSpacing w:val="0"/>
        <w:jc w:val="both"/>
        <w:rPr>
          <w:rFonts w:ascii="Calibri" w:hAnsi="Calibri"/>
          <w:szCs w:val="22"/>
        </w:rPr>
      </w:pPr>
      <w:proofErr w:type="spellStart"/>
      <w:r>
        <w:rPr>
          <w:rFonts w:ascii="Calibri" w:hAnsi="Calibri"/>
          <w:szCs w:val="22"/>
        </w:rPr>
        <w:t>Dkt</w:t>
      </w:r>
      <w:proofErr w:type="spellEnd"/>
      <w:r>
        <w:rPr>
          <w:rFonts w:ascii="Calibri" w:hAnsi="Calibri"/>
          <w:szCs w:val="22"/>
        </w:rPr>
        <w:t xml:space="preserve"> 13-111</w:t>
      </w:r>
      <w:r w:rsidR="00930CBE">
        <w:rPr>
          <w:rFonts w:ascii="Calibri" w:hAnsi="Calibri"/>
          <w:szCs w:val="22"/>
        </w:rPr>
        <w:t>: Cost of electricity prudence and extraordinary costs incurred during Winter Storm Uri. Associated with Empire District Electric Company (Liberty-Empire).</w:t>
      </w:r>
    </w:p>
    <w:p w14:paraId="18BEE99B" w14:textId="04476FD3" w:rsidR="0044648F" w:rsidRDefault="0044648F" w:rsidP="00A32889">
      <w:pPr>
        <w:pStyle w:val="ListParagraph"/>
        <w:numPr>
          <w:ilvl w:val="2"/>
          <w:numId w:val="18"/>
        </w:numPr>
        <w:spacing w:after="120" w:line="240" w:lineRule="auto"/>
        <w:contextualSpacing w:val="0"/>
        <w:jc w:val="both"/>
        <w:rPr>
          <w:rFonts w:ascii="Calibri" w:hAnsi="Calibri"/>
          <w:szCs w:val="22"/>
        </w:rPr>
      </w:pPr>
      <w:proofErr w:type="spellStart"/>
      <w:r>
        <w:rPr>
          <w:rFonts w:ascii="Calibri" w:hAnsi="Calibri"/>
          <w:szCs w:val="22"/>
        </w:rPr>
        <w:t>Dkt</w:t>
      </w:r>
      <w:proofErr w:type="spellEnd"/>
      <w:r>
        <w:rPr>
          <w:rFonts w:ascii="Calibri" w:hAnsi="Calibri"/>
          <w:szCs w:val="22"/>
        </w:rPr>
        <w:t xml:space="preserve"> 15-015: Cost of electricity prudence and extraordinary costs incurred during Winter Storm Uri. Associated with Entergy Arkansas.</w:t>
      </w:r>
    </w:p>
    <w:p w14:paraId="44EC35E7" w14:textId="3CA8ABE1" w:rsidR="00A32889" w:rsidRDefault="00A32889" w:rsidP="00A32889">
      <w:pPr>
        <w:pStyle w:val="ListParagraph"/>
        <w:numPr>
          <w:ilvl w:val="2"/>
          <w:numId w:val="18"/>
        </w:numPr>
        <w:spacing w:after="120" w:line="240" w:lineRule="auto"/>
        <w:contextualSpacing w:val="0"/>
        <w:jc w:val="both"/>
        <w:rPr>
          <w:rFonts w:ascii="Calibri" w:hAnsi="Calibri"/>
          <w:szCs w:val="22"/>
        </w:rPr>
      </w:pPr>
      <w:proofErr w:type="spellStart"/>
      <w:r>
        <w:rPr>
          <w:rFonts w:ascii="Calibri" w:hAnsi="Calibri"/>
          <w:szCs w:val="22"/>
        </w:rPr>
        <w:t>Dkt</w:t>
      </w:r>
      <w:proofErr w:type="spellEnd"/>
      <w:r>
        <w:rPr>
          <w:rFonts w:ascii="Calibri" w:hAnsi="Calibri"/>
          <w:szCs w:val="22"/>
        </w:rPr>
        <w:t xml:space="preserve"> 21-070</w:t>
      </w:r>
      <w:r w:rsidR="00930CBE">
        <w:rPr>
          <w:rFonts w:ascii="Calibri" w:hAnsi="Calibri"/>
          <w:szCs w:val="22"/>
        </w:rPr>
        <w:t>: Cost of electricity prudence and extraordinary costs incurred during Winter Storm Uri. Associated with the Southwestern Electric Power Company.</w:t>
      </w:r>
    </w:p>
    <w:p w14:paraId="6F77ED67" w14:textId="020D641D" w:rsidR="00A32889" w:rsidRDefault="00A32889" w:rsidP="00A32889">
      <w:pPr>
        <w:pStyle w:val="ListParagraph"/>
        <w:numPr>
          <w:ilvl w:val="2"/>
          <w:numId w:val="18"/>
        </w:numPr>
        <w:spacing w:after="120" w:line="240" w:lineRule="auto"/>
        <w:contextualSpacing w:val="0"/>
        <w:jc w:val="both"/>
        <w:rPr>
          <w:rFonts w:ascii="Calibri" w:hAnsi="Calibri"/>
          <w:szCs w:val="22"/>
        </w:rPr>
      </w:pPr>
      <w:proofErr w:type="spellStart"/>
      <w:r>
        <w:rPr>
          <w:rFonts w:ascii="Calibri" w:hAnsi="Calibri"/>
          <w:szCs w:val="22"/>
        </w:rPr>
        <w:t>Dkt</w:t>
      </w:r>
      <w:proofErr w:type="spellEnd"/>
      <w:r>
        <w:rPr>
          <w:rFonts w:ascii="Calibri" w:hAnsi="Calibri"/>
          <w:szCs w:val="22"/>
        </w:rPr>
        <w:t xml:space="preserve"> 22-065</w:t>
      </w:r>
      <w:r w:rsidR="00930CBE">
        <w:rPr>
          <w:rFonts w:ascii="Calibri" w:hAnsi="Calibri"/>
          <w:szCs w:val="22"/>
        </w:rPr>
        <w:t>: Review of a certificate of Public Convenience and Necessity to Operate. Associated with the John W. Turk Jr Power Plant.</w:t>
      </w:r>
    </w:p>
    <w:p w14:paraId="7122FC8B" w14:textId="08B3822C" w:rsidR="00A32889" w:rsidRDefault="00A32889" w:rsidP="00A32889">
      <w:pPr>
        <w:pStyle w:val="ListParagraph"/>
        <w:numPr>
          <w:ilvl w:val="2"/>
          <w:numId w:val="18"/>
        </w:numPr>
        <w:spacing w:after="120" w:line="240" w:lineRule="auto"/>
        <w:contextualSpacing w:val="0"/>
        <w:jc w:val="both"/>
        <w:rPr>
          <w:rFonts w:ascii="Calibri" w:hAnsi="Calibri"/>
          <w:szCs w:val="22"/>
        </w:rPr>
      </w:pPr>
      <w:proofErr w:type="spellStart"/>
      <w:r>
        <w:rPr>
          <w:rFonts w:ascii="Calibri" w:hAnsi="Calibri"/>
          <w:szCs w:val="22"/>
        </w:rPr>
        <w:t>Dkt</w:t>
      </w:r>
      <w:proofErr w:type="spellEnd"/>
      <w:r>
        <w:rPr>
          <w:rFonts w:ascii="Calibri" w:hAnsi="Calibri"/>
          <w:szCs w:val="22"/>
        </w:rPr>
        <w:t xml:space="preserve"> 22-082</w:t>
      </w:r>
      <w:r w:rsidR="00930CBE">
        <w:rPr>
          <w:rFonts w:ascii="Calibri" w:hAnsi="Calibri"/>
          <w:szCs w:val="22"/>
        </w:rPr>
        <w:t xml:space="preserve">: Review of renewable PPAs and </w:t>
      </w:r>
      <w:proofErr w:type="gramStart"/>
      <w:r w:rsidR="00930CBE">
        <w:rPr>
          <w:rFonts w:ascii="Calibri" w:hAnsi="Calibri"/>
          <w:szCs w:val="22"/>
        </w:rPr>
        <w:t>a tariff</w:t>
      </w:r>
      <w:proofErr w:type="gramEnd"/>
      <w:r w:rsidR="00930CBE">
        <w:rPr>
          <w:rFonts w:ascii="Calibri" w:hAnsi="Calibri"/>
          <w:szCs w:val="22"/>
        </w:rPr>
        <w:t xml:space="preserve"> approval. Associated with two renewable projects for Entergy Arkansas.</w:t>
      </w:r>
    </w:p>
    <w:p w14:paraId="3115F363" w14:textId="21A8C0EC" w:rsidR="00A32889" w:rsidRDefault="00A32889" w:rsidP="00A32889">
      <w:pPr>
        <w:pStyle w:val="ListParagraph"/>
        <w:numPr>
          <w:ilvl w:val="1"/>
          <w:numId w:val="18"/>
        </w:numPr>
        <w:spacing w:after="120" w:line="240" w:lineRule="auto"/>
        <w:contextualSpacing w:val="0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lastRenderedPageBreak/>
        <w:t>Connecticut Public Utilities Regulatory Authority</w:t>
      </w:r>
    </w:p>
    <w:p w14:paraId="56C4F8E5" w14:textId="60BD6F5B" w:rsidR="00A32889" w:rsidRDefault="00A32889" w:rsidP="00A32889">
      <w:pPr>
        <w:pStyle w:val="ListParagraph"/>
        <w:numPr>
          <w:ilvl w:val="2"/>
          <w:numId w:val="18"/>
        </w:numPr>
        <w:spacing w:after="120" w:line="240" w:lineRule="auto"/>
        <w:contextualSpacing w:val="0"/>
        <w:jc w:val="both"/>
        <w:rPr>
          <w:rFonts w:ascii="Calibri" w:hAnsi="Calibri"/>
          <w:szCs w:val="22"/>
        </w:rPr>
      </w:pPr>
      <w:proofErr w:type="spellStart"/>
      <w:r>
        <w:rPr>
          <w:rFonts w:ascii="Calibri" w:hAnsi="Calibri"/>
          <w:szCs w:val="22"/>
        </w:rPr>
        <w:t>Dkt</w:t>
      </w:r>
      <w:proofErr w:type="spellEnd"/>
      <w:r>
        <w:rPr>
          <w:rFonts w:ascii="Calibri" w:hAnsi="Calibri"/>
          <w:szCs w:val="22"/>
        </w:rPr>
        <w:t xml:space="preserve"> 23-01-03</w:t>
      </w:r>
      <w:r w:rsidR="00736EA3">
        <w:rPr>
          <w:rFonts w:ascii="Calibri" w:hAnsi="Calibri"/>
          <w:szCs w:val="22"/>
        </w:rPr>
        <w:t>: Prudency and accounting review of a Rate Adjustment Mechanism. Associated with Eversource/Connecticut Light &amp; Power and United Illuminating.</w:t>
      </w:r>
    </w:p>
    <w:p w14:paraId="5D12996C" w14:textId="77777777" w:rsidR="00855846" w:rsidRDefault="00855846" w:rsidP="00855846">
      <w:pPr>
        <w:pStyle w:val="Salutation"/>
        <w:spacing w:before="240" w:after="120" w:line="240" w:lineRule="auto"/>
        <w:rPr>
          <w:b/>
          <w:i/>
          <w:color w:val="DA291C"/>
          <w:spacing w:val="24"/>
        </w:rPr>
      </w:pPr>
      <w:r>
        <w:rPr>
          <w:b/>
          <w:i/>
          <w:color w:val="DA291C"/>
          <w:spacing w:val="24"/>
        </w:rPr>
        <w:t>Procurements and portfolios</w:t>
      </w:r>
    </w:p>
    <w:p w14:paraId="689CB1A0" w14:textId="77777777" w:rsidR="00736EA3" w:rsidRDefault="00736EA3" w:rsidP="00736EA3">
      <w:pPr>
        <w:pStyle w:val="ListParagraph"/>
        <w:numPr>
          <w:ilvl w:val="0"/>
          <w:numId w:val="18"/>
        </w:numPr>
        <w:spacing w:after="120" w:line="240" w:lineRule="auto"/>
        <w:contextualSpacing w:val="0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Analyzed and connected four municipalities/cooperatives to funding under the Inflation Reduction Act associated with the New ERA program, expanded production/investment tax credits, and new bonus tax incentives.</w:t>
      </w:r>
    </w:p>
    <w:p w14:paraId="07BAD8C4" w14:textId="3D2AF29F" w:rsidR="0044648F" w:rsidRPr="0044648F" w:rsidRDefault="0044648F" w:rsidP="0044648F">
      <w:pPr>
        <w:pStyle w:val="Salutation"/>
        <w:spacing w:before="240" w:after="120" w:line="240" w:lineRule="auto"/>
        <w:rPr>
          <w:b/>
          <w:i/>
          <w:color w:val="DA291C"/>
          <w:spacing w:val="24"/>
        </w:rPr>
      </w:pPr>
      <w:r>
        <w:rPr>
          <w:b/>
          <w:i/>
          <w:color w:val="DA291C"/>
          <w:spacing w:val="24"/>
        </w:rPr>
        <w:t>Clean energy</w:t>
      </w:r>
    </w:p>
    <w:p w14:paraId="25177A9A" w14:textId="77936B1A" w:rsidR="0044648F" w:rsidRPr="0044648F" w:rsidRDefault="0044648F" w:rsidP="0044648F">
      <w:pPr>
        <w:pStyle w:val="ListParagraph"/>
        <w:numPr>
          <w:ilvl w:val="0"/>
          <w:numId w:val="18"/>
        </w:numPr>
        <w:spacing w:after="120" w:line="240" w:lineRule="auto"/>
        <w:contextualSpacing w:val="0"/>
        <w:jc w:val="both"/>
        <w:rPr>
          <w:rFonts w:ascii="Calibri" w:hAnsi="Calibri"/>
          <w:szCs w:val="22"/>
        </w:rPr>
      </w:pPr>
      <w:r w:rsidRPr="00855846">
        <w:rPr>
          <w:rFonts w:ascii="Calibri" w:hAnsi="Calibri"/>
          <w:szCs w:val="22"/>
        </w:rPr>
        <w:t xml:space="preserve">Performed a full system needs analysis toward the development of a long-term power-system investment forecast for an economic research group. </w:t>
      </w:r>
      <w:r>
        <w:rPr>
          <w:rFonts w:ascii="Calibri" w:hAnsi="Calibri"/>
          <w:szCs w:val="22"/>
        </w:rPr>
        <w:t>This analysis identified the total generation, transmission, and distribution investment necessary to meet reliability needs and clean energy standards in the United States.</w:t>
      </w:r>
    </w:p>
    <w:p w14:paraId="62D1C8CE" w14:textId="2C540093" w:rsidR="0044648F" w:rsidRPr="0044648F" w:rsidRDefault="0044648F" w:rsidP="0044648F">
      <w:pPr>
        <w:pStyle w:val="ListParagraph"/>
        <w:numPr>
          <w:ilvl w:val="0"/>
          <w:numId w:val="18"/>
        </w:numPr>
        <w:spacing w:after="120" w:line="240" w:lineRule="auto"/>
        <w:contextualSpacing w:val="0"/>
        <w:jc w:val="both"/>
        <w:rPr>
          <w:rFonts w:ascii="Calibri" w:hAnsi="Calibri"/>
          <w:szCs w:val="22"/>
        </w:rPr>
      </w:pPr>
      <w:r w:rsidRPr="00855846">
        <w:rPr>
          <w:rFonts w:ascii="Calibri" w:hAnsi="Calibri"/>
          <w:szCs w:val="22"/>
        </w:rPr>
        <w:t>Collected and analyzed equitable performance data for 41 rural electric cooperatives in the state of Georgia</w:t>
      </w:r>
      <w:r>
        <w:rPr>
          <w:rFonts w:ascii="Calibri" w:hAnsi="Calibri"/>
          <w:szCs w:val="22"/>
        </w:rPr>
        <w:t xml:space="preserve"> on behalf of the Partnership for Southern Equity, in collaborat</w:t>
      </w:r>
      <w:r w:rsidR="00E24684">
        <w:rPr>
          <w:rFonts w:ascii="Calibri" w:hAnsi="Calibri"/>
          <w:szCs w:val="22"/>
        </w:rPr>
        <w:t>ion</w:t>
      </w:r>
      <w:r>
        <w:rPr>
          <w:rFonts w:ascii="Calibri" w:hAnsi="Calibri"/>
          <w:szCs w:val="22"/>
        </w:rPr>
        <w:t xml:space="preserve"> with Appalachian Voices</w:t>
      </w:r>
      <w:r w:rsidRPr="00855846">
        <w:rPr>
          <w:rFonts w:ascii="Calibri" w:hAnsi="Calibri"/>
          <w:szCs w:val="22"/>
        </w:rPr>
        <w:t>.</w:t>
      </w:r>
      <w:r>
        <w:rPr>
          <w:rFonts w:ascii="Calibri" w:hAnsi="Calibri"/>
          <w:szCs w:val="22"/>
        </w:rPr>
        <w:t xml:space="preserve"> Analysis found that Georgia co-operatives do not have adequate financial support for vulnerable families, strong member control of election, and weak overall democratic governance. </w:t>
      </w:r>
    </w:p>
    <w:p w14:paraId="767B51BC" w14:textId="2D406A8D" w:rsidR="0044648F" w:rsidRPr="00855846" w:rsidRDefault="0044648F" w:rsidP="0044648F">
      <w:pPr>
        <w:pStyle w:val="ListParagraph"/>
        <w:numPr>
          <w:ilvl w:val="0"/>
          <w:numId w:val="18"/>
        </w:numPr>
        <w:spacing w:after="120" w:line="240" w:lineRule="auto"/>
        <w:contextualSpacing w:val="0"/>
        <w:jc w:val="both"/>
        <w:rPr>
          <w:rFonts w:ascii="Calibri" w:hAnsi="Calibri"/>
          <w:szCs w:val="22"/>
        </w:rPr>
      </w:pPr>
      <w:r w:rsidRPr="00855846">
        <w:rPr>
          <w:rFonts w:ascii="Calibri" w:hAnsi="Calibri"/>
          <w:szCs w:val="22"/>
        </w:rPr>
        <w:t>Developed internal life-cycle analysis tools to analyze product-market fit for small modular nuclear power plants across 40+ energy-intensive industries</w:t>
      </w:r>
      <w:r w:rsidR="00E24684">
        <w:rPr>
          <w:rFonts w:ascii="Calibri" w:hAnsi="Calibri"/>
          <w:szCs w:val="22"/>
        </w:rPr>
        <w:t xml:space="preserve"> for Last Energy</w:t>
      </w:r>
      <w:r w:rsidRPr="00855846">
        <w:rPr>
          <w:rFonts w:ascii="Calibri" w:hAnsi="Calibri"/>
          <w:szCs w:val="22"/>
        </w:rPr>
        <w:t xml:space="preserve">. </w:t>
      </w:r>
    </w:p>
    <w:p w14:paraId="4887FB69" w14:textId="0D0A6DDD" w:rsidR="0044648F" w:rsidRPr="00342246" w:rsidRDefault="0044648F" w:rsidP="0044648F">
      <w:pPr>
        <w:pStyle w:val="ListParagraph"/>
        <w:numPr>
          <w:ilvl w:val="0"/>
          <w:numId w:val="18"/>
        </w:numPr>
        <w:spacing w:after="120" w:line="240" w:lineRule="auto"/>
        <w:contextualSpacing w:val="0"/>
        <w:jc w:val="both"/>
        <w:rPr>
          <w:rFonts w:ascii="Calibri" w:hAnsi="Calibri"/>
          <w:szCs w:val="22"/>
        </w:rPr>
      </w:pPr>
      <w:r w:rsidRPr="00855846">
        <w:rPr>
          <w:rFonts w:ascii="Calibri" w:hAnsi="Calibri"/>
          <w:szCs w:val="22"/>
        </w:rPr>
        <w:t xml:space="preserve">Performed cost-benefit analysis for advanced nuclear development in South America </w:t>
      </w:r>
      <w:r>
        <w:rPr>
          <w:rFonts w:ascii="Calibri" w:hAnsi="Calibri"/>
          <w:szCs w:val="22"/>
        </w:rPr>
        <w:t xml:space="preserve">and Eastern Europe </w:t>
      </w:r>
      <w:r w:rsidRPr="00855846">
        <w:rPr>
          <w:rFonts w:ascii="Calibri" w:hAnsi="Calibri"/>
          <w:szCs w:val="22"/>
        </w:rPr>
        <w:t>for Minister-level clientele</w:t>
      </w:r>
      <w:r w:rsidR="00E24684">
        <w:rPr>
          <w:rFonts w:ascii="Calibri" w:hAnsi="Calibri"/>
          <w:szCs w:val="22"/>
        </w:rPr>
        <w:t xml:space="preserve"> </w:t>
      </w:r>
      <w:r w:rsidR="00E24684">
        <w:rPr>
          <w:rFonts w:ascii="Calibri" w:hAnsi="Calibri"/>
          <w:szCs w:val="22"/>
        </w:rPr>
        <w:t>for Last Energy</w:t>
      </w:r>
      <w:r w:rsidRPr="00855846">
        <w:rPr>
          <w:rFonts w:ascii="Calibri" w:hAnsi="Calibri"/>
          <w:szCs w:val="22"/>
        </w:rPr>
        <w:t>.</w:t>
      </w:r>
    </w:p>
    <w:p w14:paraId="49FEA637" w14:textId="77777777" w:rsidR="00383637" w:rsidRPr="00A460B0" w:rsidRDefault="00383637" w:rsidP="00A460B0">
      <w:pPr>
        <w:spacing w:before="280" w:after="120" w:line="240" w:lineRule="auto"/>
        <w:jc w:val="both"/>
        <w:rPr>
          <w:rFonts w:ascii="Calibri Bold" w:hAnsi="Calibri Bold"/>
          <w:b/>
          <w:color w:val="505759"/>
          <w:spacing w:val="14"/>
          <w:sz w:val="28"/>
          <w:szCs w:val="28"/>
        </w:rPr>
      </w:pPr>
      <w:r w:rsidRPr="00A460B0">
        <w:rPr>
          <w:rFonts w:ascii="Calibri Bold" w:hAnsi="Calibri Bold"/>
          <w:b/>
          <w:color w:val="505759"/>
          <w:spacing w:val="14"/>
          <w:sz w:val="28"/>
          <w:szCs w:val="28"/>
        </w:rPr>
        <w:t>EMPLOYMENT HISTORY</w:t>
      </w:r>
    </w:p>
    <w:p w14:paraId="4A006F3B" w14:textId="77777777" w:rsidR="00526117" w:rsidRPr="00425BB5" w:rsidRDefault="006F7A88" w:rsidP="00526117">
      <w:pPr>
        <w:pStyle w:val="Salutation"/>
        <w:tabs>
          <w:tab w:val="left" w:pos="360"/>
          <w:tab w:val="right" w:pos="9360"/>
        </w:tabs>
        <w:spacing w:after="0" w:line="240" w:lineRule="auto"/>
        <w:jc w:val="both"/>
        <w:rPr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ab/>
      </w:r>
      <w:r w:rsidR="00526117" w:rsidRPr="000B4430">
        <w:rPr>
          <w:rFonts w:asciiTheme="minorHAnsi" w:hAnsiTheme="minorHAnsi"/>
          <w:b/>
          <w:sz w:val="22"/>
          <w:szCs w:val="22"/>
        </w:rPr>
        <w:t>Daymark Energy Advisors</w:t>
      </w:r>
      <w:r w:rsidR="00526117">
        <w:rPr>
          <w:rFonts w:asciiTheme="minorHAnsi" w:hAnsiTheme="minorHAnsi"/>
          <w:b/>
          <w:sz w:val="22"/>
          <w:szCs w:val="22"/>
        </w:rPr>
        <w:t>, Inc.</w:t>
      </w:r>
      <w:r w:rsidR="00526117" w:rsidRPr="000B4430">
        <w:rPr>
          <w:rFonts w:asciiTheme="minorHAnsi" w:hAnsiTheme="minorHAnsi"/>
          <w:sz w:val="22"/>
          <w:szCs w:val="22"/>
        </w:rPr>
        <w:tab/>
      </w:r>
      <w:r w:rsidR="00526117">
        <w:rPr>
          <w:rFonts w:asciiTheme="minorHAnsi" w:hAnsiTheme="minorHAnsi"/>
          <w:sz w:val="22"/>
          <w:szCs w:val="22"/>
        </w:rPr>
        <w:t>Worcester</w:t>
      </w:r>
      <w:r w:rsidR="00526117" w:rsidRPr="000B4430">
        <w:rPr>
          <w:rFonts w:asciiTheme="minorHAnsi" w:hAnsiTheme="minorHAnsi"/>
          <w:sz w:val="22"/>
          <w:szCs w:val="22"/>
        </w:rPr>
        <w:t>, MA</w:t>
      </w:r>
    </w:p>
    <w:p w14:paraId="260E893E" w14:textId="539CACA8" w:rsidR="00BF6116" w:rsidRDefault="00945CF7" w:rsidP="00855846">
      <w:pPr>
        <w:pStyle w:val="Salutation"/>
        <w:tabs>
          <w:tab w:val="right" w:pos="9360"/>
        </w:tabs>
        <w:spacing w:after="60" w:line="240" w:lineRule="auto"/>
        <w:ind w:left="907" w:hanging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Senior Analyst</w:t>
      </w:r>
      <w:r w:rsidR="00BF6116">
        <w:rPr>
          <w:rFonts w:asciiTheme="minorHAnsi" w:hAnsiTheme="minorHAnsi"/>
          <w:i/>
          <w:sz w:val="22"/>
          <w:szCs w:val="22"/>
        </w:rPr>
        <w:tab/>
      </w:r>
      <w:r w:rsidR="006E797E">
        <w:rPr>
          <w:rFonts w:asciiTheme="minorHAnsi" w:hAnsiTheme="minorHAnsi"/>
          <w:sz w:val="22"/>
          <w:szCs w:val="22"/>
        </w:rPr>
        <w:t>2023</w:t>
      </w:r>
      <w:r w:rsidR="00855846">
        <w:rPr>
          <w:rFonts w:asciiTheme="minorHAnsi" w:hAnsiTheme="minorHAnsi"/>
          <w:sz w:val="22"/>
          <w:szCs w:val="22"/>
        </w:rPr>
        <w:t>–Present</w:t>
      </w:r>
    </w:p>
    <w:p w14:paraId="38EB6A4A" w14:textId="3108AA83" w:rsidR="00855846" w:rsidRPr="00855846" w:rsidRDefault="00855846" w:rsidP="00855846">
      <w:pPr>
        <w:pStyle w:val="Salutation"/>
        <w:tabs>
          <w:tab w:val="right" w:pos="9360"/>
        </w:tabs>
        <w:spacing w:after="120" w:line="240" w:lineRule="auto"/>
        <w:ind w:left="907" w:hanging="360"/>
        <w:jc w:val="both"/>
        <w:rPr>
          <w:rFonts w:asciiTheme="minorHAnsi" w:hAnsiTheme="minorHAnsi"/>
          <w:iCs/>
          <w:sz w:val="22"/>
          <w:szCs w:val="22"/>
        </w:rPr>
      </w:pPr>
      <w:r w:rsidRPr="00083E63">
        <w:rPr>
          <w:rFonts w:asciiTheme="minorHAnsi" w:hAnsiTheme="minorHAnsi"/>
          <w:i/>
          <w:sz w:val="22"/>
          <w:szCs w:val="22"/>
        </w:rPr>
        <w:t>Analyst</w:t>
      </w:r>
      <w:r w:rsidRPr="00855846">
        <w:rPr>
          <w:rFonts w:asciiTheme="minorHAnsi" w:hAnsiTheme="minorHAnsi"/>
          <w:iCs/>
          <w:sz w:val="22"/>
          <w:szCs w:val="22"/>
        </w:rPr>
        <w:tab/>
        <w:t>2023</w:t>
      </w:r>
    </w:p>
    <w:p w14:paraId="493B5735" w14:textId="5C18BA59" w:rsidR="00425F0F" w:rsidRPr="00425BB5" w:rsidRDefault="00526117" w:rsidP="00425F0F">
      <w:pPr>
        <w:pStyle w:val="Salutation"/>
        <w:tabs>
          <w:tab w:val="left" w:pos="360"/>
          <w:tab w:val="right" w:pos="9360"/>
        </w:tabs>
        <w:spacing w:after="0" w:line="240" w:lineRule="auto"/>
        <w:jc w:val="both"/>
        <w:rPr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ab/>
      </w:r>
      <w:r w:rsidR="00855846" w:rsidRPr="00855846">
        <w:rPr>
          <w:rFonts w:asciiTheme="minorHAnsi" w:hAnsiTheme="minorHAnsi"/>
          <w:b/>
          <w:sz w:val="22"/>
          <w:szCs w:val="22"/>
        </w:rPr>
        <w:t>Partnership for Southern Equity</w:t>
      </w:r>
      <w:r w:rsidR="00425F0F" w:rsidRPr="000B4430">
        <w:rPr>
          <w:rFonts w:asciiTheme="minorHAnsi" w:hAnsiTheme="minorHAnsi"/>
          <w:sz w:val="22"/>
          <w:szCs w:val="22"/>
        </w:rPr>
        <w:tab/>
      </w:r>
      <w:r w:rsidR="00855846">
        <w:rPr>
          <w:rFonts w:asciiTheme="minorHAnsi" w:hAnsiTheme="minorHAnsi"/>
          <w:sz w:val="22"/>
          <w:szCs w:val="22"/>
        </w:rPr>
        <w:t>Atlanta</w:t>
      </w:r>
      <w:r w:rsidR="002B45AE">
        <w:rPr>
          <w:rFonts w:asciiTheme="minorHAnsi" w:hAnsiTheme="minorHAnsi"/>
          <w:sz w:val="22"/>
          <w:szCs w:val="22"/>
        </w:rPr>
        <w:t xml:space="preserve">, </w:t>
      </w:r>
      <w:r w:rsidR="00855846">
        <w:rPr>
          <w:rFonts w:asciiTheme="minorHAnsi" w:hAnsiTheme="minorHAnsi"/>
          <w:sz w:val="22"/>
          <w:szCs w:val="22"/>
        </w:rPr>
        <w:t>GA</w:t>
      </w:r>
    </w:p>
    <w:p w14:paraId="048D742F" w14:textId="7FCE7071" w:rsidR="00425F0F" w:rsidRDefault="00855846" w:rsidP="00425F0F">
      <w:pPr>
        <w:pStyle w:val="Salutation"/>
        <w:tabs>
          <w:tab w:val="right" w:pos="9360"/>
        </w:tabs>
        <w:spacing w:after="120" w:line="240" w:lineRule="auto"/>
        <w:ind w:left="907" w:hanging="360"/>
        <w:jc w:val="both"/>
        <w:rPr>
          <w:sz w:val="22"/>
          <w:szCs w:val="22"/>
        </w:rPr>
      </w:pPr>
      <w:r w:rsidRPr="00855846">
        <w:rPr>
          <w:rFonts w:asciiTheme="minorHAnsi" w:hAnsiTheme="minorHAnsi"/>
          <w:i/>
          <w:sz w:val="22"/>
          <w:szCs w:val="22"/>
        </w:rPr>
        <w:t>Policy Manager, Energy</w:t>
      </w:r>
      <w:r w:rsidR="00425F0F" w:rsidRPr="000B4430">
        <w:rPr>
          <w:rFonts w:asciiTheme="minorHAnsi" w:hAnsiTheme="minorHAnsi"/>
          <w:sz w:val="22"/>
          <w:szCs w:val="22"/>
        </w:rPr>
        <w:tab/>
      </w:r>
      <w:r w:rsidR="00926A83">
        <w:rPr>
          <w:rFonts w:asciiTheme="minorHAnsi" w:hAnsiTheme="minorHAnsi"/>
          <w:sz w:val="22"/>
          <w:szCs w:val="22"/>
        </w:rPr>
        <w:t>20</w:t>
      </w:r>
      <w:r>
        <w:rPr>
          <w:rFonts w:asciiTheme="minorHAnsi" w:hAnsiTheme="minorHAnsi"/>
          <w:sz w:val="22"/>
          <w:szCs w:val="22"/>
        </w:rPr>
        <w:t>22</w:t>
      </w:r>
      <w:r w:rsidR="002B45AE">
        <w:rPr>
          <w:rFonts w:asciiTheme="minorHAnsi" w:hAnsiTheme="minorHAnsi"/>
          <w:sz w:val="22"/>
          <w:szCs w:val="22"/>
        </w:rPr>
        <w:t>–202</w:t>
      </w:r>
      <w:r>
        <w:rPr>
          <w:rFonts w:asciiTheme="minorHAnsi" w:hAnsiTheme="minorHAnsi"/>
          <w:sz w:val="22"/>
          <w:szCs w:val="22"/>
        </w:rPr>
        <w:t>3</w:t>
      </w:r>
    </w:p>
    <w:p w14:paraId="28F679AA" w14:textId="44C056F1" w:rsidR="00383637" w:rsidRPr="000B4430" w:rsidRDefault="006F7A88" w:rsidP="00526117">
      <w:pPr>
        <w:pStyle w:val="Salutation"/>
        <w:tabs>
          <w:tab w:val="left" w:pos="360"/>
          <w:tab w:val="right" w:pos="9360"/>
        </w:tabs>
        <w:spacing w:after="0"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ab/>
      </w:r>
      <w:r w:rsidR="00855846" w:rsidRPr="00855846">
        <w:rPr>
          <w:rFonts w:asciiTheme="minorHAnsi" w:hAnsiTheme="minorHAnsi"/>
          <w:b/>
          <w:sz w:val="22"/>
          <w:szCs w:val="22"/>
        </w:rPr>
        <w:t>Last Energy</w:t>
      </w:r>
      <w:r w:rsidR="00383637" w:rsidRPr="000B4430">
        <w:rPr>
          <w:rFonts w:asciiTheme="minorHAnsi" w:hAnsiTheme="minorHAnsi"/>
          <w:sz w:val="22"/>
          <w:szCs w:val="22"/>
        </w:rPr>
        <w:tab/>
      </w:r>
      <w:r w:rsidR="00855846">
        <w:rPr>
          <w:rFonts w:asciiTheme="minorHAnsi" w:hAnsiTheme="minorHAnsi"/>
          <w:sz w:val="22"/>
          <w:szCs w:val="22"/>
        </w:rPr>
        <w:t>Washington</w:t>
      </w:r>
      <w:r w:rsidR="002B45AE">
        <w:rPr>
          <w:rFonts w:asciiTheme="minorHAnsi" w:hAnsiTheme="minorHAnsi"/>
          <w:sz w:val="22"/>
          <w:szCs w:val="22"/>
        </w:rPr>
        <w:t xml:space="preserve">, </w:t>
      </w:r>
      <w:r w:rsidR="00855846">
        <w:rPr>
          <w:rFonts w:asciiTheme="minorHAnsi" w:hAnsiTheme="minorHAnsi"/>
          <w:sz w:val="22"/>
          <w:szCs w:val="22"/>
        </w:rPr>
        <w:t>DC</w:t>
      </w:r>
    </w:p>
    <w:p w14:paraId="12A63BA3" w14:textId="0D753721" w:rsidR="00383637" w:rsidRPr="000B4430" w:rsidRDefault="00855846" w:rsidP="00BF6116">
      <w:pPr>
        <w:pStyle w:val="Salutation"/>
        <w:tabs>
          <w:tab w:val="right" w:pos="9360"/>
        </w:tabs>
        <w:spacing w:after="120" w:line="240" w:lineRule="auto"/>
        <w:ind w:left="907" w:hanging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Research</w:t>
      </w:r>
      <w:r w:rsidR="002B45AE">
        <w:rPr>
          <w:rFonts w:asciiTheme="minorHAnsi" w:hAnsiTheme="minorHAnsi"/>
          <w:i/>
          <w:sz w:val="22"/>
          <w:szCs w:val="22"/>
        </w:rPr>
        <w:t xml:space="preserve"> Manager</w:t>
      </w:r>
      <w:r w:rsidR="00383637" w:rsidRPr="000B4430">
        <w:rPr>
          <w:rFonts w:asciiTheme="minorHAnsi" w:hAnsiTheme="minorHAnsi"/>
          <w:sz w:val="22"/>
          <w:szCs w:val="22"/>
        </w:rPr>
        <w:tab/>
      </w:r>
      <w:r w:rsidR="002B45AE">
        <w:rPr>
          <w:rFonts w:asciiTheme="minorHAnsi" w:hAnsiTheme="minorHAnsi"/>
          <w:sz w:val="22"/>
          <w:szCs w:val="22"/>
        </w:rPr>
        <w:t>20</w:t>
      </w:r>
      <w:r>
        <w:rPr>
          <w:rFonts w:asciiTheme="minorHAnsi" w:hAnsiTheme="minorHAnsi"/>
          <w:sz w:val="22"/>
          <w:szCs w:val="22"/>
        </w:rPr>
        <w:t>21</w:t>
      </w:r>
      <w:r w:rsidR="002B45AE">
        <w:rPr>
          <w:rFonts w:asciiTheme="minorHAnsi" w:hAnsiTheme="minorHAnsi"/>
          <w:sz w:val="22"/>
          <w:szCs w:val="22"/>
        </w:rPr>
        <w:t>–2022</w:t>
      </w:r>
    </w:p>
    <w:p w14:paraId="28E4943F" w14:textId="58BE18C3" w:rsidR="002B45AE" w:rsidRPr="000B4430" w:rsidRDefault="002B45AE" w:rsidP="002B45AE">
      <w:pPr>
        <w:pStyle w:val="Salutation"/>
        <w:tabs>
          <w:tab w:val="left" w:pos="360"/>
          <w:tab w:val="right" w:pos="9360"/>
        </w:tabs>
        <w:spacing w:after="0"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ab/>
      </w:r>
      <w:r w:rsidR="00855846" w:rsidRPr="00855846">
        <w:rPr>
          <w:rFonts w:asciiTheme="minorHAnsi" w:hAnsiTheme="minorHAnsi"/>
          <w:b/>
          <w:sz w:val="22"/>
          <w:szCs w:val="22"/>
        </w:rPr>
        <w:t>Energy Impact Center</w:t>
      </w:r>
      <w:r w:rsidRPr="000B4430">
        <w:rPr>
          <w:rFonts w:asciiTheme="minorHAnsi" w:hAnsiTheme="minorHAnsi"/>
          <w:sz w:val="22"/>
          <w:szCs w:val="22"/>
        </w:rPr>
        <w:tab/>
      </w:r>
      <w:r w:rsidR="00855846">
        <w:rPr>
          <w:rFonts w:asciiTheme="minorHAnsi" w:hAnsiTheme="minorHAnsi"/>
          <w:sz w:val="22"/>
          <w:szCs w:val="22"/>
        </w:rPr>
        <w:t>Washington</w:t>
      </w:r>
      <w:r>
        <w:rPr>
          <w:rFonts w:asciiTheme="minorHAnsi" w:hAnsiTheme="minorHAnsi"/>
          <w:sz w:val="22"/>
          <w:szCs w:val="22"/>
        </w:rPr>
        <w:t xml:space="preserve">, </w:t>
      </w:r>
      <w:r w:rsidR="00855846">
        <w:rPr>
          <w:rFonts w:asciiTheme="minorHAnsi" w:hAnsiTheme="minorHAnsi"/>
          <w:sz w:val="22"/>
          <w:szCs w:val="22"/>
        </w:rPr>
        <w:t>DC</w:t>
      </w:r>
    </w:p>
    <w:p w14:paraId="03BE8895" w14:textId="59231030" w:rsidR="00926A83" w:rsidRDefault="00855846" w:rsidP="002B45AE">
      <w:pPr>
        <w:pStyle w:val="Salutation"/>
        <w:tabs>
          <w:tab w:val="right" w:pos="9360"/>
        </w:tabs>
        <w:spacing w:after="120" w:line="240" w:lineRule="auto"/>
        <w:ind w:left="907" w:hanging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Research Analyst</w:t>
      </w:r>
      <w:r w:rsidR="002B45AE" w:rsidRPr="000B4430">
        <w:rPr>
          <w:rFonts w:asciiTheme="minorHAnsi" w:hAnsiTheme="minorHAnsi"/>
          <w:sz w:val="22"/>
          <w:szCs w:val="22"/>
        </w:rPr>
        <w:tab/>
      </w:r>
      <w:r w:rsidR="002B45AE">
        <w:rPr>
          <w:rFonts w:asciiTheme="minorHAnsi" w:hAnsiTheme="minorHAnsi"/>
          <w:sz w:val="22"/>
          <w:szCs w:val="22"/>
        </w:rPr>
        <w:t>20</w:t>
      </w:r>
      <w:r>
        <w:rPr>
          <w:rFonts w:asciiTheme="minorHAnsi" w:hAnsiTheme="minorHAnsi"/>
          <w:sz w:val="22"/>
          <w:szCs w:val="22"/>
        </w:rPr>
        <w:t>21</w:t>
      </w:r>
      <w:r w:rsidR="002B45AE">
        <w:rPr>
          <w:rFonts w:asciiTheme="minorHAnsi" w:hAnsiTheme="minorHAnsi"/>
          <w:sz w:val="22"/>
          <w:szCs w:val="22"/>
        </w:rPr>
        <w:t>–20</w:t>
      </w:r>
      <w:r>
        <w:rPr>
          <w:rFonts w:asciiTheme="minorHAnsi" w:hAnsiTheme="minorHAnsi"/>
          <w:sz w:val="22"/>
          <w:szCs w:val="22"/>
        </w:rPr>
        <w:t>22</w:t>
      </w:r>
    </w:p>
    <w:p w14:paraId="45E65D22" w14:textId="77777777" w:rsidR="00383637" w:rsidRPr="0089555A" w:rsidRDefault="00383637" w:rsidP="002455A0">
      <w:pPr>
        <w:pStyle w:val="Salutation"/>
        <w:spacing w:before="280" w:after="120" w:line="240" w:lineRule="auto"/>
        <w:rPr>
          <w:rFonts w:ascii="Calibri Bold" w:hAnsi="Calibri Bold"/>
          <w:b/>
          <w:color w:val="505759"/>
          <w:spacing w:val="14"/>
          <w:sz w:val="28"/>
          <w:szCs w:val="28"/>
        </w:rPr>
      </w:pPr>
      <w:r w:rsidRPr="0089555A">
        <w:rPr>
          <w:rFonts w:ascii="Calibri Bold" w:hAnsi="Calibri Bold"/>
          <w:b/>
          <w:color w:val="505759"/>
          <w:spacing w:val="14"/>
          <w:sz w:val="28"/>
          <w:szCs w:val="28"/>
        </w:rPr>
        <w:t>EDUCATION</w:t>
      </w:r>
    </w:p>
    <w:p w14:paraId="318FBA84" w14:textId="6D278825" w:rsidR="00383637" w:rsidRPr="00D81728" w:rsidRDefault="004E34FC" w:rsidP="000B4430">
      <w:pPr>
        <w:pStyle w:val="Salutation"/>
        <w:tabs>
          <w:tab w:val="right" w:pos="9360"/>
        </w:tabs>
        <w:spacing w:after="0" w:line="240" w:lineRule="auto"/>
        <w:ind w:left="720" w:hanging="360"/>
        <w:jc w:val="both"/>
        <w:rPr>
          <w:sz w:val="22"/>
          <w:szCs w:val="22"/>
        </w:rPr>
      </w:pPr>
      <w:bookmarkStart w:id="1" w:name="_Hlk146535257"/>
      <w:r w:rsidRPr="004E34FC">
        <w:rPr>
          <w:rFonts w:asciiTheme="minorHAnsi" w:hAnsiTheme="minorHAnsi"/>
          <w:b/>
          <w:sz w:val="22"/>
          <w:szCs w:val="22"/>
        </w:rPr>
        <w:t>The University of Georgia</w:t>
      </w:r>
      <w:r w:rsidR="00383637" w:rsidRPr="00D81728">
        <w:rPr>
          <w:sz w:val="22"/>
          <w:szCs w:val="22"/>
        </w:rPr>
        <w:tab/>
      </w:r>
      <w:r>
        <w:rPr>
          <w:sz w:val="22"/>
          <w:szCs w:val="22"/>
        </w:rPr>
        <w:t>Athens</w:t>
      </w:r>
      <w:r w:rsidR="002C1FE3">
        <w:rPr>
          <w:sz w:val="22"/>
          <w:szCs w:val="22"/>
        </w:rPr>
        <w:t xml:space="preserve">, </w:t>
      </w:r>
      <w:r>
        <w:rPr>
          <w:sz w:val="22"/>
          <w:szCs w:val="22"/>
        </w:rPr>
        <w:t>GA</w:t>
      </w:r>
    </w:p>
    <w:bookmarkEnd w:id="1"/>
    <w:p w14:paraId="71F339A2" w14:textId="2A9A3DF0" w:rsidR="00383637" w:rsidRPr="00D81728" w:rsidRDefault="002C1FE3" w:rsidP="00BF6116">
      <w:pPr>
        <w:pStyle w:val="Salutation"/>
        <w:tabs>
          <w:tab w:val="right" w:pos="9360"/>
        </w:tabs>
        <w:spacing w:after="120" w:line="240" w:lineRule="auto"/>
        <w:ind w:left="907" w:hanging="36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M</w:t>
      </w:r>
      <w:r w:rsidR="005F3F97">
        <w:rPr>
          <w:i/>
          <w:sz w:val="22"/>
          <w:szCs w:val="22"/>
        </w:rPr>
        <w:t xml:space="preserve">aster of </w:t>
      </w:r>
      <w:r w:rsidR="004E34FC">
        <w:rPr>
          <w:i/>
          <w:sz w:val="22"/>
          <w:szCs w:val="22"/>
        </w:rPr>
        <w:t>International Policy</w:t>
      </w:r>
      <w:r>
        <w:rPr>
          <w:i/>
          <w:sz w:val="22"/>
          <w:szCs w:val="22"/>
        </w:rPr>
        <w:t xml:space="preserve"> </w:t>
      </w:r>
      <w:r w:rsidR="00383637" w:rsidRPr="00D81728">
        <w:rPr>
          <w:i/>
          <w:sz w:val="22"/>
          <w:szCs w:val="22"/>
        </w:rPr>
        <w:tab/>
      </w:r>
      <w:r>
        <w:rPr>
          <w:sz w:val="22"/>
          <w:szCs w:val="22"/>
        </w:rPr>
        <w:t>20</w:t>
      </w:r>
      <w:r w:rsidR="005F3F97">
        <w:rPr>
          <w:sz w:val="22"/>
          <w:szCs w:val="22"/>
        </w:rPr>
        <w:t>2</w:t>
      </w:r>
      <w:r w:rsidR="004E34FC">
        <w:rPr>
          <w:sz w:val="22"/>
          <w:szCs w:val="22"/>
        </w:rPr>
        <w:t>1</w:t>
      </w:r>
    </w:p>
    <w:p w14:paraId="3493FE35" w14:textId="77777777" w:rsidR="004E34FC" w:rsidRDefault="004E34FC" w:rsidP="000B4430">
      <w:pPr>
        <w:pStyle w:val="Salutation"/>
        <w:tabs>
          <w:tab w:val="right" w:pos="9360"/>
        </w:tabs>
        <w:spacing w:after="0" w:line="240" w:lineRule="auto"/>
        <w:ind w:left="720" w:hanging="360"/>
        <w:jc w:val="both"/>
        <w:rPr>
          <w:rFonts w:asciiTheme="minorHAnsi" w:hAnsiTheme="minorHAnsi"/>
          <w:b/>
          <w:sz w:val="22"/>
          <w:szCs w:val="22"/>
        </w:rPr>
      </w:pPr>
      <w:r w:rsidRPr="004E34FC">
        <w:rPr>
          <w:rFonts w:asciiTheme="minorHAnsi" w:hAnsiTheme="minorHAnsi"/>
          <w:b/>
          <w:sz w:val="22"/>
          <w:szCs w:val="22"/>
        </w:rPr>
        <w:t>The University of Georgia</w:t>
      </w:r>
      <w:r w:rsidRPr="004E34FC">
        <w:rPr>
          <w:rFonts w:asciiTheme="minorHAnsi" w:hAnsiTheme="minorHAnsi"/>
          <w:b/>
          <w:sz w:val="22"/>
          <w:szCs w:val="22"/>
        </w:rPr>
        <w:tab/>
      </w:r>
      <w:r w:rsidRPr="004E34FC">
        <w:rPr>
          <w:rFonts w:asciiTheme="minorHAnsi" w:hAnsiTheme="minorHAnsi"/>
          <w:bCs/>
          <w:sz w:val="22"/>
          <w:szCs w:val="22"/>
        </w:rPr>
        <w:t>Athens, GA</w:t>
      </w:r>
    </w:p>
    <w:p w14:paraId="73B3BD6F" w14:textId="300B1199" w:rsidR="00DC3ECA" w:rsidRPr="00BF6116" w:rsidRDefault="00507773" w:rsidP="00BF6116">
      <w:pPr>
        <w:pStyle w:val="Salutation"/>
        <w:tabs>
          <w:tab w:val="right" w:pos="9360"/>
        </w:tabs>
        <w:spacing w:after="120" w:line="240" w:lineRule="auto"/>
        <w:ind w:left="907" w:hanging="360"/>
        <w:jc w:val="both"/>
        <w:rPr>
          <w:sz w:val="22"/>
          <w:szCs w:val="22"/>
        </w:rPr>
      </w:pPr>
      <w:r w:rsidRPr="00507773">
        <w:rPr>
          <w:i/>
          <w:sz w:val="22"/>
          <w:szCs w:val="22"/>
        </w:rPr>
        <w:t>B.</w:t>
      </w:r>
      <w:r w:rsidR="004E34FC">
        <w:rPr>
          <w:i/>
          <w:sz w:val="22"/>
          <w:szCs w:val="22"/>
        </w:rPr>
        <w:t>A</w:t>
      </w:r>
      <w:r w:rsidRPr="00507773">
        <w:rPr>
          <w:i/>
          <w:sz w:val="22"/>
          <w:szCs w:val="22"/>
        </w:rPr>
        <w:t xml:space="preserve">., </w:t>
      </w:r>
      <w:r w:rsidR="005F3F97">
        <w:rPr>
          <w:i/>
          <w:sz w:val="22"/>
          <w:szCs w:val="22"/>
        </w:rPr>
        <w:t>E</w:t>
      </w:r>
      <w:r w:rsidR="004E34FC">
        <w:rPr>
          <w:i/>
          <w:sz w:val="22"/>
          <w:szCs w:val="22"/>
        </w:rPr>
        <w:t>conomics</w:t>
      </w:r>
      <w:r w:rsidR="00383637" w:rsidRPr="00D81728">
        <w:rPr>
          <w:i/>
          <w:sz w:val="22"/>
          <w:szCs w:val="22"/>
        </w:rPr>
        <w:tab/>
      </w:r>
      <w:r w:rsidR="005E527D">
        <w:rPr>
          <w:sz w:val="22"/>
          <w:szCs w:val="22"/>
        </w:rPr>
        <w:t>20</w:t>
      </w:r>
      <w:r w:rsidR="004E34FC">
        <w:rPr>
          <w:sz w:val="22"/>
          <w:szCs w:val="22"/>
        </w:rPr>
        <w:t>21</w:t>
      </w:r>
    </w:p>
    <w:sectPr w:rsidR="00DC3ECA" w:rsidRPr="00BF6116" w:rsidSect="00320D21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720" w:left="1440" w:header="576" w:footer="576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Jeff Bower" w:date="2024-02-13T11:14:00Z" w:initials="JB">
    <w:p w14:paraId="39E064AA" w14:textId="77777777" w:rsidR="00F46C7D" w:rsidRDefault="00F46C7D" w:rsidP="00F46C7D">
      <w:pPr>
        <w:pStyle w:val="CommentText"/>
      </w:pPr>
      <w:r>
        <w:rPr>
          <w:rStyle w:val="CommentReference"/>
        </w:rPr>
        <w:annotationRef/>
      </w:r>
      <w:r>
        <w:t>Confirm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9E064A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0C03A46" w16cex:dateUtc="2024-02-13T16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9E064AA" w16cid:durableId="60C03A4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38B92" w14:textId="77777777" w:rsidR="00320D21" w:rsidRDefault="00320D21" w:rsidP="007D6CDA">
      <w:r>
        <w:separator/>
      </w:r>
    </w:p>
  </w:endnote>
  <w:endnote w:type="continuationSeparator" w:id="0">
    <w:p w14:paraId="0FD7AC84" w14:textId="77777777" w:rsidR="00320D21" w:rsidRDefault="00320D21" w:rsidP="007D6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latts Oscine">
    <w:altName w:val="Platts Oscin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Bold">
    <w:altName w:val="Calibri"/>
    <w:panose1 w:val="020F0702030404030204"/>
    <w:charset w:val="00"/>
    <w:family w:val="auto"/>
    <w:pitch w:val="variable"/>
    <w:sig w:usb0="E10002FF" w:usb1="4000ACFF" w:usb2="00000009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B5A43" w14:textId="77777777" w:rsidR="003B211C" w:rsidRPr="00EC149C" w:rsidRDefault="00EC149C" w:rsidP="00EC149C">
    <w:pPr>
      <w:spacing w:before="240" w:after="40" w:line="240" w:lineRule="auto"/>
      <w:rPr>
        <w:rFonts w:cs="Arial"/>
        <w:b/>
        <w:caps/>
        <w:color w:val="DA291C" w:themeColor="accent1"/>
        <w:spacing w:val="34"/>
        <w:sz w:val="13"/>
        <w:szCs w:val="13"/>
      </w:rPr>
    </w:pPr>
    <w:r w:rsidRPr="002163AF">
      <w:rPr>
        <w:rFonts w:cs="Arial"/>
        <w:b/>
        <w:caps/>
        <w:color w:val="DA291C" w:themeColor="accent1"/>
        <w:spacing w:val="34"/>
        <w:sz w:val="13"/>
        <w:szCs w:val="13"/>
      </w:rPr>
      <w:t>DAYMARKEA.COM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2A081" w14:textId="77777777" w:rsidR="00A02740" w:rsidRPr="001C603F" w:rsidRDefault="00A02740" w:rsidP="00A02740">
    <w:pPr>
      <w:spacing w:before="240" w:after="40" w:line="240" w:lineRule="auto"/>
      <w:jc w:val="center"/>
      <w:rPr>
        <w:rFonts w:cs="Arial"/>
        <w:caps/>
        <w:spacing w:val="34"/>
        <w:sz w:val="14"/>
        <w:szCs w:val="14"/>
      </w:rPr>
    </w:pPr>
    <w:r w:rsidRPr="001C603F">
      <w:rPr>
        <w:rFonts w:cs="Arial"/>
        <w:caps/>
        <w:spacing w:val="34"/>
        <w:sz w:val="14"/>
        <w:szCs w:val="14"/>
      </w:rPr>
      <w:t xml:space="preserve">Daymark Energy Advisors </w:t>
    </w:r>
    <w:r w:rsidRPr="001C603F">
      <w:rPr>
        <w:rFonts w:cs="Arial"/>
        <w:caps/>
        <w:color w:val="505759"/>
        <w:spacing w:val="34"/>
        <w:sz w:val="14"/>
        <w:szCs w:val="14"/>
      </w:rPr>
      <w:sym w:font="Symbol" w:char="F0BD"/>
    </w:r>
    <w:r w:rsidRPr="001C603F">
      <w:rPr>
        <w:rFonts w:cs="Arial"/>
        <w:caps/>
        <w:spacing w:val="34"/>
        <w:sz w:val="14"/>
        <w:szCs w:val="14"/>
      </w:rPr>
      <w:t xml:space="preserve"> </w:t>
    </w:r>
    <w:r w:rsidR="001959E0">
      <w:rPr>
        <w:rFonts w:cs="Arial"/>
        <w:caps/>
        <w:spacing w:val="34"/>
        <w:sz w:val="14"/>
        <w:szCs w:val="14"/>
      </w:rPr>
      <w:t>370 main street</w:t>
    </w:r>
    <w:r w:rsidRPr="001C603F">
      <w:rPr>
        <w:rFonts w:cs="Arial"/>
        <w:caps/>
        <w:spacing w:val="34"/>
        <w:sz w:val="14"/>
        <w:szCs w:val="14"/>
      </w:rPr>
      <w:t xml:space="preserve">, </w:t>
    </w:r>
    <w:r w:rsidR="001959E0">
      <w:rPr>
        <w:rFonts w:cs="Arial"/>
        <w:caps/>
        <w:spacing w:val="34"/>
        <w:sz w:val="14"/>
        <w:szCs w:val="14"/>
      </w:rPr>
      <w:t>suite 325</w:t>
    </w:r>
    <w:r w:rsidRPr="001C603F">
      <w:rPr>
        <w:rFonts w:cs="Arial"/>
        <w:caps/>
        <w:spacing w:val="34"/>
        <w:sz w:val="14"/>
        <w:szCs w:val="14"/>
      </w:rPr>
      <w:t xml:space="preserve"> </w:t>
    </w:r>
    <w:r w:rsidRPr="001C603F">
      <w:rPr>
        <w:rFonts w:cs="Arial"/>
        <w:caps/>
        <w:color w:val="505759"/>
        <w:spacing w:val="34"/>
        <w:sz w:val="14"/>
        <w:szCs w:val="14"/>
      </w:rPr>
      <w:sym w:font="Symbol" w:char="F0BD"/>
    </w:r>
    <w:r w:rsidRPr="001C603F">
      <w:rPr>
        <w:rFonts w:cs="Arial"/>
        <w:caps/>
        <w:spacing w:val="34"/>
        <w:sz w:val="14"/>
        <w:szCs w:val="14"/>
      </w:rPr>
      <w:t xml:space="preserve"> </w:t>
    </w:r>
    <w:r w:rsidR="001959E0">
      <w:rPr>
        <w:rFonts w:cs="Arial"/>
        <w:caps/>
        <w:spacing w:val="34"/>
        <w:sz w:val="14"/>
        <w:szCs w:val="14"/>
      </w:rPr>
      <w:t>worcester</w:t>
    </w:r>
    <w:r w:rsidRPr="001C603F">
      <w:rPr>
        <w:rFonts w:cs="Arial"/>
        <w:caps/>
        <w:spacing w:val="34"/>
        <w:sz w:val="14"/>
        <w:szCs w:val="14"/>
      </w:rPr>
      <w:t xml:space="preserve">, MA </w:t>
    </w:r>
    <w:r w:rsidR="001959E0">
      <w:rPr>
        <w:rFonts w:cs="Arial"/>
        <w:caps/>
        <w:spacing w:val="34"/>
        <w:sz w:val="14"/>
        <w:szCs w:val="14"/>
      </w:rPr>
      <w:t>016</w:t>
    </w:r>
    <w:r w:rsidRPr="001C603F">
      <w:rPr>
        <w:rFonts w:cs="Arial"/>
        <w:caps/>
        <w:spacing w:val="34"/>
        <w:sz w:val="14"/>
        <w:szCs w:val="14"/>
      </w:rPr>
      <w:t>08</w:t>
    </w:r>
  </w:p>
  <w:p w14:paraId="7A3475A9" w14:textId="77777777" w:rsidR="009338C0" w:rsidRPr="00A02740" w:rsidRDefault="00A02740" w:rsidP="00A02740">
    <w:pPr>
      <w:spacing w:after="40" w:line="240" w:lineRule="auto"/>
      <w:jc w:val="center"/>
      <w:rPr>
        <w:rFonts w:cs="Arial"/>
        <w:smallCaps/>
        <w:color w:val="DA291C"/>
        <w:spacing w:val="34"/>
        <w:sz w:val="14"/>
        <w:szCs w:val="14"/>
      </w:rPr>
    </w:pPr>
    <w:r w:rsidRPr="001C603F">
      <w:rPr>
        <w:rFonts w:cs="Arial"/>
        <w:caps/>
        <w:spacing w:val="34"/>
        <w:sz w:val="14"/>
        <w:szCs w:val="14"/>
      </w:rPr>
      <w:t xml:space="preserve">TEL: (617) 778-5515 </w:t>
    </w:r>
    <w:r w:rsidRPr="001C603F">
      <w:rPr>
        <w:rFonts w:cs="Arial"/>
        <w:caps/>
        <w:spacing w:val="34"/>
        <w:sz w:val="14"/>
        <w:szCs w:val="14"/>
      </w:rPr>
      <w:sym w:font="Symbol" w:char="F0BD"/>
    </w:r>
    <w:r>
      <w:rPr>
        <w:rFonts w:cs="Arial"/>
        <w:caps/>
        <w:spacing w:val="34"/>
        <w:sz w:val="14"/>
        <w:szCs w:val="14"/>
      </w:rPr>
      <w:t xml:space="preserve"> </w:t>
    </w:r>
    <w:r>
      <w:rPr>
        <w:rFonts w:cs="Arial"/>
        <w:smallCaps/>
        <w:color w:val="DA291C"/>
        <w:spacing w:val="34"/>
        <w:sz w:val="14"/>
        <w:szCs w:val="14"/>
      </w:rPr>
      <w:t>DaymarkEA.com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BEA63" w14:textId="77777777" w:rsidR="00320D21" w:rsidRDefault="00320D21" w:rsidP="007D6CDA">
      <w:r>
        <w:separator/>
      </w:r>
    </w:p>
  </w:footnote>
  <w:footnote w:type="continuationSeparator" w:id="0">
    <w:p w14:paraId="5A8BFA76" w14:textId="77777777" w:rsidR="00320D21" w:rsidRDefault="00320D21" w:rsidP="007D6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D97C3" w14:textId="529E591B" w:rsidR="003B211C" w:rsidRPr="007F51DD" w:rsidRDefault="003B211C" w:rsidP="003B211C">
    <w:pPr>
      <w:pStyle w:val="Header"/>
      <w:spacing w:before="120" w:after="360" w:line="240" w:lineRule="auto"/>
      <w:jc w:val="right"/>
      <w:rPr>
        <w:rFonts w:ascii="Calibri" w:hAnsi="Calibri"/>
        <w:i/>
        <w:color w:val="505759" w:themeColor="text2"/>
        <w:sz w:val="20"/>
        <w:szCs w:val="20"/>
      </w:rPr>
    </w:pPr>
    <w:r w:rsidRPr="007F51DD">
      <w:rPr>
        <w:rFonts w:ascii="Calibri" w:hAnsi="Calibri"/>
        <w:i/>
        <w:color w:val="505759" w:themeColor="text2"/>
        <w:sz w:val="20"/>
        <w:szCs w:val="20"/>
      </w:rPr>
      <w:t>R</w:t>
    </w:r>
    <w:r w:rsidR="007F51DD">
      <w:rPr>
        <w:rFonts w:ascii="Calibri" w:hAnsi="Calibri"/>
        <w:i/>
        <w:color w:val="505759" w:themeColor="text2"/>
        <w:sz w:val="20"/>
        <w:szCs w:val="20"/>
      </w:rPr>
      <w:t>é</w:t>
    </w:r>
    <w:r w:rsidRPr="007F51DD">
      <w:rPr>
        <w:rFonts w:ascii="Calibri" w:hAnsi="Calibri"/>
        <w:i/>
        <w:color w:val="505759" w:themeColor="text2"/>
        <w:sz w:val="20"/>
        <w:szCs w:val="20"/>
      </w:rPr>
      <w:t>sum</w:t>
    </w:r>
    <w:r w:rsidR="007F51DD">
      <w:rPr>
        <w:rFonts w:ascii="Calibri" w:hAnsi="Calibri"/>
        <w:i/>
        <w:color w:val="505759" w:themeColor="text2"/>
        <w:sz w:val="20"/>
        <w:szCs w:val="20"/>
      </w:rPr>
      <w:t>é</w:t>
    </w:r>
    <w:r w:rsidRPr="007F51DD">
      <w:rPr>
        <w:rFonts w:ascii="Calibri" w:hAnsi="Calibri"/>
        <w:i/>
        <w:color w:val="505759" w:themeColor="text2"/>
        <w:sz w:val="20"/>
        <w:szCs w:val="20"/>
      </w:rPr>
      <w:t xml:space="preserve"> of </w:t>
    </w:r>
    <w:r w:rsidR="004E34FC">
      <w:rPr>
        <w:rFonts w:ascii="Calibri" w:hAnsi="Calibri"/>
        <w:i/>
        <w:color w:val="505759" w:themeColor="text2"/>
        <w:sz w:val="20"/>
        <w:szCs w:val="20"/>
      </w:rPr>
      <w:t>Karan Pol</w:t>
    </w:r>
    <w:r w:rsidRPr="007F51DD">
      <w:rPr>
        <w:rFonts w:ascii="Calibri" w:hAnsi="Calibri"/>
        <w:i/>
        <w:color w:val="505759" w:themeColor="text2"/>
        <w:sz w:val="20"/>
        <w:szCs w:val="20"/>
      </w:rPr>
      <w:br/>
      <w:t xml:space="preserve">Page </w:t>
    </w:r>
    <w:r w:rsidRPr="007F51DD">
      <w:rPr>
        <w:rFonts w:ascii="Calibri" w:hAnsi="Calibri"/>
        <w:bCs/>
        <w:i/>
        <w:color w:val="505759" w:themeColor="text2"/>
        <w:sz w:val="20"/>
        <w:szCs w:val="20"/>
      </w:rPr>
      <w:fldChar w:fldCharType="begin"/>
    </w:r>
    <w:r w:rsidRPr="007F51DD">
      <w:rPr>
        <w:rFonts w:ascii="Calibri" w:hAnsi="Calibri"/>
        <w:bCs/>
        <w:i/>
        <w:color w:val="505759" w:themeColor="text2"/>
        <w:sz w:val="20"/>
        <w:szCs w:val="20"/>
      </w:rPr>
      <w:instrText xml:space="preserve"> PAGE </w:instrText>
    </w:r>
    <w:r w:rsidRPr="007F51DD">
      <w:rPr>
        <w:rFonts w:ascii="Calibri" w:hAnsi="Calibri"/>
        <w:bCs/>
        <w:i/>
        <w:color w:val="505759" w:themeColor="text2"/>
        <w:sz w:val="20"/>
        <w:szCs w:val="20"/>
      </w:rPr>
      <w:fldChar w:fldCharType="separate"/>
    </w:r>
    <w:r w:rsidR="00263A47" w:rsidRPr="007F51DD">
      <w:rPr>
        <w:rFonts w:ascii="Calibri" w:hAnsi="Calibri"/>
        <w:bCs/>
        <w:i/>
        <w:noProof/>
        <w:color w:val="505759" w:themeColor="text2"/>
        <w:sz w:val="20"/>
        <w:szCs w:val="20"/>
      </w:rPr>
      <w:t>13</w:t>
    </w:r>
    <w:r w:rsidRPr="007F51DD">
      <w:rPr>
        <w:rFonts w:ascii="Calibri" w:hAnsi="Calibri"/>
        <w:bCs/>
        <w:i/>
        <w:color w:val="505759" w:themeColor="text2"/>
        <w:sz w:val="20"/>
        <w:szCs w:val="20"/>
      </w:rPr>
      <w:fldChar w:fldCharType="end"/>
    </w:r>
    <w:r w:rsidRPr="007F51DD">
      <w:rPr>
        <w:rFonts w:ascii="Calibri" w:hAnsi="Calibri"/>
        <w:i/>
        <w:color w:val="505759" w:themeColor="text2"/>
        <w:sz w:val="20"/>
        <w:szCs w:val="20"/>
      </w:rPr>
      <w:t xml:space="preserve"> of </w:t>
    </w:r>
    <w:r w:rsidRPr="007F51DD">
      <w:rPr>
        <w:rFonts w:ascii="Calibri" w:hAnsi="Calibri"/>
        <w:bCs/>
        <w:i/>
        <w:color w:val="505759" w:themeColor="text2"/>
        <w:sz w:val="20"/>
        <w:szCs w:val="20"/>
      </w:rPr>
      <w:fldChar w:fldCharType="begin"/>
    </w:r>
    <w:r w:rsidRPr="007F51DD">
      <w:rPr>
        <w:rFonts w:ascii="Calibri" w:hAnsi="Calibri"/>
        <w:bCs/>
        <w:i/>
        <w:color w:val="505759" w:themeColor="text2"/>
        <w:sz w:val="20"/>
        <w:szCs w:val="20"/>
      </w:rPr>
      <w:instrText xml:space="preserve"> NUMPAGES  </w:instrText>
    </w:r>
    <w:r w:rsidRPr="007F51DD">
      <w:rPr>
        <w:rFonts w:ascii="Calibri" w:hAnsi="Calibri"/>
        <w:bCs/>
        <w:i/>
        <w:color w:val="505759" w:themeColor="text2"/>
        <w:sz w:val="20"/>
        <w:szCs w:val="20"/>
      </w:rPr>
      <w:fldChar w:fldCharType="separate"/>
    </w:r>
    <w:r w:rsidR="00263A47" w:rsidRPr="007F51DD">
      <w:rPr>
        <w:rFonts w:ascii="Calibri" w:hAnsi="Calibri"/>
        <w:bCs/>
        <w:i/>
        <w:noProof/>
        <w:color w:val="505759" w:themeColor="text2"/>
        <w:sz w:val="20"/>
        <w:szCs w:val="20"/>
      </w:rPr>
      <w:t>13</w:t>
    </w:r>
    <w:r w:rsidRPr="007F51DD">
      <w:rPr>
        <w:rFonts w:ascii="Calibri" w:hAnsi="Calibri"/>
        <w:bCs/>
        <w:i/>
        <w:color w:val="505759" w:themeColor="text2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7B1DA" w14:textId="294222E2" w:rsidR="009338C0" w:rsidRPr="00A02740" w:rsidRDefault="006F7A88" w:rsidP="00A02740">
    <w:pPr>
      <w:pStyle w:val="Header"/>
      <w:spacing w:after="0" w:line="240" w:lineRule="auto"/>
      <w:ind w:left="-720"/>
    </w:pPr>
    <w:r>
      <w:rPr>
        <w:noProof/>
      </w:rPr>
      <w:drawing>
        <wp:inline distT="0" distB="0" distL="0" distR="0" wp14:anchorId="6941013B" wp14:editId="515C5E5E">
          <wp:extent cx="2503967" cy="685800"/>
          <wp:effectExtent l="0" t="0" r="0" b="0"/>
          <wp:docPr id="2" name="Picture 2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 up of a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3967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267694"/>
    <w:multiLevelType w:val="hybridMultilevel"/>
    <w:tmpl w:val="0B2E3D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660348"/>
    <w:multiLevelType w:val="hybridMultilevel"/>
    <w:tmpl w:val="30A45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008DE"/>
    <w:multiLevelType w:val="hybridMultilevel"/>
    <w:tmpl w:val="CA0A97A8"/>
    <w:lvl w:ilvl="0" w:tplc="1BCA8F0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990033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4" w15:restartNumberingAfterBreak="0">
    <w:nsid w:val="0CEA105D"/>
    <w:multiLevelType w:val="hybridMultilevel"/>
    <w:tmpl w:val="B380DE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AD3246"/>
    <w:multiLevelType w:val="hybridMultilevel"/>
    <w:tmpl w:val="D81E81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42E4E"/>
    <w:multiLevelType w:val="hybridMultilevel"/>
    <w:tmpl w:val="07208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711955"/>
    <w:multiLevelType w:val="hybridMultilevel"/>
    <w:tmpl w:val="2250E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E00B71"/>
    <w:multiLevelType w:val="hybridMultilevel"/>
    <w:tmpl w:val="439C3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8114ED"/>
    <w:multiLevelType w:val="hybridMultilevel"/>
    <w:tmpl w:val="E35CBB26"/>
    <w:lvl w:ilvl="0" w:tplc="C8841852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  <w:b/>
        <w:i w:val="0"/>
        <w:color w:val="990033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E0E2E"/>
    <w:multiLevelType w:val="hybridMultilevel"/>
    <w:tmpl w:val="40544BFC"/>
    <w:lvl w:ilvl="0" w:tplc="1BCA8F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990033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8273EC"/>
    <w:multiLevelType w:val="hybridMultilevel"/>
    <w:tmpl w:val="C7F80BE6"/>
    <w:lvl w:ilvl="0" w:tplc="66764BC4">
      <w:start w:val="1"/>
      <w:numFmt w:val="bullet"/>
      <w:lvlText w:val=""/>
      <w:lvlJc w:val="left"/>
      <w:pPr>
        <w:tabs>
          <w:tab w:val="num" w:pos="864"/>
        </w:tabs>
        <w:ind w:left="864" w:hanging="360"/>
      </w:pPr>
      <w:rPr>
        <w:rFonts w:ascii="Symbol" w:hAnsi="Symbol" w:hint="default"/>
        <w:color w:val="40404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2" w15:restartNumberingAfterBreak="0">
    <w:nsid w:val="37143A08"/>
    <w:multiLevelType w:val="hybridMultilevel"/>
    <w:tmpl w:val="F4FE4D3E"/>
    <w:lvl w:ilvl="0" w:tplc="04090001">
      <w:start w:val="1"/>
      <w:numFmt w:val="bullet"/>
      <w:lvlText w:val=""/>
      <w:lvlJc w:val="left"/>
      <w:pPr>
        <w:ind w:left="21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7" w:hanging="360"/>
      </w:pPr>
      <w:rPr>
        <w:rFonts w:ascii="Wingdings" w:hAnsi="Wingdings" w:hint="default"/>
      </w:rPr>
    </w:lvl>
  </w:abstractNum>
  <w:abstractNum w:abstractNumId="13" w15:restartNumberingAfterBreak="0">
    <w:nsid w:val="3CEE3770"/>
    <w:multiLevelType w:val="hybridMultilevel"/>
    <w:tmpl w:val="54548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AC50C1"/>
    <w:multiLevelType w:val="hybridMultilevel"/>
    <w:tmpl w:val="A5FC47D6"/>
    <w:lvl w:ilvl="0" w:tplc="04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15" w15:restartNumberingAfterBreak="0">
    <w:nsid w:val="48D25F6B"/>
    <w:multiLevelType w:val="hybridMultilevel"/>
    <w:tmpl w:val="A2342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04001E"/>
    <w:multiLevelType w:val="hybridMultilevel"/>
    <w:tmpl w:val="79820230"/>
    <w:lvl w:ilvl="0" w:tplc="04090001">
      <w:start w:val="1"/>
      <w:numFmt w:val="bullet"/>
      <w:lvlText w:val=""/>
      <w:lvlJc w:val="left"/>
      <w:pPr>
        <w:ind w:left="55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</w:abstractNum>
  <w:abstractNum w:abstractNumId="17" w15:restartNumberingAfterBreak="0">
    <w:nsid w:val="5BAE6DD0"/>
    <w:multiLevelType w:val="hybridMultilevel"/>
    <w:tmpl w:val="0C905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BA5C2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B23D37"/>
    <w:multiLevelType w:val="hybridMultilevel"/>
    <w:tmpl w:val="97087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D51202"/>
    <w:multiLevelType w:val="hybridMultilevel"/>
    <w:tmpl w:val="5810B0C6"/>
    <w:lvl w:ilvl="0" w:tplc="C0922EB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A6A2A0B"/>
    <w:multiLevelType w:val="hybridMultilevel"/>
    <w:tmpl w:val="EE389030"/>
    <w:lvl w:ilvl="0" w:tplc="1CE4C3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05759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100D50"/>
    <w:multiLevelType w:val="hybridMultilevel"/>
    <w:tmpl w:val="C0CCD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B90780"/>
    <w:multiLevelType w:val="hybridMultilevel"/>
    <w:tmpl w:val="AFB40354"/>
    <w:lvl w:ilvl="0" w:tplc="00000003">
      <w:start w:val="1"/>
      <w:numFmt w:val="bullet"/>
      <w:lvlText w:val="-"/>
      <w:lvlJc w:val="left"/>
      <w:pPr>
        <w:ind w:left="720" w:hanging="360"/>
      </w:pPr>
      <w:rPr>
        <w:rFonts w:ascii="Courier New" w:hAnsi="Courier New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057E55"/>
    <w:multiLevelType w:val="hybridMultilevel"/>
    <w:tmpl w:val="49C23038"/>
    <w:lvl w:ilvl="0" w:tplc="8A8209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5324D37"/>
    <w:multiLevelType w:val="hybridMultilevel"/>
    <w:tmpl w:val="FABA4344"/>
    <w:lvl w:ilvl="0" w:tplc="04090001">
      <w:start w:val="1"/>
      <w:numFmt w:val="bullet"/>
      <w:lvlText w:val=""/>
      <w:lvlJc w:val="left"/>
      <w:pPr>
        <w:ind w:left="21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7" w:hanging="360"/>
      </w:pPr>
      <w:rPr>
        <w:rFonts w:ascii="Wingdings" w:hAnsi="Wingdings" w:hint="default"/>
      </w:rPr>
    </w:lvl>
  </w:abstractNum>
  <w:abstractNum w:abstractNumId="25" w15:restartNumberingAfterBreak="0">
    <w:nsid w:val="7FB22FB7"/>
    <w:multiLevelType w:val="multilevel"/>
    <w:tmpl w:val="5B08D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218186">
    <w:abstractNumId w:val="15"/>
  </w:num>
  <w:num w:numId="2" w16cid:durableId="15087775">
    <w:abstractNumId w:val="19"/>
  </w:num>
  <w:num w:numId="3" w16cid:durableId="783696077">
    <w:abstractNumId w:val="1"/>
  </w:num>
  <w:num w:numId="4" w16cid:durableId="851647709">
    <w:abstractNumId w:val="5"/>
  </w:num>
  <w:num w:numId="5" w16cid:durableId="130711492">
    <w:abstractNumId w:val="23"/>
  </w:num>
  <w:num w:numId="6" w16cid:durableId="1609660832">
    <w:abstractNumId w:val="7"/>
  </w:num>
  <w:num w:numId="7" w16cid:durableId="545336244">
    <w:abstractNumId w:val="6"/>
  </w:num>
  <w:num w:numId="8" w16cid:durableId="1428501878">
    <w:abstractNumId w:val="2"/>
  </w:num>
  <w:num w:numId="9" w16cid:durableId="1188904344">
    <w:abstractNumId w:val="14"/>
  </w:num>
  <w:num w:numId="10" w16cid:durableId="1689019580">
    <w:abstractNumId w:val="12"/>
  </w:num>
  <w:num w:numId="11" w16cid:durableId="298077691">
    <w:abstractNumId w:val="24"/>
  </w:num>
  <w:num w:numId="12" w16cid:durableId="366763599">
    <w:abstractNumId w:val="20"/>
  </w:num>
  <w:num w:numId="13" w16cid:durableId="1035429357">
    <w:abstractNumId w:val="3"/>
  </w:num>
  <w:num w:numId="14" w16cid:durableId="859898609">
    <w:abstractNumId w:val="10"/>
  </w:num>
  <w:num w:numId="15" w16cid:durableId="1707873145">
    <w:abstractNumId w:val="0"/>
  </w:num>
  <w:num w:numId="16" w16cid:durableId="2023123381">
    <w:abstractNumId w:val="9"/>
  </w:num>
  <w:num w:numId="17" w16cid:durableId="1418209471">
    <w:abstractNumId w:val="22"/>
  </w:num>
  <w:num w:numId="18" w16cid:durableId="398944671">
    <w:abstractNumId w:val="13"/>
  </w:num>
  <w:num w:numId="19" w16cid:durableId="790054775">
    <w:abstractNumId w:val="17"/>
  </w:num>
  <w:num w:numId="20" w16cid:durableId="861434975">
    <w:abstractNumId w:val="8"/>
  </w:num>
  <w:num w:numId="21" w16cid:durableId="783157478">
    <w:abstractNumId w:val="2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2" w16cid:durableId="536816372">
    <w:abstractNumId w:val="18"/>
  </w:num>
  <w:num w:numId="23" w16cid:durableId="920532031">
    <w:abstractNumId w:val="21"/>
  </w:num>
  <w:num w:numId="24" w16cid:durableId="1789661703">
    <w:abstractNumId w:val="4"/>
  </w:num>
  <w:num w:numId="25" w16cid:durableId="947349498">
    <w:abstractNumId w:val="16"/>
  </w:num>
  <w:num w:numId="26" w16cid:durableId="1679038835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eff Bower">
    <w15:presenceInfo w15:providerId="AD" w15:userId="S::jbower@daymarkea.com::6a99eb2b-9399-406a-9a83-4468153a9ad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trackRevision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6A6"/>
    <w:rsid w:val="00000010"/>
    <w:rsid w:val="00007A99"/>
    <w:rsid w:val="0002509A"/>
    <w:rsid w:val="00033264"/>
    <w:rsid w:val="00036984"/>
    <w:rsid w:val="00057A8C"/>
    <w:rsid w:val="000600A9"/>
    <w:rsid w:val="00062903"/>
    <w:rsid w:val="00070C4F"/>
    <w:rsid w:val="00076478"/>
    <w:rsid w:val="000771A3"/>
    <w:rsid w:val="00082A62"/>
    <w:rsid w:val="00083E63"/>
    <w:rsid w:val="00085587"/>
    <w:rsid w:val="000924A5"/>
    <w:rsid w:val="000928F4"/>
    <w:rsid w:val="000965F0"/>
    <w:rsid w:val="000A42A7"/>
    <w:rsid w:val="000A6D8D"/>
    <w:rsid w:val="000A6E35"/>
    <w:rsid w:val="000B0041"/>
    <w:rsid w:val="000B1B05"/>
    <w:rsid w:val="000B1B82"/>
    <w:rsid w:val="000B1E00"/>
    <w:rsid w:val="000B4430"/>
    <w:rsid w:val="000C770E"/>
    <w:rsid w:val="000D3DC8"/>
    <w:rsid w:val="000D3EC3"/>
    <w:rsid w:val="000D5773"/>
    <w:rsid w:val="000E4528"/>
    <w:rsid w:val="000F7AFB"/>
    <w:rsid w:val="00100A18"/>
    <w:rsid w:val="001031E6"/>
    <w:rsid w:val="00103E43"/>
    <w:rsid w:val="00110CC2"/>
    <w:rsid w:val="00112BC8"/>
    <w:rsid w:val="001168E5"/>
    <w:rsid w:val="001171F0"/>
    <w:rsid w:val="00121D82"/>
    <w:rsid w:val="00122C1C"/>
    <w:rsid w:val="001240B4"/>
    <w:rsid w:val="00125B51"/>
    <w:rsid w:val="00127F92"/>
    <w:rsid w:val="0013127A"/>
    <w:rsid w:val="00132BD2"/>
    <w:rsid w:val="00136C3A"/>
    <w:rsid w:val="00142AF7"/>
    <w:rsid w:val="001466DC"/>
    <w:rsid w:val="001518E6"/>
    <w:rsid w:val="00161816"/>
    <w:rsid w:val="00163B14"/>
    <w:rsid w:val="00167750"/>
    <w:rsid w:val="00170050"/>
    <w:rsid w:val="00174B30"/>
    <w:rsid w:val="00186395"/>
    <w:rsid w:val="00186470"/>
    <w:rsid w:val="001959E0"/>
    <w:rsid w:val="001A2BAA"/>
    <w:rsid w:val="001A3749"/>
    <w:rsid w:val="001A4C3E"/>
    <w:rsid w:val="001B11CB"/>
    <w:rsid w:val="001B4B26"/>
    <w:rsid w:val="001B4E6B"/>
    <w:rsid w:val="001B66FD"/>
    <w:rsid w:val="001C448A"/>
    <w:rsid w:val="001C4FDD"/>
    <w:rsid w:val="001C6CE5"/>
    <w:rsid w:val="001D34CF"/>
    <w:rsid w:val="001D38EB"/>
    <w:rsid w:val="001D3DDF"/>
    <w:rsid w:val="001D500A"/>
    <w:rsid w:val="001E01B2"/>
    <w:rsid w:val="001E1EC0"/>
    <w:rsid w:val="001E340F"/>
    <w:rsid w:val="001F590F"/>
    <w:rsid w:val="00202B38"/>
    <w:rsid w:val="0020514C"/>
    <w:rsid w:val="0021049A"/>
    <w:rsid w:val="00236C7C"/>
    <w:rsid w:val="00236E74"/>
    <w:rsid w:val="002451BC"/>
    <w:rsid w:val="002455A0"/>
    <w:rsid w:val="00245FCF"/>
    <w:rsid w:val="002539F7"/>
    <w:rsid w:val="00260D0A"/>
    <w:rsid w:val="00261F5E"/>
    <w:rsid w:val="00263A47"/>
    <w:rsid w:val="0026433F"/>
    <w:rsid w:val="00264E99"/>
    <w:rsid w:val="0026642D"/>
    <w:rsid w:val="00273657"/>
    <w:rsid w:val="0027518E"/>
    <w:rsid w:val="00275B5F"/>
    <w:rsid w:val="00284E17"/>
    <w:rsid w:val="002916D3"/>
    <w:rsid w:val="00295A02"/>
    <w:rsid w:val="002A18AF"/>
    <w:rsid w:val="002A288D"/>
    <w:rsid w:val="002A66AF"/>
    <w:rsid w:val="002B0B42"/>
    <w:rsid w:val="002B45AE"/>
    <w:rsid w:val="002B6C1F"/>
    <w:rsid w:val="002B7E63"/>
    <w:rsid w:val="002C0760"/>
    <w:rsid w:val="002C1FE3"/>
    <w:rsid w:val="002C3340"/>
    <w:rsid w:val="002C5654"/>
    <w:rsid w:val="002C7CF6"/>
    <w:rsid w:val="002D41C2"/>
    <w:rsid w:val="002D43FF"/>
    <w:rsid w:val="002E39B1"/>
    <w:rsid w:val="002E43EC"/>
    <w:rsid w:val="002F1EE8"/>
    <w:rsid w:val="002F2215"/>
    <w:rsid w:val="002F50A6"/>
    <w:rsid w:val="003000DD"/>
    <w:rsid w:val="00303FD1"/>
    <w:rsid w:val="0030485A"/>
    <w:rsid w:val="00305DA3"/>
    <w:rsid w:val="00320168"/>
    <w:rsid w:val="00320D21"/>
    <w:rsid w:val="003222C3"/>
    <w:rsid w:val="00322B06"/>
    <w:rsid w:val="00323564"/>
    <w:rsid w:val="00335968"/>
    <w:rsid w:val="00341CCB"/>
    <w:rsid w:val="00342246"/>
    <w:rsid w:val="0034245D"/>
    <w:rsid w:val="003475E4"/>
    <w:rsid w:val="0035154A"/>
    <w:rsid w:val="00353A14"/>
    <w:rsid w:val="003665B3"/>
    <w:rsid w:val="00367351"/>
    <w:rsid w:val="00373F83"/>
    <w:rsid w:val="00380097"/>
    <w:rsid w:val="00383637"/>
    <w:rsid w:val="003870B8"/>
    <w:rsid w:val="00390DEA"/>
    <w:rsid w:val="00391E9D"/>
    <w:rsid w:val="003A1554"/>
    <w:rsid w:val="003B211C"/>
    <w:rsid w:val="003B2C19"/>
    <w:rsid w:val="003B3C79"/>
    <w:rsid w:val="003B3D28"/>
    <w:rsid w:val="003B59CF"/>
    <w:rsid w:val="003C26AD"/>
    <w:rsid w:val="003C3A20"/>
    <w:rsid w:val="003C6B73"/>
    <w:rsid w:val="003C6E52"/>
    <w:rsid w:val="003D047A"/>
    <w:rsid w:val="003D303A"/>
    <w:rsid w:val="003D41AE"/>
    <w:rsid w:val="003D4B09"/>
    <w:rsid w:val="003E47D1"/>
    <w:rsid w:val="003E53F4"/>
    <w:rsid w:val="003F096F"/>
    <w:rsid w:val="003F289A"/>
    <w:rsid w:val="003F57B1"/>
    <w:rsid w:val="003F6C6C"/>
    <w:rsid w:val="00425BB5"/>
    <w:rsid w:val="00425F0F"/>
    <w:rsid w:val="00430A52"/>
    <w:rsid w:val="00433774"/>
    <w:rsid w:val="004341F8"/>
    <w:rsid w:val="00434FA6"/>
    <w:rsid w:val="00435EB6"/>
    <w:rsid w:val="004369E1"/>
    <w:rsid w:val="00443466"/>
    <w:rsid w:val="0044648F"/>
    <w:rsid w:val="00447825"/>
    <w:rsid w:val="00453902"/>
    <w:rsid w:val="00457435"/>
    <w:rsid w:val="004646B7"/>
    <w:rsid w:val="004674C0"/>
    <w:rsid w:val="0047192B"/>
    <w:rsid w:val="00474B5B"/>
    <w:rsid w:val="004779BA"/>
    <w:rsid w:val="004816A6"/>
    <w:rsid w:val="00485561"/>
    <w:rsid w:val="00491E9D"/>
    <w:rsid w:val="004A1A9A"/>
    <w:rsid w:val="004A1E80"/>
    <w:rsid w:val="004B0385"/>
    <w:rsid w:val="004E1FED"/>
    <w:rsid w:val="004E34FC"/>
    <w:rsid w:val="00500559"/>
    <w:rsid w:val="00503946"/>
    <w:rsid w:val="00504AF4"/>
    <w:rsid w:val="005053CB"/>
    <w:rsid w:val="00507773"/>
    <w:rsid w:val="0051330C"/>
    <w:rsid w:val="00526117"/>
    <w:rsid w:val="00526734"/>
    <w:rsid w:val="00532DEB"/>
    <w:rsid w:val="005359E8"/>
    <w:rsid w:val="005377AF"/>
    <w:rsid w:val="0055195D"/>
    <w:rsid w:val="00552906"/>
    <w:rsid w:val="00554081"/>
    <w:rsid w:val="0056364B"/>
    <w:rsid w:val="005720D4"/>
    <w:rsid w:val="00582673"/>
    <w:rsid w:val="005878C0"/>
    <w:rsid w:val="005901D1"/>
    <w:rsid w:val="00593B2A"/>
    <w:rsid w:val="005958D0"/>
    <w:rsid w:val="005A0E85"/>
    <w:rsid w:val="005A2457"/>
    <w:rsid w:val="005C7D53"/>
    <w:rsid w:val="005D4FD8"/>
    <w:rsid w:val="005E042E"/>
    <w:rsid w:val="005E3E58"/>
    <w:rsid w:val="005E527D"/>
    <w:rsid w:val="005E709C"/>
    <w:rsid w:val="005F0B7D"/>
    <w:rsid w:val="005F3F97"/>
    <w:rsid w:val="005F46C5"/>
    <w:rsid w:val="00605BD7"/>
    <w:rsid w:val="00612205"/>
    <w:rsid w:val="0061242B"/>
    <w:rsid w:val="0061483A"/>
    <w:rsid w:val="0063264E"/>
    <w:rsid w:val="00637454"/>
    <w:rsid w:val="006405DF"/>
    <w:rsid w:val="00654EEC"/>
    <w:rsid w:val="00661BC5"/>
    <w:rsid w:val="00662B97"/>
    <w:rsid w:val="006746E2"/>
    <w:rsid w:val="00685256"/>
    <w:rsid w:val="006A00C3"/>
    <w:rsid w:val="006B4F9E"/>
    <w:rsid w:val="006B6EAB"/>
    <w:rsid w:val="006C2E00"/>
    <w:rsid w:val="006C5302"/>
    <w:rsid w:val="006C6FE9"/>
    <w:rsid w:val="006C74BB"/>
    <w:rsid w:val="006D2BDB"/>
    <w:rsid w:val="006D39B8"/>
    <w:rsid w:val="006D7D14"/>
    <w:rsid w:val="006E1766"/>
    <w:rsid w:val="006E797E"/>
    <w:rsid w:val="006F7A88"/>
    <w:rsid w:val="00700D03"/>
    <w:rsid w:val="00702EDA"/>
    <w:rsid w:val="00704224"/>
    <w:rsid w:val="007056BC"/>
    <w:rsid w:val="0071353E"/>
    <w:rsid w:val="007136B3"/>
    <w:rsid w:val="007136DF"/>
    <w:rsid w:val="007148AD"/>
    <w:rsid w:val="00715469"/>
    <w:rsid w:val="00732643"/>
    <w:rsid w:val="00736EA3"/>
    <w:rsid w:val="00752012"/>
    <w:rsid w:val="00756580"/>
    <w:rsid w:val="00764E73"/>
    <w:rsid w:val="00767B9E"/>
    <w:rsid w:val="007700A9"/>
    <w:rsid w:val="00775345"/>
    <w:rsid w:val="00776450"/>
    <w:rsid w:val="0077751D"/>
    <w:rsid w:val="00781FF5"/>
    <w:rsid w:val="00785C2B"/>
    <w:rsid w:val="00785D4A"/>
    <w:rsid w:val="0079416E"/>
    <w:rsid w:val="0079675B"/>
    <w:rsid w:val="007A58D4"/>
    <w:rsid w:val="007A79EB"/>
    <w:rsid w:val="007B4757"/>
    <w:rsid w:val="007B6DE4"/>
    <w:rsid w:val="007C2F3E"/>
    <w:rsid w:val="007C4539"/>
    <w:rsid w:val="007D0681"/>
    <w:rsid w:val="007D4EBF"/>
    <w:rsid w:val="007D6CDA"/>
    <w:rsid w:val="007D705A"/>
    <w:rsid w:val="007E6B52"/>
    <w:rsid w:val="007F40B3"/>
    <w:rsid w:val="007F432B"/>
    <w:rsid w:val="007F51DD"/>
    <w:rsid w:val="0080093B"/>
    <w:rsid w:val="00801EE7"/>
    <w:rsid w:val="008050F6"/>
    <w:rsid w:val="00811A76"/>
    <w:rsid w:val="00827374"/>
    <w:rsid w:val="00827F9F"/>
    <w:rsid w:val="00842773"/>
    <w:rsid w:val="00842BD8"/>
    <w:rsid w:val="00842F8C"/>
    <w:rsid w:val="00854AF0"/>
    <w:rsid w:val="00855846"/>
    <w:rsid w:val="0086578D"/>
    <w:rsid w:val="00875205"/>
    <w:rsid w:val="008859CF"/>
    <w:rsid w:val="00890066"/>
    <w:rsid w:val="0089555A"/>
    <w:rsid w:val="00895C01"/>
    <w:rsid w:val="00896011"/>
    <w:rsid w:val="008970F2"/>
    <w:rsid w:val="008B2D96"/>
    <w:rsid w:val="008C5E88"/>
    <w:rsid w:val="008D0BD3"/>
    <w:rsid w:val="008D596E"/>
    <w:rsid w:val="008D711C"/>
    <w:rsid w:val="008E1113"/>
    <w:rsid w:val="008E3F8F"/>
    <w:rsid w:val="008F6995"/>
    <w:rsid w:val="009146C4"/>
    <w:rsid w:val="00921EC5"/>
    <w:rsid w:val="009256F3"/>
    <w:rsid w:val="00926A83"/>
    <w:rsid w:val="00930CBE"/>
    <w:rsid w:val="009338C0"/>
    <w:rsid w:val="00942E72"/>
    <w:rsid w:val="00945CF7"/>
    <w:rsid w:val="00961C1A"/>
    <w:rsid w:val="00961D3D"/>
    <w:rsid w:val="00974EB0"/>
    <w:rsid w:val="0097697F"/>
    <w:rsid w:val="00981F5F"/>
    <w:rsid w:val="009824EF"/>
    <w:rsid w:val="009839A7"/>
    <w:rsid w:val="009839CB"/>
    <w:rsid w:val="00985919"/>
    <w:rsid w:val="009919CA"/>
    <w:rsid w:val="00992208"/>
    <w:rsid w:val="00993EE6"/>
    <w:rsid w:val="009944EF"/>
    <w:rsid w:val="009A1B54"/>
    <w:rsid w:val="009B7912"/>
    <w:rsid w:val="009C1C7C"/>
    <w:rsid w:val="009C593E"/>
    <w:rsid w:val="009C7126"/>
    <w:rsid w:val="009D7752"/>
    <w:rsid w:val="00A0261E"/>
    <w:rsid w:val="00A02740"/>
    <w:rsid w:val="00A116BB"/>
    <w:rsid w:val="00A1457B"/>
    <w:rsid w:val="00A166F4"/>
    <w:rsid w:val="00A24168"/>
    <w:rsid w:val="00A32889"/>
    <w:rsid w:val="00A34733"/>
    <w:rsid w:val="00A404AA"/>
    <w:rsid w:val="00A40C77"/>
    <w:rsid w:val="00A42385"/>
    <w:rsid w:val="00A43FF3"/>
    <w:rsid w:val="00A460B0"/>
    <w:rsid w:val="00A64B28"/>
    <w:rsid w:val="00A7015F"/>
    <w:rsid w:val="00A71243"/>
    <w:rsid w:val="00A724E8"/>
    <w:rsid w:val="00A85D73"/>
    <w:rsid w:val="00A85D9B"/>
    <w:rsid w:val="00A93181"/>
    <w:rsid w:val="00AA48C6"/>
    <w:rsid w:val="00AB0E6C"/>
    <w:rsid w:val="00AB1F6D"/>
    <w:rsid w:val="00AB4B8A"/>
    <w:rsid w:val="00AB511F"/>
    <w:rsid w:val="00AD15A6"/>
    <w:rsid w:val="00AE760E"/>
    <w:rsid w:val="00AE7A45"/>
    <w:rsid w:val="00AF1497"/>
    <w:rsid w:val="00AF7BAD"/>
    <w:rsid w:val="00AF7F61"/>
    <w:rsid w:val="00B0159B"/>
    <w:rsid w:val="00B01EEB"/>
    <w:rsid w:val="00B0749B"/>
    <w:rsid w:val="00B11098"/>
    <w:rsid w:val="00B14F0A"/>
    <w:rsid w:val="00B220DF"/>
    <w:rsid w:val="00B2211B"/>
    <w:rsid w:val="00B2533D"/>
    <w:rsid w:val="00B3061B"/>
    <w:rsid w:val="00B32DF1"/>
    <w:rsid w:val="00B3515D"/>
    <w:rsid w:val="00B40DE3"/>
    <w:rsid w:val="00B5090B"/>
    <w:rsid w:val="00B5557A"/>
    <w:rsid w:val="00B56C84"/>
    <w:rsid w:val="00B61808"/>
    <w:rsid w:val="00B6245C"/>
    <w:rsid w:val="00B62BE0"/>
    <w:rsid w:val="00B63234"/>
    <w:rsid w:val="00B75B7E"/>
    <w:rsid w:val="00B76C4B"/>
    <w:rsid w:val="00B80615"/>
    <w:rsid w:val="00B87100"/>
    <w:rsid w:val="00B94E71"/>
    <w:rsid w:val="00B9637E"/>
    <w:rsid w:val="00BA03F8"/>
    <w:rsid w:val="00BA1945"/>
    <w:rsid w:val="00BB0011"/>
    <w:rsid w:val="00BB4855"/>
    <w:rsid w:val="00BB7A47"/>
    <w:rsid w:val="00BC0D34"/>
    <w:rsid w:val="00BC2A8C"/>
    <w:rsid w:val="00BC6C32"/>
    <w:rsid w:val="00BD0B88"/>
    <w:rsid w:val="00BE451D"/>
    <w:rsid w:val="00BE4687"/>
    <w:rsid w:val="00BF1368"/>
    <w:rsid w:val="00BF3300"/>
    <w:rsid w:val="00BF6116"/>
    <w:rsid w:val="00C061AC"/>
    <w:rsid w:val="00C06AA2"/>
    <w:rsid w:val="00C138F6"/>
    <w:rsid w:val="00C13B8A"/>
    <w:rsid w:val="00C32CFF"/>
    <w:rsid w:val="00C34DCD"/>
    <w:rsid w:val="00C42DCF"/>
    <w:rsid w:val="00C53628"/>
    <w:rsid w:val="00C561D8"/>
    <w:rsid w:val="00C62611"/>
    <w:rsid w:val="00C7166B"/>
    <w:rsid w:val="00C7629C"/>
    <w:rsid w:val="00C810F2"/>
    <w:rsid w:val="00C81A22"/>
    <w:rsid w:val="00CA03B8"/>
    <w:rsid w:val="00CA1B16"/>
    <w:rsid w:val="00CA387D"/>
    <w:rsid w:val="00CA3E34"/>
    <w:rsid w:val="00CB04D8"/>
    <w:rsid w:val="00CB0662"/>
    <w:rsid w:val="00CB1994"/>
    <w:rsid w:val="00CD1EB1"/>
    <w:rsid w:val="00CD4166"/>
    <w:rsid w:val="00CE01FD"/>
    <w:rsid w:val="00CE0A8C"/>
    <w:rsid w:val="00CE1CD3"/>
    <w:rsid w:val="00CE3022"/>
    <w:rsid w:val="00CE7828"/>
    <w:rsid w:val="00CF018D"/>
    <w:rsid w:val="00CF08E7"/>
    <w:rsid w:val="00CF1C93"/>
    <w:rsid w:val="00CF380A"/>
    <w:rsid w:val="00CF4DDB"/>
    <w:rsid w:val="00D004FF"/>
    <w:rsid w:val="00D01473"/>
    <w:rsid w:val="00D2078E"/>
    <w:rsid w:val="00D309B0"/>
    <w:rsid w:val="00D30D75"/>
    <w:rsid w:val="00D30F47"/>
    <w:rsid w:val="00D31620"/>
    <w:rsid w:val="00D54FC3"/>
    <w:rsid w:val="00D5529D"/>
    <w:rsid w:val="00D67B2C"/>
    <w:rsid w:val="00D713C5"/>
    <w:rsid w:val="00D7529F"/>
    <w:rsid w:val="00D770A7"/>
    <w:rsid w:val="00D80976"/>
    <w:rsid w:val="00D81728"/>
    <w:rsid w:val="00D85949"/>
    <w:rsid w:val="00D92D12"/>
    <w:rsid w:val="00D948CE"/>
    <w:rsid w:val="00DA483D"/>
    <w:rsid w:val="00DA6535"/>
    <w:rsid w:val="00DB0FE4"/>
    <w:rsid w:val="00DB6E64"/>
    <w:rsid w:val="00DB7748"/>
    <w:rsid w:val="00DC3ECA"/>
    <w:rsid w:val="00DC4425"/>
    <w:rsid w:val="00DD16C4"/>
    <w:rsid w:val="00DD361A"/>
    <w:rsid w:val="00DD4C16"/>
    <w:rsid w:val="00DE72F2"/>
    <w:rsid w:val="00DF1350"/>
    <w:rsid w:val="00DF3930"/>
    <w:rsid w:val="00DF63E2"/>
    <w:rsid w:val="00E01572"/>
    <w:rsid w:val="00E0537B"/>
    <w:rsid w:val="00E078B1"/>
    <w:rsid w:val="00E113B8"/>
    <w:rsid w:val="00E11BCA"/>
    <w:rsid w:val="00E23C3C"/>
    <w:rsid w:val="00E24684"/>
    <w:rsid w:val="00E24F1E"/>
    <w:rsid w:val="00E31316"/>
    <w:rsid w:val="00E41A73"/>
    <w:rsid w:val="00E43300"/>
    <w:rsid w:val="00E46CE3"/>
    <w:rsid w:val="00E47E5B"/>
    <w:rsid w:val="00E512A5"/>
    <w:rsid w:val="00E51A45"/>
    <w:rsid w:val="00E54A88"/>
    <w:rsid w:val="00E65DA8"/>
    <w:rsid w:val="00E71AE2"/>
    <w:rsid w:val="00E82396"/>
    <w:rsid w:val="00E925B0"/>
    <w:rsid w:val="00EA389B"/>
    <w:rsid w:val="00EA3D46"/>
    <w:rsid w:val="00EA60CC"/>
    <w:rsid w:val="00EB1D8D"/>
    <w:rsid w:val="00EC149C"/>
    <w:rsid w:val="00EC5A75"/>
    <w:rsid w:val="00EC606D"/>
    <w:rsid w:val="00ED45E1"/>
    <w:rsid w:val="00ED7D4C"/>
    <w:rsid w:val="00EE2CC6"/>
    <w:rsid w:val="00EE4454"/>
    <w:rsid w:val="00EE54B0"/>
    <w:rsid w:val="00EE651A"/>
    <w:rsid w:val="00EE659F"/>
    <w:rsid w:val="00EF1D07"/>
    <w:rsid w:val="00F0259D"/>
    <w:rsid w:val="00F0385E"/>
    <w:rsid w:val="00F04CE5"/>
    <w:rsid w:val="00F050D4"/>
    <w:rsid w:val="00F071DF"/>
    <w:rsid w:val="00F1300D"/>
    <w:rsid w:val="00F14030"/>
    <w:rsid w:val="00F171CA"/>
    <w:rsid w:val="00F17878"/>
    <w:rsid w:val="00F23C50"/>
    <w:rsid w:val="00F30E01"/>
    <w:rsid w:val="00F3159E"/>
    <w:rsid w:val="00F37643"/>
    <w:rsid w:val="00F37A2D"/>
    <w:rsid w:val="00F40F0C"/>
    <w:rsid w:val="00F468B3"/>
    <w:rsid w:val="00F46C7D"/>
    <w:rsid w:val="00F55369"/>
    <w:rsid w:val="00F60A24"/>
    <w:rsid w:val="00F70C34"/>
    <w:rsid w:val="00F90CAB"/>
    <w:rsid w:val="00FA5DAB"/>
    <w:rsid w:val="00FB0A63"/>
    <w:rsid w:val="00FB6CFB"/>
    <w:rsid w:val="00FC08CF"/>
    <w:rsid w:val="00FC5012"/>
    <w:rsid w:val="00FD11E8"/>
    <w:rsid w:val="00FD7EFC"/>
    <w:rsid w:val="00FE30FF"/>
    <w:rsid w:val="00FE3A55"/>
    <w:rsid w:val="00FE4A37"/>
    <w:rsid w:val="00FE658B"/>
    <w:rsid w:val="00FF1285"/>
    <w:rsid w:val="00FF493E"/>
    <w:rsid w:val="00FF7E8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92626B"/>
  <w15:chartTrackingRefBased/>
  <w15:docId w15:val="{F5F5AF95-11F1-4B99-9629-942E8855D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/>
    <w:lsdException w:name="Plain Table 4" w:uiPriority="21"/>
    <w:lsdException w:name="Plain Table 5" w:uiPriority="31"/>
    <w:lsdException w:name="Grid Table Light" w:uiPriority="32"/>
    <w:lsdException w:name="Grid Table 1 Light" w:uiPriority="33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29F"/>
    <w:pPr>
      <w:spacing w:after="180" w:line="320" w:lineRule="exact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529F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7529F"/>
    <w:pPr>
      <w:keepNext/>
      <w:spacing w:before="240" w:after="60"/>
      <w:outlineLvl w:val="1"/>
    </w:pPr>
    <w:rPr>
      <w:rFonts w:ascii="Calibri" w:eastAsia="Times New Roman" w:hAnsi="Calibri"/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7529F"/>
    <w:pPr>
      <w:keepNext/>
      <w:spacing w:before="240" w:after="60"/>
      <w:outlineLvl w:val="2"/>
    </w:pPr>
    <w:rPr>
      <w:rFonts w:ascii="Calibri" w:eastAsia="MS Gothic" w:hAnsi="Calibr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D7529F"/>
    <w:pPr>
      <w:keepNext/>
      <w:spacing w:before="180" w:after="60"/>
      <w:outlineLvl w:val="3"/>
    </w:pPr>
    <w:rPr>
      <w:rFonts w:ascii="Calibri" w:eastAsia="MS Mincho" w:hAnsi="Calibri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053CB"/>
    <w:rPr>
      <w:color w:val="0000FF"/>
      <w:u w:val="single"/>
    </w:rPr>
  </w:style>
  <w:style w:type="paragraph" w:customStyle="1" w:styleId="SenderAddress">
    <w:name w:val="Sender Address"/>
    <w:basedOn w:val="Normal"/>
    <w:rsid w:val="005053CB"/>
    <w:rPr>
      <w:rFonts w:ascii="Times New Roman" w:eastAsia="Times New Roman" w:hAnsi="Times New Roman"/>
    </w:rPr>
  </w:style>
  <w:style w:type="paragraph" w:styleId="Date">
    <w:name w:val="Date"/>
    <w:basedOn w:val="Normal"/>
    <w:next w:val="Normal"/>
    <w:link w:val="DateChar"/>
    <w:rsid w:val="0034245D"/>
    <w:pPr>
      <w:spacing w:after="360"/>
    </w:pPr>
    <w:rPr>
      <w:rFonts w:ascii="Calibri" w:hAnsi="Calibri"/>
      <w:sz w:val="24"/>
    </w:rPr>
  </w:style>
  <w:style w:type="character" w:customStyle="1" w:styleId="DateChar">
    <w:name w:val="Date Char"/>
    <w:link w:val="Date"/>
    <w:rsid w:val="0034245D"/>
    <w:rPr>
      <w:rFonts w:ascii="Calibri" w:hAnsi="Calibri"/>
      <w:sz w:val="24"/>
      <w:szCs w:val="24"/>
    </w:rPr>
  </w:style>
  <w:style w:type="paragraph" w:customStyle="1" w:styleId="RecipientAddress">
    <w:name w:val="Recipient Address"/>
    <w:basedOn w:val="Normal"/>
    <w:rsid w:val="00F55369"/>
    <w:pPr>
      <w:spacing w:after="360"/>
      <w:contextualSpacing/>
    </w:pPr>
    <w:rPr>
      <w:rFonts w:ascii="Calibri" w:hAnsi="Calibri"/>
      <w:sz w:val="24"/>
    </w:rPr>
  </w:style>
  <w:style w:type="paragraph" w:styleId="Salutation">
    <w:name w:val="Salutation"/>
    <w:basedOn w:val="Normal"/>
    <w:next w:val="Body"/>
    <w:link w:val="SalutationChar"/>
    <w:rsid w:val="0034245D"/>
    <w:pPr>
      <w:spacing w:after="280"/>
    </w:pPr>
    <w:rPr>
      <w:rFonts w:ascii="Calibri" w:hAnsi="Calibri"/>
      <w:sz w:val="24"/>
    </w:rPr>
  </w:style>
  <w:style w:type="character" w:customStyle="1" w:styleId="SalutationChar">
    <w:name w:val="Salutation Char"/>
    <w:link w:val="Salutation"/>
    <w:rsid w:val="0034245D"/>
    <w:rPr>
      <w:rFonts w:ascii="Calibri" w:hAnsi="Calibri"/>
      <w:sz w:val="24"/>
      <w:szCs w:val="24"/>
    </w:rPr>
  </w:style>
  <w:style w:type="paragraph" w:styleId="Closing">
    <w:name w:val="Closing"/>
    <w:basedOn w:val="Normal"/>
    <w:link w:val="ClosingChar"/>
    <w:rsid w:val="005053CB"/>
    <w:pPr>
      <w:spacing w:after="960"/>
    </w:pPr>
    <w:rPr>
      <w:rFonts w:ascii="Times New Roman" w:eastAsia="Times New Roman" w:hAnsi="Times New Roman"/>
    </w:rPr>
  </w:style>
  <w:style w:type="character" w:customStyle="1" w:styleId="ClosingChar">
    <w:name w:val="Closing Char"/>
    <w:link w:val="Closing"/>
    <w:rsid w:val="005053CB"/>
    <w:rPr>
      <w:rFonts w:ascii="Times New Roman" w:eastAsia="Times New Roman" w:hAnsi="Times New Roman" w:cs="Times New Roman"/>
    </w:rPr>
  </w:style>
  <w:style w:type="paragraph" w:styleId="Signature">
    <w:name w:val="Signature"/>
    <w:basedOn w:val="Normal"/>
    <w:link w:val="SignatureChar"/>
    <w:rsid w:val="00775345"/>
    <w:rPr>
      <w:rFonts w:ascii="Calibri" w:hAnsi="Calibri"/>
      <w:sz w:val="24"/>
    </w:rPr>
  </w:style>
  <w:style w:type="character" w:customStyle="1" w:styleId="SignatureChar">
    <w:name w:val="Signature Char"/>
    <w:link w:val="Signature"/>
    <w:rsid w:val="00775345"/>
    <w:rPr>
      <w:rFonts w:ascii="Calibri" w:hAnsi="Calibr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60A2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0A24"/>
  </w:style>
  <w:style w:type="paragraph" w:styleId="Footer">
    <w:name w:val="footer"/>
    <w:basedOn w:val="Normal"/>
    <w:link w:val="FooterChar"/>
    <w:uiPriority w:val="99"/>
    <w:unhideWhenUsed/>
    <w:rsid w:val="00F60A2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0A24"/>
  </w:style>
  <w:style w:type="paragraph" w:styleId="BalloonText">
    <w:name w:val="Balloon Text"/>
    <w:basedOn w:val="Normal"/>
    <w:link w:val="BalloonTextChar"/>
    <w:uiPriority w:val="99"/>
    <w:semiHidden/>
    <w:unhideWhenUsed/>
    <w:rsid w:val="00F468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68B3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D7529F"/>
    <w:rPr>
      <w:rFonts w:ascii="Calibri" w:eastAsia="Times New Roman" w:hAnsi="Calibri"/>
      <w:b/>
      <w:sz w:val="28"/>
      <w:szCs w:val="24"/>
    </w:rPr>
  </w:style>
  <w:style w:type="table" w:styleId="TableGrid">
    <w:name w:val="Table Grid"/>
    <w:basedOn w:val="TableNormal"/>
    <w:rsid w:val="00391E9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2E39B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2E39B1"/>
  </w:style>
  <w:style w:type="character" w:customStyle="1" w:styleId="CommentTextChar">
    <w:name w:val="Comment Text Char"/>
    <w:link w:val="CommentText"/>
    <w:uiPriority w:val="99"/>
    <w:rsid w:val="002E39B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39B1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2E39B1"/>
    <w:rPr>
      <w:b/>
      <w:bCs/>
      <w:sz w:val="24"/>
      <w:szCs w:val="24"/>
    </w:rPr>
  </w:style>
  <w:style w:type="character" w:customStyle="1" w:styleId="Heading1Char">
    <w:name w:val="Heading 1 Char"/>
    <w:link w:val="Heading1"/>
    <w:uiPriority w:val="9"/>
    <w:rsid w:val="00D7529F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Heading3Char">
    <w:name w:val="Heading 3 Char"/>
    <w:link w:val="Heading3"/>
    <w:uiPriority w:val="9"/>
    <w:rsid w:val="00D7529F"/>
    <w:rPr>
      <w:rFonts w:ascii="Calibri" w:eastAsia="MS Gothic" w:hAnsi="Calibri" w:cs="Times New Roman"/>
      <w:b/>
      <w:bC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D7529F"/>
    <w:pPr>
      <w:spacing w:before="240" w:after="60"/>
      <w:jc w:val="center"/>
      <w:outlineLvl w:val="0"/>
    </w:pPr>
    <w:rPr>
      <w:rFonts w:ascii="Calibri" w:eastAsia="MS Gothic" w:hAnsi="Calibri"/>
      <w:b/>
      <w:bCs/>
      <w:kern w:val="28"/>
      <w:sz w:val="40"/>
      <w:szCs w:val="32"/>
    </w:rPr>
  </w:style>
  <w:style w:type="character" w:customStyle="1" w:styleId="TitleChar">
    <w:name w:val="Title Char"/>
    <w:link w:val="Title"/>
    <w:uiPriority w:val="10"/>
    <w:rsid w:val="00D7529F"/>
    <w:rPr>
      <w:rFonts w:ascii="Calibri" w:eastAsia="MS Gothic" w:hAnsi="Calibri" w:cs="Times New Roman"/>
      <w:b/>
      <w:bCs/>
      <w:kern w:val="28"/>
      <w:sz w:val="40"/>
      <w:szCs w:val="32"/>
    </w:rPr>
  </w:style>
  <w:style w:type="character" w:customStyle="1" w:styleId="Heading4Char">
    <w:name w:val="Heading 4 Char"/>
    <w:link w:val="Heading4"/>
    <w:uiPriority w:val="9"/>
    <w:rsid w:val="00D7529F"/>
    <w:rPr>
      <w:rFonts w:ascii="Calibri" w:eastAsia="MS Mincho" w:hAnsi="Calibri" w:cs="Times New Roman"/>
      <w:b/>
      <w:bCs/>
      <w:sz w:val="22"/>
      <w:szCs w:val="28"/>
    </w:rPr>
  </w:style>
  <w:style w:type="paragraph" w:customStyle="1" w:styleId="Body">
    <w:name w:val="Body"/>
    <w:basedOn w:val="Normal"/>
    <w:qFormat/>
    <w:rsid w:val="00775345"/>
    <w:rPr>
      <w:rFonts w:ascii="Calibri" w:hAnsi="Calibri"/>
      <w:sz w:val="24"/>
    </w:rPr>
  </w:style>
  <w:style w:type="paragraph" w:customStyle="1" w:styleId="Encl-CC">
    <w:name w:val="Encl-CC"/>
    <w:basedOn w:val="Normal"/>
    <w:qFormat/>
    <w:rsid w:val="0034245D"/>
    <w:rPr>
      <w:rFonts w:ascii="Calibri" w:hAnsi="Calibri"/>
      <w:sz w:val="24"/>
    </w:rPr>
  </w:style>
  <w:style w:type="paragraph" w:styleId="NoSpacing">
    <w:name w:val="No Spacing"/>
    <w:uiPriority w:val="1"/>
    <w:qFormat/>
    <w:rsid w:val="0034245D"/>
    <w:rPr>
      <w:rFonts w:ascii="Arial" w:hAnsi="Arial"/>
      <w:sz w:val="22"/>
      <w:szCs w:val="24"/>
    </w:rPr>
  </w:style>
  <w:style w:type="paragraph" w:customStyle="1" w:styleId="BulletList">
    <w:name w:val="Bullet List"/>
    <w:basedOn w:val="BodyText"/>
    <w:qFormat/>
    <w:rsid w:val="006C2E00"/>
    <w:pPr>
      <w:tabs>
        <w:tab w:val="left" w:pos="274"/>
      </w:tabs>
      <w:spacing w:after="0" w:line="280" w:lineRule="atLeast"/>
      <w:ind w:left="274" w:hanging="274"/>
    </w:pPr>
    <w:rPr>
      <w:rFonts w:ascii="Calibri" w:hAnsi="Calibri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6C2E0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C2E00"/>
    <w:rPr>
      <w:rFonts w:ascii="Arial" w:hAnsi="Arial"/>
      <w:sz w:val="22"/>
      <w:szCs w:val="24"/>
    </w:rPr>
  </w:style>
  <w:style w:type="paragraph" w:styleId="ListParagraph">
    <w:name w:val="List Paragraph"/>
    <w:basedOn w:val="Normal"/>
    <w:uiPriority w:val="49"/>
    <w:qFormat/>
    <w:rsid w:val="00EA3D4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451BC"/>
  </w:style>
  <w:style w:type="paragraph" w:customStyle="1" w:styleId="Default">
    <w:name w:val="Default"/>
    <w:rsid w:val="005D4FD8"/>
    <w:pPr>
      <w:autoSpaceDE w:val="0"/>
      <w:autoSpaceDN w:val="0"/>
      <w:adjustRightInd w:val="0"/>
    </w:pPr>
    <w:rPr>
      <w:rFonts w:ascii="Platts Oscine" w:hAnsi="Platts Oscine" w:cs="Platts Oscine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460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</w:rPr>
  </w:style>
  <w:style w:type="character" w:styleId="Strong">
    <w:name w:val="Strong"/>
    <w:basedOn w:val="DefaultParagraphFont"/>
    <w:uiPriority w:val="22"/>
    <w:qFormat/>
    <w:rsid w:val="00842F8C"/>
    <w:rPr>
      <w:b/>
      <w:bCs/>
    </w:rPr>
  </w:style>
  <w:style w:type="paragraph" w:styleId="TOC2">
    <w:name w:val="toc 2"/>
    <w:basedOn w:val="Normal"/>
    <w:next w:val="Normal"/>
    <w:autoRedefine/>
    <w:uiPriority w:val="39"/>
    <w:rsid w:val="007B4757"/>
    <w:pPr>
      <w:tabs>
        <w:tab w:val="left" w:pos="1070"/>
        <w:tab w:val="right" w:leader="dot" w:pos="10206"/>
      </w:tabs>
      <w:spacing w:after="120" w:line="252" w:lineRule="auto"/>
      <w:ind w:left="2880" w:hanging="360"/>
    </w:pPr>
    <w:rPr>
      <w:rFonts w:ascii="Calibri" w:hAnsi="Calibri"/>
      <w:noProof/>
      <w:sz w:val="24"/>
      <w:szCs w:val="20"/>
    </w:rPr>
  </w:style>
  <w:style w:type="paragraph" w:customStyle="1" w:styleId="Daymarkbodycopy">
    <w:name w:val="Daymark (body copy)"/>
    <w:basedOn w:val="Normal"/>
    <w:link w:val="DaymarkbodycopyChar"/>
    <w:uiPriority w:val="19"/>
    <w:qFormat/>
    <w:rsid w:val="00236C7C"/>
    <w:pPr>
      <w:spacing w:after="120" w:line="240" w:lineRule="auto"/>
      <w:jc w:val="both"/>
    </w:pPr>
    <w:rPr>
      <w:rFonts w:ascii="Calibri" w:eastAsia="Times New Roman" w:hAnsi="Calibri"/>
      <w:color w:val="505759"/>
      <w:szCs w:val="20"/>
    </w:rPr>
  </w:style>
  <w:style w:type="character" w:customStyle="1" w:styleId="DaymarkbodycopyChar">
    <w:name w:val="Daymark (body copy) Char"/>
    <w:basedOn w:val="DefaultParagraphFont"/>
    <w:link w:val="Daymarkbodycopy"/>
    <w:uiPriority w:val="19"/>
    <w:rsid w:val="00236C7C"/>
    <w:rPr>
      <w:rFonts w:ascii="Calibri" w:eastAsia="Times New Roman" w:hAnsi="Calibri"/>
      <w:color w:val="505759"/>
      <w:sz w:val="22"/>
    </w:rPr>
  </w:style>
  <w:style w:type="paragraph" w:styleId="Revision">
    <w:name w:val="Revision"/>
    <w:hidden/>
    <w:uiPriority w:val="99"/>
    <w:semiHidden/>
    <w:rsid w:val="003F57B1"/>
    <w:rPr>
      <w:rFonts w:ascii="Arial" w:hAnsi="Arial"/>
      <w:sz w:val="22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A00C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86470"/>
    <w:rPr>
      <w:color w:val="DA291C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0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5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aymark-style-guide-colors">
  <a:themeElements>
    <a:clrScheme name="Daymark - full accent colors">
      <a:dk1>
        <a:srgbClr val="505759"/>
      </a:dk1>
      <a:lt1>
        <a:srgbClr val="FFFFFF"/>
      </a:lt1>
      <a:dk2>
        <a:srgbClr val="505759"/>
      </a:dk2>
      <a:lt2>
        <a:srgbClr val="FFFFFF"/>
      </a:lt2>
      <a:accent1>
        <a:srgbClr val="DA291C"/>
      </a:accent1>
      <a:accent2>
        <a:srgbClr val="FAE100"/>
      </a:accent2>
      <a:accent3>
        <a:srgbClr val="97D700"/>
      </a:accent3>
      <a:accent4>
        <a:srgbClr val="009FDF"/>
      </a:accent4>
      <a:accent5>
        <a:srgbClr val="004C97"/>
      </a:accent5>
      <a:accent6>
        <a:srgbClr val="991E66"/>
      </a:accent6>
      <a:hlink>
        <a:srgbClr val="DA291C"/>
      </a:hlink>
      <a:folHlink>
        <a:srgbClr val="DA291C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="" xmlns:a14="http://schemas.microsoft.com/office/drawing/2010/main">
              <a:effectLst>
                <a:outerShdw blurRad="63500" dist="35921" dir="2700000" algn="ctr" rotWithShape="0">
                  <a:schemeClr val="bg2"/>
                </a:outerShdw>
              </a:effectLst>
            </a14:hiddenEffects>
          </a:ext>
        </a:extLst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ctr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400" b="0" i="0" u="none" strike="noStrike" cap="none" normalizeH="0" baseline="0">
            <a:ln>
              <a:noFill/>
            </a:ln>
            <a:solidFill>
              <a:srgbClr val="000000"/>
            </a:solidFill>
            <a:effectLst/>
            <a:latin typeface="Arial" charset="0"/>
            <a:ea typeface="ＭＳ Ｐゴシック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="" xmlns:a14="http://schemas.microsoft.com/office/drawing/2010/main">
              <a:effectLst>
                <a:outerShdw blurRad="63500" dist="35921" dir="2700000" algn="ctr" rotWithShape="0">
                  <a:schemeClr val="bg2"/>
                </a:outerShdw>
              </a:effectLst>
            </a14:hiddenEffects>
          </a:ext>
        </a:extLst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ctr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400" b="0" i="0" u="none" strike="noStrike" cap="none" normalizeH="0" baseline="0">
            <a:ln>
              <a:noFill/>
            </a:ln>
            <a:solidFill>
              <a:srgbClr val="000000"/>
            </a:solidFill>
            <a:effectLst/>
            <a:latin typeface="Arial" charset="0"/>
            <a:ea typeface="ＭＳ Ｐゴシック" charset="0"/>
          </a:defRPr>
        </a:defPPr>
      </a:lstStyle>
    </a:lnDef>
    <a:txDef>
      <a:spPr bwMode="auto">
        <a:noFill/>
        <a:ln>
          <a:noFill/>
        </a:ln>
        <a:effectLst/>
        <a:extLst>
          <a:ext uri="{909E8E84-426E-40dd-AFC4-6F175D3DCCD1}">
            <a14:hiddenFill xmlns="" xmlns:a14="http://schemas.microsoft.com/office/drawing/2010/main">
              <a:solidFill>
                <a:schemeClr val="accent1"/>
              </a:solidFill>
            </a14:hiddenFill>
          </a:ext>
          <a:ext uri="{91240B29-F687-4f45-9708-019B960494DF}">
            <a14:hiddenLine xmlns="" xmlns:a14="http://schemas.microsoft.com/office/drawing/2010/main" w="9525">
              <a:solidFill>
                <a:schemeClr val="tx1"/>
              </a:solidFill>
              <a:miter lim="800000"/>
              <a:headEnd/>
              <a:tailEnd/>
            </a14:hiddenLine>
          </a:ext>
          <a:ext uri="{AF507438-7753-43e0-B8FC-AC1667EBCBE1}">
            <a14:hiddenEffects xmlns="" xmlns:a14="http://schemas.microsoft.com/office/drawing/2010/main">
              <a:effectLst>
                <a:outerShdw blurRad="63500" dist="38099" dir="2700000" algn="ctr" rotWithShape="0">
                  <a:schemeClr val="bg2">
                    <a:alpha val="74998"/>
                  </a:schemeClr>
                </a:outerShdw>
              </a:effectLst>
            </a14:hiddenEffects>
          </a:ext>
          <a:ext uri="{FAA26D3D-D897-4be2-8F04-BA451C77F1D7}">
            <ma14:placeholderFlag xmlns="" xmlns:ma14="http://schemas.microsoft.com/office/mac/drawingml/2011/main" val="1"/>
          </a:ext>
        </a:extLst>
      </a:spPr>
      <a:bodyPr vert="horz" wrap="square" lIns="91440" tIns="45720" rIns="91440" bIns="45720" numCol="1" anchor="b" anchorCtr="0" compatLnSpc="1">
        <a:prstTxWarp prst="textNoShape">
          <a:avLst/>
        </a:prstTxWarp>
      </a:bodyPr>
      <a:lstStyle>
        <a:defPPr>
          <a:lnSpc>
            <a:spcPct val="80000"/>
          </a:lnSpc>
          <a:spcAft>
            <a:spcPts val="400"/>
          </a:spcAft>
          <a:defRPr dirty="0" smtClean="0">
            <a:solidFill>
              <a:srgbClr val="595959"/>
            </a:solidFill>
            <a:latin typeface="Calibri"/>
            <a:cs typeface="Calibri"/>
          </a:defRPr>
        </a:defPPr>
      </a:lstStyle>
    </a:txDef>
  </a:objectDefaults>
  <a:extraClrSchemeLst>
    <a:extraClrScheme>
      <a:clrScheme name="Blank Presentatio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713E39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BBAFAE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  <a:extLst>
    <a:ext uri="{05A4C25C-085E-4340-85A3-A5531E510DB2}">
      <thm15:themeFamily xmlns:thm15="http://schemas.microsoft.com/office/thememl/2012/main" name="Daymark-style-guide-colors" id="{39B3C92D-093C-432A-AA95-52DBA1FE4D12}" vid="{587E6E0C-E013-49C5-A4A9-B74C3F82723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D604C9416F7D42B19D04356824670A" ma:contentTypeVersion="12" ma:contentTypeDescription="Create a new document." ma:contentTypeScope="" ma:versionID="5a86396fd2cb6f86c5b752de4676b216">
  <xsd:schema xmlns:xsd="http://www.w3.org/2001/XMLSchema" xmlns:xs="http://www.w3.org/2001/XMLSchema" xmlns:p="http://schemas.microsoft.com/office/2006/metadata/properties" xmlns:ns2="956c91bd-07e9-4e5e-8b56-2a74e9369b60" xmlns:ns3="bfe06535-efc6-4487-9d5e-01610a6d7e4b" targetNamespace="http://schemas.microsoft.com/office/2006/metadata/properties" ma:root="true" ma:fieldsID="7a786e2a0e5e33f524ea46fbc1a5c75b" ns2:_="" ns3:_="">
    <xsd:import namespace="956c91bd-07e9-4e5e-8b56-2a74e9369b60"/>
    <xsd:import namespace="bfe06535-efc6-4487-9d5e-01610a6d7e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c91bd-07e9-4e5e-8b56-2a74e9369b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17d8504-7ee1-4e4a-9b94-7367353ff7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06535-efc6-4487-9d5e-01610a6d7e4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2712ae2-ab96-4019-a5e3-379b699c49fb}" ma:internalName="TaxCatchAll" ma:showField="CatchAllData" ma:web="bfe06535-efc6-4487-9d5e-01610a6d7e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E15ED5-291A-41EF-8DB2-9C69A59614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047E57-8F16-46F9-87AA-1B27A777B0C0}"/>
</file>

<file path=customXml/itemProps3.xml><?xml version="1.0" encoding="utf-8"?>
<ds:datastoreItem xmlns:ds="http://schemas.openxmlformats.org/officeDocument/2006/customXml" ds:itemID="{0338944E-403E-468E-9AE0-79CAC1B040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KG Partners</Company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McDonald</dc:creator>
  <cp:keywords/>
  <cp:lastModifiedBy>Karan Pol</cp:lastModifiedBy>
  <cp:revision>4</cp:revision>
  <cp:lastPrinted>2016-05-17T17:54:00Z</cp:lastPrinted>
  <dcterms:created xsi:type="dcterms:W3CDTF">2024-02-13T16:23:00Z</dcterms:created>
  <dcterms:modified xsi:type="dcterms:W3CDTF">2024-02-13T16:25:00Z</dcterms:modified>
</cp:coreProperties>
</file>