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0E7C" w14:textId="5B0C1CE8" w:rsidR="00576EDB" w:rsidRPr="00513E77" w:rsidRDefault="00C951C4" w:rsidP="00654F2D">
      <w:pPr>
        <w:jc w:val="center"/>
        <w:rPr>
          <w:b/>
        </w:rPr>
      </w:pPr>
      <w:r w:rsidRPr="00513E77">
        <w:rPr>
          <w:b/>
        </w:rPr>
        <w:t>STATE OF GEORGIA</w:t>
      </w:r>
    </w:p>
    <w:p w14:paraId="42E36F15" w14:textId="77777777" w:rsidR="00576EDB" w:rsidRPr="00513E77" w:rsidRDefault="00576EDB" w:rsidP="00654F2D">
      <w:pPr>
        <w:jc w:val="center"/>
        <w:rPr>
          <w:b/>
        </w:rPr>
      </w:pPr>
    </w:p>
    <w:p w14:paraId="2A294FC6" w14:textId="77777777" w:rsidR="00576EDB" w:rsidRPr="00513E77" w:rsidRDefault="00C951C4" w:rsidP="0027419B">
      <w:pPr>
        <w:spacing w:after="0"/>
        <w:ind w:left="0" w:firstLine="0"/>
        <w:jc w:val="center"/>
        <w:rPr>
          <w:b/>
        </w:rPr>
      </w:pPr>
      <w:r w:rsidRPr="00513E77">
        <w:rPr>
          <w:b/>
        </w:rPr>
        <w:t xml:space="preserve">BEFORE THE </w:t>
      </w:r>
    </w:p>
    <w:p w14:paraId="0DE61BED" w14:textId="77777777" w:rsidR="00576EDB" w:rsidRPr="00513E77" w:rsidRDefault="00C951C4" w:rsidP="0027419B">
      <w:pPr>
        <w:spacing w:after="0"/>
        <w:ind w:left="0" w:firstLine="0"/>
        <w:jc w:val="center"/>
        <w:rPr>
          <w:b/>
        </w:rPr>
      </w:pPr>
      <w:r w:rsidRPr="00513E77">
        <w:rPr>
          <w:b/>
        </w:rPr>
        <w:t>GEORGIA PUBLIC SERVICE COMMISSION</w:t>
      </w:r>
    </w:p>
    <w:p w14:paraId="4FCA0107" w14:textId="68A1179B" w:rsidR="00576EDB" w:rsidRPr="00513E77" w:rsidRDefault="00576EDB" w:rsidP="00654F2D">
      <w:pPr>
        <w:suppressAutoHyphens/>
        <w:rPr>
          <w:b/>
        </w:rPr>
      </w:pPr>
    </w:p>
    <w:p w14:paraId="139650A6" w14:textId="77777777" w:rsidR="00576EDB" w:rsidRPr="00513E77" w:rsidRDefault="00576EDB" w:rsidP="000C0304">
      <w:pPr>
        <w:spacing w:line="240" w:lineRule="auto"/>
      </w:pPr>
    </w:p>
    <w:p w14:paraId="08A0A163" w14:textId="77777777" w:rsidR="00576EDB" w:rsidRPr="00513E77" w:rsidRDefault="008A213E" w:rsidP="000C0304">
      <w:pPr>
        <w:spacing w:line="240" w:lineRule="auto"/>
        <w:rPr>
          <w:b/>
        </w:rPr>
      </w:pPr>
      <w:r w:rsidRPr="00513E77">
        <w:rPr>
          <w:b/>
        </w:rPr>
        <w:t>In Re:</w:t>
      </w:r>
    </w:p>
    <w:p w14:paraId="155C0578" w14:textId="43090833" w:rsidR="008A213E" w:rsidRPr="00513E77" w:rsidRDefault="008A213E" w:rsidP="000C0304">
      <w:pPr>
        <w:spacing w:after="0" w:line="240" w:lineRule="auto"/>
        <w:rPr>
          <w:b/>
        </w:rPr>
      </w:pPr>
      <w:r w:rsidRPr="00513E77">
        <w:rPr>
          <w:b/>
        </w:rPr>
        <w:t>Georgia Power Company’s</w:t>
      </w:r>
      <w:r w:rsidR="00350592" w:rsidRPr="00513E77">
        <w:rPr>
          <w:b/>
        </w:rPr>
        <w:tab/>
      </w:r>
      <w:r w:rsidR="00350592" w:rsidRPr="00513E77">
        <w:rPr>
          <w:b/>
        </w:rPr>
        <w:tab/>
      </w:r>
      <w:r w:rsidR="00E45D8F" w:rsidRPr="00513E77">
        <w:rPr>
          <w:b/>
        </w:rPr>
        <w:tab/>
      </w:r>
      <w:r w:rsidR="00350592" w:rsidRPr="00513E77">
        <w:rPr>
          <w:b/>
        </w:rPr>
        <w:t>)</w:t>
      </w:r>
      <w:r w:rsidR="00A77E17" w:rsidRPr="00513E77">
        <w:rPr>
          <w:b/>
        </w:rPr>
        <w:t xml:space="preserve"> </w:t>
      </w:r>
      <w:r w:rsidR="00A77E17" w:rsidRPr="00513E77">
        <w:rPr>
          <w:b/>
        </w:rPr>
        <w:tab/>
      </w:r>
      <w:r w:rsidR="00A77E17" w:rsidRPr="00513E77">
        <w:rPr>
          <w:b/>
        </w:rPr>
        <w:tab/>
        <w:t xml:space="preserve">Docket No. </w:t>
      </w:r>
      <w:r w:rsidR="00406E12">
        <w:rPr>
          <w:b/>
        </w:rPr>
        <w:t>55378</w:t>
      </w:r>
    </w:p>
    <w:p w14:paraId="064A9068" w14:textId="6C0DB4CC" w:rsidR="008A213E" w:rsidRPr="00513E77" w:rsidRDefault="00A77E17" w:rsidP="000C0304">
      <w:pPr>
        <w:spacing w:line="240" w:lineRule="auto"/>
        <w:rPr>
          <w:b/>
        </w:rPr>
      </w:pPr>
      <w:r w:rsidRPr="00513E77">
        <w:rPr>
          <w:b/>
        </w:rPr>
        <w:t>202</w:t>
      </w:r>
      <w:r w:rsidR="00EB4ABD" w:rsidRPr="00513E77">
        <w:rPr>
          <w:b/>
        </w:rPr>
        <w:t>3</w:t>
      </w:r>
      <w:r w:rsidR="00E45D8F" w:rsidRPr="00513E77">
        <w:rPr>
          <w:b/>
        </w:rPr>
        <w:t xml:space="preserve"> </w:t>
      </w:r>
      <w:r w:rsidR="008A213E" w:rsidRPr="00513E77">
        <w:rPr>
          <w:b/>
        </w:rPr>
        <w:t>Integrated Resource Plan</w:t>
      </w:r>
      <w:r w:rsidR="00D727F2">
        <w:rPr>
          <w:b/>
        </w:rPr>
        <w:t xml:space="preserve"> Update</w:t>
      </w:r>
      <w:r w:rsidR="00350592" w:rsidRPr="00513E77">
        <w:rPr>
          <w:b/>
        </w:rPr>
        <w:tab/>
        <w:t>)</w:t>
      </w:r>
      <w:r w:rsidRPr="00513E77">
        <w:rPr>
          <w:b/>
        </w:rPr>
        <w:t xml:space="preserve"> </w:t>
      </w:r>
      <w:r w:rsidRPr="00513E77">
        <w:rPr>
          <w:b/>
        </w:rPr>
        <w:tab/>
      </w:r>
      <w:r w:rsidRPr="00513E77">
        <w:rPr>
          <w:b/>
        </w:rPr>
        <w:tab/>
      </w:r>
    </w:p>
    <w:p w14:paraId="2D5110C9" w14:textId="30468B2D" w:rsidR="00576EDB" w:rsidRPr="00513E77" w:rsidRDefault="00C951C4" w:rsidP="00D534A2">
      <w:pPr>
        <w:spacing w:line="240" w:lineRule="auto"/>
        <w:rPr>
          <w:b/>
        </w:rPr>
      </w:pPr>
      <w:r w:rsidRPr="00513E77">
        <w:rPr>
          <w:b/>
        </w:rPr>
        <w:tab/>
      </w:r>
      <w:r w:rsidRPr="00513E77">
        <w:rPr>
          <w:b/>
        </w:rPr>
        <w:tab/>
      </w:r>
      <w:r w:rsidRPr="00513E77">
        <w:rPr>
          <w:b/>
        </w:rPr>
        <w:tab/>
      </w:r>
    </w:p>
    <w:p w14:paraId="19FDC9C3" w14:textId="77777777" w:rsidR="00576EDB" w:rsidRPr="00513E77" w:rsidRDefault="00576EDB" w:rsidP="00D534A2">
      <w:pPr>
        <w:spacing w:line="240" w:lineRule="auto"/>
        <w:jc w:val="left"/>
        <w:rPr>
          <w:b/>
        </w:rPr>
      </w:pPr>
    </w:p>
    <w:p w14:paraId="3831F00B" w14:textId="77777777" w:rsidR="00576EDB" w:rsidRPr="00513E77" w:rsidRDefault="00C951C4" w:rsidP="00D534A2">
      <w:pPr>
        <w:jc w:val="center"/>
        <w:rPr>
          <w:b/>
        </w:rPr>
      </w:pPr>
      <w:r w:rsidRPr="00513E77">
        <w:rPr>
          <w:b/>
        </w:rPr>
        <w:t>DIRECT TESTIMONY OF</w:t>
      </w:r>
    </w:p>
    <w:p w14:paraId="6ED2A44B" w14:textId="2D91DB34" w:rsidR="00830220" w:rsidRPr="00513E77" w:rsidRDefault="00C951C4" w:rsidP="00654F2D">
      <w:pPr>
        <w:suppressLineNumbers/>
        <w:tabs>
          <w:tab w:val="center" w:pos="4680"/>
        </w:tabs>
        <w:suppressAutoHyphens/>
        <w:jc w:val="center"/>
        <w:rPr>
          <w:b/>
          <w:spacing w:val="-3"/>
        </w:rPr>
      </w:pPr>
      <w:r w:rsidRPr="00513E77">
        <w:rPr>
          <w:b/>
          <w:spacing w:val="-3"/>
        </w:rPr>
        <w:t xml:space="preserve">JEFFREY </w:t>
      </w:r>
      <w:r w:rsidR="004A2C61" w:rsidRPr="00513E77">
        <w:rPr>
          <w:b/>
          <w:spacing w:val="-3"/>
        </w:rPr>
        <w:t xml:space="preserve">R. </w:t>
      </w:r>
      <w:r w:rsidR="00350592" w:rsidRPr="00513E77">
        <w:rPr>
          <w:b/>
          <w:spacing w:val="-3"/>
        </w:rPr>
        <w:t xml:space="preserve">GRUBB, </w:t>
      </w:r>
      <w:r w:rsidR="00EB4ABD" w:rsidRPr="00513E77">
        <w:rPr>
          <w:b/>
          <w:spacing w:val="-3"/>
        </w:rPr>
        <w:t>FRANCISCO VALLE</w:t>
      </w:r>
      <w:r w:rsidR="00524B90" w:rsidRPr="00513E77">
        <w:rPr>
          <w:b/>
          <w:spacing w:val="-3"/>
        </w:rPr>
        <w:t>,</w:t>
      </w:r>
      <w:r w:rsidR="00830220" w:rsidRPr="00513E77">
        <w:rPr>
          <w:b/>
          <w:spacing w:val="-3"/>
        </w:rPr>
        <w:t xml:space="preserve"> </w:t>
      </w:r>
      <w:r w:rsidR="00EB4ABD" w:rsidRPr="00513E77">
        <w:rPr>
          <w:b/>
          <w:spacing w:val="-3"/>
        </w:rPr>
        <w:t>LEE EVANS</w:t>
      </w:r>
      <w:r w:rsidR="00524B90" w:rsidRPr="00513E77">
        <w:rPr>
          <w:b/>
          <w:spacing w:val="-3"/>
        </w:rPr>
        <w:t>,</w:t>
      </w:r>
    </w:p>
    <w:p w14:paraId="21F5CA55" w14:textId="791D6E94" w:rsidR="00576EDB" w:rsidRPr="00513E77" w:rsidRDefault="00C951C4" w:rsidP="00654F2D">
      <w:pPr>
        <w:suppressLineNumbers/>
        <w:tabs>
          <w:tab w:val="center" w:pos="4680"/>
        </w:tabs>
        <w:suppressAutoHyphens/>
        <w:jc w:val="center"/>
        <w:rPr>
          <w:b/>
          <w:spacing w:val="-3"/>
        </w:rPr>
      </w:pPr>
      <w:r w:rsidRPr="00513E77">
        <w:rPr>
          <w:b/>
          <w:spacing w:val="-3"/>
        </w:rPr>
        <w:t xml:space="preserve">AND </w:t>
      </w:r>
      <w:r w:rsidR="00EB4ABD" w:rsidRPr="00513E77">
        <w:rPr>
          <w:rFonts w:ascii="Times New Roman Bold" w:hAnsi="Times New Roman Bold"/>
          <w:b/>
          <w:caps/>
          <w:spacing w:val="-3"/>
        </w:rPr>
        <w:t>MICHAEL</w:t>
      </w:r>
      <w:r w:rsidR="00513E77">
        <w:rPr>
          <w:rFonts w:ascii="Times New Roman Bold" w:hAnsi="Times New Roman Bold"/>
          <w:b/>
          <w:caps/>
          <w:spacing w:val="-3"/>
        </w:rPr>
        <w:t xml:space="preserve"> a.</w:t>
      </w:r>
      <w:r w:rsidR="00EB4ABD" w:rsidRPr="00513E77">
        <w:rPr>
          <w:rFonts w:ascii="Times New Roman Bold" w:hAnsi="Times New Roman Bold"/>
          <w:b/>
          <w:caps/>
          <w:spacing w:val="-3"/>
        </w:rPr>
        <w:t xml:space="preserve"> BUSH</w:t>
      </w:r>
    </w:p>
    <w:p w14:paraId="6D5FE6BC" w14:textId="77777777" w:rsidR="00576EDB" w:rsidRPr="00513E77" w:rsidRDefault="00576EDB" w:rsidP="00654F2D">
      <w:pPr>
        <w:suppressLineNumbers/>
        <w:tabs>
          <w:tab w:val="center" w:pos="4680"/>
        </w:tabs>
        <w:suppressAutoHyphens/>
        <w:jc w:val="center"/>
        <w:rPr>
          <w:b/>
          <w:spacing w:val="-3"/>
        </w:rPr>
      </w:pPr>
    </w:p>
    <w:p w14:paraId="581367BB" w14:textId="77777777" w:rsidR="00576EDB" w:rsidRPr="00513E77" w:rsidRDefault="00576EDB" w:rsidP="00654F2D">
      <w:pPr>
        <w:suppressLineNumbers/>
        <w:tabs>
          <w:tab w:val="center" w:pos="4680"/>
        </w:tabs>
        <w:suppressAutoHyphens/>
        <w:jc w:val="center"/>
        <w:rPr>
          <w:b/>
          <w:spacing w:val="-3"/>
        </w:rPr>
      </w:pPr>
    </w:p>
    <w:p w14:paraId="7B7F6645" w14:textId="77777777" w:rsidR="00576EDB" w:rsidRPr="00513E77" w:rsidRDefault="00576EDB" w:rsidP="00654F2D">
      <w:pPr>
        <w:suppressLineNumbers/>
        <w:tabs>
          <w:tab w:val="center" w:pos="4680"/>
        </w:tabs>
        <w:suppressAutoHyphens/>
        <w:jc w:val="center"/>
        <w:rPr>
          <w:b/>
          <w:spacing w:val="-3"/>
        </w:rPr>
      </w:pPr>
    </w:p>
    <w:p w14:paraId="61835023" w14:textId="324363C0" w:rsidR="00576EDB" w:rsidRPr="00513E77" w:rsidRDefault="00F015E4" w:rsidP="3D612183">
      <w:pPr>
        <w:suppressLineNumbers/>
        <w:tabs>
          <w:tab w:val="center" w:pos="4680"/>
        </w:tabs>
        <w:suppressAutoHyphens/>
        <w:jc w:val="center"/>
        <w:rPr>
          <w:b/>
          <w:bCs/>
          <w:spacing w:val="-3"/>
        </w:rPr>
      </w:pPr>
      <w:r w:rsidRPr="00B826CB">
        <w:rPr>
          <w:b/>
          <w:spacing w:val="-3"/>
        </w:rPr>
        <w:t>DECEMBER 4</w:t>
      </w:r>
      <w:r w:rsidR="00DC1A5B" w:rsidRPr="00513E77">
        <w:rPr>
          <w:b/>
          <w:bCs/>
          <w:spacing w:val="-3"/>
        </w:rPr>
        <w:t xml:space="preserve">, </w:t>
      </w:r>
      <w:r w:rsidR="538073FF" w:rsidRPr="00513E77">
        <w:rPr>
          <w:b/>
          <w:bCs/>
          <w:spacing w:val="-3"/>
        </w:rPr>
        <w:t>202</w:t>
      </w:r>
      <w:r w:rsidR="00EB4ABD" w:rsidRPr="00513E77">
        <w:rPr>
          <w:b/>
          <w:bCs/>
          <w:spacing w:val="-3"/>
        </w:rPr>
        <w:t>3</w:t>
      </w:r>
    </w:p>
    <w:p w14:paraId="05A63E49" w14:textId="77777777" w:rsidR="00576EDB" w:rsidRPr="00513E77" w:rsidRDefault="00576EDB" w:rsidP="00654F2D">
      <w:pPr>
        <w:suppressLineNumbers/>
        <w:tabs>
          <w:tab w:val="center" w:pos="4680"/>
        </w:tabs>
        <w:suppressAutoHyphens/>
        <w:jc w:val="center"/>
        <w:rPr>
          <w:b/>
          <w:spacing w:val="-3"/>
          <w:highlight w:val="yellow"/>
        </w:rPr>
      </w:pPr>
    </w:p>
    <w:p w14:paraId="1397D12E" w14:textId="24B3FCE1" w:rsidR="00576EDB" w:rsidRPr="00513E77" w:rsidRDefault="00576EDB" w:rsidP="00654F2D">
      <w:pPr>
        <w:suppressLineNumbers/>
        <w:tabs>
          <w:tab w:val="center" w:pos="4680"/>
        </w:tabs>
        <w:suppressAutoHyphens/>
        <w:rPr>
          <w:b/>
          <w:spacing w:val="-3"/>
          <w:highlight w:val="yellow"/>
        </w:rPr>
      </w:pPr>
    </w:p>
    <w:p w14:paraId="60024863" w14:textId="529FE88D" w:rsidR="00A77E17" w:rsidRPr="00513E77" w:rsidRDefault="00A77E17" w:rsidP="00654F2D">
      <w:pPr>
        <w:suppressLineNumbers/>
        <w:tabs>
          <w:tab w:val="center" w:pos="4680"/>
        </w:tabs>
        <w:suppressAutoHyphens/>
        <w:rPr>
          <w:b/>
          <w:spacing w:val="-3"/>
          <w:highlight w:val="yellow"/>
        </w:rPr>
      </w:pPr>
    </w:p>
    <w:p w14:paraId="479F8D7C" w14:textId="77777777" w:rsidR="00A77E17" w:rsidRPr="00513E77" w:rsidRDefault="00A77E17" w:rsidP="00654F2D">
      <w:pPr>
        <w:suppressLineNumbers/>
        <w:tabs>
          <w:tab w:val="center" w:pos="4680"/>
        </w:tabs>
        <w:suppressAutoHyphens/>
        <w:rPr>
          <w:b/>
          <w:spacing w:val="-3"/>
          <w:highlight w:val="yellow"/>
        </w:rPr>
        <w:sectPr w:rsidR="00A77E17" w:rsidRPr="00513E77" w:rsidSect="00853CFD">
          <w:headerReference w:type="default" r:id="rId8"/>
          <w:footerReference w:type="default" r:id="rId9"/>
          <w:pgSz w:w="12240" w:h="15840"/>
          <w:pgMar w:top="1440" w:right="1800" w:bottom="1440" w:left="1800" w:header="720" w:footer="720" w:gutter="0"/>
          <w:cols w:space="720"/>
          <w:titlePg/>
        </w:sectPr>
      </w:pPr>
    </w:p>
    <w:p w14:paraId="35D99550" w14:textId="77777777" w:rsidR="00A77E17" w:rsidRPr="00513E77" w:rsidRDefault="00A77E17" w:rsidP="00654F2D">
      <w:pPr>
        <w:suppressLineNumbers/>
        <w:tabs>
          <w:tab w:val="center" w:pos="4680"/>
        </w:tabs>
        <w:suppressAutoHyphens/>
        <w:jc w:val="center"/>
        <w:outlineLvl w:val="0"/>
        <w:rPr>
          <w:b/>
          <w:spacing w:val="-3"/>
          <w:highlight w:val="yellow"/>
        </w:rPr>
        <w:sectPr w:rsidR="00A77E17" w:rsidRPr="00513E77" w:rsidSect="002B19F2">
          <w:footerReference w:type="default" r:id="rId10"/>
          <w:type w:val="continuous"/>
          <w:pgSz w:w="12240" w:h="15840" w:code="1"/>
          <w:pgMar w:top="1440" w:right="1800" w:bottom="1440" w:left="1800" w:header="720" w:footer="720" w:gutter="0"/>
          <w:lnNumType w:countBy="1"/>
          <w:pgNumType w:start="1"/>
          <w:cols w:space="720"/>
          <w:docGrid w:linePitch="360"/>
        </w:sectPr>
      </w:pPr>
    </w:p>
    <w:p w14:paraId="23D736C2" w14:textId="24AA5708" w:rsidR="004E1EF7" w:rsidRPr="00513E77" w:rsidRDefault="00C951C4" w:rsidP="007C6BCC">
      <w:pPr>
        <w:spacing w:after="0"/>
        <w:jc w:val="center"/>
        <w:rPr>
          <w:b/>
        </w:rPr>
      </w:pPr>
      <w:r w:rsidRPr="00513E77">
        <w:rPr>
          <w:b/>
        </w:rPr>
        <w:lastRenderedPageBreak/>
        <w:t xml:space="preserve">DIRECT TESTIMONY OF </w:t>
      </w:r>
    </w:p>
    <w:p w14:paraId="6BF96733" w14:textId="705D3B99" w:rsidR="00D534A2" w:rsidRPr="00513E77" w:rsidRDefault="00D534A2" w:rsidP="007C6BCC">
      <w:pPr>
        <w:suppressLineNumbers/>
        <w:tabs>
          <w:tab w:val="center" w:pos="4680"/>
        </w:tabs>
        <w:suppressAutoHyphens/>
        <w:spacing w:after="0"/>
        <w:jc w:val="center"/>
        <w:rPr>
          <w:b/>
          <w:spacing w:val="-3"/>
        </w:rPr>
      </w:pPr>
      <w:r w:rsidRPr="00513E77">
        <w:rPr>
          <w:b/>
          <w:spacing w:val="-3"/>
        </w:rPr>
        <w:t xml:space="preserve">JEFFREY R. GRUBB, </w:t>
      </w:r>
      <w:r w:rsidR="00513E77" w:rsidRPr="00513E77">
        <w:rPr>
          <w:b/>
          <w:spacing w:val="-3"/>
        </w:rPr>
        <w:t>FRANCISCO VALLE</w:t>
      </w:r>
      <w:r w:rsidRPr="00513E77">
        <w:rPr>
          <w:b/>
          <w:spacing w:val="-3"/>
        </w:rPr>
        <w:t xml:space="preserve">, </w:t>
      </w:r>
      <w:r w:rsidR="00513E77" w:rsidRPr="00513E77">
        <w:rPr>
          <w:b/>
          <w:spacing w:val="-3"/>
        </w:rPr>
        <w:t>LEE EVANS</w:t>
      </w:r>
      <w:r w:rsidRPr="00513E77">
        <w:rPr>
          <w:b/>
          <w:spacing w:val="-3"/>
        </w:rPr>
        <w:t>,</w:t>
      </w:r>
    </w:p>
    <w:p w14:paraId="59F90730" w14:textId="0DF9AEAF" w:rsidR="00D534A2" w:rsidRPr="00513E77" w:rsidRDefault="00D534A2" w:rsidP="007C6BCC">
      <w:pPr>
        <w:suppressLineNumbers/>
        <w:tabs>
          <w:tab w:val="center" w:pos="4680"/>
        </w:tabs>
        <w:suppressAutoHyphens/>
        <w:spacing w:after="0"/>
        <w:jc w:val="center"/>
        <w:rPr>
          <w:b/>
          <w:spacing w:val="-3"/>
          <w:highlight w:val="yellow"/>
        </w:rPr>
      </w:pPr>
      <w:r w:rsidRPr="00513E77">
        <w:rPr>
          <w:b/>
          <w:spacing w:val="-3"/>
        </w:rPr>
        <w:t xml:space="preserve">AND </w:t>
      </w:r>
      <w:r w:rsidR="00513E77" w:rsidRPr="00513E77">
        <w:rPr>
          <w:rFonts w:ascii="Times New Roman Bold" w:hAnsi="Times New Roman Bold"/>
          <w:b/>
          <w:caps/>
          <w:spacing w:val="-3"/>
        </w:rPr>
        <w:t>MICHAEL a. BUSH</w:t>
      </w:r>
    </w:p>
    <w:p w14:paraId="64C38ADC" w14:textId="77777777" w:rsidR="004E1EF7" w:rsidRPr="00513E77" w:rsidRDefault="004E1EF7" w:rsidP="007C6BCC">
      <w:pPr>
        <w:suppressLineNumbers/>
        <w:tabs>
          <w:tab w:val="center" w:pos="4680"/>
        </w:tabs>
        <w:suppressAutoHyphens/>
        <w:spacing w:after="0"/>
        <w:jc w:val="center"/>
        <w:rPr>
          <w:b/>
        </w:rPr>
      </w:pPr>
    </w:p>
    <w:p w14:paraId="57B3D255" w14:textId="229EE720" w:rsidR="00D534A2" w:rsidRPr="00513E77" w:rsidRDefault="00C951C4" w:rsidP="007C6BCC">
      <w:pPr>
        <w:spacing w:after="0"/>
        <w:jc w:val="center"/>
        <w:rPr>
          <w:b/>
        </w:rPr>
      </w:pPr>
      <w:r w:rsidRPr="00513E77">
        <w:rPr>
          <w:b/>
        </w:rPr>
        <w:t>IN SUPPORT OF GEORGIA POWER COMPANY’S</w:t>
      </w:r>
    </w:p>
    <w:p w14:paraId="1A86E1C4" w14:textId="2B9E6BFF" w:rsidR="004E1EF7" w:rsidRPr="00513E77" w:rsidRDefault="00C951C4" w:rsidP="007C6BCC">
      <w:pPr>
        <w:spacing w:after="0"/>
        <w:jc w:val="center"/>
        <w:rPr>
          <w:b/>
        </w:rPr>
      </w:pPr>
      <w:r w:rsidRPr="00513E77">
        <w:rPr>
          <w:b/>
        </w:rPr>
        <w:t>20</w:t>
      </w:r>
      <w:r w:rsidR="00A77E17" w:rsidRPr="00513E77">
        <w:rPr>
          <w:b/>
        </w:rPr>
        <w:t>2</w:t>
      </w:r>
      <w:r w:rsidR="00513E77" w:rsidRPr="00513E77">
        <w:rPr>
          <w:b/>
        </w:rPr>
        <w:t>3</w:t>
      </w:r>
      <w:r w:rsidRPr="00513E77">
        <w:rPr>
          <w:b/>
        </w:rPr>
        <w:t xml:space="preserve"> INTEGRATED RESOURCE PLAN</w:t>
      </w:r>
      <w:r w:rsidR="00406E12">
        <w:rPr>
          <w:b/>
        </w:rPr>
        <w:t xml:space="preserve"> UPDATE</w:t>
      </w:r>
    </w:p>
    <w:p w14:paraId="438FE290" w14:textId="30949B79" w:rsidR="004E1EF7" w:rsidRPr="00513E77" w:rsidRDefault="00C951C4" w:rsidP="007C6BCC">
      <w:pPr>
        <w:spacing w:after="0" w:line="240" w:lineRule="auto"/>
        <w:jc w:val="center"/>
        <w:rPr>
          <w:b/>
          <w:highlight w:val="yellow"/>
        </w:rPr>
      </w:pPr>
      <w:r w:rsidRPr="00513E77">
        <w:rPr>
          <w:b/>
        </w:rPr>
        <w:t xml:space="preserve">DOCKET NO. </w:t>
      </w:r>
      <w:r w:rsidR="00406E12" w:rsidRPr="006D7617">
        <w:rPr>
          <w:b/>
        </w:rPr>
        <w:t>55378</w:t>
      </w:r>
    </w:p>
    <w:p w14:paraId="7F098BA6" w14:textId="77777777" w:rsidR="00BF526F" w:rsidRPr="00513E77" w:rsidRDefault="00BF526F" w:rsidP="00227E84">
      <w:pPr>
        <w:suppressLineNumbers/>
        <w:tabs>
          <w:tab w:val="left" w:pos="-1440"/>
          <w:tab w:val="left" w:pos="-720"/>
        </w:tabs>
        <w:suppressAutoHyphens/>
        <w:rPr>
          <w:b/>
          <w:highlight w:val="yellow"/>
        </w:rPr>
      </w:pPr>
    </w:p>
    <w:p w14:paraId="31261AB4" w14:textId="77777777" w:rsidR="00A77E17" w:rsidRPr="00513E77" w:rsidRDefault="00A77E17" w:rsidP="00D534A2">
      <w:pPr>
        <w:suppressLineNumbers/>
        <w:tabs>
          <w:tab w:val="center" w:pos="4680"/>
        </w:tabs>
        <w:suppressAutoHyphens/>
        <w:jc w:val="center"/>
        <w:outlineLvl w:val="0"/>
        <w:rPr>
          <w:b/>
          <w:highlight w:val="yellow"/>
        </w:rPr>
        <w:sectPr w:rsidR="00A77E17" w:rsidRPr="00513E77" w:rsidSect="00A77E17">
          <w:footerReference w:type="default" r:id="rId11"/>
          <w:pgSz w:w="12240" w:h="15840" w:code="1"/>
          <w:pgMar w:top="1440" w:right="1800" w:bottom="1440" w:left="1800" w:header="720" w:footer="720" w:gutter="0"/>
          <w:pgNumType w:start="1"/>
          <w:cols w:space="720"/>
          <w:docGrid w:linePitch="360"/>
        </w:sectPr>
      </w:pPr>
    </w:p>
    <w:p w14:paraId="15C52D1A" w14:textId="2A399C76" w:rsidR="00C951C4" w:rsidRPr="00513E77" w:rsidRDefault="00C951C4" w:rsidP="00D534A2">
      <w:pPr>
        <w:pStyle w:val="Heading1"/>
        <w:spacing w:after="240"/>
      </w:pPr>
      <w:r w:rsidRPr="00513E77">
        <w:t>I.</w:t>
      </w:r>
      <w:r w:rsidR="00FE4EA3">
        <w:t xml:space="preserve"> </w:t>
      </w:r>
      <w:r w:rsidRPr="00513E77">
        <w:t>INTRODUCTION</w:t>
      </w:r>
    </w:p>
    <w:p w14:paraId="485FF5D1" w14:textId="501D32F8" w:rsidR="004E1EF7" w:rsidRPr="00513E77" w:rsidRDefault="00C951C4" w:rsidP="00D534A2">
      <w:pPr>
        <w:pStyle w:val="Heading2"/>
        <w:rPr>
          <w:rFonts w:eastAsia="MS Mincho"/>
        </w:rPr>
      </w:pPr>
      <w:proofErr w:type="gramStart"/>
      <w:r w:rsidRPr="00513E77">
        <w:rPr>
          <w:rFonts w:eastAsia="MS Mincho"/>
        </w:rPr>
        <w:t>Q.</w:t>
      </w:r>
      <w:proofErr w:type="gramEnd"/>
      <w:r w:rsidRPr="00513E77">
        <w:rPr>
          <w:rFonts w:eastAsia="MS Mincho"/>
        </w:rPr>
        <w:tab/>
        <w:t>PLEASE STATE YOUR NAMES, TITLES</w:t>
      </w:r>
      <w:r w:rsidR="00D727F2">
        <w:rPr>
          <w:rFonts w:eastAsia="MS Mincho"/>
        </w:rPr>
        <w:t>,</w:t>
      </w:r>
      <w:r w:rsidRPr="00513E77">
        <w:rPr>
          <w:rFonts w:eastAsia="MS Mincho"/>
        </w:rPr>
        <w:t xml:space="preserve"> AND BUSINESS ADDRESSES.</w:t>
      </w:r>
    </w:p>
    <w:p w14:paraId="4420B436" w14:textId="5DDDF2F4" w:rsidR="0055202D" w:rsidRPr="00C64E48" w:rsidRDefault="005F3C14" w:rsidP="00D534A2">
      <w:pPr>
        <w:tabs>
          <w:tab w:val="left" w:pos="720"/>
        </w:tabs>
        <w:rPr>
          <w:rFonts w:eastAsia="MS Mincho"/>
        </w:rPr>
      </w:pPr>
      <w:r w:rsidRPr="00C64E48">
        <w:t>A.</w:t>
      </w:r>
      <w:r w:rsidRPr="00C64E48">
        <w:tab/>
        <w:t xml:space="preserve">My name is Jeffrey R. Grubb. I am the Director of Resource </w:t>
      </w:r>
      <w:r w:rsidR="00E00BDF" w:rsidRPr="00C64E48">
        <w:t xml:space="preserve">Policy and </w:t>
      </w:r>
      <w:r w:rsidRPr="00C64E48">
        <w:t xml:space="preserve">Planning for Georgia Power Company (“Georgia Power” or the “Company”). My business address is </w:t>
      </w:r>
      <w:r w:rsidRPr="00C64E48">
        <w:rPr>
          <w:rFonts w:eastAsia="MS Mincho"/>
        </w:rPr>
        <w:t>241 Ralph McGill Boulevard, N.E., Atlanta, Georgia 30308.</w:t>
      </w:r>
    </w:p>
    <w:p w14:paraId="484F7967" w14:textId="6B412085" w:rsidR="00E412D5" w:rsidRPr="00513E77" w:rsidRDefault="0055202D" w:rsidP="00D534A2">
      <w:pPr>
        <w:tabs>
          <w:tab w:val="left" w:pos="720"/>
        </w:tabs>
        <w:rPr>
          <w:rFonts w:eastAsia="MS Mincho"/>
          <w:highlight w:val="yellow"/>
        </w:rPr>
      </w:pPr>
      <w:r w:rsidRPr="00C64E48">
        <w:rPr>
          <w:rFonts w:eastAsia="MS Mincho"/>
        </w:rPr>
        <w:t>A.</w:t>
      </w:r>
      <w:r w:rsidR="00E412D5" w:rsidRPr="00C64E48">
        <w:tab/>
      </w:r>
      <w:r w:rsidR="00C64E48" w:rsidRPr="00143EA5">
        <w:t xml:space="preserve">My name is Francisco Valle. I am the </w:t>
      </w:r>
      <w:r w:rsidR="00C64E48" w:rsidRPr="00647809">
        <w:t xml:space="preserve">Director of </w:t>
      </w:r>
      <w:r w:rsidR="000930B4">
        <w:t xml:space="preserve">Forecasting and Analytics </w:t>
      </w:r>
      <w:r w:rsidR="00C64E48" w:rsidRPr="00647809">
        <w:t xml:space="preserve">for </w:t>
      </w:r>
      <w:r w:rsidR="000930B4">
        <w:t>Southern Company Services (“SCS”)</w:t>
      </w:r>
      <w:r w:rsidR="00C64E48" w:rsidRPr="00647809">
        <w:t xml:space="preserve">. My business address is </w:t>
      </w:r>
      <w:r w:rsidR="00C64E48" w:rsidRPr="00647809">
        <w:rPr>
          <w:rFonts w:eastAsia="MS Mincho"/>
        </w:rPr>
        <w:t>241 Ralph McGill Boulevard, N.E., Atlanta, Georgia 30308.</w:t>
      </w:r>
    </w:p>
    <w:p w14:paraId="72FE9852" w14:textId="246E482C" w:rsidR="00D534A2" w:rsidRPr="00513E77" w:rsidRDefault="00E412D5" w:rsidP="00D534A2">
      <w:pPr>
        <w:pStyle w:val="BodyText"/>
        <w:widowControl/>
        <w:ind w:hanging="720"/>
        <w:rPr>
          <w:rFonts w:eastAsia="MS Mincho"/>
          <w:highlight w:val="yellow"/>
        </w:rPr>
      </w:pPr>
      <w:r w:rsidRPr="00C64E48">
        <w:rPr>
          <w:rFonts w:eastAsia="MS Mincho"/>
        </w:rPr>
        <w:t>A.</w:t>
      </w:r>
      <w:r w:rsidRPr="00C64E48">
        <w:rPr>
          <w:rFonts w:eastAsia="MS Mincho"/>
        </w:rPr>
        <w:tab/>
      </w:r>
      <w:r w:rsidR="00513E77" w:rsidRPr="006F6421">
        <w:t>My name is Lee Evans.</w:t>
      </w:r>
      <w:r w:rsidR="00513E77">
        <w:t xml:space="preserve"> </w:t>
      </w:r>
      <w:r w:rsidR="00513E77" w:rsidRPr="006F6421">
        <w:t xml:space="preserve">I am the </w:t>
      </w:r>
      <w:r w:rsidR="00513E77" w:rsidRPr="273B8D0D">
        <w:t>Director</w:t>
      </w:r>
      <w:r w:rsidR="00513E77" w:rsidRPr="521EABC7">
        <w:t xml:space="preserve"> of</w:t>
      </w:r>
      <w:r w:rsidR="00513E77" w:rsidRPr="006F6421">
        <w:t xml:space="preserve"> </w:t>
      </w:r>
      <w:r w:rsidR="1722E9E0">
        <w:t xml:space="preserve">Economics and </w:t>
      </w:r>
      <w:r w:rsidR="295C2F20">
        <w:t xml:space="preserve">Load Flexibility </w:t>
      </w:r>
      <w:r w:rsidR="00513E77" w:rsidRPr="006F6421">
        <w:t>for SCS.</w:t>
      </w:r>
      <w:r w:rsidR="00513E77">
        <w:t xml:space="preserve"> </w:t>
      </w:r>
      <w:r w:rsidR="00513E77" w:rsidRPr="006F6421">
        <w:t>My business address is 241 Ralph McGill Boulevard</w:t>
      </w:r>
      <w:r w:rsidR="00247A6F">
        <w:t>,</w:t>
      </w:r>
      <w:r w:rsidR="00513E77" w:rsidRPr="006F6421">
        <w:t xml:space="preserve"> N.E., Atlanta, Georgia 30308</w:t>
      </w:r>
      <w:r w:rsidR="00513E77">
        <w:t>.</w:t>
      </w:r>
    </w:p>
    <w:p w14:paraId="7D2A838E" w14:textId="43C8F80A" w:rsidR="004E1EF7" w:rsidRPr="00513E77" w:rsidRDefault="009B4637" w:rsidP="00D534A2">
      <w:pPr>
        <w:pStyle w:val="BodyText"/>
        <w:widowControl/>
        <w:ind w:hanging="720"/>
        <w:rPr>
          <w:highlight w:val="yellow"/>
        </w:rPr>
      </w:pPr>
      <w:r w:rsidRPr="00513E77">
        <w:t>A.</w:t>
      </w:r>
      <w:r w:rsidRPr="00513E77">
        <w:tab/>
        <w:t xml:space="preserve">My name is </w:t>
      </w:r>
      <w:r w:rsidR="00513E77" w:rsidRPr="00513E77">
        <w:t>Michael A. Bush</w:t>
      </w:r>
      <w:r w:rsidR="00C951C4" w:rsidRPr="00513E77">
        <w:t xml:space="preserve">. I am the </w:t>
      </w:r>
      <w:r w:rsidR="00D727F2">
        <w:t>Generation Development Director</w:t>
      </w:r>
      <w:r w:rsidR="00C951C4" w:rsidRPr="00513E77">
        <w:t xml:space="preserve"> for SCS. My business address is 600 N</w:t>
      </w:r>
      <w:r w:rsidR="007119A7" w:rsidRPr="00513E77">
        <w:t>orth</w:t>
      </w:r>
      <w:r w:rsidR="00C951C4" w:rsidRPr="00513E77">
        <w:t xml:space="preserve"> 18</w:t>
      </w:r>
      <w:r w:rsidR="00C951C4" w:rsidRPr="00513E77">
        <w:rPr>
          <w:vertAlign w:val="superscript"/>
        </w:rPr>
        <w:t>th</w:t>
      </w:r>
      <w:r w:rsidR="00C951C4" w:rsidRPr="00513E77">
        <w:t xml:space="preserve"> Street, Birmingham, Alabama 35203.</w:t>
      </w:r>
    </w:p>
    <w:p w14:paraId="67F5AA42" w14:textId="77777777" w:rsidR="005F3C14" w:rsidRPr="00C64E48" w:rsidRDefault="005F3C14" w:rsidP="00D534A2">
      <w:pPr>
        <w:pStyle w:val="Heading2"/>
        <w:rPr>
          <w:rFonts w:eastAsia="MS Mincho"/>
        </w:rPr>
      </w:pPr>
      <w:r w:rsidRPr="00C64E48">
        <w:rPr>
          <w:rFonts w:eastAsia="MS Mincho"/>
        </w:rPr>
        <w:t>Q.</w:t>
      </w:r>
      <w:r w:rsidRPr="00C64E48">
        <w:rPr>
          <w:rFonts w:eastAsia="MS Mincho"/>
        </w:rPr>
        <w:tab/>
        <w:t>MR. GRUBB, PLEASE SUMMARIZE YOUR EDUCATION AND PROFESSIONAL EXPERIENCE.</w:t>
      </w:r>
    </w:p>
    <w:p w14:paraId="569189B4" w14:textId="7D5E4B4D" w:rsidR="005F3C14" w:rsidRPr="00C64E48" w:rsidRDefault="0027419B" w:rsidP="00C367D0">
      <w:pPr>
        <w:rPr>
          <w:rFonts w:eastAsia="MS Mincho"/>
        </w:rPr>
      </w:pPr>
      <w:r w:rsidRPr="00C64E48">
        <w:rPr>
          <w:rFonts w:eastAsia="MS Mincho"/>
        </w:rPr>
        <w:t>A.</w:t>
      </w:r>
      <w:r w:rsidRPr="00C64E48">
        <w:rPr>
          <w:rFonts w:eastAsia="MS Mincho"/>
        </w:rPr>
        <w:tab/>
      </w:r>
      <w:r w:rsidR="005F3C14" w:rsidRPr="00C64E48">
        <w:rPr>
          <w:rFonts w:eastAsia="MS Mincho"/>
        </w:rPr>
        <w:t xml:space="preserve">I began my career with Georgia Power in 1992 as a cooperative education student in </w:t>
      </w:r>
      <w:r w:rsidR="005F3C14" w:rsidRPr="00C64E48">
        <w:t>Commercial and Industrial Marketing</w:t>
      </w:r>
      <w:r w:rsidR="005F3C14" w:rsidRPr="00C64E48">
        <w:rPr>
          <w:rFonts w:eastAsia="MS Mincho"/>
        </w:rPr>
        <w:t xml:space="preserve">. I graduated from the Georgia Institute of Technology in 1996 with a Bachelor of Science degree in Mechanical Engineering. </w:t>
      </w:r>
      <w:r w:rsidR="005F3C14" w:rsidRPr="00C64E48">
        <w:rPr>
          <w:rFonts w:eastAsia="MS Mincho"/>
        </w:rPr>
        <w:lastRenderedPageBreak/>
        <w:t>After joining the Company as a full-time employee in 1997, I worked in various roles within Marketing until 2001</w:t>
      </w:r>
      <w:r w:rsidR="00E9157E">
        <w:rPr>
          <w:rFonts w:eastAsia="MS Mincho"/>
        </w:rPr>
        <w:t>,</w:t>
      </w:r>
      <w:r w:rsidR="005F3C14" w:rsidRPr="00C64E48">
        <w:rPr>
          <w:rFonts w:eastAsia="MS Mincho"/>
        </w:rPr>
        <w:t xml:space="preserve"> at which time I participated in a Company developmental program where I gained experience in a wide range of functional areas. During this period, I earned a Master of Business Administration degree from Auburn University in 2000.</w:t>
      </w:r>
    </w:p>
    <w:p w14:paraId="07ACCE8B" w14:textId="5E6E3692" w:rsidR="005F3C14" w:rsidRPr="00C64E48" w:rsidRDefault="005F3C14" w:rsidP="0055202D">
      <w:pPr>
        <w:ind w:firstLine="0"/>
        <w:contextualSpacing/>
      </w:pPr>
      <w:r w:rsidRPr="00C64E48">
        <w:t>In 2003, I joined the Resource Policy and Planning organization at Georgia Power where I served as a Project Manager through 2006. From 2007 through 2016, I worked for SCS in various planning roles</w:t>
      </w:r>
      <w:r w:rsidR="00E9157E">
        <w:t>,</w:t>
      </w:r>
      <w:r w:rsidRPr="00C64E48">
        <w:t xml:space="preserve"> including SCS Forecasting Team Leader (2007), SCS Fuels Planning Manager (2007-2011), and SCS Resource Planning Project Manager (2011-2016)</w:t>
      </w:r>
      <w:r w:rsidR="00E9157E">
        <w:t>,</w:t>
      </w:r>
      <w:r w:rsidRPr="00C64E48">
        <w:t xml:space="preserve"> where I managed the team that supports the development of the Southern Company System (“System”) Integrated Resource Plan (“IRP”). In this role, I supported Georgia Power</w:t>
      </w:r>
      <w:r w:rsidR="007779D0" w:rsidRPr="00C64E48">
        <w:t>’s</w:t>
      </w:r>
      <w:r w:rsidRPr="00C64E48">
        <w:t xml:space="preserve"> 2013 IRP (Docket No. 36498) and 2016 IRP (Docket No. 40161). In 2016, I returned to Georgia Power as Project Manager in Resource Policy and Planning</w:t>
      </w:r>
      <w:r w:rsidR="00E9157E">
        <w:t>,</w:t>
      </w:r>
      <w:r w:rsidRPr="00C64E48">
        <w:t xml:space="preserve"> where I worked on the development of the </w:t>
      </w:r>
      <w:r w:rsidR="009820F0" w:rsidRPr="00C64E48">
        <w:t xml:space="preserve">2019 </w:t>
      </w:r>
      <w:r w:rsidRPr="00C64E48">
        <w:t xml:space="preserve">IRP. Beginning in March 2018, I assumed my current position </w:t>
      </w:r>
      <w:r w:rsidR="00E9157E">
        <w:t>as</w:t>
      </w:r>
      <w:r w:rsidRPr="00C64E48">
        <w:t xml:space="preserve"> Director of Resource Policy and Planning for Georgia Power.</w:t>
      </w:r>
    </w:p>
    <w:p w14:paraId="3D19CC09" w14:textId="77777777" w:rsidR="005F3C14" w:rsidRPr="00513E77" w:rsidRDefault="005F3C14" w:rsidP="003624EB">
      <w:pPr>
        <w:pStyle w:val="Heading2"/>
      </w:pPr>
      <w:r w:rsidRPr="00513E77">
        <w:t>Q.</w:t>
      </w:r>
      <w:r w:rsidRPr="00513E77">
        <w:tab/>
        <w:t>MR. GRUBB, HAVE YOU PREVIOUSLY TESTIFIED BEFORE THE GEORGIA PUBLIC SERVICE COMMISSION?</w:t>
      </w:r>
    </w:p>
    <w:p w14:paraId="4E4A8E9E" w14:textId="3FEEAA7A" w:rsidR="00E412D5" w:rsidRPr="00C64E48" w:rsidRDefault="00C367D0" w:rsidP="001C5AE0">
      <w:pPr>
        <w:tabs>
          <w:tab w:val="num" w:pos="5760"/>
        </w:tabs>
        <w:contextualSpacing/>
      </w:pPr>
      <w:r w:rsidRPr="00C64E48">
        <w:t>A.</w:t>
      </w:r>
      <w:r w:rsidRPr="00C64E48">
        <w:tab/>
      </w:r>
      <w:r w:rsidR="00B22618" w:rsidRPr="00C64E48">
        <w:t xml:space="preserve">Yes. I testified in </w:t>
      </w:r>
      <w:r w:rsidR="00DF69A8">
        <w:t xml:space="preserve">Docket No. 44160, Georgia Power’s 2022 IRP; </w:t>
      </w:r>
      <w:r w:rsidR="00B22618" w:rsidRPr="00C64E48">
        <w:t xml:space="preserve">Docket Nos. 4822, 16573, and 19279, the </w:t>
      </w:r>
      <w:r w:rsidR="009A28B4" w:rsidRPr="00C64E48">
        <w:t xml:space="preserve">Georgia Public Service </w:t>
      </w:r>
      <w:r w:rsidR="00B22618" w:rsidRPr="00C64E48">
        <w:t>Commission’s</w:t>
      </w:r>
      <w:r w:rsidR="00C450A5" w:rsidRPr="00C64E48">
        <w:t xml:space="preserve"> (“Commission”)</w:t>
      </w:r>
      <w:r w:rsidR="00B22618" w:rsidRPr="00C64E48">
        <w:t xml:space="preserve"> Review of Georgia Power’s PURPA Avoided Cost Methodology; Docket No. 42310, Georgia Power’s 2019 IRP; Docket No. 42625, Georgia Power’s Application for the Certification of the 2020/2021 Renewable Energy Development Initiative (“REDI”) Utility Scale Power Purchase Agreements (“PPAs”); Docket No. 41596, Georgia Power’s Application for the Certification of the 2018/2019 REDI Utility Scale PPAs; Docket No. 41734, Georgia Power’s Application for the Certification of the 2018/2019 REDI Utility Scale PPAs for the Commercial and Industrial </w:t>
      </w:r>
      <w:r w:rsidR="00E412D5" w:rsidRPr="00C64E48">
        <w:t>(“C&amp;I”)</w:t>
      </w:r>
      <w:r w:rsidR="3D612183" w:rsidRPr="00C64E48">
        <w:t xml:space="preserve"> </w:t>
      </w:r>
      <w:r w:rsidR="00B22618" w:rsidRPr="00C64E48">
        <w:t>Program</w:t>
      </w:r>
      <w:r w:rsidR="00C64E48" w:rsidRPr="00C64E48">
        <w:t>.</w:t>
      </w:r>
    </w:p>
    <w:p w14:paraId="51CC6111" w14:textId="461F4B50" w:rsidR="00E412D5" w:rsidRPr="00513E77" w:rsidRDefault="00E412D5" w:rsidP="003624EB">
      <w:pPr>
        <w:pStyle w:val="Heading2"/>
        <w:rPr>
          <w:rFonts w:eastAsia="MS Mincho"/>
        </w:rPr>
      </w:pPr>
      <w:r w:rsidRPr="00513E77">
        <w:rPr>
          <w:rFonts w:eastAsia="MS Mincho"/>
        </w:rPr>
        <w:lastRenderedPageBreak/>
        <w:t>Q.</w:t>
      </w:r>
      <w:r w:rsidRPr="00513E77">
        <w:rPr>
          <w:rFonts w:eastAsia="MS Mincho"/>
        </w:rPr>
        <w:tab/>
        <w:t xml:space="preserve">MR. </w:t>
      </w:r>
      <w:r w:rsidR="00513E77" w:rsidRPr="00513E77">
        <w:rPr>
          <w:rFonts w:eastAsia="MS Mincho"/>
        </w:rPr>
        <w:t>VALLE</w:t>
      </w:r>
      <w:r w:rsidRPr="00513E77">
        <w:rPr>
          <w:rFonts w:eastAsia="MS Mincho"/>
        </w:rPr>
        <w:t>, PLEASE SUMMARIZE YOUR EDUCATION AND PROFESSIONAL EXPERIENCE.</w:t>
      </w:r>
    </w:p>
    <w:p w14:paraId="31EB4594" w14:textId="77777777" w:rsidR="00C64E48" w:rsidRPr="008B491B" w:rsidRDefault="3347BB96" w:rsidP="00C64E48">
      <w:pPr>
        <w:pStyle w:val="BodyText"/>
        <w:ind w:hanging="720"/>
      </w:pPr>
      <w:r w:rsidRPr="00C64E48">
        <w:t>A.</w:t>
      </w:r>
      <w:r w:rsidRPr="00C64E48">
        <w:tab/>
      </w:r>
      <w:r w:rsidR="00C64E48" w:rsidRPr="00C64E48">
        <w:t>I</w:t>
      </w:r>
      <w:r w:rsidR="00C64E48" w:rsidRPr="008B491B">
        <w:t xml:space="preserve"> graduated from the Universidad Técnica Federico Santa María</w:t>
      </w:r>
      <w:r w:rsidR="00C64E48">
        <w:t xml:space="preserve"> in Valparaíso, Chile</w:t>
      </w:r>
      <w:r w:rsidR="00C64E48" w:rsidRPr="008B491B">
        <w:t xml:space="preserve"> in 1997 with a degree in Electrical Civil Engineering. I also hold a Master of Business Administration from Emory University’s </w:t>
      </w:r>
      <w:proofErr w:type="spellStart"/>
      <w:r w:rsidR="00C64E48" w:rsidRPr="008B491B">
        <w:t>Goizueta</w:t>
      </w:r>
      <w:proofErr w:type="spellEnd"/>
      <w:r w:rsidR="00C64E48" w:rsidRPr="008B491B">
        <w:t xml:space="preserve"> Business School.</w:t>
      </w:r>
    </w:p>
    <w:p w14:paraId="29D90A72" w14:textId="7A562158" w:rsidR="00C64E48" w:rsidRDefault="00C64E48" w:rsidP="00C64E48">
      <w:pPr>
        <w:pStyle w:val="BodyText"/>
        <w:ind w:firstLine="0"/>
      </w:pPr>
      <w:r w:rsidRPr="008B491B">
        <w:t xml:space="preserve">I joined Southern Company in 1997 as a planning analyst at </w:t>
      </w:r>
      <w:proofErr w:type="spellStart"/>
      <w:r w:rsidRPr="008B491B">
        <w:t>Edelnor</w:t>
      </w:r>
      <w:proofErr w:type="spellEnd"/>
      <w:r w:rsidRPr="008B491B">
        <w:t xml:space="preserve"> S.A., a subsidiary of Southern Energy Inc., in Santiago, Chile. In 2001, I moved to Atlanta to join Mirant Corporation</w:t>
      </w:r>
      <w:r w:rsidR="00E43FA1">
        <w:t>,</w:t>
      </w:r>
      <w:r w:rsidRPr="008B491B">
        <w:t xml:space="preserve"> where I held multiple roles of increas</w:t>
      </w:r>
      <w:r>
        <w:t>ing</w:t>
      </w:r>
      <w:r w:rsidRPr="008B491B">
        <w:t xml:space="preserve"> responsibility in system planning and market development</w:t>
      </w:r>
      <w:r>
        <w:t xml:space="preserve"> and gained</w:t>
      </w:r>
      <w:r w:rsidRPr="008B491B">
        <w:t xml:space="preserve"> extensive experience modeling power pools in the </w:t>
      </w:r>
      <w:r>
        <w:t>United States</w:t>
      </w:r>
      <w:r w:rsidRPr="008B491B">
        <w:t xml:space="preserve"> and valuing generation technologies and demand response. Since then, I have worked at </w:t>
      </w:r>
      <w:proofErr w:type="spellStart"/>
      <w:r w:rsidRPr="008B491B">
        <w:t>SouthStar</w:t>
      </w:r>
      <w:proofErr w:type="spellEnd"/>
      <w:r w:rsidRPr="008B491B">
        <w:t xml:space="preserve"> Energy Services, a subsidiary of Southern Company Gas</w:t>
      </w:r>
      <w:r>
        <w:t>,</w:t>
      </w:r>
      <w:r w:rsidRPr="008B491B">
        <w:t xml:space="preserve"> and served as the Manager of Risk Analysis Services, a group within the</w:t>
      </w:r>
      <w:r>
        <w:t xml:space="preserve"> </w:t>
      </w:r>
      <w:r w:rsidRPr="008B491B">
        <w:t>SCS Finance organization. In this role</w:t>
      </w:r>
      <w:r>
        <w:t>,</w:t>
      </w:r>
      <w:r w:rsidRPr="008B491B">
        <w:t xml:space="preserve"> I was responsible for supporting the selection of optimal financing strategies for the company</w:t>
      </w:r>
      <w:r>
        <w:t>’s</w:t>
      </w:r>
      <w:r w:rsidRPr="008B491B">
        <w:t xml:space="preserve"> debt and equity portfolios and for providing business units with quantitative analysis and risk mitigation strategies. I also supported Georgia Power Market Planning by providing revenue, load forecasting</w:t>
      </w:r>
      <w:r>
        <w:t>,</w:t>
      </w:r>
      <w:r w:rsidRPr="008B491B">
        <w:t xml:space="preserve"> and risk analysis</w:t>
      </w:r>
      <w:r w:rsidR="00E43FA1">
        <w:t>;</w:t>
      </w:r>
      <w:r w:rsidRPr="008B491B">
        <w:t xml:space="preserve"> perform</w:t>
      </w:r>
      <w:r w:rsidR="00E43FA1">
        <w:t>ing</w:t>
      </w:r>
      <w:r w:rsidRPr="008B491B">
        <w:t xml:space="preserve"> weather revenue variance analysis</w:t>
      </w:r>
      <w:r w:rsidR="00E43FA1">
        <w:t>;</w:t>
      </w:r>
      <w:r w:rsidRPr="008B491B">
        <w:t xml:space="preserve"> review</w:t>
      </w:r>
      <w:r w:rsidR="00E43FA1">
        <w:t>ing</w:t>
      </w:r>
      <w:r w:rsidRPr="008B491B">
        <w:t xml:space="preserve"> features of load forecasting models</w:t>
      </w:r>
      <w:r w:rsidR="00E43FA1">
        <w:t>;</w:t>
      </w:r>
      <w:r w:rsidRPr="008B491B">
        <w:t xml:space="preserve"> and more.</w:t>
      </w:r>
      <w:r>
        <w:t xml:space="preserve"> </w:t>
      </w:r>
    </w:p>
    <w:p w14:paraId="0867B767" w14:textId="7DF20BC9" w:rsidR="00140536" w:rsidRPr="00513E77" w:rsidRDefault="00513260" w:rsidP="00C64E48">
      <w:pPr>
        <w:ind w:firstLine="0"/>
        <w:rPr>
          <w:highlight w:val="yellow"/>
        </w:rPr>
      </w:pPr>
      <w:r>
        <w:t>In Septem</w:t>
      </w:r>
      <w:r w:rsidR="0021302C">
        <w:t xml:space="preserve">ber of 2021, </w:t>
      </w:r>
      <w:r w:rsidR="00C64E48" w:rsidRPr="00DB3C82">
        <w:t xml:space="preserve">I </w:t>
      </w:r>
      <w:r w:rsidR="0021302C">
        <w:t>joined Georgia Power</w:t>
      </w:r>
      <w:r w:rsidR="00C64E48" w:rsidRPr="00DB3C82">
        <w:t xml:space="preserve"> as Director of Market Planning. In this role</w:t>
      </w:r>
      <w:r w:rsidR="00C64E48">
        <w:t>,</w:t>
      </w:r>
      <w:r w:rsidR="00C64E48" w:rsidRPr="00DB3C82">
        <w:t xml:space="preserve"> </w:t>
      </w:r>
      <w:r w:rsidR="00C64E48" w:rsidRPr="003A1751">
        <w:t>I</w:t>
      </w:r>
      <w:r w:rsidR="00C64E48" w:rsidRPr="00DB3C82">
        <w:t xml:space="preserve"> </w:t>
      </w:r>
      <w:r w:rsidR="004B2A1C">
        <w:t>led</w:t>
      </w:r>
      <w:r w:rsidR="00C64E48" w:rsidRPr="00DB3C82">
        <w:t xml:space="preserve"> Georgia Power’s Forecast and Profitability &amp; Economic Analysis teams</w:t>
      </w:r>
      <w:r w:rsidR="00C64E48">
        <w:t xml:space="preserve">, </w:t>
      </w:r>
      <w:r w:rsidR="000C08FF">
        <w:t>which</w:t>
      </w:r>
      <w:r w:rsidR="00B94111">
        <w:t xml:space="preserve"> produced</w:t>
      </w:r>
      <w:r w:rsidR="00C64E48">
        <w:t>, among other things,</w:t>
      </w:r>
      <w:r w:rsidR="00C64E48" w:rsidRPr="00DB3C82">
        <w:t xml:space="preserve"> </w:t>
      </w:r>
      <w:r w:rsidR="00EC4F2C">
        <w:t>the</w:t>
      </w:r>
      <w:r w:rsidR="00C64E48" w:rsidRPr="00DB3C82">
        <w:t xml:space="preserve"> annual peak demand, energy</w:t>
      </w:r>
      <w:r w:rsidR="00C64E48">
        <w:t>,</w:t>
      </w:r>
      <w:r w:rsidR="00C64E48" w:rsidRPr="00DB3C82">
        <w:t xml:space="preserve"> and revenue forecasts</w:t>
      </w:r>
      <w:r w:rsidR="00C64E48">
        <w:t>,</w:t>
      </w:r>
      <w:r w:rsidR="00C64E48" w:rsidRPr="00DB3C82">
        <w:t xml:space="preserve"> as well as profitability evaluations of demand side management </w:t>
      </w:r>
      <w:r w:rsidR="00E43FA1">
        <w:t xml:space="preserve">(“DSM”) </w:t>
      </w:r>
      <w:r w:rsidR="00C64E48" w:rsidRPr="00DB3C82">
        <w:t>program</w:t>
      </w:r>
      <w:r w:rsidR="00C64E48" w:rsidRPr="00C64E48">
        <w:t>s</w:t>
      </w:r>
      <w:r w:rsidR="00E412D5" w:rsidRPr="00C64E48">
        <w:t xml:space="preserve">. </w:t>
      </w:r>
      <w:r w:rsidR="00140536">
        <w:t>In March of 2023</w:t>
      </w:r>
      <w:r w:rsidR="002C5965">
        <w:t>,</w:t>
      </w:r>
      <w:r w:rsidR="00140536">
        <w:t xml:space="preserve"> </w:t>
      </w:r>
      <w:r w:rsidR="00184A9B">
        <w:t>I assumed my current position as Director of Forecasting and Analytics</w:t>
      </w:r>
      <w:r w:rsidR="009F5F00">
        <w:t xml:space="preserve"> for SCS</w:t>
      </w:r>
      <w:r w:rsidR="002A5A27">
        <w:t>.</w:t>
      </w:r>
      <w:r w:rsidR="009F5F00">
        <w:t xml:space="preserve"> </w:t>
      </w:r>
      <w:r w:rsidR="002A5A27">
        <w:t>I lead</w:t>
      </w:r>
      <w:r w:rsidR="009F5F00">
        <w:t xml:space="preserve"> the forecasting </w:t>
      </w:r>
      <w:r w:rsidR="005A12F4">
        <w:t xml:space="preserve">team that provides </w:t>
      </w:r>
      <w:r w:rsidR="00BC21C3">
        <w:t xml:space="preserve">load forecasting </w:t>
      </w:r>
      <w:r w:rsidR="005A12F4">
        <w:t>services to SCS</w:t>
      </w:r>
      <w:r w:rsidR="00BC21C3">
        <w:t>, Georgia Power</w:t>
      </w:r>
      <w:r w:rsidR="00B826CB">
        <w:t>,</w:t>
      </w:r>
      <w:r w:rsidR="00BC21C3">
        <w:t xml:space="preserve"> and Mississippi Power</w:t>
      </w:r>
      <w:r w:rsidR="00965E25">
        <w:t xml:space="preserve"> </w:t>
      </w:r>
      <w:r w:rsidR="7B785E4B">
        <w:t xml:space="preserve">Company (“Mississippi Power”) </w:t>
      </w:r>
      <w:r w:rsidR="00965E25">
        <w:t xml:space="preserve">as well as </w:t>
      </w:r>
      <w:r w:rsidR="00F02A36">
        <w:t>the</w:t>
      </w:r>
      <w:r w:rsidR="00965E25">
        <w:t xml:space="preserve"> quantitative team </w:t>
      </w:r>
      <w:r w:rsidR="00526429">
        <w:t>that supports capital market operations and provide</w:t>
      </w:r>
      <w:r w:rsidR="00F9182F">
        <w:t>s</w:t>
      </w:r>
      <w:r w:rsidR="00526429">
        <w:t xml:space="preserve"> operational analytics.</w:t>
      </w:r>
    </w:p>
    <w:p w14:paraId="246E6432" w14:textId="44EAFDE4" w:rsidR="00E412D5" w:rsidRPr="00513E77" w:rsidRDefault="00C367D0" w:rsidP="00D534A2">
      <w:pPr>
        <w:pStyle w:val="Heading2"/>
      </w:pPr>
      <w:r w:rsidRPr="00513E77">
        <w:lastRenderedPageBreak/>
        <w:t>Q.</w:t>
      </w:r>
      <w:r w:rsidRPr="00513E77">
        <w:tab/>
      </w:r>
      <w:r w:rsidR="00E412D5" w:rsidRPr="00513E77">
        <w:t xml:space="preserve">MR. </w:t>
      </w:r>
      <w:r w:rsidR="00513E77" w:rsidRPr="00513E77">
        <w:t>VALLE</w:t>
      </w:r>
      <w:r w:rsidR="00E412D5" w:rsidRPr="00513E77">
        <w:t xml:space="preserve">, HAVE YOU PREVIOUSLY TESTIFIED BEFORE THE COMMISSION? </w:t>
      </w:r>
    </w:p>
    <w:p w14:paraId="3A06A8B5" w14:textId="04A56115" w:rsidR="00E412D5" w:rsidRPr="006C640B" w:rsidRDefault="00C367D0" w:rsidP="0055202D">
      <w:pPr>
        <w:tabs>
          <w:tab w:val="num" w:pos="5760"/>
        </w:tabs>
        <w:contextualSpacing/>
      </w:pPr>
      <w:r w:rsidRPr="006C640B">
        <w:t>A.</w:t>
      </w:r>
      <w:r w:rsidRPr="006C640B">
        <w:tab/>
      </w:r>
      <w:r w:rsidR="00E412D5" w:rsidRPr="006C640B">
        <w:t xml:space="preserve">Yes. </w:t>
      </w:r>
      <w:r w:rsidR="00B22618" w:rsidRPr="006C640B">
        <w:t xml:space="preserve">I testified in </w:t>
      </w:r>
      <w:r w:rsidR="009A28B4" w:rsidRPr="006C640B">
        <w:t xml:space="preserve">Docket No. </w:t>
      </w:r>
      <w:r w:rsidR="006C640B" w:rsidRPr="006C640B">
        <w:t>44160</w:t>
      </w:r>
      <w:r w:rsidR="009A28B4" w:rsidRPr="006C640B">
        <w:t xml:space="preserve">, Georgia Power’s </w:t>
      </w:r>
      <w:r w:rsidR="006C640B" w:rsidRPr="006C640B">
        <w:t>2022 IRP</w:t>
      </w:r>
      <w:r w:rsidR="00E412D5" w:rsidRPr="006C640B">
        <w:t xml:space="preserve">. </w:t>
      </w:r>
    </w:p>
    <w:p w14:paraId="54A0EB8C" w14:textId="6E509BD7" w:rsidR="0055202D" w:rsidRPr="00513E77" w:rsidRDefault="0055202D" w:rsidP="003624EB">
      <w:pPr>
        <w:pStyle w:val="Heading2"/>
      </w:pPr>
      <w:r w:rsidRPr="00513E77">
        <w:t>Q.</w:t>
      </w:r>
      <w:r w:rsidRPr="00513E77">
        <w:tab/>
        <w:t xml:space="preserve">MR. </w:t>
      </w:r>
      <w:r w:rsidR="00513E77" w:rsidRPr="00513E77">
        <w:t>EVANS</w:t>
      </w:r>
      <w:r w:rsidRPr="00513E77">
        <w:t>, PLEASE SUMMARIZE YOUR EDUCATION AND PROFESSIONAL EXPERIENCE.</w:t>
      </w:r>
    </w:p>
    <w:p w14:paraId="628A83C9" w14:textId="04563ED2" w:rsidR="00513E77" w:rsidRPr="00564C40" w:rsidRDefault="0055202D" w:rsidP="00513E77">
      <w:pPr>
        <w:suppressAutoHyphens/>
      </w:pPr>
      <w:r w:rsidRPr="00513E77">
        <w:rPr>
          <w:rFonts w:eastAsia="MS Mincho"/>
        </w:rPr>
        <w:t>A.</w:t>
      </w:r>
      <w:r w:rsidRPr="00513E77">
        <w:rPr>
          <w:rFonts w:eastAsia="MS Mincho"/>
        </w:rPr>
        <w:tab/>
      </w:r>
      <w:r w:rsidR="00513E77" w:rsidRPr="00513E77">
        <w:t>I</w:t>
      </w:r>
      <w:r w:rsidR="00513E77" w:rsidRPr="00564C40">
        <w:t xml:space="preserve"> received a Bachelor of Science </w:t>
      </w:r>
      <w:r w:rsidR="00513E77">
        <w:t>degree</w:t>
      </w:r>
      <w:r w:rsidR="00513E77" w:rsidRPr="00564C40">
        <w:t xml:space="preserve"> in </w:t>
      </w:r>
      <w:r w:rsidR="00513E77">
        <w:t xml:space="preserve">Financial Management </w:t>
      </w:r>
      <w:r w:rsidR="00513E77" w:rsidRPr="00564C40">
        <w:t xml:space="preserve">from Clemson University </w:t>
      </w:r>
      <w:r w:rsidR="00513E77">
        <w:t xml:space="preserve">in 2006 </w:t>
      </w:r>
      <w:r w:rsidR="00513E77" w:rsidRPr="00564C40">
        <w:t xml:space="preserve">and a Master of </w:t>
      </w:r>
      <w:r w:rsidR="00513E77">
        <w:t xml:space="preserve">Science degree in Finance </w:t>
      </w:r>
      <w:r w:rsidR="00513E77" w:rsidRPr="00564C40">
        <w:t>from Georgia State University</w:t>
      </w:r>
      <w:r w:rsidR="00513E77">
        <w:t xml:space="preserve"> in 2013.</w:t>
      </w:r>
      <w:r w:rsidR="00513E77" w:rsidRPr="00564C40">
        <w:t xml:space="preserve"> </w:t>
      </w:r>
      <w:r w:rsidR="00513E77">
        <w:t>I have also</w:t>
      </w:r>
      <w:r w:rsidR="00513E77" w:rsidRPr="00564C40">
        <w:t xml:space="preserve"> served as an Adjunct Instructor of Finance for the University of West Florida. I am a licensed Certified Public Accountant and a member of the American Institute of Certified Public Accountants. </w:t>
      </w:r>
      <w:r w:rsidR="00513E77">
        <w:t xml:space="preserve">Additionally, </w:t>
      </w:r>
      <w:r w:rsidR="00513E77" w:rsidRPr="00564C40">
        <w:t>I am</w:t>
      </w:r>
      <w:r w:rsidR="00513E77" w:rsidRPr="00564C40" w:rsidDel="00083264">
        <w:t xml:space="preserve"> </w:t>
      </w:r>
      <w:r w:rsidR="00513E77" w:rsidRPr="00564C40">
        <w:t xml:space="preserve">a member of the Southeastern Electric Exchange’s Rates and Regulations </w:t>
      </w:r>
      <w:r w:rsidR="6C85EBFE">
        <w:t xml:space="preserve">and Demand-side Management </w:t>
      </w:r>
      <w:r w:rsidR="00513E77">
        <w:t>committee</w:t>
      </w:r>
      <w:r w:rsidR="187B4026">
        <w:t>s,</w:t>
      </w:r>
      <w:r w:rsidR="2AA39DB7">
        <w:t xml:space="preserve"> </w:t>
      </w:r>
      <w:r w:rsidR="00513E77" w:rsidRPr="00564C40">
        <w:t xml:space="preserve">the </w:t>
      </w:r>
      <w:r w:rsidR="00513E77">
        <w:t xml:space="preserve">Edison Electric Institute </w:t>
      </w:r>
      <w:r w:rsidR="00513E77" w:rsidRPr="00564C40">
        <w:t>Rates and Regulatory Affairs committee</w:t>
      </w:r>
      <w:r w:rsidR="45C29019">
        <w:t>, and a board member of the Peak Load Management Alliance</w:t>
      </w:r>
      <w:r w:rsidR="00513E77" w:rsidRPr="00564C40">
        <w:t>.</w:t>
      </w:r>
    </w:p>
    <w:p w14:paraId="76EEA98E" w14:textId="2D9DDF34" w:rsidR="00513E77" w:rsidRPr="00E473D4" w:rsidRDefault="00513E77" w:rsidP="006C640B">
      <w:pPr>
        <w:spacing w:before="240"/>
        <w:ind w:firstLine="0"/>
        <w:rPr>
          <w:rFonts w:eastAsia="MS Mincho"/>
        </w:rPr>
      </w:pPr>
      <w:r w:rsidRPr="088EF748">
        <w:rPr>
          <w:rFonts w:eastAsia="MS Mincho"/>
        </w:rPr>
        <w:t>I began my career as an intern with SCS in 2006 and worked in various roles within the Accounting and Corporate Finance organizations. In 2011, I joined Gulf Power Company (“Gulf Power”) in Revenue Accounting and later Regulatory and Cost Recovery</w:t>
      </w:r>
      <w:r w:rsidR="51C73C19" w:rsidRPr="6B3EE598">
        <w:rPr>
          <w:rFonts w:eastAsia="MS Mincho"/>
        </w:rPr>
        <w:t>.</w:t>
      </w:r>
      <w:r w:rsidRPr="088EF748">
        <w:rPr>
          <w:rFonts w:eastAsia="MS Mincho"/>
        </w:rPr>
        <w:t xml:space="preserve"> In 2015, I became the Pricing, Costing &amp; Load Research Supervisor, where I oversaw the planning, implementation, and evaluation of retail electric prices</w:t>
      </w:r>
      <w:r w:rsidR="7C767CBF" w:rsidRPr="78FA40D9">
        <w:rPr>
          <w:rFonts w:eastAsia="MS Mincho"/>
        </w:rPr>
        <w:t xml:space="preserve">, </w:t>
      </w:r>
      <w:r w:rsidRPr="088EF748">
        <w:rPr>
          <w:rFonts w:eastAsia="MS Mincho"/>
        </w:rPr>
        <w:t>the planning and production of cost studies</w:t>
      </w:r>
      <w:r w:rsidR="35896B91" w:rsidRPr="78FA40D9">
        <w:rPr>
          <w:rFonts w:eastAsia="MS Mincho"/>
        </w:rPr>
        <w:t xml:space="preserve">, </w:t>
      </w:r>
      <w:r w:rsidRPr="088EF748">
        <w:rPr>
          <w:rFonts w:eastAsia="MS Mincho"/>
        </w:rPr>
        <w:t>and the load research function. Then, in 2018, I worked as a Project Manager in Georgia Power</w:t>
      </w:r>
      <w:r w:rsidR="000163B2">
        <w:rPr>
          <w:rFonts w:eastAsia="MS Mincho"/>
        </w:rPr>
        <w:t xml:space="preserve">’s </w:t>
      </w:r>
      <w:r w:rsidRPr="088EF748">
        <w:rPr>
          <w:rFonts w:eastAsia="MS Mincho"/>
        </w:rPr>
        <w:t>Pricing &amp; Rates organization</w:t>
      </w:r>
      <w:r w:rsidR="002C5965" w:rsidRPr="6B3EE598">
        <w:rPr>
          <w:rFonts w:eastAsia="MS Mincho"/>
        </w:rPr>
        <w:t xml:space="preserve"> </w:t>
      </w:r>
      <w:r w:rsidRPr="088EF748">
        <w:rPr>
          <w:rFonts w:eastAsia="MS Mincho"/>
        </w:rPr>
        <w:t>leading various costing and pricing initiatives.</w:t>
      </w:r>
    </w:p>
    <w:p w14:paraId="3CEBB03C" w14:textId="27EB94BA" w:rsidR="00513E77" w:rsidRDefault="31519E08" w:rsidP="00513E77">
      <w:pPr>
        <w:spacing w:before="240"/>
        <w:ind w:firstLine="0"/>
        <w:rPr>
          <w:rFonts w:ascii="Calibri" w:eastAsia="Calibri" w:hAnsi="Calibri" w:cs="Calibri"/>
          <w:sz w:val="22"/>
          <w:szCs w:val="22"/>
        </w:rPr>
      </w:pPr>
      <w:r w:rsidRPr="78FA40D9">
        <w:rPr>
          <w:rFonts w:eastAsia="MS Mincho"/>
        </w:rPr>
        <w:t xml:space="preserve">Beginning </w:t>
      </w:r>
      <w:r w:rsidR="65A9EC87" w:rsidRPr="78FA40D9">
        <w:rPr>
          <w:rFonts w:eastAsia="MS Mincho"/>
        </w:rPr>
        <w:t>i</w:t>
      </w:r>
      <w:r w:rsidR="00513E77" w:rsidRPr="78FA40D9">
        <w:rPr>
          <w:rFonts w:eastAsia="MS Mincho"/>
        </w:rPr>
        <w:t>n</w:t>
      </w:r>
      <w:r w:rsidR="00513E77" w:rsidRPr="00B12A81">
        <w:rPr>
          <w:rFonts w:eastAsia="MS Mincho"/>
        </w:rPr>
        <w:t xml:space="preserve"> 2019, I assumed roles of increasing responsibility at SCS, each of which oversaw developing and supporting </w:t>
      </w:r>
      <w:r w:rsidR="00513E77" w:rsidRPr="0D5F05AF">
        <w:rPr>
          <w:rFonts w:eastAsia="MS Mincho"/>
        </w:rPr>
        <w:t xml:space="preserve">system </w:t>
      </w:r>
      <w:r w:rsidR="00513E77" w:rsidRPr="00B12A81">
        <w:rPr>
          <w:rFonts w:eastAsia="MS Mincho"/>
        </w:rPr>
        <w:t>marginal costing tools</w:t>
      </w:r>
      <w:r w:rsidR="05FE36F6" w:rsidRPr="78FA40D9">
        <w:rPr>
          <w:rFonts w:eastAsia="MS Mincho"/>
        </w:rPr>
        <w:t>,</w:t>
      </w:r>
      <w:r w:rsidR="00513E77" w:rsidRPr="00B12A81">
        <w:rPr>
          <w:rFonts w:eastAsia="MS Mincho"/>
        </w:rPr>
        <w:t xml:space="preserve"> regulated cost-of-service </w:t>
      </w:r>
      <w:proofErr w:type="gramStart"/>
      <w:r w:rsidR="00513E77" w:rsidRPr="00B12A81">
        <w:rPr>
          <w:rFonts w:eastAsia="MS Mincho"/>
        </w:rPr>
        <w:t>studies</w:t>
      </w:r>
      <w:proofErr w:type="gramEnd"/>
      <w:r w:rsidR="31221409" w:rsidRPr="78FA40D9">
        <w:rPr>
          <w:rFonts w:eastAsia="MS Mincho"/>
        </w:rPr>
        <w:t xml:space="preserve"> and economic analysis.</w:t>
      </w:r>
      <w:r w:rsidR="002C5965">
        <w:rPr>
          <w:rFonts w:eastAsia="MS Mincho"/>
        </w:rPr>
        <w:t xml:space="preserve"> </w:t>
      </w:r>
      <w:r w:rsidR="00513E77" w:rsidRPr="00B12A81">
        <w:rPr>
          <w:rFonts w:eastAsia="MS Mincho"/>
        </w:rPr>
        <w:t xml:space="preserve">My current responsibilities, in addition to the costing function, include developing strategies and overseeing </w:t>
      </w:r>
      <w:r w:rsidR="00513E77" w:rsidRPr="00B12A81">
        <w:rPr>
          <w:rFonts w:eastAsia="MS Mincho"/>
        </w:rPr>
        <w:lastRenderedPageBreak/>
        <w:t>analys</w:t>
      </w:r>
      <w:r w:rsidR="00513E77">
        <w:rPr>
          <w:rFonts w:eastAsia="MS Mincho"/>
        </w:rPr>
        <w:t>e</w:t>
      </w:r>
      <w:r w:rsidR="00513E77" w:rsidRPr="00B12A81">
        <w:rPr>
          <w:rFonts w:eastAsia="MS Mincho"/>
        </w:rPr>
        <w:t>s that influence end-use customer demand</w:t>
      </w:r>
      <w:r w:rsidR="496A16B6" w:rsidRPr="78FA40D9">
        <w:rPr>
          <w:rFonts w:eastAsia="MS Mincho"/>
        </w:rPr>
        <w:t xml:space="preserve">, designing load flexibility programs, </w:t>
      </w:r>
      <w:r w:rsidR="00513E77" w:rsidRPr="00B12A81">
        <w:rPr>
          <w:rFonts w:eastAsia="MS Mincho"/>
        </w:rPr>
        <w:t xml:space="preserve">and </w:t>
      </w:r>
      <w:r w:rsidR="7851E4E0" w:rsidRPr="78FA40D9">
        <w:rPr>
          <w:rFonts w:eastAsia="MS Mincho"/>
        </w:rPr>
        <w:t>the</w:t>
      </w:r>
      <w:r w:rsidR="00513E77" w:rsidRPr="00B12A81">
        <w:rPr>
          <w:rFonts w:eastAsia="MS Mincho"/>
        </w:rPr>
        <w:t xml:space="preserve"> integration </w:t>
      </w:r>
      <w:r w:rsidR="71FCEE2C" w:rsidRPr="78FA40D9">
        <w:rPr>
          <w:rFonts w:eastAsia="MS Mincho"/>
        </w:rPr>
        <w:t xml:space="preserve">of these programs </w:t>
      </w:r>
      <w:r w:rsidR="00513E77" w:rsidRPr="00B12A81">
        <w:rPr>
          <w:rFonts w:eastAsia="MS Mincho"/>
        </w:rPr>
        <w:t>into the planning process.</w:t>
      </w:r>
      <w:r w:rsidR="00513E77">
        <w:rPr>
          <w:rFonts w:eastAsia="MS Mincho"/>
        </w:rPr>
        <w:t xml:space="preserve"> </w:t>
      </w:r>
    </w:p>
    <w:p w14:paraId="70057C20" w14:textId="38D4CD2E" w:rsidR="0055202D" w:rsidRPr="00513E77" w:rsidRDefault="0055202D" w:rsidP="00513E77">
      <w:pPr>
        <w:rPr>
          <w:b/>
        </w:rPr>
      </w:pPr>
      <w:r w:rsidRPr="00513E77">
        <w:rPr>
          <w:b/>
        </w:rPr>
        <w:t>Q.</w:t>
      </w:r>
      <w:r w:rsidRPr="00513E77">
        <w:rPr>
          <w:b/>
        </w:rPr>
        <w:tab/>
      </w:r>
      <w:r w:rsidR="00513E77" w:rsidRPr="00513E77">
        <w:rPr>
          <w:b/>
        </w:rPr>
        <w:t xml:space="preserve">MR. EVANS, </w:t>
      </w:r>
      <w:r w:rsidRPr="00513E77">
        <w:rPr>
          <w:b/>
        </w:rPr>
        <w:t>HAVE YOU PREVIOUSLY TESTIFIED BEFORE THE COMMISSION?</w:t>
      </w:r>
    </w:p>
    <w:p w14:paraId="1D77D192" w14:textId="464317C4" w:rsidR="0055202D" w:rsidRPr="00513E77" w:rsidRDefault="0055202D" w:rsidP="003624EB">
      <w:pPr>
        <w:rPr>
          <w:rFonts w:eastAsia="MS Mincho"/>
          <w:highlight w:val="yellow"/>
        </w:rPr>
      </w:pPr>
      <w:r w:rsidRPr="00513E77">
        <w:rPr>
          <w:rFonts w:eastAsia="MS Mincho"/>
        </w:rPr>
        <w:t>A.</w:t>
      </w:r>
      <w:r w:rsidRPr="00513E77">
        <w:rPr>
          <w:rFonts w:eastAsia="MS Mincho"/>
        </w:rPr>
        <w:tab/>
      </w:r>
      <w:r w:rsidR="00513E77">
        <w:t xml:space="preserve">Yes, I testified before this Commission in </w:t>
      </w:r>
      <w:r w:rsidR="000163B2">
        <w:t xml:space="preserve">Docket No. 44160, </w:t>
      </w:r>
      <w:r w:rsidR="00513E77">
        <w:t xml:space="preserve">Georgia Power’s 2022 </w:t>
      </w:r>
      <w:r w:rsidR="000163B2">
        <w:t>IRP</w:t>
      </w:r>
      <w:r w:rsidR="004560C0">
        <w:t>,</w:t>
      </w:r>
      <w:r w:rsidR="000163B2">
        <w:t xml:space="preserve"> and </w:t>
      </w:r>
      <w:r w:rsidR="00513E77">
        <w:t>in Docket No. 4</w:t>
      </w:r>
      <w:r w:rsidR="000163B2">
        <w:t>4280,</w:t>
      </w:r>
      <w:r w:rsidR="00513E77">
        <w:t xml:space="preserve"> Georgia Power’s 2022 Rate Case</w:t>
      </w:r>
      <w:r w:rsidR="000163B2">
        <w:t>.</w:t>
      </w:r>
    </w:p>
    <w:p w14:paraId="2293E428" w14:textId="0245BDE2" w:rsidR="004E1EF7" w:rsidRPr="00513E77" w:rsidRDefault="00C951C4" w:rsidP="003624EB">
      <w:pPr>
        <w:pStyle w:val="Heading2"/>
      </w:pPr>
      <w:r w:rsidRPr="00513E77">
        <w:t>Q.</w:t>
      </w:r>
      <w:r w:rsidRPr="00513E77">
        <w:tab/>
      </w:r>
      <w:r w:rsidR="00887E3B" w:rsidRPr="00513E77">
        <w:t xml:space="preserve">MR. </w:t>
      </w:r>
      <w:r w:rsidR="00513E77" w:rsidRPr="00513E77">
        <w:t>BUSH</w:t>
      </w:r>
      <w:r w:rsidRPr="00513E77">
        <w:t>, PLEASE SUMMARIZE YOUR EDUCATION AND PROFESSIONAL EXPERIENCE.</w:t>
      </w:r>
    </w:p>
    <w:p w14:paraId="2C36D2A9" w14:textId="7A439647" w:rsidR="00513E77" w:rsidRDefault="00C951C4" w:rsidP="00507AFC">
      <w:pPr>
        <w:pStyle w:val="Answer1"/>
        <w:tabs>
          <w:tab w:val="clear" w:pos="270"/>
          <w:tab w:val="left" w:pos="720"/>
        </w:tabs>
        <w:spacing w:before="0" w:line="360" w:lineRule="auto"/>
        <w:ind w:left="720" w:hanging="720"/>
        <w:jc w:val="both"/>
        <w:rPr>
          <w:rFonts w:eastAsia="MS Mincho"/>
        </w:rPr>
      </w:pPr>
      <w:r w:rsidRPr="009904E5">
        <w:rPr>
          <w:rFonts w:eastAsia="MS Mincho"/>
        </w:rPr>
        <w:t>A.</w:t>
      </w:r>
      <w:r w:rsidRPr="00513E77">
        <w:tab/>
      </w:r>
      <w:r w:rsidR="00513E77" w:rsidRPr="00513E77">
        <w:rPr>
          <w:rFonts w:eastAsia="MS Mincho"/>
        </w:rPr>
        <w:t>I began my career with Mississippi Power Company (“Mississippi Power”) in 1983 as a cooperative education student. I graduated from Auburn University with a degree in Electrical Engineering. After working outside the Southern Company for a few years</w:t>
      </w:r>
      <w:r w:rsidR="000163B2">
        <w:rPr>
          <w:rFonts w:eastAsia="MS Mincho"/>
        </w:rPr>
        <w:t>,</w:t>
      </w:r>
      <w:r w:rsidR="00513E77" w:rsidRPr="00513E77">
        <w:rPr>
          <w:rFonts w:eastAsia="MS Mincho"/>
        </w:rPr>
        <w:t xml:space="preserve"> I returned to work for Mississippi Power in 1990. From 1990 until 1995, I held various staff positions </w:t>
      </w:r>
      <w:r w:rsidR="000163B2">
        <w:rPr>
          <w:rFonts w:eastAsia="MS Mincho"/>
        </w:rPr>
        <w:t>before transferring</w:t>
      </w:r>
      <w:r w:rsidR="00513E77" w:rsidRPr="00513E77">
        <w:rPr>
          <w:rFonts w:eastAsia="MS Mincho"/>
        </w:rPr>
        <w:t xml:space="preserve"> to SCS in Birmingham, Alabama to work in the wholesale marketing organization.</w:t>
      </w:r>
      <w:r w:rsidR="00FE4EA3">
        <w:rPr>
          <w:rFonts w:eastAsia="MS Mincho"/>
        </w:rPr>
        <w:t xml:space="preserve"> </w:t>
      </w:r>
    </w:p>
    <w:p w14:paraId="4E3C7296" w14:textId="086B0AEE" w:rsidR="00513E77" w:rsidRDefault="50AFB5E0" w:rsidP="009904E5">
      <w:pPr>
        <w:pStyle w:val="Answer1"/>
        <w:tabs>
          <w:tab w:val="clear" w:pos="270"/>
          <w:tab w:val="left" w:pos="720"/>
        </w:tabs>
        <w:spacing w:before="0" w:line="360" w:lineRule="auto"/>
        <w:ind w:left="720"/>
        <w:jc w:val="both"/>
        <w:rPr>
          <w:rFonts w:eastAsia="MS Mincho"/>
        </w:rPr>
      </w:pPr>
      <w:r>
        <w:rPr>
          <w:rFonts w:eastAsia="MS Mincho"/>
        </w:rPr>
        <w:t>I became a Term Trader</w:t>
      </w:r>
      <w:r w:rsidR="740D6E96">
        <w:rPr>
          <w:rFonts w:eastAsia="MS Mincho"/>
        </w:rPr>
        <w:t xml:space="preserve"> in 1996</w:t>
      </w:r>
      <w:r>
        <w:rPr>
          <w:rFonts w:eastAsia="MS Mincho"/>
        </w:rPr>
        <w:t xml:space="preserve"> and I was appointed Manager of Energy Trading</w:t>
      </w:r>
      <w:r w:rsidR="740D6E96">
        <w:rPr>
          <w:rFonts w:eastAsia="MS Mincho"/>
        </w:rPr>
        <w:t xml:space="preserve"> in 1999</w:t>
      </w:r>
      <w:r>
        <w:rPr>
          <w:rFonts w:eastAsia="MS Mincho"/>
        </w:rPr>
        <w:t xml:space="preserve">. In 2003, I took the position of Director of Portfolio Management. After a re-organization of the wholesale organization occurred in 2005 combining Portfolio Management and Energy Trading, I took a leadership position in that </w:t>
      </w:r>
      <w:r w:rsidR="3486CCBD">
        <w:rPr>
          <w:rFonts w:eastAsia="MS Mincho"/>
        </w:rPr>
        <w:t xml:space="preserve">new </w:t>
      </w:r>
      <w:r>
        <w:rPr>
          <w:rFonts w:eastAsia="MS Mincho"/>
        </w:rPr>
        <w:t xml:space="preserve">organization. In 2009, I moved to my current role as </w:t>
      </w:r>
      <w:r w:rsidR="09E04E30">
        <w:rPr>
          <w:rFonts w:eastAsia="MS Mincho"/>
        </w:rPr>
        <w:t xml:space="preserve">Director </w:t>
      </w:r>
      <w:r>
        <w:rPr>
          <w:rFonts w:eastAsia="MS Mincho"/>
        </w:rPr>
        <w:t xml:space="preserve">of Generation Planning and Development. My </w:t>
      </w:r>
      <w:r w:rsidRPr="00F936A3">
        <w:rPr>
          <w:rFonts w:eastAsia="MS Mincho"/>
        </w:rPr>
        <w:t>current responsibilities</w:t>
      </w:r>
      <w:r>
        <w:rPr>
          <w:rFonts w:eastAsia="MS Mincho"/>
        </w:rPr>
        <w:t xml:space="preserve"> include providing generation planning and development services to Southern Company’s retail operating companies</w:t>
      </w:r>
      <w:r w:rsidR="3486CCBD">
        <w:rPr>
          <w:rFonts w:eastAsia="MS Mincho"/>
        </w:rPr>
        <w:t>,</w:t>
      </w:r>
      <w:r>
        <w:rPr>
          <w:rFonts w:eastAsia="MS Mincho"/>
        </w:rPr>
        <w:t xml:space="preserve"> including Georgia Power.</w:t>
      </w:r>
      <w:r w:rsidR="36782B7D">
        <w:rPr>
          <w:rFonts w:eastAsia="MS Mincho"/>
        </w:rPr>
        <w:t xml:space="preserve"> </w:t>
      </w:r>
    </w:p>
    <w:p w14:paraId="35487C02" w14:textId="2F72E28F" w:rsidR="00F36FF3" w:rsidRPr="001B5E64" w:rsidRDefault="00F36FF3" w:rsidP="001B5E64">
      <w:pPr>
        <w:pStyle w:val="Heading2"/>
      </w:pPr>
      <w:r w:rsidRPr="00513E77">
        <w:t>Q.</w:t>
      </w:r>
      <w:r w:rsidRPr="00513E77">
        <w:tab/>
        <w:t xml:space="preserve">MR. </w:t>
      </w:r>
      <w:r w:rsidR="00513E77" w:rsidRPr="00513E77">
        <w:t>BUSH</w:t>
      </w:r>
      <w:r w:rsidRPr="00513E77">
        <w:t>, HAVE YOU PREVIOUSLY TESTIFIED BEFORE THE COMMISSION?</w:t>
      </w:r>
    </w:p>
    <w:p w14:paraId="17E40B4D" w14:textId="0A003ECF" w:rsidR="00045A05" w:rsidRPr="00513E77" w:rsidRDefault="00F36FF3" w:rsidP="001B5E64">
      <w:pPr>
        <w:pStyle w:val="BodyText"/>
        <w:spacing w:before="240"/>
        <w:ind w:hanging="720"/>
        <w:contextualSpacing/>
        <w:rPr>
          <w:highlight w:val="yellow"/>
        </w:rPr>
      </w:pPr>
      <w:r w:rsidRPr="00513E77">
        <w:t>A.</w:t>
      </w:r>
      <w:r w:rsidRPr="00513E77">
        <w:tab/>
      </w:r>
      <w:r w:rsidR="00513E77">
        <w:t xml:space="preserve">Yes. I was a rebuttal witness in </w:t>
      </w:r>
      <w:r w:rsidR="00DE522D">
        <w:t xml:space="preserve">Docket No. 40161, </w:t>
      </w:r>
      <w:r w:rsidR="00513E77">
        <w:t>Georgia Power’s 2016 IRP</w:t>
      </w:r>
      <w:r w:rsidR="00DE522D">
        <w:t>,</w:t>
      </w:r>
      <w:r w:rsidR="00513E77">
        <w:t xml:space="preserve"> and a direct witness in </w:t>
      </w:r>
      <w:r w:rsidR="00DE522D">
        <w:t xml:space="preserve">Docket No. 42310, </w:t>
      </w:r>
      <w:r w:rsidR="00513E77">
        <w:t>Georgia Power’s 2019 IRP</w:t>
      </w:r>
      <w:r w:rsidR="00DE522D">
        <w:t>.</w:t>
      </w:r>
    </w:p>
    <w:p w14:paraId="13F77A62" w14:textId="32649F8F" w:rsidR="003B6F98" w:rsidRPr="006C640B" w:rsidRDefault="003B6F98" w:rsidP="003B6F98">
      <w:pPr>
        <w:pStyle w:val="Heading2"/>
      </w:pPr>
      <w:r w:rsidRPr="006C640B">
        <w:lastRenderedPageBreak/>
        <w:t>Q.</w:t>
      </w:r>
      <w:r w:rsidRPr="006C640B">
        <w:tab/>
      </w:r>
      <w:r>
        <w:t xml:space="preserve">WHY IS GEORGIA POWER FILING </w:t>
      </w:r>
      <w:r w:rsidR="004560C0">
        <w:t xml:space="preserve">THIS 2023 IRP </w:t>
      </w:r>
      <w:r>
        <w:t>UPDATE</w:t>
      </w:r>
      <w:r w:rsidR="004560C0">
        <w:t>?</w:t>
      </w:r>
    </w:p>
    <w:p w14:paraId="66D43C3B" w14:textId="48055D67" w:rsidR="003B6F98" w:rsidRPr="006C640B" w:rsidRDefault="003B6F98" w:rsidP="00C367D0">
      <w:pPr>
        <w:keepNext/>
      </w:pPr>
      <w:r w:rsidRPr="006C640B">
        <w:t>A.</w:t>
      </w:r>
      <w:r w:rsidRPr="006C640B">
        <w:tab/>
      </w:r>
      <w:r w:rsidR="00082032">
        <w:t xml:space="preserve">The Company files this update in response to </w:t>
      </w:r>
      <w:r w:rsidR="00D03B5D">
        <w:t xml:space="preserve">significant </w:t>
      </w:r>
      <w:r w:rsidR="00082032">
        <w:t xml:space="preserve">changes that have occurred since the 2022 IRP was approved by the Commission. Most importantly, Georgia has experienced rapid economic growth in the intervening months following the 2022 IRP. This extraordinary growth requires that Georgia Power </w:t>
      </w:r>
      <w:r w:rsidR="004560C0" w:rsidRPr="003B6F98">
        <w:t>develop new supply- and demand-side capacity resources to meet substantial increases in customer demand and the energy needs of our state.</w:t>
      </w:r>
      <w:r w:rsidR="004560C0">
        <w:t xml:space="preserve"> To address the pressing need for capacity</w:t>
      </w:r>
      <w:r w:rsidR="00DEA111">
        <w:t xml:space="preserve"> being driven by </w:t>
      </w:r>
      <w:r w:rsidR="5E3400FF">
        <w:t xml:space="preserve">the </w:t>
      </w:r>
      <w:r w:rsidR="37A9B2BE">
        <w:t xml:space="preserve">extraordinary economic </w:t>
      </w:r>
      <w:r w:rsidR="00DEA111">
        <w:t>growth</w:t>
      </w:r>
      <w:r w:rsidR="725C6021">
        <w:t xml:space="preserve"> </w:t>
      </w:r>
      <w:r w:rsidR="4711FA5B">
        <w:t xml:space="preserve">taking place </w:t>
      </w:r>
      <w:r w:rsidR="725C6021">
        <w:t>in Georgia</w:t>
      </w:r>
      <w:r w:rsidR="00605630">
        <w:t>, the Company filed the 2023 IRP Update</w:t>
      </w:r>
      <w:r w:rsidR="2381539C">
        <w:t>. In the Update</w:t>
      </w:r>
      <w:r w:rsidR="04BCB463">
        <w:t xml:space="preserve">, </w:t>
      </w:r>
      <w:r w:rsidR="4CF45E9D">
        <w:t>the Company</w:t>
      </w:r>
      <w:r w:rsidR="00605630">
        <w:t xml:space="preserve"> </w:t>
      </w:r>
      <w:r w:rsidR="004B6ADD">
        <w:t xml:space="preserve">(i) </w:t>
      </w:r>
      <w:r w:rsidR="70DE0FE1">
        <w:t>identif</w:t>
      </w:r>
      <w:r w:rsidR="041641D3">
        <w:t>ies</w:t>
      </w:r>
      <w:r w:rsidR="00605630">
        <w:t xml:space="preserve"> the significant changes in the </w:t>
      </w:r>
      <w:r w:rsidR="43619994">
        <w:t xml:space="preserve">Company’s </w:t>
      </w:r>
      <w:r w:rsidR="00605630">
        <w:t>Load and Energy Forecast since the 2022 IRP</w:t>
      </w:r>
      <w:r w:rsidR="004B6ADD">
        <w:t xml:space="preserve"> resulting from economic growth</w:t>
      </w:r>
      <w:r w:rsidR="00605630">
        <w:t xml:space="preserve">, </w:t>
      </w:r>
      <w:r w:rsidR="004B6ADD">
        <w:t xml:space="preserve">(ii) </w:t>
      </w:r>
      <w:r w:rsidR="70DE0FE1">
        <w:t>explain</w:t>
      </w:r>
      <w:r w:rsidR="07955918">
        <w:t>s</w:t>
      </w:r>
      <w:r w:rsidR="00605630">
        <w:t xml:space="preserve"> the impact</w:t>
      </w:r>
      <w:r w:rsidR="004B6ADD">
        <w:t xml:space="preserve"> of </w:t>
      </w:r>
      <w:r w:rsidR="60D567F0">
        <w:t>this</w:t>
      </w:r>
      <w:r w:rsidR="004B6ADD">
        <w:t xml:space="preserve"> growth</w:t>
      </w:r>
      <w:r w:rsidR="00605630">
        <w:t xml:space="preserve"> on the timing and magnitude of the Company’s capacity needs, and </w:t>
      </w:r>
      <w:r w:rsidR="004B6ADD">
        <w:t xml:space="preserve">(iii) </w:t>
      </w:r>
      <w:r w:rsidR="78BE0612">
        <w:t>present</w:t>
      </w:r>
      <w:r w:rsidR="38905E27">
        <w:t>s</w:t>
      </w:r>
      <w:r w:rsidR="004B6ADD">
        <w:t xml:space="preserve"> a comprehensive </w:t>
      </w:r>
      <w:r w:rsidR="01155186">
        <w:t xml:space="preserve">and </w:t>
      </w:r>
      <w:r w:rsidR="004B6ADD">
        <w:t>flexible</w:t>
      </w:r>
      <w:r w:rsidR="00605630">
        <w:t xml:space="preserve"> resource </w:t>
      </w:r>
      <w:r w:rsidR="004B6ADD">
        <w:t xml:space="preserve">plan </w:t>
      </w:r>
      <w:r w:rsidR="00605630">
        <w:t xml:space="preserve">to meet the </w:t>
      </w:r>
      <w:r w:rsidR="565F9F8F">
        <w:t>rapidly growing</w:t>
      </w:r>
      <w:r w:rsidR="70DE0FE1">
        <w:t xml:space="preserve"> </w:t>
      </w:r>
      <w:r w:rsidR="2743C70B">
        <w:t>energy</w:t>
      </w:r>
      <w:r w:rsidR="00605630">
        <w:t xml:space="preserve"> needs</w:t>
      </w:r>
      <w:r w:rsidR="11124CF3">
        <w:t xml:space="preserve"> of i</w:t>
      </w:r>
      <w:r w:rsidR="0784930A">
        <w:t>ts</w:t>
      </w:r>
      <w:r w:rsidR="11124CF3">
        <w:t xml:space="preserve"> customers</w:t>
      </w:r>
      <w:r w:rsidR="70DE0FE1">
        <w:t>.</w:t>
      </w:r>
      <w:r w:rsidR="004560C0">
        <w:t xml:space="preserve"> </w:t>
      </w:r>
      <w:r w:rsidR="00605630">
        <w:t xml:space="preserve">The </w:t>
      </w:r>
      <w:r w:rsidR="7712D73E">
        <w:t>2023 IRP Update</w:t>
      </w:r>
      <w:r w:rsidR="00605630">
        <w:t xml:space="preserve"> is consistent with </w:t>
      </w:r>
      <w:r>
        <w:t xml:space="preserve">Commission Rules 515-3-4-.06(5) and 515-3-4-.06(6), </w:t>
      </w:r>
      <w:r w:rsidR="00605630">
        <w:t>which require</w:t>
      </w:r>
      <w:r w:rsidR="00082032">
        <w:t xml:space="preserve"> that</w:t>
      </w:r>
      <w:r w:rsidR="00605630">
        <w:t xml:space="preserve"> the Company amend its IRP if it</w:t>
      </w:r>
      <w:r w:rsidRPr="003B6F98">
        <w:t xml:space="preserve"> anticipates submitting an application for a certificate to construct or purchase a supply-side capacity resource or demand</w:t>
      </w:r>
      <w:r w:rsidR="1780D97F">
        <w:t>-side</w:t>
      </w:r>
      <w:r w:rsidRPr="003B6F98">
        <w:t xml:space="preserve"> resource </w:t>
      </w:r>
      <w:r w:rsidR="004571F8">
        <w:t xml:space="preserve">that </w:t>
      </w:r>
      <w:r w:rsidRPr="003B6F98">
        <w:t>was not previously approved as part of the IRP</w:t>
      </w:r>
      <w:r w:rsidR="00605630">
        <w:t xml:space="preserve">, or finds that other conditions </w:t>
      </w:r>
      <w:r w:rsidR="00FD34B7">
        <w:t xml:space="preserve">warrant an amendment, </w:t>
      </w:r>
      <w:r w:rsidR="00605630">
        <w:t xml:space="preserve">such as an increase in </w:t>
      </w:r>
      <w:r w:rsidR="00D8003D">
        <w:t xml:space="preserve">the </w:t>
      </w:r>
      <w:r w:rsidR="00605630">
        <w:t>projected load forecast</w:t>
      </w:r>
      <w:r w:rsidRPr="003B6F98">
        <w:t xml:space="preserve">. </w:t>
      </w:r>
    </w:p>
    <w:p w14:paraId="59EA0681" w14:textId="77777777" w:rsidR="00576EDB" w:rsidRPr="006C640B" w:rsidRDefault="00C951C4" w:rsidP="003624EB">
      <w:pPr>
        <w:pStyle w:val="Heading2"/>
      </w:pPr>
      <w:r w:rsidRPr="006C640B">
        <w:t>Q.</w:t>
      </w:r>
      <w:r w:rsidRPr="006C640B">
        <w:tab/>
        <w:t>WHAT IS THE PURPOSE OF YOUR TESTIMONY?</w:t>
      </w:r>
    </w:p>
    <w:p w14:paraId="0C34567A" w14:textId="7A1F94CB" w:rsidR="00FD4A44" w:rsidRDefault="00C951C4" w:rsidP="00FD4A44">
      <w:r w:rsidRPr="006C640B">
        <w:t>A.</w:t>
      </w:r>
      <w:r w:rsidRPr="006C640B">
        <w:tab/>
        <w:t xml:space="preserve">The purpose of our testimony is to </w:t>
      </w:r>
      <w:r w:rsidRPr="00A92D9A">
        <w:t>present</w:t>
      </w:r>
      <w:r w:rsidR="00FD4A44" w:rsidRPr="00A92D9A">
        <w:t>, explain, support,</w:t>
      </w:r>
      <w:r w:rsidRPr="00A92D9A">
        <w:t xml:space="preserve"> and seek approval of</w:t>
      </w:r>
      <w:r w:rsidR="006D0D57" w:rsidRPr="00A92D9A">
        <w:t xml:space="preserve"> </w:t>
      </w:r>
      <w:r w:rsidR="00655CB4" w:rsidRPr="00A92D9A">
        <w:t xml:space="preserve">Georgia Power’s </w:t>
      </w:r>
      <w:r w:rsidR="007C3637" w:rsidRPr="00A92D9A">
        <w:t>202</w:t>
      </w:r>
      <w:r w:rsidR="006C640B" w:rsidRPr="00A92D9A">
        <w:t>3</w:t>
      </w:r>
      <w:r w:rsidR="00655CB4" w:rsidRPr="00A92D9A">
        <w:t xml:space="preserve"> </w:t>
      </w:r>
      <w:r w:rsidR="007C3637" w:rsidRPr="00A92D9A">
        <w:t>IRP</w:t>
      </w:r>
      <w:r w:rsidR="006C640B" w:rsidRPr="00A92D9A">
        <w:t xml:space="preserve"> Update</w:t>
      </w:r>
      <w:r w:rsidR="00605630" w:rsidRPr="00A92D9A">
        <w:t xml:space="preserve">. </w:t>
      </w:r>
      <w:r w:rsidR="165011FF">
        <w:t>As such, our testimony provides</w:t>
      </w:r>
      <w:r w:rsidR="00605630" w:rsidRPr="00A92D9A">
        <w:t xml:space="preserve"> additional support </w:t>
      </w:r>
      <w:r w:rsidR="00FD4A44" w:rsidRPr="00A92D9A">
        <w:t>for</w:t>
      </w:r>
      <w:r w:rsidR="00605630" w:rsidRPr="00A92D9A">
        <w:t xml:space="preserve"> the Load and Energy Forecast</w:t>
      </w:r>
      <w:r w:rsidR="00FD4A44" w:rsidRPr="00A92D9A">
        <w:t xml:space="preserve"> underlying the Company’s request, the Company’s increased and accelerated capacity needs, </w:t>
      </w:r>
      <w:r w:rsidR="54F4F730">
        <w:t>and</w:t>
      </w:r>
      <w:r w:rsidR="00FD4A44">
        <w:t xml:space="preserve"> the </w:t>
      </w:r>
      <w:r w:rsidR="4CD95F15">
        <w:t xml:space="preserve">resource </w:t>
      </w:r>
      <w:r w:rsidR="00FD4A44">
        <w:t xml:space="preserve">plan </w:t>
      </w:r>
      <w:r w:rsidR="3AB3A6D9">
        <w:t>developed</w:t>
      </w:r>
      <w:r w:rsidR="00FD4A44">
        <w:t xml:space="preserve"> to address these needs. More specifically, our testimony supports the following specific requests:</w:t>
      </w:r>
    </w:p>
    <w:p w14:paraId="3E457A81" w14:textId="09449473" w:rsidR="00A0350E" w:rsidRDefault="00A0350E" w:rsidP="00793CE3">
      <w:pPr>
        <w:pStyle w:val="ListParagraph"/>
        <w:numPr>
          <w:ilvl w:val="0"/>
          <w:numId w:val="12"/>
        </w:numPr>
        <w:spacing w:after="160"/>
        <w:ind w:left="1080"/>
      </w:pPr>
      <w:r>
        <w:t xml:space="preserve">Authorization to procure the resources described in items </w:t>
      </w:r>
      <w:r w:rsidRPr="001A5498">
        <w:t>2-6 and 9</w:t>
      </w:r>
      <w:r>
        <w:t xml:space="preserve"> below in accordance with Commission Rules through the exceptions to the </w:t>
      </w:r>
      <w:r>
        <w:lastRenderedPageBreak/>
        <w:t xml:space="preserve">Commission’s </w:t>
      </w:r>
      <w:r w:rsidR="001173CF">
        <w:t>Request for Proposals (“</w:t>
      </w:r>
      <w:r>
        <w:t>RFP</w:t>
      </w:r>
      <w:r w:rsidR="001173CF">
        <w:t>”</w:t>
      </w:r>
      <w:r w:rsidR="0018374A">
        <w:t>)</w:t>
      </w:r>
      <w:r>
        <w:t xml:space="preserve"> process set forth in Commission Rules 515-3-4-.04(3)(f)(3), 515-3-4-.04(3)(f)(6), and 515-3-4-.04(3)(f)(7).</w:t>
      </w:r>
    </w:p>
    <w:p w14:paraId="0A7982E1" w14:textId="15A8CB9E" w:rsidR="00A0350E" w:rsidRDefault="00A0350E" w:rsidP="00793CE3">
      <w:pPr>
        <w:pStyle w:val="ListParagraph"/>
        <w:numPr>
          <w:ilvl w:val="0"/>
          <w:numId w:val="12"/>
        </w:numPr>
        <w:spacing w:after="160"/>
        <w:ind w:left="1080"/>
      </w:pPr>
      <w:r>
        <w:t xml:space="preserve">A certificate of public convenience and necessity for the PPA </w:t>
      </w:r>
      <w:r w:rsidR="009E7C84">
        <w:t xml:space="preserve">between </w:t>
      </w:r>
      <w:r>
        <w:t>Georgia Power and Mississippi Power as described in Attachment A and the Technical Appendix.</w:t>
      </w:r>
    </w:p>
    <w:p w14:paraId="729EA74F" w14:textId="17924938" w:rsidR="00A0350E" w:rsidRPr="003D668E" w:rsidRDefault="00A0350E" w:rsidP="00793CE3">
      <w:pPr>
        <w:pStyle w:val="ListParagraph"/>
        <w:numPr>
          <w:ilvl w:val="1"/>
          <w:numId w:val="12"/>
        </w:numPr>
        <w:spacing w:after="160"/>
      </w:pPr>
      <w:r w:rsidRPr="003D668E">
        <w:t>Regulatory asset treatment to defer the capacity and non-fuel energy payments made under the PPA</w:t>
      </w:r>
      <w:r>
        <w:t>, including additional sum,</w:t>
      </w:r>
      <w:r w:rsidRPr="003D668E">
        <w:t xml:space="preserve"> net of the wholesale capacity and non-fuel revenues from</w:t>
      </w:r>
      <w:r>
        <w:t xml:space="preserve"> any </w:t>
      </w:r>
      <w:r w:rsidRPr="0001316E">
        <w:t>remarketed capacity sales</w:t>
      </w:r>
      <w:r>
        <w:t xml:space="preserve"> from January 1, 2024, through December 31, 2025, </w:t>
      </w:r>
      <w:r w:rsidRPr="00F474BA">
        <w:t>including an executed system sale</w:t>
      </w:r>
      <w:r w:rsidRPr="003D668E">
        <w:t xml:space="preserve"> </w:t>
      </w:r>
      <w:r>
        <w:t>to a regional electrical service provider</w:t>
      </w:r>
      <w:r w:rsidRPr="003D668E" w:rsidDel="00A45867">
        <w:t xml:space="preserve"> </w:t>
      </w:r>
      <w:r>
        <w:t>during that time, for recovery in the next base rate case</w:t>
      </w:r>
      <w:r w:rsidRPr="003D668E">
        <w:t>.</w:t>
      </w:r>
    </w:p>
    <w:p w14:paraId="4B857D08" w14:textId="724EB92A" w:rsidR="00A0350E" w:rsidRDefault="00A0350E" w:rsidP="00793CE3">
      <w:pPr>
        <w:pStyle w:val="ListParagraph"/>
        <w:numPr>
          <w:ilvl w:val="0"/>
          <w:numId w:val="12"/>
        </w:numPr>
        <w:spacing w:after="160"/>
        <w:ind w:left="1080"/>
      </w:pPr>
      <w:r>
        <w:t xml:space="preserve">A certificate of public convenience and necessity for the PPA </w:t>
      </w:r>
      <w:r w:rsidR="00C9378C">
        <w:t xml:space="preserve">between </w:t>
      </w:r>
      <w:r>
        <w:t>Georgia Power and Santa Rosa Energy Center LLC as described in Attachment B and the Technical Appendix.</w:t>
      </w:r>
    </w:p>
    <w:p w14:paraId="5B1A7525" w14:textId="5A0F6C62" w:rsidR="00A0350E" w:rsidRDefault="00A0350E" w:rsidP="00793CE3">
      <w:pPr>
        <w:pStyle w:val="ListParagraph"/>
        <w:numPr>
          <w:ilvl w:val="1"/>
          <w:numId w:val="12"/>
        </w:numPr>
        <w:spacing w:after="160"/>
      </w:pPr>
      <w:r w:rsidRPr="0001316E">
        <w:t>Regulatory asset treatment to defer the capacity and non-fuel energy payments made under the PPA</w:t>
      </w:r>
      <w:r>
        <w:t>, including additional sum,</w:t>
      </w:r>
      <w:r w:rsidRPr="0001316E">
        <w:t xml:space="preserve"> net of any wholesale capacity and non-fuel revenues from </w:t>
      </w:r>
      <w:r w:rsidRPr="00F474BA">
        <w:t>any remarketed capacity</w:t>
      </w:r>
      <w:r w:rsidRPr="0001316E">
        <w:t xml:space="preserve"> sales</w:t>
      </w:r>
      <w:r>
        <w:t xml:space="preserve"> from January 1, 2024, through December 31, 2025, for recovery in the next base rate case.</w:t>
      </w:r>
    </w:p>
    <w:p w14:paraId="210CF318" w14:textId="35D773A7" w:rsidR="00A0350E" w:rsidRDefault="00A0350E" w:rsidP="00793CE3">
      <w:pPr>
        <w:pStyle w:val="ListParagraph"/>
        <w:numPr>
          <w:ilvl w:val="0"/>
          <w:numId w:val="12"/>
        </w:numPr>
        <w:spacing w:after="160"/>
        <w:ind w:left="1080"/>
      </w:pPr>
      <w:r>
        <w:t xml:space="preserve">Authority to develop, own, and operate up to 1,000 MW of </w:t>
      </w:r>
      <w:r w:rsidR="007731FA">
        <w:t>Battery Energy Storage Systems (“</w:t>
      </w:r>
      <w:r>
        <w:t>BESS</w:t>
      </w:r>
      <w:r w:rsidR="007731FA">
        <w:t>”)</w:t>
      </w:r>
      <w:r>
        <w:t xml:space="preserve"> at various sites as described in this IRP Update and the Technical Appendix.</w:t>
      </w:r>
    </w:p>
    <w:p w14:paraId="08D6B3B8" w14:textId="77777777" w:rsidR="00A0350E" w:rsidRDefault="00A0350E" w:rsidP="00793CE3">
      <w:pPr>
        <w:pStyle w:val="ListParagraph"/>
        <w:numPr>
          <w:ilvl w:val="1"/>
          <w:numId w:val="12"/>
        </w:numPr>
        <w:spacing w:after="160"/>
      </w:pPr>
      <w:r>
        <w:t>Approval that any development costs not useful or transferable to other projects be deferred to a regulatory asset for recovery in the next base rate case in the event this request is denied.</w:t>
      </w:r>
    </w:p>
    <w:p w14:paraId="2FB93EB6" w14:textId="75311CE6" w:rsidR="00A0350E" w:rsidRDefault="00A0350E" w:rsidP="00793CE3">
      <w:pPr>
        <w:pStyle w:val="ListParagraph"/>
        <w:numPr>
          <w:ilvl w:val="0"/>
          <w:numId w:val="12"/>
        </w:numPr>
        <w:spacing w:after="160"/>
        <w:ind w:left="1080"/>
      </w:pPr>
      <w:r>
        <w:t xml:space="preserve">Authority to develop, own, and operate up to 1,400 MW from three simple cycle </w:t>
      </w:r>
      <w:r w:rsidR="003D794B">
        <w:t>combustion turbine (“</w:t>
      </w:r>
      <w:r>
        <w:t>CT</w:t>
      </w:r>
      <w:r w:rsidR="003D794B">
        <w:t>”)</w:t>
      </w:r>
      <w:r>
        <w:t xml:space="preserve"> resources at Plant Yates as described in this IRP Update and the Technical Appendix.</w:t>
      </w:r>
    </w:p>
    <w:p w14:paraId="70A78DAD" w14:textId="77777777" w:rsidR="00A0350E" w:rsidRDefault="00A0350E" w:rsidP="00793CE3">
      <w:pPr>
        <w:pStyle w:val="ListParagraph"/>
        <w:numPr>
          <w:ilvl w:val="1"/>
          <w:numId w:val="12"/>
        </w:numPr>
        <w:spacing w:after="160"/>
      </w:pPr>
      <w:r>
        <w:lastRenderedPageBreak/>
        <w:t>Approval that any development costs not useful or transferable to other projects be deferred to a regulatory asset for recovery in the next base rate case in the event this request is denied.</w:t>
      </w:r>
    </w:p>
    <w:p w14:paraId="66F32393" w14:textId="218FF25F" w:rsidR="00A0350E" w:rsidRDefault="00A0350E" w:rsidP="00793CE3">
      <w:pPr>
        <w:pStyle w:val="ListParagraph"/>
        <w:numPr>
          <w:ilvl w:val="0"/>
          <w:numId w:val="12"/>
        </w:numPr>
        <w:spacing w:after="160"/>
        <w:ind w:left="1080"/>
      </w:pPr>
      <w:r>
        <w:t xml:space="preserve">Approval of two new customer-sited </w:t>
      </w:r>
      <w:r w:rsidR="00000055">
        <w:t>distributed energy resource (“</w:t>
      </w:r>
      <w:r>
        <w:t>DER</w:t>
      </w:r>
      <w:r w:rsidR="00000055">
        <w:t>”)</w:t>
      </w:r>
      <w:r>
        <w:t xml:space="preserve"> programs</w:t>
      </w:r>
      <w:r w:rsidRPr="00364CF0">
        <w:t xml:space="preserve"> </w:t>
      </w:r>
      <w:r>
        <w:t xml:space="preserve">as described in this IRP Update. </w:t>
      </w:r>
    </w:p>
    <w:p w14:paraId="18A8B6D1" w14:textId="1CBDE30A" w:rsidR="00A0350E" w:rsidRDefault="00A0350E" w:rsidP="00793CE3">
      <w:pPr>
        <w:pStyle w:val="ListParagraph"/>
        <w:numPr>
          <w:ilvl w:val="0"/>
          <w:numId w:val="12"/>
        </w:numPr>
        <w:spacing w:after="160"/>
        <w:ind w:left="1080"/>
      </w:pPr>
      <w:r>
        <w:t xml:space="preserve">Approval of one new tariff-based demand response program as described in this IRP Update. </w:t>
      </w:r>
    </w:p>
    <w:p w14:paraId="1B7A1F6F" w14:textId="77777777" w:rsidR="00A0350E" w:rsidRDefault="00A0350E" w:rsidP="00793CE3">
      <w:pPr>
        <w:pStyle w:val="ListParagraph"/>
        <w:numPr>
          <w:ilvl w:val="0"/>
          <w:numId w:val="12"/>
        </w:numPr>
        <w:spacing w:after="160"/>
        <w:ind w:left="1080"/>
      </w:pPr>
      <w:r>
        <w:t>Approval of an amended certificate for one existing demand response DSM program as described in this IRP Update and Attachment C.</w:t>
      </w:r>
    </w:p>
    <w:p w14:paraId="37149EF2" w14:textId="28E7E3CF" w:rsidR="00A0350E" w:rsidRDefault="00A0350E" w:rsidP="00793CE3">
      <w:pPr>
        <w:pStyle w:val="ListParagraph"/>
        <w:numPr>
          <w:ilvl w:val="0"/>
          <w:numId w:val="12"/>
        </w:numPr>
        <w:spacing w:after="160"/>
        <w:ind w:left="1080"/>
      </w:pPr>
      <w:r>
        <w:t xml:space="preserve">Approval of the Flex Capacity framework as described in </w:t>
      </w:r>
      <w:r w:rsidR="60392A0E">
        <w:t>Section VII of this testimony</w:t>
      </w:r>
      <w:r w:rsidR="001577EC" w:rsidDel="004953C8">
        <w:t>.</w:t>
      </w:r>
    </w:p>
    <w:p w14:paraId="2D22778B" w14:textId="77777777" w:rsidR="00A0350E" w:rsidRDefault="00A0350E" w:rsidP="00793CE3">
      <w:pPr>
        <w:pStyle w:val="ListParagraph"/>
        <w:numPr>
          <w:ilvl w:val="1"/>
          <w:numId w:val="12"/>
        </w:numPr>
        <w:spacing w:after="160"/>
      </w:pPr>
      <w:r>
        <w:t>Regulatory asset treatment to defer any developmental costs for such activities that would otherwise be expensed for recovery in the next base rate case.</w:t>
      </w:r>
    </w:p>
    <w:p w14:paraId="1E50C9DE" w14:textId="50148327" w:rsidR="00A0350E" w:rsidRPr="009B3C91" w:rsidRDefault="0087502A" w:rsidP="00793CE3">
      <w:pPr>
        <w:pStyle w:val="ListParagraph"/>
        <w:numPr>
          <w:ilvl w:val="0"/>
          <w:numId w:val="12"/>
        </w:numPr>
        <w:spacing w:after="160"/>
        <w:ind w:left="1080"/>
      </w:pPr>
      <w:r>
        <w:t>T</w:t>
      </w:r>
      <w:r w:rsidR="00A0350E">
        <w:t xml:space="preserve">ransmission system </w:t>
      </w:r>
      <w:r w:rsidDel="006F0CAF">
        <w:t>improvements</w:t>
      </w:r>
      <w:r w:rsidR="006F0CAF">
        <w:t xml:space="preserve"> </w:t>
      </w:r>
      <w:r w:rsidR="00A0350E">
        <w:t xml:space="preserve">to accommodate the above-requested resources </w:t>
      </w:r>
      <w:r w:rsidR="006F0CAF">
        <w:t>needed in support of the</w:t>
      </w:r>
      <w:r w:rsidR="00A0350E">
        <w:t xml:space="preserve"> Company’s</w:t>
      </w:r>
      <w:r w:rsidR="006F0CAF">
        <w:t xml:space="preserve"> </w:t>
      </w:r>
      <w:r w:rsidR="00A0350E">
        <w:t>Load and Energy Forecast as described in the Technical Appendix.</w:t>
      </w:r>
    </w:p>
    <w:p w14:paraId="763360EA" w14:textId="5C0CAE20" w:rsidR="004800C3" w:rsidRPr="006C640B" w:rsidRDefault="00461CED" w:rsidP="00A0350E">
      <w:pPr>
        <w:ind w:firstLine="0"/>
        <w:rPr>
          <w:highlight w:val="yellow"/>
        </w:rPr>
      </w:pPr>
      <w:r w:rsidRPr="006C640B">
        <w:rPr>
          <w:bCs/>
        </w:rPr>
        <w:t>We adopt the 202</w:t>
      </w:r>
      <w:r w:rsidR="006C640B" w:rsidRPr="006C640B">
        <w:rPr>
          <w:bCs/>
        </w:rPr>
        <w:t>3</w:t>
      </w:r>
      <w:r w:rsidRPr="006C640B">
        <w:rPr>
          <w:bCs/>
        </w:rPr>
        <w:t xml:space="preserve"> IRP </w:t>
      </w:r>
      <w:r w:rsidR="006C640B" w:rsidRPr="006C640B">
        <w:rPr>
          <w:bCs/>
        </w:rPr>
        <w:t>Update</w:t>
      </w:r>
      <w:r w:rsidR="00A0350E">
        <w:rPr>
          <w:bCs/>
        </w:rPr>
        <w:t xml:space="preserve"> filed on October 27, </w:t>
      </w:r>
      <w:proofErr w:type="gramStart"/>
      <w:r w:rsidR="00A0350E">
        <w:rPr>
          <w:bCs/>
        </w:rPr>
        <w:t>2023</w:t>
      </w:r>
      <w:proofErr w:type="gramEnd"/>
      <w:r w:rsidR="006C640B" w:rsidRPr="006C640B">
        <w:rPr>
          <w:bCs/>
        </w:rPr>
        <w:t xml:space="preserve"> </w:t>
      </w:r>
      <w:r w:rsidRPr="006C640B">
        <w:rPr>
          <w:bCs/>
        </w:rPr>
        <w:t>as part of our testimony</w:t>
      </w:r>
      <w:r w:rsidR="00C367D0" w:rsidRPr="006C640B">
        <w:rPr>
          <w:bCs/>
        </w:rPr>
        <w:t>.</w:t>
      </w:r>
    </w:p>
    <w:p w14:paraId="5B47C777" w14:textId="6CEDC10B" w:rsidR="004800C3" w:rsidRPr="003B6F98" w:rsidRDefault="00C951C4" w:rsidP="003624EB">
      <w:pPr>
        <w:pStyle w:val="Heading2"/>
      </w:pPr>
      <w:proofErr w:type="gramStart"/>
      <w:r w:rsidRPr="003B6F98">
        <w:t>Q.</w:t>
      </w:r>
      <w:proofErr w:type="gramEnd"/>
      <w:r w:rsidRPr="003B6F98">
        <w:tab/>
        <w:t>PLEASE SUMMARIZE THE TESTIMONY OF THE PANEL.</w:t>
      </w:r>
    </w:p>
    <w:p w14:paraId="56DA3E2D" w14:textId="2BE8BE6D" w:rsidR="00A92D9A" w:rsidRDefault="00A07A44" w:rsidP="004C7C9B">
      <w:r>
        <w:t>A.</w:t>
      </w:r>
      <w:r>
        <w:tab/>
      </w:r>
      <w:r w:rsidR="00A92D9A" w:rsidRPr="00A92D9A">
        <w:t xml:space="preserve">Georgia </w:t>
      </w:r>
      <w:r w:rsidR="6D404634">
        <w:t xml:space="preserve">continues to be one of the fastest growing states in the country and </w:t>
      </w:r>
      <w:r w:rsidR="00A92D9A" w:rsidRPr="00A92D9A">
        <w:t xml:space="preserve">is experiencing extraordinary economic </w:t>
      </w:r>
      <w:r w:rsidR="004E5ADE">
        <w:t>development</w:t>
      </w:r>
      <w:r w:rsidR="58DBB373">
        <w:t xml:space="preserve">. </w:t>
      </w:r>
      <w:r w:rsidR="09EB0697">
        <w:t>T</w:t>
      </w:r>
      <w:r w:rsidR="3A4FEA5C">
        <w:t>he</w:t>
      </w:r>
      <w:r w:rsidR="00A92D9A" w:rsidRPr="00A92D9A">
        <w:t xml:space="preserve"> tremendous </w:t>
      </w:r>
      <w:r w:rsidR="52891641">
        <w:t>growth</w:t>
      </w:r>
      <w:r w:rsidR="00A92D9A" w:rsidRPr="00A92D9A">
        <w:t xml:space="preserve"> that has occurred since the 2022 IRP is projected to significantly increase customers’ energy needs.</w:t>
      </w:r>
      <w:r w:rsidR="00FE4EA3">
        <w:t xml:space="preserve"> </w:t>
      </w:r>
      <w:r w:rsidR="0F04355D">
        <w:t>N</w:t>
      </w:r>
      <w:r w:rsidR="3A4FEA5C">
        <w:t>umerous</w:t>
      </w:r>
      <w:r w:rsidR="00A92D9A" w:rsidRPr="00A92D9A">
        <w:t xml:space="preserve"> businesses </w:t>
      </w:r>
      <w:r w:rsidR="00A92D9A" w:rsidRPr="00A92D9A" w:rsidDel="00BC45E4">
        <w:t xml:space="preserve">are </w:t>
      </w:r>
      <w:r w:rsidR="00A92D9A" w:rsidRPr="00A92D9A">
        <w:t xml:space="preserve">choosing to locate or expand in </w:t>
      </w:r>
      <w:r w:rsidR="004C7C9B">
        <w:t>Georgia</w:t>
      </w:r>
      <w:r w:rsidR="00A92D9A" w:rsidRPr="00A92D9A">
        <w:t xml:space="preserve">, </w:t>
      </w:r>
      <w:r w:rsidR="00E733F4">
        <w:t>and</w:t>
      </w:r>
      <w:r w:rsidR="00A92D9A" w:rsidRPr="00A92D9A">
        <w:t xml:space="preserve"> many of these businesses require a substantial amount of energy to support their operations.</w:t>
      </w:r>
      <w:r w:rsidR="00FE4EA3">
        <w:t xml:space="preserve"> </w:t>
      </w:r>
      <w:r w:rsidR="00A92D9A" w:rsidRPr="00A92D9A">
        <w:t>To put this in context</w:t>
      </w:r>
      <w:r>
        <w:t>, b</w:t>
      </w:r>
      <w:r w:rsidR="00A92D9A" w:rsidRPr="00A92D9A">
        <w:t>ased on economic data available at the time of the 2022 IRP, the Company anticipated less than 400 MW of growth between the winter of 2023/2024 and the winter of 2030/2031. In contrast,</w:t>
      </w:r>
      <w:r w:rsidR="3A4FEA5C">
        <w:t xml:space="preserve"> </w:t>
      </w:r>
      <w:r w:rsidR="00953548">
        <w:t>based on data since the 2022 IRP</w:t>
      </w:r>
      <w:r w:rsidR="00A92D9A" w:rsidRPr="00A92D9A">
        <w:t>,</w:t>
      </w:r>
      <w:r w:rsidR="3A4FEA5C">
        <w:t xml:space="preserve"> </w:t>
      </w:r>
      <w:r w:rsidR="68D1766E">
        <w:t>the Company’s</w:t>
      </w:r>
      <w:r w:rsidR="00A92D9A" w:rsidRPr="00A92D9A">
        <w:t xml:space="preserve"> current projections reflect load growth </w:t>
      </w:r>
      <w:r w:rsidR="00A92D9A" w:rsidRPr="00A92D9A">
        <w:lastRenderedPageBreak/>
        <w:t>of approximately 6,600 MW through the winter of 2030/2031.</w:t>
      </w:r>
      <w:r>
        <w:t xml:space="preserve"> </w:t>
      </w:r>
      <w:r w:rsidR="2694F6C3">
        <w:t>Therefore</w:t>
      </w:r>
      <w:r w:rsidR="00A92D9A" w:rsidRPr="00A92D9A">
        <w:t xml:space="preserve">, the Company must acquire additional capacity resources to help ensure it is </w:t>
      </w:r>
      <w:r w:rsidR="6D45C3AA">
        <w:t>able</w:t>
      </w:r>
      <w:r w:rsidR="00A92D9A" w:rsidRPr="00A92D9A">
        <w:t xml:space="preserve"> to continue supporting </w:t>
      </w:r>
      <w:r w:rsidR="3EC9A2C3">
        <w:t>the</w:t>
      </w:r>
      <w:r w:rsidR="00A92D9A" w:rsidRPr="00A92D9A">
        <w:t xml:space="preserve"> energy needs </w:t>
      </w:r>
      <w:r w:rsidR="05E7695C">
        <w:t xml:space="preserve">of our customers and </w:t>
      </w:r>
      <w:r w:rsidR="000B49BF">
        <w:t xml:space="preserve">the </w:t>
      </w:r>
      <w:r w:rsidR="05E7695C">
        <w:t xml:space="preserve">state </w:t>
      </w:r>
      <w:r w:rsidR="00A92D9A" w:rsidRPr="00A92D9A">
        <w:t xml:space="preserve">during this period of extraordinary economic growth. </w:t>
      </w:r>
    </w:p>
    <w:p w14:paraId="4FFACA5E" w14:textId="6B9782BF" w:rsidR="00F4012D" w:rsidRDefault="00313952" w:rsidP="2BBD96F0">
      <w:pPr>
        <w:ind w:firstLine="0"/>
      </w:pPr>
      <w:r>
        <w:t>Georgia Power’s 2023 IRP Update Load and Energy Forecast projects extraordinary customer</w:t>
      </w:r>
      <w:r w:rsidR="00932989">
        <w:t xml:space="preserve"> load growth stemming from the rapid economic development taking place in Georgia</w:t>
      </w:r>
      <w:r w:rsidR="0033036D">
        <w:t xml:space="preserve">, </w:t>
      </w:r>
      <w:r w:rsidR="006E53BB">
        <w:t>which far exceeds the demand projected in the 2022 IRP</w:t>
      </w:r>
      <w:r w:rsidR="0033036D">
        <w:t>.</w:t>
      </w:r>
      <w:r w:rsidR="005C653A">
        <w:t xml:space="preserve"> </w:t>
      </w:r>
      <w:r w:rsidR="001B7D90">
        <w:t xml:space="preserve">The Company’s 2023 IRP Update Load Forecast reflects the increase in demand from the numerous new large load projects Georgia Power has been selected to serve as well as a considerable pipeline of future projects. </w:t>
      </w:r>
      <w:r w:rsidR="00CA7187">
        <w:t>These large load projects</w:t>
      </w:r>
      <w:r w:rsidR="000E4687">
        <w:t>, which</w:t>
      </w:r>
      <w:r w:rsidR="00CA7187">
        <w:t xml:space="preserve"> include manufacturers, </w:t>
      </w:r>
      <w:r w:rsidR="00F4012D">
        <w:t>the</w:t>
      </w:r>
      <w:r w:rsidR="0073647F">
        <w:t xml:space="preserve"> electric transportation industry</w:t>
      </w:r>
      <w:r w:rsidR="000E4687">
        <w:t>,</w:t>
      </w:r>
      <w:r w:rsidR="0073647F">
        <w:t xml:space="preserve"> and data centers</w:t>
      </w:r>
      <w:r w:rsidR="000E4687">
        <w:t xml:space="preserve">, are </w:t>
      </w:r>
      <w:r w:rsidR="00860814">
        <w:t xml:space="preserve">unprecedented in </w:t>
      </w:r>
      <w:r w:rsidR="00F4012D">
        <w:t xml:space="preserve">project </w:t>
      </w:r>
      <w:r w:rsidR="00860814">
        <w:t>size</w:t>
      </w:r>
      <w:r w:rsidR="00D54015">
        <w:t xml:space="preserve">, </w:t>
      </w:r>
      <w:r w:rsidR="0018734A">
        <w:t>volume</w:t>
      </w:r>
      <w:r w:rsidR="00D54015">
        <w:t xml:space="preserve">, </w:t>
      </w:r>
      <w:r w:rsidR="00F4012D">
        <w:t>and pace</w:t>
      </w:r>
      <w:r w:rsidR="0018734A">
        <w:t xml:space="preserve"> of integration</w:t>
      </w:r>
      <w:r w:rsidR="00F4012D">
        <w:t>.</w:t>
      </w:r>
      <w:r w:rsidR="0018734A">
        <w:t xml:space="preserve"> </w:t>
      </w:r>
      <w:r w:rsidR="00CD0EB0">
        <w:t>Without a historical precedent</w:t>
      </w:r>
      <w:r w:rsidR="006F1DB7">
        <w:t xml:space="preserve"> for this extraordinary growth</w:t>
      </w:r>
      <w:r w:rsidR="00CD0EB0">
        <w:t>, these loads</w:t>
      </w:r>
      <w:r w:rsidR="00057F86">
        <w:t xml:space="preserve"> are not captured in the Company’s standard forecasting process. </w:t>
      </w:r>
      <w:r w:rsidR="00064B66">
        <w:t>Therefore</w:t>
      </w:r>
      <w:r w:rsidR="00016DF9">
        <w:t>, the Company</w:t>
      </w:r>
      <w:r w:rsidR="001D0D81">
        <w:t xml:space="preserve"> developed a forecasting model to </w:t>
      </w:r>
      <w:r w:rsidR="00FA3D07">
        <w:t xml:space="preserve">better capture the uncertainties related to </w:t>
      </w:r>
      <w:proofErr w:type="gramStart"/>
      <w:r w:rsidR="00FA3D07">
        <w:t>new large</w:t>
      </w:r>
      <w:proofErr w:type="gramEnd"/>
      <w:r w:rsidR="00FA3D07">
        <w:t xml:space="preserve"> loads</w:t>
      </w:r>
      <w:r w:rsidR="00E345D1">
        <w:t>,</w:t>
      </w:r>
      <w:r w:rsidR="00FA3D07">
        <w:t xml:space="preserve"> </w:t>
      </w:r>
      <w:r w:rsidR="00A06CD3">
        <w:t xml:space="preserve">including state selection, electric service provider selection, project delays, and </w:t>
      </w:r>
      <w:r w:rsidR="00F22C2D">
        <w:t xml:space="preserve">the materialization of load. </w:t>
      </w:r>
      <w:r w:rsidR="00B3392D">
        <w:t>With this additional information, the</w:t>
      </w:r>
      <w:r w:rsidR="00F22C2D">
        <w:t xml:space="preserve"> </w:t>
      </w:r>
      <w:r w:rsidR="00AC4C3B">
        <w:t xml:space="preserve">Company </w:t>
      </w:r>
      <w:r w:rsidR="00016DF9">
        <w:t>made certain external adjustments to the load forecast</w:t>
      </w:r>
      <w:r w:rsidR="005345A6">
        <w:t xml:space="preserve"> each year over the </w:t>
      </w:r>
      <w:r w:rsidR="00B3392D">
        <w:t>twenty-year</w:t>
      </w:r>
      <w:r w:rsidR="005345A6">
        <w:t xml:space="preserve"> </w:t>
      </w:r>
      <w:r w:rsidR="00E55825">
        <w:t xml:space="preserve">planning </w:t>
      </w:r>
      <w:r w:rsidR="005345A6">
        <w:t>horizon</w:t>
      </w:r>
      <w:r w:rsidR="00016DF9">
        <w:t xml:space="preserve"> t</w:t>
      </w:r>
      <w:r w:rsidR="00057F86">
        <w:t xml:space="preserve">o account for </w:t>
      </w:r>
      <w:r w:rsidR="00EF66ED">
        <w:t xml:space="preserve">the </w:t>
      </w:r>
      <w:r w:rsidR="00016DF9">
        <w:t xml:space="preserve">recent growth </w:t>
      </w:r>
      <w:r w:rsidR="00C55F5C">
        <w:t>in</w:t>
      </w:r>
      <w:r w:rsidR="00016DF9">
        <w:t xml:space="preserve"> projected load</w:t>
      </w:r>
      <w:r w:rsidR="00C55F5C">
        <w:t xml:space="preserve"> and</w:t>
      </w:r>
      <w:r w:rsidR="005345A6">
        <w:t xml:space="preserve"> incorporate the ramp</w:t>
      </w:r>
      <w:r w:rsidR="00EF66ED">
        <w:t xml:space="preserve"> rates for such </w:t>
      </w:r>
      <w:r w:rsidR="006D53AD">
        <w:t xml:space="preserve">large </w:t>
      </w:r>
      <w:r w:rsidR="00EF66ED">
        <w:t>load additions by month and year.</w:t>
      </w:r>
    </w:p>
    <w:p w14:paraId="2459D920" w14:textId="2D2F1B60" w:rsidR="00B02E04" w:rsidRDefault="009A2C0B" w:rsidP="2BBD96F0">
      <w:pPr>
        <w:ind w:firstLine="0"/>
      </w:pPr>
      <w:r>
        <w:t>The</w:t>
      </w:r>
      <w:r w:rsidR="004B6C56">
        <w:t xml:space="preserve"> </w:t>
      </w:r>
      <w:r w:rsidR="006A022E">
        <w:t>dra</w:t>
      </w:r>
      <w:r w:rsidR="00EC0FC9">
        <w:t>matic</w:t>
      </w:r>
      <w:r w:rsidR="006A022E">
        <w:t xml:space="preserve"> increase in </w:t>
      </w:r>
      <w:r w:rsidR="00A96AC0">
        <w:t xml:space="preserve">projected load identified by </w:t>
      </w:r>
      <w:r w:rsidR="006A022E">
        <w:t xml:space="preserve">the Company’s load forecast </w:t>
      </w:r>
      <w:r w:rsidR="006538FB">
        <w:t xml:space="preserve">has </w:t>
      </w:r>
      <w:r w:rsidR="006A022E">
        <w:t>not only increased but acc</w:t>
      </w:r>
      <w:r w:rsidR="00273AD8">
        <w:t xml:space="preserve">elerated </w:t>
      </w:r>
      <w:r w:rsidR="00F75F60">
        <w:t>the Company’s capacity need</w:t>
      </w:r>
      <w:r w:rsidR="00273AD8">
        <w:t>.</w:t>
      </w:r>
      <w:r w:rsidR="00287521">
        <w:t xml:space="preserve"> </w:t>
      </w:r>
      <w:r w:rsidR="008A1F5B">
        <w:t>T</w:t>
      </w:r>
      <w:r w:rsidR="00273AD8">
        <w:t>he load levels presented in the 2023 IRP Update</w:t>
      </w:r>
      <w:r w:rsidR="006E1247">
        <w:t xml:space="preserve"> reflect a </w:t>
      </w:r>
      <w:r w:rsidR="00DB2638">
        <w:t>projected capacity need in the winter of 2025/2026</w:t>
      </w:r>
      <w:r w:rsidR="00DA4C6C">
        <w:t xml:space="preserve">, </w:t>
      </w:r>
      <w:r w:rsidR="006E1247">
        <w:t xml:space="preserve">which is </w:t>
      </w:r>
      <w:r w:rsidR="00DA4C6C">
        <w:t xml:space="preserve">a full three years earlier than what was anticipated in the 2022 IRP. Further, the </w:t>
      </w:r>
      <w:r w:rsidR="004D250E">
        <w:t xml:space="preserve">magnitude of the projected capacity need </w:t>
      </w:r>
      <w:r w:rsidR="00806C32">
        <w:t>in the winter of 203</w:t>
      </w:r>
      <w:r w:rsidR="00501F32">
        <w:t>0</w:t>
      </w:r>
      <w:r w:rsidR="00806C32">
        <w:t xml:space="preserve">/2031 </w:t>
      </w:r>
      <w:r w:rsidR="004D250E">
        <w:t xml:space="preserve">has increased </w:t>
      </w:r>
      <w:r w:rsidR="003E2193">
        <w:t>by 4,800</w:t>
      </w:r>
      <w:r w:rsidR="004D250E">
        <w:t xml:space="preserve"> MW</w:t>
      </w:r>
      <w:r w:rsidR="003E2193">
        <w:t xml:space="preserve"> since the 2022 IRP.</w:t>
      </w:r>
      <w:r w:rsidR="004D250E">
        <w:t xml:space="preserve"> </w:t>
      </w:r>
      <w:r w:rsidR="00E37791">
        <w:tab/>
      </w:r>
    </w:p>
    <w:p w14:paraId="11243C58" w14:textId="25BFE55B" w:rsidR="008B77D5" w:rsidRDefault="00B02E04" w:rsidP="00A44B0D">
      <w:pPr>
        <w:ind w:firstLine="0"/>
      </w:pPr>
      <w:r>
        <w:t>So</w:t>
      </w:r>
      <w:r w:rsidR="00E37791">
        <w:t xml:space="preserve"> </w:t>
      </w:r>
      <w:r w:rsidR="00BC28C5">
        <w:t xml:space="preserve">that it can meet the needs of a growing Georgia and continue to reliably serve customers, the Company plans to meet its </w:t>
      </w:r>
      <w:r w:rsidR="00FE2AB1">
        <w:t xml:space="preserve">winter capacity needs through a </w:t>
      </w:r>
      <w:r w:rsidR="00FE2AB1">
        <w:lastRenderedPageBreak/>
        <w:t>combination of (i) resources that will be selected through the All-Source and Energy Storage System RFP</w:t>
      </w:r>
      <w:r w:rsidR="00A856B4">
        <w:t>s</w:t>
      </w:r>
      <w:r w:rsidR="00A11ED6">
        <w:t xml:space="preserve"> approved in the 2022 IRP</w:t>
      </w:r>
      <w:r w:rsidR="00A856B4">
        <w:t>, which will address the capacity needs beginning in the winter of 2028/2029</w:t>
      </w:r>
      <w:r w:rsidR="00FC74FC">
        <w:t>; and (ii) the portfolio of resources presented in the 2023 IRP Update, which will address Georgia Power’s capacity needs starting in the winter of 2025/2026.</w:t>
      </w:r>
      <w:r w:rsidR="00A54764">
        <w:t xml:space="preserve"> The </w:t>
      </w:r>
      <w:r w:rsidR="00DC3027">
        <w:t>2023 IRP Update</w:t>
      </w:r>
      <w:r w:rsidR="00A54764">
        <w:t xml:space="preserve"> </w:t>
      </w:r>
      <w:r w:rsidR="00DC3027">
        <w:t>proposes</w:t>
      </w:r>
      <w:r w:rsidR="00A54764">
        <w:t xml:space="preserve"> a </w:t>
      </w:r>
      <w:r w:rsidR="00866A90">
        <w:t xml:space="preserve">balanced portfolio of </w:t>
      </w:r>
      <w:r w:rsidR="003C4893">
        <w:t xml:space="preserve">resources including </w:t>
      </w:r>
      <w:r w:rsidR="00866A90">
        <w:t>power purchases</w:t>
      </w:r>
      <w:r w:rsidR="00666FBD">
        <w:t xml:space="preserve"> </w:t>
      </w:r>
      <w:r w:rsidR="001C3D02">
        <w:t>and</w:t>
      </w:r>
      <w:r w:rsidR="00866A90">
        <w:t xml:space="preserve"> new build</w:t>
      </w:r>
      <w:r w:rsidR="00F81DD5">
        <w:t xml:space="preserve"> opportunities</w:t>
      </w:r>
      <w:r w:rsidR="00342188">
        <w:t>. These resources</w:t>
      </w:r>
      <w:r w:rsidR="00366E2F">
        <w:t xml:space="preserve"> </w:t>
      </w:r>
      <w:r w:rsidR="00E253CF">
        <w:t xml:space="preserve">address </w:t>
      </w:r>
      <w:r w:rsidR="00386992">
        <w:t xml:space="preserve">the Company’s </w:t>
      </w:r>
      <w:r w:rsidR="00264FD8">
        <w:t>short-term</w:t>
      </w:r>
      <w:r w:rsidR="00386992">
        <w:t xml:space="preserve"> capacity needs and </w:t>
      </w:r>
      <w:r w:rsidR="00E253CF">
        <w:t>provide a</w:t>
      </w:r>
      <w:r w:rsidR="00E957F4">
        <w:t xml:space="preserve"> foundation for the Company’s</w:t>
      </w:r>
      <w:r w:rsidR="00BB66CE">
        <w:t xml:space="preserve"> long-term </w:t>
      </w:r>
      <w:r w:rsidR="00F50A3A">
        <w:t xml:space="preserve">capacity </w:t>
      </w:r>
      <w:r w:rsidR="00BB66CE">
        <w:t xml:space="preserve">needs and </w:t>
      </w:r>
      <w:r w:rsidR="00F50A3A">
        <w:t xml:space="preserve">the continued transition of its </w:t>
      </w:r>
      <w:r w:rsidR="00F230F8">
        <w:t xml:space="preserve">generation </w:t>
      </w:r>
      <w:r w:rsidR="00BB66CE">
        <w:t xml:space="preserve">fleet </w:t>
      </w:r>
      <w:r w:rsidR="0054655B">
        <w:t>to cleaner resources</w:t>
      </w:r>
      <w:r w:rsidR="00BB66CE">
        <w:t>.</w:t>
      </w:r>
      <w:r w:rsidR="00DB6F0E">
        <w:t xml:space="preserve"> </w:t>
      </w:r>
    </w:p>
    <w:p w14:paraId="084106D9" w14:textId="7162255C" w:rsidR="00E37791" w:rsidRPr="00A92D9A" w:rsidRDefault="00105B5D" w:rsidP="00C42CFA">
      <w:pPr>
        <w:ind w:firstLine="0"/>
      </w:pPr>
      <w:r>
        <w:t>Given the significance of the Company’s increased projected loads and corresponding capacity needs, Georgia Power cannot wait to conduct the All- Source RFP or wait until the 2025 IRP to address these needs. T</w:t>
      </w:r>
      <w:r w:rsidRPr="00A212DC">
        <w:t xml:space="preserve">he Company must act quickly to secure the critical resources necessary to meet the state’s near-term energy needs. </w:t>
      </w:r>
      <w:r w:rsidR="001F426A" w:rsidRPr="001F426A">
        <w:t>Georgia Power has adjusted and will continue to adjust as needed its pricing for new customer projects, consistent with existing tariff authority, to reflect the increased cost to serve those customers.</w:t>
      </w:r>
      <w:r>
        <w:t xml:space="preserve"> </w:t>
      </w:r>
      <w:r w:rsidR="00A3168B">
        <w:t xml:space="preserve">All else being equal, </w:t>
      </w:r>
      <w:r>
        <w:t>w</w:t>
      </w:r>
      <w:r w:rsidRPr="00A212DC">
        <w:t>e expect that the</w:t>
      </w:r>
      <w:r>
        <w:t xml:space="preserve"> projected revenues associated with incremental load </w:t>
      </w:r>
      <w:r w:rsidR="00BB05B6">
        <w:t>from these new customer</w:t>
      </w:r>
      <w:r w:rsidR="00C05B8F">
        <w:t xml:space="preserve"> projects</w:t>
      </w:r>
      <w:r w:rsidR="00BB05B6">
        <w:t xml:space="preserve"> </w:t>
      </w:r>
      <w:r w:rsidRPr="00A212DC">
        <w:t>will offset the costs of the resources requested in this fili</w:t>
      </w:r>
      <w:r w:rsidRPr="00D24E9A">
        <w:t>ng</w:t>
      </w:r>
      <w:r>
        <w:t xml:space="preserve"> </w:t>
      </w:r>
      <w:r w:rsidRPr="00D24E9A">
        <w:t>and put downward pressure on our overall retail rates as we continue to provide clean, safe, reliable, and affordable power for all of Georgia Power’s customers in the coming years.</w:t>
      </w:r>
    </w:p>
    <w:p w14:paraId="72F1E336" w14:textId="1DE092C5" w:rsidR="00362B20" w:rsidRPr="003B6F98" w:rsidRDefault="00037D30" w:rsidP="003624EB">
      <w:pPr>
        <w:pStyle w:val="Heading2"/>
      </w:pPr>
      <w:r w:rsidRPr="003B6F98">
        <w:t>Q.</w:t>
      </w:r>
      <w:r w:rsidRPr="003B6F98">
        <w:tab/>
      </w:r>
      <w:r w:rsidR="005D3926" w:rsidRPr="003B6F98">
        <w:t>HOW IS YOUR TESTIMONY ORGANIZED</w:t>
      </w:r>
      <w:r w:rsidRPr="003B6F98">
        <w:t>?</w:t>
      </w:r>
    </w:p>
    <w:p w14:paraId="0FBD9DF9" w14:textId="77777777" w:rsidR="005D3926" w:rsidRPr="003B6F98" w:rsidRDefault="00037D30" w:rsidP="003624EB">
      <w:r w:rsidRPr="003B6F98">
        <w:t>A.</w:t>
      </w:r>
      <w:r w:rsidRPr="003B6F98">
        <w:tab/>
      </w:r>
      <w:r w:rsidR="005D3926" w:rsidRPr="003B6F98">
        <w:t>The remainder of our testimony is organized as follows:</w:t>
      </w:r>
    </w:p>
    <w:p w14:paraId="07222726" w14:textId="229D2A72" w:rsidR="0002710D" w:rsidRDefault="00176933" w:rsidP="00793CE3">
      <w:pPr>
        <w:pStyle w:val="ListParagraph"/>
        <w:numPr>
          <w:ilvl w:val="0"/>
          <w:numId w:val="3"/>
        </w:numPr>
        <w:tabs>
          <w:tab w:val="clear" w:pos="270"/>
          <w:tab w:val="left" w:pos="1440"/>
        </w:tabs>
        <w:ind w:left="1440" w:hanging="720"/>
      </w:pPr>
      <w:r w:rsidRPr="001C0EA2">
        <w:rPr>
          <w:u w:val="single"/>
        </w:rPr>
        <w:t>Section II</w:t>
      </w:r>
      <w:r w:rsidRPr="001C0EA2">
        <w:t xml:space="preserve"> </w:t>
      </w:r>
      <w:r w:rsidR="003B6F98" w:rsidRPr="001C0EA2">
        <w:t>discusses Georgia Power Company’s updated load</w:t>
      </w:r>
      <w:r w:rsidR="00CF6F1A">
        <w:t xml:space="preserve"> and energy</w:t>
      </w:r>
      <w:r w:rsidR="003B6F98" w:rsidRPr="001C0EA2">
        <w:t xml:space="preserve"> forecast</w:t>
      </w:r>
      <w:r w:rsidR="0002710D">
        <w:t>.</w:t>
      </w:r>
      <w:r w:rsidR="003B6F98" w:rsidRPr="001C0EA2">
        <w:t xml:space="preserve"> </w:t>
      </w:r>
    </w:p>
    <w:p w14:paraId="13ACD1CC" w14:textId="0FCB440A" w:rsidR="005D3926" w:rsidRPr="00581ECA" w:rsidRDefault="0002710D" w:rsidP="00793CE3">
      <w:pPr>
        <w:pStyle w:val="ListParagraph"/>
        <w:numPr>
          <w:ilvl w:val="0"/>
          <w:numId w:val="3"/>
        </w:numPr>
        <w:tabs>
          <w:tab w:val="clear" w:pos="270"/>
          <w:tab w:val="left" w:pos="1440"/>
        </w:tabs>
        <w:ind w:left="1440" w:hanging="720"/>
      </w:pPr>
      <w:r w:rsidRPr="00581ECA">
        <w:rPr>
          <w:u w:val="single"/>
        </w:rPr>
        <w:t>Section III</w:t>
      </w:r>
      <w:r w:rsidRPr="00581ECA">
        <w:t xml:space="preserve"> discusse</w:t>
      </w:r>
      <w:r w:rsidR="00A0350E">
        <w:t>s</w:t>
      </w:r>
      <w:r w:rsidRPr="00581ECA">
        <w:t xml:space="preserve"> the Company’s</w:t>
      </w:r>
      <w:r w:rsidR="003B6F98" w:rsidRPr="00581ECA">
        <w:t xml:space="preserve"> </w:t>
      </w:r>
      <w:r w:rsidRPr="00581ECA">
        <w:t xml:space="preserve">updated </w:t>
      </w:r>
      <w:r w:rsidR="003B6F98" w:rsidRPr="00581ECA">
        <w:t>capacity needs</w:t>
      </w:r>
      <w:r w:rsidR="00176933" w:rsidRPr="00581ECA">
        <w:t xml:space="preserve">. </w:t>
      </w:r>
    </w:p>
    <w:p w14:paraId="23308BD8" w14:textId="2556C7DA" w:rsidR="0002710D" w:rsidRPr="00581ECA" w:rsidRDefault="00EC4186" w:rsidP="00793CE3">
      <w:pPr>
        <w:pStyle w:val="ListParagraph"/>
        <w:numPr>
          <w:ilvl w:val="0"/>
          <w:numId w:val="3"/>
        </w:numPr>
        <w:tabs>
          <w:tab w:val="clear" w:pos="270"/>
          <w:tab w:val="left" w:pos="1440"/>
        </w:tabs>
        <w:ind w:left="1440" w:hanging="720"/>
      </w:pPr>
      <w:r w:rsidRPr="00581ECA">
        <w:rPr>
          <w:u w:val="single"/>
        </w:rPr>
        <w:lastRenderedPageBreak/>
        <w:t xml:space="preserve">Section </w:t>
      </w:r>
      <w:r w:rsidR="003B6F98" w:rsidRPr="00581ECA">
        <w:rPr>
          <w:u w:val="single"/>
        </w:rPr>
        <w:t>I</w:t>
      </w:r>
      <w:r w:rsidR="0002710D" w:rsidRPr="00581ECA">
        <w:rPr>
          <w:u w:val="single"/>
        </w:rPr>
        <w:t>V</w:t>
      </w:r>
      <w:r w:rsidRPr="00581ECA">
        <w:t xml:space="preserve"> </w:t>
      </w:r>
      <w:r w:rsidR="00773D3C" w:rsidRPr="00581ECA">
        <w:t>addresses</w:t>
      </w:r>
      <w:r w:rsidR="001373F8" w:rsidRPr="00581ECA">
        <w:t xml:space="preserve"> the Company’s </w:t>
      </w:r>
      <w:r w:rsidR="00CF6F1A">
        <w:t>proposed resource solutions</w:t>
      </w:r>
      <w:r w:rsidR="007C341C" w:rsidRPr="00581ECA">
        <w:t>,</w:t>
      </w:r>
      <w:r w:rsidR="001373F8" w:rsidRPr="00581ECA">
        <w:t xml:space="preserve"> including </w:t>
      </w:r>
      <w:r w:rsidR="00333DDC" w:rsidRPr="00581ECA">
        <w:t xml:space="preserve">the </w:t>
      </w:r>
      <w:r w:rsidR="0002710D" w:rsidRPr="00581ECA">
        <w:t xml:space="preserve">requests for </w:t>
      </w:r>
      <w:r w:rsidR="004118E8">
        <w:t>certification</w:t>
      </w:r>
      <w:r w:rsidR="0002710D" w:rsidRPr="00581ECA">
        <w:t xml:space="preserve"> </w:t>
      </w:r>
      <w:r w:rsidR="00BC433C">
        <w:t xml:space="preserve">of </w:t>
      </w:r>
      <w:r w:rsidR="004118E8">
        <w:t>the</w:t>
      </w:r>
      <w:r w:rsidR="0002710D" w:rsidRPr="00581ECA">
        <w:t xml:space="preserve"> PPAs between </w:t>
      </w:r>
      <w:r w:rsidR="00E733F4">
        <w:t xml:space="preserve">Georgia Power and </w:t>
      </w:r>
      <w:r w:rsidR="0002710D" w:rsidRPr="00581ECA">
        <w:t xml:space="preserve">Mississippi Power and </w:t>
      </w:r>
      <w:r w:rsidR="00E733F4">
        <w:t>between Georgia Power</w:t>
      </w:r>
      <w:r w:rsidR="0002710D" w:rsidRPr="00581ECA">
        <w:t xml:space="preserve"> and Santa Rosa Energy Center</w:t>
      </w:r>
      <w:r w:rsidR="00CF4169">
        <w:t xml:space="preserve"> LLC</w:t>
      </w:r>
      <w:r w:rsidR="0002710D" w:rsidRPr="00581ECA">
        <w:t>;</w:t>
      </w:r>
      <w:r w:rsidR="00333DDC" w:rsidRPr="00581ECA">
        <w:t xml:space="preserve"> </w:t>
      </w:r>
      <w:r w:rsidR="004118E8">
        <w:t>approval</w:t>
      </w:r>
      <w:r w:rsidR="00333DDC" w:rsidRPr="00581ECA">
        <w:t xml:space="preserve"> </w:t>
      </w:r>
      <w:r w:rsidR="003B6F98" w:rsidRPr="00581ECA">
        <w:t xml:space="preserve">to construct </w:t>
      </w:r>
      <w:r w:rsidR="00707E9A" w:rsidRPr="00581ECA">
        <w:t>up to 1,000</w:t>
      </w:r>
      <w:r w:rsidR="003B6F98" w:rsidRPr="00581ECA">
        <w:t xml:space="preserve"> MW of </w:t>
      </w:r>
      <w:r w:rsidR="00707E9A" w:rsidRPr="00581ECA">
        <w:t xml:space="preserve">BESS; and </w:t>
      </w:r>
      <w:r w:rsidR="004118E8">
        <w:t>approval</w:t>
      </w:r>
      <w:r w:rsidR="00707E9A" w:rsidRPr="00581ECA">
        <w:t xml:space="preserve"> to construct three CT resources at Plant Yates.</w:t>
      </w:r>
      <w:r w:rsidR="00F936A3" w:rsidRPr="00581ECA">
        <w:t xml:space="preserve"> </w:t>
      </w:r>
    </w:p>
    <w:p w14:paraId="4E66695D" w14:textId="1E819E75" w:rsidR="00582DBE" w:rsidRPr="00581ECA" w:rsidRDefault="03AF9E21" w:rsidP="00793CE3">
      <w:pPr>
        <w:pStyle w:val="ListParagraph"/>
        <w:numPr>
          <w:ilvl w:val="0"/>
          <w:numId w:val="3"/>
        </w:numPr>
        <w:tabs>
          <w:tab w:val="clear" w:pos="270"/>
          <w:tab w:val="left" w:pos="1440"/>
        </w:tabs>
        <w:ind w:left="1440" w:hanging="720"/>
      </w:pPr>
      <w:r w:rsidRPr="00581ECA">
        <w:rPr>
          <w:u w:val="single"/>
        </w:rPr>
        <w:t>Section V</w:t>
      </w:r>
      <w:r w:rsidRPr="00581ECA">
        <w:t xml:space="preserve"> </w:t>
      </w:r>
      <w:r w:rsidR="00582DBE" w:rsidRPr="00581ECA">
        <w:t xml:space="preserve">covers the Company’s </w:t>
      </w:r>
      <w:r w:rsidR="503F7BFE">
        <w:t>DER and demand response solutions</w:t>
      </w:r>
      <w:r w:rsidR="00582DBE" w:rsidRPr="00581ECA">
        <w:t>, including</w:t>
      </w:r>
      <w:r w:rsidR="00707E9A" w:rsidRPr="00581ECA">
        <w:t xml:space="preserve"> the certification of two new customer-sited DER programs; certification of one </w:t>
      </w:r>
      <w:r w:rsidR="7EF212A9">
        <w:t>new</w:t>
      </w:r>
      <w:r w:rsidR="00707E9A">
        <w:t xml:space="preserve"> </w:t>
      </w:r>
      <w:r w:rsidR="00707E9A" w:rsidRPr="00581ECA">
        <w:t>tariff-based demand response program; and certification for the expansion of one existing DSM demand response program.</w:t>
      </w:r>
    </w:p>
    <w:p w14:paraId="4171DAF9" w14:textId="77777777" w:rsidR="00330876" w:rsidRDefault="00707E9A" w:rsidP="00793CE3">
      <w:pPr>
        <w:pStyle w:val="ListParagraph"/>
        <w:numPr>
          <w:ilvl w:val="0"/>
          <w:numId w:val="3"/>
        </w:numPr>
        <w:tabs>
          <w:tab w:val="clear" w:pos="270"/>
          <w:tab w:val="left" w:pos="1440"/>
        </w:tabs>
        <w:ind w:left="1440" w:hanging="720"/>
      </w:pPr>
      <w:r w:rsidRPr="00581ECA">
        <w:rPr>
          <w:u w:val="single"/>
        </w:rPr>
        <w:t>Section VI</w:t>
      </w:r>
      <w:r w:rsidRPr="00581ECA">
        <w:t xml:space="preserve"> covers the </w:t>
      </w:r>
      <w:r w:rsidR="00330876">
        <w:t>customer impacts of the 2023 IRP Update.</w:t>
      </w:r>
    </w:p>
    <w:p w14:paraId="389AE8EA" w14:textId="549CF34A" w:rsidR="00707E9A" w:rsidRPr="00581ECA" w:rsidRDefault="00330876" w:rsidP="00793CE3">
      <w:pPr>
        <w:pStyle w:val="ListParagraph"/>
        <w:numPr>
          <w:ilvl w:val="0"/>
          <w:numId w:val="3"/>
        </w:numPr>
        <w:tabs>
          <w:tab w:val="clear" w:pos="270"/>
          <w:tab w:val="left" w:pos="1440"/>
        </w:tabs>
        <w:ind w:left="1440" w:hanging="720"/>
      </w:pPr>
      <w:r w:rsidRPr="00330876">
        <w:rPr>
          <w:u w:val="single"/>
        </w:rPr>
        <w:t>Section VII</w:t>
      </w:r>
      <w:r>
        <w:t xml:space="preserve"> explains the </w:t>
      </w:r>
      <w:r w:rsidR="00707E9A" w:rsidRPr="00581ECA">
        <w:t>Company’s proposed Flex Capacity framework.</w:t>
      </w:r>
    </w:p>
    <w:p w14:paraId="41AC5010" w14:textId="25341DFA" w:rsidR="005D3926" w:rsidRPr="00581ECA" w:rsidRDefault="00707E9A" w:rsidP="00793CE3">
      <w:pPr>
        <w:pStyle w:val="ListParagraph"/>
        <w:numPr>
          <w:ilvl w:val="0"/>
          <w:numId w:val="3"/>
        </w:numPr>
        <w:tabs>
          <w:tab w:val="clear" w:pos="270"/>
          <w:tab w:val="left" w:pos="1440"/>
        </w:tabs>
        <w:ind w:left="1440" w:hanging="720"/>
      </w:pPr>
      <w:r w:rsidRPr="00581ECA">
        <w:rPr>
          <w:u w:val="single"/>
        </w:rPr>
        <w:t>Section VI</w:t>
      </w:r>
      <w:r w:rsidR="00330876">
        <w:rPr>
          <w:u w:val="single"/>
        </w:rPr>
        <w:t>I</w:t>
      </w:r>
      <w:r w:rsidRPr="00581ECA">
        <w:rPr>
          <w:u w:val="single"/>
        </w:rPr>
        <w:t>I</w:t>
      </w:r>
      <w:r w:rsidR="00582DBE" w:rsidRPr="00581ECA">
        <w:t xml:space="preserve"> </w:t>
      </w:r>
      <w:r w:rsidR="00A0350E">
        <w:t>addresses</w:t>
      </w:r>
      <w:r w:rsidR="00EC4186" w:rsidRPr="00581ECA">
        <w:t xml:space="preserve"> the</w:t>
      </w:r>
      <w:r w:rsidR="00667C47">
        <w:t xml:space="preserve"> Transmission </w:t>
      </w:r>
      <w:r w:rsidR="00A0350E">
        <w:t>impact</w:t>
      </w:r>
      <w:r w:rsidR="00667C47">
        <w:t>s</w:t>
      </w:r>
      <w:r w:rsidR="00A0350E">
        <w:t xml:space="preserve"> of the 2023 IRP Update</w:t>
      </w:r>
      <w:r w:rsidR="00EC4186" w:rsidRPr="00581ECA">
        <w:t>.</w:t>
      </w:r>
    </w:p>
    <w:p w14:paraId="0468CE85" w14:textId="38C05EF7" w:rsidR="003B6F98" w:rsidRPr="00B3758D" w:rsidRDefault="003B6F98" w:rsidP="003B6F98">
      <w:pPr>
        <w:pStyle w:val="Heading1"/>
        <w:rPr>
          <w:color w:val="000000"/>
        </w:rPr>
      </w:pPr>
      <w:r w:rsidRPr="00667C47">
        <w:rPr>
          <w:u w:val="none"/>
        </w:rPr>
        <w:t>II.</w:t>
      </w:r>
      <w:r w:rsidR="00FE4EA3" w:rsidRPr="00667C47">
        <w:rPr>
          <w:u w:val="none"/>
        </w:rPr>
        <w:t xml:space="preserve"> </w:t>
      </w:r>
      <w:r w:rsidR="00667C47" w:rsidRPr="00667C47">
        <w:rPr>
          <w:u w:val="none"/>
        </w:rPr>
        <w:tab/>
      </w:r>
      <w:r w:rsidRPr="00B3758D">
        <w:t>UPDATED LOAD</w:t>
      </w:r>
      <w:r w:rsidR="00667C47">
        <w:t xml:space="preserve"> AND ENERGY</w:t>
      </w:r>
      <w:r w:rsidRPr="00B3758D">
        <w:t xml:space="preserve"> FORECAST </w:t>
      </w:r>
    </w:p>
    <w:p w14:paraId="5338F2D7" w14:textId="5BAE2CE4" w:rsidR="003D0C19" w:rsidRPr="00151FCC" w:rsidRDefault="003D0C19" w:rsidP="006847EB">
      <w:pPr>
        <w:pStyle w:val="Heading2"/>
      </w:pPr>
      <w:proofErr w:type="gramStart"/>
      <w:r w:rsidRPr="00151FCC">
        <w:t>Q.</w:t>
      </w:r>
      <w:proofErr w:type="gramEnd"/>
      <w:r w:rsidRPr="00151FCC">
        <w:tab/>
      </w:r>
      <w:r w:rsidR="00ED03CB" w:rsidRPr="00151FCC">
        <w:t xml:space="preserve">PLEASE EXPLAIN THE SCALE AND PACE OF THE ECONOMIC GROWTH IN GEORGIA </w:t>
      </w:r>
      <w:r w:rsidR="00151FCC" w:rsidRPr="00151FCC">
        <w:t>SINCE THE 2022 IRP.</w:t>
      </w:r>
    </w:p>
    <w:p w14:paraId="033D5A61" w14:textId="70BC906D" w:rsidR="003D0C19" w:rsidRPr="003D0C19" w:rsidRDefault="003D0C19" w:rsidP="003D0C19">
      <w:r w:rsidRPr="00151FCC">
        <w:t>A.</w:t>
      </w:r>
      <w:r>
        <w:tab/>
      </w:r>
      <w:r w:rsidR="00165744">
        <w:t>S</w:t>
      </w:r>
      <w:r w:rsidR="00165744" w:rsidRPr="17C75B0D">
        <w:t xml:space="preserve">ince the approval of </w:t>
      </w:r>
      <w:r w:rsidR="00165744">
        <w:t xml:space="preserve">the Company’s 2022 IRP in July of 2022, </w:t>
      </w:r>
      <w:r w:rsidR="00165744" w:rsidRPr="17C75B0D">
        <w:t xml:space="preserve">Georgia’s </w:t>
      </w:r>
      <w:r w:rsidR="00165744">
        <w:t xml:space="preserve">successful economic development efforts have added more than $24 billion in capital investment and more than 38,000 jobs to what was already a healthy pipeline of activity. </w:t>
      </w:r>
      <w:r w:rsidR="00960CED">
        <w:t xml:space="preserve">Today, Georgia’s economic development pipeline is more robust than ever, with record growth as companies are looking to locate or expand within the state. </w:t>
      </w:r>
      <w:r w:rsidR="00D94218">
        <w:t>As explained in the 2023 IRP Update, t</w:t>
      </w:r>
      <w:r w:rsidR="00165744">
        <w:t>his</w:t>
      </w:r>
      <w:r w:rsidR="00165744" w:rsidDel="00E3648C">
        <w:t xml:space="preserve"> </w:t>
      </w:r>
      <w:r w:rsidR="00165744">
        <w:t>economic growth</w:t>
      </w:r>
      <w:r w:rsidR="00DD39C1">
        <w:t xml:space="preserve"> trend</w:t>
      </w:r>
      <w:r w:rsidR="00165744">
        <w:t xml:space="preserve"> has </w:t>
      </w:r>
      <w:r w:rsidR="00165744" w:rsidRPr="00216756">
        <w:t>been driven</w:t>
      </w:r>
      <w:r w:rsidR="00DD39C1">
        <w:t>,</w:t>
      </w:r>
      <w:r w:rsidR="00165744" w:rsidRPr="00216756">
        <w:t xml:space="preserve"> </w:t>
      </w:r>
      <w:r w:rsidR="00165744">
        <w:t>in large part</w:t>
      </w:r>
      <w:r w:rsidR="00DD39C1">
        <w:t>,</w:t>
      </w:r>
      <w:r w:rsidR="00165744">
        <w:t xml:space="preserve"> </w:t>
      </w:r>
      <w:r w:rsidR="00165744" w:rsidRPr="00216756">
        <w:t>by Georgia</w:t>
      </w:r>
      <w:r w:rsidR="00165744">
        <w:t>’s recognition</w:t>
      </w:r>
      <w:r w:rsidR="00165744" w:rsidRPr="00216756">
        <w:t xml:space="preserve"> as one of the best places in the country in which to do business</w:t>
      </w:r>
      <w:r w:rsidR="00165744">
        <w:t>, and the state is attracting strong customer growth across residential, commercial, and industrial classes.</w:t>
      </w:r>
      <w:r w:rsidR="00165744" w:rsidRPr="00216756">
        <w:t xml:space="preserve"> </w:t>
      </w:r>
      <w:r w:rsidR="00DD39C1">
        <w:t xml:space="preserve">This </w:t>
      </w:r>
      <w:r w:rsidR="00165744" w:rsidRPr="17C75B0D">
        <w:t xml:space="preserve">rapid economic expansion </w:t>
      </w:r>
      <w:r w:rsidR="004B3DC4">
        <w:t>resulted in</w:t>
      </w:r>
      <w:r w:rsidR="00165744" w:rsidRPr="17C75B0D">
        <w:t xml:space="preserve"> </w:t>
      </w:r>
      <w:r w:rsidR="00165744">
        <w:t>historic</w:t>
      </w:r>
      <w:r w:rsidR="00165744" w:rsidRPr="17C75B0D">
        <w:t xml:space="preserve"> increase</w:t>
      </w:r>
      <w:r w:rsidR="004B3DC4">
        <w:t>s</w:t>
      </w:r>
      <w:r w:rsidR="00165744" w:rsidRPr="17C75B0D">
        <w:t xml:space="preserve"> in </w:t>
      </w:r>
      <w:r w:rsidR="00165744">
        <w:t>the</w:t>
      </w:r>
      <w:r w:rsidR="00165744" w:rsidRPr="17C75B0D">
        <w:t xml:space="preserve"> demand for energy </w:t>
      </w:r>
      <w:r w:rsidR="00473558">
        <w:t xml:space="preserve">at a scale and pace not </w:t>
      </w:r>
      <w:r w:rsidR="0046428A">
        <w:t>previously experienced</w:t>
      </w:r>
      <w:r w:rsidR="00165744" w:rsidRPr="17C75B0D">
        <w:t>.</w:t>
      </w:r>
      <w:r w:rsidR="00764BC7">
        <w:t xml:space="preserve"> </w:t>
      </w:r>
      <w:r w:rsidR="00B04F2C" w:rsidRPr="00383AFB">
        <w:t xml:space="preserve">New and expanding economic development projects </w:t>
      </w:r>
      <w:r w:rsidR="00D42DE9">
        <w:t>can be seen in th</w:t>
      </w:r>
      <w:r w:rsidR="00291D3B">
        <w:t>e</w:t>
      </w:r>
      <w:r w:rsidR="00D42DE9">
        <w:t xml:space="preserve"> </w:t>
      </w:r>
      <w:r w:rsidR="005D7900">
        <w:t>investment and job creation in</w:t>
      </w:r>
      <w:r w:rsidR="00B04F2C" w:rsidRPr="00383AFB">
        <w:t xml:space="preserve"> </w:t>
      </w:r>
      <w:r w:rsidR="001A1FE9">
        <w:t xml:space="preserve">emerging </w:t>
      </w:r>
      <w:r w:rsidR="00B04F2C" w:rsidRPr="00383AFB">
        <w:t xml:space="preserve">industries like </w:t>
      </w:r>
      <w:r w:rsidR="00B04F2C">
        <w:t xml:space="preserve">electric </w:t>
      </w:r>
      <w:r w:rsidR="00B04F2C">
        <w:lastRenderedPageBreak/>
        <w:t>transportation (“</w:t>
      </w:r>
      <w:r w:rsidR="00B04F2C" w:rsidRPr="00383AFB">
        <w:t>E</w:t>
      </w:r>
      <w:r w:rsidR="00B04F2C">
        <w:t>T”)</w:t>
      </w:r>
      <w:r w:rsidR="00B04F2C" w:rsidRPr="00383AFB">
        <w:t xml:space="preserve"> </w:t>
      </w:r>
      <w:r w:rsidR="00B04F2C">
        <w:t xml:space="preserve">manufacturing </w:t>
      </w:r>
      <w:r w:rsidR="00B04F2C" w:rsidRPr="00383AFB">
        <w:t>and its supplier base</w:t>
      </w:r>
      <w:r w:rsidR="008B234E">
        <w:t>,</w:t>
      </w:r>
      <w:r w:rsidR="00B04F2C" w:rsidRPr="00383AFB">
        <w:t xml:space="preserve"> </w:t>
      </w:r>
      <w:r w:rsidR="001A1FE9">
        <w:t xml:space="preserve">as well as in more traditional </w:t>
      </w:r>
      <w:r w:rsidR="00B04F2C">
        <w:t>industries, including the automotive</w:t>
      </w:r>
      <w:r w:rsidR="005D7900">
        <w:t>,</w:t>
      </w:r>
      <w:r w:rsidR="00B04F2C">
        <w:t xml:space="preserve"> agricultural</w:t>
      </w:r>
      <w:r w:rsidR="005D7900">
        <w:t xml:space="preserve">, </w:t>
      </w:r>
      <w:r w:rsidR="4D23618D">
        <w:t>information technology</w:t>
      </w:r>
      <w:r w:rsidR="004A7CFE">
        <w:t>,</w:t>
      </w:r>
      <w:r w:rsidR="4D23618D">
        <w:t xml:space="preserve"> </w:t>
      </w:r>
      <w:r w:rsidR="005D7900">
        <w:t>and aerospace</w:t>
      </w:r>
      <w:r w:rsidR="00B04F2C">
        <w:t xml:space="preserve"> industr</w:t>
      </w:r>
      <w:r w:rsidR="005D7900">
        <w:t>ies</w:t>
      </w:r>
      <w:r w:rsidR="00B04F2C">
        <w:t>.</w:t>
      </w:r>
    </w:p>
    <w:p w14:paraId="240E41AC" w14:textId="452E7495" w:rsidR="006847EB" w:rsidRPr="003B6F98" w:rsidRDefault="006847EB" w:rsidP="006847EB">
      <w:pPr>
        <w:pStyle w:val="Heading2"/>
      </w:pPr>
      <w:r w:rsidRPr="003B6F98">
        <w:t>Q.</w:t>
      </w:r>
      <w:r w:rsidRPr="003B6F98">
        <w:tab/>
      </w:r>
      <w:r w:rsidR="004E4606">
        <w:t xml:space="preserve">HOW HAS </w:t>
      </w:r>
      <w:r w:rsidR="003D0C19">
        <w:t>THIS GROWTH CONTRIBUTED TO THE CHANGE IN</w:t>
      </w:r>
      <w:r w:rsidR="004E4606">
        <w:t xml:space="preserve"> GEORGIA POWER’S LOAD FORECAST</w:t>
      </w:r>
      <w:r w:rsidRPr="003B6F98">
        <w:t>?</w:t>
      </w:r>
    </w:p>
    <w:p w14:paraId="51FA208D" w14:textId="2E898B64" w:rsidR="006847EB" w:rsidRDefault="006847EB" w:rsidP="006847EB">
      <w:r w:rsidRPr="003B6F98">
        <w:t>A.</w:t>
      </w:r>
      <w:r w:rsidRPr="003B6F98">
        <w:tab/>
      </w:r>
      <w:r w:rsidR="00DC2A17" w:rsidRPr="00DC2A17">
        <w:t xml:space="preserve">Georgia Power’s </w:t>
      </w:r>
      <w:r w:rsidR="004D55C1">
        <w:t>2023 IRP Update Load Forecast</w:t>
      </w:r>
      <w:r w:rsidR="006C0DF9">
        <w:t>, completed in September 2023,</w:t>
      </w:r>
      <w:r w:rsidR="00DC2A17" w:rsidRPr="00DC2A17">
        <w:t xml:space="preserve"> projects extraordinary load growth stemming from rapid economic development </w:t>
      </w:r>
      <w:r w:rsidR="027A5F49">
        <w:t xml:space="preserve">taking place in Georgia. </w:t>
      </w:r>
      <w:r w:rsidR="0DC5E63F">
        <w:t xml:space="preserve">The load growth identified in the 2023 IRP Update Load Forecast far </w:t>
      </w:r>
      <w:r w:rsidR="00DC2A17" w:rsidRPr="00DC2A17">
        <w:t xml:space="preserve">exceeds </w:t>
      </w:r>
      <w:r w:rsidR="3C977350">
        <w:t>t</w:t>
      </w:r>
      <w:r w:rsidR="5D58C90E">
        <w:t>h</w:t>
      </w:r>
      <w:r w:rsidR="3C977350">
        <w:t xml:space="preserve">at identified </w:t>
      </w:r>
      <w:r w:rsidR="06A6E722">
        <w:t xml:space="preserve">by </w:t>
      </w:r>
      <w:r w:rsidR="00DC2A17" w:rsidRPr="00DC2A17">
        <w:t xml:space="preserve">the load forecast produced in August 2021 for the 2022 IRP. </w:t>
      </w:r>
      <w:r w:rsidR="00E53F89" w:rsidRPr="00E53F89">
        <w:t xml:space="preserve">Through 2031, Georgia Power’s projected winter peak demand is currently </w:t>
      </w:r>
      <w:r w:rsidR="00424BA9">
        <w:t xml:space="preserve">more than </w:t>
      </w:r>
      <w:r w:rsidR="065F9D43">
        <w:t>5,9</w:t>
      </w:r>
      <w:r w:rsidR="3CA89AEF">
        <w:t>00</w:t>
      </w:r>
      <w:r w:rsidR="00E53F89" w:rsidRPr="00E53F89">
        <w:t xml:space="preserve"> MW greater than </w:t>
      </w:r>
      <w:r w:rsidR="00E1242A">
        <w:t xml:space="preserve">the </w:t>
      </w:r>
      <w:r w:rsidR="7014CA6F">
        <w:t xml:space="preserve">winter peak demand </w:t>
      </w:r>
      <w:r w:rsidR="00E53F89" w:rsidRPr="00E53F89">
        <w:t xml:space="preserve">projected </w:t>
      </w:r>
      <w:r w:rsidR="2C1DEF17">
        <w:t xml:space="preserve">in </w:t>
      </w:r>
      <w:r w:rsidR="1E936356">
        <w:t>the</w:t>
      </w:r>
      <w:r w:rsidR="00E53F89" w:rsidRPr="00E53F89">
        <w:t xml:space="preserve"> 2022 IRP load forecast.</w:t>
      </w:r>
      <w:r w:rsidR="00E53F89">
        <w:t xml:space="preserve"> </w:t>
      </w:r>
      <w:r w:rsidR="00E53F89" w:rsidRPr="00E53F89">
        <w:t xml:space="preserve">For context, this increased demand is equivalent to </w:t>
      </w:r>
      <w:r w:rsidR="000529B9">
        <w:t>almost 4</w:t>
      </w:r>
      <w:r w:rsidR="00E53F89">
        <w:t>0</w:t>
      </w:r>
      <w:r w:rsidR="00E53F89" w:rsidRPr="00E53F89">
        <w:t>% of the Company’s winter peak demand for 2024 and is projected to materialize in less than a decade.</w:t>
      </w:r>
    </w:p>
    <w:p w14:paraId="64856FA6" w14:textId="2D2EC4EF" w:rsidR="0027217C" w:rsidRDefault="00C071F7" w:rsidP="77E4E7B1">
      <w:pPr>
        <w:ind w:firstLine="0"/>
      </w:pPr>
      <w:r w:rsidRPr="00C071F7">
        <w:t xml:space="preserve">The Company initially identified </w:t>
      </w:r>
      <w:r w:rsidR="00CE1E24">
        <w:t>a load increase</w:t>
      </w:r>
      <w:r w:rsidRPr="00C071F7">
        <w:t xml:space="preserve"> when it created its Budget 2023 load forecast in August 2022 through its annual planning process. This forecast identified an increase of 1,100 MW through 2031 compared to the 2022 IRP filing. </w:t>
      </w:r>
      <w:r w:rsidR="00467B4F">
        <w:t>Although</w:t>
      </w:r>
      <w:r w:rsidR="005D11E5">
        <w:t xml:space="preserve"> a </w:t>
      </w:r>
      <w:r w:rsidR="00467B4F">
        <w:t xml:space="preserve">sizable increase in load, this initial indication of increasing loads did not </w:t>
      </w:r>
      <w:r w:rsidR="004D55C1">
        <w:t>alter the 2029 capacity need year</w:t>
      </w:r>
      <w:r w:rsidR="00F37840">
        <w:t xml:space="preserve"> identified in the 2022 IRP</w:t>
      </w:r>
      <w:r w:rsidR="00F16EFA">
        <w:t>. Because the increase in capacity was forecasted to occur in the existing capacity need year and w</w:t>
      </w:r>
      <w:r w:rsidR="004D55C1">
        <w:t xml:space="preserve">ould be addressed by the </w:t>
      </w:r>
      <w:r w:rsidR="00F16EFA">
        <w:t>2029-2031</w:t>
      </w:r>
      <w:r w:rsidR="004D55C1">
        <w:t xml:space="preserve"> All Source RFP</w:t>
      </w:r>
      <w:r w:rsidR="00F16EFA">
        <w:t xml:space="preserve">, no action was </w:t>
      </w:r>
      <w:r w:rsidR="001D3E9D">
        <w:t>necessary</w:t>
      </w:r>
      <w:r w:rsidR="75D054DE">
        <w:t xml:space="preserve"> based on the Budget 2023 load forecast</w:t>
      </w:r>
      <w:r w:rsidR="0027217C">
        <w:t>.</w:t>
      </w:r>
      <w:r w:rsidR="004D55C1">
        <w:t xml:space="preserve"> </w:t>
      </w:r>
    </w:p>
    <w:p w14:paraId="328F2B47" w14:textId="7F8C83A6" w:rsidR="00974B8A" w:rsidRDefault="7DC8DBE4" w:rsidP="0027217C">
      <w:pPr>
        <w:ind w:firstLine="0"/>
      </w:pPr>
      <w:r>
        <w:t>I</w:t>
      </w:r>
      <w:r w:rsidR="5C45BD36">
        <w:t>n</w:t>
      </w:r>
      <w:r w:rsidR="00542940">
        <w:t xml:space="preserve"> January 2023,</w:t>
      </w:r>
      <w:r w:rsidR="005D11E5">
        <w:t xml:space="preserve"> </w:t>
      </w:r>
      <w:r w:rsidR="00542940" w:rsidRPr="00C071F7">
        <w:t xml:space="preserve">the Company began producing load forecast sensitivities with greater frequency than the annual load forecast </w:t>
      </w:r>
      <w:r w:rsidR="00542940">
        <w:t xml:space="preserve">to </w:t>
      </w:r>
      <w:r w:rsidR="20CD06AA">
        <w:t xml:space="preserve">help </w:t>
      </w:r>
      <w:r w:rsidR="00542940">
        <w:t xml:space="preserve">better understand these changes </w:t>
      </w:r>
      <w:r w:rsidR="2D68588E">
        <w:t xml:space="preserve">in projected load </w:t>
      </w:r>
      <w:r w:rsidR="00542940">
        <w:t xml:space="preserve">and </w:t>
      </w:r>
      <w:r w:rsidR="001F7943">
        <w:t xml:space="preserve">to </w:t>
      </w:r>
      <w:r w:rsidR="00542940" w:rsidRPr="00C071F7">
        <w:t xml:space="preserve">further inform </w:t>
      </w:r>
      <w:r w:rsidR="6FEB3985">
        <w:t xml:space="preserve">the Company’s </w:t>
      </w:r>
      <w:r w:rsidR="00542940" w:rsidRPr="00C071F7">
        <w:t>resource planning decisions</w:t>
      </w:r>
      <w:r w:rsidR="00542940">
        <w:t xml:space="preserve">. </w:t>
      </w:r>
      <w:r w:rsidR="0041D0CB">
        <w:t xml:space="preserve">The </w:t>
      </w:r>
      <w:r w:rsidR="1D1730D4">
        <w:t>l</w:t>
      </w:r>
      <w:r w:rsidR="093C4544">
        <w:t>oad</w:t>
      </w:r>
      <w:r w:rsidR="00C071F7" w:rsidRPr="00C071F7">
        <w:t xml:space="preserve"> forecast sensitivit</w:t>
      </w:r>
      <w:r w:rsidR="00366DC1">
        <w:t>y</w:t>
      </w:r>
      <w:r w:rsidR="00C071F7" w:rsidRPr="00C071F7">
        <w:t xml:space="preserve"> </w:t>
      </w:r>
      <w:r w:rsidR="773C6034">
        <w:t>the Company</w:t>
      </w:r>
      <w:r w:rsidR="00C071F7" w:rsidRPr="00C071F7">
        <w:t xml:space="preserve"> developed in </w:t>
      </w:r>
      <w:r w:rsidR="00366DC1">
        <w:t>June</w:t>
      </w:r>
      <w:r w:rsidR="00C071F7" w:rsidRPr="00C071F7">
        <w:t xml:space="preserve"> of 2023 identified considerable increases in projected load</w:t>
      </w:r>
      <w:r w:rsidR="0067569A">
        <w:t>. These increases</w:t>
      </w:r>
      <w:r w:rsidR="00F16EFA">
        <w:t xml:space="preserve"> first </w:t>
      </w:r>
      <w:r w:rsidR="00C071F7" w:rsidRPr="00C071F7">
        <w:t>advanced the Company’s capacity need to the end of 2026 or the winter of 2027</w:t>
      </w:r>
      <w:r w:rsidR="00C071F7">
        <w:t xml:space="preserve">. </w:t>
      </w:r>
      <w:r w:rsidR="00C071F7" w:rsidRPr="00C071F7">
        <w:t xml:space="preserve">The </w:t>
      </w:r>
      <w:r w:rsidR="00C071F7" w:rsidRPr="00C071F7">
        <w:lastRenderedPageBreak/>
        <w:t xml:space="preserve">magnitude and </w:t>
      </w:r>
      <w:r w:rsidR="2FE21E1E">
        <w:t>acc</w:t>
      </w:r>
      <w:r w:rsidR="3F158B03">
        <w:t>e</w:t>
      </w:r>
      <w:r w:rsidR="2FE21E1E">
        <w:t xml:space="preserve">lerated </w:t>
      </w:r>
      <w:r w:rsidR="00C071F7" w:rsidRPr="00C071F7">
        <w:t xml:space="preserve">timing of the Company’s </w:t>
      </w:r>
      <w:r w:rsidR="7753D9D0">
        <w:t xml:space="preserve">capacity </w:t>
      </w:r>
      <w:r w:rsidR="093C4544">
        <w:t xml:space="preserve">needs </w:t>
      </w:r>
      <w:r w:rsidR="600A38F3">
        <w:t>identified</w:t>
      </w:r>
      <w:r w:rsidR="00C071F7" w:rsidRPr="00C071F7">
        <w:t xml:space="preserve"> following the summer 2023 load forecast sensitivities are the catalysts for the 2023 IRP Update, which is based on the </w:t>
      </w:r>
      <w:r w:rsidR="00B964C4">
        <w:t xml:space="preserve">updated </w:t>
      </w:r>
      <w:r w:rsidR="00C071F7" w:rsidRPr="00C071F7">
        <w:t>load forecast</w:t>
      </w:r>
      <w:r w:rsidR="00B964C4">
        <w:t xml:space="preserve"> produced in</w:t>
      </w:r>
      <w:r w:rsidR="00C071F7" w:rsidRPr="00C071F7">
        <w:t xml:space="preserve"> </w:t>
      </w:r>
      <w:r w:rsidR="00F37840">
        <w:t xml:space="preserve">September </w:t>
      </w:r>
      <w:r w:rsidR="00C071F7" w:rsidRPr="00C071F7">
        <w:t>2023</w:t>
      </w:r>
      <w:r w:rsidR="00B964C4">
        <w:t xml:space="preserve"> (“2023 IRP Update Load Forecast”)</w:t>
      </w:r>
      <w:r w:rsidR="62EF470F">
        <w:t xml:space="preserve">. The </w:t>
      </w:r>
      <w:r w:rsidR="0079564F">
        <w:t>2023 IRP Update Load</w:t>
      </w:r>
      <w:r w:rsidR="62EF470F">
        <w:t xml:space="preserve"> </w:t>
      </w:r>
      <w:r w:rsidR="0079564F">
        <w:t>F</w:t>
      </w:r>
      <w:r w:rsidR="62EF470F">
        <w:t xml:space="preserve">orecast </w:t>
      </w:r>
      <w:r w:rsidR="7822B1A1">
        <w:t>projects</w:t>
      </w:r>
      <w:r w:rsidR="00F37840">
        <w:t xml:space="preserve"> a capacity need at the end of 2025, or the winter of 2026.</w:t>
      </w:r>
    </w:p>
    <w:p w14:paraId="7BBDBE72" w14:textId="37487739" w:rsidR="0027217C" w:rsidRPr="003B6F98" w:rsidRDefault="0027217C" w:rsidP="0027217C">
      <w:pPr>
        <w:pStyle w:val="Heading2"/>
      </w:pPr>
      <w:r w:rsidRPr="003B6F98">
        <w:t>Q.</w:t>
      </w:r>
      <w:r w:rsidRPr="003B6F98">
        <w:tab/>
      </w:r>
      <w:r>
        <w:t>WHY DID THE COMPANY BEGIN PRODUCING LOAD FORECAST SENSITIVITIES WITH GREATER FREQUENCY THAN THE ANNUAL LOAD FORECAST</w:t>
      </w:r>
      <w:r w:rsidRPr="003B6F98">
        <w:t>?</w:t>
      </w:r>
    </w:p>
    <w:p w14:paraId="68820FF9" w14:textId="1E9213C1" w:rsidR="0027217C" w:rsidRDefault="0027217C" w:rsidP="00580F72">
      <w:r w:rsidRPr="003B6F98">
        <w:t>A.</w:t>
      </w:r>
      <w:r w:rsidRPr="003B6F98">
        <w:tab/>
      </w:r>
      <w:r>
        <w:t>Georgia Power began producing load forecast sensitivities with greater frequency than the annual load forecast due to the significant increase in economic development projects</w:t>
      </w:r>
      <w:r w:rsidR="15C29027">
        <w:t xml:space="preserve"> in Georgia</w:t>
      </w:r>
      <w:r>
        <w:t xml:space="preserve">. The Company </w:t>
      </w:r>
      <w:r w:rsidR="00526EDE">
        <w:t xml:space="preserve">found it appropriate and necessary to evaluate projected load and capacity needs on a more frequent basis to plan and prepare for </w:t>
      </w:r>
      <w:r>
        <w:t xml:space="preserve">the rapid economic growth </w:t>
      </w:r>
      <w:r w:rsidR="4002E297">
        <w:t xml:space="preserve">in Georgia </w:t>
      </w:r>
      <w:r>
        <w:t xml:space="preserve">and </w:t>
      </w:r>
      <w:r w:rsidR="1F555530">
        <w:t>c</w:t>
      </w:r>
      <w:r w:rsidR="5C86FBC0">
        <w:t>orresponding</w:t>
      </w:r>
      <w:r>
        <w:t xml:space="preserve"> increased demand </w:t>
      </w:r>
      <w:r w:rsidR="1F09DCB8">
        <w:t>for energy</w:t>
      </w:r>
      <w:r>
        <w:t>.</w:t>
      </w:r>
      <w:r w:rsidR="00580F72">
        <w:t xml:space="preserve"> </w:t>
      </w:r>
      <w:r>
        <w:t xml:space="preserve">These load forecast sensitivities </w:t>
      </w:r>
      <w:r w:rsidR="00580F72">
        <w:t>then</w:t>
      </w:r>
      <w:r>
        <w:t xml:space="preserve"> allowed the Company to better understand the </w:t>
      </w:r>
      <w:r w:rsidR="556DBAC2">
        <w:t xml:space="preserve">corresponding </w:t>
      </w:r>
      <w:r>
        <w:t xml:space="preserve">accelerated capacity needs as </w:t>
      </w:r>
      <w:r w:rsidR="00C71915">
        <w:t>the revis</w:t>
      </w:r>
      <w:r w:rsidR="00A73F95">
        <w:t>ed load projections</w:t>
      </w:r>
      <w:r>
        <w:t xml:space="preserve"> became available. This proactive approach helped Georgia Power plan for and address the growing energy needs of its customers and the state more effectively.</w:t>
      </w:r>
    </w:p>
    <w:p w14:paraId="60ABAC35" w14:textId="67FAA244" w:rsidR="0027217C" w:rsidRPr="003B6F98" w:rsidRDefault="0027217C" w:rsidP="0027217C">
      <w:pPr>
        <w:pStyle w:val="Heading2"/>
      </w:pPr>
      <w:proofErr w:type="gramStart"/>
      <w:r w:rsidRPr="003B6F98">
        <w:t>Q.</w:t>
      </w:r>
      <w:proofErr w:type="gramEnd"/>
      <w:r w:rsidRPr="003B6F98">
        <w:tab/>
      </w:r>
      <w:r w:rsidRPr="00667C47">
        <w:t xml:space="preserve">PLEASE EXPLAIN </w:t>
      </w:r>
      <w:r w:rsidR="008D318E" w:rsidRPr="00667C47">
        <w:t xml:space="preserve">HOW </w:t>
      </w:r>
      <w:r w:rsidRPr="00667C47">
        <w:t>THE</w:t>
      </w:r>
      <w:r w:rsidR="00526EDE">
        <w:t xml:space="preserve"> COMPANY DEVELOPED</w:t>
      </w:r>
      <w:r w:rsidRPr="00667C47">
        <w:t xml:space="preserve"> LOAD FORECAST SENSITIVITIES </w:t>
      </w:r>
      <w:r w:rsidR="008D318E" w:rsidRPr="00667C47">
        <w:t>AND</w:t>
      </w:r>
      <w:r w:rsidRPr="00667C47">
        <w:t xml:space="preserve"> HOW </w:t>
      </w:r>
      <w:r w:rsidR="008D318E" w:rsidRPr="00667C47">
        <w:t>THE COMPANY USED THAT INFORMATION PRIOR TO FILING THE 2023 IRP UPDATE</w:t>
      </w:r>
      <w:r w:rsidRPr="00667C47">
        <w:t>.</w:t>
      </w:r>
    </w:p>
    <w:p w14:paraId="44DEB91E" w14:textId="647EDA16" w:rsidR="005A6FBF" w:rsidRDefault="0027217C" w:rsidP="005A6FBF">
      <w:r w:rsidRPr="003B6F98">
        <w:t>A.</w:t>
      </w:r>
      <w:r w:rsidRPr="003B6F98">
        <w:tab/>
      </w:r>
      <w:r w:rsidR="00BB47BD">
        <w:t xml:space="preserve">The Company </w:t>
      </w:r>
      <w:r w:rsidR="00186A92">
        <w:t>d</w:t>
      </w:r>
      <w:r w:rsidR="00BB47BD">
        <w:t xml:space="preserve">eveloped </w:t>
      </w:r>
      <w:r w:rsidR="00186A92">
        <w:t xml:space="preserve">its </w:t>
      </w:r>
      <w:r w:rsidR="00BB47BD">
        <w:t>l</w:t>
      </w:r>
      <w:r w:rsidR="005A6FBF">
        <w:t xml:space="preserve">oad forecast sensitivities to assess the range and likelihood of future load growth from </w:t>
      </w:r>
      <w:proofErr w:type="gramStart"/>
      <w:r w:rsidR="005A6FBF">
        <w:t>new large</w:t>
      </w:r>
      <w:proofErr w:type="gramEnd"/>
      <w:r w:rsidR="005A6FBF">
        <w:t xml:space="preserve"> </w:t>
      </w:r>
      <w:r w:rsidR="00FC3B10">
        <w:t xml:space="preserve">load </w:t>
      </w:r>
      <w:r w:rsidR="005A6FBF">
        <w:t>customers</w:t>
      </w:r>
      <w:r w:rsidR="00DD1748">
        <w:t>. In developing the sensitivities</w:t>
      </w:r>
      <w:r w:rsidR="005A6FBF">
        <w:t xml:space="preserve">, </w:t>
      </w:r>
      <w:r w:rsidR="00DD1748">
        <w:t xml:space="preserve">the Company </w:t>
      </w:r>
      <w:r w:rsidR="00F13A7C">
        <w:t xml:space="preserve">used </w:t>
      </w:r>
      <w:r w:rsidR="005A6FBF">
        <w:t>a probabilistic approach to de</w:t>
      </w:r>
      <w:r w:rsidR="00CA6F2E">
        <w:t>velo</w:t>
      </w:r>
      <w:r w:rsidR="006F461D">
        <w:t>p</w:t>
      </w:r>
      <w:r w:rsidR="005A6FBF">
        <w:t xml:space="preserve"> external adjustments to </w:t>
      </w:r>
      <w:r w:rsidR="006F461D">
        <w:t>its</w:t>
      </w:r>
      <w:r w:rsidR="005A6FBF">
        <w:t xml:space="preserve"> baseline commercial and industrial load and energy forecasts</w:t>
      </w:r>
      <w:r w:rsidR="1E77159D">
        <w:t xml:space="preserve"> further described in this Section</w:t>
      </w:r>
      <w:r w:rsidR="4FAF8A88">
        <w:t>.</w:t>
      </w:r>
      <w:r w:rsidR="005A6FBF">
        <w:t xml:space="preserve"> These </w:t>
      </w:r>
      <w:r w:rsidR="006F461D">
        <w:t xml:space="preserve">external </w:t>
      </w:r>
      <w:r w:rsidR="005A6FBF">
        <w:t xml:space="preserve">adjustments are necessary to </w:t>
      </w:r>
      <w:r w:rsidR="00702A1A">
        <w:t xml:space="preserve">account for the </w:t>
      </w:r>
      <w:r w:rsidR="005A6FBF">
        <w:t xml:space="preserve">unprecedented </w:t>
      </w:r>
      <w:r w:rsidR="00C07EB4">
        <w:t>magnitude</w:t>
      </w:r>
      <w:r w:rsidR="005A6FBF">
        <w:t xml:space="preserve"> and speed of </w:t>
      </w:r>
      <w:r w:rsidR="00B31A75">
        <w:t>the</w:t>
      </w:r>
      <w:r w:rsidR="005A6FBF">
        <w:t xml:space="preserve"> economic development</w:t>
      </w:r>
      <w:r w:rsidR="00B31A75">
        <w:t xml:space="preserve"> </w:t>
      </w:r>
      <w:r w:rsidR="00B31A75">
        <w:lastRenderedPageBreak/>
        <w:t>now taking place</w:t>
      </w:r>
      <w:r w:rsidR="005A6FBF">
        <w:t xml:space="preserve"> in Georgia, which </w:t>
      </w:r>
      <w:r w:rsidR="00B31A75">
        <w:t>is</w:t>
      </w:r>
      <w:r w:rsidR="005A6FBF">
        <w:t xml:space="preserve"> not captured in baseline forecasts that rely on historical trends.</w:t>
      </w:r>
    </w:p>
    <w:p w14:paraId="2F707FA7" w14:textId="479EE7B7" w:rsidR="005A6FBF" w:rsidRDefault="005A6FBF" w:rsidP="003A1E09">
      <w:pPr>
        <w:ind w:firstLine="0"/>
      </w:pPr>
      <w:r>
        <w:t xml:space="preserve">In </w:t>
      </w:r>
      <w:r w:rsidR="00B4188A">
        <w:t>developing</w:t>
      </w:r>
      <w:r>
        <w:t xml:space="preserve"> the </w:t>
      </w:r>
      <w:r w:rsidR="006E2AC9">
        <w:t>forecast</w:t>
      </w:r>
      <w:r>
        <w:t xml:space="preserve"> model for large load projects, Georgia Power considers specific project details and acknowledges various uncertainties </w:t>
      </w:r>
      <w:r w:rsidR="006E2AC9">
        <w:t xml:space="preserve">that are </w:t>
      </w:r>
      <w:r>
        <w:t xml:space="preserve">inherent in the forecasting process. The </w:t>
      </w:r>
      <w:r w:rsidR="006E2AC9">
        <w:t>Company’s</w:t>
      </w:r>
      <w:r>
        <w:t xml:space="preserve"> model incorporates information for each large load project, including the projected </w:t>
      </w:r>
      <w:r w:rsidR="00BD491E">
        <w:t>c</w:t>
      </w:r>
      <w:r>
        <w:t xml:space="preserve">ommercial </w:t>
      </w:r>
      <w:r w:rsidR="00BD491E">
        <w:t>o</w:t>
      </w:r>
      <w:r>
        <w:t xml:space="preserve">peration </w:t>
      </w:r>
      <w:r w:rsidR="00BD491E">
        <w:t>d</w:t>
      </w:r>
      <w:r>
        <w:t>ate</w:t>
      </w:r>
      <w:r w:rsidR="00BD491E">
        <w:t xml:space="preserve"> (“COD”)</w:t>
      </w:r>
      <w:r>
        <w:t>, the detailed year-by-year load trajectory (</w:t>
      </w:r>
      <w:r w:rsidR="0004032A">
        <w:t xml:space="preserve">i.e., </w:t>
      </w:r>
      <w:r w:rsidR="00BD491E">
        <w:t>r</w:t>
      </w:r>
      <w:r>
        <w:t>amp-</w:t>
      </w:r>
      <w:r w:rsidR="00BD491E">
        <w:t>u</w:t>
      </w:r>
      <w:r>
        <w:t xml:space="preserve">p), and the </w:t>
      </w:r>
      <w:r w:rsidR="003A1E09">
        <w:t>a</w:t>
      </w:r>
      <w:r>
        <w:t xml:space="preserve">nnounced </w:t>
      </w:r>
      <w:r w:rsidR="003A1E09">
        <w:t>l</w:t>
      </w:r>
      <w:r>
        <w:t>oad</w:t>
      </w:r>
      <w:r w:rsidR="002065BD">
        <w:t xml:space="preserve"> or</w:t>
      </w:r>
      <w:r>
        <w:t xml:space="preserve"> design capacity for the project,</w:t>
      </w:r>
      <w:r w:rsidR="00480213">
        <w:t xml:space="preserve"> which</w:t>
      </w:r>
      <w:r>
        <w:t xml:space="preserve"> aid</w:t>
      </w:r>
      <w:r w:rsidR="00480213">
        <w:t>s</w:t>
      </w:r>
      <w:r>
        <w:t xml:space="preserve"> in facility sizing and equipment procurement. The </w:t>
      </w:r>
      <w:r w:rsidR="00BD00CB">
        <w:t xml:space="preserve">Company </w:t>
      </w:r>
      <w:r w:rsidR="00665FC8">
        <w:t>also</w:t>
      </w:r>
      <w:r w:rsidR="00BD00CB">
        <w:t xml:space="preserve"> </w:t>
      </w:r>
      <w:r>
        <w:t>classifi</w:t>
      </w:r>
      <w:r w:rsidR="00BD00CB">
        <w:t>es</w:t>
      </w:r>
      <w:r>
        <w:t xml:space="preserve"> projects </w:t>
      </w:r>
      <w:r w:rsidR="00C61492">
        <w:t xml:space="preserve">as </w:t>
      </w:r>
      <w:r>
        <w:t xml:space="preserve">Industrial or Commercial </w:t>
      </w:r>
      <w:r w:rsidR="00A85D2F">
        <w:t xml:space="preserve">and </w:t>
      </w:r>
      <w:r w:rsidR="00F351BD">
        <w:t xml:space="preserve">segments </w:t>
      </w:r>
      <w:r w:rsidR="00EA4D93">
        <w:t>projects</w:t>
      </w:r>
      <w:r>
        <w:t xml:space="preserve"> based on specific business categories such as </w:t>
      </w:r>
      <w:r w:rsidR="00E144A1">
        <w:t xml:space="preserve">warehouse, </w:t>
      </w:r>
      <w:r w:rsidR="00963AFE">
        <w:t xml:space="preserve">battery manufacturing, </w:t>
      </w:r>
      <w:r>
        <w:t>cryptocurrency, data center, chemical</w:t>
      </w:r>
      <w:r w:rsidR="00B57D29">
        <w:t xml:space="preserve"> processing</w:t>
      </w:r>
      <w:r>
        <w:t>, and solar</w:t>
      </w:r>
      <w:r w:rsidR="00B57D29">
        <w:t xml:space="preserve"> panel manufacturing</w:t>
      </w:r>
      <w:r>
        <w:t xml:space="preserve">, </w:t>
      </w:r>
      <w:r w:rsidR="00F611C5">
        <w:t xml:space="preserve">thus </w:t>
      </w:r>
      <w:r>
        <w:t>further refin</w:t>
      </w:r>
      <w:r w:rsidR="00F611C5">
        <w:t>ing</w:t>
      </w:r>
      <w:r>
        <w:t xml:space="preserve"> the data</w:t>
      </w:r>
      <w:r w:rsidR="00EB7EAE">
        <w:t xml:space="preserve"> used to inform its forecast</w:t>
      </w:r>
      <w:r>
        <w:t>.</w:t>
      </w:r>
    </w:p>
    <w:p w14:paraId="393B7313" w14:textId="54D43FFC" w:rsidR="00B57D29" w:rsidRDefault="005A6FBF" w:rsidP="003A1E09">
      <w:pPr>
        <w:ind w:firstLine="0"/>
      </w:pPr>
      <w:r>
        <w:t xml:space="preserve">The </w:t>
      </w:r>
      <w:r w:rsidR="00696A41">
        <w:t>Company’s</w:t>
      </w:r>
      <w:r>
        <w:t xml:space="preserve"> probabilistic model addresses several dimensions of </w:t>
      </w:r>
      <w:r w:rsidR="00E53C59">
        <w:t xml:space="preserve">the </w:t>
      </w:r>
      <w:r>
        <w:t xml:space="preserve">uncertainty </w:t>
      </w:r>
      <w:r w:rsidR="00696A41">
        <w:t xml:space="preserve">that </w:t>
      </w:r>
      <w:r w:rsidR="00E53C59">
        <w:t xml:space="preserve">is </w:t>
      </w:r>
      <w:r>
        <w:t>inherent in large load projects</w:t>
      </w:r>
      <w:r w:rsidR="00943558">
        <w:t>,</w:t>
      </w:r>
      <w:r w:rsidR="2F900631">
        <w:t xml:space="preserve"> and several uncertainties are </w:t>
      </w:r>
      <w:r w:rsidR="7E8BC2F7">
        <w:t>included in</w:t>
      </w:r>
      <w:r w:rsidR="2F900631">
        <w:t xml:space="preserve"> the model</w:t>
      </w:r>
      <w:r w:rsidR="00362920">
        <w:t>. For example,</w:t>
      </w:r>
      <w:r>
        <w:t xml:space="preserve"> </w:t>
      </w:r>
      <w:r w:rsidR="00B57D29">
        <w:t>these uncertainty dimensions include:</w:t>
      </w:r>
    </w:p>
    <w:p w14:paraId="42E1B583" w14:textId="3B2BF331" w:rsidR="00B57D29" w:rsidRDefault="005A6FBF" w:rsidP="00B57D29">
      <w:pPr>
        <w:pStyle w:val="ListParagraph"/>
        <w:numPr>
          <w:ilvl w:val="0"/>
          <w:numId w:val="17"/>
        </w:numPr>
      </w:pPr>
      <w:r>
        <w:t>Location Decision Uncertainty</w:t>
      </w:r>
      <w:r w:rsidR="00B57D29">
        <w:t>, which</w:t>
      </w:r>
      <w:r w:rsidR="00DE2F95">
        <w:t xml:space="preserve"> </w:t>
      </w:r>
      <w:r w:rsidR="00C35842">
        <w:t xml:space="preserve">recognizes </w:t>
      </w:r>
      <w:r>
        <w:t>that potential customers may choose to locate project</w:t>
      </w:r>
      <w:r w:rsidR="00C35842">
        <w:t>s</w:t>
      </w:r>
      <w:r>
        <w:t xml:space="preserve"> in a different state despite </w:t>
      </w:r>
      <w:r w:rsidR="00BE05FA">
        <w:t xml:space="preserve">showing </w:t>
      </w:r>
      <w:r>
        <w:t xml:space="preserve">initial interest in </w:t>
      </w:r>
      <w:proofErr w:type="gramStart"/>
      <w:r>
        <w:t>Georgia</w:t>
      </w:r>
      <w:r w:rsidR="009402A5">
        <w:t>;</w:t>
      </w:r>
      <w:proofErr w:type="gramEnd"/>
      <w:r w:rsidR="009402A5">
        <w:t xml:space="preserve"> </w:t>
      </w:r>
    </w:p>
    <w:p w14:paraId="395B3488" w14:textId="501AC46D" w:rsidR="00B57D29" w:rsidRDefault="005A6FBF" w:rsidP="00B57D29">
      <w:pPr>
        <w:pStyle w:val="ListParagraph"/>
        <w:numPr>
          <w:ilvl w:val="0"/>
          <w:numId w:val="17"/>
        </w:numPr>
      </w:pPr>
      <w:r>
        <w:t>Provider Selection Uncertainty</w:t>
      </w:r>
      <w:r w:rsidR="00B57D29">
        <w:t>, which</w:t>
      </w:r>
      <w:r>
        <w:t xml:space="preserve"> </w:t>
      </w:r>
      <w:r w:rsidR="005A3C4A">
        <w:t>exists</w:t>
      </w:r>
      <w:r>
        <w:t xml:space="preserve"> due to the competitive </w:t>
      </w:r>
      <w:r w:rsidR="00E0442A">
        <w:t>selection</w:t>
      </w:r>
      <w:r>
        <w:t xml:space="preserve"> process </w:t>
      </w:r>
      <w:r w:rsidR="00BE05FA">
        <w:t>for large load customers</w:t>
      </w:r>
      <w:r w:rsidR="00A56B35">
        <w:t xml:space="preserve"> </w:t>
      </w:r>
      <w:r>
        <w:t xml:space="preserve">among </w:t>
      </w:r>
      <w:r w:rsidR="00B15262">
        <w:t>multiple</w:t>
      </w:r>
      <w:r>
        <w:t xml:space="preserve"> electric service </w:t>
      </w:r>
      <w:proofErr w:type="gramStart"/>
      <w:r>
        <w:t>providers</w:t>
      </w:r>
      <w:r w:rsidR="009402A5">
        <w:t>;</w:t>
      </w:r>
      <w:proofErr w:type="gramEnd"/>
      <w:r w:rsidR="009402A5">
        <w:t xml:space="preserve"> </w:t>
      </w:r>
    </w:p>
    <w:p w14:paraId="526A82EA" w14:textId="46E9D1BB" w:rsidR="00B57D29" w:rsidRDefault="005A6FBF" w:rsidP="00B57D29">
      <w:pPr>
        <w:pStyle w:val="ListParagraph"/>
        <w:numPr>
          <w:ilvl w:val="0"/>
          <w:numId w:val="17"/>
        </w:numPr>
      </w:pPr>
      <w:r>
        <w:t>Execution Risk Uncertainty</w:t>
      </w:r>
      <w:r w:rsidR="00B57D29">
        <w:t>, which</w:t>
      </w:r>
      <w:r>
        <w:t xml:space="preserve"> </w:t>
      </w:r>
      <w:r w:rsidR="0079597D">
        <w:t>exists even after a customer selects</w:t>
      </w:r>
      <w:r>
        <w:t xml:space="preserve"> Georgia Power</w:t>
      </w:r>
      <w:r w:rsidR="0079597D">
        <w:t xml:space="preserve"> as its electric service provider</w:t>
      </w:r>
      <w:r>
        <w:t xml:space="preserve">, </w:t>
      </w:r>
      <w:r w:rsidR="00A334ED">
        <w:t>because</w:t>
      </w:r>
      <w:r>
        <w:t xml:space="preserve"> unforeseen circumstances, such as financial or economic conditions, may lead to project </w:t>
      </w:r>
      <w:proofErr w:type="gramStart"/>
      <w:r w:rsidR="00A56B35">
        <w:t>abandonment</w:t>
      </w:r>
      <w:r w:rsidR="009402A5">
        <w:t>;</w:t>
      </w:r>
      <w:proofErr w:type="gramEnd"/>
      <w:r w:rsidR="009402A5">
        <w:t xml:space="preserve"> </w:t>
      </w:r>
    </w:p>
    <w:p w14:paraId="17C1A1ED" w14:textId="68CFE10D" w:rsidR="00B57D29" w:rsidRDefault="005A6FBF" w:rsidP="00B57D29">
      <w:pPr>
        <w:pStyle w:val="ListParagraph"/>
        <w:numPr>
          <w:ilvl w:val="0"/>
          <w:numId w:val="17"/>
        </w:numPr>
      </w:pPr>
      <w:r>
        <w:t>Load</w:t>
      </w:r>
      <w:r w:rsidDel="009402A5">
        <w:t xml:space="preserve"> </w:t>
      </w:r>
      <w:r w:rsidR="009402A5">
        <w:t xml:space="preserve">Materialization </w:t>
      </w:r>
      <w:r>
        <w:t>Uncertainty</w:t>
      </w:r>
      <w:r w:rsidR="00B57D29">
        <w:t>, which</w:t>
      </w:r>
      <w:r>
        <w:t xml:space="preserve"> acknowledges that the load announced by a customer </w:t>
      </w:r>
      <w:r w:rsidR="00A334ED">
        <w:t>is</w:t>
      </w:r>
      <w:r>
        <w:t xml:space="preserve"> </w:t>
      </w:r>
      <w:r w:rsidR="00A56B35">
        <w:t>only</w:t>
      </w:r>
      <w:r>
        <w:t xml:space="preserve"> an estimate </w:t>
      </w:r>
      <w:r w:rsidR="006056FF">
        <w:t>of the customer’s projected load, which</w:t>
      </w:r>
      <w:r>
        <w:t xml:space="preserve"> may materialize at a lower level than initially </w:t>
      </w:r>
      <w:r w:rsidR="006056FF">
        <w:t>anticipated</w:t>
      </w:r>
      <w:r w:rsidR="009402A5">
        <w:t xml:space="preserve">; and </w:t>
      </w:r>
    </w:p>
    <w:p w14:paraId="09DDF5A6" w14:textId="3DDD1C88" w:rsidR="005A6FBF" w:rsidRDefault="00BD491E" w:rsidP="001D246A">
      <w:pPr>
        <w:pStyle w:val="ListParagraph"/>
        <w:numPr>
          <w:ilvl w:val="0"/>
          <w:numId w:val="17"/>
        </w:numPr>
      </w:pPr>
      <w:r>
        <w:lastRenderedPageBreak/>
        <w:t>COD</w:t>
      </w:r>
      <w:r w:rsidR="005A6FBF">
        <w:t xml:space="preserve"> Delay Uncertainty</w:t>
      </w:r>
      <w:r w:rsidR="009402A5">
        <w:t>, which</w:t>
      </w:r>
      <w:r w:rsidR="005A6FBF">
        <w:t xml:space="preserve"> recognizes that the projected commercial operation date of a project may </w:t>
      </w:r>
      <w:r w:rsidR="00A56B35">
        <w:t>be delayed</w:t>
      </w:r>
      <w:r w:rsidR="005A6FBF">
        <w:t xml:space="preserve">, </w:t>
      </w:r>
      <w:r w:rsidR="00E84751">
        <w:t>thus</w:t>
      </w:r>
      <w:r w:rsidR="005A6FBF">
        <w:t xml:space="preserve"> resulting in the </w:t>
      </w:r>
      <w:r w:rsidR="00E84751">
        <w:t xml:space="preserve">project’s </w:t>
      </w:r>
      <w:r w:rsidR="005A6FBF">
        <w:t>load materializing later than initially expected.</w:t>
      </w:r>
    </w:p>
    <w:p w14:paraId="137E6468" w14:textId="3D972F7E" w:rsidR="009A0C04" w:rsidRDefault="00311226" w:rsidP="003A1E09">
      <w:pPr>
        <w:ind w:firstLine="0"/>
      </w:pPr>
      <w:r>
        <w:t>Prior to</w:t>
      </w:r>
      <w:r w:rsidR="005A6FBF">
        <w:t xml:space="preserve"> filing the 2023 IRP </w:t>
      </w:r>
      <w:r w:rsidR="00A56B35">
        <w:t>U</w:t>
      </w:r>
      <w:r w:rsidR="005A6FBF">
        <w:t>pdate, external adjustments to the baseline load forecast have been standard practice</w:t>
      </w:r>
      <w:r w:rsidR="003E3736">
        <w:t xml:space="preserve"> and </w:t>
      </w:r>
      <w:r w:rsidR="00A56B35">
        <w:t>were used</w:t>
      </w:r>
      <w:r w:rsidR="00241C47">
        <w:t xml:space="preserve"> to </w:t>
      </w:r>
      <w:r w:rsidR="005A6FBF">
        <w:t xml:space="preserve">account for energy </w:t>
      </w:r>
      <w:r w:rsidR="00241C47">
        <w:t>and</w:t>
      </w:r>
      <w:r w:rsidR="005A6FBF">
        <w:t xml:space="preserve"> peak demand resulting from new or ongoing uses </w:t>
      </w:r>
      <w:r w:rsidR="00241C47">
        <w:t xml:space="preserve">that are </w:t>
      </w:r>
      <w:r w:rsidR="005A6FBF">
        <w:t>not fully embedded in historical data or explicitly captured by our models</w:t>
      </w:r>
      <w:r w:rsidR="003E3736">
        <w:t>.</w:t>
      </w:r>
      <w:r w:rsidR="005A6FBF">
        <w:t xml:space="preserve"> The Company assesse</w:t>
      </w:r>
      <w:r w:rsidR="00A56B35">
        <w:t>s</w:t>
      </w:r>
      <w:r w:rsidR="005A6FBF">
        <w:t xml:space="preserve"> the need for external load adjustments when large customers are announced, typically introducing them when these customers bring a new line of business to the state or when the implied growth from our models is insufficient to represent the addition of the new load.</w:t>
      </w:r>
    </w:p>
    <w:p w14:paraId="6759A67F" w14:textId="377E93C6" w:rsidR="00F45D7D" w:rsidRPr="00CF4953" w:rsidRDefault="00F45D7D" w:rsidP="00CF4953">
      <w:pPr>
        <w:rPr>
          <w:b/>
          <w:bCs/>
        </w:rPr>
      </w:pPr>
      <w:r w:rsidRPr="00CF4953">
        <w:rPr>
          <w:b/>
          <w:bCs/>
        </w:rPr>
        <w:t>Q.</w:t>
      </w:r>
      <w:r>
        <w:tab/>
      </w:r>
      <w:r w:rsidRPr="00CF4953">
        <w:rPr>
          <w:b/>
          <w:bCs/>
        </w:rPr>
        <w:t xml:space="preserve">WHAT FACTORS </w:t>
      </w:r>
      <w:r w:rsidR="00A83D3E" w:rsidRPr="00CF4953">
        <w:rPr>
          <w:b/>
          <w:bCs/>
        </w:rPr>
        <w:t xml:space="preserve">ARE </w:t>
      </w:r>
      <w:r w:rsidRPr="00CF4953">
        <w:rPr>
          <w:b/>
          <w:bCs/>
        </w:rPr>
        <w:t>CONTRIBUT</w:t>
      </w:r>
      <w:r w:rsidR="00A83D3E" w:rsidRPr="00CF4953">
        <w:rPr>
          <w:b/>
          <w:bCs/>
        </w:rPr>
        <w:t>ING</w:t>
      </w:r>
      <w:r w:rsidRPr="00CF4953">
        <w:rPr>
          <w:b/>
          <w:bCs/>
        </w:rPr>
        <w:t xml:space="preserve"> TO THE RAPID ECONOMIC DEVELOPMENT TAKING PLACE IN GEORGIA?</w:t>
      </w:r>
    </w:p>
    <w:p w14:paraId="7D95DE45" w14:textId="7EB8CC30" w:rsidR="008D236C" w:rsidRDefault="00F45D7D" w:rsidP="008D236C">
      <w:r w:rsidRPr="003B6F98">
        <w:t>A.</w:t>
      </w:r>
      <w:r w:rsidRPr="003B6F98">
        <w:tab/>
      </w:r>
      <w:r w:rsidR="001A155E">
        <w:t>T</w:t>
      </w:r>
      <w:r w:rsidR="005327BF">
        <w:t>here are s</w:t>
      </w:r>
      <w:r w:rsidR="008D236C">
        <w:t>everal factors contribut</w:t>
      </w:r>
      <w:r w:rsidR="00C825E0">
        <w:t>ing</w:t>
      </w:r>
      <w:r w:rsidR="008D236C">
        <w:t xml:space="preserve"> </w:t>
      </w:r>
      <w:r w:rsidR="00967C3F">
        <w:t xml:space="preserve">to </w:t>
      </w:r>
      <w:r w:rsidR="008D236C">
        <w:t>th</w:t>
      </w:r>
      <w:r w:rsidR="00254AAE">
        <w:t>is</w:t>
      </w:r>
      <w:r w:rsidR="008D236C">
        <w:t xml:space="preserve"> rapid economic development</w:t>
      </w:r>
      <w:r w:rsidR="006B77AC">
        <w:t>. For example:</w:t>
      </w:r>
    </w:p>
    <w:p w14:paraId="1483CF98" w14:textId="77777777" w:rsidR="001019AB" w:rsidRDefault="001019AB" w:rsidP="001019AB">
      <w:pPr>
        <w:pStyle w:val="ListParagraph"/>
        <w:numPr>
          <w:ilvl w:val="0"/>
          <w:numId w:val="10"/>
        </w:numPr>
        <w:ind w:left="1080"/>
      </w:pPr>
      <w:r w:rsidRPr="008D236C">
        <w:rPr>
          <w:b/>
          <w:bCs/>
        </w:rPr>
        <w:t>Government Policies</w:t>
      </w:r>
      <w:r>
        <w:t>: State and local government policies promoting economic development, including incentives for businesses to relocate or expand in Georgia, have contributed to the state’s economic development.</w:t>
      </w:r>
    </w:p>
    <w:p w14:paraId="2111B430" w14:textId="7B5A7FF7" w:rsidR="008D236C" w:rsidRDefault="008D236C" w:rsidP="00793CE3">
      <w:pPr>
        <w:pStyle w:val="ListParagraph"/>
        <w:numPr>
          <w:ilvl w:val="0"/>
          <w:numId w:val="10"/>
        </w:numPr>
        <w:ind w:left="1080"/>
      </w:pPr>
      <w:r w:rsidRPr="008D236C">
        <w:rPr>
          <w:b/>
          <w:bCs/>
        </w:rPr>
        <w:t>Attractive Business Climate</w:t>
      </w:r>
      <w:r>
        <w:t xml:space="preserve">: Georgia </w:t>
      </w:r>
      <w:r w:rsidR="00683DCC">
        <w:t>is</w:t>
      </w:r>
      <w:r>
        <w:t xml:space="preserve"> a </w:t>
      </w:r>
      <w:r w:rsidR="00683DCC">
        <w:t>top state in which to do</w:t>
      </w:r>
      <w:r>
        <w:t xml:space="preserve"> business</w:t>
      </w:r>
      <w:r w:rsidR="00486E5D">
        <w:t>,</w:t>
      </w:r>
      <w:r>
        <w:t xml:space="preserve"> with competitive tax structures, a skilled workforce, and strong infrastructure. </w:t>
      </w:r>
      <w:r w:rsidR="000754C9">
        <w:t xml:space="preserve">These factors have </w:t>
      </w:r>
      <w:r>
        <w:t>attracted a wide range of industries to the state, including technology, manufacturing, logistics, and healthcare.</w:t>
      </w:r>
    </w:p>
    <w:p w14:paraId="1319BB5A" w14:textId="1C1C87B0" w:rsidR="008D236C" w:rsidRDefault="008D236C" w:rsidP="00793CE3">
      <w:pPr>
        <w:pStyle w:val="ListParagraph"/>
        <w:numPr>
          <w:ilvl w:val="0"/>
          <w:numId w:val="10"/>
        </w:numPr>
        <w:ind w:left="1080"/>
      </w:pPr>
      <w:r w:rsidRPr="008D236C">
        <w:rPr>
          <w:b/>
          <w:bCs/>
        </w:rPr>
        <w:t>Investment in Infrastructure</w:t>
      </w:r>
      <w:r>
        <w:t xml:space="preserve">: Significant investments in infrastructure, including transportation, utilities, and digital connectivity, </w:t>
      </w:r>
      <w:r w:rsidR="00486E5D">
        <w:t>make</w:t>
      </w:r>
      <w:r>
        <w:t xml:space="preserve"> Georgia an attractive location for businesses.</w:t>
      </w:r>
    </w:p>
    <w:p w14:paraId="3C009AE5" w14:textId="52119EDF" w:rsidR="008D236C" w:rsidRDefault="008D236C" w:rsidP="00793CE3">
      <w:pPr>
        <w:pStyle w:val="ListParagraph"/>
        <w:numPr>
          <w:ilvl w:val="0"/>
          <w:numId w:val="10"/>
        </w:numPr>
        <w:ind w:left="1080"/>
      </w:pPr>
      <w:r w:rsidRPr="008D236C">
        <w:rPr>
          <w:b/>
          <w:bCs/>
        </w:rPr>
        <w:t>Population Growth</w:t>
      </w:r>
      <w:r>
        <w:t>: Georgia</w:t>
      </w:r>
      <w:r w:rsidR="00A83D3E">
        <w:t>’</w:t>
      </w:r>
      <w:r>
        <w:t xml:space="preserve">s population </w:t>
      </w:r>
      <w:r w:rsidR="009D1BC5">
        <w:t>is</w:t>
      </w:r>
      <w:r>
        <w:t xml:space="preserve"> growing, leading to </w:t>
      </w:r>
      <w:r w:rsidR="00CE3D64">
        <w:t xml:space="preserve">an increased </w:t>
      </w:r>
      <w:r>
        <w:t>demand for goods and services and driving economic development.</w:t>
      </w:r>
    </w:p>
    <w:p w14:paraId="0B9B07FB" w14:textId="64D83CF2" w:rsidR="008D236C" w:rsidRDefault="008D236C" w:rsidP="00793CE3">
      <w:pPr>
        <w:pStyle w:val="ListParagraph"/>
        <w:numPr>
          <w:ilvl w:val="0"/>
          <w:numId w:val="10"/>
        </w:numPr>
        <w:ind w:left="1080"/>
      </w:pPr>
      <w:r w:rsidRPr="008D236C">
        <w:rPr>
          <w:b/>
          <w:bCs/>
        </w:rPr>
        <w:lastRenderedPageBreak/>
        <w:t>Emerging Industries</w:t>
      </w:r>
      <w:r>
        <w:t xml:space="preserve">: The growth of emerging industries, such as renewable energy, electric vehicles, and data centers, has contributed to economic development. </w:t>
      </w:r>
    </w:p>
    <w:p w14:paraId="72D58576" w14:textId="77777777" w:rsidR="00AE4D1C" w:rsidRPr="00AE4D1C" w:rsidRDefault="0031703D" w:rsidP="00E90290">
      <w:pPr>
        <w:ind w:firstLine="0"/>
      </w:pPr>
      <w:r w:rsidRPr="00AE4D1C">
        <w:t xml:space="preserve">Government policies creating an attractive business climate and promoting infrastructure investment are the foundation that attracts emerging industries, jobs, and population growth. The resulting economic growth has significantly increased the demand for energy, thereby driving the 2023 IRP Update. </w:t>
      </w:r>
    </w:p>
    <w:p w14:paraId="69C0DC46" w14:textId="2DE2DA18" w:rsidR="00D502DF" w:rsidRPr="003B6F98" w:rsidRDefault="00D502DF" w:rsidP="00D502DF">
      <w:pPr>
        <w:pStyle w:val="Heading2"/>
      </w:pPr>
      <w:r w:rsidRPr="00A46198">
        <w:t xml:space="preserve">Q. </w:t>
      </w:r>
      <w:r w:rsidRPr="00A46198">
        <w:tab/>
        <w:t xml:space="preserve">HOW DOES THE </w:t>
      </w:r>
      <w:r w:rsidR="700D6187">
        <w:t xml:space="preserve">MAGNITUDE </w:t>
      </w:r>
      <w:r w:rsidRPr="00A46198">
        <w:t>OF NEW ECONOMIC DEVELOPMENT PROJEC</w:t>
      </w:r>
      <w:r w:rsidR="0033032E" w:rsidRPr="00A46198">
        <w:t>T</w:t>
      </w:r>
      <w:r w:rsidRPr="00A46198">
        <w:t xml:space="preserve">S </w:t>
      </w:r>
      <w:r w:rsidR="00EC6ADD">
        <w:t xml:space="preserve">THAT </w:t>
      </w:r>
      <w:r w:rsidR="172D2E9B">
        <w:t xml:space="preserve">GEORGIA POWER IS BEING ASKED TO SERVE </w:t>
      </w:r>
      <w:proofErr w:type="gramStart"/>
      <w:r w:rsidRPr="00A46198">
        <w:t>COMPARE</w:t>
      </w:r>
      <w:proofErr w:type="gramEnd"/>
      <w:r w:rsidRPr="00A46198">
        <w:t xml:space="preserve"> TO HISTORICAL NORMS?</w:t>
      </w:r>
    </w:p>
    <w:p w14:paraId="4DFB5B7E" w14:textId="49CF14F6" w:rsidR="00D502DF" w:rsidRDefault="00D502DF" w:rsidP="00D502DF">
      <w:r w:rsidRPr="003B6F98">
        <w:t>A.</w:t>
      </w:r>
      <w:r w:rsidRPr="003B6F98">
        <w:tab/>
      </w:r>
      <w:r w:rsidR="75D5932B">
        <w:t xml:space="preserve">There has been a dramatic increase in the </w:t>
      </w:r>
      <w:r w:rsidR="00A56B35">
        <w:t>size</w:t>
      </w:r>
      <w:r w:rsidR="75D5932B">
        <w:t xml:space="preserve"> of economic development projects Georgia </w:t>
      </w:r>
      <w:r w:rsidR="00244153">
        <w:t>is attracting to the state</w:t>
      </w:r>
      <w:r w:rsidR="75D5932B">
        <w:t xml:space="preserve">. </w:t>
      </w:r>
      <w:r w:rsidRPr="00DC2A17">
        <w:t>Prior to 2021,</w:t>
      </w:r>
      <w:r w:rsidR="00860C33">
        <w:t xml:space="preserve"> on average,</w:t>
      </w:r>
      <w:r w:rsidRPr="00DC2A17">
        <w:t xml:space="preserve"> the Company was selected to serve approximately 100 MW of large load economic development projects per year</w:t>
      </w:r>
      <w:r w:rsidR="00CB61FB">
        <w:t>.</w:t>
      </w:r>
      <w:r w:rsidRPr="00DC2A17">
        <w:t xml:space="preserve"> </w:t>
      </w:r>
      <w:r w:rsidR="46A5D745">
        <w:t>Then</w:t>
      </w:r>
      <w:r w:rsidRPr="00DC2A17">
        <w:t xml:space="preserve">, in 2021, the Company was </w:t>
      </w:r>
      <w:r w:rsidR="005727F8">
        <w:t xml:space="preserve">selected </w:t>
      </w:r>
      <w:r w:rsidRPr="00DC2A17">
        <w:t xml:space="preserve">to serve 336 MW, or three times this historical average. </w:t>
      </w:r>
      <w:r w:rsidR="0621D6C3">
        <w:t>This number increased substantially</w:t>
      </w:r>
      <w:r w:rsidRPr="00DC2A17">
        <w:t xml:space="preserve"> in 2022, </w:t>
      </w:r>
      <w:r w:rsidR="4972D537">
        <w:t xml:space="preserve">during which </w:t>
      </w:r>
      <w:r w:rsidRPr="00DC2A17">
        <w:t xml:space="preserve">the Company was selected to serve 2,197 MW, or twenty-two times its historical average. </w:t>
      </w:r>
      <w:r w:rsidR="005C35AB">
        <w:t xml:space="preserve">Through August </w:t>
      </w:r>
      <w:r w:rsidR="215BC892">
        <w:t xml:space="preserve">of </w:t>
      </w:r>
      <w:r w:rsidR="005C35AB">
        <w:t>2023</w:t>
      </w:r>
      <w:r w:rsidRPr="00DC2A17">
        <w:t xml:space="preserve">, the Company </w:t>
      </w:r>
      <w:r>
        <w:t>ha</w:t>
      </w:r>
      <w:r w:rsidR="74654084">
        <w:t>d</w:t>
      </w:r>
      <w:r>
        <w:t xml:space="preserve"> </w:t>
      </w:r>
      <w:r w:rsidR="28E120FB">
        <w:t>already</w:t>
      </w:r>
      <w:r w:rsidRPr="00DC2A17">
        <w:t xml:space="preserve"> been selected to serve more than 1,</w:t>
      </w:r>
      <w:r w:rsidR="005C35AB">
        <w:t>7</w:t>
      </w:r>
      <w:r w:rsidRPr="00DC2A17">
        <w:t>00 MW of large economic development projects.</w:t>
      </w:r>
      <w:r w:rsidR="00D70032">
        <w:t xml:space="preserve"> Figure 1 below illustrat</w:t>
      </w:r>
      <w:r w:rsidR="15CE6A42">
        <w:t>es</w:t>
      </w:r>
      <w:r w:rsidR="00D70032">
        <w:t xml:space="preserve"> the </w:t>
      </w:r>
      <w:r w:rsidR="00994A29">
        <w:t>increase in economic development project</w:t>
      </w:r>
      <w:r w:rsidR="1597000E">
        <w:t xml:space="preserve">s requesting </w:t>
      </w:r>
      <w:r w:rsidR="53ADAB8C">
        <w:t>electric service from</w:t>
      </w:r>
      <w:r w:rsidR="00994A29">
        <w:t xml:space="preserve"> Georgia Power. </w:t>
      </w:r>
    </w:p>
    <w:p w14:paraId="2A27F0C2" w14:textId="7B262EA8" w:rsidR="00D44FFD" w:rsidRDefault="00D44FFD" w:rsidP="009402A5">
      <w:pPr>
        <w:keepNext/>
        <w:keepLines/>
        <w:ind w:firstLine="0"/>
        <w:jc w:val="center"/>
      </w:pPr>
      <w:bookmarkStart w:id="0" w:name="_Ref142486563"/>
      <w:bookmarkStart w:id="1" w:name="_Ref142486554"/>
      <w:r w:rsidRPr="00965CFF">
        <w:lastRenderedPageBreak/>
        <w:t xml:space="preserve">Figure </w:t>
      </w:r>
      <w:bookmarkEnd w:id="0"/>
      <w:r w:rsidR="009402A5">
        <w:t>1</w:t>
      </w:r>
      <w:r w:rsidRPr="00965CFF">
        <w:t xml:space="preserve">: </w:t>
      </w:r>
      <w:r>
        <w:t xml:space="preserve">New Large </w:t>
      </w:r>
      <w:r w:rsidRPr="00965CFF">
        <w:t xml:space="preserve">Load </w:t>
      </w:r>
      <w:bookmarkEnd w:id="1"/>
      <w:r w:rsidRPr="00965CFF">
        <w:t>Customer</w:t>
      </w:r>
      <w:r>
        <w:t xml:space="preserve">s Selecting Georgia Power </w:t>
      </w:r>
      <w:r w:rsidRPr="00975077">
        <w:t>by Year</w:t>
      </w:r>
    </w:p>
    <w:p w14:paraId="0CD4CBE5" w14:textId="259A65AA" w:rsidR="008E4C27" w:rsidRDefault="008E4C27" w:rsidP="009402A5">
      <w:pPr>
        <w:keepNext/>
        <w:keepLines/>
        <w:ind w:left="540" w:firstLine="0"/>
      </w:pPr>
      <w:r>
        <w:rPr>
          <w:noProof/>
        </w:rPr>
        <w:drawing>
          <wp:inline distT="0" distB="0" distL="0" distR="0" wp14:anchorId="2F3AE6B4" wp14:editId="01B146DC">
            <wp:extent cx="5353050" cy="2981325"/>
            <wp:effectExtent l="0" t="0" r="0" b="0"/>
            <wp:docPr id="117186733" name="Picture 117186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53050" cy="2981325"/>
                    </a:xfrm>
                    <a:prstGeom prst="rect">
                      <a:avLst/>
                    </a:prstGeom>
                    <a:noFill/>
                  </pic:spPr>
                </pic:pic>
              </a:graphicData>
            </a:graphic>
          </wp:inline>
        </w:drawing>
      </w:r>
    </w:p>
    <w:p w14:paraId="0ABAF41D" w14:textId="7CE81377" w:rsidR="0033032E" w:rsidRDefault="5C577D5A" w:rsidP="0033032E">
      <w:pPr>
        <w:ind w:firstLine="0"/>
      </w:pPr>
      <w:r>
        <w:t>T</w:t>
      </w:r>
      <w:r w:rsidR="0033032E">
        <w:t>hese</w:t>
      </w:r>
      <w:r w:rsidR="0033032E" w:rsidRPr="00DC2A17">
        <w:t xml:space="preserve"> large load economic development projects correspond to </w:t>
      </w:r>
      <w:r w:rsidR="543BE53F">
        <w:t xml:space="preserve">the </w:t>
      </w:r>
      <w:r w:rsidR="0033032E" w:rsidRPr="00DC2A17">
        <w:t xml:space="preserve">robust economic growth and influx of new businesses </w:t>
      </w:r>
      <w:r w:rsidR="7DF8058D">
        <w:t>in</w:t>
      </w:r>
      <w:r w:rsidR="0033032E" w:rsidRPr="00DC2A17">
        <w:t xml:space="preserve"> Georgia, including </w:t>
      </w:r>
      <w:r w:rsidR="005C35AB">
        <w:t>manufacturers, the EV industry, data centers, and other businesses.</w:t>
      </w:r>
      <w:r w:rsidR="0033032E" w:rsidRPr="00DC2A17">
        <w:t xml:space="preserve"> </w:t>
      </w:r>
      <w:r w:rsidR="4B1F193E">
        <w:t>Significantly</w:t>
      </w:r>
      <w:r w:rsidR="0033032E" w:rsidRPr="00DC2A17">
        <w:t xml:space="preserve">, many of these </w:t>
      </w:r>
      <w:r w:rsidR="00762287">
        <w:t xml:space="preserve">new customers are bringing </w:t>
      </w:r>
      <w:r w:rsidR="37C31457">
        <w:t xml:space="preserve">load </w:t>
      </w:r>
      <w:r w:rsidR="00762287">
        <w:t xml:space="preserve">to Georgia Power’s system </w:t>
      </w:r>
      <w:r w:rsidR="36BA867D">
        <w:t xml:space="preserve">that </w:t>
      </w:r>
      <w:r w:rsidR="0033032E" w:rsidRPr="00DC2A17">
        <w:t>falls well outside of historical norms</w:t>
      </w:r>
      <w:r w:rsidR="4FDB8D0B">
        <w:t xml:space="preserve">. </w:t>
      </w:r>
      <w:r w:rsidR="6192BAEA">
        <w:t>S</w:t>
      </w:r>
      <w:r w:rsidR="0033032E">
        <w:t xml:space="preserve">ome </w:t>
      </w:r>
      <w:r w:rsidR="4DE90103">
        <w:t>of these customer</w:t>
      </w:r>
      <w:r w:rsidR="0033032E" w:rsidRPr="00DC2A17">
        <w:t xml:space="preserve"> </w:t>
      </w:r>
      <w:r w:rsidR="00762287">
        <w:t>loads</w:t>
      </w:r>
      <w:r w:rsidR="0033032E" w:rsidRPr="00DC2A17">
        <w:t xml:space="preserve"> surpass 1,000 MW each. </w:t>
      </w:r>
      <w:r w:rsidR="19F6E48A">
        <w:t>Moreover</w:t>
      </w:r>
      <w:r w:rsidR="00262D72">
        <w:t>,</w:t>
      </w:r>
      <w:r w:rsidR="19F6E48A">
        <w:t xml:space="preserve"> </w:t>
      </w:r>
      <w:r w:rsidR="57EC4606">
        <w:t>t</w:t>
      </w:r>
      <w:r w:rsidR="0033032E">
        <w:t>he</w:t>
      </w:r>
      <w:r w:rsidR="0033032E" w:rsidRPr="00DC2A17">
        <w:t xml:space="preserve"> energy profiles </w:t>
      </w:r>
      <w:r w:rsidR="0DBACE50">
        <w:t>for</w:t>
      </w:r>
      <w:r w:rsidR="0033032E" w:rsidRPr="00DC2A17">
        <w:t xml:space="preserve"> </w:t>
      </w:r>
      <w:r w:rsidR="00762287">
        <w:t xml:space="preserve">many of </w:t>
      </w:r>
      <w:r w:rsidR="0033032E" w:rsidRPr="00DC2A17">
        <w:t xml:space="preserve">these new </w:t>
      </w:r>
      <w:r w:rsidR="00762287">
        <w:t>customers have</w:t>
      </w:r>
      <w:r w:rsidR="0033032E" w:rsidRPr="00DC2A17">
        <w:t xml:space="preserve"> </w:t>
      </w:r>
      <w:r w:rsidR="005C35AB">
        <w:t>high load factor</w:t>
      </w:r>
      <w:r w:rsidR="00762287">
        <w:t>s</w:t>
      </w:r>
      <w:r w:rsidR="0033032E" w:rsidRPr="00DC2A17">
        <w:t xml:space="preserve"> a</w:t>
      </w:r>
      <w:r w:rsidR="00762287">
        <w:t>nd require a</w:t>
      </w:r>
      <w:r w:rsidR="0033032E" w:rsidRPr="00DC2A17">
        <w:t xml:space="preserve"> substantial amount of generation and consistent energy delivery around the clock.</w:t>
      </w:r>
    </w:p>
    <w:p w14:paraId="017D91EA" w14:textId="25047E86" w:rsidR="00CB61FB" w:rsidRDefault="00CB61FB" w:rsidP="00CB61FB">
      <w:pPr>
        <w:pStyle w:val="Heading2"/>
      </w:pPr>
      <w:r>
        <w:t>Q.</w:t>
      </w:r>
      <w:r>
        <w:tab/>
        <w:t>WHY DIDN’T THE LOAD AND ENERGY FORECAST USED IN THE 2022 IRP CAPTURE TH</w:t>
      </w:r>
      <w:r w:rsidR="7CF89A6A">
        <w:t>E</w:t>
      </w:r>
      <w:r>
        <w:t xml:space="preserve"> BOOM IN ECONOMIC GROWTH</w:t>
      </w:r>
      <w:r w:rsidR="11E15F4E">
        <w:t xml:space="preserve"> </w:t>
      </w:r>
      <w:r w:rsidR="7100CC53">
        <w:t>THAT PROMPTED</w:t>
      </w:r>
      <w:r w:rsidR="11E15F4E">
        <w:t xml:space="preserve"> THE 2023 IRP UPDATE</w:t>
      </w:r>
      <w:r>
        <w:t>?</w:t>
      </w:r>
    </w:p>
    <w:p w14:paraId="49536618" w14:textId="21850686" w:rsidR="00CB61FB" w:rsidRPr="00CF4953" w:rsidRDefault="00CB61FB" w:rsidP="00CB61FB">
      <w:pPr>
        <w:spacing w:after="0"/>
      </w:pPr>
      <w:r>
        <w:t>A.</w:t>
      </w:r>
      <w:r>
        <w:tab/>
      </w:r>
      <w:r w:rsidRPr="00CF4953">
        <w:t xml:space="preserve">Consistent with the forecasting methodologies used in prior IRPs, the Company’s 2022 IRP Load Forecast was appropriately informed by projections based on historical trends and foreseeable economic growth. The forecast could not project load additions for industries without historical data, nor could it have captured the </w:t>
      </w:r>
      <w:r w:rsidR="00921B50">
        <w:lastRenderedPageBreak/>
        <w:t>extraordinary</w:t>
      </w:r>
      <w:r w:rsidR="00921B50" w:rsidRPr="00CF4953">
        <w:t xml:space="preserve"> </w:t>
      </w:r>
      <w:r w:rsidRPr="00CF4953">
        <w:t xml:space="preserve">economic growth and increased load that has taken place since the 2022 IRP. </w:t>
      </w:r>
      <w:r w:rsidR="3C9189D5">
        <w:t>N</w:t>
      </w:r>
      <w:r>
        <w:t>othing</w:t>
      </w:r>
      <w:r w:rsidRPr="00CF4953">
        <w:t xml:space="preserve"> in </w:t>
      </w:r>
      <w:r w:rsidR="00BD491E">
        <w:t>the Company’s</w:t>
      </w:r>
      <w:r w:rsidRPr="00CF4953">
        <w:t xml:space="preserve"> </w:t>
      </w:r>
      <w:r w:rsidR="000F670C">
        <w:t xml:space="preserve">or state’s </w:t>
      </w:r>
      <w:r w:rsidRPr="00CF4953">
        <w:t>history would have predicted load growth of this magnitude or that such growth would occur so rapidly.</w:t>
      </w:r>
      <w:r w:rsidR="00FE4EA3">
        <w:t xml:space="preserve"> </w:t>
      </w:r>
    </w:p>
    <w:p w14:paraId="3C38122C" w14:textId="5FE20DC1" w:rsidR="0033032E" w:rsidRPr="003B6F98" w:rsidRDefault="0033032E" w:rsidP="0033032E">
      <w:pPr>
        <w:pStyle w:val="Heading2"/>
      </w:pPr>
      <w:r w:rsidRPr="003B6F98">
        <w:t>Q.</w:t>
      </w:r>
      <w:r w:rsidRPr="003B6F98">
        <w:tab/>
      </w:r>
      <w:r w:rsidR="00C978A9">
        <w:t>HOW DOES</w:t>
      </w:r>
      <w:r>
        <w:t xml:space="preserve"> THE COMPANY ACCOUNT FOR THE LARGE INFLUX OF ANTICIPATED LOADS</w:t>
      </w:r>
      <w:r w:rsidR="00C978A9">
        <w:t xml:space="preserve"> IN ITS FORECAST</w:t>
      </w:r>
      <w:r w:rsidRPr="003B6F98">
        <w:t>?</w:t>
      </w:r>
    </w:p>
    <w:p w14:paraId="7B954DAB" w14:textId="10F88E00" w:rsidR="00CF01AA" w:rsidRDefault="0033032E" w:rsidP="002D0E3F">
      <w:r w:rsidRPr="003B6F98">
        <w:t>A.</w:t>
      </w:r>
      <w:r w:rsidR="00C978A9">
        <w:tab/>
      </w:r>
      <w:r w:rsidR="00EC1885">
        <w:t>T</w:t>
      </w:r>
      <w:r w:rsidR="00CF01AA">
        <w:t>he Company account</w:t>
      </w:r>
      <w:r w:rsidR="00C978A9">
        <w:t>s</w:t>
      </w:r>
      <w:r w:rsidR="00CF01AA">
        <w:t xml:space="preserve"> for the </w:t>
      </w:r>
      <w:r w:rsidR="00C978A9">
        <w:t xml:space="preserve">addition of </w:t>
      </w:r>
      <w:r w:rsidR="00CF01AA">
        <w:t>large load</w:t>
      </w:r>
      <w:r w:rsidR="00C978A9">
        <w:t>s</w:t>
      </w:r>
      <w:r w:rsidR="00CF01AA">
        <w:t xml:space="preserve"> by making external adjustments</w:t>
      </w:r>
      <w:r w:rsidR="00C978A9">
        <w:t xml:space="preserve"> to its Load and Energy Forecast</w:t>
      </w:r>
      <w:r w:rsidR="00CF01AA">
        <w:t xml:space="preserve">. This process is necessary because the economic development growth associated with these large loads would not otherwise be captured in the historical trends that underlie the </w:t>
      </w:r>
      <w:r w:rsidR="306871C6">
        <w:t xml:space="preserve">Company’s </w:t>
      </w:r>
      <w:r w:rsidR="00CF01AA">
        <w:t>base forecast.</w:t>
      </w:r>
      <w:r w:rsidR="00C978A9">
        <w:t xml:space="preserve"> While the use of an external adjustment for large load additions is not new, the Company </w:t>
      </w:r>
      <w:r w:rsidR="226A7569">
        <w:t>recently</w:t>
      </w:r>
      <w:r w:rsidR="00C978A9">
        <w:t xml:space="preserve"> </w:t>
      </w:r>
      <w:r w:rsidR="431802D0">
        <w:t>had</w:t>
      </w:r>
      <w:r w:rsidR="00C978A9">
        <w:t xml:space="preserve"> to revise its methodology for calculating and applying the adjustment</w:t>
      </w:r>
      <w:r w:rsidR="171546F3">
        <w:t>s</w:t>
      </w:r>
      <w:r w:rsidR="00C978A9">
        <w:t xml:space="preserve"> b</w:t>
      </w:r>
      <w:r w:rsidR="3029F188">
        <w:t xml:space="preserve">ecause </w:t>
      </w:r>
      <w:r w:rsidR="5CE414B2">
        <w:t>of</w:t>
      </w:r>
      <w:r w:rsidR="00C978A9">
        <w:t xml:space="preserve"> the extraordinary size of the large loads </w:t>
      </w:r>
      <w:r w:rsidR="00AF1CA8">
        <w:t xml:space="preserve">projected on the </w:t>
      </w:r>
      <w:r w:rsidR="080E14EE">
        <w:t>electric</w:t>
      </w:r>
      <w:r w:rsidR="00AF1CA8">
        <w:t xml:space="preserve"> system. </w:t>
      </w:r>
    </w:p>
    <w:p w14:paraId="67D6818D" w14:textId="1D031824" w:rsidR="00AF1CA8" w:rsidRPr="00AF1CA8" w:rsidRDefault="00AF1CA8" w:rsidP="00AF1CA8">
      <w:pPr>
        <w:rPr>
          <w:b/>
          <w:bCs/>
        </w:rPr>
      </w:pPr>
      <w:proofErr w:type="gramStart"/>
      <w:r w:rsidRPr="00AF1CA8">
        <w:rPr>
          <w:b/>
          <w:bCs/>
        </w:rPr>
        <w:t>Q.</w:t>
      </w:r>
      <w:proofErr w:type="gramEnd"/>
      <w:r>
        <w:tab/>
      </w:r>
      <w:r w:rsidRPr="00AF1CA8">
        <w:rPr>
          <w:b/>
          <w:bCs/>
        </w:rPr>
        <w:t xml:space="preserve">PLEASE DESCRIBE THE </w:t>
      </w:r>
      <w:r w:rsidR="139960D7" w:rsidRPr="2B416D33">
        <w:rPr>
          <w:b/>
          <w:bCs/>
        </w:rPr>
        <w:t xml:space="preserve">COMPANY’S </w:t>
      </w:r>
      <w:r w:rsidRPr="00AF1CA8">
        <w:rPr>
          <w:b/>
          <w:bCs/>
        </w:rPr>
        <w:t xml:space="preserve">METHODOLOGY </w:t>
      </w:r>
      <w:r w:rsidR="39F31798" w:rsidRPr="2B416D33">
        <w:rPr>
          <w:b/>
          <w:bCs/>
        </w:rPr>
        <w:t xml:space="preserve">FOR </w:t>
      </w:r>
      <w:r w:rsidRPr="2B416D33">
        <w:rPr>
          <w:b/>
          <w:bCs/>
        </w:rPr>
        <w:t>ADJUST</w:t>
      </w:r>
      <w:r w:rsidR="7EBECCB2" w:rsidRPr="2B416D33">
        <w:rPr>
          <w:b/>
          <w:bCs/>
        </w:rPr>
        <w:t>ING</w:t>
      </w:r>
      <w:r w:rsidRPr="00AF1CA8">
        <w:rPr>
          <w:b/>
          <w:bCs/>
        </w:rPr>
        <w:t xml:space="preserve"> THE LOAD AND ENERGY FORECAST IN THIS CASE.</w:t>
      </w:r>
    </w:p>
    <w:p w14:paraId="6AD1016E" w14:textId="4F708D31" w:rsidR="00CF01AA" w:rsidRDefault="00AF1CA8" w:rsidP="00AF1CA8">
      <w:r>
        <w:t>A.</w:t>
      </w:r>
      <w:r>
        <w:tab/>
        <w:t xml:space="preserve">As described in the </w:t>
      </w:r>
      <w:r w:rsidR="0027217C">
        <w:t xml:space="preserve">Load and Energy Forecast </w:t>
      </w:r>
      <w:r>
        <w:t>Technical Appendix</w:t>
      </w:r>
      <w:r w:rsidR="0027217C">
        <w:t>,</w:t>
      </w:r>
      <w:r>
        <w:t xml:space="preserve"> </w:t>
      </w:r>
      <w:r w:rsidR="0027217C">
        <w:t>t</w:t>
      </w:r>
      <w:r w:rsidR="00CF01AA">
        <w:t>he</w:t>
      </w:r>
      <w:r w:rsidR="0027217C">
        <w:t xml:space="preserve"> external</w:t>
      </w:r>
      <w:r w:rsidR="00CF01AA">
        <w:t xml:space="preserve"> adjustment process involves several steps:</w:t>
      </w:r>
    </w:p>
    <w:p w14:paraId="579E81F4" w14:textId="49DADC5F" w:rsidR="007E3913" w:rsidRDefault="00CF01AA" w:rsidP="00965BDC">
      <w:pPr>
        <w:pStyle w:val="ListParagraph"/>
        <w:numPr>
          <w:ilvl w:val="0"/>
          <w:numId w:val="8"/>
        </w:numPr>
      </w:pPr>
      <w:r w:rsidRPr="007E3913">
        <w:rPr>
          <w:b/>
          <w:bCs/>
        </w:rPr>
        <w:t>Known Project Inputs</w:t>
      </w:r>
      <w:r>
        <w:t>: For each large load customer choice</w:t>
      </w:r>
      <w:r w:rsidR="275C255B">
        <w:t xml:space="preserve"> </w:t>
      </w:r>
      <w:proofErr w:type="gramStart"/>
      <w:r w:rsidR="030676F8">
        <w:t>project</w:t>
      </w:r>
      <w:proofErr w:type="gramEnd"/>
      <w:r>
        <w:t xml:space="preserve"> the Company evaluated and included in the forecast update, the customer </w:t>
      </w:r>
      <w:r w:rsidR="20799CA0">
        <w:t>requiring electric service</w:t>
      </w:r>
      <w:r>
        <w:t xml:space="preserve"> </w:t>
      </w:r>
      <w:r w:rsidR="65FCEDBE">
        <w:t xml:space="preserve">provided the </w:t>
      </w:r>
      <w:r>
        <w:t>following information:</w:t>
      </w:r>
      <w:r w:rsidR="00AF1CA8">
        <w:t xml:space="preserve"> </w:t>
      </w:r>
      <w:r>
        <w:t>COD</w:t>
      </w:r>
      <w:r w:rsidR="000B7AC9">
        <w:t xml:space="preserve">; </w:t>
      </w:r>
      <w:r w:rsidR="00BD491E">
        <w:t>r</w:t>
      </w:r>
      <w:r>
        <w:t>amp-</w:t>
      </w:r>
      <w:r w:rsidR="00BD491E">
        <w:t>u</w:t>
      </w:r>
      <w:r>
        <w:t>p</w:t>
      </w:r>
      <w:r w:rsidR="000B7AC9">
        <w:t>;</w:t>
      </w:r>
      <w:r>
        <w:t xml:space="preserve"> </w:t>
      </w:r>
      <w:r w:rsidR="00BD491E">
        <w:t>a</w:t>
      </w:r>
      <w:r>
        <w:t xml:space="preserve">nnounced </w:t>
      </w:r>
      <w:r w:rsidR="00BD491E">
        <w:t>l</w:t>
      </w:r>
      <w:r>
        <w:t>oad</w:t>
      </w:r>
      <w:r w:rsidR="000B7AC9">
        <w:t xml:space="preserve">; </w:t>
      </w:r>
      <w:r w:rsidR="00BD491E">
        <w:t>c</w:t>
      </w:r>
      <w:r>
        <w:t>lass</w:t>
      </w:r>
      <w:r w:rsidR="000B7AC9">
        <w:t>;</w:t>
      </w:r>
      <w:r>
        <w:t xml:space="preserve"> and </w:t>
      </w:r>
      <w:r w:rsidR="00BD491E">
        <w:t>s</w:t>
      </w:r>
      <w:r>
        <w:t>egment.</w:t>
      </w:r>
    </w:p>
    <w:p w14:paraId="0C8A933D" w14:textId="156A256B" w:rsidR="007E3913" w:rsidRDefault="00CF01AA" w:rsidP="009402A5">
      <w:pPr>
        <w:pStyle w:val="ListParagraph"/>
        <w:numPr>
          <w:ilvl w:val="0"/>
          <w:numId w:val="8"/>
        </w:numPr>
        <w:spacing w:before="240"/>
      </w:pPr>
      <w:r w:rsidRPr="007E3913">
        <w:rPr>
          <w:b/>
          <w:bCs/>
        </w:rPr>
        <w:t>Modeling Project Uncertainty</w:t>
      </w:r>
      <w:r>
        <w:t xml:space="preserve">: </w:t>
      </w:r>
      <w:r w:rsidR="00BD491E">
        <w:t>As described previously, e</w:t>
      </w:r>
      <w:r w:rsidR="54151944">
        <w:t>ach</w:t>
      </w:r>
      <w:r>
        <w:t xml:space="preserve"> customer choice project contains multiple dimensions of uncertainty, which must be considered</w:t>
      </w:r>
      <w:r w:rsidR="7D92DB5F">
        <w:t xml:space="preserve"> in developing a forecast</w:t>
      </w:r>
      <w:r>
        <w:t xml:space="preserve">. These </w:t>
      </w:r>
      <w:r w:rsidR="00FD0A60">
        <w:t>uncertainties</w:t>
      </w:r>
      <w:r>
        <w:t xml:space="preserve"> include the customer</w:t>
      </w:r>
      <w:r w:rsidR="00AF1CA8">
        <w:t>’</w:t>
      </w:r>
      <w:r>
        <w:t>s state selection, electric provider selection, project delays, and load materialization.</w:t>
      </w:r>
      <w:r w:rsidR="00030CD9">
        <w:t xml:space="preserve"> </w:t>
      </w:r>
      <w:r w:rsidR="566A0772">
        <w:t xml:space="preserve">Based upon its knowledge and </w:t>
      </w:r>
      <w:r w:rsidR="00030CD9">
        <w:t>experience</w:t>
      </w:r>
      <w:r w:rsidR="080B0B4A">
        <w:t>, the Company develops</w:t>
      </w:r>
      <w:r w:rsidR="00030CD9">
        <w:t xml:space="preserve"> </w:t>
      </w:r>
      <w:r w:rsidR="35BC7A0B">
        <w:t>a</w:t>
      </w:r>
      <w:r w:rsidR="00030CD9">
        <w:t xml:space="preserve"> probability analysis for each point of uncertainty.</w:t>
      </w:r>
      <w:r>
        <w:t xml:space="preserve"> To account for </w:t>
      </w:r>
      <w:r>
        <w:lastRenderedPageBreak/>
        <w:t xml:space="preserve">these uncertainties, the Company </w:t>
      </w:r>
      <w:r w:rsidR="54B505BB">
        <w:t xml:space="preserve">then </w:t>
      </w:r>
      <w:r>
        <w:t xml:space="preserve">uses a probabilistic approach to determine the success or failure of an individual </w:t>
      </w:r>
      <w:r w:rsidR="20B4F8AB">
        <w:t xml:space="preserve">customer </w:t>
      </w:r>
      <w:r>
        <w:t>project.</w:t>
      </w:r>
    </w:p>
    <w:p w14:paraId="5CF9DD59" w14:textId="67F8D905" w:rsidR="007E3913" w:rsidRDefault="00CF01AA" w:rsidP="009402A5">
      <w:pPr>
        <w:pStyle w:val="ListParagraph"/>
        <w:numPr>
          <w:ilvl w:val="0"/>
          <w:numId w:val="8"/>
        </w:numPr>
      </w:pPr>
      <w:r w:rsidRPr="007E3913">
        <w:rPr>
          <w:b/>
          <w:bCs/>
        </w:rPr>
        <w:t>Incorporating the Model</w:t>
      </w:r>
      <w:r>
        <w:t>:</w:t>
      </w:r>
      <w:r w:rsidDel="00F2236B">
        <w:t xml:space="preserve"> </w:t>
      </w:r>
      <w:r w:rsidR="2EBD19F7">
        <w:t xml:space="preserve">The Company incorporates three probability distributions (project delay, actual/announced load </w:t>
      </w:r>
      <w:r w:rsidR="00C56DD8">
        <w:t>percentage,</w:t>
      </w:r>
      <w:r w:rsidR="2EBD19F7">
        <w:t xml:space="preserve"> and project success/failure) into the expected ramp-up schedule for a project. This involves shifting the COD by a COD delay random variable, scaling the shifted year-by-year load trajectory by the actual/announced load </w:t>
      </w:r>
      <w:r w:rsidR="00444159">
        <w:t>percentage</w:t>
      </w:r>
      <w:r w:rsidR="2EBD19F7">
        <w:t xml:space="preserve"> random variable, and multiplying the shifted and scaled year-by-year load trajectory by the Bernoulli 0/1 random variable that represents state selection, electric provider selection and completion rate.</w:t>
      </w:r>
    </w:p>
    <w:p w14:paraId="3ED610C9" w14:textId="77777777" w:rsidR="007E3913" w:rsidRDefault="00CF01AA" w:rsidP="009402A5">
      <w:pPr>
        <w:pStyle w:val="ListParagraph"/>
        <w:numPr>
          <w:ilvl w:val="0"/>
          <w:numId w:val="8"/>
        </w:numPr>
        <w:spacing w:after="0"/>
        <w:contextualSpacing w:val="0"/>
      </w:pPr>
      <w:r w:rsidRPr="007E3913">
        <w:rPr>
          <w:b/>
          <w:bCs/>
        </w:rPr>
        <w:t>Modeling the Portfolio</w:t>
      </w:r>
      <w:r>
        <w:t>: The Company uses a tiered approach to define the coefficients that describe the interaction among projects in the customer choice portfolio. This approach is driven by the class and segment of the projects instead of being defined one by one.</w:t>
      </w:r>
    </w:p>
    <w:p w14:paraId="60A93A87" w14:textId="7216327E" w:rsidR="00CF01AA" w:rsidRDefault="00CF01AA" w:rsidP="009402A5">
      <w:pPr>
        <w:pStyle w:val="ListParagraph"/>
        <w:numPr>
          <w:ilvl w:val="0"/>
          <w:numId w:val="8"/>
        </w:numPr>
        <w:contextualSpacing w:val="0"/>
      </w:pPr>
      <w:r w:rsidRPr="007E3913">
        <w:rPr>
          <w:b/>
          <w:bCs/>
        </w:rPr>
        <w:t>Model Implementation</w:t>
      </w:r>
      <w:r>
        <w:t>: The probabilistic approach is implemented in Excel with a third-party add-in called @Risk, which allows for Monte Carlo simulation and analysis</w:t>
      </w:r>
      <w:r w:rsidR="00047AEF">
        <w:t>.</w:t>
      </w:r>
      <w:r w:rsidR="007E3913">
        <w:t xml:space="preserve"> </w:t>
      </w:r>
    </w:p>
    <w:p w14:paraId="6378DA44" w14:textId="01C67AAC" w:rsidR="00CF01AA" w:rsidRDefault="00993766" w:rsidP="00CF01AA">
      <w:pPr>
        <w:ind w:firstLine="0"/>
      </w:pPr>
      <w:r>
        <w:t xml:space="preserve">This approach allows the Company to </w:t>
      </w:r>
      <w:r w:rsidR="00CF01AA">
        <w:t xml:space="preserve">adjust </w:t>
      </w:r>
      <w:r>
        <w:t xml:space="preserve">the </w:t>
      </w:r>
      <w:r w:rsidR="00CF01AA">
        <w:t>load forecast to account for the large influx of anticipated load in a way that is both realistic and mathematically rigorous</w:t>
      </w:r>
      <w:r w:rsidR="00E90540">
        <w:t xml:space="preserve">, allowing </w:t>
      </w:r>
      <w:r w:rsidR="00CF01AA">
        <w:t xml:space="preserve">the Company to plan for a probable amount of customer choice load </w:t>
      </w:r>
      <w:r w:rsidR="4538D3B4">
        <w:t>and avoid</w:t>
      </w:r>
      <w:r w:rsidR="00CF01AA">
        <w:t xml:space="preserve"> overestimating load additions </w:t>
      </w:r>
      <w:r w:rsidR="4B9F6A18">
        <w:t xml:space="preserve">that </w:t>
      </w:r>
      <w:r w:rsidR="00BD491E">
        <w:t>c</w:t>
      </w:r>
      <w:r w:rsidR="4B9F6A18">
        <w:t xml:space="preserve">ould </w:t>
      </w:r>
      <w:r w:rsidR="00CF01AA">
        <w:t xml:space="preserve">add unnecessary capacity to the </w:t>
      </w:r>
      <w:r w:rsidR="71EA7A8D">
        <w:t xml:space="preserve">electric </w:t>
      </w:r>
      <w:r w:rsidR="00CF01AA">
        <w:t>system.</w:t>
      </w:r>
    </w:p>
    <w:p w14:paraId="19EEDA52" w14:textId="5C0E6152" w:rsidR="00C30390" w:rsidRDefault="0027217C" w:rsidP="0027217C">
      <w:pPr>
        <w:rPr>
          <w:b/>
          <w:bCs/>
        </w:rPr>
      </w:pPr>
      <w:proofErr w:type="gramStart"/>
      <w:r>
        <w:rPr>
          <w:b/>
          <w:bCs/>
        </w:rPr>
        <w:t>Q.</w:t>
      </w:r>
      <w:proofErr w:type="gramEnd"/>
      <w:r>
        <w:rPr>
          <w:b/>
          <w:bCs/>
        </w:rPr>
        <w:tab/>
      </w:r>
      <w:r w:rsidR="00C30390" w:rsidDel="00076D34">
        <w:rPr>
          <w:b/>
          <w:bCs/>
        </w:rPr>
        <w:t xml:space="preserve">PLEASE </w:t>
      </w:r>
      <w:r w:rsidR="00076D34">
        <w:rPr>
          <w:b/>
          <w:bCs/>
        </w:rPr>
        <w:t>EXPLAIN HOW THE EXTERNAL ADJUSTMENTS A</w:t>
      </w:r>
      <w:r w:rsidR="007877EA">
        <w:rPr>
          <w:b/>
          <w:bCs/>
        </w:rPr>
        <w:t>RE DETERMINED AND APPLIED TO THE BASELINE FORECAST</w:t>
      </w:r>
      <w:r w:rsidR="00BD491E">
        <w:rPr>
          <w:b/>
          <w:bCs/>
        </w:rPr>
        <w:t>.</w:t>
      </w:r>
      <w:r w:rsidR="00FE4EA3">
        <w:rPr>
          <w:b/>
          <w:bCs/>
        </w:rPr>
        <w:t xml:space="preserve"> </w:t>
      </w:r>
    </w:p>
    <w:p w14:paraId="790F6FA9" w14:textId="32249678" w:rsidR="00762F10" w:rsidRDefault="00C30390" w:rsidP="00762F10">
      <w:r w:rsidRPr="0027217C">
        <w:t xml:space="preserve">A. </w:t>
      </w:r>
      <w:r w:rsidR="00762F10">
        <w:tab/>
        <w:t xml:space="preserve">The external adjustment involves several key steps to refine the baseline load forecast. First, the </w:t>
      </w:r>
      <w:r w:rsidR="002B2888">
        <w:t>Monte</w:t>
      </w:r>
      <w:r w:rsidR="1B2443B7">
        <w:t xml:space="preserve"> C</w:t>
      </w:r>
      <w:r w:rsidR="002B2888">
        <w:t xml:space="preserve">arlo </w:t>
      </w:r>
      <w:r w:rsidR="00762F10">
        <w:t xml:space="preserve">model generates a distribution of megawatt (MW) outcomes for the </w:t>
      </w:r>
      <w:r w:rsidR="00DB51CB">
        <w:t>Company’s load</w:t>
      </w:r>
      <w:r w:rsidR="00762F10">
        <w:t xml:space="preserve"> portfolio by quarter. </w:t>
      </w:r>
      <w:r w:rsidR="00683C32">
        <w:t>Employing a probabilistic approach, this</w:t>
      </w:r>
      <w:r w:rsidR="00762F10">
        <w:t xml:space="preserve"> distribution reflects the range and likelihood of future load growth </w:t>
      </w:r>
      <w:r w:rsidR="00762F10">
        <w:lastRenderedPageBreak/>
        <w:t xml:space="preserve">from </w:t>
      </w:r>
      <w:proofErr w:type="gramStart"/>
      <w:r w:rsidR="00762F10">
        <w:t>new large</w:t>
      </w:r>
      <w:proofErr w:type="gramEnd"/>
      <w:r w:rsidR="00762F10">
        <w:t xml:space="preserve"> </w:t>
      </w:r>
      <w:r w:rsidR="00BD491E">
        <w:t xml:space="preserve">load </w:t>
      </w:r>
      <w:r w:rsidR="00762F10">
        <w:t>customers.</w:t>
      </w:r>
      <w:r w:rsidR="00DB51CB">
        <w:t xml:space="preserve"> </w:t>
      </w:r>
      <w:r w:rsidR="0012389A">
        <w:t>Next</w:t>
      </w:r>
      <w:r w:rsidR="00762F10">
        <w:t xml:space="preserve">, the total portfolio </w:t>
      </w:r>
      <w:r w:rsidR="00B532DB">
        <w:t>MW</w:t>
      </w:r>
      <w:r w:rsidR="00762F10">
        <w:t xml:space="preserve"> is allocated to each individual project, </w:t>
      </w:r>
      <w:r w:rsidR="009C3DA7">
        <w:t>to</w:t>
      </w:r>
      <w:r w:rsidR="00762F10">
        <w:t xml:space="preserve"> captur</w:t>
      </w:r>
      <w:r w:rsidR="009C3DA7">
        <w:t>e</w:t>
      </w:r>
      <w:r w:rsidR="00762F10">
        <w:t xml:space="preserve"> the contribution of each project to the overall </w:t>
      </w:r>
      <w:r w:rsidR="00DB51CB">
        <w:t xml:space="preserve">load </w:t>
      </w:r>
      <w:r w:rsidR="00762F10">
        <w:t>portfolio outcome. This step ensures that the unique characteristics and scale of each project are considered in the adjustment.</w:t>
      </w:r>
    </w:p>
    <w:p w14:paraId="6B844C8D" w14:textId="2DB62E7A" w:rsidR="00762F10" w:rsidRDefault="00762F10" w:rsidP="2E0A9135">
      <w:pPr>
        <w:ind w:firstLine="0"/>
      </w:pPr>
      <w:r>
        <w:t xml:space="preserve">To translate individual project contributions into a form </w:t>
      </w:r>
      <w:r w:rsidR="00F33D96">
        <w:t xml:space="preserve">that is </w:t>
      </w:r>
      <w:r>
        <w:t xml:space="preserve">compatible with the </w:t>
      </w:r>
      <w:r w:rsidR="00F33D96">
        <w:t>Company’s</w:t>
      </w:r>
      <w:r>
        <w:t xml:space="preserve"> baseline energy forecast, the contributions are converted to </w:t>
      </w:r>
      <w:r w:rsidR="00DB51CB">
        <w:t>an</w:t>
      </w:r>
      <w:r>
        <w:t xml:space="preserve"> energy</w:t>
      </w:r>
      <w:r w:rsidR="00DB51CB">
        <w:t xml:space="preserve"> metric</w:t>
      </w:r>
      <w:r>
        <w:t xml:space="preserve"> by applying load factor assumptions specific to each project. The resulting energy figures represent the external adjustment </w:t>
      </w:r>
      <w:r w:rsidR="007919DE">
        <w:t>(</w:t>
      </w:r>
      <w:r w:rsidR="00415FB9">
        <w:t xml:space="preserve">i.e., </w:t>
      </w:r>
      <w:r>
        <w:t xml:space="preserve">the additional load attributable to new </w:t>
      </w:r>
      <w:r w:rsidR="004A0F46">
        <w:t>projects</w:t>
      </w:r>
      <w:r w:rsidR="007919DE">
        <w:t>)</w:t>
      </w:r>
      <w:r w:rsidR="00415FB9">
        <w:t>.</w:t>
      </w:r>
      <w:r w:rsidR="007A5AB0">
        <w:t xml:space="preserve"> </w:t>
      </w:r>
      <w:r w:rsidR="00F10CEB">
        <w:t>The</w:t>
      </w:r>
      <w:r w:rsidR="0084406B">
        <w:t xml:space="preserve"> calculated</w:t>
      </w:r>
      <w:r w:rsidR="00F10CEB">
        <w:t xml:space="preserve"> external adjustment</w:t>
      </w:r>
      <w:r w:rsidR="007A5AB0">
        <w:t xml:space="preserve"> is </w:t>
      </w:r>
      <w:r w:rsidR="00A66BC6">
        <w:t>then</w:t>
      </w:r>
      <w:r w:rsidR="00F10CEB">
        <w:t xml:space="preserve"> </w:t>
      </w:r>
      <w:r w:rsidR="007A5AB0">
        <w:t xml:space="preserve">added to the baseline forecast </w:t>
      </w:r>
      <w:r w:rsidR="00F10CEB">
        <w:t>to determine</w:t>
      </w:r>
      <w:r w:rsidR="00095780">
        <w:t xml:space="preserve"> the total load </w:t>
      </w:r>
      <w:r w:rsidR="00323693">
        <w:t>t</w:t>
      </w:r>
      <w:r w:rsidR="00095780">
        <w:t>he Company</w:t>
      </w:r>
      <w:r w:rsidR="00954E56">
        <w:t xml:space="preserve"> </w:t>
      </w:r>
      <w:r w:rsidR="00F710DE">
        <w:t>must</w:t>
      </w:r>
      <w:r w:rsidR="00954E56">
        <w:t xml:space="preserve"> serve.</w:t>
      </w:r>
    </w:p>
    <w:p w14:paraId="3BA3BD74" w14:textId="52C228F1" w:rsidR="00996DE7" w:rsidRPr="00A20002" w:rsidRDefault="00A20002" w:rsidP="00A20002">
      <w:pPr>
        <w:spacing w:after="0"/>
        <w:rPr>
          <w:b/>
          <w:bCs/>
        </w:rPr>
      </w:pPr>
      <w:r w:rsidRPr="00A20002">
        <w:rPr>
          <w:b/>
          <w:bCs/>
        </w:rPr>
        <w:t xml:space="preserve">Q. </w:t>
      </w:r>
      <w:r w:rsidRPr="00A20002">
        <w:rPr>
          <w:b/>
          <w:bCs/>
        </w:rPr>
        <w:tab/>
        <w:t>DOES THE COMPANY EXPECT ITS LOAD PROJECTIONS TO CHANGE?</w:t>
      </w:r>
    </w:p>
    <w:p w14:paraId="1AE061F8" w14:textId="45A6741D" w:rsidR="00996DE7" w:rsidRPr="00A20002" w:rsidRDefault="00996DE7" w:rsidP="00A20002">
      <w:pPr>
        <w:spacing w:after="0"/>
      </w:pPr>
      <w:r w:rsidRPr="00A20002">
        <w:t>A.</w:t>
      </w:r>
      <w:r w:rsidRPr="00A20002">
        <w:tab/>
      </w:r>
      <w:r w:rsidR="00F8329F" w:rsidRPr="00F8329F">
        <w:t>The Company’s load projections will change as economic conditions change.</w:t>
      </w:r>
      <w:r w:rsidR="005D3027">
        <w:t xml:space="preserve"> </w:t>
      </w:r>
      <w:r w:rsidR="00F8329F" w:rsidRPr="00F8329F">
        <w:t>Current economic conditions suggest that Georgia continues to be attractive to new firms.</w:t>
      </w:r>
      <w:r w:rsidR="005D3027">
        <w:t xml:space="preserve"> </w:t>
      </w:r>
      <w:r w:rsidR="00F8329F" w:rsidRPr="00F8329F">
        <w:t xml:space="preserve">By incorporating the new data and methodologies in this filing, the Company will be able to </w:t>
      </w:r>
      <w:proofErr w:type="gramStart"/>
      <w:r w:rsidR="00F8329F" w:rsidRPr="00F8329F">
        <w:t>more closely follow the changing conditions of large loads and incorporate their impacts more effectively</w:t>
      </w:r>
      <w:proofErr w:type="gramEnd"/>
      <w:r w:rsidR="00F8329F" w:rsidRPr="00F8329F">
        <w:t>.</w:t>
      </w:r>
      <w:r w:rsidR="00FE4EA3" w:rsidDel="00F2236B">
        <w:t xml:space="preserve">  </w:t>
      </w:r>
    </w:p>
    <w:p w14:paraId="35615137" w14:textId="269EE192" w:rsidR="00D502DF" w:rsidRPr="00007550" w:rsidRDefault="00D502DF" w:rsidP="00007550">
      <w:pPr>
        <w:pStyle w:val="Heading1"/>
        <w:rPr>
          <w:color w:val="000000"/>
        </w:rPr>
      </w:pPr>
      <w:r w:rsidRPr="00667C47">
        <w:rPr>
          <w:u w:val="none"/>
        </w:rPr>
        <w:t>III.</w:t>
      </w:r>
      <w:r w:rsidR="00667C47">
        <w:rPr>
          <w:u w:val="none"/>
        </w:rPr>
        <w:tab/>
      </w:r>
      <w:r>
        <w:t>UPDATED CAPACITY NEEDS</w:t>
      </w:r>
    </w:p>
    <w:p w14:paraId="355C2A40" w14:textId="5A466FD4" w:rsidR="006847EB" w:rsidRPr="003B6F98" w:rsidRDefault="006847EB" w:rsidP="006847EB">
      <w:pPr>
        <w:pStyle w:val="Heading2"/>
      </w:pPr>
      <w:proofErr w:type="gramStart"/>
      <w:r w:rsidRPr="003B6F98">
        <w:t>Q.</w:t>
      </w:r>
      <w:proofErr w:type="gramEnd"/>
      <w:r w:rsidRPr="003B6F98">
        <w:tab/>
      </w:r>
      <w:r w:rsidR="00BD68E9">
        <w:t>PLEASE IDENTIFY THE</w:t>
      </w:r>
      <w:r w:rsidR="00414BD2">
        <w:t xml:space="preserve"> PRIMARY DRIVERS </w:t>
      </w:r>
      <w:r w:rsidR="00BD68E9">
        <w:t xml:space="preserve">IMPACTING </w:t>
      </w:r>
      <w:r w:rsidR="00414BD2">
        <w:t xml:space="preserve">THE COMPANY’S </w:t>
      </w:r>
      <w:r w:rsidR="252FE1DB">
        <w:t>UPDATED</w:t>
      </w:r>
      <w:r w:rsidR="00414BD2">
        <w:t xml:space="preserve"> </w:t>
      </w:r>
      <w:r w:rsidR="004E4606">
        <w:t>CAPACITY NEEDS</w:t>
      </w:r>
      <w:r w:rsidR="005B1FEE">
        <w:t xml:space="preserve"> AND CORRESPONDING REQUESTS IN THIS CASE</w:t>
      </w:r>
      <w:r w:rsidR="009075FB">
        <w:t>.</w:t>
      </w:r>
    </w:p>
    <w:p w14:paraId="14BE9D07" w14:textId="6CFDE2C7" w:rsidR="00414BD2" w:rsidRDefault="006847EB" w:rsidP="005B1FEE">
      <w:r w:rsidRPr="003B6F98">
        <w:t>A.</w:t>
      </w:r>
      <w:r w:rsidRPr="003B6F98">
        <w:tab/>
      </w:r>
      <w:r w:rsidR="00414BD2">
        <w:t>Georgia Power’s requests are primarily driven by three factors: (1) an increased and accelerated demand for electricity</w:t>
      </w:r>
      <w:r w:rsidR="006941D4">
        <w:t xml:space="preserve">; </w:t>
      </w:r>
      <w:r w:rsidR="00414BD2">
        <w:t>(2) a decrease in the availability of electricity supply from existing generation resources in the wholesale market</w:t>
      </w:r>
      <w:r w:rsidR="006941D4">
        <w:t xml:space="preserve">; </w:t>
      </w:r>
      <w:r w:rsidR="00414BD2">
        <w:t>and (3) the time required to build or buy energy from new resources to meet capacity needs arising as early as 2026.</w:t>
      </w:r>
      <w:r w:rsidR="00BD68E9">
        <w:t xml:space="preserve"> The Company must carefully manage these driving forces in a rapidly evolving climate.</w:t>
      </w:r>
    </w:p>
    <w:p w14:paraId="6F9ACFC2" w14:textId="4FF83BA5" w:rsidR="00414BD2" w:rsidRDefault="00E44164" w:rsidP="4775F190">
      <w:pPr>
        <w:ind w:firstLine="0"/>
      </w:pPr>
      <w:r>
        <w:lastRenderedPageBreak/>
        <w:t>T</w:t>
      </w:r>
      <w:r w:rsidR="00414BD2">
        <w:t>he increased and accelerated demand for electricity</w:t>
      </w:r>
      <w:r w:rsidR="005B1FEE">
        <w:t xml:space="preserve"> </w:t>
      </w:r>
      <w:r w:rsidR="00414BD2">
        <w:t xml:space="preserve">is the primary driver </w:t>
      </w:r>
      <w:r w:rsidR="0094490E">
        <w:t xml:space="preserve">behind </w:t>
      </w:r>
      <w:r w:rsidR="005B1FEE">
        <w:t xml:space="preserve">the </w:t>
      </w:r>
      <w:r w:rsidR="0026344C">
        <w:t>need</w:t>
      </w:r>
      <w:r w:rsidR="005B1FEE">
        <w:t xml:space="preserve"> </w:t>
      </w:r>
      <w:r w:rsidR="00BB27B2">
        <w:t>for</w:t>
      </w:r>
      <w:r w:rsidR="005B1FEE">
        <w:t xml:space="preserve"> capacity and the Company’s request for additional resources </w:t>
      </w:r>
      <w:r w:rsidR="00BB27B2">
        <w:t>in the 2023 IRP Update</w:t>
      </w:r>
      <w:r w:rsidR="00414BD2">
        <w:t xml:space="preserve">. </w:t>
      </w:r>
    </w:p>
    <w:p w14:paraId="21214ADA" w14:textId="0A422FBB" w:rsidR="00414BD2" w:rsidRDefault="00414BD2" w:rsidP="00414BD2">
      <w:pPr>
        <w:ind w:firstLine="0"/>
      </w:pPr>
      <w:r>
        <w:t xml:space="preserve">The second </w:t>
      </w:r>
      <w:r w:rsidR="005B1FEE">
        <w:t>driver</w:t>
      </w:r>
      <w:r>
        <w:t xml:space="preserve">, the decreased supply of electricity, is related to the limited amount of electric generation capacity available in the wholesale market. Several other utilities in the Southeast recently concluded or are actively conducting RFPs </w:t>
      </w:r>
      <w:r w:rsidR="00903D9B">
        <w:t>seeking</w:t>
      </w:r>
      <w:r>
        <w:t xml:space="preserve"> additional capacity from wholesale assets in the region</w:t>
      </w:r>
      <w:r w:rsidR="00C46342">
        <w:t xml:space="preserve">. </w:t>
      </w:r>
      <w:r w:rsidR="00E9789B">
        <w:t>Should</w:t>
      </w:r>
      <w:r w:rsidR="7304ED76">
        <w:t xml:space="preserve"> </w:t>
      </w:r>
      <w:r w:rsidR="00CB0411">
        <w:t xml:space="preserve">these utilities </w:t>
      </w:r>
      <w:r w:rsidR="7304ED76">
        <w:t xml:space="preserve">identify </w:t>
      </w:r>
      <w:r w:rsidR="005615ED">
        <w:t xml:space="preserve">any </w:t>
      </w:r>
      <w:r w:rsidR="7304ED76">
        <w:t>available capacity</w:t>
      </w:r>
      <w:r w:rsidR="005615ED">
        <w:t xml:space="preserve"> and procure it</w:t>
      </w:r>
      <w:r w:rsidR="3CF19968">
        <w:t xml:space="preserve">, </w:t>
      </w:r>
      <w:r>
        <w:t>th</w:t>
      </w:r>
      <w:r w:rsidR="005615ED">
        <w:t xml:space="preserve">is will further </w:t>
      </w:r>
      <w:r>
        <w:t>reduc</w:t>
      </w:r>
      <w:r w:rsidR="005615ED">
        <w:t>e</w:t>
      </w:r>
      <w:r>
        <w:t xml:space="preserve"> Georgia Power’s opportunity to </w:t>
      </w:r>
      <w:r w:rsidR="00E02AC4">
        <w:t>procure wholesale capacity to mee</w:t>
      </w:r>
      <w:r w:rsidR="00A62800">
        <w:t>t the needs of its customers</w:t>
      </w:r>
      <w:r>
        <w:t xml:space="preserve">. </w:t>
      </w:r>
      <w:r w:rsidR="008A11D5">
        <w:t>Notably</w:t>
      </w:r>
      <w:r w:rsidR="563615C3">
        <w:t xml:space="preserve">, </w:t>
      </w:r>
      <w:r w:rsidR="5D9F26CF">
        <w:t xml:space="preserve">the Company </w:t>
      </w:r>
      <w:r w:rsidR="00FB635E">
        <w:t xml:space="preserve">was one of the first </w:t>
      </w:r>
      <w:r w:rsidR="007103CC">
        <w:t xml:space="preserve">utilities </w:t>
      </w:r>
      <w:r w:rsidR="00FB635E">
        <w:t xml:space="preserve">to the </w:t>
      </w:r>
      <w:r w:rsidR="000D3BC6">
        <w:t xml:space="preserve">solicit </w:t>
      </w:r>
      <w:r w:rsidR="00FB635E">
        <w:t>market</w:t>
      </w:r>
      <w:r w:rsidR="00177853">
        <w:t xml:space="preserve"> when it </w:t>
      </w:r>
      <w:r w:rsidR="00FE60B6">
        <w:t>procured</w:t>
      </w:r>
      <w:r w:rsidR="5D9F26CF">
        <w:t xml:space="preserve"> </w:t>
      </w:r>
      <w:r w:rsidR="00007C5F">
        <w:t xml:space="preserve">and </w:t>
      </w:r>
      <w:r w:rsidR="5D9F26CF">
        <w:t xml:space="preserve">certified over 2,300 MW of </w:t>
      </w:r>
      <w:r w:rsidR="00D7278D">
        <w:t xml:space="preserve">wholesale market </w:t>
      </w:r>
      <w:r w:rsidR="5D9F26CF">
        <w:t>capacity</w:t>
      </w:r>
      <w:r w:rsidR="00A403A3">
        <w:t xml:space="preserve"> in the 2022 IRP</w:t>
      </w:r>
      <w:r w:rsidR="00FE60B6">
        <w:t>,</w:t>
      </w:r>
      <w:r w:rsidR="3F74AE89">
        <w:t xml:space="preserve"> well in advance of tightening market conditions</w:t>
      </w:r>
      <w:r w:rsidDel="00A403A3">
        <w:t>.</w:t>
      </w:r>
    </w:p>
    <w:p w14:paraId="15414CF6" w14:textId="7EB62D44" w:rsidR="00414BD2" w:rsidRPr="00CA6186" w:rsidRDefault="00414BD2" w:rsidP="00414BD2">
      <w:pPr>
        <w:ind w:firstLine="0"/>
      </w:pPr>
      <w:r>
        <w:t xml:space="preserve">The third </w:t>
      </w:r>
      <w:r w:rsidR="005B1FEE">
        <w:t>driver</w:t>
      </w:r>
      <w:r>
        <w:t xml:space="preserve"> is the limited time available to procure or construct the resources needed to meet </w:t>
      </w:r>
      <w:r w:rsidR="00753882">
        <w:t>customers</w:t>
      </w:r>
      <w:r w:rsidR="00890177">
        <w:t>’</w:t>
      </w:r>
      <w:r w:rsidR="00753882">
        <w:t xml:space="preserve"> </w:t>
      </w:r>
      <w:r>
        <w:t xml:space="preserve">capacity needs. Georgia Power’s RFP process typically takes two to </w:t>
      </w:r>
      <w:r w:rsidR="00F5599C">
        <w:t>two-and-a-</w:t>
      </w:r>
      <w:r>
        <w:t xml:space="preserve">half years to identify, evaluate, and select capacity resources. Even if an RFP </w:t>
      </w:r>
      <w:r w:rsidR="0087531B">
        <w:t xml:space="preserve">was </w:t>
      </w:r>
      <w:r>
        <w:t xml:space="preserve">issued immediately and concluded within that timeframe (i.e., as early as November 2025), only PPAs for existing wholesale generation assets </w:t>
      </w:r>
      <w:r w:rsidR="00192F0D">
        <w:t>could</w:t>
      </w:r>
      <w:r>
        <w:t xml:space="preserve"> meet capacity needs in </w:t>
      </w:r>
      <w:r w:rsidR="009D30DB">
        <w:t>2026</w:t>
      </w:r>
      <w:r w:rsidR="008E3458">
        <w:t xml:space="preserve">. </w:t>
      </w:r>
      <w:r w:rsidR="00B42050">
        <w:t>And that</w:t>
      </w:r>
      <w:r w:rsidR="008E3458">
        <w:t xml:space="preserve"> </w:t>
      </w:r>
      <w:r w:rsidR="12D8F70E">
        <w:t>assum</w:t>
      </w:r>
      <w:r w:rsidR="008E3458">
        <w:t>es</w:t>
      </w:r>
      <w:r>
        <w:t xml:space="preserve"> such capacity </w:t>
      </w:r>
      <w:r w:rsidR="008E3458">
        <w:t>resources</w:t>
      </w:r>
      <w:r>
        <w:t xml:space="preserve"> remained available </w:t>
      </w:r>
      <w:r w:rsidR="008E3458">
        <w:t xml:space="preserve">for the entirety of the </w:t>
      </w:r>
      <w:r w:rsidR="003F1298">
        <w:t>lengthy</w:t>
      </w:r>
      <w:r w:rsidR="12D8F70E">
        <w:t xml:space="preserve"> </w:t>
      </w:r>
      <w:r>
        <w:t xml:space="preserve">RFP process. Any new-build resources selected through such an RFP would need to be constructed within one year to meet capacity needs, </w:t>
      </w:r>
      <w:r w:rsidR="00AB059D">
        <w:t xml:space="preserve">which </w:t>
      </w:r>
      <w:r>
        <w:t xml:space="preserve">is not </w:t>
      </w:r>
      <w:r w:rsidR="00AB059D">
        <w:t xml:space="preserve">a </w:t>
      </w:r>
      <w:r>
        <w:t xml:space="preserve">feasible </w:t>
      </w:r>
      <w:r w:rsidR="00AB059D">
        <w:t xml:space="preserve">timeline </w:t>
      </w:r>
      <w:r>
        <w:t xml:space="preserve">for construction. </w:t>
      </w:r>
    </w:p>
    <w:p w14:paraId="26CE915F" w14:textId="6E5594F2" w:rsidR="00D03124" w:rsidRPr="00D03124" w:rsidRDefault="00D03124" w:rsidP="00C373FE">
      <w:pPr>
        <w:pStyle w:val="Heading2"/>
      </w:pPr>
      <w:r w:rsidRPr="00C373FE">
        <w:rPr>
          <w:rFonts w:cs="Times New Roman"/>
        </w:rPr>
        <w:t>Q.</w:t>
      </w:r>
      <w:r>
        <w:tab/>
      </w:r>
      <w:r w:rsidR="006445B3">
        <w:t>CAN</w:t>
      </w:r>
      <w:r w:rsidRPr="00D03124">
        <w:t xml:space="preserve"> </w:t>
      </w:r>
      <w:r>
        <w:t>GEORGIA POWER’S</w:t>
      </w:r>
      <w:r w:rsidRPr="00D03124">
        <w:t xml:space="preserve"> RESERVE MARGIN PROVIDE </w:t>
      </w:r>
      <w:r w:rsidR="00E60143">
        <w:t>SUFFICIENT</w:t>
      </w:r>
      <w:r w:rsidRPr="00D03124">
        <w:t xml:space="preserve"> CAPACITY TO MEET</w:t>
      </w:r>
      <w:r>
        <w:t xml:space="preserve"> THE INCREASE IN</w:t>
      </w:r>
      <w:r w:rsidRPr="00D03124">
        <w:t xml:space="preserve"> CUSTOMERS’ NEEDS?</w:t>
      </w:r>
    </w:p>
    <w:p w14:paraId="734ADF03" w14:textId="3FC7189B" w:rsidR="00D03124" w:rsidRPr="00D03124" w:rsidRDefault="00D03124" w:rsidP="00D03124">
      <w:pPr>
        <w:pStyle w:val="ListParagraph"/>
      </w:pPr>
      <w:r w:rsidRPr="00D03124">
        <w:t>A.</w:t>
      </w:r>
      <w:r w:rsidRPr="00D03124">
        <w:tab/>
      </w:r>
      <w:r w:rsidR="003D0826">
        <w:t xml:space="preserve">No. </w:t>
      </w:r>
      <w:r w:rsidR="003A5D8F" w:rsidRPr="003A5D8F">
        <w:t>The Company</w:t>
      </w:r>
      <w:r w:rsidR="003A5D8F">
        <w:t>’</w:t>
      </w:r>
      <w:r w:rsidR="003A5D8F" w:rsidRPr="003A5D8F">
        <w:t>s reserve margin accounts for various operational uncertainties, including weather, load forecast, unit performance, and market availability</w:t>
      </w:r>
      <w:r w:rsidR="003A5D8F">
        <w:t>.</w:t>
      </w:r>
      <w:r w:rsidR="003A5D8F" w:rsidRPr="003A5D8F">
        <w:t xml:space="preserve"> The load forecast component in the 2021 Reserve Margin Study</w:t>
      </w:r>
      <w:r w:rsidR="00DD2DA7">
        <w:t>, filed in support of the Company’s 2022 IRP,</w:t>
      </w:r>
      <w:r w:rsidR="003A5D8F" w:rsidRPr="003A5D8F">
        <w:t xml:space="preserve"> </w:t>
      </w:r>
      <w:r w:rsidR="007D6462">
        <w:t xml:space="preserve">appropriately </w:t>
      </w:r>
      <w:r w:rsidR="003A5D8F" w:rsidRPr="003A5D8F">
        <w:t>reflect</w:t>
      </w:r>
      <w:r w:rsidR="007D6462">
        <w:t>ed</w:t>
      </w:r>
      <w:r w:rsidR="003A5D8F" w:rsidRPr="003A5D8F">
        <w:t xml:space="preserve"> a normal level of uncertainty in the </w:t>
      </w:r>
      <w:r w:rsidR="003A5D8F" w:rsidRPr="003A5D8F">
        <w:lastRenderedPageBreak/>
        <w:t xml:space="preserve">demand of both existing and new customers. </w:t>
      </w:r>
      <w:r w:rsidR="00126057">
        <w:t>T</w:t>
      </w:r>
      <w:r w:rsidR="003A5D8F" w:rsidRPr="003A5D8F">
        <w:t xml:space="preserve">his uncertainty was </w:t>
      </w:r>
      <w:r w:rsidR="00D47580">
        <w:t>considered</w:t>
      </w:r>
      <w:r w:rsidR="003A5D8F" w:rsidRPr="003A5D8F">
        <w:t xml:space="preserve"> in determining the target reserve margin</w:t>
      </w:r>
      <w:r w:rsidR="00126057">
        <w:t>. However</w:t>
      </w:r>
      <w:r w:rsidR="003A5D8F" w:rsidRPr="003A5D8F">
        <w:t xml:space="preserve">, the load forecast </w:t>
      </w:r>
      <w:r w:rsidR="0566F11A">
        <w:t xml:space="preserve">uncertainty </w:t>
      </w:r>
      <w:r w:rsidR="003A5D8F" w:rsidRPr="003A5D8F">
        <w:t xml:space="preserve">component </w:t>
      </w:r>
      <w:r w:rsidR="00126057">
        <w:t xml:space="preserve">of the </w:t>
      </w:r>
      <w:r w:rsidR="000E7255">
        <w:t>2021 Reserve Margin Study</w:t>
      </w:r>
      <w:r w:rsidR="00126057">
        <w:t xml:space="preserve"> </w:t>
      </w:r>
      <w:r w:rsidR="003A5D8F" w:rsidRPr="003A5D8F">
        <w:t>was n</w:t>
      </w:r>
      <w:r w:rsidR="000E7255">
        <w:t>ever</w:t>
      </w:r>
      <w:r w:rsidR="003A5D8F" w:rsidRPr="003A5D8F">
        <w:t xml:space="preserve"> intended to reflect the significant increase in demand </w:t>
      </w:r>
      <w:r w:rsidR="00576055">
        <w:t>being driven by the extraordinary</w:t>
      </w:r>
      <w:r w:rsidR="003A5D8F" w:rsidRPr="003A5D8F">
        <w:t xml:space="preserve"> economic </w:t>
      </w:r>
      <w:r w:rsidR="00576055">
        <w:t>growth</w:t>
      </w:r>
      <w:r w:rsidR="003A5D8F" w:rsidRPr="003A5D8F">
        <w:t xml:space="preserve"> addressed </w:t>
      </w:r>
      <w:r w:rsidR="006D3126">
        <w:t xml:space="preserve">by the </w:t>
      </w:r>
      <w:r w:rsidR="00DD2DA7">
        <w:t xml:space="preserve">2023 </w:t>
      </w:r>
      <w:r w:rsidR="003A5D8F" w:rsidRPr="003A5D8F">
        <w:t xml:space="preserve">IRP Update. </w:t>
      </w:r>
      <w:r w:rsidR="006D3126">
        <w:t>Therefore</w:t>
      </w:r>
      <w:r w:rsidR="003A5D8F" w:rsidRPr="003A5D8F">
        <w:t xml:space="preserve">, the target reserve margin </w:t>
      </w:r>
      <w:r w:rsidR="006D3126">
        <w:t xml:space="preserve">established in the 2022 IRP </w:t>
      </w:r>
      <w:r w:rsidR="003A5D8F" w:rsidRPr="003A5D8F">
        <w:t xml:space="preserve">does not provide sufficient reserves to </w:t>
      </w:r>
      <w:r w:rsidR="00DA3948">
        <w:t xml:space="preserve">address </w:t>
      </w:r>
      <w:r w:rsidR="003A5D8F" w:rsidRPr="003A5D8F">
        <w:t>the</w:t>
      </w:r>
      <w:r w:rsidR="003A5D8F" w:rsidRPr="003A5D8F" w:rsidDel="00F2236B">
        <w:t xml:space="preserve"> </w:t>
      </w:r>
      <w:r w:rsidR="00DA3948">
        <w:t>substantial</w:t>
      </w:r>
      <w:r w:rsidR="003A5D8F" w:rsidRPr="003A5D8F">
        <w:t xml:space="preserve"> load growth projections</w:t>
      </w:r>
      <w:r w:rsidR="00DA3948">
        <w:t xml:space="preserve"> presented in the 2023 IRP Update</w:t>
      </w:r>
      <w:r w:rsidRPr="00D03124">
        <w:t xml:space="preserve">. </w:t>
      </w:r>
    </w:p>
    <w:p w14:paraId="51696109" w14:textId="361C1CE2" w:rsidR="005B1FEE" w:rsidRDefault="005B1FEE" w:rsidP="005B1FEE">
      <w:pPr>
        <w:rPr>
          <w:b/>
          <w:bCs/>
        </w:rPr>
      </w:pPr>
      <w:r w:rsidRPr="00CA6186">
        <w:rPr>
          <w:b/>
          <w:bCs/>
        </w:rPr>
        <w:t>Q.</w:t>
      </w:r>
      <w:r w:rsidRPr="00CA6186">
        <w:rPr>
          <w:b/>
          <w:bCs/>
        </w:rPr>
        <w:tab/>
      </w:r>
      <w:r>
        <w:rPr>
          <w:b/>
          <w:bCs/>
        </w:rPr>
        <w:t xml:space="preserve">DID GEORGIA POWER CONSIDER WHETHER </w:t>
      </w:r>
      <w:r w:rsidR="003441BB">
        <w:rPr>
          <w:b/>
          <w:bCs/>
        </w:rPr>
        <w:t xml:space="preserve">ITS INCREASED CAPACITY NEED COULD BE MET WITH </w:t>
      </w:r>
      <w:r>
        <w:rPr>
          <w:b/>
          <w:bCs/>
        </w:rPr>
        <w:t xml:space="preserve">MARKET RESOURCES? </w:t>
      </w:r>
    </w:p>
    <w:p w14:paraId="7F4FFC65" w14:textId="0C316D0D" w:rsidR="00A104AA" w:rsidRDefault="005B1FEE" w:rsidP="005F3DB5">
      <w:r>
        <w:t>A.</w:t>
      </w:r>
      <w:r>
        <w:tab/>
        <w:t xml:space="preserve">Yes. </w:t>
      </w:r>
      <w:r w:rsidR="008F3308" w:rsidRPr="1D4C4DD9">
        <w:rPr>
          <w:rStyle w:val="cf01"/>
          <w:rFonts w:ascii="Times New Roman" w:hAnsi="Times New Roman" w:cs="Times New Roman"/>
          <w:sz w:val="24"/>
          <w:szCs w:val="24"/>
        </w:rPr>
        <w:t xml:space="preserve">The Company actively participates in </w:t>
      </w:r>
      <w:r w:rsidR="009C641A">
        <w:rPr>
          <w:rStyle w:val="cf01"/>
          <w:rFonts w:ascii="Times New Roman" w:hAnsi="Times New Roman" w:cs="Times New Roman"/>
          <w:sz w:val="24"/>
          <w:szCs w:val="24"/>
        </w:rPr>
        <w:t xml:space="preserve">the </w:t>
      </w:r>
      <w:r w:rsidR="008F3308" w:rsidRPr="1D4C4DD9">
        <w:rPr>
          <w:rStyle w:val="cf01"/>
          <w:rFonts w:ascii="Times New Roman" w:hAnsi="Times New Roman" w:cs="Times New Roman"/>
          <w:sz w:val="24"/>
          <w:szCs w:val="24"/>
        </w:rPr>
        <w:t xml:space="preserve">wholesale </w:t>
      </w:r>
      <w:r w:rsidR="00740D83">
        <w:rPr>
          <w:rStyle w:val="cf01"/>
          <w:rFonts w:ascii="Times New Roman" w:hAnsi="Times New Roman" w:cs="Times New Roman"/>
          <w:sz w:val="24"/>
          <w:szCs w:val="24"/>
        </w:rPr>
        <w:t>energy</w:t>
      </w:r>
      <w:r w:rsidR="008F3308" w:rsidRPr="1D4C4DD9">
        <w:rPr>
          <w:rStyle w:val="cf01"/>
          <w:rFonts w:ascii="Times New Roman" w:hAnsi="Times New Roman" w:cs="Times New Roman"/>
          <w:sz w:val="24"/>
          <w:szCs w:val="24"/>
        </w:rPr>
        <w:t xml:space="preserve"> market, conducts numerous RFPs</w:t>
      </w:r>
      <w:r w:rsidR="00557584" w:rsidRPr="1D4C4DD9">
        <w:rPr>
          <w:rStyle w:val="cf01"/>
          <w:rFonts w:ascii="Times New Roman" w:hAnsi="Times New Roman" w:cs="Times New Roman"/>
          <w:sz w:val="24"/>
          <w:szCs w:val="24"/>
        </w:rPr>
        <w:t>,</w:t>
      </w:r>
      <w:r w:rsidR="008F3308" w:rsidRPr="1D4C4DD9">
        <w:rPr>
          <w:rStyle w:val="cf01"/>
          <w:rFonts w:ascii="Times New Roman" w:hAnsi="Times New Roman" w:cs="Times New Roman"/>
          <w:sz w:val="24"/>
          <w:szCs w:val="24"/>
        </w:rPr>
        <w:t xml:space="preserve"> and </w:t>
      </w:r>
      <w:r w:rsidR="00AC08A4" w:rsidRPr="1D4C4DD9">
        <w:rPr>
          <w:rStyle w:val="cf01"/>
          <w:rFonts w:ascii="Times New Roman" w:hAnsi="Times New Roman" w:cs="Times New Roman"/>
          <w:sz w:val="24"/>
          <w:szCs w:val="24"/>
        </w:rPr>
        <w:t>just completed a Request for</w:t>
      </w:r>
      <w:r w:rsidR="008F3308" w:rsidRPr="1D4C4DD9">
        <w:rPr>
          <w:rStyle w:val="cf01"/>
          <w:rFonts w:ascii="Times New Roman" w:hAnsi="Times New Roman" w:cs="Times New Roman"/>
          <w:sz w:val="24"/>
          <w:szCs w:val="24"/>
        </w:rPr>
        <w:t xml:space="preserve"> </w:t>
      </w:r>
      <w:r w:rsidR="00AC08A4" w:rsidRPr="1D4C4DD9">
        <w:rPr>
          <w:rStyle w:val="cf01"/>
          <w:rFonts w:ascii="Times New Roman" w:hAnsi="Times New Roman" w:cs="Times New Roman"/>
          <w:sz w:val="24"/>
          <w:szCs w:val="24"/>
        </w:rPr>
        <w:t xml:space="preserve">Information (“RFI”) </w:t>
      </w:r>
      <w:r w:rsidR="006A070A">
        <w:rPr>
          <w:rStyle w:val="cf01"/>
          <w:rFonts w:ascii="Times New Roman" w:hAnsi="Times New Roman" w:cs="Times New Roman"/>
          <w:sz w:val="24"/>
          <w:szCs w:val="24"/>
        </w:rPr>
        <w:t xml:space="preserve">targeting </w:t>
      </w:r>
      <w:r w:rsidR="00AC08A4" w:rsidRPr="1D4C4DD9">
        <w:rPr>
          <w:rStyle w:val="cf01"/>
          <w:rFonts w:ascii="Times New Roman" w:hAnsi="Times New Roman" w:cs="Times New Roman"/>
          <w:sz w:val="24"/>
          <w:szCs w:val="24"/>
        </w:rPr>
        <w:t xml:space="preserve">the </w:t>
      </w:r>
      <w:r w:rsidR="009123AB">
        <w:rPr>
          <w:rStyle w:val="cf01"/>
          <w:rFonts w:ascii="Times New Roman" w:hAnsi="Times New Roman" w:cs="Times New Roman"/>
          <w:sz w:val="24"/>
          <w:szCs w:val="24"/>
        </w:rPr>
        <w:t xml:space="preserve">wholesale </w:t>
      </w:r>
      <w:r w:rsidR="00AC08A4" w:rsidRPr="1D4C4DD9">
        <w:rPr>
          <w:rStyle w:val="cf01"/>
          <w:rFonts w:ascii="Times New Roman" w:hAnsi="Times New Roman" w:cs="Times New Roman"/>
          <w:sz w:val="24"/>
          <w:szCs w:val="24"/>
        </w:rPr>
        <w:t>market</w:t>
      </w:r>
      <w:r w:rsidR="008F3308" w:rsidRPr="1D4C4DD9">
        <w:rPr>
          <w:rStyle w:val="cf01"/>
          <w:rFonts w:ascii="Times New Roman" w:hAnsi="Times New Roman" w:cs="Times New Roman"/>
          <w:sz w:val="24"/>
          <w:szCs w:val="24"/>
        </w:rPr>
        <w:t xml:space="preserve">. </w:t>
      </w:r>
      <w:r w:rsidR="00E74AF1">
        <w:t>T</w:t>
      </w:r>
      <w:r w:rsidR="009C641A">
        <w:t>he Company’s last Capacity RFP</w:t>
      </w:r>
      <w:r w:rsidR="2E1130F2">
        <w:t xml:space="preserve"> </w:t>
      </w:r>
      <w:r w:rsidR="00FC4737">
        <w:t>resulted in contracts</w:t>
      </w:r>
      <w:r w:rsidR="009C641A">
        <w:t xml:space="preserve"> with six existing facilities</w:t>
      </w:r>
      <w:r w:rsidR="00FA2251">
        <w:t xml:space="preserve"> that</w:t>
      </w:r>
      <w:r w:rsidR="6A7517EE">
        <w:t xml:space="preserve"> were </w:t>
      </w:r>
      <w:r w:rsidR="67BEE251">
        <w:t xml:space="preserve">approved in the 2022 IRP. </w:t>
      </w:r>
      <w:r w:rsidR="006633F5">
        <w:t>T</w:t>
      </w:r>
      <w:r w:rsidR="67BEE251">
        <w:t xml:space="preserve">hese </w:t>
      </w:r>
      <w:r w:rsidR="006633F5">
        <w:t>contract</w:t>
      </w:r>
      <w:r w:rsidR="0073401F">
        <w:t>ed</w:t>
      </w:r>
      <w:r w:rsidR="67BEE251">
        <w:t xml:space="preserve"> resources </w:t>
      </w:r>
      <w:r w:rsidR="00965837">
        <w:t>will</w:t>
      </w:r>
      <w:r w:rsidR="67BEE251">
        <w:t xml:space="preserve"> continue to support </w:t>
      </w:r>
      <w:r w:rsidR="005523BC">
        <w:t>the energy needs of Georgia Power’s customers</w:t>
      </w:r>
      <w:r w:rsidR="009A7C40">
        <w:t xml:space="preserve"> </w:t>
      </w:r>
      <w:r w:rsidR="00465724">
        <w:t>during this period of economic growth</w:t>
      </w:r>
      <w:r w:rsidR="7A2CB977">
        <w:t>.</w:t>
      </w:r>
      <w:r w:rsidR="7A2CB977" w:rsidDel="00F2236B">
        <w:t xml:space="preserve"> </w:t>
      </w:r>
    </w:p>
    <w:p w14:paraId="24C04E34" w14:textId="6F803F18" w:rsidR="005B1FEE" w:rsidRPr="002D2950" w:rsidRDefault="000B3DDB" w:rsidP="002D2950">
      <w:pPr>
        <w:ind w:firstLine="0"/>
      </w:pPr>
      <w:r>
        <w:t>The</w:t>
      </w:r>
      <w:r w:rsidR="005B1FEE" w:rsidRPr="007A08C1">
        <w:t xml:space="preserve"> </w:t>
      </w:r>
      <w:r w:rsidR="00D3579D">
        <w:t xml:space="preserve">recently completed </w:t>
      </w:r>
      <w:r w:rsidR="00A104AA" w:rsidRPr="007A08C1">
        <w:t>RFI</w:t>
      </w:r>
      <w:r w:rsidR="00D3579D">
        <w:t xml:space="preserve">, </w:t>
      </w:r>
      <w:r w:rsidR="005B1FEE" w:rsidRPr="007A08C1">
        <w:t xml:space="preserve">issued </w:t>
      </w:r>
      <w:r w:rsidR="00D3579D">
        <w:t>in September 2023,</w:t>
      </w:r>
      <w:r w:rsidR="00A104AA" w:rsidRPr="007A08C1">
        <w:t xml:space="preserve"> </w:t>
      </w:r>
      <w:r w:rsidR="005B1FEE" w:rsidRPr="007A08C1">
        <w:t>gather</w:t>
      </w:r>
      <w:r w:rsidR="00D3579D">
        <w:t>ed</w:t>
      </w:r>
      <w:r w:rsidR="005B1FEE" w:rsidRPr="007A08C1">
        <w:t xml:space="preserve"> market information regarding the availability of existing capacity resources </w:t>
      </w:r>
      <w:r w:rsidR="00CF19E2">
        <w:t>t</w:t>
      </w:r>
      <w:r w:rsidR="00846536">
        <w:t>o help address</w:t>
      </w:r>
      <w:r w:rsidR="00CF19E2">
        <w:t xml:space="preserve"> </w:t>
      </w:r>
      <w:r w:rsidR="005B1FEE" w:rsidRPr="007A08C1">
        <w:t xml:space="preserve">the </w:t>
      </w:r>
      <w:r w:rsidR="0075320C">
        <w:t xml:space="preserve">Company’s </w:t>
      </w:r>
      <w:r w:rsidR="00080363">
        <w:t>accelerated</w:t>
      </w:r>
      <w:r w:rsidR="00A104AA" w:rsidRPr="007A08C1">
        <w:t xml:space="preserve"> </w:t>
      </w:r>
      <w:r w:rsidR="005B1FEE" w:rsidRPr="007A08C1">
        <w:t>capacity need for years 2026 through 2028</w:t>
      </w:r>
      <w:r w:rsidR="00AD6EEB">
        <w:t>,</w:t>
      </w:r>
      <w:r w:rsidR="005B1FEE" w:rsidRPr="007A08C1">
        <w:t xml:space="preserve"> </w:t>
      </w:r>
      <w:r w:rsidR="00080363">
        <w:t>as well as the expanded capacity needs</w:t>
      </w:r>
      <w:r w:rsidR="005B1FEE" w:rsidRPr="007A08C1">
        <w:t xml:space="preserve"> for years 2029 through 2031, which are to be addressed in the All-Source RFP</w:t>
      </w:r>
      <w:r w:rsidR="00D949D3">
        <w:t xml:space="preserve"> approved in the 2022 IRP</w:t>
      </w:r>
      <w:r w:rsidR="005B1FEE" w:rsidRPr="007A08C1">
        <w:t>.</w:t>
      </w:r>
      <w:r w:rsidR="00A104AA">
        <w:t xml:space="preserve"> </w:t>
      </w:r>
      <w:r w:rsidR="008A3F5B">
        <w:t>In response</w:t>
      </w:r>
      <w:r w:rsidR="00D949D3">
        <w:t xml:space="preserve"> to its RFI</w:t>
      </w:r>
      <w:r w:rsidR="008A3F5B">
        <w:t>, t</w:t>
      </w:r>
      <w:r w:rsidR="008B21F5">
        <w:t xml:space="preserve">he Company received 44 </w:t>
      </w:r>
      <w:r w:rsidR="00E145FD">
        <w:t>uniq</w:t>
      </w:r>
      <w:r w:rsidR="006C4079">
        <w:t>ue submission</w:t>
      </w:r>
      <w:r w:rsidR="008A3F5B">
        <w:t xml:space="preserve">s, 32 of which were mutually exclusive opportunities that met </w:t>
      </w:r>
      <w:r w:rsidR="00F94C6A">
        <w:t>resource qualifications sought by Georgia Power</w:t>
      </w:r>
      <w:r w:rsidR="008A3F5B">
        <w:t>.</w:t>
      </w:r>
      <w:r w:rsidR="00F94C6A">
        <w:t xml:space="preserve"> </w:t>
      </w:r>
      <w:r w:rsidR="00883979">
        <w:t>Notably</w:t>
      </w:r>
      <w:r w:rsidR="00782DB9">
        <w:t>, o</w:t>
      </w:r>
      <w:r w:rsidR="00F94C6A">
        <w:t>nly two of th</w:t>
      </w:r>
      <w:r w:rsidR="00883979">
        <w:t>e 44</w:t>
      </w:r>
      <w:r w:rsidR="00F94C6A">
        <w:t xml:space="preserve"> submission</w:t>
      </w:r>
      <w:r w:rsidR="002D2950">
        <w:t>s</w:t>
      </w:r>
      <w:r w:rsidR="00F94C6A">
        <w:t xml:space="preserve"> </w:t>
      </w:r>
      <w:r w:rsidR="001C4A97">
        <w:t>were</w:t>
      </w:r>
      <w:r w:rsidR="00F94C6A">
        <w:t xml:space="preserve"> existing facilities</w:t>
      </w:r>
      <w:r w:rsidR="002D2950">
        <w:t xml:space="preserve">. </w:t>
      </w:r>
      <w:r w:rsidR="002E2EEB">
        <w:t xml:space="preserve">Neither </w:t>
      </w:r>
      <w:r w:rsidR="00AB4104">
        <w:t xml:space="preserve">existing </w:t>
      </w:r>
      <w:r w:rsidR="002E2EEB">
        <w:t xml:space="preserve">facility </w:t>
      </w:r>
      <w:r w:rsidR="00FB49A2">
        <w:t xml:space="preserve">has </w:t>
      </w:r>
      <w:r w:rsidR="009E1FED">
        <w:t xml:space="preserve">capacity </w:t>
      </w:r>
      <w:r w:rsidR="00FB49A2">
        <w:t xml:space="preserve">available </w:t>
      </w:r>
      <w:r w:rsidR="002E2EEB">
        <w:t xml:space="preserve">in the </w:t>
      </w:r>
      <w:r w:rsidR="00E71D03">
        <w:t xml:space="preserve">winter of 2025/2026 </w:t>
      </w:r>
      <w:r w:rsidR="001D0D0B">
        <w:t xml:space="preserve">through </w:t>
      </w:r>
      <w:r w:rsidR="00E71D03">
        <w:t>the winter of 2027/2028.</w:t>
      </w:r>
      <w:r w:rsidR="002D2950">
        <w:t xml:space="preserve"> </w:t>
      </w:r>
      <w:r w:rsidR="00387010">
        <w:t>T</w:t>
      </w:r>
      <w:r w:rsidR="005631A4">
        <w:t xml:space="preserve">he Company’s knowledge </w:t>
      </w:r>
      <w:r w:rsidR="00387010">
        <w:t xml:space="preserve">of the wholesale market, </w:t>
      </w:r>
      <w:r w:rsidR="005631A4">
        <w:t xml:space="preserve">as confirmed by the RFI, </w:t>
      </w:r>
      <w:r w:rsidR="00FC5646">
        <w:t>indicates</w:t>
      </w:r>
      <w:r w:rsidR="00DF5EF1">
        <w:t xml:space="preserve"> that </w:t>
      </w:r>
      <w:r w:rsidR="00057D39">
        <w:t>existing</w:t>
      </w:r>
      <w:r w:rsidR="00EF0396">
        <w:t xml:space="preserve"> market </w:t>
      </w:r>
      <w:r w:rsidR="00057D39">
        <w:t>resources</w:t>
      </w:r>
      <w:r w:rsidR="00EF0396">
        <w:t xml:space="preserve"> </w:t>
      </w:r>
      <w:r w:rsidR="00090AAF">
        <w:t xml:space="preserve">are </w:t>
      </w:r>
      <w:r w:rsidR="003D189A">
        <w:t>not sufficient</w:t>
      </w:r>
      <w:r w:rsidR="00090AAF">
        <w:t xml:space="preserve"> to </w:t>
      </w:r>
      <w:r w:rsidR="003D189A">
        <w:t xml:space="preserve">address the </w:t>
      </w:r>
      <w:r w:rsidR="00CD31FA">
        <w:t xml:space="preserve">capacity need identified in </w:t>
      </w:r>
      <w:r w:rsidR="003D189A">
        <w:t xml:space="preserve">the </w:t>
      </w:r>
      <w:r w:rsidR="00CD31FA">
        <w:t>2023 IRP Update</w:t>
      </w:r>
      <w:r w:rsidR="00965837" w:rsidRPr="00965837">
        <w:rPr>
          <w:rStyle w:val="cf01"/>
          <w:rFonts w:ascii="Times New Roman" w:hAnsi="Times New Roman" w:cs="Times New Roman"/>
          <w:sz w:val="24"/>
          <w:szCs w:val="24"/>
        </w:rPr>
        <w:t xml:space="preserve">. </w:t>
      </w:r>
    </w:p>
    <w:p w14:paraId="401D9308" w14:textId="6BD55D0F" w:rsidR="001C198A" w:rsidRDefault="001C198A" w:rsidP="005F3DB5">
      <w:pPr>
        <w:rPr>
          <w:b/>
        </w:rPr>
      </w:pPr>
      <w:r>
        <w:rPr>
          <w:b/>
        </w:rPr>
        <w:lastRenderedPageBreak/>
        <w:t>Q.</w:t>
      </w:r>
      <w:r>
        <w:rPr>
          <w:b/>
        </w:rPr>
        <w:tab/>
        <w:t>HOW DO THE RESULTS OF GEORGIA POWER’S RFI IMPACT ITS REQUEST?</w:t>
      </w:r>
    </w:p>
    <w:p w14:paraId="48C6EF29" w14:textId="5C50DAC8" w:rsidR="001C198A" w:rsidRPr="001C198A" w:rsidRDefault="001C198A" w:rsidP="005F3DB5">
      <w:pPr>
        <w:rPr>
          <w:bCs/>
        </w:rPr>
      </w:pPr>
      <w:r>
        <w:rPr>
          <w:bCs/>
        </w:rPr>
        <w:t>A.</w:t>
      </w:r>
      <w:r>
        <w:rPr>
          <w:bCs/>
        </w:rPr>
        <w:tab/>
      </w:r>
      <w:r w:rsidR="00B662DA">
        <w:rPr>
          <w:bCs/>
        </w:rPr>
        <w:t xml:space="preserve">As </w:t>
      </w:r>
      <w:r w:rsidR="00DF638A">
        <w:rPr>
          <w:bCs/>
        </w:rPr>
        <w:t>demonstrated by</w:t>
      </w:r>
      <w:r w:rsidR="00B662DA">
        <w:rPr>
          <w:bCs/>
        </w:rPr>
        <w:t xml:space="preserve"> the Company’s RFI </w:t>
      </w:r>
      <w:r w:rsidR="00B37954">
        <w:rPr>
          <w:bCs/>
        </w:rPr>
        <w:t>S</w:t>
      </w:r>
      <w:r w:rsidR="00B662DA">
        <w:rPr>
          <w:bCs/>
        </w:rPr>
        <w:t xml:space="preserve">ummary </w:t>
      </w:r>
      <w:r w:rsidR="00B37954">
        <w:rPr>
          <w:bCs/>
        </w:rPr>
        <w:t>R</w:t>
      </w:r>
      <w:r w:rsidR="00B662DA">
        <w:rPr>
          <w:bCs/>
        </w:rPr>
        <w:t xml:space="preserve">eport </w:t>
      </w:r>
      <w:r w:rsidR="00B37954">
        <w:rPr>
          <w:bCs/>
        </w:rPr>
        <w:t>included in Georgia Power’s</w:t>
      </w:r>
      <w:r w:rsidR="00B662DA">
        <w:rPr>
          <w:bCs/>
        </w:rPr>
        <w:t xml:space="preserve"> Supplemental </w:t>
      </w:r>
      <w:r w:rsidR="00B37954">
        <w:rPr>
          <w:bCs/>
        </w:rPr>
        <w:t>Filing made December 4, 2023</w:t>
      </w:r>
      <w:r w:rsidR="00B662DA">
        <w:rPr>
          <w:bCs/>
        </w:rPr>
        <w:t xml:space="preserve">, there is no indication from the market that there are additional existing </w:t>
      </w:r>
      <w:r w:rsidR="76DFEDEF">
        <w:t>resource</w:t>
      </w:r>
      <w:r w:rsidR="00D133F4">
        <w:t>s</w:t>
      </w:r>
      <w:r w:rsidR="76DFEDEF">
        <w:t xml:space="preserve"> </w:t>
      </w:r>
      <w:r w:rsidR="00B803BC">
        <w:rPr>
          <w:bCs/>
        </w:rPr>
        <w:t>that can</w:t>
      </w:r>
      <w:r w:rsidR="00B662DA">
        <w:rPr>
          <w:bCs/>
        </w:rPr>
        <w:t xml:space="preserve"> meet the Company’s </w:t>
      </w:r>
      <w:r w:rsidR="00B803BC">
        <w:rPr>
          <w:bCs/>
        </w:rPr>
        <w:t xml:space="preserve">capacity </w:t>
      </w:r>
      <w:r w:rsidR="00B662DA">
        <w:rPr>
          <w:bCs/>
        </w:rPr>
        <w:t xml:space="preserve">needs in the winter 2025/2026 to winter 2027/2028 timeframe. </w:t>
      </w:r>
      <w:r w:rsidR="00B37954">
        <w:rPr>
          <w:bCs/>
        </w:rPr>
        <w:t xml:space="preserve">The </w:t>
      </w:r>
      <w:r w:rsidR="00065DB0">
        <w:rPr>
          <w:bCs/>
        </w:rPr>
        <w:t>RFI results</w:t>
      </w:r>
      <w:r w:rsidR="00B37954">
        <w:rPr>
          <w:bCs/>
        </w:rPr>
        <w:t xml:space="preserve"> </w:t>
      </w:r>
      <w:r w:rsidR="00B662DA">
        <w:rPr>
          <w:bCs/>
        </w:rPr>
        <w:t xml:space="preserve">support the Company’s </w:t>
      </w:r>
      <w:r w:rsidR="00FD0D92">
        <w:rPr>
          <w:bCs/>
        </w:rPr>
        <w:t>resource plan identified in</w:t>
      </w:r>
      <w:r w:rsidR="00B662DA">
        <w:rPr>
          <w:bCs/>
        </w:rPr>
        <w:t xml:space="preserve"> </w:t>
      </w:r>
      <w:r w:rsidR="005802EC">
        <w:rPr>
          <w:bCs/>
        </w:rPr>
        <w:t>the</w:t>
      </w:r>
      <w:r w:rsidR="00B662DA">
        <w:rPr>
          <w:bCs/>
        </w:rPr>
        <w:t xml:space="preserve"> 2023 IRP </w:t>
      </w:r>
      <w:r w:rsidR="00B37954">
        <w:rPr>
          <w:bCs/>
        </w:rPr>
        <w:t>U</w:t>
      </w:r>
      <w:r w:rsidR="00B662DA">
        <w:rPr>
          <w:bCs/>
        </w:rPr>
        <w:t>pdate</w:t>
      </w:r>
      <w:r w:rsidR="001B323F">
        <w:rPr>
          <w:bCs/>
        </w:rPr>
        <w:t xml:space="preserve">. </w:t>
      </w:r>
    </w:p>
    <w:p w14:paraId="7B91A405" w14:textId="7F1DC6AD" w:rsidR="005F3DB5" w:rsidRPr="00C373FE" w:rsidRDefault="005F3DB5" w:rsidP="00E55C4A">
      <w:pPr>
        <w:keepNext/>
        <w:rPr>
          <w:b/>
          <w:bCs/>
        </w:rPr>
      </w:pPr>
      <w:r w:rsidRPr="00C373FE">
        <w:rPr>
          <w:b/>
        </w:rPr>
        <w:t>Q.</w:t>
      </w:r>
      <w:r w:rsidRPr="00C373FE">
        <w:rPr>
          <w:b/>
        </w:rPr>
        <w:tab/>
      </w:r>
      <w:r w:rsidR="00B67261">
        <w:rPr>
          <w:b/>
        </w:rPr>
        <w:t>CAN</w:t>
      </w:r>
      <w:r w:rsidRPr="00C373FE">
        <w:rPr>
          <w:b/>
        </w:rPr>
        <w:t xml:space="preserve"> THE COMPANY LEVERAGE THE ALL-SOURCE RFP TO MEET THE CAPACITY NEED IDENTIFIED IN THE 2023 IRP UPDATE?</w:t>
      </w:r>
    </w:p>
    <w:p w14:paraId="1D4E3CF1" w14:textId="0A397854" w:rsidR="005F3DB5" w:rsidRDefault="005F3DB5" w:rsidP="00E55C4A">
      <w:pPr>
        <w:keepNext/>
      </w:pPr>
      <w:r w:rsidRPr="00C373FE">
        <w:t>A.</w:t>
      </w:r>
      <w:r w:rsidRPr="00C373FE">
        <w:tab/>
      </w:r>
      <w:r w:rsidR="00B67261">
        <w:t xml:space="preserve">No. </w:t>
      </w:r>
      <w:r w:rsidRPr="00C373FE">
        <w:t xml:space="preserve">The All-Source RFP cannot </w:t>
      </w:r>
      <w:r w:rsidR="000175E1">
        <w:t>acquire resources</w:t>
      </w:r>
      <w:r w:rsidRPr="00C373FE">
        <w:t xml:space="preserve"> quickly enough to meet capacity needs </w:t>
      </w:r>
      <w:r w:rsidR="00F45F65">
        <w:t xml:space="preserve">identified for </w:t>
      </w:r>
      <w:r w:rsidR="000B1508">
        <w:t xml:space="preserve">the </w:t>
      </w:r>
      <w:r w:rsidRPr="00C373FE">
        <w:t xml:space="preserve">winter of 2025/2026. </w:t>
      </w:r>
      <w:r w:rsidR="00B02D02">
        <w:t>As noted previously, t</w:t>
      </w:r>
      <w:r w:rsidRPr="00C373FE">
        <w:t xml:space="preserve">he RFP process typically takes two to two-and-a-half years from selection of the independent evaluator to </w:t>
      </w:r>
      <w:r w:rsidR="00B02D02">
        <w:t xml:space="preserve">the </w:t>
      </w:r>
      <w:r w:rsidRPr="00C373FE">
        <w:t>certification of resources. Even if an RFP could be issued immediately and completed within two years (e.g., by November 2025), only PPAs for existing wholesale generation assets would be able to meet capacity needs in the winter of 2025/2026</w:t>
      </w:r>
      <w:r w:rsidR="0086425F">
        <w:t xml:space="preserve">. Moreover, </w:t>
      </w:r>
      <w:r w:rsidRPr="00C373FE">
        <w:t xml:space="preserve">this assumes those resources would be both </w:t>
      </w:r>
      <w:r w:rsidR="00F052B9">
        <w:t xml:space="preserve">existing and </w:t>
      </w:r>
      <w:r w:rsidRPr="00C373FE">
        <w:t>available</w:t>
      </w:r>
      <w:r w:rsidR="004B7397">
        <w:t>, as well as</w:t>
      </w:r>
      <w:r w:rsidRPr="00C373FE">
        <w:t xml:space="preserve"> economical</w:t>
      </w:r>
      <w:r w:rsidR="00837869">
        <w:t xml:space="preserve"> and reliable</w:t>
      </w:r>
      <w:r w:rsidRPr="00C373FE">
        <w:t>.</w:t>
      </w:r>
      <w:r>
        <w:t xml:space="preserve"> </w:t>
      </w:r>
      <w:r w:rsidR="00B662DA">
        <w:t xml:space="preserve">As </w:t>
      </w:r>
      <w:r w:rsidR="003B2CCE">
        <w:t>demonstrated</w:t>
      </w:r>
      <w:r w:rsidR="00B662DA">
        <w:t xml:space="preserve"> by the results of the </w:t>
      </w:r>
      <w:r w:rsidR="005C7A43">
        <w:t>Company’s recent</w:t>
      </w:r>
      <w:r w:rsidR="00B662DA">
        <w:t xml:space="preserve"> RFI, there are </w:t>
      </w:r>
      <w:r w:rsidR="00F24A11">
        <w:t xml:space="preserve">not </w:t>
      </w:r>
      <w:r w:rsidR="00A31661">
        <w:t>sufficient</w:t>
      </w:r>
      <w:r w:rsidR="00B662DA">
        <w:t xml:space="preserve"> existing resources </w:t>
      </w:r>
      <w:r w:rsidR="00A31661">
        <w:t xml:space="preserve">available in the wholesale market to </w:t>
      </w:r>
      <w:r w:rsidR="00B662DA">
        <w:t xml:space="preserve">meet </w:t>
      </w:r>
      <w:r w:rsidR="00060E27">
        <w:t xml:space="preserve">the Company’s resource </w:t>
      </w:r>
      <w:r w:rsidR="00857574">
        <w:t>needs identified in the 2023 IRP Update</w:t>
      </w:r>
      <w:r w:rsidR="00060E27">
        <w:t>. I</w:t>
      </w:r>
      <w:r w:rsidR="00B662DA">
        <w:t>f the Company relied solely on the RFP process</w:t>
      </w:r>
      <w:r w:rsidR="001173CF">
        <w:t xml:space="preserve"> to procure resources</w:t>
      </w:r>
      <w:r w:rsidR="00B662DA">
        <w:t xml:space="preserve">, it would be unable to meet its capacity needs in the timeframe addressed in this 2023 IRP </w:t>
      </w:r>
      <w:r w:rsidR="001173CF">
        <w:t>U</w:t>
      </w:r>
      <w:r w:rsidR="00B662DA">
        <w:t>pdate</w:t>
      </w:r>
      <w:r w:rsidR="006F41AC">
        <w:t xml:space="preserve"> and would </w:t>
      </w:r>
      <w:r w:rsidR="008F5B10">
        <w:t xml:space="preserve">be </w:t>
      </w:r>
      <w:r w:rsidR="00202514">
        <w:t>limited in its ability</w:t>
      </w:r>
      <w:r w:rsidR="006F41AC">
        <w:t xml:space="preserve"> support the </w:t>
      </w:r>
      <w:r w:rsidR="009D7C0D">
        <w:t>continued economic development of the state</w:t>
      </w:r>
      <w:r w:rsidR="00B662DA">
        <w:t xml:space="preserve">. </w:t>
      </w:r>
      <w:r w:rsidRPr="00C373FE">
        <w:t>The All-Source RFP that was approved in the 2022 IRP will help the Company address its increased capacity need</w:t>
      </w:r>
      <w:r w:rsidR="001173CF">
        <w:t>s</w:t>
      </w:r>
      <w:r w:rsidRPr="00C373FE">
        <w:t xml:space="preserve"> in 2029-2031. Notably, the Company plans to increase the number of MW it will seek to procure </w:t>
      </w:r>
      <w:r w:rsidRPr="00C373FE">
        <w:lastRenderedPageBreak/>
        <w:t>in the upcoming All-Source RFP to address the increased capacity needs in the 2029-2031 timeframe.</w:t>
      </w:r>
    </w:p>
    <w:p w14:paraId="4DCD00F4" w14:textId="7309857F" w:rsidR="005F3DB5" w:rsidRPr="005F3DB5" w:rsidRDefault="005F3DB5" w:rsidP="005B1FEE">
      <w:pPr>
        <w:rPr>
          <w:b/>
          <w:bCs/>
        </w:rPr>
      </w:pPr>
      <w:r w:rsidRPr="005F3DB5">
        <w:rPr>
          <w:b/>
          <w:bCs/>
        </w:rPr>
        <w:t>Q.</w:t>
      </w:r>
      <w:r>
        <w:tab/>
      </w:r>
      <w:r w:rsidRPr="005F3DB5">
        <w:rPr>
          <w:b/>
          <w:bCs/>
        </w:rPr>
        <w:t xml:space="preserve">IS THE COMPANY </w:t>
      </w:r>
      <w:r w:rsidR="2B46EE2C" w:rsidRPr="5E6CCBF3">
        <w:rPr>
          <w:b/>
          <w:bCs/>
        </w:rPr>
        <w:t xml:space="preserve">GENERALLY </w:t>
      </w:r>
      <w:r w:rsidRPr="005F3DB5">
        <w:rPr>
          <w:b/>
          <w:bCs/>
        </w:rPr>
        <w:t xml:space="preserve">REQUIRED TO PROCURE NEW </w:t>
      </w:r>
      <w:r w:rsidR="00F45024">
        <w:rPr>
          <w:b/>
          <w:bCs/>
        </w:rPr>
        <w:t>SUPPLY SIDE</w:t>
      </w:r>
      <w:r w:rsidRPr="005F3DB5">
        <w:rPr>
          <w:b/>
          <w:bCs/>
        </w:rPr>
        <w:t xml:space="preserve"> </w:t>
      </w:r>
      <w:r w:rsidR="4726B04F" w:rsidRPr="1FDFCC3A">
        <w:rPr>
          <w:b/>
          <w:bCs/>
        </w:rPr>
        <w:t xml:space="preserve">RESOURCES </w:t>
      </w:r>
      <w:r w:rsidRPr="005F3DB5">
        <w:rPr>
          <w:b/>
          <w:bCs/>
        </w:rPr>
        <w:t>THROUGH AN RFP?</w:t>
      </w:r>
    </w:p>
    <w:p w14:paraId="3107413F" w14:textId="2AE079AF" w:rsidR="005F3DB5" w:rsidRPr="00C373FE" w:rsidRDefault="005F3DB5" w:rsidP="005F3DB5">
      <w:pPr>
        <w:spacing w:after="0"/>
      </w:pPr>
      <w:r>
        <w:t>A.</w:t>
      </w:r>
      <w:r>
        <w:tab/>
        <w:t xml:space="preserve">Yes. However, as described above, the standard RFP process will not procure the capacity needed to </w:t>
      </w:r>
      <w:r w:rsidR="00D978F5">
        <w:t xml:space="preserve">meet the </w:t>
      </w:r>
      <w:r w:rsidR="00587E84">
        <w:t xml:space="preserve">energy </w:t>
      </w:r>
      <w:r w:rsidR="00D978F5">
        <w:t>needs of</w:t>
      </w:r>
      <w:r>
        <w:t xml:space="preserve"> </w:t>
      </w:r>
      <w:r w:rsidR="00D978F5">
        <w:t>our</w:t>
      </w:r>
      <w:r>
        <w:t xml:space="preserve"> </w:t>
      </w:r>
      <w:r w:rsidR="008423EC">
        <w:t xml:space="preserve">customers </w:t>
      </w:r>
      <w:r>
        <w:t>quick</w:t>
      </w:r>
      <w:r w:rsidR="00301BBA">
        <w:t>ly</w:t>
      </w:r>
      <w:r>
        <w:t xml:space="preserve"> enough.</w:t>
      </w:r>
      <w:r w:rsidRPr="005F3DB5">
        <w:t xml:space="preserve"> </w:t>
      </w:r>
      <w:r w:rsidR="005B460B">
        <w:t xml:space="preserve">The Commission’s </w:t>
      </w:r>
      <w:r w:rsidR="00B4734E">
        <w:t xml:space="preserve">rules contemplate </w:t>
      </w:r>
      <w:r w:rsidR="00915E18">
        <w:t xml:space="preserve">that </w:t>
      </w:r>
      <w:r w:rsidR="002D1F10">
        <w:t>such a scen</w:t>
      </w:r>
      <w:r w:rsidR="00625840">
        <w:t xml:space="preserve">ario </w:t>
      </w:r>
      <w:r w:rsidR="002F16D1">
        <w:t xml:space="preserve">might occur. </w:t>
      </w:r>
      <w:r w:rsidRPr="005F3DB5">
        <w:t xml:space="preserve">Accordingly, and consistent with the Commission’s rules, the </w:t>
      </w:r>
      <w:r w:rsidR="00F45024">
        <w:t xml:space="preserve">resource requests included in this </w:t>
      </w:r>
      <w:r w:rsidRPr="005F3DB5">
        <w:t>2023 IRP Update rel</w:t>
      </w:r>
      <w:r w:rsidR="00F45024">
        <w:t>y</w:t>
      </w:r>
      <w:r w:rsidRPr="005F3DB5">
        <w:t xml:space="preserve"> on several </w:t>
      </w:r>
      <w:r w:rsidR="00051789">
        <w:t xml:space="preserve">of the Commission’s approved </w:t>
      </w:r>
      <w:r w:rsidRPr="005F3DB5">
        <w:t>exceptions to the RFP process.</w:t>
      </w:r>
      <w:r w:rsidR="00D86B38">
        <w:t xml:space="preserve"> These exceptions</w:t>
      </w:r>
      <w:r w:rsidR="00C61B80">
        <w:t xml:space="preserve"> are </w:t>
      </w:r>
      <w:r w:rsidR="00D86B38">
        <w:t xml:space="preserve">more fully </w:t>
      </w:r>
      <w:r w:rsidR="00C61B80">
        <w:t>address</w:t>
      </w:r>
      <w:r w:rsidR="00D86B38">
        <w:t>ed</w:t>
      </w:r>
      <w:r w:rsidR="00C61B80">
        <w:t xml:space="preserve"> later in our testimony</w:t>
      </w:r>
      <w:r w:rsidRPr="005F3DB5">
        <w:t>.</w:t>
      </w:r>
    </w:p>
    <w:p w14:paraId="664F97D3" w14:textId="63816A5D" w:rsidR="00D03124" w:rsidRPr="00793CE3" w:rsidRDefault="00793CE3" w:rsidP="00793CE3">
      <w:pPr>
        <w:pStyle w:val="Heading2"/>
      </w:pPr>
      <w:proofErr w:type="gramStart"/>
      <w:r>
        <w:t>Q.</w:t>
      </w:r>
      <w:proofErr w:type="gramEnd"/>
      <w:r>
        <w:tab/>
      </w:r>
      <w:r w:rsidR="00B52EB0">
        <w:t>PLEASE EXPLAIN WHY THE COMPANY MUST REQUEST ADDITIONAL GENERATION RESOURCES NOW INSTEAD OF WAITING UNTIL</w:t>
      </w:r>
      <w:r w:rsidR="00B52EB0" w:rsidRPr="00793CE3">
        <w:t xml:space="preserve"> THE 2025 IRP</w:t>
      </w:r>
      <w:r w:rsidR="00B52EB0">
        <w:t>.</w:t>
      </w:r>
    </w:p>
    <w:p w14:paraId="385FBF84" w14:textId="423EB230" w:rsidR="00D03124" w:rsidRPr="00D03124" w:rsidRDefault="00793CE3" w:rsidP="004D55C1">
      <w:pPr>
        <w:pStyle w:val="ListParagraph"/>
      </w:pPr>
      <w:r>
        <w:t>A.</w:t>
      </w:r>
      <w:r>
        <w:tab/>
      </w:r>
      <w:r w:rsidR="00EF03FA">
        <w:t>Time is of the essence —</w:t>
      </w:r>
      <w:r w:rsidR="00EF03FA" w:rsidRPr="00113DBB">
        <w:t xml:space="preserve"> To meet the capacity need arising in the winter of 2025/2026, the Company must take </w:t>
      </w:r>
      <w:r w:rsidR="00EF03FA">
        <w:t xml:space="preserve">reasonable and appropriate </w:t>
      </w:r>
      <w:r w:rsidR="00EF03FA" w:rsidRPr="00113DBB">
        <w:t xml:space="preserve">steps </w:t>
      </w:r>
      <w:r w:rsidR="00EF03FA">
        <w:t xml:space="preserve">to </w:t>
      </w:r>
      <w:r w:rsidR="00EF03FA" w:rsidRPr="00113DBB">
        <w:t xml:space="preserve">procure resources that can be available for use by the end of 2025. </w:t>
      </w:r>
      <w:r w:rsidR="00D03124" w:rsidRPr="00D03124">
        <w:t>In the 2022 IRP, the Company projected needing additional capacity at the end of 2028. The 2022 IRP Order approved a plan – which authorized the Company to conduct several RFPs – that would enable the Company to procure the needed generation resources in time to meet the winter of 2028/2029 capacity need. The accelerated load growth that has occurred since the 2022 IRP has resulted in the need to procure capacity for the winter of 2025 /2026 (i.e., December 2025 through February 2026)</w:t>
      </w:r>
      <w:r w:rsidR="004D55C1">
        <w:t xml:space="preserve"> – three </w:t>
      </w:r>
      <w:r w:rsidR="00D03124" w:rsidRPr="00D03124">
        <w:t>years earlier than the winter of 2028/2029, as projected in the 2022 IRP.</w:t>
      </w:r>
      <w:r w:rsidR="004D55C1">
        <w:t xml:space="preserve"> </w:t>
      </w:r>
    </w:p>
    <w:p w14:paraId="1932D460" w14:textId="6A6E1E40" w:rsidR="00996DE7" w:rsidRPr="003B6F98" w:rsidRDefault="00996DE7" w:rsidP="00996DE7">
      <w:pPr>
        <w:pStyle w:val="Heading2"/>
      </w:pPr>
      <w:proofErr w:type="gramStart"/>
      <w:r w:rsidRPr="003B6F98">
        <w:lastRenderedPageBreak/>
        <w:t>Q.</w:t>
      </w:r>
      <w:proofErr w:type="gramEnd"/>
      <w:r w:rsidRPr="003B6F98">
        <w:tab/>
      </w:r>
      <w:r w:rsidR="00EF03FA">
        <w:t xml:space="preserve">PLEASE ADDRESS </w:t>
      </w:r>
      <w:r>
        <w:t>POTENTIAL CHALLENGES OR RISKS ASSOCIATED WITH MEETING THE INCREASED CAPACITY NEED</w:t>
      </w:r>
      <w:r w:rsidR="00F651A9">
        <w:t>.</w:t>
      </w:r>
    </w:p>
    <w:p w14:paraId="4E0A2DAF" w14:textId="0A1AD94B" w:rsidR="00996DE7" w:rsidRDefault="00996DE7" w:rsidP="00996DE7">
      <w:r w:rsidRPr="003B6F98">
        <w:t>A.</w:t>
      </w:r>
      <w:r w:rsidRPr="003B6F98">
        <w:tab/>
      </w:r>
      <w:r w:rsidR="00D55AB9">
        <w:t>P</w:t>
      </w:r>
      <w:r>
        <w:t>otential challenges and risks</w:t>
      </w:r>
      <w:r w:rsidR="00D55AB9">
        <w:t xml:space="preserve"> associated with </w:t>
      </w:r>
      <w:r w:rsidR="00A65031">
        <w:t xml:space="preserve">meeting the </w:t>
      </w:r>
      <w:r w:rsidR="00413932">
        <w:t>increased capacity need identified in the 2023 IRP Update include the following</w:t>
      </w:r>
      <w:r>
        <w:t>:</w:t>
      </w:r>
    </w:p>
    <w:p w14:paraId="77875EFF" w14:textId="12F51E69" w:rsidR="00996DE7" w:rsidRDefault="008F2C23" w:rsidP="00996DE7">
      <w:pPr>
        <w:pStyle w:val="ListParagraph"/>
        <w:numPr>
          <w:ilvl w:val="0"/>
          <w:numId w:val="9"/>
        </w:numPr>
        <w:ind w:left="1080"/>
      </w:pPr>
      <w:r>
        <w:rPr>
          <w:b/>
          <w:bCs/>
        </w:rPr>
        <w:t xml:space="preserve">Limited </w:t>
      </w:r>
      <w:r w:rsidR="00996DE7" w:rsidRPr="002D0E3F">
        <w:rPr>
          <w:b/>
          <w:bCs/>
        </w:rPr>
        <w:t>Resource Availability</w:t>
      </w:r>
      <w:r w:rsidR="00996DE7">
        <w:t xml:space="preserve">: There </w:t>
      </w:r>
      <w:r w:rsidR="18B5D375">
        <w:t xml:space="preserve">is unlikely to be </w:t>
      </w:r>
      <w:r w:rsidR="00996DE7">
        <w:t>enough existing firm generation available to meet the increased demand</w:t>
      </w:r>
      <w:r w:rsidR="00FA1EF1">
        <w:t xml:space="preserve"> </w:t>
      </w:r>
      <w:r w:rsidR="002B3724">
        <w:t>for energy</w:t>
      </w:r>
      <w:r w:rsidR="00FA1EF1">
        <w:t xml:space="preserve"> by the winter of 2027/2028</w:t>
      </w:r>
      <w:r w:rsidR="00996DE7">
        <w:t xml:space="preserve">. </w:t>
      </w:r>
      <w:r w:rsidR="000F014E">
        <w:t>While t</w:t>
      </w:r>
      <w:r w:rsidR="00996DE7">
        <w:t xml:space="preserve">he Company’s procurement of </w:t>
      </w:r>
      <w:r w:rsidR="00FA1EF1">
        <w:t xml:space="preserve">existing </w:t>
      </w:r>
      <w:r w:rsidR="00996DE7">
        <w:t xml:space="preserve">resources secures </w:t>
      </w:r>
      <w:r w:rsidR="000F014E">
        <w:t xml:space="preserve">some </w:t>
      </w:r>
      <w:r w:rsidR="00996DE7">
        <w:t>capacity</w:t>
      </w:r>
      <w:r w:rsidR="000F014E">
        <w:t xml:space="preserve">, </w:t>
      </w:r>
      <w:r w:rsidR="009F3677">
        <w:t>it</w:t>
      </w:r>
      <w:r w:rsidR="00996DE7">
        <w:t xml:space="preserve"> does not fill or alter the need for new capacity </w:t>
      </w:r>
      <w:r w:rsidR="004B5F11">
        <w:t>needed to serve customers</w:t>
      </w:r>
      <w:r w:rsidR="00996DE7">
        <w:t>.</w:t>
      </w:r>
    </w:p>
    <w:p w14:paraId="1F546755" w14:textId="38E37206" w:rsidR="00996DE7" w:rsidRDefault="00996DE7" w:rsidP="00996DE7">
      <w:pPr>
        <w:pStyle w:val="ListParagraph"/>
        <w:numPr>
          <w:ilvl w:val="0"/>
          <w:numId w:val="9"/>
        </w:numPr>
        <w:ind w:left="1080"/>
      </w:pPr>
      <w:r w:rsidRPr="002D0E3F">
        <w:rPr>
          <w:b/>
          <w:bCs/>
        </w:rPr>
        <w:t>Competition for Resources</w:t>
      </w:r>
      <w:r>
        <w:t>: Other utilities are also navigating the need for additional capacity based on potential load growth</w:t>
      </w:r>
      <w:r w:rsidR="00FA1EF1">
        <w:t xml:space="preserve">, </w:t>
      </w:r>
      <w:r>
        <w:t>seeking replacement capacity for retiring coal units</w:t>
      </w:r>
      <w:r w:rsidR="00FA1EF1">
        <w:t xml:space="preserve">, </w:t>
      </w:r>
      <w:r w:rsidR="22ED2C64">
        <w:t>and</w:t>
      </w:r>
      <w:r w:rsidR="1B36DEF0">
        <w:t xml:space="preserve"> adding</w:t>
      </w:r>
      <w:r w:rsidR="00FA1EF1">
        <w:t xml:space="preserve"> resources </w:t>
      </w:r>
      <w:r w:rsidR="2329F339">
        <w:t xml:space="preserve">to meet their </w:t>
      </w:r>
      <w:r w:rsidR="62447246">
        <w:t>new</w:t>
      </w:r>
      <w:r w:rsidR="602DD563">
        <w:t>ly</w:t>
      </w:r>
      <w:r w:rsidR="62447246">
        <w:t xml:space="preserve"> established or </w:t>
      </w:r>
      <w:r w:rsidR="00FA1EF1">
        <w:t>increased winter target reserve margins</w:t>
      </w:r>
      <w:r>
        <w:t xml:space="preserve">. This competition </w:t>
      </w:r>
      <w:r w:rsidR="00E8646A">
        <w:t>limits</w:t>
      </w:r>
      <w:r>
        <w:t xml:space="preserve"> the availability of </w:t>
      </w:r>
      <w:r w:rsidR="00CC7EEF">
        <w:t xml:space="preserve">market </w:t>
      </w:r>
      <w:r>
        <w:t xml:space="preserve">resources </w:t>
      </w:r>
      <w:r w:rsidR="001377D8">
        <w:t>to meet</w:t>
      </w:r>
      <w:r>
        <w:t xml:space="preserve"> Georgia Power</w:t>
      </w:r>
      <w:r w:rsidR="001377D8">
        <w:t>’s needs</w:t>
      </w:r>
      <w:r>
        <w:t xml:space="preserve">. </w:t>
      </w:r>
    </w:p>
    <w:p w14:paraId="040CE3C0" w14:textId="55C32EB1" w:rsidR="00996DE7" w:rsidRDefault="00996DE7" w:rsidP="00996DE7">
      <w:pPr>
        <w:pStyle w:val="ListParagraph"/>
        <w:numPr>
          <w:ilvl w:val="0"/>
          <w:numId w:val="9"/>
        </w:numPr>
        <w:ind w:left="1080"/>
      </w:pPr>
      <w:r w:rsidRPr="002D0E3F">
        <w:rPr>
          <w:b/>
          <w:bCs/>
        </w:rPr>
        <w:t>Reliance on Third Parties</w:t>
      </w:r>
      <w:r>
        <w:t xml:space="preserve">: </w:t>
      </w:r>
      <w:r w:rsidR="00F12BFC">
        <w:t>The Company cannot rely solely</w:t>
      </w:r>
      <w:r>
        <w:t xml:space="preserve"> on third-party independent power producers, who do not have an obligation to serve,</w:t>
      </w:r>
      <w:r w:rsidR="00F12BFC">
        <w:t xml:space="preserve"> to </w:t>
      </w:r>
      <w:r w:rsidR="00597121">
        <w:t>meet</w:t>
      </w:r>
      <w:r w:rsidR="00F12BFC">
        <w:t xml:space="preserve"> its customers</w:t>
      </w:r>
      <w:r w:rsidR="00597121">
        <w:t>’ energy needs</w:t>
      </w:r>
      <w:r>
        <w:t xml:space="preserve">. </w:t>
      </w:r>
      <w:r w:rsidR="001F4336">
        <w:t>Consistent with Commission policy, t</w:t>
      </w:r>
      <w:r>
        <w:t>he Company must maintain a</w:t>
      </w:r>
      <w:r w:rsidR="001F4336">
        <w:t>n appropriate</w:t>
      </w:r>
      <w:r>
        <w:t xml:space="preserve"> balance between Company-owned resources and purchased power to ensure </w:t>
      </w:r>
      <w:r w:rsidR="000C1BB5">
        <w:t xml:space="preserve">the </w:t>
      </w:r>
      <w:r>
        <w:t>reliability</w:t>
      </w:r>
      <w:r w:rsidR="000C1BB5">
        <w:t xml:space="preserve"> of </w:t>
      </w:r>
      <w:r w:rsidR="00005307">
        <w:t>the</w:t>
      </w:r>
      <w:r w:rsidR="000C1BB5">
        <w:t xml:space="preserve"> electric system </w:t>
      </w:r>
      <w:r w:rsidR="001F4336">
        <w:t>and meet the energy needs of the customers it is obligated to serve</w:t>
      </w:r>
      <w:r>
        <w:t xml:space="preserve">. </w:t>
      </w:r>
    </w:p>
    <w:p w14:paraId="7D89F53E" w14:textId="042CFB6C" w:rsidR="00996DE7" w:rsidRDefault="00996DE7" w:rsidP="00996DE7">
      <w:pPr>
        <w:pStyle w:val="ListParagraph"/>
        <w:numPr>
          <w:ilvl w:val="0"/>
          <w:numId w:val="9"/>
        </w:numPr>
        <w:ind w:left="1080"/>
      </w:pPr>
      <w:r w:rsidRPr="002D0E3F">
        <w:rPr>
          <w:b/>
          <w:bCs/>
        </w:rPr>
        <w:t>Transmission Constraints</w:t>
      </w:r>
      <w:r>
        <w:t xml:space="preserve">: </w:t>
      </w:r>
      <w:r w:rsidR="005201BD">
        <w:t>Limitations on</w:t>
      </w:r>
      <w:r>
        <w:t xml:space="preserve"> availab</w:t>
      </w:r>
      <w:r w:rsidR="00401684">
        <w:t>le</w:t>
      </w:r>
      <w:r w:rsidR="00624ACE">
        <w:t xml:space="preserve"> </w:t>
      </w:r>
      <w:r>
        <w:t xml:space="preserve">transmission capacity could </w:t>
      </w:r>
      <w:r w:rsidR="00D62163">
        <w:t xml:space="preserve">also </w:t>
      </w:r>
      <w:r>
        <w:t xml:space="preserve">limit the timeframe in which the Company can </w:t>
      </w:r>
      <w:r w:rsidR="008F2C23">
        <w:t xml:space="preserve">leverage existing resources or </w:t>
      </w:r>
      <w:r>
        <w:t xml:space="preserve">deploy new resources. </w:t>
      </w:r>
      <w:r w:rsidR="001501CA">
        <w:t>Therefore, t</w:t>
      </w:r>
      <w:r>
        <w:t xml:space="preserve">he Company must carefully plan and coordinate the addition of new </w:t>
      </w:r>
      <w:r w:rsidR="006918E2">
        <w:t>transmission</w:t>
      </w:r>
      <w:r>
        <w:t xml:space="preserve"> </w:t>
      </w:r>
      <w:r w:rsidR="00B91591">
        <w:t xml:space="preserve">improvements </w:t>
      </w:r>
      <w:r>
        <w:t xml:space="preserve">to mitigate these constraints. </w:t>
      </w:r>
    </w:p>
    <w:p w14:paraId="30924A14" w14:textId="07FF7C44" w:rsidR="00996DE7" w:rsidRDefault="00996DE7" w:rsidP="00996DE7">
      <w:pPr>
        <w:pStyle w:val="ListParagraph"/>
        <w:numPr>
          <w:ilvl w:val="0"/>
          <w:numId w:val="9"/>
        </w:numPr>
        <w:ind w:left="1080"/>
      </w:pPr>
      <w:r w:rsidRPr="002D0E3F">
        <w:rPr>
          <w:b/>
          <w:bCs/>
        </w:rPr>
        <w:t>Regulatory and Policy Changes</w:t>
      </w:r>
      <w:r>
        <w:t>: Changes in energy policies or regulations could impact the Company’s plans and operations. For example, changes in environmental regulations could affect the operation of certain types of power plants</w:t>
      </w:r>
      <w:r w:rsidR="003F5029">
        <w:t xml:space="preserve"> in the future</w:t>
      </w:r>
      <w:r>
        <w:t xml:space="preserve">. </w:t>
      </w:r>
    </w:p>
    <w:p w14:paraId="7730B329" w14:textId="18F7473D" w:rsidR="00996DE7" w:rsidRDefault="00996DE7" w:rsidP="00996DE7">
      <w:pPr>
        <w:pStyle w:val="ListParagraph"/>
        <w:numPr>
          <w:ilvl w:val="0"/>
          <w:numId w:val="9"/>
        </w:numPr>
        <w:ind w:left="1080"/>
      </w:pPr>
      <w:r w:rsidRPr="002D0E3F">
        <w:rPr>
          <w:b/>
          <w:bCs/>
        </w:rPr>
        <w:lastRenderedPageBreak/>
        <w:t>Technological Challenges</w:t>
      </w:r>
      <w:r>
        <w:t xml:space="preserve">: The integration of new technology, such as battery storage systems, can present technical challenges and require significant investment. </w:t>
      </w:r>
    </w:p>
    <w:p w14:paraId="22561A31" w14:textId="2A73082C" w:rsidR="00996DE7" w:rsidRDefault="00996DE7" w:rsidP="00996DE7">
      <w:pPr>
        <w:pStyle w:val="ListParagraph"/>
        <w:numPr>
          <w:ilvl w:val="0"/>
          <w:numId w:val="9"/>
        </w:numPr>
        <w:ind w:left="1080"/>
      </w:pPr>
      <w:r w:rsidRPr="002D0E3F">
        <w:rPr>
          <w:b/>
          <w:bCs/>
        </w:rPr>
        <w:t>Load Forecast</w:t>
      </w:r>
      <w:r>
        <w:rPr>
          <w:b/>
          <w:bCs/>
        </w:rPr>
        <w:t xml:space="preserve"> </w:t>
      </w:r>
      <w:r w:rsidRPr="002D0E3F">
        <w:rPr>
          <w:b/>
          <w:bCs/>
        </w:rPr>
        <w:t>Uncertainty</w:t>
      </w:r>
      <w:r>
        <w:t xml:space="preserve">: While the Company’s load forecasts are based on the best available information, they </w:t>
      </w:r>
      <w:r w:rsidR="00FA2E91">
        <w:t xml:space="preserve">cannot predict the future with absolute certainty, </w:t>
      </w:r>
      <w:r>
        <w:t>and actual demand could be higher or lower than projected.</w:t>
      </w:r>
    </w:p>
    <w:p w14:paraId="109E4CFD" w14:textId="6D534EF5" w:rsidR="001C198A" w:rsidRPr="003B6F98" w:rsidRDefault="001C198A" w:rsidP="001C198A">
      <w:pPr>
        <w:pStyle w:val="Heading2"/>
      </w:pPr>
      <w:r w:rsidRPr="003B6F98">
        <w:t>Q.</w:t>
      </w:r>
      <w:r w:rsidRPr="003B6F98">
        <w:tab/>
      </w:r>
      <w:r w:rsidR="00561D50">
        <w:t xml:space="preserve">WHAT IS </w:t>
      </w:r>
      <w:r>
        <w:t>THE COMPANY</w:t>
      </w:r>
      <w:r w:rsidR="00561D50">
        <w:t>’S</w:t>
      </w:r>
      <w:r>
        <w:t xml:space="preserve"> PLAN TO ADDRESS THE INCREASED AND ACCELERATED CAPACITY NEEDS</w:t>
      </w:r>
      <w:r w:rsidR="0055435E">
        <w:t xml:space="preserve">, AND ASSOCIATED RISKS, </w:t>
      </w:r>
      <w:r w:rsidR="00B61031">
        <w:t>IDENTIFIED IN THE 2023 IRP UPDATE</w:t>
      </w:r>
      <w:r w:rsidRPr="003B6F98">
        <w:t>?</w:t>
      </w:r>
    </w:p>
    <w:p w14:paraId="23FC3365" w14:textId="00F54690" w:rsidR="001C198A" w:rsidRDefault="001C198A" w:rsidP="001C198A">
      <w:r w:rsidRPr="003B6F98">
        <w:t>A.</w:t>
      </w:r>
      <w:r w:rsidRPr="003B6F98">
        <w:tab/>
      </w:r>
      <w:r w:rsidR="000C1049">
        <w:t>The Company developed a well</w:t>
      </w:r>
      <w:r w:rsidR="0002393B">
        <w:t>-</w:t>
      </w:r>
      <w:r w:rsidR="000C1049">
        <w:t>balanced, reasonable, and diversified plan that ensures it continues providing reliable and affordable power to its customers. The 2023 IRP Update</w:t>
      </w:r>
      <w:r w:rsidR="008D2A2A" w:rsidDel="000C1049">
        <w:t xml:space="preserve"> </w:t>
      </w:r>
      <w:r w:rsidR="008D2A2A">
        <w:t>proposes</w:t>
      </w:r>
      <w:r w:rsidR="00A06EDF">
        <w:t xml:space="preserve"> </w:t>
      </w:r>
      <w:r>
        <w:t xml:space="preserve">to leverage </w:t>
      </w:r>
      <w:r w:rsidR="00E9521A">
        <w:t xml:space="preserve">the </w:t>
      </w:r>
      <w:r w:rsidR="00356AFE">
        <w:t>Comm</w:t>
      </w:r>
      <w:r w:rsidR="00573270">
        <w:t xml:space="preserve">ission </w:t>
      </w:r>
      <w:r w:rsidR="00F120A1">
        <w:t xml:space="preserve">Rules’ </w:t>
      </w:r>
      <w:r w:rsidR="00E9521A">
        <w:t xml:space="preserve">RFP exemptions to acquire </w:t>
      </w:r>
      <w:r>
        <w:t xml:space="preserve">available </w:t>
      </w:r>
      <w:r w:rsidR="00A55B1F">
        <w:t xml:space="preserve">capacity </w:t>
      </w:r>
      <w:r>
        <w:t xml:space="preserve">on the Southern Company system and from the </w:t>
      </w:r>
      <w:r w:rsidR="00E9521A">
        <w:t xml:space="preserve">constrained existing capacity </w:t>
      </w:r>
      <w:r w:rsidR="00077C9A">
        <w:t xml:space="preserve">and </w:t>
      </w:r>
      <w:r w:rsidR="00A06EDF">
        <w:t xml:space="preserve">energy </w:t>
      </w:r>
      <w:r>
        <w:t xml:space="preserve">market, utilize existing transmission interconnections for newly proposed BESS resources, </w:t>
      </w:r>
      <w:r w:rsidR="00C4224F">
        <w:t>identif</w:t>
      </w:r>
      <w:r w:rsidR="00A10706">
        <w:t>y</w:t>
      </w:r>
      <w:r w:rsidR="00C4224F">
        <w:t xml:space="preserve"> transmission solutions </w:t>
      </w:r>
      <w:r w:rsidR="00077C9A">
        <w:t xml:space="preserve">to </w:t>
      </w:r>
      <w:r w:rsidR="008E051B">
        <w:t>enable resource deployment</w:t>
      </w:r>
      <w:r>
        <w:t xml:space="preserve">, </w:t>
      </w:r>
      <w:r w:rsidR="00A10706">
        <w:t xml:space="preserve">and to </w:t>
      </w:r>
      <w:r>
        <w:t>construct new supply-side assets</w:t>
      </w:r>
      <w:r w:rsidR="00077C9A">
        <w:t xml:space="preserve"> to </w:t>
      </w:r>
      <w:r w:rsidR="001E279A">
        <w:t xml:space="preserve">ensure capacity is available by the years needed and </w:t>
      </w:r>
      <w:r w:rsidR="00013B22">
        <w:t xml:space="preserve">to reduce reliance </w:t>
      </w:r>
      <w:r w:rsidR="00F120A1">
        <w:t>on third parties</w:t>
      </w:r>
      <w:r w:rsidR="00B52FFD">
        <w:t xml:space="preserve">. The diverse portfolio includes both thermal and </w:t>
      </w:r>
      <w:r w:rsidR="004E33F6">
        <w:t xml:space="preserve">storage resources </w:t>
      </w:r>
      <w:proofErr w:type="gramStart"/>
      <w:r w:rsidR="004E33F6">
        <w:t>in light of</w:t>
      </w:r>
      <w:proofErr w:type="gramEnd"/>
      <w:r w:rsidR="004E33F6">
        <w:t xml:space="preserve"> potential technological and policy challenges</w:t>
      </w:r>
      <w:r>
        <w:t xml:space="preserve">, and </w:t>
      </w:r>
      <w:r w:rsidR="00C4224F">
        <w:t xml:space="preserve">the plan </w:t>
      </w:r>
      <w:r>
        <w:t>create</w:t>
      </w:r>
      <w:r w:rsidR="00C4224F">
        <w:t>s</w:t>
      </w:r>
      <w:r>
        <w:t xml:space="preserve"> or modif</w:t>
      </w:r>
      <w:r w:rsidR="00C4224F">
        <w:t>ies</w:t>
      </w:r>
      <w:r>
        <w:t xml:space="preserve"> </w:t>
      </w:r>
      <w:r w:rsidR="4DD305B8">
        <w:t xml:space="preserve">Distributed Energy Resource </w:t>
      </w:r>
      <w:r w:rsidR="00FE1CCA">
        <w:t xml:space="preserve">(“DER”) </w:t>
      </w:r>
      <w:r w:rsidR="4DD305B8">
        <w:t xml:space="preserve">and </w:t>
      </w:r>
      <w:r>
        <w:t xml:space="preserve">demand-side programs that can mitigate quick load ramps associated with economic development load. </w:t>
      </w:r>
      <w:r w:rsidR="0057323E">
        <w:t xml:space="preserve">The resources </w:t>
      </w:r>
      <w:r w:rsidR="00547127">
        <w:t>being</w:t>
      </w:r>
      <w:r w:rsidR="0057323E">
        <w:t xml:space="preserve"> proposed </w:t>
      </w:r>
      <w:r w:rsidR="000E5262">
        <w:t>by the Company in the 2023 IRP Update are</w:t>
      </w:r>
      <w:r>
        <w:t xml:space="preserve"> described more fully below.</w:t>
      </w:r>
    </w:p>
    <w:p w14:paraId="07832F71" w14:textId="7DF3942A" w:rsidR="003B6F98" w:rsidRPr="00B3758D" w:rsidRDefault="003B6F98" w:rsidP="003B6F98">
      <w:pPr>
        <w:pStyle w:val="Heading1"/>
        <w:rPr>
          <w:color w:val="000000"/>
        </w:rPr>
      </w:pPr>
      <w:r w:rsidRPr="00667C47">
        <w:rPr>
          <w:u w:val="none"/>
        </w:rPr>
        <w:t>I</w:t>
      </w:r>
      <w:r w:rsidR="00007550" w:rsidRPr="00667C47">
        <w:rPr>
          <w:u w:val="none"/>
        </w:rPr>
        <w:t>V</w:t>
      </w:r>
      <w:r w:rsidRPr="00667C47">
        <w:rPr>
          <w:u w:val="none"/>
        </w:rPr>
        <w:t>.</w:t>
      </w:r>
      <w:r w:rsidR="00FE4EA3" w:rsidRPr="00667C47">
        <w:rPr>
          <w:u w:val="none"/>
        </w:rPr>
        <w:t xml:space="preserve"> </w:t>
      </w:r>
      <w:r w:rsidR="00667C47" w:rsidRPr="00D94480">
        <w:rPr>
          <w:u w:val="none"/>
        </w:rPr>
        <w:tab/>
      </w:r>
      <w:r w:rsidR="00CF6F1A">
        <w:t xml:space="preserve">PROPOSED </w:t>
      </w:r>
      <w:r w:rsidR="5A039DF0">
        <w:t>RESOURCE</w:t>
      </w:r>
      <w:r w:rsidR="0D88AAE2">
        <w:t>S</w:t>
      </w:r>
    </w:p>
    <w:p w14:paraId="70A07F7E" w14:textId="34B6A82A" w:rsidR="00755C74" w:rsidRDefault="00755C74" w:rsidP="006847EB">
      <w:pPr>
        <w:pStyle w:val="Heading2"/>
      </w:pPr>
      <w:r>
        <w:t>Q.</w:t>
      </w:r>
      <w:r>
        <w:tab/>
      </w:r>
      <w:r w:rsidR="7D37466A">
        <w:t>CAN</w:t>
      </w:r>
      <w:r w:rsidR="000E53A5">
        <w:t xml:space="preserve"> THE COMPANY </w:t>
      </w:r>
      <w:r w:rsidR="00196C9F">
        <w:t xml:space="preserve">SUPPORT THE </w:t>
      </w:r>
      <w:r w:rsidR="000B5AB4">
        <w:t xml:space="preserve">RAPID </w:t>
      </w:r>
      <w:r w:rsidR="00196C9F">
        <w:t>ECONOMIC DEVELOPMENT</w:t>
      </w:r>
      <w:r w:rsidR="000B5AB4">
        <w:t xml:space="preserve"> AND CUSTOMER DEMAND IN GEORGIA</w:t>
      </w:r>
      <w:r w:rsidR="00D94480">
        <w:t>?</w:t>
      </w:r>
    </w:p>
    <w:p w14:paraId="0A45F38F" w14:textId="68C5ABCE" w:rsidR="003153F8" w:rsidRDefault="00755C74" w:rsidP="00755C74">
      <w:r>
        <w:t>A.</w:t>
      </w:r>
      <w:r>
        <w:tab/>
      </w:r>
      <w:r w:rsidR="00D94480">
        <w:t xml:space="preserve">Yes. </w:t>
      </w:r>
      <w:r>
        <w:t>T</w:t>
      </w:r>
      <w:r w:rsidRPr="00755C74">
        <w:t>he Company is well position</w:t>
      </w:r>
      <w:r w:rsidR="000B5AB4">
        <w:t>ed</w:t>
      </w:r>
      <w:r w:rsidRPr="00755C74">
        <w:t xml:space="preserve"> to continue providing the </w:t>
      </w:r>
      <w:r w:rsidR="000B5AB4">
        <w:t xml:space="preserve">resources and </w:t>
      </w:r>
      <w:r w:rsidRPr="00755C74">
        <w:t xml:space="preserve">infrastructure required to </w:t>
      </w:r>
      <w:r w:rsidR="000B5AB4">
        <w:t>power</w:t>
      </w:r>
      <w:r w:rsidRPr="00755C74">
        <w:t xml:space="preserve"> </w:t>
      </w:r>
      <w:r w:rsidR="009D1F7C">
        <w:t>Georgia’s</w:t>
      </w:r>
      <w:r w:rsidRPr="00755C74">
        <w:t xml:space="preserve"> robust economy</w:t>
      </w:r>
      <w:r w:rsidR="005958EE">
        <w:t>, including</w:t>
      </w:r>
      <w:r w:rsidRPr="00755C74">
        <w:t xml:space="preserve"> the capacity </w:t>
      </w:r>
      <w:r w:rsidRPr="00755C74">
        <w:lastRenderedPageBreak/>
        <w:t xml:space="preserve">required to support continued economic development. </w:t>
      </w:r>
      <w:r w:rsidR="00A27F47">
        <w:t>With the support of this Commission, the Company has a well</w:t>
      </w:r>
      <w:r w:rsidR="00355D6A">
        <w:t>-</w:t>
      </w:r>
      <w:r w:rsidR="00A27F47">
        <w:t xml:space="preserve">established record of </w:t>
      </w:r>
      <w:r w:rsidR="00355D6A">
        <w:t>meet</w:t>
      </w:r>
      <w:r w:rsidR="0EDEBE1F">
        <w:t>ing</w:t>
      </w:r>
      <w:r w:rsidR="00355D6A">
        <w:t xml:space="preserve"> the </w:t>
      </w:r>
      <w:r w:rsidR="00317C12">
        <w:t xml:space="preserve">energy </w:t>
      </w:r>
      <w:r w:rsidR="00355D6A">
        <w:t xml:space="preserve">needs of </w:t>
      </w:r>
      <w:r w:rsidR="00317C12">
        <w:t xml:space="preserve">its </w:t>
      </w:r>
      <w:r w:rsidR="00355D6A">
        <w:t>customers and provid</w:t>
      </w:r>
      <w:r w:rsidR="017675BF">
        <w:t>ing</w:t>
      </w:r>
      <w:r w:rsidR="00355D6A">
        <w:t xml:space="preserve"> </w:t>
      </w:r>
      <w:r w:rsidR="00EC7535">
        <w:t xml:space="preserve">them with </w:t>
      </w:r>
      <w:r w:rsidR="00355D6A">
        <w:t xml:space="preserve">clean, safe, reliable, and affordable energy. </w:t>
      </w:r>
      <w:r w:rsidR="00EA2B42">
        <w:t>Georgia’s constructive regulatory framework</w:t>
      </w:r>
      <w:r w:rsidR="003C1FD0">
        <w:t xml:space="preserve">, as overseen by the Commission, provides </w:t>
      </w:r>
      <w:r w:rsidR="00952562">
        <w:t>the necessary</w:t>
      </w:r>
      <w:r w:rsidR="0004659F">
        <w:t xml:space="preserve"> foundation f</w:t>
      </w:r>
      <w:r w:rsidR="00952562">
        <w:t xml:space="preserve">or the Company </w:t>
      </w:r>
      <w:r w:rsidR="00D23F7A">
        <w:t xml:space="preserve">to meet the energy needs </w:t>
      </w:r>
      <w:r w:rsidR="0048132F">
        <w:t xml:space="preserve">of our state during this period of extraordinary economic </w:t>
      </w:r>
      <w:r w:rsidR="005C3B68">
        <w:t>growth</w:t>
      </w:r>
      <w:r w:rsidR="003153F8">
        <w:t xml:space="preserve">. </w:t>
      </w:r>
    </w:p>
    <w:p w14:paraId="20AAC4F3" w14:textId="7A68A49D" w:rsidR="00755C74" w:rsidRDefault="00095081" w:rsidP="003153F8">
      <w:pPr>
        <w:ind w:firstLine="0"/>
      </w:pPr>
      <w:r>
        <w:t>T</w:t>
      </w:r>
      <w:r w:rsidR="003153F8">
        <w:t>he 2022 IRP</w:t>
      </w:r>
      <w:r w:rsidR="000325EE">
        <w:t xml:space="preserve"> established a strong base of</w:t>
      </w:r>
      <w:r w:rsidR="00755C74" w:rsidRPr="00755C74">
        <w:t xml:space="preserve"> 1500-1600 MW of </w:t>
      </w:r>
      <w:r w:rsidR="000325EE">
        <w:t xml:space="preserve">capacity </w:t>
      </w:r>
      <w:r w:rsidR="00755C74" w:rsidRPr="00755C74">
        <w:t>length</w:t>
      </w:r>
      <w:r w:rsidR="005A37A3">
        <w:t xml:space="preserve"> to meet all current and contracted customer demands</w:t>
      </w:r>
      <w:r w:rsidR="007D0D77">
        <w:t xml:space="preserve"> in the near term</w:t>
      </w:r>
      <w:r w:rsidR="005A37A3">
        <w:t>. Further, the</w:t>
      </w:r>
      <w:r w:rsidR="00755C74" w:rsidRPr="00755C74">
        <w:t xml:space="preserve"> BESS </w:t>
      </w:r>
      <w:r w:rsidR="008B4DBD">
        <w:t>projects approved in the 2019 IRP (Mossy Branch) and</w:t>
      </w:r>
      <w:r w:rsidR="001E48D1">
        <w:t xml:space="preserve"> in 2022 (</w:t>
      </w:r>
      <w:proofErr w:type="spellStart"/>
      <w:r w:rsidR="001E48D1">
        <w:t>McGrau</w:t>
      </w:r>
      <w:proofErr w:type="spellEnd"/>
      <w:r w:rsidR="001E48D1">
        <w:t xml:space="preserve"> Ford) </w:t>
      </w:r>
      <w:r w:rsidR="444680EC">
        <w:t xml:space="preserve">will </w:t>
      </w:r>
      <w:r w:rsidR="00755C74" w:rsidRPr="00755C74">
        <w:t>provide valuabl</w:t>
      </w:r>
      <w:r w:rsidR="00533021">
        <w:t>e</w:t>
      </w:r>
      <w:r w:rsidR="00755C74" w:rsidRPr="00755C74">
        <w:t xml:space="preserve"> </w:t>
      </w:r>
      <w:r w:rsidR="00533021">
        <w:t>development and operational experience with this burgeoning technology</w:t>
      </w:r>
      <w:r w:rsidR="00755C74" w:rsidRPr="00755C74">
        <w:t xml:space="preserve">. </w:t>
      </w:r>
      <w:r w:rsidR="003F1C1D">
        <w:t>Finally, t</w:t>
      </w:r>
      <w:r w:rsidR="00533021">
        <w:t>he Company’s</w:t>
      </w:r>
      <w:r w:rsidR="00DD31CA">
        <w:t xml:space="preserve"> </w:t>
      </w:r>
      <w:r w:rsidR="003F1C1D">
        <w:t>extensive</w:t>
      </w:r>
      <w:r w:rsidR="00DD31CA">
        <w:t xml:space="preserve"> planning and operational experience</w:t>
      </w:r>
      <w:r w:rsidR="00755C74" w:rsidRPr="00755C74">
        <w:t xml:space="preserve"> </w:t>
      </w:r>
      <w:r w:rsidR="0094605E">
        <w:t xml:space="preserve">provide </w:t>
      </w:r>
      <w:r w:rsidR="00807B26">
        <w:t xml:space="preserve">the knowledge and tools </w:t>
      </w:r>
      <w:r w:rsidR="002C1B58">
        <w:t xml:space="preserve">necessary </w:t>
      </w:r>
      <w:r w:rsidR="00807B26">
        <w:t>to</w:t>
      </w:r>
      <w:r w:rsidR="00755C74" w:rsidRPr="00755C74">
        <w:t xml:space="preserve"> keep pace with growing</w:t>
      </w:r>
      <w:r w:rsidR="00DD31CA">
        <w:t xml:space="preserve"> customer</w:t>
      </w:r>
      <w:r w:rsidR="00755C74" w:rsidRPr="00755C74">
        <w:t xml:space="preserve"> demand and </w:t>
      </w:r>
      <w:r w:rsidR="00807B26">
        <w:t xml:space="preserve">Georgia’s </w:t>
      </w:r>
      <w:r w:rsidR="00755C74" w:rsidRPr="00755C74">
        <w:t>thriving economy.</w:t>
      </w:r>
    </w:p>
    <w:p w14:paraId="54156DB6" w14:textId="710250AA" w:rsidR="006847EB" w:rsidRPr="003B6F98" w:rsidRDefault="006847EB" w:rsidP="006847EB">
      <w:pPr>
        <w:pStyle w:val="Heading2"/>
      </w:pPr>
      <w:proofErr w:type="gramStart"/>
      <w:r w:rsidRPr="003B6F98">
        <w:t>Q.</w:t>
      </w:r>
      <w:proofErr w:type="gramEnd"/>
      <w:r w:rsidRPr="003B6F98">
        <w:tab/>
      </w:r>
      <w:r w:rsidR="004E4606">
        <w:t xml:space="preserve">PLEASE IDENTIFY </w:t>
      </w:r>
      <w:r w:rsidR="001C6C6B">
        <w:t>THE</w:t>
      </w:r>
      <w:r w:rsidR="004E4606">
        <w:t xml:space="preserve"> </w:t>
      </w:r>
      <w:r w:rsidR="00956233">
        <w:t>RESOURCE</w:t>
      </w:r>
      <w:r w:rsidR="001C6C6B">
        <w:t>S</w:t>
      </w:r>
      <w:r w:rsidR="004E4606">
        <w:t xml:space="preserve"> PROPOSED IN THE 2023 IRP UPDATE AND EXPLAIN HOW </w:t>
      </w:r>
      <w:r w:rsidR="001C6C6B">
        <w:t xml:space="preserve">EACH RESOURCE </w:t>
      </w:r>
      <w:r w:rsidR="004E4606">
        <w:t xml:space="preserve">WILL </w:t>
      </w:r>
      <w:r w:rsidR="009B22BA">
        <w:t>HELP</w:t>
      </w:r>
      <w:r w:rsidR="004E4606">
        <w:t xml:space="preserve"> </w:t>
      </w:r>
      <w:r w:rsidR="009B22BA">
        <w:t>MEET</w:t>
      </w:r>
      <w:r w:rsidR="004E4606">
        <w:t xml:space="preserve"> </w:t>
      </w:r>
      <w:r w:rsidR="003C76A3">
        <w:t xml:space="preserve">THE CAPACITY NEEDS </w:t>
      </w:r>
      <w:r w:rsidR="00AB5934">
        <w:t xml:space="preserve">IDENTIFIED </w:t>
      </w:r>
      <w:r w:rsidR="001D3255">
        <w:t xml:space="preserve">BY </w:t>
      </w:r>
      <w:r w:rsidR="004E4606">
        <w:t xml:space="preserve">GEORGIA POWER’S </w:t>
      </w:r>
      <w:r w:rsidR="517942EF">
        <w:t xml:space="preserve">UPDATED </w:t>
      </w:r>
      <w:r w:rsidR="004E4606">
        <w:t>LOAD FORECAST.</w:t>
      </w:r>
    </w:p>
    <w:p w14:paraId="73C24DF7" w14:textId="3D65E768" w:rsidR="00502EF2" w:rsidRDefault="006847EB" w:rsidP="00502EF2">
      <w:r w:rsidRPr="003B6F98">
        <w:t>A.</w:t>
      </w:r>
      <w:r w:rsidRPr="003B6F98">
        <w:tab/>
      </w:r>
      <w:r w:rsidR="00502EF2">
        <w:t xml:space="preserve">Georgia Power </w:t>
      </w:r>
      <w:r w:rsidR="00E1106C">
        <w:t xml:space="preserve">is </w:t>
      </w:r>
      <w:r w:rsidR="00502EF2">
        <w:t>propos</w:t>
      </w:r>
      <w:r w:rsidR="00E1106C">
        <w:t xml:space="preserve">ing the following </w:t>
      </w:r>
      <w:r w:rsidR="00B46A6E">
        <w:t>resources</w:t>
      </w:r>
      <w:r w:rsidR="00B46A6E" w:rsidDel="00F2236B">
        <w:t xml:space="preserve"> </w:t>
      </w:r>
      <w:r w:rsidR="00502EF2">
        <w:t xml:space="preserve">to meet the </w:t>
      </w:r>
      <w:r w:rsidR="00CD70D7">
        <w:t xml:space="preserve">capacity needs </w:t>
      </w:r>
      <w:r w:rsidR="003C76A3">
        <w:t xml:space="preserve">associated with its </w:t>
      </w:r>
      <w:r w:rsidR="00502EF2">
        <w:t>revised load forecast:</w:t>
      </w:r>
    </w:p>
    <w:p w14:paraId="4A1240E2" w14:textId="40A82666" w:rsidR="00502EF2" w:rsidRDefault="00502EF2" w:rsidP="00793CE3">
      <w:pPr>
        <w:pStyle w:val="ListParagraph"/>
        <w:numPr>
          <w:ilvl w:val="0"/>
          <w:numId w:val="7"/>
        </w:numPr>
        <w:ind w:left="1440"/>
      </w:pPr>
      <w:r w:rsidRPr="00502EF2">
        <w:rPr>
          <w:b/>
          <w:bCs/>
        </w:rPr>
        <w:t>Purchase</w:t>
      </w:r>
      <w:r w:rsidR="00CF4E8E">
        <w:rPr>
          <w:b/>
          <w:bCs/>
        </w:rPr>
        <w:t>s</w:t>
      </w:r>
      <w:r w:rsidRPr="00502EF2">
        <w:rPr>
          <w:b/>
          <w:bCs/>
        </w:rPr>
        <w:t xml:space="preserve"> of Capacity and Energy</w:t>
      </w:r>
      <w:r>
        <w:t>: Georgia Power seeks to certify PPAs with Mississippi Power and a market resource</w:t>
      </w:r>
      <w:r w:rsidR="00CF4E8E">
        <w:t>, Santa Rosa Energy Center</w:t>
      </w:r>
      <w:r>
        <w:t xml:space="preserve">. These agreements will provide </w:t>
      </w:r>
      <w:r w:rsidR="00056759">
        <w:t xml:space="preserve">immediate </w:t>
      </w:r>
      <w:r>
        <w:t>additional capacity and energy to meet the growing demand.</w:t>
      </w:r>
    </w:p>
    <w:p w14:paraId="58EAA28D" w14:textId="4D3D8572" w:rsidR="00502EF2" w:rsidRDefault="7EA5BFB3" w:rsidP="00793CE3">
      <w:pPr>
        <w:pStyle w:val="ListParagraph"/>
        <w:numPr>
          <w:ilvl w:val="0"/>
          <w:numId w:val="7"/>
        </w:numPr>
        <w:ind w:left="1440"/>
      </w:pPr>
      <w:r w:rsidRPr="6B227860">
        <w:rPr>
          <w:b/>
          <w:bCs/>
        </w:rPr>
        <w:t>BESS</w:t>
      </w:r>
      <w:r>
        <w:t xml:space="preserve">: Georgia Power proposes to develop, own, and operate </w:t>
      </w:r>
      <w:r w:rsidR="00D86ACC">
        <w:t xml:space="preserve">up </w:t>
      </w:r>
      <w:r>
        <w:t xml:space="preserve">to 1,000 MW of BESS </w:t>
      </w:r>
      <w:r w:rsidR="50D01083">
        <w:t xml:space="preserve">and/or BESS </w:t>
      </w:r>
      <w:r>
        <w:t xml:space="preserve">plus Solar at </w:t>
      </w:r>
      <w:r w:rsidR="5FE7EB47">
        <w:t xml:space="preserve">various </w:t>
      </w:r>
      <w:r>
        <w:t>sites</w:t>
      </w:r>
      <w:r w:rsidR="0083123A">
        <w:t>, including two of Georgia’s military bases</w:t>
      </w:r>
      <w:r>
        <w:t>. These systems will provide additional capacity and help to balance the grid.</w:t>
      </w:r>
    </w:p>
    <w:p w14:paraId="1CFCBF87" w14:textId="241A924F" w:rsidR="00502EF2" w:rsidRDefault="00502EF2" w:rsidP="00793CE3">
      <w:pPr>
        <w:pStyle w:val="ListParagraph"/>
        <w:numPr>
          <w:ilvl w:val="0"/>
          <w:numId w:val="7"/>
        </w:numPr>
        <w:ind w:left="1440"/>
      </w:pPr>
      <w:r w:rsidRPr="00502EF2">
        <w:rPr>
          <w:b/>
          <w:bCs/>
        </w:rPr>
        <w:lastRenderedPageBreak/>
        <w:t>Simple Cycle CT Resources</w:t>
      </w:r>
      <w:r>
        <w:t xml:space="preserve">: The company proposes to develop, own, and operate </w:t>
      </w:r>
      <w:r w:rsidR="00D86ACC">
        <w:t>up</w:t>
      </w:r>
      <w:r>
        <w:t xml:space="preserve"> to 1,400 MW of simple cycle CT resources at Plant Yates. These resources will provide additional capacity and help to meet peak demand. </w:t>
      </w:r>
    </w:p>
    <w:p w14:paraId="78435A34" w14:textId="78EEA321" w:rsidR="00502EF2" w:rsidRDefault="00010BD7" w:rsidP="00C363EB">
      <w:pPr>
        <w:ind w:firstLine="0"/>
      </w:pPr>
      <w:r>
        <w:t>Together, t</w:t>
      </w:r>
      <w:r w:rsidR="00502EF2">
        <w:t>hese projects are designed to meet Georgia Power</w:t>
      </w:r>
      <w:r w:rsidR="007731FA">
        <w:t>’</w:t>
      </w:r>
      <w:r w:rsidR="00502EF2">
        <w:t xml:space="preserve">s </w:t>
      </w:r>
      <w:r w:rsidR="3CD03F36">
        <w:t>updated</w:t>
      </w:r>
      <w:r w:rsidR="00502EF2">
        <w:t xml:space="preserve"> load forecast and capacity needs, ensuring the </w:t>
      </w:r>
      <w:r w:rsidR="00B05CE1">
        <w:t>C</w:t>
      </w:r>
      <w:r w:rsidR="00502EF2">
        <w:t>ompany can continue to provide reliable and affordable power to its customers.</w:t>
      </w:r>
    </w:p>
    <w:p w14:paraId="1085BA10" w14:textId="169B229F" w:rsidR="00C363EB" w:rsidRPr="00C363EB" w:rsidRDefault="00C363EB" w:rsidP="00C363EB">
      <w:pPr>
        <w:rPr>
          <w:b/>
          <w:bCs/>
        </w:rPr>
      </w:pPr>
      <w:r w:rsidRPr="00C363EB">
        <w:rPr>
          <w:b/>
          <w:bCs/>
        </w:rPr>
        <w:t>Q.</w:t>
      </w:r>
      <w:r>
        <w:tab/>
      </w:r>
      <w:r w:rsidR="26FDCEBF" w:rsidRPr="41205E46">
        <w:rPr>
          <w:b/>
          <w:bCs/>
        </w:rPr>
        <w:t xml:space="preserve">DOES </w:t>
      </w:r>
      <w:r w:rsidRPr="00C363EB">
        <w:rPr>
          <w:b/>
          <w:bCs/>
        </w:rPr>
        <w:t xml:space="preserve">THE COMPANY </w:t>
      </w:r>
      <w:r w:rsidR="6ECF9C48" w:rsidRPr="41205E46">
        <w:rPr>
          <w:b/>
          <w:bCs/>
        </w:rPr>
        <w:t xml:space="preserve">CONTINUE TO </w:t>
      </w:r>
      <w:r w:rsidR="001574F1">
        <w:rPr>
          <w:b/>
          <w:bCs/>
        </w:rPr>
        <w:t>SUPPORT</w:t>
      </w:r>
      <w:r w:rsidRPr="00C363EB">
        <w:rPr>
          <w:b/>
          <w:bCs/>
        </w:rPr>
        <w:t xml:space="preserve"> THE FLEET TRANSITION PROPOSED IN THE 2022 IRP?</w:t>
      </w:r>
    </w:p>
    <w:p w14:paraId="2E9F4359" w14:textId="3562E6E3" w:rsidR="00C363EB" w:rsidRDefault="00C363EB" w:rsidP="001574F1">
      <w:pPr>
        <w:spacing w:after="0"/>
      </w:pPr>
      <w:r>
        <w:t>A.</w:t>
      </w:r>
      <w:r>
        <w:tab/>
      </w:r>
      <w:r w:rsidR="001574F1">
        <w:t>Yes</w:t>
      </w:r>
      <w:r w:rsidRPr="00C363EB">
        <w:t xml:space="preserve">. The Company will continue to responsibly transition its generation fleet to cleaner resources while maintaining </w:t>
      </w:r>
      <w:r>
        <w:t>reliab</w:t>
      </w:r>
      <w:r w:rsidR="1FA1C89E">
        <w:t>le</w:t>
      </w:r>
      <w:r w:rsidRPr="00C363EB">
        <w:t xml:space="preserve"> </w:t>
      </w:r>
      <w:r w:rsidR="00AA5C18">
        <w:t>and affordab</w:t>
      </w:r>
      <w:r w:rsidR="3BED0AAA">
        <w:t>le</w:t>
      </w:r>
      <w:r w:rsidRPr="00C363EB">
        <w:t xml:space="preserve"> electric </w:t>
      </w:r>
      <w:r w:rsidR="030D43B7">
        <w:t xml:space="preserve">service </w:t>
      </w:r>
      <w:r w:rsidRPr="00C363EB">
        <w:t>for customers.</w:t>
      </w:r>
      <w:r w:rsidR="00FE4EA3">
        <w:t xml:space="preserve"> </w:t>
      </w:r>
      <w:r w:rsidRPr="00C363EB">
        <w:t xml:space="preserve">The 2023 IRP Update supports this transition by focusing on resources that meet the Company’s near-term capacity need and enable the Company to provide reliable </w:t>
      </w:r>
      <w:r w:rsidR="00AA5C18">
        <w:t>and affordable</w:t>
      </w:r>
      <w:r w:rsidRPr="00C363EB">
        <w:t xml:space="preserve"> electric service. </w:t>
      </w:r>
    </w:p>
    <w:p w14:paraId="74A10E29" w14:textId="40E75153" w:rsidR="00C363EB" w:rsidRDefault="00EF0B3A" w:rsidP="00D21741">
      <w:pPr>
        <w:spacing w:before="240"/>
        <w:ind w:firstLine="0"/>
        <w:rPr>
          <w:rStyle w:val="cf01"/>
          <w:rFonts w:ascii="Times New Roman" w:hAnsi="Times New Roman" w:cs="Times New Roman"/>
          <w:sz w:val="24"/>
          <w:szCs w:val="24"/>
        </w:rPr>
      </w:pPr>
      <w:r w:rsidRPr="00EF0B3A">
        <w:rPr>
          <w:rStyle w:val="cf01"/>
          <w:rFonts w:ascii="Times New Roman" w:hAnsi="Times New Roman" w:cs="Times New Roman"/>
          <w:sz w:val="24"/>
          <w:szCs w:val="24"/>
        </w:rPr>
        <w:t xml:space="preserve">The Company remains optimistic about </w:t>
      </w:r>
      <w:r>
        <w:rPr>
          <w:rStyle w:val="cf01"/>
          <w:rFonts w:ascii="Times New Roman" w:hAnsi="Times New Roman" w:cs="Times New Roman"/>
          <w:sz w:val="24"/>
          <w:szCs w:val="24"/>
        </w:rPr>
        <w:t xml:space="preserve">the </w:t>
      </w:r>
      <w:r w:rsidRPr="00EF0B3A">
        <w:rPr>
          <w:rStyle w:val="cf01"/>
          <w:rFonts w:ascii="Times New Roman" w:hAnsi="Times New Roman" w:cs="Times New Roman"/>
          <w:sz w:val="24"/>
          <w:szCs w:val="24"/>
        </w:rPr>
        <w:t>future of renewable</w:t>
      </w:r>
      <w:r>
        <w:rPr>
          <w:rStyle w:val="cf01"/>
          <w:rFonts w:ascii="Times New Roman" w:hAnsi="Times New Roman" w:cs="Times New Roman"/>
          <w:sz w:val="24"/>
          <w:szCs w:val="24"/>
        </w:rPr>
        <w:t xml:space="preserve"> resources</w:t>
      </w:r>
      <w:r w:rsidR="54B60F19">
        <w:rPr>
          <w:rStyle w:val="cf01"/>
          <w:rFonts w:ascii="Times New Roman" w:hAnsi="Times New Roman" w:cs="Times New Roman"/>
          <w:sz w:val="24"/>
          <w:szCs w:val="24"/>
        </w:rPr>
        <w:t>, as well as</w:t>
      </w:r>
      <w:r w:rsidR="54B60F19" w:rsidDel="00F2236B">
        <w:rPr>
          <w:rStyle w:val="cf01"/>
          <w:rFonts w:ascii="Times New Roman" w:hAnsi="Times New Roman" w:cs="Times New Roman"/>
          <w:sz w:val="24"/>
          <w:szCs w:val="24"/>
        </w:rPr>
        <w:t xml:space="preserve"> </w:t>
      </w:r>
      <w:r w:rsidRPr="00EF0B3A">
        <w:rPr>
          <w:rStyle w:val="cf01"/>
          <w:rFonts w:ascii="Times New Roman" w:hAnsi="Times New Roman" w:cs="Times New Roman"/>
          <w:sz w:val="24"/>
          <w:szCs w:val="24"/>
        </w:rPr>
        <w:t xml:space="preserve">the prospects of the </w:t>
      </w:r>
      <w:r w:rsidR="001574F1">
        <w:rPr>
          <w:rStyle w:val="cf01"/>
          <w:rFonts w:ascii="Times New Roman" w:hAnsi="Times New Roman" w:cs="Times New Roman"/>
          <w:sz w:val="24"/>
          <w:szCs w:val="24"/>
        </w:rPr>
        <w:t>I</w:t>
      </w:r>
      <w:r w:rsidRPr="00EF0B3A">
        <w:rPr>
          <w:rStyle w:val="cf01"/>
          <w:rFonts w:ascii="Times New Roman" w:hAnsi="Times New Roman" w:cs="Times New Roman"/>
          <w:sz w:val="24"/>
          <w:szCs w:val="24"/>
        </w:rPr>
        <w:t xml:space="preserve">nflation </w:t>
      </w:r>
      <w:r w:rsidR="001574F1">
        <w:rPr>
          <w:rStyle w:val="cf01"/>
          <w:rFonts w:ascii="Times New Roman" w:hAnsi="Times New Roman" w:cs="Times New Roman"/>
          <w:sz w:val="24"/>
          <w:szCs w:val="24"/>
        </w:rPr>
        <w:t>R</w:t>
      </w:r>
      <w:r w:rsidRPr="00EF0B3A">
        <w:rPr>
          <w:rStyle w:val="cf01"/>
          <w:rFonts w:ascii="Times New Roman" w:hAnsi="Times New Roman" w:cs="Times New Roman"/>
          <w:sz w:val="24"/>
          <w:szCs w:val="24"/>
        </w:rPr>
        <w:t xml:space="preserve">eduction </w:t>
      </w:r>
      <w:r w:rsidR="001574F1">
        <w:rPr>
          <w:rStyle w:val="cf01"/>
          <w:rFonts w:ascii="Times New Roman" w:hAnsi="Times New Roman" w:cs="Times New Roman"/>
          <w:sz w:val="24"/>
          <w:szCs w:val="24"/>
        </w:rPr>
        <w:t>A</w:t>
      </w:r>
      <w:r w:rsidRPr="00EF0B3A">
        <w:rPr>
          <w:rStyle w:val="cf01"/>
          <w:rFonts w:ascii="Times New Roman" w:hAnsi="Times New Roman" w:cs="Times New Roman"/>
          <w:sz w:val="24"/>
          <w:szCs w:val="24"/>
        </w:rPr>
        <w:t xml:space="preserve">ct (“IRA”) and its potential to reduce the cost of new renewables for customers. As consistently demonstrated by the Company’s expansion planning analysis, new solar generation remains economically attractive and </w:t>
      </w:r>
      <w:r w:rsidR="2EF1892F" w:rsidRPr="00EF0B3A">
        <w:rPr>
          <w:rStyle w:val="cf01"/>
          <w:rFonts w:ascii="Times New Roman" w:hAnsi="Times New Roman" w:cs="Times New Roman"/>
          <w:sz w:val="24"/>
          <w:szCs w:val="24"/>
        </w:rPr>
        <w:t xml:space="preserve">will </w:t>
      </w:r>
      <w:r w:rsidRPr="00EF0B3A">
        <w:rPr>
          <w:rStyle w:val="cf01"/>
          <w:rFonts w:ascii="Times New Roman" w:hAnsi="Times New Roman" w:cs="Times New Roman"/>
          <w:sz w:val="24"/>
          <w:szCs w:val="24"/>
        </w:rPr>
        <w:t>continue to be considered</w:t>
      </w:r>
      <w:r w:rsidR="77D896ED" w:rsidRPr="00EF0B3A">
        <w:rPr>
          <w:rStyle w:val="cf01"/>
          <w:rFonts w:ascii="Times New Roman" w:hAnsi="Times New Roman" w:cs="Times New Roman"/>
          <w:sz w:val="24"/>
          <w:szCs w:val="24"/>
        </w:rPr>
        <w:t xml:space="preserve"> as a generation resource in future IRP cycles</w:t>
      </w:r>
      <w:r w:rsidRPr="00EF0B3A">
        <w:rPr>
          <w:rStyle w:val="cf01"/>
          <w:rFonts w:ascii="Times New Roman" w:hAnsi="Times New Roman" w:cs="Times New Roman"/>
          <w:sz w:val="24"/>
          <w:szCs w:val="24"/>
        </w:rPr>
        <w:t xml:space="preserve">. </w:t>
      </w:r>
      <w:r w:rsidR="00CD6FE7">
        <w:rPr>
          <w:rStyle w:val="cf01"/>
          <w:rFonts w:ascii="Times New Roman" w:hAnsi="Times New Roman" w:cs="Times New Roman"/>
          <w:sz w:val="24"/>
          <w:szCs w:val="24"/>
        </w:rPr>
        <w:t>T</w:t>
      </w:r>
      <w:r w:rsidRPr="00EF0B3A">
        <w:rPr>
          <w:rStyle w:val="cf01"/>
          <w:rFonts w:ascii="Times New Roman" w:hAnsi="Times New Roman" w:cs="Times New Roman"/>
          <w:sz w:val="24"/>
          <w:szCs w:val="24"/>
        </w:rPr>
        <w:t>h</w:t>
      </w:r>
      <w:r w:rsidR="00CD6FE7">
        <w:rPr>
          <w:rStyle w:val="cf01"/>
          <w:rFonts w:ascii="Times New Roman" w:hAnsi="Times New Roman" w:cs="Times New Roman"/>
          <w:sz w:val="24"/>
          <w:szCs w:val="24"/>
        </w:rPr>
        <w:t>is</w:t>
      </w:r>
      <w:r w:rsidRPr="00EF0B3A">
        <w:rPr>
          <w:rStyle w:val="cf01"/>
          <w:rFonts w:ascii="Times New Roman" w:hAnsi="Times New Roman" w:cs="Times New Roman"/>
          <w:sz w:val="24"/>
          <w:szCs w:val="24"/>
        </w:rPr>
        <w:t xml:space="preserve"> 2023 IRP </w:t>
      </w:r>
      <w:r w:rsidR="00655CBE">
        <w:rPr>
          <w:rStyle w:val="cf01"/>
          <w:rFonts w:ascii="Times New Roman" w:hAnsi="Times New Roman" w:cs="Times New Roman"/>
          <w:sz w:val="24"/>
          <w:szCs w:val="24"/>
        </w:rPr>
        <w:t>U</w:t>
      </w:r>
      <w:r w:rsidRPr="00EF0B3A">
        <w:rPr>
          <w:rStyle w:val="cf01"/>
          <w:rFonts w:ascii="Times New Roman" w:hAnsi="Times New Roman" w:cs="Times New Roman"/>
          <w:sz w:val="24"/>
          <w:szCs w:val="24"/>
        </w:rPr>
        <w:t xml:space="preserve">pdate is focused on meeting the capacity needs associated with </w:t>
      </w:r>
      <w:r w:rsidR="672C3804" w:rsidRPr="00EF0B3A">
        <w:rPr>
          <w:rStyle w:val="cf01"/>
          <w:rFonts w:ascii="Times New Roman" w:hAnsi="Times New Roman" w:cs="Times New Roman"/>
          <w:sz w:val="24"/>
          <w:szCs w:val="24"/>
        </w:rPr>
        <w:t xml:space="preserve">Georgia’s </w:t>
      </w:r>
      <w:r w:rsidRPr="00EF0B3A">
        <w:rPr>
          <w:rStyle w:val="cf01"/>
          <w:rFonts w:ascii="Times New Roman" w:hAnsi="Times New Roman" w:cs="Times New Roman"/>
          <w:sz w:val="24"/>
          <w:szCs w:val="24"/>
        </w:rPr>
        <w:t>rapid economic growth</w:t>
      </w:r>
      <w:r w:rsidR="00E112E9">
        <w:rPr>
          <w:rStyle w:val="cf01"/>
          <w:rFonts w:ascii="Times New Roman" w:hAnsi="Times New Roman" w:cs="Times New Roman"/>
          <w:sz w:val="24"/>
          <w:szCs w:val="24"/>
        </w:rPr>
        <w:t>, and t</w:t>
      </w:r>
      <w:r w:rsidRPr="00EF0B3A">
        <w:rPr>
          <w:rStyle w:val="cf01"/>
          <w:rFonts w:ascii="Times New Roman" w:hAnsi="Times New Roman" w:cs="Times New Roman"/>
          <w:sz w:val="24"/>
          <w:szCs w:val="24"/>
        </w:rPr>
        <w:t xml:space="preserve">hese capacity needs require a level of reliability and resilience that cannot be met with solar resources alone. Therefore, the Company’s 2023 IRP </w:t>
      </w:r>
      <w:r w:rsidR="00655CBE">
        <w:rPr>
          <w:rStyle w:val="cf01"/>
          <w:rFonts w:ascii="Times New Roman" w:hAnsi="Times New Roman" w:cs="Times New Roman"/>
          <w:sz w:val="24"/>
          <w:szCs w:val="24"/>
        </w:rPr>
        <w:t>U</w:t>
      </w:r>
      <w:r w:rsidRPr="00EF0B3A">
        <w:rPr>
          <w:rStyle w:val="cf01"/>
          <w:rFonts w:ascii="Times New Roman" w:hAnsi="Times New Roman" w:cs="Times New Roman"/>
          <w:sz w:val="24"/>
          <w:szCs w:val="24"/>
        </w:rPr>
        <w:t>pdate seek</w:t>
      </w:r>
      <w:r w:rsidR="003F16B1" w:rsidRPr="146D41FF">
        <w:rPr>
          <w:rStyle w:val="cf01"/>
          <w:rFonts w:ascii="Times New Roman" w:hAnsi="Times New Roman" w:cs="Times New Roman"/>
          <w:sz w:val="24"/>
          <w:szCs w:val="24"/>
        </w:rPr>
        <w:t>s</w:t>
      </w:r>
      <w:r w:rsidRPr="00EF0B3A">
        <w:rPr>
          <w:rStyle w:val="cf01"/>
          <w:rFonts w:ascii="Times New Roman" w:hAnsi="Times New Roman" w:cs="Times New Roman"/>
          <w:sz w:val="24"/>
          <w:szCs w:val="24"/>
        </w:rPr>
        <w:t xml:space="preserve"> firm capacity resources while reaffirming that renewables remain a crucial component of the Company’s long-term plans. </w:t>
      </w:r>
      <w:bookmarkStart w:id="2" w:name="_Hlk148288954"/>
    </w:p>
    <w:p w14:paraId="28EDB8F0" w14:textId="745002A4" w:rsidR="00C363EB" w:rsidRPr="00C363EB" w:rsidRDefault="6AB9413E" w:rsidP="00C363EB">
      <w:pPr>
        <w:ind w:firstLine="0"/>
      </w:pPr>
      <w:r>
        <w:t xml:space="preserve">Regarding the future of renewable energy, </w:t>
      </w:r>
      <w:r w:rsidR="0999363A">
        <w:t>t</w:t>
      </w:r>
      <w:r w:rsidR="0038687F">
        <w:t>he</w:t>
      </w:r>
      <w:r w:rsidR="00C363EB" w:rsidRPr="00C363EB">
        <w:t xml:space="preserve"> renewable energy expansion plan</w:t>
      </w:r>
      <w:r w:rsidR="0038687F">
        <w:t xml:space="preserve">s developed for </w:t>
      </w:r>
      <w:r w:rsidR="00C363EB" w:rsidRPr="00C363EB">
        <w:t xml:space="preserve">the 2023 IRP Update </w:t>
      </w:r>
      <w:r w:rsidR="0038687F">
        <w:t xml:space="preserve">suggest the </w:t>
      </w:r>
      <w:r w:rsidR="00C363EB" w:rsidRPr="00C363EB">
        <w:t xml:space="preserve">Company </w:t>
      </w:r>
      <w:r w:rsidR="001C5C50">
        <w:t>could</w:t>
      </w:r>
      <w:r w:rsidR="00C363EB" w:rsidRPr="00C363EB">
        <w:t xml:space="preserve"> </w:t>
      </w:r>
      <w:r w:rsidR="3F623F75">
        <w:t xml:space="preserve">economically </w:t>
      </w:r>
      <w:r w:rsidR="00C363EB" w:rsidRPr="00C363EB">
        <w:t xml:space="preserve">add </w:t>
      </w:r>
      <w:r w:rsidR="45F78E0F">
        <w:t>up to</w:t>
      </w:r>
      <w:r w:rsidR="00C363EB" w:rsidRPr="00C363EB">
        <w:t xml:space="preserve"> approximately 1</w:t>
      </w:r>
      <w:r w:rsidR="1AF8467A">
        <w:t>0</w:t>
      </w:r>
      <w:r w:rsidR="00C363EB" w:rsidRPr="00C363EB">
        <w:t xml:space="preserve">,000 </w:t>
      </w:r>
      <w:r w:rsidR="09FD96B5">
        <w:t>MW</w:t>
      </w:r>
      <w:r w:rsidR="00C363EB" w:rsidRPr="00C363EB">
        <w:t xml:space="preserve"> of new renewable resources by 2035, which is </w:t>
      </w:r>
      <w:r w:rsidR="3773FA52">
        <w:lastRenderedPageBreak/>
        <w:t>significantly more than</w:t>
      </w:r>
      <w:r w:rsidR="00C363EB" w:rsidRPr="00C363EB">
        <w:t xml:space="preserve"> the 6,000 MW projected in the 2022 IRP. Notably, the Company’s continued expansion of BESS and DER resources, such as those proposed in the 2023 IRP Update, are essential to ensuring that the grid remains reliable and resilient while the Company continues adding renewable resources</w:t>
      </w:r>
      <w:r w:rsidR="3A08A015">
        <w:t xml:space="preserve"> to its generation mix</w:t>
      </w:r>
      <w:r w:rsidR="00C363EB" w:rsidRPr="00C363EB">
        <w:t>.</w:t>
      </w:r>
      <w:bookmarkEnd w:id="2"/>
    </w:p>
    <w:p w14:paraId="32C950F3" w14:textId="56C8930C" w:rsidR="006847EB" w:rsidRPr="00502EF2" w:rsidRDefault="006847EB" w:rsidP="00502EF2">
      <w:pPr>
        <w:rPr>
          <w:b/>
          <w:bCs/>
        </w:rPr>
      </w:pPr>
      <w:r w:rsidRPr="00502EF2">
        <w:rPr>
          <w:b/>
          <w:bCs/>
        </w:rPr>
        <w:t>Q.</w:t>
      </w:r>
      <w:r>
        <w:tab/>
      </w:r>
      <w:r w:rsidR="00477EE3" w:rsidRPr="00502EF2">
        <w:rPr>
          <w:b/>
          <w:bCs/>
        </w:rPr>
        <w:t xml:space="preserve">WHY </w:t>
      </w:r>
      <w:r w:rsidR="7455BB04" w:rsidRPr="64202966">
        <w:rPr>
          <w:b/>
          <w:bCs/>
        </w:rPr>
        <w:t xml:space="preserve">ARE </w:t>
      </w:r>
      <w:r w:rsidR="009E22CB" w:rsidRPr="64202966">
        <w:rPr>
          <w:b/>
          <w:bCs/>
        </w:rPr>
        <w:t>COMPANY-</w:t>
      </w:r>
      <w:r w:rsidR="00477EE3" w:rsidRPr="00502EF2">
        <w:rPr>
          <w:b/>
          <w:bCs/>
        </w:rPr>
        <w:t xml:space="preserve">OWNED RESOURCES </w:t>
      </w:r>
      <w:r w:rsidR="009F62D4">
        <w:rPr>
          <w:b/>
          <w:bCs/>
        </w:rPr>
        <w:t>A CRITICAL PART OF RESPONDING TO THE NEEDS IDENTIFIED IN THE 2023 IRP UPDATE.</w:t>
      </w:r>
      <w:r w:rsidR="00FE4EA3">
        <w:rPr>
          <w:b/>
          <w:bCs/>
        </w:rPr>
        <w:t xml:space="preserve"> </w:t>
      </w:r>
    </w:p>
    <w:p w14:paraId="033D78B6" w14:textId="06FCFB84" w:rsidR="005B03CE" w:rsidRDefault="006847EB" w:rsidP="006847EB">
      <w:r w:rsidRPr="003B6F98">
        <w:t>A.</w:t>
      </w:r>
      <w:r w:rsidRPr="003B6F98">
        <w:tab/>
      </w:r>
      <w:r w:rsidR="000D59E5" w:rsidRPr="000D59E5">
        <w:t xml:space="preserve">Georgia Power cannot </w:t>
      </w:r>
      <w:r w:rsidR="1D5BC33B">
        <w:t>rely</w:t>
      </w:r>
      <w:r w:rsidR="000D59E5" w:rsidRPr="000D59E5">
        <w:t xml:space="preserve"> </w:t>
      </w:r>
      <w:r w:rsidR="005B03CE">
        <w:t xml:space="preserve">solely </w:t>
      </w:r>
      <w:r w:rsidR="000D59E5" w:rsidRPr="000D59E5">
        <w:t xml:space="preserve">on existing market capacity to satisfy the Company’s </w:t>
      </w:r>
      <w:r w:rsidR="009F62D4">
        <w:t xml:space="preserve">growing </w:t>
      </w:r>
      <w:r w:rsidR="000D59E5" w:rsidRPr="000D59E5">
        <w:t xml:space="preserve">capacity needs. </w:t>
      </w:r>
      <w:r w:rsidR="5AD4D040">
        <w:t xml:space="preserve">As noted previously, </w:t>
      </w:r>
      <w:r w:rsidR="115BB1C4">
        <w:t>there</w:t>
      </w:r>
      <w:r w:rsidR="5AD4D040">
        <w:t xml:space="preserve"> </w:t>
      </w:r>
      <w:r w:rsidR="0F12CF21">
        <w:t xml:space="preserve">are not enough market resources to meet the </w:t>
      </w:r>
      <w:r w:rsidR="0896C135">
        <w:t xml:space="preserve">capacity </w:t>
      </w:r>
      <w:r w:rsidR="0F12CF21">
        <w:t xml:space="preserve">needs </w:t>
      </w:r>
      <w:r w:rsidR="68AF11BA">
        <w:t>n</w:t>
      </w:r>
      <w:r w:rsidR="0F12CF21">
        <w:t xml:space="preserve">or </w:t>
      </w:r>
      <w:r w:rsidR="4789B5CA">
        <w:t xml:space="preserve">is there </w:t>
      </w:r>
      <w:r w:rsidR="0F12CF21">
        <w:t>enough time to conduct an RFP</w:t>
      </w:r>
      <w:r w:rsidR="2584850F">
        <w:t xml:space="preserve">. Thus, </w:t>
      </w:r>
      <w:r w:rsidR="0F12CF21">
        <w:t xml:space="preserve">Company-owned resources are </w:t>
      </w:r>
      <w:r w:rsidR="6D7E6832">
        <w:t xml:space="preserve">essential to </w:t>
      </w:r>
      <w:r w:rsidR="1EF744D5">
        <w:t>the Company’s ability to meet its capacity needs</w:t>
      </w:r>
      <w:r w:rsidR="721165C2">
        <w:t xml:space="preserve"> and to continue providing</w:t>
      </w:r>
      <w:r w:rsidR="137655FE">
        <w:t xml:space="preserve"> </w:t>
      </w:r>
      <w:r w:rsidR="005B03CE">
        <w:t xml:space="preserve">customers with reliable electric service. While the Company supports the selection of market resources through the RFP process for the benefit of customers, market participants selected through that process are </w:t>
      </w:r>
      <w:r w:rsidR="5A555876">
        <w:t>not</w:t>
      </w:r>
      <w:r w:rsidR="005B03CE">
        <w:t xml:space="preserve"> obligated to serve Georgia </w:t>
      </w:r>
      <w:r w:rsidR="6BE74CA9">
        <w:t>Power</w:t>
      </w:r>
      <w:r w:rsidR="6AD575B2">
        <w:t>’s</w:t>
      </w:r>
      <w:r w:rsidR="005B03CE">
        <w:t xml:space="preserve"> customers </w:t>
      </w:r>
      <w:r w:rsidR="00D48C88">
        <w:t xml:space="preserve">and are not able </w:t>
      </w:r>
      <w:r w:rsidR="6BE74CA9">
        <w:t>t</w:t>
      </w:r>
      <w:r w:rsidR="116C7692">
        <w:t xml:space="preserve">o address the Company’s capacity needs on </w:t>
      </w:r>
      <w:r w:rsidR="005B03CE">
        <w:t xml:space="preserve">the accelerated </w:t>
      </w:r>
      <w:r w:rsidR="6BE74CA9">
        <w:t>tim</w:t>
      </w:r>
      <w:r w:rsidR="4486F5F8">
        <w:t>eline identified in the 2023 IRP Update</w:t>
      </w:r>
      <w:r w:rsidR="005B03CE">
        <w:t xml:space="preserve">. </w:t>
      </w:r>
      <w:r w:rsidR="23265843">
        <w:t>So that it can continue providing its customers with</w:t>
      </w:r>
      <w:r w:rsidR="005B03CE">
        <w:t xml:space="preserve"> reliable service</w:t>
      </w:r>
      <w:r w:rsidR="00664866">
        <w:t xml:space="preserve"> and meet the timelines of customers</w:t>
      </w:r>
      <w:r w:rsidR="00DB4B70">
        <w:t>’</w:t>
      </w:r>
      <w:r w:rsidR="00664866">
        <w:t xml:space="preserve"> </w:t>
      </w:r>
      <w:r w:rsidR="00AB3F81">
        <w:t>needs</w:t>
      </w:r>
      <w:r w:rsidR="005B03CE">
        <w:t xml:space="preserve">, Georgia Power must develop new resources </w:t>
      </w:r>
      <w:r w:rsidR="31F44B1B">
        <w:t xml:space="preserve">in accordance with the </w:t>
      </w:r>
      <w:r w:rsidR="005B03CE">
        <w:t xml:space="preserve">RFP exceptions </w:t>
      </w:r>
      <w:r w:rsidR="00427A1D">
        <w:t xml:space="preserve">in the </w:t>
      </w:r>
      <w:r w:rsidR="2CFE803E">
        <w:t xml:space="preserve">Commission’s </w:t>
      </w:r>
      <w:r w:rsidR="00427A1D">
        <w:t xml:space="preserve">Rules in addition to </w:t>
      </w:r>
      <w:r w:rsidR="5C25D112">
        <w:t>procur</w:t>
      </w:r>
      <w:r w:rsidR="222472BB">
        <w:t>ing resources</w:t>
      </w:r>
      <w:r w:rsidR="00427A1D">
        <w:t xml:space="preserve"> through the typical RFP process.</w:t>
      </w:r>
      <w:r w:rsidR="24D2CEDD">
        <w:t xml:space="preserve"> </w:t>
      </w:r>
      <w:r w:rsidR="0809CEA6">
        <w:t xml:space="preserve">Moreover, </w:t>
      </w:r>
      <w:r w:rsidR="58C7D78E">
        <w:t>t</w:t>
      </w:r>
      <w:r w:rsidR="24D2CEDD">
        <w:t xml:space="preserve">o ensure a reliable and efficient transition of the generation fleet, it is critical that the Company maintain a diverse resource portfolio that includes market resources, </w:t>
      </w:r>
      <w:r w:rsidR="2CF29532">
        <w:t>C</w:t>
      </w:r>
      <w:r w:rsidR="24D2CEDD">
        <w:t>ompany-owned resources, and a balance of resource technologies.</w:t>
      </w:r>
    </w:p>
    <w:p w14:paraId="13A3E785" w14:textId="5F3862DD" w:rsidR="1F4A9ADB" w:rsidRPr="001E4861" w:rsidRDefault="001E4861" w:rsidP="00714A5D">
      <w:pPr>
        <w:keepNext/>
        <w:rPr>
          <w:b/>
        </w:rPr>
      </w:pPr>
      <w:r w:rsidRPr="001E4861">
        <w:rPr>
          <w:b/>
          <w:bCs/>
        </w:rPr>
        <w:t xml:space="preserve">Q. </w:t>
      </w:r>
      <w:r w:rsidRPr="001E4861">
        <w:rPr>
          <w:b/>
          <w:bCs/>
        </w:rPr>
        <w:tab/>
        <w:t xml:space="preserve">HOW HAS THE COMMISSION HISTORICALLY ADDRESSED THE NEED FOR COMPANY OWNERSHIP? </w:t>
      </w:r>
    </w:p>
    <w:p w14:paraId="70334833" w14:textId="2DD84652" w:rsidR="006847EB" w:rsidRDefault="001E4861" w:rsidP="00714A5D">
      <w:pPr>
        <w:keepNext/>
      </w:pPr>
      <w:r>
        <w:t>A.</w:t>
      </w:r>
      <w:r>
        <w:tab/>
      </w:r>
      <w:r w:rsidR="27904FDC">
        <w:t>L</w:t>
      </w:r>
      <w:r w:rsidR="00B2339F">
        <w:t xml:space="preserve">ongstanding </w:t>
      </w:r>
      <w:r w:rsidR="51DA6655">
        <w:t>Commission</w:t>
      </w:r>
      <w:r w:rsidR="00B2339F">
        <w:t xml:space="preserve"> </w:t>
      </w:r>
      <w:r w:rsidR="00427A1D">
        <w:t>policy</w:t>
      </w:r>
      <w:r w:rsidR="00B2339F">
        <w:t xml:space="preserve"> </w:t>
      </w:r>
      <w:r w:rsidR="00427A1D">
        <w:t xml:space="preserve">requires Georgia Power to own at least 70% of its supply-side resources to ensure </w:t>
      </w:r>
      <w:r w:rsidR="3E58810A">
        <w:t xml:space="preserve">system </w:t>
      </w:r>
      <w:r w:rsidR="00427A1D">
        <w:t xml:space="preserve">reliability and </w:t>
      </w:r>
      <w:r w:rsidR="437051A4">
        <w:t xml:space="preserve">sufficient </w:t>
      </w:r>
      <w:r w:rsidR="00427A1D">
        <w:t>Commission oversight</w:t>
      </w:r>
      <w:r w:rsidR="7B198AB7">
        <w:t xml:space="preserve"> of the resources serving customers</w:t>
      </w:r>
      <w:r w:rsidR="00427A1D">
        <w:t xml:space="preserve">. </w:t>
      </w:r>
      <w:r w:rsidR="33B5BC75">
        <w:t>The</w:t>
      </w:r>
      <w:r w:rsidR="00B2339F">
        <w:t xml:space="preserve"> </w:t>
      </w:r>
      <w:r w:rsidR="7068E54A">
        <w:t>resource plan</w:t>
      </w:r>
      <w:r w:rsidR="00B2339F">
        <w:t xml:space="preserve"> </w:t>
      </w:r>
      <w:r w:rsidR="61929DA4">
        <w:t>set forth</w:t>
      </w:r>
      <w:r w:rsidR="00B2339F">
        <w:t xml:space="preserve"> in the 2023 </w:t>
      </w:r>
      <w:r w:rsidR="00B2339F">
        <w:lastRenderedPageBreak/>
        <w:t xml:space="preserve">IRP Update </w:t>
      </w:r>
      <w:r w:rsidR="04DDC340">
        <w:t>is</w:t>
      </w:r>
      <w:r w:rsidR="00B2339F">
        <w:t xml:space="preserve"> consistent with </w:t>
      </w:r>
      <w:r w:rsidR="5D129BC0">
        <w:t xml:space="preserve">this Commission policy and continues to </w:t>
      </w:r>
      <w:r w:rsidR="31011925">
        <w:t xml:space="preserve">provide an appropriate balance </w:t>
      </w:r>
      <w:r w:rsidR="6F35883D">
        <w:t>between</w:t>
      </w:r>
      <w:r w:rsidR="5D129BC0">
        <w:t xml:space="preserve"> </w:t>
      </w:r>
      <w:r w:rsidR="00B13BC6">
        <w:t>C</w:t>
      </w:r>
      <w:r w:rsidR="002610A2">
        <w:t>ompany</w:t>
      </w:r>
      <w:r w:rsidR="00B13BC6">
        <w:t>-</w:t>
      </w:r>
      <w:r w:rsidR="002610A2">
        <w:t xml:space="preserve">owned </w:t>
      </w:r>
      <w:r w:rsidR="2BC86579">
        <w:t xml:space="preserve">resources </w:t>
      </w:r>
      <w:r w:rsidR="002610A2">
        <w:t>and</w:t>
      </w:r>
      <w:r w:rsidR="692A2781">
        <w:t xml:space="preserve"> </w:t>
      </w:r>
      <w:r w:rsidR="50F32374">
        <w:t xml:space="preserve">contract </w:t>
      </w:r>
      <w:r w:rsidR="3342346D">
        <w:t>PPAs</w:t>
      </w:r>
      <w:r w:rsidR="002610A2" w:rsidDel="00F2236B">
        <w:t xml:space="preserve"> </w:t>
      </w:r>
      <w:r w:rsidR="00B13BC6">
        <w:t xml:space="preserve">from the </w:t>
      </w:r>
      <w:r w:rsidR="3DDEA00E">
        <w:t xml:space="preserve">wholesale </w:t>
      </w:r>
      <w:r w:rsidR="00B13BC6">
        <w:t xml:space="preserve">market. </w:t>
      </w:r>
      <w:r w:rsidR="00C23DD4">
        <w:t xml:space="preserve">Even if </w:t>
      </w:r>
      <w:r w:rsidR="00427A1D">
        <w:t xml:space="preserve">Georgia Power </w:t>
      </w:r>
      <w:r w:rsidR="00C23DD4">
        <w:t>was</w:t>
      </w:r>
      <w:r w:rsidR="00E62C5E">
        <w:t xml:space="preserve"> able </w:t>
      </w:r>
      <w:r w:rsidR="00427A1D">
        <w:t xml:space="preserve">to contract for </w:t>
      </w:r>
      <w:r w:rsidR="0A65C1E3">
        <w:t>all</w:t>
      </w:r>
      <w:r w:rsidR="00427A1D">
        <w:t xml:space="preserve"> the capacity needed to serve customers through the winter of 2030/2031 via PPAs, </w:t>
      </w:r>
      <w:r w:rsidR="0A99E2A2">
        <w:t xml:space="preserve">the number of Company-owned </w:t>
      </w:r>
      <w:r w:rsidR="6A257258">
        <w:t>resources</w:t>
      </w:r>
      <w:r w:rsidR="462B4EE3">
        <w:t xml:space="preserve"> serving customers</w:t>
      </w:r>
      <w:r w:rsidR="6A257258">
        <w:t xml:space="preserve"> </w:t>
      </w:r>
      <w:r w:rsidR="00427A1D">
        <w:t xml:space="preserve">would fall below 70% as early as the winter of 2026/2027 and would decrease to approximately </w:t>
      </w:r>
      <w:r w:rsidR="00427A1D" w:rsidRPr="00B11B10">
        <w:t>5</w:t>
      </w:r>
      <w:r w:rsidR="00427A1D" w:rsidRPr="003D1FBD">
        <w:t>6</w:t>
      </w:r>
      <w:r w:rsidR="00427A1D">
        <w:t xml:space="preserve">% by the winter of 2030/2031. </w:t>
      </w:r>
      <w:r w:rsidR="00E62C5E">
        <w:t xml:space="preserve">Such an unprecedented decrease in the </w:t>
      </w:r>
      <w:r w:rsidR="42001DFF">
        <w:t xml:space="preserve">percentage of Company resources dedicated to serving customers </w:t>
      </w:r>
      <w:r w:rsidR="3CA9AF6A">
        <w:t xml:space="preserve">would be </w:t>
      </w:r>
      <w:r w:rsidR="00E62C5E">
        <w:t xml:space="preserve">inconsistent with Commission policy and </w:t>
      </w:r>
      <w:r w:rsidR="28EC544D">
        <w:t xml:space="preserve">present </w:t>
      </w:r>
      <w:r w:rsidR="5AD613FF">
        <w:t xml:space="preserve">system </w:t>
      </w:r>
      <w:r w:rsidR="00E62C5E">
        <w:t>reliability</w:t>
      </w:r>
      <w:r w:rsidR="5B01AFC0">
        <w:t xml:space="preserve"> risks</w:t>
      </w:r>
      <w:r w:rsidR="00E62C5E">
        <w:t xml:space="preserve">. Therefore, in </w:t>
      </w:r>
      <w:r w:rsidR="00427A1D">
        <w:t>th</w:t>
      </w:r>
      <w:r w:rsidR="00E62C5E">
        <w:t>e</w:t>
      </w:r>
      <w:r w:rsidR="007731FA">
        <w:t xml:space="preserve"> </w:t>
      </w:r>
      <w:r w:rsidR="00427A1D">
        <w:t xml:space="preserve">2023 IRP Update, the Company is notifying the Commission that </w:t>
      </w:r>
      <w:r w:rsidR="100D1001">
        <w:t>Company</w:t>
      </w:r>
      <w:r w:rsidR="00427A1D">
        <w:t xml:space="preserve">-owned capacity </w:t>
      </w:r>
      <w:r w:rsidR="1579B19B">
        <w:t>resources</w:t>
      </w:r>
      <w:r w:rsidR="00427A1D">
        <w:t xml:space="preserve"> will fall below th</w:t>
      </w:r>
      <w:r w:rsidR="2B6AABCF">
        <w:t>e</w:t>
      </w:r>
      <w:r w:rsidR="00427A1D">
        <w:t xml:space="preserve"> minimum percentage </w:t>
      </w:r>
      <w:r w:rsidR="01EF7A23">
        <w:t xml:space="preserve">required by Commission policy </w:t>
      </w:r>
      <w:r w:rsidR="00427A1D">
        <w:t>if the Company’s updated capacity need is met only through PPAs.</w:t>
      </w:r>
      <w:r w:rsidR="003C4EA0">
        <w:t xml:space="preserve"> </w:t>
      </w:r>
      <w:r w:rsidR="1C8F6CF6">
        <w:t>As such</w:t>
      </w:r>
      <w:r w:rsidR="00E62C5E">
        <w:t xml:space="preserve">, the </w:t>
      </w:r>
      <w:r w:rsidR="003C4EA0">
        <w:t xml:space="preserve">Company </w:t>
      </w:r>
      <w:r w:rsidR="1F9849CE">
        <w:t xml:space="preserve">respectfully </w:t>
      </w:r>
      <w:r w:rsidR="003C4EA0">
        <w:t xml:space="preserve">requests Commission approval of </w:t>
      </w:r>
      <w:r w:rsidR="403D4469">
        <w:t xml:space="preserve">the </w:t>
      </w:r>
      <w:r w:rsidR="00301B91">
        <w:t>Company</w:t>
      </w:r>
      <w:r w:rsidR="003C4EA0">
        <w:t>-owned resources</w:t>
      </w:r>
      <w:r w:rsidR="00E62C5E">
        <w:t xml:space="preserve"> </w:t>
      </w:r>
      <w:r w:rsidR="470E08D5">
        <w:t xml:space="preserve">identified in the 2023 IRP Update so the Company can </w:t>
      </w:r>
      <w:r w:rsidR="00914FB1">
        <w:t xml:space="preserve">maintain the appropriate level of </w:t>
      </w:r>
      <w:r w:rsidR="0674A60B">
        <w:t>Company</w:t>
      </w:r>
      <w:r w:rsidR="00914FB1">
        <w:t>-own</w:t>
      </w:r>
      <w:r w:rsidR="7C65E7E8">
        <w:t xml:space="preserve">ed </w:t>
      </w:r>
      <w:r w:rsidR="21CD4AA6">
        <w:t>r</w:t>
      </w:r>
      <w:r w:rsidR="00546940">
        <w:t>e</w:t>
      </w:r>
      <w:r w:rsidR="21CD4AA6">
        <w:t xml:space="preserve">sources set by Commission policy </w:t>
      </w:r>
      <w:r w:rsidR="2AD3A762">
        <w:t>in the interests of system liability and sufficient Commission oversight of the resources serving Georgia Power’s customers</w:t>
      </w:r>
      <w:r w:rsidR="00914FB1">
        <w:t>.</w:t>
      </w:r>
      <w:r w:rsidR="00FE4EA3">
        <w:t xml:space="preserve"> </w:t>
      </w:r>
    </w:p>
    <w:p w14:paraId="08CE6E31" w14:textId="50F848CA" w:rsidR="006847EB" w:rsidRPr="003B6F98" w:rsidRDefault="006847EB" w:rsidP="006847EB">
      <w:pPr>
        <w:pStyle w:val="Heading2"/>
      </w:pPr>
      <w:r w:rsidRPr="003B6F98">
        <w:t>Q.</w:t>
      </w:r>
      <w:r w:rsidRPr="003B6F98">
        <w:tab/>
      </w:r>
      <w:r w:rsidR="00C27C86">
        <w:t>WHY IS THE COMPANY REQUESTING A WAIVER OF THE COMMISSION’S RFP RULE</w:t>
      </w:r>
      <w:r w:rsidRPr="003B6F98">
        <w:t>?</w:t>
      </w:r>
    </w:p>
    <w:p w14:paraId="33FF39D9" w14:textId="31228370" w:rsidR="006F32DC" w:rsidRDefault="006847EB" w:rsidP="006F32DC">
      <w:r w:rsidRPr="003B6F98">
        <w:t>A.</w:t>
      </w:r>
      <w:r w:rsidRPr="003B6F98">
        <w:tab/>
      </w:r>
      <w:r w:rsidR="00CE0A47">
        <w:t>T</w:t>
      </w:r>
      <w:r w:rsidR="00540B2C">
        <w:t xml:space="preserve">he </w:t>
      </w:r>
      <w:r w:rsidR="00286F2F">
        <w:t xml:space="preserve">duration of the RFP process </w:t>
      </w:r>
      <w:r w:rsidR="00CE0A47">
        <w:t xml:space="preserve">and </w:t>
      </w:r>
      <w:r w:rsidR="00286F2F">
        <w:t xml:space="preserve">the limited </w:t>
      </w:r>
      <w:r w:rsidR="00BE7126">
        <w:t>number</w:t>
      </w:r>
      <w:r w:rsidR="00286F2F">
        <w:t xml:space="preserve"> of existing resources </w:t>
      </w:r>
      <w:r w:rsidR="17753E7C">
        <w:t xml:space="preserve">on the wholesale market </w:t>
      </w:r>
      <w:r w:rsidR="00CE0A47">
        <w:t xml:space="preserve">prevent </w:t>
      </w:r>
      <w:r w:rsidR="00BE7126">
        <w:t xml:space="preserve">the </w:t>
      </w:r>
      <w:r w:rsidR="00A9096A">
        <w:t xml:space="preserve">Company </w:t>
      </w:r>
      <w:r w:rsidR="00CE0A47">
        <w:t xml:space="preserve">from </w:t>
      </w:r>
      <w:r w:rsidR="00D415AC">
        <w:t>relying on the RFP process</w:t>
      </w:r>
      <w:r w:rsidR="00CE0A47">
        <w:t xml:space="preserve"> </w:t>
      </w:r>
      <w:r w:rsidR="1DD0EBD8">
        <w:t>to</w:t>
      </w:r>
      <w:r w:rsidR="55CAC618">
        <w:t xml:space="preserve"> acquire </w:t>
      </w:r>
      <w:r w:rsidR="00BE7126">
        <w:t>the</w:t>
      </w:r>
      <w:r w:rsidR="00DC3D20">
        <w:t xml:space="preserve"> </w:t>
      </w:r>
      <w:r w:rsidR="55CAC618">
        <w:t xml:space="preserve">capacity </w:t>
      </w:r>
      <w:r w:rsidR="55BD5DD7">
        <w:t>needed</w:t>
      </w:r>
      <w:r w:rsidR="70CB718A">
        <w:t xml:space="preserve"> </w:t>
      </w:r>
      <w:r w:rsidR="00DC3D20">
        <w:t>to meet the increased</w:t>
      </w:r>
      <w:r w:rsidR="005D62F0">
        <w:t xml:space="preserve"> </w:t>
      </w:r>
      <w:r w:rsidR="62532F97">
        <w:t xml:space="preserve">energy </w:t>
      </w:r>
      <w:r w:rsidR="00E058AF">
        <w:t xml:space="preserve">needs of customers </w:t>
      </w:r>
      <w:r w:rsidR="00BE7126">
        <w:t xml:space="preserve">identified in the 2023 </w:t>
      </w:r>
      <w:r w:rsidR="00546940">
        <w:t>IRP</w:t>
      </w:r>
      <w:r w:rsidR="00BE7126">
        <w:t xml:space="preserve"> Update. </w:t>
      </w:r>
      <w:r w:rsidR="2BA5BF7D">
        <w:t xml:space="preserve">Therefore, </w:t>
      </w:r>
      <w:r w:rsidR="559C0308">
        <w:t>t</w:t>
      </w:r>
      <w:r w:rsidR="0D445EFD">
        <w:t>he</w:t>
      </w:r>
      <w:r w:rsidR="00A9096A">
        <w:t xml:space="preserve"> Company </w:t>
      </w:r>
      <w:r w:rsidR="43737445">
        <w:t>is re</w:t>
      </w:r>
      <w:r w:rsidR="675883D0">
        <w:t>quest</w:t>
      </w:r>
      <w:r w:rsidR="173FBF98">
        <w:t>ing</w:t>
      </w:r>
      <w:r w:rsidR="007A20D7">
        <w:t xml:space="preserve"> Commission</w:t>
      </w:r>
      <w:r w:rsidR="00A9096A">
        <w:t xml:space="preserve"> approval to develop, </w:t>
      </w:r>
      <w:r w:rsidR="00A9096A" w:rsidRPr="00973CAE">
        <w:t>procure</w:t>
      </w:r>
      <w:r w:rsidR="00A9096A">
        <w:t>, or purchase the capacity and energy from</w:t>
      </w:r>
      <w:r w:rsidR="00A9096A" w:rsidRPr="00973CAE">
        <w:t xml:space="preserve"> </w:t>
      </w:r>
      <w:r w:rsidR="00A9096A">
        <w:t xml:space="preserve">the new </w:t>
      </w:r>
      <w:r w:rsidR="00A9096A" w:rsidRPr="00973CAE">
        <w:t xml:space="preserve">supply-side capacity </w:t>
      </w:r>
      <w:r w:rsidR="00A9096A">
        <w:t xml:space="preserve">resources identified above under </w:t>
      </w:r>
      <w:r w:rsidR="006F32DC">
        <w:t>three</w:t>
      </w:r>
      <w:r w:rsidR="00A9096A">
        <w:t xml:space="preserve"> exceptions to the RFP process set forth under Commission Rule 515-3-4-.04(f). </w:t>
      </w:r>
      <w:r w:rsidR="006F32DC">
        <w:t xml:space="preserve">First, there is an exception for supply-side capacity resources of extraordinary </w:t>
      </w:r>
      <w:r w:rsidR="006F32DC">
        <w:lastRenderedPageBreak/>
        <w:t>advantage that require immediate action.</w:t>
      </w:r>
      <w:r w:rsidR="006F32DC">
        <w:rPr>
          <w:rStyle w:val="FootnoteReference"/>
        </w:rPr>
        <w:footnoteReference w:id="2"/>
      </w:r>
      <w:r w:rsidR="006F32DC">
        <w:t xml:space="preserve"> Second, the Commission has the authority during an IRP proceeding to </w:t>
      </w:r>
      <w:r w:rsidR="0E027089">
        <w:t xml:space="preserve">certify new supply-side resources </w:t>
      </w:r>
      <w:r w:rsidR="000C4A76">
        <w:t>without</w:t>
      </w:r>
      <w:r w:rsidR="0E027089">
        <w:t xml:space="preserve"> </w:t>
      </w:r>
      <w:r w:rsidR="00373AE7">
        <w:t xml:space="preserve">first requiring </w:t>
      </w:r>
      <w:r w:rsidR="00E50B29">
        <w:t>an</w:t>
      </w:r>
      <w:r w:rsidR="0E027089">
        <w:t xml:space="preserve"> </w:t>
      </w:r>
      <w:r w:rsidR="006F32DC">
        <w:t>RFP process.</w:t>
      </w:r>
      <w:r w:rsidR="006F32DC">
        <w:rPr>
          <w:rStyle w:val="FootnoteReference"/>
        </w:rPr>
        <w:footnoteReference w:id="3"/>
      </w:r>
      <w:r w:rsidR="006F32DC">
        <w:t xml:space="preserve"> Third, when the Company nears or finds that it would fall below the minimum percentage of self-owned capacity (70%), the Commission rules require the Company to inform the Commission of this eventuality in advance of the RFP </w:t>
      </w:r>
      <w:r w:rsidR="0072327E">
        <w:t>process</w:t>
      </w:r>
      <w:r w:rsidR="006F32DC">
        <w:t>, at which time the Commission may suspend the RFP requirements and provide guidance to the Company on how to proceed.</w:t>
      </w:r>
      <w:r w:rsidR="006F32DC">
        <w:rPr>
          <w:rStyle w:val="FootnoteReference"/>
        </w:rPr>
        <w:footnoteReference w:id="4"/>
      </w:r>
    </w:p>
    <w:p w14:paraId="0949DF30" w14:textId="387CD6BA" w:rsidR="00A9096A" w:rsidRDefault="006F32DC" w:rsidP="006F32DC">
      <w:pPr>
        <w:ind w:firstLine="0"/>
      </w:pPr>
      <w:r>
        <w:t>As previously discussed, time is of the essence</w:t>
      </w:r>
      <w:r w:rsidR="004C4A73">
        <w:t>.</w:t>
      </w:r>
      <w:r w:rsidR="00FC0C4B">
        <w:t xml:space="preserve"> </w:t>
      </w:r>
      <w:r w:rsidR="004C4A73">
        <w:t>A</w:t>
      </w:r>
      <w:r w:rsidR="00DA3DB1">
        <w:t>n</w:t>
      </w:r>
      <w:r w:rsidR="007A20D7">
        <w:t xml:space="preserve"> RFP process </w:t>
      </w:r>
      <w:r w:rsidR="000B6A1F">
        <w:t>cannot be completed</w:t>
      </w:r>
      <w:r w:rsidR="007A20D7">
        <w:t xml:space="preserve"> </w:t>
      </w:r>
      <w:r w:rsidR="5CAAAC8D">
        <w:t>quick</w:t>
      </w:r>
      <w:r w:rsidR="004D6CDB">
        <w:t>ly</w:t>
      </w:r>
      <w:r w:rsidR="5CAAAC8D">
        <w:t xml:space="preserve"> enough to meet </w:t>
      </w:r>
      <w:r w:rsidR="0054080E">
        <w:t xml:space="preserve">the </w:t>
      </w:r>
      <w:r w:rsidR="007A20D7" w:rsidRPr="007A20D7">
        <w:t>capacity needs</w:t>
      </w:r>
      <w:r w:rsidR="00DA3DB1">
        <w:t xml:space="preserve"> </w:t>
      </w:r>
      <w:r w:rsidR="005056A9">
        <w:t xml:space="preserve">identified </w:t>
      </w:r>
      <w:r w:rsidR="00DA3DB1">
        <w:t xml:space="preserve">in </w:t>
      </w:r>
      <w:r w:rsidR="005056A9">
        <w:t>the 2023 IRP Update,</w:t>
      </w:r>
      <w:r w:rsidR="008358FE">
        <w:t xml:space="preserve"> </w:t>
      </w:r>
      <w:r w:rsidR="00B13BC6">
        <w:t xml:space="preserve">and </w:t>
      </w:r>
      <w:r w:rsidR="008358FE">
        <w:t>there</w:t>
      </w:r>
      <w:r w:rsidR="00064ABE">
        <w:t xml:space="preserve"> </w:t>
      </w:r>
      <w:r w:rsidR="00B13BC6">
        <w:t xml:space="preserve">is </w:t>
      </w:r>
      <w:r w:rsidR="005056A9">
        <w:t xml:space="preserve">not </w:t>
      </w:r>
      <w:r w:rsidR="00C46BAB">
        <w:t>enough</w:t>
      </w:r>
      <w:r w:rsidR="00B13BC6">
        <w:t xml:space="preserve"> </w:t>
      </w:r>
      <w:r w:rsidR="008358FE">
        <w:t xml:space="preserve">existing capacity </w:t>
      </w:r>
      <w:r w:rsidR="008A7F6A">
        <w:t xml:space="preserve">available in the </w:t>
      </w:r>
      <w:r w:rsidR="00C46BAB">
        <w:t xml:space="preserve">wholesale </w:t>
      </w:r>
      <w:r w:rsidR="008A7F6A">
        <w:t>market</w:t>
      </w:r>
      <w:r w:rsidR="008A7F6A" w:rsidDel="00F2236B">
        <w:t xml:space="preserve"> </w:t>
      </w:r>
      <w:r w:rsidR="008358FE">
        <w:t>to meet the cumulative need of 2,601 MW by the winter of 2027/2028.</w:t>
      </w:r>
      <w:r w:rsidR="007A20D7" w:rsidRPr="007A20D7">
        <w:t xml:space="preserve"> </w:t>
      </w:r>
      <w:r w:rsidR="007A20D7">
        <w:t xml:space="preserve">The procurement </w:t>
      </w:r>
      <w:r w:rsidR="0060548C">
        <w:t xml:space="preserve">of resources pursuant to the </w:t>
      </w:r>
      <w:proofErr w:type="gramStart"/>
      <w:r w:rsidR="0060548C">
        <w:t xml:space="preserve">aforementioned </w:t>
      </w:r>
      <w:r w:rsidR="007A20D7">
        <w:t>exception</w:t>
      </w:r>
      <w:r w:rsidR="0060548C">
        <w:t>s</w:t>
      </w:r>
      <w:proofErr w:type="gramEnd"/>
      <w:r w:rsidR="007A20D7">
        <w:t xml:space="preserve"> </w:t>
      </w:r>
      <w:r w:rsidR="00ED24FD">
        <w:t>will facilitate</w:t>
      </w:r>
      <w:r w:rsidR="007A20D7">
        <w:t xml:space="preserve"> </w:t>
      </w:r>
      <w:r w:rsidR="007A20D7" w:rsidRPr="007A20D7">
        <w:t>the timely deployment of supply-side resources</w:t>
      </w:r>
      <w:r w:rsidR="0038754A">
        <w:t xml:space="preserve"> needed to serve customers</w:t>
      </w:r>
      <w:r w:rsidR="007A20D7" w:rsidRPr="007A20D7">
        <w:t xml:space="preserve">, while mitigating the risks that the market either cannot provide enough capacity or will not offer enough firm and dispatchable resources to reliably serve customers. Accordingly, the Company </w:t>
      </w:r>
      <w:r w:rsidR="00ED24FD">
        <w:t xml:space="preserve">requests that the Commission approve </w:t>
      </w:r>
      <w:r w:rsidR="007A20D7" w:rsidRPr="007A20D7">
        <w:t>the supply-side resources in its 2023 IRP Update</w:t>
      </w:r>
      <w:r w:rsidR="00FA5EC4">
        <w:t xml:space="preserve"> pursuant to the RFP Rule exceptions deemed applicable and appropriate by the Commission</w:t>
      </w:r>
      <w:r w:rsidR="007A20D7" w:rsidRPr="007A20D7">
        <w:t>.</w:t>
      </w:r>
    </w:p>
    <w:p w14:paraId="0FDABCE4" w14:textId="1108034C" w:rsidR="00C363EB" w:rsidRDefault="00C363EB" w:rsidP="00C363EB">
      <w:pPr>
        <w:rPr>
          <w:b/>
          <w:bCs/>
        </w:rPr>
      </w:pPr>
      <w:r w:rsidRPr="001C5C50">
        <w:rPr>
          <w:b/>
          <w:bCs/>
        </w:rPr>
        <w:t>Q.</w:t>
      </w:r>
      <w:r w:rsidR="00FE4EA3">
        <w:rPr>
          <w:b/>
          <w:bCs/>
        </w:rPr>
        <w:t xml:space="preserve"> </w:t>
      </w:r>
      <w:r>
        <w:tab/>
      </w:r>
      <w:r>
        <w:rPr>
          <w:b/>
          <w:bCs/>
        </w:rPr>
        <w:t>ARE THE CAPACITY RESOURCES PROPOSED IN THE 2023 IRP UPDATE ECONOMIC</w:t>
      </w:r>
      <w:r w:rsidR="00FC44F0">
        <w:rPr>
          <w:b/>
          <w:bCs/>
        </w:rPr>
        <w:t>AL</w:t>
      </w:r>
      <w:r>
        <w:rPr>
          <w:b/>
          <w:bCs/>
        </w:rPr>
        <w:t xml:space="preserve"> AND RELIABLE? </w:t>
      </w:r>
    </w:p>
    <w:p w14:paraId="468C38FD" w14:textId="4A4BE781" w:rsidR="004E1063" w:rsidRDefault="274DEEFA" w:rsidP="00C363EB">
      <w:r>
        <w:t>A.</w:t>
      </w:r>
      <w:r w:rsidR="68532DF6" w:rsidRPr="25CFF56C">
        <w:rPr>
          <w:b/>
          <w:bCs/>
        </w:rPr>
        <w:t xml:space="preserve"> </w:t>
      </w:r>
      <w:r w:rsidR="00C363EB">
        <w:tab/>
      </w:r>
      <w:r>
        <w:t>Yes</w:t>
      </w:r>
      <w:r w:rsidR="03FB3F94">
        <w:t>.</w:t>
      </w:r>
      <w:r w:rsidR="2902B589">
        <w:t xml:space="preserve"> </w:t>
      </w:r>
      <w:r w:rsidR="1720BFCE">
        <w:t>The</w:t>
      </w:r>
      <w:r>
        <w:t xml:space="preserve"> </w:t>
      </w:r>
      <w:r w:rsidR="007850EB">
        <w:t>resources proposed by the</w:t>
      </w:r>
      <w:r>
        <w:t xml:space="preserve"> </w:t>
      </w:r>
      <w:r w:rsidR="1720BFCE">
        <w:t>Company</w:t>
      </w:r>
      <w:r w:rsidR="4BBCF0C6">
        <w:t xml:space="preserve"> are both economic</w:t>
      </w:r>
      <w:r w:rsidR="007850EB">
        <w:t>al</w:t>
      </w:r>
      <w:r w:rsidR="4BBCF0C6">
        <w:t xml:space="preserve"> and reliable. </w:t>
      </w:r>
      <w:r w:rsidR="724CE26F">
        <w:t xml:space="preserve">The </w:t>
      </w:r>
      <w:r w:rsidR="00AD0FBF">
        <w:t xml:space="preserve">proposed </w:t>
      </w:r>
      <w:r w:rsidR="724CE26F">
        <w:t>natural gas resource</w:t>
      </w:r>
      <w:r w:rsidR="00AD0FBF">
        <w:t>s</w:t>
      </w:r>
      <w:r w:rsidR="724CE26F">
        <w:t xml:space="preserve"> have a fuel supply plan that </w:t>
      </w:r>
      <w:r w:rsidR="783D7FCB">
        <w:t>incorporates</w:t>
      </w:r>
      <w:r w:rsidR="724CE26F">
        <w:t xml:space="preserve"> the necessary firm gas transportation or oil capacity </w:t>
      </w:r>
      <w:r w:rsidR="00B96B0D">
        <w:t xml:space="preserve">to </w:t>
      </w:r>
      <w:r w:rsidR="54558AA5">
        <w:t xml:space="preserve">support reliable </w:t>
      </w:r>
      <w:r w:rsidR="235AC4DF">
        <w:t>operation</w:t>
      </w:r>
      <w:r w:rsidR="54558AA5">
        <w:t xml:space="preserve">. In </w:t>
      </w:r>
      <w:r w:rsidR="54558AA5">
        <w:lastRenderedPageBreak/>
        <w:t>the case of Plant Yates Units 8-10, on</w:t>
      </w:r>
      <w:r w:rsidR="00E349D0">
        <w:t>-</w:t>
      </w:r>
      <w:r w:rsidR="54558AA5">
        <w:t>site fuel storage is available</w:t>
      </w:r>
      <w:r w:rsidR="006C679E">
        <w:t>,</w:t>
      </w:r>
      <w:r w:rsidR="54558AA5">
        <w:t xml:space="preserve"> improving the reliability and resilience of the resources by</w:t>
      </w:r>
      <w:r w:rsidR="2860367E">
        <w:t xml:space="preserve"> reducing the reliance on just in time fuel supply. The </w:t>
      </w:r>
      <w:r w:rsidR="00714A5D">
        <w:t>proposed</w:t>
      </w:r>
      <w:r w:rsidR="2860367E">
        <w:t xml:space="preserve"> BESS additions </w:t>
      </w:r>
      <w:r w:rsidR="26E90990">
        <w:t>can</w:t>
      </w:r>
      <w:r w:rsidR="2860367E">
        <w:t xml:space="preserve"> provide </w:t>
      </w:r>
      <w:r w:rsidR="7E1FE40D">
        <w:t>firm capacity with the ability to charge from both the grid and adjacent solar facilities.</w:t>
      </w:r>
      <w:r w:rsidR="1DC38E3D">
        <w:t xml:space="preserve"> The M</w:t>
      </w:r>
      <w:r w:rsidR="7CADC33D">
        <w:t>ississippi Power</w:t>
      </w:r>
      <w:r w:rsidR="1DC38E3D">
        <w:t xml:space="preserve"> PPA provides firm capacity supported </w:t>
      </w:r>
      <w:r w:rsidR="748D1F04">
        <w:t>by</w:t>
      </w:r>
      <w:r w:rsidR="1DC38E3D">
        <w:t xml:space="preserve"> the</w:t>
      </w:r>
      <w:r w:rsidR="6E5363FE">
        <w:t xml:space="preserve"> </w:t>
      </w:r>
      <w:r w:rsidR="2183A712">
        <w:t xml:space="preserve">diverse portfolio of resources within </w:t>
      </w:r>
      <w:r w:rsidR="1DC38E3D">
        <w:t>Mississippi Power</w:t>
      </w:r>
      <w:r w:rsidR="3D169C96">
        <w:t>’s</w:t>
      </w:r>
      <w:r w:rsidR="1DC38E3D">
        <w:t xml:space="preserve"> system</w:t>
      </w:r>
      <w:r w:rsidR="2CCB6DD2">
        <w:t>.</w:t>
      </w:r>
      <w:r w:rsidR="77C786C3">
        <w:t xml:space="preserve"> Each of these options has undergone a detailed economic ranking analysis</w:t>
      </w:r>
      <w:r w:rsidR="00714A5D">
        <w:t xml:space="preserve"> as shown in the T</w:t>
      </w:r>
      <w:r w:rsidR="00B44ADE">
        <w:t>echnical Appendix to the IRP Update</w:t>
      </w:r>
      <w:r w:rsidR="77C786C3">
        <w:t>. This analysis provides detailed cost</w:t>
      </w:r>
      <w:r w:rsidR="0C0072C5">
        <w:t xml:space="preserve"> and benefit</w:t>
      </w:r>
      <w:r w:rsidR="77C786C3">
        <w:t xml:space="preserve"> information demonstrating the cost-effectiveness of each option.</w:t>
      </w:r>
      <w:r w:rsidR="1A902E44">
        <w:t xml:space="preserve"> </w:t>
      </w:r>
    </w:p>
    <w:p w14:paraId="1181E37D" w14:textId="29861567" w:rsidR="00BA4E9C" w:rsidRDefault="00BA4E9C" w:rsidP="00232D74">
      <w:pPr>
        <w:ind w:firstLine="0"/>
        <w:jc w:val="center"/>
        <w:rPr>
          <w:b/>
          <w:bCs/>
        </w:rPr>
      </w:pPr>
      <w:r w:rsidRPr="002304BC">
        <w:rPr>
          <w:b/>
          <w:bCs/>
        </w:rPr>
        <w:t>A.</w:t>
      </w:r>
      <w:r w:rsidR="00C13667">
        <w:rPr>
          <w:b/>
          <w:bCs/>
        </w:rPr>
        <w:tab/>
      </w:r>
      <w:r w:rsidR="00A0350E">
        <w:rPr>
          <w:b/>
          <w:bCs/>
        </w:rPr>
        <w:t>Certification of the</w:t>
      </w:r>
      <w:r w:rsidR="00FC74CC">
        <w:rPr>
          <w:b/>
          <w:bCs/>
        </w:rPr>
        <w:t xml:space="preserve"> </w:t>
      </w:r>
      <w:r w:rsidRPr="002304BC">
        <w:rPr>
          <w:b/>
          <w:bCs/>
        </w:rPr>
        <w:t>Mississippi Power</w:t>
      </w:r>
      <w:r w:rsidR="00FC74CC">
        <w:rPr>
          <w:b/>
          <w:bCs/>
        </w:rPr>
        <w:t xml:space="preserve"> PPA</w:t>
      </w:r>
    </w:p>
    <w:p w14:paraId="3B7AC123" w14:textId="6F208222" w:rsidR="00E94C73" w:rsidRDefault="001437E5" w:rsidP="00447751">
      <w:pPr>
        <w:rPr>
          <w:b/>
          <w:bCs/>
        </w:rPr>
      </w:pPr>
      <w:proofErr w:type="gramStart"/>
      <w:r>
        <w:rPr>
          <w:b/>
          <w:bCs/>
        </w:rPr>
        <w:t>Q.</w:t>
      </w:r>
      <w:proofErr w:type="gramEnd"/>
      <w:r>
        <w:rPr>
          <w:b/>
          <w:bCs/>
        </w:rPr>
        <w:tab/>
        <w:t xml:space="preserve">PLEASE EXPLAIN THE COMPANY’S REQUEST FOR </w:t>
      </w:r>
      <w:r w:rsidR="008D007A">
        <w:rPr>
          <w:b/>
          <w:bCs/>
        </w:rPr>
        <w:t>CERTIFICATION OF</w:t>
      </w:r>
      <w:r w:rsidR="00FE4EA3">
        <w:rPr>
          <w:b/>
          <w:bCs/>
        </w:rPr>
        <w:t xml:space="preserve"> </w:t>
      </w:r>
      <w:r>
        <w:rPr>
          <w:b/>
          <w:bCs/>
        </w:rPr>
        <w:t>A PPA WITH MISSISSIPPI POWER.</w:t>
      </w:r>
    </w:p>
    <w:p w14:paraId="2740E704" w14:textId="3F086C13" w:rsidR="001437E5" w:rsidRDefault="001437E5" w:rsidP="472CABF9">
      <w:pPr>
        <w:ind w:firstLine="0"/>
      </w:pPr>
      <w:r w:rsidRPr="00B562DD">
        <w:t xml:space="preserve">On October </w:t>
      </w:r>
      <w:r>
        <w:t>11</w:t>
      </w:r>
      <w:r w:rsidRPr="00B562DD">
        <w:t>, 2023, Georgia Power and Mississippi Power executed a PPA for the sale of 750 MW of capacity and energy from Mississippi Power to Georgia Power for the term of January 1, 2024, through December 31, 2028</w:t>
      </w:r>
      <w:bookmarkStart w:id="3" w:name="_Hlk150602817"/>
      <w:r w:rsidRPr="00B562DD">
        <w:t>. Per</w:t>
      </w:r>
      <w:r w:rsidR="00ED24FD">
        <w:t xml:space="preserve"> the order issued in </w:t>
      </w:r>
      <w:r w:rsidR="00996E1F">
        <w:t xml:space="preserve">Docket </w:t>
      </w:r>
      <w:r w:rsidR="00ED24FD" w:rsidRPr="00B562DD">
        <w:t>No. 2018-AD-145</w:t>
      </w:r>
      <w:r w:rsidR="00ED24FD">
        <w:t xml:space="preserve"> before the</w:t>
      </w:r>
      <w:r w:rsidRPr="00B562DD">
        <w:t xml:space="preserve"> </w:t>
      </w:r>
      <w:r w:rsidR="00503728">
        <w:t>Mississippi Public Service Commission</w:t>
      </w:r>
      <w:r w:rsidR="00ED24FD">
        <w:t xml:space="preserve">, </w:t>
      </w:r>
      <w:r w:rsidRPr="00B562DD">
        <w:t xml:space="preserve">Mississippi Power </w:t>
      </w:r>
      <w:r w:rsidR="00ED24FD">
        <w:t>must</w:t>
      </w:r>
      <w:r w:rsidRPr="00B562DD">
        <w:t xml:space="preserve"> retire approximately 950 MW of capacity by the end of 2027 or show with detailed evidence why continued operation of the resources is in the best interests of its customers</w:t>
      </w:r>
      <w:bookmarkEnd w:id="3"/>
      <w:r w:rsidRPr="00B562DD">
        <w:t>.</w:t>
      </w:r>
      <w:r w:rsidR="00ED24FD">
        <w:rPr>
          <w:rStyle w:val="FootnoteReference"/>
        </w:rPr>
        <w:footnoteReference w:id="5"/>
      </w:r>
      <w:r w:rsidRPr="00B562DD">
        <w:t xml:space="preserve"> </w:t>
      </w:r>
      <w:r>
        <w:t xml:space="preserve">While this capacity is </w:t>
      </w:r>
      <w:r w:rsidR="00E45E79">
        <w:t>currently</w:t>
      </w:r>
      <w:r>
        <w:t xml:space="preserve"> available for Georgia Power customers in times of need due to </w:t>
      </w:r>
      <w:r w:rsidR="008234ED">
        <w:t xml:space="preserve">reserve sharing within </w:t>
      </w:r>
      <w:r>
        <w:t xml:space="preserve">the Southern Company pool, </w:t>
      </w:r>
      <w:r w:rsidRPr="00B562DD">
        <w:t xml:space="preserve">Mississippi Power planned to retire some of that capacity by the end of 2023 and was actively remarketing the other capacity to be sold off-system. </w:t>
      </w:r>
      <w:r>
        <w:t xml:space="preserve">These actions would have removed this capacity from the </w:t>
      </w:r>
      <w:r>
        <w:lastRenderedPageBreak/>
        <w:t>Southern Company pool</w:t>
      </w:r>
      <w:r w:rsidR="0001439C">
        <w:t>, in which case it would not otherwise have been available</w:t>
      </w:r>
      <w:r w:rsidR="0001439C" w:rsidDel="00F2236B">
        <w:t xml:space="preserve"> </w:t>
      </w:r>
      <w:r>
        <w:t>to serve Georgia Power customers.</w:t>
      </w:r>
      <w:r w:rsidRPr="00B562DD">
        <w:t xml:space="preserve"> </w:t>
      </w:r>
    </w:p>
    <w:p w14:paraId="5D5F679F" w14:textId="7ED37742" w:rsidR="00A0635D" w:rsidRDefault="0001439C" w:rsidP="001437E5">
      <w:pPr>
        <w:ind w:firstLine="0"/>
      </w:pPr>
      <w:r>
        <w:t>B</w:t>
      </w:r>
      <w:r w:rsidR="001437E5" w:rsidRPr="00B562DD">
        <w:t>y purchasing 750 MW from Mississippi Power</w:t>
      </w:r>
      <w:r w:rsidR="001437E5">
        <w:t xml:space="preserve"> through this PPA</w:t>
      </w:r>
      <w:r w:rsidR="001437E5" w:rsidRPr="00B562DD">
        <w:t>,</w:t>
      </w:r>
      <w:r w:rsidR="001437E5">
        <w:t xml:space="preserve"> Georgia Power ensures that th</w:t>
      </w:r>
      <w:r w:rsidR="008904DE">
        <w:t xml:space="preserve">is capacity </w:t>
      </w:r>
      <w:r w:rsidR="00EF262D">
        <w:t xml:space="preserve">will </w:t>
      </w:r>
      <w:r w:rsidR="001437E5">
        <w:t xml:space="preserve">remain </w:t>
      </w:r>
      <w:r w:rsidR="008904DE">
        <w:t>within</w:t>
      </w:r>
      <w:r w:rsidR="007D1581">
        <w:t xml:space="preserve"> </w:t>
      </w:r>
      <w:r w:rsidR="001437E5">
        <w:t xml:space="preserve">the Southern Company pool </w:t>
      </w:r>
      <w:r w:rsidR="008904DE">
        <w:t xml:space="preserve">and </w:t>
      </w:r>
      <w:r w:rsidR="001437E5" w:rsidRPr="00B562DD">
        <w:t xml:space="preserve">provide </w:t>
      </w:r>
      <w:r w:rsidR="001437E5">
        <w:t xml:space="preserve">dedicated, </w:t>
      </w:r>
      <w:r w:rsidR="001437E5" w:rsidRPr="00B562DD">
        <w:t xml:space="preserve">reliable, market-priced capacity and energy to </w:t>
      </w:r>
      <w:r w:rsidR="001437E5">
        <w:t>Georgia Power’s</w:t>
      </w:r>
      <w:r w:rsidR="001437E5" w:rsidRPr="00B562DD">
        <w:t xml:space="preserve"> customers. The PPA obligations can be met by any resources available to Mississippi Power. </w:t>
      </w:r>
      <w:r w:rsidR="008848BF" w:rsidRPr="00B562DD">
        <w:t>A certification application for the PPA between Georgia Power and Mississippi Po</w:t>
      </w:r>
      <w:r w:rsidR="008848BF" w:rsidRPr="001E44D3">
        <w:t>wer is found in Attachment A</w:t>
      </w:r>
      <w:r w:rsidR="008848BF">
        <w:t xml:space="preserve"> of the 2023 IRP Update</w:t>
      </w:r>
      <w:r w:rsidR="008848BF" w:rsidRPr="001E44D3">
        <w:t>, and the executed PPA is provided in the Technical Appendix.</w:t>
      </w:r>
    </w:p>
    <w:p w14:paraId="17284471" w14:textId="6150D06C" w:rsidR="00A0635D" w:rsidRPr="00A0635D" w:rsidRDefault="00A0635D" w:rsidP="00A0635D">
      <w:pPr>
        <w:rPr>
          <w:b/>
          <w:bCs/>
        </w:rPr>
      </w:pPr>
      <w:r w:rsidRPr="00A0635D">
        <w:rPr>
          <w:b/>
          <w:bCs/>
        </w:rPr>
        <w:t>Q.</w:t>
      </w:r>
      <w:r>
        <w:tab/>
      </w:r>
      <w:r w:rsidRPr="00A0635D">
        <w:rPr>
          <w:b/>
          <w:bCs/>
        </w:rPr>
        <w:t xml:space="preserve">WHAT </w:t>
      </w:r>
      <w:r w:rsidR="008848BF">
        <w:rPr>
          <w:b/>
          <w:bCs/>
        </w:rPr>
        <w:t>IS THE COMPANY’S PLAN FOR</w:t>
      </w:r>
      <w:r w:rsidRPr="00A0635D">
        <w:rPr>
          <w:b/>
          <w:bCs/>
        </w:rPr>
        <w:t xml:space="preserve"> THE CAPACITY PURCHASED FROM MISSISSIPPI POWER PRIOR TO</w:t>
      </w:r>
      <w:r w:rsidR="009A7AF4">
        <w:rPr>
          <w:b/>
          <w:bCs/>
        </w:rPr>
        <w:t xml:space="preserve"> GEORGIA POWER’S YEAR OF NEED</w:t>
      </w:r>
      <w:r w:rsidRPr="00A0635D">
        <w:rPr>
          <w:b/>
          <w:bCs/>
        </w:rPr>
        <w:t>?</w:t>
      </w:r>
    </w:p>
    <w:p w14:paraId="745D8E14" w14:textId="28D7A860" w:rsidR="001437E5" w:rsidRDefault="00A0635D" w:rsidP="00A0635D">
      <w:r>
        <w:t>A.</w:t>
      </w:r>
      <w:r>
        <w:tab/>
      </w:r>
      <w:r w:rsidR="001437E5" w:rsidRPr="00B562DD">
        <w:t xml:space="preserve">Southern Wholesale Energy (“SWE”), on behalf of Georgia Power, will attempt to remarket </w:t>
      </w:r>
      <w:r>
        <w:t xml:space="preserve">this </w:t>
      </w:r>
      <w:r w:rsidR="001437E5" w:rsidRPr="00B562DD">
        <w:t xml:space="preserve">capacity for years prior to the winter of 2025/2026. The Company has already </w:t>
      </w:r>
      <w:r w:rsidR="001437E5" w:rsidRPr="00083446">
        <w:t>sold 500 MW to a regional</w:t>
      </w:r>
      <w:r w:rsidR="001437E5">
        <w:t xml:space="preserve"> electrical service provider</w:t>
      </w:r>
      <w:r w:rsidR="001437E5" w:rsidRPr="00B562DD">
        <w:t xml:space="preserve"> for January 1, 2024, through September 30, 2025. </w:t>
      </w:r>
      <w:r w:rsidR="008D44F0">
        <w:t xml:space="preserve">To the extent the Company is unable to </w:t>
      </w:r>
      <w:r w:rsidR="00B36A84">
        <w:t>remarket all of th</w:t>
      </w:r>
      <w:r w:rsidR="00C00A9E">
        <w:t>e</w:t>
      </w:r>
      <w:r w:rsidR="00B36A84">
        <w:t xml:space="preserve"> </w:t>
      </w:r>
      <w:r w:rsidR="008769DF">
        <w:t>capacity</w:t>
      </w:r>
      <w:r w:rsidR="0092737A">
        <w:t xml:space="preserve"> withi</w:t>
      </w:r>
      <w:r w:rsidR="00C461F3">
        <w:t>n this period</w:t>
      </w:r>
      <w:r w:rsidR="00C161C9">
        <w:t xml:space="preserve"> and recover all the incremental costs</w:t>
      </w:r>
      <w:r w:rsidR="00624BC3">
        <w:t>, t</w:t>
      </w:r>
      <w:r w:rsidR="001437E5" w:rsidRPr="006B2B1A">
        <w:t>he Company requests regulatory asset treatment to defer the capacity and non-fuel energy payments</w:t>
      </w:r>
      <w:r w:rsidR="00AC64BF">
        <w:t xml:space="preserve"> made under the PPA, including additional sum, net of the wholesale capacity and non-fuel revenues</w:t>
      </w:r>
      <w:r w:rsidR="001437E5" w:rsidRPr="006B2B1A">
        <w:t xml:space="preserve"> from any remarketed capacity sales from January 1, 2024, through Dec</w:t>
      </w:r>
      <w:r w:rsidR="001437E5">
        <w:t xml:space="preserve">ember 31, 2025, including this executed </w:t>
      </w:r>
      <w:r w:rsidR="001437E5" w:rsidRPr="003D668E">
        <w:t xml:space="preserve">system sale to </w:t>
      </w:r>
      <w:r w:rsidR="001437E5">
        <w:t>a regional electrical service provider during that time</w:t>
      </w:r>
      <w:r w:rsidR="00AC64BF">
        <w:t>, for recovery in the next base rate case</w:t>
      </w:r>
      <w:r w:rsidR="001437E5" w:rsidRPr="003D668E">
        <w:t>.</w:t>
      </w:r>
      <w:r w:rsidR="001437E5">
        <w:t xml:space="preserve"> </w:t>
      </w:r>
    </w:p>
    <w:p w14:paraId="115854A1" w14:textId="7F964B2A" w:rsidR="00F6427A" w:rsidRPr="00F6427A" w:rsidRDefault="00F6427A" w:rsidP="00A0635D">
      <w:pPr>
        <w:rPr>
          <w:b/>
          <w:bCs/>
        </w:rPr>
      </w:pPr>
      <w:proofErr w:type="gramStart"/>
      <w:r w:rsidRPr="00F6427A">
        <w:rPr>
          <w:b/>
          <w:bCs/>
        </w:rPr>
        <w:t>Q.</w:t>
      </w:r>
      <w:proofErr w:type="gramEnd"/>
      <w:r w:rsidRPr="00F6427A">
        <w:rPr>
          <w:b/>
          <w:bCs/>
        </w:rPr>
        <w:tab/>
        <w:t>PLEASE EXPLAIN THE COMPANY’S REQUEST FOR AN ADDITIONAL SUM ON THIS PPA</w:t>
      </w:r>
      <w:r w:rsidR="0016563D">
        <w:rPr>
          <w:b/>
          <w:bCs/>
        </w:rPr>
        <w:t>.</w:t>
      </w:r>
    </w:p>
    <w:p w14:paraId="601E93DD" w14:textId="1E3C6582" w:rsidR="00F6427A" w:rsidRPr="001437E5" w:rsidRDefault="00F6427A" w:rsidP="00A0635D">
      <w:r>
        <w:t>A.</w:t>
      </w:r>
      <w:r>
        <w:tab/>
        <w:t xml:space="preserve">Pursuant to the IRP Statute, the Company is entitled to an additional sum for long term power purchases. When calculating the additional sum, the statute requires </w:t>
      </w:r>
      <w:r>
        <w:lastRenderedPageBreak/>
        <w:t>that lost revenues, changed risks, and an equitable sharing of benefits between the utility and its retail customers be considered. For the M</w:t>
      </w:r>
      <w:r w:rsidR="78D0D18A">
        <w:t>ississippi Power</w:t>
      </w:r>
      <w:r>
        <w:t xml:space="preserve"> PPA, as well as the Santa Rosa PPA below, the Company requests an additional sum of $3/kW-year, consistent with the Commission-approved additional sum amounts applied to the Capacity PPAs certified in the 2022 IRP. </w:t>
      </w:r>
    </w:p>
    <w:p w14:paraId="2E8FCB96" w14:textId="44A3DB44" w:rsidR="00F00D78" w:rsidRDefault="00BA4E9C" w:rsidP="00232D74">
      <w:pPr>
        <w:ind w:firstLine="0"/>
        <w:jc w:val="center"/>
        <w:rPr>
          <w:b/>
          <w:bCs/>
        </w:rPr>
      </w:pPr>
      <w:r w:rsidRPr="002304BC">
        <w:rPr>
          <w:b/>
          <w:bCs/>
        </w:rPr>
        <w:t>B.</w:t>
      </w:r>
      <w:r w:rsidR="00C13667">
        <w:rPr>
          <w:b/>
          <w:bCs/>
        </w:rPr>
        <w:tab/>
      </w:r>
      <w:r w:rsidR="00A0350E">
        <w:rPr>
          <w:b/>
          <w:bCs/>
        </w:rPr>
        <w:t>Certificat</w:t>
      </w:r>
      <w:r w:rsidR="009A7AF4">
        <w:rPr>
          <w:b/>
          <w:bCs/>
        </w:rPr>
        <w:t>ion</w:t>
      </w:r>
      <w:r w:rsidR="00FC74CC">
        <w:rPr>
          <w:b/>
          <w:bCs/>
        </w:rPr>
        <w:t xml:space="preserve"> </w:t>
      </w:r>
      <w:r w:rsidR="009A7AF4">
        <w:rPr>
          <w:b/>
          <w:bCs/>
        </w:rPr>
        <w:t>of</w:t>
      </w:r>
      <w:r w:rsidR="00FC74CC">
        <w:rPr>
          <w:b/>
          <w:bCs/>
        </w:rPr>
        <w:t xml:space="preserve"> </w:t>
      </w:r>
      <w:r w:rsidR="00A0350E">
        <w:rPr>
          <w:b/>
          <w:bCs/>
        </w:rPr>
        <w:t xml:space="preserve">the </w:t>
      </w:r>
      <w:r w:rsidRPr="002304BC">
        <w:rPr>
          <w:b/>
          <w:bCs/>
        </w:rPr>
        <w:t>Santa Rosa</w:t>
      </w:r>
      <w:r w:rsidR="00FC74CC">
        <w:rPr>
          <w:b/>
          <w:bCs/>
        </w:rPr>
        <w:t xml:space="preserve"> PPA</w:t>
      </w:r>
    </w:p>
    <w:p w14:paraId="2F04F485" w14:textId="7A396814" w:rsidR="00503728" w:rsidRDefault="00503728" w:rsidP="00503728">
      <w:pPr>
        <w:rPr>
          <w:b/>
          <w:bCs/>
        </w:rPr>
      </w:pPr>
      <w:proofErr w:type="gramStart"/>
      <w:r>
        <w:rPr>
          <w:b/>
          <w:bCs/>
        </w:rPr>
        <w:t>Q.</w:t>
      </w:r>
      <w:proofErr w:type="gramEnd"/>
      <w:r>
        <w:rPr>
          <w:b/>
          <w:bCs/>
        </w:rPr>
        <w:tab/>
        <w:t xml:space="preserve">PLEASE </w:t>
      </w:r>
      <w:r w:rsidR="00F00D78">
        <w:rPr>
          <w:b/>
          <w:bCs/>
        </w:rPr>
        <w:t>DESCRIBE THE</w:t>
      </w:r>
      <w:r>
        <w:rPr>
          <w:b/>
          <w:bCs/>
        </w:rPr>
        <w:t xml:space="preserve"> </w:t>
      </w:r>
      <w:r w:rsidR="00F00D78">
        <w:rPr>
          <w:b/>
          <w:bCs/>
        </w:rPr>
        <w:t>SANTA ROSA ENERGY CENTER</w:t>
      </w:r>
      <w:r>
        <w:rPr>
          <w:b/>
          <w:bCs/>
        </w:rPr>
        <w:t>.</w:t>
      </w:r>
    </w:p>
    <w:p w14:paraId="3857E57F" w14:textId="6828D75B" w:rsidR="00F00D78" w:rsidRDefault="001F4218" w:rsidP="00892DB3">
      <w:r>
        <w:t>A.</w:t>
      </w:r>
      <w:r>
        <w:tab/>
      </w:r>
      <w:r w:rsidR="00F00D78">
        <w:t xml:space="preserve">The Santa Rosa Energy Center is a combined-cycle resource located in Pace, Florida. </w:t>
      </w:r>
      <w:r w:rsidR="00FB6C53">
        <w:t xml:space="preserve">The Santa Rosa PPA offers several benefits for the Company and customers. </w:t>
      </w:r>
      <w:r w:rsidR="004F045F">
        <w:t xml:space="preserve">Due to its location and existing grandfather rights, no additional transmission </w:t>
      </w:r>
      <w:r w:rsidR="00C05B03">
        <w:t>improvements</w:t>
      </w:r>
      <w:r w:rsidR="004F045F">
        <w:t xml:space="preserve"> or transmission service is needed for power to be delivered from the Santa Rosa Energy Center to the Southern Company System.</w:t>
      </w:r>
      <w:r w:rsidR="006A26CB">
        <w:t xml:space="preserve"> In addition, System Operators have purchased energy and capacity from the Santa Rosa Energy Center in the past</w:t>
      </w:r>
      <w:r w:rsidR="00C10382">
        <w:t xml:space="preserve"> and are familiar with the</w:t>
      </w:r>
      <w:r w:rsidR="00385074">
        <w:t xml:space="preserve"> </w:t>
      </w:r>
      <w:r w:rsidR="50DAA5C2">
        <w:t>facility</w:t>
      </w:r>
      <w:r w:rsidR="00385074">
        <w:t xml:space="preserve"> and </w:t>
      </w:r>
      <w:r w:rsidR="5BBF391D">
        <w:t>s</w:t>
      </w:r>
      <w:r w:rsidR="00385074">
        <w:t xml:space="preserve">eller. </w:t>
      </w:r>
    </w:p>
    <w:p w14:paraId="33C641E4" w14:textId="3300B486" w:rsidR="007077BD" w:rsidRPr="007077BD" w:rsidRDefault="007077BD" w:rsidP="007077BD">
      <w:pPr>
        <w:rPr>
          <w:b/>
          <w:bCs/>
        </w:rPr>
      </w:pPr>
      <w:proofErr w:type="gramStart"/>
      <w:r>
        <w:rPr>
          <w:b/>
          <w:bCs/>
        </w:rPr>
        <w:t>Q.</w:t>
      </w:r>
      <w:proofErr w:type="gramEnd"/>
      <w:r>
        <w:rPr>
          <w:b/>
          <w:bCs/>
        </w:rPr>
        <w:tab/>
        <w:t xml:space="preserve">PLEASE EXPLAIN THE COMPANY’S REQUEST FOR </w:t>
      </w:r>
      <w:r w:rsidR="008D007A">
        <w:rPr>
          <w:b/>
          <w:bCs/>
        </w:rPr>
        <w:t>CERTIFICATION</w:t>
      </w:r>
      <w:r>
        <w:rPr>
          <w:b/>
          <w:bCs/>
        </w:rPr>
        <w:t xml:space="preserve"> </w:t>
      </w:r>
      <w:r w:rsidR="008D007A">
        <w:rPr>
          <w:b/>
          <w:bCs/>
        </w:rPr>
        <w:t xml:space="preserve">OF </w:t>
      </w:r>
      <w:r>
        <w:rPr>
          <w:b/>
          <w:bCs/>
        </w:rPr>
        <w:t xml:space="preserve">A PPA WITH </w:t>
      </w:r>
      <w:r w:rsidR="008D007A">
        <w:rPr>
          <w:b/>
          <w:bCs/>
        </w:rPr>
        <w:t xml:space="preserve">SANTA ROSA ENERGY CENTER LLC. </w:t>
      </w:r>
    </w:p>
    <w:p w14:paraId="21785755" w14:textId="0F1359B3" w:rsidR="00F00D78" w:rsidRDefault="00892DB3" w:rsidP="00546940">
      <w:r>
        <w:t>A.</w:t>
      </w:r>
      <w:r>
        <w:tab/>
      </w:r>
      <w:r w:rsidR="00F00D78" w:rsidRPr="001E44D3">
        <w:t xml:space="preserve">On October </w:t>
      </w:r>
      <w:r w:rsidR="00CD544B">
        <w:t>22</w:t>
      </w:r>
      <w:r w:rsidR="00F00D78" w:rsidRPr="001E44D3">
        <w:t xml:space="preserve">, 2023, Georgia Power and Santa Rosa Energy Center LLC executed a PPA for the sale of up to 230 MW of capacity and energy. Capacity and energy will be available beginning </w:t>
      </w:r>
      <w:r w:rsidR="00324AF3">
        <w:t>i</w:t>
      </w:r>
      <w:r w:rsidR="00324AF3" w:rsidRPr="001E44D3">
        <w:t>n</w:t>
      </w:r>
      <w:r w:rsidR="00F00D78" w:rsidRPr="001E44D3">
        <w:t xml:space="preserve"> the first of the month following Commission approval and will continue through December 31, 2028. </w:t>
      </w:r>
      <w:r w:rsidR="008D007A">
        <w:t>T</w:t>
      </w:r>
      <w:r w:rsidR="00F00D78">
        <w:t xml:space="preserve">his agreement allows Georgia Power to </w:t>
      </w:r>
      <w:r w:rsidR="008D007A">
        <w:t xml:space="preserve">take advantage </w:t>
      </w:r>
      <w:r w:rsidR="00F00D78">
        <w:t xml:space="preserve">of the near-term availability of this </w:t>
      </w:r>
      <w:r w:rsidR="009155A8">
        <w:t>resource</w:t>
      </w:r>
      <w:r w:rsidR="00F00D78">
        <w:t xml:space="preserve"> </w:t>
      </w:r>
      <w:r w:rsidR="008D007A">
        <w:t xml:space="preserve">to address the </w:t>
      </w:r>
      <w:r w:rsidR="004E06D7">
        <w:t>capacity</w:t>
      </w:r>
      <w:r w:rsidR="008D007A">
        <w:t xml:space="preserve"> needs identified in th</w:t>
      </w:r>
      <w:r w:rsidR="009F6D63">
        <w:t>e</w:t>
      </w:r>
      <w:r w:rsidR="008D007A">
        <w:t xml:space="preserve"> 2023 IRP Update.</w:t>
      </w:r>
      <w:r w:rsidR="00F00D78">
        <w:t xml:space="preserve"> The short-term nature of this PPA also allows the Company to bridge</w:t>
      </w:r>
      <w:r w:rsidR="00AC64BF">
        <w:t xml:space="preserve"> its</w:t>
      </w:r>
      <w:r w:rsidR="00F00D78">
        <w:t xml:space="preserve"> capacity needs until the All-Source Capacity RFP procures resources for </w:t>
      </w:r>
      <w:r w:rsidR="00272EC2">
        <w:t xml:space="preserve">the </w:t>
      </w:r>
      <w:r w:rsidR="00F00D78">
        <w:t xml:space="preserve">winter </w:t>
      </w:r>
      <w:r w:rsidR="00272EC2">
        <w:t xml:space="preserve">of </w:t>
      </w:r>
      <w:r w:rsidR="00F00D78">
        <w:t>2028/2029 and beyond.</w:t>
      </w:r>
      <w:r w:rsidR="008848BF">
        <w:t xml:space="preserve"> </w:t>
      </w:r>
      <w:r w:rsidR="008848BF" w:rsidRPr="001E44D3">
        <w:t>A certification application for the PPA between Georgia Power and Santa Rosa Energy Center LLC is found in Attachment B</w:t>
      </w:r>
      <w:r w:rsidR="008848BF">
        <w:t xml:space="preserve"> of the 2023 IRP Update</w:t>
      </w:r>
      <w:r w:rsidR="008848BF" w:rsidRPr="001E44D3">
        <w:t>, and the executed PPA is provided in the Technical Appendix.</w:t>
      </w:r>
    </w:p>
    <w:p w14:paraId="030F784D" w14:textId="0DE24DD7" w:rsidR="008848BF" w:rsidRPr="00A0635D" w:rsidRDefault="008848BF" w:rsidP="008848BF">
      <w:pPr>
        <w:rPr>
          <w:b/>
          <w:bCs/>
        </w:rPr>
      </w:pPr>
      <w:r w:rsidRPr="00A0635D">
        <w:rPr>
          <w:b/>
          <w:bCs/>
        </w:rPr>
        <w:lastRenderedPageBreak/>
        <w:t>Q.</w:t>
      </w:r>
      <w:r w:rsidRPr="00A0635D">
        <w:rPr>
          <w:b/>
          <w:bCs/>
        </w:rPr>
        <w:tab/>
        <w:t xml:space="preserve">WHAT </w:t>
      </w:r>
      <w:r>
        <w:rPr>
          <w:b/>
          <w:bCs/>
        </w:rPr>
        <w:t>IS THE COMPANY’S PLAN FOR</w:t>
      </w:r>
      <w:r w:rsidRPr="00A0635D">
        <w:rPr>
          <w:b/>
          <w:bCs/>
        </w:rPr>
        <w:t xml:space="preserve"> THE CAPACITY PURCHASED FROM </w:t>
      </w:r>
      <w:r>
        <w:rPr>
          <w:b/>
          <w:bCs/>
        </w:rPr>
        <w:t>SANTA ROSA ENERGY CENTER</w:t>
      </w:r>
      <w:r w:rsidRPr="00A0635D">
        <w:rPr>
          <w:b/>
          <w:bCs/>
        </w:rPr>
        <w:t xml:space="preserve"> PRIOR TO 2026?</w:t>
      </w:r>
    </w:p>
    <w:p w14:paraId="12B5B1D5" w14:textId="1463373E" w:rsidR="00503728" w:rsidRPr="007077BD" w:rsidRDefault="008848BF" w:rsidP="001E1131">
      <w:pPr>
        <w:spacing w:before="240"/>
      </w:pPr>
      <w:r>
        <w:t>A.</w:t>
      </w:r>
      <w:r>
        <w:tab/>
      </w:r>
      <w:r w:rsidR="00AC64BF">
        <w:t xml:space="preserve">As with the </w:t>
      </w:r>
      <w:r w:rsidR="001E1131">
        <w:t>Mississippi Power</w:t>
      </w:r>
      <w:r w:rsidR="00AC64BF">
        <w:t xml:space="preserve"> PPA, </w:t>
      </w:r>
      <w:r w:rsidR="00F00D78" w:rsidRPr="001E44D3">
        <w:t xml:space="preserve">SWE, on behalf of Georgia Power, will </w:t>
      </w:r>
      <w:r w:rsidR="00F00D78" w:rsidRPr="00083446">
        <w:t xml:space="preserve">attempt to remarket </w:t>
      </w:r>
      <w:r w:rsidRPr="00083446">
        <w:t>the Santa</w:t>
      </w:r>
      <w:r>
        <w:t xml:space="preserve"> Rosa Energy Center </w:t>
      </w:r>
      <w:r w:rsidR="00F00D78" w:rsidRPr="001E44D3">
        <w:t xml:space="preserve">capacity for </w:t>
      </w:r>
      <w:r w:rsidR="00815FE1">
        <w:t xml:space="preserve">the </w:t>
      </w:r>
      <w:r w:rsidR="00F00D78" w:rsidRPr="001E44D3">
        <w:t xml:space="preserve">years prior to the winter of 2025/2026. </w:t>
      </w:r>
      <w:r w:rsidR="000A3F1D">
        <w:t>To the extent the Company is unable to remarket all of the capacity within this period</w:t>
      </w:r>
      <w:r w:rsidR="00F00D78" w:rsidRPr="001E44D3">
        <w:t xml:space="preserve"> </w:t>
      </w:r>
      <w:r w:rsidR="00C161C9">
        <w:t>and recover all the incremental costs</w:t>
      </w:r>
      <w:r w:rsidR="00F00D78" w:rsidRPr="001E44D3">
        <w:t>, the Company requests regulatory asset treatment to defer the capacity and non-fuel energy payments made under the PPA</w:t>
      </w:r>
      <w:r w:rsidR="00AC64BF">
        <w:t>, including additional sum,</w:t>
      </w:r>
      <w:r w:rsidR="00F00D78" w:rsidRPr="001E44D3">
        <w:t xml:space="preserve"> net of any wholesale capacity and non-fuel revenues from </w:t>
      </w:r>
      <w:r w:rsidR="00AC64BF">
        <w:t xml:space="preserve">any </w:t>
      </w:r>
      <w:r w:rsidR="00F00D78" w:rsidRPr="001E44D3">
        <w:t xml:space="preserve">remarketed capacity sales </w:t>
      </w:r>
      <w:r w:rsidR="00A934CA">
        <w:t>from January 1, 2024 through December 31, 2025</w:t>
      </w:r>
      <w:r w:rsidR="00AC64BF">
        <w:t>, for recovery in the next base rate case</w:t>
      </w:r>
      <w:r w:rsidR="00F00D78" w:rsidRPr="001E44D3">
        <w:t xml:space="preserve">. </w:t>
      </w:r>
    </w:p>
    <w:p w14:paraId="07176C4E" w14:textId="75F73762" w:rsidR="00BA4E9C" w:rsidRDefault="001A5498" w:rsidP="009255C1">
      <w:pPr>
        <w:keepNext/>
        <w:ind w:firstLine="0"/>
        <w:jc w:val="center"/>
        <w:rPr>
          <w:b/>
          <w:bCs/>
        </w:rPr>
      </w:pPr>
      <w:r>
        <w:rPr>
          <w:b/>
          <w:bCs/>
        </w:rPr>
        <w:t>C</w:t>
      </w:r>
      <w:r w:rsidR="00BA4E9C" w:rsidRPr="002304BC">
        <w:rPr>
          <w:b/>
          <w:bCs/>
        </w:rPr>
        <w:t>.</w:t>
      </w:r>
      <w:r w:rsidR="00C13667">
        <w:rPr>
          <w:b/>
          <w:bCs/>
        </w:rPr>
        <w:tab/>
      </w:r>
      <w:r w:rsidR="00BA4E9C" w:rsidRPr="002304BC">
        <w:rPr>
          <w:b/>
          <w:bCs/>
        </w:rPr>
        <w:t>BESS</w:t>
      </w:r>
    </w:p>
    <w:p w14:paraId="0BF85DDD" w14:textId="47A089CA" w:rsidR="004A6B3D" w:rsidRDefault="004A6B3D" w:rsidP="009255C1">
      <w:pPr>
        <w:keepNext/>
        <w:rPr>
          <w:b/>
          <w:bCs/>
        </w:rPr>
      </w:pPr>
      <w:proofErr w:type="gramStart"/>
      <w:r>
        <w:rPr>
          <w:b/>
          <w:bCs/>
        </w:rPr>
        <w:t>Q.</w:t>
      </w:r>
      <w:proofErr w:type="gramEnd"/>
      <w:r>
        <w:rPr>
          <w:b/>
          <w:bCs/>
        </w:rPr>
        <w:tab/>
        <w:t>PLEASE DESCRIBE THE COMPANY’S REQUEST IN THIS IRP UPDATE WITH RESPECT TO BESS.</w:t>
      </w:r>
    </w:p>
    <w:p w14:paraId="74D2E74A" w14:textId="4978BEDC" w:rsidR="004A6B3D" w:rsidRDefault="004A6B3D" w:rsidP="004A6B3D">
      <w:r>
        <w:t>A.</w:t>
      </w:r>
      <w:r>
        <w:tab/>
        <w:t xml:space="preserve">Georgia Power is proposing new BESS projects to provide capacity as early as the winter of 2026/2027. Specifically, the Company proposes to add 178 MW of 4-hour duration lithium-ion BESS to existing Company-owned solar facilities at Robins and Moody Air Force Bases </w:t>
      </w:r>
      <w:r w:rsidRPr="009E21D5">
        <w:t>and 200 MW of BESS plus 200 MW of solar at a new site</w:t>
      </w:r>
      <w:r>
        <w:t>.</w:t>
      </w:r>
      <w:r w:rsidR="008212F9">
        <w:t xml:space="preserve"> Additional details regarding the specific proposed BESS projects and the estimated cost of each resource are found in the Technical Appendix.</w:t>
      </w:r>
    </w:p>
    <w:p w14:paraId="5D1234A7" w14:textId="27C6C993" w:rsidR="004A6B3D" w:rsidRPr="004A6B3D" w:rsidRDefault="004A6B3D" w:rsidP="002224FB">
      <w:pPr>
        <w:keepNext/>
        <w:rPr>
          <w:b/>
          <w:bCs/>
        </w:rPr>
      </w:pPr>
      <w:r w:rsidRPr="004A6B3D">
        <w:rPr>
          <w:b/>
          <w:bCs/>
        </w:rPr>
        <w:t>Q.</w:t>
      </w:r>
      <w:r w:rsidRPr="004A6B3D">
        <w:rPr>
          <w:b/>
          <w:bCs/>
        </w:rPr>
        <w:tab/>
        <w:t>WHY IS THE COMPANY PROPOSING TO DEVELOP BESS PROJECTS AT ROBINS AND MOODY AIR FORCE BASES?</w:t>
      </w:r>
    </w:p>
    <w:p w14:paraId="102FD04A" w14:textId="3041D732" w:rsidR="004A6B3D" w:rsidRDefault="004A6B3D" w:rsidP="009255C1">
      <w:r>
        <w:t xml:space="preserve">A. </w:t>
      </w:r>
      <w:r>
        <w:tab/>
        <w:t>The</w:t>
      </w:r>
      <w:r w:rsidR="002224FB">
        <w:t xml:space="preserve"> proposed BESS projects at</w:t>
      </w:r>
      <w:r>
        <w:t xml:space="preserve"> </w:t>
      </w:r>
      <w:r w:rsidR="002224FB">
        <w:t xml:space="preserve">Georgia Power’s </w:t>
      </w:r>
      <w:r>
        <w:t>Robins and Moody Air Force Base</w:t>
      </w:r>
      <w:r w:rsidR="002224FB">
        <w:t xml:space="preserve"> solar facilities</w:t>
      </w:r>
      <w:r>
        <w:t xml:space="preserve"> will leverage existing interconnection </w:t>
      </w:r>
      <w:r w:rsidR="002224FB">
        <w:t>rights</w:t>
      </w:r>
      <w:r>
        <w:t xml:space="preserve"> and </w:t>
      </w:r>
      <w:r w:rsidR="353190C9">
        <w:t xml:space="preserve">transmission deliverability. These resources </w:t>
      </w:r>
      <w:r w:rsidR="1E2468AC">
        <w:t xml:space="preserve">can be </w:t>
      </w:r>
      <w:r w:rsidR="3556D396">
        <w:t>charged</w:t>
      </w:r>
      <w:r w:rsidR="1E2468AC">
        <w:t xml:space="preserve"> </w:t>
      </w:r>
      <w:r>
        <w:t xml:space="preserve">by the </w:t>
      </w:r>
      <w:r w:rsidR="6066E537">
        <w:t>Company’s large</w:t>
      </w:r>
      <w:r w:rsidR="44243197">
        <w:t>st</w:t>
      </w:r>
      <w:r w:rsidR="6066E537">
        <w:t xml:space="preserve"> owned solar </w:t>
      </w:r>
      <w:r>
        <w:t xml:space="preserve">resources </w:t>
      </w:r>
      <w:r w:rsidR="2993815D">
        <w:t xml:space="preserve">located </w:t>
      </w:r>
      <w:r w:rsidR="67D8F976">
        <w:t>adjacent</w:t>
      </w:r>
      <w:r w:rsidR="2993815D">
        <w:t xml:space="preserve"> </w:t>
      </w:r>
      <w:r w:rsidR="710D82A4">
        <w:t>to</w:t>
      </w:r>
      <w:r>
        <w:t xml:space="preserve"> each site</w:t>
      </w:r>
      <w:r w:rsidR="00411121">
        <w:t xml:space="preserve"> </w:t>
      </w:r>
      <w:r w:rsidR="0019429F" w:rsidRPr="00FB5B27">
        <w:t>but may have opportunities to be charged by the grid depending on the availability of firm transmission capacity</w:t>
      </w:r>
      <w:r>
        <w:t xml:space="preserve">. As </w:t>
      </w:r>
      <w:r>
        <w:lastRenderedPageBreak/>
        <w:t xml:space="preserve">such, these projects save time and avoid additional capital investment that otherwise </w:t>
      </w:r>
      <w:r w:rsidR="7F23EE34">
        <w:t xml:space="preserve">would </w:t>
      </w:r>
      <w:r>
        <w:t xml:space="preserve">be required to construct interconnection facilities and transmission system upgrades to charge and discharge the BESS. The proposed BESS resources will also optimize energy savings by shifting the energy output of the facilities from hours with a relatively low system marginal cost to hours with a relatively high system marginal cost. The BESS will also firm up the winter planning capacity of the existing solar facilities at both sites by storing energy that can then be dispatched by system operators to benefit the grid. Without BESS, the winter planning capacity for the solar resources at each site is </w:t>
      </w:r>
      <w:r w:rsidR="752E9061">
        <w:t xml:space="preserve">10% </w:t>
      </w:r>
      <w:r>
        <w:t>of the nameplate capacity of each facility. With the BESS, each facility can provide 100% of the solar nameplate capacity to meet winter capacity needs, thus maximizing the utilization of the existing solar resources.</w:t>
      </w:r>
    </w:p>
    <w:p w14:paraId="53ACEA37" w14:textId="525DB9B9" w:rsidR="008212F9" w:rsidRPr="00FB5B27" w:rsidRDefault="008212F9" w:rsidP="004A6B3D">
      <w:pPr>
        <w:rPr>
          <w:b/>
          <w:bCs/>
        </w:rPr>
      </w:pPr>
      <w:proofErr w:type="gramStart"/>
      <w:r w:rsidRPr="008212F9">
        <w:rPr>
          <w:b/>
          <w:bCs/>
        </w:rPr>
        <w:t>Q.</w:t>
      </w:r>
      <w:proofErr w:type="gramEnd"/>
      <w:r w:rsidRPr="008212F9">
        <w:rPr>
          <w:b/>
          <w:bCs/>
        </w:rPr>
        <w:tab/>
      </w:r>
      <w:r w:rsidRPr="00FB5B27">
        <w:rPr>
          <w:b/>
          <w:bCs/>
        </w:rPr>
        <w:t>PLEASE DESCRIBE THE COMPANY’S PROPOSED BESS PLUS SOLAR PROJECT.</w:t>
      </w:r>
    </w:p>
    <w:p w14:paraId="078C7E07" w14:textId="12835C44" w:rsidR="009D3C58" w:rsidRDefault="008212F9" w:rsidP="004A6B3D">
      <w:r w:rsidRPr="00FB5B27">
        <w:t>A.</w:t>
      </w:r>
      <w:r w:rsidRPr="00FB5B27">
        <w:tab/>
        <w:t xml:space="preserve">The proposed BESS plus solar project will be comprised of 200 MW of BESS plus 200 MW of </w:t>
      </w:r>
      <w:r w:rsidR="00411121" w:rsidRPr="00FB5B27">
        <w:t xml:space="preserve">new </w:t>
      </w:r>
      <w:r w:rsidRPr="00FB5B27">
        <w:t xml:space="preserve">solar. </w:t>
      </w:r>
      <w:r w:rsidR="002224FB" w:rsidRPr="00FB5B27">
        <w:t>The proposed BESS plus solar project</w:t>
      </w:r>
      <w:r w:rsidRPr="00FB5B27">
        <w:t xml:space="preserve"> is projected to be online by the winter of 2026/2027. The BESS will be </w:t>
      </w:r>
      <w:r w:rsidR="23AE3D1F" w:rsidRPr="00FB5B27">
        <w:t>initially</w:t>
      </w:r>
      <w:r w:rsidRPr="00FB5B27">
        <w:t xml:space="preserve"> charged by the accompanying </w:t>
      </w:r>
      <w:r w:rsidR="00BE6510" w:rsidRPr="00FB5B27">
        <w:t xml:space="preserve">new </w:t>
      </w:r>
      <w:r w:rsidRPr="00FB5B27">
        <w:t xml:space="preserve">solar resource but may have opportunities to be charged by the grid depending on </w:t>
      </w:r>
      <w:r w:rsidR="44DFFCA8" w:rsidRPr="00FB5B27">
        <w:t xml:space="preserve">the </w:t>
      </w:r>
      <w:r w:rsidR="3DCF583C" w:rsidRPr="00FB5B27">
        <w:t>availability of</w:t>
      </w:r>
      <w:r w:rsidRPr="00FB5B27">
        <w:t xml:space="preserve"> </w:t>
      </w:r>
      <w:r w:rsidR="288C24BA" w:rsidRPr="00FB5B27">
        <w:t>firm</w:t>
      </w:r>
      <w:r w:rsidRPr="00FB5B27">
        <w:t xml:space="preserve"> transmission capacity.</w:t>
      </w:r>
      <w:r w:rsidRPr="006F0D02">
        <w:t xml:space="preserve"> </w:t>
      </w:r>
      <w:r w:rsidR="002224FB" w:rsidRPr="006F0D02">
        <w:t xml:space="preserve">As with the BESS proposed for the Robins and Moody Air Force Base projects, the BESS plus solar project can leverage existing interconnection and transmission </w:t>
      </w:r>
      <w:r w:rsidR="0C294FAD" w:rsidRPr="006F0D02">
        <w:t>system capabilities that mitigate delays associated with long-lead time transmission system improvements.</w:t>
      </w:r>
    </w:p>
    <w:p w14:paraId="4BF60CD5" w14:textId="583E7739" w:rsidR="008212F9" w:rsidRPr="008212F9" w:rsidRDefault="008212F9" w:rsidP="00425834">
      <w:pPr>
        <w:keepNext/>
        <w:rPr>
          <w:b/>
          <w:bCs/>
        </w:rPr>
      </w:pPr>
      <w:r w:rsidRPr="008212F9">
        <w:rPr>
          <w:b/>
          <w:bCs/>
        </w:rPr>
        <w:t>Q.</w:t>
      </w:r>
      <w:r w:rsidRPr="008212F9">
        <w:rPr>
          <w:b/>
          <w:bCs/>
        </w:rPr>
        <w:tab/>
        <w:t>IS THE COMPANY PURSUING ANY OTHER BESS OPPORTUNITIES?</w:t>
      </w:r>
    </w:p>
    <w:p w14:paraId="6F70B8B8" w14:textId="3CA6537B" w:rsidR="008212F9" w:rsidRDefault="008212F9" w:rsidP="00425834">
      <w:pPr>
        <w:keepNext/>
      </w:pPr>
      <w:r>
        <w:t>A.</w:t>
      </w:r>
      <w:r>
        <w:tab/>
        <w:t xml:space="preserve">Yes. </w:t>
      </w:r>
      <w:r w:rsidRPr="008212F9">
        <w:t xml:space="preserve">The Company is also pursuing additional BESS opportunities at facilities that may have transmission capacity available as early as the winter of 2026/2027. This includes standalone BESS, BESS added to existing solar facilities, or BESS plus charging solar. Since the availability of additional transmission capacity could limit </w:t>
      </w:r>
      <w:r w:rsidRPr="008212F9">
        <w:lastRenderedPageBreak/>
        <w:t>the timeframe in which the Company can deploy new resources, the Company requests the flexibility to add up to 1,000 MW total of BESS resources</w:t>
      </w:r>
      <w:r w:rsidR="00AB547C" w:rsidRPr="00AB547C">
        <w:t xml:space="preserve"> </w:t>
      </w:r>
      <w:r w:rsidR="00AB547C" w:rsidRPr="008212F9">
        <w:t>to be online by the end of 2027</w:t>
      </w:r>
      <w:r w:rsidRPr="00375F4F">
        <w:t xml:space="preserve">, </w:t>
      </w:r>
      <w:r w:rsidR="00425834" w:rsidRPr="00375F4F">
        <w:t xml:space="preserve">inclusive of </w:t>
      </w:r>
      <w:r w:rsidR="00425834" w:rsidRPr="00F11EB1">
        <w:t xml:space="preserve">378 </w:t>
      </w:r>
      <w:r w:rsidR="00425834" w:rsidRPr="00375F4F">
        <w:t>MW</w:t>
      </w:r>
      <w:r w:rsidR="00425834">
        <w:t xml:space="preserve"> for the </w:t>
      </w:r>
      <w:r w:rsidRPr="008212F9">
        <w:t>proposed Robins, Moody, and BESS plus solar projects. This added flexibility will allow the Company to utilize resources that provide the best value to Georgia Power customers.</w:t>
      </w:r>
      <w:r w:rsidR="00425834">
        <w:t xml:space="preserve"> When the Company identifies additional BESS project options, the Company will return for Commission approval and certification. </w:t>
      </w:r>
    </w:p>
    <w:p w14:paraId="35749006" w14:textId="36636860" w:rsidR="00B63B47" w:rsidRPr="00B63B47" w:rsidRDefault="00B63B47" w:rsidP="00C13667">
      <w:pPr>
        <w:keepNext/>
        <w:rPr>
          <w:b/>
          <w:bCs/>
        </w:rPr>
      </w:pPr>
      <w:r w:rsidRPr="00B63B47">
        <w:rPr>
          <w:b/>
          <w:bCs/>
        </w:rPr>
        <w:t>Q.</w:t>
      </w:r>
      <w:r>
        <w:tab/>
      </w:r>
      <w:r w:rsidRPr="00B63B47">
        <w:rPr>
          <w:b/>
          <w:bCs/>
        </w:rPr>
        <w:t>WHY IS THE COMPANY PURSUING BESS AS A RESOURCE?</w:t>
      </w:r>
    </w:p>
    <w:p w14:paraId="1EA802FE" w14:textId="626C34DB" w:rsidR="00B63B47" w:rsidRDefault="00B63B47" w:rsidP="00C13667">
      <w:pPr>
        <w:keepNext/>
      </w:pPr>
      <w:r>
        <w:t>A.</w:t>
      </w:r>
      <w:r>
        <w:tab/>
      </w:r>
      <w:r w:rsidR="00411121">
        <w:t xml:space="preserve">The time to construct BESS is shorter than other types of generation </w:t>
      </w:r>
      <w:r w:rsidR="004821F6">
        <w:t>and,</w:t>
      </w:r>
      <w:r w:rsidR="00411121">
        <w:t xml:space="preserve"> therefore</w:t>
      </w:r>
      <w:r w:rsidR="004821F6">
        <w:t>,</w:t>
      </w:r>
      <w:r w:rsidR="00411121">
        <w:t xml:space="preserve"> </w:t>
      </w:r>
      <w:r w:rsidR="00C9530D">
        <w:t>can be more</w:t>
      </w:r>
      <w:r w:rsidR="00FC0C4B">
        <w:t xml:space="preserve"> </w:t>
      </w:r>
      <w:r w:rsidR="00411121">
        <w:t>quick</w:t>
      </w:r>
      <w:r w:rsidR="00C9530D">
        <w:t>ly</w:t>
      </w:r>
      <w:r w:rsidR="00411121">
        <w:t xml:space="preserve"> deploy</w:t>
      </w:r>
      <w:r w:rsidR="00C9530D">
        <w:t>ed</w:t>
      </w:r>
      <w:r w:rsidR="00411121">
        <w:t xml:space="preserve"> to help meet the earlier </w:t>
      </w:r>
      <w:r w:rsidR="00E75A52">
        <w:t xml:space="preserve">capacity </w:t>
      </w:r>
      <w:r w:rsidR="00411121">
        <w:t xml:space="preserve">needs </w:t>
      </w:r>
      <w:r w:rsidR="00E75A52">
        <w:t>identified in the 2023 IRP Update</w:t>
      </w:r>
      <w:r w:rsidR="00411121">
        <w:t xml:space="preserve">. </w:t>
      </w:r>
      <w:r w:rsidR="00F60BAE">
        <w:t>Moreover,</w:t>
      </w:r>
      <w:r w:rsidR="00411121">
        <w:t xml:space="preserve"> t</w:t>
      </w:r>
      <w:r w:rsidRPr="004E2B0D">
        <w:t xml:space="preserve">he Company’s Resource Mix Study, provided in the Technical Appendix, selects BESS as an economically optimal resource </w:t>
      </w:r>
      <w:r>
        <w:t xml:space="preserve">beginning </w:t>
      </w:r>
      <w:r w:rsidRPr="004E2B0D">
        <w:t>in the winter of 2026/2027</w:t>
      </w:r>
      <w:r w:rsidR="00F60BAE">
        <w:t>,</w:t>
      </w:r>
      <w:r>
        <w:t xml:space="preserve"> and selects solar as an economically optimal resource beginning in the winter of </w:t>
      </w:r>
      <w:r w:rsidRPr="004E2B0D">
        <w:t>2027/2028.</w:t>
      </w:r>
      <w:r>
        <w:t xml:space="preserve"> The</w:t>
      </w:r>
      <w:r w:rsidR="00FC0C4B">
        <w:t xml:space="preserve"> </w:t>
      </w:r>
      <w:r>
        <w:t xml:space="preserve">Company-owned BESS </w:t>
      </w:r>
      <w:r w:rsidR="00F60BAE">
        <w:t xml:space="preserve">proposed in the 2023 IRP Update </w:t>
      </w:r>
      <w:r>
        <w:t xml:space="preserve">would contribute to the significant amount of capacity required </w:t>
      </w:r>
      <w:r w:rsidR="001132AB">
        <w:t xml:space="preserve">for the Company </w:t>
      </w:r>
      <w:r>
        <w:t xml:space="preserve">to maintain at least 70% utility ownership of </w:t>
      </w:r>
      <w:r w:rsidR="001132AB">
        <w:t xml:space="preserve">the </w:t>
      </w:r>
      <w:r>
        <w:t>resources serving Georgia Power’s customers</w:t>
      </w:r>
      <w:r w:rsidR="00257E78">
        <w:t>, consistent with Commission Policy</w:t>
      </w:r>
      <w:r>
        <w:t>.</w:t>
      </w:r>
    </w:p>
    <w:p w14:paraId="5DA2F23D" w14:textId="3BD414F4" w:rsidR="00B63B47" w:rsidRPr="00B63B47" w:rsidRDefault="00B63B47" w:rsidP="004A6B3D">
      <w:pPr>
        <w:rPr>
          <w:b/>
          <w:bCs/>
        </w:rPr>
      </w:pPr>
      <w:r w:rsidRPr="00B63B47">
        <w:rPr>
          <w:b/>
          <w:bCs/>
        </w:rPr>
        <w:t>Q.</w:t>
      </w:r>
      <w:r w:rsidRPr="00B63B47">
        <w:rPr>
          <w:b/>
          <w:bCs/>
        </w:rPr>
        <w:tab/>
        <w:t>HOW DOES THE COMPANY PROPOSE TO TREAT THE BESS RESOURCES FROM A RATEMAKING PERSPECTIVE?</w:t>
      </w:r>
    </w:p>
    <w:p w14:paraId="5234B84B" w14:textId="0039822C" w:rsidR="00B63B47" w:rsidRPr="004A6B3D" w:rsidRDefault="00B63B47" w:rsidP="004A6B3D">
      <w:r>
        <w:t>A.</w:t>
      </w:r>
      <w:r>
        <w:tab/>
        <w:t xml:space="preserve">The Company </w:t>
      </w:r>
      <w:r w:rsidR="00736E49">
        <w:t>intends to</w:t>
      </w:r>
      <w:r>
        <w:t xml:space="preserve"> pursue available tax credits through the IRA </w:t>
      </w:r>
      <w:r w:rsidR="008956AB">
        <w:t xml:space="preserve">and similar incentives </w:t>
      </w:r>
      <w:r>
        <w:t xml:space="preserve">for </w:t>
      </w:r>
      <w:r w:rsidR="004B7D34">
        <w:t>the</w:t>
      </w:r>
      <w:r>
        <w:t xml:space="preserve"> proposed BESS projects and </w:t>
      </w:r>
      <w:r w:rsidR="002467B2">
        <w:t xml:space="preserve">to </w:t>
      </w:r>
      <w:r>
        <w:t>pass those benefits to customers. If these BESS requests</w:t>
      </w:r>
      <w:r w:rsidDel="008F44F7">
        <w:t xml:space="preserve"> </w:t>
      </w:r>
      <w:r>
        <w:t xml:space="preserve">are denied by the Commission, the Company requests any development costs not </w:t>
      </w:r>
      <w:r w:rsidR="00734B57">
        <w:t xml:space="preserve">useful or </w:t>
      </w:r>
      <w:r>
        <w:t>transferable to other projects to be deferred to a regulatory asset with the amortization period of the recovery to be determined in the next base rate case.</w:t>
      </w:r>
    </w:p>
    <w:p w14:paraId="1D0EBBD6" w14:textId="5532D70B" w:rsidR="00BA4E9C" w:rsidRDefault="001A5498" w:rsidP="00A0350E">
      <w:pPr>
        <w:keepNext/>
        <w:ind w:firstLine="0"/>
        <w:jc w:val="center"/>
        <w:rPr>
          <w:b/>
          <w:bCs/>
        </w:rPr>
      </w:pPr>
      <w:r>
        <w:rPr>
          <w:b/>
          <w:bCs/>
        </w:rPr>
        <w:lastRenderedPageBreak/>
        <w:t>D</w:t>
      </w:r>
      <w:r w:rsidR="00BA4E9C" w:rsidRPr="002304BC">
        <w:rPr>
          <w:b/>
          <w:bCs/>
        </w:rPr>
        <w:t>.</w:t>
      </w:r>
      <w:r w:rsidR="00C13667">
        <w:rPr>
          <w:b/>
          <w:bCs/>
        </w:rPr>
        <w:tab/>
      </w:r>
      <w:r w:rsidR="00BA4E9C" w:rsidRPr="002304BC">
        <w:rPr>
          <w:b/>
          <w:bCs/>
        </w:rPr>
        <w:t>CT Resources</w:t>
      </w:r>
    </w:p>
    <w:p w14:paraId="06F34D58" w14:textId="4D49ACD0" w:rsidR="00C01AB2" w:rsidRDefault="00C01AB2" w:rsidP="00A0350E">
      <w:pPr>
        <w:keepNext/>
        <w:rPr>
          <w:b/>
          <w:bCs/>
        </w:rPr>
      </w:pPr>
      <w:proofErr w:type="gramStart"/>
      <w:r>
        <w:rPr>
          <w:b/>
          <w:bCs/>
        </w:rPr>
        <w:t>Q.</w:t>
      </w:r>
      <w:proofErr w:type="gramEnd"/>
      <w:r>
        <w:tab/>
      </w:r>
      <w:r>
        <w:rPr>
          <w:b/>
          <w:bCs/>
        </w:rPr>
        <w:t>PLEASE DESCRIBE THE COMPANY’S CT RESOURCE REQUEST IN THIS IRP UPDATE.</w:t>
      </w:r>
    </w:p>
    <w:p w14:paraId="178BF4E5" w14:textId="50E34563" w:rsidR="00C01AB2" w:rsidRPr="00C01AB2" w:rsidRDefault="00C01AB2" w:rsidP="00C01AB2">
      <w:r w:rsidRPr="00C01AB2">
        <w:t>A.</w:t>
      </w:r>
      <w:r w:rsidRPr="00C01AB2">
        <w:tab/>
        <w:t>The Company proposes to construct three advanced, dual-fuel CTs at Plant Yates. Advanced gas turbines also allow for the incorporation of catalyst control systems to lower emissions significantly compared to previous generations of the technology. In addition, the Company proposes to locate the CTs at Plant Yates to leverage current infrastructure and operational efficiencies.</w:t>
      </w:r>
    </w:p>
    <w:p w14:paraId="55D037FE" w14:textId="0CA3E6F2" w:rsidR="00E85D17" w:rsidRDefault="00C01AB2" w:rsidP="00E85D17">
      <w:pPr>
        <w:ind w:firstLine="0"/>
      </w:pPr>
      <w:r>
        <w:t>The three advanced gas turbines proposed at Plant Yates would provide between 1,000 to 1,400 MW of capacity, depending on the fuel source being utilized, providing higher output and greater efficiency than previous generations of simple cycle CT designs. When gas is available, the units would provide up to approximately 1,400 MW of capacity. If gas is unavailable, the units could run on oil and provide approximately 1,000 MW to 1,100 MW of capacity, with on-site oil storage capability to provide reliability and resiliency benefits to the electric system.</w:t>
      </w:r>
      <w:r w:rsidR="00CF6EBD">
        <w:t xml:space="preserve"> </w:t>
      </w:r>
      <w:r w:rsidR="00C9185A">
        <w:t xml:space="preserve">Based on the </w:t>
      </w:r>
      <w:r w:rsidR="007457C7">
        <w:t>results</w:t>
      </w:r>
      <w:r w:rsidR="00C9185A">
        <w:t xml:space="preserve"> of the transmission screening </w:t>
      </w:r>
      <w:r w:rsidR="00CF44A6">
        <w:t xml:space="preserve">analyses provided in the Technical Appendix of the 2023 IRP Update, the </w:t>
      </w:r>
      <w:r w:rsidR="000C768D">
        <w:t xml:space="preserve">total firm output of the proposed CTs will be limited to 600 MW until </w:t>
      </w:r>
      <w:r w:rsidR="00786C2D">
        <w:t xml:space="preserve">transmission </w:t>
      </w:r>
      <w:r w:rsidR="00CB28F5">
        <w:t xml:space="preserve">improvements </w:t>
      </w:r>
      <w:r w:rsidR="00722680">
        <w:t xml:space="preserve">are completed </w:t>
      </w:r>
      <w:r w:rsidR="00E141FD">
        <w:t xml:space="preserve">in the summer of 2028. </w:t>
      </w:r>
      <w:r w:rsidR="00E85D17">
        <w:t>Additional details regarding the proposed dual-fuel simple cycle CT resources and estimated costs are found in the Technical Appendix of the 2023 IRP Update.</w:t>
      </w:r>
    </w:p>
    <w:p w14:paraId="506CEED3" w14:textId="09B3DB52" w:rsidR="00E85D17" w:rsidRPr="00E85D17" w:rsidRDefault="00E85D17" w:rsidP="00E85D17">
      <w:pPr>
        <w:rPr>
          <w:b/>
          <w:bCs/>
        </w:rPr>
      </w:pPr>
      <w:r w:rsidRPr="00E85D17">
        <w:rPr>
          <w:b/>
          <w:bCs/>
        </w:rPr>
        <w:t>Q.</w:t>
      </w:r>
      <w:r>
        <w:tab/>
      </w:r>
      <w:r w:rsidRPr="00E85D17">
        <w:rPr>
          <w:b/>
          <w:bCs/>
        </w:rPr>
        <w:t xml:space="preserve">WHY IS THE COMPANY PROPOSING THESE CT RESOURCES </w:t>
      </w:r>
      <w:r w:rsidR="009255C1">
        <w:rPr>
          <w:b/>
          <w:bCs/>
        </w:rPr>
        <w:t>RATHER THAN PROPOSING TO BUILD MORE ENERGY STORAGE RESOURCES</w:t>
      </w:r>
      <w:r w:rsidRPr="00E85D17">
        <w:rPr>
          <w:b/>
          <w:bCs/>
        </w:rPr>
        <w:t>?</w:t>
      </w:r>
    </w:p>
    <w:p w14:paraId="29FB1C62" w14:textId="3E6F4B68" w:rsidR="00E85D17" w:rsidRDefault="312B387A">
      <w:r>
        <w:t>A.</w:t>
      </w:r>
      <w:r>
        <w:tab/>
      </w:r>
      <w:r w:rsidR="0B1D934D">
        <w:t xml:space="preserve">As evidenced in recent IRPs as well as the 2023 IRP update, the Company remains very supportive of energy storage and </w:t>
      </w:r>
      <w:r w:rsidR="0097409C">
        <w:t>anticipates</w:t>
      </w:r>
      <w:r w:rsidR="00351043">
        <w:t xml:space="preserve"> the</w:t>
      </w:r>
      <w:r w:rsidR="0B1D934D">
        <w:t xml:space="preserve"> continued </w:t>
      </w:r>
      <w:r w:rsidR="45FE6D22">
        <w:t>growth</w:t>
      </w:r>
      <w:r w:rsidR="0B1D934D">
        <w:t xml:space="preserve"> of that technology.</w:t>
      </w:r>
      <w:r w:rsidR="0585ED6A">
        <w:t xml:space="preserve"> However, </w:t>
      </w:r>
      <w:r w:rsidR="6C9EEE68">
        <w:t>t</w:t>
      </w:r>
      <w:r w:rsidR="00E85D17">
        <w:t xml:space="preserve">o preserve system reliability and resilience for all customers </w:t>
      </w:r>
      <w:r w:rsidR="00E85D17">
        <w:lastRenderedPageBreak/>
        <w:t>during all hours, the Company needs a diverse portfolio of dispatchable resources.</w:t>
      </w:r>
      <w:r w:rsidR="009255C1" w:rsidRPr="009255C1">
        <w:t xml:space="preserve"> </w:t>
      </w:r>
      <w:r w:rsidR="41F22617">
        <w:t>During extended period</w:t>
      </w:r>
      <w:r w:rsidR="53757D97">
        <w:t>s,</w:t>
      </w:r>
      <w:r w:rsidR="7E7EAA5E">
        <w:t xml:space="preserve"> or multi-day events</w:t>
      </w:r>
      <w:r w:rsidR="384BA81F">
        <w:t>,</w:t>
      </w:r>
      <w:r w:rsidR="41F22617">
        <w:t xml:space="preserve"> of limited solar </w:t>
      </w:r>
      <w:r w:rsidR="2A541FB0">
        <w:t>generation</w:t>
      </w:r>
      <w:r w:rsidR="41F22617">
        <w:t xml:space="preserve">, such as during rainy </w:t>
      </w:r>
      <w:r w:rsidR="337984AD">
        <w:t xml:space="preserve">periods </w:t>
      </w:r>
      <w:r w:rsidR="41F22617">
        <w:t>or cloudy days,</w:t>
      </w:r>
      <w:r w:rsidR="009255C1" w:rsidRPr="009255C1">
        <w:t xml:space="preserve"> </w:t>
      </w:r>
      <w:r w:rsidR="009255C1" w:rsidRPr="00C01AB2">
        <w:t xml:space="preserve">CTs will provide </w:t>
      </w:r>
      <w:r w:rsidR="0F32912C">
        <w:t>dispatchable generation that is not limited to 2- or 4-hour durations</w:t>
      </w:r>
      <w:r w:rsidR="40274345">
        <w:t>, thus</w:t>
      </w:r>
      <w:r w:rsidR="3FBEFAF5">
        <w:t xml:space="preserve"> </w:t>
      </w:r>
      <w:r w:rsidR="007D1F88">
        <w:t>supporting</w:t>
      </w:r>
      <w:r w:rsidR="3FBEFAF5">
        <w:t xml:space="preserve"> system reliability and resilience</w:t>
      </w:r>
      <w:r w:rsidR="0F32912C">
        <w:t xml:space="preserve">. </w:t>
      </w:r>
      <w:r w:rsidR="431D1FC0">
        <w:t>These</w:t>
      </w:r>
      <w:r w:rsidR="009255C1">
        <w:t xml:space="preserve"> </w:t>
      </w:r>
      <w:r w:rsidR="0FE7EF9A">
        <w:t>resource</w:t>
      </w:r>
      <w:r w:rsidR="1494428F">
        <w:t>s</w:t>
      </w:r>
      <w:r w:rsidR="431D1FC0">
        <w:t xml:space="preserve"> </w:t>
      </w:r>
      <w:r w:rsidR="009255C1" w:rsidRPr="00C01AB2">
        <w:t xml:space="preserve">complement battery storage resources, </w:t>
      </w:r>
      <w:r w:rsidR="33258D16">
        <w:t>which rely on generation from other assets to charge</w:t>
      </w:r>
      <w:r w:rsidR="009255C1">
        <w:t xml:space="preserve">, </w:t>
      </w:r>
      <w:r w:rsidR="3BBDD0DE">
        <w:t xml:space="preserve">by </w:t>
      </w:r>
      <w:r w:rsidR="009255C1">
        <w:t>provid</w:t>
      </w:r>
      <w:r w:rsidR="7747B32E">
        <w:t>ing</w:t>
      </w:r>
      <w:r w:rsidR="009255C1" w:rsidRPr="00C01AB2">
        <w:t xml:space="preserve"> dispatchable peaking power when </w:t>
      </w:r>
      <w:r w:rsidR="007D1F88">
        <w:t xml:space="preserve">it is </w:t>
      </w:r>
      <w:r w:rsidR="009255C1" w:rsidRPr="00C01AB2">
        <w:t>needed</w:t>
      </w:r>
      <w:r w:rsidR="00D379DC">
        <w:t xml:space="preserve"> to meet customers’ energy needs</w:t>
      </w:r>
      <w:r w:rsidR="009255C1" w:rsidRPr="00C01AB2">
        <w:t xml:space="preserve">. </w:t>
      </w:r>
      <w:r w:rsidR="6D34A796">
        <w:t>As</w:t>
      </w:r>
      <w:r w:rsidR="00E85D17">
        <w:t xml:space="preserve"> energy storage resources continue to grow as a percentage of Georgia Power’s portfolio</w:t>
      </w:r>
      <w:r w:rsidR="411CBFC0">
        <w:t>,</w:t>
      </w:r>
      <w:r w:rsidR="00E85D17">
        <w:t xml:space="preserve"> and to support renewable integration, the Company </w:t>
      </w:r>
      <w:r w:rsidR="6279BF5E">
        <w:t xml:space="preserve">must maintain a diverse generation portfolio </w:t>
      </w:r>
      <w:r w:rsidR="00AF41A7">
        <w:t>that does not</w:t>
      </w:r>
      <w:r w:rsidR="00FC0C4B">
        <w:t xml:space="preserve"> </w:t>
      </w:r>
      <w:r w:rsidR="00AF41A7">
        <w:t>rely t</w:t>
      </w:r>
      <w:r w:rsidR="0089261C">
        <w:t>o</w:t>
      </w:r>
      <w:r w:rsidR="00AF41A7">
        <w:t>o heavily</w:t>
      </w:r>
      <w:r w:rsidR="6279BF5E">
        <w:t xml:space="preserve"> on any single technology, </w:t>
      </w:r>
      <w:r w:rsidR="00DD6489">
        <w:t>such as</w:t>
      </w:r>
      <w:r w:rsidR="00FC0C4B">
        <w:t xml:space="preserve"> </w:t>
      </w:r>
      <w:r w:rsidR="00E85D17">
        <w:t>short-duration storage</w:t>
      </w:r>
      <w:r w:rsidR="00DD6489">
        <w:t>,</w:t>
      </w:r>
      <w:r w:rsidR="00E85D17">
        <w:t xml:space="preserve"> to meet </w:t>
      </w:r>
      <w:r w:rsidR="00DD6489">
        <w:t>its</w:t>
      </w:r>
      <w:r w:rsidR="2376E730">
        <w:t xml:space="preserve"> </w:t>
      </w:r>
      <w:r w:rsidR="00E85D17">
        <w:t xml:space="preserve">capacity needs. </w:t>
      </w:r>
      <w:r w:rsidR="000B3E8E">
        <w:t>Notably</w:t>
      </w:r>
      <w:r w:rsidR="00E85D17">
        <w:t xml:space="preserve">, energy storage resources do not generate energy and must be charged either from the grid or another resource. </w:t>
      </w:r>
    </w:p>
    <w:p w14:paraId="09332F64" w14:textId="1A353233" w:rsidR="00E85D17" w:rsidRDefault="006F7DEA" w:rsidP="00E85D17">
      <w:pPr>
        <w:ind w:firstLine="0"/>
      </w:pPr>
      <w:r>
        <w:t xml:space="preserve">Thus, at times, energy storage resources act as additional load to the Company’s system. When dispatched, currently economical energy storage is limited to two or four hours of full discharge output. </w:t>
      </w:r>
      <w:r w:rsidR="00E85D17">
        <w:t xml:space="preserve">To serve customer load, the Company needs dispatchable resources that are not inherently limited by the specified discharge duration of the resource or a need to charge. While energy storage resources do have high levels of capacity equivalence because they can help to serve load during peak loads, they have limitations and need to be supported by other resources. </w:t>
      </w:r>
      <w:r w:rsidR="007C4C43">
        <w:t>These characteristics are</w:t>
      </w:r>
      <w:r w:rsidR="00E85D17">
        <w:t xml:space="preserve"> reflected in the Company’s Resource Mix Study, which selects not only BESS and solar but also CTs and CCs as economically optimal additions to meet system capacity needs. </w:t>
      </w:r>
      <w:r w:rsidR="00E85D17" w:rsidRPr="00EF6D51">
        <w:t xml:space="preserve">Specifically, CTs are selected beginning </w:t>
      </w:r>
      <w:r w:rsidR="1D22DA37">
        <w:t>as early as</w:t>
      </w:r>
      <w:r w:rsidR="004C507B">
        <w:t xml:space="preserve"> </w:t>
      </w:r>
      <w:r w:rsidR="00E85D17" w:rsidRPr="00EF6D51">
        <w:t>the winter of 202</w:t>
      </w:r>
      <w:r w:rsidR="736A145A">
        <w:t>6</w:t>
      </w:r>
      <w:r w:rsidR="3312C852">
        <w:t>/202</w:t>
      </w:r>
      <w:r w:rsidR="046EF022">
        <w:t>7</w:t>
      </w:r>
      <w:r w:rsidR="00E85D17" w:rsidRPr="00EF6D51">
        <w:t>.</w:t>
      </w:r>
    </w:p>
    <w:p w14:paraId="33027185" w14:textId="77777777" w:rsidR="009255C1" w:rsidRDefault="009255C1" w:rsidP="009255C1">
      <w:pPr>
        <w:rPr>
          <w:b/>
          <w:bCs/>
        </w:rPr>
      </w:pPr>
      <w:r w:rsidRPr="00E85D17">
        <w:rPr>
          <w:b/>
          <w:bCs/>
        </w:rPr>
        <w:t>Q.</w:t>
      </w:r>
      <w:r w:rsidRPr="00E85D17">
        <w:rPr>
          <w:b/>
          <w:bCs/>
        </w:rPr>
        <w:tab/>
        <w:t>WHAT OTHER BENEFITS DO THE PROPOSED CT RESOURCES BRING TO THE 2023 IRP UPDATE?</w:t>
      </w:r>
    </w:p>
    <w:p w14:paraId="7FC9C2A5" w14:textId="25F06BCE" w:rsidR="009255C1" w:rsidRDefault="009255C1" w:rsidP="009255C1">
      <w:r w:rsidRPr="00E85D17">
        <w:t>A.</w:t>
      </w:r>
      <w:r w:rsidRPr="00E85D17">
        <w:tab/>
        <w:t xml:space="preserve">CTs can be constructed in the short time frame needed to </w:t>
      </w:r>
      <w:r w:rsidR="00C02273">
        <w:t>develop</w:t>
      </w:r>
      <w:r w:rsidRPr="00E85D17">
        <w:t xml:space="preserve"> new generation </w:t>
      </w:r>
      <w:r w:rsidR="00C02273">
        <w:t>that can</w:t>
      </w:r>
      <w:r w:rsidRPr="00E85D17">
        <w:t xml:space="preserve"> help address the Company’s capacity needs identified in th</w:t>
      </w:r>
      <w:r w:rsidR="00C02273">
        <w:t>e</w:t>
      </w:r>
      <w:r w:rsidRPr="00E85D17">
        <w:t xml:space="preserve"> 2023 IRP Update. The Company-owned CTs would </w:t>
      </w:r>
      <w:r>
        <w:t xml:space="preserve">also </w:t>
      </w:r>
      <w:r w:rsidRPr="00E85D17">
        <w:t xml:space="preserve">contribute to the significant amount </w:t>
      </w:r>
      <w:r w:rsidRPr="00E85D17">
        <w:lastRenderedPageBreak/>
        <w:t>of capacity required to maintain at least 70% utility ownership of resources serving Georgia Power’s customers</w:t>
      </w:r>
      <w:r w:rsidR="006F2152">
        <w:t>, consistent with Commission policy</w:t>
      </w:r>
      <w:r w:rsidRPr="00E85D17">
        <w:t>.</w:t>
      </w:r>
    </w:p>
    <w:p w14:paraId="7D254D9C" w14:textId="464DEC60" w:rsidR="00525F16" w:rsidRDefault="00525F16" w:rsidP="00E85D17">
      <w:pPr>
        <w:rPr>
          <w:b/>
          <w:bCs/>
        </w:rPr>
      </w:pPr>
      <w:r>
        <w:rPr>
          <w:b/>
          <w:bCs/>
        </w:rPr>
        <w:t>Q.</w:t>
      </w:r>
      <w:r w:rsidR="00FE4EA3">
        <w:rPr>
          <w:b/>
          <w:bCs/>
        </w:rPr>
        <w:t xml:space="preserve"> </w:t>
      </w:r>
      <w:r>
        <w:rPr>
          <w:b/>
          <w:bCs/>
        </w:rPr>
        <w:tab/>
        <w:t xml:space="preserve">WHAT STEPS HAS THE COMPANY </w:t>
      </w:r>
      <w:r w:rsidR="00D141BF">
        <w:rPr>
          <w:b/>
          <w:bCs/>
        </w:rPr>
        <w:t xml:space="preserve">TAKEN </w:t>
      </w:r>
      <w:r>
        <w:rPr>
          <w:b/>
          <w:bCs/>
        </w:rPr>
        <w:t xml:space="preserve">TO </w:t>
      </w:r>
      <w:r w:rsidR="007C3016">
        <w:rPr>
          <w:b/>
          <w:bCs/>
        </w:rPr>
        <w:t xml:space="preserve">SUPPORT </w:t>
      </w:r>
      <w:r>
        <w:rPr>
          <w:b/>
          <w:bCs/>
        </w:rPr>
        <w:t xml:space="preserve">THE </w:t>
      </w:r>
      <w:r w:rsidR="00572778">
        <w:rPr>
          <w:b/>
          <w:bCs/>
        </w:rPr>
        <w:t xml:space="preserve">DEVELOPMENT </w:t>
      </w:r>
      <w:r w:rsidR="00356C40">
        <w:rPr>
          <w:b/>
          <w:bCs/>
        </w:rPr>
        <w:t xml:space="preserve">OF THE PROPOSED </w:t>
      </w:r>
      <w:r>
        <w:rPr>
          <w:b/>
          <w:bCs/>
        </w:rPr>
        <w:t xml:space="preserve">CT </w:t>
      </w:r>
      <w:r w:rsidR="00664F65">
        <w:rPr>
          <w:b/>
          <w:bCs/>
        </w:rPr>
        <w:t>UNITS</w:t>
      </w:r>
      <w:r>
        <w:rPr>
          <w:b/>
          <w:bCs/>
        </w:rPr>
        <w:t>?</w:t>
      </w:r>
      <w:r w:rsidR="00FE4EA3">
        <w:rPr>
          <w:b/>
          <w:bCs/>
        </w:rPr>
        <w:t xml:space="preserve"> </w:t>
      </w:r>
    </w:p>
    <w:p w14:paraId="70EF229A" w14:textId="116EDF90" w:rsidR="00525F16" w:rsidRPr="00CF6EBD" w:rsidRDefault="00525F16" w:rsidP="00E85D17">
      <w:r w:rsidRPr="00CF6EBD">
        <w:t>A.</w:t>
      </w:r>
      <w:r w:rsidR="00FE4EA3" w:rsidRPr="00CF6EBD">
        <w:t xml:space="preserve"> </w:t>
      </w:r>
      <w:r w:rsidRPr="00CF6EBD">
        <w:tab/>
      </w:r>
      <w:r w:rsidR="00E111B9" w:rsidRPr="00E111B9">
        <w:t>The Company entered an Agreement for Preliminary Engineering and Development Services and Option to Purchase Equipment that allows it to engage</w:t>
      </w:r>
      <w:r w:rsidR="00FC0C4B">
        <w:t xml:space="preserve"> </w:t>
      </w:r>
      <w:r w:rsidR="00E111B9" w:rsidRPr="00E111B9">
        <w:t>a joint and several consortium consisting of an Engineering, Procurement and Construction (</w:t>
      </w:r>
      <w:r w:rsidR="00BA6091">
        <w:t>“</w:t>
      </w:r>
      <w:r w:rsidR="00E111B9" w:rsidRPr="00E111B9">
        <w:t>EPC</w:t>
      </w:r>
      <w:r w:rsidR="00BA6091">
        <w:t>”</w:t>
      </w:r>
      <w:r w:rsidR="00E111B9" w:rsidRPr="00E111B9">
        <w:t>) vendor and an Original Equipment Manufacturer (</w:t>
      </w:r>
      <w:r w:rsidR="00BA6091">
        <w:t>“</w:t>
      </w:r>
      <w:r w:rsidR="00E111B9" w:rsidRPr="00E111B9">
        <w:t>OEM</w:t>
      </w:r>
      <w:r w:rsidR="00BA6091">
        <w:t>”</w:t>
      </w:r>
      <w:r w:rsidR="00E111B9" w:rsidRPr="00E111B9">
        <w:t>) in connection with the development of the CT units proposed at Plant Yates.</w:t>
      </w:r>
      <w:r w:rsidR="00FC0C4B">
        <w:t xml:space="preserve"> </w:t>
      </w:r>
      <w:r w:rsidR="00E111B9" w:rsidRPr="00E111B9">
        <w:t>The agreement provides a framework through which,</w:t>
      </w:r>
      <w:r w:rsidR="00FC0C4B">
        <w:t xml:space="preserve"> </w:t>
      </w:r>
      <w:r w:rsidR="00E111B9" w:rsidRPr="00E111B9">
        <w:t>the Company can</w:t>
      </w:r>
      <w:r w:rsidR="00FC0C4B">
        <w:t xml:space="preserve"> </w:t>
      </w:r>
      <w:r w:rsidR="00E111B9" w:rsidRPr="00E111B9">
        <w:t>negotiate</w:t>
      </w:r>
      <w:r w:rsidR="00FC0C4B">
        <w:t xml:space="preserve"> </w:t>
      </w:r>
      <w:r w:rsidR="00E111B9" w:rsidRPr="00E111B9">
        <w:t>an EPC contract under which the</w:t>
      </w:r>
      <w:r w:rsidR="00FC0C4B">
        <w:t xml:space="preserve"> </w:t>
      </w:r>
      <w:r w:rsidR="00E111B9" w:rsidRPr="00E111B9">
        <w:t>consortium will</w:t>
      </w:r>
      <w:r w:rsidR="00FC0C4B">
        <w:t xml:space="preserve"> </w:t>
      </w:r>
      <w:r w:rsidR="00E111B9" w:rsidRPr="00E111B9">
        <w:t>provide the necessary engineering, procurement, and construction services for the development of</w:t>
      </w:r>
      <w:r w:rsidR="00FC0C4B">
        <w:t xml:space="preserve"> </w:t>
      </w:r>
      <w:r w:rsidR="00E111B9" w:rsidRPr="00E111B9">
        <w:t>the CT units.</w:t>
      </w:r>
      <w:r w:rsidR="00FC0C4B">
        <w:t xml:space="preserve"> </w:t>
      </w:r>
      <w:r w:rsidR="00E111B9" w:rsidRPr="00E111B9">
        <w:t>To support the timely development of these units, the company has advanced a reservation fee to the consortium to provide for the procurement of long lead time equipment and required services.</w:t>
      </w:r>
      <w:r w:rsidR="00FC0C4B">
        <w:t xml:space="preserve"> </w:t>
      </w:r>
      <w:r w:rsidR="00E111B9" w:rsidRPr="00E111B9">
        <w:t>These steps help ensure the proposed CT units can be developed in the timeframe needed to support the Company’s capacity needs identified in the 2023 IRP Update.</w:t>
      </w:r>
      <w:r w:rsidRPr="00CF6EBD">
        <w:t xml:space="preserve"> </w:t>
      </w:r>
    </w:p>
    <w:p w14:paraId="691B4E27" w14:textId="09A24DB4" w:rsidR="00716861" w:rsidRPr="006D7617" w:rsidRDefault="00716861" w:rsidP="00232D74">
      <w:pPr>
        <w:rPr>
          <w:b/>
          <w:bCs/>
        </w:rPr>
      </w:pPr>
      <w:r w:rsidRPr="006D7617">
        <w:rPr>
          <w:b/>
          <w:bCs/>
        </w:rPr>
        <w:t>Q.</w:t>
      </w:r>
      <w:r w:rsidRPr="006D7617">
        <w:rPr>
          <w:b/>
          <w:bCs/>
        </w:rPr>
        <w:tab/>
        <w:t xml:space="preserve">IF THE COMMISSION DENIES THE COMPANY’S </w:t>
      </w:r>
      <w:r w:rsidR="00762D27">
        <w:rPr>
          <w:b/>
          <w:bCs/>
        </w:rPr>
        <w:t xml:space="preserve">REQUEST TO CONSTRUCT THE </w:t>
      </w:r>
      <w:r w:rsidRPr="006D7617">
        <w:rPr>
          <w:b/>
          <w:bCs/>
        </w:rPr>
        <w:t>CT RESOURCE</w:t>
      </w:r>
      <w:r w:rsidR="00762D27">
        <w:rPr>
          <w:b/>
          <w:bCs/>
        </w:rPr>
        <w:t>S AT PLANT YATES</w:t>
      </w:r>
      <w:r w:rsidRPr="006D7617">
        <w:rPr>
          <w:b/>
          <w:bCs/>
        </w:rPr>
        <w:t xml:space="preserve">, WHAT </w:t>
      </w:r>
      <w:r w:rsidR="00762D27">
        <w:rPr>
          <w:b/>
          <w:bCs/>
        </w:rPr>
        <w:t>DOES THE COMPANY REQUEST REGARDING COSTS SPENT TO DATE</w:t>
      </w:r>
      <w:r w:rsidRPr="006D7617">
        <w:rPr>
          <w:b/>
          <w:bCs/>
        </w:rPr>
        <w:t>?</w:t>
      </w:r>
    </w:p>
    <w:p w14:paraId="708F0662" w14:textId="0316EE9C" w:rsidR="00716861" w:rsidRDefault="00716861" w:rsidP="00232D74">
      <w:r>
        <w:t>A.</w:t>
      </w:r>
      <w:r>
        <w:tab/>
        <w:t xml:space="preserve">If this request is denied by the Commission, the Company requests any development costs not </w:t>
      </w:r>
      <w:r w:rsidR="00AB3349">
        <w:t xml:space="preserve">useful or </w:t>
      </w:r>
      <w:r>
        <w:t>transferable to other projects be deferred to a regulatory asset with the amortization period of the recovery to be determined in the next base rate case.</w:t>
      </w:r>
    </w:p>
    <w:p w14:paraId="6DBA69EC" w14:textId="77777777" w:rsidR="006E0F0C" w:rsidRDefault="007C5B52" w:rsidP="007B76B4">
      <w:pPr>
        <w:keepNext/>
        <w:spacing w:line="240" w:lineRule="auto"/>
        <w:ind w:firstLine="0"/>
        <w:jc w:val="center"/>
        <w:rPr>
          <w:b/>
          <w:bCs/>
        </w:rPr>
      </w:pPr>
      <w:r w:rsidRPr="007B76B4">
        <w:rPr>
          <w:b/>
          <w:bCs/>
        </w:rPr>
        <w:lastRenderedPageBreak/>
        <w:t>E.</w:t>
      </w:r>
      <w:r>
        <w:rPr>
          <w:b/>
          <w:bCs/>
        </w:rPr>
        <w:tab/>
      </w:r>
      <w:r w:rsidR="006E0F0C">
        <w:rPr>
          <w:b/>
          <w:bCs/>
        </w:rPr>
        <w:t xml:space="preserve">Potential Acquisition of </w:t>
      </w:r>
      <w:r>
        <w:rPr>
          <w:b/>
          <w:bCs/>
        </w:rPr>
        <w:t>Additional Ownership Interest</w:t>
      </w:r>
      <w:r w:rsidR="006E0F0C">
        <w:rPr>
          <w:b/>
          <w:bCs/>
        </w:rPr>
        <w:t xml:space="preserve"> in an Existing Asset</w:t>
      </w:r>
    </w:p>
    <w:p w14:paraId="0265291F" w14:textId="61A3AB5F" w:rsidR="004C7BE2" w:rsidRPr="007B76B4" w:rsidRDefault="006E0F0C" w:rsidP="007B76B4">
      <w:pPr>
        <w:keepNext/>
        <w:rPr>
          <w:b/>
          <w:bCs/>
        </w:rPr>
      </w:pPr>
      <w:r w:rsidRPr="007B76B4">
        <w:rPr>
          <w:b/>
          <w:bCs/>
        </w:rPr>
        <w:t>Q.</w:t>
      </w:r>
      <w:r>
        <w:tab/>
      </w:r>
      <w:r w:rsidRPr="007B76B4">
        <w:rPr>
          <w:b/>
          <w:bCs/>
        </w:rPr>
        <w:t xml:space="preserve">IS THE COMPANY </w:t>
      </w:r>
      <w:r w:rsidR="00857DFB" w:rsidRPr="007B76B4">
        <w:rPr>
          <w:b/>
          <w:bCs/>
        </w:rPr>
        <w:t xml:space="preserve">STILL EXPLORING THE </w:t>
      </w:r>
      <w:r w:rsidR="37FCAA25" w:rsidRPr="3B61AD10">
        <w:rPr>
          <w:b/>
          <w:bCs/>
        </w:rPr>
        <w:t xml:space="preserve">POTENTIAL </w:t>
      </w:r>
      <w:r w:rsidR="00857DFB" w:rsidRPr="007B76B4">
        <w:rPr>
          <w:b/>
          <w:bCs/>
        </w:rPr>
        <w:t xml:space="preserve">OPTION TO ACQUIRE </w:t>
      </w:r>
      <w:r w:rsidR="00456BCB">
        <w:rPr>
          <w:b/>
          <w:bCs/>
        </w:rPr>
        <w:t xml:space="preserve">AN </w:t>
      </w:r>
      <w:r w:rsidR="00857DFB" w:rsidRPr="007B76B4">
        <w:rPr>
          <w:b/>
          <w:bCs/>
        </w:rPr>
        <w:t>ADDITION</w:t>
      </w:r>
      <w:r w:rsidR="00456BCB">
        <w:rPr>
          <w:b/>
          <w:bCs/>
        </w:rPr>
        <w:t>AL</w:t>
      </w:r>
      <w:r w:rsidR="00857DFB" w:rsidRPr="007B76B4">
        <w:rPr>
          <w:b/>
          <w:bCs/>
        </w:rPr>
        <w:t xml:space="preserve"> OWNERSHIP INTEREST</w:t>
      </w:r>
      <w:r w:rsidR="004C7BE2" w:rsidRPr="007B76B4">
        <w:rPr>
          <w:b/>
          <w:bCs/>
        </w:rPr>
        <w:t xml:space="preserve"> IN AN EXISTING GENERATING ASSET WITHIN THE SOUTHERN COMPANY FOOTPRINT</w:t>
      </w:r>
      <w:r w:rsidR="25FFCABE" w:rsidRPr="3B61AD10">
        <w:rPr>
          <w:b/>
          <w:bCs/>
        </w:rPr>
        <w:t xml:space="preserve"> TO ADDRESS THE FORECASTED NEEDS IN THIS IRP UPDATE</w:t>
      </w:r>
      <w:r w:rsidR="004C7BE2" w:rsidRPr="007B76B4">
        <w:rPr>
          <w:b/>
          <w:bCs/>
        </w:rPr>
        <w:t>?</w:t>
      </w:r>
    </w:p>
    <w:p w14:paraId="18C255FF" w14:textId="0558E909" w:rsidR="001A5498" w:rsidRPr="007B76B4" w:rsidRDefault="004C7BE2" w:rsidP="007B76B4">
      <w:pPr>
        <w:keepNext/>
        <w:rPr>
          <w:b/>
          <w:bCs/>
        </w:rPr>
      </w:pPr>
      <w:r>
        <w:t>A.</w:t>
      </w:r>
      <w:r>
        <w:tab/>
        <w:t xml:space="preserve">No. </w:t>
      </w:r>
      <w:r w:rsidR="00314226">
        <w:t xml:space="preserve">Georgia Power was negotiating </w:t>
      </w:r>
      <w:r w:rsidR="5967354C">
        <w:t>a potential option to acquire an additional ownership interest in an existing asse</w:t>
      </w:r>
      <w:r w:rsidR="19DCFCB5">
        <w:t>t within the Southern Company footprint</w:t>
      </w:r>
      <w:r w:rsidR="00E119B3">
        <w:t>. However</w:t>
      </w:r>
      <w:r w:rsidR="19DCFCB5">
        <w:t>,</w:t>
      </w:r>
      <w:r w:rsidR="005D3027">
        <w:t xml:space="preserve"> </w:t>
      </w:r>
      <w:r w:rsidR="19DCFCB5">
        <w:t>the Parties were unable to</w:t>
      </w:r>
      <w:r w:rsidR="4E17AC7A">
        <w:t xml:space="preserve"> reach</w:t>
      </w:r>
      <w:r w:rsidR="19DCFCB5">
        <w:t xml:space="preserve"> an agreement </w:t>
      </w:r>
      <w:r w:rsidR="00435444">
        <w:t>at this time.</w:t>
      </w:r>
      <w:r w:rsidR="000E4386">
        <w:t xml:space="preserve"> The Company will continue to</w:t>
      </w:r>
      <w:r w:rsidR="00AD1D50">
        <w:t xml:space="preserve"> explore </w:t>
      </w:r>
      <w:r w:rsidR="00C674ED">
        <w:t xml:space="preserve">other </w:t>
      </w:r>
      <w:r w:rsidR="00E119B3">
        <w:t xml:space="preserve">potential </w:t>
      </w:r>
      <w:r w:rsidR="00AD1D50">
        <w:t>resource solutions and opportunities to meet its projected capacity needs</w:t>
      </w:r>
      <w:r w:rsidR="00805978">
        <w:t xml:space="preserve"> and will return to the Commission if additional resource options </w:t>
      </w:r>
      <w:r w:rsidR="007B76B4">
        <w:t>become viable.</w:t>
      </w:r>
      <w:r w:rsidR="00AC4D38">
        <w:t xml:space="preserve"> </w:t>
      </w:r>
      <w:r w:rsidR="00BE5B4E">
        <w:t xml:space="preserve"> </w:t>
      </w:r>
      <w:r w:rsidR="007C5B52">
        <w:rPr>
          <w:b/>
          <w:bCs/>
        </w:rPr>
        <w:t xml:space="preserve"> </w:t>
      </w:r>
    </w:p>
    <w:p w14:paraId="7F8A67F3" w14:textId="514E4E00" w:rsidR="0035532A" w:rsidRPr="003C5B68" w:rsidRDefault="00CE7E17" w:rsidP="003C5B68">
      <w:pPr>
        <w:pStyle w:val="Heading1"/>
        <w:spacing w:after="240"/>
        <w:rPr>
          <w:u w:val="none"/>
        </w:rPr>
      </w:pPr>
      <w:r w:rsidRPr="003C5B68">
        <w:rPr>
          <w:u w:val="none"/>
        </w:rPr>
        <w:t>V.</w:t>
      </w:r>
      <w:r w:rsidR="00FA0CA8" w:rsidRPr="00F2236B">
        <w:rPr>
          <w:u w:val="none"/>
        </w:rPr>
        <w:tab/>
      </w:r>
      <w:r w:rsidRPr="00F2236B">
        <w:t xml:space="preserve">DER </w:t>
      </w:r>
      <w:r w:rsidR="00112684">
        <w:t>AND DEMAND RESPONSE SOLUTIONS</w:t>
      </w:r>
      <w:r w:rsidRPr="003C5B68">
        <w:t xml:space="preserve"> </w:t>
      </w:r>
    </w:p>
    <w:p w14:paraId="1AAD9C1A" w14:textId="05468313" w:rsidR="00CE7E17" w:rsidRPr="003C5B68" w:rsidRDefault="00CE7E17" w:rsidP="003C5B68">
      <w:pPr>
        <w:rPr>
          <w:b/>
        </w:rPr>
      </w:pPr>
      <w:r w:rsidRPr="003C5B68">
        <w:rPr>
          <w:b/>
        </w:rPr>
        <w:t>Q.</w:t>
      </w:r>
      <w:r w:rsidRPr="003C5B68">
        <w:rPr>
          <w:b/>
        </w:rPr>
        <w:tab/>
        <w:t xml:space="preserve">WHAT NEW DISTRIBUTED ENERGY RESOURCE AND DEMAND RESPONSE PROGRAMS </w:t>
      </w:r>
      <w:r w:rsidR="006F3233" w:rsidRPr="003C5B68">
        <w:rPr>
          <w:b/>
          <w:bCs/>
        </w:rPr>
        <w:t>ARE</w:t>
      </w:r>
      <w:r w:rsidRPr="003C5B68">
        <w:rPr>
          <w:b/>
        </w:rPr>
        <w:t xml:space="preserve"> THE COMPANY REQUESTING </w:t>
      </w:r>
      <w:r w:rsidR="008F7543">
        <w:rPr>
          <w:b/>
          <w:bCs/>
        </w:rPr>
        <w:t>IN</w:t>
      </w:r>
      <w:r w:rsidRPr="003C5B68">
        <w:rPr>
          <w:b/>
        </w:rPr>
        <w:t xml:space="preserve"> THE 2023 IRP UPDATE?</w:t>
      </w:r>
      <w:r w:rsidRPr="003C5B68">
        <w:rPr>
          <w:rFonts w:eastAsia="MS Mincho"/>
          <w:b/>
        </w:rPr>
        <w:t> </w:t>
      </w:r>
    </w:p>
    <w:p w14:paraId="6C1FE26D" w14:textId="7821EC85" w:rsidR="00CE7E17" w:rsidRPr="00225293" w:rsidRDefault="00CE7E17" w:rsidP="003C5B68">
      <w:pPr>
        <w:rPr>
          <w:rStyle w:val="eop"/>
          <w:rFonts w:eastAsia="MS Mincho"/>
        </w:rPr>
      </w:pPr>
      <w:r w:rsidRPr="003C5B68">
        <w:t>A.</w:t>
      </w:r>
      <w:r>
        <w:tab/>
      </w:r>
      <w:r w:rsidRPr="00F2236B">
        <w:t>The Company is proposing to increase its DER and demand response offerings to customers and leverage the benefits of these resources for all customers. The Company’s proposal includes</w:t>
      </w:r>
      <w:r w:rsidR="009F4928">
        <w:t>:</w:t>
      </w:r>
      <w:r w:rsidRPr="00554A77">
        <w:t xml:space="preserve"> (1) two new customer-sited DER programs, known as the DER Colocation and the DER Customer Owned programs; (2) a new Curtailable Load program for commercial and industrial customers; and (3) an expansion of the Residential Thermostat Demand Response DSM Program. These programs will more fully leverage resources that customers are seeking and support system reliability for the benefit of all customers.</w:t>
      </w:r>
      <w:r w:rsidR="00F2236B">
        <w:t xml:space="preserve"> </w:t>
      </w:r>
    </w:p>
    <w:p w14:paraId="5A00D7EA" w14:textId="301BDD6F" w:rsidR="00CE7E17" w:rsidRPr="00225293" w:rsidRDefault="00CE7E17" w:rsidP="00554A77">
      <w:pPr>
        <w:pStyle w:val="paragraph"/>
        <w:spacing w:before="0" w:beforeAutospacing="0" w:after="240" w:afterAutospacing="0" w:line="360" w:lineRule="auto"/>
        <w:ind w:left="720"/>
        <w:jc w:val="center"/>
        <w:textAlignment w:val="baseline"/>
        <w:rPr>
          <w:rFonts w:ascii="Segoe UI" w:hAnsi="Segoe UI" w:cs="Segoe UI"/>
          <w:sz w:val="18"/>
          <w:szCs w:val="18"/>
        </w:rPr>
      </w:pPr>
      <w:r w:rsidRPr="00225293">
        <w:rPr>
          <w:rStyle w:val="normaltextrun"/>
          <w:b/>
          <w:bCs/>
        </w:rPr>
        <w:t>A.</w:t>
      </w:r>
      <w:r w:rsidR="00B235E5">
        <w:tab/>
      </w:r>
      <w:r w:rsidRPr="00225293">
        <w:rPr>
          <w:rStyle w:val="normaltextrun"/>
          <w:b/>
          <w:bCs/>
        </w:rPr>
        <w:t>DER Programs</w:t>
      </w:r>
      <w:r w:rsidRPr="00225293">
        <w:rPr>
          <w:rStyle w:val="eop"/>
          <w:rFonts w:eastAsia="MS Mincho"/>
        </w:rPr>
        <w:t> </w:t>
      </w:r>
    </w:p>
    <w:p w14:paraId="6D680E76" w14:textId="77302F17" w:rsidR="00CE7E17" w:rsidRPr="00554A77" w:rsidRDefault="00CE7E17" w:rsidP="00554A77">
      <w:pPr>
        <w:rPr>
          <w:rFonts w:eastAsia="Calibri"/>
          <w:b/>
        </w:rPr>
      </w:pPr>
      <w:proofErr w:type="gramStart"/>
      <w:r w:rsidRPr="00554A77">
        <w:rPr>
          <w:rFonts w:eastAsia="Calibri"/>
          <w:b/>
        </w:rPr>
        <w:lastRenderedPageBreak/>
        <w:t>Q.</w:t>
      </w:r>
      <w:proofErr w:type="gramEnd"/>
      <w:r w:rsidRPr="00554A77">
        <w:rPr>
          <w:rFonts w:eastAsia="Calibri"/>
          <w:b/>
        </w:rPr>
        <w:tab/>
        <w:t>PLEASE DESCRIBE THE DER COLOCATION PROGRAM.</w:t>
      </w:r>
    </w:p>
    <w:p w14:paraId="2C5AEAC1" w14:textId="39AAAAE1" w:rsidR="00CE7E17" w:rsidRPr="00225293" w:rsidRDefault="00CE7E17" w:rsidP="00554A77">
      <w:pPr>
        <w:rPr>
          <w:rStyle w:val="eop"/>
          <w:rFonts w:eastAsia="MS Mincho"/>
        </w:rPr>
      </w:pPr>
      <w:r w:rsidRPr="00554A77">
        <w:rPr>
          <w:rFonts w:eastAsia="Calibri"/>
        </w:rPr>
        <w:t>A.</w:t>
      </w:r>
      <w:r w:rsidRPr="00B552A6">
        <w:rPr>
          <w:rFonts w:eastAsia="Calibri"/>
        </w:rPr>
        <w:tab/>
      </w:r>
      <w:r w:rsidRPr="00554A77">
        <w:t xml:space="preserve">The DER Colocation program, as implemented through tariff DCL-1, will be an optional </w:t>
      </w:r>
      <w:r w:rsidR="029EC161">
        <w:t>program</w:t>
      </w:r>
      <w:r w:rsidRPr="00554A77">
        <w:t xml:space="preserve"> available to qualifying commercial and industrial customers. Through tariff DCL-1, Georgia Power will own, operate, maintain, and control dispatchable DER 10 MW and above at customer premises, and dispatch the resources to provide system benefits to all customers. The DER will be connected to the electric system, thus allowing the Company to transmit the energy they produce to the </w:t>
      </w:r>
      <w:r w:rsidR="00074B38">
        <w:t>syste</w:t>
      </w:r>
      <w:r w:rsidR="00497214">
        <w:t>m</w:t>
      </w:r>
      <w:r w:rsidRPr="00554A77">
        <w:t xml:space="preserve">. During a local electric service outage, the supply-side DER will continue to provide participating customers with electric energy, enabling more resilient operations. At no time will the DER generation impact the participating customer’s retail billed electric service while participating in DCL-1. In exchange for the </w:t>
      </w:r>
      <w:r w:rsidR="00FF2B13">
        <w:t xml:space="preserve">enhanced </w:t>
      </w:r>
      <w:r w:rsidRPr="00554A77">
        <w:t>resiliency</w:t>
      </w:r>
      <w:r w:rsidR="00FF2B13">
        <w:t xml:space="preserve"> service </w:t>
      </w:r>
      <w:r w:rsidR="00361C46">
        <w:t>they rece</w:t>
      </w:r>
      <w:r w:rsidR="00BB1BF2">
        <w:t>i</w:t>
      </w:r>
      <w:r w:rsidR="00361C46">
        <w:t>ve</w:t>
      </w:r>
      <w:r w:rsidRPr="00554A77">
        <w:t>, participating customers will make payments such that the resulting rate base value of the DER is below the system value realized over its asset life, thus benefiting all customers. Customers participating under the DCL-1 tariff will also be required to enter a program agreement with Georgia Power that will further establish the terms and conditions of participation.</w:t>
      </w:r>
      <w:r w:rsidRPr="00554A77">
        <w:rPr>
          <w:rFonts w:eastAsia="MS Mincho"/>
        </w:rPr>
        <w:t> </w:t>
      </w:r>
    </w:p>
    <w:p w14:paraId="36ECC807" w14:textId="40CB2777" w:rsidR="00CE7E17" w:rsidRPr="00522AD7" w:rsidRDefault="00CE7E17" w:rsidP="00554A77">
      <w:pPr>
        <w:rPr>
          <w:rFonts w:ascii="Times New Roman Bold" w:eastAsia="MS Mincho" w:hAnsi="Times New Roman Bold" w:hint="eastAsia"/>
          <w:b/>
        </w:rPr>
      </w:pPr>
      <w:r w:rsidRPr="00554A77">
        <w:rPr>
          <w:rFonts w:ascii="Times New Roman Bold" w:eastAsia="MS Mincho" w:hAnsi="Times New Roman Bold"/>
          <w:b/>
        </w:rPr>
        <w:t>Q.</w:t>
      </w:r>
      <w:r>
        <w:rPr>
          <w:rFonts w:eastAsia="MS Mincho"/>
        </w:rPr>
        <w:tab/>
      </w:r>
      <w:r w:rsidR="00822692">
        <w:rPr>
          <w:rFonts w:ascii="Times New Roman Bold" w:eastAsia="MS Mincho" w:hAnsi="Times New Roman Bold"/>
          <w:b/>
        </w:rPr>
        <w:t xml:space="preserve">WHAT ARE THE BENEFITS OF THE </w:t>
      </w:r>
      <w:r w:rsidRPr="00522AD7">
        <w:rPr>
          <w:rFonts w:ascii="Times New Roman Bold" w:eastAsia="MS Mincho" w:hAnsi="Times New Roman Bold"/>
          <w:b/>
        </w:rPr>
        <w:t xml:space="preserve">DER </w:t>
      </w:r>
      <w:r w:rsidR="00822692" w:rsidRPr="00522AD7">
        <w:rPr>
          <w:rFonts w:ascii="Times New Roman Bold" w:eastAsia="MS Mincho" w:hAnsi="Times New Roman Bold"/>
          <w:b/>
        </w:rPr>
        <w:t>COLOCATION PROGRAM</w:t>
      </w:r>
      <w:r w:rsidRPr="00522AD7">
        <w:rPr>
          <w:rFonts w:ascii="Times New Roman Bold" w:eastAsia="MS Mincho" w:hAnsi="Times New Roman Bold"/>
          <w:b/>
        </w:rPr>
        <w:t>?</w:t>
      </w:r>
    </w:p>
    <w:p w14:paraId="26AF1958" w14:textId="556AD3ED" w:rsidR="00CE7E17" w:rsidRPr="00225293" w:rsidRDefault="00CE7E17" w:rsidP="00554A77">
      <w:pPr>
        <w:rPr>
          <w:rStyle w:val="eop"/>
          <w:rFonts w:eastAsia="MS Mincho"/>
        </w:rPr>
      </w:pPr>
      <w:r w:rsidRPr="00554A77">
        <w:rPr>
          <w:rFonts w:eastAsia="MS Mincho"/>
        </w:rPr>
        <w:t xml:space="preserve">A. </w:t>
      </w:r>
      <w:r w:rsidRPr="00225293">
        <w:tab/>
      </w:r>
      <w:r w:rsidRPr="00554A77">
        <w:rPr>
          <w:rFonts w:eastAsia="MS Mincho"/>
        </w:rPr>
        <w:t xml:space="preserve">The DER Colocation Program allows for all stakeholders to benefit. Participating customers receive enhanced resiliency service at a cost below the full price of an on-site asset. Non-participating customers benefit from </w:t>
      </w:r>
      <w:r w:rsidR="004D394F">
        <w:rPr>
          <w:rFonts w:eastAsia="MS Mincho"/>
        </w:rPr>
        <w:t xml:space="preserve">system </w:t>
      </w:r>
      <w:r w:rsidRPr="00554A77">
        <w:rPr>
          <w:rFonts w:eastAsia="MS Mincho"/>
        </w:rPr>
        <w:t xml:space="preserve">capacity resources </w:t>
      </w:r>
      <w:r w:rsidR="00050948">
        <w:rPr>
          <w:rFonts w:eastAsia="MS Mincho"/>
        </w:rPr>
        <w:t>that are</w:t>
      </w:r>
      <w:r w:rsidRPr="00554A77">
        <w:rPr>
          <w:rFonts w:eastAsia="MS Mincho"/>
        </w:rPr>
        <w:t xml:space="preserve"> procured below the value received</w:t>
      </w:r>
      <w:r w:rsidR="00050948">
        <w:rPr>
          <w:rFonts w:eastAsia="MS Mincho"/>
        </w:rPr>
        <w:t xml:space="preserve"> by these customers</w:t>
      </w:r>
      <w:r w:rsidRPr="00554A77">
        <w:rPr>
          <w:rFonts w:eastAsia="MS Mincho"/>
        </w:rPr>
        <w:t xml:space="preserve">. </w:t>
      </w:r>
      <w:r w:rsidRPr="00225293">
        <w:t>The program leverages DER to strengthen grid reliability for all customers, creates a more flexible and diverse resource mix, promotes cleaner DER resources, and increases resilience for participating customers</w:t>
      </w:r>
      <w:r w:rsidRPr="00554A77">
        <w:rPr>
          <w:rFonts w:eastAsia="MS Mincho"/>
        </w:rPr>
        <w:t>.</w:t>
      </w:r>
    </w:p>
    <w:p w14:paraId="266C1392" w14:textId="52D8721E" w:rsidR="00CE7E17" w:rsidRPr="00554A77" w:rsidRDefault="00CE7E17" w:rsidP="00554A77">
      <w:pPr>
        <w:rPr>
          <w:rFonts w:eastAsia="MS Mincho"/>
        </w:rPr>
      </w:pPr>
      <w:r w:rsidRPr="00554A77">
        <w:rPr>
          <w:rFonts w:eastAsia="MS Mincho" w:hint="eastAsia"/>
          <w:b/>
        </w:rPr>
        <w:t>Q.</w:t>
      </w:r>
      <w:r w:rsidRPr="00554A77">
        <w:rPr>
          <w:rFonts w:eastAsia="MS Mincho" w:hint="eastAsia"/>
        </w:rPr>
        <w:t xml:space="preserve"> </w:t>
      </w:r>
      <w:r w:rsidRPr="00554A77">
        <w:rPr>
          <w:rFonts w:eastAsia="MS Mincho"/>
          <w:b/>
        </w:rPr>
        <w:tab/>
      </w:r>
      <w:r w:rsidR="00B231F7">
        <w:rPr>
          <w:rFonts w:eastAsia="MS Mincho"/>
          <w:b/>
          <w:bCs/>
        </w:rPr>
        <w:t>HOW WILL THE PARTICIPATING CUSTOMER PAYMENT BE CALCULATED</w:t>
      </w:r>
      <w:r w:rsidRPr="00554A77">
        <w:rPr>
          <w:rFonts w:eastAsia="MS Mincho" w:hint="eastAsia"/>
        </w:rPr>
        <w:t>?</w:t>
      </w:r>
    </w:p>
    <w:p w14:paraId="3DA684CD" w14:textId="2630AFE1" w:rsidR="00CE7E17" w:rsidRPr="00554A77" w:rsidRDefault="00CE7E17" w:rsidP="00554A77">
      <w:pPr>
        <w:rPr>
          <w:rFonts w:eastAsia="MS Mincho"/>
        </w:rPr>
      </w:pPr>
      <w:r w:rsidRPr="00554A77">
        <w:rPr>
          <w:rFonts w:eastAsia="MS Mincho"/>
        </w:rPr>
        <w:lastRenderedPageBreak/>
        <w:t>A.</w:t>
      </w:r>
      <w:r w:rsidRPr="00E13255">
        <w:rPr>
          <w:rFonts w:eastAsia="MS Mincho"/>
        </w:rPr>
        <w:tab/>
      </w:r>
      <w:r w:rsidRPr="00554A77">
        <w:rPr>
          <w:rFonts w:eastAsia="MS Mincho"/>
        </w:rPr>
        <w:t>The</w:t>
      </w:r>
      <w:r w:rsidRPr="00554A77" w:rsidDel="00FF2B13">
        <w:rPr>
          <w:rFonts w:eastAsia="MS Mincho"/>
        </w:rPr>
        <w:t xml:space="preserve"> </w:t>
      </w:r>
      <w:r w:rsidRPr="00554A77">
        <w:rPr>
          <w:rFonts w:eastAsia="MS Mincho"/>
        </w:rPr>
        <w:t>participating customer</w:t>
      </w:r>
      <w:r w:rsidR="00FF2B13">
        <w:rPr>
          <w:rFonts w:eastAsia="MS Mincho"/>
        </w:rPr>
        <w:t>’s payment</w:t>
      </w:r>
      <w:r w:rsidRPr="00554A77">
        <w:rPr>
          <w:rFonts w:eastAsia="MS Mincho"/>
        </w:rPr>
        <w:t xml:space="preserve"> will be calculated as the total cost of the asset less 75% of the net present system value over the life of the asset. This structure </w:t>
      </w:r>
      <w:r w:rsidR="00ED6CCF">
        <w:rPr>
          <w:rFonts w:eastAsia="MS Mincho"/>
        </w:rPr>
        <w:t>(</w:t>
      </w:r>
      <w:r w:rsidRPr="00554A77">
        <w:rPr>
          <w:rFonts w:eastAsia="MS Mincho"/>
        </w:rPr>
        <w:t>1) ensures all customers will see a benefit based on the discounted system value credited</w:t>
      </w:r>
      <w:r w:rsidR="00ED6CCF">
        <w:rPr>
          <w:rFonts w:eastAsia="MS Mincho"/>
        </w:rPr>
        <w:t>,</w:t>
      </w:r>
      <w:r w:rsidRPr="00FF2B13">
        <w:rPr>
          <w:rFonts w:eastAsia="MS Mincho"/>
        </w:rPr>
        <w:t xml:space="preserve"> </w:t>
      </w:r>
      <w:r w:rsidR="00ED6CCF">
        <w:rPr>
          <w:rFonts w:eastAsia="MS Mincho"/>
        </w:rPr>
        <w:t>(</w:t>
      </w:r>
      <w:r w:rsidRPr="00FF2B13">
        <w:rPr>
          <w:rFonts w:eastAsia="MS Mincho"/>
        </w:rPr>
        <w:t>2) mitigates the bad debt risk to non-participants</w:t>
      </w:r>
      <w:r w:rsidR="00ED6CCF">
        <w:rPr>
          <w:rFonts w:eastAsia="MS Mincho"/>
        </w:rPr>
        <w:t>,</w:t>
      </w:r>
      <w:r w:rsidRPr="00FF2B13">
        <w:rPr>
          <w:rFonts w:eastAsia="MS Mincho"/>
        </w:rPr>
        <w:t xml:space="preserve"> and </w:t>
      </w:r>
      <w:r w:rsidR="00ED6CCF">
        <w:rPr>
          <w:rFonts w:eastAsia="MS Mincho"/>
        </w:rPr>
        <w:t>(</w:t>
      </w:r>
      <w:r w:rsidRPr="00554A77">
        <w:rPr>
          <w:rFonts w:eastAsia="MS Mincho"/>
        </w:rPr>
        <w:t>3)</w:t>
      </w:r>
      <w:r w:rsidR="00182A22">
        <w:rPr>
          <w:rFonts w:eastAsia="MS Mincho"/>
        </w:rPr>
        <w:t> </w:t>
      </w:r>
      <w:r w:rsidRPr="00554A77">
        <w:rPr>
          <w:rFonts w:eastAsia="MS Mincho"/>
        </w:rPr>
        <w:t>ensures that participating customers receive resilience benefits.</w:t>
      </w:r>
      <w:r w:rsidRPr="00554A77" w:rsidDel="00F2236B">
        <w:rPr>
          <w:rFonts w:eastAsia="MS Mincho"/>
        </w:rPr>
        <w:t xml:space="preserve"> </w:t>
      </w:r>
    </w:p>
    <w:p w14:paraId="38418F3B" w14:textId="77777777" w:rsidR="00CE7E17" w:rsidRPr="00225293" w:rsidRDefault="00CE7E17" w:rsidP="00182A22">
      <w:pPr>
        <w:pStyle w:val="paragraph"/>
        <w:keepNext/>
        <w:spacing w:before="0" w:beforeAutospacing="0" w:after="240" w:afterAutospacing="0" w:line="360" w:lineRule="auto"/>
        <w:ind w:left="720" w:hanging="720"/>
        <w:jc w:val="both"/>
        <w:textAlignment w:val="baseline"/>
        <w:rPr>
          <w:rFonts w:ascii="Segoe UI" w:hAnsi="Segoe UI" w:cs="Segoe UI"/>
          <w:sz w:val="18"/>
          <w:szCs w:val="18"/>
        </w:rPr>
      </w:pPr>
      <w:proofErr w:type="gramStart"/>
      <w:r w:rsidRPr="00225293">
        <w:rPr>
          <w:rStyle w:val="normaltextrun"/>
          <w:b/>
          <w:bCs/>
        </w:rPr>
        <w:t>Q.</w:t>
      </w:r>
      <w:proofErr w:type="gramEnd"/>
      <w:r w:rsidRPr="00225293">
        <w:rPr>
          <w:rStyle w:val="tabchar"/>
          <w:rFonts w:ascii="Calibri" w:hAnsi="Calibri" w:cs="Calibri"/>
        </w:rPr>
        <w:tab/>
      </w:r>
      <w:r w:rsidRPr="00225293">
        <w:rPr>
          <w:rStyle w:val="normaltextrun"/>
          <w:b/>
          <w:bCs/>
        </w:rPr>
        <w:t>PLEASE DESCRIBE THE DER CUSTOMER OWNED PROGRAM.</w:t>
      </w:r>
      <w:r w:rsidRPr="00225293">
        <w:rPr>
          <w:rStyle w:val="eop"/>
          <w:rFonts w:eastAsia="MS Mincho"/>
        </w:rPr>
        <w:t> </w:t>
      </w:r>
    </w:p>
    <w:p w14:paraId="69DB4AAC" w14:textId="476C96E6" w:rsidR="00CE7E17" w:rsidRPr="00225293" w:rsidRDefault="00CE7E17" w:rsidP="00182A22">
      <w:pPr>
        <w:keepNext/>
        <w:rPr>
          <w:rStyle w:val="eop"/>
          <w:rFonts w:eastAsia="MS Mincho"/>
        </w:rPr>
      </w:pPr>
      <w:r w:rsidRPr="00554A77">
        <w:t>A.</w:t>
      </w:r>
      <w:r w:rsidRPr="00225293">
        <w:tab/>
      </w:r>
      <w:r w:rsidRPr="00554A77">
        <w:t xml:space="preserve">The DER Customer Owned Program, as implemented through the DCO-1 tariff, </w:t>
      </w:r>
      <w:r w:rsidR="51A290A6">
        <w:t>will be</w:t>
      </w:r>
      <w:r w:rsidRPr="00182A22">
        <w:t xml:space="preserve"> an optional program available to qualifying commercial and industrial customers and will operate much like the DER Colocation program, but with a few key differences. Through DCO-1, Georgia Power will operate and control customer-owned, new dispatchable DER 1 MW or greater</w:t>
      </w:r>
      <w:r w:rsidR="00D722E8">
        <w:t>,</w:t>
      </w:r>
      <w:r w:rsidRPr="00554A77">
        <w:t xml:space="preserve"> </w:t>
      </w:r>
      <w:r w:rsidR="00D722E8">
        <w:t xml:space="preserve">but </w:t>
      </w:r>
      <w:r w:rsidRPr="00182A22">
        <w:t>less than 10 MW</w:t>
      </w:r>
      <w:r w:rsidR="00D722E8">
        <w:t>,</w:t>
      </w:r>
      <w:r w:rsidRPr="00182A22">
        <w:t xml:space="preserve"> located at customer premises and economically dispatch the resources to provide energy and capacity benefits to all customers. Customers may aggregate assets at multiple accounts to meet the 1 MW minimum requirement, provided that each </w:t>
      </w:r>
      <w:r w:rsidR="250AB4EC" w:rsidRPr="00182A22">
        <w:t>account</w:t>
      </w:r>
      <w:r w:rsidR="01EB233F">
        <w:t>’</w:t>
      </w:r>
      <w:r w:rsidR="250AB4EC" w:rsidRPr="00182A22">
        <w:t>s</w:t>
      </w:r>
      <w:r w:rsidRPr="00182A22">
        <w:t xml:space="preserve"> DER </w:t>
      </w:r>
      <w:r w:rsidR="489EB27B">
        <w:t>is</w:t>
      </w:r>
      <w:r w:rsidRPr="00554A77">
        <w:t xml:space="preserve"> 250 kW or greater. Like with DCL-1, interconnection of the DER with the Company’s electric system will allow the energy produced by the DCO-1 DER to be transmitted to the electric grid. During times of electric service outage or need, the supply-side DER will continue to provide participating customers with electric energy, enabling more resilient operations. At no time will the DER generation impact the participating customer’s billed retail electric service while participating in DCO-1. Under this program, Georgia Power will provide participating customers with a credit on their electric bills in exchange for the Company’s use of the customer’s DER for dispatch. The DCO-1 credit will be based on the system value of the participating customer’s DER over the period during which they subscribe to the DCO-1 program. As a condition of participation, </w:t>
      </w:r>
      <w:r w:rsidRPr="00554A77">
        <w:lastRenderedPageBreak/>
        <w:t>participating customers will be required to enter into a program agreement with Georgia Power that will further establish the terms and conditions of participation.</w:t>
      </w:r>
      <w:r w:rsidR="00F2236B">
        <w:t xml:space="preserve"> </w:t>
      </w:r>
    </w:p>
    <w:p w14:paraId="1CCCA34B" w14:textId="4D720E20" w:rsidR="00CE7E17" w:rsidRPr="00225293" w:rsidRDefault="00CE7E17" w:rsidP="00554A77">
      <w:pPr>
        <w:pStyle w:val="paragraph"/>
        <w:spacing w:before="0" w:beforeAutospacing="0" w:after="240" w:afterAutospacing="0" w:line="360" w:lineRule="auto"/>
        <w:ind w:left="720" w:hanging="720"/>
        <w:jc w:val="both"/>
        <w:rPr>
          <w:rFonts w:ascii="Times New Roman Bold" w:eastAsia="MS Mincho" w:hAnsi="Times New Roman Bold" w:hint="eastAsia"/>
          <w:b/>
          <w:bCs/>
          <w:caps/>
        </w:rPr>
      </w:pPr>
      <w:r w:rsidRPr="00225293">
        <w:rPr>
          <w:rFonts w:ascii="Times New Roman Bold" w:eastAsia="MS Mincho" w:hAnsi="Times New Roman Bold"/>
          <w:b/>
          <w:bCs/>
          <w:caps/>
        </w:rPr>
        <w:t xml:space="preserve">Q. </w:t>
      </w:r>
      <w:r w:rsidR="00554A77">
        <w:rPr>
          <w:rFonts w:ascii="Times New Roman Bold" w:eastAsia="MS Mincho" w:hAnsi="Times New Roman Bold"/>
          <w:b/>
          <w:bCs/>
          <w:caps/>
        </w:rPr>
        <w:tab/>
      </w:r>
      <w:r w:rsidR="5C36DFAC" w:rsidRPr="1DF3A1D6">
        <w:rPr>
          <w:rFonts w:ascii="Times New Roman Bold" w:eastAsia="MS Mincho" w:hAnsi="Times New Roman Bold"/>
          <w:b/>
          <w:bCs/>
          <w:caps/>
        </w:rPr>
        <w:t>WHAT</w:t>
      </w:r>
      <w:r w:rsidRPr="00225293">
        <w:rPr>
          <w:rFonts w:ascii="Times New Roman Bold" w:eastAsia="MS Mincho" w:hAnsi="Times New Roman Bold"/>
          <w:b/>
          <w:bCs/>
          <w:caps/>
        </w:rPr>
        <w:t xml:space="preserve"> will </w:t>
      </w:r>
      <w:r w:rsidR="22E740A2" w:rsidRPr="1DF3A1D6">
        <w:rPr>
          <w:rFonts w:ascii="Times New Roman Bold" w:eastAsia="MS Mincho" w:hAnsi="Times New Roman Bold"/>
          <w:b/>
          <w:bCs/>
          <w:caps/>
        </w:rPr>
        <w:t xml:space="preserve">BE </w:t>
      </w:r>
      <w:r w:rsidR="250AB4EC" w:rsidRPr="1DF3A1D6">
        <w:rPr>
          <w:rFonts w:ascii="Times New Roman Bold" w:eastAsia="MS Mincho" w:hAnsi="Times New Roman Bold"/>
          <w:b/>
          <w:bCs/>
          <w:caps/>
        </w:rPr>
        <w:t xml:space="preserve">the </w:t>
      </w:r>
      <w:r w:rsidR="00929A56" w:rsidRPr="1DF3A1D6">
        <w:rPr>
          <w:rFonts w:ascii="Times New Roman Bold" w:eastAsia="MS Mincho" w:hAnsi="Times New Roman Bold"/>
          <w:b/>
          <w:bCs/>
          <w:caps/>
        </w:rPr>
        <w:t>TERM LENGTH OF THE</w:t>
      </w:r>
      <w:r w:rsidRPr="00225293">
        <w:rPr>
          <w:rFonts w:ascii="Times New Roman Bold" w:eastAsia="MS Mincho" w:hAnsi="Times New Roman Bold"/>
          <w:b/>
          <w:bCs/>
          <w:caps/>
        </w:rPr>
        <w:t xml:space="preserve"> DER Customer owned program contracts?</w:t>
      </w:r>
    </w:p>
    <w:p w14:paraId="529126EF" w14:textId="7C2630D1" w:rsidR="00CE7E17" w:rsidRPr="00225293" w:rsidRDefault="00CE7E17" w:rsidP="00554A77">
      <w:pPr>
        <w:rPr>
          <w:rStyle w:val="eop"/>
          <w:rFonts w:eastAsia="MS Mincho"/>
        </w:rPr>
      </w:pPr>
      <w:r w:rsidRPr="00E13255">
        <w:rPr>
          <w:rFonts w:eastAsia="MS Mincho"/>
        </w:rPr>
        <w:t>A.</w:t>
      </w:r>
      <w:r w:rsidRPr="00554A77">
        <w:rPr>
          <w:rFonts w:eastAsia="MS Mincho" w:hint="eastAsia"/>
        </w:rPr>
        <w:t xml:space="preserve"> </w:t>
      </w:r>
      <w:r w:rsidRPr="00225293">
        <w:tab/>
      </w:r>
      <w:r w:rsidRPr="00E13255">
        <w:rPr>
          <w:rFonts w:eastAsia="MS Mincho"/>
        </w:rPr>
        <w:t xml:space="preserve">The DER Customer Owned Program will allow for contracts through 2031. At that time, the </w:t>
      </w:r>
      <w:r w:rsidR="00AE5C93">
        <w:rPr>
          <w:rFonts w:eastAsia="MS Mincho"/>
        </w:rPr>
        <w:t>C</w:t>
      </w:r>
      <w:r w:rsidRPr="00E13255">
        <w:rPr>
          <w:rFonts w:eastAsia="MS Mincho"/>
        </w:rPr>
        <w:t xml:space="preserve">ompany will evaluate the ongoing benefits that these resources may continue to provide to the system and all customers. This contractual arrangement will provide great benefits to non-participants, providing firm capacity in the short-term, without committing to longer-term </w:t>
      </w:r>
      <w:r w:rsidR="0034227F">
        <w:rPr>
          <w:rFonts w:eastAsia="MS Mincho"/>
        </w:rPr>
        <w:t>agreements</w:t>
      </w:r>
      <w:r w:rsidRPr="00E13255">
        <w:rPr>
          <w:rFonts w:eastAsia="MS Mincho"/>
        </w:rPr>
        <w:t>. Participating customers will receive guaranteed benefits and payments through 2031 with future payments and the associated system</w:t>
      </w:r>
      <w:r w:rsidR="00D010F4">
        <w:rPr>
          <w:rFonts w:eastAsia="MS Mincho"/>
        </w:rPr>
        <w:t xml:space="preserve"> </w:t>
      </w:r>
      <w:r w:rsidRPr="00E13255">
        <w:rPr>
          <w:rFonts w:eastAsia="MS Mincho"/>
        </w:rPr>
        <w:t>value for their customer-owned DER being assessed at that time.</w:t>
      </w:r>
    </w:p>
    <w:p w14:paraId="258F7884" w14:textId="77777777" w:rsidR="00CE7E17" w:rsidRPr="00225293" w:rsidRDefault="00CE7E17" w:rsidP="00554A77">
      <w:pPr>
        <w:pStyle w:val="paragraph"/>
        <w:spacing w:before="0" w:beforeAutospacing="0" w:after="240" w:afterAutospacing="0" w:line="360" w:lineRule="auto"/>
        <w:ind w:left="720" w:hanging="720"/>
        <w:jc w:val="both"/>
        <w:textAlignment w:val="baseline"/>
        <w:rPr>
          <w:rStyle w:val="eop"/>
          <w:rFonts w:ascii="Times New Roman Bold" w:eastAsia="MS Mincho" w:hAnsi="Times New Roman Bold" w:hint="eastAsia"/>
          <w:b/>
          <w:caps/>
          <w14:ligatures w14:val="none"/>
        </w:rPr>
      </w:pPr>
      <w:r w:rsidRPr="00225293">
        <w:rPr>
          <w:rStyle w:val="eop"/>
          <w:rFonts w:ascii="Times New Roman Bold" w:eastAsia="MS Mincho" w:hAnsi="Times New Roman Bold"/>
          <w:b/>
          <w:bCs/>
          <w:caps/>
        </w:rPr>
        <w:t xml:space="preserve">Q. </w:t>
      </w:r>
      <w:r w:rsidRPr="00225293">
        <w:rPr>
          <w:rStyle w:val="eop"/>
          <w:rFonts w:ascii="Times New Roman Bold" w:eastAsia="MS Mincho" w:hAnsi="Times New Roman Bold"/>
          <w:b/>
          <w:bCs/>
          <w:caps/>
        </w:rPr>
        <w:tab/>
        <w:t>How will the Company calculate the credit paid to participating customers in the DCO-1 Program?</w:t>
      </w:r>
    </w:p>
    <w:p w14:paraId="3BD8F892" w14:textId="46F72529" w:rsidR="00CE7E17" w:rsidRPr="00225293" w:rsidRDefault="00CE7E17" w:rsidP="00554A77">
      <w:r w:rsidRPr="00554A77">
        <w:rPr>
          <w:rFonts w:eastAsia="MS Mincho"/>
        </w:rPr>
        <w:t xml:space="preserve">A. </w:t>
      </w:r>
      <w:r w:rsidRPr="00554A77">
        <w:rPr>
          <w:rFonts w:eastAsia="MS Mincho"/>
        </w:rPr>
        <w:tab/>
        <w:t xml:space="preserve">A levelized credit payment equal to 75% of the system value of the DER asset will be paid over the contract period. This structure ensures </w:t>
      </w:r>
      <w:r w:rsidR="00A66F49">
        <w:rPr>
          <w:rFonts w:eastAsia="MS Mincho"/>
        </w:rPr>
        <w:t xml:space="preserve">that </w:t>
      </w:r>
      <w:r w:rsidRPr="00595FAA">
        <w:rPr>
          <w:rFonts w:eastAsia="MS Mincho"/>
        </w:rPr>
        <w:t>all customers will see a benefit based on the discounted system value credited</w:t>
      </w:r>
      <w:r w:rsidR="00FF3928">
        <w:rPr>
          <w:rFonts w:eastAsia="MS Mincho"/>
        </w:rPr>
        <w:t>,</w:t>
      </w:r>
      <w:r w:rsidRPr="00595FAA">
        <w:rPr>
          <w:rFonts w:eastAsia="MS Mincho"/>
        </w:rPr>
        <w:t xml:space="preserve"> </w:t>
      </w:r>
      <w:r w:rsidR="00A66F49">
        <w:rPr>
          <w:rFonts w:eastAsia="MS Mincho"/>
        </w:rPr>
        <w:t>and</w:t>
      </w:r>
      <w:r w:rsidRPr="00554A77">
        <w:rPr>
          <w:rFonts w:eastAsia="MS Mincho"/>
        </w:rPr>
        <w:t xml:space="preserve"> that participating customers receive a fixed payment stream through 2031 on their DER asset, offsetting their investment costs. </w:t>
      </w:r>
    </w:p>
    <w:p w14:paraId="0DC4C685" w14:textId="1CEA2019" w:rsidR="00CE7E17" w:rsidRPr="00462BA5" w:rsidRDefault="00CE7E17" w:rsidP="00554A77">
      <w:pPr>
        <w:pStyle w:val="paragraph"/>
        <w:spacing w:before="0" w:beforeAutospacing="0" w:after="240" w:afterAutospacing="0" w:line="360" w:lineRule="auto"/>
        <w:ind w:left="720" w:hanging="720"/>
        <w:jc w:val="both"/>
        <w:textAlignment w:val="baseline"/>
        <w:rPr>
          <w:rStyle w:val="eop"/>
          <w:rFonts w:eastAsia="MS Mincho"/>
          <w:b/>
          <w:caps/>
          <w14:ligatures w14:val="none"/>
        </w:rPr>
      </w:pPr>
      <w:r w:rsidRPr="00554A77">
        <w:rPr>
          <w:rStyle w:val="eop"/>
          <w:rFonts w:eastAsia="MS Mincho"/>
          <w:b/>
          <w:caps/>
        </w:rPr>
        <w:t>Q.</w:t>
      </w:r>
      <w:r>
        <w:rPr>
          <w:rFonts w:eastAsia="MS Mincho"/>
        </w:rPr>
        <w:tab/>
      </w:r>
      <w:r w:rsidRPr="00462BA5">
        <w:rPr>
          <w:rStyle w:val="eop"/>
          <w:rFonts w:eastAsia="MS Mincho"/>
          <w:b/>
          <w:bCs/>
          <w:caps/>
        </w:rPr>
        <w:t xml:space="preserve">What are the benefits of the DER </w:t>
      </w:r>
      <w:r w:rsidR="12C7F715" w:rsidRPr="2B9F1C05">
        <w:rPr>
          <w:rStyle w:val="eop"/>
          <w:rFonts w:eastAsia="MS Mincho"/>
          <w:b/>
          <w:bCs/>
          <w:caps/>
        </w:rPr>
        <w:t xml:space="preserve">CUstomer </w:t>
      </w:r>
      <w:r w:rsidR="12C7F715" w:rsidRPr="3637C805">
        <w:rPr>
          <w:rStyle w:val="eop"/>
          <w:rFonts w:eastAsia="MS Mincho"/>
          <w:b/>
          <w:bCs/>
          <w:caps/>
        </w:rPr>
        <w:t xml:space="preserve">Owned </w:t>
      </w:r>
      <w:r w:rsidRPr="3637C805">
        <w:rPr>
          <w:rStyle w:val="eop"/>
          <w:rFonts w:eastAsia="MS Mincho"/>
          <w:b/>
          <w:bCs/>
          <w:caps/>
        </w:rPr>
        <w:t>Program?</w:t>
      </w:r>
    </w:p>
    <w:p w14:paraId="1C8AFC94" w14:textId="63E878FC" w:rsidR="00CE7E17" w:rsidRPr="00554A77" w:rsidRDefault="00CE7E17" w:rsidP="00554A77">
      <w:pPr>
        <w:rPr>
          <w:rStyle w:val="eop"/>
          <w:rFonts w:eastAsia="MS Mincho"/>
        </w:rPr>
      </w:pPr>
      <w:r w:rsidRPr="00554A77">
        <w:rPr>
          <w:rFonts w:eastAsia="MS Mincho"/>
        </w:rPr>
        <w:t xml:space="preserve">A. </w:t>
      </w:r>
      <w:r w:rsidRPr="00225293">
        <w:tab/>
      </w:r>
      <w:r w:rsidRPr="00554A77">
        <w:rPr>
          <w:rFonts w:eastAsia="MS Mincho"/>
        </w:rPr>
        <w:t xml:space="preserve">The DER </w:t>
      </w:r>
      <w:r w:rsidR="4DBCF176" w:rsidRPr="6D9E9ADA">
        <w:rPr>
          <w:rFonts w:eastAsia="MS Mincho"/>
        </w:rPr>
        <w:t xml:space="preserve">Customer </w:t>
      </w:r>
      <w:r w:rsidR="4DBCF176" w:rsidRPr="7C44255D">
        <w:rPr>
          <w:rFonts w:eastAsia="MS Mincho"/>
        </w:rPr>
        <w:t xml:space="preserve">Owned </w:t>
      </w:r>
      <w:r w:rsidRPr="00554A77">
        <w:rPr>
          <w:rFonts w:eastAsia="MS Mincho"/>
        </w:rPr>
        <w:t xml:space="preserve">Program allows for all </w:t>
      </w:r>
      <w:r w:rsidR="00D75DEB">
        <w:rPr>
          <w:rFonts w:eastAsia="MS Mincho"/>
        </w:rPr>
        <w:t>customers</w:t>
      </w:r>
      <w:r w:rsidR="00D75DEB" w:rsidRPr="00554A77">
        <w:rPr>
          <w:rFonts w:eastAsia="MS Mincho"/>
        </w:rPr>
        <w:t xml:space="preserve"> </w:t>
      </w:r>
      <w:r w:rsidRPr="00554A77">
        <w:rPr>
          <w:rFonts w:eastAsia="MS Mincho"/>
        </w:rPr>
        <w:t xml:space="preserve">to benefit. Participating customers receive a firm credit payment over </w:t>
      </w:r>
      <w:r w:rsidR="00225E87">
        <w:rPr>
          <w:rFonts w:eastAsia="MS Mincho"/>
        </w:rPr>
        <w:t xml:space="preserve">several </w:t>
      </w:r>
      <w:r w:rsidRPr="00554A77">
        <w:rPr>
          <w:rFonts w:eastAsia="MS Mincho"/>
        </w:rPr>
        <w:t xml:space="preserve">years, offsetting the cost of their DER investment. Non-participating customers benefit from capacity resources being procured below the system value. </w:t>
      </w:r>
      <w:r w:rsidRPr="00225293">
        <w:t xml:space="preserve">The program leverages DER to strengthen grid reliability for all customers, creates a more flexible and </w:t>
      </w:r>
      <w:r w:rsidRPr="00225293">
        <w:lastRenderedPageBreak/>
        <w:t>diverse resource mix, promotes cleaner DER resources, and increases resilience for Georgia Power’s participating customers</w:t>
      </w:r>
      <w:r w:rsidR="00625AD1">
        <w:t>.</w:t>
      </w:r>
    </w:p>
    <w:p w14:paraId="1B08708A" w14:textId="77777777" w:rsidR="00CE7E17" w:rsidRPr="00225293" w:rsidRDefault="00CE7E17" w:rsidP="00554A77">
      <w:pPr>
        <w:pStyle w:val="paragraph"/>
        <w:spacing w:before="0" w:beforeAutospacing="0" w:after="240" w:afterAutospacing="0" w:line="360" w:lineRule="auto"/>
        <w:ind w:left="720" w:hanging="720"/>
        <w:jc w:val="both"/>
        <w:textAlignment w:val="baseline"/>
        <w:rPr>
          <w:rStyle w:val="eop"/>
          <w:rFonts w:ascii="Times New Roman Bold" w:eastAsia="MS Mincho" w:hAnsi="Times New Roman Bold" w:hint="eastAsia"/>
          <w:b/>
          <w:caps/>
          <w14:ligatures w14:val="none"/>
        </w:rPr>
      </w:pPr>
      <w:r w:rsidRPr="00225293">
        <w:rPr>
          <w:rStyle w:val="eop"/>
          <w:rFonts w:ascii="Times New Roman Bold" w:eastAsia="MS Mincho" w:hAnsi="Times New Roman Bold"/>
          <w:b/>
          <w:bCs/>
          <w:caps/>
        </w:rPr>
        <w:t xml:space="preserve">Q. </w:t>
      </w:r>
      <w:r w:rsidRPr="00225293">
        <w:rPr>
          <w:rFonts w:eastAsia="MS Mincho"/>
        </w:rPr>
        <w:tab/>
      </w:r>
      <w:r w:rsidRPr="00225293">
        <w:rPr>
          <w:rStyle w:val="eop"/>
          <w:rFonts w:ascii="Times New Roman Bold" w:eastAsia="MS Mincho" w:hAnsi="Times New Roman Bold"/>
          <w:b/>
          <w:bCs/>
          <w:caps/>
        </w:rPr>
        <w:t>What type of assets will be able to participate in the DER Colocation and der customer owned programs?</w:t>
      </w:r>
    </w:p>
    <w:p w14:paraId="73754BBD" w14:textId="114650EE" w:rsidR="00CE7E17" w:rsidRPr="00554A77" w:rsidRDefault="00CE7E17" w:rsidP="00554A77">
      <w:pPr>
        <w:rPr>
          <w:rStyle w:val="eop"/>
          <w:rFonts w:eastAsia="MS Mincho"/>
        </w:rPr>
      </w:pPr>
      <w:r w:rsidRPr="00554A77">
        <w:t xml:space="preserve">A. </w:t>
      </w:r>
      <w:r w:rsidRPr="00225293">
        <w:tab/>
      </w:r>
      <w:r w:rsidRPr="00554A77">
        <w:t>DER technology that may be utilized under DCL-1 includes, but is not limited to</w:t>
      </w:r>
      <w:r w:rsidRPr="00554A77">
        <w:rPr>
          <w:rFonts w:eastAsia="MS Mincho"/>
        </w:rPr>
        <w:t xml:space="preserve"> combustion turbines, reciprocating internal combustion engines (“RICE”),</w:t>
      </w:r>
      <w:r w:rsidRPr="00554A77">
        <w:t xml:space="preserve"> and other dispatchable technologies with firm fuel supply. </w:t>
      </w:r>
      <w:r w:rsidRPr="00554A77">
        <w:rPr>
          <w:rFonts w:eastAsia="MS Mincho"/>
        </w:rPr>
        <w:t xml:space="preserve">The Company will limit eligible DER to dispatchable assets </w:t>
      </w:r>
      <w:r w:rsidRPr="00554A77" w:rsidDel="008520F6">
        <w:rPr>
          <w:rFonts w:eastAsia="MS Mincho"/>
        </w:rPr>
        <w:t xml:space="preserve">that </w:t>
      </w:r>
      <w:r w:rsidRPr="00554A77">
        <w:rPr>
          <w:rFonts w:eastAsia="MS Mincho"/>
        </w:rPr>
        <w:t xml:space="preserve">are certified and permitted for non-emergency use by the Georgia </w:t>
      </w:r>
      <w:r w:rsidRPr="00225293">
        <w:t xml:space="preserve">Environmental Protection Division </w:t>
      </w:r>
      <w:r w:rsidR="00A473BA">
        <w:t>of</w:t>
      </w:r>
      <w:r w:rsidRPr="00225293">
        <w:t xml:space="preserve"> the Department of Natural Resources</w:t>
      </w:r>
      <w:r w:rsidRPr="00554A77">
        <w:rPr>
          <w:rFonts w:eastAsia="MS Mincho"/>
        </w:rPr>
        <w:t>.</w:t>
      </w:r>
      <w:r w:rsidR="4664205B" w:rsidRPr="1D6552B9">
        <w:rPr>
          <w:rFonts w:eastAsia="MS Mincho"/>
        </w:rPr>
        <w:t xml:space="preserve"> </w:t>
      </w:r>
      <w:r w:rsidR="008B36C4" w:rsidRPr="00CC67CF">
        <w:rPr>
          <w:rFonts w:eastAsia="MS Mincho"/>
        </w:rPr>
        <w:t>All participating DER assets will be subject to the requirements of interconnection studies.</w:t>
      </w:r>
    </w:p>
    <w:p w14:paraId="75E796BB" w14:textId="77777777" w:rsidR="00CE7E17" w:rsidRPr="00225293" w:rsidRDefault="00CE7E17" w:rsidP="00554A77">
      <w:pPr>
        <w:pStyle w:val="paragraph"/>
        <w:spacing w:before="0" w:beforeAutospacing="0" w:after="240" w:afterAutospacing="0" w:line="360" w:lineRule="auto"/>
        <w:ind w:left="720" w:hanging="720"/>
        <w:jc w:val="both"/>
        <w:rPr>
          <w:rStyle w:val="eop"/>
          <w:rFonts w:ascii="Times New Roman Bold" w:eastAsia="MS Mincho" w:hAnsi="Times New Roman Bold" w:hint="eastAsia"/>
          <w:b/>
          <w:caps/>
          <w14:ligatures w14:val="none"/>
        </w:rPr>
      </w:pPr>
      <w:r w:rsidRPr="00225293">
        <w:rPr>
          <w:rStyle w:val="eop"/>
          <w:rFonts w:ascii="Times New Roman Bold" w:eastAsia="MS Mincho" w:hAnsi="Times New Roman Bold"/>
          <w:b/>
          <w:bCs/>
          <w:caps/>
        </w:rPr>
        <w:t xml:space="preserve">Q. </w:t>
      </w:r>
      <w:r w:rsidRPr="00225293">
        <w:tab/>
      </w:r>
      <w:r w:rsidRPr="00225293">
        <w:rPr>
          <w:rStyle w:val="eop"/>
          <w:rFonts w:ascii="Times New Roman Bold" w:eastAsia="MS Mincho" w:hAnsi="Times New Roman Bold"/>
          <w:b/>
          <w:bCs/>
          <w:caps/>
        </w:rPr>
        <w:t>How Much Generation Capacity will be relied on through the DER Colocation and der customer owned programs?</w:t>
      </w:r>
    </w:p>
    <w:p w14:paraId="041A1F5E" w14:textId="5632CD7B" w:rsidR="00CE7E17" w:rsidRPr="00225293" w:rsidRDefault="00CE7E17" w:rsidP="00554A77">
      <w:pPr>
        <w:rPr>
          <w:rFonts w:eastAsia="MS Mincho"/>
        </w:rPr>
      </w:pPr>
      <w:r w:rsidRPr="00554A77">
        <w:rPr>
          <w:rFonts w:eastAsia="MS Mincho"/>
        </w:rPr>
        <w:t xml:space="preserve">A. </w:t>
      </w:r>
      <w:r w:rsidRPr="00225293">
        <w:tab/>
        <w:t xml:space="preserve">The DER utilized in these programs will be peaking type resources and as such they should not exceed the unfilled peaking capacity needs in the system resource plan. These customer-sited DER programs allow the </w:t>
      </w:r>
      <w:r w:rsidR="0027426C">
        <w:t>C</w:t>
      </w:r>
      <w:r w:rsidRPr="00225293">
        <w:t xml:space="preserve">ompany to meet its peaking resource needs by leveraging the same resources participating customers are seeking for their resiliency needs. In meeting this dual purpose, the programs </w:t>
      </w:r>
      <w:r w:rsidR="007A621C">
        <w:t>can</w:t>
      </w:r>
      <w:r w:rsidRPr="00225293">
        <w:t xml:space="preserve"> achiev</w:t>
      </w:r>
      <w:r w:rsidR="007A621C">
        <w:t>e</w:t>
      </w:r>
      <w:r w:rsidRPr="00225293">
        <w:t xml:space="preserve"> greater overall economic efficiency. </w:t>
      </w:r>
    </w:p>
    <w:p w14:paraId="7931F9F7" w14:textId="77777777" w:rsidR="00CE7E17" w:rsidRPr="00225293" w:rsidRDefault="00CE7E17" w:rsidP="00554A77">
      <w:pPr>
        <w:pStyle w:val="paragraph"/>
        <w:spacing w:before="0" w:beforeAutospacing="0" w:after="240" w:afterAutospacing="0" w:line="360" w:lineRule="auto"/>
        <w:ind w:left="720" w:hanging="720"/>
        <w:jc w:val="both"/>
        <w:textAlignment w:val="baseline"/>
        <w:rPr>
          <w:rStyle w:val="eop"/>
          <w:rFonts w:ascii="Times New Roman Bold" w:eastAsia="MS Mincho" w:hAnsi="Times New Roman Bold" w:hint="eastAsia"/>
          <w:b/>
          <w:caps/>
          <w14:ligatures w14:val="none"/>
        </w:rPr>
      </w:pPr>
      <w:r w:rsidRPr="00225293">
        <w:rPr>
          <w:rStyle w:val="eop"/>
          <w:rFonts w:ascii="Times New Roman Bold" w:eastAsia="MS Mincho" w:hAnsi="Times New Roman Bold"/>
          <w:b/>
          <w:bCs/>
          <w:caps/>
        </w:rPr>
        <w:t>q.</w:t>
      </w:r>
      <w:r w:rsidRPr="00225293">
        <w:rPr>
          <w:rFonts w:eastAsia="MS Mincho"/>
        </w:rPr>
        <w:tab/>
      </w:r>
      <w:r w:rsidRPr="00225293">
        <w:rPr>
          <w:rStyle w:val="eop"/>
          <w:rFonts w:ascii="Times New Roman Bold" w:eastAsia="MS Mincho" w:hAnsi="Times New Roman Bold"/>
          <w:b/>
          <w:bCs/>
          <w:caps/>
        </w:rPr>
        <w:t>How will the DER Colocation and der customer owned programs be utilized?</w:t>
      </w:r>
    </w:p>
    <w:p w14:paraId="3A5597CD" w14:textId="28D08923" w:rsidR="00CE7E17" w:rsidRPr="00225293" w:rsidRDefault="00CE7E17" w:rsidP="00554A77">
      <w:pPr>
        <w:rPr>
          <w:rStyle w:val="eop"/>
          <w:rFonts w:eastAsia="MS Mincho"/>
        </w:rPr>
      </w:pPr>
      <w:r w:rsidRPr="00554A77">
        <w:rPr>
          <w:rFonts w:eastAsia="MS Mincho"/>
        </w:rPr>
        <w:t xml:space="preserve">A. </w:t>
      </w:r>
      <w:r w:rsidRPr="00554A77">
        <w:rPr>
          <w:rFonts w:eastAsia="MS Mincho"/>
        </w:rPr>
        <w:tab/>
        <w:t xml:space="preserve">The DER in these programs will be dispatched for system use for both economic and reliability purposes, maximizing their value to all customers. </w:t>
      </w:r>
      <w:r w:rsidRPr="00554A77" w:rsidDel="00F42817">
        <w:rPr>
          <w:rFonts w:eastAsia="MS Mincho"/>
        </w:rPr>
        <w:t xml:space="preserve">Assets will also operate in the event of a local outage to provide resiliency to the customer. </w:t>
      </w:r>
    </w:p>
    <w:p w14:paraId="00AD581C" w14:textId="77777777" w:rsidR="00CE7E17" w:rsidRPr="00225293" w:rsidRDefault="00CE7E17" w:rsidP="00554A77">
      <w:pPr>
        <w:pStyle w:val="paragraph"/>
        <w:spacing w:before="0" w:beforeAutospacing="0" w:after="240" w:afterAutospacing="0" w:line="360" w:lineRule="auto"/>
        <w:ind w:left="720" w:hanging="720"/>
        <w:jc w:val="both"/>
        <w:textAlignment w:val="baseline"/>
        <w:rPr>
          <w:rStyle w:val="eop"/>
          <w:rFonts w:ascii="Times New Roman Bold" w:eastAsia="MS Mincho" w:hAnsi="Times New Roman Bold" w:hint="eastAsia"/>
          <w:b/>
          <w:caps/>
          <w14:ligatures w14:val="none"/>
        </w:rPr>
      </w:pPr>
      <w:r w:rsidRPr="00225293">
        <w:rPr>
          <w:rStyle w:val="eop"/>
          <w:rFonts w:ascii="Times New Roman Bold" w:eastAsia="MS Mincho" w:hAnsi="Times New Roman Bold"/>
          <w:b/>
          <w:bCs/>
          <w:caps/>
        </w:rPr>
        <w:lastRenderedPageBreak/>
        <w:t xml:space="preserve">Q. </w:t>
      </w:r>
      <w:r w:rsidRPr="00225293">
        <w:rPr>
          <w:rStyle w:val="eop"/>
          <w:rFonts w:ascii="Times New Roman Bold" w:eastAsia="MS Mincho" w:hAnsi="Times New Roman Bold"/>
          <w:b/>
          <w:bCs/>
          <w:caps/>
        </w:rPr>
        <w:tab/>
        <w:t xml:space="preserve">How will der in the DER Colocation and der customer owned programs be approved? </w:t>
      </w:r>
    </w:p>
    <w:p w14:paraId="1E8C61A2" w14:textId="4ED7A96E" w:rsidR="00CE7E17" w:rsidRPr="00225293" w:rsidRDefault="00CE7E17" w:rsidP="00554A77">
      <w:pPr>
        <w:rPr>
          <w:rStyle w:val="eop"/>
          <w:rFonts w:eastAsia="MS Mincho"/>
        </w:rPr>
      </w:pPr>
      <w:r w:rsidRPr="00554A77">
        <w:rPr>
          <w:rFonts w:eastAsia="MS Mincho"/>
        </w:rPr>
        <w:t xml:space="preserve">A. </w:t>
      </w:r>
      <w:r w:rsidRPr="00554A77">
        <w:rPr>
          <w:rFonts w:eastAsia="MS Mincho"/>
        </w:rPr>
        <w:tab/>
        <w:t xml:space="preserve">In this IRP Update filing, the Company is seeking approval of the </w:t>
      </w:r>
      <w:r w:rsidR="00735FD0">
        <w:rPr>
          <w:rFonts w:eastAsia="MS Mincho"/>
        </w:rPr>
        <w:t xml:space="preserve">proposed </w:t>
      </w:r>
      <w:r w:rsidR="00B53BB9">
        <w:rPr>
          <w:rFonts w:eastAsia="MS Mincho"/>
        </w:rPr>
        <w:t>program</w:t>
      </w:r>
      <w:r w:rsidR="00426154">
        <w:rPr>
          <w:rFonts w:eastAsia="MS Mincho"/>
        </w:rPr>
        <w:t>s</w:t>
      </w:r>
      <w:r w:rsidRPr="00554A77">
        <w:rPr>
          <w:rFonts w:eastAsia="MS Mincho"/>
        </w:rPr>
        <w:t xml:space="preserve">, and the authority to begin developing projects with participating customers. </w:t>
      </w:r>
      <w:r w:rsidR="00E86C70">
        <w:rPr>
          <w:rFonts w:eastAsia="MS Mincho"/>
        </w:rPr>
        <w:t>T</w:t>
      </w:r>
      <w:r w:rsidR="00544591">
        <w:rPr>
          <w:rFonts w:eastAsia="MS Mincho"/>
        </w:rPr>
        <w:t>he Company plans to submit the proposed DCL-1 and DCO-1 tariffs</w:t>
      </w:r>
      <w:r w:rsidR="001935AC">
        <w:rPr>
          <w:rFonts w:eastAsia="MS Mincho"/>
        </w:rPr>
        <w:t xml:space="preserve">, along with the </w:t>
      </w:r>
      <w:r w:rsidR="009C566C">
        <w:rPr>
          <w:rFonts w:eastAsia="MS Mincho"/>
        </w:rPr>
        <w:t>CL-1 tariff,</w:t>
      </w:r>
      <w:r w:rsidR="00544591">
        <w:rPr>
          <w:rFonts w:eastAsia="MS Mincho"/>
        </w:rPr>
        <w:t xml:space="preserve"> for Commission approval</w:t>
      </w:r>
      <w:r w:rsidR="00406DFB">
        <w:rPr>
          <w:rFonts w:eastAsia="MS Mincho"/>
        </w:rPr>
        <w:t xml:space="preserve"> prior to the direct hearings of Georgia Power</w:t>
      </w:r>
      <w:r w:rsidR="00544591">
        <w:rPr>
          <w:rFonts w:eastAsia="MS Mincho"/>
        </w:rPr>
        <w:t xml:space="preserve">. </w:t>
      </w:r>
      <w:r w:rsidRPr="00554A77">
        <w:rPr>
          <w:rFonts w:eastAsia="MS Mincho"/>
        </w:rPr>
        <w:t xml:space="preserve">Once </w:t>
      </w:r>
      <w:r w:rsidR="00275C98">
        <w:rPr>
          <w:rFonts w:eastAsia="MS Mincho"/>
        </w:rPr>
        <w:t xml:space="preserve">DCL-1 and DCO-1 </w:t>
      </w:r>
      <w:r w:rsidRPr="00554A77">
        <w:rPr>
          <w:rFonts w:eastAsia="MS Mincho"/>
        </w:rPr>
        <w:t xml:space="preserve">projects are fully developed and contracts are executed, they will then be filed for certification and approval with the Commission. </w:t>
      </w:r>
    </w:p>
    <w:p w14:paraId="0A8A4049" w14:textId="77777777" w:rsidR="00CE7E17" w:rsidRPr="00225293" w:rsidRDefault="00CE7E17" w:rsidP="00554A77">
      <w:pPr>
        <w:pStyle w:val="paragraph"/>
        <w:spacing w:before="0" w:beforeAutospacing="0" w:after="240" w:afterAutospacing="0" w:line="360" w:lineRule="auto"/>
        <w:ind w:left="720" w:hanging="720"/>
        <w:jc w:val="both"/>
        <w:textAlignment w:val="baseline"/>
        <w:rPr>
          <w:rFonts w:ascii="Segoe UI" w:hAnsi="Segoe UI" w:cs="Segoe UI"/>
          <w:sz w:val="18"/>
          <w:szCs w:val="18"/>
        </w:rPr>
      </w:pPr>
      <w:r w:rsidRPr="00225293">
        <w:rPr>
          <w:rStyle w:val="normaltextrun"/>
          <w:b/>
          <w:bCs/>
        </w:rPr>
        <w:t>Q.</w:t>
      </w:r>
      <w:r w:rsidRPr="00225293">
        <w:rPr>
          <w:rStyle w:val="tabchar"/>
          <w:rFonts w:ascii="Calibri" w:hAnsi="Calibri" w:cs="Calibri"/>
        </w:rPr>
        <w:tab/>
      </w:r>
      <w:r w:rsidRPr="00225293">
        <w:rPr>
          <w:rStyle w:val="normaltextrun"/>
          <w:b/>
          <w:bCs/>
        </w:rPr>
        <w:t xml:space="preserve">ARE </w:t>
      </w:r>
      <w:r w:rsidRPr="00225293">
        <w:rPr>
          <w:rStyle w:val="eop"/>
          <w:rFonts w:ascii="Times New Roman Bold" w:eastAsia="MS Mincho" w:hAnsi="Times New Roman Bold"/>
          <w:b/>
          <w:bCs/>
          <w:caps/>
        </w:rPr>
        <w:t xml:space="preserve">the DER Colocation and der customer owned programs </w:t>
      </w:r>
      <w:r w:rsidRPr="00225293">
        <w:rPr>
          <w:rStyle w:val="normaltextrun"/>
          <w:b/>
          <w:bCs/>
        </w:rPr>
        <w:t>APPROPRIATE FOR INCLUSION IN THE 2023 IRP UPDATE?</w:t>
      </w:r>
      <w:r w:rsidRPr="00225293">
        <w:rPr>
          <w:rStyle w:val="eop"/>
          <w:rFonts w:eastAsia="MS Mincho"/>
        </w:rPr>
        <w:t> </w:t>
      </w:r>
    </w:p>
    <w:p w14:paraId="0CBD6FC4" w14:textId="25AEF0D4" w:rsidR="00CE7E17" w:rsidRPr="00FF15B8" w:rsidRDefault="00CE7E17" w:rsidP="00554A77">
      <w:pPr>
        <w:rPr>
          <w:rFonts w:eastAsia="MS Mincho"/>
        </w:rPr>
      </w:pPr>
      <w:r w:rsidRPr="00554A77">
        <w:t xml:space="preserve">A. </w:t>
      </w:r>
      <w:r>
        <w:tab/>
      </w:r>
      <w:r w:rsidRPr="00554A77">
        <w:t xml:space="preserve">Yes. The enrollment of participating customers coupled with the development and construction </w:t>
      </w:r>
      <w:r w:rsidR="00CD78B4">
        <w:t>of DER</w:t>
      </w:r>
      <w:r w:rsidR="008150D0">
        <w:t>s</w:t>
      </w:r>
      <w:r w:rsidR="00CD78B4">
        <w:t xml:space="preserve"> require substantial</w:t>
      </w:r>
      <w:r w:rsidRPr="00554A77">
        <w:t xml:space="preserve"> lead time before the </w:t>
      </w:r>
      <w:r w:rsidR="250AB4EC" w:rsidRPr="00554A77">
        <w:t>DER</w:t>
      </w:r>
      <w:r w:rsidR="7AAE0442">
        <w:t>s</w:t>
      </w:r>
      <w:r w:rsidRPr="00554A77">
        <w:t xml:space="preserve"> become operational. </w:t>
      </w:r>
      <w:r w:rsidR="00362849">
        <w:t>A</w:t>
      </w:r>
      <w:r w:rsidRPr="00554A77">
        <w:t xml:space="preserve">pproving the DER Colocation and DER Customer Owned programs now expedites the realization of capacity benefits that these resources </w:t>
      </w:r>
      <w:r w:rsidR="00F65643">
        <w:t xml:space="preserve">can </w:t>
      </w:r>
      <w:r w:rsidRPr="00554A77">
        <w:t xml:space="preserve">provide to all customers. Any delay in approving these programs produces a delay in any potential capacity benefits to all customers. </w:t>
      </w:r>
    </w:p>
    <w:p w14:paraId="64071EAD" w14:textId="0AA27D03" w:rsidR="00CE7E17" w:rsidRPr="00554A77" w:rsidRDefault="00CE7E17" w:rsidP="00554A77">
      <w:pPr>
        <w:pStyle w:val="paragraph"/>
        <w:keepNext/>
        <w:keepLines/>
        <w:spacing w:before="0" w:beforeAutospacing="0" w:after="240" w:afterAutospacing="0" w:line="360" w:lineRule="auto"/>
        <w:ind w:left="720"/>
        <w:jc w:val="center"/>
        <w:textAlignment w:val="baseline"/>
        <w:rPr>
          <w:rFonts w:eastAsia="MS Mincho"/>
        </w:rPr>
      </w:pPr>
      <w:r w:rsidRPr="00225293">
        <w:rPr>
          <w:rStyle w:val="normaltextrun"/>
          <w:b/>
          <w:bCs/>
        </w:rPr>
        <w:t>B.</w:t>
      </w:r>
      <w:r w:rsidR="00FB043D">
        <w:rPr>
          <w:rStyle w:val="normaltextrun"/>
          <w:b/>
          <w:bCs/>
        </w:rPr>
        <w:tab/>
      </w:r>
      <w:r w:rsidRPr="00225293">
        <w:rPr>
          <w:rStyle w:val="normaltextrun"/>
          <w:b/>
          <w:bCs/>
        </w:rPr>
        <w:t>Curtailable Load Program</w:t>
      </w:r>
      <w:r w:rsidRPr="00225293">
        <w:rPr>
          <w:rStyle w:val="eop"/>
          <w:rFonts w:eastAsia="MS Mincho"/>
        </w:rPr>
        <w:t> </w:t>
      </w:r>
    </w:p>
    <w:p w14:paraId="0030B7EE" w14:textId="77777777" w:rsidR="00CE7E17" w:rsidRPr="00225293" w:rsidRDefault="00CE7E17" w:rsidP="00554A77">
      <w:pPr>
        <w:pStyle w:val="paragraph"/>
        <w:keepNext/>
        <w:keepLines/>
        <w:spacing w:before="0" w:beforeAutospacing="0" w:after="240" w:afterAutospacing="0" w:line="360" w:lineRule="auto"/>
        <w:ind w:left="720" w:hanging="720"/>
        <w:jc w:val="both"/>
        <w:textAlignment w:val="baseline"/>
        <w:rPr>
          <w:rFonts w:ascii="Segoe UI" w:hAnsi="Segoe UI" w:cs="Segoe UI"/>
          <w:sz w:val="18"/>
          <w:szCs w:val="18"/>
        </w:rPr>
      </w:pPr>
      <w:proofErr w:type="gramStart"/>
      <w:r w:rsidRPr="00225293">
        <w:rPr>
          <w:rStyle w:val="normaltextrun"/>
          <w:b/>
          <w:bCs/>
        </w:rPr>
        <w:t>Q.</w:t>
      </w:r>
      <w:proofErr w:type="gramEnd"/>
      <w:r w:rsidRPr="00225293">
        <w:rPr>
          <w:rStyle w:val="tabchar"/>
          <w:rFonts w:ascii="Calibri" w:hAnsi="Calibri" w:cs="Calibri"/>
        </w:rPr>
        <w:tab/>
      </w:r>
      <w:r w:rsidRPr="00225293">
        <w:rPr>
          <w:rStyle w:val="normaltextrun"/>
          <w:b/>
          <w:bCs/>
        </w:rPr>
        <w:t>PLEASE DESCRIBE THE COMPANY’S PROPOSED CURTAILABLE LOAD PROGRAM.</w:t>
      </w:r>
      <w:r w:rsidRPr="00225293">
        <w:rPr>
          <w:rStyle w:val="eop"/>
          <w:rFonts w:eastAsia="MS Mincho"/>
        </w:rPr>
        <w:t> </w:t>
      </w:r>
    </w:p>
    <w:p w14:paraId="501C1EA9" w14:textId="07E25DA7" w:rsidR="00CE7E17" w:rsidRPr="00225293" w:rsidRDefault="00CE7E17" w:rsidP="00554A77">
      <w:pPr>
        <w:rPr>
          <w:rStyle w:val="eop"/>
          <w:rFonts w:eastAsia="MS Mincho"/>
        </w:rPr>
      </w:pPr>
      <w:r w:rsidRPr="00554A77">
        <w:t>A.</w:t>
      </w:r>
      <w:r w:rsidRPr="00554A77">
        <w:tab/>
        <w:t xml:space="preserve">The Curtailable Load program will enable additional demand response participation options to commercial and industrial customers and provide corresponding system capacity and reliability benefits to all customers. This optional </w:t>
      </w:r>
      <w:r w:rsidR="001410F6">
        <w:t xml:space="preserve">DCL-1 </w:t>
      </w:r>
      <w:r w:rsidRPr="00554A77">
        <w:t>tariff</w:t>
      </w:r>
      <w:r w:rsidR="001410F6">
        <w:t>,</w:t>
      </w:r>
      <w:r w:rsidRPr="00554A77">
        <w:t xml:space="preserve"> </w:t>
      </w:r>
      <w:r w:rsidR="001410F6">
        <w:t>through which the program will be implemented,</w:t>
      </w:r>
      <w:r w:rsidRPr="00554A77">
        <w:t xml:space="preserve"> will be available to qualifying commercial and industrial customers able to make multi-</w:t>
      </w:r>
      <w:r w:rsidRPr="00554A77">
        <w:lastRenderedPageBreak/>
        <w:t>year commitments to reduce their load during extreme supply and demand conditions.</w:t>
      </w:r>
      <w:r w:rsidR="00F2236B">
        <w:t xml:space="preserve"> </w:t>
      </w:r>
    </w:p>
    <w:p w14:paraId="61D127D6" w14:textId="77777777" w:rsidR="00CE7E17" w:rsidRPr="00225293" w:rsidRDefault="00CE7E17" w:rsidP="00554A77">
      <w:pPr>
        <w:pStyle w:val="paragraph"/>
        <w:spacing w:before="0" w:beforeAutospacing="0" w:after="240" w:afterAutospacing="0" w:line="360" w:lineRule="auto"/>
        <w:ind w:left="720" w:hanging="720"/>
        <w:jc w:val="both"/>
        <w:textAlignment w:val="baseline"/>
        <w:rPr>
          <w:rStyle w:val="eop"/>
          <w:rFonts w:ascii="Times New Roman Bold" w:eastAsia="MS Mincho" w:hAnsi="Times New Roman Bold" w:hint="eastAsia"/>
          <w:b/>
          <w:caps/>
          <w14:ligatures w14:val="none"/>
        </w:rPr>
      </w:pPr>
      <w:r w:rsidRPr="00225293">
        <w:rPr>
          <w:rStyle w:val="eop"/>
          <w:rFonts w:ascii="Times New Roman Bold" w:eastAsia="MS Mincho" w:hAnsi="Times New Roman Bold"/>
          <w:b/>
          <w:bCs/>
          <w:caps/>
        </w:rPr>
        <w:t xml:space="preserve">Q. </w:t>
      </w:r>
      <w:r w:rsidRPr="00225293">
        <w:rPr>
          <w:rStyle w:val="eop"/>
          <w:rFonts w:ascii="Times New Roman Bold" w:eastAsia="MS Mincho" w:hAnsi="Times New Roman Bold"/>
          <w:b/>
          <w:bCs/>
          <w:caps/>
        </w:rPr>
        <w:tab/>
        <w:t>What are the benefits of the Program?</w:t>
      </w:r>
    </w:p>
    <w:p w14:paraId="7997B2EA" w14:textId="3E084740" w:rsidR="00CE7E17" w:rsidRPr="00554A77" w:rsidRDefault="00CE7E17" w:rsidP="00554A77">
      <w:r w:rsidRPr="00554A77">
        <w:rPr>
          <w:rFonts w:eastAsia="MS Mincho"/>
        </w:rPr>
        <w:t xml:space="preserve">A. </w:t>
      </w:r>
      <w:r w:rsidRPr="00554A77">
        <w:rPr>
          <w:rFonts w:eastAsia="MS Mincho"/>
        </w:rPr>
        <w:tab/>
        <w:t xml:space="preserve">The curtailable load program </w:t>
      </w:r>
      <w:r w:rsidRPr="00554A77">
        <w:t>provides significant benefits to both participating customers and the system by reducing consumption during extreme conditions for grid reliability. Participating customer</w:t>
      </w:r>
      <w:r w:rsidR="00F23489">
        <w:t>s</w:t>
      </w:r>
      <w:r w:rsidRPr="00554A77">
        <w:t xml:space="preserve"> receive lower electric bills and non-participating customers receive the savings of deferred generation capacity infrastructure. </w:t>
      </w:r>
      <w:r w:rsidRPr="00225293">
        <w:t xml:space="preserve">The </w:t>
      </w:r>
      <w:r w:rsidR="003865BD">
        <w:t>p</w:t>
      </w:r>
      <w:r w:rsidRPr="00225293">
        <w:t>rogram leverages load flexibility to strengthen grid reliability for all customers, creates a more flexible resource mix, and provides economic benefits for participating customers</w:t>
      </w:r>
      <w:r w:rsidRPr="00554A77">
        <w:t>.</w:t>
      </w:r>
    </w:p>
    <w:p w14:paraId="4BB7A388" w14:textId="77777777" w:rsidR="00CE7E17" w:rsidRPr="00225293" w:rsidRDefault="00CE7E17" w:rsidP="00554A77">
      <w:pPr>
        <w:pStyle w:val="paragraph"/>
        <w:spacing w:before="0" w:beforeAutospacing="0" w:after="240" w:afterAutospacing="0" w:line="360" w:lineRule="auto"/>
        <w:ind w:left="720" w:hanging="720"/>
        <w:jc w:val="both"/>
        <w:textAlignment w:val="baseline"/>
        <w:rPr>
          <w:rFonts w:ascii="Segoe UI" w:hAnsi="Segoe UI" w:cs="Segoe UI"/>
          <w:sz w:val="18"/>
          <w:szCs w:val="18"/>
        </w:rPr>
      </w:pPr>
      <w:r w:rsidRPr="00225293">
        <w:rPr>
          <w:rStyle w:val="normaltextrun"/>
          <w:b/>
          <w:bCs/>
        </w:rPr>
        <w:t>Q.</w:t>
      </w:r>
      <w:r w:rsidRPr="00225293">
        <w:rPr>
          <w:rStyle w:val="tabchar"/>
          <w:rFonts w:ascii="Calibri" w:hAnsi="Calibri" w:cs="Calibri"/>
        </w:rPr>
        <w:tab/>
      </w:r>
      <w:r w:rsidRPr="00225293">
        <w:rPr>
          <w:rStyle w:val="normaltextrun"/>
          <w:b/>
          <w:bCs/>
        </w:rPr>
        <w:t>HOW DOES THE CURTAILABLE LOAD PROGRAM DIFFER FROM THE COMPANY’S EXISTING DEMAND RESPONSE PLUS ENERGY CREDIT (“DPEC”) DEMAND RESPONSE PROGRAM?</w:t>
      </w:r>
      <w:r w:rsidRPr="00225293">
        <w:rPr>
          <w:rStyle w:val="eop"/>
          <w:rFonts w:eastAsia="MS Mincho"/>
        </w:rPr>
        <w:t> </w:t>
      </w:r>
    </w:p>
    <w:p w14:paraId="0AAF92B2" w14:textId="4BECDFC7" w:rsidR="00CE7E17" w:rsidRPr="00225293" w:rsidRDefault="00CE7E17" w:rsidP="00554A77">
      <w:pPr>
        <w:rPr>
          <w:rStyle w:val="normaltextrun"/>
        </w:rPr>
      </w:pPr>
      <w:r w:rsidRPr="00554A77">
        <w:t>A.</w:t>
      </w:r>
      <w:r>
        <w:tab/>
      </w:r>
      <w:r w:rsidRPr="00554A77">
        <w:t>This program will differ from the Company’s existing DPEC demand response program in several ways. First, it will require multi-year contracts</w:t>
      </w:r>
      <w:r w:rsidR="00CF3E11">
        <w:t>,</w:t>
      </w:r>
      <w:r w:rsidRPr="008C1934">
        <w:t xml:space="preserve"> which provide increased system value and assurance</w:t>
      </w:r>
      <w:r w:rsidR="5A085D24">
        <w:t>,</w:t>
      </w:r>
      <w:r w:rsidRPr="00554A77">
        <w:t xml:space="preserve"> and resulting increased credit values for participating customers. Second, the Curtailable Load program will reflect a value for capacity in both the winter and summer periods. Third, the curtailable load program will require </w:t>
      </w:r>
      <w:r w:rsidR="293AACB6">
        <w:t xml:space="preserve">demonstration </w:t>
      </w:r>
      <w:r w:rsidRPr="00554A77">
        <w:t xml:space="preserve">on a regular basis to ensure demand response availability. Finally, the program will also have an updated compliance incentive to provide ongoing inducement to participate. </w:t>
      </w:r>
    </w:p>
    <w:p w14:paraId="0C9B7D7A" w14:textId="77777777" w:rsidR="00CE7E17" w:rsidRPr="00225293" w:rsidRDefault="00CE7E17" w:rsidP="00554A77">
      <w:pPr>
        <w:pStyle w:val="paragraph"/>
        <w:spacing w:before="0" w:beforeAutospacing="0" w:after="240" w:afterAutospacing="0" w:line="360" w:lineRule="auto"/>
        <w:ind w:left="720" w:hanging="720"/>
        <w:jc w:val="both"/>
        <w:textAlignment w:val="baseline"/>
        <w:rPr>
          <w:rFonts w:ascii="Segoe UI" w:hAnsi="Segoe UI" w:cs="Segoe UI"/>
          <w:sz w:val="18"/>
          <w:szCs w:val="18"/>
        </w:rPr>
      </w:pPr>
      <w:r w:rsidRPr="00225293">
        <w:rPr>
          <w:rStyle w:val="normaltextrun"/>
          <w:b/>
          <w:bCs/>
        </w:rPr>
        <w:t>Q.</w:t>
      </w:r>
      <w:r w:rsidRPr="00225293">
        <w:rPr>
          <w:rStyle w:val="tabchar"/>
          <w:rFonts w:ascii="Calibri" w:hAnsi="Calibri" w:cs="Calibri"/>
        </w:rPr>
        <w:tab/>
      </w:r>
      <w:r w:rsidRPr="00225293">
        <w:rPr>
          <w:rStyle w:val="normaltextrun"/>
          <w:b/>
          <w:bCs/>
        </w:rPr>
        <w:t>WHY IS THE CURTAILABLE LOAD PROGRAM APPROPRIATE FOR INCLUSION IN THE 2023 IRP UPDATE?</w:t>
      </w:r>
      <w:r w:rsidRPr="00225293">
        <w:rPr>
          <w:rStyle w:val="eop"/>
          <w:rFonts w:eastAsia="MS Mincho"/>
        </w:rPr>
        <w:t> </w:t>
      </w:r>
    </w:p>
    <w:p w14:paraId="7EB7429D" w14:textId="158444D7" w:rsidR="00CE7E17" w:rsidRPr="00554A77" w:rsidRDefault="00CE7E17" w:rsidP="00554A77">
      <w:r w:rsidRPr="00554A77">
        <w:t xml:space="preserve">A. </w:t>
      </w:r>
      <w:r>
        <w:tab/>
      </w:r>
      <w:r w:rsidRPr="00554A77">
        <w:t xml:space="preserve">Demand side options have long been a source of capacity for the system reflected in the resource plan. The </w:t>
      </w:r>
      <w:r w:rsidR="004705FE">
        <w:t>C</w:t>
      </w:r>
      <w:r w:rsidRPr="00554A77">
        <w:t xml:space="preserve">urtailable </w:t>
      </w:r>
      <w:r w:rsidR="004705FE">
        <w:t>L</w:t>
      </w:r>
      <w:r w:rsidRPr="00554A77">
        <w:t xml:space="preserve">oad program can provide a more reliable source of new carbon-free capacity in an environment where firm capacity assets </w:t>
      </w:r>
      <w:r w:rsidRPr="00554A77">
        <w:lastRenderedPageBreak/>
        <w:t xml:space="preserve">are becoming </w:t>
      </w:r>
      <w:r w:rsidRPr="00554A77" w:rsidDel="005F37D6">
        <w:t>scarce.</w:t>
      </w:r>
      <w:r w:rsidRPr="00554A77">
        <w:t xml:space="preserve"> Additionally, since demand response does not</w:t>
      </w:r>
      <w:r>
        <w:t xml:space="preserve"> </w:t>
      </w:r>
      <w:r w:rsidR="2868B215">
        <w:t>necessarily</w:t>
      </w:r>
      <w:r w:rsidR="250AB4EC" w:rsidRPr="00554A77">
        <w:t xml:space="preserve"> </w:t>
      </w:r>
      <w:r w:rsidRPr="00554A77">
        <w:t xml:space="preserve">require any construction, realization of benefits can materialize more quickly and defer the procurement of future, additional capacity. </w:t>
      </w:r>
    </w:p>
    <w:p w14:paraId="57837F4A" w14:textId="77777777" w:rsidR="00CE7E17" w:rsidRPr="00225293" w:rsidRDefault="00CE7E17" w:rsidP="00554A77">
      <w:pPr>
        <w:pStyle w:val="paragraph"/>
        <w:spacing w:before="0" w:beforeAutospacing="0" w:after="240" w:afterAutospacing="0" w:line="360" w:lineRule="auto"/>
        <w:jc w:val="center"/>
        <w:textAlignment w:val="baseline"/>
        <w:rPr>
          <w:rStyle w:val="eop"/>
          <w:rFonts w:eastAsia="MS Mincho"/>
          <w14:ligatures w14:val="none"/>
        </w:rPr>
      </w:pPr>
      <w:r w:rsidRPr="00225293">
        <w:rPr>
          <w:rStyle w:val="normaltextrun"/>
          <w:b/>
          <w:bCs/>
        </w:rPr>
        <w:t xml:space="preserve">C. </w:t>
      </w:r>
      <w:r w:rsidRPr="00225293">
        <w:rPr>
          <w:rStyle w:val="tabchar"/>
          <w:rFonts w:ascii="Calibri" w:hAnsi="Calibri" w:cs="Calibri"/>
        </w:rPr>
        <w:tab/>
      </w:r>
      <w:r w:rsidRPr="00225293">
        <w:rPr>
          <w:rStyle w:val="normaltextrun"/>
          <w:b/>
          <w:bCs/>
        </w:rPr>
        <w:t>Expansion of Residential Thermostat Demand Response DSM Program</w:t>
      </w:r>
      <w:r w:rsidRPr="00225293">
        <w:rPr>
          <w:rStyle w:val="eop"/>
          <w:rFonts w:eastAsia="MS Mincho"/>
        </w:rPr>
        <w:t> </w:t>
      </w:r>
    </w:p>
    <w:p w14:paraId="0E98D992" w14:textId="77777777" w:rsidR="00CE7E17" w:rsidRPr="00225293" w:rsidRDefault="00CE7E17" w:rsidP="00554A77">
      <w:pPr>
        <w:pStyle w:val="paragraph"/>
        <w:spacing w:before="0" w:beforeAutospacing="0" w:after="240" w:afterAutospacing="0" w:line="360" w:lineRule="auto"/>
        <w:ind w:left="720" w:hanging="720"/>
        <w:jc w:val="both"/>
        <w:textAlignment w:val="baseline"/>
        <w:rPr>
          <w:rFonts w:ascii="Segoe UI" w:hAnsi="Segoe UI" w:cs="Segoe UI"/>
          <w:sz w:val="18"/>
          <w:szCs w:val="18"/>
        </w:rPr>
      </w:pPr>
      <w:proofErr w:type="gramStart"/>
      <w:r w:rsidRPr="00225293">
        <w:rPr>
          <w:rStyle w:val="normaltextrun"/>
          <w:b/>
          <w:bCs/>
        </w:rPr>
        <w:t>Q.</w:t>
      </w:r>
      <w:proofErr w:type="gramEnd"/>
      <w:r w:rsidRPr="00225293">
        <w:rPr>
          <w:rStyle w:val="normaltextrun"/>
          <w:b/>
          <w:bCs/>
        </w:rPr>
        <w:tab/>
        <w:t>PLEASE DESCRIBE THE COMPANY’S RESIDENTIAL THERMOSTAT PROGRAM.</w:t>
      </w:r>
      <w:r w:rsidRPr="00225293">
        <w:rPr>
          <w:rStyle w:val="eop"/>
          <w:rFonts w:eastAsia="MS Mincho"/>
        </w:rPr>
        <w:t> </w:t>
      </w:r>
    </w:p>
    <w:p w14:paraId="18DF6193" w14:textId="41B013ED" w:rsidR="00CE7E17" w:rsidRPr="00554A77" w:rsidRDefault="00CE7E17" w:rsidP="00554A77">
      <w:r w:rsidRPr="00554A77">
        <w:t>A.</w:t>
      </w:r>
      <w:r w:rsidRPr="00225293">
        <w:tab/>
      </w:r>
      <w:r w:rsidRPr="00554A77">
        <w:t>Georgia Power’s Temp Check is a residential thermostat demand response (“TSTAT DR”</w:t>
      </w:r>
      <w:r w:rsidR="009A63A6">
        <w:t xml:space="preserve"> or “Temp Check</w:t>
      </w:r>
      <w:r w:rsidRPr="00554A77">
        <w:t xml:space="preserve">”) DSM program that allows the Company to make event calls </w:t>
      </w:r>
      <w:r w:rsidR="00973E06">
        <w:t xml:space="preserve">that </w:t>
      </w:r>
      <w:r w:rsidRPr="0042435D">
        <w:t>adjust participating customer</w:t>
      </w:r>
      <w:r w:rsidR="00973E06">
        <w:t>s</w:t>
      </w:r>
      <w:r w:rsidRPr="00554A77">
        <w:t xml:space="preserve">’ thermostat behavior during a limited period. The Company pays participating customers an incentive for this ability. </w:t>
      </w:r>
    </w:p>
    <w:p w14:paraId="7279011A" w14:textId="77777777" w:rsidR="00CE7E17" w:rsidRPr="00225293" w:rsidRDefault="00CE7E17" w:rsidP="00554A77">
      <w:pPr>
        <w:pStyle w:val="paragraph"/>
        <w:spacing w:before="0" w:beforeAutospacing="0" w:after="240" w:afterAutospacing="0" w:line="360" w:lineRule="auto"/>
        <w:ind w:left="720" w:hanging="720"/>
        <w:jc w:val="both"/>
        <w:textAlignment w:val="baseline"/>
        <w:rPr>
          <w:rStyle w:val="normaltextrun"/>
          <w:b/>
          <w14:ligatures w14:val="none"/>
        </w:rPr>
      </w:pPr>
      <w:r w:rsidRPr="00225293">
        <w:rPr>
          <w:rStyle w:val="normaltextrun"/>
          <w:b/>
        </w:rPr>
        <w:t xml:space="preserve">Q. </w:t>
      </w:r>
      <w:r w:rsidRPr="00225293">
        <w:rPr>
          <w:rStyle w:val="normaltextrun"/>
          <w:b/>
          <w:bCs/>
        </w:rPr>
        <w:tab/>
        <w:t>WHAT CHANGES IS THE COMPANY PROPOSING TO MAKE IN THE TSTAT DR PROGRAM</w:t>
      </w:r>
      <w:r w:rsidRPr="00225293">
        <w:rPr>
          <w:rStyle w:val="normaltextrun"/>
          <w:b/>
        </w:rPr>
        <w:t>?</w:t>
      </w:r>
    </w:p>
    <w:p w14:paraId="272C35B0" w14:textId="19FADED7" w:rsidR="00CE7E17" w:rsidRPr="00554A77" w:rsidRDefault="00CE7E17" w:rsidP="00554A77">
      <w:r w:rsidRPr="00554A77">
        <w:t xml:space="preserve">A. </w:t>
      </w:r>
      <w:r w:rsidRPr="00554A77">
        <w:tab/>
        <w:t xml:space="preserve">The Company proposes expanding customer enrollment in the </w:t>
      </w:r>
      <w:r w:rsidR="001D0DF2">
        <w:t xml:space="preserve">Temp Check </w:t>
      </w:r>
      <w:r w:rsidRPr="00554A77">
        <w:t xml:space="preserve">program to 50,000 customers. </w:t>
      </w:r>
    </w:p>
    <w:p w14:paraId="06E8D98D" w14:textId="77777777" w:rsidR="00CE7E17" w:rsidRPr="00225293" w:rsidRDefault="00CE7E17" w:rsidP="00554A77">
      <w:pPr>
        <w:pStyle w:val="paragraph"/>
        <w:spacing w:before="0" w:beforeAutospacing="0" w:after="240" w:afterAutospacing="0" w:line="360" w:lineRule="auto"/>
        <w:ind w:left="720" w:hanging="720"/>
        <w:jc w:val="both"/>
        <w:textAlignment w:val="baseline"/>
        <w:rPr>
          <w:rStyle w:val="normaltextrun"/>
          <w14:ligatures w14:val="none"/>
        </w:rPr>
      </w:pPr>
      <w:r w:rsidRPr="00554A77">
        <w:rPr>
          <w:rStyle w:val="normaltextrun"/>
          <w:b/>
        </w:rPr>
        <w:t xml:space="preserve">Q. </w:t>
      </w:r>
      <w:r w:rsidRPr="00554A77">
        <w:rPr>
          <w:rStyle w:val="normaltextrun"/>
          <w:b/>
        </w:rPr>
        <w:tab/>
      </w:r>
      <w:r w:rsidRPr="0091635B">
        <w:rPr>
          <w:rStyle w:val="normaltextrun"/>
          <w:b/>
          <w:bCs/>
        </w:rPr>
        <w:t>WHY IS EXPANDING THE TSTAT DR PROGRAM APPROPRIATE FOR</w:t>
      </w:r>
      <w:r w:rsidRPr="00225293">
        <w:rPr>
          <w:rStyle w:val="normaltextrun"/>
          <w:b/>
          <w:bCs/>
        </w:rPr>
        <w:t xml:space="preserve"> INCLUSION IN THE 2023 IRP UPDATE?</w:t>
      </w:r>
      <w:r w:rsidRPr="00225293">
        <w:rPr>
          <w:rStyle w:val="eop"/>
          <w:rFonts w:eastAsia="MS Mincho"/>
        </w:rPr>
        <w:t> </w:t>
      </w:r>
    </w:p>
    <w:p w14:paraId="2DEE97CB" w14:textId="1692F5AB" w:rsidR="00CE7E17" w:rsidRPr="00554A77" w:rsidRDefault="00CE7E17" w:rsidP="00554A77">
      <w:r w:rsidRPr="00554A77">
        <w:t>A.</w:t>
      </w:r>
      <w:r>
        <w:tab/>
      </w:r>
      <w:r w:rsidRPr="00554A77">
        <w:t xml:space="preserve">The </w:t>
      </w:r>
      <w:r w:rsidR="00D83C70">
        <w:t xml:space="preserve">Temp Check </w:t>
      </w:r>
      <w:r w:rsidR="008331FD">
        <w:t xml:space="preserve">program </w:t>
      </w:r>
      <w:r w:rsidRPr="00554A77">
        <w:t xml:space="preserve">is a source of demand response potential </w:t>
      </w:r>
      <w:r w:rsidR="00D83C70">
        <w:t xml:space="preserve">that </w:t>
      </w:r>
      <w:r w:rsidRPr="002A7D0C">
        <w:t>translates to capacity value</w:t>
      </w:r>
      <w:r w:rsidRPr="00554A77">
        <w:t xml:space="preserve">. The program has seen robust customer participation and is currently closed to new enrollment. In addition, the program now reflects positive Total Resource Cost (“TRC”) results for the evaluation life of the program and, therefore, no longer requires a waiver of the TRC requirement within Commission Rule 515-3-4-.04(4)(a)(3) as was approved in the 2022 IRP. </w:t>
      </w:r>
    </w:p>
    <w:p w14:paraId="4151158C" w14:textId="77777777" w:rsidR="00CE7E17" w:rsidRPr="00225293" w:rsidRDefault="00CE7E17" w:rsidP="003D3BF9">
      <w:pPr>
        <w:pStyle w:val="paragraph"/>
        <w:keepNext/>
        <w:spacing w:before="0" w:beforeAutospacing="0" w:after="240" w:afterAutospacing="0" w:line="360" w:lineRule="auto"/>
        <w:ind w:left="720" w:hanging="720"/>
        <w:jc w:val="both"/>
        <w:textAlignment w:val="baseline"/>
        <w:rPr>
          <w:rStyle w:val="normaltextrun"/>
          <w:b/>
          <w14:ligatures w14:val="none"/>
        </w:rPr>
      </w:pPr>
      <w:r w:rsidRPr="00225293">
        <w:rPr>
          <w:rStyle w:val="normaltextrun"/>
          <w:b/>
        </w:rPr>
        <w:lastRenderedPageBreak/>
        <w:t>Q.</w:t>
      </w:r>
      <w:r w:rsidRPr="00225293">
        <w:rPr>
          <w:rStyle w:val="normaltextrun"/>
          <w:b/>
        </w:rPr>
        <w:tab/>
      </w:r>
      <w:r w:rsidRPr="00225293">
        <w:rPr>
          <w:rStyle w:val="normaltextrun"/>
          <w:b/>
          <w:bCs/>
        </w:rPr>
        <w:t xml:space="preserve">DOES THE COMPANY BELIEVE THAT ADDITIONAL POTENTIAL EXISTS BEYOND THE REQUESTED 50,000 </w:t>
      </w:r>
      <w:r w:rsidRPr="00225293">
        <w:rPr>
          <w:rStyle w:val="normaltextrun"/>
          <w:b/>
        </w:rPr>
        <w:t xml:space="preserve">TSTAT </w:t>
      </w:r>
      <w:r w:rsidRPr="00225293">
        <w:rPr>
          <w:rStyle w:val="normaltextrun"/>
          <w:b/>
          <w:bCs/>
        </w:rPr>
        <w:t>PARTICIPANTS</w:t>
      </w:r>
      <w:r w:rsidRPr="00225293">
        <w:rPr>
          <w:rStyle w:val="normaltextrun"/>
          <w:b/>
        </w:rPr>
        <w:t>?</w:t>
      </w:r>
    </w:p>
    <w:p w14:paraId="4E2ACDA5" w14:textId="44716E0C" w:rsidR="00CE7E17" w:rsidRPr="00B1052E" w:rsidRDefault="00CE7E17" w:rsidP="003D3BF9">
      <w:pPr>
        <w:keepNext/>
      </w:pPr>
      <w:r w:rsidRPr="00554A77">
        <w:t xml:space="preserve">A. </w:t>
      </w:r>
      <w:r w:rsidRPr="00554A77">
        <w:tab/>
        <w:t xml:space="preserve">Yes, the </w:t>
      </w:r>
      <w:r w:rsidR="002A537A">
        <w:t>C</w:t>
      </w:r>
      <w:r w:rsidRPr="00B1052E">
        <w:t xml:space="preserve">ompany believes that further residential load flexibility potential exists. The </w:t>
      </w:r>
      <w:r w:rsidR="00095817">
        <w:t>C</w:t>
      </w:r>
      <w:r w:rsidRPr="00B1052E">
        <w:t xml:space="preserve">ompany believes doubling the existing TSTAT DR program over the remainder of the DSM cycle reflects an aggressive but achievable expansion of the program. The Company will continue to evaluate and expand load flexibility programs where those options can deliver cost-effective value to all customers. </w:t>
      </w:r>
    </w:p>
    <w:p w14:paraId="07E4B43B" w14:textId="6A61E428" w:rsidR="0082353A" w:rsidRDefault="0082353A" w:rsidP="0082353A">
      <w:pPr>
        <w:pStyle w:val="Heading1"/>
      </w:pPr>
      <w:r>
        <w:rPr>
          <w:u w:val="none"/>
        </w:rPr>
        <w:t>VI.</w:t>
      </w:r>
      <w:r>
        <w:rPr>
          <w:u w:val="none"/>
        </w:rPr>
        <w:tab/>
      </w:r>
      <w:r w:rsidRPr="0082353A">
        <w:t>CUSTOMER IMPACTS</w:t>
      </w:r>
    </w:p>
    <w:p w14:paraId="08FE5DA6" w14:textId="5B9E3CAF" w:rsidR="009D7707" w:rsidRPr="009D7707" w:rsidRDefault="009D7707" w:rsidP="009D7707">
      <w:pPr>
        <w:tabs>
          <w:tab w:val="left" w:pos="360"/>
        </w:tabs>
        <w:spacing w:before="240"/>
        <w:rPr>
          <w:rFonts w:eastAsia="Calibri"/>
          <w:b/>
          <w:bCs/>
        </w:rPr>
      </w:pPr>
      <w:r w:rsidRPr="009D7707">
        <w:rPr>
          <w:rFonts w:eastAsia="Calibri"/>
          <w:b/>
          <w:bCs/>
        </w:rPr>
        <w:t>Q.</w:t>
      </w:r>
      <w:r w:rsidRPr="009D7707">
        <w:rPr>
          <w:rFonts w:eastAsia="Calibri"/>
          <w:b/>
          <w:bCs/>
        </w:rPr>
        <w:tab/>
      </w:r>
      <w:r w:rsidRPr="009D7707">
        <w:rPr>
          <w:rFonts w:eastAsia="Calibri"/>
          <w:b/>
          <w:bCs/>
        </w:rPr>
        <w:tab/>
      </w:r>
      <w:r w:rsidR="00CA26D7">
        <w:rPr>
          <w:rFonts w:eastAsia="Calibri"/>
          <w:b/>
          <w:bCs/>
        </w:rPr>
        <w:t xml:space="preserve">WHAT COSTS ARE </w:t>
      </w:r>
      <w:r w:rsidRPr="009D7707">
        <w:rPr>
          <w:rFonts w:eastAsia="Calibri"/>
          <w:b/>
          <w:bCs/>
        </w:rPr>
        <w:t xml:space="preserve">ASSOCIATED WITH THE COMPANY’S PLAN PROPOSED IN THIS 2023 IRP UPDATE? </w:t>
      </w:r>
    </w:p>
    <w:p w14:paraId="04EE3CAA" w14:textId="4B890AA3" w:rsidR="009D7707" w:rsidRPr="009D7707" w:rsidRDefault="009D7707" w:rsidP="009D7707">
      <w:pPr>
        <w:spacing w:before="240"/>
        <w:rPr>
          <w:rFonts w:eastAsia="Calibri"/>
        </w:rPr>
      </w:pPr>
      <w:r>
        <w:rPr>
          <w:rFonts w:eastAsia="Calibri"/>
        </w:rPr>
        <w:t>A.</w:t>
      </w:r>
      <w:r>
        <w:rPr>
          <w:rFonts w:eastAsia="Calibri"/>
        </w:rPr>
        <w:tab/>
      </w:r>
      <w:r w:rsidRPr="009D7707">
        <w:rPr>
          <w:rFonts w:eastAsia="Calibri"/>
        </w:rPr>
        <w:t>Georgia Power is committed to maintaining affordable rates for all customers and to ensuring that the costs of electricity are appropriately allocated among customers.</w:t>
      </w:r>
      <w:r>
        <w:rPr>
          <w:rFonts w:eastAsia="Calibri"/>
        </w:rPr>
        <w:t xml:space="preserve"> </w:t>
      </w:r>
      <w:r w:rsidR="00933C15" w:rsidRPr="009D7707">
        <w:rPr>
          <w:rFonts w:eastAsia="Calibri"/>
        </w:rPr>
        <w:t>Regarding</w:t>
      </w:r>
      <w:r w:rsidRPr="009D7707">
        <w:rPr>
          <w:rFonts w:eastAsia="Calibri"/>
        </w:rPr>
        <w:t xml:space="preserve"> the capacity resources requested in the 2023 IRP Update, Georgia Power will continue to adhere to its long-standing requirement that new economic development projects have </w:t>
      </w:r>
      <w:r w:rsidR="009255C1">
        <w:rPr>
          <w:rFonts w:eastAsia="Calibri"/>
        </w:rPr>
        <w:t xml:space="preserve">long-term </w:t>
      </w:r>
      <w:r w:rsidRPr="009D7707">
        <w:rPr>
          <w:rFonts w:eastAsia="Calibri"/>
        </w:rPr>
        <w:t xml:space="preserve">projected net benefits to Georgia Power customers. Accordingly, each new economic development project </w:t>
      </w:r>
      <w:proofErr w:type="gramStart"/>
      <w:r w:rsidR="00AC74C9">
        <w:rPr>
          <w:rFonts w:eastAsia="Calibri"/>
        </w:rPr>
        <w:t>has</w:t>
      </w:r>
      <w:r w:rsidRPr="009D7707">
        <w:rPr>
          <w:rFonts w:eastAsia="Calibri"/>
        </w:rPr>
        <w:t xml:space="preserve"> to</w:t>
      </w:r>
      <w:proofErr w:type="gramEnd"/>
      <w:r w:rsidRPr="009D7707">
        <w:rPr>
          <w:rFonts w:eastAsia="Calibri"/>
        </w:rPr>
        <w:t xml:space="preserve"> pass financial and economic screening requirements, including the Ratepayer Impact Measure (“RIM”) test.</w:t>
      </w:r>
      <w:r>
        <w:rPr>
          <w:rFonts w:eastAsia="Calibri"/>
        </w:rPr>
        <w:t xml:space="preserve"> </w:t>
      </w:r>
      <w:r w:rsidRPr="009D7707">
        <w:rPr>
          <w:rFonts w:eastAsia="Calibri"/>
        </w:rPr>
        <w:t>Georgia Power expects existing and new customers to recognize economic benefits from this energy usage growth, which will help offset and balance the cost of investments needed to serve Georgia’s growing energy needs.</w:t>
      </w:r>
    </w:p>
    <w:p w14:paraId="5E317FE3" w14:textId="22CEC90B" w:rsidR="009D7707" w:rsidRPr="009D7707" w:rsidRDefault="009D7707" w:rsidP="009D7707">
      <w:pPr>
        <w:tabs>
          <w:tab w:val="left" w:pos="360"/>
        </w:tabs>
        <w:spacing w:before="240"/>
        <w:rPr>
          <w:rFonts w:eastAsia="Calibri"/>
          <w:b/>
          <w:bCs/>
        </w:rPr>
      </w:pPr>
      <w:r w:rsidRPr="009D7707">
        <w:rPr>
          <w:rFonts w:eastAsia="Calibri"/>
          <w:b/>
          <w:bCs/>
        </w:rPr>
        <w:t>Q.</w:t>
      </w:r>
      <w:r w:rsidRPr="009D7707">
        <w:rPr>
          <w:rFonts w:eastAsia="Calibri"/>
          <w:b/>
          <w:bCs/>
        </w:rPr>
        <w:tab/>
      </w:r>
      <w:r w:rsidRPr="009D7707">
        <w:rPr>
          <w:rFonts w:eastAsia="Calibri"/>
          <w:b/>
          <w:bCs/>
        </w:rPr>
        <w:tab/>
        <w:t>IS THE COMPANY REQUESTING A RATE INCREASE AS PART OF THE 2023 IRP UPDATE?</w:t>
      </w:r>
    </w:p>
    <w:p w14:paraId="077E3006" w14:textId="40F353F9" w:rsidR="009D7707" w:rsidRPr="009D7707" w:rsidRDefault="009D7707" w:rsidP="009D7707">
      <w:pPr>
        <w:tabs>
          <w:tab w:val="left" w:pos="360"/>
        </w:tabs>
        <w:spacing w:before="240"/>
        <w:rPr>
          <w:rFonts w:eastAsia="Calibri"/>
        </w:rPr>
      </w:pPr>
      <w:r>
        <w:rPr>
          <w:rFonts w:eastAsia="Calibri"/>
        </w:rPr>
        <w:t>A.</w:t>
      </w:r>
      <w:r>
        <w:rPr>
          <w:rFonts w:eastAsia="Calibri"/>
        </w:rPr>
        <w:tab/>
      </w:r>
      <w:r>
        <w:rPr>
          <w:rFonts w:eastAsia="Calibri"/>
        </w:rPr>
        <w:tab/>
      </w:r>
      <w:r w:rsidRPr="009D7707">
        <w:rPr>
          <w:rFonts w:eastAsia="Calibri"/>
        </w:rPr>
        <w:t xml:space="preserve">No. Consistent with the Company’s prior IRP filings, Georgia Power is not requesting a rate adjustment in the 2023 IRP Update. </w:t>
      </w:r>
    </w:p>
    <w:p w14:paraId="50FC906F" w14:textId="62DD1E11" w:rsidR="009D7707" w:rsidRPr="009D7707" w:rsidRDefault="009D7707" w:rsidP="003D3BF9">
      <w:pPr>
        <w:keepNext/>
        <w:tabs>
          <w:tab w:val="left" w:pos="360"/>
        </w:tabs>
        <w:spacing w:before="240"/>
        <w:rPr>
          <w:rFonts w:eastAsia="Calibri"/>
          <w:b/>
          <w:bCs/>
        </w:rPr>
      </w:pPr>
      <w:r w:rsidRPr="009D7707">
        <w:rPr>
          <w:rFonts w:eastAsia="Calibri"/>
          <w:b/>
          <w:bCs/>
        </w:rPr>
        <w:lastRenderedPageBreak/>
        <w:t>Q.</w:t>
      </w:r>
      <w:r w:rsidRPr="009D7707">
        <w:rPr>
          <w:rFonts w:eastAsia="Calibri"/>
          <w:b/>
          <w:bCs/>
        </w:rPr>
        <w:tab/>
      </w:r>
      <w:r w:rsidRPr="009D7707">
        <w:rPr>
          <w:rFonts w:eastAsia="Calibri"/>
          <w:b/>
          <w:bCs/>
        </w:rPr>
        <w:tab/>
        <w:t>WILL CUSTOMER BILLS EVENTUALLY INCREASE BECAUSE OF THE REQUESTS INCLUDED IN THE 2023 IRP UPDATE?</w:t>
      </w:r>
    </w:p>
    <w:p w14:paraId="0F7475BC" w14:textId="3618A7F1" w:rsidR="009D7707" w:rsidRPr="009D7707" w:rsidRDefault="009D7707" w:rsidP="003D3BF9">
      <w:pPr>
        <w:keepNext/>
        <w:spacing w:before="240"/>
        <w:rPr>
          <w:rFonts w:eastAsia="Calibri"/>
        </w:rPr>
      </w:pPr>
      <w:r>
        <w:rPr>
          <w:rFonts w:eastAsia="Calibri"/>
        </w:rPr>
        <w:t>A.</w:t>
      </w:r>
      <w:r>
        <w:rPr>
          <w:rFonts w:eastAsia="Calibri"/>
        </w:rPr>
        <w:tab/>
        <w:t>A</w:t>
      </w:r>
      <w:r w:rsidRPr="009D7707">
        <w:rPr>
          <w:rFonts w:eastAsia="Calibri"/>
        </w:rPr>
        <w:t xml:space="preserve">ll else being equal, considering the expected load growth and cost of the solutions proposed in this 2023 IRP update, </w:t>
      </w:r>
      <w:r>
        <w:rPr>
          <w:rFonts w:eastAsia="Calibri"/>
        </w:rPr>
        <w:t>the Company</w:t>
      </w:r>
      <w:r w:rsidRPr="009D7707">
        <w:rPr>
          <w:rFonts w:eastAsia="Calibri"/>
        </w:rPr>
        <w:t xml:space="preserve"> do</w:t>
      </w:r>
      <w:r>
        <w:rPr>
          <w:rFonts w:eastAsia="Calibri"/>
        </w:rPr>
        <w:t xml:space="preserve">es </w:t>
      </w:r>
      <w:r w:rsidRPr="009D7707">
        <w:rPr>
          <w:rFonts w:eastAsia="Calibri"/>
        </w:rPr>
        <w:t>n</w:t>
      </w:r>
      <w:r>
        <w:rPr>
          <w:rFonts w:eastAsia="Calibri"/>
        </w:rPr>
        <w:t>o</w:t>
      </w:r>
      <w:r w:rsidRPr="009D7707">
        <w:rPr>
          <w:rFonts w:eastAsia="Calibri"/>
        </w:rPr>
        <w:t xml:space="preserve">t expect customer rates to </w:t>
      </w:r>
      <w:r w:rsidR="009255C1">
        <w:rPr>
          <w:rFonts w:eastAsia="Calibri"/>
        </w:rPr>
        <w:t>increase</w:t>
      </w:r>
      <w:r w:rsidRPr="009D7707">
        <w:rPr>
          <w:rFonts w:eastAsia="Calibri"/>
        </w:rPr>
        <w:t>.</w:t>
      </w:r>
      <w:r>
        <w:rPr>
          <w:rFonts w:eastAsia="Calibri"/>
        </w:rPr>
        <w:t xml:space="preserve"> </w:t>
      </w:r>
      <w:r w:rsidRPr="0A752CDC">
        <w:rPr>
          <w:rFonts w:eastAsia="Calibri"/>
        </w:rPr>
        <w:t>The</w:t>
      </w:r>
      <w:r w:rsidRPr="009D7707">
        <w:rPr>
          <w:rFonts w:eastAsia="Calibri"/>
        </w:rPr>
        <w:t xml:space="preserve"> </w:t>
      </w:r>
      <w:r w:rsidR="007726CC">
        <w:rPr>
          <w:rFonts w:eastAsia="Calibri"/>
        </w:rPr>
        <w:t>recovery of</w:t>
      </w:r>
      <w:r w:rsidRPr="009D7707">
        <w:rPr>
          <w:rFonts w:eastAsia="Calibri"/>
        </w:rPr>
        <w:t xml:space="preserve"> costs associated with new facilities that serve customers will continue to be addressed through the rate case process, where the Commission will establish reasonable rates based upon the Company’s overall cost to serve. </w:t>
      </w:r>
      <w:r w:rsidR="007B2B70">
        <w:rPr>
          <w:rFonts w:eastAsia="Calibri"/>
        </w:rPr>
        <w:t>As noted above, each</w:t>
      </w:r>
      <w:r w:rsidRPr="009D7707">
        <w:rPr>
          <w:rFonts w:eastAsia="Calibri"/>
        </w:rPr>
        <w:t xml:space="preserve"> economic development project must pass financial and economic screening requirements, including the RIM test. </w:t>
      </w:r>
    </w:p>
    <w:p w14:paraId="4464FF4F" w14:textId="4518556B" w:rsidR="00304337" w:rsidRDefault="003B6F98" w:rsidP="003737CA">
      <w:pPr>
        <w:pStyle w:val="Heading1"/>
        <w:spacing w:after="240"/>
      </w:pPr>
      <w:r w:rsidRPr="0082353A">
        <w:rPr>
          <w:u w:val="none"/>
        </w:rPr>
        <w:t>V</w:t>
      </w:r>
      <w:r w:rsidR="0082353A">
        <w:rPr>
          <w:u w:val="none"/>
        </w:rPr>
        <w:t>I</w:t>
      </w:r>
      <w:r w:rsidR="004709DC" w:rsidRPr="0082353A">
        <w:rPr>
          <w:u w:val="none"/>
        </w:rPr>
        <w:t>I</w:t>
      </w:r>
      <w:r w:rsidRPr="0082353A">
        <w:rPr>
          <w:u w:val="none"/>
        </w:rPr>
        <w:t>.</w:t>
      </w:r>
      <w:r w:rsidR="00FE4EA3" w:rsidRPr="0082353A">
        <w:rPr>
          <w:u w:val="none"/>
        </w:rPr>
        <w:t xml:space="preserve"> </w:t>
      </w:r>
      <w:r w:rsidR="0082353A" w:rsidRPr="0082353A">
        <w:rPr>
          <w:u w:val="none"/>
        </w:rPr>
        <w:tab/>
      </w:r>
      <w:r w:rsidR="00304337">
        <w:t>FLEX CAPACITY</w:t>
      </w:r>
    </w:p>
    <w:p w14:paraId="603B5CCA" w14:textId="0C234827" w:rsidR="009D7707" w:rsidRDefault="009D7707" w:rsidP="00EA43A5">
      <w:pPr>
        <w:keepNext/>
        <w:spacing w:before="240"/>
        <w:rPr>
          <w:rFonts w:eastAsia="Calibri"/>
          <w:b/>
        </w:rPr>
      </w:pPr>
      <w:r w:rsidRPr="0082353A">
        <w:rPr>
          <w:rFonts w:eastAsia="Calibri"/>
          <w:b/>
        </w:rPr>
        <w:t>Q.</w:t>
      </w:r>
      <w:r w:rsidRPr="0082353A">
        <w:rPr>
          <w:rFonts w:eastAsia="Calibri"/>
          <w:b/>
        </w:rPr>
        <w:tab/>
        <w:t xml:space="preserve">IF THE COMMISSION APPROVES THE REQUESTS IN THE 2023 IRP UPDATE, WILL THE STATE’S ENERGY NEEDS </w:t>
      </w:r>
      <w:r w:rsidR="00CB05FA">
        <w:rPr>
          <w:rFonts w:eastAsia="Calibri"/>
          <w:b/>
        </w:rPr>
        <w:t xml:space="preserve">BE MET </w:t>
      </w:r>
      <w:r w:rsidRPr="0082353A">
        <w:rPr>
          <w:rFonts w:eastAsia="Calibri"/>
          <w:b/>
        </w:rPr>
        <w:t xml:space="preserve">UNTIL THE 2025 IRP? </w:t>
      </w:r>
    </w:p>
    <w:p w14:paraId="6063A60B" w14:textId="7E8564C2" w:rsidR="009D7707" w:rsidRPr="0082353A" w:rsidRDefault="009D7707" w:rsidP="00EA43A5">
      <w:pPr>
        <w:keepNext/>
        <w:spacing w:after="0"/>
        <w:rPr>
          <w:i/>
          <w:iCs/>
        </w:rPr>
      </w:pPr>
      <w:r w:rsidRPr="0082353A">
        <w:rPr>
          <w:rFonts w:eastAsia="Calibri"/>
        </w:rPr>
        <w:t>A.</w:t>
      </w:r>
      <w:r w:rsidRPr="0082353A">
        <w:rPr>
          <w:rFonts w:eastAsia="Calibri"/>
        </w:rPr>
        <w:tab/>
        <w:t xml:space="preserve">If approved, the requests in the 2023 IRP Update should allow Georgia Power to meet the needs of its customers and </w:t>
      </w:r>
      <w:r w:rsidR="007108B4">
        <w:rPr>
          <w:rFonts w:eastAsia="Calibri"/>
        </w:rPr>
        <w:t>the</w:t>
      </w:r>
      <w:r w:rsidR="007108B4" w:rsidRPr="0082353A">
        <w:rPr>
          <w:rFonts w:eastAsia="Calibri"/>
        </w:rPr>
        <w:t xml:space="preserve"> </w:t>
      </w:r>
      <w:r w:rsidRPr="0082353A">
        <w:rPr>
          <w:rFonts w:eastAsia="Calibri"/>
        </w:rPr>
        <w:t xml:space="preserve">state based on current projections. Given the extraordinary economic growth in Georgia, </w:t>
      </w:r>
      <w:r>
        <w:rPr>
          <w:rFonts w:eastAsia="Calibri"/>
        </w:rPr>
        <w:t xml:space="preserve">the Company is </w:t>
      </w:r>
      <w:r w:rsidRPr="0082353A">
        <w:rPr>
          <w:rFonts w:eastAsia="Calibri"/>
        </w:rPr>
        <w:t xml:space="preserve">closely monitoring the energy needs of customers and will work with the Commission to address future changes should they be necessary. </w:t>
      </w:r>
      <w:r w:rsidRPr="0082353A">
        <w:t xml:space="preserve">To that end, the 2023 IRP Update establishes a framework within which the Company can request approval to acquire additional capacity (“Flex Capacity”) ahead of the 2025 IRP if an updated load forecast projects additional capacity needs. </w:t>
      </w:r>
    </w:p>
    <w:p w14:paraId="3A5FF4AC" w14:textId="7DC4B2D4" w:rsidR="00304337" w:rsidRDefault="00304337" w:rsidP="009D7707">
      <w:pPr>
        <w:spacing w:before="240"/>
        <w:rPr>
          <w:b/>
          <w:bCs/>
        </w:rPr>
      </w:pPr>
      <w:proofErr w:type="gramStart"/>
      <w:r w:rsidRPr="00304337">
        <w:rPr>
          <w:b/>
          <w:bCs/>
        </w:rPr>
        <w:t>Q.</w:t>
      </w:r>
      <w:proofErr w:type="gramEnd"/>
      <w:r w:rsidRPr="00304337">
        <w:rPr>
          <w:b/>
          <w:bCs/>
        </w:rPr>
        <w:tab/>
        <w:t>PLEASE DESCRIBE THE COMPANY’S PROPOSED FLEX CAPACITY FRAMEWORK.</w:t>
      </w:r>
    </w:p>
    <w:p w14:paraId="7EFC8596" w14:textId="26D12DD0" w:rsidR="004049AB" w:rsidRPr="004049AB" w:rsidRDefault="00304337" w:rsidP="00376989">
      <w:r>
        <w:t>A.</w:t>
      </w:r>
      <w:r>
        <w:tab/>
      </w:r>
      <w:r w:rsidR="004049AB">
        <w:t>The Flex Capacity framework would authorize Georgia Power to undertake</w:t>
      </w:r>
      <w:r w:rsidR="000A2EAE">
        <w:t xml:space="preserve"> and recover the cost for</w:t>
      </w:r>
      <w:r w:rsidR="004049AB">
        <w:t xml:space="preserve"> preliminary development activities in connection with the development, operation, and ownership of new capacity resources. Additionally, </w:t>
      </w:r>
      <w:r w:rsidR="004049AB">
        <w:lastRenderedPageBreak/>
        <w:t>the Company would be authorized to continue to explore PPA or acquisition options that could be presented for Commission approval and certification prior to the filing of the Company’s 2025 IRP</w:t>
      </w:r>
      <w:r w:rsidR="00C053A5">
        <w:t xml:space="preserve"> and recover any incremental cost incurred for this effort</w:t>
      </w:r>
      <w:r w:rsidR="004049AB">
        <w:t xml:space="preserve">. </w:t>
      </w:r>
      <w:r w:rsidR="00376989">
        <w:t>Georgia Power proposes that t</w:t>
      </w:r>
      <w:r w:rsidR="004049AB">
        <w:t>he following criteria must be met before the Company could pursue such options:</w:t>
      </w:r>
      <w:r w:rsidR="00376989">
        <w:t xml:space="preserve"> (1) a</w:t>
      </w:r>
      <w:r w:rsidR="004049AB" w:rsidRPr="004049AB">
        <w:t xml:space="preserve">n update to the 2023 IRP Update load forecast </w:t>
      </w:r>
      <w:r w:rsidR="007C4F52">
        <w:t xml:space="preserve">that </w:t>
      </w:r>
      <w:r w:rsidR="004049AB" w:rsidRPr="004049AB">
        <w:t>results in a 500 MW or greater capacity need prior to the winter of 2028/2029; and</w:t>
      </w:r>
      <w:r w:rsidR="00376989">
        <w:t xml:space="preserve"> (2) t</w:t>
      </w:r>
      <w:r w:rsidR="004049AB" w:rsidRPr="004049AB">
        <w:t>he Company submits the proposed resource(s) for certification with an updated capacity needs chart and associated load forecast update.</w:t>
      </w:r>
    </w:p>
    <w:p w14:paraId="4917592E" w14:textId="6E830702" w:rsidR="00304337" w:rsidRDefault="00304337" w:rsidP="00304337">
      <w:pPr>
        <w:rPr>
          <w:b/>
          <w:bCs/>
        </w:rPr>
      </w:pPr>
      <w:r w:rsidRPr="00304337">
        <w:rPr>
          <w:b/>
          <w:bCs/>
        </w:rPr>
        <w:t>Q.</w:t>
      </w:r>
      <w:r w:rsidRPr="00304337">
        <w:rPr>
          <w:b/>
          <w:bCs/>
        </w:rPr>
        <w:tab/>
        <w:t>WHAT IS THE PURPOSE OF THE COMPANY’S PROPOSED FLEX CAPACITY FRAMEWORK?</w:t>
      </w:r>
    </w:p>
    <w:p w14:paraId="33B0D9BA" w14:textId="322831D3" w:rsidR="004049AB" w:rsidRPr="004049AB" w:rsidRDefault="004049AB" w:rsidP="004049AB">
      <w:r>
        <w:t>A.</w:t>
      </w:r>
      <w:r>
        <w:tab/>
        <w:t xml:space="preserve">The Flex Capacity framework allows for continued resource development flexibility in the coming years. Georgia Power plans to continue to identify supplemental or “Flex Capacity” resource options that could help meet additional capacity needs prior to the winter of 2028/2029, if necessary. For example, Georgia Power may identify BESS capacity opportunities in </w:t>
      </w:r>
      <w:r w:rsidR="001737AF">
        <w:t xml:space="preserve">addition to </w:t>
      </w:r>
      <w:r>
        <w:t xml:space="preserve">the 1,000 MW proposed in this 2023 IRP Update. Additionally, the Company </w:t>
      </w:r>
      <w:r w:rsidR="00C4400B">
        <w:t xml:space="preserve">could continue to </w:t>
      </w:r>
      <w:r>
        <w:t>explor</w:t>
      </w:r>
      <w:r w:rsidR="00C4400B">
        <w:t>e</w:t>
      </w:r>
      <w:r>
        <w:t xml:space="preserve"> the possibility of additional PPA options associated with limited market resources, </w:t>
      </w:r>
      <w:r w:rsidR="008C712B">
        <w:t>al</w:t>
      </w:r>
      <w:r w:rsidR="00C76000">
        <w:t xml:space="preserve">though none were identified </w:t>
      </w:r>
      <w:r>
        <w:t>by the Company’s RFI issued in September</w:t>
      </w:r>
      <w:r w:rsidR="00E34906">
        <w:t xml:space="preserve"> </w:t>
      </w:r>
      <w:r w:rsidR="00E34906" w:rsidRPr="006234DB">
        <w:t xml:space="preserve">and filed </w:t>
      </w:r>
      <w:r w:rsidR="006234DB" w:rsidRPr="006234DB">
        <w:t>in the Company’s Supplemental Filing on December 4, 2023</w:t>
      </w:r>
      <w:r w:rsidR="006234DB">
        <w:t>,</w:t>
      </w:r>
      <w:r w:rsidR="00E34906" w:rsidRPr="006234DB">
        <w:t xml:space="preserve"> in this proceeding</w:t>
      </w:r>
      <w:r>
        <w:t>.</w:t>
      </w:r>
      <w:r w:rsidR="0002710D">
        <w:t xml:space="preserve"> If approved by the Commission, the Flex Capacity framework would help Georgia Power address rapid increases in load prior to the Company filing its 2025 IRP and </w:t>
      </w:r>
      <w:r w:rsidR="0034566E">
        <w:t xml:space="preserve">continue to </w:t>
      </w:r>
      <w:r w:rsidR="0002710D">
        <w:t>support economic growth in Georgia.</w:t>
      </w:r>
    </w:p>
    <w:p w14:paraId="72E6368D" w14:textId="4C2B5E7C" w:rsidR="00304337" w:rsidRDefault="00304337" w:rsidP="00CC2C61">
      <w:pPr>
        <w:keepNext/>
        <w:rPr>
          <w:b/>
          <w:bCs/>
        </w:rPr>
      </w:pPr>
      <w:r w:rsidRPr="00304337">
        <w:rPr>
          <w:b/>
          <w:bCs/>
        </w:rPr>
        <w:t xml:space="preserve">Q. </w:t>
      </w:r>
      <w:r w:rsidRPr="00304337">
        <w:rPr>
          <w:b/>
          <w:bCs/>
        </w:rPr>
        <w:tab/>
        <w:t>WHAT REGULATORY AND RATEMAKING TREATMENT IS THE COMPANY SEEKING FOR ITS FLEX CAPACITY FRAMEWORK?</w:t>
      </w:r>
    </w:p>
    <w:p w14:paraId="36D49B68" w14:textId="7E7AE46E" w:rsidR="0002710D" w:rsidRPr="0002710D" w:rsidRDefault="0002710D" w:rsidP="00376989">
      <w:pPr>
        <w:widowControl w:val="0"/>
      </w:pPr>
      <w:r>
        <w:t>A.</w:t>
      </w:r>
      <w:r>
        <w:tab/>
        <w:t xml:space="preserve">Under this proposal, </w:t>
      </w:r>
      <w:r w:rsidRPr="00F32F29">
        <w:t>the Company would be approved to defer any developmental costs for such activities that would otherwise be expensed into a regulatory asset</w:t>
      </w:r>
      <w:r>
        <w:t>,</w:t>
      </w:r>
      <w:r w:rsidRPr="00F32F29">
        <w:t xml:space="preserve"> with the amortization period to be determined in the Company’s next base rate case.</w:t>
      </w:r>
      <w:r>
        <w:t xml:space="preserve"> </w:t>
      </w:r>
      <w:r w:rsidRPr="00F32F29">
        <w:lastRenderedPageBreak/>
        <w:t>Once resources are identified under this framework, the Company will seek expedited certification for such resources.</w:t>
      </w:r>
      <w:r>
        <w:t xml:space="preserve"> </w:t>
      </w:r>
    </w:p>
    <w:p w14:paraId="77894963" w14:textId="53149AA3" w:rsidR="003B6F98" w:rsidRPr="002F2F11" w:rsidRDefault="00304337" w:rsidP="003B6F98">
      <w:pPr>
        <w:pStyle w:val="Heading1"/>
        <w:rPr>
          <w:color w:val="000000"/>
        </w:rPr>
      </w:pPr>
      <w:r w:rsidRPr="0082353A">
        <w:rPr>
          <w:u w:val="none"/>
        </w:rPr>
        <w:t>VII</w:t>
      </w:r>
      <w:r w:rsidR="0082353A" w:rsidRPr="0082353A">
        <w:rPr>
          <w:u w:val="none"/>
        </w:rPr>
        <w:t>I</w:t>
      </w:r>
      <w:r w:rsidRPr="0082353A">
        <w:rPr>
          <w:u w:val="none"/>
        </w:rPr>
        <w:t>.</w:t>
      </w:r>
      <w:r w:rsidR="0082353A" w:rsidRPr="006111E9">
        <w:rPr>
          <w:u w:val="none"/>
        </w:rPr>
        <w:tab/>
      </w:r>
      <w:r w:rsidR="003B6F98" w:rsidRPr="002F2F11">
        <w:t>TRANSMISSION</w:t>
      </w:r>
    </w:p>
    <w:p w14:paraId="32BF9C91" w14:textId="4E37F4B4" w:rsidR="00376989" w:rsidRDefault="00A40AE0" w:rsidP="00A40AE0">
      <w:pPr>
        <w:pStyle w:val="Heading2"/>
      </w:pPr>
      <w:proofErr w:type="gramStart"/>
      <w:r w:rsidRPr="003B6F98">
        <w:t>Q.</w:t>
      </w:r>
      <w:proofErr w:type="gramEnd"/>
      <w:r w:rsidRPr="003B6F98">
        <w:tab/>
      </w:r>
      <w:r w:rsidR="00376989">
        <w:t>PLEASE DESCRIBE THE SCREENING ANALYSES THE COMPANY USED TO EVALUATE THE TRANSMISSION IMPACTS OF THE RESOURCE SOLUTIONS INCLUDED IN THE 2023 IRP UPDATE.</w:t>
      </w:r>
    </w:p>
    <w:p w14:paraId="316BB310" w14:textId="3FFEA51A" w:rsidR="00304337" w:rsidRPr="00304337" w:rsidRDefault="00AD2D5D" w:rsidP="1ED068C7">
      <w:pPr>
        <w:ind w:firstLine="0"/>
      </w:pPr>
      <w:r>
        <w:t xml:space="preserve">Georgia Power </w:t>
      </w:r>
      <w:r w:rsidR="004544BC">
        <w:t xml:space="preserve">performed </w:t>
      </w:r>
      <w:r w:rsidR="008A0E22">
        <w:t xml:space="preserve">transmission screens for various generation resource options </w:t>
      </w:r>
      <w:r w:rsidR="00BD6809">
        <w:t>considered</w:t>
      </w:r>
      <w:r w:rsidR="008A0E22">
        <w:t xml:space="preserve"> by the </w:t>
      </w:r>
      <w:r>
        <w:t xml:space="preserve">Company to support its generation resource needs as described in the 2023 IRP Update. </w:t>
      </w:r>
      <w:r w:rsidR="00594457">
        <w:t xml:space="preserve">The screens utilized </w:t>
      </w:r>
      <w:r w:rsidR="00C17854">
        <w:t xml:space="preserve">transmission </w:t>
      </w:r>
      <w:r w:rsidR="00726A51">
        <w:t xml:space="preserve">power flow analyses </w:t>
      </w:r>
      <w:r w:rsidR="006F4BD1">
        <w:t xml:space="preserve">across </w:t>
      </w:r>
      <w:r w:rsidR="00592F62">
        <w:t xml:space="preserve">various scenarios </w:t>
      </w:r>
      <w:r w:rsidR="00FE2A68">
        <w:t xml:space="preserve">of </w:t>
      </w:r>
      <w:r w:rsidR="00900D5A">
        <w:t xml:space="preserve">incremental resource </w:t>
      </w:r>
      <w:r w:rsidR="008C2ED9">
        <w:t xml:space="preserve">additions. </w:t>
      </w:r>
      <w:r w:rsidR="00BD6809">
        <w:t>Each</w:t>
      </w:r>
      <w:r w:rsidR="00FE2A68">
        <w:t xml:space="preserve"> scenario </w:t>
      </w:r>
      <w:r w:rsidR="00F6352D">
        <w:t>include</w:t>
      </w:r>
      <w:r w:rsidR="00BD6809">
        <w:t>d</w:t>
      </w:r>
      <w:r w:rsidR="00F6352D">
        <w:t xml:space="preserve"> </w:t>
      </w:r>
      <w:r w:rsidR="00F83C98">
        <w:t>all</w:t>
      </w:r>
      <w:r w:rsidR="00BD6809">
        <w:t xml:space="preserve"> the</w:t>
      </w:r>
      <w:r w:rsidR="00F83C98">
        <w:t xml:space="preserve"> large </w:t>
      </w:r>
      <w:r w:rsidR="00004864">
        <w:t>load</w:t>
      </w:r>
      <w:r w:rsidR="00BD6809">
        <w:t xml:space="preserve"> project</w:t>
      </w:r>
      <w:r w:rsidR="00004864">
        <w:t xml:space="preserve">s </w:t>
      </w:r>
      <w:r w:rsidR="00BD6809">
        <w:t xml:space="preserve">that </w:t>
      </w:r>
      <w:r w:rsidR="00004864">
        <w:t>have selected Georgia Power</w:t>
      </w:r>
      <w:r w:rsidR="00437BF4">
        <w:t xml:space="preserve"> as well as prior queued projects. </w:t>
      </w:r>
      <w:r w:rsidR="00CC3CF8">
        <w:t xml:space="preserve">The screens </w:t>
      </w:r>
      <w:r w:rsidR="00F346B0">
        <w:t>provide</w:t>
      </w:r>
      <w:r w:rsidR="00BD6809">
        <w:t>d</w:t>
      </w:r>
      <w:r w:rsidR="00061052">
        <w:t xml:space="preserve"> </w:t>
      </w:r>
      <w:r w:rsidR="00F953D0">
        <w:t xml:space="preserve">estimated costs for transmission </w:t>
      </w:r>
      <w:r w:rsidR="009F4673">
        <w:t>improvements</w:t>
      </w:r>
      <w:r w:rsidR="00F953D0">
        <w:t xml:space="preserve"> that are attributable to </w:t>
      </w:r>
      <w:r w:rsidR="00106C3C">
        <w:t>resource</w:t>
      </w:r>
      <w:r w:rsidR="00C3123D">
        <w:t>s</w:t>
      </w:r>
      <w:r w:rsidR="00106C3C">
        <w:t xml:space="preserve"> </w:t>
      </w:r>
      <w:r w:rsidR="00F1424A">
        <w:t xml:space="preserve">proposed </w:t>
      </w:r>
      <w:r w:rsidR="00106C3C">
        <w:t>in this 2023 IRP Update</w:t>
      </w:r>
      <w:r w:rsidR="00C3123D">
        <w:t xml:space="preserve">, </w:t>
      </w:r>
      <w:r w:rsidR="0073538F">
        <w:t>and they identif</w:t>
      </w:r>
      <w:r w:rsidR="00BD6809">
        <w:t>ied</w:t>
      </w:r>
      <w:r w:rsidR="0073538F">
        <w:t xml:space="preserve"> temporary capacity limitations</w:t>
      </w:r>
      <w:r w:rsidR="005C5881">
        <w:t xml:space="preserve"> until certain transmission </w:t>
      </w:r>
      <w:r w:rsidR="005C5881" w:rsidDel="00BD6809">
        <w:t xml:space="preserve">improvements </w:t>
      </w:r>
      <w:r w:rsidR="005C5881">
        <w:t>are completed</w:t>
      </w:r>
      <w:r w:rsidR="0073538F">
        <w:t>.</w:t>
      </w:r>
    </w:p>
    <w:p w14:paraId="74C1EF0E" w14:textId="186E6D47" w:rsidR="00304337" w:rsidRPr="00304337" w:rsidRDefault="00304337" w:rsidP="00304337">
      <w:pPr>
        <w:rPr>
          <w:b/>
          <w:bCs/>
        </w:rPr>
      </w:pPr>
      <w:proofErr w:type="gramStart"/>
      <w:r w:rsidRPr="00304337">
        <w:rPr>
          <w:b/>
          <w:bCs/>
        </w:rPr>
        <w:t>Q.</w:t>
      </w:r>
      <w:proofErr w:type="gramEnd"/>
      <w:r w:rsidRPr="00304337">
        <w:rPr>
          <w:b/>
          <w:bCs/>
        </w:rPr>
        <w:tab/>
      </w:r>
      <w:r w:rsidR="00BE1459">
        <w:rPr>
          <w:b/>
          <w:bCs/>
        </w:rPr>
        <w:t xml:space="preserve">PLEASE EXPLAIN </w:t>
      </w:r>
      <w:r w:rsidRPr="00304337">
        <w:rPr>
          <w:b/>
          <w:bCs/>
        </w:rPr>
        <w:t>THE COMPANY</w:t>
      </w:r>
      <w:r w:rsidR="00BE1459">
        <w:rPr>
          <w:b/>
          <w:bCs/>
        </w:rPr>
        <w:t xml:space="preserve">’S REQUEST RELATED </w:t>
      </w:r>
      <w:r w:rsidR="00E5577C">
        <w:rPr>
          <w:b/>
          <w:bCs/>
        </w:rPr>
        <w:t>TO</w:t>
      </w:r>
      <w:r w:rsidRPr="00304337" w:rsidDel="00497C9A">
        <w:rPr>
          <w:b/>
          <w:bCs/>
        </w:rPr>
        <w:t xml:space="preserve"> </w:t>
      </w:r>
      <w:r w:rsidRPr="00304337">
        <w:rPr>
          <w:b/>
          <w:bCs/>
        </w:rPr>
        <w:t>TRANSMISSION</w:t>
      </w:r>
      <w:r w:rsidR="008F0C12">
        <w:rPr>
          <w:b/>
          <w:bCs/>
        </w:rPr>
        <w:t>.</w:t>
      </w:r>
    </w:p>
    <w:p w14:paraId="70E2D50F" w14:textId="2542F87E" w:rsidR="00BA1A5F" w:rsidRDefault="00A40AE0" w:rsidP="00A40AE0">
      <w:r w:rsidRPr="003B6F98">
        <w:t>A.</w:t>
      </w:r>
      <w:r w:rsidRPr="003B6F98">
        <w:tab/>
      </w:r>
      <w:r w:rsidR="001635B8">
        <w:t xml:space="preserve">In the 2023 IRP Update filing, the Company requested </w:t>
      </w:r>
      <w:r w:rsidR="0060535E">
        <w:t xml:space="preserve">approval of </w:t>
      </w:r>
      <w:r w:rsidR="00855CC6">
        <w:t xml:space="preserve">“expansion of the transmission system to accommodate the above-requested resources and the Company’s Load and Energy Forecast as described in the Technical Appendix.” </w:t>
      </w:r>
      <w:r w:rsidR="00F23193">
        <w:t xml:space="preserve">Following discussions with Commission Staff, the Company </w:t>
      </w:r>
      <w:r w:rsidR="006F01AD">
        <w:t xml:space="preserve">seeks to clarify this request. </w:t>
      </w:r>
      <w:r w:rsidR="007A435E">
        <w:t>Specifically, t</w:t>
      </w:r>
      <w:r w:rsidR="009A3304">
        <w:t xml:space="preserve">he Company requests approval of the transmission </w:t>
      </w:r>
      <w:r w:rsidR="03E0A2D4">
        <w:t>improvements</w:t>
      </w:r>
      <w:r w:rsidR="00BF3301">
        <w:t xml:space="preserve"> </w:t>
      </w:r>
      <w:r w:rsidR="00B43624">
        <w:t>necessary</w:t>
      </w:r>
      <w:r w:rsidR="00453955">
        <w:t xml:space="preserve"> </w:t>
      </w:r>
      <w:r w:rsidR="009A3304">
        <w:t xml:space="preserve">to </w:t>
      </w:r>
      <w:r w:rsidR="00B43624">
        <w:t xml:space="preserve">accommodate </w:t>
      </w:r>
      <w:r w:rsidR="009A3304">
        <w:t xml:space="preserve">the resources </w:t>
      </w:r>
      <w:r w:rsidR="00F1424A">
        <w:t xml:space="preserve">proposed </w:t>
      </w:r>
      <w:r w:rsidR="009A3304">
        <w:t>in the 2023 IRP Update.</w:t>
      </w:r>
      <w:r w:rsidR="00D8737F">
        <w:t xml:space="preserve"> </w:t>
      </w:r>
      <w:r w:rsidR="008D2482">
        <w:t xml:space="preserve">Such </w:t>
      </w:r>
      <w:r w:rsidR="2A354F1F">
        <w:t>improvements</w:t>
      </w:r>
      <w:r w:rsidR="008D2482">
        <w:t xml:space="preserve"> </w:t>
      </w:r>
      <w:r w:rsidR="00DB4AA6">
        <w:t xml:space="preserve">were </w:t>
      </w:r>
      <w:r w:rsidR="008D2482">
        <w:t xml:space="preserve">identified in the </w:t>
      </w:r>
      <w:r w:rsidR="00350A12">
        <w:t xml:space="preserve">preliminary </w:t>
      </w:r>
      <w:r w:rsidR="00A8389C">
        <w:t xml:space="preserve">transmission screening analyses </w:t>
      </w:r>
      <w:r w:rsidR="00D36F4F">
        <w:t xml:space="preserve">filed in the </w:t>
      </w:r>
      <w:r w:rsidR="00947452">
        <w:t xml:space="preserve">Technical Appendix </w:t>
      </w:r>
      <w:r w:rsidR="00350A12">
        <w:t xml:space="preserve">to </w:t>
      </w:r>
      <w:r w:rsidR="00947452">
        <w:t xml:space="preserve">the </w:t>
      </w:r>
      <w:r w:rsidR="00D36F4F">
        <w:t>2023 IRP Update</w:t>
      </w:r>
      <w:r w:rsidR="00341D19">
        <w:t xml:space="preserve"> and are consistent with the types of transmission </w:t>
      </w:r>
      <w:r w:rsidR="0C192ADC">
        <w:t>improvements</w:t>
      </w:r>
      <w:r w:rsidR="00341D19">
        <w:t xml:space="preserve"> typically required to accommodate new generation added to the System</w:t>
      </w:r>
      <w:r w:rsidR="00D36F4F">
        <w:t xml:space="preserve">. </w:t>
      </w:r>
    </w:p>
    <w:p w14:paraId="2C29D881" w14:textId="77777777" w:rsidR="00EC0DB2" w:rsidRPr="003D0387" w:rsidRDefault="00BA1A5F" w:rsidP="003D3BF9">
      <w:pPr>
        <w:keepNext/>
        <w:rPr>
          <w:b/>
        </w:rPr>
      </w:pPr>
      <w:r w:rsidRPr="003D0387">
        <w:rPr>
          <w:b/>
        </w:rPr>
        <w:lastRenderedPageBreak/>
        <w:t>Q.</w:t>
      </w:r>
      <w:r w:rsidRPr="003D0387">
        <w:rPr>
          <w:b/>
        </w:rPr>
        <w:tab/>
      </w:r>
      <w:r w:rsidR="00660E0E" w:rsidRPr="003D0387">
        <w:rPr>
          <w:b/>
        </w:rPr>
        <w:t xml:space="preserve">HAS THE COMPANY PROVIDED ANY ADDITIONAL SUPPORT OR ANALYSIS SUPPORTING </w:t>
      </w:r>
      <w:r w:rsidR="00EC0DB2" w:rsidRPr="003D0387">
        <w:rPr>
          <w:b/>
        </w:rPr>
        <w:t>THE TRANSMISSION REQUEST?</w:t>
      </w:r>
    </w:p>
    <w:p w14:paraId="4F6D70CD" w14:textId="35478415" w:rsidR="00A40AE0" w:rsidRDefault="003F77F6" w:rsidP="003D3BF9">
      <w:pPr>
        <w:keepNext/>
      </w:pPr>
      <w:r>
        <w:t>A.</w:t>
      </w:r>
      <w:r>
        <w:tab/>
      </w:r>
      <w:r w:rsidR="00DB4AA6">
        <w:t>The Company is currently conducting a</w:t>
      </w:r>
      <w:r w:rsidR="009A3304">
        <w:t>dditional</w:t>
      </w:r>
      <w:r w:rsidR="00DB4AA6">
        <w:t>, more detailed</w:t>
      </w:r>
      <w:r w:rsidR="009A3304" w:rsidRPr="004D372F">
        <w:t xml:space="preserve"> transmission</w:t>
      </w:r>
      <w:r w:rsidR="009A3304" w:rsidDel="00FF0230">
        <w:t xml:space="preserve"> studies</w:t>
      </w:r>
      <w:r w:rsidR="00276125">
        <w:t xml:space="preserve"> on the</w:t>
      </w:r>
      <w:r w:rsidR="00643947">
        <w:t xml:space="preserve"> transmission impacts of the 2023 IRP Update</w:t>
      </w:r>
      <w:r>
        <w:t xml:space="preserve">. The Company will submit a </w:t>
      </w:r>
      <w:r w:rsidR="00EA197A">
        <w:t>2023 IRP Update S</w:t>
      </w:r>
      <w:r w:rsidR="009A3304">
        <w:t>upplement</w:t>
      </w:r>
      <w:r w:rsidR="00EA197A">
        <w:t>al Filing</w:t>
      </w:r>
      <w:r w:rsidR="009A3304" w:rsidDel="00F63B43">
        <w:t xml:space="preserve"> </w:t>
      </w:r>
      <w:r w:rsidR="00C832D0">
        <w:t>in January 2024</w:t>
      </w:r>
      <w:r w:rsidR="007B5C06">
        <w:t xml:space="preserve"> that will include this additional analysis and support</w:t>
      </w:r>
      <w:r w:rsidR="009A3304" w:rsidRPr="002C4DCE" w:rsidDel="00FF0230">
        <w:t>.</w:t>
      </w:r>
      <w:r w:rsidR="00FE4EA3" w:rsidRPr="002C4DCE">
        <w:t xml:space="preserve"> </w:t>
      </w:r>
      <w:r w:rsidR="00DB6673">
        <w:t xml:space="preserve">Importantly, the </w:t>
      </w:r>
      <w:r w:rsidR="00DB6673" w:rsidRPr="00F2434D">
        <w:t>supplemental transmission studies will incorporate potential new large loads consistent with the 2023 IRP Update Load and Energy Forecast</w:t>
      </w:r>
      <w:r w:rsidR="00DB6673">
        <w:t xml:space="preserve"> in </w:t>
      </w:r>
      <w:r w:rsidR="00DB6673" w:rsidRPr="00F2434D">
        <w:t>addition to the committed loads included in the preliminary transmission screening analyses</w:t>
      </w:r>
      <w:r w:rsidR="00DB6673">
        <w:t xml:space="preserve"> described above.</w:t>
      </w:r>
      <w:r w:rsidR="00DB6673" w:rsidRPr="00F2434D">
        <w:t xml:space="preserve"> </w:t>
      </w:r>
      <w:r w:rsidR="002C4DCE" w:rsidRPr="00F2434D" w:rsidDel="00DB6673">
        <w:t xml:space="preserve">The Company does not anticipate the </w:t>
      </w:r>
      <w:r w:rsidR="006007B6" w:rsidRPr="00F2434D" w:rsidDel="00DB6673">
        <w:t xml:space="preserve">results from the supplemental </w:t>
      </w:r>
      <w:r w:rsidR="002C4DCE" w:rsidRPr="00F2434D" w:rsidDel="00DB6673">
        <w:t xml:space="preserve">transmission studies </w:t>
      </w:r>
      <w:r w:rsidR="00A05A0A" w:rsidRPr="00F2434D" w:rsidDel="00DB6673">
        <w:t xml:space="preserve">to </w:t>
      </w:r>
      <w:r w:rsidR="002C4DCE" w:rsidRPr="00F2434D" w:rsidDel="00DB6673">
        <w:t xml:space="preserve">materially deviate from the </w:t>
      </w:r>
      <w:r w:rsidR="00211069" w:rsidRPr="00F2434D" w:rsidDel="00DB6673">
        <w:t xml:space="preserve">results of the </w:t>
      </w:r>
      <w:r w:rsidR="002C4DCE" w:rsidRPr="00F2434D" w:rsidDel="00DB6673">
        <w:t>screening analys</w:t>
      </w:r>
      <w:r w:rsidR="009719F9" w:rsidRPr="00F2434D" w:rsidDel="00DB6673">
        <w:t>e</w:t>
      </w:r>
      <w:r w:rsidR="002C4DCE" w:rsidRPr="00F2434D" w:rsidDel="00DB6673">
        <w:t>s.</w:t>
      </w:r>
    </w:p>
    <w:p w14:paraId="69E37938" w14:textId="37398760" w:rsidR="003B6F98" w:rsidRPr="003B6F98" w:rsidRDefault="003B6F98" w:rsidP="003B6F98">
      <w:pPr>
        <w:pStyle w:val="Heading2"/>
      </w:pPr>
      <w:r w:rsidRPr="003B6F98">
        <w:t>Q.</w:t>
      </w:r>
      <w:r w:rsidRPr="003B6F98">
        <w:tab/>
        <w:t xml:space="preserve">WHY </w:t>
      </w:r>
      <w:r w:rsidR="00AF050B">
        <w:t xml:space="preserve">IS </w:t>
      </w:r>
      <w:r w:rsidRPr="003B6F98">
        <w:t>TRANSMISSION</w:t>
      </w:r>
      <w:r w:rsidR="00D8737F">
        <w:t xml:space="preserve"> </w:t>
      </w:r>
      <w:r w:rsidRPr="003B6F98">
        <w:t>CRITICAL FOR</w:t>
      </w:r>
      <w:r w:rsidR="00D8737F">
        <w:t xml:space="preserve"> AN EFFECTIVE AND RELIABLE</w:t>
      </w:r>
      <w:r w:rsidR="00905249">
        <w:t xml:space="preserve"> FLEET</w:t>
      </w:r>
      <w:r w:rsidR="005A3031">
        <w:t>?</w:t>
      </w:r>
    </w:p>
    <w:p w14:paraId="4E0CD6FC" w14:textId="5866D1B5" w:rsidR="003B6F98" w:rsidRDefault="003B6F98" w:rsidP="00330876">
      <w:pPr>
        <w:pStyle w:val="BodyText"/>
        <w:widowControl/>
        <w:ind w:hanging="720"/>
      </w:pPr>
      <w:r w:rsidRPr="003B6F98">
        <w:t>A.</w:t>
      </w:r>
      <w:r w:rsidRPr="003B6F98">
        <w:tab/>
        <w:t xml:space="preserve">The Company’s generation fleet does not operate in a vacuum and cannot reliably serve customers without a reliable transmission system. Georgia Power must consider </w:t>
      </w:r>
      <w:r w:rsidR="00905249">
        <w:t xml:space="preserve">how </w:t>
      </w:r>
      <w:r w:rsidRPr="003B6F98">
        <w:t xml:space="preserve">resource planning decisions impact the transmission system, especially </w:t>
      </w:r>
      <w:r w:rsidR="00905249" w:rsidRPr="003B6F98">
        <w:t>considering</w:t>
      </w:r>
      <w:r w:rsidRPr="003B6F98">
        <w:t xml:space="preserve"> the planned fleet transition and retirement of the Company’s coal resources. The Company identified transmission constraints relevant to fleet transition both in the ten-year plan and other unit retirement scenarios that were evaluated. </w:t>
      </w:r>
    </w:p>
    <w:p w14:paraId="15595006" w14:textId="147EA754" w:rsidR="00341D19" w:rsidRPr="000B152E" w:rsidRDefault="00341D19" w:rsidP="00330876">
      <w:pPr>
        <w:pStyle w:val="BodyText"/>
        <w:widowControl/>
        <w:ind w:hanging="720"/>
        <w:rPr>
          <w:b/>
          <w:bCs/>
        </w:rPr>
      </w:pPr>
      <w:r w:rsidRPr="000B152E">
        <w:rPr>
          <w:b/>
          <w:bCs/>
        </w:rPr>
        <w:t>Q.</w:t>
      </w:r>
      <w:r w:rsidRPr="000B152E">
        <w:rPr>
          <w:b/>
          <w:bCs/>
        </w:rPr>
        <w:tab/>
        <w:t>ARE THERE TRANSMISSION IMPACTS AND RELATED COSTS ASSOCIATED WITH THE ADDITION OF THE NEW LARGE LOAD PROJECTS?</w:t>
      </w:r>
    </w:p>
    <w:p w14:paraId="00F69CD3" w14:textId="49D2C940" w:rsidR="00341D19" w:rsidRDefault="00341D19" w:rsidP="00330876">
      <w:pPr>
        <w:pStyle w:val="BodyText"/>
        <w:widowControl/>
        <w:ind w:hanging="720"/>
      </w:pPr>
      <w:r>
        <w:t>A.</w:t>
      </w:r>
      <w:r>
        <w:tab/>
      </w:r>
      <w:r w:rsidR="003557DE">
        <w:t xml:space="preserve">Yes. </w:t>
      </w:r>
      <w:r w:rsidR="00695B56">
        <w:t xml:space="preserve">The Company studies and evaluates the transmission infrastructure necessary to accommodate the additional large load projects </w:t>
      </w:r>
      <w:r w:rsidR="00797B6C">
        <w:t xml:space="preserve">as they are proposed to be added to the System. </w:t>
      </w:r>
      <w:r w:rsidR="004C3D9A">
        <w:t xml:space="preserve">The costs for such </w:t>
      </w:r>
      <w:r w:rsidR="009C22C5">
        <w:t xml:space="preserve">transmission </w:t>
      </w:r>
      <w:r w:rsidR="000351F0">
        <w:t>impacts</w:t>
      </w:r>
      <w:r w:rsidR="009725F4">
        <w:t xml:space="preserve"> will be direct assigned, local, or upstream from the project. </w:t>
      </w:r>
    </w:p>
    <w:p w14:paraId="18ED8FB3" w14:textId="0CFB8836" w:rsidR="009725F4" w:rsidRPr="000B152E" w:rsidRDefault="009725F4" w:rsidP="00330876">
      <w:pPr>
        <w:pStyle w:val="BodyText"/>
        <w:widowControl/>
        <w:ind w:hanging="720"/>
        <w:rPr>
          <w:b/>
          <w:bCs/>
        </w:rPr>
      </w:pPr>
      <w:r w:rsidRPr="000B152E">
        <w:rPr>
          <w:b/>
          <w:bCs/>
        </w:rPr>
        <w:lastRenderedPageBreak/>
        <w:t>Q.</w:t>
      </w:r>
      <w:r w:rsidRPr="000B152E">
        <w:rPr>
          <w:b/>
          <w:bCs/>
        </w:rPr>
        <w:tab/>
      </w:r>
      <w:r w:rsidR="000D0466">
        <w:rPr>
          <w:b/>
          <w:bCs/>
        </w:rPr>
        <w:t xml:space="preserve">HOW ARE TRANSMISSION COST ASSOCIATED WITH </w:t>
      </w:r>
      <w:r w:rsidR="000D0466" w:rsidRPr="000B152E">
        <w:rPr>
          <w:b/>
          <w:bCs/>
        </w:rPr>
        <w:t xml:space="preserve">NEW LARGE LOAD PROJECTS </w:t>
      </w:r>
      <w:r w:rsidR="000D0466">
        <w:rPr>
          <w:b/>
          <w:bCs/>
        </w:rPr>
        <w:t>RECOVERED</w:t>
      </w:r>
      <w:r w:rsidR="009E2AA1" w:rsidRPr="000B152E">
        <w:rPr>
          <w:b/>
          <w:bCs/>
        </w:rPr>
        <w:t>?</w:t>
      </w:r>
    </w:p>
    <w:p w14:paraId="64391D55" w14:textId="46E96C3F" w:rsidR="009E2AA1" w:rsidRDefault="009E2AA1" w:rsidP="00330876">
      <w:pPr>
        <w:pStyle w:val="BodyText"/>
        <w:widowControl/>
        <w:ind w:hanging="720"/>
      </w:pPr>
      <w:r>
        <w:t>A.</w:t>
      </w:r>
      <w:r>
        <w:tab/>
      </w:r>
      <w:r w:rsidR="389DA215">
        <w:t>D</w:t>
      </w:r>
      <w:r w:rsidR="00D242BF">
        <w:t xml:space="preserve">irect assigned and local costs will be paid for by the customer </w:t>
      </w:r>
      <w:r w:rsidR="3416D470">
        <w:t xml:space="preserve">either </w:t>
      </w:r>
      <w:r w:rsidR="00D242BF">
        <w:t>directly</w:t>
      </w:r>
      <w:r w:rsidR="00725620">
        <w:t>,</w:t>
      </w:r>
      <w:r w:rsidR="3416D470">
        <w:t xml:space="preserve"> through upfront payments</w:t>
      </w:r>
      <w:r w:rsidR="003E1F43">
        <w:t>,</w:t>
      </w:r>
      <w:r w:rsidR="3416D470">
        <w:t xml:space="preserve"> or through their rate offering and resulting revenue</w:t>
      </w:r>
      <w:r w:rsidR="00D242BF">
        <w:t xml:space="preserve">. Any upstream transmission costs </w:t>
      </w:r>
      <w:r w:rsidR="003B3A3B">
        <w:t xml:space="preserve">caused by the addition of the </w:t>
      </w:r>
      <w:proofErr w:type="gramStart"/>
      <w:r w:rsidR="003B3A3B">
        <w:t>new large</w:t>
      </w:r>
      <w:proofErr w:type="gramEnd"/>
      <w:r w:rsidR="003B3A3B">
        <w:t xml:space="preserve"> load customer are built into the </w:t>
      </w:r>
      <w:r w:rsidR="00B628D3">
        <w:t xml:space="preserve">customer’s rate and will be paid for by the new customer </w:t>
      </w:r>
      <w:r w:rsidR="00DA69BB">
        <w:t>over time for the life of the</w:t>
      </w:r>
      <w:r w:rsidR="00AD209B">
        <w:t xml:space="preserve"> project. Prior to making an offer to serve a</w:t>
      </w:r>
      <w:r w:rsidR="00DF0426">
        <w:t xml:space="preserve"> customer choice opportunity, the Company analy</w:t>
      </w:r>
      <w:r w:rsidR="000D0466">
        <w:t>ze</w:t>
      </w:r>
      <w:r w:rsidR="00DF0426">
        <w:t xml:space="preserve">s the cost to serve the customer </w:t>
      </w:r>
      <w:r w:rsidR="00CF78BA">
        <w:t xml:space="preserve">including the necessary </w:t>
      </w:r>
      <w:r w:rsidR="00094D93">
        <w:t xml:space="preserve">transmission upgrades and investments needed to accommodate the load addition. The Company only </w:t>
      </w:r>
      <w:r w:rsidR="007E3E2A">
        <w:t>extends</w:t>
      </w:r>
      <w:r w:rsidR="00094D93">
        <w:t xml:space="preserve"> </w:t>
      </w:r>
      <w:r w:rsidR="009856B2">
        <w:t xml:space="preserve">competitive offers to eligible customers that </w:t>
      </w:r>
      <w:r w:rsidR="008B3932" w:rsidRPr="009D7707">
        <w:rPr>
          <w:rFonts w:eastAsia="Calibri"/>
        </w:rPr>
        <w:t>pass financial and economic screening requirements, including the RIM test</w:t>
      </w:r>
      <w:r w:rsidR="00462F3C">
        <w:t xml:space="preserve">. </w:t>
      </w:r>
    </w:p>
    <w:p w14:paraId="242821E9" w14:textId="1C868250" w:rsidR="00B877D5" w:rsidRPr="00E92802" w:rsidRDefault="0082353A" w:rsidP="00B1052E">
      <w:pPr>
        <w:keepNext/>
        <w:spacing w:before="240"/>
        <w:jc w:val="center"/>
        <w:outlineLvl w:val="0"/>
        <w:rPr>
          <w:rFonts w:cs="Arial"/>
          <w:b/>
          <w:bCs/>
          <w:kern w:val="32"/>
          <w:szCs w:val="32"/>
          <w:u w:val="single"/>
        </w:rPr>
      </w:pPr>
      <w:r w:rsidRPr="0082353A">
        <w:rPr>
          <w:rFonts w:eastAsia="MS Mincho" w:cs="Arial"/>
          <w:b/>
          <w:bCs/>
          <w:kern w:val="32"/>
          <w:szCs w:val="32"/>
        </w:rPr>
        <w:t>IX</w:t>
      </w:r>
      <w:r w:rsidR="00B877D5" w:rsidRPr="0082353A">
        <w:rPr>
          <w:rFonts w:cs="Arial"/>
          <w:b/>
          <w:bCs/>
          <w:kern w:val="32"/>
          <w:szCs w:val="32"/>
        </w:rPr>
        <w:t>.</w:t>
      </w:r>
      <w:r w:rsidRPr="0082353A">
        <w:rPr>
          <w:rFonts w:cs="Arial"/>
          <w:b/>
          <w:bCs/>
          <w:kern w:val="32"/>
          <w:szCs w:val="32"/>
        </w:rPr>
        <w:tab/>
      </w:r>
      <w:r w:rsidR="00B877D5" w:rsidRPr="00E92802">
        <w:rPr>
          <w:rFonts w:cs="Arial"/>
          <w:b/>
          <w:bCs/>
          <w:kern w:val="32"/>
          <w:szCs w:val="32"/>
          <w:u w:val="single"/>
        </w:rPr>
        <w:t>CONCLUSION</w:t>
      </w:r>
    </w:p>
    <w:p w14:paraId="32A9B6EB" w14:textId="02525E19" w:rsidR="00B877D5" w:rsidRPr="00E92802" w:rsidRDefault="00B877D5" w:rsidP="00B877D5">
      <w:pPr>
        <w:keepNext/>
        <w:spacing w:before="240"/>
        <w:contextualSpacing/>
        <w:outlineLvl w:val="1"/>
        <w:rPr>
          <w:rFonts w:cs="Arial"/>
          <w:b/>
          <w:bCs/>
          <w:iCs/>
          <w:szCs w:val="28"/>
        </w:rPr>
      </w:pPr>
      <w:r w:rsidRPr="00E92802">
        <w:rPr>
          <w:rFonts w:cs="Arial"/>
          <w:b/>
          <w:bCs/>
          <w:iCs/>
          <w:szCs w:val="28"/>
        </w:rPr>
        <w:t>Q.</w:t>
      </w:r>
      <w:r w:rsidRPr="00E92802">
        <w:rPr>
          <w:rFonts w:cs="Arial"/>
          <w:b/>
          <w:bCs/>
          <w:iCs/>
          <w:szCs w:val="28"/>
        </w:rPr>
        <w:tab/>
        <w:t>WHAT IS GEORGIA POWER REQUESTING OF THE COMMISSION IN THE 202</w:t>
      </w:r>
      <w:r>
        <w:rPr>
          <w:rFonts w:cs="Arial"/>
          <w:b/>
          <w:bCs/>
          <w:iCs/>
          <w:szCs w:val="28"/>
        </w:rPr>
        <w:t>3</w:t>
      </w:r>
      <w:r w:rsidRPr="00E92802">
        <w:rPr>
          <w:rFonts w:cs="Arial"/>
          <w:b/>
          <w:bCs/>
          <w:iCs/>
          <w:szCs w:val="28"/>
        </w:rPr>
        <w:t xml:space="preserve"> IRP</w:t>
      </w:r>
      <w:r>
        <w:rPr>
          <w:rFonts w:cs="Arial"/>
          <w:b/>
          <w:bCs/>
          <w:iCs/>
          <w:szCs w:val="28"/>
        </w:rPr>
        <w:t xml:space="preserve"> </w:t>
      </w:r>
      <w:r w:rsidR="00582DBE">
        <w:rPr>
          <w:rFonts w:cs="Arial"/>
          <w:b/>
          <w:bCs/>
          <w:iCs/>
          <w:szCs w:val="28"/>
        </w:rPr>
        <w:t>UPDATE</w:t>
      </w:r>
      <w:r w:rsidRPr="00E92802">
        <w:rPr>
          <w:rFonts w:cs="Arial"/>
          <w:b/>
          <w:bCs/>
          <w:iCs/>
          <w:szCs w:val="28"/>
        </w:rPr>
        <w:t>?</w:t>
      </w:r>
    </w:p>
    <w:p w14:paraId="7680B451" w14:textId="5D10DEF8" w:rsidR="00CC2C61" w:rsidRDefault="00B877D5" w:rsidP="00B877D5">
      <w:r w:rsidRPr="00E92802">
        <w:t>A.</w:t>
      </w:r>
      <w:r w:rsidRPr="00E92802">
        <w:tab/>
        <w:t>The Company seeks approval of its 202</w:t>
      </w:r>
      <w:r>
        <w:t>3</w:t>
      </w:r>
      <w:r w:rsidRPr="00E92802">
        <w:t xml:space="preserve"> IRP</w:t>
      </w:r>
      <w:r>
        <w:t xml:space="preserve"> Update</w:t>
      </w:r>
      <w:r w:rsidRPr="00E92802">
        <w:t xml:space="preserve"> as proposed, </w:t>
      </w:r>
      <w:r w:rsidRPr="001B7544">
        <w:t xml:space="preserve">including the </w:t>
      </w:r>
      <w:r w:rsidR="00CC2C61">
        <w:t>following:</w:t>
      </w:r>
    </w:p>
    <w:p w14:paraId="3771F2A6" w14:textId="2465765F" w:rsidR="00CC2C61" w:rsidRDefault="00CC2C61" w:rsidP="00B1052E">
      <w:pPr>
        <w:pStyle w:val="ListParagraph"/>
        <w:numPr>
          <w:ilvl w:val="0"/>
          <w:numId w:val="13"/>
        </w:numPr>
        <w:spacing w:line="259" w:lineRule="auto"/>
        <w:ind w:left="1440"/>
        <w:contextualSpacing w:val="0"/>
      </w:pPr>
      <w:r>
        <w:t>Authorization to procure the resources described in items 2-6 and 9 below in accordance with Commission Rules through the exceptions to the Commission’s RFP process set forth in Commission Rules 515-3-4-.04(3)(f)(3), 515-3-4-.04(3)(f)(6), and 515-3-4-.04(3)(f)(7).</w:t>
      </w:r>
    </w:p>
    <w:p w14:paraId="768C28EC" w14:textId="33AF7707" w:rsidR="00CC2C61" w:rsidRDefault="00CC2C61" w:rsidP="00B1052E">
      <w:pPr>
        <w:pStyle w:val="ListParagraph"/>
        <w:numPr>
          <w:ilvl w:val="0"/>
          <w:numId w:val="13"/>
        </w:numPr>
        <w:spacing w:line="259" w:lineRule="auto"/>
        <w:ind w:left="1440"/>
        <w:contextualSpacing w:val="0"/>
      </w:pPr>
      <w:r>
        <w:t>A certificate of public convenience and necessity for the PPA Between Georgia Power Company and Mississippi Power Company as described in Attachment A and the Technical Appendix.</w:t>
      </w:r>
    </w:p>
    <w:p w14:paraId="7A0ACE08" w14:textId="5368EEAC" w:rsidR="00CC2C61" w:rsidRDefault="00CC2C61" w:rsidP="00B1052E">
      <w:pPr>
        <w:pStyle w:val="ListParagraph"/>
        <w:numPr>
          <w:ilvl w:val="1"/>
          <w:numId w:val="13"/>
        </w:numPr>
        <w:spacing w:line="259" w:lineRule="auto"/>
        <w:ind w:left="1800"/>
        <w:contextualSpacing w:val="0"/>
      </w:pPr>
      <w:r w:rsidRPr="003D668E">
        <w:t>Regulatory asset treatment to defer the capacity and non-fuel energy payments made under the PPA</w:t>
      </w:r>
      <w:r>
        <w:t>, including additional sum,</w:t>
      </w:r>
      <w:r w:rsidRPr="003D668E">
        <w:t xml:space="preserve"> net of the wholesale capacity and non-fuel revenues from</w:t>
      </w:r>
      <w:r>
        <w:t xml:space="preserve"> any </w:t>
      </w:r>
      <w:r w:rsidRPr="0001316E">
        <w:t>remarketed capacity sales</w:t>
      </w:r>
      <w:r>
        <w:t xml:space="preserve"> from January 1, 2024, through December 31, 2025, including an executed </w:t>
      </w:r>
      <w:r w:rsidRPr="003D668E">
        <w:t xml:space="preserve">system sale </w:t>
      </w:r>
      <w:r>
        <w:t>to a regional electrical service provider</w:t>
      </w:r>
      <w:r w:rsidRPr="003D668E" w:rsidDel="00A45867">
        <w:t xml:space="preserve"> </w:t>
      </w:r>
      <w:r>
        <w:t>during that time, for recovery in the next base rate case</w:t>
      </w:r>
      <w:r w:rsidRPr="003D668E">
        <w:t>.</w:t>
      </w:r>
    </w:p>
    <w:p w14:paraId="0B8F031E" w14:textId="1CC9F546" w:rsidR="00CC2C61" w:rsidRDefault="00CC2C61" w:rsidP="00B1052E">
      <w:pPr>
        <w:pStyle w:val="ListParagraph"/>
        <w:numPr>
          <w:ilvl w:val="0"/>
          <w:numId w:val="13"/>
        </w:numPr>
        <w:spacing w:line="259" w:lineRule="auto"/>
        <w:ind w:left="1440"/>
        <w:contextualSpacing w:val="0"/>
      </w:pPr>
      <w:r>
        <w:lastRenderedPageBreak/>
        <w:t>A certificate of public convenience and necessity for the PPA Between Georgia Power Company and Santa Rosa Energy Center LLC as described in Attachment B and the Technical Appendix.</w:t>
      </w:r>
    </w:p>
    <w:p w14:paraId="162BE9CD" w14:textId="64A14433" w:rsidR="00CC2C61" w:rsidRDefault="00CC2C61" w:rsidP="00B1052E">
      <w:pPr>
        <w:pStyle w:val="ListParagraph"/>
        <w:numPr>
          <w:ilvl w:val="1"/>
          <w:numId w:val="13"/>
        </w:numPr>
        <w:spacing w:line="259" w:lineRule="auto"/>
        <w:ind w:left="1800"/>
        <w:contextualSpacing w:val="0"/>
      </w:pPr>
      <w:r w:rsidRPr="0001316E">
        <w:t>Regulatory asset treatment to defer the capacity and non-fuel energy payments made under the PPA</w:t>
      </w:r>
      <w:r>
        <w:t>, including additional sum,</w:t>
      </w:r>
      <w:r w:rsidRPr="0001316E">
        <w:t xml:space="preserve"> net of any wholesale capacity and non-fuel revenues from </w:t>
      </w:r>
      <w:r>
        <w:t xml:space="preserve">any </w:t>
      </w:r>
      <w:r w:rsidRPr="0001316E">
        <w:t>remarketed capacity sales</w:t>
      </w:r>
      <w:r>
        <w:t xml:space="preserve"> from January 1, 2024, through December 31, 2025, for recovery in the next base rate case.</w:t>
      </w:r>
    </w:p>
    <w:p w14:paraId="64C22879" w14:textId="0E5068FA" w:rsidR="00CC2C61" w:rsidRDefault="00CC2C61" w:rsidP="00B1052E">
      <w:pPr>
        <w:pStyle w:val="ListParagraph"/>
        <w:numPr>
          <w:ilvl w:val="0"/>
          <w:numId w:val="13"/>
        </w:numPr>
        <w:spacing w:line="259" w:lineRule="auto"/>
        <w:ind w:left="1440"/>
        <w:contextualSpacing w:val="0"/>
      </w:pPr>
      <w:r>
        <w:t>Authority to develop, own, and operate up to 1,000 MW of BESS at various sites as described in this IRP Update and the Technical Appendix.</w:t>
      </w:r>
    </w:p>
    <w:p w14:paraId="0797A2D2" w14:textId="448D1EB1" w:rsidR="00CC2C61" w:rsidRDefault="00CC2C61" w:rsidP="00B1052E">
      <w:pPr>
        <w:pStyle w:val="ListParagraph"/>
        <w:numPr>
          <w:ilvl w:val="1"/>
          <w:numId w:val="13"/>
        </w:numPr>
        <w:spacing w:line="259" w:lineRule="auto"/>
        <w:ind w:left="1800"/>
        <w:contextualSpacing w:val="0"/>
      </w:pPr>
      <w:r>
        <w:t>Approval that any development costs not useful or transferable to other projects be deferred to a regulatory asset for recovery in the next base rate case in the event this request is denied.</w:t>
      </w:r>
    </w:p>
    <w:p w14:paraId="5F4E053D" w14:textId="77777777" w:rsidR="00CC2C61" w:rsidRDefault="00CC2C61" w:rsidP="00B1052E">
      <w:pPr>
        <w:pStyle w:val="ListParagraph"/>
        <w:numPr>
          <w:ilvl w:val="0"/>
          <w:numId w:val="13"/>
        </w:numPr>
        <w:spacing w:line="259" w:lineRule="auto"/>
        <w:ind w:left="1440"/>
        <w:contextualSpacing w:val="0"/>
      </w:pPr>
      <w:r>
        <w:t>Authority to develop, own, and operate up to 1,400 MW from three simple cycle CT resources at Plant Yates as described in this IRP Update and the Technical Appendix.</w:t>
      </w:r>
    </w:p>
    <w:p w14:paraId="4F2BE2C8" w14:textId="21364C5D" w:rsidR="00CC2C61" w:rsidRDefault="00CC2C61" w:rsidP="00B1052E">
      <w:pPr>
        <w:pStyle w:val="ListParagraph"/>
        <w:numPr>
          <w:ilvl w:val="1"/>
          <w:numId w:val="13"/>
        </w:numPr>
        <w:spacing w:line="259" w:lineRule="auto"/>
        <w:ind w:left="1800"/>
        <w:contextualSpacing w:val="0"/>
      </w:pPr>
      <w:r>
        <w:t>Approval that any development costs not useful or transferable to other projects be deferred to a regulatory asset for recovery in the next base rate case in the event this request is denied.</w:t>
      </w:r>
    </w:p>
    <w:p w14:paraId="61A7E287" w14:textId="77BF49E3" w:rsidR="00CC2C61" w:rsidRDefault="00CC2C61" w:rsidP="00B1052E">
      <w:pPr>
        <w:pStyle w:val="ListParagraph"/>
        <w:numPr>
          <w:ilvl w:val="0"/>
          <w:numId w:val="13"/>
        </w:numPr>
        <w:spacing w:line="259" w:lineRule="auto"/>
        <w:ind w:left="1440"/>
        <w:contextualSpacing w:val="0"/>
      </w:pPr>
      <w:r>
        <w:t>Approval of two new customer-sited DER programs</w:t>
      </w:r>
      <w:r w:rsidRPr="00364CF0">
        <w:t xml:space="preserve"> </w:t>
      </w:r>
      <w:r>
        <w:t xml:space="preserve">as described in this IRP Update. </w:t>
      </w:r>
    </w:p>
    <w:p w14:paraId="00AA4703" w14:textId="49528FF8" w:rsidR="00CC2C61" w:rsidRDefault="00CC2C61" w:rsidP="00B1052E">
      <w:pPr>
        <w:pStyle w:val="ListParagraph"/>
        <w:numPr>
          <w:ilvl w:val="0"/>
          <w:numId w:val="13"/>
        </w:numPr>
        <w:spacing w:line="259" w:lineRule="auto"/>
        <w:ind w:left="1440"/>
        <w:contextualSpacing w:val="0"/>
      </w:pPr>
      <w:r>
        <w:t xml:space="preserve">Approval of one new tariff-based demand response program as described in this IRP Update. </w:t>
      </w:r>
    </w:p>
    <w:p w14:paraId="1F72FC22" w14:textId="410C0684" w:rsidR="00CC2C61" w:rsidRDefault="00CC2C61" w:rsidP="00B1052E">
      <w:pPr>
        <w:pStyle w:val="ListParagraph"/>
        <w:numPr>
          <w:ilvl w:val="0"/>
          <w:numId w:val="13"/>
        </w:numPr>
        <w:spacing w:line="259" w:lineRule="auto"/>
        <w:ind w:left="1440"/>
        <w:contextualSpacing w:val="0"/>
      </w:pPr>
      <w:r>
        <w:t>Approval of an amended certificate for one existing demand response DSM program as described in this IRP Update and Attachment C.</w:t>
      </w:r>
    </w:p>
    <w:p w14:paraId="193F671E" w14:textId="77777777" w:rsidR="00CC2C61" w:rsidRDefault="00CC2C61" w:rsidP="00B1052E">
      <w:pPr>
        <w:pStyle w:val="ListParagraph"/>
        <w:numPr>
          <w:ilvl w:val="0"/>
          <w:numId w:val="13"/>
        </w:numPr>
        <w:spacing w:line="259" w:lineRule="auto"/>
        <w:ind w:left="1440"/>
        <w:contextualSpacing w:val="0"/>
      </w:pPr>
      <w:r>
        <w:t>Approval of the Flex Capacity framework as described in the Flex Capacity section.</w:t>
      </w:r>
    </w:p>
    <w:p w14:paraId="70026301" w14:textId="18440874" w:rsidR="00CC2C61" w:rsidRDefault="00CC2C61" w:rsidP="00B1052E">
      <w:pPr>
        <w:pStyle w:val="ListParagraph"/>
        <w:numPr>
          <w:ilvl w:val="1"/>
          <w:numId w:val="13"/>
        </w:numPr>
        <w:spacing w:line="259" w:lineRule="auto"/>
        <w:ind w:left="1800"/>
        <w:contextualSpacing w:val="0"/>
      </w:pPr>
      <w:r>
        <w:t>Regulatory asset treatment to defer any developmental costs for such activities that would otherwise be expensed for recovery in the next base rate case.</w:t>
      </w:r>
    </w:p>
    <w:p w14:paraId="1DEFEFCD" w14:textId="453257B8" w:rsidR="00126E4C" w:rsidRPr="000065B4" w:rsidRDefault="000065B4" w:rsidP="00380139">
      <w:pPr>
        <w:pStyle w:val="ListParagraph"/>
        <w:numPr>
          <w:ilvl w:val="0"/>
          <w:numId w:val="13"/>
        </w:numPr>
        <w:spacing w:line="259" w:lineRule="auto"/>
        <w:ind w:left="1440"/>
      </w:pPr>
      <w:r>
        <w:lastRenderedPageBreak/>
        <w:t xml:space="preserve">Transmission system </w:t>
      </w:r>
      <w:r w:rsidR="000104FD">
        <w:t>improvements</w:t>
      </w:r>
      <w:r>
        <w:t xml:space="preserve"> to accommodate the above-requested resources needed in support of the Company’s Load and Energy Forecast as described in the Technical Appendix.</w:t>
      </w:r>
    </w:p>
    <w:p w14:paraId="47358259" w14:textId="4F3C81D0" w:rsidR="003C05DE" w:rsidRDefault="00181F46" w:rsidP="007E7631">
      <w:pPr>
        <w:pStyle w:val="Heading2"/>
      </w:pPr>
      <w:r>
        <w:t>Q.</w:t>
      </w:r>
      <w:r>
        <w:tab/>
      </w:r>
      <w:r w:rsidR="00AA3996">
        <w:t xml:space="preserve">DO THE REQUESTS </w:t>
      </w:r>
      <w:r w:rsidR="00485C09">
        <w:t xml:space="preserve">IN THE 2023 IRP UPDATE </w:t>
      </w:r>
      <w:r w:rsidR="00E679EE">
        <w:t xml:space="preserve">RELIABLY </w:t>
      </w:r>
      <w:r w:rsidR="00AA3996">
        <w:t xml:space="preserve">MEET </w:t>
      </w:r>
      <w:r w:rsidR="00485C09">
        <w:t xml:space="preserve">CUSTOMERS’ GROWING ENERGY NEEDS </w:t>
      </w:r>
      <w:r w:rsidR="00E679EE">
        <w:t xml:space="preserve">AND PROVIDE </w:t>
      </w:r>
      <w:r w:rsidR="00C47E50">
        <w:t xml:space="preserve">ECONOMIC </w:t>
      </w:r>
      <w:r w:rsidR="00E679EE">
        <w:t>BENEFIT</w:t>
      </w:r>
      <w:r w:rsidR="00C47E50">
        <w:t>S</w:t>
      </w:r>
      <w:r w:rsidR="00E679EE">
        <w:t xml:space="preserve"> TO </w:t>
      </w:r>
      <w:r w:rsidR="00485C09">
        <w:t>EXISTING AND NEW CUSTOMERS?</w:t>
      </w:r>
    </w:p>
    <w:p w14:paraId="1A9C60C3" w14:textId="4441BF6E" w:rsidR="003C05DE" w:rsidRDefault="00B0266E" w:rsidP="007E7631">
      <w:r>
        <w:t>A.</w:t>
      </w:r>
      <w:r>
        <w:tab/>
        <w:t>Yes</w:t>
      </w:r>
      <w:r w:rsidR="00047451">
        <w:t>. T</w:t>
      </w:r>
      <w:r w:rsidR="00047451" w:rsidRPr="00047451">
        <w:t xml:space="preserve">he </w:t>
      </w:r>
      <w:r w:rsidR="006458B7">
        <w:t xml:space="preserve">balanced </w:t>
      </w:r>
      <w:r w:rsidR="00047451" w:rsidRPr="00047451">
        <w:t xml:space="preserve">portfolio of resources </w:t>
      </w:r>
      <w:r w:rsidR="00047451">
        <w:t>proposed</w:t>
      </w:r>
      <w:r w:rsidR="00047451" w:rsidRPr="00047451">
        <w:t xml:space="preserve"> in the 2023 IRP Update</w:t>
      </w:r>
      <w:r w:rsidR="00047451">
        <w:t xml:space="preserve"> </w:t>
      </w:r>
      <w:r w:rsidR="00D45F37">
        <w:t xml:space="preserve">provides reliable </w:t>
      </w:r>
      <w:r w:rsidR="0006203D">
        <w:t>power</w:t>
      </w:r>
      <w:r w:rsidR="00D45F37">
        <w:t xml:space="preserve"> to meet </w:t>
      </w:r>
      <w:r w:rsidR="00047451" w:rsidRPr="00047451">
        <w:t>Georgia Power’s capacity needs starting in the winter of 2025/2026</w:t>
      </w:r>
      <w:r w:rsidR="009662E3">
        <w:t xml:space="preserve"> </w:t>
      </w:r>
      <w:r w:rsidR="00E25142">
        <w:t>and</w:t>
      </w:r>
      <w:r w:rsidR="009662E3">
        <w:t xml:space="preserve"> provide</w:t>
      </w:r>
      <w:r w:rsidR="000B1CD5">
        <w:t>s</w:t>
      </w:r>
      <w:r w:rsidR="009662E3">
        <w:t xml:space="preserve"> a </w:t>
      </w:r>
      <w:r w:rsidR="009662E3" w:rsidRPr="00047451">
        <w:t>foundation for the Company’s long-term capacity needs and the continued transition of its generation fleet to cleaner resources.</w:t>
      </w:r>
      <w:r w:rsidR="009662E3">
        <w:t xml:space="preserve"> </w:t>
      </w:r>
      <w:r w:rsidR="00E14C7A">
        <w:t xml:space="preserve">The Company expects that the projected </w:t>
      </w:r>
      <w:r w:rsidR="00E25142">
        <w:t xml:space="preserve">revenues associated with incremental </w:t>
      </w:r>
      <w:r w:rsidR="00175656">
        <w:t xml:space="preserve">customer </w:t>
      </w:r>
      <w:r w:rsidR="00E25142">
        <w:t xml:space="preserve">load </w:t>
      </w:r>
      <w:r w:rsidR="00E25142" w:rsidRPr="00A212DC">
        <w:t>will offset the costs of the resources requested in this fili</w:t>
      </w:r>
      <w:r w:rsidR="00E25142" w:rsidRPr="00D24E9A">
        <w:t>ng</w:t>
      </w:r>
      <w:r w:rsidR="00E25142">
        <w:t xml:space="preserve"> </w:t>
      </w:r>
      <w:r w:rsidR="00E25142" w:rsidRPr="00D24E9A">
        <w:t xml:space="preserve">and put downward pressure on overall retail rates as </w:t>
      </w:r>
      <w:r w:rsidR="00175656">
        <w:t xml:space="preserve">Georgia Power </w:t>
      </w:r>
      <w:r w:rsidR="00E25142" w:rsidRPr="00D24E9A">
        <w:t>continue</w:t>
      </w:r>
      <w:r w:rsidR="00EA2602">
        <w:t>s</w:t>
      </w:r>
      <w:r w:rsidR="00E25142" w:rsidRPr="00D24E9A">
        <w:t xml:space="preserve"> to provide clean, safe, reliable, and affordable power for </w:t>
      </w:r>
      <w:r w:rsidR="00667408">
        <w:t xml:space="preserve">its 2.7 million </w:t>
      </w:r>
      <w:r w:rsidR="00E25142" w:rsidRPr="00D24E9A">
        <w:t>customers.</w:t>
      </w:r>
    </w:p>
    <w:p w14:paraId="7BB1B0A5" w14:textId="04B7CF67" w:rsidR="00B877D5" w:rsidRPr="0082353A" w:rsidRDefault="00B877D5" w:rsidP="0082353A">
      <w:pPr>
        <w:keepNext/>
        <w:spacing w:before="240"/>
        <w:contextualSpacing/>
        <w:outlineLvl w:val="1"/>
        <w:rPr>
          <w:b/>
          <w:bCs/>
          <w:iCs/>
          <w:szCs w:val="28"/>
        </w:rPr>
      </w:pPr>
      <w:r w:rsidRPr="0082353A">
        <w:rPr>
          <w:b/>
          <w:bCs/>
          <w:iCs/>
          <w:szCs w:val="28"/>
        </w:rPr>
        <w:t>Q.</w:t>
      </w:r>
      <w:r w:rsidRPr="0082353A">
        <w:rPr>
          <w:b/>
          <w:bCs/>
          <w:iCs/>
          <w:szCs w:val="28"/>
        </w:rPr>
        <w:tab/>
        <w:t>DOES THIS CONCLUDE YOUR TESTIMONY?</w:t>
      </w:r>
      <w:r w:rsidR="00FE4EA3" w:rsidRPr="0082353A">
        <w:rPr>
          <w:b/>
          <w:bCs/>
          <w:iCs/>
          <w:szCs w:val="28"/>
        </w:rPr>
        <w:t xml:space="preserve"> </w:t>
      </w:r>
    </w:p>
    <w:p w14:paraId="60CA67DD" w14:textId="1DD58AED" w:rsidR="00D35632" w:rsidRPr="0082353A" w:rsidRDefault="00B877D5" w:rsidP="0082353A">
      <w:r w:rsidRPr="0082353A">
        <w:t>A.</w:t>
      </w:r>
      <w:r w:rsidRPr="0082353A">
        <w:tab/>
        <w:t xml:space="preserve"> Yes.</w:t>
      </w:r>
      <w:r w:rsidR="006847EB" w:rsidRPr="0082353A">
        <w:t xml:space="preserve"> </w:t>
      </w:r>
    </w:p>
    <w:sectPr w:rsidR="00D35632" w:rsidRPr="0082353A" w:rsidSect="000B3A34">
      <w:type w:val="continuous"/>
      <w:pgSz w:w="12240" w:h="15840" w:code="1"/>
      <w:pgMar w:top="1440" w:right="1800" w:bottom="1440"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D774D" w14:textId="77777777" w:rsidR="00966D25" w:rsidRDefault="00966D25" w:rsidP="0047738B">
      <w:r>
        <w:separator/>
      </w:r>
    </w:p>
  </w:endnote>
  <w:endnote w:type="continuationSeparator" w:id="0">
    <w:p w14:paraId="0E57B41B" w14:textId="77777777" w:rsidR="00966D25" w:rsidRDefault="00966D25" w:rsidP="0047738B">
      <w:r>
        <w:continuationSeparator/>
      </w:r>
    </w:p>
  </w:endnote>
  <w:endnote w:type="continuationNotice" w:id="1">
    <w:p w14:paraId="3DB17D63" w14:textId="77777777" w:rsidR="00966D25" w:rsidRDefault="00966D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otype Corsiva">
    <w:panose1 w:val="03010101010201010101"/>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9B30" w14:textId="77777777" w:rsidR="006B75ED" w:rsidRDefault="006B75ED" w:rsidP="0063376F">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00B4" w14:textId="100CAD26" w:rsidR="00A36341" w:rsidRDefault="00A36341" w:rsidP="00853CFD">
    <w:pPr>
      <w:jc w:val="center"/>
      <w:rPr>
        <w:sz w:val="18"/>
        <w:szCs w:val="18"/>
      </w:rPr>
    </w:pPr>
  </w:p>
  <w:p w14:paraId="46AED793" w14:textId="5BB926EC" w:rsidR="00A36341" w:rsidRPr="00541E9D" w:rsidRDefault="00A36341" w:rsidP="003657EF">
    <w:pPr>
      <w:jc w:val="center"/>
      <w:rPr>
        <w:sz w:val="18"/>
        <w:szCs w:val="18"/>
      </w:rPr>
    </w:pPr>
    <w:r w:rsidRPr="00541E9D">
      <w:rPr>
        <w:sz w:val="18"/>
        <w:szCs w:val="18"/>
      </w:rPr>
      <w:t xml:space="preserve">Direct Testimony </w:t>
    </w:r>
    <w:r>
      <w:rPr>
        <w:sz w:val="18"/>
        <w:szCs w:val="18"/>
      </w:rPr>
      <w:t>of Jeffrey R. Grubb, Narin Smith, Michael A. Bush</w:t>
    </w:r>
    <w:r w:rsidRPr="00541E9D">
      <w:rPr>
        <w:sz w:val="18"/>
        <w:szCs w:val="18"/>
      </w:rPr>
      <w:t xml:space="preserve">, </w:t>
    </w:r>
    <w:r>
      <w:rPr>
        <w:sz w:val="18"/>
        <w:szCs w:val="18"/>
      </w:rPr>
      <w:t>and Jeffrey B. Weathers</w:t>
    </w:r>
  </w:p>
  <w:p w14:paraId="3C91089B" w14:textId="77777777" w:rsidR="00A36341" w:rsidRPr="00541E9D" w:rsidRDefault="00A36341" w:rsidP="00853CFD">
    <w:pPr>
      <w:pStyle w:val="Footer"/>
      <w:jc w:val="center"/>
      <w:rPr>
        <w:sz w:val="18"/>
        <w:szCs w:val="18"/>
      </w:rPr>
    </w:pPr>
    <w:r w:rsidRPr="00541E9D">
      <w:rPr>
        <w:sz w:val="18"/>
        <w:szCs w:val="18"/>
      </w:rPr>
      <w:t>On behalf of Georgia Power Company</w:t>
    </w:r>
  </w:p>
  <w:p w14:paraId="2303F2DC" w14:textId="21C203CA" w:rsidR="00A36341" w:rsidRPr="00541E9D" w:rsidRDefault="00A36341" w:rsidP="00853CFD">
    <w:pPr>
      <w:pStyle w:val="Footer"/>
      <w:jc w:val="center"/>
      <w:rPr>
        <w:sz w:val="18"/>
        <w:szCs w:val="18"/>
      </w:rPr>
    </w:pPr>
    <w:r w:rsidRPr="00541E9D">
      <w:rPr>
        <w:sz w:val="18"/>
        <w:szCs w:val="18"/>
      </w:rPr>
      <w:t>Docket No</w:t>
    </w:r>
    <w:r>
      <w:rPr>
        <w:sz w:val="18"/>
        <w:szCs w:val="18"/>
      </w:rPr>
      <w:t>s</w:t>
    </w:r>
    <w:r w:rsidRPr="00541E9D">
      <w:rPr>
        <w:sz w:val="18"/>
        <w:szCs w:val="18"/>
      </w:rPr>
      <w:t xml:space="preserve">. </w:t>
    </w:r>
    <w:r>
      <w:rPr>
        <w:sz w:val="18"/>
        <w:szCs w:val="18"/>
      </w:rPr>
      <w:t>42310 &amp; 42311</w:t>
    </w:r>
  </w:p>
  <w:p w14:paraId="4A23DFAA" w14:textId="77777777" w:rsidR="006B75ED" w:rsidRDefault="00A36341" w:rsidP="00853CFD">
    <w:pPr>
      <w:pStyle w:val="Footer"/>
      <w:jc w:val="center"/>
      <w:rPr>
        <w:sz w:val="18"/>
        <w:szCs w:val="18"/>
      </w:rPr>
    </w:pPr>
    <w:r>
      <w:rPr>
        <w:sz w:val="18"/>
        <w:szCs w:val="18"/>
      </w:rPr>
      <w:t xml:space="preserve">Page </w:t>
    </w:r>
    <w:r w:rsidRPr="00541E9D">
      <w:rPr>
        <w:sz w:val="18"/>
        <w:szCs w:val="18"/>
      </w:rPr>
      <w:fldChar w:fldCharType="begin"/>
    </w:r>
    <w:r w:rsidRPr="00541E9D">
      <w:rPr>
        <w:sz w:val="18"/>
        <w:szCs w:val="18"/>
      </w:rPr>
      <w:instrText xml:space="preserve"> PAGE  \* MERGEFORMAT </w:instrText>
    </w:r>
    <w:r w:rsidRPr="00541E9D">
      <w:rPr>
        <w:sz w:val="18"/>
        <w:szCs w:val="18"/>
      </w:rPr>
      <w:fldChar w:fldCharType="separate"/>
    </w:r>
    <w:r>
      <w:rPr>
        <w:noProof/>
        <w:sz w:val="18"/>
        <w:szCs w:val="18"/>
      </w:rPr>
      <w:t>1</w:t>
    </w:r>
    <w:r w:rsidRPr="00541E9D">
      <w:rPr>
        <w:sz w:val="18"/>
        <w:szCs w:val="18"/>
      </w:rPr>
      <w:fldChar w:fldCharType="end"/>
    </w:r>
    <w:r>
      <w:rPr>
        <w:sz w:val="18"/>
        <w:szCs w:val="18"/>
      </w:rPr>
      <w:t xml:space="preserve"> of 59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7E0B5" w14:textId="23D27707" w:rsidR="00A77E17" w:rsidRDefault="00A77E17" w:rsidP="000C0304">
    <w:pPr>
      <w:spacing w:after="0" w:line="240" w:lineRule="auto"/>
      <w:jc w:val="center"/>
      <w:rPr>
        <w:sz w:val="18"/>
        <w:szCs w:val="18"/>
      </w:rPr>
    </w:pPr>
  </w:p>
  <w:p w14:paraId="57E43DDE" w14:textId="101F539F" w:rsidR="00A77E17" w:rsidRPr="00541E9D" w:rsidRDefault="00A77E17" w:rsidP="000C0304">
    <w:pPr>
      <w:spacing w:after="0" w:line="240" w:lineRule="auto"/>
      <w:jc w:val="center"/>
      <w:rPr>
        <w:sz w:val="18"/>
        <w:szCs w:val="18"/>
      </w:rPr>
    </w:pPr>
    <w:r w:rsidRPr="00541E9D">
      <w:rPr>
        <w:sz w:val="18"/>
        <w:szCs w:val="18"/>
      </w:rPr>
      <w:t xml:space="preserve">Direct Testimony </w:t>
    </w:r>
    <w:r>
      <w:rPr>
        <w:sz w:val="18"/>
        <w:szCs w:val="18"/>
      </w:rPr>
      <w:t xml:space="preserve">of Jeffrey R. Grubb, </w:t>
    </w:r>
    <w:r w:rsidR="00513E77">
      <w:rPr>
        <w:sz w:val="18"/>
        <w:szCs w:val="18"/>
      </w:rPr>
      <w:t>Francisco Valle</w:t>
    </w:r>
    <w:r>
      <w:rPr>
        <w:sz w:val="18"/>
        <w:szCs w:val="18"/>
      </w:rPr>
      <w:t>,</w:t>
    </w:r>
    <w:r w:rsidRPr="00A77E17">
      <w:rPr>
        <w:sz w:val="18"/>
        <w:szCs w:val="18"/>
      </w:rPr>
      <w:t xml:space="preserve"> </w:t>
    </w:r>
    <w:r w:rsidR="00513E77">
      <w:rPr>
        <w:sz w:val="18"/>
        <w:szCs w:val="18"/>
      </w:rPr>
      <w:t>Lee Evans</w:t>
    </w:r>
    <w:r w:rsidRPr="00541E9D">
      <w:rPr>
        <w:sz w:val="18"/>
        <w:szCs w:val="18"/>
      </w:rPr>
      <w:t xml:space="preserve">, </w:t>
    </w:r>
    <w:r>
      <w:rPr>
        <w:sz w:val="18"/>
        <w:szCs w:val="18"/>
      </w:rPr>
      <w:t xml:space="preserve">and </w:t>
    </w:r>
    <w:r w:rsidR="00513E77">
      <w:rPr>
        <w:sz w:val="18"/>
        <w:szCs w:val="18"/>
      </w:rPr>
      <w:t>Michael A. Bush</w:t>
    </w:r>
  </w:p>
  <w:p w14:paraId="6A265DBD" w14:textId="77777777" w:rsidR="00A77E17" w:rsidRPr="00541E9D" w:rsidRDefault="00A77E17" w:rsidP="000C0304">
    <w:pPr>
      <w:pStyle w:val="Footer"/>
      <w:spacing w:after="0" w:line="240" w:lineRule="auto"/>
      <w:jc w:val="center"/>
      <w:rPr>
        <w:sz w:val="18"/>
        <w:szCs w:val="18"/>
      </w:rPr>
    </w:pPr>
    <w:r w:rsidRPr="00541E9D">
      <w:rPr>
        <w:sz w:val="18"/>
        <w:szCs w:val="18"/>
      </w:rPr>
      <w:t>On behalf of Georgia Power Company</w:t>
    </w:r>
  </w:p>
  <w:p w14:paraId="5CE711AC" w14:textId="797327CB" w:rsidR="00A77E17" w:rsidRDefault="00A77E17" w:rsidP="000C0304">
    <w:pPr>
      <w:pStyle w:val="Footer"/>
      <w:spacing w:after="0" w:line="240" w:lineRule="auto"/>
      <w:jc w:val="center"/>
      <w:rPr>
        <w:sz w:val="18"/>
        <w:szCs w:val="18"/>
      </w:rPr>
    </w:pPr>
    <w:r w:rsidRPr="00541E9D">
      <w:rPr>
        <w:sz w:val="18"/>
        <w:szCs w:val="18"/>
      </w:rPr>
      <w:t xml:space="preserve">Docket No. </w:t>
    </w:r>
    <w:r w:rsidR="00406E12">
      <w:rPr>
        <w:sz w:val="18"/>
        <w:szCs w:val="18"/>
      </w:rPr>
      <w:t>55378</w:t>
    </w:r>
  </w:p>
  <w:p w14:paraId="51CA8EEE" w14:textId="7562A6AF" w:rsidR="00A61EEA" w:rsidRPr="00541E9D" w:rsidRDefault="00A61EEA" w:rsidP="00A61EEA">
    <w:pPr>
      <w:pStyle w:val="Footer"/>
      <w:spacing w:after="0" w:line="240" w:lineRule="auto"/>
      <w:jc w:val="center"/>
      <w:rPr>
        <w:sz w:val="18"/>
        <w:szCs w:val="18"/>
      </w:rPr>
    </w:pPr>
    <w:r w:rsidRPr="00A61EEA">
      <w:rPr>
        <w:sz w:val="18"/>
        <w:szCs w:val="18"/>
      </w:rPr>
      <w:t xml:space="preserve">Page </w:t>
    </w:r>
    <w:r w:rsidRPr="00A61EEA">
      <w:rPr>
        <w:b/>
        <w:bCs/>
        <w:sz w:val="18"/>
        <w:szCs w:val="18"/>
      </w:rPr>
      <w:fldChar w:fldCharType="begin"/>
    </w:r>
    <w:r w:rsidRPr="00A61EEA">
      <w:rPr>
        <w:b/>
        <w:bCs/>
        <w:sz w:val="18"/>
        <w:szCs w:val="18"/>
      </w:rPr>
      <w:instrText xml:space="preserve"> PAGE  \* Arabic  \* MERGEFORMAT </w:instrText>
    </w:r>
    <w:r w:rsidRPr="00A61EEA">
      <w:rPr>
        <w:b/>
        <w:bCs/>
        <w:sz w:val="18"/>
        <w:szCs w:val="18"/>
      </w:rPr>
      <w:fldChar w:fldCharType="separate"/>
    </w:r>
    <w:r w:rsidRPr="00A61EEA">
      <w:rPr>
        <w:b/>
        <w:bCs/>
        <w:noProof/>
        <w:sz w:val="18"/>
        <w:szCs w:val="18"/>
      </w:rPr>
      <w:t>1</w:t>
    </w:r>
    <w:r w:rsidRPr="00A61EEA">
      <w:rPr>
        <w:b/>
        <w:bCs/>
        <w:sz w:val="18"/>
        <w:szCs w:val="18"/>
      </w:rPr>
      <w:fldChar w:fldCharType="end"/>
    </w:r>
    <w:r w:rsidRPr="00A61EEA">
      <w:rPr>
        <w:sz w:val="18"/>
        <w:szCs w:val="18"/>
      </w:rPr>
      <w:t xml:space="preserve"> of </w:t>
    </w:r>
    <w:r w:rsidR="00126E4C">
      <w:rPr>
        <w:b/>
        <w:bCs/>
        <w:sz w:val="18"/>
        <w:szCs w:val="18"/>
      </w:rPr>
      <w:t>5</w:t>
    </w:r>
    <w:r w:rsidR="00907B16">
      <w:rPr>
        <w:b/>
        <w:bCs/>
        <w:sz w:val="18"/>
        <w:szCs w:val="18"/>
      </w:rPr>
      <w:t>6</w:t>
    </w:r>
  </w:p>
  <w:p w14:paraId="4E1DF512" w14:textId="77777777" w:rsidR="006B75ED" w:rsidRDefault="006B75ED" w:rsidP="009E181E">
    <w:pPr>
      <w:pStyle w:val="Footer"/>
      <w:spacing w:after="0" w:line="240" w:lineRule="auto"/>
      <w:jc w:val="lef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392AB" w14:textId="77777777" w:rsidR="00966D25" w:rsidRDefault="00966D25" w:rsidP="0047738B">
      <w:r>
        <w:separator/>
      </w:r>
    </w:p>
  </w:footnote>
  <w:footnote w:type="continuationSeparator" w:id="0">
    <w:p w14:paraId="2774F72F" w14:textId="77777777" w:rsidR="00966D25" w:rsidRDefault="00966D25" w:rsidP="0047738B">
      <w:r>
        <w:continuationSeparator/>
      </w:r>
    </w:p>
  </w:footnote>
  <w:footnote w:type="continuationNotice" w:id="1">
    <w:p w14:paraId="0258F25C" w14:textId="77777777" w:rsidR="00966D25" w:rsidRDefault="00966D25"/>
  </w:footnote>
  <w:footnote w:id="2">
    <w:p w14:paraId="0CC20807" w14:textId="77777777" w:rsidR="006F32DC" w:rsidRDefault="006F32DC" w:rsidP="002304BC">
      <w:pPr>
        <w:pStyle w:val="FootnoteText"/>
        <w:spacing w:line="240" w:lineRule="auto"/>
        <w:contextualSpacing/>
      </w:pPr>
      <w:r>
        <w:rPr>
          <w:rStyle w:val="FootnoteReference"/>
        </w:rPr>
        <w:footnoteRef/>
      </w:r>
      <w:r>
        <w:t xml:space="preserve"> Commission Rule 515-3-4-.04(3)(f)(3).</w:t>
      </w:r>
    </w:p>
  </w:footnote>
  <w:footnote w:id="3">
    <w:p w14:paraId="0ABA9A03" w14:textId="77777777" w:rsidR="006F32DC" w:rsidRDefault="006F32DC" w:rsidP="002304BC">
      <w:pPr>
        <w:pStyle w:val="FootnoteText"/>
        <w:spacing w:line="240" w:lineRule="auto"/>
        <w:contextualSpacing/>
      </w:pPr>
      <w:r>
        <w:rPr>
          <w:rStyle w:val="FootnoteReference"/>
        </w:rPr>
        <w:footnoteRef/>
      </w:r>
      <w:r>
        <w:t xml:space="preserve"> Commission Rule 515-3-4-.04(3)(f)(6).</w:t>
      </w:r>
    </w:p>
  </w:footnote>
  <w:footnote w:id="4">
    <w:p w14:paraId="33B311AC" w14:textId="77777777" w:rsidR="006F32DC" w:rsidRDefault="006F32DC" w:rsidP="006F32DC">
      <w:pPr>
        <w:pStyle w:val="FootnoteText"/>
      </w:pPr>
      <w:r>
        <w:rPr>
          <w:rStyle w:val="FootnoteReference"/>
        </w:rPr>
        <w:footnoteRef/>
      </w:r>
      <w:r>
        <w:t xml:space="preserve"> Commission Rule 515-3-4-.04(3)(f)(7).</w:t>
      </w:r>
    </w:p>
  </w:footnote>
  <w:footnote w:id="5">
    <w:p w14:paraId="2DE4DA01" w14:textId="08C836FB" w:rsidR="00ED24FD" w:rsidRDefault="00ED24FD">
      <w:pPr>
        <w:pStyle w:val="FootnoteText"/>
      </w:pPr>
      <w:r>
        <w:rPr>
          <w:rStyle w:val="FootnoteReference"/>
        </w:rPr>
        <w:footnoteRef/>
      </w:r>
      <w:hyperlink r:id="rId1" w:history="1">
        <w:r w:rsidR="00B847D6" w:rsidRPr="002B6344">
          <w:rPr>
            <w:rStyle w:val="Hyperlink"/>
          </w:rPr>
          <w:t>https://www.psc.state.ms.us/InSiteConnect/InSiteView.aspx?model=INSITE_CONNECT&amp;queue=CTS_ARCHIVEQ&amp;docid=655509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327A" w14:textId="4EA5D932" w:rsidR="00A36341" w:rsidRPr="00362D3E" w:rsidRDefault="00A36341" w:rsidP="00CB5403">
    <w:pPr>
      <w:pStyle w:val="Header"/>
      <w:jc w:val="right"/>
      <w:rPr>
        <w:b/>
      </w:rPr>
    </w:pPr>
  </w:p>
</w:hdr>
</file>

<file path=word/intelligence.xml><?xml version="1.0" encoding="utf-8"?>
<int:Intelligence xmlns:int="http://schemas.microsoft.com/office/intelligence/2019/intelligence">
  <int:IntelligenceSettings/>
  <int:Manifest>
    <int:WordHash hashCode="MqRu9g883Rjcy7" id="CLyDvHry"/>
    <int:WordHash hashCode="HdJ8B6zMGgxaT/" id="fuvkvkCq"/>
    <int:WordHash hashCode="N44BevoYYd7TaF" id="KokvOSaU"/>
  </int:Manifest>
  <int:Observations>
    <int:Content id="CLyDvHry">
      <int:Rejection type="LegacyProofing"/>
    </int:Content>
    <int:Content id="fuvkvkCq">
      <int:Rejection type="LegacyProofing"/>
    </int:Content>
    <int:Content id="KokvOSaU">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08553E"/>
    <w:lvl w:ilvl="0">
      <w:numFmt w:val="bullet"/>
      <w:pStyle w:val="Style1"/>
      <w:lvlText w:val="*"/>
      <w:lvlJc w:val="left"/>
    </w:lvl>
  </w:abstractNum>
  <w:abstractNum w:abstractNumId="1" w15:restartNumberingAfterBreak="0">
    <w:nsid w:val="016C3333"/>
    <w:multiLevelType w:val="hybridMultilevel"/>
    <w:tmpl w:val="4D6693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C03C8D"/>
    <w:multiLevelType w:val="hybridMultilevel"/>
    <w:tmpl w:val="BF28DD10"/>
    <w:lvl w:ilvl="0" w:tplc="D0DAD68E">
      <w:start w:val="1"/>
      <w:numFmt w:val="decimal"/>
      <w:lvlText w:val="%1-"/>
      <w:lvlJc w:val="left"/>
      <w:pPr>
        <w:ind w:left="720" w:hanging="360"/>
      </w:pPr>
      <w:rPr>
        <w:rFonts w:hint="default"/>
      </w:rPr>
    </w:lvl>
    <w:lvl w:ilvl="1" w:tplc="04090019" w:tentative="1">
      <w:start w:val="1"/>
      <w:numFmt w:val="lowerLetter"/>
      <w:pStyle w:val="Answer3"/>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778D1"/>
    <w:multiLevelType w:val="hybridMultilevel"/>
    <w:tmpl w:val="5D1EC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007DDE"/>
    <w:multiLevelType w:val="hybridMultilevel"/>
    <w:tmpl w:val="DEE46958"/>
    <w:lvl w:ilvl="0" w:tplc="04090001">
      <w:start w:val="1"/>
      <w:numFmt w:val="bullet"/>
      <w:pStyle w:val="Answer"/>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2E0D67AC"/>
    <w:multiLevelType w:val="hybridMultilevel"/>
    <w:tmpl w:val="82FEED5A"/>
    <w:lvl w:ilvl="0" w:tplc="12CC73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F4535C"/>
    <w:multiLevelType w:val="hybridMultilevel"/>
    <w:tmpl w:val="54F82F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5EC6527"/>
    <w:multiLevelType w:val="hybridMultilevel"/>
    <w:tmpl w:val="A35442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164678C"/>
    <w:multiLevelType w:val="hybridMultilevel"/>
    <w:tmpl w:val="5A4436A8"/>
    <w:lvl w:ilvl="0" w:tplc="866A2D0A">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95ED0"/>
    <w:multiLevelType w:val="hybridMultilevel"/>
    <w:tmpl w:val="316C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A32413"/>
    <w:multiLevelType w:val="multilevel"/>
    <w:tmpl w:val="08F01ED8"/>
    <w:lvl w:ilvl="0">
      <w:start w:val="1"/>
      <w:numFmt w:val="decimal"/>
      <w:lvlRestart w:val="0"/>
      <w:pStyle w:val="Question1"/>
      <w:lvlText w:val="A.%1"/>
      <w:lvlJc w:val="left"/>
      <w:pPr>
        <w:tabs>
          <w:tab w:val="num" w:pos="270"/>
        </w:tabs>
        <w:ind w:left="270" w:firstLine="0"/>
      </w:pPr>
      <w:rPr>
        <w:b w:val="0"/>
        <w:i w:val="0"/>
        <w:caps w:val="0"/>
        <w:strike w:val="0"/>
        <w:dstrike w:val="0"/>
        <w:vanish w:val="0"/>
        <w:sz w:val="24"/>
        <w:u w:val="none"/>
        <w:effect w:val="none"/>
        <w:vertAlign w:val="baseline"/>
      </w:rPr>
    </w:lvl>
    <w:lvl w:ilvl="1">
      <w:start w:val="1"/>
      <w:numFmt w:val="none"/>
      <w:pStyle w:val="Question2"/>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pStyle w:val="Question3"/>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pStyle w:val="Question4"/>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pStyle w:val="Question5"/>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pStyle w:val="Question6"/>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pStyle w:val="Question7"/>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pStyle w:val="Question8"/>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pStyle w:val="Question9"/>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11" w15:restartNumberingAfterBreak="0">
    <w:nsid w:val="59D20F78"/>
    <w:multiLevelType w:val="hybridMultilevel"/>
    <w:tmpl w:val="32BE2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2872270"/>
    <w:multiLevelType w:val="hybridMultilevel"/>
    <w:tmpl w:val="BCFC93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5A120F5"/>
    <w:multiLevelType w:val="hybridMultilevel"/>
    <w:tmpl w:val="1DD00258"/>
    <w:lvl w:ilvl="0" w:tplc="FB80FE34">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140115"/>
    <w:multiLevelType w:val="hybridMultilevel"/>
    <w:tmpl w:val="4D6693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41F2D01"/>
    <w:multiLevelType w:val="hybridMultilevel"/>
    <w:tmpl w:val="5FA22AA0"/>
    <w:lvl w:ilvl="0" w:tplc="9352462A">
      <w:start w:val="1"/>
      <w:numFmt w:val="bullet"/>
      <w:lvlText w:val=""/>
      <w:lvlJc w:val="left"/>
      <w:pPr>
        <w:tabs>
          <w:tab w:val="num" w:pos="270"/>
        </w:tabs>
        <w:ind w:left="270" w:firstLine="0"/>
      </w:pPr>
      <w:rPr>
        <w:rFonts w:ascii="Symbol" w:hAnsi="Symbol" w:hint="default"/>
        <w:b w:val="0"/>
        <w:i w:val="0"/>
        <w:caps w:val="0"/>
        <w:strike w:val="0"/>
        <w:dstrike w:val="0"/>
        <w:vanish w:val="0"/>
        <w:sz w:val="24"/>
        <w:u w:val="none"/>
        <w:effect w:val="none"/>
        <w:vertAlign w:val="baseline"/>
      </w:rPr>
    </w:lvl>
    <w:lvl w:ilvl="1" w:tplc="11E8368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2" w:tplc="6248D516">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3" w:tplc="2BA6E444">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4" w:tplc="C04CB6E8">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5" w:tplc="999EC99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6" w:tplc="6EA2C644">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7" w:tplc="B4B2C888">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8" w:tplc="C216409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abstractNum>
  <w:abstractNum w:abstractNumId="16" w15:restartNumberingAfterBreak="0">
    <w:nsid w:val="7AF5549A"/>
    <w:multiLevelType w:val="hybridMultilevel"/>
    <w:tmpl w:val="20E447D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7792103">
    <w:abstractNumId w:val="4"/>
  </w:num>
  <w:num w:numId="2" w16cid:durableId="956108209">
    <w:abstractNumId w:val="2"/>
  </w:num>
  <w:num w:numId="3" w16cid:durableId="1790666252">
    <w:abstractNumId w:val="15"/>
  </w:num>
  <w:num w:numId="4" w16cid:durableId="451830284">
    <w:abstractNumId w:val="0"/>
    <w:lvlOverride w:ilvl="0">
      <w:lvl w:ilvl="0">
        <w:start w:val="1"/>
        <w:numFmt w:val="bullet"/>
        <w:pStyle w:val="Style1"/>
        <w:lvlText w:val=""/>
        <w:legacy w:legacy="1" w:legacySpace="0" w:legacyIndent="360"/>
        <w:lvlJc w:val="left"/>
        <w:pPr>
          <w:ind w:left="360" w:hanging="360"/>
        </w:pPr>
        <w:rPr>
          <w:rFonts w:ascii="Symbol" w:hAnsi="Symbol" w:hint="default"/>
        </w:rPr>
      </w:lvl>
    </w:lvlOverride>
  </w:num>
  <w:num w:numId="5" w16cid:durableId="139601158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8393313">
    <w:abstractNumId w:val="11"/>
  </w:num>
  <w:num w:numId="7" w16cid:durableId="1835102513">
    <w:abstractNumId w:val="7"/>
  </w:num>
  <w:num w:numId="8" w16cid:durableId="1698189610">
    <w:abstractNumId w:val="5"/>
  </w:num>
  <w:num w:numId="9" w16cid:durableId="1849251150">
    <w:abstractNumId w:val="9"/>
  </w:num>
  <w:num w:numId="10" w16cid:durableId="793328674">
    <w:abstractNumId w:val="3"/>
  </w:num>
  <w:num w:numId="11" w16cid:durableId="1544050560">
    <w:abstractNumId w:val="6"/>
  </w:num>
  <w:num w:numId="12" w16cid:durableId="1399015277">
    <w:abstractNumId w:val="14"/>
  </w:num>
  <w:num w:numId="13" w16cid:durableId="1952934040">
    <w:abstractNumId w:val="1"/>
  </w:num>
  <w:num w:numId="14" w16cid:durableId="2018460276">
    <w:abstractNumId w:val="13"/>
  </w:num>
  <w:num w:numId="15" w16cid:durableId="1606695758">
    <w:abstractNumId w:val="16"/>
  </w:num>
  <w:num w:numId="16" w16cid:durableId="1867910286">
    <w:abstractNumId w:val="8"/>
  </w:num>
  <w:num w:numId="17" w16cid:durableId="131926399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3841913"/>
    <w:docVar w:name="MPDocIDTemplate" w:val="%l| %n|v%v| %c|.%m"/>
    <w:docVar w:name="MPDocIDTemplateDefault" w:val="%l| %n|v%v| %c|.%m"/>
    <w:docVar w:name="NewDocStampType" w:val="7"/>
    <w:docVar w:name="zzmpLegacyTrailerRemovedNew" w:val="True"/>
    <w:docVar w:name="zzmpTrailerDateFormat" w:val="0"/>
  </w:docVars>
  <w:rsids>
    <w:rsidRoot w:val="0047738B"/>
    <w:rsid w:val="00000055"/>
    <w:rsid w:val="000001BF"/>
    <w:rsid w:val="00000B08"/>
    <w:rsid w:val="00000BCE"/>
    <w:rsid w:val="00000C58"/>
    <w:rsid w:val="00000E1A"/>
    <w:rsid w:val="00001255"/>
    <w:rsid w:val="00001B83"/>
    <w:rsid w:val="00002351"/>
    <w:rsid w:val="0000253A"/>
    <w:rsid w:val="00002D15"/>
    <w:rsid w:val="00002E0E"/>
    <w:rsid w:val="00002F89"/>
    <w:rsid w:val="00003916"/>
    <w:rsid w:val="00003F72"/>
    <w:rsid w:val="00004136"/>
    <w:rsid w:val="0000480B"/>
    <w:rsid w:val="00004864"/>
    <w:rsid w:val="000049EC"/>
    <w:rsid w:val="00005248"/>
    <w:rsid w:val="00005307"/>
    <w:rsid w:val="0000535D"/>
    <w:rsid w:val="00005784"/>
    <w:rsid w:val="000065B4"/>
    <w:rsid w:val="00007104"/>
    <w:rsid w:val="0000721B"/>
    <w:rsid w:val="00007550"/>
    <w:rsid w:val="000078B1"/>
    <w:rsid w:val="00007C5F"/>
    <w:rsid w:val="00007C9C"/>
    <w:rsid w:val="0001017D"/>
    <w:rsid w:val="000104FD"/>
    <w:rsid w:val="00010BD7"/>
    <w:rsid w:val="00011907"/>
    <w:rsid w:val="00011A35"/>
    <w:rsid w:val="00011CBA"/>
    <w:rsid w:val="000123B2"/>
    <w:rsid w:val="000123BD"/>
    <w:rsid w:val="00012A9F"/>
    <w:rsid w:val="00012BF6"/>
    <w:rsid w:val="00012C6D"/>
    <w:rsid w:val="00012D9B"/>
    <w:rsid w:val="000130D2"/>
    <w:rsid w:val="000136BE"/>
    <w:rsid w:val="00013B22"/>
    <w:rsid w:val="00013CD8"/>
    <w:rsid w:val="00013EE8"/>
    <w:rsid w:val="0001439C"/>
    <w:rsid w:val="0001442D"/>
    <w:rsid w:val="000149E4"/>
    <w:rsid w:val="00014F5D"/>
    <w:rsid w:val="00015148"/>
    <w:rsid w:val="00016078"/>
    <w:rsid w:val="0001632B"/>
    <w:rsid w:val="000163B2"/>
    <w:rsid w:val="00016C1E"/>
    <w:rsid w:val="00016DF9"/>
    <w:rsid w:val="000173B8"/>
    <w:rsid w:val="000175E1"/>
    <w:rsid w:val="0001795E"/>
    <w:rsid w:val="0002030B"/>
    <w:rsid w:val="000203A5"/>
    <w:rsid w:val="00020548"/>
    <w:rsid w:val="00020B6F"/>
    <w:rsid w:val="00021393"/>
    <w:rsid w:val="00021725"/>
    <w:rsid w:val="00021802"/>
    <w:rsid w:val="000218F5"/>
    <w:rsid w:val="000221B1"/>
    <w:rsid w:val="00022202"/>
    <w:rsid w:val="00022411"/>
    <w:rsid w:val="000225AE"/>
    <w:rsid w:val="000226FF"/>
    <w:rsid w:val="00022B3C"/>
    <w:rsid w:val="00022E4D"/>
    <w:rsid w:val="000231DF"/>
    <w:rsid w:val="00023601"/>
    <w:rsid w:val="0002393B"/>
    <w:rsid w:val="000239EE"/>
    <w:rsid w:val="00023F5F"/>
    <w:rsid w:val="00023FD5"/>
    <w:rsid w:val="00023FF2"/>
    <w:rsid w:val="00024989"/>
    <w:rsid w:val="0002562D"/>
    <w:rsid w:val="000257A6"/>
    <w:rsid w:val="0002619E"/>
    <w:rsid w:val="00026323"/>
    <w:rsid w:val="0002636D"/>
    <w:rsid w:val="00026754"/>
    <w:rsid w:val="00026EB0"/>
    <w:rsid w:val="00027041"/>
    <w:rsid w:val="0002710D"/>
    <w:rsid w:val="00027547"/>
    <w:rsid w:val="00027571"/>
    <w:rsid w:val="000306EA"/>
    <w:rsid w:val="00030A07"/>
    <w:rsid w:val="00030CD9"/>
    <w:rsid w:val="00031244"/>
    <w:rsid w:val="0003156A"/>
    <w:rsid w:val="00031957"/>
    <w:rsid w:val="00031ED5"/>
    <w:rsid w:val="0003206F"/>
    <w:rsid w:val="000324B7"/>
    <w:rsid w:val="000325EE"/>
    <w:rsid w:val="00032965"/>
    <w:rsid w:val="000329E8"/>
    <w:rsid w:val="0003367F"/>
    <w:rsid w:val="00033D5F"/>
    <w:rsid w:val="00033DBD"/>
    <w:rsid w:val="00033FA3"/>
    <w:rsid w:val="000340F7"/>
    <w:rsid w:val="000343CE"/>
    <w:rsid w:val="000343CF"/>
    <w:rsid w:val="000351F0"/>
    <w:rsid w:val="0003550E"/>
    <w:rsid w:val="00035637"/>
    <w:rsid w:val="0003588A"/>
    <w:rsid w:val="00035AA6"/>
    <w:rsid w:val="000361D9"/>
    <w:rsid w:val="0003625E"/>
    <w:rsid w:val="0003650A"/>
    <w:rsid w:val="0003650D"/>
    <w:rsid w:val="0003681C"/>
    <w:rsid w:val="00036C2B"/>
    <w:rsid w:val="00036C98"/>
    <w:rsid w:val="00037206"/>
    <w:rsid w:val="000372F8"/>
    <w:rsid w:val="00037490"/>
    <w:rsid w:val="00037D30"/>
    <w:rsid w:val="0004032A"/>
    <w:rsid w:val="000404C8"/>
    <w:rsid w:val="0004073E"/>
    <w:rsid w:val="00040885"/>
    <w:rsid w:val="00040DCA"/>
    <w:rsid w:val="00041265"/>
    <w:rsid w:val="0004142E"/>
    <w:rsid w:val="00041B77"/>
    <w:rsid w:val="00041D16"/>
    <w:rsid w:val="00041E79"/>
    <w:rsid w:val="00041F0B"/>
    <w:rsid w:val="0004217F"/>
    <w:rsid w:val="000425C4"/>
    <w:rsid w:val="0004328F"/>
    <w:rsid w:val="000436B0"/>
    <w:rsid w:val="00043DC7"/>
    <w:rsid w:val="00043F2F"/>
    <w:rsid w:val="00044146"/>
    <w:rsid w:val="000443C5"/>
    <w:rsid w:val="00044723"/>
    <w:rsid w:val="00044B99"/>
    <w:rsid w:val="00044D6A"/>
    <w:rsid w:val="00045484"/>
    <w:rsid w:val="00045692"/>
    <w:rsid w:val="00045A05"/>
    <w:rsid w:val="00045B15"/>
    <w:rsid w:val="00045E62"/>
    <w:rsid w:val="00046011"/>
    <w:rsid w:val="000463F5"/>
    <w:rsid w:val="00046461"/>
    <w:rsid w:val="00046500"/>
    <w:rsid w:val="0004659F"/>
    <w:rsid w:val="00046850"/>
    <w:rsid w:val="00046E54"/>
    <w:rsid w:val="00046F1C"/>
    <w:rsid w:val="00047451"/>
    <w:rsid w:val="00047AEF"/>
    <w:rsid w:val="00047D6B"/>
    <w:rsid w:val="00047D93"/>
    <w:rsid w:val="00047FA1"/>
    <w:rsid w:val="00050050"/>
    <w:rsid w:val="0005018E"/>
    <w:rsid w:val="0005078C"/>
    <w:rsid w:val="000508FA"/>
    <w:rsid w:val="00050948"/>
    <w:rsid w:val="00051789"/>
    <w:rsid w:val="00051B41"/>
    <w:rsid w:val="00051D73"/>
    <w:rsid w:val="00052352"/>
    <w:rsid w:val="000523AF"/>
    <w:rsid w:val="000528AF"/>
    <w:rsid w:val="000529B9"/>
    <w:rsid w:val="000531BB"/>
    <w:rsid w:val="00053953"/>
    <w:rsid w:val="00054237"/>
    <w:rsid w:val="0005483E"/>
    <w:rsid w:val="00054C05"/>
    <w:rsid w:val="000558A2"/>
    <w:rsid w:val="00055BB5"/>
    <w:rsid w:val="000563A1"/>
    <w:rsid w:val="000566FE"/>
    <w:rsid w:val="00056759"/>
    <w:rsid w:val="00056771"/>
    <w:rsid w:val="00056AEB"/>
    <w:rsid w:val="0005705E"/>
    <w:rsid w:val="00057818"/>
    <w:rsid w:val="00057A73"/>
    <w:rsid w:val="00057AAD"/>
    <w:rsid w:val="00057D39"/>
    <w:rsid w:val="00057F86"/>
    <w:rsid w:val="000600BE"/>
    <w:rsid w:val="000604E6"/>
    <w:rsid w:val="00060E27"/>
    <w:rsid w:val="00061052"/>
    <w:rsid w:val="00061074"/>
    <w:rsid w:val="00061A70"/>
    <w:rsid w:val="00061C93"/>
    <w:rsid w:val="00061CEF"/>
    <w:rsid w:val="0006203D"/>
    <w:rsid w:val="00062118"/>
    <w:rsid w:val="000625D3"/>
    <w:rsid w:val="00063070"/>
    <w:rsid w:val="00063590"/>
    <w:rsid w:val="00063922"/>
    <w:rsid w:val="0006395C"/>
    <w:rsid w:val="00063A4C"/>
    <w:rsid w:val="00063AC7"/>
    <w:rsid w:val="00063ADF"/>
    <w:rsid w:val="0006414E"/>
    <w:rsid w:val="000643B9"/>
    <w:rsid w:val="0006492D"/>
    <w:rsid w:val="00064ABE"/>
    <w:rsid w:val="00064B66"/>
    <w:rsid w:val="00064C62"/>
    <w:rsid w:val="000659FC"/>
    <w:rsid w:val="00065D11"/>
    <w:rsid w:val="00065DB0"/>
    <w:rsid w:val="000661B1"/>
    <w:rsid w:val="00066411"/>
    <w:rsid w:val="00066498"/>
    <w:rsid w:val="000664E5"/>
    <w:rsid w:val="00066828"/>
    <w:rsid w:val="000669C7"/>
    <w:rsid w:val="00066BA2"/>
    <w:rsid w:val="00067C88"/>
    <w:rsid w:val="00067D98"/>
    <w:rsid w:val="00067E31"/>
    <w:rsid w:val="000700A9"/>
    <w:rsid w:val="000704B2"/>
    <w:rsid w:val="00070A50"/>
    <w:rsid w:val="00070E59"/>
    <w:rsid w:val="000710A0"/>
    <w:rsid w:val="00072497"/>
    <w:rsid w:val="00072988"/>
    <w:rsid w:val="000729E1"/>
    <w:rsid w:val="00072A6B"/>
    <w:rsid w:val="00072DA1"/>
    <w:rsid w:val="00072E1B"/>
    <w:rsid w:val="00072E70"/>
    <w:rsid w:val="00072EC9"/>
    <w:rsid w:val="00072F8B"/>
    <w:rsid w:val="00072FB3"/>
    <w:rsid w:val="000737F8"/>
    <w:rsid w:val="00073B6D"/>
    <w:rsid w:val="00073C68"/>
    <w:rsid w:val="00073CFB"/>
    <w:rsid w:val="00074B38"/>
    <w:rsid w:val="00074D16"/>
    <w:rsid w:val="000754C9"/>
    <w:rsid w:val="000756D9"/>
    <w:rsid w:val="000758DA"/>
    <w:rsid w:val="00075AA4"/>
    <w:rsid w:val="00076195"/>
    <w:rsid w:val="000761B0"/>
    <w:rsid w:val="000765A8"/>
    <w:rsid w:val="000766BA"/>
    <w:rsid w:val="00076BC4"/>
    <w:rsid w:val="00076CDB"/>
    <w:rsid w:val="00076D34"/>
    <w:rsid w:val="00077C9A"/>
    <w:rsid w:val="00077F38"/>
    <w:rsid w:val="00080363"/>
    <w:rsid w:val="0008049D"/>
    <w:rsid w:val="00080602"/>
    <w:rsid w:val="00080678"/>
    <w:rsid w:val="00080818"/>
    <w:rsid w:val="0008095F"/>
    <w:rsid w:val="00080A4D"/>
    <w:rsid w:val="00080AB6"/>
    <w:rsid w:val="00080F51"/>
    <w:rsid w:val="00081999"/>
    <w:rsid w:val="00081C1E"/>
    <w:rsid w:val="00081D20"/>
    <w:rsid w:val="00081D8D"/>
    <w:rsid w:val="00081DBE"/>
    <w:rsid w:val="00082032"/>
    <w:rsid w:val="00082138"/>
    <w:rsid w:val="000825A9"/>
    <w:rsid w:val="00082DCB"/>
    <w:rsid w:val="00083446"/>
    <w:rsid w:val="00083570"/>
    <w:rsid w:val="000836FA"/>
    <w:rsid w:val="00083ECB"/>
    <w:rsid w:val="00084575"/>
    <w:rsid w:val="00084875"/>
    <w:rsid w:val="000849B4"/>
    <w:rsid w:val="000853AC"/>
    <w:rsid w:val="000861EA"/>
    <w:rsid w:val="00086338"/>
    <w:rsid w:val="00086462"/>
    <w:rsid w:val="0008686C"/>
    <w:rsid w:val="000868D0"/>
    <w:rsid w:val="00086AA6"/>
    <w:rsid w:val="00086F5F"/>
    <w:rsid w:val="00087017"/>
    <w:rsid w:val="000877D6"/>
    <w:rsid w:val="0008784E"/>
    <w:rsid w:val="00087D65"/>
    <w:rsid w:val="00087E52"/>
    <w:rsid w:val="00087F00"/>
    <w:rsid w:val="00087F6E"/>
    <w:rsid w:val="00090007"/>
    <w:rsid w:val="00090AAF"/>
    <w:rsid w:val="00091D6F"/>
    <w:rsid w:val="00091F65"/>
    <w:rsid w:val="00092B37"/>
    <w:rsid w:val="0009308E"/>
    <w:rsid w:val="000930B4"/>
    <w:rsid w:val="00093307"/>
    <w:rsid w:val="0009374C"/>
    <w:rsid w:val="00093F34"/>
    <w:rsid w:val="00094528"/>
    <w:rsid w:val="00094936"/>
    <w:rsid w:val="00094D93"/>
    <w:rsid w:val="00095081"/>
    <w:rsid w:val="00095780"/>
    <w:rsid w:val="00095817"/>
    <w:rsid w:val="00095D46"/>
    <w:rsid w:val="0009668D"/>
    <w:rsid w:val="00096777"/>
    <w:rsid w:val="00097A6D"/>
    <w:rsid w:val="00097C47"/>
    <w:rsid w:val="00097DE0"/>
    <w:rsid w:val="000A0066"/>
    <w:rsid w:val="000A07B6"/>
    <w:rsid w:val="000A0970"/>
    <w:rsid w:val="000A1035"/>
    <w:rsid w:val="000A1441"/>
    <w:rsid w:val="000A14F4"/>
    <w:rsid w:val="000A1661"/>
    <w:rsid w:val="000A16E7"/>
    <w:rsid w:val="000A1E09"/>
    <w:rsid w:val="000A2021"/>
    <w:rsid w:val="000A21A2"/>
    <w:rsid w:val="000A2360"/>
    <w:rsid w:val="000A25A6"/>
    <w:rsid w:val="000A27CE"/>
    <w:rsid w:val="000A2D02"/>
    <w:rsid w:val="000A2E24"/>
    <w:rsid w:val="000A2EAE"/>
    <w:rsid w:val="000A30AA"/>
    <w:rsid w:val="000A3220"/>
    <w:rsid w:val="000A3F1D"/>
    <w:rsid w:val="000A47DB"/>
    <w:rsid w:val="000A487B"/>
    <w:rsid w:val="000A4CF4"/>
    <w:rsid w:val="000A5913"/>
    <w:rsid w:val="000A5DA4"/>
    <w:rsid w:val="000A61FF"/>
    <w:rsid w:val="000A6A2C"/>
    <w:rsid w:val="000A720E"/>
    <w:rsid w:val="000A7359"/>
    <w:rsid w:val="000A73EC"/>
    <w:rsid w:val="000A75AA"/>
    <w:rsid w:val="000B009C"/>
    <w:rsid w:val="000B0B39"/>
    <w:rsid w:val="000B0C03"/>
    <w:rsid w:val="000B1190"/>
    <w:rsid w:val="000B1508"/>
    <w:rsid w:val="000B152E"/>
    <w:rsid w:val="000B1649"/>
    <w:rsid w:val="000B1A47"/>
    <w:rsid w:val="000B1A9E"/>
    <w:rsid w:val="000B1B88"/>
    <w:rsid w:val="000B1CD5"/>
    <w:rsid w:val="000B20F6"/>
    <w:rsid w:val="000B2402"/>
    <w:rsid w:val="000B2857"/>
    <w:rsid w:val="000B3668"/>
    <w:rsid w:val="000B394B"/>
    <w:rsid w:val="000B3A34"/>
    <w:rsid w:val="000B3D12"/>
    <w:rsid w:val="000B3DDB"/>
    <w:rsid w:val="000B3E8E"/>
    <w:rsid w:val="000B417F"/>
    <w:rsid w:val="000B49BF"/>
    <w:rsid w:val="000B4BB3"/>
    <w:rsid w:val="000B4D8D"/>
    <w:rsid w:val="000B50F2"/>
    <w:rsid w:val="000B5A74"/>
    <w:rsid w:val="000B5A82"/>
    <w:rsid w:val="000B5AB4"/>
    <w:rsid w:val="000B5C27"/>
    <w:rsid w:val="000B5C4A"/>
    <w:rsid w:val="000B5E85"/>
    <w:rsid w:val="000B621F"/>
    <w:rsid w:val="000B63A4"/>
    <w:rsid w:val="000B6675"/>
    <w:rsid w:val="000B6858"/>
    <w:rsid w:val="000B6A1F"/>
    <w:rsid w:val="000B7AC9"/>
    <w:rsid w:val="000C00E7"/>
    <w:rsid w:val="000C014C"/>
    <w:rsid w:val="000C0304"/>
    <w:rsid w:val="000C042B"/>
    <w:rsid w:val="000C05D8"/>
    <w:rsid w:val="000C08FF"/>
    <w:rsid w:val="000C09A2"/>
    <w:rsid w:val="000C1046"/>
    <w:rsid w:val="000C1049"/>
    <w:rsid w:val="000C1191"/>
    <w:rsid w:val="000C18D1"/>
    <w:rsid w:val="000C1BB5"/>
    <w:rsid w:val="000C1F86"/>
    <w:rsid w:val="000C214B"/>
    <w:rsid w:val="000C2194"/>
    <w:rsid w:val="000C21A2"/>
    <w:rsid w:val="000C2383"/>
    <w:rsid w:val="000C28EB"/>
    <w:rsid w:val="000C28F4"/>
    <w:rsid w:val="000C2A5A"/>
    <w:rsid w:val="000C2DE1"/>
    <w:rsid w:val="000C3036"/>
    <w:rsid w:val="000C312A"/>
    <w:rsid w:val="000C39CC"/>
    <w:rsid w:val="000C47BF"/>
    <w:rsid w:val="000C4902"/>
    <w:rsid w:val="000C4A76"/>
    <w:rsid w:val="000C5149"/>
    <w:rsid w:val="000C5EF3"/>
    <w:rsid w:val="000C5F47"/>
    <w:rsid w:val="000C63CB"/>
    <w:rsid w:val="000C6400"/>
    <w:rsid w:val="000C667A"/>
    <w:rsid w:val="000C6F19"/>
    <w:rsid w:val="000C758C"/>
    <w:rsid w:val="000C768D"/>
    <w:rsid w:val="000D0466"/>
    <w:rsid w:val="000D09D9"/>
    <w:rsid w:val="000D195A"/>
    <w:rsid w:val="000D1DC7"/>
    <w:rsid w:val="000D1E66"/>
    <w:rsid w:val="000D24A9"/>
    <w:rsid w:val="000D263E"/>
    <w:rsid w:val="000D2756"/>
    <w:rsid w:val="000D2BBC"/>
    <w:rsid w:val="000D2F34"/>
    <w:rsid w:val="000D31EB"/>
    <w:rsid w:val="000D3412"/>
    <w:rsid w:val="000D376F"/>
    <w:rsid w:val="000D3BC6"/>
    <w:rsid w:val="000D43E3"/>
    <w:rsid w:val="000D50CC"/>
    <w:rsid w:val="000D5366"/>
    <w:rsid w:val="000D5849"/>
    <w:rsid w:val="000D59E5"/>
    <w:rsid w:val="000D5DF4"/>
    <w:rsid w:val="000D6CA8"/>
    <w:rsid w:val="000D7A9C"/>
    <w:rsid w:val="000D7BD4"/>
    <w:rsid w:val="000D7C8C"/>
    <w:rsid w:val="000E05C2"/>
    <w:rsid w:val="000E0797"/>
    <w:rsid w:val="000E1365"/>
    <w:rsid w:val="000E149F"/>
    <w:rsid w:val="000E1704"/>
    <w:rsid w:val="000E21DF"/>
    <w:rsid w:val="000E2821"/>
    <w:rsid w:val="000E2848"/>
    <w:rsid w:val="000E2F9B"/>
    <w:rsid w:val="000E3B9C"/>
    <w:rsid w:val="000E4058"/>
    <w:rsid w:val="000E4386"/>
    <w:rsid w:val="000E4687"/>
    <w:rsid w:val="000E4881"/>
    <w:rsid w:val="000E5026"/>
    <w:rsid w:val="000E5103"/>
    <w:rsid w:val="000E514D"/>
    <w:rsid w:val="000E5171"/>
    <w:rsid w:val="000E5262"/>
    <w:rsid w:val="000E53A5"/>
    <w:rsid w:val="000E55A9"/>
    <w:rsid w:val="000E5B7B"/>
    <w:rsid w:val="000E6725"/>
    <w:rsid w:val="000E694F"/>
    <w:rsid w:val="000E7255"/>
    <w:rsid w:val="000E7601"/>
    <w:rsid w:val="000E7B11"/>
    <w:rsid w:val="000F014E"/>
    <w:rsid w:val="000F0A93"/>
    <w:rsid w:val="000F1116"/>
    <w:rsid w:val="000F164B"/>
    <w:rsid w:val="000F29AA"/>
    <w:rsid w:val="000F2FC1"/>
    <w:rsid w:val="000F32CD"/>
    <w:rsid w:val="000F3984"/>
    <w:rsid w:val="000F3CED"/>
    <w:rsid w:val="000F41A7"/>
    <w:rsid w:val="000F42E6"/>
    <w:rsid w:val="000F4C9B"/>
    <w:rsid w:val="000F50D3"/>
    <w:rsid w:val="000F53BF"/>
    <w:rsid w:val="000F5A8B"/>
    <w:rsid w:val="000F5C80"/>
    <w:rsid w:val="000F670C"/>
    <w:rsid w:val="000F6829"/>
    <w:rsid w:val="000F6C85"/>
    <w:rsid w:val="000F6D71"/>
    <w:rsid w:val="000F775F"/>
    <w:rsid w:val="001006DA"/>
    <w:rsid w:val="00100780"/>
    <w:rsid w:val="00100CB4"/>
    <w:rsid w:val="00100D1B"/>
    <w:rsid w:val="00101475"/>
    <w:rsid w:val="001019AB"/>
    <w:rsid w:val="00101A42"/>
    <w:rsid w:val="00101A6A"/>
    <w:rsid w:val="00102438"/>
    <w:rsid w:val="001036D4"/>
    <w:rsid w:val="00103BCC"/>
    <w:rsid w:val="00103E40"/>
    <w:rsid w:val="0010410A"/>
    <w:rsid w:val="001041D1"/>
    <w:rsid w:val="001043C0"/>
    <w:rsid w:val="001048B1"/>
    <w:rsid w:val="00104B83"/>
    <w:rsid w:val="0010532F"/>
    <w:rsid w:val="00105B5D"/>
    <w:rsid w:val="00105D63"/>
    <w:rsid w:val="00105DF2"/>
    <w:rsid w:val="00106224"/>
    <w:rsid w:val="00106521"/>
    <w:rsid w:val="00106C3C"/>
    <w:rsid w:val="00106D2C"/>
    <w:rsid w:val="00106EE5"/>
    <w:rsid w:val="001072AE"/>
    <w:rsid w:val="001078CC"/>
    <w:rsid w:val="001079F6"/>
    <w:rsid w:val="001100C2"/>
    <w:rsid w:val="0011020E"/>
    <w:rsid w:val="00110491"/>
    <w:rsid w:val="00110618"/>
    <w:rsid w:val="00111118"/>
    <w:rsid w:val="00111AD5"/>
    <w:rsid w:val="00111E6D"/>
    <w:rsid w:val="00111F75"/>
    <w:rsid w:val="00112122"/>
    <w:rsid w:val="00112147"/>
    <w:rsid w:val="001124EE"/>
    <w:rsid w:val="00112684"/>
    <w:rsid w:val="00112B35"/>
    <w:rsid w:val="00112B48"/>
    <w:rsid w:val="001132AB"/>
    <w:rsid w:val="0011333B"/>
    <w:rsid w:val="00113DCD"/>
    <w:rsid w:val="0011413B"/>
    <w:rsid w:val="00114179"/>
    <w:rsid w:val="00114423"/>
    <w:rsid w:val="00114A80"/>
    <w:rsid w:val="00114EE1"/>
    <w:rsid w:val="00115359"/>
    <w:rsid w:val="00115AB7"/>
    <w:rsid w:val="00115D8F"/>
    <w:rsid w:val="00115FD5"/>
    <w:rsid w:val="00116C84"/>
    <w:rsid w:val="0011707E"/>
    <w:rsid w:val="00117361"/>
    <w:rsid w:val="001173CF"/>
    <w:rsid w:val="00117492"/>
    <w:rsid w:val="001174C8"/>
    <w:rsid w:val="00117648"/>
    <w:rsid w:val="0011772B"/>
    <w:rsid w:val="0011786C"/>
    <w:rsid w:val="00117AC8"/>
    <w:rsid w:val="0012018D"/>
    <w:rsid w:val="00121617"/>
    <w:rsid w:val="0012188D"/>
    <w:rsid w:val="00121F3B"/>
    <w:rsid w:val="00121FB9"/>
    <w:rsid w:val="00122115"/>
    <w:rsid w:val="00122B6B"/>
    <w:rsid w:val="001234D1"/>
    <w:rsid w:val="0012389A"/>
    <w:rsid w:val="001239DC"/>
    <w:rsid w:val="00124058"/>
    <w:rsid w:val="00124222"/>
    <w:rsid w:val="00124733"/>
    <w:rsid w:val="001247DF"/>
    <w:rsid w:val="001248BD"/>
    <w:rsid w:val="00124919"/>
    <w:rsid w:val="00124E75"/>
    <w:rsid w:val="001250C2"/>
    <w:rsid w:val="00125E54"/>
    <w:rsid w:val="00125EFE"/>
    <w:rsid w:val="00126057"/>
    <w:rsid w:val="0012623E"/>
    <w:rsid w:val="00126831"/>
    <w:rsid w:val="00126D47"/>
    <w:rsid w:val="00126E4C"/>
    <w:rsid w:val="0012704A"/>
    <w:rsid w:val="00127130"/>
    <w:rsid w:val="001277BF"/>
    <w:rsid w:val="00127AC5"/>
    <w:rsid w:val="00127E69"/>
    <w:rsid w:val="00130A74"/>
    <w:rsid w:val="00130C4E"/>
    <w:rsid w:val="00130FCE"/>
    <w:rsid w:val="001316C2"/>
    <w:rsid w:val="001316D1"/>
    <w:rsid w:val="00131941"/>
    <w:rsid w:val="00131B2C"/>
    <w:rsid w:val="00132053"/>
    <w:rsid w:val="0013206F"/>
    <w:rsid w:val="00132088"/>
    <w:rsid w:val="00133466"/>
    <w:rsid w:val="0013354A"/>
    <w:rsid w:val="001335BF"/>
    <w:rsid w:val="00134B41"/>
    <w:rsid w:val="001364A0"/>
    <w:rsid w:val="00136551"/>
    <w:rsid w:val="00136777"/>
    <w:rsid w:val="0013690D"/>
    <w:rsid w:val="00136BF4"/>
    <w:rsid w:val="001371FE"/>
    <w:rsid w:val="001373F8"/>
    <w:rsid w:val="00137570"/>
    <w:rsid w:val="0013764A"/>
    <w:rsid w:val="001377D8"/>
    <w:rsid w:val="00137A31"/>
    <w:rsid w:val="00137AB4"/>
    <w:rsid w:val="00137C46"/>
    <w:rsid w:val="00137D6A"/>
    <w:rsid w:val="00140536"/>
    <w:rsid w:val="00140954"/>
    <w:rsid w:val="00140E2E"/>
    <w:rsid w:val="00140E51"/>
    <w:rsid w:val="00140FAE"/>
    <w:rsid w:val="00141067"/>
    <w:rsid w:val="001410F6"/>
    <w:rsid w:val="001413FB"/>
    <w:rsid w:val="0014223D"/>
    <w:rsid w:val="001431A6"/>
    <w:rsid w:val="001437E5"/>
    <w:rsid w:val="00143F11"/>
    <w:rsid w:val="0014512D"/>
    <w:rsid w:val="001453D6"/>
    <w:rsid w:val="00146625"/>
    <w:rsid w:val="00146686"/>
    <w:rsid w:val="00146D4A"/>
    <w:rsid w:val="001501CA"/>
    <w:rsid w:val="00150752"/>
    <w:rsid w:val="00151074"/>
    <w:rsid w:val="001514C6"/>
    <w:rsid w:val="00151AB1"/>
    <w:rsid w:val="00151E67"/>
    <w:rsid w:val="00151FCC"/>
    <w:rsid w:val="0015271C"/>
    <w:rsid w:val="00152956"/>
    <w:rsid w:val="0015296E"/>
    <w:rsid w:val="001529BA"/>
    <w:rsid w:val="00152BE8"/>
    <w:rsid w:val="00152C0A"/>
    <w:rsid w:val="00152E53"/>
    <w:rsid w:val="0015308D"/>
    <w:rsid w:val="0015362F"/>
    <w:rsid w:val="0015392E"/>
    <w:rsid w:val="00153C22"/>
    <w:rsid w:val="00153D47"/>
    <w:rsid w:val="00153F2F"/>
    <w:rsid w:val="001540AC"/>
    <w:rsid w:val="00154123"/>
    <w:rsid w:val="001547C5"/>
    <w:rsid w:val="00154F59"/>
    <w:rsid w:val="00155B95"/>
    <w:rsid w:val="00155D5D"/>
    <w:rsid w:val="0015680C"/>
    <w:rsid w:val="001574F1"/>
    <w:rsid w:val="00157696"/>
    <w:rsid w:val="001577EC"/>
    <w:rsid w:val="001579FD"/>
    <w:rsid w:val="0016049F"/>
    <w:rsid w:val="00160C0F"/>
    <w:rsid w:val="00161444"/>
    <w:rsid w:val="00161A21"/>
    <w:rsid w:val="00162089"/>
    <w:rsid w:val="00162762"/>
    <w:rsid w:val="001635B8"/>
    <w:rsid w:val="0016370E"/>
    <w:rsid w:val="0016384D"/>
    <w:rsid w:val="00163C1A"/>
    <w:rsid w:val="001640F7"/>
    <w:rsid w:val="001647D2"/>
    <w:rsid w:val="00164E4A"/>
    <w:rsid w:val="001651B2"/>
    <w:rsid w:val="00165373"/>
    <w:rsid w:val="0016563D"/>
    <w:rsid w:val="00165744"/>
    <w:rsid w:val="00165EE5"/>
    <w:rsid w:val="00167A84"/>
    <w:rsid w:val="0017022A"/>
    <w:rsid w:val="00170779"/>
    <w:rsid w:val="00170845"/>
    <w:rsid w:val="00170996"/>
    <w:rsid w:val="001711E5"/>
    <w:rsid w:val="00171722"/>
    <w:rsid w:val="00171746"/>
    <w:rsid w:val="00171751"/>
    <w:rsid w:val="0017182C"/>
    <w:rsid w:val="001720D9"/>
    <w:rsid w:val="001728F1"/>
    <w:rsid w:val="00172D7B"/>
    <w:rsid w:val="00172F77"/>
    <w:rsid w:val="001731A5"/>
    <w:rsid w:val="001735B6"/>
    <w:rsid w:val="00173733"/>
    <w:rsid w:val="001737AF"/>
    <w:rsid w:val="00173A93"/>
    <w:rsid w:val="00173CBB"/>
    <w:rsid w:val="00174E94"/>
    <w:rsid w:val="00175150"/>
    <w:rsid w:val="00175185"/>
    <w:rsid w:val="00175656"/>
    <w:rsid w:val="00175A33"/>
    <w:rsid w:val="00175C8E"/>
    <w:rsid w:val="00175F7C"/>
    <w:rsid w:val="00176789"/>
    <w:rsid w:val="00176933"/>
    <w:rsid w:val="00176EE8"/>
    <w:rsid w:val="00177169"/>
    <w:rsid w:val="001772B4"/>
    <w:rsid w:val="001772F6"/>
    <w:rsid w:val="001775BA"/>
    <w:rsid w:val="00177853"/>
    <w:rsid w:val="00177B44"/>
    <w:rsid w:val="00177D94"/>
    <w:rsid w:val="00180CD2"/>
    <w:rsid w:val="00181B4B"/>
    <w:rsid w:val="00181DEC"/>
    <w:rsid w:val="00181F46"/>
    <w:rsid w:val="00182138"/>
    <w:rsid w:val="001826F1"/>
    <w:rsid w:val="00182A22"/>
    <w:rsid w:val="00183151"/>
    <w:rsid w:val="00183322"/>
    <w:rsid w:val="00183676"/>
    <w:rsid w:val="0018374A"/>
    <w:rsid w:val="0018374D"/>
    <w:rsid w:val="00183FD3"/>
    <w:rsid w:val="0018473A"/>
    <w:rsid w:val="0018475D"/>
    <w:rsid w:val="001847C9"/>
    <w:rsid w:val="00184A9B"/>
    <w:rsid w:val="001853D0"/>
    <w:rsid w:val="001853F1"/>
    <w:rsid w:val="001854EA"/>
    <w:rsid w:val="00185ED3"/>
    <w:rsid w:val="00186122"/>
    <w:rsid w:val="00186644"/>
    <w:rsid w:val="001866DF"/>
    <w:rsid w:val="00186A8C"/>
    <w:rsid w:val="00186A92"/>
    <w:rsid w:val="00186D08"/>
    <w:rsid w:val="00186EE0"/>
    <w:rsid w:val="0018734A"/>
    <w:rsid w:val="00187380"/>
    <w:rsid w:val="0018789E"/>
    <w:rsid w:val="00187B47"/>
    <w:rsid w:val="00187CF7"/>
    <w:rsid w:val="00190255"/>
    <w:rsid w:val="001905BE"/>
    <w:rsid w:val="001907D6"/>
    <w:rsid w:val="00190BDD"/>
    <w:rsid w:val="0019116C"/>
    <w:rsid w:val="00191307"/>
    <w:rsid w:val="001916BE"/>
    <w:rsid w:val="001917A9"/>
    <w:rsid w:val="00191A79"/>
    <w:rsid w:val="00191FEC"/>
    <w:rsid w:val="00192596"/>
    <w:rsid w:val="001925D2"/>
    <w:rsid w:val="00192F0D"/>
    <w:rsid w:val="0019308C"/>
    <w:rsid w:val="0019332A"/>
    <w:rsid w:val="001933E0"/>
    <w:rsid w:val="00193461"/>
    <w:rsid w:val="00193574"/>
    <w:rsid w:val="001935AC"/>
    <w:rsid w:val="0019373A"/>
    <w:rsid w:val="001937DE"/>
    <w:rsid w:val="001938E6"/>
    <w:rsid w:val="00193B1F"/>
    <w:rsid w:val="0019428B"/>
    <w:rsid w:val="0019429F"/>
    <w:rsid w:val="00194ADB"/>
    <w:rsid w:val="00194EE6"/>
    <w:rsid w:val="001966E0"/>
    <w:rsid w:val="001968B7"/>
    <w:rsid w:val="001968F7"/>
    <w:rsid w:val="00196C9F"/>
    <w:rsid w:val="00196DDE"/>
    <w:rsid w:val="001970E7"/>
    <w:rsid w:val="001974FF"/>
    <w:rsid w:val="001977F0"/>
    <w:rsid w:val="001A00C4"/>
    <w:rsid w:val="001A0877"/>
    <w:rsid w:val="001A0BBB"/>
    <w:rsid w:val="001A0BCD"/>
    <w:rsid w:val="001A155E"/>
    <w:rsid w:val="001A17E4"/>
    <w:rsid w:val="001A1FE9"/>
    <w:rsid w:val="001A2476"/>
    <w:rsid w:val="001A294C"/>
    <w:rsid w:val="001A2996"/>
    <w:rsid w:val="001A29BB"/>
    <w:rsid w:val="001A3122"/>
    <w:rsid w:val="001A31CE"/>
    <w:rsid w:val="001A44BD"/>
    <w:rsid w:val="001A47CD"/>
    <w:rsid w:val="001A49D2"/>
    <w:rsid w:val="001A5117"/>
    <w:rsid w:val="001A5498"/>
    <w:rsid w:val="001A56BC"/>
    <w:rsid w:val="001A577E"/>
    <w:rsid w:val="001A6217"/>
    <w:rsid w:val="001A6874"/>
    <w:rsid w:val="001A7C04"/>
    <w:rsid w:val="001B0306"/>
    <w:rsid w:val="001B08D8"/>
    <w:rsid w:val="001B097D"/>
    <w:rsid w:val="001B0E2C"/>
    <w:rsid w:val="001B1163"/>
    <w:rsid w:val="001B12B0"/>
    <w:rsid w:val="001B132A"/>
    <w:rsid w:val="001B14AC"/>
    <w:rsid w:val="001B17B6"/>
    <w:rsid w:val="001B17BF"/>
    <w:rsid w:val="001B1816"/>
    <w:rsid w:val="001B1A82"/>
    <w:rsid w:val="001B1AF3"/>
    <w:rsid w:val="001B241C"/>
    <w:rsid w:val="001B26E6"/>
    <w:rsid w:val="001B2700"/>
    <w:rsid w:val="001B2AF7"/>
    <w:rsid w:val="001B315A"/>
    <w:rsid w:val="001B323F"/>
    <w:rsid w:val="001B37B1"/>
    <w:rsid w:val="001B3C8E"/>
    <w:rsid w:val="001B3D86"/>
    <w:rsid w:val="001B3FDC"/>
    <w:rsid w:val="001B45BF"/>
    <w:rsid w:val="001B4E6E"/>
    <w:rsid w:val="001B4F09"/>
    <w:rsid w:val="001B54E4"/>
    <w:rsid w:val="001B5539"/>
    <w:rsid w:val="001B5D05"/>
    <w:rsid w:val="001B5E64"/>
    <w:rsid w:val="001B68F6"/>
    <w:rsid w:val="001B6ACD"/>
    <w:rsid w:val="001B7544"/>
    <w:rsid w:val="001B769E"/>
    <w:rsid w:val="001B7D90"/>
    <w:rsid w:val="001B7F4B"/>
    <w:rsid w:val="001C00C9"/>
    <w:rsid w:val="001C0167"/>
    <w:rsid w:val="001C01EB"/>
    <w:rsid w:val="001C0313"/>
    <w:rsid w:val="001C0E68"/>
    <w:rsid w:val="001C0EA2"/>
    <w:rsid w:val="001C17CC"/>
    <w:rsid w:val="001C198A"/>
    <w:rsid w:val="001C1D1B"/>
    <w:rsid w:val="001C2147"/>
    <w:rsid w:val="001C2169"/>
    <w:rsid w:val="001C2817"/>
    <w:rsid w:val="001C34B2"/>
    <w:rsid w:val="001C3A6A"/>
    <w:rsid w:val="001C3B1A"/>
    <w:rsid w:val="001C3D02"/>
    <w:rsid w:val="001C444B"/>
    <w:rsid w:val="001C460C"/>
    <w:rsid w:val="001C49B7"/>
    <w:rsid w:val="001C4A97"/>
    <w:rsid w:val="001C53A3"/>
    <w:rsid w:val="001C5AA9"/>
    <w:rsid w:val="001C5AE0"/>
    <w:rsid w:val="001C5C50"/>
    <w:rsid w:val="001C5C63"/>
    <w:rsid w:val="001C5D51"/>
    <w:rsid w:val="001C5EA4"/>
    <w:rsid w:val="001C6808"/>
    <w:rsid w:val="001C6973"/>
    <w:rsid w:val="001C6C6B"/>
    <w:rsid w:val="001C6FD2"/>
    <w:rsid w:val="001C73D4"/>
    <w:rsid w:val="001C7650"/>
    <w:rsid w:val="001C76E9"/>
    <w:rsid w:val="001C78CD"/>
    <w:rsid w:val="001C7A1C"/>
    <w:rsid w:val="001C7B72"/>
    <w:rsid w:val="001C7C42"/>
    <w:rsid w:val="001C7CF9"/>
    <w:rsid w:val="001C7EF1"/>
    <w:rsid w:val="001D04EC"/>
    <w:rsid w:val="001D05AC"/>
    <w:rsid w:val="001D0B88"/>
    <w:rsid w:val="001D0D0B"/>
    <w:rsid w:val="001D0D1A"/>
    <w:rsid w:val="001D0D81"/>
    <w:rsid w:val="001D0DF2"/>
    <w:rsid w:val="001D1484"/>
    <w:rsid w:val="001D181D"/>
    <w:rsid w:val="001D1DCB"/>
    <w:rsid w:val="001D246A"/>
    <w:rsid w:val="001D31C7"/>
    <w:rsid w:val="001D3255"/>
    <w:rsid w:val="001D34AD"/>
    <w:rsid w:val="001D35F4"/>
    <w:rsid w:val="001D3E9D"/>
    <w:rsid w:val="001D46A7"/>
    <w:rsid w:val="001D4900"/>
    <w:rsid w:val="001D4CEF"/>
    <w:rsid w:val="001D4F9A"/>
    <w:rsid w:val="001D5226"/>
    <w:rsid w:val="001D545C"/>
    <w:rsid w:val="001D556E"/>
    <w:rsid w:val="001D5760"/>
    <w:rsid w:val="001D59F4"/>
    <w:rsid w:val="001D5B10"/>
    <w:rsid w:val="001D66F9"/>
    <w:rsid w:val="001D6A3B"/>
    <w:rsid w:val="001D76A7"/>
    <w:rsid w:val="001D79A2"/>
    <w:rsid w:val="001E0EA5"/>
    <w:rsid w:val="001E0FA8"/>
    <w:rsid w:val="001E1131"/>
    <w:rsid w:val="001E14FE"/>
    <w:rsid w:val="001E1544"/>
    <w:rsid w:val="001E1949"/>
    <w:rsid w:val="001E2748"/>
    <w:rsid w:val="001E279A"/>
    <w:rsid w:val="001E28CD"/>
    <w:rsid w:val="001E291D"/>
    <w:rsid w:val="001E2A19"/>
    <w:rsid w:val="001E2C0E"/>
    <w:rsid w:val="001E2F6D"/>
    <w:rsid w:val="001E3344"/>
    <w:rsid w:val="001E3422"/>
    <w:rsid w:val="001E3529"/>
    <w:rsid w:val="001E3C9D"/>
    <w:rsid w:val="001E45CE"/>
    <w:rsid w:val="001E4861"/>
    <w:rsid w:val="001E48D1"/>
    <w:rsid w:val="001E4B55"/>
    <w:rsid w:val="001E535E"/>
    <w:rsid w:val="001E58FF"/>
    <w:rsid w:val="001E5AF5"/>
    <w:rsid w:val="001E5ED8"/>
    <w:rsid w:val="001E6235"/>
    <w:rsid w:val="001E679F"/>
    <w:rsid w:val="001E68E2"/>
    <w:rsid w:val="001E6E4C"/>
    <w:rsid w:val="001E6E9C"/>
    <w:rsid w:val="001E7A68"/>
    <w:rsid w:val="001E7B0B"/>
    <w:rsid w:val="001E7FBA"/>
    <w:rsid w:val="001F0360"/>
    <w:rsid w:val="001F0620"/>
    <w:rsid w:val="001F087D"/>
    <w:rsid w:val="001F0AB9"/>
    <w:rsid w:val="001F163A"/>
    <w:rsid w:val="001F16D1"/>
    <w:rsid w:val="001F17A3"/>
    <w:rsid w:val="001F1B1B"/>
    <w:rsid w:val="001F1FF2"/>
    <w:rsid w:val="001F2539"/>
    <w:rsid w:val="001F26CD"/>
    <w:rsid w:val="001F294E"/>
    <w:rsid w:val="001F2DF7"/>
    <w:rsid w:val="001F371E"/>
    <w:rsid w:val="001F3D80"/>
    <w:rsid w:val="001F4055"/>
    <w:rsid w:val="001F4218"/>
    <w:rsid w:val="001F426A"/>
    <w:rsid w:val="001F4336"/>
    <w:rsid w:val="001F4370"/>
    <w:rsid w:val="001F4412"/>
    <w:rsid w:val="001F44BE"/>
    <w:rsid w:val="001F4727"/>
    <w:rsid w:val="001F47DC"/>
    <w:rsid w:val="001F5DAF"/>
    <w:rsid w:val="001F690C"/>
    <w:rsid w:val="001F6E97"/>
    <w:rsid w:val="001F70F3"/>
    <w:rsid w:val="001F7105"/>
    <w:rsid w:val="001F76E5"/>
    <w:rsid w:val="001F7943"/>
    <w:rsid w:val="001F79C9"/>
    <w:rsid w:val="001F7DC4"/>
    <w:rsid w:val="00200539"/>
    <w:rsid w:val="002009CC"/>
    <w:rsid w:val="00201456"/>
    <w:rsid w:val="00201E7B"/>
    <w:rsid w:val="002022F4"/>
    <w:rsid w:val="002024AB"/>
    <w:rsid w:val="00202514"/>
    <w:rsid w:val="00202C78"/>
    <w:rsid w:val="00202E39"/>
    <w:rsid w:val="00203281"/>
    <w:rsid w:val="0020377A"/>
    <w:rsid w:val="002037D0"/>
    <w:rsid w:val="00203D40"/>
    <w:rsid w:val="00203F5F"/>
    <w:rsid w:val="00204636"/>
    <w:rsid w:val="002049AB"/>
    <w:rsid w:val="00204A10"/>
    <w:rsid w:val="00204DBF"/>
    <w:rsid w:val="002052B5"/>
    <w:rsid w:val="0020538B"/>
    <w:rsid w:val="002065BD"/>
    <w:rsid w:val="002073D5"/>
    <w:rsid w:val="00207534"/>
    <w:rsid w:val="00207C07"/>
    <w:rsid w:val="00210046"/>
    <w:rsid w:val="00210331"/>
    <w:rsid w:val="0021078E"/>
    <w:rsid w:val="00210CAB"/>
    <w:rsid w:val="00211069"/>
    <w:rsid w:val="002113E6"/>
    <w:rsid w:val="002113EA"/>
    <w:rsid w:val="00211714"/>
    <w:rsid w:val="00211E1B"/>
    <w:rsid w:val="002122E3"/>
    <w:rsid w:val="00212953"/>
    <w:rsid w:val="002129D2"/>
    <w:rsid w:val="0021302C"/>
    <w:rsid w:val="00213953"/>
    <w:rsid w:val="00213AC2"/>
    <w:rsid w:val="002149D1"/>
    <w:rsid w:val="002157D3"/>
    <w:rsid w:val="0021580A"/>
    <w:rsid w:val="002158FE"/>
    <w:rsid w:val="00215CBD"/>
    <w:rsid w:val="00215D03"/>
    <w:rsid w:val="00215DF3"/>
    <w:rsid w:val="00216174"/>
    <w:rsid w:val="00216A7C"/>
    <w:rsid w:val="00216E61"/>
    <w:rsid w:val="002172A5"/>
    <w:rsid w:val="00217714"/>
    <w:rsid w:val="00217776"/>
    <w:rsid w:val="00217D95"/>
    <w:rsid w:val="00217E9F"/>
    <w:rsid w:val="00220D6C"/>
    <w:rsid w:val="0022118D"/>
    <w:rsid w:val="002214F1"/>
    <w:rsid w:val="002216C6"/>
    <w:rsid w:val="002217B9"/>
    <w:rsid w:val="002217BE"/>
    <w:rsid w:val="00221A48"/>
    <w:rsid w:val="00221A8F"/>
    <w:rsid w:val="00221B5F"/>
    <w:rsid w:val="00222346"/>
    <w:rsid w:val="002224FB"/>
    <w:rsid w:val="002227F7"/>
    <w:rsid w:val="00223472"/>
    <w:rsid w:val="00223E3A"/>
    <w:rsid w:val="00223E8D"/>
    <w:rsid w:val="00223F05"/>
    <w:rsid w:val="002241E8"/>
    <w:rsid w:val="00224367"/>
    <w:rsid w:val="002246F6"/>
    <w:rsid w:val="002249E8"/>
    <w:rsid w:val="00224C64"/>
    <w:rsid w:val="00224E21"/>
    <w:rsid w:val="00224F77"/>
    <w:rsid w:val="002250A8"/>
    <w:rsid w:val="002251B0"/>
    <w:rsid w:val="002251DA"/>
    <w:rsid w:val="002252E3"/>
    <w:rsid w:val="00225629"/>
    <w:rsid w:val="00225E87"/>
    <w:rsid w:val="002260E5"/>
    <w:rsid w:val="0022782E"/>
    <w:rsid w:val="00227A40"/>
    <w:rsid w:val="00227C3A"/>
    <w:rsid w:val="00227DC8"/>
    <w:rsid w:val="00227E84"/>
    <w:rsid w:val="002302F8"/>
    <w:rsid w:val="002304BC"/>
    <w:rsid w:val="00230964"/>
    <w:rsid w:val="00230DB1"/>
    <w:rsid w:val="00231BA5"/>
    <w:rsid w:val="0023223F"/>
    <w:rsid w:val="00232D74"/>
    <w:rsid w:val="00232E20"/>
    <w:rsid w:val="0023304B"/>
    <w:rsid w:val="00233F6D"/>
    <w:rsid w:val="00234137"/>
    <w:rsid w:val="002341AD"/>
    <w:rsid w:val="0023514C"/>
    <w:rsid w:val="00235188"/>
    <w:rsid w:val="00235988"/>
    <w:rsid w:val="00235A1E"/>
    <w:rsid w:val="0023605C"/>
    <w:rsid w:val="00236536"/>
    <w:rsid w:val="002368D5"/>
    <w:rsid w:val="00237233"/>
    <w:rsid w:val="0023790B"/>
    <w:rsid w:val="00237D00"/>
    <w:rsid w:val="0024045F"/>
    <w:rsid w:val="00240693"/>
    <w:rsid w:val="00240727"/>
    <w:rsid w:val="00240743"/>
    <w:rsid w:val="002413AD"/>
    <w:rsid w:val="00241A31"/>
    <w:rsid w:val="00241C47"/>
    <w:rsid w:val="00241E3D"/>
    <w:rsid w:val="00242100"/>
    <w:rsid w:val="0024210F"/>
    <w:rsid w:val="00242232"/>
    <w:rsid w:val="002426B4"/>
    <w:rsid w:val="0024278B"/>
    <w:rsid w:val="00243ABC"/>
    <w:rsid w:val="00244115"/>
    <w:rsid w:val="00244153"/>
    <w:rsid w:val="00245136"/>
    <w:rsid w:val="002453F3"/>
    <w:rsid w:val="00245BB1"/>
    <w:rsid w:val="00246182"/>
    <w:rsid w:val="00246552"/>
    <w:rsid w:val="002466E9"/>
    <w:rsid w:val="002467B2"/>
    <w:rsid w:val="00246A1D"/>
    <w:rsid w:val="0024720D"/>
    <w:rsid w:val="00247970"/>
    <w:rsid w:val="00247A6F"/>
    <w:rsid w:val="00247CAE"/>
    <w:rsid w:val="0025009E"/>
    <w:rsid w:val="00250133"/>
    <w:rsid w:val="0025023B"/>
    <w:rsid w:val="00250245"/>
    <w:rsid w:val="002502A1"/>
    <w:rsid w:val="002504CB"/>
    <w:rsid w:val="0025071E"/>
    <w:rsid w:val="0025073C"/>
    <w:rsid w:val="0025110F"/>
    <w:rsid w:val="00251816"/>
    <w:rsid w:val="00251BD5"/>
    <w:rsid w:val="002524A6"/>
    <w:rsid w:val="00253827"/>
    <w:rsid w:val="00253DCB"/>
    <w:rsid w:val="00254606"/>
    <w:rsid w:val="00254A9F"/>
    <w:rsid w:val="00254AAE"/>
    <w:rsid w:val="002551BA"/>
    <w:rsid w:val="0025579F"/>
    <w:rsid w:val="00255AE3"/>
    <w:rsid w:val="002567AB"/>
    <w:rsid w:val="00256A69"/>
    <w:rsid w:val="00256E33"/>
    <w:rsid w:val="00257E78"/>
    <w:rsid w:val="00260114"/>
    <w:rsid w:val="00260AA9"/>
    <w:rsid w:val="00260B13"/>
    <w:rsid w:val="002610A2"/>
    <w:rsid w:val="0026111E"/>
    <w:rsid w:val="00261175"/>
    <w:rsid w:val="002612AB"/>
    <w:rsid w:val="00261470"/>
    <w:rsid w:val="00261C4A"/>
    <w:rsid w:val="0026236C"/>
    <w:rsid w:val="0026238A"/>
    <w:rsid w:val="00262D72"/>
    <w:rsid w:val="00262EBC"/>
    <w:rsid w:val="0026344C"/>
    <w:rsid w:val="00263679"/>
    <w:rsid w:val="00263F5B"/>
    <w:rsid w:val="0026404D"/>
    <w:rsid w:val="002641C2"/>
    <w:rsid w:val="00264232"/>
    <w:rsid w:val="00264478"/>
    <w:rsid w:val="00264E64"/>
    <w:rsid w:val="00264F01"/>
    <w:rsid w:val="00264FD8"/>
    <w:rsid w:val="00265111"/>
    <w:rsid w:val="002651E9"/>
    <w:rsid w:val="00265A09"/>
    <w:rsid w:val="00265DEE"/>
    <w:rsid w:val="00265EB0"/>
    <w:rsid w:val="00265FAB"/>
    <w:rsid w:val="0026629C"/>
    <w:rsid w:val="002666BF"/>
    <w:rsid w:val="002666FA"/>
    <w:rsid w:val="00266C4D"/>
    <w:rsid w:val="00266EA1"/>
    <w:rsid w:val="002674E4"/>
    <w:rsid w:val="00270C9C"/>
    <w:rsid w:val="00271127"/>
    <w:rsid w:val="00271186"/>
    <w:rsid w:val="00271213"/>
    <w:rsid w:val="0027160B"/>
    <w:rsid w:val="00271F6F"/>
    <w:rsid w:val="0027217C"/>
    <w:rsid w:val="002725AF"/>
    <w:rsid w:val="00272747"/>
    <w:rsid w:val="0027285A"/>
    <w:rsid w:val="00272E8B"/>
    <w:rsid w:val="00272EC2"/>
    <w:rsid w:val="00273093"/>
    <w:rsid w:val="00273A89"/>
    <w:rsid w:val="00273AD8"/>
    <w:rsid w:val="00273F97"/>
    <w:rsid w:val="00274031"/>
    <w:rsid w:val="0027419B"/>
    <w:rsid w:val="0027426C"/>
    <w:rsid w:val="00274BE0"/>
    <w:rsid w:val="00274D77"/>
    <w:rsid w:val="002758CC"/>
    <w:rsid w:val="00275C98"/>
    <w:rsid w:val="00276125"/>
    <w:rsid w:val="00276153"/>
    <w:rsid w:val="00276896"/>
    <w:rsid w:val="0027690B"/>
    <w:rsid w:val="00277629"/>
    <w:rsid w:val="00280290"/>
    <w:rsid w:val="0028041E"/>
    <w:rsid w:val="002807CA"/>
    <w:rsid w:val="00280805"/>
    <w:rsid w:val="002814F5"/>
    <w:rsid w:val="00281612"/>
    <w:rsid w:val="00281767"/>
    <w:rsid w:val="002817CE"/>
    <w:rsid w:val="0028193D"/>
    <w:rsid w:val="00281E0A"/>
    <w:rsid w:val="00281E92"/>
    <w:rsid w:val="0028200A"/>
    <w:rsid w:val="00282013"/>
    <w:rsid w:val="00282263"/>
    <w:rsid w:val="00282661"/>
    <w:rsid w:val="0028276E"/>
    <w:rsid w:val="002827DB"/>
    <w:rsid w:val="002830AF"/>
    <w:rsid w:val="002830D4"/>
    <w:rsid w:val="002841EE"/>
    <w:rsid w:val="00284238"/>
    <w:rsid w:val="002845AE"/>
    <w:rsid w:val="002846A3"/>
    <w:rsid w:val="00284C83"/>
    <w:rsid w:val="002852D2"/>
    <w:rsid w:val="0028554B"/>
    <w:rsid w:val="00285A94"/>
    <w:rsid w:val="0028607B"/>
    <w:rsid w:val="002861AD"/>
    <w:rsid w:val="00286352"/>
    <w:rsid w:val="00286F2F"/>
    <w:rsid w:val="00287486"/>
    <w:rsid w:val="00287521"/>
    <w:rsid w:val="002879B3"/>
    <w:rsid w:val="00287DF4"/>
    <w:rsid w:val="00287EA1"/>
    <w:rsid w:val="002910A1"/>
    <w:rsid w:val="00291328"/>
    <w:rsid w:val="00291D3B"/>
    <w:rsid w:val="00291D45"/>
    <w:rsid w:val="00291DA5"/>
    <w:rsid w:val="002923D3"/>
    <w:rsid w:val="002925ED"/>
    <w:rsid w:val="002929F0"/>
    <w:rsid w:val="00292ECA"/>
    <w:rsid w:val="002930A3"/>
    <w:rsid w:val="0029323F"/>
    <w:rsid w:val="00293415"/>
    <w:rsid w:val="0029345F"/>
    <w:rsid w:val="0029380C"/>
    <w:rsid w:val="002939CC"/>
    <w:rsid w:val="00293F13"/>
    <w:rsid w:val="00294222"/>
    <w:rsid w:val="0029451B"/>
    <w:rsid w:val="00294791"/>
    <w:rsid w:val="00294EE9"/>
    <w:rsid w:val="0029555F"/>
    <w:rsid w:val="00295E2F"/>
    <w:rsid w:val="00296368"/>
    <w:rsid w:val="002963D7"/>
    <w:rsid w:val="002966FA"/>
    <w:rsid w:val="00296A6E"/>
    <w:rsid w:val="00296B56"/>
    <w:rsid w:val="00296BCC"/>
    <w:rsid w:val="00296F84"/>
    <w:rsid w:val="0029752A"/>
    <w:rsid w:val="00297C58"/>
    <w:rsid w:val="00297CD5"/>
    <w:rsid w:val="002A0261"/>
    <w:rsid w:val="002A0F98"/>
    <w:rsid w:val="002A134C"/>
    <w:rsid w:val="002A13DA"/>
    <w:rsid w:val="002A14ED"/>
    <w:rsid w:val="002A1601"/>
    <w:rsid w:val="002A17BC"/>
    <w:rsid w:val="002A1872"/>
    <w:rsid w:val="002A1B38"/>
    <w:rsid w:val="002A1FC4"/>
    <w:rsid w:val="002A29EE"/>
    <w:rsid w:val="002A470D"/>
    <w:rsid w:val="002A481B"/>
    <w:rsid w:val="002A4EFF"/>
    <w:rsid w:val="002A507E"/>
    <w:rsid w:val="002A5156"/>
    <w:rsid w:val="002A5375"/>
    <w:rsid w:val="002A5379"/>
    <w:rsid w:val="002A537A"/>
    <w:rsid w:val="002A571E"/>
    <w:rsid w:val="002A5758"/>
    <w:rsid w:val="002A5A27"/>
    <w:rsid w:val="002A5C6D"/>
    <w:rsid w:val="002A62F2"/>
    <w:rsid w:val="002A7423"/>
    <w:rsid w:val="002A77CD"/>
    <w:rsid w:val="002A79CC"/>
    <w:rsid w:val="002A7D0C"/>
    <w:rsid w:val="002A7D52"/>
    <w:rsid w:val="002A7ECA"/>
    <w:rsid w:val="002B0127"/>
    <w:rsid w:val="002B01AE"/>
    <w:rsid w:val="002B0788"/>
    <w:rsid w:val="002B0C01"/>
    <w:rsid w:val="002B0FE3"/>
    <w:rsid w:val="002B11C1"/>
    <w:rsid w:val="002B1903"/>
    <w:rsid w:val="002B19F2"/>
    <w:rsid w:val="002B1A39"/>
    <w:rsid w:val="002B1CB8"/>
    <w:rsid w:val="002B20B9"/>
    <w:rsid w:val="002B2168"/>
    <w:rsid w:val="002B2509"/>
    <w:rsid w:val="002B2888"/>
    <w:rsid w:val="002B293F"/>
    <w:rsid w:val="002B2B37"/>
    <w:rsid w:val="002B2EAE"/>
    <w:rsid w:val="002B304E"/>
    <w:rsid w:val="002B36AC"/>
    <w:rsid w:val="002B3724"/>
    <w:rsid w:val="002B434F"/>
    <w:rsid w:val="002B4428"/>
    <w:rsid w:val="002B44B9"/>
    <w:rsid w:val="002B4774"/>
    <w:rsid w:val="002B527C"/>
    <w:rsid w:val="002B561E"/>
    <w:rsid w:val="002B56FF"/>
    <w:rsid w:val="002B5BD3"/>
    <w:rsid w:val="002B5E3C"/>
    <w:rsid w:val="002B5F6A"/>
    <w:rsid w:val="002B61F3"/>
    <w:rsid w:val="002B6BA6"/>
    <w:rsid w:val="002B78FE"/>
    <w:rsid w:val="002C02E9"/>
    <w:rsid w:val="002C04C5"/>
    <w:rsid w:val="002C052D"/>
    <w:rsid w:val="002C1696"/>
    <w:rsid w:val="002C1B58"/>
    <w:rsid w:val="002C1D34"/>
    <w:rsid w:val="002C2244"/>
    <w:rsid w:val="002C2AB5"/>
    <w:rsid w:val="002C2B78"/>
    <w:rsid w:val="002C2CB2"/>
    <w:rsid w:val="002C2DA4"/>
    <w:rsid w:val="002C2E7E"/>
    <w:rsid w:val="002C30E7"/>
    <w:rsid w:val="002C35DE"/>
    <w:rsid w:val="002C3A33"/>
    <w:rsid w:val="002C3DF9"/>
    <w:rsid w:val="002C3ED4"/>
    <w:rsid w:val="002C4164"/>
    <w:rsid w:val="002C42BB"/>
    <w:rsid w:val="002C4DCE"/>
    <w:rsid w:val="002C51EA"/>
    <w:rsid w:val="002C5965"/>
    <w:rsid w:val="002C66A2"/>
    <w:rsid w:val="002C6E0B"/>
    <w:rsid w:val="002C7460"/>
    <w:rsid w:val="002C770C"/>
    <w:rsid w:val="002D0502"/>
    <w:rsid w:val="002D05E6"/>
    <w:rsid w:val="002D0D39"/>
    <w:rsid w:val="002D0D4B"/>
    <w:rsid w:val="002D0E3F"/>
    <w:rsid w:val="002D1F10"/>
    <w:rsid w:val="002D2247"/>
    <w:rsid w:val="002D27EA"/>
    <w:rsid w:val="002D2950"/>
    <w:rsid w:val="002D2CE9"/>
    <w:rsid w:val="002D3019"/>
    <w:rsid w:val="002D31C5"/>
    <w:rsid w:val="002D31FF"/>
    <w:rsid w:val="002D321F"/>
    <w:rsid w:val="002D349D"/>
    <w:rsid w:val="002D3BC7"/>
    <w:rsid w:val="002D3D45"/>
    <w:rsid w:val="002D3DCA"/>
    <w:rsid w:val="002D45BC"/>
    <w:rsid w:val="002D46A4"/>
    <w:rsid w:val="002D4FEE"/>
    <w:rsid w:val="002D5001"/>
    <w:rsid w:val="002D585C"/>
    <w:rsid w:val="002D6579"/>
    <w:rsid w:val="002D66DB"/>
    <w:rsid w:val="002D73DF"/>
    <w:rsid w:val="002D7635"/>
    <w:rsid w:val="002D7FDE"/>
    <w:rsid w:val="002E014A"/>
    <w:rsid w:val="002E0768"/>
    <w:rsid w:val="002E0897"/>
    <w:rsid w:val="002E1345"/>
    <w:rsid w:val="002E16B7"/>
    <w:rsid w:val="002E176A"/>
    <w:rsid w:val="002E17E4"/>
    <w:rsid w:val="002E1A0F"/>
    <w:rsid w:val="002E1C4A"/>
    <w:rsid w:val="002E2251"/>
    <w:rsid w:val="002E22B7"/>
    <w:rsid w:val="002E2558"/>
    <w:rsid w:val="002E2CDF"/>
    <w:rsid w:val="002E2E71"/>
    <w:rsid w:val="002E2EEB"/>
    <w:rsid w:val="002E2F09"/>
    <w:rsid w:val="002E31C3"/>
    <w:rsid w:val="002E324C"/>
    <w:rsid w:val="002E3831"/>
    <w:rsid w:val="002E3F04"/>
    <w:rsid w:val="002E44CC"/>
    <w:rsid w:val="002E59E5"/>
    <w:rsid w:val="002E59EC"/>
    <w:rsid w:val="002E662E"/>
    <w:rsid w:val="002E7224"/>
    <w:rsid w:val="002E74AD"/>
    <w:rsid w:val="002E7A89"/>
    <w:rsid w:val="002E7E56"/>
    <w:rsid w:val="002F0566"/>
    <w:rsid w:val="002F0A05"/>
    <w:rsid w:val="002F0AC0"/>
    <w:rsid w:val="002F0CCC"/>
    <w:rsid w:val="002F1685"/>
    <w:rsid w:val="002F16D1"/>
    <w:rsid w:val="002F1931"/>
    <w:rsid w:val="002F2C72"/>
    <w:rsid w:val="002F2D75"/>
    <w:rsid w:val="002F2F11"/>
    <w:rsid w:val="002F337E"/>
    <w:rsid w:val="002F3C03"/>
    <w:rsid w:val="002F3C6F"/>
    <w:rsid w:val="002F40BD"/>
    <w:rsid w:val="002F41A9"/>
    <w:rsid w:val="002F4397"/>
    <w:rsid w:val="002F528A"/>
    <w:rsid w:val="002F53BA"/>
    <w:rsid w:val="002F5562"/>
    <w:rsid w:val="002F677B"/>
    <w:rsid w:val="002F698A"/>
    <w:rsid w:val="002F6F9C"/>
    <w:rsid w:val="002F7393"/>
    <w:rsid w:val="00300B41"/>
    <w:rsid w:val="00301366"/>
    <w:rsid w:val="003014C0"/>
    <w:rsid w:val="0030193C"/>
    <w:rsid w:val="00301B91"/>
    <w:rsid w:val="00301BBA"/>
    <w:rsid w:val="00302163"/>
    <w:rsid w:val="0030217F"/>
    <w:rsid w:val="003023CB"/>
    <w:rsid w:val="003029F1"/>
    <w:rsid w:val="0030345D"/>
    <w:rsid w:val="0030356D"/>
    <w:rsid w:val="00303EAE"/>
    <w:rsid w:val="00303FF3"/>
    <w:rsid w:val="00304337"/>
    <w:rsid w:val="003051C3"/>
    <w:rsid w:val="00305563"/>
    <w:rsid w:val="00306272"/>
    <w:rsid w:val="00306BB3"/>
    <w:rsid w:val="00306C03"/>
    <w:rsid w:val="00306D51"/>
    <w:rsid w:val="00307341"/>
    <w:rsid w:val="0030758A"/>
    <w:rsid w:val="0031020B"/>
    <w:rsid w:val="00310589"/>
    <w:rsid w:val="00311226"/>
    <w:rsid w:val="00311BF3"/>
    <w:rsid w:val="00311D1D"/>
    <w:rsid w:val="00311D9C"/>
    <w:rsid w:val="0031228B"/>
    <w:rsid w:val="00312C7F"/>
    <w:rsid w:val="00312D4F"/>
    <w:rsid w:val="00313024"/>
    <w:rsid w:val="00313184"/>
    <w:rsid w:val="00313952"/>
    <w:rsid w:val="00314226"/>
    <w:rsid w:val="00314856"/>
    <w:rsid w:val="0031496B"/>
    <w:rsid w:val="00314E86"/>
    <w:rsid w:val="003153F8"/>
    <w:rsid w:val="00315715"/>
    <w:rsid w:val="00315886"/>
    <w:rsid w:val="00315E27"/>
    <w:rsid w:val="00315E36"/>
    <w:rsid w:val="003161FE"/>
    <w:rsid w:val="00316AE8"/>
    <w:rsid w:val="00316C78"/>
    <w:rsid w:val="00316EC8"/>
    <w:rsid w:val="0031703D"/>
    <w:rsid w:val="0031741E"/>
    <w:rsid w:val="00317C12"/>
    <w:rsid w:val="00317F24"/>
    <w:rsid w:val="00317F45"/>
    <w:rsid w:val="00320342"/>
    <w:rsid w:val="003203B2"/>
    <w:rsid w:val="00320786"/>
    <w:rsid w:val="003209E8"/>
    <w:rsid w:val="003215F7"/>
    <w:rsid w:val="00321EDB"/>
    <w:rsid w:val="00322030"/>
    <w:rsid w:val="0032266B"/>
    <w:rsid w:val="0032274A"/>
    <w:rsid w:val="00322A1E"/>
    <w:rsid w:val="00323693"/>
    <w:rsid w:val="00324114"/>
    <w:rsid w:val="003242BD"/>
    <w:rsid w:val="00324525"/>
    <w:rsid w:val="003246AD"/>
    <w:rsid w:val="00324AF3"/>
    <w:rsid w:val="00324F73"/>
    <w:rsid w:val="0032543B"/>
    <w:rsid w:val="00325CE8"/>
    <w:rsid w:val="00326241"/>
    <w:rsid w:val="00326C15"/>
    <w:rsid w:val="00327166"/>
    <w:rsid w:val="0032741A"/>
    <w:rsid w:val="00327438"/>
    <w:rsid w:val="0032796F"/>
    <w:rsid w:val="00327A23"/>
    <w:rsid w:val="00327B41"/>
    <w:rsid w:val="00327C05"/>
    <w:rsid w:val="0033032E"/>
    <w:rsid w:val="0033036D"/>
    <w:rsid w:val="00330876"/>
    <w:rsid w:val="003318AC"/>
    <w:rsid w:val="00331905"/>
    <w:rsid w:val="00331918"/>
    <w:rsid w:val="00331E65"/>
    <w:rsid w:val="00332348"/>
    <w:rsid w:val="003323CB"/>
    <w:rsid w:val="003325C0"/>
    <w:rsid w:val="003329DB"/>
    <w:rsid w:val="003331D2"/>
    <w:rsid w:val="0033399A"/>
    <w:rsid w:val="00333DDC"/>
    <w:rsid w:val="0033450A"/>
    <w:rsid w:val="003347DE"/>
    <w:rsid w:val="003353BB"/>
    <w:rsid w:val="00335838"/>
    <w:rsid w:val="00336890"/>
    <w:rsid w:val="00336B29"/>
    <w:rsid w:val="00337081"/>
    <w:rsid w:val="00337928"/>
    <w:rsid w:val="0034048A"/>
    <w:rsid w:val="00340551"/>
    <w:rsid w:val="003405DC"/>
    <w:rsid w:val="00341001"/>
    <w:rsid w:val="0034172B"/>
    <w:rsid w:val="00341B36"/>
    <w:rsid w:val="00341D19"/>
    <w:rsid w:val="00341ED1"/>
    <w:rsid w:val="00342188"/>
    <w:rsid w:val="0034218D"/>
    <w:rsid w:val="0034227F"/>
    <w:rsid w:val="003422B1"/>
    <w:rsid w:val="0034234D"/>
    <w:rsid w:val="0034296F"/>
    <w:rsid w:val="00342A7C"/>
    <w:rsid w:val="00342F9A"/>
    <w:rsid w:val="00343080"/>
    <w:rsid w:val="003430F1"/>
    <w:rsid w:val="00343552"/>
    <w:rsid w:val="00343CC2"/>
    <w:rsid w:val="003441BB"/>
    <w:rsid w:val="00344502"/>
    <w:rsid w:val="00344922"/>
    <w:rsid w:val="00344EE1"/>
    <w:rsid w:val="0034566E"/>
    <w:rsid w:val="00345C53"/>
    <w:rsid w:val="00346094"/>
    <w:rsid w:val="003466A8"/>
    <w:rsid w:val="003467D9"/>
    <w:rsid w:val="00346A01"/>
    <w:rsid w:val="00346BF2"/>
    <w:rsid w:val="00347225"/>
    <w:rsid w:val="00347A4A"/>
    <w:rsid w:val="00347F2D"/>
    <w:rsid w:val="0034DCB9"/>
    <w:rsid w:val="00350241"/>
    <w:rsid w:val="00350551"/>
    <w:rsid w:val="00350592"/>
    <w:rsid w:val="00350759"/>
    <w:rsid w:val="003507E9"/>
    <w:rsid w:val="00350A12"/>
    <w:rsid w:val="00350E05"/>
    <w:rsid w:val="00351043"/>
    <w:rsid w:val="003516F9"/>
    <w:rsid w:val="0035231F"/>
    <w:rsid w:val="00352446"/>
    <w:rsid w:val="003525E6"/>
    <w:rsid w:val="00352AEE"/>
    <w:rsid w:val="00352B7A"/>
    <w:rsid w:val="00352BC2"/>
    <w:rsid w:val="0035341A"/>
    <w:rsid w:val="00353E56"/>
    <w:rsid w:val="0035433A"/>
    <w:rsid w:val="00354714"/>
    <w:rsid w:val="00354FF6"/>
    <w:rsid w:val="00355108"/>
    <w:rsid w:val="00355274"/>
    <w:rsid w:val="0035532A"/>
    <w:rsid w:val="003555E2"/>
    <w:rsid w:val="003557DE"/>
    <w:rsid w:val="00355D6A"/>
    <w:rsid w:val="00355DE8"/>
    <w:rsid w:val="003562BA"/>
    <w:rsid w:val="00356AFE"/>
    <w:rsid w:val="00356B34"/>
    <w:rsid w:val="00356C40"/>
    <w:rsid w:val="00356C6E"/>
    <w:rsid w:val="00356EDB"/>
    <w:rsid w:val="00357237"/>
    <w:rsid w:val="0035776A"/>
    <w:rsid w:val="00357A45"/>
    <w:rsid w:val="00360126"/>
    <w:rsid w:val="0036021A"/>
    <w:rsid w:val="003602B2"/>
    <w:rsid w:val="00360458"/>
    <w:rsid w:val="00360514"/>
    <w:rsid w:val="00360649"/>
    <w:rsid w:val="003606FA"/>
    <w:rsid w:val="003608F6"/>
    <w:rsid w:val="00360DA3"/>
    <w:rsid w:val="003610DD"/>
    <w:rsid w:val="003613AF"/>
    <w:rsid w:val="00361404"/>
    <w:rsid w:val="003616BF"/>
    <w:rsid w:val="003619D6"/>
    <w:rsid w:val="00361C46"/>
    <w:rsid w:val="003621A3"/>
    <w:rsid w:val="00362288"/>
    <w:rsid w:val="003624EB"/>
    <w:rsid w:val="0036261C"/>
    <w:rsid w:val="0036281A"/>
    <w:rsid w:val="00362849"/>
    <w:rsid w:val="00362920"/>
    <w:rsid w:val="00362B20"/>
    <w:rsid w:val="00362F98"/>
    <w:rsid w:val="00363065"/>
    <w:rsid w:val="0036320E"/>
    <w:rsid w:val="00363B10"/>
    <w:rsid w:val="00363B2E"/>
    <w:rsid w:val="003648BA"/>
    <w:rsid w:val="00364D83"/>
    <w:rsid w:val="003652BA"/>
    <w:rsid w:val="0036540D"/>
    <w:rsid w:val="003657EF"/>
    <w:rsid w:val="00365910"/>
    <w:rsid w:val="00365CDF"/>
    <w:rsid w:val="00365FA5"/>
    <w:rsid w:val="003661E2"/>
    <w:rsid w:val="003665A6"/>
    <w:rsid w:val="003665E4"/>
    <w:rsid w:val="00366BEF"/>
    <w:rsid w:val="00366DC1"/>
    <w:rsid w:val="00366E2F"/>
    <w:rsid w:val="00367515"/>
    <w:rsid w:val="00370A45"/>
    <w:rsid w:val="00370C16"/>
    <w:rsid w:val="00370FC9"/>
    <w:rsid w:val="00371255"/>
    <w:rsid w:val="003713A4"/>
    <w:rsid w:val="003716DB"/>
    <w:rsid w:val="0037214D"/>
    <w:rsid w:val="00372D7E"/>
    <w:rsid w:val="00372DAD"/>
    <w:rsid w:val="0037350C"/>
    <w:rsid w:val="003737CA"/>
    <w:rsid w:val="00373AE7"/>
    <w:rsid w:val="003741C4"/>
    <w:rsid w:val="00374340"/>
    <w:rsid w:val="003743D4"/>
    <w:rsid w:val="0037444D"/>
    <w:rsid w:val="003744C8"/>
    <w:rsid w:val="00374A9D"/>
    <w:rsid w:val="00374C06"/>
    <w:rsid w:val="00374D5B"/>
    <w:rsid w:val="00374E95"/>
    <w:rsid w:val="0037550F"/>
    <w:rsid w:val="0037573C"/>
    <w:rsid w:val="003759EB"/>
    <w:rsid w:val="00375A76"/>
    <w:rsid w:val="00375ED2"/>
    <w:rsid w:val="00375F4F"/>
    <w:rsid w:val="0037668F"/>
    <w:rsid w:val="003768DB"/>
    <w:rsid w:val="003768E6"/>
    <w:rsid w:val="00376989"/>
    <w:rsid w:val="00376DE8"/>
    <w:rsid w:val="0037716D"/>
    <w:rsid w:val="003771E9"/>
    <w:rsid w:val="003778F9"/>
    <w:rsid w:val="00377BE8"/>
    <w:rsid w:val="00380139"/>
    <w:rsid w:val="00380222"/>
    <w:rsid w:val="00380752"/>
    <w:rsid w:val="00380A65"/>
    <w:rsid w:val="003816A8"/>
    <w:rsid w:val="00381956"/>
    <w:rsid w:val="00381AF2"/>
    <w:rsid w:val="003823E8"/>
    <w:rsid w:val="003826F9"/>
    <w:rsid w:val="00382757"/>
    <w:rsid w:val="00382908"/>
    <w:rsid w:val="00382E0B"/>
    <w:rsid w:val="0038309B"/>
    <w:rsid w:val="00383EF5"/>
    <w:rsid w:val="003841DA"/>
    <w:rsid w:val="003841E4"/>
    <w:rsid w:val="0038442E"/>
    <w:rsid w:val="00384B10"/>
    <w:rsid w:val="00385074"/>
    <w:rsid w:val="003851E6"/>
    <w:rsid w:val="00385357"/>
    <w:rsid w:val="0038543D"/>
    <w:rsid w:val="00385592"/>
    <w:rsid w:val="003855D3"/>
    <w:rsid w:val="003856B2"/>
    <w:rsid w:val="003857BF"/>
    <w:rsid w:val="003864E9"/>
    <w:rsid w:val="003865BD"/>
    <w:rsid w:val="0038687F"/>
    <w:rsid w:val="00386992"/>
    <w:rsid w:val="00386D48"/>
    <w:rsid w:val="00387010"/>
    <w:rsid w:val="00387011"/>
    <w:rsid w:val="0038725B"/>
    <w:rsid w:val="003874D7"/>
    <w:rsid w:val="0038754A"/>
    <w:rsid w:val="00387B99"/>
    <w:rsid w:val="00387B9E"/>
    <w:rsid w:val="00390218"/>
    <w:rsid w:val="003907E2"/>
    <w:rsid w:val="0039097C"/>
    <w:rsid w:val="00390E11"/>
    <w:rsid w:val="00391249"/>
    <w:rsid w:val="003916F7"/>
    <w:rsid w:val="00391DA4"/>
    <w:rsid w:val="00391ECF"/>
    <w:rsid w:val="00391F6C"/>
    <w:rsid w:val="003921D3"/>
    <w:rsid w:val="0039224C"/>
    <w:rsid w:val="00392ABA"/>
    <w:rsid w:val="00392B67"/>
    <w:rsid w:val="00392BBF"/>
    <w:rsid w:val="00392C2A"/>
    <w:rsid w:val="0039300C"/>
    <w:rsid w:val="00393922"/>
    <w:rsid w:val="00393CAE"/>
    <w:rsid w:val="00393E0E"/>
    <w:rsid w:val="00394192"/>
    <w:rsid w:val="00394694"/>
    <w:rsid w:val="00394B6C"/>
    <w:rsid w:val="00394DC7"/>
    <w:rsid w:val="003952C0"/>
    <w:rsid w:val="0039570B"/>
    <w:rsid w:val="00396507"/>
    <w:rsid w:val="003974A8"/>
    <w:rsid w:val="003978A6"/>
    <w:rsid w:val="00397AD9"/>
    <w:rsid w:val="00397B6A"/>
    <w:rsid w:val="00397CAD"/>
    <w:rsid w:val="00397D01"/>
    <w:rsid w:val="0039FF65"/>
    <w:rsid w:val="003A0A33"/>
    <w:rsid w:val="003A0C2A"/>
    <w:rsid w:val="003A0E52"/>
    <w:rsid w:val="003A188C"/>
    <w:rsid w:val="003A1BE2"/>
    <w:rsid w:val="003A1C85"/>
    <w:rsid w:val="003A1E09"/>
    <w:rsid w:val="003A20B0"/>
    <w:rsid w:val="003A2CFD"/>
    <w:rsid w:val="003A2E17"/>
    <w:rsid w:val="003A30F7"/>
    <w:rsid w:val="003A3587"/>
    <w:rsid w:val="003A389B"/>
    <w:rsid w:val="003A38FC"/>
    <w:rsid w:val="003A3E91"/>
    <w:rsid w:val="003A4044"/>
    <w:rsid w:val="003A4073"/>
    <w:rsid w:val="003A4318"/>
    <w:rsid w:val="003A4933"/>
    <w:rsid w:val="003A4CBD"/>
    <w:rsid w:val="003A52AF"/>
    <w:rsid w:val="003A545C"/>
    <w:rsid w:val="003A577C"/>
    <w:rsid w:val="003A5A1C"/>
    <w:rsid w:val="003A5D8F"/>
    <w:rsid w:val="003A5FD3"/>
    <w:rsid w:val="003A7803"/>
    <w:rsid w:val="003A7EFF"/>
    <w:rsid w:val="003B05A3"/>
    <w:rsid w:val="003B0635"/>
    <w:rsid w:val="003B07F1"/>
    <w:rsid w:val="003B08BE"/>
    <w:rsid w:val="003B0A48"/>
    <w:rsid w:val="003B0DB6"/>
    <w:rsid w:val="003B0F27"/>
    <w:rsid w:val="003B1DEA"/>
    <w:rsid w:val="003B256F"/>
    <w:rsid w:val="003B282B"/>
    <w:rsid w:val="003B2B0F"/>
    <w:rsid w:val="003B2CCE"/>
    <w:rsid w:val="003B349C"/>
    <w:rsid w:val="003B3A3B"/>
    <w:rsid w:val="003B4145"/>
    <w:rsid w:val="003B442B"/>
    <w:rsid w:val="003B45B4"/>
    <w:rsid w:val="003B45E3"/>
    <w:rsid w:val="003B4E8C"/>
    <w:rsid w:val="003B51EE"/>
    <w:rsid w:val="003B5425"/>
    <w:rsid w:val="003B5477"/>
    <w:rsid w:val="003B550F"/>
    <w:rsid w:val="003B57F0"/>
    <w:rsid w:val="003B5908"/>
    <w:rsid w:val="003B63A9"/>
    <w:rsid w:val="003B6F98"/>
    <w:rsid w:val="003B6FC4"/>
    <w:rsid w:val="003B701D"/>
    <w:rsid w:val="003B7143"/>
    <w:rsid w:val="003B718A"/>
    <w:rsid w:val="003B7921"/>
    <w:rsid w:val="003B79AC"/>
    <w:rsid w:val="003B7CC6"/>
    <w:rsid w:val="003BEA94"/>
    <w:rsid w:val="003C017D"/>
    <w:rsid w:val="003C0475"/>
    <w:rsid w:val="003C05DE"/>
    <w:rsid w:val="003C0C6D"/>
    <w:rsid w:val="003C0CA0"/>
    <w:rsid w:val="003C109D"/>
    <w:rsid w:val="003C1161"/>
    <w:rsid w:val="003C13FB"/>
    <w:rsid w:val="003C1A0F"/>
    <w:rsid w:val="003C1DAF"/>
    <w:rsid w:val="003C1FD0"/>
    <w:rsid w:val="003C26EC"/>
    <w:rsid w:val="003C29C7"/>
    <w:rsid w:val="003C2E33"/>
    <w:rsid w:val="003C301C"/>
    <w:rsid w:val="003C30CF"/>
    <w:rsid w:val="003C3339"/>
    <w:rsid w:val="003C3822"/>
    <w:rsid w:val="003C4893"/>
    <w:rsid w:val="003C4EA0"/>
    <w:rsid w:val="003C5B68"/>
    <w:rsid w:val="003C5F0C"/>
    <w:rsid w:val="003C5F30"/>
    <w:rsid w:val="003C6064"/>
    <w:rsid w:val="003C6AFB"/>
    <w:rsid w:val="003C7643"/>
    <w:rsid w:val="003C76A3"/>
    <w:rsid w:val="003C7CF3"/>
    <w:rsid w:val="003C7F1A"/>
    <w:rsid w:val="003D0120"/>
    <w:rsid w:val="003D0387"/>
    <w:rsid w:val="003D0397"/>
    <w:rsid w:val="003D04C6"/>
    <w:rsid w:val="003D0816"/>
    <w:rsid w:val="003D0826"/>
    <w:rsid w:val="003D0C19"/>
    <w:rsid w:val="003D0C2F"/>
    <w:rsid w:val="003D0C57"/>
    <w:rsid w:val="003D10AC"/>
    <w:rsid w:val="003D132B"/>
    <w:rsid w:val="003D1464"/>
    <w:rsid w:val="003D1752"/>
    <w:rsid w:val="003D189A"/>
    <w:rsid w:val="003D1A37"/>
    <w:rsid w:val="003D1C30"/>
    <w:rsid w:val="003D1E3B"/>
    <w:rsid w:val="003D1FB3"/>
    <w:rsid w:val="003D214D"/>
    <w:rsid w:val="003D235F"/>
    <w:rsid w:val="003D326F"/>
    <w:rsid w:val="003D3848"/>
    <w:rsid w:val="003D3BF9"/>
    <w:rsid w:val="003D438A"/>
    <w:rsid w:val="003D4749"/>
    <w:rsid w:val="003D4973"/>
    <w:rsid w:val="003D53F6"/>
    <w:rsid w:val="003D5524"/>
    <w:rsid w:val="003D5AFC"/>
    <w:rsid w:val="003D5EC3"/>
    <w:rsid w:val="003D5FB9"/>
    <w:rsid w:val="003D6237"/>
    <w:rsid w:val="003D6946"/>
    <w:rsid w:val="003D6D01"/>
    <w:rsid w:val="003D6D55"/>
    <w:rsid w:val="003D6EA4"/>
    <w:rsid w:val="003D7183"/>
    <w:rsid w:val="003D738A"/>
    <w:rsid w:val="003D7412"/>
    <w:rsid w:val="003D76EB"/>
    <w:rsid w:val="003D7764"/>
    <w:rsid w:val="003D794B"/>
    <w:rsid w:val="003E0E75"/>
    <w:rsid w:val="003E0F30"/>
    <w:rsid w:val="003E152B"/>
    <w:rsid w:val="003E163A"/>
    <w:rsid w:val="003E18ED"/>
    <w:rsid w:val="003E1C80"/>
    <w:rsid w:val="003E1F43"/>
    <w:rsid w:val="003E2091"/>
    <w:rsid w:val="003E2193"/>
    <w:rsid w:val="003E31DF"/>
    <w:rsid w:val="003E320C"/>
    <w:rsid w:val="003E3470"/>
    <w:rsid w:val="003E3491"/>
    <w:rsid w:val="003E35E1"/>
    <w:rsid w:val="003E3736"/>
    <w:rsid w:val="003E38FB"/>
    <w:rsid w:val="003E3B3D"/>
    <w:rsid w:val="003E44E2"/>
    <w:rsid w:val="003E47A0"/>
    <w:rsid w:val="003E5072"/>
    <w:rsid w:val="003E5391"/>
    <w:rsid w:val="003E5412"/>
    <w:rsid w:val="003E545F"/>
    <w:rsid w:val="003E57F9"/>
    <w:rsid w:val="003E59D7"/>
    <w:rsid w:val="003E6594"/>
    <w:rsid w:val="003E6709"/>
    <w:rsid w:val="003E7171"/>
    <w:rsid w:val="003E71C1"/>
    <w:rsid w:val="003F0345"/>
    <w:rsid w:val="003F053B"/>
    <w:rsid w:val="003F05C0"/>
    <w:rsid w:val="003F088B"/>
    <w:rsid w:val="003F08DF"/>
    <w:rsid w:val="003F1298"/>
    <w:rsid w:val="003F1308"/>
    <w:rsid w:val="003F135D"/>
    <w:rsid w:val="003F16B1"/>
    <w:rsid w:val="003F17DE"/>
    <w:rsid w:val="003F1AAE"/>
    <w:rsid w:val="003F1C1D"/>
    <w:rsid w:val="003F1E2B"/>
    <w:rsid w:val="003F2174"/>
    <w:rsid w:val="003F229A"/>
    <w:rsid w:val="003F2432"/>
    <w:rsid w:val="003F257F"/>
    <w:rsid w:val="003F28AE"/>
    <w:rsid w:val="003F307C"/>
    <w:rsid w:val="003F3081"/>
    <w:rsid w:val="003F3264"/>
    <w:rsid w:val="003F3706"/>
    <w:rsid w:val="003F3D4E"/>
    <w:rsid w:val="003F3E97"/>
    <w:rsid w:val="003F3F8B"/>
    <w:rsid w:val="003F46AF"/>
    <w:rsid w:val="003F4A25"/>
    <w:rsid w:val="003F5029"/>
    <w:rsid w:val="003F5797"/>
    <w:rsid w:val="003F588D"/>
    <w:rsid w:val="003F596B"/>
    <w:rsid w:val="003F5AB7"/>
    <w:rsid w:val="003F5D15"/>
    <w:rsid w:val="003F69E3"/>
    <w:rsid w:val="003F7253"/>
    <w:rsid w:val="003F77F6"/>
    <w:rsid w:val="003F7F5C"/>
    <w:rsid w:val="003F7FF0"/>
    <w:rsid w:val="00400217"/>
    <w:rsid w:val="0040069D"/>
    <w:rsid w:val="00400A95"/>
    <w:rsid w:val="00400AF1"/>
    <w:rsid w:val="00401684"/>
    <w:rsid w:val="004016F0"/>
    <w:rsid w:val="00401768"/>
    <w:rsid w:val="004017E3"/>
    <w:rsid w:val="004017F1"/>
    <w:rsid w:val="0040180F"/>
    <w:rsid w:val="00401880"/>
    <w:rsid w:val="004018D3"/>
    <w:rsid w:val="00402FF3"/>
    <w:rsid w:val="00403166"/>
    <w:rsid w:val="00403383"/>
    <w:rsid w:val="004035C0"/>
    <w:rsid w:val="00403761"/>
    <w:rsid w:val="00403910"/>
    <w:rsid w:val="0040397C"/>
    <w:rsid w:val="00403E80"/>
    <w:rsid w:val="0040499F"/>
    <w:rsid w:val="004049AB"/>
    <w:rsid w:val="004057A1"/>
    <w:rsid w:val="00405E51"/>
    <w:rsid w:val="004069B3"/>
    <w:rsid w:val="00406D51"/>
    <w:rsid w:val="00406DFB"/>
    <w:rsid w:val="00406E12"/>
    <w:rsid w:val="00407961"/>
    <w:rsid w:val="00407CDF"/>
    <w:rsid w:val="00410695"/>
    <w:rsid w:val="00410D1E"/>
    <w:rsid w:val="00411121"/>
    <w:rsid w:val="004118E8"/>
    <w:rsid w:val="00412355"/>
    <w:rsid w:val="004123A8"/>
    <w:rsid w:val="0041285F"/>
    <w:rsid w:val="00413932"/>
    <w:rsid w:val="00413B9C"/>
    <w:rsid w:val="0041436D"/>
    <w:rsid w:val="00414851"/>
    <w:rsid w:val="00414BD2"/>
    <w:rsid w:val="00415175"/>
    <w:rsid w:val="00415B5E"/>
    <w:rsid w:val="00415FB9"/>
    <w:rsid w:val="004168FF"/>
    <w:rsid w:val="004170FA"/>
    <w:rsid w:val="004179C0"/>
    <w:rsid w:val="00417AE1"/>
    <w:rsid w:val="00417E1E"/>
    <w:rsid w:val="0041D0CB"/>
    <w:rsid w:val="0042009E"/>
    <w:rsid w:val="00420171"/>
    <w:rsid w:val="00420342"/>
    <w:rsid w:val="0042037C"/>
    <w:rsid w:val="00420E85"/>
    <w:rsid w:val="004213CD"/>
    <w:rsid w:val="004213EB"/>
    <w:rsid w:val="00421434"/>
    <w:rsid w:val="00421F00"/>
    <w:rsid w:val="004222D7"/>
    <w:rsid w:val="00422E26"/>
    <w:rsid w:val="00422E31"/>
    <w:rsid w:val="004233DC"/>
    <w:rsid w:val="00423C0A"/>
    <w:rsid w:val="00423D18"/>
    <w:rsid w:val="0042435D"/>
    <w:rsid w:val="0042461C"/>
    <w:rsid w:val="00424698"/>
    <w:rsid w:val="00424957"/>
    <w:rsid w:val="00424BA9"/>
    <w:rsid w:val="00424BB8"/>
    <w:rsid w:val="00424E7F"/>
    <w:rsid w:val="00425834"/>
    <w:rsid w:val="004258A4"/>
    <w:rsid w:val="004259E1"/>
    <w:rsid w:val="00425A1E"/>
    <w:rsid w:val="00425EC2"/>
    <w:rsid w:val="00426154"/>
    <w:rsid w:val="004261C0"/>
    <w:rsid w:val="004264B8"/>
    <w:rsid w:val="004269B8"/>
    <w:rsid w:val="00426C77"/>
    <w:rsid w:val="00427185"/>
    <w:rsid w:val="00427273"/>
    <w:rsid w:val="0042741C"/>
    <w:rsid w:val="00427827"/>
    <w:rsid w:val="00427A1D"/>
    <w:rsid w:val="00427DC5"/>
    <w:rsid w:val="00427F54"/>
    <w:rsid w:val="00430CEB"/>
    <w:rsid w:val="00430FB6"/>
    <w:rsid w:val="0043119E"/>
    <w:rsid w:val="004319FA"/>
    <w:rsid w:val="00431B34"/>
    <w:rsid w:val="00431C1E"/>
    <w:rsid w:val="00432FF1"/>
    <w:rsid w:val="00433717"/>
    <w:rsid w:val="00433A8B"/>
    <w:rsid w:val="00433DE2"/>
    <w:rsid w:val="00435444"/>
    <w:rsid w:val="004358EA"/>
    <w:rsid w:val="00435A39"/>
    <w:rsid w:val="0043640D"/>
    <w:rsid w:val="0043661A"/>
    <w:rsid w:val="00436638"/>
    <w:rsid w:val="004366BE"/>
    <w:rsid w:val="004367FB"/>
    <w:rsid w:val="004371B9"/>
    <w:rsid w:val="0043794E"/>
    <w:rsid w:val="00437987"/>
    <w:rsid w:val="00437BF4"/>
    <w:rsid w:val="00440BC5"/>
    <w:rsid w:val="00440F39"/>
    <w:rsid w:val="0044184D"/>
    <w:rsid w:val="00441CD5"/>
    <w:rsid w:val="00441DDE"/>
    <w:rsid w:val="00441EDE"/>
    <w:rsid w:val="004422B1"/>
    <w:rsid w:val="0044280B"/>
    <w:rsid w:val="00442CD0"/>
    <w:rsid w:val="00442DD1"/>
    <w:rsid w:val="00442EE6"/>
    <w:rsid w:val="00444159"/>
    <w:rsid w:val="00444209"/>
    <w:rsid w:val="00444B91"/>
    <w:rsid w:val="00444E7B"/>
    <w:rsid w:val="00444EEB"/>
    <w:rsid w:val="00445551"/>
    <w:rsid w:val="00445AA0"/>
    <w:rsid w:val="00446DD7"/>
    <w:rsid w:val="004472C2"/>
    <w:rsid w:val="004476D7"/>
    <w:rsid w:val="00447751"/>
    <w:rsid w:val="00447D01"/>
    <w:rsid w:val="00447F5C"/>
    <w:rsid w:val="00450039"/>
    <w:rsid w:val="00450268"/>
    <w:rsid w:val="004504FA"/>
    <w:rsid w:val="004506CA"/>
    <w:rsid w:val="00450DB2"/>
    <w:rsid w:val="004513FE"/>
    <w:rsid w:val="00452170"/>
    <w:rsid w:val="00452FE4"/>
    <w:rsid w:val="004531CA"/>
    <w:rsid w:val="00453421"/>
    <w:rsid w:val="00453681"/>
    <w:rsid w:val="00453955"/>
    <w:rsid w:val="0045401B"/>
    <w:rsid w:val="004544BC"/>
    <w:rsid w:val="004550A7"/>
    <w:rsid w:val="00455688"/>
    <w:rsid w:val="00455854"/>
    <w:rsid w:val="00455B72"/>
    <w:rsid w:val="004560C0"/>
    <w:rsid w:val="00456BCB"/>
    <w:rsid w:val="00456FC8"/>
    <w:rsid w:val="004571F8"/>
    <w:rsid w:val="0045D910"/>
    <w:rsid w:val="00461748"/>
    <w:rsid w:val="00461B12"/>
    <w:rsid w:val="00461BBF"/>
    <w:rsid w:val="00461CED"/>
    <w:rsid w:val="00461F0A"/>
    <w:rsid w:val="00462166"/>
    <w:rsid w:val="004623A9"/>
    <w:rsid w:val="00462573"/>
    <w:rsid w:val="00462BA5"/>
    <w:rsid w:val="00462F3C"/>
    <w:rsid w:val="004633A4"/>
    <w:rsid w:val="00463D17"/>
    <w:rsid w:val="0046428A"/>
    <w:rsid w:val="004649FB"/>
    <w:rsid w:val="00465006"/>
    <w:rsid w:val="00465013"/>
    <w:rsid w:val="00465063"/>
    <w:rsid w:val="004655F7"/>
    <w:rsid w:val="00465724"/>
    <w:rsid w:val="004658E7"/>
    <w:rsid w:val="00465A8B"/>
    <w:rsid w:val="00465BD1"/>
    <w:rsid w:val="00465BE6"/>
    <w:rsid w:val="0046642D"/>
    <w:rsid w:val="00466951"/>
    <w:rsid w:val="00466AD1"/>
    <w:rsid w:val="00466F09"/>
    <w:rsid w:val="00467B4F"/>
    <w:rsid w:val="00467D95"/>
    <w:rsid w:val="00467FE0"/>
    <w:rsid w:val="004701F4"/>
    <w:rsid w:val="0047040C"/>
    <w:rsid w:val="004705FE"/>
    <w:rsid w:val="0047074B"/>
    <w:rsid w:val="004709DC"/>
    <w:rsid w:val="00470A35"/>
    <w:rsid w:val="0047146D"/>
    <w:rsid w:val="00472F7F"/>
    <w:rsid w:val="0047304F"/>
    <w:rsid w:val="00473558"/>
    <w:rsid w:val="00473735"/>
    <w:rsid w:val="00473B8E"/>
    <w:rsid w:val="004748A7"/>
    <w:rsid w:val="00474A31"/>
    <w:rsid w:val="00474D49"/>
    <w:rsid w:val="00475078"/>
    <w:rsid w:val="004756E0"/>
    <w:rsid w:val="004758AE"/>
    <w:rsid w:val="00476552"/>
    <w:rsid w:val="0047712A"/>
    <w:rsid w:val="0047738B"/>
    <w:rsid w:val="00477EE3"/>
    <w:rsid w:val="004800C3"/>
    <w:rsid w:val="00480213"/>
    <w:rsid w:val="0048132F"/>
    <w:rsid w:val="004817B7"/>
    <w:rsid w:val="004817FC"/>
    <w:rsid w:val="00481884"/>
    <w:rsid w:val="004819A4"/>
    <w:rsid w:val="004819A5"/>
    <w:rsid w:val="00481B31"/>
    <w:rsid w:val="00481E26"/>
    <w:rsid w:val="00481F61"/>
    <w:rsid w:val="00481FB1"/>
    <w:rsid w:val="004821F6"/>
    <w:rsid w:val="0048266D"/>
    <w:rsid w:val="0048335F"/>
    <w:rsid w:val="004837E2"/>
    <w:rsid w:val="00483E20"/>
    <w:rsid w:val="0048408B"/>
    <w:rsid w:val="0048411D"/>
    <w:rsid w:val="0048445F"/>
    <w:rsid w:val="004845A4"/>
    <w:rsid w:val="00484600"/>
    <w:rsid w:val="004846FE"/>
    <w:rsid w:val="00484B8A"/>
    <w:rsid w:val="0048544C"/>
    <w:rsid w:val="004858CB"/>
    <w:rsid w:val="00485C09"/>
    <w:rsid w:val="00485E0E"/>
    <w:rsid w:val="00486BCA"/>
    <w:rsid w:val="00486C1B"/>
    <w:rsid w:val="00486CDC"/>
    <w:rsid w:val="00486D30"/>
    <w:rsid w:val="00486E5D"/>
    <w:rsid w:val="0048746C"/>
    <w:rsid w:val="004874F5"/>
    <w:rsid w:val="0048757E"/>
    <w:rsid w:val="004875D3"/>
    <w:rsid w:val="00487FE6"/>
    <w:rsid w:val="0049011E"/>
    <w:rsid w:val="00490ACC"/>
    <w:rsid w:val="004917B1"/>
    <w:rsid w:val="00491EAE"/>
    <w:rsid w:val="00492095"/>
    <w:rsid w:val="00492881"/>
    <w:rsid w:val="004928DA"/>
    <w:rsid w:val="00492ABB"/>
    <w:rsid w:val="00492AE0"/>
    <w:rsid w:val="00493093"/>
    <w:rsid w:val="0049369C"/>
    <w:rsid w:val="00494058"/>
    <w:rsid w:val="00494098"/>
    <w:rsid w:val="004944D0"/>
    <w:rsid w:val="004953C8"/>
    <w:rsid w:val="0049570E"/>
    <w:rsid w:val="004959BE"/>
    <w:rsid w:val="0049699A"/>
    <w:rsid w:val="00496AA2"/>
    <w:rsid w:val="00497214"/>
    <w:rsid w:val="00497336"/>
    <w:rsid w:val="00497503"/>
    <w:rsid w:val="00497A96"/>
    <w:rsid w:val="00497BFA"/>
    <w:rsid w:val="00497C9A"/>
    <w:rsid w:val="004A060A"/>
    <w:rsid w:val="004A0AC2"/>
    <w:rsid w:val="004A0B13"/>
    <w:rsid w:val="004A0BA2"/>
    <w:rsid w:val="004A0BEB"/>
    <w:rsid w:val="004A0F46"/>
    <w:rsid w:val="004A1DDB"/>
    <w:rsid w:val="004A1F89"/>
    <w:rsid w:val="004A2295"/>
    <w:rsid w:val="004A259C"/>
    <w:rsid w:val="004A264F"/>
    <w:rsid w:val="004A2C3C"/>
    <w:rsid w:val="004A2C61"/>
    <w:rsid w:val="004A2DE2"/>
    <w:rsid w:val="004A33B9"/>
    <w:rsid w:val="004A3C8E"/>
    <w:rsid w:val="004A3D67"/>
    <w:rsid w:val="004A3F18"/>
    <w:rsid w:val="004A5667"/>
    <w:rsid w:val="004A651C"/>
    <w:rsid w:val="004A688B"/>
    <w:rsid w:val="004A6B3D"/>
    <w:rsid w:val="004A6F00"/>
    <w:rsid w:val="004A70E9"/>
    <w:rsid w:val="004A7209"/>
    <w:rsid w:val="004A76C8"/>
    <w:rsid w:val="004A7B97"/>
    <w:rsid w:val="004A7CFE"/>
    <w:rsid w:val="004B0B3C"/>
    <w:rsid w:val="004B0F55"/>
    <w:rsid w:val="004B10C2"/>
    <w:rsid w:val="004B1DC0"/>
    <w:rsid w:val="004B2722"/>
    <w:rsid w:val="004B294B"/>
    <w:rsid w:val="004B29C9"/>
    <w:rsid w:val="004B2A1C"/>
    <w:rsid w:val="004B3B64"/>
    <w:rsid w:val="004B3DC4"/>
    <w:rsid w:val="004B461E"/>
    <w:rsid w:val="004B4A34"/>
    <w:rsid w:val="004B4BC0"/>
    <w:rsid w:val="004B5652"/>
    <w:rsid w:val="004B58B6"/>
    <w:rsid w:val="004B5B07"/>
    <w:rsid w:val="004B5F11"/>
    <w:rsid w:val="004B6397"/>
    <w:rsid w:val="004B6ADD"/>
    <w:rsid w:val="004B6C56"/>
    <w:rsid w:val="004B71F3"/>
    <w:rsid w:val="004B734C"/>
    <w:rsid w:val="004B7397"/>
    <w:rsid w:val="004B75A8"/>
    <w:rsid w:val="004B7656"/>
    <w:rsid w:val="004B7D34"/>
    <w:rsid w:val="004B7D74"/>
    <w:rsid w:val="004C02D8"/>
    <w:rsid w:val="004C050D"/>
    <w:rsid w:val="004C1794"/>
    <w:rsid w:val="004C18CF"/>
    <w:rsid w:val="004C193F"/>
    <w:rsid w:val="004C1CA2"/>
    <w:rsid w:val="004C1D5D"/>
    <w:rsid w:val="004C213C"/>
    <w:rsid w:val="004C2821"/>
    <w:rsid w:val="004C2CF7"/>
    <w:rsid w:val="004C2DD3"/>
    <w:rsid w:val="004C339B"/>
    <w:rsid w:val="004C3A1C"/>
    <w:rsid w:val="004C3C17"/>
    <w:rsid w:val="004C3D72"/>
    <w:rsid w:val="004C3D9A"/>
    <w:rsid w:val="004C3F67"/>
    <w:rsid w:val="004C4028"/>
    <w:rsid w:val="004C4A73"/>
    <w:rsid w:val="004C507B"/>
    <w:rsid w:val="004C5479"/>
    <w:rsid w:val="004C565F"/>
    <w:rsid w:val="004C5848"/>
    <w:rsid w:val="004C5AAF"/>
    <w:rsid w:val="004C670C"/>
    <w:rsid w:val="004C6715"/>
    <w:rsid w:val="004C74B9"/>
    <w:rsid w:val="004C752B"/>
    <w:rsid w:val="004C7710"/>
    <w:rsid w:val="004C77EB"/>
    <w:rsid w:val="004C782D"/>
    <w:rsid w:val="004C7BE2"/>
    <w:rsid w:val="004C7C9B"/>
    <w:rsid w:val="004CA341"/>
    <w:rsid w:val="004D022A"/>
    <w:rsid w:val="004D0A17"/>
    <w:rsid w:val="004D0B94"/>
    <w:rsid w:val="004D0BAE"/>
    <w:rsid w:val="004D0E58"/>
    <w:rsid w:val="004D15E5"/>
    <w:rsid w:val="004D1B1A"/>
    <w:rsid w:val="004D1C54"/>
    <w:rsid w:val="004D1E19"/>
    <w:rsid w:val="004D216F"/>
    <w:rsid w:val="004D250E"/>
    <w:rsid w:val="004D2744"/>
    <w:rsid w:val="004D2788"/>
    <w:rsid w:val="004D2B71"/>
    <w:rsid w:val="004D2FFA"/>
    <w:rsid w:val="004D31B3"/>
    <w:rsid w:val="004D36AA"/>
    <w:rsid w:val="004D394F"/>
    <w:rsid w:val="004D4E7C"/>
    <w:rsid w:val="004D5014"/>
    <w:rsid w:val="004D55C1"/>
    <w:rsid w:val="004D60A7"/>
    <w:rsid w:val="004D6CDB"/>
    <w:rsid w:val="004D6E68"/>
    <w:rsid w:val="004D705C"/>
    <w:rsid w:val="004D71D1"/>
    <w:rsid w:val="004D7725"/>
    <w:rsid w:val="004D786A"/>
    <w:rsid w:val="004D7EA6"/>
    <w:rsid w:val="004E0166"/>
    <w:rsid w:val="004E045D"/>
    <w:rsid w:val="004E06D7"/>
    <w:rsid w:val="004E0F9C"/>
    <w:rsid w:val="004E1063"/>
    <w:rsid w:val="004E13AB"/>
    <w:rsid w:val="004E14E4"/>
    <w:rsid w:val="004E1E4A"/>
    <w:rsid w:val="004E1EF7"/>
    <w:rsid w:val="004E2BEC"/>
    <w:rsid w:val="004E2C1F"/>
    <w:rsid w:val="004E327E"/>
    <w:rsid w:val="004E32F3"/>
    <w:rsid w:val="004E33F6"/>
    <w:rsid w:val="004E3A53"/>
    <w:rsid w:val="004E3EC5"/>
    <w:rsid w:val="004E4606"/>
    <w:rsid w:val="004E4841"/>
    <w:rsid w:val="004E4BB9"/>
    <w:rsid w:val="004E4EB1"/>
    <w:rsid w:val="004E4FA0"/>
    <w:rsid w:val="004E537D"/>
    <w:rsid w:val="004E5ADE"/>
    <w:rsid w:val="004E5F09"/>
    <w:rsid w:val="004E611C"/>
    <w:rsid w:val="004E7ABB"/>
    <w:rsid w:val="004F0284"/>
    <w:rsid w:val="004F02C4"/>
    <w:rsid w:val="004F045F"/>
    <w:rsid w:val="004F0D2E"/>
    <w:rsid w:val="004F1B76"/>
    <w:rsid w:val="004F1C82"/>
    <w:rsid w:val="004F1FC2"/>
    <w:rsid w:val="004F21C6"/>
    <w:rsid w:val="004F242A"/>
    <w:rsid w:val="004F2880"/>
    <w:rsid w:val="004F2B20"/>
    <w:rsid w:val="004F2DDF"/>
    <w:rsid w:val="004F2E53"/>
    <w:rsid w:val="004F32CF"/>
    <w:rsid w:val="004F49AF"/>
    <w:rsid w:val="004F4EA1"/>
    <w:rsid w:val="004F57C9"/>
    <w:rsid w:val="004F5B77"/>
    <w:rsid w:val="004F5DF0"/>
    <w:rsid w:val="004F63BC"/>
    <w:rsid w:val="004F67D8"/>
    <w:rsid w:val="004F733A"/>
    <w:rsid w:val="004F759B"/>
    <w:rsid w:val="004F7919"/>
    <w:rsid w:val="004F7A34"/>
    <w:rsid w:val="004F7CE7"/>
    <w:rsid w:val="0050053C"/>
    <w:rsid w:val="00500931"/>
    <w:rsid w:val="00500D23"/>
    <w:rsid w:val="00500E0C"/>
    <w:rsid w:val="00500E6B"/>
    <w:rsid w:val="00501028"/>
    <w:rsid w:val="0050135C"/>
    <w:rsid w:val="005018AF"/>
    <w:rsid w:val="005019D4"/>
    <w:rsid w:val="00501D2A"/>
    <w:rsid w:val="00501F32"/>
    <w:rsid w:val="005028E5"/>
    <w:rsid w:val="00502E83"/>
    <w:rsid w:val="00502EF2"/>
    <w:rsid w:val="00502FFA"/>
    <w:rsid w:val="005032D8"/>
    <w:rsid w:val="00503482"/>
    <w:rsid w:val="00503728"/>
    <w:rsid w:val="0050381B"/>
    <w:rsid w:val="00503CAC"/>
    <w:rsid w:val="00503DA2"/>
    <w:rsid w:val="0050408C"/>
    <w:rsid w:val="005042B4"/>
    <w:rsid w:val="005044EF"/>
    <w:rsid w:val="00504589"/>
    <w:rsid w:val="00504EB3"/>
    <w:rsid w:val="005054C3"/>
    <w:rsid w:val="005056A9"/>
    <w:rsid w:val="00506993"/>
    <w:rsid w:val="0050706C"/>
    <w:rsid w:val="00507133"/>
    <w:rsid w:val="0050717B"/>
    <w:rsid w:val="00507282"/>
    <w:rsid w:val="00507366"/>
    <w:rsid w:val="005077B2"/>
    <w:rsid w:val="005077D3"/>
    <w:rsid w:val="00507AFC"/>
    <w:rsid w:val="00507E4B"/>
    <w:rsid w:val="00507ECD"/>
    <w:rsid w:val="0051014E"/>
    <w:rsid w:val="00511BD8"/>
    <w:rsid w:val="00511C09"/>
    <w:rsid w:val="00512A83"/>
    <w:rsid w:val="00513260"/>
    <w:rsid w:val="0051361E"/>
    <w:rsid w:val="005139E9"/>
    <w:rsid w:val="00513C7D"/>
    <w:rsid w:val="00513E77"/>
    <w:rsid w:val="005140D9"/>
    <w:rsid w:val="00514497"/>
    <w:rsid w:val="00514C57"/>
    <w:rsid w:val="00514F18"/>
    <w:rsid w:val="00516284"/>
    <w:rsid w:val="005167DA"/>
    <w:rsid w:val="0051691E"/>
    <w:rsid w:val="005169F0"/>
    <w:rsid w:val="00516A6E"/>
    <w:rsid w:val="00516FDE"/>
    <w:rsid w:val="00517137"/>
    <w:rsid w:val="00517255"/>
    <w:rsid w:val="00517A5D"/>
    <w:rsid w:val="00517D54"/>
    <w:rsid w:val="005201BD"/>
    <w:rsid w:val="005206AB"/>
    <w:rsid w:val="00521095"/>
    <w:rsid w:val="005216EE"/>
    <w:rsid w:val="00521986"/>
    <w:rsid w:val="00521FCB"/>
    <w:rsid w:val="00521FE8"/>
    <w:rsid w:val="005222B9"/>
    <w:rsid w:val="00522AD7"/>
    <w:rsid w:val="00522E09"/>
    <w:rsid w:val="00522E68"/>
    <w:rsid w:val="00522F48"/>
    <w:rsid w:val="0052315E"/>
    <w:rsid w:val="00524896"/>
    <w:rsid w:val="00524B90"/>
    <w:rsid w:val="00524CE6"/>
    <w:rsid w:val="00524D71"/>
    <w:rsid w:val="0052511E"/>
    <w:rsid w:val="0052571A"/>
    <w:rsid w:val="00525E50"/>
    <w:rsid w:val="00525F16"/>
    <w:rsid w:val="00525FCF"/>
    <w:rsid w:val="00526429"/>
    <w:rsid w:val="00526670"/>
    <w:rsid w:val="00526EDE"/>
    <w:rsid w:val="005302AA"/>
    <w:rsid w:val="005302D0"/>
    <w:rsid w:val="00530616"/>
    <w:rsid w:val="00530986"/>
    <w:rsid w:val="00530BE2"/>
    <w:rsid w:val="00530FFA"/>
    <w:rsid w:val="005313DD"/>
    <w:rsid w:val="005315E6"/>
    <w:rsid w:val="0053160A"/>
    <w:rsid w:val="005318A9"/>
    <w:rsid w:val="00532483"/>
    <w:rsid w:val="005327BF"/>
    <w:rsid w:val="00532DF0"/>
    <w:rsid w:val="00533021"/>
    <w:rsid w:val="005330C1"/>
    <w:rsid w:val="00533AF6"/>
    <w:rsid w:val="00533E12"/>
    <w:rsid w:val="005345A6"/>
    <w:rsid w:val="00534708"/>
    <w:rsid w:val="005349CC"/>
    <w:rsid w:val="00534E3E"/>
    <w:rsid w:val="00534F14"/>
    <w:rsid w:val="00534FE9"/>
    <w:rsid w:val="0053538B"/>
    <w:rsid w:val="00535C37"/>
    <w:rsid w:val="00536122"/>
    <w:rsid w:val="0053656D"/>
    <w:rsid w:val="005369EF"/>
    <w:rsid w:val="00537265"/>
    <w:rsid w:val="005375F9"/>
    <w:rsid w:val="0053784B"/>
    <w:rsid w:val="00537A5F"/>
    <w:rsid w:val="005401A7"/>
    <w:rsid w:val="0054080E"/>
    <w:rsid w:val="00540822"/>
    <w:rsid w:val="00540B2C"/>
    <w:rsid w:val="00540B48"/>
    <w:rsid w:val="00541753"/>
    <w:rsid w:val="0054191B"/>
    <w:rsid w:val="00541F3C"/>
    <w:rsid w:val="005425CF"/>
    <w:rsid w:val="00542677"/>
    <w:rsid w:val="00542828"/>
    <w:rsid w:val="0054290A"/>
    <w:rsid w:val="00542940"/>
    <w:rsid w:val="00542C46"/>
    <w:rsid w:val="00542F90"/>
    <w:rsid w:val="0054382C"/>
    <w:rsid w:val="00543DD7"/>
    <w:rsid w:val="005442A4"/>
    <w:rsid w:val="00544591"/>
    <w:rsid w:val="00544E11"/>
    <w:rsid w:val="00544E70"/>
    <w:rsid w:val="00545B89"/>
    <w:rsid w:val="00545BBC"/>
    <w:rsid w:val="00545E8B"/>
    <w:rsid w:val="00545F0D"/>
    <w:rsid w:val="005460E2"/>
    <w:rsid w:val="005460E3"/>
    <w:rsid w:val="005463DB"/>
    <w:rsid w:val="0054640F"/>
    <w:rsid w:val="0054655B"/>
    <w:rsid w:val="00546663"/>
    <w:rsid w:val="00546940"/>
    <w:rsid w:val="00546ACD"/>
    <w:rsid w:val="00546B66"/>
    <w:rsid w:val="00547127"/>
    <w:rsid w:val="005478E4"/>
    <w:rsid w:val="00547E08"/>
    <w:rsid w:val="00547E34"/>
    <w:rsid w:val="00547E59"/>
    <w:rsid w:val="00550078"/>
    <w:rsid w:val="00550367"/>
    <w:rsid w:val="005507F1"/>
    <w:rsid w:val="005508F2"/>
    <w:rsid w:val="00550F9E"/>
    <w:rsid w:val="00551261"/>
    <w:rsid w:val="005515F2"/>
    <w:rsid w:val="00551F0A"/>
    <w:rsid w:val="0055202D"/>
    <w:rsid w:val="005523BC"/>
    <w:rsid w:val="0055265A"/>
    <w:rsid w:val="005529A6"/>
    <w:rsid w:val="005531DF"/>
    <w:rsid w:val="00553B3F"/>
    <w:rsid w:val="005540B0"/>
    <w:rsid w:val="0055435E"/>
    <w:rsid w:val="005547E1"/>
    <w:rsid w:val="0055487D"/>
    <w:rsid w:val="00554A77"/>
    <w:rsid w:val="005553A4"/>
    <w:rsid w:val="0055569E"/>
    <w:rsid w:val="00556B8E"/>
    <w:rsid w:val="00557584"/>
    <w:rsid w:val="00557B92"/>
    <w:rsid w:val="0056003E"/>
    <w:rsid w:val="00560480"/>
    <w:rsid w:val="0056049E"/>
    <w:rsid w:val="00560634"/>
    <w:rsid w:val="00560BBB"/>
    <w:rsid w:val="00560D3A"/>
    <w:rsid w:val="005615B0"/>
    <w:rsid w:val="005615ED"/>
    <w:rsid w:val="00561D50"/>
    <w:rsid w:val="00562D50"/>
    <w:rsid w:val="00562FB1"/>
    <w:rsid w:val="005631A4"/>
    <w:rsid w:val="005633BE"/>
    <w:rsid w:val="00563A52"/>
    <w:rsid w:val="00563B29"/>
    <w:rsid w:val="00563F82"/>
    <w:rsid w:val="005643AA"/>
    <w:rsid w:val="005650BC"/>
    <w:rsid w:val="00565161"/>
    <w:rsid w:val="005651AE"/>
    <w:rsid w:val="005661C0"/>
    <w:rsid w:val="00566309"/>
    <w:rsid w:val="0056675D"/>
    <w:rsid w:val="00566B22"/>
    <w:rsid w:val="00566BF4"/>
    <w:rsid w:val="0056787F"/>
    <w:rsid w:val="00567A12"/>
    <w:rsid w:val="00567A29"/>
    <w:rsid w:val="005706BE"/>
    <w:rsid w:val="00570B20"/>
    <w:rsid w:val="005710F8"/>
    <w:rsid w:val="00571AD1"/>
    <w:rsid w:val="00571B0B"/>
    <w:rsid w:val="00571D23"/>
    <w:rsid w:val="00571E40"/>
    <w:rsid w:val="0057234E"/>
    <w:rsid w:val="00572778"/>
    <w:rsid w:val="005727F8"/>
    <w:rsid w:val="00572F21"/>
    <w:rsid w:val="0057318E"/>
    <w:rsid w:val="0057323E"/>
    <w:rsid w:val="00573270"/>
    <w:rsid w:val="005733F3"/>
    <w:rsid w:val="00573A81"/>
    <w:rsid w:val="00573BE6"/>
    <w:rsid w:val="00574032"/>
    <w:rsid w:val="005740BF"/>
    <w:rsid w:val="00574322"/>
    <w:rsid w:val="00575275"/>
    <w:rsid w:val="005756CA"/>
    <w:rsid w:val="00576055"/>
    <w:rsid w:val="00576199"/>
    <w:rsid w:val="005766BA"/>
    <w:rsid w:val="0057697B"/>
    <w:rsid w:val="00576E22"/>
    <w:rsid w:val="00576EDB"/>
    <w:rsid w:val="00577766"/>
    <w:rsid w:val="00577BD9"/>
    <w:rsid w:val="005802EC"/>
    <w:rsid w:val="005808DE"/>
    <w:rsid w:val="00580DA7"/>
    <w:rsid w:val="00580F72"/>
    <w:rsid w:val="00581048"/>
    <w:rsid w:val="0058106E"/>
    <w:rsid w:val="00581428"/>
    <w:rsid w:val="005814E6"/>
    <w:rsid w:val="0058181C"/>
    <w:rsid w:val="0058199B"/>
    <w:rsid w:val="00581A0E"/>
    <w:rsid w:val="00581D5E"/>
    <w:rsid w:val="00581ECA"/>
    <w:rsid w:val="005820CD"/>
    <w:rsid w:val="0058277C"/>
    <w:rsid w:val="00582DBE"/>
    <w:rsid w:val="00583090"/>
    <w:rsid w:val="00583FA5"/>
    <w:rsid w:val="005841F4"/>
    <w:rsid w:val="00584D9C"/>
    <w:rsid w:val="00584FAE"/>
    <w:rsid w:val="00585680"/>
    <w:rsid w:val="00585AAE"/>
    <w:rsid w:val="0058603D"/>
    <w:rsid w:val="00586285"/>
    <w:rsid w:val="00586583"/>
    <w:rsid w:val="005866D1"/>
    <w:rsid w:val="00586E30"/>
    <w:rsid w:val="00587202"/>
    <w:rsid w:val="0058781D"/>
    <w:rsid w:val="005878DD"/>
    <w:rsid w:val="00587AE8"/>
    <w:rsid w:val="00587B3B"/>
    <w:rsid w:val="00587BB5"/>
    <w:rsid w:val="00587DAE"/>
    <w:rsid w:val="00587E84"/>
    <w:rsid w:val="0059056B"/>
    <w:rsid w:val="005906A0"/>
    <w:rsid w:val="005918F2"/>
    <w:rsid w:val="00591F34"/>
    <w:rsid w:val="00592DB0"/>
    <w:rsid w:val="00592F62"/>
    <w:rsid w:val="0059301C"/>
    <w:rsid w:val="00593534"/>
    <w:rsid w:val="0059375D"/>
    <w:rsid w:val="00594023"/>
    <w:rsid w:val="0059404F"/>
    <w:rsid w:val="005941E8"/>
    <w:rsid w:val="00594457"/>
    <w:rsid w:val="0059454F"/>
    <w:rsid w:val="005946ED"/>
    <w:rsid w:val="005958EE"/>
    <w:rsid w:val="00595AA1"/>
    <w:rsid w:val="00595B6E"/>
    <w:rsid w:val="00595F04"/>
    <w:rsid w:val="00595FAA"/>
    <w:rsid w:val="0059625B"/>
    <w:rsid w:val="00596759"/>
    <w:rsid w:val="00596A9F"/>
    <w:rsid w:val="00597075"/>
    <w:rsid w:val="00597121"/>
    <w:rsid w:val="0059726F"/>
    <w:rsid w:val="005972F4"/>
    <w:rsid w:val="005A039A"/>
    <w:rsid w:val="005A05F7"/>
    <w:rsid w:val="005A12F4"/>
    <w:rsid w:val="005A1821"/>
    <w:rsid w:val="005A195F"/>
    <w:rsid w:val="005A212E"/>
    <w:rsid w:val="005A2222"/>
    <w:rsid w:val="005A2583"/>
    <w:rsid w:val="005A2B79"/>
    <w:rsid w:val="005A2D7C"/>
    <w:rsid w:val="005A3031"/>
    <w:rsid w:val="005A3125"/>
    <w:rsid w:val="005A3799"/>
    <w:rsid w:val="005A37A3"/>
    <w:rsid w:val="005A3C4A"/>
    <w:rsid w:val="005A3EC5"/>
    <w:rsid w:val="005A4079"/>
    <w:rsid w:val="005A40EC"/>
    <w:rsid w:val="005A410B"/>
    <w:rsid w:val="005A450A"/>
    <w:rsid w:val="005A464E"/>
    <w:rsid w:val="005A46AF"/>
    <w:rsid w:val="005A4764"/>
    <w:rsid w:val="005A48D0"/>
    <w:rsid w:val="005A48E4"/>
    <w:rsid w:val="005A5680"/>
    <w:rsid w:val="005A5D8A"/>
    <w:rsid w:val="005A5F10"/>
    <w:rsid w:val="005A62F2"/>
    <w:rsid w:val="005A647A"/>
    <w:rsid w:val="005A6B95"/>
    <w:rsid w:val="005A6FBF"/>
    <w:rsid w:val="005A7851"/>
    <w:rsid w:val="005B00FD"/>
    <w:rsid w:val="005B03CE"/>
    <w:rsid w:val="005B03D1"/>
    <w:rsid w:val="005B0EF4"/>
    <w:rsid w:val="005B175D"/>
    <w:rsid w:val="005B1849"/>
    <w:rsid w:val="005B1C94"/>
    <w:rsid w:val="005B1FEE"/>
    <w:rsid w:val="005B202A"/>
    <w:rsid w:val="005B226A"/>
    <w:rsid w:val="005B2393"/>
    <w:rsid w:val="005B2C6D"/>
    <w:rsid w:val="005B35C9"/>
    <w:rsid w:val="005B36E8"/>
    <w:rsid w:val="005B3A73"/>
    <w:rsid w:val="005B460B"/>
    <w:rsid w:val="005B5022"/>
    <w:rsid w:val="005B55C2"/>
    <w:rsid w:val="005B6758"/>
    <w:rsid w:val="005B6C67"/>
    <w:rsid w:val="005B6D89"/>
    <w:rsid w:val="005B6E49"/>
    <w:rsid w:val="005B6F77"/>
    <w:rsid w:val="005B79E1"/>
    <w:rsid w:val="005C09BE"/>
    <w:rsid w:val="005C15EE"/>
    <w:rsid w:val="005C1833"/>
    <w:rsid w:val="005C18D5"/>
    <w:rsid w:val="005C23C3"/>
    <w:rsid w:val="005C23DC"/>
    <w:rsid w:val="005C2931"/>
    <w:rsid w:val="005C2A03"/>
    <w:rsid w:val="005C2D92"/>
    <w:rsid w:val="005C2EE8"/>
    <w:rsid w:val="005C3187"/>
    <w:rsid w:val="005C35AB"/>
    <w:rsid w:val="005C3992"/>
    <w:rsid w:val="005C3B68"/>
    <w:rsid w:val="005C3E33"/>
    <w:rsid w:val="005C4637"/>
    <w:rsid w:val="005C482E"/>
    <w:rsid w:val="005C55AD"/>
    <w:rsid w:val="005C56AB"/>
    <w:rsid w:val="005C56DF"/>
    <w:rsid w:val="005C571B"/>
    <w:rsid w:val="005C5743"/>
    <w:rsid w:val="005C57B1"/>
    <w:rsid w:val="005C5881"/>
    <w:rsid w:val="005C5D35"/>
    <w:rsid w:val="005C5E3B"/>
    <w:rsid w:val="005C653A"/>
    <w:rsid w:val="005C676D"/>
    <w:rsid w:val="005C6B83"/>
    <w:rsid w:val="005C7470"/>
    <w:rsid w:val="005C7A43"/>
    <w:rsid w:val="005C7B0D"/>
    <w:rsid w:val="005C7B5B"/>
    <w:rsid w:val="005D0718"/>
    <w:rsid w:val="005D0D03"/>
    <w:rsid w:val="005D0D6A"/>
    <w:rsid w:val="005D0F01"/>
    <w:rsid w:val="005D11E5"/>
    <w:rsid w:val="005D1B76"/>
    <w:rsid w:val="005D243E"/>
    <w:rsid w:val="005D2A14"/>
    <w:rsid w:val="005D3027"/>
    <w:rsid w:val="005D3459"/>
    <w:rsid w:val="005D37DD"/>
    <w:rsid w:val="005D3926"/>
    <w:rsid w:val="005D3BBD"/>
    <w:rsid w:val="005D406B"/>
    <w:rsid w:val="005D444B"/>
    <w:rsid w:val="005D4FFC"/>
    <w:rsid w:val="005D5D4D"/>
    <w:rsid w:val="005D62F0"/>
    <w:rsid w:val="005D6326"/>
    <w:rsid w:val="005D63E0"/>
    <w:rsid w:val="005D65CD"/>
    <w:rsid w:val="005D6806"/>
    <w:rsid w:val="005D6823"/>
    <w:rsid w:val="005D6A7A"/>
    <w:rsid w:val="005D7900"/>
    <w:rsid w:val="005D7A67"/>
    <w:rsid w:val="005E03BB"/>
    <w:rsid w:val="005E05B9"/>
    <w:rsid w:val="005E0DF5"/>
    <w:rsid w:val="005E1075"/>
    <w:rsid w:val="005E16AD"/>
    <w:rsid w:val="005E1AF4"/>
    <w:rsid w:val="005E233F"/>
    <w:rsid w:val="005E27A3"/>
    <w:rsid w:val="005E2867"/>
    <w:rsid w:val="005E2954"/>
    <w:rsid w:val="005E2F23"/>
    <w:rsid w:val="005E33F6"/>
    <w:rsid w:val="005E3E2F"/>
    <w:rsid w:val="005E3F20"/>
    <w:rsid w:val="005E4B37"/>
    <w:rsid w:val="005E50ED"/>
    <w:rsid w:val="005E5153"/>
    <w:rsid w:val="005E5537"/>
    <w:rsid w:val="005E5713"/>
    <w:rsid w:val="005E588D"/>
    <w:rsid w:val="005E5AC8"/>
    <w:rsid w:val="005E5E1E"/>
    <w:rsid w:val="005E6292"/>
    <w:rsid w:val="005E65FB"/>
    <w:rsid w:val="005E66C1"/>
    <w:rsid w:val="005E678E"/>
    <w:rsid w:val="005E789D"/>
    <w:rsid w:val="005E7CDB"/>
    <w:rsid w:val="005E7D3B"/>
    <w:rsid w:val="005E7E1E"/>
    <w:rsid w:val="005F1761"/>
    <w:rsid w:val="005F19C4"/>
    <w:rsid w:val="005F28D0"/>
    <w:rsid w:val="005F2D6E"/>
    <w:rsid w:val="005F2F04"/>
    <w:rsid w:val="005F3281"/>
    <w:rsid w:val="005F3547"/>
    <w:rsid w:val="005F39CD"/>
    <w:rsid w:val="005F3C14"/>
    <w:rsid w:val="005F3DB5"/>
    <w:rsid w:val="005F43DE"/>
    <w:rsid w:val="005F4689"/>
    <w:rsid w:val="005F48D4"/>
    <w:rsid w:val="005F4D5C"/>
    <w:rsid w:val="005F4DF5"/>
    <w:rsid w:val="005F5434"/>
    <w:rsid w:val="005F5BD3"/>
    <w:rsid w:val="005F5EC0"/>
    <w:rsid w:val="005F6710"/>
    <w:rsid w:val="005F696C"/>
    <w:rsid w:val="005F6A4A"/>
    <w:rsid w:val="005F6C18"/>
    <w:rsid w:val="005F6C6E"/>
    <w:rsid w:val="005F729E"/>
    <w:rsid w:val="005F7334"/>
    <w:rsid w:val="006005D5"/>
    <w:rsid w:val="006007B6"/>
    <w:rsid w:val="00601080"/>
    <w:rsid w:val="00601218"/>
    <w:rsid w:val="00602F68"/>
    <w:rsid w:val="00604F19"/>
    <w:rsid w:val="0060535E"/>
    <w:rsid w:val="0060548C"/>
    <w:rsid w:val="006055AE"/>
    <w:rsid w:val="00605630"/>
    <w:rsid w:val="006056FF"/>
    <w:rsid w:val="006058DB"/>
    <w:rsid w:val="00605916"/>
    <w:rsid w:val="00605B5D"/>
    <w:rsid w:val="00605EC5"/>
    <w:rsid w:val="00605F99"/>
    <w:rsid w:val="0060704C"/>
    <w:rsid w:val="0060713F"/>
    <w:rsid w:val="0060749B"/>
    <w:rsid w:val="00607529"/>
    <w:rsid w:val="006077FA"/>
    <w:rsid w:val="00607C68"/>
    <w:rsid w:val="00607D91"/>
    <w:rsid w:val="006105F9"/>
    <w:rsid w:val="00610616"/>
    <w:rsid w:val="00610682"/>
    <w:rsid w:val="00610EE9"/>
    <w:rsid w:val="00610F0F"/>
    <w:rsid w:val="00610FB6"/>
    <w:rsid w:val="006111E9"/>
    <w:rsid w:val="00611BA1"/>
    <w:rsid w:val="00611CBC"/>
    <w:rsid w:val="006127A3"/>
    <w:rsid w:val="0061280F"/>
    <w:rsid w:val="00612E22"/>
    <w:rsid w:val="00613092"/>
    <w:rsid w:val="00613102"/>
    <w:rsid w:val="006132DC"/>
    <w:rsid w:val="006137CF"/>
    <w:rsid w:val="00613FE1"/>
    <w:rsid w:val="006140A1"/>
    <w:rsid w:val="00614D13"/>
    <w:rsid w:val="00614EF7"/>
    <w:rsid w:val="00615612"/>
    <w:rsid w:val="00615950"/>
    <w:rsid w:val="00615D1F"/>
    <w:rsid w:val="00615F4C"/>
    <w:rsid w:val="00616121"/>
    <w:rsid w:val="0061648A"/>
    <w:rsid w:val="00616CEB"/>
    <w:rsid w:val="006175FB"/>
    <w:rsid w:val="00617A22"/>
    <w:rsid w:val="00617C6E"/>
    <w:rsid w:val="006200C9"/>
    <w:rsid w:val="006208C0"/>
    <w:rsid w:val="00620C96"/>
    <w:rsid w:val="006217B7"/>
    <w:rsid w:val="00621CB2"/>
    <w:rsid w:val="00621EAE"/>
    <w:rsid w:val="00621EDE"/>
    <w:rsid w:val="006222F6"/>
    <w:rsid w:val="00622320"/>
    <w:rsid w:val="006229F4"/>
    <w:rsid w:val="00622AC1"/>
    <w:rsid w:val="00622FDC"/>
    <w:rsid w:val="006234DB"/>
    <w:rsid w:val="0062442A"/>
    <w:rsid w:val="006244BB"/>
    <w:rsid w:val="00624733"/>
    <w:rsid w:val="0062478F"/>
    <w:rsid w:val="00624ACE"/>
    <w:rsid w:val="00624BC3"/>
    <w:rsid w:val="00624E6D"/>
    <w:rsid w:val="00625366"/>
    <w:rsid w:val="00625684"/>
    <w:rsid w:val="00625840"/>
    <w:rsid w:val="00625AD1"/>
    <w:rsid w:val="006266AC"/>
    <w:rsid w:val="00626812"/>
    <w:rsid w:val="00626979"/>
    <w:rsid w:val="00627098"/>
    <w:rsid w:val="0062733B"/>
    <w:rsid w:val="00627758"/>
    <w:rsid w:val="00627CD4"/>
    <w:rsid w:val="0063007C"/>
    <w:rsid w:val="00630546"/>
    <w:rsid w:val="00630939"/>
    <w:rsid w:val="00630C36"/>
    <w:rsid w:val="006316AE"/>
    <w:rsid w:val="006322D5"/>
    <w:rsid w:val="0063280F"/>
    <w:rsid w:val="00632A0B"/>
    <w:rsid w:val="00632A55"/>
    <w:rsid w:val="00632D72"/>
    <w:rsid w:val="00633027"/>
    <w:rsid w:val="0063376F"/>
    <w:rsid w:val="00633950"/>
    <w:rsid w:val="00633B5B"/>
    <w:rsid w:val="00633C49"/>
    <w:rsid w:val="00633D9A"/>
    <w:rsid w:val="00634075"/>
    <w:rsid w:val="0063489A"/>
    <w:rsid w:val="00634E63"/>
    <w:rsid w:val="00635657"/>
    <w:rsid w:val="006362CF"/>
    <w:rsid w:val="006364D6"/>
    <w:rsid w:val="00636594"/>
    <w:rsid w:val="00636BA8"/>
    <w:rsid w:val="0063771A"/>
    <w:rsid w:val="00637F70"/>
    <w:rsid w:val="0064047E"/>
    <w:rsid w:val="00640D16"/>
    <w:rsid w:val="00640E35"/>
    <w:rsid w:val="006411A2"/>
    <w:rsid w:val="00641364"/>
    <w:rsid w:val="00641531"/>
    <w:rsid w:val="00641F0F"/>
    <w:rsid w:val="0064236F"/>
    <w:rsid w:val="00642445"/>
    <w:rsid w:val="0064266A"/>
    <w:rsid w:val="006428A0"/>
    <w:rsid w:val="006428C7"/>
    <w:rsid w:val="006429BF"/>
    <w:rsid w:val="00642C3C"/>
    <w:rsid w:val="00643128"/>
    <w:rsid w:val="00643494"/>
    <w:rsid w:val="006435EE"/>
    <w:rsid w:val="00643947"/>
    <w:rsid w:val="00643FA6"/>
    <w:rsid w:val="00644251"/>
    <w:rsid w:val="006445B3"/>
    <w:rsid w:val="00644810"/>
    <w:rsid w:val="00645588"/>
    <w:rsid w:val="006458B7"/>
    <w:rsid w:val="006458EF"/>
    <w:rsid w:val="00645F7F"/>
    <w:rsid w:val="00646299"/>
    <w:rsid w:val="00646D6D"/>
    <w:rsid w:val="006474AD"/>
    <w:rsid w:val="0065034A"/>
    <w:rsid w:val="006506B4"/>
    <w:rsid w:val="006506E7"/>
    <w:rsid w:val="006507FA"/>
    <w:rsid w:val="00650C14"/>
    <w:rsid w:val="00651EA5"/>
    <w:rsid w:val="00652AD9"/>
    <w:rsid w:val="00652BAD"/>
    <w:rsid w:val="006531BE"/>
    <w:rsid w:val="006538FB"/>
    <w:rsid w:val="0065392A"/>
    <w:rsid w:val="00653A54"/>
    <w:rsid w:val="00653C47"/>
    <w:rsid w:val="006544BE"/>
    <w:rsid w:val="006544DF"/>
    <w:rsid w:val="0065486C"/>
    <w:rsid w:val="00654F2D"/>
    <w:rsid w:val="00655310"/>
    <w:rsid w:val="00655B99"/>
    <w:rsid w:val="00655CB4"/>
    <w:rsid w:val="00655CBE"/>
    <w:rsid w:val="00656153"/>
    <w:rsid w:val="00656C4A"/>
    <w:rsid w:val="006574D1"/>
    <w:rsid w:val="00657791"/>
    <w:rsid w:val="00657AD0"/>
    <w:rsid w:val="00657C98"/>
    <w:rsid w:val="00657F56"/>
    <w:rsid w:val="006606C9"/>
    <w:rsid w:val="00660B3A"/>
    <w:rsid w:val="00660CB9"/>
    <w:rsid w:val="00660E0E"/>
    <w:rsid w:val="00660E14"/>
    <w:rsid w:val="00660EE9"/>
    <w:rsid w:val="006633F5"/>
    <w:rsid w:val="00663C81"/>
    <w:rsid w:val="00663D96"/>
    <w:rsid w:val="00664486"/>
    <w:rsid w:val="00664866"/>
    <w:rsid w:val="00664F65"/>
    <w:rsid w:val="00664FE5"/>
    <w:rsid w:val="006650F9"/>
    <w:rsid w:val="0066550D"/>
    <w:rsid w:val="00665B8D"/>
    <w:rsid w:val="00665FC8"/>
    <w:rsid w:val="00666096"/>
    <w:rsid w:val="0066612E"/>
    <w:rsid w:val="00666CB3"/>
    <w:rsid w:val="00666FBD"/>
    <w:rsid w:val="0066718C"/>
    <w:rsid w:val="00667349"/>
    <w:rsid w:val="00667408"/>
    <w:rsid w:val="00667C47"/>
    <w:rsid w:val="0067146B"/>
    <w:rsid w:val="0067196E"/>
    <w:rsid w:val="00671A21"/>
    <w:rsid w:val="0067217C"/>
    <w:rsid w:val="00672323"/>
    <w:rsid w:val="0067263F"/>
    <w:rsid w:val="006728CD"/>
    <w:rsid w:val="00672B70"/>
    <w:rsid w:val="00672C6F"/>
    <w:rsid w:val="00672D68"/>
    <w:rsid w:val="006730CB"/>
    <w:rsid w:val="0067327F"/>
    <w:rsid w:val="00673499"/>
    <w:rsid w:val="006741CA"/>
    <w:rsid w:val="0067445C"/>
    <w:rsid w:val="006744D5"/>
    <w:rsid w:val="006751E3"/>
    <w:rsid w:val="0067569A"/>
    <w:rsid w:val="0067578A"/>
    <w:rsid w:val="006763CD"/>
    <w:rsid w:val="00676470"/>
    <w:rsid w:val="0067725D"/>
    <w:rsid w:val="006779F1"/>
    <w:rsid w:val="006801A2"/>
    <w:rsid w:val="00680361"/>
    <w:rsid w:val="00680541"/>
    <w:rsid w:val="00680CBF"/>
    <w:rsid w:val="00681294"/>
    <w:rsid w:val="006812C6"/>
    <w:rsid w:val="0068137C"/>
    <w:rsid w:val="006817A4"/>
    <w:rsid w:val="00681FE2"/>
    <w:rsid w:val="00681FF4"/>
    <w:rsid w:val="00682209"/>
    <w:rsid w:val="00682EC3"/>
    <w:rsid w:val="00683138"/>
    <w:rsid w:val="00683330"/>
    <w:rsid w:val="0068364C"/>
    <w:rsid w:val="00683B0A"/>
    <w:rsid w:val="00683C32"/>
    <w:rsid w:val="00683DCC"/>
    <w:rsid w:val="00683E86"/>
    <w:rsid w:val="006847EB"/>
    <w:rsid w:val="0068484C"/>
    <w:rsid w:val="0068486C"/>
    <w:rsid w:val="00685029"/>
    <w:rsid w:val="006859F8"/>
    <w:rsid w:val="00685BB2"/>
    <w:rsid w:val="0068686C"/>
    <w:rsid w:val="00686A7B"/>
    <w:rsid w:val="00686B31"/>
    <w:rsid w:val="00686C57"/>
    <w:rsid w:val="00686E00"/>
    <w:rsid w:val="00687506"/>
    <w:rsid w:val="00687CB4"/>
    <w:rsid w:val="0069134E"/>
    <w:rsid w:val="006918E2"/>
    <w:rsid w:val="0069209D"/>
    <w:rsid w:val="006924D4"/>
    <w:rsid w:val="00692CD4"/>
    <w:rsid w:val="006939C0"/>
    <w:rsid w:val="006941D4"/>
    <w:rsid w:val="006942F3"/>
    <w:rsid w:val="00694364"/>
    <w:rsid w:val="00694892"/>
    <w:rsid w:val="00695973"/>
    <w:rsid w:val="00695B56"/>
    <w:rsid w:val="00695C65"/>
    <w:rsid w:val="00695D8A"/>
    <w:rsid w:val="0069672E"/>
    <w:rsid w:val="00696A41"/>
    <w:rsid w:val="00696A48"/>
    <w:rsid w:val="00696C2B"/>
    <w:rsid w:val="00696C57"/>
    <w:rsid w:val="00696C9C"/>
    <w:rsid w:val="00696E9C"/>
    <w:rsid w:val="00696F0C"/>
    <w:rsid w:val="006A022E"/>
    <w:rsid w:val="006A070A"/>
    <w:rsid w:val="006A0AC9"/>
    <w:rsid w:val="006A0B64"/>
    <w:rsid w:val="006A1124"/>
    <w:rsid w:val="006A11C3"/>
    <w:rsid w:val="006A11F6"/>
    <w:rsid w:val="006A1482"/>
    <w:rsid w:val="006A14B2"/>
    <w:rsid w:val="006A1971"/>
    <w:rsid w:val="006A1BA2"/>
    <w:rsid w:val="006A1F5D"/>
    <w:rsid w:val="006A2094"/>
    <w:rsid w:val="006A21B0"/>
    <w:rsid w:val="006A2233"/>
    <w:rsid w:val="006A26CB"/>
    <w:rsid w:val="006A2C31"/>
    <w:rsid w:val="006A2ED2"/>
    <w:rsid w:val="006A2F89"/>
    <w:rsid w:val="006A4787"/>
    <w:rsid w:val="006A61AA"/>
    <w:rsid w:val="006A61C3"/>
    <w:rsid w:val="006A68F1"/>
    <w:rsid w:val="006A6B28"/>
    <w:rsid w:val="006A6B44"/>
    <w:rsid w:val="006A6F9A"/>
    <w:rsid w:val="006A7489"/>
    <w:rsid w:val="006AEF5B"/>
    <w:rsid w:val="006B013F"/>
    <w:rsid w:val="006B0DF7"/>
    <w:rsid w:val="006B12D4"/>
    <w:rsid w:val="006B1774"/>
    <w:rsid w:val="006B1A86"/>
    <w:rsid w:val="006B1B0B"/>
    <w:rsid w:val="006B1F33"/>
    <w:rsid w:val="006B2051"/>
    <w:rsid w:val="006B21AD"/>
    <w:rsid w:val="006B242D"/>
    <w:rsid w:val="006B2712"/>
    <w:rsid w:val="006B2C59"/>
    <w:rsid w:val="006B2C8D"/>
    <w:rsid w:val="006B3463"/>
    <w:rsid w:val="006B3577"/>
    <w:rsid w:val="006B35C9"/>
    <w:rsid w:val="006B35CA"/>
    <w:rsid w:val="006B392F"/>
    <w:rsid w:val="006B3A6F"/>
    <w:rsid w:val="006B3B96"/>
    <w:rsid w:val="006B3E97"/>
    <w:rsid w:val="006B3F1A"/>
    <w:rsid w:val="006B4843"/>
    <w:rsid w:val="006B48A7"/>
    <w:rsid w:val="006B4EFA"/>
    <w:rsid w:val="006B5EB7"/>
    <w:rsid w:val="006B61A8"/>
    <w:rsid w:val="006B75ED"/>
    <w:rsid w:val="006B778C"/>
    <w:rsid w:val="006B77AC"/>
    <w:rsid w:val="006B7DCA"/>
    <w:rsid w:val="006B7EA0"/>
    <w:rsid w:val="006C03C9"/>
    <w:rsid w:val="006C06DE"/>
    <w:rsid w:val="006C0DF9"/>
    <w:rsid w:val="006C153D"/>
    <w:rsid w:val="006C1872"/>
    <w:rsid w:val="006C1947"/>
    <w:rsid w:val="006C1CF3"/>
    <w:rsid w:val="006C22C7"/>
    <w:rsid w:val="006C2773"/>
    <w:rsid w:val="006C28CA"/>
    <w:rsid w:val="006C3EA3"/>
    <w:rsid w:val="006C3F91"/>
    <w:rsid w:val="006C4079"/>
    <w:rsid w:val="006C422B"/>
    <w:rsid w:val="006C437B"/>
    <w:rsid w:val="006C4587"/>
    <w:rsid w:val="006C45BB"/>
    <w:rsid w:val="006C47B4"/>
    <w:rsid w:val="006C4C43"/>
    <w:rsid w:val="006C4DD7"/>
    <w:rsid w:val="006C5141"/>
    <w:rsid w:val="006C6382"/>
    <w:rsid w:val="006C6400"/>
    <w:rsid w:val="006C640B"/>
    <w:rsid w:val="006C64B0"/>
    <w:rsid w:val="006C679E"/>
    <w:rsid w:val="006C6A9D"/>
    <w:rsid w:val="006C6D71"/>
    <w:rsid w:val="006C6FD5"/>
    <w:rsid w:val="006C741F"/>
    <w:rsid w:val="006C74B4"/>
    <w:rsid w:val="006C7CAF"/>
    <w:rsid w:val="006C7DCC"/>
    <w:rsid w:val="006D0D57"/>
    <w:rsid w:val="006D0D64"/>
    <w:rsid w:val="006D13D6"/>
    <w:rsid w:val="006D1F86"/>
    <w:rsid w:val="006D2168"/>
    <w:rsid w:val="006D2392"/>
    <w:rsid w:val="006D23F9"/>
    <w:rsid w:val="006D296B"/>
    <w:rsid w:val="006D2AB5"/>
    <w:rsid w:val="006D2E01"/>
    <w:rsid w:val="006D3126"/>
    <w:rsid w:val="006D31F0"/>
    <w:rsid w:val="006D3511"/>
    <w:rsid w:val="006D3C97"/>
    <w:rsid w:val="006D3DD1"/>
    <w:rsid w:val="006D4484"/>
    <w:rsid w:val="006D46BD"/>
    <w:rsid w:val="006D48AB"/>
    <w:rsid w:val="006D4989"/>
    <w:rsid w:val="006D5151"/>
    <w:rsid w:val="006D51BF"/>
    <w:rsid w:val="006D53AD"/>
    <w:rsid w:val="006D54FF"/>
    <w:rsid w:val="006D569F"/>
    <w:rsid w:val="006D5C1A"/>
    <w:rsid w:val="006D5FDD"/>
    <w:rsid w:val="006D743B"/>
    <w:rsid w:val="006D7617"/>
    <w:rsid w:val="006D77F7"/>
    <w:rsid w:val="006D791D"/>
    <w:rsid w:val="006D7AED"/>
    <w:rsid w:val="006E0578"/>
    <w:rsid w:val="006E07D8"/>
    <w:rsid w:val="006E0A4A"/>
    <w:rsid w:val="006E0C98"/>
    <w:rsid w:val="006E0F0C"/>
    <w:rsid w:val="006E1247"/>
    <w:rsid w:val="006E1EB2"/>
    <w:rsid w:val="006E2AC9"/>
    <w:rsid w:val="006E2E77"/>
    <w:rsid w:val="006E40C1"/>
    <w:rsid w:val="006E44CA"/>
    <w:rsid w:val="006E4D47"/>
    <w:rsid w:val="006E5203"/>
    <w:rsid w:val="006E53BB"/>
    <w:rsid w:val="006E5A42"/>
    <w:rsid w:val="006E5C43"/>
    <w:rsid w:val="006E5C7E"/>
    <w:rsid w:val="006E6CCC"/>
    <w:rsid w:val="006E7001"/>
    <w:rsid w:val="006E7014"/>
    <w:rsid w:val="006E7051"/>
    <w:rsid w:val="006E709C"/>
    <w:rsid w:val="006E7225"/>
    <w:rsid w:val="006E73A3"/>
    <w:rsid w:val="006E7EE5"/>
    <w:rsid w:val="006F011B"/>
    <w:rsid w:val="006F01AD"/>
    <w:rsid w:val="006F0483"/>
    <w:rsid w:val="006F0582"/>
    <w:rsid w:val="006F0982"/>
    <w:rsid w:val="006F09E7"/>
    <w:rsid w:val="006F0A57"/>
    <w:rsid w:val="006F0B14"/>
    <w:rsid w:val="006F0CAF"/>
    <w:rsid w:val="006F0D02"/>
    <w:rsid w:val="006F0EB1"/>
    <w:rsid w:val="006F12A0"/>
    <w:rsid w:val="006F1AA8"/>
    <w:rsid w:val="006F1C99"/>
    <w:rsid w:val="006F1DB7"/>
    <w:rsid w:val="006F2152"/>
    <w:rsid w:val="006F21EC"/>
    <w:rsid w:val="006F2214"/>
    <w:rsid w:val="006F2634"/>
    <w:rsid w:val="006F28A0"/>
    <w:rsid w:val="006F2CA7"/>
    <w:rsid w:val="006F3233"/>
    <w:rsid w:val="006F32DC"/>
    <w:rsid w:val="006F3588"/>
    <w:rsid w:val="006F3C62"/>
    <w:rsid w:val="006F41AC"/>
    <w:rsid w:val="006F4530"/>
    <w:rsid w:val="006F461D"/>
    <w:rsid w:val="006F4683"/>
    <w:rsid w:val="006F4874"/>
    <w:rsid w:val="006F4927"/>
    <w:rsid w:val="006F4B0D"/>
    <w:rsid w:val="006F4BD1"/>
    <w:rsid w:val="006F5AC3"/>
    <w:rsid w:val="006F5C30"/>
    <w:rsid w:val="006F6290"/>
    <w:rsid w:val="006F62F2"/>
    <w:rsid w:val="006F653C"/>
    <w:rsid w:val="006F6765"/>
    <w:rsid w:val="006F6893"/>
    <w:rsid w:val="006F6A62"/>
    <w:rsid w:val="006F7085"/>
    <w:rsid w:val="006F7A45"/>
    <w:rsid w:val="006F7DEA"/>
    <w:rsid w:val="006F7F23"/>
    <w:rsid w:val="007001EC"/>
    <w:rsid w:val="00700614"/>
    <w:rsid w:val="007008DB"/>
    <w:rsid w:val="00701688"/>
    <w:rsid w:val="00701DCF"/>
    <w:rsid w:val="00701E79"/>
    <w:rsid w:val="00702022"/>
    <w:rsid w:val="007024FE"/>
    <w:rsid w:val="00702A1A"/>
    <w:rsid w:val="00702A9B"/>
    <w:rsid w:val="00702B83"/>
    <w:rsid w:val="00702F15"/>
    <w:rsid w:val="007033F3"/>
    <w:rsid w:val="00704546"/>
    <w:rsid w:val="00704952"/>
    <w:rsid w:val="0070495C"/>
    <w:rsid w:val="00705738"/>
    <w:rsid w:val="00705A14"/>
    <w:rsid w:val="00705AA8"/>
    <w:rsid w:val="00705CF9"/>
    <w:rsid w:val="00705F9E"/>
    <w:rsid w:val="00706029"/>
    <w:rsid w:val="00706FD8"/>
    <w:rsid w:val="0070721A"/>
    <w:rsid w:val="007077BD"/>
    <w:rsid w:val="007079B4"/>
    <w:rsid w:val="00707A68"/>
    <w:rsid w:val="00707A83"/>
    <w:rsid w:val="00707E9A"/>
    <w:rsid w:val="0071026E"/>
    <w:rsid w:val="007103CC"/>
    <w:rsid w:val="007108B4"/>
    <w:rsid w:val="0071098F"/>
    <w:rsid w:val="0071116B"/>
    <w:rsid w:val="007114D1"/>
    <w:rsid w:val="007115F4"/>
    <w:rsid w:val="007118F9"/>
    <w:rsid w:val="007119A7"/>
    <w:rsid w:val="007122C9"/>
    <w:rsid w:val="007128DD"/>
    <w:rsid w:val="00712D62"/>
    <w:rsid w:val="007132C4"/>
    <w:rsid w:val="0071389D"/>
    <w:rsid w:val="00713D79"/>
    <w:rsid w:val="00713FDE"/>
    <w:rsid w:val="00714146"/>
    <w:rsid w:val="007143BE"/>
    <w:rsid w:val="00714A5D"/>
    <w:rsid w:val="00714CA8"/>
    <w:rsid w:val="007151E2"/>
    <w:rsid w:val="00715B6A"/>
    <w:rsid w:val="00715FD1"/>
    <w:rsid w:val="007167BD"/>
    <w:rsid w:val="00716861"/>
    <w:rsid w:val="00716CEE"/>
    <w:rsid w:val="00716EDE"/>
    <w:rsid w:val="0071729C"/>
    <w:rsid w:val="0071785E"/>
    <w:rsid w:val="007178A6"/>
    <w:rsid w:val="00717D6F"/>
    <w:rsid w:val="00718589"/>
    <w:rsid w:val="007204EF"/>
    <w:rsid w:val="00720675"/>
    <w:rsid w:val="00720780"/>
    <w:rsid w:val="00721441"/>
    <w:rsid w:val="00721545"/>
    <w:rsid w:val="00721DAE"/>
    <w:rsid w:val="00722103"/>
    <w:rsid w:val="00722168"/>
    <w:rsid w:val="00722680"/>
    <w:rsid w:val="007226D1"/>
    <w:rsid w:val="0072327E"/>
    <w:rsid w:val="007234D0"/>
    <w:rsid w:val="00723B2F"/>
    <w:rsid w:val="00723F14"/>
    <w:rsid w:val="0072409A"/>
    <w:rsid w:val="007243E3"/>
    <w:rsid w:val="007249DC"/>
    <w:rsid w:val="007249F3"/>
    <w:rsid w:val="00725620"/>
    <w:rsid w:val="00725786"/>
    <w:rsid w:val="0072579A"/>
    <w:rsid w:val="007258B1"/>
    <w:rsid w:val="00725A9B"/>
    <w:rsid w:val="00725ACB"/>
    <w:rsid w:val="00725EA8"/>
    <w:rsid w:val="00726241"/>
    <w:rsid w:val="0072624C"/>
    <w:rsid w:val="00726782"/>
    <w:rsid w:val="00726A51"/>
    <w:rsid w:val="00727166"/>
    <w:rsid w:val="00727453"/>
    <w:rsid w:val="007275A0"/>
    <w:rsid w:val="00727C91"/>
    <w:rsid w:val="00727D9E"/>
    <w:rsid w:val="007301C9"/>
    <w:rsid w:val="007304B5"/>
    <w:rsid w:val="00730552"/>
    <w:rsid w:val="00730991"/>
    <w:rsid w:val="00730D6F"/>
    <w:rsid w:val="007310CD"/>
    <w:rsid w:val="007311F9"/>
    <w:rsid w:val="00731AF5"/>
    <w:rsid w:val="0073256E"/>
    <w:rsid w:val="007326AB"/>
    <w:rsid w:val="00733050"/>
    <w:rsid w:val="007339E7"/>
    <w:rsid w:val="00733E7E"/>
    <w:rsid w:val="0073401F"/>
    <w:rsid w:val="00734AF0"/>
    <w:rsid w:val="00734B57"/>
    <w:rsid w:val="00734B5B"/>
    <w:rsid w:val="00734F6A"/>
    <w:rsid w:val="007352A8"/>
    <w:rsid w:val="0073538F"/>
    <w:rsid w:val="00735FD0"/>
    <w:rsid w:val="0073647F"/>
    <w:rsid w:val="00736959"/>
    <w:rsid w:val="00736E49"/>
    <w:rsid w:val="00737783"/>
    <w:rsid w:val="00737AFB"/>
    <w:rsid w:val="00740060"/>
    <w:rsid w:val="00740A08"/>
    <w:rsid w:val="00740C50"/>
    <w:rsid w:val="00740D83"/>
    <w:rsid w:val="00740E88"/>
    <w:rsid w:val="00740F8E"/>
    <w:rsid w:val="007410F1"/>
    <w:rsid w:val="00741676"/>
    <w:rsid w:val="0074167C"/>
    <w:rsid w:val="00741699"/>
    <w:rsid w:val="0074174C"/>
    <w:rsid w:val="00741B46"/>
    <w:rsid w:val="007424BA"/>
    <w:rsid w:val="00742C3E"/>
    <w:rsid w:val="007433D4"/>
    <w:rsid w:val="00743A37"/>
    <w:rsid w:val="00743CEC"/>
    <w:rsid w:val="00743F17"/>
    <w:rsid w:val="007445A4"/>
    <w:rsid w:val="00745299"/>
    <w:rsid w:val="007457C7"/>
    <w:rsid w:val="0074682E"/>
    <w:rsid w:val="007472A8"/>
    <w:rsid w:val="0074769A"/>
    <w:rsid w:val="007478EE"/>
    <w:rsid w:val="007502A4"/>
    <w:rsid w:val="00750879"/>
    <w:rsid w:val="0075088C"/>
    <w:rsid w:val="00750CC8"/>
    <w:rsid w:val="00751942"/>
    <w:rsid w:val="00751A3E"/>
    <w:rsid w:val="007527F4"/>
    <w:rsid w:val="0075320C"/>
    <w:rsid w:val="00753882"/>
    <w:rsid w:val="00753D8D"/>
    <w:rsid w:val="00753E26"/>
    <w:rsid w:val="00753E4A"/>
    <w:rsid w:val="00753F52"/>
    <w:rsid w:val="00754456"/>
    <w:rsid w:val="00754C2F"/>
    <w:rsid w:val="00754EF0"/>
    <w:rsid w:val="00755250"/>
    <w:rsid w:val="00755376"/>
    <w:rsid w:val="00755741"/>
    <w:rsid w:val="00755A2E"/>
    <w:rsid w:val="00755C74"/>
    <w:rsid w:val="00756209"/>
    <w:rsid w:val="00756439"/>
    <w:rsid w:val="00756BC9"/>
    <w:rsid w:val="00757A02"/>
    <w:rsid w:val="00757A58"/>
    <w:rsid w:val="00760124"/>
    <w:rsid w:val="0076064E"/>
    <w:rsid w:val="007606C7"/>
    <w:rsid w:val="00761251"/>
    <w:rsid w:val="007612B3"/>
    <w:rsid w:val="0076179A"/>
    <w:rsid w:val="00762201"/>
    <w:rsid w:val="00762287"/>
    <w:rsid w:val="00762BC3"/>
    <w:rsid w:val="00762D27"/>
    <w:rsid w:val="00762F10"/>
    <w:rsid w:val="007641DD"/>
    <w:rsid w:val="00764580"/>
    <w:rsid w:val="0076498C"/>
    <w:rsid w:val="00764A15"/>
    <w:rsid w:val="00764BC7"/>
    <w:rsid w:val="0076555D"/>
    <w:rsid w:val="00765F47"/>
    <w:rsid w:val="00766EC9"/>
    <w:rsid w:val="00767254"/>
    <w:rsid w:val="007675AE"/>
    <w:rsid w:val="007675E4"/>
    <w:rsid w:val="0076772B"/>
    <w:rsid w:val="0076794D"/>
    <w:rsid w:val="0077152D"/>
    <w:rsid w:val="00771B96"/>
    <w:rsid w:val="00771D90"/>
    <w:rsid w:val="00772008"/>
    <w:rsid w:val="00772143"/>
    <w:rsid w:val="0077258B"/>
    <w:rsid w:val="007726CC"/>
    <w:rsid w:val="00772CF2"/>
    <w:rsid w:val="0077319A"/>
    <w:rsid w:val="007731FA"/>
    <w:rsid w:val="00773635"/>
    <w:rsid w:val="007739CE"/>
    <w:rsid w:val="00773D3C"/>
    <w:rsid w:val="00775274"/>
    <w:rsid w:val="007755A5"/>
    <w:rsid w:val="007756A6"/>
    <w:rsid w:val="00775BEB"/>
    <w:rsid w:val="007762D4"/>
    <w:rsid w:val="0077647E"/>
    <w:rsid w:val="00776901"/>
    <w:rsid w:val="00776B61"/>
    <w:rsid w:val="00776E6E"/>
    <w:rsid w:val="007771D2"/>
    <w:rsid w:val="00777645"/>
    <w:rsid w:val="007779D0"/>
    <w:rsid w:val="0078009D"/>
    <w:rsid w:val="00780408"/>
    <w:rsid w:val="007806DD"/>
    <w:rsid w:val="00780787"/>
    <w:rsid w:val="00780833"/>
    <w:rsid w:val="0078084B"/>
    <w:rsid w:val="007814DA"/>
    <w:rsid w:val="007815D2"/>
    <w:rsid w:val="00781CC0"/>
    <w:rsid w:val="00781EBC"/>
    <w:rsid w:val="00782104"/>
    <w:rsid w:val="00782279"/>
    <w:rsid w:val="00782986"/>
    <w:rsid w:val="00782DB9"/>
    <w:rsid w:val="00783015"/>
    <w:rsid w:val="007832ED"/>
    <w:rsid w:val="00783550"/>
    <w:rsid w:val="007839FF"/>
    <w:rsid w:val="00783C60"/>
    <w:rsid w:val="00783EAD"/>
    <w:rsid w:val="007845D8"/>
    <w:rsid w:val="00784695"/>
    <w:rsid w:val="007850EB"/>
    <w:rsid w:val="00785234"/>
    <w:rsid w:val="00785DAF"/>
    <w:rsid w:val="00785F10"/>
    <w:rsid w:val="00786865"/>
    <w:rsid w:val="0078692B"/>
    <w:rsid w:val="00786C2D"/>
    <w:rsid w:val="00786F45"/>
    <w:rsid w:val="00787030"/>
    <w:rsid w:val="007871C8"/>
    <w:rsid w:val="007872CC"/>
    <w:rsid w:val="0078767B"/>
    <w:rsid w:val="007877EA"/>
    <w:rsid w:val="00787B3B"/>
    <w:rsid w:val="00787B5C"/>
    <w:rsid w:val="0079027D"/>
    <w:rsid w:val="007904E1"/>
    <w:rsid w:val="0079092E"/>
    <w:rsid w:val="00790A1E"/>
    <w:rsid w:val="00790A3D"/>
    <w:rsid w:val="007910F6"/>
    <w:rsid w:val="0079166E"/>
    <w:rsid w:val="007919DE"/>
    <w:rsid w:val="00791B0B"/>
    <w:rsid w:val="00791FD8"/>
    <w:rsid w:val="007922DC"/>
    <w:rsid w:val="0079248A"/>
    <w:rsid w:val="0079375C"/>
    <w:rsid w:val="00793BF6"/>
    <w:rsid w:val="00793CE3"/>
    <w:rsid w:val="00793FCC"/>
    <w:rsid w:val="007943C6"/>
    <w:rsid w:val="007943EC"/>
    <w:rsid w:val="00794890"/>
    <w:rsid w:val="0079495A"/>
    <w:rsid w:val="007954CF"/>
    <w:rsid w:val="0079562A"/>
    <w:rsid w:val="0079564F"/>
    <w:rsid w:val="0079597D"/>
    <w:rsid w:val="00795A81"/>
    <w:rsid w:val="00795C4A"/>
    <w:rsid w:val="00795E13"/>
    <w:rsid w:val="0079660B"/>
    <w:rsid w:val="00796A82"/>
    <w:rsid w:val="00796ABC"/>
    <w:rsid w:val="00796BFF"/>
    <w:rsid w:val="00796FC3"/>
    <w:rsid w:val="00797193"/>
    <w:rsid w:val="00797AE5"/>
    <w:rsid w:val="00797B6C"/>
    <w:rsid w:val="00797EF9"/>
    <w:rsid w:val="007A06D3"/>
    <w:rsid w:val="007A08C1"/>
    <w:rsid w:val="007A0D34"/>
    <w:rsid w:val="007A0F61"/>
    <w:rsid w:val="007A186D"/>
    <w:rsid w:val="007A20D7"/>
    <w:rsid w:val="007A2A3B"/>
    <w:rsid w:val="007A2CC5"/>
    <w:rsid w:val="007A2DED"/>
    <w:rsid w:val="007A3259"/>
    <w:rsid w:val="007A33B5"/>
    <w:rsid w:val="007A36BF"/>
    <w:rsid w:val="007A3CC4"/>
    <w:rsid w:val="007A435E"/>
    <w:rsid w:val="007A48CE"/>
    <w:rsid w:val="007A48D1"/>
    <w:rsid w:val="007A5632"/>
    <w:rsid w:val="007A5AB0"/>
    <w:rsid w:val="007A5ADB"/>
    <w:rsid w:val="007A621C"/>
    <w:rsid w:val="007A6773"/>
    <w:rsid w:val="007A67A7"/>
    <w:rsid w:val="007A6BC1"/>
    <w:rsid w:val="007A6D2C"/>
    <w:rsid w:val="007A717D"/>
    <w:rsid w:val="007A791F"/>
    <w:rsid w:val="007A7D9F"/>
    <w:rsid w:val="007A7E79"/>
    <w:rsid w:val="007B0060"/>
    <w:rsid w:val="007B0199"/>
    <w:rsid w:val="007B03A8"/>
    <w:rsid w:val="007B0568"/>
    <w:rsid w:val="007B0B00"/>
    <w:rsid w:val="007B104A"/>
    <w:rsid w:val="007B12E7"/>
    <w:rsid w:val="007B134A"/>
    <w:rsid w:val="007B14F6"/>
    <w:rsid w:val="007B254A"/>
    <w:rsid w:val="007B2971"/>
    <w:rsid w:val="007B2B70"/>
    <w:rsid w:val="007B2E34"/>
    <w:rsid w:val="007B34D4"/>
    <w:rsid w:val="007B35D3"/>
    <w:rsid w:val="007B3794"/>
    <w:rsid w:val="007B396F"/>
    <w:rsid w:val="007B3B1A"/>
    <w:rsid w:val="007B4732"/>
    <w:rsid w:val="007B4AB5"/>
    <w:rsid w:val="007B4F1B"/>
    <w:rsid w:val="007B509A"/>
    <w:rsid w:val="007B58A6"/>
    <w:rsid w:val="007B590B"/>
    <w:rsid w:val="007B59F1"/>
    <w:rsid w:val="007B5C06"/>
    <w:rsid w:val="007B6051"/>
    <w:rsid w:val="007B61FC"/>
    <w:rsid w:val="007B6E21"/>
    <w:rsid w:val="007B76B4"/>
    <w:rsid w:val="007B7C75"/>
    <w:rsid w:val="007C0647"/>
    <w:rsid w:val="007C0668"/>
    <w:rsid w:val="007C071F"/>
    <w:rsid w:val="007C0B32"/>
    <w:rsid w:val="007C0E09"/>
    <w:rsid w:val="007C1893"/>
    <w:rsid w:val="007C1A42"/>
    <w:rsid w:val="007C1FF5"/>
    <w:rsid w:val="007C2D5D"/>
    <w:rsid w:val="007C3016"/>
    <w:rsid w:val="007C3284"/>
    <w:rsid w:val="007C33EC"/>
    <w:rsid w:val="007C341C"/>
    <w:rsid w:val="007C358A"/>
    <w:rsid w:val="007C3637"/>
    <w:rsid w:val="007C38FB"/>
    <w:rsid w:val="007C39C5"/>
    <w:rsid w:val="007C3C4F"/>
    <w:rsid w:val="007C3D30"/>
    <w:rsid w:val="007C3E8B"/>
    <w:rsid w:val="007C40A8"/>
    <w:rsid w:val="007C429B"/>
    <w:rsid w:val="007C451D"/>
    <w:rsid w:val="007C49DC"/>
    <w:rsid w:val="007C4C43"/>
    <w:rsid w:val="007C4F52"/>
    <w:rsid w:val="007C5079"/>
    <w:rsid w:val="007C5B52"/>
    <w:rsid w:val="007C60EE"/>
    <w:rsid w:val="007C6178"/>
    <w:rsid w:val="007C6595"/>
    <w:rsid w:val="007C668A"/>
    <w:rsid w:val="007C6BA6"/>
    <w:rsid w:val="007C6BCC"/>
    <w:rsid w:val="007C70C4"/>
    <w:rsid w:val="007C7A7D"/>
    <w:rsid w:val="007C7CD7"/>
    <w:rsid w:val="007C7F7E"/>
    <w:rsid w:val="007D003C"/>
    <w:rsid w:val="007D0481"/>
    <w:rsid w:val="007D04B8"/>
    <w:rsid w:val="007D0726"/>
    <w:rsid w:val="007D0D6E"/>
    <w:rsid w:val="007D0D77"/>
    <w:rsid w:val="007D0E8F"/>
    <w:rsid w:val="007D1581"/>
    <w:rsid w:val="007D1600"/>
    <w:rsid w:val="007D19A5"/>
    <w:rsid w:val="007D1EC3"/>
    <w:rsid w:val="007D1F88"/>
    <w:rsid w:val="007D2086"/>
    <w:rsid w:val="007D24ED"/>
    <w:rsid w:val="007D2535"/>
    <w:rsid w:val="007D2626"/>
    <w:rsid w:val="007D2794"/>
    <w:rsid w:val="007D2962"/>
    <w:rsid w:val="007D2BE7"/>
    <w:rsid w:val="007D2CD2"/>
    <w:rsid w:val="007D321C"/>
    <w:rsid w:val="007D33EC"/>
    <w:rsid w:val="007D3687"/>
    <w:rsid w:val="007D3707"/>
    <w:rsid w:val="007D3EFD"/>
    <w:rsid w:val="007D3F70"/>
    <w:rsid w:val="007D40F3"/>
    <w:rsid w:val="007D44AD"/>
    <w:rsid w:val="007D4971"/>
    <w:rsid w:val="007D4C8E"/>
    <w:rsid w:val="007D510A"/>
    <w:rsid w:val="007D543B"/>
    <w:rsid w:val="007D5A7A"/>
    <w:rsid w:val="007D61B5"/>
    <w:rsid w:val="007D6402"/>
    <w:rsid w:val="007D6462"/>
    <w:rsid w:val="007D65A5"/>
    <w:rsid w:val="007D6C5A"/>
    <w:rsid w:val="007D709E"/>
    <w:rsid w:val="007D78A4"/>
    <w:rsid w:val="007D796E"/>
    <w:rsid w:val="007D79BA"/>
    <w:rsid w:val="007D7C72"/>
    <w:rsid w:val="007E0010"/>
    <w:rsid w:val="007E04B6"/>
    <w:rsid w:val="007E0F2B"/>
    <w:rsid w:val="007E1AE6"/>
    <w:rsid w:val="007E1E92"/>
    <w:rsid w:val="007E20C4"/>
    <w:rsid w:val="007E2C3B"/>
    <w:rsid w:val="007E2FAE"/>
    <w:rsid w:val="007E3042"/>
    <w:rsid w:val="007E3913"/>
    <w:rsid w:val="007E3E2A"/>
    <w:rsid w:val="007E4CE3"/>
    <w:rsid w:val="007E4E6C"/>
    <w:rsid w:val="007E4EEC"/>
    <w:rsid w:val="007E510A"/>
    <w:rsid w:val="007E53CC"/>
    <w:rsid w:val="007E5411"/>
    <w:rsid w:val="007E5793"/>
    <w:rsid w:val="007E6A5B"/>
    <w:rsid w:val="007E6A68"/>
    <w:rsid w:val="007E6C79"/>
    <w:rsid w:val="007E71F2"/>
    <w:rsid w:val="007E7631"/>
    <w:rsid w:val="007E76CB"/>
    <w:rsid w:val="007E7C28"/>
    <w:rsid w:val="007E7D1D"/>
    <w:rsid w:val="007E7DE5"/>
    <w:rsid w:val="007E7EB5"/>
    <w:rsid w:val="007EA802"/>
    <w:rsid w:val="007F0018"/>
    <w:rsid w:val="007F01F3"/>
    <w:rsid w:val="007F02DF"/>
    <w:rsid w:val="007F09DB"/>
    <w:rsid w:val="007F12A0"/>
    <w:rsid w:val="007F17B8"/>
    <w:rsid w:val="007F1B67"/>
    <w:rsid w:val="007F1C58"/>
    <w:rsid w:val="007F1D76"/>
    <w:rsid w:val="007F1D80"/>
    <w:rsid w:val="007F1EC5"/>
    <w:rsid w:val="007F2D86"/>
    <w:rsid w:val="007F33EA"/>
    <w:rsid w:val="007F3C76"/>
    <w:rsid w:val="007F3ED2"/>
    <w:rsid w:val="007F3ED3"/>
    <w:rsid w:val="007F4366"/>
    <w:rsid w:val="007F57F6"/>
    <w:rsid w:val="007F5EB4"/>
    <w:rsid w:val="007F690A"/>
    <w:rsid w:val="007F7157"/>
    <w:rsid w:val="007F739F"/>
    <w:rsid w:val="007F7477"/>
    <w:rsid w:val="007F7488"/>
    <w:rsid w:val="007F7979"/>
    <w:rsid w:val="008002B5"/>
    <w:rsid w:val="00800574"/>
    <w:rsid w:val="00800DC2"/>
    <w:rsid w:val="00800F1F"/>
    <w:rsid w:val="00801238"/>
    <w:rsid w:val="00801915"/>
    <w:rsid w:val="00801CDA"/>
    <w:rsid w:val="00802D40"/>
    <w:rsid w:val="00803015"/>
    <w:rsid w:val="0080331D"/>
    <w:rsid w:val="00803389"/>
    <w:rsid w:val="00803A57"/>
    <w:rsid w:val="008045F9"/>
    <w:rsid w:val="00804C4B"/>
    <w:rsid w:val="00804D6D"/>
    <w:rsid w:val="00804F87"/>
    <w:rsid w:val="008052D2"/>
    <w:rsid w:val="00805978"/>
    <w:rsid w:val="00805AB7"/>
    <w:rsid w:val="00805DA7"/>
    <w:rsid w:val="008065FB"/>
    <w:rsid w:val="00806711"/>
    <w:rsid w:val="00806C32"/>
    <w:rsid w:val="0080745E"/>
    <w:rsid w:val="00807602"/>
    <w:rsid w:val="00807702"/>
    <w:rsid w:val="00807B26"/>
    <w:rsid w:val="00807D73"/>
    <w:rsid w:val="00807F57"/>
    <w:rsid w:val="0081010F"/>
    <w:rsid w:val="00810423"/>
    <w:rsid w:val="00810560"/>
    <w:rsid w:val="00810885"/>
    <w:rsid w:val="00811B29"/>
    <w:rsid w:val="00812192"/>
    <w:rsid w:val="0081225D"/>
    <w:rsid w:val="008123AB"/>
    <w:rsid w:val="0081242C"/>
    <w:rsid w:val="00812434"/>
    <w:rsid w:val="00812567"/>
    <w:rsid w:val="008125F3"/>
    <w:rsid w:val="0081292B"/>
    <w:rsid w:val="00812A08"/>
    <w:rsid w:val="00812D1A"/>
    <w:rsid w:val="00813B15"/>
    <w:rsid w:val="00814E27"/>
    <w:rsid w:val="008150D0"/>
    <w:rsid w:val="0081528F"/>
    <w:rsid w:val="00815CBC"/>
    <w:rsid w:val="00815EFD"/>
    <w:rsid w:val="00815FE1"/>
    <w:rsid w:val="00816235"/>
    <w:rsid w:val="00816A30"/>
    <w:rsid w:val="00816F93"/>
    <w:rsid w:val="008172B6"/>
    <w:rsid w:val="00817CCC"/>
    <w:rsid w:val="00817D44"/>
    <w:rsid w:val="008206A0"/>
    <w:rsid w:val="00820F3F"/>
    <w:rsid w:val="008212E5"/>
    <w:rsid w:val="008212F9"/>
    <w:rsid w:val="008218DC"/>
    <w:rsid w:val="00822082"/>
    <w:rsid w:val="008222F5"/>
    <w:rsid w:val="00822692"/>
    <w:rsid w:val="0082295C"/>
    <w:rsid w:val="0082318C"/>
    <w:rsid w:val="008232ED"/>
    <w:rsid w:val="00823461"/>
    <w:rsid w:val="00823462"/>
    <w:rsid w:val="008234ED"/>
    <w:rsid w:val="0082353A"/>
    <w:rsid w:val="00823887"/>
    <w:rsid w:val="008242A6"/>
    <w:rsid w:val="00824486"/>
    <w:rsid w:val="00824C46"/>
    <w:rsid w:val="00824C56"/>
    <w:rsid w:val="008256DC"/>
    <w:rsid w:val="008259D6"/>
    <w:rsid w:val="00825AD1"/>
    <w:rsid w:val="00825BB0"/>
    <w:rsid w:val="00825D96"/>
    <w:rsid w:val="00826095"/>
    <w:rsid w:val="00826265"/>
    <w:rsid w:val="008265BB"/>
    <w:rsid w:val="00826BA3"/>
    <w:rsid w:val="00826EAF"/>
    <w:rsid w:val="00826F45"/>
    <w:rsid w:val="00827ACE"/>
    <w:rsid w:val="00827B50"/>
    <w:rsid w:val="00827E8B"/>
    <w:rsid w:val="00830220"/>
    <w:rsid w:val="0083033D"/>
    <w:rsid w:val="00830409"/>
    <w:rsid w:val="0083054E"/>
    <w:rsid w:val="00830E6A"/>
    <w:rsid w:val="00831003"/>
    <w:rsid w:val="0083123A"/>
    <w:rsid w:val="008321A6"/>
    <w:rsid w:val="0083233D"/>
    <w:rsid w:val="00832CCA"/>
    <w:rsid w:val="00832F15"/>
    <w:rsid w:val="008331FD"/>
    <w:rsid w:val="0083330F"/>
    <w:rsid w:val="008334E2"/>
    <w:rsid w:val="0083362D"/>
    <w:rsid w:val="008336F3"/>
    <w:rsid w:val="00833A9F"/>
    <w:rsid w:val="00833D69"/>
    <w:rsid w:val="00834497"/>
    <w:rsid w:val="008345B6"/>
    <w:rsid w:val="00834BAB"/>
    <w:rsid w:val="00834F7A"/>
    <w:rsid w:val="008354E7"/>
    <w:rsid w:val="0083569F"/>
    <w:rsid w:val="008358FE"/>
    <w:rsid w:val="00835D84"/>
    <w:rsid w:val="0083658C"/>
    <w:rsid w:val="00836633"/>
    <w:rsid w:val="00836AD8"/>
    <w:rsid w:val="00836DE6"/>
    <w:rsid w:val="00836E9C"/>
    <w:rsid w:val="00836EC5"/>
    <w:rsid w:val="00837657"/>
    <w:rsid w:val="00837869"/>
    <w:rsid w:val="00837985"/>
    <w:rsid w:val="00837EF5"/>
    <w:rsid w:val="0083B4B9"/>
    <w:rsid w:val="00840268"/>
    <w:rsid w:val="00840359"/>
    <w:rsid w:val="008403EA"/>
    <w:rsid w:val="00840AFC"/>
    <w:rsid w:val="00840C23"/>
    <w:rsid w:val="00840D15"/>
    <w:rsid w:val="008417C0"/>
    <w:rsid w:val="00841A92"/>
    <w:rsid w:val="00842032"/>
    <w:rsid w:val="0084207A"/>
    <w:rsid w:val="008423EC"/>
    <w:rsid w:val="00843109"/>
    <w:rsid w:val="008431AB"/>
    <w:rsid w:val="00843754"/>
    <w:rsid w:val="0084387B"/>
    <w:rsid w:val="00843DD6"/>
    <w:rsid w:val="0084406B"/>
    <w:rsid w:val="0084415C"/>
    <w:rsid w:val="00844430"/>
    <w:rsid w:val="008448F4"/>
    <w:rsid w:val="00844BD9"/>
    <w:rsid w:val="00844CCE"/>
    <w:rsid w:val="00844F3B"/>
    <w:rsid w:val="00844F98"/>
    <w:rsid w:val="00845044"/>
    <w:rsid w:val="008450ED"/>
    <w:rsid w:val="008453A7"/>
    <w:rsid w:val="0084540A"/>
    <w:rsid w:val="00845590"/>
    <w:rsid w:val="00845C21"/>
    <w:rsid w:val="00845C79"/>
    <w:rsid w:val="00845F91"/>
    <w:rsid w:val="00846269"/>
    <w:rsid w:val="00846379"/>
    <w:rsid w:val="00846536"/>
    <w:rsid w:val="00846DD6"/>
    <w:rsid w:val="008479E2"/>
    <w:rsid w:val="00847CB9"/>
    <w:rsid w:val="008501AA"/>
    <w:rsid w:val="00851E2D"/>
    <w:rsid w:val="00851E98"/>
    <w:rsid w:val="00852A60"/>
    <w:rsid w:val="00852D2F"/>
    <w:rsid w:val="00852E0E"/>
    <w:rsid w:val="0085308E"/>
    <w:rsid w:val="0085329E"/>
    <w:rsid w:val="00853978"/>
    <w:rsid w:val="00853A81"/>
    <w:rsid w:val="00853CFD"/>
    <w:rsid w:val="00853D8A"/>
    <w:rsid w:val="008547ED"/>
    <w:rsid w:val="0085481B"/>
    <w:rsid w:val="008553E0"/>
    <w:rsid w:val="0085544D"/>
    <w:rsid w:val="008556AB"/>
    <w:rsid w:val="008558B4"/>
    <w:rsid w:val="008559B1"/>
    <w:rsid w:val="00855A4B"/>
    <w:rsid w:val="00855AF8"/>
    <w:rsid w:val="00855C8F"/>
    <w:rsid w:val="00855CC6"/>
    <w:rsid w:val="00855E1B"/>
    <w:rsid w:val="008563C0"/>
    <w:rsid w:val="008566DE"/>
    <w:rsid w:val="00856F12"/>
    <w:rsid w:val="00857574"/>
    <w:rsid w:val="00857ACA"/>
    <w:rsid w:val="00857DFB"/>
    <w:rsid w:val="00857F6A"/>
    <w:rsid w:val="008603D3"/>
    <w:rsid w:val="0086078E"/>
    <w:rsid w:val="00860814"/>
    <w:rsid w:val="00860C33"/>
    <w:rsid w:val="008612FD"/>
    <w:rsid w:val="0086134D"/>
    <w:rsid w:val="00861653"/>
    <w:rsid w:val="00861B9C"/>
    <w:rsid w:val="00861C22"/>
    <w:rsid w:val="00861F31"/>
    <w:rsid w:val="00863602"/>
    <w:rsid w:val="0086425F"/>
    <w:rsid w:val="00864FFA"/>
    <w:rsid w:val="008650DE"/>
    <w:rsid w:val="008657BB"/>
    <w:rsid w:val="008659C2"/>
    <w:rsid w:val="00865FC9"/>
    <w:rsid w:val="00866A90"/>
    <w:rsid w:val="00866C8B"/>
    <w:rsid w:val="00866E5D"/>
    <w:rsid w:val="00867782"/>
    <w:rsid w:val="008706AC"/>
    <w:rsid w:val="00870F6A"/>
    <w:rsid w:val="008712BE"/>
    <w:rsid w:val="008717BE"/>
    <w:rsid w:val="00871D62"/>
    <w:rsid w:val="008727BC"/>
    <w:rsid w:val="00872997"/>
    <w:rsid w:val="0087322D"/>
    <w:rsid w:val="008733DE"/>
    <w:rsid w:val="00873721"/>
    <w:rsid w:val="00873AB1"/>
    <w:rsid w:val="00874510"/>
    <w:rsid w:val="00874D07"/>
    <w:rsid w:val="00874D63"/>
    <w:rsid w:val="0087502A"/>
    <w:rsid w:val="0087531B"/>
    <w:rsid w:val="00875853"/>
    <w:rsid w:val="00875DC4"/>
    <w:rsid w:val="008761A4"/>
    <w:rsid w:val="008769DF"/>
    <w:rsid w:val="008772E2"/>
    <w:rsid w:val="0087735D"/>
    <w:rsid w:val="0088009E"/>
    <w:rsid w:val="008803CD"/>
    <w:rsid w:val="00880558"/>
    <w:rsid w:val="00880731"/>
    <w:rsid w:val="00881664"/>
    <w:rsid w:val="008817E0"/>
    <w:rsid w:val="00881F31"/>
    <w:rsid w:val="00882360"/>
    <w:rsid w:val="00882619"/>
    <w:rsid w:val="008828C7"/>
    <w:rsid w:val="008829D7"/>
    <w:rsid w:val="00882CEB"/>
    <w:rsid w:val="00882CFE"/>
    <w:rsid w:val="00882D18"/>
    <w:rsid w:val="00882FCB"/>
    <w:rsid w:val="00883979"/>
    <w:rsid w:val="00883BDD"/>
    <w:rsid w:val="008845C0"/>
    <w:rsid w:val="008848BF"/>
    <w:rsid w:val="00884E91"/>
    <w:rsid w:val="0088539C"/>
    <w:rsid w:val="008858D6"/>
    <w:rsid w:val="00885CE2"/>
    <w:rsid w:val="00886461"/>
    <w:rsid w:val="00886A2B"/>
    <w:rsid w:val="00886A44"/>
    <w:rsid w:val="00886DF8"/>
    <w:rsid w:val="008870BA"/>
    <w:rsid w:val="008875E4"/>
    <w:rsid w:val="008876FE"/>
    <w:rsid w:val="008879B8"/>
    <w:rsid w:val="00887E3B"/>
    <w:rsid w:val="00887E5D"/>
    <w:rsid w:val="00890177"/>
    <w:rsid w:val="008904DE"/>
    <w:rsid w:val="00890F34"/>
    <w:rsid w:val="00890F66"/>
    <w:rsid w:val="00891448"/>
    <w:rsid w:val="00892211"/>
    <w:rsid w:val="008923DD"/>
    <w:rsid w:val="008925AA"/>
    <w:rsid w:val="0089261C"/>
    <w:rsid w:val="00892656"/>
    <w:rsid w:val="00892DB3"/>
    <w:rsid w:val="00892F9F"/>
    <w:rsid w:val="0089396C"/>
    <w:rsid w:val="00893BF9"/>
    <w:rsid w:val="00893D99"/>
    <w:rsid w:val="00893DF6"/>
    <w:rsid w:val="00894266"/>
    <w:rsid w:val="00894921"/>
    <w:rsid w:val="00894BD0"/>
    <w:rsid w:val="00894C8D"/>
    <w:rsid w:val="008956AB"/>
    <w:rsid w:val="0089577C"/>
    <w:rsid w:val="0089592C"/>
    <w:rsid w:val="00895B21"/>
    <w:rsid w:val="00895C42"/>
    <w:rsid w:val="008960E8"/>
    <w:rsid w:val="00896745"/>
    <w:rsid w:val="0089731E"/>
    <w:rsid w:val="0089780F"/>
    <w:rsid w:val="00897D64"/>
    <w:rsid w:val="008A06BC"/>
    <w:rsid w:val="008A0907"/>
    <w:rsid w:val="008A0E22"/>
    <w:rsid w:val="008A11D5"/>
    <w:rsid w:val="008A1214"/>
    <w:rsid w:val="008A135C"/>
    <w:rsid w:val="008A1888"/>
    <w:rsid w:val="008A1DAB"/>
    <w:rsid w:val="008A1F5B"/>
    <w:rsid w:val="008A213E"/>
    <w:rsid w:val="008A2522"/>
    <w:rsid w:val="008A258D"/>
    <w:rsid w:val="008A279C"/>
    <w:rsid w:val="008A2B44"/>
    <w:rsid w:val="008A2C84"/>
    <w:rsid w:val="008A2DF3"/>
    <w:rsid w:val="008A3130"/>
    <w:rsid w:val="008A3F5B"/>
    <w:rsid w:val="008A46BA"/>
    <w:rsid w:val="008A4B4C"/>
    <w:rsid w:val="008A4E52"/>
    <w:rsid w:val="008A4FCD"/>
    <w:rsid w:val="008A4FDB"/>
    <w:rsid w:val="008A4FF5"/>
    <w:rsid w:val="008A537E"/>
    <w:rsid w:val="008A59CD"/>
    <w:rsid w:val="008A5F8E"/>
    <w:rsid w:val="008A6D8E"/>
    <w:rsid w:val="008A700B"/>
    <w:rsid w:val="008A7D92"/>
    <w:rsid w:val="008A7F6A"/>
    <w:rsid w:val="008B0106"/>
    <w:rsid w:val="008B01D5"/>
    <w:rsid w:val="008B024C"/>
    <w:rsid w:val="008B0AAD"/>
    <w:rsid w:val="008B13E7"/>
    <w:rsid w:val="008B18F6"/>
    <w:rsid w:val="008B21F5"/>
    <w:rsid w:val="008B234E"/>
    <w:rsid w:val="008B26E6"/>
    <w:rsid w:val="008B26EE"/>
    <w:rsid w:val="008B2C4B"/>
    <w:rsid w:val="008B30B1"/>
    <w:rsid w:val="008B36C4"/>
    <w:rsid w:val="008B371E"/>
    <w:rsid w:val="008B3932"/>
    <w:rsid w:val="008B399E"/>
    <w:rsid w:val="008B3A1C"/>
    <w:rsid w:val="008B3C7C"/>
    <w:rsid w:val="008B4770"/>
    <w:rsid w:val="008B4DBA"/>
    <w:rsid w:val="008B4DBD"/>
    <w:rsid w:val="008B4FA6"/>
    <w:rsid w:val="008B61B3"/>
    <w:rsid w:val="008B6456"/>
    <w:rsid w:val="008B6496"/>
    <w:rsid w:val="008B77D5"/>
    <w:rsid w:val="008B7F7D"/>
    <w:rsid w:val="008C0FB9"/>
    <w:rsid w:val="008C1934"/>
    <w:rsid w:val="008C2156"/>
    <w:rsid w:val="008C2A09"/>
    <w:rsid w:val="008C2A8E"/>
    <w:rsid w:val="008C2ED9"/>
    <w:rsid w:val="008C3735"/>
    <w:rsid w:val="008C376C"/>
    <w:rsid w:val="008C4B71"/>
    <w:rsid w:val="008C50D3"/>
    <w:rsid w:val="008C5870"/>
    <w:rsid w:val="008C5E51"/>
    <w:rsid w:val="008C6451"/>
    <w:rsid w:val="008C67F4"/>
    <w:rsid w:val="008C6A00"/>
    <w:rsid w:val="008C6A10"/>
    <w:rsid w:val="008C6BF5"/>
    <w:rsid w:val="008C712B"/>
    <w:rsid w:val="008C74BF"/>
    <w:rsid w:val="008C7A4A"/>
    <w:rsid w:val="008C7BBB"/>
    <w:rsid w:val="008C7EA3"/>
    <w:rsid w:val="008C7EE6"/>
    <w:rsid w:val="008D007A"/>
    <w:rsid w:val="008D05DD"/>
    <w:rsid w:val="008D0B14"/>
    <w:rsid w:val="008D1755"/>
    <w:rsid w:val="008D1ABB"/>
    <w:rsid w:val="008D1CAB"/>
    <w:rsid w:val="008D2340"/>
    <w:rsid w:val="008D236C"/>
    <w:rsid w:val="008D2482"/>
    <w:rsid w:val="008D2A2A"/>
    <w:rsid w:val="008D2C06"/>
    <w:rsid w:val="008D2C61"/>
    <w:rsid w:val="008D318E"/>
    <w:rsid w:val="008D3486"/>
    <w:rsid w:val="008D35F7"/>
    <w:rsid w:val="008D3B95"/>
    <w:rsid w:val="008D44F0"/>
    <w:rsid w:val="008D4C47"/>
    <w:rsid w:val="008D4EE8"/>
    <w:rsid w:val="008D50A4"/>
    <w:rsid w:val="008D5780"/>
    <w:rsid w:val="008D5B02"/>
    <w:rsid w:val="008D5F12"/>
    <w:rsid w:val="008D657D"/>
    <w:rsid w:val="008D6685"/>
    <w:rsid w:val="008D67C1"/>
    <w:rsid w:val="008D6AB2"/>
    <w:rsid w:val="008D6C07"/>
    <w:rsid w:val="008D6C78"/>
    <w:rsid w:val="008D6F40"/>
    <w:rsid w:val="008D7192"/>
    <w:rsid w:val="008D71B2"/>
    <w:rsid w:val="008E051B"/>
    <w:rsid w:val="008E0640"/>
    <w:rsid w:val="008E0E81"/>
    <w:rsid w:val="008E116B"/>
    <w:rsid w:val="008E14BD"/>
    <w:rsid w:val="008E1AC2"/>
    <w:rsid w:val="008E210A"/>
    <w:rsid w:val="008E215D"/>
    <w:rsid w:val="008E2EF6"/>
    <w:rsid w:val="008E2F66"/>
    <w:rsid w:val="008E3458"/>
    <w:rsid w:val="008E3546"/>
    <w:rsid w:val="008E3BC6"/>
    <w:rsid w:val="008E3D0C"/>
    <w:rsid w:val="008E3DB2"/>
    <w:rsid w:val="008E4333"/>
    <w:rsid w:val="008E43A0"/>
    <w:rsid w:val="008E43D2"/>
    <w:rsid w:val="008E48D8"/>
    <w:rsid w:val="008E48F9"/>
    <w:rsid w:val="008E4ADA"/>
    <w:rsid w:val="008E4C27"/>
    <w:rsid w:val="008E52F4"/>
    <w:rsid w:val="008E64D0"/>
    <w:rsid w:val="008E7110"/>
    <w:rsid w:val="008E713C"/>
    <w:rsid w:val="008E7A2A"/>
    <w:rsid w:val="008E7B60"/>
    <w:rsid w:val="008E7C5F"/>
    <w:rsid w:val="008F01EB"/>
    <w:rsid w:val="008F03E6"/>
    <w:rsid w:val="008F05D8"/>
    <w:rsid w:val="008F06F5"/>
    <w:rsid w:val="008F076A"/>
    <w:rsid w:val="008F07AF"/>
    <w:rsid w:val="008F0ADE"/>
    <w:rsid w:val="008F0C12"/>
    <w:rsid w:val="008F0E5A"/>
    <w:rsid w:val="008F231C"/>
    <w:rsid w:val="008F233C"/>
    <w:rsid w:val="008F2504"/>
    <w:rsid w:val="008F2C23"/>
    <w:rsid w:val="008F3308"/>
    <w:rsid w:val="008F367E"/>
    <w:rsid w:val="008F5542"/>
    <w:rsid w:val="008F5B10"/>
    <w:rsid w:val="008F5E11"/>
    <w:rsid w:val="008F5E93"/>
    <w:rsid w:val="008F6940"/>
    <w:rsid w:val="008F6C24"/>
    <w:rsid w:val="008F6CD0"/>
    <w:rsid w:val="008F7543"/>
    <w:rsid w:val="008F77AB"/>
    <w:rsid w:val="008F79E0"/>
    <w:rsid w:val="008F7A53"/>
    <w:rsid w:val="00900004"/>
    <w:rsid w:val="0090099F"/>
    <w:rsid w:val="00900D5A"/>
    <w:rsid w:val="00900F4F"/>
    <w:rsid w:val="0090101E"/>
    <w:rsid w:val="0090102E"/>
    <w:rsid w:val="009011AC"/>
    <w:rsid w:val="00901368"/>
    <w:rsid w:val="009015DB"/>
    <w:rsid w:val="009019EE"/>
    <w:rsid w:val="009024F3"/>
    <w:rsid w:val="00902844"/>
    <w:rsid w:val="00902F96"/>
    <w:rsid w:val="0090308E"/>
    <w:rsid w:val="0090393F"/>
    <w:rsid w:val="00903D9B"/>
    <w:rsid w:val="0090413E"/>
    <w:rsid w:val="00904E77"/>
    <w:rsid w:val="00905249"/>
    <w:rsid w:val="00905260"/>
    <w:rsid w:val="0090561D"/>
    <w:rsid w:val="009056C0"/>
    <w:rsid w:val="00905AE1"/>
    <w:rsid w:val="00905BEC"/>
    <w:rsid w:val="0090615A"/>
    <w:rsid w:val="0090736D"/>
    <w:rsid w:val="009075FB"/>
    <w:rsid w:val="009076D9"/>
    <w:rsid w:val="00907B16"/>
    <w:rsid w:val="00907BD2"/>
    <w:rsid w:val="00907DB8"/>
    <w:rsid w:val="00910D38"/>
    <w:rsid w:val="0091131E"/>
    <w:rsid w:val="0091187C"/>
    <w:rsid w:val="009123AB"/>
    <w:rsid w:val="00912594"/>
    <w:rsid w:val="00912618"/>
    <w:rsid w:val="00912A46"/>
    <w:rsid w:val="00912BFF"/>
    <w:rsid w:val="00913483"/>
    <w:rsid w:val="00913884"/>
    <w:rsid w:val="00914641"/>
    <w:rsid w:val="00914B01"/>
    <w:rsid w:val="00914FB1"/>
    <w:rsid w:val="00915324"/>
    <w:rsid w:val="00915523"/>
    <w:rsid w:val="009155A8"/>
    <w:rsid w:val="00915B20"/>
    <w:rsid w:val="00915BC0"/>
    <w:rsid w:val="00915E18"/>
    <w:rsid w:val="00915F36"/>
    <w:rsid w:val="0091635B"/>
    <w:rsid w:val="009169F0"/>
    <w:rsid w:val="00916D27"/>
    <w:rsid w:val="00917197"/>
    <w:rsid w:val="00917295"/>
    <w:rsid w:val="0091739F"/>
    <w:rsid w:val="009176D1"/>
    <w:rsid w:val="009179B6"/>
    <w:rsid w:val="00920458"/>
    <w:rsid w:val="0092079C"/>
    <w:rsid w:val="009207E6"/>
    <w:rsid w:val="00920AD3"/>
    <w:rsid w:val="00920D51"/>
    <w:rsid w:val="00920D5C"/>
    <w:rsid w:val="00920F0F"/>
    <w:rsid w:val="009212AB"/>
    <w:rsid w:val="00921B50"/>
    <w:rsid w:val="00922244"/>
    <w:rsid w:val="00922453"/>
    <w:rsid w:val="009224B5"/>
    <w:rsid w:val="009238AF"/>
    <w:rsid w:val="009239D4"/>
    <w:rsid w:val="00923C0E"/>
    <w:rsid w:val="00923DDF"/>
    <w:rsid w:val="00924691"/>
    <w:rsid w:val="009246E2"/>
    <w:rsid w:val="00925443"/>
    <w:rsid w:val="009255C1"/>
    <w:rsid w:val="009258BF"/>
    <w:rsid w:val="0092625E"/>
    <w:rsid w:val="00926304"/>
    <w:rsid w:val="009264C5"/>
    <w:rsid w:val="00927100"/>
    <w:rsid w:val="0092737A"/>
    <w:rsid w:val="009276C0"/>
    <w:rsid w:val="009276CA"/>
    <w:rsid w:val="0092772C"/>
    <w:rsid w:val="00927C55"/>
    <w:rsid w:val="00927F10"/>
    <w:rsid w:val="00929A56"/>
    <w:rsid w:val="00930044"/>
    <w:rsid w:val="009302F6"/>
    <w:rsid w:val="009307FE"/>
    <w:rsid w:val="0093177A"/>
    <w:rsid w:val="00931AA6"/>
    <w:rsid w:val="00931E53"/>
    <w:rsid w:val="00931E9E"/>
    <w:rsid w:val="009321D5"/>
    <w:rsid w:val="00932240"/>
    <w:rsid w:val="009325D7"/>
    <w:rsid w:val="009328F0"/>
    <w:rsid w:val="00932989"/>
    <w:rsid w:val="00933977"/>
    <w:rsid w:val="009339F3"/>
    <w:rsid w:val="00933BC9"/>
    <w:rsid w:val="00933C15"/>
    <w:rsid w:val="0093446B"/>
    <w:rsid w:val="0093461F"/>
    <w:rsid w:val="009346AA"/>
    <w:rsid w:val="00934BFC"/>
    <w:rsid w:val="00934C3E"/>
    <w:rsid w:val="0093508F"/>
    <w:rsid w:val="0093536A"/>
    <w:rsid w:val="00935715"/>
    <w:rsid w:val="0093598B"/>
    <w:rsid w:val="00935CD1"/>
    <w:rsid w:val="009360F1"/>
    <w:rsid w:val="00936E90"/>
    <w:rsid w:val="00937038"/>
    <w:rsid w:val="009379F8"/>
    <w:rsid w:val="00937A45"/>
    <w:rsid w:val="00937B86"/>
    <w:rsid w:val="00937C5B"/>
    <w:rsid w:val="00937FE0"/>
    <w:rsid w:val="009400F5"/>
    <w:rsid w:val="009402A5"/>
    <w:rsid w:val="009402D5"/>
    <w:rsid w:val="00940441"/>
    <w:rsid w:val="009405A8"/>
    <w:rsid w:val="00940C5E"/>
    <w:rsid w:val="00941611"/>
    <w:rsid w:val="00942262"/>
    <w:rsid w:val="009423B7"/>
    <w:rsid w:val="009424A3"/>
    <w:rsid w:val="00942518"/>
    <w:rsid w:val="0094251E"/>
    <w:rsid w:val="00942EE8"/>
    <w:rsid w:val="00943558"/>
    <w:rsid w:val="00943CBF"/>
    <w:rsid w:val="00943D4B"/>
    <w:rsid w:val="0094447E"/>
    <w:rsid w:val="00944558"/>
    <w:rsid w:val="00944873"/>
    <w:rsid w:val="0094490E"/>
    <w:rsid w:val="00945042"/>
    <w:rsid w:val="009453DA"/>
    <w:rsid w:val="009453DB"/>
    <w:rsid w:val="00945D4F"/>
    <w:rsid w:val="0094605E"/>
    <w:rsid w:val="0094638E"/>
    <w:rsid w:val="00946422"/>
    <w:rsid w:val="00946645"/>
    <w:rsid w:val="00947452"/>
    <w:rsid w:val="00947793"/>
    <w:rsid w:val="00947875"/>
    <w:rsid w:val="00947B08"/>
    <w:rsid w:val="00947C55"/>
    <w:rsid w:val="0095039E"/>
    <w:rsid w:val="009504C9"/>
    <w:rsid w:val="00950534"/>
    <w:rsid w:val="0095078E"/>
    <w:rsid w:val="00951201"/>
    <w:rsid w:val="009515EE"/>
    <w:rsid w:val="0095173B"/>
    <w:rsid w:val="00951772"/>
    <w:rsid w:val="009524BE"/>
    <w:rsid w:val="00952562"/>
    <w:rsid w:val="00952B0D"/>
    <w:rsid w:val="00953548"/>
    <w:rsid w:val="00953779"/>
    <w:rsid w:val="00953789"/>
    <w:rsid w:val="009539CF"/>
    <w:rsid w:val="00953F2D"/>
    <w:rsid w:val="009540B9"/>
    <w:rsid w:val="009545EC"/>
    <w:rsid w:val="009549F4"/>
    <w:rsid w:val="00954C9C"/>
    <w:rsid w:val="00954E56"/>
    <w:rsid w:val="0095577E"/>
    <w:rsid w:val="0095590B"/>
    <w:rsid w:val="00955C52"/>
    <w:rsid w:val="00955C5E"/>
    <w:rsid w:val="00955CA6"/>
    <w:rsid w:val="00956014"/>
    <w:rsid w:val="00956172"/>
    <w:rsid w:val="00956233"/>
    <w:rsid w:val="00956D29"/>
    <w:rsid w:val="00957108"/>
    <w:rsid w:val="00957193"/>
    <w:rsid w:val="00957996"/>
    <w:rsid w:val="00957B75"/>
    <w:rsid w:val="009605B2"/>
    <w:rsid w:val="00960670"/>
    <w:rsid w:val="00960A3F"/>
    <w:rsid w:val="00960CB2"/>
    <w:rsid w:val="00960CED"/>
    <w:rsid w:val="0096123E"/>
    <w:rsid w:val="00961B74"/>
    <w:rsid w:val="00961BF4"/>
    <w:rsid w:val="00961E3B"/>
    <w:rsid w:val="00961E6F"/>
    <w:rsid w:val="00962403"/>
    <w:rsid w:val="009626B4"/>
    <w:rsid w:val="00962F9B"/>
    <w:rsid w:val="0096393F"/>
    <w:rsid w:val="00963953"/>
    <w:rsid w:val="00963AFE"/>
    <w:rsid w:val="00963F2E"/>
    <w:rsid w:val="0096443B"/>
    <w:rsid w:val="009645B7"/>
    <w:rsid w:val="00965035"/>
    <w:rsid w:val="00965837"/>
    <w:rsid w:val="0096586D"/>
    <w:rsid w:val="009659E9"/>
    <w:rsid w:val="00965A56"/>
    <w:rsid w:val="00965AAA"/>
    <w:rsid w:val="00965BDC"/>
    <w:rsid w:val="00965E25"/>
    <w:rsid w:val="00965F62"/>
    <w:rsid w:val="009662E3"/>
    <w:rsid w:val="00966335"/>
    <w:rsid w:val="00966384"/>
    <w:rsid w:val="00966D25"/>
    <w:rsid w:val="00966F0C"/>
    <w:rsid w:val="0096726D"/>
    <w:rsid w:val="00967363"/>
    <w:rsid w:val="00967A9D"/>
    <w:rsid w:val="00967C3F"/>
    <w:rsid w:val="009702EE"/>
    <w:rsid w:val="0097052D"/>
    <w:rsid w:val="009706EE"/>
    <w:rsid w:val="0097099A"/>
    <w:rsid w:val="009719F9"/>
    <w:rsid w:val="00971F93"/>
    <w:rsid w:val="009722A8"/>
    <w:rsid w:val="00972455"/>
    <w:rsid w:val="00972479"/>
    <w:rsid w:val="009725F4"/>
    <w:rsid w:val="009728C4"/>
    <w:rsid w:val="009728F3"/>
    <w:rsid w:val="00972EF0"/>
    <w:rsid w:val="0097318D"/>
    <w:rsid w:val="00973297"/>
    <w:rsid w:val="00973633"/>
    <w:rsid w:val="00973DB5"/>
    <w:rsid w:val="00973E06"/>
    <w:rsid w:val="0097409C"/>
    <w:rsid w:val="00974286"/>
    <w:rsid w:val="0097440E"/>
    <w:rsid w:val="00974B69"/>
    <w:rsid w:val="00974B8A"/>
    <w:rsid w:val="00974BA4"/>
    <w:rsid w:val="009757ED"/>
    <w:rsid w:val="00975EE0"/>
    <w:rsid w:val="00976045"/>
    <w:rsid w:val="0097615E"/>
    <w:rsid w:val="009761FE"/>
    <w:rsid w:val="00976A02"/>
    <w:rsid w:val="00976CAF"/>
    <w:rsid w:val="00976E81"/>
    <w:rsid w:val="0097701E"/>
    <w:rsid w:val="00977183"/>
    <w:rsid w:val="00977201"/>
    <w:rsid w:val="00977347"/>
    <w:rsid w:val="00977A85"/>
    <w:rsid w:val="00980065"/>
    <w:rsid w:val="009800D0"/>
    <w:rsid w:val="00980602"/>
    <w:rsid w:val="009818AD"/>
    <w:rsid w:val="00981A2B"/>
    <w:rsid w:val="00982087"/>
    <w:rsid w:val="009820F0"/>
    <w:rsid w:val="00982376"/>
    <w:rsid w:val="00982A54"/>
    <w:rsid w:val="00982D88"/>
    <w:rsid w:val="009833B8"/>
    <w:rsid w:val="00983C1F"/>
    <w:rsid w:val="009842DF"/>
    <w:rsid w:val="009846D8"/>
    <w:rsid w:val="00984B1D"/>
    <w:rsid w:val="00984C69"/>
    <w:rsid w:val="00984CEE"/>
    <w:rsid w:val="00984EF6"/>
    <w:rsid w:val="009850EA"/>
    <w:rsid w:val="0098523A"/>
    <w:rsid w:val="009855A3"/>
    <w:rsid w:val="009855C4"/>
    <w:rsid w:val="009856B2"/>
    <w:rsid w:val="00985746"/>
    <w:rsid w:val="00985A32"/>
    <w:rsid w:val="00985A68"/>
    <w:rsid w:val="00986546"/>
    <w:rsid w:val="00986680"/>
    <w:rsid w:val="00986A1F"/>
    <w:rsid w:val="00986AD8"/>
    <w:rsid w:val="009870DB"/>
    <w:rsid w:val="0098728B"/>
    <w:rsid w:val="009877D9"/>
    <w:rsid w:val="009878B8"/>
    <w:rsid w:val="0098790D"/>
    <w:rsid w:val="00987B7A"/>
    <w:rsid w:val="009904E5"/>
    <w:rsid w:val="009904FA"/>
    <w:rsid w:val="009907DB"/>
    <w:rsid w:val="00990B09"/>
    <w:rsid w:val="00991279"/>
    <w:rsid w:val="00991947"/>
    <w:rsid w:val="0099271C"/>
    <w:rsid w:val="00992A4A"/>
    <w:rsid w:val="00992ED8"/>
    <w:rsid w:val="00993766"/>
    <w:rsid w:val="00993B1C"/>
    <w:rsid w:val="00993E84"/>
    <w:rsid w:val="00993F19"/>
    <w:rsid w:val="0099410E"/>
    <w:rsid w:val="0099434C"/>
    <w:rsid w:val="00994A29"/>
    <w:rsid w:val="009953B3"/>
    <w:rsid w:val="00995528"/>
    <w:rsid w:val="00995C00"/>
    <w:rsid w:val="00996471"/>
    <w:rsid w:val="009964D1"/>
    <w:rsid w:val="00996638"/>
    <w:rsid w:val="0099666A"/>
    <w:rsid w:val="0099682B"/>
    <w:rsid w:val="00996A8A"/>
    <w:rsid w:val="00996B08"/>
    <w:rsid w:val="00996CE8"/>
    <w:rsid w:val="00996DE7"/>
    <w:rsid w:val="00996E1F"/>
    <w:rsid w:val="00997020"/>
    <w:rsid w:val="009974C5"/>
    <w:rsid w:val="00997DCC"/>
    <w:rsid w:val="0099E505"/>
    <w:rsid w:val="009A00FE"/>
    <w:rsid w:val="009A027E"/>
    <w:rsid w:val="009A05F2"/>
    <w:rsid w:val="009A0C04"/>
    <w:rsid w:val="009A0FB7"/>
    <w:rsid w:val="009A10DA"/>
    <w:rsid w:val="009A1233"/>
    <w:rsid w:val="009A14B6"/>
    <w:rsid w:val="009A15E7"/>
    <w:rsid w:val="009A1623"/>
    <w:rsid w:val="009A162F"/>
    <w:rsid w:val="009A1761"/>
    <w:rsid w:val="009A18C0"/>
    <w:rsid w:val="009A18E1"/>
    <w:rsid w:val="009A192E"/>
    <w:rsid w:val="009A1CD0"/>
    <w:rsid w:val="009A205A"/>
    <w:rsid w:val="009A28B4"/>
    <w:rsid w:val="009A28EB"/>
    <w:rsid w:val="009A2C0B"/>
    <w:rsid w:val="009A3304"/>
    <w:rsid w:val="009A360B"/>
    <w:rsid w:val="009A36AD"/>
    <w:rsid w:val="009A3701"/>
    <w:rsid w:val="009A387C"/>
    <w:rsid w:val="009A3A5E"/>
    <w:rsid w:val="009A3CFF"/>
    <w:rsid w:val="009A40FA"/>
    <w:rsid w:val="009A48BF"/>
    <w:rsid w:val="009A4A68"/>
    <w:rsid w:val="009A4A7C"/>
    <w:rsid w:val="009A4E2D"/>
    <w:rsid w:val="009A4F51"/>
    <w:rsid w:val="009A50B6"/>
    <w:rsid w:val="009A5294"/>
    <w:rsid w:val="009A5BC5"/>
    <w:rsid w:val="009A5BDF"/>
    <w:rsid w:val="009A63A6"/>
    <w:rsid w:val="009A657C"/>
    <w:rsid w:val="009A7366"/>
    <w:rsid w:val="009A7925"/>
    <w:rsid w:val="009A7AF4"/>
    <w:rsid w:val="009A7C40"/>
    <w:rsid w:val="009A7D8D"/>
    <w:rsid w:val="009A8A04"/>
    <w:rsid w:val="009B009D"/>
    <w:rsid w:val="009B0394"/>
    <w:rsid w:val="009B03A2"/>
    <w:rsid w:val="009B03F9"/>
    <w:rsid w:val="009B0784"/>
    <w:rsid w:val="009B0AB3"/>
    <w:rsid w:val="009B11C1"/>
    <w:rsid w:val="009B1CAF"/>
    <w:rsid w:val="009B2184"/>
    <w:rsid w:val="009B22BA"/>
    <w:rsid w:val="009B24CE"/>
    <w:rsid w:val="009B2709"/>
    <w:rsid w:val="009B29ED"/>
    <w:rsid w:val="009B2B78"/>
    <w:rsid w:val="009B30EB"/>
    <w:rsid w:val="009B385B"/>
    <w:rsid w:val="009B3B07"/>
    <w:rsid w:val="009B3B76"/>
    <w:rsid w:val="009B3CE6"/>
    <w:rsid w:val="009B402D"/>
    <w:rsid w:val="009B4637"/>
    <w:rsid w:val="009B4789"/>
    <w:rsid w:val="009B4C0C"/>
    <w:rsid w:val="009B4EF2"/>
    <w:rsid w:val="009B5144"/>
    <w:rsid w:val="009B5650"/>
    <w:rsid w:val="009B5AF2"/>
    <w:rsid w:val="009B5B7A"/>
    <w:rsid w:val="009B67D2"/>
    <w:rsid w:val="009C06ED"/>
    <w:rsid w:val="009C0FFF"/>
    <w:rsid w:val="009C1432"/>
    <w:rsid w:val="009C1B36"/>
    <w:rsid w:val="009C22C5"/>
    <w:rsid w:val="009C2645"/>
    <w:rsid w:val="009C28E0"/>
    <w:rsid w:val="009C2CF3"/>
    <w:rsid w:val="009C3393"/>
    <w:rsid w:val="009C358C"/>
    <w:rsid w:val="009C36A3"/>
    <w:rsid w:val="009C3DA7"/>
    <w:rsid w:val="009C4022"/>
    <w:rsid w:val="009C4C02"/>
    <w:rsid w:val="009C4CAE"/>
    <w:rsid w:val="009C4F0B"/>
    <w:rsid w:val="009C5046"/>
    <w:rsid w:val="009C538D"/>
    <w:rsid w:val="009C553D"/>
    <w:rsid w:val="009C566C"/>
    <w:rsid w:val="009C5751"/>
    <w:rsid w:val="009C57BD"/>
    <w:rsid w:val="009C62D5"/>
    <w:rsid w:val="009C641A"/>
    <w:rsid w:val="009C69C3"/>
    <w:rsid w:val="009C7204"/>
    <w:rsid w:val="009C73F1"/>
    <w:rsid w:val="009C7CEC"/>
    <w:rsid w:val="009C7E44"/>
    <w:rsid w:val="009D01A7"/>
    <w:rsid w:val="009D06A5"/>
    <w:rsid w:val="009D07F2"/>
    <w:rsid w:val="009D0822"/>
    <w:rsid w:val="009D09C2"/>
    <w:rsid w:val="009D0A01"/>
    <w:rsid w:val="009D14E3"/>
    <w:rsid w:val="009D18A4"/>
    <w:rsid w:val="009D1BC5"/>
    <w:rsid w:val="009D1F21"/>
    <w:rsid w:val="009D1F7C"/>
    <w:rsid w:val="009D2D28"/>
    <w:rsid w:val="009D2D33"/>
    <w:rsid w:val="009D2EB4"/>
    <w:rsid w:val="009D30DB"/>
    <w:rsid w:val="009D399A"/>
    <w:rsid w:val="009D3C58"/>
    <w:rsid w:val="009D3E95"/>
    <w:rsid w:val="009D41FB"/>
    <w:rsid w:val="009D454C"/>
    <w:rsid w:val="009D4827"/>
    <w:rsid w:val="009D50C3"/>
    <w:rsid w:val="009D540C"/>
    <w:rsid w:val="009D549B"/>
    <w:rsid w:val="009D7707"/>
    <w:rsid w:val="009D79FD"/>
    <w:rsid w:val="009D7C0D"/>
    <w:rsid w:val="009D7CFE"/>
    <w:rsid w:val="009D7EC4"/>
    <w:rsid w:val="009E0A2D"/>
    <w:rsid w:val="009E0C7F"/>
    <w:rsid w:val="009E0E32"/>
    <w:rsid w:val="009E11D1"/>
    <w:rsid w:val="009E181E"/>
    <w:rsid w:val="009E1D60"/>
    <w:rsid w:val="009E1FED"/>
    <w:rsid w:val="009E21D5"/>
    <w:rsid w:val="009E22CB"/>
    <w:rsid w:val="009E268F"/>
    <w:rsid w:val="009E2AA1"/>
    <w:rsid w:val="009E2AFA"/>
    <w:rsid w:val="009E306E"/>
    <w:rsid w:val="009E3C1F"/>
    <w:rsid w:val="009E4714"/>
    <w:rsid w:val="009E49D5"/>
    <w:rsid w:val="009E4A1D"/>
    <w:rsid w:val="009E4B75"/>
    <w:rsid w:val="009E5768"/>
    <w:rsid w:val="009E57CF"/>
    <w:rsid w:val="009E5B9F"/>
    <w:rsid w:val="009E5EF5"/>
    <w:rsid w:val="009E6BC6"/>
    <w:rsid w:val="009E6CB7"/>
    <w:rsid w:val="009E6CB8"/>
    <w:rsid w:val="009E6CBC"/>
    <w:rsid w:val="009E6CDB"/>
    <w:rsid w:val="009E703B"/>
    <w:rsid w:val="009E7C84"/>
    <w:rsid w:val="009F006B"/>
    <w:rsid w:val="009F0657"/>
    <w:rsid w:val="009F0BA4"/>
    <w:rsid w:val="009F0FFD"/>
    <w:rsid w:val="009F1123"/>
    <w:rsid w:val="009F12B3"/>
    <w:rsid w:val="009F163E"/>
    <w:rsid w:val="009F1E00"/>
    <w:rsid w:val="009F301D"/>
    <w:rsid w:val="009F3521"/>
    <w:rsid w:val="009F3677"/>
    <w:rsid w:val="009F3D66"/>
    <w:rsid w:val="009F4673"/>
    <w:rsid w:val="009F4928"/>
    <w:rsid w:val="009F49A5"/>
    <w:rsid w:val="009F4AD3"/>
    <w:rsid w:val="009F4C8E"/>
    <w:rsid w:val="009F5012"/>
    <w:rsid w:val="009F513C"/>
    <w:rsid w:val="009F5382"/>
    <w:rsid w:val="009F545F"/>
    <w:rsid w:val="009F56FB"/>
    <w:rsid w:val="009F5778"/>
    <w:rsid w:val="009F5F00"/>
    <w:rsid w:val="009F62D4"/>
    <w:rsid w:val="009F66D0"/>
    <w:rsid w:val="009F6D63"/>
    <w:rsid w:val="009F73B8"/>
    <w:rsid w:val="009F7871"/>
    <w:rsid w:val="009F7B03"/>
    <w:rsid w:val="009F7B1B"/>
    <w:rsid w:val="009F7CFA"/>
    <w:rsid w:val="009F7F3E"/>
    <w:rsid w:val="00A005FC"/>
    <w:rsid w:val="00A00A16"/>
    <w:rsid w:val="00A00C3B"/>
    <w:rsid w:val="00A00D84"/>
    <w:rsid w:val="00A00ED0"/>
    <w:rsid w:val="00A018D2"/>
    <w:rsid w:val="00A019CF"/>
    <w:rsid w:val="00A01E72"/>
    <w:rsid w:val="00A02056"/>
    <w:rsid w:val="00A0339D"/>
    <w:rsid w:val="00A0350E"/>
    <w:rsid w:val="00A03A8E"/>
    <w:rsid w:val="00A03ECA"/>
    <w:rsid w:val="00A0411E"/>
    <w:rsid w:val="00A04D20"/>
    <w:rsid w:val="00A04E8C"/>
    <w:rsid w:val="00A0593F"/>
    <w:rsid w:val="00A05A0A"/>
    <w:rsid w:val="00A05E04"/>
    <w:rsid w:val="00A0635D"/>
    <w:rsid w:val="00A06A5B"/>
    <w:rsid w:val="00A06CD3"/>
    <w:rsid w:val="00A06EDF"/>
    <w:rsid w:val="00A075F1"/>
    <w:rsid w:val="00A076AA"/>
    <w:rsid w:val="00A0776C"/>
    <w:rsid w:val="00A078FD"/>
    <w:rsid w:val="00A07926"/>
    <w:rsid w:val="00A07A44"/>
    <w:rsid w:val="00A07A6E"/>
    <w:rsid w:val="00A07BE6"/>
    <w:rsid w:val="00A07C2F"/>
    <w:rsid w:val="00A07C9E"/>
    <w:rsid w:val="00A100C2"/>
    <w:rsid w:val="00A100D9"/>
    <w:rsid w:val="00A104AA"/>
    <w:rsid w:val="00A10606"/>
    <w:rsid w:val="00A10706"/>
    <w:rsid w:val="00A10836"/>
    <w:rsid w:val="00A11291"/>
    <w:rsid w:val="00A1145C"/>
    <w:rsid w:val="00A11483"/>
    <w:rsid w:val="00A11E6A"/>
    <w:rsid w:val="00A11E96"/>
    <w:rsid w:val="00A11ED6"/>
    <w:rsid w:val="00A124E7"/>
    <w:rsid w:val="00A125C8"/>
    <w:rsid w:val="00A125EB"/>
    <w:rsid w:val="00A12DBD"/>
    <w:rsid w:val="00A12DE1"/>
    <w:rsid w:val="00A1307C"/>
    <w:rsid w:val="00A13425"/>
    <w:rsid w:val="00A137DE"/>
    <w:rsid w:val="00A142F5"/>
    <w:rsid w:val="00A14BAE"/>
    <w:rsid w:val="00A14BDB"/>
    <w:rsid w:val="00A154F2"/>
    <w:rsid w:val="00A167E4"/>
    <w:rsid w:val="00A1748C"/>
    <w:rsid w:val="00A1793E"/>
    <w:rsid w:val="00A17B72"/>
    <w:rsid w:val="00A17FA6"/>
    <w:rsid w:val="00A20002"/>
    <w:rsid w:val="00A201A5"/>
    <w:rsid w:val="00A2031D"/>
    <w:rsid w:val="00A20637"/>
    <w:rsid w:val="00A208D9"/>
    <w:rsid w:val="00A20A83"/>
    <w:rsid w:val="00A20FA2"/>
    <w:rsid w:val="00A221D2"/>
    <w:rsid w:val="00A2230D"/>
    <w:rsid w:val="00A22401"/>
    <w:rsid w:val="00A2246F"/>
    <w:rsid w:val="00A22FF7"/>
    <w:rsid w:val="00A2366E"/>
    <w:rsid w:val="00A236AF"/>
    <w:rsid w:val="00A23CC7"/>
    <w:rsid w:val="00A2421A"/>
    <w:rsid w:val="00A24D63"/>
    <w:rsid w:val="00A24FB6"/>
    <w:rsid w:val="00A25545"/>
    <w:rsid w:val="00A25642"/>
    <w:rsid w:val="00A261C9"/>
    <w:rsid w:val="00A26CAE"/>
    <w:rsid w:val="00A27358"/>
    <w:rsid w:val="00A275EA"/>
    <w:rsid w:val="00A27861"/>
    <w:rsid w:val="00A27956"/>
    <w:rsid w:val="00A27DCA"/>
    <w:rsid w:val="00A27F47"/>
    <w:rsid w:val="00A30CE6"/>
    <w:rsid w:val="00A310FE"/>
    <w:rsid w:val="00A31155"/>
    <w:rsid w:val="00A31303"/>
    <w:rsid w:val="00A31661"/>
    <w:rsid w:val="00A3168B"/>
    <w:rsid w:val="00A317CF"/>
    <w:rsid w:val="00A31CF6"/>
    <w:rsid w:val="00A320F6"/>
    <w:rsid w:val="00A323C0"/>
    <w:rsid w:val="00A3251C"/>
    <w:rsid w:val="00A329A1"/>
    <w:rsid w:val="00A32F1F"/>
    <w:rsid w:val="00A334ED"/>
    <w:rsid w:val="00A33B29"/>
    <w:rsid w:val="00A33C44"/>
    <w:rsid w:val="00A33FEA"/>
    <w:rsid w:val="00A340F0"/>
    <w:rsid w:val="00A343A6"/>
    <w:rsid w:val="00A35254"/>
    <w:rsid w:val="00A35291"/>
    <w:rsid w:val="00A35348"/>
    <w:rsid w:val="00A353AF"/>
    <w:rsid w:val="00A35586"/>
    <w:rsid w:val="00A356A6"/>
    <w:rsid w:val="00A35871"/>
    <w:rsid w:val="00A35B43"/>
    <w:rsid w:val="00A35D05"/>
    <w:rsid w:val="00A35D51"/>
    <w:rsid w:val="00A36166"/>
    <w:rsid w:val="00A36247"/>
    <w:rsid w:val="00A36341"/>
    <w:rsid w:val="00A36429"/>
    <w:rsid w:val="00A36546"/>
    <w:rsid w:val="00A36567"/>
    <w:rsid w:val="00A36676"/>
    <w:rsid w:val="00A36C14"/>
    <w:rsid w:val="00A36F25"/>
    <w:rsid w:val="00A36FE7"/>
    <w:rsid w:val="00A37190"/>
    <w:rsid w:val="00A37223"/>
    <w:rsid w:val="00A37B2E"/>
    <w:rsid w:val="00A403A3"/>
    <w:rsid w:val="00A40AE0"/>
    <w:rsid w:val="00A41063"/>
    <w:rsid w:val="00A414D1"/>
    <w:rsid w:val="00A41821"/>
    <w:rsid w:val="00A423AE"/>
    <w:rsid w:val="00A426FE"/>
    <w:rsid w:val="00A42DBF"/>
    <w:rsid w:val="00A42E01"/>
    <w:rsid w:val="00A42F6F"/>
    <w:rsid w:val="00A441EF"/>
    <w:rsid w:val="00A441F9"/>
    <w:rsid w:val="00A44798"/>
    <w:rsid w:val="00A44B0D"/>
    <w:rsid w:val="00A453A9"/>
    <w:rsid w:val="00A45CF6"/>
    <w:rsid w:val="00A460C6"/>
    <w:rsid w:val="00A46198"/>
    <w:rsid w:val="00A465E5"/>
    <w:rsid w:val="00A473BA"/>
    <w:rsid w:val="00A479CD"/>
    <w:rsid w:val="00A47AA2"/>
    <w:rsid w:val="00A47DCD"/>
    <w:rsid w:val="00A50A4B"/>
    <w:rsid w:val="00A50FD2"/>
    <w:rsid w:val="00A51148"/>
    <w:rsid w:val="00A517AA"/>
    <w:rsid w:val="00A5183C"/>
    <w:rsid w:val="00A518A0"/>
    <w:rsid w:val="00A51EE1"/>
    <w:rsid w:val="00A51F35"/>
    <w:rsid w:val="00A52348"/>
    <w:rsid w:val="00A525B1"/>
    <w:rsid w:val="00A52CF3"/>
    <w:rsid w:val="00A53171"/>
    <w:rsid w:val="00A532A7"/>
    <w:rsid w:val="00A53327"/>
    <w:rsid w:val="00A53853"/>
    <w:rsid w:val="00A53D8B"/>
    <w:rsid w:val="00A53E9E"/>
    <w:rsid w:val="00A5437A"/>
    <w:rsid w:val="00A54764"/>
    <w:rsid w:val="00A54B92"/>
    <w:rsid w:val="00A54FCA"/>
    <w:rsid w:val="00A5504D"/>
    <w:rsid w:val="00A5543C"/>
    <w:rsid w:val="00A5556C"/>
    <w:rsid w:val="00A55611"/>
    <w:rsid w:val="00A5563E"/>
    <w:rsid w:val="00A55B1F"/>
    <w:rsid w:val="00A55D45"/>
    <w:rsid w:val="00A55D56"/>
    <w:rsid w:val="00A562CE"/>
    <w:rsid w:val="00A5640E"/>
    <w:rsid w:val="00A567D9"/>
    <w:rsid w:val="00A56B35"/>
    <w:rsid w:val="00A56EF6"/>
    <w:rsid w:val="00A575B1"/>
    <w:rsid w:val="00A577BC"/>
    <w:rsid w:val="00A600AB"/>
    <w:rsid w:val="00A600E6"/>
    <w:rsid w:val="00A603AD"/>
    <w:rsid w:val="00A60972"/>
    <w:rsid w:val="00A60E19"/>
    <w:rsid w:val="00A610B1"/>
    <w:rsid w:val="00A613A1"/>
    <w:rsid w:val="00A61A16"/>
    <w:rsid w:val="00A61CF9"/>
    <w:rsid w:val="00A61EEA"/>
    <w:rsid w:val="00A61FDC"/>
    <w:rsid w:val="00A622FB"/>
    <w:rsid w:val="00A6244C"/>
    <w:rsid w:val="00A62800"/>
    <w:rsid w:val="00A628E5"/>
    <w:rsid w:val="00A62AEE"/>
    <w:rsid w:val="00A62C6E"/>
    <w:rsid w:val="00A63393"/>
    <w:rsid w:val="00A635FE"/>
    <w:rsid w:val="00A63856"/>
    <w:rsid w:val="00A63F18"/>
    <w:rsid w:val="00A64282"/>
    <w:rsid w:val="00A643C5"/>
    <w:rsid w:val="00A64664"/>
    <w:rsid w:val="00A649A2"/>
    <w:rsid w:val="00A64D02"/>
    <w:rsid w:val="00A64EB6"/>
    <w:rsid w:val="00A65031"/>
    <w:rsid w:val="00A6538B"/>
    <w:rsid w:val="00A659A7"/>
    <w:rsid w:val="00A660F1"/>
    <w:rsid w:val="00A6630A"/>
    <w:rsid w:val="00A664B3"/>
    <w:rsid w:val="00A6660D"/>
    <w:rsid w:val="00A66920"/>
    <w:rsid w:val="00A66BC6"/>
    <w:rsid w:val="00A66F49"/>
    <w:rsid w:val="00A676AD"/>
    <w:rsid w:val="00A706FE"/>
    <w:rsid w:val="00A70BC3"/>
    <w:rsid w:val="00A71305"/>
    <w:rsid w:val="00A715DB"/>
    <w:rsid w:val="00A71682"/>
    <w:rsid w:val="00A717BB"/>
    <w:rsid w:val="00A72016"/>
    <w:rsid w:val="00A72163"/>
    <w:rsid w:val="00A7221E"/>
    <w:rsid w:val="00A724B0"/>
    <w:rsid w:val="00A72C51"/>
    <w:rsid w:val="00A72EB1"/>
    <w:rsid w:val="00A7310E"/>
    <w:rsid w:val="00A735D2"/>
    <w:rsid w:val="00A73C65"/>
    <w:rsid w:val="00A73DFA"/>
    <w:rsid w:val="00A73F95"/>
    <w:rsid w:val="00A74B5C"/>
    <w:rsid w:val="00A74D49"/>
    <w:rsid w:val="00A75000"/>
    <w:rsid w:val="00A751EB"/>
    <w:rsid w:val="00A75EAA"/>
    <w:rsid w:val="00A75ED7"/>
    <w:rsid w:val="00A75FEE"/>
    <w:rsid w:val="00A76ACF"/>
    <w:rsid w:val="00A76D15"/>
    <w:rsid w:val="00A76EE2"/>
    <w:rsid w:val="00A76F33"/>
    <w:rsid w:val="00A7721D"/>
    <w:rsid w:val="00A772A6"/>
    <w:rsid w:val="00A7771B"/>
    <w:rsid w:val="00A77A8D"/>
    <w:rsid w:val="00A77E17"/>
    <w:rsid w:val="00A80358"/>
    <w:rsid w:val="00A8114F"/>
    <w:rsid w:val="00A81546"/>
    <w:rsid w:val="00A8164F"/>
    <w:rsid w:val="00A819E9"/>
    <w:rsid w:val="00A81D9F"/>
    <w:rsid w:val="00A81F9E"/>
    <w:rsid w:val="00A82539"/>
    <w:rsid w:val="00A825F8"/>
    <w:rsid w:val="00A8289B"/>
    <w:rsid w:val="00A82BBD"/>
    <w:rsid w:val="00A82DCD"/>
    <w:rsid w:val="00A82E04"/>
    <w:rsid w:val="00A8314E"/>
    <w:rsid w:val="00A836EB"/>
    <w:rsid w:val="00A8389C"/>
    <w:rsid w:val="00A83ACD"/>
    <w:rsid w:val="00A83BAB"/>
    <w:rsid w:val="00A83C11"/>
    <w:rsid w:val="00A83D3E"/>
    <w:rsid w:val="00A83F87"/>
    <w:rsid w:val="00A8427D"/>
    <w:rsid w:val="00A84611"/>
    <w:rsid w:val="00A856B4"/>
    <w:rsid w:val="00A85D2F"/>
    <w:rsid w:val="00A86631"/>
    <w:rsid w:val="00A866A3"/>
    <w:rsid w:val="00A8707F"/>
    <w:rsid w:val="00A87120"/>
    <w:rsid w:val="00A87821"/>
    <w:rsid w:val="00A87D69"/>
    <w:rsid w:val="00A87EAF"/>
    <w:rsid w:val="00A904BD"/>
    <w:rsid w:val="00A906F6"/>
    <w:rsid w:val="00A907BD"/>
    <w:rsid w:val="00A90888"/>
    <w:rsid w:val="00A9096A"/>
    <w:rsid w:val="00A90FE5"/>
    <w:rsid w:val="00A91675"/>
    <w:rsid w:val="00A91D1C"/>
    <w:rsid w:val="00A92444"/>
    <w:rsid w:val="00A92AB9"/>
    <w:rsid w:val="00A92D9A"/>
    <w:rsid w:val="00A92E7E"/>
    <w:rsid w:val="00A93083"/>
    <w:rsid w:val="00A934CA"/>
    <w:rsid w:val="00A93CB8"/>
    <w:rsid w:val="00A941D5"/>
    <w:rsid w:val="00A942C7"/>
    <w:rsid w:val="00A945D4"/>
    <w:rsid w:val="00A946C8"/>
    <w:rsid w:val="00A94B91"/>
    <w:rsid w:val="00A94D3B"/>
    <w:rsid w:val="00A94D99"/>
    <w:rsid w:val="00A95424"/>
    <w:rsid w:val="00A95727"/>
    <w:rsid w:val="00A95F7E"/>
    <w:rsid w:val="00A96471"/>
    <w:rsid w:val="00A96956"/>
    <w:rsid w:val="00A96AC0"/>
    <w:rsid w:val="00A9705C"/>
    <w:rsid w:val="00A97241"/>
    <w:rsid w:val="00A97C18"/>
    <w:rsid w:val="00AA01BE"/>
    <w:rsid w:val="00AA03B4"/>
    <w:rsid w:val="00AA0540"/>
    <w:rsid w:val="00AA1FBD"/>
    <w:rsid w:val="00AA2547"/>
    <w:rsid w:val="00AA2C15"/>
    <w:rsid w:val="00AA2DD9"/>
    <w:rsid w:val="00AA319D"/>
    <w:rsid w:val="00AA32C3"/>
    <w:rsid w:val="00AA3996"/>
    <w:rsid w:val="00AA3A4B"/>
    <w:rsid w:val="00AA3B73"/>
    <w:rsid w:val="00AA3DF6"/>
    <w:rsid w:val="00AA4447"/>
    <w:rsid w:val="00AA4CC9"/>
    <w:rsid w:val="00AA5C18"/>
    <w:rsid w:val="00AA6005"/>
    <w:rsid w:val="00AA6484"/>
    <w:rsid w:val="00AA6735"/>
    <w:rsid w:val="00AA6D6F"/>
    <w:rsid w:val="00AA6DE7"/>
    <w:rsid w:val="00AA71AE"/>
    <w:rsid w:val="00AA71E6"/>
    <w:rsid w:val="00AA724C"/>
    <w:rsid w:val="00AA7EF2"/>
    <w:rsid w:val="00AB0159"/>
    <w:rsid w:val="00AB059D"/>
    <w:rsid w:val="00AB05B4"/>
    <w:rsid w:val="00AB06EB"/>
    <w:rsid w:val="00AB086F"/>
    <w:rsid w:val="00AB0E0C"/>
    <w:rsid w:val="00AB1947"/>
    <w:rsid w:val="00AB1973"/>
    <w:rsid w:val="00AB2894"/>
    <w:rsid w:val="00AB28A1"/>
    <w:rsid w:val="00AB2A90"/>
    <w:rsid w:val="00AB2AA1"/>
    <w:rsid w:val="00AB2BC1"/>
    <w:rsid w:val="00AB3349"/>
    <w:rsid w:val="00AB36D0"/>
    <w:rsid w:val="00AB3AB0"/>
    <w:rsid w:val="00AB3F81"/>
    <w:rsid w:val="00AB4104"/>
    <w:rsid w:val="00AB42C5"/>
    <w:rsid w:val="00AB450B"/>
    <w:rsid w:val="00AB4542"/>
    <w:rsid w:val="00AB487E"/>
    <w:rsid w:val="00AB4BC4"/>
    <w:rsid w:val="00AB52F8"/>
    <w:rsid w:val="00AB547C"/>
    <w:rsid w:val="00AB56A8"/>
    <w:rsid w:val="00AB5934"/>
    <w:rsid w:val="00AB5A38"/>
    <w:rsid w:val="00AB632B"/>
    <w:rsid w:val="00AB65C0"/>
    <w:rsid w:val="00AB7357"/>
    <w:rsid w:val="00AB73D3"/>
    <w:rsid w:val="00AB7530"/>
    <w:rsid w:val="00AC026C"/>
    <w:rsid w:val="00AC04E7"/>
    <w:rsid w:val="00AC0515"/>
    <w:rsid w:val="00AC086E"/>
    <w:rsid w:val="00AC08A4"/>
    <w:rsid w:val="00AC0AA9"/>
    <w:rsid w:val="00AC0CF4"/>
    <w:rsid w:val="00AC1706"/>
    <w:rsid w:val="00AC1CE6"/>
    <w:rsid w:val="00AC20E6"/>
    <w:rsid w:val="00AC21C7"/>
    <w:rsid w:val="00AC277F"/>
    <w:rsid w:val="00AC3AAD"/>
    <w:rsid w:val="00AC3B07"/>
    <w:rsid w:val="00AC3B35"/>
    <w:rsid w:val="00AC3C08"/>
    <w:rsid w:val="00AC4C3B"/>
    <w:rsid w:val="00AC4D38"/>
    <w:rsid w:val="00AC4DF5"/>
    <w:rsid w:val="00AC5890"/>
    <w:rsid w:val="00AC5D58"/>
    <w:rsid w:val="00AC5DC6"/>
    <w:rsid w:val="00AC5E60"/>
    <w:rsid w:val="00AC623B"/>
    <w:rsid w:val="00AC64BF"/>
    <w:rsid w:val="00AC6869"/>
    <w:rsid w:val="00AC68BC"/>
    <w:rsid w:val="00AC74C9"/>
    <w:rsid w:val="00AC770B"/>
    <w:rsid w:val="00AC7800"/>
    <w:rsid w:val="00AD0658"/>
    <w:rsid w:val="00AD0769"/>
    <w:rsid w:val="00AD097B"/>
    <w:rsid w:val="00AD0B73"/>
    <w:rsid w:val="00AD0D7F"/>
    <w:rsid w:val="00AD0E49"/>
    <w:rsid w:val="00AD0E5B"/>
    <w:rsid w:val="00AD0FBF"/>
    <w:rsid w:val="00AD1326"/>
    <w:rsid w:val="00AD1CAF"/>
    <w:rsid w:val="00AD1D50"/>
    <w:rsid w:val="00AD209B"/>
    <w:rsid w:val="00AD2168"/>
    <w:rsid w:val="00AD293B"/>
    <w:rsid w:val="00AD2B8A"/>
    <w:rsid w:val="00AD2D5D"/>
    <w:rsid w:val="00AD2E88"/>
    <w:rsid w:val="00AD2F5B"/>
    <w:rsid w:val="00AD3864"/>
    <w:rsid w:val="00AD3940"/>
    <w:rsid w:val="00AD3A9F"/>
    <w:rsid w:val="00AD401C"/>
    <w:rsid w:val="00AD41D0"/>
    <w:rsid w:val="00AD463C"/>
    <w:rsid w:val="00AD5166"/>
    <w:rsid w:val="00AD65F2"/>
    <w:rsid w:val="00AD6E4F"/>
    <w:rsid w:val="00AD6EEB"/>
    <w:rsid w:val="00AD6F79"/>
    <w:rsid w:val="00AD7279"/>
    <w:rsid w:val="00AD739F"/>
    <w:rsid w:val="00AD7F69"/>
    <w:rsid w:val="00AE006B"/>
    <w:rsid w:val="00AE00B2"/>
    <w:rsid w:val="00AE0131"/>
    <w:rsid w:val="00AE023A"/>
    <w:rsid w:val="00AE02C9"/>
    <w:rsid w:val="00AE0864"/>
    <w:rsid w:val="00AE154F"/>
    <w:rsid w:val="00AE156C"/>
    <w:rsid w:val="00AE18E0"/>
    <w:rsid w:val="00AE1D23"/>
    <w:rsid w:val="00AE1D3D"/>
    <w:rsid w:val="00AE2825"/>
    <w:rsid w:val="00AE2AA4"/>
    <w:rsid w:val="00AE311D"/>
    <w:rsid w:val="00AE322B"/>
    <w:rsid w:val="00AE386E"/>
    <w:rsid w:val="00AE3B37"/>
    <w:rsid w:val="00AE3F30"/>
    <w:rsid w:val="00AE4163"/>
    <w:rsid w:val="00AE429B"/>
    <w:rsid w:val="00AE45D1"/>
    <w:rsid w:val="00AE468F"/>
    <w:rsid w:val="00AE4D1C"/>
    <w:rsid w:val="00AE5375"/>
    <w:rsid w:val="00AE54F9"/>
    <w:rsid w:val="00AE5C93"/>
    <w:rsid w:val="00AE659B"/>
    <w:rsid w:val="00AE7166"/>
    <w:rsid w:val="00AE75A1"/>
    <w:rsid w:val="00AE7AC4"/>
    <w:rsid w:val="00AE7CC5"/>
    <w:rsid w:val="00AF045C"/>
    <w:rsid w:val="00AF050B"/>
    <w:rsid w:val="00AF0682"/>
    <w:rsid w:val="00AF0A8D"/>
    <w:rsid w:val="00AF1111"/>
    <w:rsid w:val="00AF178B"/>
    <w:rsid w:val="00AF1C02"/>
    <w:rsid w:val="00AF1CA8"/>
    <w:rsid w:val="00AF207B"/>
    <w:rsid w:val="00AF2126"/>
    <w:rsid w:val="00AF2351"/>
    <w:rsid w:val="00AF237E"/>
    <w:rsid w:val="00AF2652"/>
    <w:rsid w:val="00AF2E37"/>
    <w:rsid w:val="00AF3036"/>
    <w:rsid w:val="00AF31A1"/>
    <w:rsid w:val="00AF33D7"/>
    <w:rsid w:val="00AF3426"/>
    <w:rsid w:val="00AF3B52"/>
    <w:rsid w:val="00AF3F98"/>
    <w:rsid w:val="00AF41A7"/>
    <w:rsid w:val="00AF4CB5"/>
    <w:rsid w:val="00AF4D9E"/>
    <w:rsid w:val="00AF4F5E"/>
    <w:rsid w:val="00AF54C8"/>
    <w:rsid w:val="00AF54D5"/>
    <w:rsid w:val="00AF5633"/>
    <w:rsid w:val="00AF59BD"/>
    <w:rsid w:val="00AF6281"/>
    <w:rsid w:val="00AF6703"/>
    <w:rsid w:val="00AF6C2B"/>
    <w:rsid w:val="00AF7319"/>
    <w:rsid w:val="00AF749A"/>
    <w:rsid w:val="00AF75D1"/>
    <w:rsid w:val="00B00034"/>
    <w:rsid w:val="00B0075C"/>
    <w:rsid w:val="00B0077E"/>
    <w:rsid w:val="00B009AD"/>
    <w:rsid w:val="00B01B47"/>
    <w:rsid w:val="00B020D9"/>
    <w:rsid w:val="00B022C2"/>
    <w:rsid w:val="00B0266E"/>
    <w:rsid w:val="00B028E7"/>
    <w:rsid w:val="00B02BB3"/>
    <w:rsid w:val="00B02BDD"/>
    <w:rsid w:val="00B02C73"/>
    <w:rsid w:val="00B02D02"/>
    <w:rsid w:val="00B02E04"/>
    <w:rsid w:val="00B0357B"/>
    <w:rsid w:val="00B03608"/>
    <w:rsid w:val="00B036BB"/>
    <w:rsid w:val="00B038C1"/>
    <w:rsid w:val="00B03D6C"/>
    <w:rsid w:val="00B03EB5"/>
    <w:rsid w:val="00B040BA"/>
    <w:rsid w:val="00B0416F"/>
    <w:rsid w:val="00B04853"/>
    <w:rsid w:val="00B04F2C"/>
    <w:rsid w:val="00B05AD2"/>
    <w:rsid w:val="00B05B31"/>
    <w:rsid w:val="00B05CE1"/>
    <w:rsid w:val="00B067BF"/>
    <w:rsid w:val="00B06805"/>
    <w:rsid w:val="00B06970"/>
    <w:rsid w:val="00B069FE"/>
    <w:rsid w:val="00B06C14"/>
    <w:rsid w:val="00B0703C"/>
    <w:rsid w:val="00B07803"/>
    <w:rsid w:val="00B07EF4"/>
    <w:rsid w:val="00B10077"/>
    <w:rsid w:val="00B10175"/>
    <w:rsid w:val="00B1052E"/>
    <w:rsid w:val="00B1083E"/>
    <w:rsid w:val="00B10CED"/>
    <w:rsid w:val="00B1120F"/>
    <w:rsid w:val="00B11245"/>
    <w:rsid w:val="00B1132E"/>
    <w:rsid w:val="00B11A2B"/>
    <w:rsid w:val="00B11EE3"/>
    <w:rsid w:val="00B120C3"/>
    <w:rsid w:val="00B1231D"/>
    <w:rsid w:val="00B12BF8"/>
    <w:rsid w:val="00B12E71"/>
    <w:rsid w:val="00B12F21"/>
    <w:rsid w:val="00B1311D"/>
    <w:rsid w:val="00B132BE"/>
    <w:rsid w:val="00B13BC6"/>
    <w:rsid w:val="00B13D8B"/>
    <w:rsid w:val="00B1501A"/>
    <w:rsid w:val="00B15262"/>
    <w:rsid w:val="00B15D30"/>
    <w:rsid w:val="00B15FB5"/>
    <w:rsid w:val="00B160FD"/>
    <w:rsid w:val="00B16A57"/>
    <w:rsid w:val="00B171F1"/>
    <w:rsid w:val="00B1745E"/>
    <w:rsid w:val="00B1770D"/>
    <w:rsid w:val="00B17938"/>
    <w:rsid w:val="00B17A9F"/>
    <w:rsid w:val="00B17E15"/>
    <w:rsid w:val="00B20084"/>
    <w:rsid w:val="00B2065B"/>
    <w:rsid w:val="00B207F3"/>
    <w:rsid w:val="00B20AF6"/>
    <w:rsid w:val="00B20ED2"/>
    <w:rsid w:val="00B20F2A"/>
    <w:rsid w:val="00B20F42"/>
    <w:rsid w:val="00B21BE2"/>
    <w:rsid w:val="00B2206C"/>
    <w:rsid w:val="00B22507"/>
    <w:rsid w:val="00B22618"/>
    <w:rsid w:val="00B22A0D"/>
    <w:rsid w:val="00B22CB3"/>
    <w:rsid w:val="00B231F7"/>
    <w:rsid w:val="00B2339F"/>
    <w:rsid w:val="00B23550"/>
    <w:rsid w:val="00B235E5"/>
    <w:rsid w:val="00B23638"/>
    <w:rsid w:val="00B23A93"/>
    <w:rsid w:val="00B23E92"/>
    <w:rsid w:val="00B244D3"/>
    <w:rsid w:val="00B2459E"/>
    <w:rsid w:val="00B249B0"/>
    <w:rsid w:val="00B249DF"/>
    <w:rsid w:val="00B24E20"/>
    <w:rsid w:val="00B25C5F"/>
    <w:rsid w:val="00B25FE1"/>
    <w:rsid w:val="00B26004"/>
    <w:rsid w:val="00B2682E"/>
    <w:rsid w:val="00B26A48"/>
    <w:rsid w:val="00B26D10"/>
    <w:rsid w:val="00B26D77"/>
    <w:rsid w:val="00B27286"/>
    <w:rsid w:val="00B272B0"/>
    <w:rsid w:val="00B274A1"/>
    <w:rsid w:val="00B304E8"/>
    <w:rsid w:val="00B314F1"/>
    <w:rsid w:val="00B31705"/>
    <w:rsid w:val="00B31A75"/>
    <w:rsid w:val="00B31CF0"/>
    <w:rsid w:val="00B3298C"/>
    <w:rsid w:val="00B32D9C"/>
    <w:rsid w:val="00B32E9D"/>
    <w:rsid w:val="00B33012"/>
    <w:rsid w:val="00B33377"/>
    <w:rsid w:val="00B33901"/>
    <w:rsid w:val="00B3392D"/>
    <w:rsid w:val="00B342CA"/>
    <w:rsid w:val="00B34538"/>
    <w:rsid w:val="00B34973"/>
    <w:rsid w:val="00B34EF0"/>
    <w:rsid w:val="00B35045"/>
    <w:rsid w:val="00B3565A"/>
    <w:rsid w:val="00B35840"/>
    <w:rsid w:val="00B35A33"/>
    <w:rsid w:val="00B35B3D"/>
    <w:rsid w:val="00B35BE6"/>
    <w:rsid w:val="00B35C28"/>
    <w:rsid w:val="00B35F92"/>
    <w:rsid w:val="00B3616B"/>
    <w:rsid w:val="00B36A84"/>
    <w:rsid w:val="00B36D3B"/>
    <w:rsid w:val="00B36DE2"/>
    <w:rsid w:val="00B37340"/>
    <w:rsid w:val="00B3758D"/>
    <w:rsid w:val="00B37954"/>
    <w:rsid w:val="00B37AF4"/>
    <w:rsid w:val="00B40149"/>
    <w:rsid w:val="00B407D3"/>
    <w:rsid w:val="00B41563"/>
    <w:rsid w:val="00B4188A"/>
    <w:rsid w:val="00B42050"/>
    <w:rsid w:val="00B42524"/>
    <w:rsid w:val="00B425BB"/>
    <w:rsid w:val="00B42D9C"/>
    <w:rsid w:val="00B42D9F"/>
    <w:rsid w:val="00B42E13"/>
    <w:rsid w:val="00B43012"/>
    <w:rsid w:val="00B43624"/>
    <w:rsid w:val="00B43D78"/>
    <w:rsid w:val="00B43D9F"/>
    <w:rsid w:val="00B43DC7"/>
    <w:rsid w:val="00B445D5"/>
    <w:rsid w:val="00B4461A"/>
    <w:rsid w:val="00B44981"/>
    <w:rsid w:val="00B44ADE"/>
    <w:rsid w:val="00B44B11"/>
    <w:rsid w:val="00B44D0F"/>
    <w:rsid w:val="00B44D87"/>
    <w:rsid w:val="00B44F50"/>
    <w:rsid w:val="00B45056"/>
    <w:rsid w:val="00B4509A"/>
    <w:rsid w:val="00B451C8"/>
    <w:rsid w:val="00B45398"/>
    <w:rsid w:val="00B45908"/>
    <w:rsid w:val="00B45A10"/>
    <w:rsid w:val="00B46411"/>
    <w:rsid w:val="00B4654F"/>
    <w:rsid w:val="00B465D1"/>
    <w:rsid w:val="00B46A6E"/>
    <w:rsid w:val="00B46BBA"/>
    <w:rsid w:val="00B46CDB"/>
    <w:rsid w:val="00B46F82"/>
    <w:rsid w:val="00B471E4"/>
    <w:rsid w:val="00B4734E"/>
    <w:rsid w:val="00B47401"/>
    <w:rsid w:val="00B47EF8"/>
    <w:rsid w:val="00B48E2E"/>
    <w:rsid w:val="00B50004"/>
    <w:rsid w:val="00B50362"/>
    <w:rsid w:val="00B5096D"/>
    <w:rsid w:val="00B51237"/>
    <w:rsid w:val="00B5128C"/>
    <w:rsid w:val="00B51B18"/>
    <w:rsid w:val="00B51E32"/>
    <w:rsid w:val="00B51E85"/>
    <w:rsid w:val="00B5212A"/>
    <w:rsid w:val="00B529E5"/>
    <w:rsid w:val="00B52EB0"/>
    <w:rsid w:val="00B52F93"/>
    <w:rsid w:val="00B52FFD"/>
    <w:rsid w:val="00B532DB"/>
    <w:rsid w:val="00B534E4"/>
    <w:rsid w:val="00B53B53"/>
    <w:rsid w:val="00B53BB9"/>
    <w:rsid w:val="00B545DE"/>
    <w:rsid w:val="00B54746"/>
    <w:rsid w:val="00B549E0"/>
    <w:rsid w:val="00B54DAE"/>
    <w:rsid w:val="00B55103"/>
    <w:rsid w:val="00B55251"/>
    <w:rsid w:val="00B552A6"/>
    <w:rsid w:val="00B55828"/>
    <w:rsid w:val="00B559CC"/>
    <w:rsid w:val="00B55EC3"/>
    <w:rsid w:val="00B56307"/>
    <w:rsid w:val="00B56563"/>
    <w:rsid w:val="00B566FC"/>
    <w:rsid w:val="00B56976"/>
    <w:rsid w:val="00B56B0B"/>
    <w:rsid w:val="00B575B7"/>
    <w:rsid w:val="00B57740"/>
    <w:rsid w:val="00B57B7B"/>
    <w:rsid w:val="00B57BD6"/>
    <w:rsid w:val="00B57D29"/>
    <w:rsid w:val="00B60B3F"/>
    <w:rsid w:val="00B60D66"/>
    <w:rsid w:val="00B61031"/>
    <w:rsid w:val="00B6118A"/>
    <w:rsid w:val="00B611A6"/>
    <w:rsid w:val="00B61514"/>
    <w:rsid w:val="00B616D9"/>
    <w:rsid w:val="00B6183D"/>
    <w:rsid w:val="00B628D3"/>
    <w:rsid w:val="00B62A61"/>
    <w:rsid w:val="00B62B21"/>
    <w:rsid w:val="00B62BA2"/>
    <w:rsid w:val="00B6389F"/>
    <w:rsid w:val="00B63B47"/>
    <w:rsid w:val="00B63B56"/>
    <w:rsid w:val="00B63F15"/>
    <w:rsid w:val="00B64288"/>
    <w:rsid w:val="00B64CD0"/>
    <w:rsid w:val="00B64D54"/>
    <w:rsid w:val="00B656F7"/>
    <w:rsid w:val="00B65899"/>
    <w:rsid w:val="00B659C1"/>
    <w:rsid w:val="00B65AA3"/>
    <w:rsid w:val="00B65DE0"/>
    <w:rsid w:val="00B662DA"/>
    <w:rsid w:val="00B665E2"/>
    <w:rsid w:val="00B66710"/>
    <w:rsid w:val="00B6674F"/>
    <w:rsid w:val="00B671DB"/>
    <w:rsid w:val="00B67261"/>
    <w:rsid w:val="00B708B2"/>
    <w:rsid w:val="00B71EB8"/>
    <w:rsid w:val="00B7230B"/>
    <w:rsid w:val="00B73260"/>
    <w:rsid w:val="00B73262"/>
    <w:rsid w:val="00B733F1"/>
    <w:rsid w:val="00B73594"/>
    <w:rsid w:val="00B745F9"/>
    <w:rsid w:val="00B7497E"/>
    <w:rsid w:val="00B74AF0"/>
    <w:rsid w:val="00B74EA7"/>
    <w:rsid w:val="00B764C2"/>
    <w:rsid w:val="00B7693F"/>
    <w:rsid w:val="00B769DB"/>
    <w:rsid w:val="00B803BC"/>
    <w:rsid w:val="00B80C3A"/>
    <w:rsid w:val="00B80E4A"/>
    <w:rsid w:val="00B8103A"/>
    <w:rsid w:val="00B815C6"/>
    <w:rsid w:val="00B81868"/>
    <w:rsid w:val="00B818DB"/>
    <w:rsid w:val="00B81E69"/>
    <w:rsid w:val="00B826CB"/>
    <w:rsid w:val="00B827D4"/>
    <w:rsid w:val="00B83484"/>
    <w:rsid w:val="00B83A2D"/>
    <w:rsid w:val="00B83F24"/>
    <w:rsid w:val="00B84414"/>
    <w:rsid w:val="00B845BF"/>
    <w:rsid w:val="00B847D6"/>
    <w:rsid w:val="00B84A8E"/>
    <w:rsid w:val="00B84EC8"/>
    <w:rsid w:val="00B84FDC"/>
    <w:rsid w:val="00B85202"/>
    <w:rsid w:val="00B853FB"/>
    <w:rsid w:val="00B85A3F"/>
    <w:rsid w:val="00B86413"/>
    <w:rsid w:val="00B865BB"/>
    <w:rsid w:val="00B869DA"/>
    <w:rsid w:val="00B86AE0"/>
    <w:rsid w:val="00B86EEC"/>
    <w:rsid w:val="00B877D5"/>
    <w:rsid w:val="00B87834"/>
    <w:rsid w:val="00B87A83"/>
    <w:rsid w:val="00B87BCF"/>
    <w:rsid w:val="00B914EF"/>
    <w:rsid w:val="00B91591"/>
    <w:rsid w:val="00B92449"/>
    <w:rsid w:val="00B92593"/>
    <w:rsid w:val="00B92A79"/>
    <w:rsid w:val="00B92BAF"/>
    <w:rsid w:val="00B92C1F"/>
    <w:rsid w:val="00B92F0F"/>
    <w:rsid w:val="00B93FDC"/>
    <w:rsid w:val="00B94111"/>
    <w:rsid w:val="00B94249"/>
    <w:rsid w:val="00B949BE"/>
    <w:rsid w:val="00B9598C"/>
    <w:rsid w:val="00B95AEC"/>
    <w:rsid w:val="00B964C4"/>
    <w:rsid w:val="00B96A59"/>
    <w:rsid w:val="00B96B0D"/>
    <w:rsid w:val="00B96DD5"/>
    <w:rsid w:val="00B96F90"/>
    <w:rsid w:val="00B970A1"/>
    <w:rsid w:val="00B9725C"/>
    <w:rsid w:val="00B97B7E"/>
    <w:rsid w:val="00BA0157"/>
    <w:rsid w:val="00BA024F"/>
    <w:rsid w:val="00BA04EF"/>
    <w:rsid w:val="00BA086C"/>
    <w:rsid w:val="00BA0A76"/>
    <w:rsid w:val="00BA0DDF"/>
    <w:rsid w:val="00BA12C7"/>
    <w:rsid w:val="00BA19B6"/>
    <w:rsid w:val="00BA1A5F"/>
    <w:rsid w:val="00BA1B37"/>
    <w:rsid w:val="00BA1EAB"/>
    <w:rsid w:val="00BA2531"/>
    <w:rsid w:val="00BA2A91"/>
    <w:rsid w:val="00BA2E05"/>
    <w:rsid w:val="00BA32F6"/>
    <w:rsid w:val="00BA3621"/>
    <w:rsid w:val="00BA373B"/>
    <w:rsid w:val="00BA4773"/>
    <w:rsid w:val="00BA4E9C"/>
    <w:rsid w:val="00BA5440"/>
    <w:rsid w:val="00BA6091"/>
    <w:rsid w:val="00BA71ED"/>
    <w:rsid w:val="00BA7A20"/>
    <w:rsid w:val="00BB00E1"/>
    <w:rsid w:val="00BB05B6"/>
    <w:rsid w:val="00BB0E36"/>
    <w:rsid w:val="00BB113A"/>
    <w:rsid w:val="00BB11AB"/>
    <w:rsid w:val="00BB120A"/>
    <w:rsid w:val="00BB13F1"/>
    <w:rsid w:val="00BB142E"/>
    <w:rsid w:val="00BB187E"/>
    <w:rsid w:val="00BB1BF2"/>
    <w:rsid w:val="00BB1F7F"/>
    <w:rsid w:val="00BB21D5"/>
    <w:rsid w:val="00BB27B2"/>
    <w:rsid w:val="00BB2CD0"/>
    <w:rsid w:val="00BB2F2A"/>
    <w:rsid w:val="00BB32E7"/>
    <w:rsid w:val="00BB4210"/>
    <w:rsid w:val="00BB421C"/>
    <w:rsid w:val="00BB47BD"/>
    <w:rsid w:val="00BB4922"/>
    <w:rsid w:val="00BB4D3E"/>
    <w:rsid w:val="00BB53E8"/>
    <w:rsid w:val="00BB5D67"/>
    <w:rsid w:val="00BB658B"/>
    <w:rsid w:val="00BB66CE"/>
    <w:rsid w:val="00BB6BC0"/>
    <w:rsid w:val="00BB6F3E"/>
    <w:rsid w:val="00BB7FFE"/>
    <w:rsid w:val="00BC19D9"/>
    <w:rsid w:val="00BC1AC1"/>
    <w:rsid w:val="00BC21C3"/>
    <w:rsid w:val="00BC270A"/>
    <w:rsid w:val="00BC28C5"/>
    <w:rsid w:val="00BC2B50"/>
    <w:rsid w:val="00BC3512"/>
    <w:rsid w:val="00BC433C"/>
    <w:rsid w:val="00BC44A7"/>
    <w:rsid w:val="00BC45E4"/>
    <w:rsid w:val="00BC4AEC"/>
    <w:rsid w:val="00BC4C54"/>
    <w:rsid w:val="00BC57E8"/>
    <w:rsid w:val="00BC5B55"/>
    <w:rsid w:val="00BC5D9B"/>
    <w:rsid w:val="00BC6298"/>
    <w:rsid w:val="00BC63FA"/>
    <w:rsid w:val="00BC642E"/>
    <w:rsid w:val="00BC6841"/>
    <w:rsid w:val="00BC6AFB"/>
    <w:rsid w:val="00BC6BA6"/>
    <w:rsid w:val="00BC6FDD"/>
    <w:rsid w:val="00BC746F"/>
    <w:rsid w:val="00BC75EA"/>
    <w:rsid w:val="00BC78B7"/>
    <w:rsid w:val="00BC7D27"/>
    <w:rsid w:val="00BC7D96"/>
    <w:rsid w:val="00BD00CB"/>
    <w:rsid w:val="00BD040F"/>
    <w:rsid w:val="00BD046E"/>
    <w:rsid w:val="00BD065D"/>
    <w:rsid w:val="00BD0A60"/>
    <w:rsid w:val="00BD0D65"/>
    <w:rsid w:val="00BD0E28"/>
    <w:rsid w:val="00BD0EC2"/>
    <w:rsid w:val="00BD1028"/>
    <w:rsid w:val="00BD1135"/>
    <w:rsid w:val="00BD2195"/>
    <w:rsid w:val="00BD227E"/>
    <w:rsid w:val="00BD246D"/>
    <w:rsid w:val="00BD2699"/>
    <w:rsid w:val="00BD2A0D"/>
    <w:rsid w:val="00BD2C00"/>
    <w:rsid w:val="00BD2C61"/>
    <w:rsid w:val="00BD2D3C"/>
    <w:rsid w:val="00BD2DFA"/>
    <w:rsid w:val="00BD34D7"/>
    <w:rsid w:val="00BD3578"/>
    <w:rsid w:val="00BD3694"/>
    <w:rsid w:val="00BD46DC"/>
    <w:rsid w:val="00BD491E"/>
    <w:rsid w:val="00BD4E55"/>
    <w:rsid w:val="00BD51D9"/>
    <w:rsid w:val="00BD5267"/>
    <w:rsid w:val="00BD5829"/>
    <w:rsid w:val="00BD59B0"/>
    <w:rsid w:val="00BD5DFE"/>
    <w:rsid w:val="00BD62D3"/>
    <w:rsid w:val="00BD6809"/>
    <w:rsid w:val="00BD68E9"/>
    <w:rsid w:val="00BD706A"/>
    <w:rsid w:val="00BD7157"/>
    <w:rsid w:val="00BD768D"/>
    <w:rsid w:val="00BD79C4"/>
    <w:rsid w:val="00BD7DA7"/>
    <w:rsid w:val="00BE0469"/>
    <w:rsid w:val="00BE048A"/>
    <w:rsid w:val="00BE05FA"/>
    <w:rsid w:val="00BE0CC0"/>
    <w:rsid w:val="00BE1273"/>
    <w:rsid w:val="00BE1459"/>
    <w:rsid w:val="00BE19D0"/>
    <w:rsid w:val="00BE1AFC"/>
    <w:rsid w:val="00BE1D5D"/>
    <w:rsid w:val="00BE1D5E"/>
    <w:rsid w:val="00BE226D"/>
    <w:rsid w:val="00BE25E8"/>
    <w:rsid w:val="00BE280E"/>
    <w:rsid w:val="00BE2860"/>
    <w:rsid w:val="00BE2C59"/>
    <w:rsid w:val="00BE41D8"/>
    <w:rsid w:val="00BE5737"/>
    <w:rsid w:val="00BE592A"/>
    <w:rsid w:val="00BE5A8B"/>
    <w:rsid w:val="00BE5B4E"/>
    <w:rsid w:val="00BE6510"/>
    <w:rsid w:val="00BE670D"/>
    <w:rsid w:val="00BE674D"/>
    <w:rsid w:val="00BE7126"/>
    <w:rsid w:val="00BE7278"/>
    <w:rsid w:val="00BE7905"/>
    <w:rsid w:val="00BE7BAE"/>
    <w:rsid w:val="00BE7CE0"/>
    <w:rsid w:val="00BE7D0D"/>
    <w:rsid w:val="00BE7E6D"/>
    <w:rsid w:val="00BF066D"/>
    <w:rsid w:val="00BF068B"/>
    <w:rsid w:val="00BF1087"/>
    <w:rsid w:val="00BF1387"/>
    <w:rsid w:val="00BF167C"/>
    <w:rsid w:val="00BF1AB1"/>
    <w:rsid w:val="00BF21BA"/>
    <w:rsid w:val="00BF2233"/>
    <w:rsid w:val="00BF230A"/>
    <w:rsid w:val="00BF259F"/>
    <w:rsid w:val="00BF2712"/>
    <w:rsid w:val="00BF2E82"/>
    <w:rsid w:val="00BF2FD1"/>
    <w:rsid w:val="00BF3301"/>
    <w:rsid w:val="00BF388C"/>
    <w:rsid w:val="00BF390F"/>
    <w:rsid w:val="00BF45BC"/>
    <w:rsid w:val="00BF4B4D"/>
    <w:rsid w:val="00BF526F"/>
    <w:rsid w:val="00BF53A8"/>
    <w:rsid w:val="00BF543D"/>
    <w:rsid w:val="00BF564D"/>
    <w:rsid w:val="00BF57B6"/>
    <w:rsid w:val="00BF5B7A"/>
    <w:rsid w:val="00BF5E2E"/>
    <w:rsid w:val="00BF5E45"/>
    <w:rsid w:val="00BF624C"/>
    <w:rsid w:val="00BF6EF0"/>
    <w:rsid w:val="00BF748F"/>
    <w:rsid w:val="00BF7541"/>
    <w:rsid w:val="00BF7A88"/>
    <w:rsid w:val="00BF7FD8"/>
    <w:rsid w:val="00C00958"/>
    <w:rsid w:val="00C00A9E"/>
    <w:rsid w:val="00C017B7"/>
    <w:rsid w:val="00C01AB2"/>
    <w:rsid w:val="00C01D82"/>
    <w:rsid w:val="00C01EF5"/>
    <w:rsid w:val="00C01FC6"/>
    <w:rsid w:val="00C02204"/>
    <w:rsid w:val="00C02273"/>
    <w:rsid w:val="00C028FB"/>
    <w:rsid w:val="00C02A74"/>
    <w:rsid w:val="00C030FB"/>
    <w:rsid w:val="00C03527"/>
    <w:rsid w:val="00C036EA"/>
    <w:rsid w:val="00C03855"/>
    <w:rsid w:val="00C03E0B"/>
    <w:rsid w:val="00C0456D"/>
    <w:rsid w:val="00C0460F"/>
    <w:rsid w:val="00C04B04"/>
    <w:rsid w:val="00C04DD2"/>
    <w:rsid w:val="00C053A5"/>
    <w:rsid w:val="00C05B03"/>
    <w:rsid w:val="00C05B8F"/>
    <w:rsid w:val="00C05CA7"/>
    <w:rsid w:val="00C05DDF"/>
    <w:rsid w:val="00C06287"/>
    <w:rsid w:val="00C063B4"/>
    <w:rsid w:val="00C064AC"/>
    <w:rsid w:val="00C065D9"/>
    <w:rsid w:val="00C06B55"/>
    <w:rsid w:val="00C07016"/>
    <w:rsid w:val="00C0714A"/>
    <w:rsid w:val="00C071F7"/>
    <w:rsid w:val="00C074A2"/>
    <w:rsid w:val="00C07A44"/>
    <w:rsid w:val="00C07EB4"/>
    <w:rsid w:val="00C10382"/>
    <w:rsid w:val="00C10555"/>
    <w:rsid w:val="00C10958"/>
    <w:rsid w:val="00C10E54"/>
    <w:rsid w:val="00C10EC4"/>
    <w:rsid w:val="00C1117A"/>
    <w:rsid w:val="00C111C5"/>
    <w:rsid w:val="00C1192D"/>
    <w:rsid w:val="00C122AB"/>
    <w:rsid w:val="00C12545"/>
    <w:rsid w:val="00C1260D"/>
    <w:rsid w:val="00C129C7"/>
    <w:rsid w:val="00C129FB"/>
    <w:rsid w:val="00C12A1A"/>
    <w:rsid w:val="00C12B23"/>
    <w:rsid w:val="00C12F02"/>
    <w:rsid w:val="00C130D4"/>
    <w:rsid w:val="00C13667"/>
    <w:rsid w:val="00C1374F"/>
    <w:rsid w:val="00C13BED"/>
    <w:rsid w:val="00C142A3"/>
    <w:rsid w:val="00C143CF"/>
    <w:rsid w:val="00C145EC"/>
    <w:rsid w:val="00C1485D"/>
    <w:rsid w:val="00C1489B"/>
    <w:rsid w:val="00C14FCE"/>
    <w:rsid w:val="00C15B28"/>
    <w:rsid w:val="00C161C9"/>
    <w:rsid w:val="00C16235"/>
    <w:rsid w:val="00C163D5"/>
    <w:rsid w:val="00C17854"/>
    <w:rsid w:val="00C17A81"/>
    <w:rsid w:val="00C17BDC"/>
    <w:rsid w:val="00C2009D"/>
    <w:rsid w:val="00C200A9"/>
    <w:rsid w:val="00C20ADE"/>
    <w:rsid w:val="00C219C6"/>
    <w:rsid w:val="00C230FE"/>
    <w:rsid w:val="00C2326F"/>
    <w:rsid w:val="00C237EB"/>
    <w:rsid w:val="00C23A27"/>
    <w:rsid w:val="00C23A93"/>
    <w:rsid w:val="00C23AAA"/>
    <w:rsid w:val="00C23DD4"/>
    <w:rsid w:val="00C2450E"/>
    <w:rsid w:val="00C24AAF"/>
    <w:rsid w:val="00C24BA3"/>
    <w:rsid w:val="00C25514"/>
    <w:rsid w:val="00C2551D"/>
    <w:rsid w:val="00C257A6"/>
    <w:rsid w:val="00C25A95"/>
    <w:rsid w:val="00C25CF0"/>
    <w:rsid w:val="00C25D6B"/>
    <w:rsid w:val="00C26043"/>
    <w:rsid w:val="00C2631C"/>
    <w:rsid w:val="00C2668F"/>
    <w:rsid w:val="00C2686E"/>
    <w:rsid w:val="00C27091"/>
    <w:rsid w:val="00C270DE"/>
    <w:rsid w:val="00C270F6"/>
    <w:rsid w:val="00C273F2"/>
    <w:rsid w:val="00C27536"/>
    <w:rsid w:val="00C27C86"/>
    <w:rsid w:val="00C30390"/>
    <w:rsid w:val="00C30A08"/>
    <w:rsid w:val="00C3123D"/>
    <w:rsid w:val="00C31401"/>
    <w:rsid w:val="00C314C6"/>
    <w:rsid w:val="00C315F0"/>
    <w:rsid w:val="00C31644"/>
    <w:rsid w:val="00C318E6"/>
    <w:rsid w:val="00C31E9B"/>
    <w:rsid w:val="00C32066"/>
    <w:rsid w:val="00C3215C"/>
    <w:rsid w:val="00C3261D"/>
    <w:rsid w:val="00C32741"/>
    <w:rsid w:val="00C32847"/>
    <w:rsid w:val="00C32ADD"/>
    <w:rsid w:val="00C32DF4"/>
    <w:rsid w:val="00C33792"/>
    <w:rsid w:val="00C33800"/>
    <w:rsid w:val="00C33A6A"/>
    <w:rsid w:val="00C33ABA"/>
    <w:rsid w:val="00C33EDF"/>
    <w:rsid w:val="00C33F19"/>
    <w:rsid w:val="00C34011"/>
    <w:rsid w:val="00C34617"/>
    <w:rsid w:val="00C347EE"/>
    <w:rsid w:val="00C34A8B"/>
    <w:rsid w:val="00C34AC1"/>
    <w:rsid w:val="00C34B16"/>
    <w:rsid w:val="00C34D26"/>
    <w:rsid w:val="00C34F25"/>
    <w:rsid w:val="00C352DC"/>
    <w:rsid w:val="00C35842"/>
    <w:rsid w:val="00C35B9C"/>
    <w:rsid w:val="00C35D2D"/>
    <w:rsid w:val="00C361BA"/>
    <w:rsid w:val="00C363EB"/>
    <w:rsid w:val="00C3660B"/>
    <w:rsid w:val="00C367D0"/>
    <w:rsid w:val="00C373FE"/>
    <w:rsid w:val="00C3758F"/>
    <w:rsid w:val="00C37985"/>
    <w:rsid w:val="00C37B2F"/>
    <w:rsid w:val="00C37D66"/>
    <w:rsid w:val="00C37FA2"/>
    <w:rsid w:val="00C401C7"/>
    <w:rsid w:val="00C40758"/>
    <w:rsid w:val="00C40F16"/>
    <w:rsid w:val="00C41293"/>
    <w:rsid w:val="00C4168A"/>
    <w:rsid w:val="00C4172D"/>
    <w:rsid w:val="00C4224F"/>
    <w:rsid w:val="00C42313"/>
    <w:rsid w:val="00C4258E"/>
    <w:rsid w:val="00C42CFA"/>
    <w:rsid w:val="00C433BA"/>
    <w:rsid w:val="00C434FD"/>
    <w:rsid w:val="00C436B0"/>
    <w:rsid w:val="00C43B2B"/>
    <w:rsid w:val="00C43E1E"/>
    <w:rsid w:val="00C4400B"/>
    <w:rsid w:val="00C44419"/>
    <w:rsid w:val="00C44435"/>
    <w:rsid w:val="00C4447C"/>
    <w:rsid w:val="00C4458D"/>
    <w:rsid w:val="00C448E7"/>
    <w:rsid w:val="00C44DC9"/>
    <w:rsid w:val="00C450A5"/>
    <w:rsid w:val="00C453BB"/>
    <w:rsid w:val="00C459C5"/>
    <w:rsid w:val="00C45D34"/>
    <w:rsid w:val="00C46178"/>
    <w:rsid w:val="00C461F3"/>
    <w:rsid w:val="00C46342"/>
    <w:rsid w:val="00C466DE"/>
    <w:rsid w:val="00C467C5"/>
    <w:rsid w:val="00C4693B"/>
    <w:rsid w:val="00C46BAB"/>
    <w:rsid w:val="00C46D4D"/>
    <w:rsid w:val="00C4720C"/>
    <w:rsid w:val="00C475E4"/>
    <w:rsid w:val="00C477A6"/>
    <w:rsid w:val="00C47E50"/>
    <w:rsid w:val="00C5015A"/>
    <w:rsid w:val="00C5015C"/>
    <w:rsid w:val="00C50AD7"/>
    <w:rsid w:val="00C50D87"/>
    <w:rsid w:val="00C5112F"/>
    <w:rsid w:val="00C51768"/>
    <w:rsid w:val="00C5179F"/>
    <w:rsid w:val="00C51B34"/>
    <w:rsid w:val="00C526D9"/>
    <w:rsid w:val="00C527A2"/>
    <w:rsid w:val="00C52838"/>
    <w:rsid w:val="00C52A36"/>
    <w:rsid w:val="00C52AD4"/>
    <w:rsid w:val="00C52D3F"/>
    <w:rsid w:val="00C533DC"/>
    <w:rsid w:val="00C53589"/>
    <w:rsid w:val="00C53942"/>
    <w:rsid w:val="00C5437F"/>
    <w:rsid w:val="00C54481"/>
    <w:rsid w:val="00C55117"/>
    <w:rsid w:val="00C55F5C"/>
    <w:rsid w:val="00C561BF"/>
    <w:rsid w:val="00C5636C"/>
    <w:rsid w:val="00C56412"/>
    <w:rsid w:val="00C56DD8"/>
    <w:rsid w:val="00C576B0"/>
    <w:rsid w:val="00C577DF"/>
    <w:rsid w:val="00C5791F"/>
    <w:rsid w:val="00C57FE6"/>
    <w:rsid w:val="00C6017F"/>
    <w:rsid w:val="00C602EF"/>
    <w:rsid w:val="00C60719"/>
    <w:rsid w:val="00C60BB3"/>
    <w:rsid w:val="00C60CE1"/>
    <w:rsid w:val="00C61492"/>
    <w:rsid w:val="00C61A71"/>
    <w:rsid w:val="00C61B80"/>
    <w:rsid w:val="00C6240D"/>
    <w:rsid w:val="00C6242F"/>
    <w:rsid w:val="00C626CD"/>
    <w:rsid w:val="00C62E55"/>
    <w:rsid w:val="00C635AC"/>
    <w:rsid w:val="00C63E21"/>
    <w:rsid w:val="00C63FE5"/>
    <w:rsid w:val="00C64E48"/>
    <w:rsid w:val="00C6523B"/>
    <w:rsid w:val="00C65991"/>
    <w:rsid w:val="00C65B0E"/>
    <w:rsid w:val="00C65E89"/>
    <w:rsid w:val="00C65EC8"/>
    <w:rsid w:val="00C667BA"/>
    <w:rsid w:val="00C66808"/>
    <w:rsid w:val="00C668B6"/>
    <w:rsid w:val="00C66A7E"/>
    <w:rsid w:val="00C66BE2"/>
    <w:rsid w:val="00C66E4B"/>
    <w:rsid w:val="00C66EA6"/>
    <w:rsid w:val="00C670CC"/>
    <w:rsid w:val="00C674E9"/>
    <w:rsid w:val="00C674ED"/>
    <w:rsid w:val="00C6776D"/>
    <w:rsid w:val="00C67CCC"/>
    <w:rsid w:val="00C70070"/>
    <w:rsid w:val="00C70D40"/>
    <w:rsid w:val="00C71915"/>
    <w:rsid w:val="00C71D94"/>
    <w:rsid w:val="00C71FDD"/>
    <w:rsid w:val="00C72099"/>
    <w:rsid w:val="00C7226D"/>
    <w:rsid w:val="00C72644"/>
    <w:rsid w:val="00C735C3"/>
    <w:rsid w:val="00C73C25"/>
    <w:rsid w:val="00C73ECA"/>
    <w:rsid w:val="00C74545"/>
    <w:rsid w:val="00C7464C"/>
    <w:rsid w:val="00C74FA9"/>
    <w:rsid w:val="00C75101"/>
    <w:rsid w:val="00C752C4"/>
    <w:rsid w:val="00C752CA"/>
    <w:rsid w:val="00C75BE3"/>
    <w:rsid w:val="00C76000"/>
    <w:rsid w:val="00C7600F"/>
    <w:rsid w:val="00C762FB"/>
    <w:rsid w:val="00C76494"/>
    <w:rsid w:val="00C76C89"/>
    <w:rsid w:val="00C77186"/>
    <w:rsid w:val="00C7753C"/>
    <w:rsid w:val="00C77641"/>
    <w:rsid w:val="00C77A73"/>
    <w:rsid w:val="00C8074B"/>
    <w:rsid w:val="00C80C1B"/>
    <w:rsid w:val="00C80D28"/>
    <w:rsid w:val="00C80FD4"/>
    <w:rsid w:val="00C814F7"/>
    <w:rsid w:val="00C81AF8"/>
    <w:rsid w:val="00C8205D"/>
    <w:rsid w:val="00C82084"/>
    <w:rsid w:val="00C820A3"/>
    <w:rsid w:val="00C8251E"/>
    <w:rsid w:val="00C825E0"/>
    <w:rsid w:val="00C8260C"/>
    <w:rsid w:val="00C82765"/>
    <w:rsid w:val="00C82FB3"/>
    <w:rsid w:val="00C83283"/>
    <w:rsid w:val="00C832D0"/>
    <w:rsid w:val="00C838C1"/>
    <w:rsid w:val="00C83942"/>
    <w:rsid w:val="00C83B35"/>
    <w:rsid w:val="00C83E98"/>
    <w:rsid w:val="00C83F54"/>
    <w:rsid w:val="00C848C5"/>
    <w:rsid w:val="00C84D4E"/>
    <w:rsid w:val="00C84FE2"/>
    <w:rsid w:val="00C85D94"/>
    <w:rsid w:val="00C8616B"/>
    <w:rsid w:val="00C8617C"/>
    <w:rsid w:val="00C86394"/>
    <w:rsid w:val="00C86A58"/>
    <w:rsid w:val="00C87187"/>
    <w:rsid w:val="00C87930"/>
    <w:rsid w:val="00C8796A"/>
    <w:rsid w:val="00C87D5A"/>
    <w:rsid w:val="00C9007E"/>
    <w:rsid w:val="00C902CF"/>
    <w:rsid w:val="00C90434"/>
    <w:rsid w:val="00C90711"/>
    <w:rsid w:val="00C90F22"/>
    <w:rsid w:val="00C91109"/>
    <w:rsid w:val="00C9151B"/>
    <w:rsid w:val="00C91651"/>
    <w:rsid w:val="00C916F5"/>
    <w:rsid w:val="00C9184E"/>
    <w:rsid w:val="00C9185A"/>
    <w:rsid w:val="00C92013"/>
    <w:rsid w:val="00C921FB"/>
    <w:rsid w:val="00C9247C"/>
    <w:rsid w:val="00C9292A"/>
    <w:rsid w:val="00C92E6B"/>
    <w:rsid w:val="00C93187"/>
    <w:rsid w:val="00C9378C"/>
    <w:rsid w:val="00C9379A"/>
    <w:rsid w:val="00C941D5"/>
    <w:rsid w:val="00C94346"/>
    <w:rsid w:val="00C9458F"/>
    <w:rsid w:val="00C94BCE"/>
    <w:rsid w:val="00C94C5A"/>
    <w:rsid w:val="00C951C4"/>
    <w:rsid w:val="00C95234"/>
    <w:rsid w:val="00C9530D"/>
    <w:rsid w:val="00C956DD"/>
    <w:rsid w:val="00C95DD8"/>
    <w:rsid w:val="00C95EF8"/>
    <w:rsid w:val="00C96093"/>
    <w:rsid w:val="00C96156"/>
    <w:rsid w:val="00C9626B"/>
    <w:rsid w:val="00C9636B"/>
    <w:rsid w:val="00C96C10"/>
    <w:rsid w:val="00C96F23"/>
    <w:rsid w:val="00C974F3"/>
    <w:rsid w:val="00C9759B"/>
    <w:rsid w:val="00C97750"/>
    <w:rsid w:val="00C978A9"/>
    <w:rsid w:val="00C97F15"/>
    <w:rsid w:val="00CA028C"/>
    <w:rsid w:val="00CA069B"/>
    <w:rsid w:val="00CA079F"/>
    <w:rsid w:val="00CA0900"/>
    <w:rsid w:val="00CA0A5D"/>
    <w:rsid w:val="00CA0AD7"/>
    <w:rsid w:val="00CA0CCF"/>
    <w:rsid w:val="00CA12B0"/>
    <w:rsid w:val="00CA13C2"/>
    <w:rsid w:val="00CA19F6"/>
    <w:rsid w:val="00CA1E7F"/>
    <w:rsid w:val="00CA26D7"/>
    <w:rsid w:val="00CA2D3C"/>
    <w:rsid w:val="00CA36B5"/>
    <w:rsid w:val="00CA3C63"/>
    <w:rsid w:val="00CA3D93"/>
    <w:rsid w:val="00CA4011"/>
    <w:rsid w:val="00CA4451"/>
    <w:rsid w:val="00CA494B"/>
    <w:rsid w:val="00CA4CA2"/>
    <w:rsid w:val="00CA5060"/>
    <w:rsid w:val="00CA5139"/>
    <w:rsid w:val="00CA5CF7"/>
    <w:rsid w:val="00CA6186"/>
    <w:rsid w:val="00CA641A"/>
    <w:rsid w:val="00CA6947"/>
    <w:rsid w:val="00CA698F"/>
    <w:rsid w:val="00CA6E0E"/>
    <w:rsid w:val="00CA6E9F"/>
    <w:rsid w:val="00CA6F2E"/>
    <w:rsid w:val="00CA7166"/>
    <w:rsid w:val="00CA7187"/>
    <w:rsid w:val="00CA7242"/>
    <w:rsid w:val="00CA782D"/>
    <w:rsid w:val="00CA7EE0"/>
    <w:rsid w:val="00CA7F11"/>
    <w:rsid w:val="00CA7FB2"/>
    <w:rsid w:val="00CB0411"/>
    <w:rsid w:val="00CB05FA"/>
    <w:rsid w:val="00CB0924"/>
    <w:rsid w:val="00CB116D"/>
    <w:rsid w:val="00CB1462"/>
    <w:rsid w:val="00CB15D0"/>
    <w:rsid w:val="00CB15DD"/>
    <w:rsid w:val="00CB18E4"/>
    <w:rsid w:val="00CB225B"/>
    <w:rsid w:val="00CB23C1"/>
    <w:rsid w:val="00CB261F"/>
    <w:rsid w:val="00CB28F5"/>
    <w:rsid w:val="00CB2C33"/>
    <w:rsid w:val="00CB3219"/>
    <w:rsid w:val="00CB32DA"/>
    <w:rsid w:val="00CB3482"/>
    <w:rsid w:val="00CB371E"/>
    <w:rsid w:val="00CB3CC6"/>
    <w:rsid w:val="00CB40D4"/>
    <w:rsid w:val="00CB43B8"/>
    <w:rsid w:val="00CB4A5F"/>
    <w:rsid w:val="00CB4C1E"/>
    <w:rsid w:val="00CB5403"/>
    <w:rsid w:val="00CB5DC7"/>
    <w:rsid w:val="00CB5FF1"/>
    <w:rsid w:val="00CB61FB"/>
    <w:rsid w:val="00CB6370"/>
    <w:rsid w:val="00CB670C"/>
    <w:rsid w:val="00CB6841"/>
    <w:rsid w:val="00CB6B1D"/>
    <w:rsid w:val="00CB6B3F"/>
    <w:rsid w:val="00CB6DBD"/>
    <w:rsid w:val="00CB6F58"/>
    <w:rsid w:val="00CB72DC"/>
    <w:rsid w:val="00CB7376"/>
    <w:rsid w:val="00CB7DAE"/>
    <w:rsid w:val="00CB7DC2"/>
    <w:rsid w:val="00CC014D"/>
    <w:rsid w:val="00CC029D"/>
    <w:rsid w:val="00CC0B78"/>
    <w:rsid w:val="00CC0C72"/>
    <w:rsid w:val="00CC0D45"/>
    <w:rsid w:val="00CC0D7D"/>
    <w:rsid w:val="00CC2601"/>
    <w:rsid w:val="00CC2ADC"/>
    <w:rsid w:val="00CC2C61"/>
    <w:rsid w:val="00CC2EC5"/>
    <w:rsid w:val="00CC35B6"/>
    <w:rsid w:val="00CC3BFD"/>
    <w:rsid w:val="00CC3CF8"/>
    <w:rsid w:val="00CC3FD1"/>
    <w:rsid w:val="00CC4083"/>
    <w:rsid w:val="00CC41D0"/>
    <w:rsid w:val="00CC4211"/>
    <w:rsid w:val="00CC4237"/>
    <w:rsid w:val="00CC4372"/>
    <w:rsid w:val="00CC4407"/>
    <w:rsid w:val="00CC45AF"/>
    <w:rsid w:val="00CC47BA"/>
    <w:rsid w:val="00CC47E7"/>
    <w:rsid w:val="00CC4E6A"/>
    <w:rsid w:val="00CC5111"/>
    <w:rsid w:val="00CC551B"/>
    <w:rsid w:val="00CC5602"/>
    <w:rsid w:val="00CC57E3"/>
    <w:rsid w:val="00CC5B0B"/>
    <w:rsid w:val="00CC5D24"/>
    <w:rsid w:val="00CC6011"/>
    <w:rsid w:val="00CC6168"/>
    <w:rsid w:val="00CC6695"/>
    <w:rsid w:val="00CC6B42"/>
    <w:rsid w:val="00CC6D98"/>
    <w:rsid w:val="00CC728E"/>
    <w:rsid w:val="00CC7592"/>
    <w:rsid w:val="00CC7831"/>
    <w:rsid w:val="00CC7BAB"/>
    <w:rsid w:val="00CC7EEF"/>
    <w:rsid w:val="00CD0C20"/>
    <w:rsid w:val="00CD0EB0"/>
    <w:rsid w:val="00CD1332"/>
    <w:rsid w:val="00CD16FD"/>
    <w:rsid w:val="00CD1C17"/>
    <w:rsid w:val="00CD22BD"/>
    <w:rsid w:val="00CD2A4D"/>
    <w:rsid w:val="00CD31F9"/>
    <w:rsid w:val="00CD31FA"/>
    <w:rsid w:val="00CD378B"/>
    <w:rsid w:val="00CD388B"/>
    <w:rsid w:val="00CD3C10"/>
    <w:rsid w:val="00CD3CBA"/>
    <w:rsid w:val="00CD485D"/>
    <w:rsid w:val="00CD544B"/>
    <w:rsid w:val="00CD6013"/>
    <w:rsid w:val="00CD67E5"/>
    <w:rsid w:val="00CD6D4A"/>
    <w:rsid w:val="00CD6FE7"/>
    <w:rsid w:val="00CD70D7"/>
    <w:rsid w:val="00CD78B4"/>
    <w:rsid w:val="00CE0307"/>
    <w:rsid w:val="00CE0A47"/>
    <w:rsid w:val="00CE1647"/>
    <w:rsid w:val="00CE1C2F"/>
    <w:rsid w:val="00CE1E24"/>
    <w:rsid w:val="00CE2021"/>
    <w:rsid w:val="00CE3D64"/>
    <w:rsid w:val="00CE3FCC"/>
    <w:rsid w:val="00CE40BE"/>
    <w:rsid w:val="00CE4C5C"/>
    <w:rsid w:val="00CE4F43"/>
    <w:rsid w:val="00CE5351"/>
    <w:rsid w:val="00CE53B8"/>
    <w:rsid w:val="00CE57CD"/>
    <w:rsid w:val="00CE58D8"/>
    <w:rsid w:val="00CE59B5"/>
    <w:rsid w:val="00CE5D3C"/>
    <w:rsid w:val="00CE5E2D"/>
    <w:rsid w:val="00CE63BF"/>
    <w:rsid w:val="00CE6461"/>
    <w:rsid w:val="00CE64C4"/>
    <w:rsid w:val="00CE6B71"/>
    <w:rsid w:val="00CE6C0A"/>
    <w:rsid w:val="00CE6C6C"/>
    <w:rsid w:val="00CE71C6"/>
    <w:rsid w:val="00CE7396"/>
    <w:rsid w:val="00CE75DD"/>
    <w:rsid w:val="00CE7E17"/>
    <w:rsid w:val="00CE7F85"/>
    <w:rsid w:val="00CF01AA"/>
    <w:rsid w:val="00CF0D20"/>
    <w:rsid w:val="00CF1974"/>
    <w:rsid w:val="00CF19E2"/>
    <w:rsid w:val="00CF1D5B"/>
    <w:rsid w:val="00CF2255"/>
    <w:rsid w:val="00CF2661"/>
    <w:rsid w:val="00CF3053"/>
    <w:rsid w:val="00CF31DC"/>
    <w:rsid w:val="00CF3314"/>
    <w:rsid w:val="00CF3BD8"/>
    <w:rsid w:val="00CF3E11"/>
    <w:rsid w:val="00CF4169"/>
    <w:rsid w:val="00CF44A6"/>
    <w:rsid w:val="00CF48DB"/>
    <w:rsid w:val="00CF4953"/>
    <w:rsid w:val="00CF4E8E"/>
    <w:rsid w:val="00CF503E"/>
    <w:rsid w:val="00CF536E"/>
    <w:rsid w:val="00CF5EDF"/>
    <w:rsid w:val="00CF6EBD"/>
    <w:rsid w:val="00CF6F1A"/>
    <w:rsid w:val="00CF7737"/>
    <w:rsid w:val="00CF788B"/>
    <w:rsid w:val="00CF78BA"/>
    <w:rsid w:val="00CF7AD2"/>
    <w:rsid w:val="00CF7D88"/>
    <w:rsid w:val="00D007F5"/>
    <w:rsid w:val="00D00B70"/>
    <w:rsid w:val="00D00E36"/>
    <w:rsid w:val="00D010F4"/>
    <w:rsid w:val="00D0114D"/>
    <w:rsid w:val="00D0117F"/>
    <w:rsid w:val="00D0145E"/>
    <w:rsid w:val="00D019E0"/>
    <w:rsid w:val="00D01E2E"/>
    <w:rsid w:val="00D01F4E"/>
    <w:rsid w:val="00D02102"/>
    <w:rsid w:val="00D0231F"/>
    <w:rsid w:val="00D02593"/>
    <w:rsid w:val="00D02713"/>
    <w:rsid w:val="00D027E3"/>
    <w:rsid w:val="00D03124"/>
    <w:rsid w:val="00D03B5D"/>
    <w:rsid w:val="00D03C53"/>
    <w:rsid w:val="00D04248"/>
    <w:rsid w:val="00D0447A"/>
    <w:rsid w:val="00D044F3"/>
    <w:rsid w:val="00D049D1"/>
    <w:rsid w:val="00D04B01"/>
    <w:rsid w:val="00D04CCE"/>
    <w:rsid w:val="00D04D01"/>
    <w:rsid w:val="00D04F8F"/>
    <w:rsid w:val="00D05448"/>
    <w:rsid w:val="00D063D1"/>
    <w:rsid w:val="00D064CC"/>
    <w:rsid w:val="00D06D23"/>
    <w:rsid w:val="00D074DD"/>
    <w:rsid w:val="00D07ABE"/>
    <w:rsid w:val="00D1001A"/>
    <w:rsid w:val="00D106F9"/>
    <w:rsid w:val="00D10A9F"/>
    <w:rsid w:val="00D110B2"/>
    <w:rsid w:val="00D11682"/>
    <w:rsid w:val="00D116DC"/>
    <w:rsid w:val="00D11AB0"/>
    <w:rsid w:val="00D11E68"/>
    <w:rsid w:val="00D120C7"/>
    <w:rsid w:val="00D133F4"/>
    <w:rsid w:val="00D13CEF"/>
    <w:rsid w:val="00D141BF"/>
    <w:rsid w:val="00D14590"/>
    <w:rsid w:val="00D14B21"/>
    <w:rsid w:val="00D159C1"/>
    <w:rsid w:val="00D164C2"/>
    <w:rsid w:val="00D16807"/>
    <w:rsid w:val="00D1682C"/>
    <w:rsid w:val="00D169AD"/>
    <w:rsid w:val="00D169B7"/>
    <w:rsid w:val="00D17B81"/>
    <w:rsid w:val="00D17E8F"/>
    <w:rsid w:val="00D17F31"/>
    <w:rsid w:val="00D204B1"/>
    <w:rsid w:val="00D204D1"/>
    <w:rsid w:val="00D207CE"/>
    <w:rsid w:val="00D20A7E"/>
    <w:rsid w:val="00D21741"/>
    <w:rsid w:val="00D21996"/>
    <w:rsid w:val="00D2270B"/>
    <w:rsid w:val="00D22D95"/>
    <w:rsid w:val="00D23905"/>
    <w:rsid w:val="00D23BA3"/>
    <w:rsid w:val="00D23CAA"/>
    <w:rsid w:val="00D23F7A"/>
    <w:rsid w:val="00D242BF"/>
    <w:rsid w:val="00D2435C"/>
    <w:rsid w:val="00D24362"/>
    <w:rsid w:val="00D244E2"/>
    <w:rsid w:val="00D24B8D"/>
    <w:rsid w:val="00D24B9C"/>
    <w:rsid w:val="00D24DCD"/>
    <w:rsid w:val="00D24E5F"/>
    <w:rsid w:val="00D253D5"/>
    <w:rsid w:val="00D255BE"/>
    <w:rsid w:val="00D258F5"/>
    <w:rsid w:val="00D2590E"/>
    <w:rsid w:val="00D25AA3"/>
    <w:rsid w:val="00D25DC2"/>
    <w:rsid w:val="00D2622D"/>
    <w:rsid w:val="00D26554"/>
    <w:rsid w:val="00D26617"/>
    <w:rsid w:val="00D2696C"/>
    <w:rsid w:val="00D26B5B"/>
    <w:rsid w:val="00D26E13"/>
    <w:rsid w:val="00D26E5F"/>
    <w:rsid w:val="00D26FF1"/>
    <w:rsid w:val="00D27FE5"/>
    <w:rsid w:val="00D30DA6"/>
    <w:rsid w:val="00D311CA"/>
    <w:rsid w:val="00D3170F"/>
    <w:rsid w:val="00D31740"/>
    <w:rsid w:val="00D321A3"/>
    <w:rsid w:val="00D3268A"/>
    <w:rsid w:val="00D3405E"/>
    <w:rsid w:val="00D3454D"/>
    <w:rsid w:val="00D34749"/>
    <w:rsid w:val="00D348BD"/>
    <w:rsid w:val="00D34962"/>
    <w:rsid w:val="00D35632"/>
    <w:rsid w:val="00D3579D"/>
    <w:rsid w:val="00D358EC"/>
    <w:rsid w:val="00D359CF"/>
    <w:rsid w:val="00D36105"/>
    <w:rsid w:val="00D3647A"/>
    <w:rsid w:val="00D364BE"/>
    <w:rsid w:val="00D36914"/>
    <w:rsid w:val="00D3693A"/>
    <w:rsid w:val="00D36F4F"/>
    <w:rsid w:val="00D3727B"/>
    <w:rsid w:val="00D37412"/>
    <w:rsid w:val="00D375FB"/>
    <w:rsid w:val="00D379DC"/>
    <w:rsid w:val="00D37DE7"/>
    <w:rsid w:val="00D40202"/>
    <w:rsid w:val="00D40641"/>
    <w:rsid w:val="00D40AC4"/>
    <w:rsid w:val="00D40B6C"/>
    <w:rsid w:val="00D40F7D"/>
    <w:rsid w:val="00D4102C"/>
    <w:rsid w:val="00D41236"/>
    <w:rsid w:val="00D4148B"/>
    <w:rsid w:val="00D414BA"/>
    <w:rsid w:val="00D41518"/>
    <w:rsid w:val="00D415AC"/>
    <w:rsid w:val="00D4175B"/>
    <w:rsid w:val="00D41C6E"/>
    <w:rsid w:val="00D41CF2"/>
    <w:rsid w:val="00D41D87"/>
    <w:rsid w:val="00D42191"/>
    <w:rsid w:val="00D42DE9"/>
    <w:rsid w:val="00D42E42"/>
    <w:rsid w:val="00D42ED4"/>
    <w:rsid w:val="00D4388D"/>
    <w:rsid w:val="00D441D0"/>
    <w:rsid w:val="00D44DDA"/>
    <w:rsid w:val="00D44FDE"/>
    <w:rsid w:val="00D44FFD"/>
    <w:rsid w:val="00D450B6"/>
    <w:rsid w:val="00D45363"/>
    <w:rsid w:val="00D45400"/>
    <w:rsid w:val="00D4564C"/>
    <w:rsid w:val="00D45A1B"/>
    <w:rsid w:val="00D45AE2"/>
    <w:rsid w:val="00D45BB2"/>
    <w:rsid w:val="00D45F37"/>
    <w:rsid w:val="00D4657F"/>
    <w:rsid w:val="00D47045"/>
    <w:rsid w:val="00D47474"/>
    <w:rsid w:val="00D47580"/>
    <w:rsid w:val="00D4775F"/>
    <w:rsid w:val="00D479B1"/>
    <w:rsid w:val="00D48C88"/>
    <w:rsid w:val="00D50025"/>
    <w:rsid w:val="00D502DF"/>
    <w:rsid w:val="00D50BAB"/>
    <w:rsid w:val="00D50CC5"/>
    <w:rsid w:val="00D50E61"/>
    <w:rsid w:val="00D51AFE"/>
    <w:rsid w:val="00D51C10"/>
    <w:rsid w:val="00D52232"/>
    <w:rsid w:val="00D52D5C"/>
    <w:rsid w:val="00D534A2"/>
    <w:rsid w:val="00D535A8"/>
    <w:rsid w:val="00D53D65"/>
    <w:rsid w:val="00D53E85"/>
    <w:rsid w:val="00D54015"/>
    <w:rsid w:val="00D5424B"/>
    <w:rsid w:val="00D54290"/>
    <w:rsid w:val="00D54633"/>
    <w:rsid w:val="00D54A17"/>
    <w:rsid w:val="00D55369"/>
    <w:rsid w:val="00D55A2F"/>
    <w:rsid w:val="00D55AB9"/>
    <w:rsid w:val="00D55EEE"/>
    <w:rsid w:val="00D56066"/>
    <w:rsid w:val="00D5606C"/>
    <w:rsid w:val="00D56434"/>
    <w:rsid w:val="00D56B10"/>
    <w:rsid w:val="00D5714D"/>
    <w:rsid w:val="00D571A8"/>
    <w:rsid w:val="00D5747D"/>
    <w:rsid w:val="00D57483"/>
    <w:rsid w:val="00D60185"/>
    <w:rsid w:val="00D601F7"/>
    <w:rsid w:val="00D607A3"/>
    <w:rsid w:val="00D616D7"/>
    <w:rsid w:val="00D61FC8"/>
    <w:rsid w:val="00D62163"/>
    <w:rsid w:val="00D622A6"/>
    <w:rsid w:val="00D62BEF"/>
    <w:rsid w:val="00D62E85"/>
    <w:rsid w:val="00D63597"/>
    <w:rsid w:val="00D63B14"/>
    <w:rsid w:val="00D63C42"/>
    <w:rsid w:val="00D63EEA"/>
    <w:rsid w:val="00D6434B"/>
    <w:rsid w:val="00D6471E"/>
    <w:rsid w:val="00D64AB7"/>
    <w:rsid w:val="00D64EE4"/>
    <w:rsid w:val="00D651C3"/>
    <w:rsid w:val="00D653CE"/>
    <w:rsid w:val="00D6556C"/>
    <w:rsid w:val="00D657B4"/>
    <w:rsid w:val="00D66603"/>
    <w:rsid w:val="00D66737"/>
    <w:rsid w:val="00D66F1F"/>
    <w:rsid w:val="00D674FB"/>
    <w:rsid w:val="00D6751C"/>
    <w:rsid w:val="00D67F03"/>
    <w:rsid w:val="00D70032"/>
    <w:rsid w:val="00D70063"/>
    <w:rsid w:val="00D7054F"/>
    <w:rsid w:val="00D7121B"/>
    <w:rsid w:val="00D716CF"/>
    <w:rsid w:val="00D71EA4"/>
    <w:rsid w:val="00D7217A"/>
    <w:rsid w:val="00D722E8"/>
    <w:rsid w:val="00D7246F"/>
    <w:rsid w:val="00D7278D"/>
    <w:rsid w:val="00D727F2"/>
    <w:rsid w:val="00D72823"/>
    <w:rsid w:val="00D72AA8"/>
    <w:rsid w:val="00D72CFC"/>
    <w:rsid w:val="00D72F4E"/>
    <w:rsid w:val="00D730B0"/>
    <w:rsid w:val="00D731D1"/>
    <w:rsid w:val="00D7342E"/>
    <w:rsid w:val="00D73779"/>
    <w:rsid w:val="00D737C0"/>
    <w:rsid w:val="00D73D7C"/>
    <w:rsid w:val="00D73DB9"/>
    <w:rsid w:val="00D73DCA"/>
    <w:rsid w:val="00D744DD"/>
    <w:rsid w:val="00D748C0"/>
    <w:rsid w:val="00D74BA7"/>
    <w:rsid w:val="00D752C6"/>
    <w:rsid w:val="00D75BF9"/>
    <w:rsid w:val="00D75DEB"/>
    <w:rsid w:val="00D75FBE"/>
    <w:rsid w:val="00D763CE"/>
    <w:rsid w:val="00D76B0F"/>
    <w:rsid w:val="00D76F3F"/>
    <w:rsid w:val="00D77711"/>
    <w:rsid w:val="00D77D1F"/>
    <w:rsid w:val="00D8003D"/>
    <w:rsid w:val="00D8108A"/>
    <w:rsid w:val="00D8188F"/>
    <w:rsid w:val="00D819C2"/>
    <w:rsid w:val="00D81B31"/>
    <w:rsid w:val="00D81CD3"/>
    <w:rsid w:val="00D826C5"/>
    <w:rsid w:val="00D82E21"/>
    <w:rsid w:val="00D83066"/>
    <w:rsid w:val="00D833CC"/>
    <w:rsid w:val="00D839DE"/>
    <w:rsid w:val="00D83C70"/>
    <w:rsid w:val="00D841F6"/>
    <w:rsid w:val="00D84369"/>
    <w:rsid w:val="00D8484E"/>
    <w:rsid w:val="00D84B01"/>
    <w:rsid w:val="00D851EB"/>
    <w:rsid w:val="00D85AE2"/>
    <w:rsid w:val="00D86880"/>
    <w:rsid w:val="00D8699C"/>
    <w:rsid w:val="00D86ACC"/>
    <w:rsid w:val="00D86B38"/>
    <w:rsid w:val="00D86CA4"/>
    <w:rsid w:val="00D8732E"/>
    <w:rsid w:val="00D8737F"/>
    <w:rsid w:val="00D87593"/>
    <w:rsid w:val="00D87B3A"/>
    <w:rsid w:val="00D87E35"/>
    <w:rsid w:val="00D917CB"/>
    <w:rsid w:val="00D91881"/>
    <w:rsid w:val="00D91A5B"/>
    <w:rsid w:val="00D91F29"/>
    <w:rsid w:val="00D923F4"/>
    <w:rsid w:val="00D933D9"/>
    <w:rsid w:val="00D937DD"/>
    <w:rsid w:val="00D93AD6"/>
    <w:rsid w:val="00D93B71"/>
    <w:rsid w:val="00D93EC1"/>
    <w:rsid w:val="00D94098"/>
    <w:rsid w:val="00D94139"/>
    <w:rsid w:val="00D94218"/>
    <w:rsid w:val="00D94324"/>
    <w:rsid w:val="00D94480"/>
    <w:rsid w:val="00D945AE"/>
    <w:rsid w:val="00D9466F"/>
    <w:rsid w:val="00D949D3"/>
    <w:rsid w:val="00D94AA5"/>
    <w:rsid w:val="00D94D9C"/>
    <w:rsid w:val="00D95101"/>
    <w:rsid w:val="00D951BC"/>
    <w:rsid w:val="00D954BF"/>
    <w:rsid w:val="00D954EF"/>
    <w:rsid w:val="00D95A0D"/>
    <w:rsid w:val="00D95B1C"/>
    <w:rsid w:val="00D95B4C"/>
    <w:rsid w:val="00D96284"/>
    <w:rsid w:val="00D9746B"/>
    <w:rsid w:val="00D978F5"/>
    <w:rsid w:val="00D97B07"/>
    <w:rsid w:val="00DA0367"/>
    <w:rsid w:val="00DA086F"/>
    <w:rsid w:val="00DA0892"/>
    <w:rsid w:val="00DA0E30"/>
    <w:rsid w:val="00DA0FC5"/>
    <w:rsid w:val="00DA1BC2"/>
    <w:rsid w:val="00DA1D54"/>
    <w:rsid w:val="00DA20EB"/>
    <w:rsid w:val="00DA211B"/>
    <w:rsid w:val="00DA2202"/>
    <w:rsid w:val="00DA2AEE"/>
    <w:rsid w:val="00DA2EA6"/>
    <w:rsid w:val="00DA3434"/>
    <w:rsid w:val="00DA3948"/>
    <w:rsid w:val="00DA39E5"/>
    <w:rsid w:val="00DA3B24"/>
    <w:rsid w:val="00DA3DB1"/>
    <w:rsid w:val="00DA46CE"/>
    <w:rsid w:val="00DA4847"/>
    <w:rsid w:val="00DA4AEE"/>
    <w:rsid w:val="00DA4C6C"/>
    <w:rsid w:val="00DA5194"/>
    <w:rsid w:val="00DA5771"/>
    <w:rsid w:val="00DA5822"/>
    <w:rsid w:val="00DA5CB9"/>
    <w:rsid w:val="00DA5E72"/>
    <w:rsid w:val="00DA5EF9"/>
    <w:rsid w:val="00DA6170"/>
    <w:rsid w:val="00DA69BB"/>
    <w:rsid w:val="00DA6D85"/>
    <w:rsid w:val="00DA73E3"/>
    <w:rsid w:val="00DA73F9"/>
    <w:rsid w:val="00DA774A"/>
    <w:rsid w:val="00DB006D"/>
    <w:rsid w:val="00DB09E4"/>
    <w:rsid w:val="00DB0BAD"/>
    <w:rsid w:val="00DB0BDF"/>
    <w:rsid w:val="00DB0C22"/>
    <w:rsid w:val="00DB0F9C"/>
    <w:rsid w:val="00DB10D7"/>
    <w:rsid w:val="00DB245D"/>
    <w:rsid w:val="00DB2615"/>
    <w:rsid w:val="00DB2638"/>
    <w:rsid w:val="00DB292F"/>
    <w:rsid w:val="00DB2E0C"/>
    <w:rsid w:val="00DB2E42"/>
    <w:rsid w:val="00DB32DE"/>
    <w:rsid w:val="00DB3382"/>
    <w:rsid w:val="00DB342E"/>
    <w:rsid w:val="00DB3700"/>
    <w:rsid w:val="00DB3744"/>
    <w:rsid w:val="00DB3EF6"/>
    <w:rsid w:val="00DB4AA6"/>
    <w:rsid w:val="00DB4B70"/>
    <w:rsid w:val="00DB501D"/>
    <w:rsid w:val="00DB51CB"/>
    <w:rsid w:val="00DB5B73"/>
    <w:rsid w:val="00DB5D85"/>
    <w:rsid w:val="00DB60C4"/>
    <w:rsid w:val="00DB61DD"/>
    <w:rsid w:val="00DB6258"/>
    <w:rsid w:val="00DB6673"/>
    <w:rsid w:val="00DB6ABA"/>
    <w:rsid w:val="00DB6F0E"/>
    <w:rsid w:val="00DB7BCE"/>
    <w:rsid w:val="00DC026A"/>
    <w:rsid w:val="00DC087F"/>
    <w:rsid w:val="00DC0D79"/>
    <w:rsid w:val="00DC0E9B"/>
    <w:rsid w:val="00DC12CF"/>
    <w:rsid w:val="00DC1491"/>
    <w:rsid w:val="00DC1A5B"/>
    <w:rsid w:val="00DC1A9C"/>
    <w:rsid w:val="00DC1AB9"/>
    <w:rsid w:val="00DC1B18"/>
    <w:rsid w:val="00DC2A17"/>
    <w:rsid w:val="00DC2DFE"/>
    <w:rsid w:val="00DC3027"/>
    <w:rsid w:val="00DC3287"/>
    <w:rsid w:val="00DC338A"/>
    <w:rsid w:val="00DC3D20"/>
    <w:rsid w:val="00DC3E24"/>
    <w:rsid w:val="00DC3E5D"/>
    <w:rsid w:val="00DC3F7A"/>
    <w:rsid w:val="00DC3FCD"/>
    <w:rsid w:val="00DC3FE8"/>
    <w:rsid w:val="00DC4099"/>
    <w:rsid w:val="00DC411B"/>
    <w:rsid w:val="00DC4391"/>
    <w:rsid w:val="00DC44B1"/>
    <w:rsid w:val="00DC4A4D"/>
    <w:rsid w:val="00DC4C64"/>
    <w:rsid w:val="00DC4EB8"/>
    <w:rsid w:val="00DC4EE2"/>
    <w:rsid w:val="00DC4F0A"/>
    <w:rsid w:val="00DC4F29"/>
    <w:rsid w:val="00DC511A"/>
    <w:rsid w:val="00DC5639"/>
    <w:rsid w:val="00DC584D"/>
    <w:rsid w:val="00DC5FAC"/>
    <w:rsid w:val="00DC6FF3"/>
    <w:rsid w:val="00DC7127"/>
    <w:rsid w:val="00DC72FE"/>
    <w:rsid w:val="00DC77FD"/>
    <w:rsid w:val="00DD00E4"/>
    <w:rsid w:val="00DD0A0A"/>
    <w:rsid w:val="00DD0AA0"/>
    <w:rsid w:val="00DD0CE7"/>
    <w:rsid w:val="00DD0E67"/>
    <w:rsid w:val="00DD0EA3"/>
    <w:rsid w:val="00DD1343"/>
    <w:rsid w:val="00DD1748"/>
    <w:rsid w:val="00DD1BE0"/>
    <w:rsid w:val="00DD1C23"/>
    <w:rsid w:val="00DD1DC4"/>
    <w:rsid w:val="00DD1DC9"/>
    <w:rsid w:val="00DD21C1"/>
    <w:rsid w:val="00DD220D"/>
    <w:rsid w:val="00DD22F3"/>
    <w:rsid w:val="00DD25C8"/>
    <w:rsid w:val="00DD278E"/>
    <w:rsid w:val="00DD287B"/>
    <w:rsid w:val="00DD296C"/>
    <w:rsid w:val="00DD2DA7"/>
    <w:rsid w:val="00DD2EC8"/>
    <w:rsid w:val="00DD31CA"/>
    <w:rsid w:val="00DD3500"/>
    <w:rsid w:val="00DD39C1"/>
    <w:rsid w:val="00DD3E3A"/>
    <w:rsid w:val="00DD3FF3"/>
    <w:rsid w:val="00DD41E4"/>
    <w:rsid w:val="00DD485C"/>
    <w:rsid w:val="00DD4C34"/>
    <w:rsid w:val="00DD4C3D"/>
    <w:rsid w:val="00DD4EC9"/>
    <w:rsid w:val="00DD4F33"/>
    <w:rsid w:val="00DD4FB5"/>
    <w:rsid w:val="00DD512D"/>
    <w:rsid w:val="00DD5731"/>
    <w:rsid w:val="00DD61EC"/>
    <w:rsid w:val="00DD6389"/>
    <w:rsid w:val="00DD6489"/>
    <w:rsid w:val="00DD6DDB"/>
    <w:rsid w:val="00DD7030"/>
    <w:rsid w:val="00DD717F"/>
    <w:rsid w:val="00DD7B23"/>
    <w:rsid w:val="00DD7C34"/>
    <w:rsid w:val="00DD7F66"/>
    <w:rsid w:val="00DE0E16"/>
    <w:rsid w:val="00DE150F"/>
    <w:rsid w:val="00DE17F3"/>
    <w:rsid w:val="00DE1B74"/>
    <w:rsid w:val="00DE1CF8"/>
    <w:rsid w:val="00DE2346"/>
    <w:rsid w:val="00DE2680"/>
    <w:rsid w:val="00DE2F95"/>
    <w:rsid w:val="00DE314F"/>
    <w:rsid w:val="00DE33E6"/>
    <w:rsid w:val="00DE38A4"/>
    <w:rsid w:val="00DE3A9F"/>
    <w:rsid w:val="00DE3AF9"/>
    <w:rsid w:val="00DE3BC2"/>
    <w:rsid w:val="00DE3CCF"/>
    <w:rsid w:val="00DE3E13"/>
    <w:rsid w:val="00DE456A"/>
    <w:rsid w:val="00DE522D"/>
    <w:rsid w:val="00DE5B30"/>
    <w:rsid w:val="00DE5C4F"/>
    <w:rsid w:val="00DE5DB3"/>
    <w:rsid w:val="00DE633B"/>
    <w:rsid w:val="00DE6417"/>
    <w:rsid w:val="00DE6DB1"/>
    <w:rsid w:val="00DE7CB4"/>
    <w:rsid w:val="00DE7D9A"/>
    <w:rsid w:val="00DE7F42"/>
    <w:rsid w:val="00DEA111"/>
    <w:rsid w:val="00DF0426"/>
    <w:rsid w:val="00DF04A7"/>
    <w:rsid w:val="00DF0DCC"/>
    <w:rsid w:val="00DF0E0D"/>
    <w:rsid w:val="00DF0F64"/>
    <w:rsid w:val="00DF1BA1"/>
    <w:rsid w:val="00DF22A8"/>
    <w:rsid w:val="00DF22F2"/>
    <w:rsid w:val="00DF2D4A"/>
    <w:rsid w:val="00DF3B57"/>
    <w:rsid w:val="00DF3CB2"/>
    <w:rsid w:val="00DF3CFC"/>
    <w:rsid w:val="00DF5EF1"/>
    <w:rsid w:val="00DF6017"/>
    <w:rsid w:val="00DF60F3"/>
    <w:rsid w:val="00DF61B7"/>
    <w:rsid w:val="00DF61E7"/>
    <w:rsid w:val="00DF6323"/>
    <w:rsid w:val="00DF638A"/>
    <w:rsid w:val="00DF68E8"/>
    <w:rsid w:val="00DF69A8"/>
    <w:rsid w:val="00DF69E0"/>
    <w:rsid w:val="00DF6EB7"/>
    <w:rsid w:val="00DF7485"/>
    <w:rsid w:val="00DF762D"/>
    <w:rsid w:val="00DF7782"/>
    <w:rsid w:val="00DF7C41"/>
    <w:rsid w:val="00DF7F3B"/>
    <w:rsid w:val="00E00038"/>
    <w:rsid w:val="00E007C9"/>
    <w:rsid w:val="00E0083F"/>
    <w:rsid w:val="00E00BDF"/>
    <w:rsid w:val="00E01DE6"/>
    <w:rsid w:val="00E02387"/>
    <w:rsid w:val="00E023C3"/>
    <w:rsid w:val="00E02AC4"/>
    <w:rsid w:val="00E02C42"/>
    <w:rsid w:val="00E03413"/>
    <w:rsid w:val="00E0355C"/>
    <w:rsid w:val="00E03ABB"/>
    <w:rsid w:val="00E03C20"/>
    <w:rsid w:val="00E043CA"/>
    <w:rsid w:val="00E0442A"/>
    <w:rsid w:val="00E0510C"/>
    <w:rsid w:val="00E058AF"/>
    <w:rsid w:val="00E05CFB"/>
    <w:rsid w:val="00E063F8"/>
    <w:rsid w:val="00E06900"/>
    <w:rsid w:val="00E06C2E"/>
    <w:rsid w:val="00E07686"/>
    <w:rsid w:val="00E07D3F"/>
    <w:rsid w:val="00E07FDE"/>
    <w:rsid w:val="00E1032E"/>
    <w:rsid w:val="00E104A5"/>
    <w:rsid w:val="00E107F9"/>
    <w:rsid w:val="00E1106C"/>
    <w:rsid w:val="00E111B9"/>
    <w:rsid w:val="00E112E9"/>
    <w:rsid w:val="00E11363"/>
    <w:rsid w:val="00E119B3"/>
    <w:rsid w:val="00E11A3E"/>
    <w:rsid w:val="00E11A61"/>
    <w:rsid w:val="00E11DB0"/>
    <w:rsid w:val="00E1242A"/>
    <w:rsid w:val="00E1312C"/>
    <w:rsid w:val="00E13255"/>
    <w:rsid w:val="00E132F4"/>
    <w:rsid w:val="00E13450"/>
    <w:rsid w:val="00E1388E"/>
    <w:rsid w:val="00E1410D"/>
    <w:rsid w:val="00E141FD"/>
    <w:rsid w:val="00E144A1"/>
    <w:rsid w:val="00E145FD"/>
    <w:rsid w:val="00E14C7A"/>
    <w:rsid w:val="00E14DED"/>
    <w:rsid w:val="00E14F60"/>
    <w:rsid w:val="00E15A5C"/>
    <w:rsid w:val="00E15FE8"/>
    <w:rsid w:val="00E16144"/>
    <w:rsid w:val="00E162CD"/>
    <w:rsid w:val="00E16511"/>
    <w:rsid w:val="00E16548"/>
    <w:rsid w:val="00E16783"/>
    <w:rsid w:val="00E16905"/>
    <w:rsid w:val="00E170F4"/>
    <w:rsid w:val="00E177E4"/>
    <w:rsid w:val="00E17E3E"/>
    <w:rsid w:val="00E20863"/>
    <w:rsid w:val="00E20EE0"/>
    <w:rsid w:val="00E20FA0"/>
    <w:rsid w:val="00E21048"/>
    <w:rsid w:val="00E214D0"/>
    <w:rsid w:val="00E21971"/>
    <w:rsid w:val="00E21CA2"/>
    <w:rsid w:val="00E21CBD"/>
    <w:rsid w:val="00E21CDE"/>
    <w:rsid w:val="00E21F20"/>
    <w:rsid w:val="00E21F61"/>
    <w:rsid w:val="00E222B3"/>
    <w:rsid w:val="00E22446"/>
    <w:rsid w:val="00E224A6"/>
    <w:rsid w:val="00E231E6"/>
    <w:rsid w:val="00E23440"/>
    <w:rsid w:val="00E243CC"/>
    <w:rsid w:val="00E24A13"/>
    <w:rsid w:val="00E24E9E"/>
    <w:rsid w:val="00E24F4E"/>
    <w:rsid w:val="00E24F7B"/>
    <w:rsid w:val="00E25142"/>
    <w:rsid w:val="00E251AB"/>
    <w:rsid w:val="00E253CF"/>
    <w:rsid w:val="00E25AB7"/>
    <w:rsid w:val="00E25C16"/>
    <w:rsid w:val="00E25C5B"/>
    <w:rsid w:val="00E2603B"/>
    <w:rsid w:val="00E262A2"/>
    <w:rsid w:val="00E26654"/>
    <w:rsid w:val="00E26DA7"/>
    <w:rsid w:val="00E27188"/>
    <w:rsid w:val="00E27786"/>
    <w:rsid w:val="00E27B8B"/>
    <w:rsid w:val="00E27BD7"/>
    <w:rsid w:val="00E3010E"/>
    <w:rsid w:val="00E308B9"/>
    <w:rsid w:val="00E30972"/>
    <w:rsid w:val="00E30C84"/>
    <w:rsid w:val="00E30F6E"/>
    <w:rsid w:val="00E30FF7"/>
    <w:rsid w:val="00E316EA"/>
    <w:rsid w:val="00E31F9E"/>
    <w:rsid w:val="00E32A23"/>
    <w:rsid w:val="00E33280"/>
    <w:rsid w:val="00E332EA"/>
    <w:rsid w:val="00E33538"/>
    <w:rsid w:val="00E337CF"/>
    <w:rsid w:val="00E341C0"/>
    <w:rsid w:val="00E342FD"/>
    <w:rsid w:val="00E3439E"/>
    <w:rsid w:val="00E345D1"/>
    <w:rsid w:val="00E347AE"/>
    <w:rsid w:val="00E34906"/>
    <w:rsid w:val="00E349D0"/>
    <w:rsid w:val="00E34C59"/>
    <w:rsid w:val="00E350A2"/>
    <w:rsid w:val="00E35257"/>
    <w:rsid w:val="00E362EC"/>
    <w:rsid w:val="00E36D03"/>
    <w:rsid w:val="00E37293"/>
    <w:rsid w:val="00E372E6"/>
    <w:rsid w:val="00E37758"/>
    <w:rsid w:val="00E37791"/>
    <w:rsid w:val="00E37A8D"/>
    <w:rsid w:val="00E37C2F"/>
    <w:rsid w:val="00E40E49"/>
    <w:rsid w:val="00E412D5"/>
    <w:rsid w:val="00E4140E"/>
    <w:rsid w:val="00E414E0"/>
    <w:rsid w:val="00E41845"/>
    <w:rsid w:val="00E41D6A"/>
    <w:rsid w:val="00E421A2"/>
    <w:rsid w:val="00E42EFD"/>
    <w:rsid w:val="00E43FA1"/>
    <w:rsid w:val="00E44164"/>
    <w:rsid w:val="00E45912"/>
    <w:rsid w:val="00E45D8F"/>
    <w:rsid w:val="00E45E79"/>
    <w:rsid w:val="00E45EDD"/>
    <w:rsid w:val="00E45FB7"/>
    <w:rsid w:val="00E46D8D"/>
    <w:rsid w:val="00E47159"/>
    <w:rsid w:val="00E471E0"/>
    <w:rsid w:val="00E474BB"/>
    <w:rsid w:val="00E5012D"/>
    <w:rsid w:val="00E50172"/>
    <w:rsid w:val="00E50503"/>
    <w:rsid w:val="00E50B29"/>
    <w:rsid w:val="00E5147C"/>
    <w:rsid w:val="00E515ED"/>
    <w:rsid w:val="00E5197E"/>
    <w:rsid w:val="00E51C37"/>
    <w:rsid w:val="00E51FC1"/>
    <w:rsid w:val="00E52313"/>
    <w:rsid w:val="00E52591"/>
    <w:rsid w:val="00E52A40"/>
    <w:rsid w:val="00E53612"/>
    <w:rsid w:val="00E53BDD"/>
    <w:rsid w:val="00E53C59"/>
    <w:rsid w:val="00E53F89"/>
    <w:rsid w:val="00E53FA2"/>
    <w:rsid w:val="00E54494"/>
    <w:rsid w:val="00E54D3F"/>
    <w:rsid w:val="00E5501D"/>
    <w:rsid w:val="00E5577C"/>
    <w:rsid w:val="00E557CE"/>
    <w:rsid w:val="00E55825"/>
    <w:rsid w:val="00E55C4A"/>
    <w:rsid w:val="00E55D6D"/>
    <w:rsid w:val="00E55EFA"/>
    <w:rsid w:val="00E55F0D"/>
    <w:rsid w:val="00E55FFF"/>
    <w:rsid w:val="00E56271"/>
    <w:rsid w:val="00E56362"/>
    <w:rsid w:val="00E5647D"/>
    <w:rsid w:val="00E56B9F"/>
    <w:rsid w:val="00E56E39"/>
    <w:rsid w:val="00E5792D"/>
    <w:rsid w:val="00E60143"/>
    <w:rsid w:val="00E6023A"/>
    <w:rsid w:val="00E6063A"/>
    <w:rsid w:val="00E606A5"/>
    <w:rsid w:val="00E607A5"/>
    <w:rsid w:val="00E60937"/>
    <w:rsid w:val="00E60B80"/>
    <w:rsid w:val="00E60EC9"/>
    <w:rsid w:val="00E61379"/>
    <w:rsid w:val="00E6142B"/>
    <w:rsid w:val="00E614C5"/>
    <w:rsid w:val="00E6180C"/>
    <w:rsid w:val="00E618CB"/>
    <w:rsid w:val="00E6242F"/>
    <w:rsid w:val="00E62987"/>
    <w:rsid w:val="00E62A5E"/>
    <w:rsid w:val="00E62C5E"/>
    <w:rsid w:val="00E62F15"/>
    <w:rsid w:val="00E631CD"/>
    <w:rsid w:val="00E6349E"/>
    <w:rsid w:val="00E634AC"/>
    <w:rsid w:val="00E640E3"/>
    <w:rsid w:val="00E64173"/>
    <w:rsid w:val="00E646AE"/>
    <w:rsid w:val="00E64BB6"/>
    <w:rsid w:val="00E64E73"/>
    <w:rsid w:val="00E6509A"/>
    <w:rsid w:val="00E650EA"/>
    <w:rsid w:val="00E65214"/>
    <w:rsid w:val="00E6544D"/>
    <w:rsid w:val="00E655D6"/>
    <w:rsid w:val="00E67086"/>
    <w:rsid w:val="00E679EE"/>
    <w:rsid w:val="00E67ADD"/>
    <w:rsid w:val="00E67D41"/>
    <w:rsid w:val="00E67EB1"/>
    <w:rsid w:val="00E701EB"/>
    <w:rsid w:val="00E70311"/>
    <w:rsid w:val="00E70E23"/>
    <w:rsid w:val="00E70FD3"/>
    <w:rsid w:val="00E713ED"/>
    <w:rsid w:val="00E71903"/>
    <w:rsid w:val="00E71D03"/>
    <w:rsid w:val="00E71E5B"/>
    <w:rsid w:val="00E71FCA"/>
    <w:rsid w:val="00E72E0F"/>
    <w:rsid w:val="00E733F4"/>
    <w:rsid w:val="00E734AA"/>
    <w:rsid w:val="00E73A8D"/>
    <w:rsid w:val="00E73F55"/>
    <w:rsid w:val="00E74190"/>
    <w:rsid w:val="00E74635"/>
    <w:rsid w:val="00E749D8"/>
    <w:rsid w:val="00E74AF1"/>
    <w:rsid w:val="00E75A52"/>
    <w:rsid w:val="00E7615B"/>
    <w:rsid w:val="00E76BA8"/>
    <w:rsid w:val="00E771A2"/>
    <w:rsid w:val="00E77722"/>
    <w:rsid w:val="00E8002A"/>
    <w:rsid w:val="00E80099"/>
    <w:rsid w:val="00E80103"/>
    <w:rsid w:val="00E80FFB"/>
    <w:rsid w:val="00E813C3"/>
    <w:rsid w:val="00E81CE5"/>
    <w:rsid w:val="00E8286D"/>
    <w:rsid w:val="00E82B20"/>
    <w:rsid w:val="00E82EE3"/>
    <w:rsid w:val="00E83020"/>
    <w:rsid w:val="00E8311A"/>
    <w:rsid w:val="00E8363C"/>
    <w:rsid w:val="00E84066"/>
    <w:rsid w:val="00E84350"/>
    <w:rsid w:val="00E846A6"/>
    <w:rsid w:val="00E84751"/>
    <w:rsid w:val="00E8481F"/>
    <w:rsid w:val="00E84AA1"/>
    <w:rsid w:val="00E85310"/>
    <w:rsid w:val="00E857BE"/>
    <w:rsid w:val="00E85D17"/>
    <w:rsid w:val="00E86001"/>
    <w:rsid w:val="00E862D6"/>
    <w:rsid w:val="00E8646A"/>
    <w:rsid w:val="00E86560"/>
    <w:rsid w:val="00E86C13"/>
    <w:rsid w:val="00E86C70"/>
    <w:rsid w:val="00E87238"/>
    <w:rsid w:val="00E873F6"/>
    <w:rsid w:val="00E877AF"/>
    <w:rsid w:val="00E879C0"/>
    <w:rsid w:val="00E87DF9"/>
    <w:rsid w:val="00E8F6AA"/>
    <w:rsid w:val="00E9005A"/>
    <w:rsid w:val="00E90290"/>
    <w:rsid w:val="00E9044E"/>
    <w:rsid w:val="00E90540"/>
    <w:rsid w:val="00E9098F"/>
    <w:rsid w:val="00E90B1D"/>
    <w:rsid w:val="00E90B9E"/>
    <w:rsid w:val="00E90FCA"/>
    <w:rsid w:val="00E9119F"/>
    <w:rsid w:val="00E9121C"/>
    <w:rsid w:val="00E9157E"/>
    <w:rsid w:val="00E91ABA"/>
    <w:rsid w:val="00E91FE2"/>
    <w:rsid w:val="00E921D2"/>
    <w:rsid w:val="00E9233D"/>
    <w:rsid w:val="00E92D4D"/>
    <w:rsid w:val="00E9311D"/>
    <w:rsid w:val="00E933BE"/>
    <w:rsid w:val="00E93592"/>
    <w:rsid w:val="00E94C5B"/>
    <w:rsid w:val="00E94C73"/>
    <w:rsid w:val="00E94E62"/>
    <w:rsid w:val="00E94F42"/>
    <w:rsid w:val="00E9521A"/>
    <w:rsid w:val="00E95755"/>
    <w:rsid w:val="00E957F4"/>
    <w:rsid w:val="00E95BEE"/>
    <w:rsid w:val="00E9601D"/>
    <w:rsid w:val="00E96050"/>
    <w:rsid w:val="00E965B3"/>
    <w:rsid w:val="00E97064"/>
    <w:rsid w:val="00E971BA"/>
    <w:rsid w:val="00E974C7"/>
    <w:rsid w:val="00E9789B"/>
    <w:rsid w:val="00E9F4F2"/>
    <w:rsid w:val="00EA0197"/>
    <w:rsid w:val="00EA03CD"/>
    <w:rsid w:val="00EA057C"/>
    <w:rsid w:val="00EA0E50"/>
    <w:rsid w:val="00EA0F63"/>
    <w:rsid w:val="00EA197A"/>
    <w:rsid w:val="00EA19DE"/>
    <w:rsid w:val="00EA1A13"/>
    <w:rsid w:val="00EA1C86"/>
    <w:rsid w:val="00EA2381"/>
    <w:rsid w:val="00EA25DF"/>
    <w:rsid w:val="00EA2602"/>
    <w:rsid w:val="00EA2672"/>
    <w:rsid w:val="00EA291D"/>
    <w:rsid w:val="00EA2B42"/>
    <w:rsid w:val="00EA312E"/>
    <w:rsid w:val="00EA3180"/>
    <w:rsid w:val="00EA43A5"/>
    <w:rsid w:val="00EA4488"/>
    <w:rsid w:val="00EA4D93"/>
    <w:rsid w:val="00EA5E73"/>
    <w:rsid w:val="00EA6765"/>
    <w:rsid w:val="00EA6A04"/>
    <w:rsid w:val="00EA72E1"/>
    <w:rsid w:val="00EA7C86"/>
    <w:rsid w:val="00EB010C"/>
    <w:rsid w:val="00EB0118"/>
    <w:rsid w:val="00EB03F2"/>
    <w:rsid w:val="00EB0CC8"/>
    <w:rsid w:val="00EB163C"/>
    <w:rsid w:val="00EB18E0"/>
    <w:rsid w:val="00EB1A26"/>
    <w:rsid w:val="00EB1D62"/>
    <w:rsid w:val="00EB228F"/>
    <w:rsid w:val="00EB22B9"/>
    <w:rsid w:val="00EB2334"/>
    <w:rsid w:val="00EB2452"/>
    <w:rsid w:val="00EB2677"/>
    <w:rsid w:val="00EB2DD8"/>
    <w:rsid w:val="00EB2FD5"/>
    <w:rsid w:val="00EB34BB"/>
    <w:rsid w:val="00EB3A81"/>
    <w:rsid w:val="00EB3C8B"/>
    <w:rsid w:val="00EB406E"/>
    <w:rsid w:val="00EB42FA"/>
    <w:rsid w:val="00EB4ABD"/>
    <w:rsid w:val="00EB4D6A"/>
    <w:rsid w:val="00EB4D87"/>
    <w:rsid w:val="00EB51C0"/>
    <w:rsid w:val="00EB524D"/>
    <w:rsid w:val="00EB541B"/>
    <w:rsid w:val="00EB5554"/>
    <w:rsid w:val="00EB5EEA"/>
    <w:rsid w:val="00EB6277"/>
    <w:rsid w:val="00EB66E2"/>
    <w:rsid w:val="00EB69B7"/>
    <w:rsid w:val="00EB7592"/>
    <w:rsid w:val="00EB76B8"/>
    <w:rsid w:val="00EB7704"/>
    <w:rsid w:val="00EB796A"/>
    <w:rsid w:val="00EB7AB6"/>
    <w:rsid w:val="00EB7CF7"/>
    <w:rsid w:val="00EB7DD4"/>
    <w:rsid w:val="00EB7EAE"/>
    <w:rsid w:val="00EC03F9"/>
    <w:rsid w:val="00EC07E4"/>
    <w:rsid w:val="00EC07EF"/>
    <w:rsid w:val="00EC0DB2"/>
    <w:rsid w:val="00EC0F4C"/>
    <w:rsid w:val="00EC0FC9"/>
    <w:rsid w:val="00EC1885"/>
    <w:rsid w:val="00EC24A0"/>
    <w:rsid w:val="00EC2DFC"/>
    <w:rsid w:val="00EC3703"/>
    <w:rsid w:val="00EC38D5"/>
    <w:rsid w:val="00EC3E5F"/>
    <w:rsid w:val="00EC4186"/>
    <w:rsid w:val="00EC41FC"/>
    <w:rsid w:val="00EC486B"/>
    <w:rsid w:val="00EC48BD"/>
    <w:rsid w:val="00EC4A76"/>
    <w:rsid w:val="00EC4AF5"/>
    <w:rsid w:val="00EC4B94"/>
    <w:rsid w:val="00EC4CCF"/>
    <w:rsid w:val="00EC4F0A"/>
    <w:rsid w:val="00EC4F2C"/>
    <w:rsid w:val="00EC5291"/>
    <w:rsid w:val="00EC56C2"/>
    <w:rsid w:val="00EC5766"/>
    <w:rsid w:val="00EC5F9F"/>
    <w:rsid w:val="00EC60E4"/>
    <w:rsid w:val="00EC6336"/>
    <w:rsid w:val="00EC674D"/>
    <w:rsid w:val="00EC6961"/>
    <w:rsid w:val="00EC6ADD"/>
    <w:rsid w:val="00EC6FB2"/>
    <w:rsid w:val="00EC72A8"/>
    <w:rsid w:val="00EC7535"/>
    <w:rsid w:val="00EC75B4"/>
    <w:rsid w:val="00EC78AA"/>
    <w:rsid w:val="00EC79D6"/>
    <w:rsid w:val="00EC7B68"/>
    <w:rsid w:val="00ED03CB"/>
    <w:rsid w:val="00ED08A7"/>
    <w:rsid w:val="00ED0F97"/>
    <w:rsid w:val="00ED180F"/>
    <w:rsid w:val="00ED197F"/>
    <w:rsid w:val="00ED1FEE"/>
    <w:rsid w:val="00ED23BD"/>
    <w:rsid w:val="00ED24FD"/>
    <w:rsid w:val="00ED2759"/>
    <w:rsid w:val="00ED2836"/>
    <w:rsid w:val="00ED2E91"/>
    <w:rsid w:val="00ED3966"/>
    <w:rsid w:val="00ED3DA2"/>
    <w:rsid w:val="00ED3DDD"/>
    <w:rsid w:val="00ED4402"/>
    <w:rsid w:val="00ED4EB9"/>
    <w:rsid w:val="00ED4F76"/>
    <w:rsid w:val="00ED5162"/>
    <w:rsid w:val="00ED51D2"/>
    <w:rsid w:val="00ED532F"/>
    <w:rsid w:val="00ED53A0"/>
    <w:rsid w:val="00ED5444"/>
    <w:rsid w:val="00ED5466"/>
    <w:rsid w:val="00ED562E"/>
    <w:rsid w:val="00ED59F8"/>
    <w:rsid w:val="00ED5AF3"/>
    <w:rsid w:val="00ED5BD2"/>
    <w:rsid w:val="00ED5FE6"/>
    <w:rsid w:val="00ED676A"/>
    <w:rsid w:val="00ED6C4A"/>
    <w:rsid w:val="00ED6CCF"/>
    <w:rsid w:val="00ED74ED"/>
    <w:rsid w:val="00EE02D0"/>
    <w:rsid w:val="00EE051D"/>
    <w:rsid w:val="00EE0646"/>
    <w:rsid w:val="00EE075D"/>
    <w:rsid w:val="00EE0C22"/>
    <w:rsid w:val="00EE1909"/>
    <w:rsid w:val="00EE19D4"/>
    <w:rsid w:val="00EE1B3A"/>
    <w:rsid w:val="00EE1CFE"/>
    <w:rsid w:val="00EE23C0"/>
    <w:rsid w:val="00EE27E4"/>
    <w:rsid w:val="00EE299D"/>
    <w:rsid w:val="00EE2AF5"/>
    <w:rsid w:val="00EE2FFB"/>
    <w:rsid w:val="00EE353E"/>
    <w:rsid w:val="00EE3785"/>
    <w:rsid w:val="00EE3A7A"/>
    <w:rsid w:val="00EE406C"/>
    <w:rsid w:val="00EE48FC"/>
    <w:rsid w:val="00EE508E"/>
    <w:rsid w:val="00EE586B"/>
    <w:rsid w:val="00EE58DD"/>
    <w:rsid w:val="00EE63C4"/>
    <w:rsid w:val="00EE789C"/>
    <w:rsid w:val="00EE7A4A"/>
    <w:rsid w:val="00EE7E8B"/>
    <w:rsid w:val="00EF0396"/>
    <w:rsid w:val="00EF03FA"/>
    <w:rsid w:val="00EF0657"/>
    <w:rsid w:val="00EF09AA"/>
    <w:rsid w:val="00EF0B3A"/>
    <w:rsid w:val="00EF0CF4"/>
    <w:rsid w:val="00EF1165"/>
    <w:rsid w:val="00EF1282"/>
    <w:rsid w:val="00EF14F5"/>
    <w:rsid w:val="00EF2258"/>
    <w:rsid w:val="00EF2490"/>
    <w:rsid w:val="00EF2598"/>
    <w:rsid w:val="00EF262D"/>
    <w:rsid w:val="00EF2C96"/>
    <w:rsid w:val="00EF2D03"/>
    <w:rsid w:val="00EF30BD"/>
    <w:rsid w:val="00EF3885"/>
    <w:rsid w:val="00EF3CC4"/>
    <w:rsid w:val="00EF4D60"/>
    <w:rsid w:val="00EF5576"/>
    <w:rsid w:val="00EF56C2"/>
    <w:rsid w:val="00EF5ADE"/>
    <w:rsid w:val="00EF5B62"/>
    <w:rsid w:val="00EF5B71"/>
    <w:rsid w:val="00EF5C3A"/>
    <w:rsid w:val="00EF6038"/>
    <w:rsid w:val="00EF6247"/>
    <w:rsid w:val="00EF65D5"/>
    <w:rsid w:val="00EF66E4"/>
    <w:rsid w:val="00EF66ED"/>
    <w:rsid w:val="00EF6C39"/>
    <w:rsid w:val="00EF715B"/>
    <w:rsid w:val="00EF738F"/>
    <w:rsid w:val="00F0003E"/>
    <w:rsid w:val="00F00118"/>
    <w:rsid w:val="00F00423"/>
    <w:rsid w:val="00F0047C"/>
    <w:rsid w:val="00F00D78"/>
    <w:rsid w:val="00F00E2E"/>
    <w:rsid w:val="00F015E4"/>
    <w:rsid w:val="00F016B6"/>
    <w:rsid w:val="00F016FC"/>
    <w:rsid w:val="00F0227C"/>
    <w:rsid w:val="00F027C9"/>
    <w:rsid w:val="00F02A36"/>
    <w:rsid w:val="00F03239"/>
    <w:rsid w:val="00F039B0"/>
    <w:rsid w:val="00F03E9D"/>
    <w:rsid w:val="00F04193"/>
    <w:rsid w:val="00F042E2"/>
    <w:rsid w:val="00F0438B"/>
    <w:rsid w:val="00F043BA"/>
    <w:rsid w:val="00F0495D"/>
    <w:rsid w:val="00F04A51"/>
    <w:rsid w:val="00F04B5D"/>
    <w:rsid w:val="00F051FD"/>
    <w:rsid w:val="00F052B9"/>
    <w:rsid w:val="00F053D8"/>
    <w:rsid w:val="00F0540F"/>
    <w:rsid w:val="00F05999"/>
    <w:rsid w:val="00F05E6C"/>
    <w:rsid w:val="00F05F41"/>
    <w:rsid w:val="00F060A7"/>
    <w:rsid w:val="00F06FA3"/>
    <w:rsid w:val="00F070C0"/>
    <w:rsid w:val="00F078A4"/>
    <w:rsid w:val="00F07970"/>
    <w:rsid w:val="00F07D2A"/>
    <w:rsid w:val="00F1092F"/>
    <w:rsid w:val="00F10BA3"/>
    <w:rsid w:val="00F10CEB"/>
    <w:rsid w:val="00F111E4"/>
    <w:rsid w:val="00F11437"/>
    <w:rsid w:val="00F118A6"/>
    <w:rsid w:val="00F11984"/>
    <w:rsid w:val="00F11EB1"/>
    <w:rsid w:val="00F12068"/>
    <w:rsid w:val="00F1208F"/>
    <w:rsid w:val="00F120A1"/>
    <w:rsid w:val="00F12700"/>
    <w:rsid w:val="00F12BFC"/>
    <w:rsid w:val="00F12C81"/>
    <w:rsid w:val="00F13A7C"/>
    <w:rsid w:val="00F1424A"/>
    <w:rsid w:val="00F14CA3"/>
    <w:rsid w:val="00F15007"/>
    <w:rsid w:val="00F153E2"/>
    <w:rsid w:val="00F156F2"/>
    <w:rsid w:val="00F16142"/>
    <w:rsid w:val="00F1626B"/>
    <w:rsid w:val="00F169AB"/>
    <w:rsid w:val="00F16B96"/>
    <w:rsid w:val="00F16D34"/>
    <w:rsid w:val="00F16E35"/>
    <w:rsid w:val="00F16EFA"/>
    <w:rsid w:val="00F1713B"/>
    <w:rsid w:val="00F1716C"/>
    <w:rsid w:val="00F17493"/>
    <w:rsid w:val="00F17556"/>
    <w:rsid w:val="00F178F3"/>
    <w:rsid w:val="00F1E8EC"/>
    <w:rsid w:val="00F20F76"/>
    <w:rsid w:val="00F22191"/>
    <w:rsid w:val="00F2236B"/>
    <w:rsid w:val="00F22829"/>
    <w:rsid w:val="00F228B5"/>
    <w:rsid w:val="00F229DC"/>
    <w:rsid w:val="00F22C2D"/>
    <w:rsid w:val="00F22EBF"/>
    <w:rsid w:val="00F23006"/>
    <w:rsid w:val="00F230F8"/>
    <w:rsid w:val="00F23193"/>
    <w:rsid w:val="00F233F8"/>
    <w:rsid w:val="00F23489"/>
    <w:rsid w:val="00F23552"/>
    <w:rsid w:val="00F23A4D"/>
    <w:rsid w:val="00F23DB7"/>
    <w:rsid w:val="00F24045"/>
    <w:rsid w:val="00F24212"/>
    <w:rsid w:val="00F24846"/>
    <w:rsid w:val="00F248D2"/>
    <w:rsid w:val="00F24A11"/>
    <w:rsid w:val="00F24DA2"/>
    <w:rsid w:val="00F24E89"/>
    <w:rsid w:val="00F258F8"/>
    <w:rsid w:val="00F25B11"/>
    <w:rsid w:val="00F260F6"/>
    <w:rsid w:val="00F2645D"/>
    <w:rsid w:val="00F2678F"/>
    <w:rsid w:val="00F271E4"/>
    <w:rsid w:val="00F27F15"/>
    <w:rsid w:val="00F300A1"/>
    <w:rsid w:val="00F30B35"/>
    <w:rsid w:val="00F311A1"/>
    <w:rsid w:val="00F322BB"/>
    <w:rsid w:val="00F32BF6"/>
    <w:rsid w:val="00F32CA1"/>
    <w:rsid w:val="00F32F50"/>
    <w:rsid w:val="00F330FC"/>
    <w:rsid w:val="00F331D5"/>
    <w:rsid w:val="00F33AA7"/>
    <w:rsid w:val="00F33D96"/>
    <w:rsid w:val="00F34187"/>
    <w:rsid w:val="00F346B0"/>
    <w:rsid w:val="00F34F12"/>
    <w:rsid w:val="00F351BD"/>
    <w:rsid w:val="00F35299"/>
    <w:rsid w:val="00F35791"/>
    <w:rsid w:val="00F357E3"/>
    <w:rsid w:val="00F3590C"/>
    <w:rsid w:val="00F35947"/>
    <w:rsid w:val="00F35BEF"/>
    <w:rsid w:val="00F36523"/>
    <w:rsid w:val="00F36BF3"/>
    <w:rsid w:val="00F36FF3"/>
    <w:rsid w:val="00F37031"/>
    <w:rsid w:val="00F3737C"/>
    <w:rsid w:val="00F37615"/>
    <w:rsid w:val="00F37840"/>
    <w:rsid w:val="00F379E0"/>
    <w:rsid w:val="00F37AC3"/>
    <w:rsid w:val="00F4012D"/>
    <w:rsid w:val="00F40314"/>
    <w:rsid w:val="00F4045E"/>
    <w:rsid w:val="00F40A01"/>
    <w:rsid w:val="00F412A9"/>
    <w:rsid w:val="00F41438"/>
    <w:rsid w:val="00F426BE"/>
    <w:rsid w:val="00F4272B"/>
    <w:rsid w:val="00F428BD"/>
    <w:rsid w:val="00F43121"/>
    <w:rsid w:val="00F431BE"/>
    <w:rsid w:val="00F43D97"/>
    <w:rsid w:val="00F43EE2"/>
    <w:rsid w:val="00F44052"/>
    <w:rsid w:val="00F442F1"/>
    <w:rsid w:val="00F4466B"/>
    <w:rsid w:val="00F44C9A"/>
    <w:rsid w:val="00F45024"/>
    <w:rsid w:val="00F45109"/>
    <w:rsid w:val="00F452A6"/>
    <w:rsid w:val="00F454FD"/>
    <w:rsid w:val="00F45558"/>
    <w:rsid w:val="00F455F7"/>
    <w:rsid w:val="00F458A8"/>
    <w:rsid w:val="00F45C25"/>
    <w:rsid w:val="00F45D7D"/>
    <w:rsid w:val="00F45F65"/>
    <w:rsid w:val="00F471DF"/>
    <w:rsid w:val="00F47329"/>
    <w:rsid w:val="00F474BA"/>
    <w:rsid w:val="00F47A03"/>
    <w:rsid w:val="00F47A43"/>
    <w:rsid w:val="00F47FF5"/>
    <w:rsid w:val="00F503F9"/>
    <w:rsid w:val="00F50894"/>
    <w:rsid w:val="00F50A3A"/>
    <w:rsid w:val="00F51507"/>
    <w:rsid w:val="00F51742"/>
    <w:rsid w:val="00F52041"/>
    <w:rsid w:val="00F521FA"/>
    <w:rsid w:val="00F52681"/>
    <w:rsid w:val="00F528EE"/>
    <w:rsid w:val="00F52DCF"/>
    <w:rsid w:val="00F52FDD"/>
    <w:rsid w:val="00F52FE0"/>
    <w:rsid w:val="00F5345F"/>
    <w:rsid w:val="00F53E46"/>
    <w:rsid w:val="00F542B7"/>
    <w:rsid w:val="00F54DEE"/>
    <w:rsid w:val="00F55584"/>
    <w:rsid w:val="00F5599C"/>
    <w:rsid w:val="00F55DF0"/>
    <w:rsid w:val="00F560D4"/>
    <w:rsid w:val="00F568BE"/>
    <w:rsid w:val="00F579EC"/>
    <w:rsid w:val="00F57D23"/>
    <w:rsid w:val="00F600A7"/>
    <w:rsid w:val="00F603B2"/>
    <w:rsid w:val="00F6041D"/>
    <w:rsid w:val="00F60560"/>
    <w:rsid w:val="00F6066C"/>
    <w:rsid w:val="00F60BAE"/>
    <w:rsid w:val="00F60E11"/>
    <w:rsid w:val="00F611C5"/>
    <w:rsid w:val="00F614BE"/>
    <w:rsid w:val="00F61642"/>
    <w:rsid w:val="00F61700"/>
    <w:rsid w:val="00F617F6"/>
    <w:rsid w:val="00F61874"/>
    <w:rsid w:val="00F61C45"/>
    <w:rsid w:val="00F626CE"/>
    <w:rsid w:val="00F62D0F"/>
    <w:rsid w:val="00F62D29"/>
    <w:rsid w:val="00F63311"/>
    <w:rsid w:val="00F6352D"/>
    <w:rsid w:val="00F63B43"/>
    <w:rsid w:val="00F6427A"/>
    <w:rsid w:val="00F64811"/>
    <w:rsid w:val="00F64FFF"/>
    <w:rsid w:val="00F650C0"/>
    <w:rsid w:val="00F65141"/>
    <w:rsid w:val="00F651A9"/>
    <w:rsid w:val="00F65643"/>
    <w:rsid w:val="00F6569E"/>
    <w:rsid w:val="00F65830"/>
    <w:rsid w:val="00F666DC"/>
    <w:rsid w:val="00F66941"/>
    <w:rsid w:val="00F66FFD"/>
    <w:rsid w:val="00F67471"/>
    <w:rsid w:val="00F70E63"/>
    <w:rsid w:val="00F710DE"/>
    <w:rsid w:val="00F710FF"/>
    <w:rsid w:val="00F7172F"/>
    <w:rsid w:val="00F719BF"/>
    <w:rsid w:val="00F7228B"/>
    <w:rsid w:val="00F72531"/>
    <w:rsid w:val="00F738D3"/>
    <w:rsid w:val="00F7438A"/>
    <w:rsid w:val="00F74466"/>
    <w:rsid w:val="00F75209"/>
    <w:rsid w:val="00F75349"/>
    <w:rsid w:val="00F753EE"/>
    <w:rsid w:val="00F754A8"/>
    <w:rsid w:val="00F75BF1"/>
    <w:rsid w:val="00F75F60"/>
    <w:rsid w:val="00F75F61"/>
    <w:rsid w:val="00F7664E"/>
    <w:rsid w:val="00F76BCA"/>
    <w:rsid w:val="00F76E8E"/>
    <w:rsid w:val="00F76F3A"/>
    <w:rsid w:val="00F76F97"/>
    <w:rsid w:val="00F77221"/>
    <w:rsid w:val="00F77C36"/>
    <w:rsid w:val="00F77E1A"/>
    <w:rsid w:val="00F80160"/>
    <w:rsid w:val="00F80274"/>
    <w:rsid w:val="00F8031B"/>
    <w:rsid w:val="00F80381"/>
    <w:rsid w:val="00F80908"/>
    <w:rsid w:val="00F80E24"/>
    <w:rsid w:val="00F813D3"/>
    <w:rsid w:val="00F8198A"/>
    <w:rsid w:val="00F81D83"/>
    <w:rsid w:val="00F81DD5"/>
    <w:rsid w:val="00F822A7"/>
    <w:rsid w:val="00F8329F"/>
    <w:rsid w:val="00F83359"/>
    <w:rsid w:val="00F836F8"/>
    <w:rsid w:val="00F8372A"/>
    <w:rsid w:val="00F83A99"/>
    <w:rsid w:val="00F83C98"/>
    <w:rsid w:val="00F83EE8"/>
    <w:rsid w:val="00F84A9E"/>
    <w:rsid w:val="00F85227"/>
    <w:rsid w:val="00F8563B"/>
    <w:rsid w:val="00F86163"/>
    <w:rsid w:val="00F86179"/>
    <w:rsid w:val="00F8649F"/>
    <w:rsid w:val="00F871BB"/>
    <w:rsid w:val="00F87537"/>
    <w:rsid w:val="00F87719"/>
    <w:rsid w:val="00F879FE"/>
    <w:rsid w:val="00F87A48"/>
    <w:rsid w:val="00F87D25"/>
    <w:rsid w:val="00F9036B"/>
    <w:rsid w:val="00F9088A"/>
    <w:rsid w:val="00F91446"/>
    <w:rsid w:val="00F91667"/>
    <w:rsid w:val="00F916A7"/>
    <w:rsid w:val="00F917B7"/>
    <w:rsid w:val="00F9182F"/>
    <w:rsid w:val="00F9205E"/>
    <w:rsid w:val="00F9260C"/>
    <w:rsid w:val="00F92775"/>
    <w:rsid w:val="00F92A5D"/>
    <w:rsid w:val="00F92ACC"/>
    <w:rsid w:val="00F93473"/>
    <w:rsid w:val="00F936A3"/>
    <w:rsid w:val="00F938C3"/>
    <w:rsid w:val="00F93CB4"/>
    <w:rsid w:val="00F9480C"/>
    <w:rsid w:val="00F94C6A"/>
    <w:rsid w:val="00F94CAC"/>
    <w:rsid w:val="00F94D41"/>
    <w:rsid w:val="00F94F9E"/>
    <w:rsid w:val="00F953D0"/>
    <w:rsid w:val="00F9571C"/>
    <w:rsid w:val="00F95899"/>
    <w:rsid w:val="00F95BD3"/>
    <w:rsid w:val="00F96121"/>
    <w:rsid w:val="00F96512"/>
    <w:rsid w:val="00F9670C"/>
    <w:rsid w:val="00F967DC"/>
    <w:rsid w:val="00F96B0C"/>
    <w:rsid w:val="00F978CB"/>
    <w:rsid w:val="00F97E11"/>
    <w:rsid w:val="00FA0059"/>
    <w:rsid w:val="00FA02A4"/>
    <w:rsid w:val="00FA06A1"/>
    <w:rsid w:val="00FA09D2"/>
    <w:rsid w:val="00FA0CA8"/>
    <w:rsid w:val="00FA13C5"/>
    <w:rsid w:val="00FA1481"/>
    <w:rsid w:val="00FA1ADB"/>
    <w:rsid w:val="00FA1AF1"/>
    <w:rsid w:val="00FA1D4C"/>
    <w:rsid w:val="00FA1EF1"/>
    <w:rsid w:val="00FA1F4C"/>
    <w:rsid w:val="00FA2251"/>
    <w:rsid w:val="00FA27BF"/>
    <w:rsid w:val="00FA2C6B"/>
    <w:rsid w:val="00FA2DB8"/>
    <w:rsid w:val="00FA2E91"/>
    <w:rsid w:val="00FA34B5"/>
    <w:rsid w:val="00FA351F"/>
    <w:rsid w:val="00FA39A2"/>
    <w:rsid w:val="00FA3CBF"/>
    <w:rsid w:val="00FA3D07"/>
    <w:rsid w:val="00FA4194"/>
    <w:rsid w:val="00FA45A6"/>
    <w:rsid w:val="00FA4C93"/>
    <w:rsid w:val="00FA4F4D"/>
    <w:rsid w:val="00FA5A12"/>
    <w:rsid w:val="00FA5AF3"/>
    <w:rsid w:val="00FA5EC4"/>
    <w:rsid w:val="00FA5FB9"/>
    <w:rsid w:val="00FA6277"/>
    <w:rsid w:val="00FA6493"/>
    <w:rsid w:val="00FA69EF"/>
    <w:rsid w:val="00FA6E10"/>
    <w:rsid w:val="00FA7088"/>
    <w:rsid w:val="00FA70F7"/>
    <w:rsid w:val="00FA7305"/>
    <w:rsid w:val="00FA7B78"/>
    <w:rsid w:val="00FB0070"/>
    <w:rsid w:val="00FB02E7"/>
    <w:rsid w:val="00FB043D"/>
    <w:rsid w:val="00FB1635"/>
    <w:rsid w:val="00FB1C3D"/>
    <w:rsid w:val="00FB1DF1"/>
    <w:rsid w:val="00FB2168"/>
    <w:rsid w:val="00FB248D"/>
    <w:rsid w:val="00FB3563"/>
    <w:rsid w:val="00FB37BD"/>
    <w:rsid w:val="00FB3A44"/>
    <w:rsid w:val="00FB3A4F"/>
    <w:rsid w:val="00FB4055"/>
    <w:rsid w:val="00FB417F"/>
    <w:rsid w:val="00FB4228"/>
    <w:rsid w:val="00FB45A7"/>
    <w:rsid w:val="00FB4980"/>
    <w:rsid w:val="00FB49A2"/>
    <w:rsid w:val="00FB4C4A"/>
    <w:rsid w:val="00FB5015"/>
    <w:rsid w:val="00FB555B"/>
    <w:rsid w:val="00FB5B27"/>
    <w:rsid w:val="00FB5EE2"/>
    <w:rsid w:val="00FB635E"/>
    <w:rsid w:val="00FB6709"/>
    <w:rsid w:val="00FB688E"/>
    <w:rsid w:val="00FB6A23"/>
    <w:rsid w:val="00FB6C53"/>
    <w:rsid w:val="00FC0392"/>
    <w:rsid w:val="00FC0C4B"/>
    <w:rsid w:val="00FC0CB6"/>
    <w:rsid w:val="00FC18A0"/>
    <w:rsid w:val="00FC1EC3"/>
    <w:rsid w:val="00FC1F5F"/>
    <w:rsid w:val="00FC207C"/>
    <w:rsid w:val="00FC20EA"/>
    <w:rsid w:val="00FC2377"/>
    <w:rsid w:val="00FC25A9"/>
    <w:rsid w:val="00FC2D6B"/>
    <w:rsid w:val="00FC32A4"/>
    <w:rsid w:val="00FC33F0"/>
    <w:rsid w:val="00FC3722"/>
    <w:rsid w:val="00FC3A6A"/>
    <w:rsid w:val="00FC3A8D"/>
    <w:rsid w:val="00FC3AFB"/>
    <w:rsid w:val="00FC3B10"/>
    <w:rsid w:val="00FC3C35"/>
    <w:rsid w:val="00FC3ED7"/>
    <w:rsid w:val="00FC3F47"/>
    <w:rsid w:val="00FC44F0"/>
    <w:rsid w:val="00FC4737"/>
    <w:rsid w:val="00FC4920"/>
    <w:rsid w:val="00FC4C87"/>
    <w:rsid w:val="00FC4DAA"/>
    <w:rsid w:val="00FC5547"/>
    <w:rsid w:val="00FC560E"/>
    <w:rsid w:val="00FC5646"/>
    <w:rsid w:val="00FC565D"/>
    <w:rsid w:val="00FC57BB"/>
    <w:rsid w:val="00FC5EAF"/>
    <w:rsid w:val="00FC619B"/>
    <w:rsid w:val="00FC6822"/>
    <w:rsid w:val="00FC6DDF"/>
    <w:rsid w:val="00FC74CC"/>
    <w:rsid w:val="00FC74FC"/>
    <w:rsid w:val="00FC75F1"/>
    <w:rsid w:val="00FC7CE7"/>
    <w:rsid w:val="00FD05E9"/>
    <w:rsid w:val="00FD06F5"/>
    <w:rsid w:val="00FD0A60"/>
    <w:rsid w:val="00FD0BB5"/>
    <w:rsid w:val="00FD0BEA"/>
    <w:rsid w:val="00FD0C38"/>
    <w:rsid w:val="00FD0CC8"/>
    <w:rsid w:val="00FD0D92"/>
    <w:rsid w:val="00FD119B"/>
    <w:rsid w:val="00FD1280"/>
    <w:rsid w:val="00FD14FB"/>
    <w:rsid w:val="00FD2276"/>
    <w:rsid w:val="00FD27AA"/>
    <w:rsid w:val="00FD2997"/>
    <w:rsid w:val="00FD2FCB"/>
    <w:rsid w:val="00FD32D2"/>
    <w:rsid w:val="00FD3449"/>
    <w:rsid w:val="00FD34B7"/>
    <w:rsid w:val="00FD355E"/>
    <w:rsid w:val="00FD3874"/>
    <w:rsid w:val="00FD3A47"/>
    <w:rsid w:val="00FD3E56"/>
    <w:rsid w:val="00FD4402"/>
    <w:rsid w:val="00FD4546"/>
    <w:rsid w:val="00FD47F0"/>
    <w:rsid w:val="00FD496D"/>
    <w:rsid w:val="00FD4A44"/>
    <w:rsid w:val="00FD4AC5"/>
    <w:rsid w:val="00FD6840"/>
    <w:rsid w:val="00FD6F6C"/>
    <w:rsid w:val="00FD7334"/>
    <w:rsid w:val="00FD73FE"/>
    <w:rsid w:val="00FD740B"/>
    <w:rsid w:val="00FD7555"/>
    <w:rsid w:val="00FD7FCE"/>
    <w:rsid w:val="00FE0CC5"/>
    <w:rsid w:val="00FE100D"/>
    <w:rsid w:val="00FE13FF"/>
    <w:rsid w:val="00FE146F"/>
    <w:rsid w:val="00FE1B29"/>
    <w:rsid w:val="00FE1CCA"/>
    <w:rsid w:val="00FE23AC"/>
    <w:rsid w:val="00FE291A"/>
    <w:rsid w:val="00FE2A68"/>
    <w:rsid w:val="00FE2AB1"/>
    <w:rsid w:val="00FE2EF4"/>
    <w:rsid w:val="00FE34A1"/>
    <w:rsid w:val="00FE3521"/>
    <w:rsid w:val="00FE3B92"/>
    <w:rsid w:val="00FE4B47"/>
    <w:rsid w:val="00FE4DBA"/>
    <w:rsid w:val="00FE4EA3"/>
    <w:rsid w:val="00FE5064"/>
    <w:rsid w:val="00FE5196"/>
    <w:rsid w:val="00FE573A"/>
    <w:rsid w:val="00FE574A"/>
    <w:rsid w:val="00FE58B9"/>
    <w:rsid w:val="00FE5B46"/>
    <w:rsid w:val="00FE5DDD"/>
    <w:rsid w:val="00FE60B6"/>
    <w:rsid w:val="00FE60BD"/>
    <w:rsid w:val="00FE60DB"/>
    <w:rsid w:val="00FE6111"/>
    <w:rsid w:val="00FE6477"/>
    <w:rsid w:val="00FE65FC"/>
    <w:rsid w:val="00FE6B6C"/>
    <w:rsid w:val="00FE6DB7"/>
    <w:rsid w:val="00FE7604"/>
    <w:rsid w:val="00FE77D3"/>
    <w:rsid w:val="00FE7FEF"/>
    <w:rsid w:val="00FEA84F"/>
    <w:rsid w:val="00FF0063"/>
    <w:rsid w:val="00FF08C5"/>
    <w:rsid w:val="00FF09EB"/>
    <w:rsid w:val="00FF0E45"/>
    <w:rsid w:val="00FF15B8"/>
    <w:rsid w:val="00FF1956"/>
    <w:rsid w:val="00FF1DE6"/>
    <w:rsid w:val="00FF216D"/>
    <w:rsid w:val="00FF21BE"/>
    <w:rsid w:val="00FF237F"/>
    <w:rsid w:val="00FF2AAA"/>
    <w:rsid w:val="00FF2B13"/>
    <w:rsid w:val="00FF2D4E"/>
    <w:rsid w:val="00FF2D70"/>
    <w:rsid w:val="00FF2E8F"/>
    <w:rsid w:val="00FF3238"/>
    <w:rsid w:val="00FF369B"/>
    <w:rsid w:val="00FF38D5"/>
    <w:rsid w:val="00FF3928"/>
    <w:rsid w:val="00FF3ABD"/>
    <w:rsid w:val="00FF3CAE"/>
    <w:rsid w:val="00FF3FFF"/>
    <w:rsid w:val="00FF40A2"/>
    <w:rsid w:val="00FF42D7"/>
    <w:rsid w:val="00FF4392"/>
    <w:rsid w:val="00FF4725"/>
    <w:rsid w:val="00FF4D7B"/>
    <w:rsid w:val="00FF5F69"/>
    <w:rsid w:val="00FF60BA"/>
    <w:rsid w:val="00FF6A85"/>
    <w:rsid w:val="00FFB464"/>
    <w:rsid w:val="0100CF6E"/>
    <w:rsid w:val="010FA9F6"/>
    <w:rsid w:val="0112505A"/>
    <w:rsid w:val="01155186"/>
    <w:rsid w:val="0119EAB9"/>
    <w:rsid w:val="011CBA46"/>
    <w:rsid w:val="011DD110"/>
    <w:rsid w:val="0128718E"/>
    <w:rsid w:val="012ECD77"/>
    <w:rsid w:val="013FDB59"/>
    <w:rsid w:val="0151517E"/>
    <w:rsid w:val="0157975A"/>
    <w:rsid w:val="01589488"/>
    <w:rsid w:val="015BD793"/>
    <w:rsid w:val="0163022D"/>
    <w:rsid w:val="0164BBDD"/>
    <w:rsid w:val="017675BF"/>
    <w:rsid w:val="0177775D"/>
    <w:rsid w:val="0184635D"/>
    <w:rsid w:val="0186330E"/>
    <w:rsid w:val="01875148"/>
    <w:rsid w:val="019160D3"/>
    <w:rsid w:val="019E1D50"/>
    <w:rsid w:val="01A44955"/>
    <w:rsid w:val="01C92876"/>
    <w:rsid w:val="01C9EFE7"/>
    <w:rsid w:val="01D12EDE"/>
    <w:rsid w:val="01E62F5A"/>
    <w:rsid w:val="01EA9774"/>
    <w:rsid w:val="01EB233F"/>
    <w:rsid w:val="01EF7A23"/>
    <w:rsid w:val="01F5CAD5"/>
    <w:rsid w:val="01FB0E33"/>
    <w:rsid w:val="01FD53F7"/>
    <w:rsid w:val="02047CE9"/>
    <w:rsid w:val="020E66A2"/>
    <w:rsid w:val="022770CD"/>
    <w:rsid w:val="02290CEC"/>
    <w:rsid w:val="02436B32"/>
    <w:rsid w:val="024B5B9F"/>
    <w:rsid w:val="024E297B"/>
    <w:rsid w:val="026FC36D"/>
    <w:rsid w:val="02732CD3"/>
    <w:rsid w:val="0275B4CD"/>
    <w:rsid w:val="0277AC2D"/>
    <w:rsid w:val="027A5F49"/>
    <w:rsid w:val="027AEAAF"/>
    <w:rsid w:val="027D63B3"/>
    <w:rsid w:val="027E440C"/>
    <w:rsid w:val="027F24AD"/>
    <w:rsid w:val="02825914"/>
    <w:rsid w:val="028A798A"/>
    <w:rsid w:val="028FE307"/>
    <w:rsid w:val="02952134"/>
    <w:rsid w:val="029EC161"/>
    <w:rsid w:val="029FE00C"/>
    <w:rsid w:val="02A2BFF4"/>
    <w:rsid w:val="02A3636A"/>
    <w:rsid w:val="02A6F383"/>
    <w:rsid w:val="02A82C2B"/>
    <w:rsid w:val="02AE20BB"/>
    <w:rsid w:val="02B6361C"/>
    <w:rsid w:val="02BA19FB"/>
    <w:rsid w:val="02C0A798"/>
    <w:rsid w:val="02D0EF10"/>
    <w:rsid w:val="02E22B0C"/>
    <w:rsid w:val="02EF5BFF"/>
    <w:rsid w:val="02EFB60E"/>
    <w:rsid w:val="02F16D90"/>
    <w:rsid w:val="02F7CC21"/>
    <w:rsid w:val="02FE9E98"/>
    <w:rsid w:val="02FFE91F"/>
    <w:rsid w:val="03064A20"/>
    <w:rsid w:val="030676F8"/>
    <w:rsid w:val="030D43B7"/>
    <w:rsid w:val="030F9C06"/>
    <w:rsid w:val="031116A4"/>
    <w:rsid w:val="03150284"/>
    <w:rsid w:val="03151132"/>
    <w:rsid w:val="0319AF36"/>
    <w:rsid w:val="0319F57E"/>
    <w:rsid w:val="031B1842"/>
    <w:rsid w:val="03296A86"/>
    <w:rsid w:val="0331B6BC"/>
    <w:rsid w:val="03329D85"/>
    <w:rsid w:val="033A8853"/>
    <w:rsid w:val="033AB98D"/>
    <w:rsid w:val="034A5BFA"/>
    <w:rsid w:val="034EF7A8"/>
    <w:rsid w:val="03520722"/>
    <w:rsid w:val="03619FE7"/>
    <w:rsid w:val="036268C2"/>
    <w:rsid w:val="0365AA7E"/>
    <w:rsid w:val="0368E5FF"/>
    <w:rsid w:val="03693263"/>
    <w:rsid w:val="036FB390"/>
    <w:rsid w:val="03766817"/>
    <w:rsid w:val="0380BDBE"/>
    <w:rsid w:val="0387A4EE"/>
    <w:rsid w:val="038C184B"/>
    <w:rsid w:val="0399320C"/>
    <w:rsid w:val="039FCC1B"/>
    <w:rsid w:val="03A2AC79"/>
    <w:rsid w:val="03AAC739"/>
    <w:rsid w:val="03AEBB40"/>
    <w:rsid w:val="03AF9E21"/>
    <w:rsid w:val="03B22D22"/>
    <w:rsid w:val="03C03393"/>
    <w:rsid w:val="03C3BAA0"/>
    <w:rsid w:val="03C464F0"/>
    <w:rsid w:val="03CF7D78"/>
    <w:rsid w:val="03D80FCA"/>
    <w:rsid w:val="03DE9DFF"/>
    <w:rsid w:val="03E050DA"/>
    <w:rsid w:val="03E0A2D4"/>
    <w:rsid w:val="03F08D66"/>
    <w:rsid w:val="03F2E1C9"/>
    <w:rsid w:val="03F617D5"/>
    <w:rsid w:val="03F79C8E"/>
    <w:rsid w:val="03F88E2B"/>
    <w:rsid w:val="03FA961E"/>
    <w:rsid w:val="03FB3F94"/>
    <w:rsid w:val="0404C6D9"/>
    <w:rsid w:val="041641D3"/>
    <w:rsid w:val="041A2ADC"/>
    <w:rsid w:val="0428DBF1"/>
    <w:rsid w:val="042C049E"/>
    <w:rsid w:val="043066BC"/>
    <w:rsid w:val="04386A38"/>
    <w:rsid w:val="043B4ACB"/>
    <w:rsid w:val="043D358D"/>
    <w:rsid w:val="0441CFEB"/>
    <w:rsid w:val="0441FCF4"/>
    <w:rsid w:val="0443C003"/>
    <w:rsid w:val="044BD616"/>
    <w:rsid w:val="044CDDDC"/>
    <w:rsid w:val="044D750E"/>
    <w:rsid w:val="0456B645"/>
    <w:rsid w:val="0458FCF4"/>
    <w:rsid w:val="04627DB8"/>
    <w:rsid w:val="0468735F"/>
    <w:rsid w:val="046D2F5B"/>
    <w:rsid w:val="046EF022"/>
    <w:rsid w:val="0473E5D7"/>
    <w:rsid w:val="0474C96E"/>
    <w:rsid w:val="04773959"/>
    <w:rsid w:val="047B4C4A"/>
    <w:rsid w:val="047C9073"/>
    <w:rsid w:val="0484F3E9"/>
    <w:rsid w:val="04859DA4"/>
    <w:rsid w:val="04861DB0"/>
    <w:rsid w:val="0490354A"/>
    <w:rsid w:val="0492E0DD"/>
    <w:rsid w:val="0498BECF"/>
    <w:rsid w:val="04A2B983"/>
    <w:rsid w:val="04A9D096"/>
    <w:rsid w:val="04AAA938"/>
    <w:rsid w:val="04B065ED"/>
    <w:rsid w:val="04B6C52A"/>
    <w:rsid w:val="04B9C9B2"/>
    <w:rsid w:val="04BBB7BE"/>
    <w:rsid w:val="04BCB463"/>
    <w:rsid w:val="04BF4D35"/>
    <w:rsid w:val="04C527ED"/>
    <w:rsid w:val="04C67D35"/>
    <w:rsid w:val="04DB4E3F"/>
    <w:rsid w:val="04DDC340"/>
    <w:rsid w:val="04DE7AC8"/>
    <w:rsid w:val="04E43275"/>
    <w:rsid w:val="04E58FCE"/>
    <w:rsid w:val="04F2CD36"/>
    <w:rsid w:val="04FA2797"/>
    <w:rsid w:val="04FA3E66"/>
    <w:rsid w:val="04FA46BC"/>
    <w:rsid w:val="0508D89E"/>
    <w:rsid w:val="05098955"/>
    <w:rsid w:val="050E29D2"/>
    <w:rsid w:val="051519CE"/>
    <w:rsid w:val="05222730"/>
    <w:rsid w:val="05296387"/>
    <w:rsid w:val="052ED5E8"/>
    <w:rsid w:val="0531B4D0"/>
    <w:rsid w:val="05336C9F"/>
    <w:rsid w:val="0539B9CB"/>
    <w:rsid w:val="054ADF93"/>
    <w:rsid w:val="0552124D"/>
    <w:rsid w:val="055A6B9F"/>
    <w:rsid w:val="055BDF10"/>
    <w:rsid w:val="055DC2DD"/>
    <w:rsid w:val="055F44AA"/>
    <w:rsid w:val="0566F11A"/>
    <w:rsid w:val="056EC1E3"/>
    <w:rsid w:val="0577E5C2"/>
    <w:rsid w:val="057805CB"/>
    <w:rsid w:val="05787F25"/>
    <w:rsid w:val="057C1FAE"/>
    <w:rsid w:val="05804597"/>
    <w:rsid w:val="0585ED6A"/>
    <w:rsid w:val="05904156"/>
    <w:rsid w:val="0596C01D"/>
    <w:rsid w:val="059A0BD6"/>
    <w:rsid w:val="05A352A7"/>
    <w:rsid w:val="05A84877"/>
    <w:rsid w:val="05A8F670"/>
    <w:rsid w:val="05A93825"/>
    <w:rsid w:val="05AA2768"/>
    <w:rsid w:val="05B3D665"/>
    <w:rsid w:val="05BE2DF6"/>
    <w:rsid w:val="05BEC6D6"/>
    <w:rsid w:val="05CBC07E"/>
    <w:rsid w:val="05D012CE"/>
    <w:rsid w:val="05D0C7E4"/>
    <w:rsid w:val="05D7A033"/>
    <w:rsid w:val="05E47B06"/>
    <w:rsid w:val="05E7695C"/>
    <w:rsid w:val="05EFC327"/>
    <w:rsid w:val="05F5EB9F"/>
    <w:rsid w:val="05FE36F6"/>
    <w:rsid w:val="06005401"/>
    <w:rsid w:val="0606E2BC"/>
    <w:rsid w:val="060C648D"/>
    <w:rsid w:val="06107F7F"/>
    <w:rsid w:val="0611A2CF"/>
    <w:rsid w:val="061521AF"/>
    <w:rsid w:val="0621D6C3"/>
    <w:rsid w:val="0623A5D5"/>
    <w:rsid w:val="062619F9"/>
    <w:rsid w:val="063049D1"/>
    <w:rsid w:val="06304C99"/>
    <w:rsid w:val="0648B766"/>
    <w:rsid w:val="06561B87"/>
    <w:rsid w:val="06576E2E"/>
    <w:rsid w:val="065D20A1"/>
    <w:rsid w:val="065DBC9E"/>
    <w:rsid w:val="065E5660"/>
    <w:rsid w:val="065F9D43"/>
    <w:rsid w:val="0662883F"/>
    <w:rsid w:val="066CCC60"/>
    <w:rsid w:val="066DD7B1"/>
    <w:rsid w:val="066FE442"/>
    <w:rsid w:val="0674A60B"/>
    <w:rsid w:val="0680EDA0"/>
    <w:rsid w:val="0685C4DF"/>
    <w:rsid w:val="068DB34A"/>
    <w:rsid w:val="068F8639"/>
    <w:rsid w:val="069211C5"/>
    <w:rsid w:val="06924EB2"/>
    <w:rsid w:val="0693C649"/>
    <w:rsid w:val="0695EFE2"/>
    <w:rsid w:val="06A6E722"/>
    <w:rsid w:val="06BA1D0E"/>
    <w:rsid w:val="06BE77E5"/>
    <w:rsid w:val="06CB3D57"/>
    <w:rsid w:val="06D2642E"/>
    <w:rsid w:val="06D4A674"/>
    <w:rsid w:val="06DDA3EC"/>
    <w:rsid w:val="06ECEB16"/>
    <w:rsid w:val="06EEFD73"/>
    <w:rsid w:val="06F97BA8"/>
    <w:rsid w:val="0703F9B6"/>
    <w:rsid w:val="070C9382"/>
    <w:rsid w:val="0713B8AD"/>
    <w:rsid w:val="071C3F7E"/>
    <w:rsid w:val="071CB973"/>
    <w:rsid w:val="071F4149"/>
    <w:rsid w:val="07434546"/>
    <w:rsid w:val="0749D310"/>
    <w:rsid w:val="075D5F7F"/>
    <w:rsid w:val="07723C5B"/>
    <w:rsid w:val="077798D6"/>
    <w:rsid w:val="0784930A"/>
    <w:rsid w:val="078908DC"/>
    <w:rsid w:val="078A0BE6"/>
    <w:rsid w:val="078B88C9"/>
    <w:rsid w:val="078EE083"/>
    <w:rsid w:val="07914BB5"/>
    <w:rsid w:val="07920837"/>
    <w:rsid w:val="07955918"/>
    <w:rsid w:val="07974CF8"/>
    <w:rsid w:val="079818FD"/>
    <w:rsid w:val="079D9CD5"/>
    <w:rsid w:val="079F777B"/>
    <w:rsid w:val="07A52E99"/>
    <w:rsid w:val="07AD4889"/>
    <w:rsid w:val="07BD2F85"/>
    <w:rsid w:val="07C493CA"/>
    <w:rsid w:val="07CB92F0"/>
    <w:rsid w:val="07D562F8"/>
    <w:rsid w:val="07D658E3"/>
    <w:rsid w:val="07E34DAD"/>
    <w:rsid w:val="07E78E2C"/>
    <w:rsid w:val="07F1152B"/>
    <w:rsid w:val="07FA3214"/>
    <w:rsid w:val="0805F6CE"/>
    <w:rsid w:val="0807263B"/>
    <w:rsid w:val="0809CEA6"/>
    <w:rsid w:val="080B0B4A"/>
    <w:rsid w:val="080B1350"/>
    <w:rsid w:val="080E14EE"/>
    <w:rsid w:val="0817AF21"/>
    <w:rsid w:val="081E2D94"/>
    <w:rsid w:val="08281E55"/>
    <w:rsid w:val="082F8055"/>
    <w:rsid w:val="084A0978"/>
    <w:rsid w:val="084C7B39"/>
    <w:rsid w:val="084CFEA8"/>
    <w:rsid w:val="0855D296"/>
    <w:rsid w:val="08579BAC"/>
    <w:rsid w:val="0862D783"/>
    <w:rsid w:val="0863569C"/>
    <w:rsid w:val="086DA1B6"/>
    <w:rsid w:val="088071A9"/>
    <w:rsid w:val="0885BDD8"/>
    <w:rsid w:val="088A45A2"/>
    <w:rsid w:val="0896C135"/>
    <w:rsid w:val="08979ABF"/>
    <w:rsid w:val="0899C6B3"/>
    <w:rsid w:val="08AF7085"/>
    <w:rsid w:val="08BD6718"/>
    <w:rsid w:val="08C14CD2"/>
    <w:rsid w:val="08C6846B"/>
    <w:rsid w:val="08D17DDF"/>
    <w:rsid w:val="08D1FBC8"/>
    <w:rsid w:val="08D20670"/>
    <w:rsid w:val="08DE7F2A"/>
    <w:rsid w:val="08E339EF"/>
    <w:rsid w:val="08E40DD5"/>
    <w:rsid w:val="08EBED68"/>
    <w:rsid w:val="08ECBF02"/>
    <w:rsid w:val="08EDF399"/>
    <w:rsid w:val="08F38EE6"/>
    <w:rsid w:val="08F4466B"/>
    <w:rsid w:val="0902DAE7"/>
    <w:rsid w:val="09071BF6"/>
    <w:rsid w:val="09074A78"/>
    <w:rsid w:val="090AA7CB"/>
    <w:rsid w:val="0917202C"/>
    <w:rsid w:val="0920636B"/>
    <w:rsid w:val="09244C5D"/>
    <w:rsid w:val="0927F9FC"/>
    <w:rsid w:val="092B5E44"/>
    <w:rsid w:val="0934218F"/>
    <w:rsid w:val="09351749"/>
    <w:rsid w:val="093628F0"/>
    <w:rsid w:val="093C4544"/>
    <w:rsid w:val="09415182"/>
    <w:rsid w:val="09418C47"/>
    <w:rsid w:val="0948C5FA"/>
    <w:rsid w:val="09530EF8"/>
    <w:rsid w:val="0963A66D"/>
    <w:rsid w:val="096F7C43"/>
    <w:rsid w:val="097264D2"/>
    <w:rsid w:val="0975B9D5"/>
    <w:rsid w:val="097F1B09"/>
    <w:rsid w:val="0991374A"/>
    <w:rsid w:val="0999363A"/>
    <w:rsid w:val="09A1443D"/>
    <w:rsid w:val="09A44B7F"/>
    <w:rsid w:val="09A4C845"/>
    <w:rsid w:val="09C060E7"/>
    <w:rsid w:val="09C0AF37"/>
    <w:rsid w:val="09C3620D"/>
    <w:rsid w:val="09C76768"/>
    <w:rsid w:val="09D2CAAE"/>
    <w:rsid w:val="09D7756A"/>
    <w:rsid w:val="09D8EDF0"/>
    <w:rsid w:val="09E04E30"/>
    <w:rsid w:val="09E7BA70"/>
    <w:rsid w:val="09E8BCC7"/>
    <w:rsid w:val="09EB0697"/>
    <w:rsid w:val="09FD96B5"/>
    <w:rsid w:val="0A09F05F"/>
    <w:rsid w:val="0A1FD7AB"/>
    <w:rsid w:val="0A2043A1"/>
    <w:rsid w:val="0A2ECEAF"/>
    <w:rsid w:val="0A3239D2"/>
    <w:rsid w:val="0A3E7784"/>
    <w:rsid w:val="0A495D28"/>
    <w:rsid w:val="0A5D7BCC"/>
    <w:rsid w:val="0A5D9224"/>
    <w:rsid w:val="0A5DF23E"/>
    <w:rsid w:val="0A65C1E3"/>
    <w:rsid w:val="0A686832"/>
    <w:rsid w:val="0A69AB31"/>
    <w:rsid w:val="0A7036F6"/>
    <w:rsid w:val="0A752CDC"/>
    <w:rsid w:val="0A77899A"/>
    <w:rsid w:val="0A7E4E0C"/>
    <w:rsid w:val="0A80FEBB"/>
    <w:rsid w:val="0A8B29BF"/>
    <w:rsid w:val="0A8FFBF4"/>
    <w:rsid w:val="0A9091CB"/>
    <w:rsid w:val="0A947EB3"/>
    <w:rsid w:val="0A99E2A2"/>
    <w:rsid w:val="0AA48BF1"/>
    <w:rsid w:val="0AA7E63D"/>
    <w:rsid w:val="0AAFF609"/>
    <w:rsid w:val="0AC37812"/>
    <w:rsid w:val="0ADCA899"/>
    <w:rsid w:val="0ADF50CA"/>
    <w:rsid w:val="0AE32786"/>
    <w:rsid w:val="0AEAADEE"/>
    <w:rsid w:val="0AF7EA8A"/>
    <w:rsid w:val="0AF9E30B"/>
    <w:rsid w:val="0B03D9F3"/>
    <w:rsid w:val="0B051978"/>
    <w:rsid w:val="0B08DABB"/>
    <w:rsid w:val="0B0AFE0D"/>
    <w:rsid w:val="0B1D934D"/>
    <w:rsid w:val="0B20BD63"/>
    <w:rsid w:val="0B2F0449"/>
    <w:rsid w:val="0B2F14C2"/>
    <w:rsid w:val="0B390E74"/>
    <w:rsid w:val="0B3A1F95"/>
    <w:rsid w:val="0B3E9B85"/>
    <w:rsid w:val="0B474468"/>
    <w:rsid w:val="0B487F4F"/>
    <w:rsid w:val="0B512625"/>
    <w:rsid w:val="0B552F3B"/>
    <w:rsid w:val="0B57CA84"/>
    <w:rsid w:val="0B585C3E"/>
    <w:rsid w:val="0B597099"/>
    <w:rsid w:val="0B650AD1"/>
    <w:rsid w:val="0B728347"/>
    <w:rsid w:val="0B79F39A"/>
    <w:rsid w:val="0B87026C"/>
    <w:rsid w:val="0B936C4D"/>
    <w:rsid w:val="0B9771DF"/>
    <w:rsid w:val="0B9F25A0"/>
    <w:rsid w:val="0BA3ECC3"/>
    <w:rsid w:val="0BA7E763"/>
    <w:rsid w:val="0BB55862"/>
    <w:rsid w:val="0BB6136B"/>
    <w:rsid w:val="0BBD0F0F"/>
    <w:rsid w:val="0BD25BF1"/>
    <w:rsid w:val="0BDDE6A2"/>
    <w:rsid w:val="0BEA3EF0"/>
    <w:rsid w:val="0BEA781C"/>
    <w:rsid w:val="0BF6D2A5"/>
    <w:rsid w:val="0BFE2ACF"/>
    <w:rsid w:val="0C0072C5"/>
    <w:rsid w:val="0C192ADC"/>
    <w:rsid w:val="0C1ABA9D"/>
    <w:rsid w:val="0C294FAD"/>
    <w:rsid w:val="0C33EDD6"/>
    <w:rsid w:val="0C3940F3"/>
    <w:rsid w:val="0C3FA31E"/>
    <w:rsid w:val="0C483CDA"/>
    <w:rsid w:val="0C5277CE"/>
    <w:rsid w:val="0C565215"/>
    <w:rsid w:val="0C58042D"/>
    <w:rsid w:val="0C59E958"/>
    <w:rsid w:val="0C61DB91"/>
    <w:rsid w:val="0C688736"/>
    <w:rsid w:val="0C6CDE4A"/>
    <w:rsid w:val="0C76367B"/>
    <w:rsid w:val="0C76E84A"/>
    <w:rsid w:val="0C8197EC"/>
    <w:rsid w:val="0CA5BDD7"/>
    <w:rsid w:val="0CA79EF7"/>
    <w:rsid w:val="0CAB646E"/>
    <w:rsid w:val="0CAC4523"/>
    <w:rsid w:val="0CB99D4B"/>
    <w:rsid w:val="0CD3366E"/>
    <w:rsid w:val="0CD42D9D"/>
    <w:rsid w:val="0CD51B69"/>
    <w:rsid w:val="0CE0B5C9"/>
    <w:rsid w:val="0CE2835C"/>
    <w:rsid w:val="0CF91C17"/>
    <w:rsid w:val="0CF94A33"/>
    <w:rsid w:val="0CFC838F"/>
    <w:rsid w:val="0D042C25"/>
    <w:rsid w:val="0D070356"/>
    <w:rsid w:val="0D0850AF"/>
    <w:rsid w:val="0D0EDBC3"/>
    <w:rsid w:val="0D19A380"/>
    <w:rsid w:val="0D1EB532"/>
    <w:rsid w:val="0D253C9D"/>
    <w:rsid w:val="0D288C0F"/>
    <w:rsid w:val="0D2E2AD8"/>
    <w:rsid w:val="0D34BF51"/>
    <w:rsid w:val="0D359569"/>
    <w:rsid w:val="0D3785D2"/>
    <w:rsid w:val="0D3FCC78"/>
    <w:rsid w:val="0D426B82"/>
    <w:rsid w:val="0D445EFD"/>
    <w:rsid w:val="0D54C678"/>
    <w:rsid w:val="0D54D0BD"/>
    <w:rsid w:val="0D5CBAA6"/>
    <w:rsid w:val="0D5D4627"/>
    <w:rsid w:val="0D5DC65C"/>
    <w:rsid w:val="0D65A026"/>
    <w:rsid w:val="0D6AE48E"/>
    <w:rsid w:val="0D75F849"/>
    <w:rsid w:val="0D7CA2E7"/>
    <w:rsid w:val="0D7F438C"/>
    <w:rsid w:val="0D829E34"/>
    <w:rsid w:val="0D833820"/>
    <w:rsid w:val="0D88AAE2"/>
    <w:rsid w:val="0D88F519"/>
    <w:rsid w:val="0DA01459"/>
    <w:rsid w:val="0DA09CA7"/>
    <w:rsid w:val="0DB00D12"/>
    <w:rsid w:val="0DB0358C"/>
    <w:rsid w:val="0DB9E72D"/>
    <w:rsid w:val="0DBACE50"/>
    <w:rsid w:val="0DBCF1CC"/>
    <w:rsid w:val="0DC5E63F"/>
    <w:rsid w:val="0DC61955"/>
    <w:rsid w:val="0DC7C933"/>
    <w:rsid w:val="0DD302EB"/>
    <w:rsid w:val="0DD65C3A"/>
    <w:rsid w:val="0DE48582"/>
    <w:rsid w:val="0DE57994"/>
    <w:rsid w:val="0DEEFA7F"/>
    <w:rsid w:val="0DF00192"/>
    <w:rsid w:val="0DF7DF0C"/>
    <w:rsid w:val="0E027089"/>
    <w:rsid w:val="0E04CA72"/>
    <w:rsid w:val="0E087D58"/>
    <w:rsid w:val="0E0929EF"/>
    <w:rsid w:val="0E0BF70E"/>
    <w:rsid w:val="0E0DD01C"/>
    <w:rsid w:val="0E0F55DD"/>
    <w:rsid w:val="0E10EAAD"/>
    <w:rsid w:val="0E19D9B8"/>
    <w:rsid w:val="0E1BC042"/>
    <w:rsid w:val="0E1BCC7E"/>
    <w:rsid w:val="0E1E6A91"/>
    <w:rsid w:val="0E2059C6"/>
    <w:rsid w:val="0E2823E8"/>
    <w:rsid w:val="0E289F83"/>
    <w:rsid w:val="0E2B7889"/>
    <w:rsid w:val="0E2DCBE5"/>
    <w:rsid w:val="0E333D96"/>
    <w:rsid w:val="0E33592D"/>
    <w:rsid w:val="0E33F412"/>
    <w:rsid w:val="0E3C0CAD"/>
    <w:rsid w:val="0E41AB64"/>
    <w:rsid w:val="0E4C19A3"/>
    <w:rsid w:val="0E4C854B"/>
    <w:rsid w:val="0E4ED021"/>
    <w:rsid w:val="0E513D88"/>
    <w:rsid w:val="0E5B529B"/>
    <w:rsid w:val="0E5B65AC"/>
    <w:rsid w:val="0E5F6354"/>
    <w:rsid w:val="0E6D8BD5"/>
    <w:rsid w:val="0E7010F0"/>
    <w:rsid w:val="0E76E17E"/>
    <w:rsid w:val="0E7B86DC"/>
    <w:rsid w:val="0E8102E7"/>
    <w:rsid w:val="0E81B169"/>
    <w:rsid w:val="0E866071"/>
    <w:rsid w:val="0E999D4A"/>
    <w:rsid w:val="0E9F629A"/>
    <w:rsid w:val="0E9F6AC0"/>
    <w:rsid w:val="0EB125E1"/>
    <w:rsid w:val="0EB13FAD"/>
    <w:rsid w:val="0EB270CF"/>
    <w:rsid w:val="0EBF1FA3"/>
    <w:rsid w:val="0EC5FDDF"/>
    <w:rsid w:val="0EC6BB16"/>
    <w:rsid w:val="0EC84889"/>
    <w:rsid w:val="0ECC5A55"/>
    <w:rsid w:val="0ECD2A65"/>
    <w:rsid w:val="0ED851E2"/>
    <w:rsid w:val="0EDEBE1F"/>
    <w:rsid w:val="0EDF3B96"/>
    <w:rsid w:val="0EE078BA"/>
    <w:rsid w:val="0EE54613"/>
    <w:rsid w:val="0EF0C3F3"/>
    <w:rsid w:val="0EF96C9B"/>
    <w:rsid w:val="0EFC1EE4"/>
    <w:rsid w:val="0EFDF4D2"/>
    <w:rsid w:val="0F030380"/>
    <w:rsid w:val="0F04355D"/>
    <w:rsid w:val="0F0C39FD"/>
    <w:rsid w:val="0F0C798A"/>
    <w:rsid w:val="0F0E80A3"/>
    <w:rsid w:val="0F12816F"/>
    <w:rsid w:val="0F12CF21"/>
    <w:rsid w:val="0F1377D3"/>
    <w:rsid w:val="0F29DEB7"/>
    <w:rsid w:val="0F32912C"/>
    <w:rsid w:val="0F36D11D"/>
    <w:rsid w:val="0F4738AF"/>
    <w:rsid w:val="0F544EE5"/>
    <w:rsid w:val="0F5AF389"/>
    <w:rsid w:val="0F5EAE29"/>
    <w:rsid w:val="0F66AA32"/>
    <w:rsid w:val="0F6848D6"/>
    <w:rsid w:val="0F6CF398"/>
    <w:rsid w:val="0F70408F"/>
    <w:rsid w:val="0F7AC9D7"/>
    <w:rsid w:val="0F84483A"/>
    <w:rsid w:val="0F880365"/>
    <w:rsid w:val="0F88F7C8"/>
    <w:rsid w:val="0F965753"/>
    <w:rsid w:val="0FAB6D68"/>
    <w:rsid w:val="0FB27C13"/>
    <w:rsid w:val="0FB4525C"/>
    <w:rsid w:val="0FC2DB4E"/>
    <w:rsid w:val="0FC39F4A"/>
    <w:rsid w:val="0FCD31F0"/>
    <w:rsid w:val="0FCF035F"/>
    <w:rsid w:val="0FD2B779"/>
    <w:rsid w:val="0FD487A5"/>
    <w:rsid w:val="0FE7EF9A"/>
    <w:rsid w:val="0FE81CD5"/>
    <w:rsid w:val="0FECFFA1"/>
    <w:rsid w:val="10029D3A"/>
    <w:rsid w:val="100D1001"/>
    <w:rsid w:val="1012003B"/>
    <w:rsid w:val="10281F78"/>
    <w:rsid w:val="10339AE3"/>
    <w:rsid w:val="1033D3A4"/>
    <w:rsid w:val="10352A66"/>
    <w:rsid w:val="103611B4"/>
    <w:rsid w:val="103B8B0A"/>
    <w:rsid w:val="1045F02C"/>
    <w:rsid w:val="104CFC01"/>
    <w:rsid w:val="10527581"/>
    <w:rsid w:val="10598B55"/>
    <w:rsid w:val="105B4453"/>
    <w:rsid w:val="105E0F9A"/>
    <w:rsid w:val="106B659C"/>
    <w:rsid w:val="106C90F2"/>
    <w:rsid w:val="10823F63"/>
    <w:rsid w:val="10890706"/>
    <w:rsid w:val="1096422B"/>
    <w:rsid w:val="109B303D"/>
    <w:rsid w:val="109B4A31"/>
    <w:rsid w:val="109D1910"/>
    <w:rsid w:val="109FD279"/>
    <w:rsid w:val="10A247E7"/>
    <w:rsid w:val="10A4D8DC"/>
    <w:rsid w:val="10A798E8"/>
    <w:rsid w:val="10AD5054"/>
    <w:rsid w:val="10AE32F4"/>
    <w:rsid w:val="10B960CC"/>
    <w:rsid w:val="10C6AAE4"/>
    <w:rsid w:val="10CB10C3"/>
    <w:rsid w:val="10CBD3D9"/>
    <w:rsid w:val="10CE4B44"/>
    <w:rsid w:val="10D214D2"/>
    <w:rsid w:val="10DB92A4"/>
    <w:rsid w:val="10DC477D"/>
    <w:rsid w:val="10E171B3"/>
    <w:rsid w:val="10EEC6D0"/>
    <w:rsid w:val="10F01024"/>
    <w:rsid w:val="10F2CCF0"/>
    <w:rsid w:val="10F4C4DB"/>
    <w:rsid w:val="10FE0969"/>
    <w:rsid w:val="1107E6BA"/>
    <w:rsid w:val="1108BC55"/>
    <w:rsid w:val="11124CF3"/>
    <w:rsid w:val="1118A8A1"/>
    <w:rsid w:val="111C9A6C"/>
    <w:rsid w:val="11279452"/>
    <w:rsid w:val="112FE7B5"/>
    <w:rsid w:val="11337BDD"/>
    <w:rsid w:val="1148C0FA"/>
    <w:rsid w:val="114A12EF"/>
    <w:rsid w:val="11545DB1"/>
    <w:rsid w:val="115BB1C4"/>
    <w:rsid w:val="116505A2"/>
    <w:rsid w:val="11676287"/>
    <w:rsid w:val="116C7692"/>
    <w:rsid w:val="1174483B"/>
    <w:rsid w:val="11838685"/>
    <w:rsid w:val="118C0A77"/>
    <w:rsid w:val="118C1820"/>
    <w:rsid w:val="1196D8B4"/>
    <w:rsid w:val="11A00973"/>
    <w:rsid w:val="11BC7CAD"/>
    <w:rsid w:val="11CEED78"/>
    <w:rsid w:val="11E15F4E"/>
    <w:rsid w:val="11E8ABAD"/>
    <w:rsid w:val="11F0F507"/>
    <w:rsid w:val="11F72EFC"/>
    <w:rsid w:val="11FAA91C"/>
    <w:rsid w:val="11FC2A7A"/>
    <w:rsid w:val="11FFAB5F"/>
    <w:rsid w:val="1203F6E1"/>
    <w:rsid w:val="120C5959"/>
    <w:rsid w:val="1213C037"/>
    <w:rsid w:val="121B0072"/>
    <w:rsid w:val="122505A6"/>
    <w:rsid w:val="122D44E8"/>
    <w:rsid w:val="122D74E9"/>
    <w:rsid w:val="12451980"/>
    <w:rsid w:val="124AF269"/>
    <w:rsid w:val="1250A4EA"/>
    <w:rsid w:val="12531062"/>
    <w:rsid w:val="12591D21"/>
    <w:rsid w:val="125B790E"/>
    <w:rsid w:val="12648D28"/>
    <w:rsid w:val="126C2B3B"/>
    <w:rsid w:val="126C9DBA"/>
    <w:rsid w:val="127A0F53"/>
    <w:rsid w:val="12865B08"/>
    <w:rsid w:val="128795C8"/>
    <w:rsid w:val="128B2AC4"/>
    <w:rsid w:val="12917604"/>
    <w:rsid w:val="1292CAA6"/>
    <w:rsid w:val="12AC3480"/>
    <w:rsid w:val="12C47228"/>
    <w:rsid w:val="12C7F715"/>
    <w:rsid w:val="12D38CC3"/>
    <w:rsid w:val="12D8F70E"/>
    <w:rsid w:val="12E1B6D5"/>
    <w:rsid w:val="12E713E7"/>
    <w:rsid w:val="12EFE43C"/>
    <w:rsid w:val="12F066D8"/>
    <w:rsid w:val="12FBDB90"/>
    <w:rsid w:val="13062413"/>
    <w:rsid w:val="13081900"/>
    <w:rsid w:val="130A9036"/>
    <w:rsid w:val="130CFAB7"/>
    <w:rsid w:val="131CAFE8"/>
    <w:rsid w:val="13276D82"/>
    <w:rsid w:val="1339E6C2"/>
    <w:rsid w:val="133F0E5C"/>
    <w:rsid w:val="135A8A3C"/>
    <w:rsid w:val="13668810"/>
    <w:rsid w:val="13674FCA"/>
    <w:rsid w:val="136A4B69"/>
    <w:rsid w:val="1373782B"/>
    <w:rsid w:val="1375B477"/>
    <w:rsid w:val="137655FE"/>
    <w:rsid w:val="137F77B9"/>
    <w:rsid w:val="138076FA"/>
    <w:rsid w:val="13820A82"/>
    <w:rsid w:val="1384448C"/>
    <w:rsid w:val="1386305A"/>
    <w:rsid w:val="1388137F"/>
    <w:rsid w:val="138D4298"/>
    <w:rsid w:val="139960D7"/>
    <w:rsid w:val="13A1CA9F"/>
    <w:rsid w:val="13A2C9BE"/>
    <w:rsid w:val="13A954BA"/>
    <w:rsid w:val="13B0CA20"/>
    <w:rsid w:val="13B43679"/>
    <w:rsid w:val="13BE7E4E"/>
    <w:rsid w:val="13C0D607"/>
    <w:rsid w:val="13C8707F"/>
    <w:rsid w:val="13C99E4A"/>
    <w:rsid w:val="13CE9787"/>
    <w:rsid w:val="13D3EECB"/>
    <w:rsid w:val="13D8E5E2"/>
    <w:rsid w:val="13DAF1F6"/>
    <w:rsid w:val="13DFDB93"/>
    <w:rsid w:val="13E0301A"/>
    <w:rsid w:val="13E40A17"/>
    <w:rsid w:val="13E539CD"/>
    <w:rsid w:val="13E89777"/>
    <w:rsid w:val="13F5CADB"/>
    <w:rsid w:val="13FBD3C1"/>
    <w:rsid w:val="13FFACAF"/>
    <w:rsid w:val="140F836C"/>
    <w:rsid w:val="14107E9E"/>
    <w:rsid w:val="14188C68"/>
    <w:rsid w:val="14206639"/>
    <w:rsid w:val="143477A7"/>
    <w:rsid w:val="14395B98"/>
    <w:rsid w:val="14398143"/>
    <w:rsid w:val="143E1FF4"/>
    <w:rsid w:val="1446544B"/>
    <w:rsid w:val="14481C31"/>
    <w:rsid w:val="144DC65D"/>
    <w:rsid w:val="14546DD5"/>
    <w:rsid w:val="145717FD"/>
    <w:rsid w:val="145E967F"/>
    <w:rsid w:val="145FE723"/>
    <w:rsid w:val="146646F4"/>
    <w:rsid w:val="1466C981"/>
    <w:rsid w:val="146A0FDC"/>
    <w:rsid w:val="146BC9C8"/>
    <w:rsid w:val="146D41FF"/>
    <w:rsid w:val="146F88D2"/>
    <w:rsid w:val="146F8CFB"/>
    <w:rsid w:val="14760C1A"/>
    <w:rsid w:val="1478CEF5"/>
    <w:rsid w:val="148C3739"/>
    <w:rsid w:val="148FE146"/>
    <w:rsid w:val="1494428F"/>
    <w:rsid w:val="1498ABE7"/>
    <w:rsid w:val="149A5055"/>
    <w:rsid w:val="14A27C54"/>
    <w:rsid w:val="14B3D651"/>
    <w:rsid w:val="14BDFCA5"/>
    <w:rsid w:val="14C3216A"/>
    <w:rsid w:val="14D5D252"/>
    <w:rsid w:val="14D5FAD8"/>
    <w:rsid w:val="14DB27E3"/>
    <w:rsid w:val="14DC350A"/>
    <w:rsid w:val="14DD1E4C"/>
    <w:rsid w:val="14DEC94D"/>
    <w:rsid w:val="14DFD6EB"/>
    <w:rsid w:val="14E21A40"/>
    <w:rsid w:val="14F1C189"/>
    <w:rsid w:val="15054B0B"/>
    <w:rsid w:val="150A2F09"/>
    <w:rsid w:val="150CD6CB"/>
    <w:rsid w:val="150F225A"/>
    <w:rsid w:val="1512597B"/>
    <w:rsid w:val="151887C7"/>
    <w:rsid w:val="151AAA85"/>
    <w:rsid w:val="15239EEA"/>
    <w:rsid w:val="152B1F7F"/>
    <w:rsid w:val="152CE25B"/>
    <w:rsid w:val="153BC779"/>
    <w:rsid w:val="1544A9EF"/>
    <w:rsid w:val="1546F361"/>
    <w:rsid w:val="154950A2"/>
    <w:rsid w:val="1579B19B"/>
    <w:rsid w:val="157C5FCC"/>
    <w:rsid w:val="1580EF4A"/>
    <w:rsid w:val="1585DBFA"/>
    <w:rsid w:val="158F0FE9"/>
    <w:rsid w:val="1597000E"/>
    <w:rsid w:val="15975061"/>
    <w:rsid w:val="15999E0E"/>
    <w:rsid w:val="15A28C2D"/>
    <w:rsid w:val="15A681D1"/>
    <w:rsid w:val="15A9215B"/>
    <w:rsid w:val="15AB6067"/>
    <w:rsid w:val="15B25594"/>
    <w:rsid w:val="15B2CE06"/>
    <w:rsid w:val="15B51330"/>
    <w:rsid w:val="15BC7677"/>
    <w:rsid w:val="15BFBD9E"/>
    <w:rsid w:val="15C26AAE"/>
    <w:rsid w:val="15C29027"/>
    <w:rsid w:val="15CDEFF0"/>
    <w:rsid w:val="15CE6A42"/>
    <w:rsid w:val="15D1302C"/>
    <w:rsid w:val="15D29DBF"/>
    <w:rsid w:val="15D5D77D"/>
    <w:rsid w:val="15D6D78C"/>
    <w:rsid w:val="15DBA8C2"/>
    <w:rsid w:val="15DDD621"/>
    <w:rsid w:val="15F087F3"/>
    <w:rsid w:val="15F0B8EF"/>
    <w:rsid w:val="15F7C4F5"/>
    <w:rsid w:val="15F9F565"/>
    <w:rsid w:val="15FA66E0"/>
    <w:rsid w:val="15FCC766"/>
    <w:rsid w:val="15FF013D"/>
    <w:rsid w:val="15FF0D12"/>
    <w:rsid w:val="15FFA6FE"/>
    <w:rsid w:val="1608E0C7"/>
    <w:rsid w:val="1609D4AD"/>
    <w:rsid w:val="160E774B"/>
    <w:rsid w:val="160F6453"/>
    <w:rsid w:val="161108E9"/>
    <w:rsid w:val="16191810"/>
    <w:rsid w:val="161F3261"/>
    <w:rsid w:val="162226BE"/>
    <w:rsid w:val="1628E325"/>
    <w:rsid w:val="162D545A"/>
    <w:rsid w:val="1631F353"/>
    <w:rsid w:val="1634AA47"/>
    <w:rsid w:val="1635736D"/>
    <w:rsid w:val="163953B3"/>
    <w:rsid w:val="164D8663"/>
    <w:rsid w:val="164F2638"/>
    <w:rsid w:val="165011FF"/>
    <w:rsid w:val="165ACD9E"/>
    <w:rsid w:val="165ECCEB"/>
    <w:rsid w:val="166EEF1E"/>
    <w:rsid w:val="16712B0B"/>
    <w:rsid w:val="1679B3F4"/>
    <w:rsid w:val="167D3EB2"/>
    <w:rsid w:val="167D8288"/>
    <w:rsid w:val="167E92BF"/>
    <w:rsid w:val="167ECE7A"/>
    <w:rsid w:val="167FA116"/>
    <w:rsid w:val="168A1FEF"/>
    <w:rsid w:val="168A853E"/>
    <w:rsid w:val="168D3F76"/>
    <w:rsid w:val="1690547F"/>
    <w:rsid w:val="16911103"/>
    <w:rsid w:val="169ADEBF"/>
    <w:rsid w:val="169B289D"/>
    <w:rsid w:val="169B6E2F"/>
    <w:rsid w:val="16A66F0E"/>
    <w:rsid w:val="16AA52EB"/>
    <w:rsid w:val="16B9038E"/>
    <w:rsid w:val="16C86FF2"/>
    <w:rsid w:val="16CDB468"/>
    <w:rsid w:val="16D194EB"/>
    <w:rsid w:val="16DEB1B4"/>
    <w:rsid w:val="16E86AE2"/>
    <w:rsid w:val="16EA4EEE"/>
    <w:rsid w:val="16EACB4A"/>
    <w:rsid w:val="16ED2B2F"/>
    <w:rsid w:val="16F0CE92"/>
    <w:rsid w:val="16F131D6"/>
    <w:rsid w:val="16F1BF0A"/>
    <w:rsid w:val="16F6F769"/>
    <w:rsid w:val="16F9A570"/>
    <w:rsid w:val="16F9F5B6"/>
    <w:rsid w:val="16FDC56F"/>
    <w:rsid w:val="170FEA2D"/>
    <w:rsid w:val="1710F6FE"/>
    <w:rsid w:val="171546F3"/>
    <w:rsid w:val="17161879"/>
    <w:rsid w:val="171B2A0F"/>
    <w:rsid w:val="171EEF0F"/>
    <w:rsid w:val="1720BFCE"/>
    <w:rsid w:val="1722E9E0"/>
    <w:rsid w:val="172D2E9B"/>
    <w:rsid w:val="1735C581"/>
    <w:rsid w:val="173FBF98"/>
    <w:rsid w:val="174D4F3A"/>
    <w:rsid w:val="1756EA77"/>
    <w:rsid w:val="1758E862"/>
    <w:rsid w:val="17674183"/>
    <w:rsid w:val="1768A358"/>
    <w:rsid w:val="1768CB1C"/>
    <w:rsid w:val="17753E7C"/>
    <w:rsid w:val="177852E9"/>
    <w:rsid w:val="17794D8C"/>
    <w:rsid w:val="177B86B9"/>
    <w:rsid w:val="177C136E"/>
    <w:rsid w:val="1780D97F"/>
    <w:rsid w:val="1783A69F"/>
    <w:rsid w:val="17859F46"/>
    <w:rsid w:val="17956A43"/>
    <w:rsid w:val="17A32AB4"/>
    <w:rsid w:val="17AA2B43"/>
    <w:rsid w:val="17AF5F9E"/>
    <w:rsid w:val="17B67129"/>
    <w:rsid w:val="17B6BE13"/>
    <w:rsid w:val="17C2E525"/>
    <w:rsid w:val="17C3383E"/>
    <w:rsid w:val="17C8A72C"/>
    <w:rsid w:val="17C9CC48"/>
    <w:rsid w:val="17D72C8B"/>
    <w:rsid w:val="17DCF939"/>
    <w:rsid w:val="17DCFDFA"/>
    <w:rsid w:val="17F738B5"/>
    <w:rsid w:val="17F7E97F"/>
    <w:rsid w:val="18046BD6"/>
    <w:rsid w:val="1812312D"/>
    <w:rsid w:val="181CD981"/>
    <w:rsid w:val="182E7868"/>
    <w:rsid w:val="1830CBAD"/>
    <w:rsid w:val="1833A8E7"/>
    <w:rsid w:val="18342714"/>
    <w:rsid w:val="1836C62D"/>
    <w:rsid w:val="183885AA"/>
    <w:rsid w:val="183CF9A7"/>
    <w:rsid w:val="1842B234"/>
    <w:rsid w:val="1849F54D"/>
    <w:rsid w:val="184B0FDB"/>
    <w:rsid w:val="184FEE8A"/>
    <w:rsid w:val="18506136"/>
    <w:rsid w:val="185B171F"/>
    <w:rsid w:val="18611E4F"/>
    <w:rsid w:val="186E59FA"/>
    <w:rsid w:val="186FD399"/>
    <w:rsid w:val="18705AA4"/>
    <w:rsid w:val="187128F1"/>
    <w:rsid w:val="18731E8E"/>
    <w:rsid w:val="1873AA96"/>
    <w:rsid w:val="1875142B"/>
    <w:rsid w:val="187B4026"/>
    <w:rsid w:val="187C48D8"/>
    <w:rsid w:val="187FF7A3"/>
    <w:rsid w:val="18812E30"/>
    <w:rsid w:val="188B5D91"/>
    <w:rsid w:val="1894D33E"/>
    <w:rsid w:val="189BB5D5"/>
    <w:rsid w:val="189F838C"/>
    <w:rsid w:val="18A42812"/>
    <w:rsid w:val="18AA9A15"/>
    <w:rsid w:val="18AC5D49"/>
    <w:rsid w:val="18AD8463"/>
    <w:rsid w:val="18B5D375"/>
    <w:rsid w:val="18BD6537"/>
    <w:rsid w:val="18C4D989"/>
    <w:rsid w:val="18C8E6AB"/>
    <w:rsid w:val="18CD66C1"/>
    <w:rsid w:val="18CEA575"/>
    <w:rsid w:val="18D9C0D1"/>
    <w:rsid w:val="18E1DD92"/>
    <w:rsid w:val="18E9F2E7"/>
    <w:rsid w:val="18F11991"/>
    <w:rsid w:val="18F71713"/>
    <w:rsid w:val="18F94881"/>
    <w:rsid w:val="18F94DE2"/>
    <w:rsid w:val="1909AC08"/>
    <w:rsid w:val="190BA4C7"/>
    <w:rsid w:val="190F836C"/>
    <w:rsid w:val="1912A13B"/>
    <w:rsid w:val="1913FD1B"/>
    <w:rsid w:val="1917DD5C"/>
    <w:rsid w:val="1918DA94"/>
    <w:rsid w:val="191DA113"/>
    <w:rsid w:val="191DA467"/>
    <w:rsid w:val="19267D4B"/>
    <w:rsid w:val="192AEC78"/>
    <w:rsid w:val="192E12C6"/>
    <w:rsid w:val="195A42F6"/>
    <w:rsid w:val="19688B00"/>
    <w:rsid w:val="19712A35"/>
    <w:rsid w:val="197370FA"/>
    <w:rsid w:val="197C740C"/>
    <w:rsid w:val="197C7513"/>
    <w:rsid w:val="197DF3FF"/>
    <w:rsid w:val="1983A048"/>
    <w:rsid w:val="19867D5D"/>
    <w:rsid w:val="1989177E"/>
    <w:rsid w:val="198BDEE7"/>
    <w:rsid w:val="198F0AA9"/>
    <w:rsid w:val="199720BC"/>
    <w:rsid w:val="199AB1AE"/>
    <w:rsid w:val="199DEF31"/>
    <w:rsid w:val="199E6978"/>
    <w:rsid w:val="19A3A3E8"/>
    <w:rsid w:val="19AAB824"/>
    <w:rsid w:val="19B046CF"/>
    <w:rsid w:val="19B10848"/>
    <w:rsid w:val="19B43816"/>
    <w:rsid w:val="19BC49C7"/>
    <w:rsid w:val="19BCAA9D"/>
    <w:rsid w:val="19C076D8"/>
    <w:rsid w:val="19C1CD00"/>
    <w:rsid w:val="19CBBF5E"/>
    <w:rsid w:val="19CFFAF1"/>
    <w:rsid w:val="19D15AB5"/>
    <w:rsid w:val="19D57FC9"/>
    <w:rsid w:val="19DAC423"/>
    <w:rsid w:val="19DCFCB5"/>
    <w:rsid w:val="19E2D55C"/>
    <w:rsid w:val="19EB3A34"/>
    <w:rsid w:val="19F05CC7"/>
    <w:rsid w:val="19F33D6D"/>
    <w:rsid w:val="19F6E48A"/>
    <w:rsid w:val="19F9EC40"/>
    <w:rsid w:val="19FD95E0"/>
    <w:rsid w:val="1A0D277B"/>
    <w:rsid w:val="1A11D968"/>
    <w:rsid w:val="1A168E34"/>
    <w:rsid w:val="1A205256"/>
    <w:rsid w:val="1A29A9E2"/>
    <w:rsid w:val="1A2A2974"/>
    <w:rsid w:val="1A2E1180"/>
    <w:rsid w:val="1A3022AD"/>
    <w:rsid w:val="1A3B0ADD"/>
    <w:rsid w:val="1A3F7DF0"/>
    <w:rsid w:val="1A4508B5"/>
    <w:rsid w:val="1A51BBEC"/>
    <w:rsid w:val="1A537CA2"/>
    <w:rsid w:val="1A607F5C"/>
    <w:rsid w:val="1A62C9B7"/>
    <w:rsid w:val="1A8864A2"/>
    <w:rsid w:val="1A89E641"/>
    <w:rsid w:val="1A8A8851"/>
    <w:rsid w:val="1A902E44"/>
    <w:rsid w:val="1A917D5D"/>
    <w:rsid w:val="1A99F4B5"/>
    <w:rsid w:val="1AA0222E"/>
    <w:rsid w:val="1AA72514"/>
    <w:rsid w:val="1AA8F970"/>
    <w:rsid w:val="1AAC9535"/>
    <w:rsid w:val="1AAFF0BE"/>
    <w:rsid w:val="1AB6B5BA"/>
    <w:rsid w:val="1AB89903"/>
    <w:rsid w:val="1ABC34D5"/>
    <w:rsid w:val="1ABE2845"/>
    <w:rsid w:val="1ABE515F"/>
    <w:rsid w:val="1AC4047D"/>
    <w:rsid w:val="1ACFE72E"/>
    <w:rsid w:val="1AD99C19"/>
    <w:rsid w:val="1AE37DED"/>
    <w:rsid w:val="1AE6F055"/>
    <w:rsid w:val="1AEFABA1"/>
    <w:rsid w:val="1AF786F2"/>
    <w:rsid w:val="1AF8467A"/>
    <w:rsid w:val="1AF97B33"/>
    <w:rsid w:val="1AFA2CA0"/>
    <w:rsid w:val="1B021ED7"/>
    <w:rsid w:val="1B0AD4EA"/>
    <w:rsid w:val="1B0BEFAF"/>
    <w:rsid w:val="1B126DD9"/>
    <w:rsid w:val="1B1592C7"/>
    <w:rsid w:val="1B2443B7"/>
    <w:rsid w:val="1B27ECFB"/>
    <w:rsid w:val="1B2BE51A"/>
    <w:rsid w:val="1B36DEF0"/>
    <w:rsid w:val="1B38D81E"/>
    <w:rsid w:val="1B4899A0"/>
    <w:rsid w:val="1B4A51C0"/>
    <w:rsid w:val="1B6255C5"/>
    <w:rsid w:val="1B64C44B"/>
    <w:rsid w:val="1B67FA01"/>
    <w:rsid w:val="1B6FAD19"/>
    <w:rsid w:val="1B73F519"/>
    <w:rsid w:val="1B7EE1C1"/>
    <w:rsid w:val="1B91BE20"/>
    <w:rsid w:val="1B92F620"/>
    <w:rsid w:val="1B963A6D"/>
    <w:rsid w:val="1B9C062D"/>
    <w:rsid w:val="1B9C5ACA"/>
    <w:rsid w:val="1B9F77BA"/>
    <w:rsid w:val="1BA4BD28"/>
    <w:rsid w:val="1BA75CC2"/>
    <w:rsid w:val="1BAC30FD"/>
    <w:rsid w:val="1BAE65B0"/>
    <w:rsid w:val="1BB80E35"/>
    <w:rsid w:val="1BC64386"/>
    <w:rsid w:val="1BCC90D3"/>
    <w:rsid w:val="1BCFB225"/>
    <w:rsid w:val="1BD219A2"/>
    <w:rsid w:val="1BDC2A27"/>
    <w:rsid w:val="1BE2358B"/>
    <w:rsid w:val="1BE3CBB4"/>
    <w:rsid w:val="1BE4FACF"/>
    <w:rsid w:val="1BEBB52E"/>
    <w:rsid w:val="1BEBB705"/>
    <w:rsid w:val="1BF2ECD6"/>
    <w:rsid w:val="1BF84B8A"/>
    <w:rsid w:val="1BFA180B"/>
    <w:rsid w:val="1C01CE7D"/>
    <w:rsid w:val="1C033FCC"/>
    <w:rsid w:val="1C04EBEB"/>
    <w:rsid w:val="1C09EEDF"/>
    <w:rsid w:val="1C10A0A6"/>
    <w:rsid w:val="1C185B5B"/>
    <w:rsid w:val="1C2DDC92"/>
    <w:rsid w:val="1C3064FA"/>
    <w:rsid w:val="1C34F98F"/>
    <w:rsid w:val="1C35F25A"/>
    <w:rsid w:val="1C44A848"/>
    <w:rsid w:val="1C460D28"/>
    <w:rsid w:val="1C48E42F"/>
    <w:rsid w:val="1C4BE12C"/>
    <w:rsid w:val="1C4C6E45"/>
    <w:rsid w:val="1C503164"/>
    <w:rsid w:val="1C66170A"/>
    <w:rsid w:val="1C7336A4"/>
    <w:rsid w:val="1C750298"/>
    <w:rsid w:val="1C7D970B"/>
    <w:rsid w:val="1C832DCB"/>
    <w:rsid w:val="1C8A8158"/>
    <w:rsid w:val="1C8AEF9A"/>
    <w:rsid w:val="1C8E5E16"/>
    <w:rsid w:val="1C8F6CF6"/>
    <w:rsid w:val="1C9CC31F"/>
    <w:rsid w:val="1C9D8518"/>
    <w:rsid w:val="1C9F8FE4"/>
    <w:rsid w:val="1CA4F3A4"/>
    <w:rsid w:val="1CA68DF4"/>
    <w:rsid w:val="1CAFD002"/>
    <w:rsid w:val="1CC818D7"/>
    <w:rsid w:val="1CCDC5C8"/>
    <w:rsid w:val="1CD924DE"/>
    <w:rsid w:val="1CE2C974"/>
    <w:rsid w:val="1CF522C5"/>
    <w:rsid w:val="1CF597E2"/>
    <w:rsid w:val="1CF7426D"/>
    <w:rsid w:val="1CFFB8C5"/>
    <w:rsid w:val="1D0094AC"/>
    <w:rsid w:val="1D07DC03"/>
    <w:rsid w:val="1D09B299"/>
    <w:rsid w:val="1D0DF7A2"/>
    <w:rsid w:val="1D154C04"/>
    <w:rsid w:val="1D155EC5"/>
    <w:rsid w:val="1D1730D4"/>
    <w:rsid w:val="1D22DA37"/>
    <w:rsid w:val="1D269173"/>
    <w:rsid w:val="1D3A9C92"/>
    <w:rsid w:val="1D42EB96"/>
    <w:rsid w:val="1D4C4DD9"/>
    <w:rsid w:val="1D4F099A"/>
    <w:rsid w:val="1D50792F"/>
    <w:rsid w:val="1D531006"/>
    <w:rsid w:val="1D5BC33B"/>
    <w:rsid w:val="1D63EB46"/>
    <w:rsid w:val="1D6552B9"/>
    <w:rsid w:val="1D67A8B4"/>
    <w:rsid w:val="1D692A55"/>
    <w:rsid w:val="1D69DC8A"/>
    <w:rsid w:val="1D708DD8"/>
    <w:rsid w:val="1D719AE6"/>
    <w:rsid w:val="1D75B8A7"/>
    <w:rsid w:val="1D7643E3"/>
    <w:rsid w:val="1D81CE28"/>
    <w:rsid w:val="1D92B9CD"/>
    <w:rsid w:val="1DA5E882"/>
    <w:rsid w:val="1DA8A353"/>
    <w:rsid w:val="1DBE458D"/>
    <w:rsid w:val="1DC38E3D"/>
    <w:rsid w:val="1DC3D13D"/>
    <w:rsid w:val="1DD0EBD8"/>
    <w:rsid w:val="1DDC1C0D"/>
    <w:rsid w:val="1DE160D1"/>
    <w:rsid w:val="1DECB05E"/>
    <w:rsid w:val="1DF2758A"/>
    <w:rsid w:val="1DF3A1D6"/>
    <w:rsid w:val="1E09DC04"/>
    <w:rsid w:val="1E18C8F8"/>
    <w:rsid w:val="1E216D0B"/>
    <w:rsid w:val="1E2267DB"/>
    <w:rsid w:val="1E22A126"/>
    <w:rsid w:val="1E2468AC"/>
    <w:rsid w:val="1E255078"/>
    <w:rsid w:val="1E2BF3D4"/>
    <w:rsid w:val="1E38B10B"/>
    <w:rsid w:val="1E530467"/>
    <w:rsid w:val="1E53C762"/>
    <w:rsid w:val="1E540B6B"/>
    <w:rsid w:val="1E559862"/>
    <w:rsid w:val="1E57AEDD"/>
    <w:rsid w:val="1E583556"/>
    <w:rsid w:val="1E610C78"/>
    <w:rsid w:val="1E6EF602"/>
    <w:rsid w:val="1E73BDEA"/>
    <w:rsid w:val="1E77159D"/>
    <w:rsid w:val="1E7AAD49"/>
    <w:rsid w:val="1E822E13"/>
    <w:rsid w:val="1E91AC69"/>
    <w:rsid w:val="1E936356"/>
    <w:rsid w:val="1E941B1A"/>
    <w:rsid w:val="1EA36BD5"/>
    <w:rsid w:val="1EAB6FD6"/>
    <w:rsid w:val="1EAEC2EB"/>
    <w:rsid w:val="1EAFA269"/>
    <w:rsid w:val="1EB09B42"/>
    <w:rsid w:val="1EB1A2F0"/>
    <w:rsid w:val="1EBC6035"/>
    <w:rsid w:val="1EBEA32E"/>
    <w:rsid w:val="1EC1A804"/>
    <w:rsid w:val="1ECB33CB"/>
    <w:rsid w:val="1ECE5EAD"/>
    <w:rsid w:val="1ED068C7"/>
    <w:rsid w:val="1EF09D9A"/>
    <w:rsid w:val="1EF4245F"/>
    <w:rsid w:val="1EF69C7B"/>
    <w:rsid w:val="1EF71782"/>
    <w:rsid w:val="1EF744D5"/>
    <w:rsid w:val="1EF99DAA"/>
    <w:rsid w:val="1EFC6DCD"/>
    <w:rsid w:val="1F09DCB8"/>
    <w:rsid w:val="1F115230"/>
    <w:rsid w:val="1F125C08"/>
    <w:rsid w:val="1F140A57"/>
    <w:rsid w:val="1F2068FA"/>
    <w:rsid w:val="1F29C517"/>
    <w:rsid w:val="1F3EBA67"/>
    <w:rsid w:val="1F4A9ADB"/>
    <w:rsid w:val="1F531AE3"/>
    <w:rsid w:val="1F555530"/>
    <w:rsid w:val="1F55FF51"/>
    <w:rsid w:val="1F5775C4"/>
    <w:rsid w:val="1F5FE869"/>
    <w:rsid w:val="1F602BFF"/>
    <w:rsid w:val="1F659C93"/>
    <w:rsid w:val="1F6E2DE8"/>
    <w:rsid w:val="1F750A5A"/>
    <w:rsid w:val="1F75B575"/>
    <w:rsid w:val="1F76D3A9"/>
    <w:rsid w:val="1F76FA4D"/>
    <w:rsid w:val="1F84BE2D"/>
    <w:rsid w:val="1F8EDCDA"/>
    <w:rsid w:val="1F8EE772"/>
    <w:rsid w:val="1F9849CE"/>
    <w:rsid w:val="1FA1C89E"/>
    <w:rsid w:val="1FB7E6E0"/>
    <w:rsid w:val="1FBCB917"/>
    <w:rsid w:val="1FC0AFFE"/>
    <w:rsid w:val="1FC2905C"/>
    <w:rsid w:val="1FD02407"/>
    <w:rsid w:val="1FD31755"/>
    <w:rsid w:val="1FD4D160"/>
    <w:rsid w:val="1FD6D766"/>
    <w:rsid w:val="1FDFCC3A"/>
    <w:rsid w:val="1FE46F15"/>
    <w:rsid w:val="1FE48D53"/>
    <w:rsid w:val="1FEA2AFB"/>
    <w:rsid w:val="1FEE2925"/>
    <w:rsid w:val="1FEFD3DA"/>
    <w:rsid w:val="1FF405E9"/>
    <w:rsid w:val="1FF5E9BC"/>
    <w:rsid w:val="1FFE4ED1"/>
    <w:rsid w:val="20089DED"/>
    <w:rsid w:val="20244EA2"/>
    <w:rsid w:val="20276DC6"/>
    <w:rsid w:val="202FEB7B"/>
    <w:rsid w:val="20309BE9"/>
    <w:rsid w:val="2034B1D3"/>
    <w:rsid w:val="203617EF"/>
    <w:rsid w:val="2036AFDC"/>
    <w:rsid w:val="2038356E"/>
    <w:rsid w:val="20383BE9"/>
    <w:rsid w:val="20395D04"/>
    <w:rsid w:val="2044A1F5"/>
    <w:rsid w:val="2045AA58"/>
    <w:rsid w:val="205017E4"/>
    <w:rsid w:val="2057AF3B"/>
    <w:rsid w:val="20593808"/>
    <w:rsid w:val="205C134D"/>
    <w:rsid w:val="205E3625"/>
    <w:rsid w:val="20613C17"/>
    <w:rsid w:val="2065BC77"/>
    <w:rsid w:val="20686205"/>
    <w:rsid w:val="206B7F6D"/>
    <w:rsid w:val="20799CA0"/>
    <w:rsid w:val="207FBC27"/>
    <w:rsid w:val="2082EA2C"/>
    <w:rsid w:val="20885280"/>
    <w:rsid w:val="208DB103"/>
    <w:rsid w:val="20A8D9CC"/>
    <w:rsid w:val="20AC5DDB"/>
    <w:rsid w:val="20B1B1AA"/>
    <w:rsid w:val="20B4F8AB"/>
    <w:rsid w:val="20BAC0C8"/>
    <w:rsid w:val="20C0C023"/>
    <w:rsid w:val="20C7AE8A"/>
    <w:rsid w:val="20CD06AA"/>
    <w:rsid w:val="20CD64D7"/>
    <w:rsid w:val="20E53CDB"/>
    <w:rsid w:val="20EA2EA2"/>
    <w:rsid w:val="20EC4092"/>
    <w:rsid w:val="20EC9698"/>
    <w:rsid w:val="20F27625"/>
    <w:rsid w:val="21016CF4"/>
    <w:rsid w:val="21051818"/>
    <w:rsid w:val="211185D6"/>
    <w:rsid w:val="211A40F1"/>
    <w:rsid w:val="212BE3B2"/>
    <w:rsid w:val="212BEBFF"/>
    <w:rsid w:val="212F497F"/>
    <w:rsid w:val="213AE9F9"/>
    <w:rsid w:val="21444EDE"/>
    <w:rsid w:val="2145A7E7"/>
    <w:rsid w:val="2153DC7D"/>
    <w:rsid w:val="21546B35"/>
    <w:rsid w:val="21588C94"/>
    <w:rsid w:val="215BC892"/>
    <w:rsid w:val="215D72C8"/>
    <w:rsid w:val="2160D31A"/>
    <w:rsid w:val="2161B0E8"/>
    <w:rsid w:val="21676A9C"/>
    <w:rsid w:val="216886F8"/>
    <w:rsid w:val="217993B7"/>
    <w:rsid w:val="217E7130"/>
    <w:rsid w:val="217F771B"/>
    <w:rsid w:val="21802AE3"/>
    <w:rsid w:val="2183A712"/>
    <w:rsid w:val="21933F58"/>
    <w:rsid w:val="2198B27F"/>
    <w:rsid w:val="2198DB4F"/>
    <w:rsid w:val="219A1345"/>
    <w:rsid w:val="219AC957"/>
    <w:rsid w:val="21A15D4F"/>
    <w:rsid w:val="21A1FC7C"/>
    <w:rsid w:val="21A39EED"/>
    <w:rsid w:val="21AB183A"/>
    <w:rsid w:val="21ACA976"/>
    <w:rsid w:val="21B975B1"/>
    <w:rsid w:val="21CAC991"/>
    <w:rsid w:val="21CD4AA6"/>
    <w:rsid w:val="21CFBD9D"/>
    <w:rsid w:val="21D19749"/>
    <w:rsid w:val="21D2803D"/>
    <w:rsid w:val="21DDBF07"/>
    <w:rsid w:val="21DFAC44"/>
    <w:rsid w:val="21E636BA"/>
    <w:rsid w:val="21E7A48C"/>
    <w:rsid w:val="21F3A9A2"/>
    <w:rsid w:val="21F6FF52"/>
    <w:rsid w:val="21F76D2F"/>
    <w:rsid w:val="21FFA824"/>
    <w:rsid w:val="22051AC0"/>
    <w:rsid w:val="2205EADC"/>
    <w:rsid w:val="2223BE85"/>
    <w:rsid w:val="222472BB"/>
    <w:rsid w:val="22268129"/>
    <w:rsid w:val="22272171"/>
    <w:rsid w:val="22277E62"/>
    <w:rsid w:val="22367BE9"/>
    <w:rsid w:val="2240BE58"/>
    <w:rsid w:val="22443785"/>
    <w:rsid w:val="2247C6AE"/>
    <w:rsid w:val="2254D77A"/>
    <w:rsid w:val="2259DF5D"/>
    <w:rsid w:val="226876EF"/>
    <w:rsid w:val="226A7569"/>
    <w:rsid w:val="226A7BAF"/>
    <w:rsid w:val="226D5407"/>
    <w:rsid w:val="227282CC"/>
    <w:rsid w:val="22794DB0"/>
    <w:rsid w:val="22884004"/>
    <w:rsid w:val="228A3A70"/>
    <w:rsid w:val="228F4503"/>
    <w:rsid w:val="2297E109"/>
    <w:rsid w:val="229BCF80"/>
    <w:rsid w:val="229F0DBB"/>
    <w:rsid w:val="22AFD8DE"/>
    <w:rsid w:val="22BE33C1"/>
    <w:rsid w:val="22C829BC"/>
    <w:rsid w:val="22E740A2"/>
    <w:rsid w:val="22EB9DE7"/>
    <w:rsid w:val="22ED2C64"/>
    <w:rsid w:val="22F21245"/>
    <w:rsid w:val="22FB58E8"/>
    <w:rsid w:val="22FBB6E2"/>
    <w:rsid w:val="23265843"/>
    <w:rsid w:val="23276A07"/>
    <w:rsid w:val="2329F339"/>
    <w:rsid w:val="2332A65E"/>
    <w:rsid w:val="2332DD71"/>
    <w:rsid w:val="233FFED4"/>
    <w:rsid w:val="23401EE6"/>
    <w:rsid w:val="2342DB20"/>
    <w:rsid w:val="234FB9BA"/>
    <w:rsid w:val="2359FDAC"/>
    <w:rsid w:val="235AC4DF"/>
    <w:rsid w:val="235C217A"/>
    <w:rsid w:val="2362B8C2"/>
    <w:rsid w:val="237519B0"/>
    <w:rsid w:val="2376E730"/>
    <w:rsid w:val="2378C2BA"/>
    <w:rsid w:val="237D8AE1"/>
    <w:rsid w:val="2381539C"/>
    <w:rsid w:val="23852F98"/>
    <w:rsid w:val="238E8C3B"/>
    <w:rsid w:val="23992CF6"/>
    <w:rsid w:val="239B7885"/>
    <w:rsid w:val="23A73397"/>
    <w:rsid w:val="23AA9E6D"/>
    <w:rsid w:val="23AE3D1F"/>
    <w:rsid w:val="23AEFB54"/>
    <w:rsid w:val="23B4045F"/>
    <w:rsid w:val="23BE542C"/>
    <w:rsid w:val="23C39AC2"/>
    <w:rsid w:val="23C43B83"/>
    <w:rsid w:val="23CACAEE"/>
    <w:rsid w:val="23D01EC0"/>
    <w:rsid w:val="23E021E6"/>
    <w:rsid w:val="23F25D9D"/>
    <w:rsid w:val="24006DB2"/>
    <w:rsid w:val="2406725F"/>
    <w:rsid w:val="240D19BB"/>
    <w:rsid w:val="2424E785"/>
    <w:rsid w:val="2425F000"/>
    <w:rsid w:val="24297454"/>
    <w:rsid w:val="24395A91"/>
    <w:rsid w:val="2441F8F2"/>
    <w:rsid w:val="24436929"/>
    <w:rsid w:val="244DF8EE"/>
    <w:rsid w:val="2451B23D"/>
    <w:rsid w:val="24563F74"/>
    <w:rsid w:val="2456A8D7"/>
    <w:rsid w:val="24603A92"/>
    <w:rsid w:val="24642C09"/>
    <w:rsid w:val="2464ADDF"/>
    <w:rsid w:val="246DAD10"/>
    <w:rsid w:val="247A84D3"/>
    <w:rsid w:val="24827E54"/>
    <w:rsid w:val="24870F42"/>
    <w:rsid w:val="2488DD76"/>
    <w:rsid w:val="2491F160"/>
    <w:rsid w:val="249D4EDD"/>
    <w:rsid w:val="24A43A9A"/>
    <w:rsid w:val="24CC61CA"/>
    <w:rsid w:val="24CF187B"/>
    <w:rsid w:val="24D13171"/>
    <w:rsid w:val="24D2CEDD"/>
    <w:rsid w:val="24D67964"/>
    <w:rsid w:val="24DAAE94"/>
    <w:rsid w:val="24DBBE4F"/>
    <w:rsid w:val="24DF46A3"/>
    <w:rsid w:val="24E10528"/>
    <w:rsid w:val="24E5BBFD"/>
    <w:rsid w:val="24E674D1"/>
    <w:rsid w:val="24EEBFD1"/>
    <w:rsid w:val="24F9E8EC"/>
    <w:rsid w:val="2505A1F5"/>
    <w:rsid w:val="250895FE"/>
    <w:rsid w:val="250AB4EC"/>
    <w:rsid w:val="250CB637"/>
    <w:rsid w:val="2510DE0C"/>
    <w:rsid w:val="251426FD"/>
    <w:rsid w:val="2519395D"/>
    <w:rsid w:val="25209828"/>
    <w:rsid w:val="2526123F"/>
    <w:rsid w:val="252B2E87"/>
    <w:rsid w:val="252FE1DB"/>
    <w:rsid w:val="25382464"/>
    <w:rsid w:val="25463F9A"/>
    <w:rsid w:val="254C281B"/>
    <w:rsid w:val="25548913"/>
    <w:rsid w:val="2559C1BB"/>
    <w:rsid w:val="255C5311"/>
    <w:rsid w:val="25687D3C"/>
    <w:rsid w:val="25699C59"/>
    <w:rsid w:val="257E059B"/>
    <w:rsid w:val="257F0488"/>
    <w:rsid w:val="2583A50F"/>
    <w:rsid w:val="2584850F"/>
    <w:rsid w:val="258CCF92"/>
    <w:rsid w:val="258F854E"/>
    <w:rsid w:val="25A6EE74"/>
    <w:rsid w:val="25A908DC"/>
    <w:rsid w:val="25AA9D60"/>
    <w:rsid w:val="25AF23E5"/>
    <w:rsid w:val="25C1B705"/>
    <w:rsid w:val="25C83B3F"/>
    <w:rsid w:val="25CB06E4"/>
    <w:rsid w:val="25CFF56C"/>
    <w:rsid w:val="25D78348"/>
    <w:rsid w:val="25D882D1"/>
    <w:rsid w:val="25D8EAE5"/>
    <w:rsid w:val="25DEEFC7"/>
    <w:rsid w:val="25E1A23C"/>
    <w:rsid w:val="25F6F7FC"/>
    <w:rsid w:val="25FBA731"/>
    <w:rsid w:val="25FFCABE"/>
    <w:rsid w:val="2602F218"/>
    <w:rsid w:val="2607BE23"/>
    <w:rsid w:val="260D36B9"/>
    <w:rsid w:val="260E97DF"/>
    <w:rsid w:val="262B6BC2"/>
    <w:rsid w:val="2638BB32"/>
    <w:rsid w:val="263D918E"/>
    <w:rsid w:val="2644F5D8"/>
    <w:rsid w:val="2654FF40"/>
    <w:rsid w:val="2659C598"/>
    <w:rsid w:val="265F29A5"/>
    <w:rsid w:val="266113D4"/>
    <w:rsid w:val="2661B20D"/>
    <w:rsid w:val="2667954D"/>
    <w:rsid w:val="267294DC"/>
    <w:rsid w:val="267374BB"/>
    <w:rsid w:val="2673F939"/>
    <w:rsid w:val="26799D48"/>
    <w:rsid w:val="2684661F"/>
    <w:rsid w:val="268CE59E"/>
    <w:rsid w:val="26912788"/>
    <w:rsid w:val="2694F6C3"/>
    <w:rsid w:val="26AC9CC0"/>
    <w:rsid w:val="26B3FE15"/>
    <w:rsid w:val="26C36568"/>
    <w:rsid w:val="26CBAF5B"/>
    <w:rsid w:val="26D67C76"/>
    <w:rsid w:val="26DAFC8C"/>
    <w:rsid w:val="26E27652"/>
    <w:rsid w:val="26E90990"/>
    <w:rsid w:val="26EB2F9D"/>
    <w:rsid w:val="26F08C72"/>
    <w:rsid w:val="26F22FA0"/>
    <w:rsid w:val="26F670A4"/>
    <w:rsid w:val="26FDCEBF"/>
    <w:rsid w:val="270FBB65"/>
    <w:rsid w:val="271FC677"/>
    <w:rsid w:val="2724B254"/>
    <w:rsid w:val="27292381"/>
    <w:rsid w:val="273A2B77"/>
    <w:rsid w:val="273C3FAD"/>
    <w:rsid w:val="273CFF5B"/>
    <w:rsid w:val="2743C70B"/>
    <w:rsid w:val="2744C3B9"/>
    <w:rsid w:val="274DEEFA"/>
    <w:rsid w:val="275B6A0B"/>
    <w:rsid w:val="275C255B"/>
    <w:rsid w:val="276361AF"/>
    <w:rsid w:val="276A1D47"/>
    <w:rsid w:val="276BDC78"/>
    <w:rsid w:val="276C5DAE"/>
    <w:rsid w:val="276F4749"/>
    <w:rsid w:val="27760685"/>
    <w:rsid w:val="2776E539"/>
    <w:rsid w:val="2780C75A"/>
    <w:rsid w:val="278584AD"/>
    <w:rsid w:val="27898BF0"/>
    <w:rsid w:val="27904FDC"/>
    <w:rsid w:val="279444D1"/>
    <w:rsid w:val="279EA3FC"/>
    <w:rsid w:val="27AAE91C"/>
    <w:rsid w:val="27AB401C"/>
    <w:rsid w:val="27B06BB3"/>
    <w:rsid w:val="27BE7425"/>
    <w:rsid w:val="27C0D0B6"/>
    <w:rsid w:val="27C35627"/>
    <w:rsid w:val="27C3FF95"/>
    <w:rsid w:val="27C9F753"/>
    <w:rsid w:val="27CF3C69"/>
    <w:rsid w:val="27D1E9A2"/>
    <w:rsid w:val="27D3119A"/>
    <w:rsid w:val="27DC5747"/>
    <w:rsid w:val="27E4E373"/>
    <w:rsid w:val="27E9AB12"/>
    <w:rsid w:val="27F225A5"/>
    <w:rsid w:val="27F6E259"/>
    <w:rsid w:val="280798CC"/>
    <w:rsid w:val="280B48A7"/>
    <w:rsid w:val="280E653D"/>
    <w:rsid w:val="28147CB7"/>
    <w:rsid w:val="281DF12F"/>
    <w:rsid w:val="281E27D1"/>
    <w:rsid w:val="28204009"/>
    <w:rsid w:val="2827B7F7"/>
    <w:rsid w:val="282B2C41"/>
    <w:rsid w:val="282C7ACE"/>
    <w:rsid w:val="282F5EB4"/>
    <w:rsid w:val="28360308"/>
    <w:rsid w:val="2843B81D"/>
    <w:rsid w:val="285C53FD"/>
    <w:rsid w:val="2860367E"/>
    <w:rsid w:val="2868B215"/>
    <w:rsid w:val="286A2124"/>
    <w:rsid w:val="286F9031"/>
    <w:rsid w:val="2870B5DE"/>
    <w:rsid w:val="2884C7E0"/>
    <w:rsid w:val="2885B236"/>
    <w:rsid w:val="288C24BA"/>
    <w:rsid w:val="2895A121"/>
    <w:rsid w:val="28966705"/>
    <w:rsid w:val="289D3C4C"/>
    <w:rsid w:val="28A537D4"/>
    <w:rsid w:val="28AA0D24"/>
    <w:rsid w:val="28ABDE24"/>
    <w:rsid w:val="28ADA120"/>
    <w:rsid w:val="28AFD8E4"/>
    <w:rsid w:val="28B4965B"/>
    <w:rsid w:val="28BDAF24"/>
    <w:rsid w:val="28C01270"/>
    <w:rsid w:val="28CA7995"/>
    <w:rsid w:val="28CE9337"/>
    <w:rsid w:val="28D24E8F"/>
    <w:rsid w:val="28D2F7C4"/>
    <w:rsid w:val="28D93275"/>
    <w:rsid w:val="28DA163D"/>
    <w:rsid w:val="28DAF9A3"/>
    <w:rsid w:val="28E120FB"/>
    <w:rsid w:val="28E30000"/>
    <w:rsid w:val="28E8D9A1"/>
    <w:rsid w:val="28EC544D"/>
    <w:rsid w:val="28EDB98C"/>
    <w:rsid w:val="28F03EAA"/>
    <w:rsid w:val="28F0E297"/>
    <w:rsid w:val="28F568AE"/>
    <w:rsid w:val="28FCF2F0"/>
    <w:rsid w:val="28FD4992"/>
    <w:rsid w:val="2902B589"/>
    <w:rsid w:val="29100F87"/>
    <w:rsid w:val="2910DCDD"/>
    <w:rsid w:val="291813CE"/>
    <w:rsid w:val="291C415C"/>
    <w:rsid w:val="291D6AC4"/>
    <w:rsid w:val="2928BBCD"/>
    <w:rsid w:val="292CC6C6"/>
    <w:rsid w:val="293707C7"/>
    <w:rsid w:val="29372B79"/>
    <w:rsid w:val="293AACB6"/>
    <w:rsid w:val="293BE439"/>
    <w:rsid w:val="293D2C4C"/>
    <w:rsid w:val="293EA4B9"/>
    <w:rsid w:val="294BD7F3"/>
    <w:rsid w:val="29567873"/>
    <w:rsid w:val="295C2F20"/>
    <w:rsid w:val="295D39DE"/>
    <w:rsid w:val="295DFC84"/>
    <w:rsid w:val="295F9BDF"/>
    <w:rsid w:val="295FAB43"/>
    <w:rsid w:val="2969A79F"/>
    <w:rsid w:val="2989C1BC"/>
    <w:rsid w:val="298E9007"/>
    <w:rsid w:val="2990E914"/>
    <w:rsid w:val="2993200A"/>
    <w:rsid w:val="2993815D"/>
    <w:rsid w:val="29967A09"/>
    <w:rsid w:val="2997910F"/>
    <w:rsid w:val="299AB1EA"/>
    <w:rsid w:val="299BA3B6"/>
    <w:rsid w:val="29A354EB"/>
    <w:rsid w:val="29A553AC"/>
    <w:rsid w:val="29A5B729"/>
    <w:rsid w:val="29AE9E8E"/>
    <w:rsid w:val="29B7B6B6"/>
    <w:rsid w:val="29BAC045"/>
    <w:rsid w:val="29BE46DA"/>
    <w:rsid w:val="29C016C1"/>
    <w:rsid w:val="29C3FDB1"/>
    <w:rsid w:val="29C4199B"/>
    <w:rsid w:val="29CFAA0B"/>
    <w:rsid w:val="29DF08F8"/>
    <w:rsid w:val="29E2A73E"/>
    <w:rsid w:val="29E75992"/>
    <w:rsid w:val="29ED8A98"/>
    <w:rsid w:val="29F28457"/>
    <w:rsid w:val="2A009C2C"/>
    <w:rsid w:val="2A06A4BE"/>
    <w:rsid w:val="2A1BB65D"/>
    <w:rsid w:val="2A247A35"/>
    <w:rsid w:val="2A2A4E45"/>
    <w:rsid w:val="2A354F1F"/>
    <w:rsid w:val="2A363645"/>
    <w:rsid w:val="2A3A642A"/>
    <w:rsid w:val="2A3C7709"/>
    <w:rsid w:val="2A48A90B"/>
    <w:rsid w:val="2A541FB0"/>
    <w:rsid w:val="2A7C011A"/>
    <w:rsid w:val="2A7C7005"/>
    <w:rsid w:val="2A95CD89"/>
    <w:rsid w:val="2A95DF7F"/>
    <w:rsid w:val="2A98283F"/>
    <w:rsid w:val="2A9ABA2C"/>
    <w:rsid w:val="2A9FB879"/>
    <w:rsid w:val="2AA39DB7"/>
    <w:rsid w:val="2AAAB01E"/>
    <w:rsid w:val="2AB13205"/>
    <w:rsid w:val="2AB4521F"/>
    <w:rsid w:val="2ABB3DD1"/>
    <w:rsid w:val="2ABEF533"/>
    <w:rsid w:val="2AC6628C"/>
    <w:rsid w:val="2AC849F2"/>
    <w:rsid w:val="2AC9AEDD"/>
    <w:rsid w:val="2ACFD968"/>
    <w:rsid w:val="2AD3A762"/>
    <w:rsid w:val="2AD9844B"/>
    <w:rsid w:val="2AD9F9C4"/>
    <w:rsid w:val="2AE131BE"/>
    <w:rsid w:val="2AE41E3E"/>
    <w:rsid w:val="2AE43800"/>
    <w:rsid w:val="2AEF68AC"/>
    <w:rsid w:val="2AF4B764"/>
    <w:rsid w:val="2AF7270D"/>
    <w:rsid w:val="2AF994A5"/>
    <w:rsid w:val="2AFA2D94"/>
    <w:rsid w:val="2AFD5E13"/>
    <w:rsid w:val="2B2CDDA2"/>
    <w:rsid w:val="2B37D5B0"/>
    <w:rsid w:val="2B416D33"/>
    <w:rsid w:val="2B46EE2C"/>
    <w:rsid w:val="2B49B6F7"/>
    <w:rsid w:val="2B4ABE1C"/>
    <w:rsid w:val="2B528E67"/>
    <w:rsid w:val="2B5539DC"/>
    <w:rsid w:val="2B5E2340"/>
    <w:rsid w:val="2B6023C7"/>
    <w:rsid w:val="2B663791"/>
    <w:rsid w:val="2B6AABCF"/>
    <w:rsid w:val="2B6FEC1C"/>
    <w:rsid w:val="2B777069"/>
    <w:rsid w:val="2B7F4F7A"/>
    <w:rsid w:val="2B834859"/>
    <w:rsid w:val="2B8B132A"/>
    <w:rsid w:val="2B8D75F0"/>
    <w:rsid w:val="2B937EFD"/>
    <w:rsid w:val="2B9593BA"/>
    <w:rsid w:val="2B98ABBE"/>
    <w:rsid w:val="2B9A299F"/>
    <w:rsid w:val="2B9CA8B8"/>
    <w:rsid w:val="2B9F1C05"/>
    <w:rsid w:val="2BA17D1D"/>
    <w:rsid w:val="2BA42782"/>
    <w:rsid w:val="2BA5BF7D"/>
    <w:rsid w:val="2BA69495"/>
    <w:rsid w:val="2BACDC00"/>
    <w:rsid w:val="2BAD7E40"/>
    <w:rsid w:val="2BAFB6E7"/>
    <w:rsid w:val="2BB7EB73"/>
    <w:rsid w:val="2BBB514D"/>
    <w:rsid w:val="2BBD96F0"/>
    <w:rsid w:val="2BC86579"/>
    <w:rsid w:val="2BE98D1F"/>
    <w:rsid w:val="2BE9B0C6"/>
    <w:rsid w:val="2BEBDCBA"/>
    <w:rsid w:val="2BEBF8EB"/>
    <w:rsid w:val="2BEE2AB8"/>
    <w:rsid w:val="2BF427D7"/>
    <w:rsid w:val="2BF93042"/>
    <w:rsid w:val="2BFF81DE"/>
    <w:rsid w:val="2C01B474"/>
    <w:rsid w:val="2C0CC8F9"/>
    <w:rsid w:val="2C0FD726"/>
    <w:rsid w:val="2C1DEF17"/>
    <w:rsid w:val="2C1ED921"/>
    <w:rsid w:val="2C3623DC"/>
    <w:rsid w:val="2C39B203"/>
    <w:rsid w:val="2C3C9420"/>
    <w:rsid w:val="2C3D786E"/>
    <w:rsid w:val="2C3DD0B9"/>
    <w:rsid w:val="2C417058"/>
    <w:rsid w:val="2C486F11"/>
    <w:rsid w:val="2C561591"/>
    <w:rsid w:val="2C57EB23"/>
    <w:rsid w:val="2C6CD6AF"/>
    <w:rsid w:val="2C8E2069"/>
    <w:rsid w:val="2C9D7D53"/>
    <w:rsid w:val="2C9E3F2B"/>
    <w:rsid w:val="2CA098D2"/>
    <w:rsid w:val="2CB8950D"/>
    <w:rsid w:val="2CBAB852"/>
    <w:rsid w:val="2CCB6DD2"/>
    <w:rsid w:val="2CCD8DBE"/>
    <w:rsid w:val="2CCF5453"/>
    <w:rsid w:val="2CD217A3"/>
    <w:rsid w:val="2CE2DF76"/>
    <w:rsid w:val="2CF08781"/>
    <w:rsid w:val="2CF29532"/>
    <w:rsid w:val="2CF49720"/>
    <w:rsid w:val="2CF79A1F"/>
    <w:rsid w:val="2CF8600A"/>
    <w:rsid w:val="2CF9793A"/>
    <w:rsid w:val="2CFE803E"/>
    <w:rsid w:val="2D034AAA"/>
    <w:rsid w:val="2D0733B8"/>
    <w:rsid w:val="2D0B1020"/>
    <w:rsid w:val="2D0D6637"/>
    <w:rsid w:val="2D1081C1"/>
    <w:rsid w:val="2D127A42"/>
    <w:rsid w:val="2D15AAB9"/>
    <w:rsid w:val="2D194995"/>
    <w:rsid w:val="2D19A817"/>
    <w:rsid w:val="2D1B09ED"/>
    <w:rsid w:val="2D1DA2D7"/>
    <w:rsid w:val="2D282457"/>
    <w:rsid w:val="2D347C1F"/>
    <w:rsid w:val="2D366F0A"/>
    <w:rsid w:val="2D3CAF65"/>
    <w:rsid w:val="2D42DD6B"/>
    <w:rsid w:val="2D42E5A4"/>
    <w:rsid w:val="2D508ECA"/>
    <w:rsid w:val="2D51CD63"/>
    <w:rsid w:val="2D61F905"/>
    <w:rsid w:val="2D67BC3F"/>
    <w:rsid w:val="2D68588E"/>
    <w:rsid w:val="2D6F7448"/>
    <w:rsid w:val="2D738F21"/>
    <w:rsid w:val="2D80BC6B"/>
    <w:rsid w:val="2D86A106"/>
    <w:rsid w:val="2D891780"/>
    <w:rsid w:val="2D8D4712"/>
    <w:rsid w:val="2D920EDD"/>
    <w:rsid w:val="2DA1C4F5"/>
    <w:rsid w:val="2DB1A4FC"/>
    <w:rsid w:val="2DB72882"/>
    <w:rsid w:val="2DC07BFD"/>
    <w:rsid w:val="2DC354D9"/>
    <w:rsid w:val="2DC5E574"/>
    <w:rsid w:val="2DCBA8B8"/>
    <w:rsid w:val="2DD32333"/>
    <w:rsid w:val="2DD6E081"/>
    <w:rsid w:val="2DD94145"/>
    <w:rsid w:val="2DDB8B99"/>
    <w:rsid w:val="2DDE9D44"/>
    <w:rsid w:val="2DE8FE81"/>
    <w:rsid w:val="2DECE9F7"/>
    <w:rsid w:val="2DEF0C7C"/>
    <w:rsid w:val="2DF374AB"/>
    <w:rsid w:val="2E08A15E"/>
    <w:rsid w:val="2E098D56"/>
    <w:rsid w:val="2E0A9135"/>
    <w:rsid w:val="2E1130F2"/>
    <w:rsid w:val="2E16C21F"/>
    <w:rsid w:val="2E1B02DD"/>
    <w:rsid w:val="2E2FDF66"/>
    <w:rsid w:val="2E353D8D"/>
    <w:rsid w:val="2E355874"/>
    <w:rsid w:val="2E4085F2"/>
    <w:rsid w:val="2E44404D"/>
    <w:rsid w:val="2E4C908A"/>
    <w:rsid w:val="2E4CBDC8"/>
    <w:rsid w:val="2E4E7679"/>
    <w:rsid w:val="2E59700B"/>
    <w:rsid w:val="2E5A596C"/>
    <w:rsid w:val="2E624B6A"/>
    <w:rsid w:val="2E68EF0D"/>
    <w:rsid w:val="2E6A265A"/>
    <w:rsid w:val="2E6A7FA6"/>
    <w:rsid w:val="2E7621DD"/>
    <w:rsid w:val="2E7A9C90"/>
    <w:rsid w:val="2E7BC8DC"/>
    <w:rsid w:val="2E822BEA"/>
    <w:rsid w:val="2E8662F2"/>
    <w:rsid w:val="2E86DB75"/>
    <w:rsid w:val="2E8D08F7"/>
    <w:rsid w:val="2E8D2CB5"/>
    <w:rsid w:val="2E8E44E1"/>
    <w:rsid w:val="2E8F01B8"/>
    <w:rsid w:val="2E8FC21D"/>
    <w:rsid w:val="2E97786E"/>
    <w:rsid w:val="2E9966F5"/>
    <w:rsid w:val="2E9A7020"/>
    <w:rsid w:val="2EA09658"/>
    <w:rsid w:val="2EA2712F"/>
    <w:rsid w:val="2EAD2EEE"/>
    <w:rsid w:val="2EBD19F7"/>
    <w:rsid w:val="2EC0D5F6"/>
    <w:rsid w:val="2ED5BDFC"/>
    <w:rsid w:val="2EEC0C1A"/>
    <w:rsid w:val="2EF07758"/>
    <w:rsid w:val="2EF1892F"/>
    <w:rsid w:val="2EF4E59C"/>
    <w:rsid w:val="2EF839C0"/>
    <w:rsid w:val="2F07AE2F"/>
    <w:rsid w:val="2F08BD24"/>
    <w:rsid w:val="2F0D79EF"/>
    <w:rsid w:val="2F0F49C2"/>
    <w:rsid w:val="2F100C19"/>
    <w:rsid w:val="2F20D68C"/>
    <w:rsid w:val="2F276251"/>
    <w:rsid w:val="2F294976"/>
    <w:rsid w:val="2F2E47A0"/>
    <w:rsid w:val="2F34AA62"/>
    <w:rsid w:val="2F38B5B1"/>
    <w:rsid w:val="2F4142FD"/>
    <w:rsid w:val="2F4E9459"/>
    <w:rsid w:val="2F518F60"/>
    <w:rsid w:val="2F579BDD"/>
    <w:rsid w:val="2F59DE7A"/>
    <w:rsid w:val="2F5C9D0B"/>
    <w:rsid w:val="2F608C58"/>
    <w:rsid w:val="2F67BE90"/>
    <w:rsid w:val="2F680A6C"/>
    <w:rsid w:val="2F69FFBC"/>
    <w:rsid w:val="2F6D6364"/>
    <w:rsid w:val="2F6E844F"/>
    <w:rsid w:val="2F756E4B"/>
    <w:rsid w:val="2F80F8AE"/>
    <w:rsid w:val="2F869B55"/>
    <w:rsid w:val="2F900631"/>
    <w:rsid w:val="2F92AB2D"/>
    <w:rsid w:val="2F996D01"/>
    <w:rsid w:val="2F9CFFC9"/>
    <w:rsid w:val="2FA3EB30"/>
    <w:rsid w:val="2FA466CE"/>
    <w:rsid w:val="2FA63B7B"/>
    <w:rsid w:val="2FA6DEB0"/>
    <w:rsid w:val="2FAFAC83"/>
    <w:rsid w:val="2FC4C0AD"/>
    <w:rsid w:val="2FC84C82"/>
    <w:rsid w:val="2FC8E8B6"/>
    <w:rsid w:val="2FCF3A7D"/>
    <w:rsid w:val="2FD3CDEA"/>
    <w:rsid w:val="2FDA52D8"/>
    <w:rsid w:val="2FE21E1E"/>
    <w:rsid w:val="2FE800A4"/>
    <w:rsid w:val="2FFA596C"/>
    <w:rsid w:val="2FFDCAB7"/>
    <w:rsid w:val="2FFFD1D8"/>
    <w:rsid w:val="3003CF0C"/>
    <w:rsid w:val="3003FFAB"/>
    <w:rsid w:val="3009E95E"/>
    <w:rsid w:val="300A99F9"/>
    <w:rsid w:val="300F4F92"/>
    <w:rsid w:val="3017FCC7"/>
    <w:rsid w:val="301B62C1"/>
    <w:rsid w:val="3020F69D"/>
    <w:rsid w:val="3029F188"/>
    <w:rsid w:val="3032C714"/>
    <w:rsid w:val="30355D42"/>
    <w:rsid w:val="30473F06"/>
    <w:rsid w:val="3049E18A"/>
    <w:rsid w:val="30509265"/>
    <w:rsid w:val="305F51EA"/>
    <w:rsid w:val="306318F4"/>
    <w:rsid w:val="306871C6"/>
    <w:rsid w:val="306F13E2"/>
    <w:rsid w:val="3077AEAC"/>
    <w:rsid w:val="3078D5B0"/>
    <w:rsid w:val="308C7DEE"/>
    <w:rsid w:val="30A16172"/>
    <w:rsid w:val="30A319E9"/>
    <w:rsid w:val="30ACFFAD"/>
    <w:rsid w:val="30B84D7B"/>
    <w:rsid w:val="30CD87B5"/>
    <w:rsid w:val="30D4AE5F"/>
    <w:rsid w:val="30DDF3E3"/>
    <w:rsid w:val="30DDF6CC"/>
    <w:rsid w:val="30EA0AA8"/>
    <w:rsid w:val="30F616BC"/>
    <w:rsid w:val="30F74C9A"/>
    <w:rsid w:val="31011925"/>
    <w:rsid w:val="31024B93"/>
    <w:rsid w:val="311172CE"/>
    <w:rsid w:val="3115DACD"/>
    <w:rsid w:val="31199088"/>
    <w:rsid w:val="3121784C"/>
    <w:rsid w:val="3121A5A6"/>
    <w:rsid w:val="31221409"/>
    <w:rsid w:val="312B387A"/>
    <w:rsid w:val="31394E66"/>
    <w:rsid w:val="313FCF5E"/>
    <w:rsid w:val="314247F6"/>
    <w:rsid w:val="31431B31"/>
    <w:rsid w:val="314400C6"/>
    <w:rsid w:val="31519E08"/>
    <w:rsid w:val="31557073"/>
    <w:rsid w:val="315E0D15"/>
    <w:rsid w:val="3168354F"/>
    <w:rsid w:val="3184314C"/>
    <w:rsid w:val="3187FD9B"/>
    <w:rsid w:val="31970C30"/>
    <w:rsid w:val="319713D1"/>
    <w:rsid w:val="319B7C0A"/>
    <w:rsid w:val="31B24C76"/>
    <w:rsid w:val="31B2CE09"/>
    <w:rsid w:val="31C70C24"/>
    <w:rsid w:val="31CFF29F"/>
    <w:rsid w:val="31E64203"/>
    <w:rsid w:val="31E65875"/>
    <w:rsid w:val="31EA5B6F"/>
    <w:rsid w:val="31EE2AD4"/>
    <w:rsid w:val="31F3E38D"/>
    <w:rsid w:val="31F44B1B"/>
    <w:rsid w:val="31F59898"/>
    <w:rsid w:val="31F88373"/>
    <w:rsid w:val="31FCE7B4"/>
    <w:rsid w:val="3208D14D"/>
    <w:rsid w:val="320F8EE8"/>
    <w:rsid w:val="32121247"/>
    <w:rsid w:val="3212E8E7"/>
    <w:rsid w:val="3214F85F"/>
    <w:rsid w:val="321CB32A"/>
    <w:rsid w:val="321D5259"/>
    <w:rsid w:val="321EDE23"/>
    <w:rsid w:val="321F1684"/>
    <w:rsid w:val="322C0ADD"/>
    <w:rsid w:val="32390AB5"/>
    <w:rsid w:val="323DA552"/>
    <w:rsid w:val="323FF0D4"/>
    <w:rsid w:val="3241CBE9"/>
    <w:rsid w:val="3257375F"/>
    <w:rsid w:val="325E8977"/>
    <w:rsid w:val="3261917A"/>
    <w:rsid w:val="326406E8"/>
    <w:rsid w:val="327E8DAA"/>
    <w:rsid w:val="327F3CC9"/>
    <w:rsid w:val="32922A1F"/>
    <w:rsid w:val="329B1669"/>
    <w:rsid w:val="32A67849"/>
    <w:rsid w:val="32A7D4FD"/>
    <w:rsid w:val="32C37A01"/>
    <w:rsid w:val="32C434C3"/>
    <w:rsid w:val="32C9E4CB"/>
    <w:rsid w:val="32CB3603"/>
    <w:rsid w:val="32CCA9C9"/>
    <w:rsid w:val="32E73548"/>
    <w:rsid w:val="32EE7B33"/>
    <w:rsid w:val="32F4064F"/>
    <w:rsid w:val="3305284C"/>
    <w:rsid w:val="3312C852"/>
    <w:rsid w:val="331BF055"/>
    <w:rsid w:val="33258D16"/>
    <w:rsid w:val="3326874B"/>
    <w:rsid w:val="332AD656"/>
    <w:rsid w:val="332E889E"/>
    <w:rsid w:val="33305BFF"/>
    <w:rsid w:val="3335C869"/>
    <w:rsid w:val="3339FF1E"/>
    <w:rsid w:val="3342346D"/>
    <w:rsid w:val="334330CC"/>
    <w:rsid w:val="3347BB96"/>
    <w:rsid w:val="334AA667"/>
    <w:rsid w:val="334E91DC"/>
    <w:rsid w:val="33526E69"/>
    <w:rsid w:val="335B23A8"/>
    <w:rsid w:val="336BBB46"/>
    <w:rsid w:val="337984AD"/>
    <w:rsid w:val="337C0230"/>
    <w:rsid w:val="337E36B8"/>
    <w:rsid w:val="33877F1A"/>
    <w:rsid w:val="33894C68"/>
    <w:rsid w:val="33988643"/>
    <w:rsid w:val="33A43D07"/>
    <w:rsid w:val="33B5BC75"/>
    <w:rsid w:val="33D56E39"/>
    <w:rsid w:val="33D86143"/>
    <w:rsid w:val="33DA68C5"/>
    <w:rsid w:val="33DF3D9B"/>
    <w:rsid w:val="33E77935"/>
    <w:rsid w:val="33ECCDD0"/>
    <w:rsid w:val="3408C141"/>
    <w:rsid w:val="340B76D3"/>
    <w:rsid w:val="340D8125"/>
    <w:rsid w:val="3412BCFE"/>
    <w:rsid w:val="34168520"/>
    <w:rsid w:val="3416D470"/>
    <w:rsid w:val="34188E5D"/>
    <w:rsid w:val="341AA908"/>
    <w:rsid w:val="341AED06"/>
    <w:rsid w:val="341B00BD"/>
    <w:rsid w:val="341E5A1D"/>
    <w:rsid w:val="3420DF3B"/>
    <w:rsid w:val="3425EB9E"/>
    <w:rsid w:val="342876F6"/>
    <w:rsid w:val="342A9CC3"/>
    <w:rsid w:val="342C25C5"/>
    <w:rsid w:val="34391665"/>
    <w:rsid w:val="343954DD"/>
    <w:rsid w:val="34404906"/>
    <w:rsid w:val="34439CEA"/>
    <w:rsid w:val="34464E03"/>
    <w:rsid w:val="3449DB3F"/>
    <w:rsid w:val="34501F70"/>
    <w:rsid w:val="34541C75"/>
    <w:rsid w:val="345566B9"/>
    <w:rsid w:val="34665CE3"/>
    <w:rsid w:val="3467B1C2"/>
    <w:rsid w:val="34688046"/>
    <w:rsid w:val="347E044E"/>
    <w:rsid w:val="3486CCBD"/>
    <w:rsid w:val="348C3C28"/>
    <w:rsid w:val="348DBED8"/>
    <w:rsid w:val="3491FBB7"/>
    <w:rsid w:val="3493CA3D"/>
    <w:rsid w:val="349865A4"/>
    <w:rsid w:val="34A31E4B"/>
    <w:rsid w:val="34ACFFC0"/>
    <w:rsid w:val="34B71BA9"/>
    <w:rsid w:val="34BEEA07"/>
    <w:rsid w:val="34C0F4A9"/>
    <w:rsid w:val="34C263D5"/>
    <w:rsid w:val="34D8D152"/>
    <w:rsid w:val="34D92CB0"/>
    <w:rsid w:val="34DB0B8A"/>
    <w:rsid w:val="34DFA78C"/>
    <w:rsid w:val="34E446D8"/>
    <w:rsid w:val="34EB6F39"/>
    <w:rsid w:val="34F41BE3"/>
    <w:rsid w:val="34F75A31"/>
    <w:rsid w:val="34F75F3F"/>
    <w:rsid w:val="34FF6A4D"/>
    <w:rsid w:val="3504E94A"/>
    <w:rsid w:val="350A8806"/>
    <w:rsid w:val="3511AD49"/>
    <w:rsid w:val="35174F48"/>
    <w:rsid w:val="3522745F"/>
    <w:rsid w:val="35232516"/>
    <w:rsid w:val="35234B57"/>
    <w:rsid w:val="3525CB96"/>
    <w:rsid w:val="35282633"/>
    <w:rsid w:val="353076BF"/>
    <w:rsid w:val="353190C9"/>
    <w:rsid w:val="3541C368"/>
    <w:rsid w:val="35430B0E"/>
    <w:rsid w:val="354450D0"/>
    <w:rsid w:val="3554DFC3"/>
    <w:rsid w:val="3556D396"/>
    <w:rsid w:val="3562F7C6"/>
    <w:rsid w:val="35639D37"/>
    <w:rsid w:val="356AB8B1"/>
    <w:rsid w:val="357137DA"/>
    <w:rsid w:val="3573CBF2"/>
    <w:rsid w:val="3577A03A"/>
    <w:rsid w:val="357DF06E"/>
    <w:rsid w:val="357FD115"/>
    <w:rsid w:val="3585CE6E"/>
    <w:rsid w:val="35896B91"/>
    <w:rsid w:val="35900416"/>
    <w:rsid w:val="35945297"/>
    <w:rsid w:val="3596CF03"/>
    <w:rsid w:val="359D0870"/>
    <w:rsid w:val="359D8942"/>
    <w:rsid w:val="359FFCB9"/>
    <w:rsid w:val="35A4B77E"/>
    <w:rsid w:val="35A52669"/>
    <w:rsid w:val="35A5670A"/>
    <w:rsid w:val="35A8E563"/>
    <w:rsid w:val="35A9B319"/>
    <w:rsid w:val="35AAEEA2"/>
    <w:rsid w:val="35B528C4"/>
    <w:rsid w:val="35BC7A0B"/>
    <w:rsid w:val="35BEB3C1"/>
    <w:rsid w:val="35C2F103"/>
    <w:rsid w:val="35C7A7BB"/>
    <w:rsid w:val="35CC255A"/>
    <w:rsid w:val="35D2823E"/>
    <w:rsid w:val="35D6DEB0"/>
    <w:rsid w:val="35DAB325"/>
    <w:rsid w:val="35DACA0E"/>
    <w:rsid w:val="35DE65C5"/>
    <w:rsid w:val="35E1AA56"/>
    <w:rsid w:val="35EDE8F4"/>
    <w:rsid w:val="35FC3DEE"/>
    <w:rsid w:val="3632CC99"/>
    <w:rsid w:val="3634202A"/>
    <w:rsid w:val="363724AB"/>
    <w:rsid w:val="3637C805"/>
    <w:rsid w:val="363BB90C"/>
    <w:rsid w:val="363D83E8"/>
    <w:rsid w:val="363F9C0C"/>
    <w:rsid w:val="364E6651"/>
    <w:rsid w:val="3657E438"/>
    <w:rsid w:val="365A502D"/>
    <w:rsid w:val="365FAAAA"/>
    <w:rsid w:val="3665C69F"/>
    <w:rsid w:val="366A8750"/>
    <w:rsid w:val="366BC7D4"/>
    <w:rsid w:val="366EC3FB"/>
    <w:rsid w:val="36703D5E"/>
    <w:rsid w:val="36782B7D"/>
    <w:rsid w:val="367927A2"/>
    <w:rsid w:val="36829EC1"/>
    <w:rsid w:val="3686CD1B"/>
    <w:rsid w:val="3692A706"/>
    <w:rsid w:val="369CD70E"/>
    <w:rsid w:val="369F52A3"/>
    <w:rsid w:val="36A0002A"/>
    <w:rsid w:val="36A3C0FB"/>
    <w:rsid w:val="36A71ABF"/>
    <w:rsid w:val="36AD0CCD"/>
    <w:rsid w:val="36B2D288"/>
    <w:rsid w:val="36B965D1"/>
    <w:rsid w:val="36BA867D"/>
    <w:rsid w:val="36BB45CE"/>
    <w:rsid w:val="36BC8CFC"/>
    <w:rsid w:val="36C2B508"/>
    <w:rsid w:val="36C58E32"/>
    <w:rsid w:val="36CE6BED"/>
    <w:rsid w:val="36CF9656"/>
    <w:rsid w:val="36E05BF4"/>
    <w:rsid w:val="36E3BF79"/>
    <w:rsid w:val="36E8034C"/>
    <w:rsid w:val="36EA3609"/>
    <w:rsid w:val="36F18C9A"/>
    <w:rsid w:val="36F3C1D1"/>
    <w:rsid w:val="36F486C2"/>
    <w:rsid w:val="36F48DC6"/>
    <w:rsid w:val="36FCFBFA"/>
    <w:rsid w:val="370AA0B8"/>
    <w:rsid w:val="370AEE2A"/>
    <w:rsid w:val="371A9098"/>
    <w:rsid w:val="371E42B8"/>
    <w:rsid w:val="3727D793"/>
    <w:rsid w:val="37283BF6"/>
    <w:rsid w:val="37301302"/>
    <w:rsid w:val="373E1E4A"/>
    <w:rsid w:val="37465144"/>
    <w:rsid w:val="374AAB0C"/>
    <w:rsid w:val="374ADCE2"/>
    <w:rsid w:val="375BF6CB"/>
    <w:rsid w:val="376E04A9"/>
    <w:rsid w:val="376FEDD9"/>
    <w:rsid w:val="37724E2B"/>
    <w:rsid w:val="3773FA52"/>
    <w:rsid w:val="3774113C"/>
    <w:rsid w:val="3788BB4E"/>
    <w:rsid w:val="378B74C2"/>
    <w:rsid w:val="3791C309"/>
    <w:rsid w:val="3792578E"/>
    <w:rsid w:val="3792DFF9"/>
    <w:rsid w:val="3793440F"/>
    <w:rsid w:val="3793EE18"/>
    <w:rsid w:val="37A48F53"/>
    <w:rsid w:val="37A94CDB"/>
    <w:rsid w:val="37A9B2BE"/>
    <w:rsid w:val="37AC96FB"/>
    <w:rsid w:val="37B7E513"/>
    <w:rsid w:val="37BBAE20"/>
    <w:rsid w:val="37C31457"/>
    <w:rsid w:val="37C45937"/>
    <w:rsid w:val="37C7B336"/>
    <w:rsid w:val="37CF3C11"/>
    <w:rsid w:val="37D2C9BA"/>
    <w:rsid w:val="37D9CAEA"/>
    <w:rsid w:val="37DA3AD9"/>
    <w:rsid w:val="37E54767"/>
    <w:rsid w:val="37E93A5C"/>
    <w:rsid w:val="37EDF58E"/>
    <w:rsid w:val="37F3345B"/>
    <w:rsid w:val="37F87027"/>
    <w:rsid w:val="37F89861"/>
    <w:rsid w:val="37F932F6"/>
    <w:rsid w:val="37FCAA25"/>
    <w:rsid w:val="380302D9"/>
    <w:rsid w:val="38045AFB"/>
    <w:rsid w:val="3804CFCB"/>
    <w:rsid w:val="380BEA20"/>
    <w:rsid w:val="381BECBE"/>
    <w:rsid w:val="3822E8D1"/>
    <w:rsid w:val="382A1B9B"/>
    <w:rsid w:val="382D0213"/>
    <w:rsid w:val="38317061"/>
    <w:rsid w:val="3832B595"/>
    <w:rsid w:val="3834C089"/>
    <w:rsid w:val="383510CC"/>
    <w:rsid w:val="38373A5F"/>
    <w:rsid w:val="383DD58C"/>
    <w:rsid w:val="384BA81F"/>
    <w:rsid w:val="384D5B3C"/>
    <w:rsid w:val="38580D09"/>
    <w:rsid w:val="3858CAD1"/>
    <w:rsid w:val="385B020D"/>
    <w:rsid w:val="38668F99"/>
    <w:rsid w:val="386C3C88"/>
    <w:rsid w:val="38716D4A"/>
    <w:rsid w:val="3875B4F1"/>
    <w:rsid w:val="387DAD86"/>
    <w:rsid w:val="3881AE0E"/>
    <w:rsid w:val="38850480"/>
    <w:rsid w:val="3888F06F"/>
    <w:rsid w:val="388D5CFB"/>
    <w:rsid w:val="389023E5"/>
    <w:rsid w:val="38905E27"/>
    <w:rsid w:val="3890E84D"/>
    <w:rsid w:val="38956913"/>
    <w:rsid w:val="3899EFB8"/>
    <w:rsid w:val="389B273B"/>
    <w:rsid w:val="389DA215"/>
    <w:rsid w:val="38A5B388"/>
    <w:rsid w:val="38ACF6E0"/>
    <w:rsid w:val="38AFF236"/>
    <w:rsid w:val="38B3D3FD"/>
    <w:rsid w:val="38B54DB9"/>
    <w:rsid w:val="38B82453"/>
    <w:rsid w:val="38BD99DB"/>
    <w:rsid w:val="38C4E061"/>
    <w:rsid w:val="38C5D6D3"/>
    <w:rsid w:val="38CC2423"/>
    <w:rsid w:val="38F9CAA2"/>
    <w:rsid w:val="38FB87EB"/>
    <w:rsid w:val="3904E40D"/>
    <w:rsid w:val="391426A6"/>
    <w:rsid w:val="392026BE"/>
    <w:rsid w:val="392370DC"/>
    <w:rsid w:val="39244345"/>
    <w:rsid w:val="3925C2E6"/>
    <w:rsid w:val="39296E8B"/>
    <w:rsid w:val="392BE04C"/>
    <w:rsid w:val="392C6B51"/>
    <w:rsid w:val="39451126"/>
    <w:rsid w:val="394F788E"/>
    <w:rsid w:val="394F8748"/>
    <w:rsid w:val="394FB2E7"/>
    <w:rsid w:val="39512319"/>
    <w:rsid w:val="395AAE3F"/>
    <w:rsid w:val="395AD583"/>
    <w:rsid w:val="395CA323"/>
    <w:rsid w:val="397C2136"/>
    <w:rsid w:val="39831B27"/>
    <w:rsid w:val="3984095A"/>
    <w:rsid w:val="398E112D"/>
    <w:rsid w:val="39953FCE"/>
    <w:rsid w:val="399C8F3C"/>
    <w:rsid w:val="39A8EF8B"/>
    <w:rsid w:val="39B0E2F2"/>
    <w:rsid w:val="39B4B915"/>
    <w:rsid w:val="39B7F0CD"/>
    <w:rsid w:val="39BF8D1A"/>
    <w:rsid w:val="39BFC09E"/>
    <w:rsid w:val="39D463FF"/>
    <w:rsid w:val="39DA7BF3"/>
    <w:rsid w:val="39DC9B45"/>
    <w:rsid w:val="39ED3EA4"/>
    <w:rsid w:val="39EF0E55"/>
    <w:rsid w:val="39F31798"/>
    <w:rsid w:val="39F42DBE"/>
    <w:rsid w:val="3A08A015"/>
    <w:rsid w:val="3A0D63DD"/>
    <w:rsid w:val="3A104A7B"/>
    <w:rsid w:val="3A1C4D73"/>
    <w:rsid w:val="3A25ABFE"/>
    <w:rsid w:val="3A2A5F47"/>
    <w:rsid w:val="3A387CFD"/>
    <w:rsid w:val="3A3BAC53"/>
    <w:rsid w:val="3A3C0EF3"/>
    <w:rsid w:val="3A46306A"/>
    <w:rsid w:val="3A4B651E"/>
    <w:rsid w:val="3A4C36D5"/>
    <w:rsid w:val="3A4FEA5C"/>
    <w:rsid w:val="3A521229"/>
    <w:rsid w:val="3A565FB1"/>
    <w:rsid w:val="3A5FFD5E"/>
    <w:rsid w:val="3A613396"/>
    <w:rsid w:val="3A6325AA"/>
    <w:rsid w:val="3A637539"/>
    <w:rsid w:val="3A64F222"/>
    <w:rsid w:val="3A69746B"/>
    <w:rsid w:val="3A6D436A"/>
    <w:rsid w:val="3A795467"/>
    <w:rsid w:val="3A7ADB78"/>
    <w:rsid w:val="3A8F57C5"/>
    <w:rsid w:val="3A91F542"/>
    <w:rsid w:val="3A96D7F4"/>
    <w:rsid w:val="3AA3770B"/>
    <w:rsid w:val="3AB3A6D9"/>
    <w:rsid w:val="3AB7C289"/>
    <w:rsid w:val="3AB921A8"/>
    <w:rsid w:val="3AB9C591"/>
    <w:rsid w:val="3AC19347"/>
    <w:rsid w:val="3AC97E59"/>
    <w:rsid w:val="3ACA68F0"/>
    <w:rsid w:val="3AD57709"/>
    <w:rsid w:val="3ADD0588"/>
    <w:rsid w:val="3AE72466"/>
    <w:rsid w:val="3AEA8BFD"/>
    <w:rsid w:val="3B06C79E"/>
    <w:rsid w:val="3B09E773"/>
    <w:rsid w:val="3B0EC513"/>
    <w:rsid w:val="3B11DB9B"/>
    <w:rsid w:val="3B24175B"/>
    <w:rsid w:val="3B272436"/>
    <w:rsid w:val="3B334E88"/>
    <w:rsid w:val="3B3B8155"/>
    <w:rsid w:val="3B44C30F"/>
    <w:rsid w:val="3B460179"/>
    <w:rsid w:val="3B463A8D"/>
    <w:rsid w:val="3B4B0CDC"/>
    <w:rsid w:val="3B55846F"/>
    <w:rsid w:val="3B58815F"/>
    <w:rsid w:val="3B5B8354"/>
    <w:rsid w:val="3B600444"/>
    <w:rsid w:val="3B61AD10"/>
    <w:rsid w:val="3B639967"/>
    <w:rsid w:val="3B67C297"/>
    <w:rsid w:val="3B68284B"/>
    <w:rsid w:val="3B6C12E8"/>
    <w:rsid w:val="3B6E9189"/>
    <w:rsid w:val="3B738C7F"/>
    <w:rsid w:val="3B793860"/>
    <w:rsid w:val="3B827AFA"/>
    <w:rsid w:val="3B867E00"/>
    <w:rsid w:val="3B8B1A44"/>
    <w:rsid w:val="3B8D35D1"/>
    <w:rsid w:val="3B8F7F27"/>
    <w:rsid w:val="3B8F803F"/>
    <w:rsid w:val="3B96EC89"/>
    <w:rsid w:val="3BA52FEA"/>
    <w:rsid w:val="3BB7309C"/>
    <w:rsid w:val="3BB7B978"/>
    <w:rsid w:val="3BBBE1D2"/>
    <w:rsid w:val="3BBBFF82"/>
    <w:rsid w:val="3BBDD0DE"/>
    <w:rsid w:val="3BC0B2D6"/>
    <w:rsid w:val="3BC7C144"/>
    <w:rsid w:val="3BC81AED"/>
    <w:rsid w:val="3BCD9D44"/>
    <w:rsid w:val="3BD174E0"/>
    <w:rsid w:val="3BD8AA9F"/>
    <w:rsid w:val="3BDB995F"/>
    <w:rsid w:val="3BE96D41"/>
    <w:rsid w:val="3BED0AAA"/>
    <w:rsid w:val="3BF434DC"/>
    <w:rsid w:val="3BF80F19"/>
    <w:rsid w:val="3C02F48A"/>
    <w:rsid w:val="3C2DCF2C"/>
    <w:rsid w:val="3C35D41F"/>
    <w:rsid w:val="3C374CDA"/>
    <w:rsid w:val="3C3AE6B6"/>
    <w:rsid w:val="3C3F1415"/>
    <w:rsid w:val="3C48E2CC"/>
    <w:rsid w:val="3C492D1A"/>
    <w:rsid w:val="3C5A7289"/>
    <w:rsid w:val="3C62A2E4"/>
    <w:rsid w:val="3C6BA675"/>
    <w:rsid w:val="3C6FBA6E"/>
    <w:rsid w:val="3C70A452"/>
    <w:rsid w:val="3C75862E"/>
    <w:rsid w:val="3C786A00"/>
    <w:rsid w:val="3C79E6E4"/>
    <w:rsid w:val="3C80CE07"/>
    <w:rsid w:val="3C82DCD0"/>
    <w:rsid w:val="3C9189D5"/>
    <w:rsid w:val="3C977350"/>
    <w:rsid w:val="3C992895"/>
    <w:rsid w:val="3C99594E"/>
    <w:rsid w:val="3CA11056"/>
    <w:rsid w:val="3CA610D4"/>
    <w:rsid w:val="3CA89AEF"/>
    <w:rsid w:val="3CA9AF6A"/>
    <w:rsid w:val="3CB34A26"/>
    <w:rsid w:val="3CB5C3BB"/>
    <w:rsid w:val="3CB7D258"/>
    <w:rsid w:val="3CC271CE"/>
    <w:rsid w:val="3CC7C42A"/>
    <w:rsid w:val="3CD03F36"/>
    <w:rsid w:val="3CDC1F39"/>
    <w:rsid w:val="3CDDC82B"/>
    <w:rsid w:val="3CE0A44D"/>
    <w:rsid w:val="3CE823B0"/>
    <w:rsid w:val="3CE936C3"/>
    <w:rsid w:val="3CF19968"/>
    <w:rsid w:val="3CF29684"/>
    <w:rsid w:val="3CF34DAE"/>
    <w:rsid w:val="3CF4411A"/>
    <w:rsid w:val="3CF48B52"/>
    <w:rsid w:val="3D0A2DB6"/>
    <w:rsid w:val="3D169C96"/>
    <w:rsid w:val="3D27A1ED"/>
    <w:rsid w:val="3D27BD77"/>
    <w:rsid w:val="3D2A1DA9"/>
    <w:rsid w:val="3D338A87"/>
    <w:rsid w:val="3D3778BE"/>
    <w:rsid w:val="3D385F7E"/>
    <w:rsid w:val="3D3A63C2"/>
    <w:rsid w:val="3D45F0CC"/>
    <w:rsid w:val="3D558125"/>
    <w:rsid w:val="3D5A3EAC"/>
    <w:rsid w:val="3D5B16E4"/>
    <w:rsid w:val="3D5DC3BD"/>
    <w:rsid w:val="3D5E2C33"/>
    <w:rsid w:val="3D5E87D5"/>
    <w:rsid w:val="3D612183"/>
    <w:rsid w:val="3D68451C"/>
    <w:rsid w:val="3D6DE9F2"/>
    <w:rsid w:val="3D754FB0"/>
    <w:rsid w:val="3D7DBE3B"/>
    <w:rsid w:val="3D802A56"/>
    <w:rsid w:val="3D86951F"/>
    <w:rsid w:val="3D87DA4E"/>
    <w:rsid w:val="3D91A071"/>
    <w:rsid w:val="3D920B3A"/>
    <w:rsid w:val="3D9382C1"/>
    <w:rsid w:val="3DA0645C"/>
    <w:rsid w:val="3DA5AD02"/>
    <w:rsid w:val="3DA9E666"/>
    <w:rsid w:val="3DAC005D"/>
    <w:rsid w:val="3DBA5C98"/>
    <w:rsid w:val="3DC2EC14"/>
    <w:rsid w:val="3DCB19A1"/>
    <w:rsid w:val="3DCC13BD"/>
    <w:rsid w:val="3DCE1476"/>
    <w:rsid w:val="3DCE8AAF"/>
    <w:rsid w:val="3DCF583C"/>
    <w:rsid w:val="3DD040FC"/>
    <w:rsid w:val="3DD0CD4C"/>
    <w:rsid w:val="3DD27380"/>
    <w:rsid w:val="3DD75095"/>
    <w:rsid w:val="3DDE97B8"/>
    <w:rsid w:val="3DDEA00E"/>
    <w:rsid w:val="3DE24CA6"/>
    <w:rsid w:val="3DE7210F"/>
    <w:rsid w:val="3DE913D2"/>
    <w:rsid w:val="3DF06E6C"/>
    <w:rsid w:val="3DF0DB7D"/>
    <w:rsid w:val="3DF40F18"/>
    <w:rsid w:val="3DF52E5A"/>
    <w:rsid w:val="3DFB8060"/>
    <w:rsid w:val="3E034CEA"/>
    <w:rsid w:val="3E0B9825"/>
    <w:rsid w:val="3E106766"/>
    <w:rsid w:val="3E1FAD08"/>
    <w:rsid w:val="3E35DA4A"/>
    <w:rsid w:val="3E3A3322"/>
    <w:rsid w:val="3E3E66AB"/>
    <w:rsid w:val="3E3EE1AD"/>
    <w:rsid w:val="3E479376"/>
    <w:rsid w:val="3E497C5D"/>
    <w:rsid w:val="3E498F08"/>
    <w:rsid w:val="3E4E2850"/>
    <w:rsid w:val="3E57499D"/>
    <w:rsid w:val="3E58810A"/>
    <w:rsid w:val="3E5F3C76"/>
    <w:rsid w:val="3E64FA18"/>
    <w:rsid w:val="3E6731F3"/>
    <w:rsid w:val="3E77EC46"/>
    <w:rsid w:val="3E798DC9"/>
    <w:rsid w:val="3E87BF60"/>
    <w:rsid w:val="3E87E000"/>
    <w:rsid w:val="3E89A671"/>
    <w:rsid w:val="3E97AF1D"/>
    <w:rsid w:val="3E9AE857"/>
    <w:rsid w:val="3EA96CF5"/>
    <w:rsid w:val="3EA9718D"/>
    <w:rsid w:val="3EAFD845"/>
    <w:rsid w:val="3EBEA58C"/>
    <w:rsid w:val="3EBFC33F"/>
    <w:rsid w:val="3EC29896"/>
    <w:rsid w:val="3EC9A2C3"/>
    <w:rsid w:val="3ECCA180"/>
    <w:rsid w:val="3ED1E74A"/>
    <w:rsid w:val="3ED43542"/>
    <w:rsid w:val="3ED559A0"/>
    <w:rsid w:val="3ED5EA1A"/>
    <w:rsid w:val="3EE42CBA"/>
    <w:rsid w:val="3EE85074"/>
    <w:rsid w:val="3EF2BCF5"/>
    <w:rsid w:val="3EF41319"/>
    <w:rsid w:val="3EF9C560"/>
    <w:rsid w:val="3EFFEC68"/>
    <w:rsid w:val="3F007BB7"/>
    <w:rsid w:val="3F087D05"/>
    <w:rsid w:val="3F09E58E"/>
    <w:rsid w:val="3F0F6441"/>
    <w:rsid w:val="3F12A2A9"/>
    <w:rsid w:val="3F158B03"/>
    <w:rsid w:val="3F16A9AC"/>
    <w:rsid w:val="3F2EB51F"/>
    <w:rsid w:val="3F349796"/>
    <w:rsid w:val="3F4523CE"/>
    <w:rsid w:val="3F4B7661"/>
    <w:rsid w:val="3F51FBA4"/>
    <w:rsid w:val="3F54280B"/>
    <w:rsid w:val="3F553CC4"/>
    <w:rsid w:val="3F57951F"/>
    <w:rsid w:val="3F5AD4A5"/>
    <w:rsid w:val="3F623F75"/>
    <w:rsid w:val="3F662198"/>
    <w:rsid w:val="3F69F7E2"/>
    <w:rsid w:val="3F70EC81"/>
    <w:rsid w:val="3F73D03C"/>
    <w:rsid w:val="3F74AE89"/>
    <w:rsid w:val="3F799BA4"/>
    <w:rsid w:val="3F7E894E"/>
    <w:rsid w:val="3F92AFC4"/>
    <w:rsid w:val="3F9AA6FE"/>
    <w:rsid w:val="3F9B8EC6"/>
    <w:rsid w:val="3F9E311D"/>
    <w:rsid w:val="3FA21BFF"/>
    <w:rsid w:val="3FA42D2B"/>
    <w:rsid w:val="3FAC6C82"/>
    <w:rsid w:val="3FB85C78"/>
    <w:rsid w:val="3FBEFAF5"/>
    <w:rsid w:val="3FC444ED"/>
    <w:rsid w:val="3FC460AC"/>
    <w:rsid w:val="3FC530D6"/>
    <w:rsid w:val="3FDF9DC0"/>
    <w:rsid w:val="3FE1F20C"/>
    <w:rsid w:val="3FF4395B"/>
    <w:rsid w:val="4002E297"/>
    <w:rsid w:val="40089C4F"/>
    <w:rsid w:val="40129B4F"/>
    <w:rsid w:val="4014EC71"/>
    <w:rsid w:val="40155555"/>
    <w:rsid w:val="4015A641"/>
    <w:rsid w:val="4019F2D6"/>
    <w:rsid w:val="4020E21D"/>
    <w:rsid w:val="40274345"/>
    <w:rsid w:val="40291563"/>
    <w:rsid w:val="4030BC01"/>
    <w:rsid w:val="403317FE"/>
    <w:rsid w:val="4036B2CC"/>
    <w:rsid w:val="403D3E92"/>
    <w:rsid w:val="403D4469"/>
    <w:rsid w:val="403FF42F"/>
    <w:rsid w:val="40458F7C"/>
    <w:rsid w:val="404D5618"/>
    <w:rsid w:val="4057A9E2"/>
    <w:rsid w:val="4058A172"/>
    <w:rsid w:val="405EDDC4"/>
    <w:rsid w:val="4065CB20"/>
    <w:rsid w:val="40691774"/>
    <w:rsid w:val="406944CD"/>
    <w:rsid w:val="406AE9D5"/>
    <w:rsid w:val="406DC7ED"/>
    <w:rsid w:val="407212CD"/>
    <w:rsid w:val="407FEF70"/>
    <w:rsid w:val="40803A48"/>
    <w:rsid w:val="408349BF"/>
    <w:rsid w:val="4085718E"/>
    <w:rsid w:val="408C1CE7"/>
    <w:rsid w:val="408F8E64"/>
    <w:rsid w:val="40933771"/>
    <w:rsid w:val="4098A43A"/>
    <w:rsid w:val="40A2609E"/>
    <w:rsid w:val="40AA5C6D"/>
    <w:rsid w:val="40B0C56D"/>
    <w:rsid w:val="40B2E4BF"/>
    <w:rsid w:val="40C373E1"/>
    <w:rsid w:val="40C4317A"/>
    <w:rsid w:val="40C5A135"/>
    <w:rsid w:val="40D3E5E9"/>
    <w:rsid w:val="40D94BD3"/>
    <w:rsid w:val="40D9B7CF"/>
    <w:rsid w:val="40DC54BF"/>
    <w:rsid w:val="40DCFD43"/>
    <w:rsid w:val="40DE9C07"/>
    <w:rsid w:val="40E32502"/>
    <w:rsid w:val="40F29254"/>
    <w:rsid w:val="41010CE3"/>
    <w:rsid w:val="4102F58A"/>
    <w:rsid w:val="4103528F"/>
    <w:rsid w:val="410E7DF2"/>
    <w:rsid w:val="4114CE26"/>
    <w:rsid w:val="411CBFC0"/>
    <w:rsid w:val="41205E46"/>
    <w:rsid w:val="41414519"/>
    <w:rsid w:val="41455BDD"/>
    <w:rsid w:val="414CE91C"/>
    <w:rsid w:val="415127F5"/>
    <w:rsid w:val="41542393"/>
    <w:rsid w:val="41626B1F"/>
    <w:rsid w:val="416559F1"/>
    <w:rsid w:val="4167FEDC"/>
    <w:rsid w:val="416B6F41"/>
    <w:rsid w:val="417A1A7E"/>
    <w:rsid w:val="417DC6F0"/>
    <w:rsid w:val="417F3F88"/>
    <w:rsid w:val="41809A9C"/>
    <w:rsid w:val="418625F3"/>
    <w:rsid w:val="418AC712"/>
    <w:rsid w:val="4191F018"/>
    <w:rsid w:val="419E26A4"/>
    <w:rsid w:val="419F26FC"/>
    <w:rsid w:val="41A7CA19"/>
    <w:rsid w:val="41AC4AED"/>
    <w:rsid w:val="41AF7D9E"/>
    <w:rsid w:val="41AFBCC6"/>
    <w:rsid w:val="41B77808"/>
    <w:rsid w:val="41C38D04"/>
    <w:rsid w:val="41C3F6A9"/>
    <w:rsid w:val="41CE2BE3"/>
    <w:rsid w:val="41D1C0B0"/>
    <w:rsid w:val="41D6D6FA"/>
    <w:rsid w:val="41D72A4B"/>
    <w:rsid w:val="41D97971"/>
    <w:rsid w:val="41DAC074"/>
    <w:rsid w:val="41E6C899"/>
    <w:rsid w:val="41EE2D56"/>
    <w:rsid w:val="41F0312D"/>
    <w:rsid w:val="41F22617"/>
    <w:rsid w:val="41F80C27"/>
    <w:rsid w:val="41F80E89"/>
    <w:rsid w:val="42001DFF"/>
    <w:rsid w:val="4202DCAD"/>
    <w:rsid w:val="420C1D9C"/>
    <w:rsid w:val="420E888D"/>
    <w:rsid w:val="4211549D"/>
    <w:rsid w:val="4212650A"/>
    <w:rsid w:val="421D13BC"/>
    <w:rsid w:val="422A507D"/>
    <w:rsid w:val="422E80C0"/>
    <w:rsid w:val="42310417"/>
    <w:rsid w:val="42323CBC"/>
    <w:rsid w:val="4238A782"/>
    <w:rsid w:val="4238E36E"/>
    <w:rsid w:val="423FAFF0"/>
    <w:rsid w:val="4245FBD2"/>
    <w:rsid w:val="42463A66"/>
    <w:rsid w:val="4246F6E4"/>
    <w:rsid w:val="425BC617"/>
    <w:rsid w:val="425F95E8"/>
    <w:rsid w:val="42667892"/>
    <w:rsid w:val="426CEF1E"/>
    <w:rsid w:val="426F151D"/>
    <w:rsid w:val="4283E83D"/>
    <w:rsid w:val="428CDD86"/>
    <w:rsid w:val="428F6B37"/>
    <w:rsid w:val="42903A69"/>
    <w:rsid w:val="4296DE9E"/>
    <w:rsid w:val="4298FA6F"/>
    <w:rsid w:val="429C84EF"/>
    <w:rsid w:val="42A605E3"/>
    <w:rsid w:val="42A7CA5A"/>
    <w:rsid w:val="42AD8842"/>
    <w:rsid w:val="42B8B8B7"/>
    <w:rsid w:val="42B9CA0E"/>
    <w:rsid w:val="42C1BF9C"/>
    <w:rsid w:val="42C1C617"/>
    <w:rsid w:val="42C42E06"/>
    <w:rsid w:val="42C719A9"/>
    <w:rsid w:val="42C71D26"/>
    <w:rsid w:val="42D8BA8C"/>
    <w:rsid w:val="42E0FD79"/>
    <w:rsid w:val="42E64FB6"/>
    <w:rsid w:val="42E81009"/>
    <w:rsid w:val="42FEE134"/>
    <w:rsid w:val="4304FF26"/>
    <w:rsid w:val="43110576"/>
    <w:rsid w:val="43115532"/>
    <w:rsid w:val="431584E6"/>
    <w:rsid w:val="431802D0"/>
    <w:rsid w:val="431D1FC0"/>
    <w:rsid w:val="432D8894"/>
    <w:rsid w:val="432E1880"/>
    <w:rsid w:val="432E5F9C"/>
    <w:rsid w:val="43315229"/>
    <w:rsid w:val="433316D5"/>
    <w:rsid w:val="43386B3B"/>
    <w:rsid w:val="4339ED39"/>
    <w:rsid w:val="433D029C"/>
    <w:rsid w:val="434188FE"/>
    <w:rsid w:val="4341BC52"/>
    <w:rsid w:val="43462627"/>
    <w:rsid w:val="435DCA0C"/>
    <w:rsid w:val="43619994"/>
    <w:rsid w:val="436207BD"/>
    <w:rsid w:val="43698170"/>
    <w:rsid w:val="436F0EA4"/>
    <w:rsid w:val="436F7400"/>
    <w:rsid w:val="437051A4"/>
    <w:rsid w:val="43723E65"/>
    <w:rsid w:val="4372E375"/>
    <w:rsid w:val="43737445"/>
    <w:rsid w:val="437956A9"/>
    <w:rsid w:val="437F58B5"/>
    <w:rsid w:val="43801DDC"/>
    <w:rsid w:val="4381854D"/>
    <w:rsid w:val="43975259"/>
    <w:rsid w:val="43A05724"/>
    <w:rsid w:val="43A648F4"/>
    <w:rsid w:val="43AA6AE3"/>
    <w:rsid w:val="43B3E202"/>
    <w:rsid w:val="43BE377E"/>
    <w:rsid w:val="43C16951"/>
    <w:rsid w:val="43C3B03D"/>
    <w:rsid w:val="43CB7339"/>
    <w:rsid w:val="43CD07CF"/>
    <w:rsid w:val="43CECC48"/>
    <w:rsid w:val="43D310CE"/>
    <w:rsid w:val="43D5D719"/>
    <w:rsid w:val="43D75022"/>
    <w:rsid w:val="43D995C7"/>
    <w:rsid w:val="43E6B36B"/>
    <w:rsid w:val="43EBA372"/>
    <w:rsid w:val="43F6EAB7"/>
    <w:rsid w:val="43FC1CE3"/>
    <w:rsid w:val="44149E57"/>
    <w:rsid w:val="441E736F"/>
    <w:rsid w:val="44243197"/>
    <w:rsid w:val="44243F2F"/>
    <w:rsid w:val="442BC835"/>
    <w:rsid w:val="44302082"/>
    <w:rsid w:val="44319EB2"/>
    <w:rsid w:val="4433038C"/>
    <w:rsid w:val="4433445C"/>
    <w:rsid w:val="443EFB77"/>
    <w:rsid w:val="443F71DC"/>
    <w:rsid w:val="44418F13"/>
    <w:rsid w:val="444680EC"/>
    <w:rsid w:val="444CCD59"/>
    <w:rsid w:val="4451A7CD"/>
    <w:rsid w:val="445A6884"/>
    <w:rsid w:val="445FF8B8"/>
    <w:rsid w:val="44621FD7"/>
    <w:rsid w:val="446453AF"/>
    <w:rsid w:val="44652B83"/>
    <w:rsid w:val="446D1A35"/>
    <w:rsid w:val="4472AA80"/>
    <w:rsid w:val="4472ACF7"/>
    <w:rsid w:val="4479C2A1"/>
    <w:rsid w:val="448586C6"/>
    <w:rsid w:val="4486F5F8"/>
    <w:rsid w:val="448D0E8F"/>
    <w:rsid w:val="448E4346"/>
    <w:rsid w:val="44985659"/>
    <w:rsid w:val="449B287A"/>
    <w:rsid w:val="44A2B610"/>
    <w:rsid w:val="44A2EC9C"/>
    <w:rsid w:val="44A6E077"/>
    <w:rsid w:val="44AB9088"/>
    <w:rsid w:val="44B22136"/>
    <w:rsid w:val="44B8BDE1"/>
    <w:rsid w:val="44C03E3E"/>
    <w:rsid w:val="44C3BD1B"/>
    <w:rsid w:val="44C5C1BF"/>
    <w:rsid w:val="44D1A029"/>
    <w:rsid w:val="44D4D5EA"/>
    <w:rsid w:val="44D8A8DB"/>
    <w:rsid w:val="44DFFCA8"/>
    <w:rsid w:val="44EE0ECC"/>
    <w:rsid w:val="44F071EB"/>
    <w:rsid w:val="44F7968E"/>
    <w:rsid w:val="44FFC0B4"/>
    <w:rsid w:val="4501E047"/>
    <w:rsid w:val="45086CE9"/>
    <w:rsid w:val="451D5AAC"/>
    <w:rsid w:val="4524470D"/>
    <w:rsid w:val="4526890C"/>
    <w:rsid w:val="4526A3E5"/>
    <w:rsid w:val="4531C24B"/>
    <w:rsid w:val="4531F85B"/>
    <w:rsid w:val="45384CC1"/>
    <w:rsid w:val="4538D3B4"/>
    <w:rsid w:val="4553F60A"/>
    <w:rsid w:val="45550242"/>
    <w:rsid w:val="45550FA3"/>
    <w:rsid w:val="45572DE4"/>
    <w:rsid w:val="455BFE55"/>
    <w:rsid w:val="45611EBC"/>
    <w:rsid w:val="456AF107"/>
    <w:rsid w:val="456FA72C"/>
    <w:rsid w:val="45747185"/>
    <w:rsid w:val="4583C647"/>
    <w:rsid w:val="458E679C"/>
    <w:rsid w:val="45A57405"/>
    <w:rsid w:val="45A8E82A"/>
    <w:rsid w:val="45B05AAC"/>
    <w:rsid w:val="45B10EC0"/>
    <w:rsid w:val="45B466BD"/>
    <w:rsid w:val="45B9B3E5"/>
    <w:rsid w:val="45BEBFB0"/>
    <w:rsid w:val="45C29019"/>
    <w:rsid w:val="45D20960"/>
    <w:rsid w:val="45D8D707"/>
    <w:rsid w:val="45DA52CB"/>
    <w:rsid w:val="45DED010"/>
    <w:rsid w:val="45F78E0F"/>
    <w:rsid w:val="45F8A7B3"/>
    <w:rsid w:val="45F98DA5"/>
    <w:rsid w:val="45FA7004"/>
    <w:rsid w:val="45FC123F"/>
    <w:rsid w:val="45FE6D22"/>
    <w:rsid w:val="4609CE3A"/>
    <w:rsid w:val="461289C7"/>
    <w:rsid w:val="4612BA91"/>
    <w:rsid w:val="4618ECC2"/>
    <w:rsid w:val="4619F155"/>
    <w:rsid w:val="462B4EE3"/>
    <w:rsid w:val="462C0C42"/>
    <w:rsid w:val="462E0361"/>
    <w:rsid w:val="463BDE2F"/>
    <w:rsid w:val="463EC4D9"/>
    <w:rsid w:val="464007FA"/>
    <w:rsid w:val="464094DA"/>
    <w:rsid w:val="46455E17"/>
    <w:rsid w:val="4653EB74"/>
    <w:rsid w:val="465921A5"/>
    <w:rsid w:val="465D7D22"/>
    <w:rsid w:val="4664205B"/>
    <w:rsid w:val="46693E56"/>
    <w:rsid w:val="4669CFA8"/>
    <w:rsid w:val="46718DFB"/>
    <w:rsid w:val="4672E4AF"/>
    <w:rsid w:val="46787AB8"/>
    <w:rsid w:val="467AF28B"/>
    <w:rsid w:val="46802EF4"/>
    <w:rsid w:val="4689DF2D"/>
    <w:rsid w:val="469409A1"/>
    <w:rsid w:val="4698BC13"/>
    <w:rsid w:val="46A175B2"/>
    <w:rsid w:val="46A5D745"/>
    <w:rsid w:val="46A7F480"/>
    <w:rsid w:val="46A9CCCA"/>
    <w:rsid w:val="46B4BB58"/>
    <w:rsid w:val="46C0E227"/>
    <w:rsid w:val="46C83E93"/>
    <w:rsid w:val="46CB6C17"/>
    <w:rsid w:val="46E361D5"/>
    <w:rsid w:val="46E53AEB"/>
    <w:rsid w:val="46EE4EAA"/>
    <w:rsid w:val="46F069AD"/>
    <w:rsid w:val="46F06DFC"/>
    <w:rsid w:val="47020474"/>
    <w:rsid w:val="47026D7D"/>
    <w:rsid w:val="4704F1D3"/>
    <w:rsid w:val="47070EF1"/>
    <w:rsid w:val="470A6179"/>
    <w:rsid w:val="470E08D5"/>
    <w:rsid w:val="4711FA5B"/>
    <w:rsid w:val="4722ACBC"/>
    <w:rsid w:val="47248D65"/>
    <w:rsid w:val="4725D457"/>
    <w:rsid w:val="4726B04F"/>
    <w:rsid w:val="472CABF9"/>
    <w:rsid w:val="4730E83D"/>
    <w:rsid w:val="4740C16E"/>
    <w:rsid w:val="474BDC87"/>
    <w:rsid w:val="47554AE3"/>
    <w:rsid w:val="4757EE7A"/>
    <w:rsid w:val="475921C4"/>
    <w:rsid w:val="47669EE4"/>
    <w:rsid w:val="4769EA51"/>
    <w:rsid w:val="47702602"/>
    <w:rsid w:val="47730437"/>
    <w:rsid w:val="4775F190"/>
    <w:rsid w:val="4779F46F"/>
    <w:rsid w:val="477A5004"/>
    <w:rsid w:val="477B0518"/>
    <w:rsid w:val="4789B5CA"/>
    <w:rsid w:val="478B2F62"/>
    <w:rsid w:val="478EC59B"/>
    <w:rsid w:val="478EFAA8"/>
    <w:rsid w:val="47933F33"/>
    <w:rsid w:val="47A506DD"/>
    <w:rsid w:val="47A660FE"/>
    <w:rsid w:val="47A8CCE3"/>
    <w:rsid w:val="47A8F846"/>
    <w:rsid w:val="47B25099"/>
    <w:rsid w:val="47B9CF20"/>
    <w:rsid w:val="47BCCC00"/>
    <w:rsid w:val="47C413D7"/>
    <w:rsid w:val="47CE6684"/>
    <w:rsid w:val="47CF1618"/>
    <w:rsid w:val="47CFAEEA"/>
    <w:rsid w:val="47D1241D"/>
    <w:rsid w:val="47D4B184"/>
    <w:rsid w:val="47D54D5F"/>
    <w:rsid w:val="47DCDE4E"/>
    <w:rsid w:val="47E15E5B"/>
    <w:rsid w:val="47E60868"/>
    <w:rsid w:val="47EFE412"/>
    <w:rsid w:val="47F28DA8"/>
    <w:rsid w:val="47F6C82C"/>
    <w:rsid w:val="47FAB9B4"/>
    <w:rsid w:val="47FDEFC9"/>
    <w:rsid w:val="480376AA"/>
    <w:rsid w:val="480D5E5C"/>
    <w:rsid w:val="4811E501"/>
    <w:rsid w:val="4812BDB9"/>
    <w:rsid w:val="4814EB90"/>
    <w:rsid w:val="481D6A1B"/>
    <w:rsid w:val="48289C0D"/>
    <w:rsid w:val="4836EA10"/>
    <w:rsid w:val="483B1A0B"/>
    <w:rsid w:val="48411D52"/>
    <w:rsid w:val="484AA072"/>
    <w:rsid w:val="4851144D"/>
    <w:rsid w:val="485AAC05"/>
    <w:rsid w:val="485BE7CF"/>
    <w:rsid w:val="485E5682"/>
    <w:rsid w:val="48643290"/>
    <w:rsid w:val="486B0714"/>
    <w:rsid w:val="4870C3DD"/>
    <w:rsid w:val="48720FA9"/>
    <w:rsid w:val="48870C89"/>
    <w:rsid w:val="4887A984"/>
    <w:rsid w:val="489EB27B"/>
    <w:rsid w:val="48A88288"/>
    <w:rsid w:val="48AE5DEC"/>
    <w:rsid w:val="48B47438"/>
    <w:rsid w:val="48B76A9C"/>
    <w:rsid w:val="48C4666D"/>
    <w:rsid w:val="48C5D230"/>
    <w:rsid w:val="48CF1EBD"/>
    <w:rsid w:val="48D532D6"/>
    <w:rsid w:val="48D8CD5E"/>
    <w:rsid w:val="48DC36A9"/>
    <w:rsid w:val="48DFB784"/>
    <w:rsid w:val="48ED6100"/>
    <w:rsid w:val="48F4F1D8"/>
    <w:rsid w:val="490214DA"/>
    <w:rsid w:val="49028983"/>
    <w:rsid w:val="4905C659"/>
    <w:rsid w:val="4907D5CB"/>
    <w:rsid w:val="490AB53E"/>
    <w:rsid w:val="490AE4B6"/>
    <w:rsid w:val="490C2B26"/>
    <w:rsid w:val="49162B40"/>
    <w:rsid w:val="49181DA5"/>
    <w:rsid w:val="4926A409"/>
    <w:rsid w:val="492ADAE4"/>
    <w:rsid w:val="492E6606"/>
    <w:rsid w:val="4932668E"/>
    <w:rsid w:val="49397698"/>
    <w:rsid w:val="493A19E9"/>
    <w:rsid w:val="493ADDBD"/>
    <w:rsid w:val="493E6DFD"/>
    <w:rsid w:val="49441F0C"/>
    <w:rsid w:val="49461EBA"/>
    <w:rsid w:val="49556C5A"/>
    <w:rsid w:val="4957950B"/>
    <w:rsid w:val="49589C61"/>
    <w:rsid w:val="495F5CB6"/>
    <w:rsid w:val="4965AA03"/>
    <w:rsid w:val="496A16B6"/>
    <w:rsid w:val="4972C782"/>
    <w:rsid w:val="4972D537"/>
    <w:rsid w:val="497EE89F"/>
    <w:rsid w:val="4988C50E"/>
    <w:rsid w:val="498F540C"/>
    <w:rsid w:val="4990581C"/>
    <w:rsid w:val="4993749A"/>
    <w:rsid w:val="499C4212"/>
    <w:rsid w:val="49A5B795"/>
    <w:rsid w:val="49A72036"/>
    <w:rsid w:val="49AB41B3"/>
    <w:rsid w:val="49B9417B"/>
    <w:rsid w:val="49BA6994"/>
    <w:rsid w:val="49E71074"/>
    <w:rsid w:val="49E81BA4"/>
    <w:rsid w:val="49EF2764"/>
    <w:rsid w:val="49EF97E1"/>
    <w:rsid w:val="49F67DB5"/>
    <w:rsid w:val="49FC2E48"/>
    <w:rsid w:val="49FDBFE0"/>
    <w:rsid w:val="4A082A29"/>
    <w:rsid w:val="4A082DD6"/>
    <w:rsid w:val="4A097658"/>
    <w:rsid w:val="4A0D5E71"/>
    <w:rsid w:val="4A1E3BFB"/>
    <w:rsid w:val="4A2D0B53"/>
    <w:rsid w:val="4A2EF274"/>
    <w:rsid w:val="4A3B0FA5"/>
    <w:rsid w:val="4A3D4049"/>
    <w:rsid w:val="4A4AC083"/>
    <w:rsid w:val="4A4BEC76"/>
    <w:rsid w:val="4A52377B"/>
    <w:rsid w:val="4A527967"/>
    <w:rsid w:val="4A54C870"/>
    <w:rsid w:val="4A5E2491"/>
    <w:rsid w:val="4A62ECCC"/>
    <w:rsid w:val="4A677E26"/>
    <w:rsid w:val="4A6AEF1E"/>
    <w:rsid w:val="4A6BF557"/>
    <w:rsid w:val="4A6C8894"/>
    <w:rsid w:val="4A70818F"/>
    <w:rsid w:val="4A86DAC6"/>
    <w:rsid w:val="4A8B9428"/>
    <w:rsid w:val="4A8E62C0"/>
    <w:rsid w:val="4A8FB1ED"/>
    <w:rsid w:val="4A8FB72B"/>
    <w:rsid w:val="4A90057D"/>
    <w:rsid w:val="4A956E84"/>
    <w:rsid w:val="4A9BFB53"/>
    <w:rsid w:val="4A9EE30C"/>
    <w:rsid w:val="4A9F155F"/>
    <w:rsid w:val="4AA3BE90"/>
    <w:rsid w:val="4AA9781E"/>
    <w:rsid w:val="4AAAFDE3"/>
    <w:rsid w:val="4ABC5A8C"/>
    <w:rsid w:val="4AC2A944"/>
    <w:rsid w:val="4AD7277F"/>
    <w:rsid w:val="4AEECD58"/>
    <w:rsid w:val="4AF00224"/>
    <w:rsid w:val="4AF446FD"/>
    <w:rsid w:val="4B0A9317"/>
    <w:rsid w:val="4B1E16AC"/>
    <w:rsid w:val="4B1F193E"/>
    <w:rsid w:val="4B31E24D"/>
    <w:rsid w:val="4B398970"/>
    <w:rsid w:val="4B3E8008"/>
    <w:rsid w:val="4B419CEB"/>
    <w:rsid w:val="4B42D089"/>
    <w:rsid w:val="4B443BAC"/>
    <w:rsid w:val="4B48682F"/>
    <w:rsid w:val="4B4C2971"/>
    <w:rsid w:val="4B4E3B5C"/>
    <w:rsid w:val="4B5C94CA"/>
    <w:rsid w:val="4B6B47DF"/>
    <w:rsid w:val="4B6DA7FE"/>
    <w:rsid w:val="4B72D700"/>
    <w:rsid w:val="4B79DFCC"/>
    <w:rsid w:val="4B8948DA"/>
    <w:rsid w:val="4B8CFDF4"/>
    <w:rsid w:val="4B9F6A18"/>
    <w:rsid w:val="4B9FCF47"/>
    <w:rsid w:val="4BA2BC6C"/>
    <w:rsid w:val="4BA988B0"/>
    <w:rsid w:val="4BBCF0C6"/>
    <w:rsid w:val="4BC7A533"/>
    <w:rsid w:val="4BC9A2C1"/>
    <w:rsid w:val="4BD239A7"/>
    <w:rsid w:val="4BDDF38E"/>
    <w:rsid w:val="4BE4CA7F"/>
    <w:rsid w:val="4BE738ED"/>
    <w:rsid w:val="4BE93F9E"/>
    <w:rsid w:val="4BF4007C"/>
    <w:rsid w:val="4BFC0E4C"/>
    <w:rsid w:val="4C046B2B"/>
    <w:rsid w:val="4C04EB92"/>
    <w:rsid w:val="4C0DA712"/>
    <w:rsid w:val="4C1F4D28"/>
    <w:rsid w:val="4C223A99"/>
    <w:rsid w:val="4C28572D"/>
    <w:rsid w:val="4C287E9E"/>
    <w:rsid w:val="4C334E52"/>
    <w:rsid w:val="4C35F16C"/>
    <w:rsid w:val="4C37E873"/>
    <w:rsid w:val="4C3B14CE"/>
    <w:rsid w:val="4C3EB7DA"/>
    <w:rsid w:val="4C3F10DD"/>
    <w:rsid w:val="4C3FCF93"/>
    <w:rsid w:val="4C3FF9B2"/>
    <w:rsid w:val="4C46CE44"/>
    <w:rsid w:val="4C48D3D4"/>
    <w:rsid w:val="4C4C4F5F"/>
    <w:rsid w:val="4C516F11"/>
    <w:rsid w:val="4C5439BD"/>
    <w:rsid w:val="4C581091"/>
    <w:rsid w:val="4C708F68"/>
    <w:rsid w:val="4C71D3C8"/>
    <w:rsid w:val="4C759F80"/>
    <w:rsid w:val="4C7E97AD"/>
    <w:rsid w:val="4C83ADDE"/>
    <w:rsid w:val="4C8A9DB9"/>
    <w:rsid w:val="4C8B6DDE"/>
    <w:rsid w:val="4CA7EEFC"/>
    <w:rsid w:val="4CAB0ECA"/>
    <w:rsid w:val="4CAED29C"/>
    <w:rsid w:val="4CAFF453"/>
    <w:rsid w:val="4CB3D68A"/>
    <w:rsid w:val="4CB4650A"/>
    <w:rsid w:val="4CB477BA"/>
    <w:rsid w:val="4CB7DD31"/>
    <w:rsid w:val="4CC3C1E5"/>
    <w:rsid w:val="4CD13F30"/>
    <w:rsid w:val="4CD492B2"/>
    <w:rsid w:val="4CD91957"/>
    <w:rsid w:val="4CD93F56"/>
    <w:rsid w:val="4CD95F15"/>
    <w:rsid w:val="4CDB7B34"/>
    <w:rsid w:val="4CE5B503"/>
    <w:rsid w:val="4CE9B6F3"/>
    <w:rsid w:val="4CF370A4"/>
    <w:rsid w:val="4CF45E9D"/>
    <w:rsid w:val="4CFBFBEB"/>
    <w:rsid w:val="4D0AADA5"/>
    <w:rsid w:val="4D1108C5"/>
    <w:rsid w:val="4D1D9BEF"/>
    <w:rsid w:val="4D23618D"/>
    <w:rsid w:val="4D236F65"/>
    <w:rsid w:val="4D26C826"/>
    <w:rsid w:val="4D35E275"/>
    <w:rsid w:val="4D371526"/>
    <w:rsid w:val="4D3E18EF"/>
    <w:rsid w:val="4D438FB2"/>
    <w:rsid w:val="4D48FC91"/>
    <w:rsid w:val="4D49DFD0"/>
    <w:rsid w:val="4D4D1E8C"/>
    <w:rsid w:val="4D4D8A37"/>
    <w:rsid w:val="4D5715E2"/>
    <w:rsid w:val="4D673AC8"/>
    <w:rsid w:val="4D713CC3"/>
    <w:rsid w:val="4D75AC60"/>
    <w:rsid w:val="4D764A53"/>
    <w:rsid w:val="4D8252A4"/>
    <w:rsid w:val="4D86520F"/>
    <w:rsid w:val="4D8B12C8"/>
    <w:rsid w:val="4D9711A0"/>
    <w:rsid w:val="4D9C4343"/>
    <w:rsid w:val="4DA764A7"/>
    <w:rsid w:val="4DBA34EA"/>
    <w:rsid w:val="4DBCF176"/>
    <w:rsid w:val="4DBE340A"/>
    <w:rsid w:val="4DBE4F53"/>
    <w:rsid w:val="4DC22E87"/>
    <w:rsid w:val="4DCD52D2"/>
    <w:rsid w:val="4DCDB452"/>
    <w:rsid w:val="4DD1DC6A"/>
    <w:rsid w:val="4DD305B8"/>
    <w:rsid w:val="4DD7FD22"/>
    <w:rsid w:val="4DD92F96"/>
    <w:rsid w:val="4DE089CE"/>
    <w:rsid w:val="4DE3BAD7"/>
    <w:rsid w:val="4DE90103"/>
    <w:rsid w:val="4DFE72C5"/>
    <w:rsid w:val="4E004DFC"/>
    <w:rsid w:val="4E01B8AB"/>
    <w:rsid w:val="4E0303E5"/>
    <w:rsid w:val="4E0559CF"/>
    <w:rsid w:val="4E0B3554"/>
    <w:rsid w:val="4E0CF2AF"/>
    <w:rsid w:val="4E0E2C7C"/>
    <w:rsid w:val="4E175601"/>
    <w:rsid w:val="4E17AC7A"/>
    <w:rsid w:val="4E2E6BD1"/>
    <w:rsid w:val="4E34522D"/>
    <w:rsid w:val="4E39734E"/>
    <w:rsid w:val="4E40AD4E"/>
    <w:rsid w:val="4E40DDDD"/>
    <w:rsid w:val="4E45834E"/>
    <w:rsid w:val="4E55CA85"/>
    <w:rsid w:val="4E589208"/>
    <w:rsid w:val="4E5AD71D"/>
    <w:rsid w:val="4E663274"/>
    <w:rsid w:val="4E688245"/>
    <w:rsid w:val="4E6C025D"/>
    <w:rsid w:val="4E6CEC41"/>
    <w:rsid w:val="4E8D8657"/>
    <w:rsid w:val="4E95523B"/>
    <w:rsid w:val="4EA4683B"/>
    <w:rsid w:val="4EAE9774"/>
    <w:rsid w:val="4EBA2028"/>
    <w:rsid w:val="4EBDFA25"/>
    <w:rsid w:val="4EC59B14"/>
    <w:rsid w:val="4ED4988B"/>
    <w:rsid w:val="4ED73092"/>
    <w:rsid w:val="4EE0A3B7"/>
    <w:rsid w:val="4EE3E0E7"/>
    <w:rsid w:val="4EEABCF5"/>
    <w:rsid w:val="4EEDBDCC"/>
    <w:rsid w:val="4EF39324"/>
    <w:rsid w:val="4EF406DB"/>
    <w:rsid w:val="4EF7F504"/>
    <w:rsid w:val="4F063A9A"/>
    <w:rsid w:val="4F0A017A"/>
    <w:rsid w:val="4F1025FF"/>
    <w:rsid w:val="4F129E06"/>
    <w:rsid w:val="4F2946B1"/>
    <w:rsid w:val="4F2D58D1"/>
    <w:rsid w:val="4F2E71B0"/>
    <w:rsid w:val="4F369E05"/>
    <w:rsid w:val="4F3A3ABD"/>
    <w:rsid w:val="4F3F94F4"/>
    <w:rsid w:val="4F44400E"/>
    <w:rsid w:val="4F4D28B8"/>
    <w:rsid w:val="4F5A0D1D"/>
    <w:rsid w:val="4F665519"/>
    <w:rsid w:val="4F6ABE25"/>
    <w:rsid w:val="4F6B3844"/>
    <w:rsid w:val="4F6FC831"/>
    <w:rsid w:val="4F7DC4D0"/>
    <w:rsid w:val="4F7DE50D"/>
    <w:rsid w:val="4F7F7255"/>
    <w:rsid w:val="4F8839E3"/>
    <w:rsid w:val="4F8AC657"/>
    <w:rsid w:val="4F9437CE"/>
    <w:rsid w:val="4F97FF39"/>
    <w:rsid w:val="4FA2F2AD"/>
    <w:rsid w:val="4FAF5109"/>
    <w:rsid w:val="4FAF8A88"/>
    <w:rsid w:val="4FB6ABE8"/>
    <w:rsid w:val="4FBA7216"/>
    <w:rsid w:val="4FD1F839"/>
    <w:rsid w:val="4FD22AD8"/>
    <w:rsid w:val="4FDB28E4"/>
    <w:rsid w:val="4FDB8D0B"/>
    <w:rsid w:val="4FE3F195"/>
    <w:rsid w:val="4FE76FF7"/>
    <w:rsid w:val="4FEB7FDF"/>
    <w:rsid w:val="4FEF561F"/>
    <w:rsid w:val="4FF3036D"/>
    <w:rsid w:val="4FFDFFBB"/>
    <w:rsid w:val="4FFE0B88"/>
    <w:rsid w:val="5002BF0F"/>
    <w:rsid w:val="50063F27"/>
    <w:rsid w:val="501581C0"/>
    <w:rsid w:val="501FA501"/>
    <w:rsid w:val="502B0921"/>
    <w:rsid w:val="502D8D89"/>
    <w:rsid w:val="502E8E39"/>
    <w:rsid w:val="502F0D2F"/>
    <w:rsid w:val="5033A10D"/>
    <w:rsid w:val="50342B6D"/>
    <w:rsid w:val="50354037"/>
    <w:rsid w:val="503AC9D0"/>
    <w:rsid w:val="503F7BFE"/>
    <w:rsid w:val="504E68F2"/>
    <w:rsid w:val="5059B8AA"/>
    <w:rsid w:val="505A5D18"/>
    <w:rsid w:val="505AAA85"/>
    <w:rsid w:val="505AB727"/>
    <w:rsid w:val="50668712"/>
    <w:rsid w:val="50678DC2"/>
    <w:rsid w:val="5071A684"/>
    <w:rsid w:val="50730567"/>
    <w:rsid w:val="507B46CC"/>
    <w:rsid w:val="5082E595"/>
    <w:rsid w:val="508556C9"/>
    <w:rsid w:val="5086693B"/>
    <w:rsid w:val="508CFF71"/>
    <w:rsid w:val="508EAD7B"/>
    <w:rsid w:val="509C1381"/>
    <w:rsid w:val="509E55F6"/>
    <w:rsid w:val="50A2F49C"/>
    <w:rsid w:val="50AFB5E0"/>
    <w:rsid w:val="50AFBA61"/>
    <w:rsid w:val="50B40F0C"/>
    <w:rsid w:val="50B440E2"/>
    <w:rsid w:val="50B8FDC0"/>
    <w:rsid w:val="50C3360E"/>
    <w:rsid w:val="50C6821C"/>
    <w:rsid w:val="50C7AE0C"/>
    <w:rsid w:val="50C81407"/>
    <w:rsid w:val="50CEDDAC"/>
    <w:rsid w:val="50D01083"/>
    <w:rsid w:val="50D2CDBC"/>
    <w:rsid w:val="50D426DA"/>
    <w:rsid w:val="50D9F29A"/>
    <w:rsid w:val="50DAA5C2"/>
    <w:rsid w:val="50DD6412"/>
    <w:rsid w:val="50E6912E"/>
    <w:rsid w:val="50EF7061"/>
    <w:rsid w:val="50F32374"/>
    <w:rsid w:val="50FF09D9"/>
    <w:rsid w:val="51104F1E"/>
    <w:rsid w:val="51114FBB"/>
    <w:rsid w:val="5116E405"/>
    <w:rsid w:val="5118437C"/>
    <w:rsid w:val="511CAB62"/>
    <w:rsid w:val="5126ABED"/>
    <w:rsid w:val="513690B7"/>
    <w:rsid w:val="514DDF19"/>
    <w:rsid w:val="515A94A0"/>
    <w:rsid w:val="5163E04D"/>
    <w:rsid w:val="51660C93"/>
    <w:rsid w:val="51680480"/>
    <w:rsid w:val="516BF68B"/>
    <w:rsid w:val="51702D23"/>
    <w:rsid w:val="51765C5E"/>
    <w:rsid w:val="517791C6"/>
    <w:rsid w:val="517942EF"/>
    <w:rsid w:val="51796824"/>
    <w:rsid w:val="517B601F"/>
    <w:rsid w:val="51830897"/>
    <w:rsid w:val="5183299F"/>
    <w:rsid w:val="518E91E3"/>
    <w:rsid w:val="519953C9"/>
    <w:rsid w:val="51A290A6"/>
    <w:rsid w:val="51A9F8BF"/>
    <w:rsid w:val="51AB5620"/>
    <w:rsid w:val="51AC36B9"/>
    <w:rsid w:val="51B014DB"/>
    <w:rsid w:val="51B450E9"/>
    <w:rsid w:val="51B5B813"/>
    <w:rsid w:val="51BA77F1"/>
    <w:rsid w:val="51BAC152"/>
    <w:rsid w:val="51C73C19"/>
    <w:rsid w:val="51CB6F23"/>
    <w:rsid w:val="51CBA191"/>
    <w:rsid w:val="51CF716E"/>
    <w:rsid w:val="51DA6655"/>
    <w:rsid w:val="51DEE77C"/>
    <w:rsid w:val="51DFCBF5"/>
    <w:rsid w:val="51E253E1"/>
    <w:rsid w:val="51E3538E"/>
    <w:rsid w:val="51E4A788"/>
    <w:rsid w:val="51E60B21"/>
    <w:rsid w:val="51F425D1"/>
    <w:rsid w:val="51F8C904"/>
    <w:rsid w:val="520086A0"/>
    <w:rsid w:val="5220E69A"/>
    <w:rsid w:val="5221F815"/>
    <w:rsid w:val="52232C46"/>
    <w:rsid w:val="522C7B49"/>
    <w:rsid w:val="5234872E"/>
    <w:rsid w:val="523D43E4"/>
    <w:rsid w:val="523E4FF6"/>
    <w:rsid w:val="52465064"/>
    <w:rsid w:val="5253C1DC"/>
    <w:rsid w:val="5259AA74"/>
    <w:rsid w:val="5259C436"/>
    <w:rsid w:val="525D1E35"/>
    <w:rsid w:val="525EEF35"/>
    <w:rsid w:val="526D716D"/>
    <w:rsid w:val="526F2CDB"/>
    <w:rsid w:val="526F9294"/>
    <w:rsid w:val="526FF298"/>
    <w:rsid w:val="52797858"/>
    <w:rsid w:val="527B355E"/>
    <w:rsid w:val="5281398F"/>
    <w:rsid w:val="5284F255"/>
    <w:rsid w:val="52891641"/>
    <w:rsid w:val="529D73C3"/>
    <w:rsid w:val="52A2418E"/>
    <w:rsid w:val="52A246A3"/>
    <w:rsid w:val="52A486E5"/>
    <w:rsid w:val="52AE16FA"/>
    <w:rsid w:val="52B46FEE"/>
    <w:rsid w:val="52C62901"/>
    <w:rsid w:val="52C7E9DB"/>
    <w:rsid w:val="52CBAB49"/>
    <w:rsid w:val="52D07127"/>
    <w:rsid w:val="52D3408B"/>
    <w:rsid w:val="52D424C0"/>
    <w:rsid w:val="52DF8B73"/>
    <w:rsid w:val="52DFD0EC"/>
    <w:rsid w:val="52E4AADF"/>
    <w:rsid w:val="52EC1F09"/>
    <w:rsid w:val="52F0EB70"/>
    <w:rsid w:val="53034A9F"/>
    <w:rsid w:val="5308A275"/>
    <w:rsid w:val="53153842"/>
    <w:rsid w:val="5317EF1A"/>
    <w:rsid w:val="531F6CF0"/>
    <w:rsid w:val="5328FF38"/>
    <w:rsid w:val="532A25D6"/>
    <w:rsid w:val="533F1822"/>
    <w:rsid w:val="53484093"/>
    <w:rsid w:val="5350A7AC"/>
    <w:rsid w:val="53521D0E"/>
    <w:rsid w:val="5352E1CF"/>
    <w:rsid w:val="53600C8A"/>
    <w:rsid w:val="53630D31"/>
    <w:rsid w:val="536C7102"/>
    <w:rsid w:val="53757D97"/>
    <w:rsid w:val="537CF25B"/>
    <w:rsid w:val="5380372F"/>
    <w:rsid w:val="538073FF"/>
    <w:rsid w:val="538425A6"/>
    <w:rsid w:val="5384FA5B"/>
    <w:rsid w:val="5385E9BE"/>
    <w:rsid w:val="53864E52"/>
    <w:rsid w:val="539006C1"/>
    <w:rsid w:val="539581F8"/>
    <w:rsid w:val="539F13F9"/>
    <w:rsid w:val="53A3B76A"/>
    <w:rsid w:val="53A62167"/>
    <w:rsid w:val="53ADAB8C"/>
    <w:rsid w:val="53AF5E44"/>
    <w:rsid w:val="53B167F1"/>
    <w:rsid w:val="53B5F76C"/>
    <w:rsid w:val="53BDC876"/>
    <w:rsid w:val="53C1FE04"/>
    <w:rsid w:val="53C630C1"/>
    <w:rsid w:val="53C67C92"/>
    <w:rsid w:val="53D160C2"/>
    <w:rsid w:val="53D489F3"/>
    <w:rsid w:val="53E855A2"/>
    <w:rsid w:val="53F9FE8F"/>
    <w:rsid w:val="53FB1665"/>
    <w:rsid w:val="53FC3E27"/>
    <w:rsid w:val="5403C325"/>
    <w:rsid w:val="540439AD"/>
    <w:rsid w:val="540B75B6"/>
    <w:rsid w:val="5414E412"/>
    <w:rsid w:val="54151944"/>
    <w:rsid w:val="54152053"/>
    <w:rsid w:val="542E5DD1"/>
    <w:rsid w:val="542EC4BE"/>
    <w:rsid w:val="5436892D"/>
    <w:rsid w:val="543BE53F"/>
    <w:rsid w:val="543F51DE"/>
    <w:rsid w:val="54476C1F"/>
    <w:rsid w:val="544903C2"/>
    <w:rsid w:val="544949EB"/>
    <w:rsid w:val="54543884"/>
    <w:rsid w:val="54558AA5"/>
    <w:rsid w:val="54576144"/>
    <w:rsid w:val="5458E4B2"/>
    <w:rsid w:val="5463FF14"/>
    <w:rsid w:val="5464E168"/>
    <w:rsid w:val="546D37CD"/>
    <w:rsid w:val="546D9DED"/>
    <w:rsid w:val="546E8DBF"/>
    <w:rsid w:val="54789209"/>
    <w:rsid w:val="547A6309"/>
    <w:rsid w:val="54800497"/>
    <w:rsid w:val="54835855"/>
    <w:rsid w:val="548616F9"/>
    <w:rsid w:val="548E6067"/>
    <w:rsid w:val="54954F3E"/>
    <w:rsid w:val="549DBA7B"/>
    <w:rsid w:val="54AADC5C"/>
    <w:rsid w:val="54AEF098"/>
    <w:rsid w:val="54B44228"/>
    <w:rsid w:val="54B505BB"/>
    <w:rsid w:val="54B60F19"/>
    <w:rsid w:val="54BA3E90"/>
    <w:rsid w:val="54BC3E71"/>
    <w:rsid w:val="54C2F616"/>
    <w:rsid w:val="54CDDDEF"/>
    <w:rsid w:val="54D6CF31"/>
    <w:rsid w:val="54E17313"/>
    <w:rsid w:val="54EAC8C4"/>
    <w:rsid w:val="54F4C8BB"/>
    <w:rsid w:val="54F4F730"/>
    <w:rsid w:val="54FB4BAB"/>
    <w:rsid w:val="55025FD7"/>
    <w:rsid w:val="55061502"/>
    <w:rsid w:val="55196529"/>
    <w:rsid w:val="55197C3A"/>
    <w:rsid w:val="551A5CD8"/>
    <w:rsid w:val="551A80C2"/>
    <w:rsid w:val="551ABE15"/>
    <w:rsid w:val="55221777"/>
    <w:rsid w:val="552751D3"/>
    <w:rsid w:val="552B4C44"/>
    <w:rsid w:val="552CABFD"/>
    <w:rsid w:val="552E4D2A"/>
    <w:rsid w:val="5531B7E2"/>
    <w:rsid w:val="55324A88"/>
    <w:rsid w:val="5533FBA5"/>
    <w:rsid w:val="553F9FA5"/>
    <w:rsid w:val="5541FD6F"/>
    <w:rsid w:val="55478035"/>
    <w:rsid w:val="554972FE"/>
    <w:rsid w:val="554F11BB"/>
    <w:rsid w:val="554FA4BA"/>
    <w:rsid w:val="55578D55"/>
    <w:rsid w:val="555C2C83"/>
    <w:rsid w:val="55685CAE"/>
    <w:rsid w:val="556C6196"/>
    <w:rsid w:val="556DBAC2"/>
    <w:rsid w:val="556E6D7E"/>
    <w:rsid w:val="55755B82"/>
    <w:rsid w:val="557E20E4"/>
    <w:rsid w:val="5580F318"/>
    <w:rsid w:val="558328C2"/>
    <w:rsid w:val="5584144B"/>
    <w:rsid w:val="5586DBE1"/>
    <w:rsid w:val="5586E05A"/>
    <w:rsid w:val="55908013"/>
    <w:rsid w:val="5598137F"/>
    <w:rsid w:val="559C0308"/>
    <w:rsid w:val="559FDB19"/>
    <w:rsid w:val="55A4A09C"/>
    <w:rsid w:val="55AAC6BD"/>
    <w:rsid w:val="55AD7299"/>
    <w:rsid w:val="55AE4A8D"/>
    <w:rsid w:val="55B42AD0"/>
    <w:rsid w:val="55BD5DD7"/>
    <w:rsid w:val="55C61AEA"/>
    <w:rsid w:val="55C93D45"/>
    <w:rsid w:val="55CAC618"/>
    <w:rsid w:val="55CCC227"/>
    <w:rsid w:val="55D00FE9"/>
    <w:rsid w:val="55D13D6E"/>
    <w:rsid w:val="55DD1A49"/>
    <w:rsid w:val="55E717E8"/>
    <w:rsid w:val="55F260FA"/>
    <w:rsid w:val="55F71259"/>
    <w:rsid w:val="56087581"/>
    <w:rsid w:val="5608E90F"/>
    <w:rsid w:val="560A1126"/>
    <w:rsid w:val="560AEB05"/>
    <w:rsid w:val="560FDDFB"/>
    <w:rsid w:val="5613FB75"/>
    <w:rsid w:val="56254332"/>
    <w:rsid w:val="563285EA"/>
    <w:rsid w:val="563615C3"/>
    <w:rsid w:val="564035B8"/>
    <w:rsid w:val="56485EA1"/>
    <w:rsid w:val="5653213C"/>
    <w:rsid w:val="565F9F8F"/>
    <w:rsid w:val="56604EC4"/>
    <w:rsid w:val="566549D7"/>
    <w:rsid w:val="56693F11"/>
    <w:rsid w:val="566A0772"/>
    <w:rsid w:val="566A3AB0"/>
    <w:rsid w:val="56747EFB"/>
    <w:rsid w:val="5683229B"/>
    <w:rsid w:val="56B432EC"/>
    <w:rsid w:val="56C0CF94"/>
    <w:rsid w:val="56C0F369"/>
    <w:rsid w:val="56E396A6"/>
    <w:rsid w:val="56E41085"/>
    <w:rsid w:val="56EAE21C"/>
    <w:rsid w:val="5703471B"/>
    <w:rsid w:val="5705598A"/>
    <w:rsid w:val="570AE04B"/>
    <w:rsid w:val="570E141D"/>
    <w:rsid w:val="571F0A79"/>
    <w:rsid w:val="57245353"/>
    <w:rsid w:val="572C7ECC"/>
    <w:rsid w:val="57316439"/>
    <w:rsid w:val="57342202"/>
    <w:rsid w:val="574CC96B"/>
    <w:rsid w:val="5754993D"/>
    <w:rsid w:val="576BE04A"/>
    <w:rsid w:val="577D4A42"/>
    <w:rsid w:val="5783BB66"/>
    <w:rsid w:val="57890101"/>
    <w:rsid w:val="5792EF8A"/>
    <w:rsid w:val="57946BC0"/>
    <w:rsid w:val="57983A75"/>
    <w:rsid w:val="57992BC2"/>
    <w:rsid w:val="57A41D98"/>
    <w:rsid w:val="57AAE08E"/>
    <w:rsid w:val="57ACEC6C"/>
    <w:rsid w:val="57AF0827"/>
    <w:rsid w:val="57B33BCD"/>
    <w:rsid w:val="57B81C56"/>
    <w:rsid w:val="57B8D8A0"/>
    <w:rsid w:val="57BD9365"/>
    <w:rsid w:val="57C1BE4F"/>
    <w:rsid w:val="57C5A829"/>
    <w:rsid w:val="57CE651C"/>
    <w:rsid w:val="57CFF185"/>
    <w:rsid w:val="57DAA9E0"/>
    <w:rsid w:val="57DC9783"/>
    <w:rsid w:val="57DEE464"/>
    <w:rsid w:val="57DEF847"/>
    <w:rsid w:val="57E02BEE"/>
    <w:rsid w:val="57E4E7D8"/>
    <w:rsid w:val="57EA2E15"/>
    <w:rsid w:val="57EC4606"/>
    <w:rsid w:val="57F0CB53"/>
    <w:rsid w:val="57F7C2B9"/>
    <w:rsid w:val="57F9EF17"/>
    <w:rsid w:val="57FE2AED"/>
    <w:rsid w:val="58051E75"/>
    <w:rsid w:val="580D64AC"/>
    <w:rsid w:val="5810C551"/>
    <w:rsid w:val="58190B17"/>
    <w:rsid w:val="58215391"/>
    <w:rsid w:val="5822888F"/>
    <w:rsid w:val="58245CE3"/>
    <w:rsid w:val="583B9884"/>
    <w:rsid w:val="5844FD99"/>
    <w:rsid w:val="584B5FB6"/>
    <w:rsid w:val="5853D8C5"/>
    <w:rsid w:val="585A5EFA"/>
    <w:rsid w:val="585E5020"/>
    <w:rsid w:val="585F5025"/>
    <w:rsid w:val="58603269"/>
    <w:rsid w:val="58655FB9"/>
    <w:rsid w:val="5869383B"/>
    <w:rsid w:val="58767EA0"/>
    <w:rsid w:val="587B14F8"/>
    <w:rsid w:val="587D5130"/>
    <w:rsid w:val="587F20E1"/>
    <w:rsid w:val="589A8686"/>
    <w:rsid w:val="58A13337"/>
    <w:rsid w:val="58A7F0D2"/>
    <w:rsid w:val="58A8E99D"/>
    <w:rsid w:val="58A98623"/>
    <w:rsid w:val="58AF1250"/>
    <w:rsid w:val="58B36D7B"/>
    <w:rsid w:val="58C39776"/>
    <w:rsid w:val="58C4732E"/>
    <w:rsid w:val="58C7D78E"/>
    <w:rsid w:val="58CB09B8"/>
    <w:rsid w:val="58DBB373"/>
    <w:rsid w:val="58E7ABAF"/>
    <w:rsid w:val="58E7FBF2"/>
    <w:rsid w:val="58EDB0B8"/>
    <w:rsid w:val="58F7D54B"/>
    <w:rsid w:val="58FAFB6A"/>
    <w:rsid w:val="58FD8812"/>
    <w:rsid w:val="590416BD"/>
    <w:rsid w:val="5908DE30"/>
    <w:rsid w:val="590A1764"/>
    <w:rsid w:val="5917B9DD"/>
    <w:rsid w:val="5918F74E"/>
    <w:rsid w:val="5932463B"/>
    <w:rsid w:val="5938528B"/>
    <w:rsid w:val="593DCEAA"/>
    <w:rsid w:val="59406144"/>
    <w:rsid w:val="59417D0C"/>
    <w:rsid w:val="59445FB1"/>
    <w:rsid w:val="59471444"/>
    <w:rsid w:val="594FF326"/>
    <w:rsid w:val="5952DB41"/>
    <w:rsid w:val="595B03F9"/>
    <w:rsid w:val="59605019"/>
    <w:rsid w:val="596413D9"/>
    <w:rsid w:val="5967354C"/>
    <w:rsid w:val="5970915C"/>
    <w:rsid w:val="5972A001"/>
    <w:rsid w:val="5977614C"/>
    <w:rsid w:val="5977E47F"/>
    <w:rsid w:val="597AB4C5"/>
    <w:rsid w:val="597B41FC"/>
    <w:rsid w:val="597B552C"/>
    <w:rsid w:val="597F8C73"/>
    <w:rsid w:val="598141A3"/>
    <w:rsid w:val="598527C0"/>
    <w:rsid w:val="59897237"/>
    <w:rsid w:val="599033C1"/>
    <w:rsid w:val="59936D55"/>
    <w:rsid w:val="599F5AF6"/>
    <w:rsid w:val="599FB196"/>
    <w:rsid w:val="59A1774B"/>
    <w:rsid w:val="59AC679F"/>
    <w:rsid w:val="59B419E5"/>
    <w:rsid w:val="59B91D08"/>
    <w:rsid w:val="59BF60CC"/>
    <w:rsid w:val="59C51178"/>
    <w:rsid w:val="59D40473"/>
    <w:rsid w:val="59DEBE1D"/>
    <w:rsid w:val="59E53063"/>
    <w:rsid w:val="59FFC30F"/>
    <w:rsid w:val="5A039DF0"/>
    <w:rsid w:val="5A085D24"/>
    <w:rsid w:val="5A0AE4E8"/>
    <w:rsid w:val="5A181C10"/>
    <w:rsid w:val="5A18BB55"/>
    <w:rsid w:val="5A197D24"/>
    <w:rsid w:val="5A1BED61"/>
    <w:rsid w:val="5A292DF6"/>
    <w:rsid w:val="5A34260C"/>
    <w:rsid w:val="5A3A7F9F"/>
    <w:rsid w:val="5A49D99A"/>
    <w:rsid w:val="5A4BFF66"/>
    <w:rsid w:val="5A4F1201"/>
    <w:rsid w:val="5A555876"/>
    <w:rsid w:val="5A61E1BE"/>
    <w:rsid w:val="5A62902A"/>
    <w:rsid w:val="5A6A1942"/>
    <w:rsid w:val="5A6C9E58"/>
    <w:rsid w:val="5A6CCD9E"/>
    <w:rsid w:val="5A7CED64"/>
    <w:rsid w:val="5A7FD544"/>
    <w:rsid w:val="5A849EBD"/>
    <w:rsid w:val="5A86DACB"/>
    <w:rsid w:val="5A8CBFD8"/>
    <w:rsid w:val="5A8E59C8"/>
    <w:rsid w:val="5A9061D8"/>
    <w:rsid w:val="5A935463"/>
    <w:rsid w:val="5A95DF00"/>
    <w:rsid w:val="5A9FA471"/>
    <w:rsid w:val="5AA17BD8"/>
    <w:rsid w:val="5AA2E845"/>
    <w:rsid w:val="5AA9FC87"/>
    <w:rsid w:val="5AABA020"/>
    <w:rsid w:val="5AB45D8F"/>
    <w:rsid w:val="5AB46C46"/>
    <w:rsid w:val="5AB600BB"/>
    <w:rsid w:val="5AB61B46"/>
    <w:rsid w:val="5ACD5D2B"/>
    <w:rsid w:val="5ACF73E4"/>
    <w:rsid w:val="5AD4D040"/>
    <w:rsid w:val="5AD613FF"/>
    <w:rsid w:val="5AD6A566"/>
    <w:rsid w:val="5AEE11EA"/>
    <w:rsid w:val="5AF3633D"/>
    <w:rsid w:val="5AFC603D"/>
    <w:rsid w:val="5B01AFC0"/>
    <w:rsid w:val="5B0C16E7"/>
    <w:rsid w:val="5B0DC427"/>
    <w:rsid w:val="5B166F3E"/>
    <w:rsid w:val="5B16DE29"/>
    <w:rsid w:val="5B3D0934"/>
    <w:rsid w:val="5B3DD9C6"/>
    <w:rsid w:val="5B4610B5"/>
    <w:rsid w:val="5B4783F6"/>
    <w:rsid w:val="5B4B9E3B"/>
    <w:rsid w:val="5B5B99F1"/>
    <w:rsid w:val="5B5ED840"/>
    <w:rsid w:val="5B5F8D65"/>
    <w:rsid w:val="5B645F0D"/>
    <w:rsid w:val="5B69D269"/>
    <w:rsid w:val="5B6F638B"/>
    <w:rsid w:val="5B82EF33"/>
    <w:rsid w:val="5B8681C6"/>
    <w:rsid w:val="5B8FEB93"/>
    <w:rsid w:val="5B934592"/>
    <w:rsid w:val="5B93D1A6"/>
    <w:rsid w:val="5B96D167"/>
    <w:rsid w:val="5B9ACA9F"/>
    <w:rsid w:val="5BB8F74A"/>
    <w:rsid w:val="5BBF391D"/>
    <w:rsid w:val="5BC1213E"/>
    <w:rsid w:val="5BC38351"/>
    <w:rsid w:val="5BC6371E"/>
    <w:rsid w:val="5BC7CAF8"/>
    <w:rsid w:val="5BCF091C"/>
    <w:rsid w:val="5BD28C53"/>
    <w:rsid w:val="5BD80565"/>
    <w:rsid w:val="5BE57D7A"/>
    <w:rsid w:val="5BE77F1A"/>
    <w:rsid w:val="5BF55ED7"/>
    <w:rsid w:val="5C187638"/>
    <w:rsid w:val="5C1EE787"/>
    <w:rsid w:val="5C1FC4BB"/>
    <w:rsid w:val="5C206F1E"/>
    <w:rsid w:val="5C25D112"/>
    <w:rsid w:val="5C2CB481"/>
    <w:rsid w:val="5C330787"/>
    <w:rsid w:val="5C36DFAC"/>
    <w:rsid w:val="5C38A8BF"/>
    <w:rsid w:val="5C3EC962"/>
    <w:rsid w:val="5C45BD36"/>
    <w:rsid w:val="5C4D63DD"/>
    <w:rsid w:val="5C577D5A"/>
    <w:rsid w:val="5C5CA7FC"/>
    <w:rsid w:val="5C5DEE2D"/>
    <w:rsid w:val="5C736CC4"/>
    <w:rsid w:val="5C7D54BC"/>
    <w:rsid w:val="5C7F2352"/>
    <w:rsid w:val="5C867CB4"/>
    <w:rsid w:val="5C86FBC0"/>
    <w:rsid w:val="5C8DD508"/>
    <w:rsid w:val="5C91004F"/>
    <w:rsid w:val="5C918F31"/>
    <w:rsid w:val="5C93D7E3"/>
    <w:rsid w:val="5C94B896"/>
    <w:rsid w:val="5C966982"/>
    <w:rsid w:val="5CAAAC8D"/>
    <w:rsid w:val="5CAB2AD9"/>
    <w:rsid w:val="5CB535C0"/>
    <w:rsid w:val="5CB5A17C"/>
    <w:rsid w:val="5CB61C8D"/>
    <w:rsid w:val="5CB6EBCD"/>
    <w:rsid w:val="5CBB8132"/>
    <w:rsid w:val="5CBE5C47"/>
    <w:rsid w:val="5CC6A7F5"/>
    <w:rsid w:val="5CC915D9"/>
    <w:rsid w:val="5CD0EAC0"/>
    <w:rsid w:val="5CD5359E"/>
    <w:rsid w:val="5CD54013"/>
    <w:rsid w:val="5CDC7B2E"/>
    <w:rsid w:val="5CE414B2"/>
    <w:rsid w:val="5CE5E4AC"/>
    <w:rsid w:val="5CE7E95D"/>
    <w:rsid w:val="5CEEFB9B"/>
    <w:rsid w:val="5CF7A696"/>
    <w:rsid w:val="5D04A120"/>
    <w:rsid w:val="5D05C445"/>
    <w:rsid w:val="5D129BC0"/>
    <w:rsid w:val="5D137373"/>
    <w:rsid w:val="5D250A00"/>
    <w:rsid w:val="5D2C91FA"/>
    <w:rsid w:val="5D33A054"/>
    <w:rsid w:val="5D343FA0"/>
    <w:rsid w:val="5D395A67"/>
    <w:rsid w:val="5D3DB48F"/>
    <w:rsid w:val="5D405C71"/>
    <w:rsid w:val="5D44244C"/>
    <w:rsid w:val="5D58C90E"/>
    <w:rsid w:val="5D649778"/>
    <w:rsid w:val="5D7839BA"/>
    <w:rsid w:val="5D7FD879"/>
    <w:rsid w:val="5D87A599"/>
    <w:rsid w:val="5D89C76C"/>
    <w:rsid w:val="5D8E5B73"/>
    <w:rsid w:val="5D97AE2C"/>
    <w:rsid w:val="5D9F26CF"/>
    <w:rsid w:val="5DA0B8BE"/>
    <w:rsid w:val="5DAC1438"/>
    <w:rsid w:val="5DAD6D90"/>
    <w:rsid w:val="5DB22B79"/>
    <w:rsid w:val="5DB343ED"/>
    <w:rsid w:val="5DB3EE5C"/>
    <w:rsid w:val="5DB8D100"/>
    <w:rsid w:val="5DBA5AB2"/>
    <w:rsid w:val="5DBAA0B1"/>
    <w:rsid w:val="5DC553FD"/>
    <w:rsid w:val="5DC9828D"/>
    <w:rsid w:val="5DCBE6BF"/>
    <w:rsid w:val="5DCEC2DE"/>
    <w:rsid w:val="5DD14DEB"/>
    <w:rsid w:val="5DE16DCC"/>
    <w:rsid w:val="5DE7F991"/>
    <w:rsid w:val="5DEC19E2"/>
    <w:rsid w:val="5E00AFF5"/>
    <w:rsid w:val="5E038E27"/>
    <w:rsid w:val="5E0F9B07"/>
    <w:rsid w:val="5E11447E"/>
    <w:rsid w:val="5E18331D"/>
    <w:rsid w:val="5E2761DB"/>
    <w:rsid w:val="5E2F1B8F"/>
    <w:rsid w:val="5E3400FF"/>
    <w:rsid w:val="5E391A30"/>
    <w:rsid w:val="5E3F86B1"/>
    <w:rsid w:val="5E42BBB4"/>
    <w:rsid w:val="5E64C600"/>
    <w:rsid w:val="5E6CCBF3"/>
    <w:rsid w:val="5E761554"/>
    <w:rsid w:val="5E82BA4B"/>
    <w:rsid w:val="5E8551FF"/>
    <w:rsid w:val="5E86F5C8"/>
    <w:rsid w:val="5E8AE575"/>
    <w:rsid w:val="5E90168A"/>
    <w:rsid w:val="5E91A74F"/>
    <w:rsid w:val="5E939762"/>
    <w:rsid w:val="5E99BABB"/>
    <w:rsid w:val="5E9D517B"/>
    <w:rsid w:val="5EA39E5B"/>
    <w:rsid w:val="5EAD995B"/>
    <w:rsid w:val="5EB57F6E"/>
    <w:rsid w:val="5EB5AF6E"/>
    <w:rsid w:val="5EB65D3B"/>
    <w:rsid w:val="5EBC93DC"/>
    <w:rsid w:val="5EC0F55E"/>
    <w:rsid w:val="5EC10F15"/>
    <w:rsid w:val="5ED9AE44"/>
    <w:rsid w:val="5EE3EFB6"/>
    <w:rsid w:val="5EE47004"/>
    <w:rsid w:val="5EE7E3AC"/>
    <w:rsid w:val="5EE928B1"/>
    <w:rsid w:val="5EF7DD28"/>
    <w:rsid w:val="5EF94597"/>
    <w:rsid w:val="5EF9B291"/>
    <w:rsid w:val="5EFAAF7F"/>
    <w:rsid w:val="5F04D6EF"/>
    <w:rsid w:val="5F0E3BEA"/>
    <w:rsid w:val="5F1B2E65"/>
    <w:rsid w:val="5F1E9BA8"/>
    <w:rsid w:val="5F20992B"/>
    <w:rsid w:val="5F2423B1"/>
    <w:rsid w:val="5F24C710"/>
    <w:rsid w:val="5F26F3DE"/>
    <w:rsid w:val="5F2B8061"/>
    <w:rsid w:val="5F2D0E49"/>
    <w:rsid w:val="5F3EDD47"/>
    <w:rsid w:val="5F3FA01D"/>
    <w:rsid w:val="5F430B2C"/>
    <w:rsid w:val="5F45F4C4"/>
    <w:rsid w:val="5F46CAF4"/>
    <w:rsid w:val="5F488201"/>
    <w:rsid w:val="5F4A2520"/>
    <w:rsid w:val="5F68E35E"/>
    <w:rsid w:val="5F7A85EE"/>
    <w:rsid w:val="5F7D38F7"/>
    <w:rsid w:val="5F7E3CD7"/>
    <w:rsid w:val="5F8215D8"/>
    <w:rsid w:val="5F8C0088"/>
    <w:rsid w:val="5F8E1EF5"/>
    <w:rsid w:val="5F95B9B1"/>
    <w:rsid w:val="5FAE118F"/>
    <w:rsid w:val="5FB7EB7A"/>
    <w:rsid w:val="5FBB2834"/>
    <w:rsid w:val="5FBD3BA1"/>
    <w:rsid w:val="5FCBA0D0"/>
    <w:rsid w:val="5FCBAB78"/>
    <w:rsid w:val="5FD2E40E"/>
    <w:rsid w:val="5FD511CA"/>
    <w:rsid w:val="5FD80F37"/>
    <w:rsid w:val="5FDFEDC0"/>
    <w:rsid w:val="5FE71342"/>
    <w:rsid w:val="5FE7EB47"/>
    <w:rsid w:val="5FEB6811"/>
    <w:rsid w:val="5FF73A53"/>
    <w:rsid w:val="5FFC6648"/>
    <w:rsid w:val="5FFCC005"/>
    <w:rsid w:val="5FFCE269"/>
    <w:rsid w:val="6007D9C2"/>
    <w:rsid w:val="600A38F3"/>
    <w:rsid w:val="60171C5B"/>
    <w:rsid w:val="6017874C"/>
    <w:rsid w:val="60278E8B"/>
    <w:rsid w:val="60298D3C"/>
    <w:rsid w:val="602D9EC8"/>
    <w:rsid w:val="602DD563"/>
    <w:rsid w:val="602F7F9B"/>
    <w:rsid w:val="603700F0"/>
    <w:rsid w:val="60392A0E"/>
    <w:rsid w:val="604180DE"/>
    <w:rsid w:val="6065F90E"/>
    <w:rsid w:val="6066E537"/>
    <w:rsid w:val="606D0C55"/>
    <w:rsid w:val="6082D6E5"/>
    <w:rsid w:val="6085A08E"/>
    <w:rsid w:val="6088CBAC"/>
    <w:rsid w:val="608BED30"/>
    <w:rsid w:val="608FC476"/>
    <w:rsid w:val="6093B2E2"/>
    <w:rsid w:val="6094E327"/>
    <w:rsid w:val="609548D9"/>
    <w:rsid w:val="6098139E"/>
    <w:rsid w:val="60A425C0"/>
    <w:rsid w:val="60B37E98"/>
    <w:rsid w:val="60B47ACD"/>
    <w:rsid w:val="60B57398"/>
    <w:rsid w:val="60B7F864"/>
    <w:rsid w:val="60BA3296"/>
    <w:rsid w:val="60C86B1F"/>
    <w:rsid w:val="60C91B20"/>
    <w:rsid w:val="60CDC29B"/>
    <w:rsid w:val="60D38027"/>
    <w:rsid w:val="60D567F0"/>
    <w:rsid w:val="60D6B09A"/>
    <w:rsid w:val="60D9F055"/>
    <w:rsid w:val="60DA0BEC"/>
    <w:rsid w:val="60E0E4B9"/>
    <w:rsid w:val="60E9767B"/>
    <w:rsid w:val="60F258AA"/>
    <w:rsid w:val="60F63439"/>
    <w:rsid w:val="60FA6044"/>
    <w:rsid w:val="60FCE5ED"/>
    <w:rsid w:val="61052036"/>
    <w:rsid w:val="61065B4A"/>
    <w:rsid w:val="6108BDA6"/>
    <w:rsid w:val="610C4404"/>
    <w:rsid w:val="611CF563"/>
    <w:rsid w:val="611FA8DB"/>
    <w:rsid w:val="61217FD3"/>
    <w:rsid w:val="6122249D"/>
    <w:rsid w:val="612264EF"/>
    <w:rsid w:val="613C7F63"/>
    <w:rsid w:val="614DB210"/>
    <w:rsid w:val="61584BED"/>
    <w:rsid w:val="615B55DE"/>
    <w:rsid w:val="615EDDCB"/>
    <w:rsid w:val="6163BA1C"/>
    <w:rsid w:val="616BA1C1"/>
    <w:rsid w:val="616CB230"/>
    <w:rsid w:val="61703EFE"/>
    <w:rsid w:val="61732DA7"/>
    <w:rsid w:val="61733C63"/>
    <w:rsid w:val="61737E88"/>
    <w:rsid w:val="61769322"/>
    <w:rsid w:val="617CED11"/>
    <w:rsid w:val="617D2DCE"/>
    <w:rsid w:val="61838778"/>
    <w:rsid w:val="6189F9C9"/>
    <w:rsid w:val="618C64C0"/>
    <w:rsid w:val="618E35C0"/>
    <w:rsid w:val="61929DA4"/>
    <w:rsid w:val="6192BAEA"/>
    <w:rsid w:val="619C5FA8"/>
    <w:rsid w:val="61A80837"/>
    <w:rsid w:val="61CC835F"/>
    <w:rsid w:val="61CCC9B7"/>
    <w:rsid w:val="61D0235D"/>
    <w:rsid w:val="61D5F322"/>
    <w:rsid w:val="61D9F607"/>
    <w:rsid w:val="61DA98FC"/>
    <w:rsid w:val="61DD513F"/>
    <w:rsid w:val="61DE6389"/>
    <w:rsid w:val="61E26747"/>
    <w:rsid w:val="61EB57F2"/>
    <w:rsid w:val="61EFBE67"/>
    <w:rsid w:val="61F4D549"/>
    <w:rsid w:val="61FAFAD2"/>
    <w:rsid w:val="61FE65CB"/>
    <w:rsid w:val="6202E75D"/>
    <w:rsid w:val="62124534"/>
    <w:rsid w:val="62247AE9"/>
    <w:rsid w:val="622E2F8F"/>
    <w:rsid w:val="6239124F"/>
    <w:rsid w:val="623B0C7B"/>
    <w:rsid w:val="623E2C8D"/>
    <w:rsid w:val="6240E95C"/>
    <w:rsid w:val="62447246"/>
    <w:rsid w:val="6245EA3D"/>
    <w:rsid w:val="62532F97"/>
    <w:rsid w:val="6262FAAC"/>
    <w:rsid w:val="6264D447"/>
    <w:rsid w:val="62683160"/>
    <w:rsid w:val="626DE270"/>
    <w:rsid w:val="627577A6"/>
    <w:rsid w:val="6279BF5E"/>
    <w:rsid w:val="627F336D"/>
    <w:rsid w:val="628D557C"/>
    <w:rsid w:val="628E0074"/>
    <w:rsid w:val="628FB261"/>
    <w:rsid w:val="629590CD"/>
    <w:rsid w:val="629FB39C"/>
    <w:rsid w:val="62A0EE9B"/>
    <w:rsid w:val="62A6CB46"/>
    <w:rsid w:val="62A7ABE4"/>
    <w:rsid w:val="62A7C4DE"/>
    <w:rsid w:val="62A82314"/>
    <w:rsid w:val="62B3EE77"/>
    <w:rsid w:val="62B4CCB4"/>
    <w:rsid w:val="62D396F2"/>
    <w:rsid w:val="62D6A626"/>
    <w:rsid w:val="62D7AFAE"/>
    <w:rsid w:val="62E31E62"/>
    <w:rsid w:val="62ED1047"/>
    <w:rsid w:val="62EF470F"/>
    <w:rsid w:val="62F7581F"/>
    <w:rsid w:val="6304295D"/>
    <w:rsid w:val="630711BE"/>
    <w:rsid w:val="630EE695"/>
    <w:rsid w:val="6314A9FF"/>
    <w:rsid w:val="63163F98"/>
    <w:rsid w:val="63209458"/>
    <w:rsid w:val="632C149E"/>
    <w:rsid w:val="63328A24"/>
    <w:rsid w:val="633FFBBD"/>
    <w:rsid w:val="634DE1A2"/>
    <w:rsid w:val="635849DB"/>
    <w:rsid w:val="635E8C96"/>
    <w:rsid w:val="63605863"/>
    <w:rsid w:val="636BF3BE"/>
    <w:rsid w:val="636C0D97"/>
    <w:rsid w:val="637BF81E"/>
    <w:rsid w:val="6384F2EC"/>
    <w:rsid w:val="63855CF1"/>
    <w:rsid w:val="638AC5C2"/>
    <w:rsid w:val="63917A2C"/>
    <w:rsid w:val="63969B7A"/>
    <w:rsid w:val="6399C3F0"/>
    <w:rsid w:val="63A4D23D"/>
    <w:rsid w:val="63A67690"/>
    <w:rsid w:val="63AC2C38"/>
    <w:rsid w:val="63C39F00"/>
    <w:rsid w:val="63CB11B3"/>
    <w:rsid w:val="63CF451E"/>
    <w:rsid w:val="63E8DACC"/>
    <w:rsid w:val="63F1DBD4"/>
    <w:rsid w:val="63FBEE12"/>
    <w:rsid w:val="6404FAC6"/>
    <w:rsid w:val="64061AB1"/>
    <w:rsid w:val="640AFCD5"/>
    <w:rsid w:val="6415BC01"/>
    <w:rsid w:val="641E5C3D"/>
    <w:rsid w:val="64202966"/>
    <w:rsid w:val="642499F3"/>
    <w:rsid w:val="642582CE"/>
    <w:rsid w:val="64285CE3"/>
    <w:rsid w:val="643F0006"/>
    <w:rsid w:val="644256D6"/>
    <w:rsid w:val="644356DA"/>
    <w:rsid w:val="644439D6"/>
    <w:rsid w:val="6445B514"/>
    <w:rsid w:val="644C6376"/>
    <w:rsid w:val="644D41DD"/>
    <w:rsid w:val="64570D00"/>
    <w:rsid w:val="645B62B9"/>
    <w:rsid w:val="645D9E51"/>
    <w:rsid w:val="645DF2F6"/>
    <w:rsid w:val="6463EDF8"/>
    <w:rsid w:val="646C84FC"/>
    <w:rsid w:val="64778560"/>
    <w:rsid w:val="6479F132"/>
    <w:rsid w:val="647C644F"/>
    <w:rsid w:val="647E771B"/>
    <w:rsid w:val="647F7FAA"/>
    <w:rsid w:val="64831564"/>
    <w:rsid w:val="648355E7"/>
    <w:rsid w:val="648442DB"/>
    <w:rsid w:val="64850069"/>
    <w:rsid w:val="6493294A"/>
    <w:rsid w:val="6493D763"/>
    <w:rsid w:val="649782FC"/>
    <w:rsid w:val="649B42AA"/>
    <w:rsid w:val="649C4F4F"/>
    <w:rsid w:val="64A48FD8"/>
    <w:rsid w:val="64A9D08B"/>
    <w:rsid w:val="64AC83BD"/>
    <w:rsid w:val="64C11B7A"/>
    <w:rsid w:val="64C30811"/>
    <w:rsid w:val="64C90957"/>
    <w:rsid w:val="64CC8525"/>
    <w:rsid w:val="64D2B0A3"/>
    <w:rsid w:val="64DA8D3B"/>
    <w:rsid w:val="64DD6A4D"/>
    <w:rsid w:val="64E0E811"/>
    <w:rsid w:val="64E3059A"/>
    <w:rsid w:val="64E77948"/>
    <w:rsid w:val="64E7937F"/>
    <w:rsid w:val="64EE0DAC"/>
    <w:rsid w:val="64FE5703"/>
    <w:rsid w:val="65006521"/>
    <w:rsid w:val="6501D2CD"/>
    <w:rsid w:val="6507C41F"/>
    <w:rsid w:val="6507F5F5"/>
    <w:rsid w:val="650AAC43"/>
    <w:rsid w:val="650FE2F8"/>
    <w:rsid w:val="65187B78"/>
    <w:rsid w:val="652041EA"/>
    <w:rsid w:val="65267B9A"/>
    <w:rsid w:val="65280870"/>
    <w:rsid w:val="652C0D24"/>
    <w:rsid w:val="653CB43A"/>
    <w:rsid w:val="653D5759"/>
    <w:rsid w:val="6541443E"/>
    <w:rsid w:val="654AE271"/>
    <w:rsid w:val="6554C750"/>
    <w:rsid w:val="6554F429"/>
    <w:rsid w:val="655CB173"/>
    <w:rsid w:val="655F5534"/>
    <w:rsid w:val="655F6F61"/>
    <w:rsid w:val="6566EBE1"/>
    <w:rsid w:val="656E95BC"/>
    <w:rsid w:val="6573DD32"/>
    <w:rsid w:val="657F67D7"/>
    <w:rsid w:val="65819BBF"/>
    <w:rsid w:val="6581E14E"/>
    <w:rsid w:val="658ED3A5"/>
    <w:rsid w:val="659680BC"/>
    <w:rsid w:val="6598506D"/>
    <w:rsid w:val="6599797F"/>
    <w:rsid w:val="659C7B50"/>
    <w:rsid w:val="659DA9C3"/>
    <w:rsid w:val="659FB9FA"/>
    <w:rsid w:val="65A51000"/>
    <w:rsid w:val="65A8FAE6"/>
    <w:rsid w:val="65A9EC87"/>
    <w:rsid w:val="65AB202A"/>
    <w:rsid w:val="65AC80F0"/>
    <w:rsid w:val="65B18C62"/>
    <w:rsid w:val="65B6FA83"/>
    <w:rsid w:val="65B85FFE"/>
    <w:rsid w:val="65BAD701"/>
    <w:rsid w:val="65C0794C"/>
    <w:rsid w:val="65C23DDF"/>
    <w:rsid w:val="65C79D2B"/>
    <w:rsid w:val="65D530BD"/>
    <w:rsid w:val="65D6DC8D"/>
    <w:rsid w:val="65DD17F8"/>
    <w:rsid w:val="65E5B91D"/>
    <w:rsid w:val="65E72E10"/>
    <w:rsid w:val="65EDF7C7"/>
    <w:rsid w:val="65EF92A2"/>
    <w:rsid w:val="65F9E061"/>
    <w:rsid w:val="65FCEDBE"/>
    <w:rsid w:val="66041477"/>
    <w:rsid w:val="660FA84D"/>
    <w:rsid w:val="661025E1"/>
    <w:rsid w:val="6610F8ED"/>
    <w:rsid w:val="662BF604"/>
    <w:rsid w:val="662D8815"/>
    <w:rsid w:val="662E8243"/>
    <w:rsid w:val="66320E18"/>
    <w:rsid w:val="663611A5"/>
    <w:rsid w:val="66370F8F"/>
    <w:rsid w:val="6637FF11"/>
    <w:rsid w:val="6638DFAF"/>
    <w:rsid w:val="66402353"/>
    <w:rsid w:val="6653EDE0"/>
    <w:rsid w:val="665E4685"/>
    <w:rsid w:val="6663984A"/>
    <w:rsid w:val="666B2498"/>
    <w:rsid w:val="666D6B50"/>
    <w:rsid w:val="66763C16"/>
    <w:rsid w:val="667EA64A"/>
    <w:rsid w:val="66884A76"/>
    <w:rsid w:val="668C7913"/>
    <w:rsid w:val="669C081F"/>
    <w:rsid w:val="669DA655"/>
    <w:rsid w:val="66A11255"/>
    <w:rsid w:val="66A39480"/>
    <w:rsid w:val="66A4CEE7"/>
    <w:rsid w:val="66B90767"/>
    <w:rsid w:val="66BD9D92"/>
    <w:rsid w:val="66C050E6"/>
    <w:rsid w:val="66D54C37"/>
    <w:rsid w:val="66D95C8A"/>
    <w:rsid w:val="66DC83FE"/>
    <w:rsid w:val="66DF829F"/>
    <w:rsid w:val="66E1089E"/>
    <w:rsid w:val="66E8948E"/>
    <w:rsid w:val="66FA0A09"/>
    <w:rsid w:val="66FAE197"/>
    <w:rsid w:val="6701D36D"/>
    <w:rsid w:val="671139EA"/>
    <w:rsid w:val="6721632D"/>
    <w:rsid w:val="6721B965"/>
    <w:rsid w:val="672C3804"/>
    <w:rsid w:val="673155C7"/>
    <w:rsid w:val="6732048A"/>
    <w:rsid w:val="6737494B"/>
    <w:rsid w:val="674D5CC3"/>
    <w:rsid w:val="6757D10C"/>
    <w:rsid w:val="675883D0"/>
    <w:rsid w:val="67635DF2"/>
    <w:rsid w:val="6766B248"/>
    <w:rsid w:val="676AF346"/>
    <w:rsid w:val="67708976"/>
    <w:rsid w:val="6770C621"/>
    <w:rsid w:val="677403F0"/>
    <w:rsid w:val="677E760D"/>
    <w:rsid w:val="67850623"/>
    <w:rsid w:val="678BF7FA"/>
    <w:rsid w:val="67903D98"/>
    <w:rsid w:val="679888E0"/>
    <w:rsid w:val="679BC566"/>
    <w:rsid w:val="67A1AB4C"/>
    <w:rsid w:val="67AB29DF"/>
    <w:rsid w:val="67AFDC51"/>
    <w:rsid w:val="67B435DE"/>
    <w:rsid w:val="67B62C72"/>
    <w:rsid w:val="67BEE251"/>
    <w:rsid w:val="67C046B1"/>
    <w:rsid w:val="67C8A291"/>
    <w:rsid w:val="67CC0B30"/>
    <w:rsid w:val="67CCAFF8"/>
    <w:rsid w:val="67D10DFA"/>
    <w:rsid w:val="67D40148"/>
    <w:rsid w:val="67D8F976"/>
    <w:rsid w:val="67E5C2AE"/>
    <w:rsid w:val="67E9C9F7"/>
    <w:rsid w:val="67FCAEF7"/>
    <w:rsid w:val="68008B41"/>
    <w:rsid w:val="680F31AA"/>
    <w:rsid w:val="68101E88"/>
    <w:rsid w:val="68206F32"/>
    <w:rsid w:val="68263C84"/>
    <w:rsid w:val="682708DC"/>
    <w:rsid w:val="6828F6DC"/>
    <w:rsid w:val="682D6E04"/>
    <w:rsid w:val="682FA237"/>
    <w:rsid w:val="683C42EA"/>
    <w:rsid w:val="683F8412"/>
    <w:rsid w:val="68415920"/>
    <w:rsid w:val="6841D3B8"/>
    <w:rsid w:val="684C5117"/>
    <w:rsid w:val="68532DF6"/>
    <w:rsid w:val="68566A96"/>
    <w:rsid w:val="685E6ADD"/>
    <w:rsid w:val="686B1464"/>
    <w:rsid w:val="686E486C"/>
    <w:rsid w:val="68768428"/>
    <w:rsid w:val="68778E4F"/>
    <w:rsid w:val="687D1AAF"/>
    <w:rsid w:val="687DDFA7"/>
    <w:rsid w:val="687E7B7D"/>
    <w:rsid w:val="68831AAB"/>
    <w:rsid w:val="68889937"/>
    <w:rsid w:val="6889A875"/>
    <w:rsid w:val="688C1433"/>
    <w:rsid w:val="68947BB1"/>
    <w:rsid w:val="689FC0EC"/>
    <w:rsid w:val="68AF11BA"/>
    <w:rsid w:val="68AFA595"/>
    <w:rsid w:val="68B58F47"/>
    <w:rsid w:val="68B5B26B"/>
    <w:rsid w:val="68B93C81"/>
    <w:rsid w:val="68BFE98C"/>
    <w:rsid w:val="68C15A0C"/>
    <w:rsid w:val="68CA9DB6"/>
    <w:rsid w:val="68D1766E"/>
    <w:rsid w:val="68D2B0B6"/>
    <w:rsid w:val="68E65AC6"/>
    <w:rsid w:val="68F1ACD7"/>
    <w:rsid w:val="68F626D2"/>
    <w:rsid w:val="68FD456C"/>
    <w:rsid w:val="6901D6BF"/>
    <w:rsid w:val="690A57BE"/>
    <w:rsid w:val="6915AEF0"/>
    <w:rsid w:val="691E95A9"/>
    <w:rsid w:val="692268C9"/>
    <w:rsid w:val="692A2781"/>
    <w:rsid w:val="6931CC4B"/>
    <w:rsid w:val="6936746B"/>
    <w:rsid w:val="6936A174"/>
    <w:rsid w:val="6941A824"/>
    <w:rsid w:val="6945030B"/>
    <w:rsid w:val="69551A04"/>
    <w:rsid w:val="69656810"/>
    <w:rsid w:val="69665D2E"/>
    <w:rsid w:val="69717427"/>
    <w:rsid w:val="69722EA6"/>
    <w:rsid w:val="6981930F"/>
    <w:rsid w:val="698A9C84"/>
    <w:rsid w:val="698DCEC0"/>
    <w:rsid w:val="6991C90A"/>
    <w:rsid w:val="69939D71"/>
    <w:rsid w:val="69A272B7"/>
    <w:rsid w:val="69ABC5ED"/>
    <w:rsid w:val="69CBAB45"/>
    <w:rsid w:val="69CE9659"/>
    <w:rsid w:val="69CFF27C"/>
    <w:rsid w:val="69DF82CA"/>
    <w:rsid w:val="69E65ABF"/>
    <w:rsid w:val="69F1BCB8"/>
    <w:rsid w:val="69F20192"/>
    <w:rsid w:val="69FA7502"/>
    <w:rsid w:val="69FFE6A5"/>
    <w:rsid w:val="6A257258"/>
    <w:rsid w:val="6A295BA6"/>
    <w:rsid w:val="6A2EED16"/>
    <w:rsid w:val="6A30882C"/>
    <w:rsid w:val="6A33CEFD"/>
    <w:rsid w:val="6A34140F"/>
    <w:rsid w:val="6A3CEFE2"/>
    <w:rsid w:val="6A3E41B8"/>
    <w:rsid w:val="6A41493D"/>
    <w:rsid w:val="6A50F255"/>
    <w:rsid w:val="6A52EF6F"/>
    <w:rsid w:val="6A596261"/>
    <w:rsid w:val="6A641053"/>
    <w:rsid w:val="6A64A710"/>
    <w:rsid w:val="6A6739AD"/>
    <w:rsid w:val="6A7517EE"/>
    <w:rsid w:val="6A755163"/>
    <w:rsid w:val="6A7B0125"/>
    <w:rsid w:val="6A868036"/>
    <w:rsid w:val="6A92AF41"/>
    <w:rsid w:val="6A9AFEB4"/>
    <w:rsid w:val="6AA48E55"/>
    <w:rsid w:val="6AA7E990"/>
    <w:rsid w:val="6AA90C46"/>
    <w:rsid w:val="6AAA9E6D"/>
    <w:rsid w:val="6AAEC8C5"/>
    <w:rsid w:val="6AB4CC1C"/>
    <w:rsid w:val="6AB9413E"/>
    <w:rsid w:val="6ABAE9AE"/>
    <w:rsid w:val="6ABF46DC"/>
    <w:rsid w:val="6AC92C6E"/>
    <w:rsid w:val="6ACCA3B7"/>
    <w:rsid w:val="6ACE7368"/>
    <w:rsid w:val="6AD317EB"/>
    <w:rsid w:val="6AD575B2"/>
    <w:rsid w:val="6AD5F084"/>
    <w:rsid w:val="6ADDA869"/>
    <w:rsid w:val="6ADEB206"/>
    <w:rsid w:val="6ADFD335"/>
    <w:rsid w:val="6AE3D4CB"/>
    <w:rsid w:val="6AE6DE72"/>
    <w:rsid w:val="6AEBBD70"/>
    <w:rsid w:val="6AFF98F3"/>
    <w:rsid w:val="6B0AFE99"/>
    <w:rsid w:val="6B0DD6A4"/>
    <w:rsid w:val="6B1C5450"/>
    <w:rsid w:val="6B227860"/>
    <w:rsid w:val="6B30A32F"/>
    <w:rsid w:val="6B36D5C9"/>
    <w:rsid w:val="6B372D80"/>
    <w:rsid w:val="6B3A629F"/>
    <w:rsid w:val="6B3C0872"/>
    <w:rsid w:val="6B3C19ED"/>
    <w:rsid w:val="6B3D0BBD"/>
    <w:rsid w:val="6B3EE598"/>
    <w:rsid w:val="6B465E84"/>
    <w:rsid w:val="6B4EBB49"/>
    <w:rsid w:val="6B51FABA"/>
    <w:rsid w:val="6B58142D"/>
    <w:rsid w:val="6B5AD4AA"/>
    <w:rsid w:val="6B5FAC6E"/>
    <w:rsid w:val="6B62A8B1"/>
    <w:rsid w:val="6B6EBCD8"/>
    <w:rsid w:val="6B6F50FC"/>
    <w:rsid w:val="6B743993"/>
    <w:rsid w:val="6B7724D4"/>
    <w:rsid w:val="6B7B5031"/>
    <w:rsid w:val="6B7DD840"/>
    <w:rsid w:val="6B94972A"/>
    <w:rsid w:val="6B94FCBF"/>
    <w:rsid w:val="6B9CE28B"/>
    <w:rsid w:val="6BA2B42F"/>
    <w:rsid w:val="6BA4B7E0"/>
    <w:rsid w:val="6BA6FFA0"/>
    <w:rsid w:val="6BACD0AA"/>
    <w:rsid w:val="6BB81CD0"/>
    <w:rsid w:val="6BCAC4F6"/>
    <w:rsid w:val="6BD5D7B9"/>
    <w:rsid w:val="6BE4EBD0"/>
    <w:rsid w:val="6BE74CA9"/>
    <w:rsid w:val="6BEF8AEC"/>
    <w:rsid w:val="6BEFC3BC"/>
    <w:rsid w:val="6BF1CF8A"/>
    <w:rsid w:val="6BF3565B"/>
    <w:rsid w:val="6BFC3DFE"/>
    <w:rsid w:val="6C007370"/>
    <w:rsid w:val="6C036460"/>
    <w:rsid w:val="6C0DC220"/>
    <w:rsid w:val="6C227C67"/>
    <w:rsid w:val="6C2709C7"/>
    <w:rsid w:val="6C2A0411"/>
    <w:rsid w:val="6C2A9073"/>
    <w:rsid w:val="6C35E6F0"/>
    <w:rsid w:val="6C36EC58"/>
    <w:rsid w:val="6C3C71F8"/>
    <w:rsid w:val="6C3EF08D"/>
    <w:rsid w:val="6C468F0B"/>
    <w:rsid w:val="6C4F55FF"/>
    <w:rsid w:val="6C53782D"/>
    <w:rsid w:val="6C540EA9"/>
    <w:rsid w:val="6C542CDC"/>
    <w:rsid w:val="6C553E8C"/>
    <w:rsid w:val="6C5CFC64"/>
    <w:rsid w:val="6C5F4E11"/>
    <w:rsid w:val="6C6C900F"/>
    <w:rsid w:val="6C7C9348"/>
    <w:rsid w:val="6C7D5DE5"/>
    <w:rsid w:val="6C85EBFE"/>
    <w:rsid w:val="6C8C2FF0"/>
    <w:rsid w:val="6C92937C"/>
    <w:rsid w:val="6C9EEE68"/>
    <w:rsid w:val="6C9F2EF8"/>
    <w:rsid w:val="6CA3860C"/>
    <w:rsid w:val="6CAF32B3"/>
    <w:rsid w:val="6CB4F199"/>
    <w:rsid w:val="6CB5D373"/>
    <w:rsid w:val="6CBC610D"/>
    <w:rsid w:val="6CBD8295"/>
    <w:rsid w:val="6CC88BA2"/>
    <w:rsid w:val="6CC8DC0C"/>
    <w:rsid w:val="6CCE5898"/>
    <w:rsid w:val="6CCF951F"/>
    <w:rsid w:val="6CD1038C"/>
    <w:rsid w:val="6CD5EA45"/>
    <w:rsid w:val="6CDB851D"/>
    <w:rsid w:val="6CE59E14"/>
    <w:rsid w:val="6CF7D057"/>
    <w:rsid w:val="6CFAE5F9"/>
    <w:rsid w:val="6D019B2D"/>
    <w:rsid w:val="6D11B2D4"/>
    <w:rsid w:val="6D194F94"/>
    <w:rsid w:val="6D1BD172"/>
    <w:rsid w:val="6D24F404"/>
    <w:rsid w:val="6D2B4D8B"/>
    <w:rsid w:val="6D34A796"/>
    <w:rsid w:val="6D39F367"/>
    <w:rsid w:val="6D404634"/>
    <w:rsid w:val="6D45C3AA"/>
    <w:rsid w:val="6D45CA5E"/>
    <w:rsid w:val="6D4CC61B"/>
    <w:rsid w:val="6D4E463D"/>
    <w:rsid w:val="6D519850"/>
    <w:rsid w:val="6D5698A1"/>
    <w:rsid w:val="6D56BD34"/>
    <w:rsid w:val="6D67DA14"/>
    <w:rsid w:val="6D6EE581"/>
    <w:rsid w:val="6D781C94"/>
    <w:rsid w:val="6D7E6832"/>
    <w:rsid w:val="6D8575E7"/>
    <w:rsid w:val="6D85B4B2"/>
    <w:rsid w:val="6D8EC04F"/>
    <w:rsid w:val="6D8F5BAB"/>
    <w:rsid w:val="6D99376E"/>
    <w:rsid w:val="6D9E9ADA"/>
    <w:rsid w:val="6DABF361"/>
    <w:rsid w:val="6DB0D210"/>
    <w:rsid w:val="6DB5137D"/>
    <w:rsid w:val="6DBA16DB"/>
    <w:rsid w:val="6DCF2426"/>
    <w:rsid w:val="6DD358ED"/>
    <w:rsid w:val="6DDA828C"/>
    <w:rsid w:val="6DDD5453"/>
    <w:rsid w:val="6DE078C7"/>
    <w:rsid w:val="6DE1C1E9"/>
    <w:rsid w:val="6DEC941C"/>
    <w:rsid w:val="6DF1D144"/>
    <w:rsid w:val="6DF3481A"/>
    <w:rsid w:val="6DF7013D"/>
    <w:rsid w:val="6DF8CADB"/>
    <w:rsid w:val="6DFCCA9F"/>
    <w:rsid w:val="6E0E181B"/>
    <w:rsid w:val="6E1951F1"/>
    <w:rsid w:val="6E1A7539"/>
    <w:rsid w:val="6E223233"/>
    <w:rsid w:val="6E2AC937"/>
    <w:rsid w:val="6E3E7C48"/>
    <w:rsid w:val="6E3F8F18"/>
    <w:rsid w:val="6E42182B"/>
    <w:rsid w:val="6E42734C"/>
    <w:rsid w:val="6E46F47C"/>
    <w:rsid w:val="6E5363FE"/>
    <w:rsid w:val="6E572684"/>
    <w:rsid w:val="6E59D4E2"/>
    <w:rsid w:val="6E60CF33"/>
    <w:rsid w:val="6E6F81BA"/>
    <w:rsid w:val="6E788F6C"/>
    <w:rsid w:val="6E7D1FA6"/>
    <w:rsid w:val="6E808002"/>
    <w:rsid w:val="6E894D2A"/>
    <w:rsid w:val="6E8DAA17"/>
    <w:rsid w:val="6E99DCFD"/>
    <w:rsid w:val="6E9DB4FB"/>
    <w:rsid w:val="6EA60688"/>
    <w:rsid w:val="6EA648D0"/>
    <w:rsid w:val="6EA92EAC"/>
    <w:rsid w:val="6EAF77C6"/>
    <w:rsid w:val="6EB7D838"/>
    <w:rsid w:val="6EBE6E95"/>
    <w:rsid w:val="6EC12FCD"/>
    <w:rsid w:val="6EC3CBC6"/>
    <w:rsid w:val="6EC5568D"/>
    <w:rsid w:val="6EC7A385"/>
    <w:rsid w:val="6EC7A553"/>
    <w:rsid w:val="6ECF9C48"/>
    <w:rsid w:val="6ED38F85"/>
    <w:rsid w:val="6ED849D0"/>
    <w:rsid w:val="6EDB5EE1"/>
    <w:rsid w:val="6EEA82F9"/>
    <w:rsid w:val="6EEAB2B4"/>
    <w:rsid w:val="6EF4A3D7"/>
    <w:rsid w:val="6EFB302C"/>
    <w:rsid w:val="6F006B2B"/>
    <w:rsid w:val="6F0112F4"/>
    <w:rsid w:val="6F19BB3A"/>
    <w:rsid w:val="6F262D06"/>
    <w:rsid w:val="6F34F53E"/>
    <w:rsid w:val="6F357FC0"/>
    <w:rsid w:val="6F35883D"/>
    <w:rsid w:val="6F46457A"/>
    <w:rsid w:val="6F46A19E"/>
    <w:rsid w:val="6F4EE653"/>
    <w:rsid w:val="6F50F814"/>
    <w:rsid w:val="6F5296BE"/>
    <w:rsid w:val="6F5D6209"/>
    <w:rsid w:val="6F6CE390"/>
    <w:rsid w:val="6F74A68F"/>
    <w:rsid w:val="6F7A85DB"/>
    <w:rsid w:val="6F85267A"/>
    <w:rsid w:val="6F911268"/>
    <w:rsid w:val="6F959867"/>
    <w:rsid w:val="6F9CD602"/>
    <w:rsid w:val="6FA1D5E8"/>
    <w:rsid w:val="6FA38518"/>
    <w:rsid w:val="6FA8AB9E"/>
    <w:rsid w:val="6FAC60CC"/>
    <w:rsid w:val="6FB83909"/>
    <w:rsid w:val="6FBF715F"/>
    <w:rsid w:val="6FC5C80B"/>
    <w:rsid w:val="6FC69998"/>
    <w:rsid w:val="6FC79BC5"/>
    <w:rsid w:val="6FC83957"/>
    <w:rsid w:val="6FCA2748"/>
    <w:rsid w:val="6FD00340"/>
    <w:rsid w:val="6FE3817B"/>
    <w:rsid w:val="6FEB3985"/>
    <w:rsid w:val="6FECDCBD"/>
    <w:rsid w:val="6FF2C414"/>
    <w:rsid w:val="6FF5A543"/>
    <w:rsid w:val="700B61EF"/>
    <w:rsid w:val="700B86CC"/>
    <w:rsid w:val="700D6187"/>
    <w:rsid w:val="7014CA6F"/>
    <w:rsid w:val="70216223"/>
    <w:rsid w:val="702707A7"/>
    <w:rsid w:val="70358F28"/>
    <w:rsid w:val="703B2C90"/>
    <w:rsid w:val="703E0E1B"/>
    <w:rsid w:val="70442EA2"/>
    <w:rsid w:val="70468AA4"/>
    <w:rsid w:val="70481EF4"/>
    <w:rsid w:val="70482ED9"/>
    <w:rsid w:val="704D48A4"/>
    <w:rsid w:val="704EC44E"/>
    <w:rsid w:val="7053BF0B"/>
    <w:rsid w:val="7057003A"/>
    <w:rsid w:val="7066273C"/>
    <w:rsid w:val="706642D3"/>
    <w:rsid w:val="7067AE04"/>
    <w:rsid w:val="7068E54A"/>
    <w:rsid w:val="7068EE74"/>
    <w:rsid w:val="706CA41A"/>
    <w:rsid w:val="70764E77"/>
    <w:rsid w:val="707D8A3D"/>
    <w:rsid w:val="7081578A"/>
    <w:rsid w:val="7082CD7D"/>
    <w:rsid w:val="709120ED"/>
    <w:rsid w:val="709BD759"/>
    <w:rsid w:val="709C34A6"/>
    <w:rsid w:val="709C8D4F"/>
    <w:rsid w:val="70A24EA1"/>
    <w:rsid w:val="70A29A39"/>
    <w:rsid w:val="70A7BC46"/>
    <w:rsid w:val="70AFA609"/>
    <w:rsid w:val="70B5980E"/>
    <w:rsid w:val="70B9A62F"/>
    <w:rsid w:val="70BB03DD"/>
    <w:rsid w:val="70C017A8"/>
    <w:rsid w:val="70C621DC"/>
    <w:rsid w:val="70CB718A"/>
    <w:rsid w:val="70CC60C0"/>
    <w:rsid w:val="70CC88E9"/>
    <w:rsid w:val="70DDB5EB"/>
    <w:rsid w:val="70DE0FE1"/>
    <w:rsid w:val="70E66301"/>
    <w:rsid w:val="70EFC0A2"/>
    <w:rsid w:val="70F10497"/>
    <w:rsid w:val="70FAA564"/>
    <w:rsid w:val="71001CC8"/>
    <w:rsid w:val="71004730"/>
    <w:rsid w:val="7100CC53"/>
    <w:rsid w:val="710221C2"/>
    <w:rsid w:val="7102FE3A"/>
    <w:rsid w:val="710501F5"/>
    <w:rsid w:val="710A4038"/>
    <w:rsid w:val="710D82A4"/>
    <w:rsid w:val="7114448E"/>
    <w:rsid w:val="712AA5B2"/>
    <w:rsid w:val="712E0014"/>
    <w:rsid w:val="71335CE9"/>
    <w:rsid w:val="71342A86"/>
    <w:rsid w:val="714163E2"/>
    <w:rsid w:val="71426E19"/>
    <w:rsid w:val="71428A5C"/>
    <w:rsid w:val="7144B7EC"/>
    <w:rsid w:val="714A5B46"/>
    <w:rsid w:val="7153611C"/>
    <w:rsid w:val="715DE7A7"/>
    <w:rsid w:val="7160AD00"/>
    <w:rsid w:val="71619D8E"/>
    <w:rsid w:val="71632141"/>
    <w:rsid w:val="71656A2C"/>
    <w:rsid w:val="7168FB76"/>
    <w:rsid w:val="716A0B9D"/>
    <w:rsid w:val="7186EE93"/>
    <w:rsid w:val="718A31A4"/>
    <w:rsid w:val="718EDBF6"/>
    <w:rsid w:val="71915105"/>
    <w:rsid w:val="7197ABBA"/>
    <w:rsid w:val="7199C94F"/>
    <w:rsid w:val="71A3682D"/>
    <w:rsid w:val="71AC047A"/>
    <w:rsid w:val="71B0848C"/>
    <w:rsid w:val="71B5F290"/>
    <w:rsid w:val="71C90F24"/>
    <w:rsid w:val="71EA7A8D"/>
    <w:rsid w:val="71EDE305"/>
    <w:rsid w:val="71F30CB5"/>
    <w:rsid w:val="71FCEE2C"/>
    <w:rsid w:val="72070B62"/>
    <w:rsid w:val="72074461"/>
    <w:rsid w:val="721165C2"/>
    <w:rsid w:val="721200AC"/>
    <w:rsid w:val="72177996"/>
    <w:rsid w:val="721A0BA6"/>
    <w:rsid w:val="721AC821"/>
    <w:rsid w:val="721D906B"/>
    <w:rsid w:val="721EF9EF"/>
    <w:rsid w:val="72337AB5"/>
    <w:rsid w:val="723F7754"/>
    <w:rsid w:val="724804F3"/>
    <w:rsid w:val="724CE26F"/>
    <w:rsid w:val="72578B14"/>
    <w:rsid w:val="725C6021"/>
    <w:rsid w:val="725CAA6E"/>
    <w:rsid w:val="72658E5A"/>
    <w:rsid w:val="72727DF6"/>
    <w:rsid w:val="7272E44E"/>
    <w:rsid w:val="72744780"/>
    <w:rsid w:val="727A0493"/>
    <w:rsid w:val="728087B7"/>
    <w:rsid w:val="7289CCA1"/>
    <w:rsid w:val="728B71ED"/>
    <w:rsid w:val="7291227E"/>
    <w:rsid w:val="72965615"/>
    <w:rsid w:val="7299E098"/>
    <w:rsid w:val="729E2E9C"/>
    <w:rsid w:val="729FD27F"/>
    <w:rsid w:val="72AC7A4E"/>
    <w:rsid w:val="72ACDBF2"/>
    <w:rsid w:val="72AD7535"/>
    <w:rsid w:val="72B33C1D"/>
    <w:rsid w:val="72B3A92D"/>
    <w:rsid w:val="72B42BDB"/>
    <w:rsid w:val="72C87056"/>
    <w:rsid w:val="72C987F6"/>
    <w:rsid w:val="72CAA758"/>
    <w:rsid w:val="72CB1A6F"/>
    <w:rsid w:val="72D05C3A"/>
    <w:rsid w:val="72D593D6"/>
    <w:rsid w:val="72DA4FEA"/>
    <w:rsid w:val="72DF0AAF"/>
    <w:rsid w:val="72E1BE3E"/>
    <w:rsid w:val="72E5680B"/>
    <w:rsid w:val="72E70FC3"/>
    <w:rsid w:val="72EBAF91"/>
    <w:rsid w:val="72ED72FB"/>
    <w:rsid w:val="72EF63C3"/>
    <w:rsid w:val="72F08E48"/>
    <w:rsid w:val="72FCEE84"/>
    <w:rsid w:val="72FE5A11"/>
    <w:rsid w:val="7304ED76"/>
    <w:rsid w:val="730CB6E3"/>
    <w:rsid w:val="731359DF"/>
    <w:rsid w:val="7313F2D0"/>
    <w:rsid w:val="731DD58B"/>
    <w:rsid w:val="7323CFC8"/>
    <w:rsid w:val="73295B7B"/>
    <w:rsid w:val="732B3D21"/>
    <w:rsid w:val="732B5063"/>
    <w:rsid w:val="732CB872"/>
    <w:rsid w:val="732EC7EA"/>
    <w:rsid w:val="7330E4DB"/>
    <w:rsid w:val="73313FC6"/>
    <w:rsid w:val="73331261"/>
    <w:rsid w:val="7333391B"/>
    <w:rsid w:val="73334437"/>
    <w:rsid w:val="7335CA8B"/>
    <w:rsid w:val="733E1989"/>
    <w:rsid w:val="73491295"/>
    <w:rsid w:val="735F8CA0"/>
    <w:rsid w:val="7368C5D2"/>
    <w:rsid w:val="736A145A"/>
    <w:rsid w:val="736C1E6C"/>
    <w:rsid w:val="736C2C2B"/>
    <w:rsid w:val="7376CBB6"/>
    <w:rsid w:val="737E515B"/>
    <w:rsid w:val="7380463A"/>
    <w:rsid w:val="738E7DC2"/>
    <w:rsid w:val="73923769"/>
    <w:rsid w:val="73AE1153"/>
    <w:rsid w:val="73B555BF"/>
    <w:rsid w:val="73BD58A9"/>
    <w:rsid w:val="73C057F4"/>
    <w:rsid w:val="73C1734B"/>
    <w:rsid w:val="73C6D3C3"/>
    <w:rsid w:val="73CADAA4"/>
    <w:rsid w:val="73CEB2BE"/>
    <w:rsid w:val="73D5A7F1"/>
    <w:rsid w:val="73DA5619"/>
    <w:rsid w:val="73DA7F51"/>
    <w:rsid w:val="73DA9B58"/>
    <w:rsid w:val="73DF6C26"/>
    <w:rsid w:val="73E6B991"/>
    <w:rsid w:val="73E7990A"/>
    <w:rsid w:val="73EE4B70"/>
    <w:rsid w:val="73EF3A95"/>
    <w:rsid w:val="73F39438"/>
    <w:rsid w:val="73F52F56"/>
    <w:rsid w:val="740D6E96"/>
    <w:rsid w:val="74263CE1"/>
    <w:rsid w:val="7433AAA2"/>
    <w:rsid w:val="7435D374"/>
    <w:rsid w:val="74398E63"/>
    <w:rsid w:val="743E78B6"/>
    <w:rsid w:val="743F311E"/>
    <w:rsid w:val="743F5362"/>
    <w:rsid w:val="744E38EF"/>
    <w:rsid w:val="74501899"/>
    <w:rsid w:val="7455BB04"/>
    <w:rsid w:val="7457DAE4"/>
    <w:rsid w:val="7464A80B"/>
    <w:rsid w:val="74654084"/>
    <w:rsid w:val="74693A83"/>
    <w:rsid w:val="7469D30A"/>
    <w:rsid w:val="746CC171"/>
    <w:rsid w:val="747FD33E"/>
    <w:rsid w:val="748317FB"/>
    <w:rsid w:val="748D1F04"/>
    <w:rsid w:val="748D8AB4"/>
    <w:rsid w:val="748F2279"/>
    <w:rsid w:val="74A4E408"/>
    <w:rsid w:val="74A9EFA7"/>
    <w:rsid w:val="74AB3ED6"/>
    <w:rsid w:val="74B28EAF"/>
    <w:rsid w:val="74B38459"/>
    <w:rsid w:val="74BB7F4E"/>
    <w:rsid w:val="74D8C82C"/>
    <w:rsid w:val="74DFF560"/>
    <w:rsid w:val="74E52C23"/>
    <w:rsid w:val="74FD5A81"/>
    <w:rsid w:val="7500E42F"/>
    <w:rsid w:val="7503A442"/>
    <w:rsid w:val="75131500"/>
    <w:rsid w:val="75182C8F"/>
    <w:rsid w:val="75195461"/>
    <w:rsid w:val="751B8173"/>
    <w:rsid w:val="751C3EF7"/>
    <w:rsid w:val="751C7CA2"/>
    <w:rsid w:val="752027BB"/>
    <w:rsid w:val="7526C9F1"/>
    <w:rsid w:val="752B84B6"/>
    <w:rsid w:val="752E9061"/>
    <w:rsid w:val="7538CFEB"/>
    <w:rsid w:val="753A4083"/>
    <w:rsid w:val="753A9B2D"/>
    <w:rsid w:val="753E2AEB"/>
    <w:rsid w:val="7544FA80"/>
    <w:rsid w:val="754DA161"/>
    <w:rsid w:val="7562F983"/>
    <w:rsid w:val="756A45C9"/>
    <w:rsid w:val="756A85DC"/>
    <w:rsid w:val="757519C4"/>
    <w:rsid w:val="757B11CE"/>
    <w:rsid w:val="758A5C0B"/>
    <w:rsid w:val="758CC651"/>
    <w:rsid w:val="758EE54E"/>
    <w:rsid w:val="75924E34"/>
    <w:rsid w:val="7595C047"/>
    <w:rsid w:val="7596D27F"/>
    <w:rsid w:val="75AA2D67"/>
    <w:rsid w:val="75AD8CAB"/>
    <w:rsid w:val="75B1053C"/>
    <w:rsid w:val="75C1E713"/>
    <w:rsid w:val="75C39482"/>
    <w:rsid w:val="75C708AD"/>
    <w:rsid w:val="75D054DE"/>
    <w:rsid w:val="75D1CFAC"/>
    <w:rsid w:val="75D5932B"/>
    <w:rsid w:val="75DAD9FE"/>
    <w:rsid w:val="75E32C6E"/>
    <w:rsid w:val="75E3D0D4"/>
    <w:rsid w:val="75F4E281"/>
    <w:rsid w:val="75F6946C"/>
    <w:rsid w:val="75F8888D"/>
    <w:rsid w:val="75F975C5"/>
    <w:rsid w:val="75F9834B"/>
    <w:rsid w:val="75F9CA62"/>
    <w:rsid w:val="75FA0E79"/>
    <w:rsid w:val="75FAC9F1"/>
    <w:rsid w:val="75FEC93E"/>
    <w:rsid w:val="7611275E"/>
    <w:rsid w:val="7612620B"/>
    <w:rsid w:val="761418B6"/>
    <w:rsid w:val="762524BC"/>
    <w:rsid w:val="762E34E7"/>
    <w:rsid w:val="762FA4ED"/>
    <w:rsid w:val="76307FA8"/>
    <w:rsid w:val="76353235"/>
    <w:rsid w:val="76375D44"/>
    <w:rsid w:val="7640392B"/>
    <w:rsid w:val="76450AB4"/>
    <w:rsid w:val="764B6D9E"/>
    <w:rsid w:val="765BD3DF"/>
    <w:rsid w:val="765CDA99"/>
    <w:rsid w:val="76608DB1"/>
    <w:rsid w:val="7666D2AE"/>
    <w:rsid w:val="7669319D"/>
    <w:rsid w:val="766A33BF"/>
    <w:rsid w:val="767A9901"/>
    <w:rsid w:val="7691C3E2"/>
    <w:rsid w:val="76992A7A"/>
    <w:rsid w:val="769E26DA"/>
    <w:rsid w:val="76A0157D"/>
    <w:rsid w:val="76A6CAD8"/>
    <w:rsid w:val="76A8F5D1"/>
    <w:rsid w:val="76AD5035"/>
    <w:rsid w:val="76BA4BD2"/>
    <w:rsid w:val="76C3F080"/>
    <w:rsid w:val="76C8FFF6"/>
    <w:rsid w:val="76CB1183"/>
    <w:rsid w:val="76D275F1"/>
    <w:rsid w:val="76D493DF"/>
    <w:rsid w:val="76D4FC02"/>
    <w:rsid w:val="76DBA539"/>
    <w:rsid w:val="76DD59EF"/>
    <w:rsid w:val="76DF7DFC"/>
    <w:rsid w:val="76DFEDEF"/>
    <w:rsid w:val="76FEF876"/>
    <w:rsid w:val="7712D73E"/>
    <w:rsid w:val="7714E9AE"/>
    <w:rsid w:val="7715F250"/>
    <w:rsid w:val="77164528"/>
    <w:rsid w:val="771F39CC"/>
    <w:rsid w:val="7727AF1D"/>
    <w:rsid w:val="772A617A"/>
    <w:rsid w:val="772A6BEF"/>
    <w:rsid w:val="772DFA3B"/>
    <w:rsid w:val="77387249"/>
    <w:rsid w:val="773A6BA9"/>
    <w:rsid w:val="773C6034"/>
    <w:rsid w:val="77404BF2"/>
    <w:rsid w:val="7747B32E"/>
    <w:rsid w:val="774A9FF6"/>
    <w:rsid w:val="774AA724"/>
    <w:rsid w:val="7753D9D0"/>
    <w:rsid w:val="775878DB"/>
    <w:rsid w:val="775F84BE"/>
    <w:rsid w:val="777C0A9E"/>
    <w:rsid w:val="77804459"/>
    <w:rsid w:val="7780DAC5"/>
    <w:rsid w:val="7785958A"/>
    <w:rsid w:val="778E7CC2"/>
    <w:rsid w:val="779167E5"/>
    <w:rsid w:val="7794FF77"/>
    <w:rsid w:val="779EE783"/>
    <w:rsid w:val="77A170A2"/>
    <w:rsid w:val="77A513AE"/>
    <w:rsid w:val="77AB2667"/>
    <w:rsid w:val="77B08632"/>
    <w:rsid w:val="77B272FA"/>
    <w:rsid w:val="77B7D98A"/>
    <w:rsid w:val="77C0AB58"/>
    <w:rsid w:val="77C3F4C8"/>
    <w:rsid w:val="77C786C3"/>
    <w:rsid w:val="77CB3C48"/>
    <w:rsid w:val="77D896ED"/>
    <w:rsid w:val="77D9CF12"/>
    <w:rsid w:val="77E4E7B1"/>
    <w:rsid w:val="77E6B5CD"/>
    <w:rsid w:val="77EFEADD"/>
    <w:rsid w:val="77F7DF91"/>
    <w:rsid w:val="77F9D55D"/>
    <w:rsid w:val="77FBF4F2"/>
    <w:rsid w:val="78042CBD"/>
    <w:rsid w:val="78068FE2"/>
    <w:rsid w:val="78086055"/>
    <w:rsid w:val="7808FEDA"/>
    <w:rsid w:val="7810CC9D"/>
    <w:rsid w:val="7816039A"/>
    <w:rsid w:val="7821DD39"/>
    <w:rsid w:val="7822B1A1"/>
    <w:rsid w:val="7825BB96"/>
    <w:rsid w:val="78287A43"/>
    <w:rsid w:val="782BC4BC"/>
    <w:rsid w:val="7836B256"/>
    <w:rsid w:val="7839AA26"/>
    <w:rsid w:val="783D7FCB"/>
    <w:rsid w:val="783E2E83"/>
    <w:rsid w:val="78442465"/>
    <w:rsid w:val="78444DD4"/>
    <w:rsid w:val="784A9309"/>
    <w:rsid w:val="784D61B2"/>
    <w:rsid w:val="7851E4E0"/>
    <w:rsid w:val="7852588E"/>
    <w:rsid w:val="78591594"/>
    <w:rsid w:val="78637193"/>
    <w:rsid w:val="786385A6"/>
    <w:rsid w:val="78791AF0"/>
    <w:rsid w:val="787A7ACB"/>
    <w:rsid w:val="78890192"/>
    <w:rsid w:val="788C29C3"/>
    <w:rsid w:val="788E601E"/>
    <w:rsid w:val="78A3BA3D"/>
    <w:rsid w:val="78A9A35C"/>
    <w:rsid w:val="78B3F96E"/>
    <w:rsid w:val="78B4E87C"/>
    <w:rsid w:val="78BE0612"/>
    <w:rsid w:val="78C36C7A"/>
    <w:rsid w:val="78C5EE98"/>
    <w:rsid w:val="78C7CD30"/>
    <w:rsid w:val="78CBA1A5"/>
    <w:rsid w:val="78CCEF5B"/>
    <w:rsid w:val="78D0D18A"/>
    <w:rsid w:val="78D20B12"/>
    <w:rsid w:val="78D5CBFD"/>
    <w:rsid w:val="78D86082"/>
    <w:rsid w:val="78D9DF53"/>
    <w:rsid w:val="78DE28C2"/>
    <w:rsid w:val="78FA40D9"/>
    <w:rsid w:val="790AC9C6"/>
    <w:rsid w:val="790B3EBF"/>
    <w:rsid w:val="790D7EE6"/>
    <w:rsid w:val="79123FB2"/>
    <w:rsid w:val="792E59A1"/>
    <w:rsid w:val="7936C0E0"/>
    <w:rsid w:val="7945DF24"/>
    <w:rsid w:val="794B6F10"/>
    <w:rsid w:val="794BF2BB"/>
    <w:rsid w:val="79516470"/>
    <w:rsid w:val="7951959E"/>
    <w:rsid w:val="79581402"/>
    <w:rsid w:val="7963ACE4"/>
    <w:rsid w:val="79775939"/>
    <w:rsid w:val="79784A7D"/>
    <w:rsid w:val="797986A6"/>
    <w:rsid w:val="797C3FF8"/>
    <w:rsid w:val="798B7CD4"/>
    <w:rsid w:val="798CD7E1"/>
    <w:rsid w:val="798E36B7"/>
    <w:rsid w:val="79908196"/>
    <w:rsid w:val="79911F2D"/>
    <w:rsid w:val="799D6FE4"/>
    <w:rsid w:val="799DAE23"/>
    <w:rsid w:val="79A14AF5"/>
    <w:rsid w:val="79A381DA"/>
    <w:rsid w:val="79A49FB7"/>
    <w:rsid w:val="79A77C6D"/>
    <w:rsid w:val="79AFEB0D"/>
    <w:rsid w:val="79B4CBB1"/>
    <w:rsid w:val="79C15565"/>
    <w:rsid w:val="79C6E578"/>
    <w:rsid w:val="79C90CDB"/>
    <w:rsid w:val="79CBCEAC"/>
    <w:rsid w:val="79D3A5D5"/>
    <w:rsid w:val="79DB45A8"/>
    <w:rsid w:val="79DB6443"/>
    <w:rsid w:val="79EC317B"/>
    <w:rsid w:val="79ED1F51"/>
    <w:rsid w:val="79F1EEDC"/>
    <w:rsid w:val="79F7D131"/>
    <w:rsid w:val="7A0A6E39"/>
    <w:rsid w:val="7A0AB5E3"/>
    <w:rsid w:val="7A1BEC61"/>
    <w:rsid w:val="7A235855"/>
    <w:rsid w:val="7A2CB977"/>
    <w:rsid w:val="7A37072A"/>
    <w:rsid w:val="7A37CC7C"/>
    <w:rsid w:val="7A3B8F08"/>
    <w:rsid w:val="7A3CB251"/>
    <w:rsid w:val="7A457DA5"/>
    <w:rsid w:val="7A48F5C3"/>
    <w:rsid w:val="7A56CA50"/>
    <w:rsid w:val="7A5A8DE8"/>
    <w:rsid w:val="7A6C2F85"/>
    <w:rsid w:val="7A757C90"/>
    <w:rsid w:val="7A79A413"/>
    <w:rsid w:val="7A893D94"/>
    <w:rsid w:val="7A8EDAF9"/>
    <w:rsid w:val="7A8EE329"/>
    <w:rsid w:val="7A9E7ACB"/>
    <w:rsid w:val="7A9FA29B"/>
    <w:rsid w:val="7AA49186"/>
    <w:rsid w:val="7AA9105E"/>
    <w:rsid w:val="7AAE0442"/>
    <w:rsid w:val="7ABB6819"/>
    <w:rsid w:val="7AC1C9D3"/>
    <w:rsid w:val="7AC3F619"/>
    <w:rsid w:val="7ADB272D"/>
    <w:rsid w:val="7ADC6E8D"/>
    <w:rsid w:val="7ADDF488"/>
    <w:rsid w:val="7ADFDFFF"/>
    <w:rsid w:val="7AE4B8FD"/>
    <w:rsid w:val="7AF293E4"/>
    <w:rsid w:val="7AF41394"/>
    <w:rsid w:val="7AF57B16"/>
    <w:rsid w:val="7B09F9A2"/>
    <w:rsid w:val="7B18F33F"/>
    <w:rsid w:val="7B198AB7"/>
    <w:rsid w:val="7B26822E"/>
    <w:rsid w:val="7B2BFF56"/>
    <w:rsid w:val="7B2D8CAC"/>
    <w:rsid w:val="7B33C845"/>
    <w:rsid w:val="7B3636C0"/>
    <w:rsid w:val="7B372F8B"/>
    <w:rsid w:val="7B3BA037"/>
    <w:rsid w:val="7B3E60B1"/>
    <w:rsid w:val="7B3FB6F8"/>
    <w:rsid w:val="7B42E827"/>
    <w:rsid w:val="7B447355"/>
    <w:rsid w:val="7B459130"/>
    <w:rsid w:val="7B4978E6"/>
    <w:rsid w:val="7B53E1A5"/>
    <w:rsid w:val="7B5B34F9"/>
    <w:rsid w:val="7B663108"/>
    <w:rsid w:val="7B686126"/>
    <w:rsid w:val="7B6C9A82"/>
    <w:rsid w:val="7B6DC7D3"/>
    <w:rsid w:val="7B7353C9"/>
    <w:rsid w:val="7B76CC0C"/>
    <w:rsid w:val="7B785E4B"/>
    <w:rsid w:val="7B78CB57"/>
    <w:rsid w:val="7B7CD4CF"/>
    <w:rsid w:val="7B86246E"/>
    <w:rsid w:val="7B903C08"/>
    <w:rsid w:val="7B93A192"/>
    <w:rsid w:val="7B93C1CB"/>
    <w:rsid w:val="7B96270C"/>
    <w:rsid w:val="7B9D09A0"/>
    <w:rsid w:val="7BA20E57"/>
    <w:rsid w:val="7BAEB296"/>
    <w:rsid w:val="7BB9DF8B"/>
    <w:rsid w:val="7BC0BAC4"/>
    <w:rsid w:val="7BD0D026"/>
    <w:rsid w:val="7BDC045D"/>
    <w:rsid w:val="7BE3BE1A"/>
    <w:rsid w:val="7BE46B9E"/>
    <w:rsid w:val="7BECC235"/>
    <w:rsid w:val="7BF2903E"/>
    <w:rsid w:val="7BF3493E"/>
    <w:rsid w:val="7BF666EC"/>
    <w:rsid w:val="7C021E3C"/>
    <w:rsid w:val="7C062AAD"/>
    <w:rsid w:val="7C09179C"/>
    <w:rsid w:val="7C0FA361"/>
    <w:rsid w:val="7C11CB30"/>
    <w:rsid w:val="7C1565EC"/>
    <w:rsid w:val="7C1C17E0"/>
    <w:rsid w:val="7C262605"/>
    <w:rsid w:val="7C2C228B"/>
    <w:rsid w:val="7C2DE1C8"/>
    <w:rsid w:val="7C340DF9"/>
    <w:rsid w:val="7C3B0A22"/>
    <w:rsid w:val="7C3CC6D2"/>
    <w:rsid w:val="7C44255D"/>
    <w:rsid w:val="7C4B0D49"/>
    <w:rsid w:val="7C4C0DEE"/>
    <w:rsid w:val="7C52FCC3"/>
    <w:rsid w:val="7C540F5D"/>
    <w:rsid w:val="7C642405"/>
    <w:rsid w:val="7C65E7E8"/>
    <w:rsid w:val="7C696B94"/>
    <w:rsid w:val="7C6BFF81"/>
    <w:rsid w:val="7C708B3D"/>
    <w:rsid w:val="7C767CBF"/>
    <w:rsid w:val="7C7FDA73"/>
    <w:rsid w:val="7C84755C"/>
    <w:rsid w:val="7C84A39E"/>
    <w:rsid w:val="7C910AF2"/>
    <w:rsid w:val="7C929F95"/>
    <w:rsid w:val="7C96B212"/>
    <w:rsid w:val="7C98D29D"/>
    <w:rsid w:val="7CA455A0"/>
    <w:rsid w:val="7CA4A756"/>
    <w:rsid w:val="7CADC33D"/>
    <w:rsid w:val="7CAFEB3F"/>
    <w:rsid w:val="7CB2BBD6"/>
    <w:rsid w:val="7CB3E0BA"/>
    <w:rsid w:val="7CBAF7DE"/>
    <w:rsid w:val="7CBB1A22"/>
    <w:rsid w:val="7CBF0379"/>
    <w:rsid w:val="7CC5D779"/>
    <w:rsid w:val="7CC7CFB7"/>
    <w:rsid w:val="7CCECBCF"/>
    <w:rsid w:val="7CCF84A4"/>
    <w:rsid w:val="7CD4FC79"/>
    <w:rsid w:val="7CD73DC7"/>
    <w:rsid w:val="7CDB8759"/>
    <w:rsid w:val="7CDB883E"/>
    <w:rsid w:val="7CE0044C"/>
    <w:rsid w:val="7CE2E7E9"/>
    <w:rsid w:val="7CE43DC0"/>
    <w:rsid w:val="7CF89A6A"/>
    <w:rsid w:val="7CFAC607"/>
    <w:rsid w:val="7CFF4331"/>
    <w:rsid w:val="7D0B88A5"/>
    <w:rsid w:val="7D0FF3E2"/>
    <w:rsid w:val="7D27A521"/>
    <w:rsid w:val="7D291985"/>
    <w:rsid w:val="7D30D424"/>
    <w:rsid w:val="7D35B7E2"/>
    <w:rsid w:val="7D37466A"/>
    <w:rsid w:val="7D3B9EDA"/>
    <w:rsid w:val="7D5DB3AE"/>
    <w:rsid w:val="7D65598A"/>
    <w:rsid w:val="7D6BFD92"/>
    <w:rsid w:val="7D7BF26A"/>
    <w:rsid w:val="7D850DAC"/>
    <w:rsid w:val="7D8BCC6C"/>
    <w:rsid w:val="7D8C95A6"/>
    <w:rsid w:val="7D8DE95D"/>
    <w:rsid w:val="7D92DB5F"/>
    <w:rsid w:val="7D9772E2"/>
    <w:rsid w:val="7D993202"/>
    <w:rsid w:val="7DADFF18"/>
    <w:rsid w:val="7DB9135F"/>
    <w:rsid w:val="7DC43EAB"/>
    <w:rsid w:val="7DC458FD"/>
    <w:rsid w:val="7DC8DBE4"/>
    <w:rsid w:val="7DDC78FA"/>
    <w:rsid w:val="7DDD5BBC"/>
    <w:rsid w:val="7DE60534"/>
    <w:rsid w:val="7DEF08F0"/>
    <w:rsid w:val="7DF0E5A8"/>
    <w:rsid w:val="7DF1EE55"/>
    <w:rsid w:val="7DF227A9"/>
    <w:rsid w:val="7DF8058D"/>
    <w:rsid w:val="7E13769B"/>
    <w:rsid w:val="7E1FE40D"/>
    <w:rsid w:val="7E2294D6"/>
    <w:rsid w:val="7E282F59"/>
    <w:rsid w:val="7E2FF3CC"/>
    <w:rsid w:val="7E3103DF"/>
    <w:rsid w:val="7E35580C"/>
    <w:rsid w:val="7E3D1DD7"/>
    <w:rsid w:val="7E41F7F1"/>
    <w:rsid w:val="7E4DE387"/>
    <w:rsid w:val="7E4E9199"/>
    <w:rsid w:val="7E52647C"/>
    <w:rsid w:val="7E5D0B96"/>
    <w:rsid w:val="7E5F3D5F"/>
    <w:rsid w:val="7E68F430"/>
    <w:rsid w:val="7E6F6EFD"/>
    <w:rsid w:val="7E77E2C5"/>
    <w:rsid w:val="7E7DB5EB"/>
    <w:rsid w:val="7E7EAA5E"/>
    <w:rsid w:val="7E81EB35"/>
    <w:rsid w:val="7E8BC2F7"/>
    <w:rsid w:val="7E8CFF0E"/>
    <w:rsid w:val="7E9D6F70"/>
    <w:rsid w:val="7EA5BFB3"/>
    <w:rsid w:val="7EA5DE22"/>
    <w:rsid w:val="7EA7D769"/>
    <w:rsid w:val="7EB14595"/>
    <w:rsid w:val="7EB37CA7"/>
    <w:rsid w:val="7EB793CE"/>
    <w:rsid w:val="7EB7A4DB"/>
    <w:rsid w:val="7EBECCB2"/>
    <w:rsid w:val="7EC5815E"/>
    <w:rsid w:val="7ECA0185"/>
    <w:rsid w:val="7ECD5555"/>
    <w:rsid w:val="7ED56BB8"/>
    <w:rsid w:val="7EDD7EB7"/>
    <w:rsid w:val="7EEACC85"/>
    <w:rsid w:val="7EF212A9"/>
    <w:rsid w:val="7EF23BAF"/>
    <w:rsid w:val="7EF466F1"/>
    <w:rsid w:val="7EF9BE67"/>
    <w:rsid w:val="7F112E3B"/>
    <w:rsid w:val="7F14C3F1"/>
    <w:rsid w:val="7F23E060"/>
    <w:rsid w:val="7F23EE34"/>
    <w:rsid w:val="7F29B9BE"/>
    <w:rsid w:val="7F2D1C7D"/>
    <w:rsid w:val="7F31E4D7"/>
    <w:rsid w:val="7F3249F8"/>
    <w:rsid w:val="7F3897B3"/>
    <w:rsid w:val="7F399521"/>
    <w:rsid w:val="7F411A8A"/>
    <w:rsid w:val="7F45552E"/>
    <w:rsid w:val="7F52321F"/>
    <w:rsid w:val="7F5D546F"/>
    <w:rsid w:val="7F60A6A9"/>
    <w:rsid w:val="7F644AC1"/>
    <w:rsid w:val="7F69ECA2"/>
    <w:rsid w:val="7F714C4D"/>
    <w:rsid w:val="7F723FF3"/>
    <w:rsid w:val="7F7C597C"/>
    <w:rsid w:val="7F80D3D1"/>
    <w:rsid w:val="7F891356"/>
    <w:rsid w:val="7F8CB588"/>
    <w:rsid w:val="7F8DBEB6"/>
    <w:rsid w:val="7F935666"/>
    <w:rsid w:val="7F95DE12"/>
    <w:rsid w:val="7F9B3D02"/>
    <w:rsid w:val="7F9FE0D3"/>
    <w:rsid w:val="7FB4F558"/>
    <w:rsid w:val="7FB63A08"/>
    <w:rsid w:val="7FBCA459"/>
    <w:rsid w:val="7FC4E3C5"/>
    <w:rsid w:val="7FC9180F"/>
    <w:rsid w:val="7FCB7801"/>
    <w:rsid w:val="7FD4998D"/>
    <w:rsid w:val="7FD49AF7"/>
    <w:rsid w:val="7FD553FF"/>
    <w:rsid w:val="7FD64084"/>
    <w:rsid w:val="7FE18D89"/>
    <w:rsid w:val="7FE368F7"/>
    <w:rsid w:val="7FEE4C63"/>
    <w:rsid w:val="7FFF1D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43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4EB"/>
    <w:pPr>
      <w:spacing w:after="240" w:line="360" w:lineRule="auto"/>
      <w:ind w:left="720" w:hanging="720"/>
      <w:jc w:val="both"/>
    </w:pPr>
    <w:rPr>
      <w:rFonts w:cs="Times New Roman"/>
      <w:szCs w:val="24"/>
    </w:rPr>
  </w:style>
  <w:style w:type="paragraph" w:styleId="Heading1">
    <w:name w:val="heading 1"/>
    <w:basedOn w:val="Normal"/>
    <w:next w:val="Normal"/>
    <w:link w:val="Heading1Char"/>
    <w:qFormat/>
    <w:rsid w:val="003624EB"/>
    <w:pPr>
      <w:keepNext/>
      <w:spacing w:before="240" w:after="60"/>
      <w:jc w:val="center"/>
      <w:outlineLvl w:val="0"/>
    </w:pPr>
    <w:rPr>
      <w:rFonts w:cs="Arial"/>
      <w:b/>
      <w:bCs/>
      <w:kern w:val="32"/>
      <w:szCs w:val="32"/>
      <w:u w:val="single"/>
    </w:rPr>
  </w:style>
  <w:style w:type="paragraph" w:styleId="Heading2">
    <w:name w:val="heading 2"/>
    <w:basedOn w:val="Normal"/>
    <w:next w:val="Normal"/>
    <w:link w:val="Heading2Char"/>
    <w:qFormat/>
    <w:rsid w:val="003624EB"/>
    <w:pPr>
      <w:keepNext/>
      <w:spacing w:before="240"/>
      <w:contextualSpacing/>
      <w:outlineLvl w:val="1"/>
    </w:pPr>
    <w:rPr>
      <w:rFonts w:cs="Arial"/>
      <w:b/>
      <w:bCs/>
      <w:iCs/>
      <w:szCs w:val="28"/>
    </w:rPr>
  </w:style>
  <w:style w:type="paragraph" w:styleId="Heading3">
    <w:name w:val="heading 3"/>
    <w:basedOn w:val="Normal"/>
    <w:next w:val="Normal"/>
    <w:link w:val="Heading3Char"/>
    <w:qFormat/>
    <w:rsid w:val="001006DA"/>
    <w:pPr>
      <w:keepNext/>
      <w:spacing w:before="240"/>
      <w:ind w:left="0" w:firstLine="720"/>
      <w:jc w:val="left"/>
      <w:outlineLvl w:val="2"/>
    </w:pPr>
    <w:rPr>
      <w:rFonts w:cs="Arial"/>
      <w:b/>
      <w:bCs/>
      <w:i/>
      <w:szCs w:val="26"/>
      <w:u w:val="single"/>
    </w:rPr>
  </w:style>
  <w:style w:type="paragraph" w:styleId="Heading4">
    <w:name w:val="heading 4"/>
    <w:basedOn w:val="Normal"/>
    <w:next w:val="Normal"/>
    <w:link w:val="Heading4Char"/>
    <w:qFormat/>
    <w:rsid w:val="0047738B"/>
    <w:pPr>
      <w:keepNext/>
      <w:spacing w:before="240" w:after="60"/>
      <w:outlineLvl w:val="3"/>
    </w:pPr>
    <w:rPr>
      <w:b/>
      <w:bCs/>
      <w:sz w:val="28"/>
      <w:szCs w:val="28"/>
    </w:rPr>
  </w:style>
  <w:style w:type="paragraph" w:styleId="Heading5">
    <w:name w:val="heading 5"/>
    <w:basedOn w:val="Normal"/>
    <w:next w:val="Normal"/>
    <w:link w:val="Heading5Char"/>
    <w:qFormat/>
    <w:rsid w:val="0047738B"/>
    <w:pPr>
      <w:spacing w:before="240" w:after="60"/>
      <w:outlineLvl w:val="4"/>
    </w:pPr>
    <w:rPr>
      <w:b/>
      <w:bCs/>
      <w:i/>
      <w:iCs/>
      <w:sz w:val="26"/>
      <w:szCs w:val="26"/>
    </w:rPr>
  </w:style>
  <w:style w:type="paragraph" w:styleId="Heading6">
    <w:name w:val="heading 6"/>
    <w:basedOn w:val="Normal"/>
    <w:next w:val="Normal"/>
    <w:link w:val="Heading6Char"/>
    <w:qFormat/>
    <w:rsid w:val="0047738B"/>
    <w:pPr>
      <w:spacing w:before="240" w:after="60"/>
      <w:outlineLvl w:val="5"/>
    </w:pPr>
    <w:rPr>
      <w:b/>
      <w:bCs/>
      <w:sz w:val="22"/>
      <w:szCs w:val="22"/>
    </w:rPr>
  </w:style>
  <w:style w:type="paragraph" w:styleId="Heading7">
    <w:name w:val="heading 7"/>
    <w:basedOn w:val="Normal"/>
    <w:next w:val="Normal"/>
    <w:link w:val="Heading7Char"/>
    <w:qFormat/>
    <w:rsid w:val="0047738B"/>
    <w:pPr>
      <w:spacing w:before="240" w:after="60"/>
      <w:outlineLvl w:val="6"/>
    </w:pPr>
  </w:style>
  <w:style w:type="paragraph" w:styleId="Heading8">
    <w:name w:val="heading 8"/>
    <w:basedOn w:val="Normal"/>
    <w:next w:val="Normal"/>
    <w:link w:val="Heading8Char"/>
    <w:qFormat/>
    <w:rsid w:val="0047738B"/>
    <w:pPr>
      <w:spacing w:before="240" w:after="60"/>
      <w:outlineLvl w:val="7"/>
    </w:pPr>
    <w:rPr>
      <w:i/>
      <w:iCs/>
    </w:rPr>
  </w:style>
  <w:style w:type="paragraph" w:styleId="Heading9">
    <w:name w:val="heading 9"/>
    <w:basedOn w:val="Normal"/>
    <w:next w:val="Normal"/>
    <w:link w:val="Heading9Char"/>
    <w:qFormat/>
    <w:rsid w:val="0047738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036EA"/>
    <w:pPr>
      <w:widowControl w:val="0"/>
      <w:ind w:firstLine="720"/>
    </w:pPr>
  </w:style>
  <w:style w:type="character" w:customStyle="1" w:styleId="BodyTextChar">
    <w:name w:val="Body Text Char"/>
    <w:basedOn w:val="DefaultParagraphFont"/>
    <w:link w:val="BodyText"/>
    <w:rsid w:val="00C036EA"/>
    <w:rPr>
      <w:rFonts w:eastAsia="Times New Roman" w:cs="Times New Roman"/>
      <w:szCs w:val="24"/>
    </w:rPr>
  </w:style>
  <w:style w:type="paragraph" w:customStyle="1" w:styleId="BodyTextContinued">
    <w:name w:val="Body Text Continued"/>
    <w:basedOn w:val="BodyText"/>
    <w:next w:val="BodyText"/>
    <w:rsid w:val="00C036EA"/>
    <w:pPr>
      <w:ind w:firstLine="0"/>
    </w:pPr>
    <w:rPr>
      <w:szCs w:val="20"/>
    </w:rPr>
  </w:style>
  <w:style w:type="paragraph" w:styleId="Quote">
    <w:name w:val="Quote"/>
    <w:basedOn w:val="Normal"/>
    <w:next w:val="BodyTextContinued"/>
    <w:link w:val="QuoteChar"/>
    <w:qFormat/>
    <w:rsid w:val="00C036EA"/>
    <w:pPr>
      <w:ind w:left="1440" w:right="1440"/>
    </w:pPr>
    <w:rPr>
      <w:szCs w:val="20"/>
    </w:rPr>
  </w:style>
  <w:style w:type="character" w:customStyle="1" w:styleId="QuoteChar">
    <w:name w:val="Quote Char"/>
    <w:basedOn w:val="DefaultParagraphFont"/>
    <w:link w:val="Quote"/>
    <w:rsid w:val="00C036EA"/>
    <w:rPr>
      <w:rFonts w:eastAsia="Times New Roman" w:cs="Times New Roman"/>
      <w:szCs w:val="20"/>
    </w:rPr>
  </w:style>
  <w:style w:type="paragraph" w:styleId="Header">
    <w:name w:val="header"/>
    <w:basedOn w:val="Normal"/>
    <w:link w:val="HeaderChar"/>
    <w:rsid w:val="00C036EA"/>
    <w:pPr>
      <w:tabs>
        <w:tab w:val="center" w:pos="4680"/>
        <w:tab w:val="right" w:pos="9360"/>
      </w:tabs>
    </w:pPr>
  </w:style>
  <w:style w:type="character" w:customStyle="1" w:styleId="HeaderChar">
    <w:name w:val="Header Char"/>
    <w:basedOn w:val="DefaultParagraphFont"/>
    <w:link w:val="Header"/>
    <w:rsid w:val="00C036EA"/>
    <w:rPr>
      <w:rFonts w:eastAsia="Times New Roman" w:cs="Times New Roman"/>
      <w:szCs w:val="24"/>
    </w:rPr>
  </w:style>
  <w:style w:type="paragraph" w:styleId="Footer">
    <w:name w:val="footer"/>
    <w:basedOn w:val="Normal"/>
    <w:link w:val="FooterChar"/>
    <w:uiPriority w:val="99"/>
    <w:rsid w:val="00C036EA"/>
    <w:pPr>
      <w:tabs>
        <w:tab w:val="center" w:pos="4680"/>
        <w:tab w:val="right" w:pos="9360"/>
      </w:tabs>
    </w:pPr>
  </w:style>
  <w:style w:type="character" w:customStyle="1" w:styleId="FooterChar">
    <w:name w:val="Footer Char"/>
    <w:basedOn w:val="DefaultParagraphFont"/>
    <w:link w:val="Footer"/>
    <w:uiPriority w:val="99"/>
    <w:rsid w:val="00C036EA"/>
    <w:rPr>
      <w:rFonts w:eastAsia="Times New Roman" w:cs="Times New Roman"/>
      <w:szCs w:val="24"/>
    </w:rPr>
  </w:style>
  <w:style w:type="character" w:styleId="PageNumber">
    <w:name w:val="page number"/>
    <w:basedOn w:val="DefaultParagraphFont"/>
    <w:rsid w:val="00C036EA"/>
  </w:style>
  <w:style w:type="character" w:customStyle="1" w:styleId="Heading1Char">
    <w:name w:val="Heading 1 Char"/>
    <w:basedOn w:val="DefaultParagraphFont"/>
    <w:link w:val="Heading1"/>
    <w:rsid w:val="003624EB"/>
    <w:rPr>
      <w:rFonts w:cs="Arial"/>
      <w:b/>
      <w:bCs/>
      <w:kern w:val="32"/>
      <w:szCs w:val="32"/>
      <w:u w:val="single"/>
    </w:rPr>
  </w:style>
  <w:style w:type="character" w:customStyle="1" w:styleId="Heading2Char">
    <w:name w:val="Heading 2 Char"/>
    <w:basedOn w:val="DefaultParagraphFont"/>
    <w:link w:val="Heading2"/>
    <w:rsid w:val="003624EB"/>
    <w:rPr>
      <w:rFonts w:cs="Arial"/>
      <w:b/>
      <w:bCs/>
      <w:iCs/>
      <w:szCs w:val="28"/>
    </w:rPr>
  </w:style>
  <w:style w:type="character" w:customStyle="1" w:styleId="Heading3Char">
    <w:name w:val="Heading 3 Char"/>
    <w:basedOn w:val="DefaultParagraphFont"/>
    <w:link w:val="Heading3"/>
    <w:rsid w:val="001006DA"/>
    <w:rPr>
      <w:rFonts w:cs="Arial"/>
      <w:b/>
      <w:bCs/>
      <w:i/>
      <w:szCs w:val="26"/>
      <w:u w:val="single"/>
    </w:rPr>
  </w:style>
  <w:style w:type="character" w:customStyle="1" w:styleId="Heading4Char">
    <w:name w:val="Heading 4 Char"/>
    <w:basedOn w:val="DefaultParagraphFont"/>
    <w:link w:val="Heading4"/>
    <w:rsid w:val="0047738B"/>
    <w:rPr>
      <w:rFonts w:cs="Times New Roman"/>
      <w:b/>
      <w:bCs/>
      <w:sz w:val="28"/>
      <w:szCs w:val="28"/>
    </w:rPr>
  </w:style>
  <w:style w:type="character" w:customStyle="1" w:styleId="Heading5Char">
    <w:name w:val="Heading 5 Char"/>
    <w:basedOn w:val="DefaultParagraphFont"/>
    <w:link w:val="Heading5"/>
    <w:rsid w:val="0047738B"/>
    <w:rPr>
      <w:rFonts w:cs="Times New Roman"/>
      <w:b/>
      <w:bCs/>
      <w:i/>
      <w:iCs/>
      <w:sz w:val="26"/>
      <w:szCs w:val="26"/>
    </w:rPr>
  </w:style>
  <w:style w:type="character" w:customStyle="1" w:styleId="Heading6Char">
    <w:name w:val="Heading 6 Char"/>
    <w:basedOn w:val="DefaultParagraphFont"/>
    <w:link w:val="Heading6"/>
    <w:rsid w:val="0047738B"/>
    <w:rPr>
      <w:rFonts w:cs="Times New Roman"/>
      <w:b/>
      <w:bCs/>
      <w:sz w:val="22"/>
    </w:rPr>
  </w:style>
  <w:style w:type="character" w:customStyle="1" w:styleId="Heading7Char">
    <w:name w:val="Heading 7 Char"/>
    <w:basedOn w:val="DefaultParagraphFont"/>
    <w:link w:val="Heading7"/>
    <w:rsid w:val="0047738B"/>
    <w:rPr>
      <w:rFonts w:cs="Times New Roman"/>
      <w:szCs w:val="24"/>
    </w:rPr>
  </w:style>
  <w:style w:type="character" w:customStyle="1" w:styleId="Heading8Char">
    <w:name w:val="Heading 8 Char"/>
    <w:basedOn w:val="DefaultParagraphFont"/>
    <w:link w:val="Heading8"/>
    <w:rsid w:val="0047738B"/>
    <w:rPr>
      <w:rFonts w:cs="Times New Roman"/>
      <w:i/>
      <w:iCs/>
      <w:szCs w:val="24"/>
    </w:rPr>
  </w:style>
  <w:style w:type="character" w:customStyle="1" w:styleId="Heading9Char">
    <w:name w:val="Heading 9 Char"/>
    <w:basedOn w:val="DefaultParagraphFont"/>
    <w:link w:val="Heading9"/>
    <w:rsid w:val="0047738B"/>
    <w:rPr>
      <w:rFonts w:ascii="Arial" w:hAnsi="Arial" w:cs="Arial"/>
      <w:sz w:val="22"/>
    </w:rPr>
  </w:style>
  <w:style w:type="paragraph" w:styleId="PlainText">
    <w:name w:val="Plain Text"/>
    <w:basedOn w:val="Normal"/>
    <w:link w:val="PlainTextChar"/>
    <w:rsid w:val="0047738B"/>
    <w:rPr>
      <w:rFonts w:ascii="Courier New" w:hAnsi="Courier New" w:cs="Courier New"/>
      <w:sz w:val="20"/>
      <w:szCs w:val="20"/>
    </w:rPr>
  </w:style>
  <w:style w:type="character" w:customStyle="1" w:styleId="PlainTextChar">
    <w:name w:val="Plain Text Char"/>
    <w:basedOn w:val="DefaultParagraphFont"/>
    <w:link w:val="PlainText"/>
    <w:rsid w:val="0047738B"/>
    <w:rPr>
      <w:rFonts w:ascii="Courier New" w:hAnsi="Courier New" w:cs="Courier New"/>
      <w:sz w:val="20"/>
      <w:szCs w:val="20"/>
    </w:rPr>
  </w:style>
  <w:style w:type="paragraph" w:customStyle="1" w:styleId="Title2">
    <w:name w:val="Title 2"/>
    <w:basedOn w:val="Normal"/>
    <w:next w:val="Normal"/>
    <w:rsid w:val="0047738B"/>
    <w:pPr>
      <w:overflowPunct w:val="0"/>
      <w:autoSpaceDE w:val="0"/>
      <w:autoSpaceDN w:val="0"/>
      <w:adjustRightInd w:val="0"/>
      <w:textAlignment w:val="baseline"/>
    </w:pPr>
    <w:rPr>
      <w:rFonts w:ascii="Arial" w:hAnsi="Arial"/>
      <w:b/>
      <w:szCs w:val="20"/>
    </w:rPr>
  </w:style>
  <w:style w:type="paragraph" w:styleId="BodyTextIndent">
    <w:name w:val="Body Text Indent"/>
    <w:basedOn w:val="Normal"/>
    <w:link w:val="BodyTextIndentChar"/>
    <w:rsid w:val="0047738B"/>
    <w:pPr>
      <w:widowControl w:val="0"/>
      <w:overflowPunct w:val="0"/>
      <w:autoSpaceDE w:val="0"/>
      <w:autoSpaceDN w:val="0"/>
      <w:adjustRightInd w:val="0"/>
      <w:textAlignment w:val="baseline"/>
    </w:pPr>
    <w:rPr>
      <w:szCs w:val="20"/>
    </w:rPr>
  </w:style>
  <w:style w:type="character" w:customStyle="1" w:styleId="BodyTextIndentChar">
    <w:name w:val="Body Text Indent Char"/>
    <w:basedOn w:val="DefaultParagraphFont"/>
    <w:link w:val="BodyTextIndent"/>
    <w:rsid w:val="0047738B"/>
    <w:rPr>
      <w:rFonts w:cs="Times New Roman"/>
      <w:szCs w:val="20"/>
    </w:rPr>
  </w:style>
  <w:style w:type="paragraph" w:styleId="BodyTextIndent2">
    <w:name w:val="Body Text Indent 2"/>
    <w:basedOn w:val="Normal"/>
    <w:link w:val="BodyTextIndent2Char"/>
    <w:rsid w:val="0047738B"/>
    <w:pPr>
      <w:widowControl w:val="0"/>
      <w:tabs>
        <w:tab w:val="left" w:pos="360"/>
      </w:tabs>
      <w:overflowPunct w:val="0"/>
      <w:autoSpaceDE w:val="0"/>
      <w:autoSpaceDN w:val="0"/>
      <w:adjustRightInd w:val="0"/>
      <w:ind w:hanging="540"/>
      <w:textAlignment w:val="baseline"/>
    </w:pPr>
    <w:rPr>
      <w:szCs w:val="20"/>
    </w:rPr>
  </w:style>
  <w:style w:type="character" w:customStyle="1" w:styleId="BodyTextIndent2Char">
    <w:name w:val="Body Text Indent 2 Char"/>
    <w:basedOn w:val="DefaultParagraphFont"/>
    <w:link w:val="BodyTextIndent2"/>
    <w:rsid w:val="0047738B"/>
    <w:rPr>
      <w:rFonts w:cs="Times New Roman"/>
      <w:szCs w:val="20"/>
    </w:rPr>
  </w:style>
  <w:style w:type="character" w:styleId="LineNumber">
    <w:name w:val="line number"/>
    <w:basedOn w:val="DefaultParagraphFont"/>
    <w:rsid w:val="0047738B"/>
  </w:style>
  <w:style w:type="paragraph" w:customStyle="1" w:styleId="BBBodyText">
    <w:name w:val="BB Body Text"/>
    <w:basedOn w:val="Normal"/>
    <w:rsid w:val="0047738B"/>
    <w:pPr>
      <w:ind w:firstLine="720"/>
    </w:pPr>
  </w:style>
  <w:style w:type="character" w:styleId="CommentReference">
    <w:name w:val="annotation reference"/>
    <w:uiPriority w:val="99"/>
    <w:rsid w:val="0047738B"/>
    <w:rPr>
      <w:sz w:val="16"/>
    </w:rPr>
  </w:style>
  <w:style w:type="paragraph" w:styleId="CommentText">
    <w:name w:val="annotation text"/>
    <w:basedOn w:val="Normal"/>
    <w:link w:val="CommentTextChar"/>
    <w:uiPriority w:val="99"/>
    <w:rsid w:val="0047738B"/>
    <w:pPr>
      <w:overflowPunct w:val="0"/>
      <w:autoSpaceDE w:val="0"/>
      <w:autoSpaceDN w:val="0"/>
      <w:adjustRightInd w:val="0"/>
      <w:textAlignment w:val="baseline"/>
    </w:pPr>
    <w:rPr>
      <w:rFonts w:ascii="Arial" w:hAnsi="Arial"/>
      <w:sz w:val="20"/>
      <w:szCs w:val="20"/>
    </w:rPr>
  </w:style>
  <w:style w:type="character" w:customStyle="1" w:styleId="CommentTextChar">
    <w:name w:val="Comment Text Char"/>
    <w:basedOn w:val="DefaultParagraphFont"/>
    <w:link w:val="CommentText"/>
    <w:uiPriority w:val="99"/>
    <w:rsid w:val="0047738B"/>
    <w:rPr>
      <w:rFonts w:ascii="Arial" w:hAnsi="Arial" w:cs="Times New Roman"/>
      <w:sz w:val="20"/>
      <w:szCs w:val="20"/>
    </w:rPr>
  </w:style>
  <w:style w:type="paragraph" w:styleId="BalloonText">
    <w:name w:val="Balloon Text"/>
    <w:basedOn w:val="Normal"/>
    <w:link w:val="BalloonTextChar"/>
    <w:semiHidden/>
    <w:rsid w:val="0047738B"/>
    <w:rPr>
      <w:rFonts w:ascii="Tahoma" w:hAnsi="Tahoma" w:cs="Tahoma"/>
      <w:sz w:val="16"/>
      <w:szCs w:val="16"/>
    </w:rPr>
  </w:style>
  <w:style w:type="character" w:customStyle="1" w:styleId="BalloonTextChar">
    <w:name w:val="Balloon Text Char"/>
    <w:basedOn w:val="DefaultParagraphFont"/>
    <w:link w:val="BalloonText"/>
    <w:semiHidden/>
    <w:rsid w:val="0047738B"/>
    <w:rPr>
      <w:rFonts w:ascii="Tahoma" w:hAnsi="Tahoma" w:cs="Tahoma"/>
      <w:sz w:val="16"/>
      <w:szCs w:val="16"/>
    </w:rPr>
  </w:style>
  <w:style w:type="paragraph" w:styleId="CommentSubject">
    <w:name w:val="annotation subject"/>
    <w:basedOn w:val="CommentText"/>
    <w:next w:val="CommentText"/>
    <w:link w:val="CommentSubjectChar"/>
    <w:semiHidden/>
    <w:rsid w:val="0047738B"/>
    <w:pPr>
      <w:overflowPunct/>
      <w:autoSpaceDE/>
      <w:autoSpaceDN/>
      <w:adjustRightInd/>
      <w:textAlignment w:val="auto"/>
    </w:pPr>
    <w:rPr>
      <w:rFonts w:ascii="Times New Roman" w:hAnsi="Times New Roman"/>
      <w:b/>
      <w:bCs/>
    </w:rPr>
  </w:style>
  <w:style w:type="character" w:customStyle="1" w:styleId="CommentSubjectChar">
    <w:name w:val="Comment Subject Char"/>
    <w:basedOn w:val="CommentTextChar"/>
    <w:link w:val="CommentSubject"/>
    <w:semiHidden/>
    <w:rsid w:val="0047738B"/>
    <w:rPr>
      <w:rFonts w:ascii="Arial" w:hAnsi="Arial" w:cs="Times New Roman"/>
      <w:b/>
      <w:bCs/>
      <w:sz w:val="20"/>
      <w:szCs w:val="20"/>
    </w:rPr>
  </w:style>
  <w:style w:type="paragraph" w:styleId="BodyText2">
    <w:name w:val="Body Text 2"/>
    <w:basedOn w:val="Normal"/>
    <w:link w:val="BodyText2Char"/>
    <w:rsid w:val="0047738B"/>
    <w:pPr>
      <w:spacing w:after="120" w:line="480" w:lineRule="auto"/>
    </w:pPr>
  </w:style>
  <w:style w:type="character" w:customStyle="1" w:styleId="BodyText2Char">
    <w:name w:val="Body Text 2 Char"/>
    <w:basedOn w:val="DefaultParagraphFont"/>
    <w:link w:val="BodyText2"/>
    <w:rsid w:val="0047738B"/>
    <w:rPr>
      <w:rFonts w:cs="Times New Roman"/>
      <w:szCs w:val="24"/>
    </w:rPr>
  </w:style>
  <w:style w:type="paragraph" w:styleId="DocumentMap">
    <w:name w:val="Document Map"/>
    <w:basedOn w:val="Normal"/>
    <w:link w:val="DocumentMapChar"/>
    <w:semiHidden/>
    <w:rsid w:val="0047738B"/>
    <w:pPr>
      <w:shd w:val="clear" w:color="auto" w:fill="000080"/>
    </w:pPr>
    <w:rPr>
      <w:rFonts w:ascii="Tahoma" w:hAnsi="Tahoma" w:cs="Tahoma"/>
    </w:rPr>
  </w:style>
  <w:style w:type="character" w:customStyle="1" w:styleId="DocumentMapChar">
    <w:name w:val="Document Map Char"/>
    <w:basedOn w:val="DefaultParagraphFont"/>
    <w:link w:val="DocumentMap"/>
    <w:semiHidden/>
    <w:rsid w:val="0047738B"/>
    <w:rPr>
      <w:rFonts w:ascii="Tahoma" w:hAnsi="Tahoma" w:cs="Tahoma"/>
      <w:szCs w:val="24"/>
      <w:shd w:val="clear" w:color="auto" w:fill="000080"/>
    </w:rPr>
  </w:style>
  <w:style w:type="paragraph" w:customStyle="1" w:styleId="StyleJustified">
    <w:name w:val="Style Justified"/>
    <w:basedOn w:val="BlockText"/>
    <w:rsid w:val="0047738B"/>
    <w:rPr>
      <w:rFonts w:ascii="Arial" w:hAnsi="Arial"/>
      <w:szCs w:val="20"/>
    </w:rPr>
  </w:style>
  <w:style w:type="paragraph" w:styleId="BlockText">
    <w:name w:val="Block Text"/>
    <w:basedOn w:val="Normal"/>
    <w:rsid w:val="0047738B"/>
    <w:pPr>
      <w:spacing w:after="120"/>
      <w:ind w:left="1440" w:right="1440"/>
    </w:pPr>
  </w:style>
  <w:style w:type="paragraph" w:customStyle="1" w:styleId="Question1">
    <w:name w:val="Question 1"/>
    <w:basedOn w:val="Normal"/>
    <w:next w:val="BodyText"/>
    <w:link w:val="Question1Char"/>
    <w:uiPriority w:val="99"/>
    <w:rsid w:val="0047738B"/>
    <w:pPr>
      <w:keepNext/>
      <w:numPr>
        <w:numId w:val="5"/>
      </w:numPr>
      <w:spacing w:before="240"/>
      <w:outlineLvl w:val="0"/>
    </w:pPr>
    <w:rPr>
      <w:b/>
      <w:kern w:val="32"/>
    </w:rPr>
  </w:style>
  <w:style w:type="paragraph" w:customStyle="1" w:styleId="Question2">
    <w:name w:val="Question 2"/>
    <w:basedOn w:val="Normal"/>
    <w:next w:val="BodyText"/>
    <w:uiPriority w:val="99"/>
    <w:rsid w:val="0047738B"/>
    <w:pPr>
      <w:keepNext/>
      <w:numPr>
        <w:ilvl w:val="1"/>
        <w:numId w:val="5"/>
      </w:numPr>
      <w:spacing w:before="240" w:after="60"/>
      <w:outlineLvl w:val="1"/>
    </w:pPr>
    <w:rPr>
      <w:rFonts w:ascii="Arial" w:hAnsi="Arial" w:cs="Arial"/>
      <w:b/>
      <w:i/>
      <w:sz w:val="28"/>
    </w:rPr>
  </w:style>
  <w:style w:type="paragraph" w:customStyle="1" w:styleId="Question3">
    <w:name w:val="Question 3"/>
    <w:basedOn w:val="Normal"/>
    <w:next w:val="BodyText"/>
    <w:uiPriority w:val="99"/>
    <w:rsid w:val="0047738B"/>
    <w:pPr>
      <w:keepNext/>
      <w:numPr>
        <w:ilvl w:val="2"/>
        <w:numId w:val="5"/>
      </w:numPr>
      <w:spacing w:before="240" w:after="60"/>
      <w:outlineLvl w:val="2"/>
    </w:pPr>
    <w:rPr>
      <w:rFonts w:ascii="Arial" w:hAnsi="Arial" w:cs="Arial"/>
      <w:b/>
      <w:sz w:val="26"/>
    </w:rPr>
  </w:style>
  <w:style w:type="paragraph" w:customStyle="1" w:styleId="Question4">
    <w:name w:val="Question 4"/>
    <w:basedOn w:val="Normal"/>
    <w:next w:val="BodyText"/>
    <w:uiPriority w:val="99"/>
    <w:rsid w:val="0047738B"/>
    <w:pPr>
      <w:keepNext/>
      <w:numPr>
        <w:ilvl w:val="3"/>
        <w:numId w:val="5"/>
      </w:numPr>
      <w:spacing w:before="240" w:after="60"/>
      <w:outlineLvl w:val="3"/>
    </w:pPr>
    <w:rPr>
      <w:b/>
      <w:sz w:val="28"/>
    </w:rPr>
  </w:style>
  <w:style w:type="paragraph" w:customStyle="1" w:styleId="Question5">
    <w:name w:val="Question 5"/>
    <w:basedOn w:val="Normal"/>
    <w:next w:val="BodyText"/>
    <w:uiPriority w:val="99"/>
    <w:rsid w:val="0047738B"/>
    <w:pPr>
      <w:numPr>
        <w:ilvl w:val="4"/>
        <w:numId w:val="5"/>
      </w:numPr>
      <w:spacing w:before="240" w:after="60"/>
      <w:outlineLvl w:val="4"/>
    </w:pPr>
    <w:rPr>
      <w:b/>
      <w:i/>
      <w:sz w:val="26"/>
    </w:rPr>
  </w:style>
  <w:style w:type="paragraph" w:customStyle="1" w:styleId="Question6">
    <w:name w:val="Question 6"/>
    <w:basedOn w:val="Normal"/>
    <w:next w:val="BodyText"/>
    <w:uiPriority w:val="99"/>
    <w:rsid w:val="0047738B"/>
    <w:pPr>
      <w:numPr>
        <w:ilvl w:val="5"/>
        <w:numId w:val="5"/>
      </w:numPr>
      <w:spacing w:before="240" w:after="60"/>
      <w:outlineLvl w:val="5"/>
    </w:pPr>
    <w:rPr>
      <w:b/>
      <w:sz w:val="22"/>
    </w:rPr>
  </w:style>
  <w:style w:type="paragraph" w:customStyle="1" w:styleId="Question7">
    <w:name w:val="Question 7"/>
    <w:basedOn w:val="Normal"/>
    <w:next w:val="BodyText"/>
    <w:uiPriority w:val="99"/>
    <w:rsid w:val="0047738B"/>
    <w:pPr>
      <w:numPr>
        <w:ilvl w:val="6"/>
        <w:numId w:val="5"/>
      </w:numPr>
      <w:spacing w:before="240" w:after="60"/>
      <w:outlineLvl w:val="6"/>
    </w:pPr>
  </w:style>
  <w:style w:type="paragraph" w:customStyle="1" w:styleId="Question8">
    <w:name w:val="Question 8"/>
    <w:basedOn w:val="Normal"/>
    <w:next w:val="BodyText"/>
    <w:uiPriority w:val="99"/>
    <w:rsid w:val="0047738B"/>
    <w:pPr>
      <w:numPr>
        <w:ilvl w:val="7"/>
        <w:numId w:val="5"/>
      </w:numPr>
      <w:spacing w:before="240" w:after="60"/>
      <w:outlineLvl w:val="7"/>
    </w:pPr>
    <w:rPr>
      <w:i/>
    </w:rPr>
  </w:style>
  <w:style w:type="paragraph" w:customStyle="1" w:styleId="Question9">
    <w:name w:val="Question 9"/>
    <w:basedOn w:val="Normal"/>
    <w:next w:val="BodyText"/>
    <w:uiPriority w:val="99"/>
    <w:rsid w:val="0047738B"/>
    <w:pPr>
      <w:numPr>
        <w:ilvl w:val="8"/>
        <w:numId w:val="5"/>
      </w:numPr>
      <w:spacing w:before="240" w:after="60"/>
      <w:outlineLvl w:val="8"/>
    </w:pPr>
    <w:rPr>
      <w:rFonts w:ascii="Arial" w:hAnsi="Arial" w:cs="Arial"/>
      <w:sz w:val="22"/>
    </w:rPr>
  </w:style>
  <w:style w:type="paragraph" w:customStyle="1" w:styleId="Answer">
    <w:name w:val="Answer"/>
    <w:basedOn w:val="Normal"/>
    <w:next w:val="Normal"/>
    <w:link w:val="AnswerChar"/>
    <w:rsid w:val="00D534A2"/>
    <w:pPr>
      <w:numPr>
        <w:numId w:val="1"/>
      </w:numPr>
      <w:spacing w:before="240" w:line="480" w:lineRule="auto"/>
      <w:outlineLvl w:val="0"/>
    </w:pPr>
    <w:rPr>
      <w:rFonts w:eastAsia="MS Mincho"/>
      <w:bCs/>
    </w:rPr>
  </w:style>
  <w:style w:type="paragraph" w:styleId="BodyText3">
    <w:name w:val="Body Text 3"/>
    <w:basedOn w:val="Normal"/>
    <w:link w:val="BodyText3Char"/>
    <w:rsid w:val="0047738B"/>
    <w:pPr>
      <w:spacing w:after="120"/>
    </w:pPr>
    <w:rPr>
      <w:sz w:val="16"/>
      <w:szCs w:val="16"/>
    </w:rPr>
  </w:style>
  <w:style w:type="character" w:customStyle="1" w:styleId="BodyText3Char">
    <w:name w:val="Body Text 3 Char"/>
    <w:basedOn w:val="DefaultParagraphFont"/>
    <w:link w:val="BodyText3"/>
    <w:rsid w:val="0047738B"/>
    <w:rPr>
      <w:rFonts w:cs="Times New Roman"/>
      <w:sz w:val="16"/>
      <w:szCs w:val="16"/>
    </w:rPr>
  </w:style>
  <w:style w:type="character" w:customStyle="1" w:styleId="DeltaViewInsertion">
    <w:name w:val="DeltaView Insertion"/>
    <w:rsid w:val="0047738B"/>
    <w:rPr>
      <w:color w:val="0000FF"/>
      <w:spacing w:val="0"/>
      <w:u w:val="double"/>
    </w:rPr>
  </w:style>
  <w:style w:type="paragraph" w:styleId="FootnoteText">
    <w:name w:val="footnote text"/>
    <w:basedOn w:val="Normal"/>
    <w:link w:val="FootnoteTextChar"/>
    <w:uiPriority w:val="99"/>
    <w:rsid w:val="0047738B"/>
    <w:rPr>
      <w:sz w:val="20"/>
      <w:szCs w:val="20"/>
    </w:rPr>
  </w:style>
  <w:style w:type="character" w:customStyle="1" w:styleId="FootnoteTextChar">
    <w:name w:val="Footnote Text Char"/>
    <w:basedOn w:val="DefaultParagraphFont"/>
    <w:link w:val="FootnoteText"/>
    <w:uiPriority w:val="99"/>
    <w:rsid w:val="0047738B"/>
    <w:rPr>
      <w:rFonts w:cs="Times New Roman"/>
      <w:sz w:val="20"/>
      <w:szCs w:val="20"/>
    </w:rPr>
  </w:style>
  <w:style w:type="table" w:styleId="TableGrid">
    <w:name w:val="Table Grid"/>
    <w:basedOn w:val="TableNormal"/>
    <w:uiPriority w:val="59"/>
    <w:rsid w:val="0047738B"/>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3">
    <w:name w:val="Answer 3"/>
    <w:basedOn w:val="Normal"/>
    <w:link w:val="Answer3Char"/>
    <w:rsid w:val="00D534A2"/>
    <w:pPr>
      <w:numPr>
        <w:ilvl w:val="1"/>
        <w:numId w:val="2"/>
      </w:numPr>
      <w:spacing w:line="480" w:lineRule="auto"/>
      <w:outlineLvl w:val="1"/>
    </w:pPr>
    <w:rPr>
      <w:rFonts w:eastAsia="MS Mincho"/>
    </w:rPr>
  </w:style>
  <w:style w:type="character" w:customStyle="1" w:styleId="Answer3Char">
    <w:name w:val="Answer 3 Char"/>
    <w:basedOn w:val="DefaultParagraphFont"/>
    <w:link w:val="Answer3"/>
    <w:rsid w:val="00D534A2"/>
    <w:rPr>
      <w:rFonts w:eastAsia="MS Mincho" w:cs="Times New Roman"/>
      <w:szCs w:val="24"/>
    </w:rPr>
  </w:style>
  <w:style w:type="character" w:customStyle="1" w:styleId="zzmpTrailerItem">
    <w:name w:val="zzmpTrailerItem"/>
    <w:basedOn w:val="DefaultParagraphFont"/>
    <w:rsid w:val="00D34962"/>
    <w:rPr>
      <w:rFonts w:ascii="Times New Roman" w:hAnsi="Times New Roman" w:cs="Times New Roman"/>
      <w:dstrike w:val="0"/>
      <w:noProof/>
      <w:color w:val="auto"/>
      <w:spacing w:val="0"/>
      <w:position w:val="0"/>
      <w:sz w:val="16"/>
      <w:szCs w:val="16"/>
      <w:u w:val="none"/>
      <w:effect w:val="none"/>
      <w:vertAlign w:val="baseline"/>
    </w:rPr>
  </w:style>
  <w:style w:type="paragraph" w:styleId="EnvelopeAddress">
    <w:name w:val="envelope address"/>
    <w:basedOn w:val="Normal"/>
    <w:rsid w:val="0047738B"/>
    <w:pPr>
      <w:framePr w:w="7920" w:h="1980" w:hRule="exact" w:hSpace="180" w:wrap="auto" w:hAnchor="page" w:xAlign="center" w:yAlign="bottom"/>
      <w:ind w:left="2880"/>
    </w:pPr>
    <w:rPr>
      <w:rFonts w:ascii="Monotype Corsiva" w:hAnsi="Monotype Corsiva" w:cs="Arial"/>
      <w:b/>
      <w:i/>
      <w:color w:val="FF6600"/>
      <w:sz w:val="36"/>
      <w:szCs w:val="36"/>
    </w:rPr>
  </w:style>
  <w:style w:type="paragraph" w:styleId="EnvelopeReturn">
    <w:name w:val="envelope return"/>
    <w:basedOn w:val="Normal"/>
    <w:rsid w:val="0047738B"/>
    <w:rPr>
      <w:rFonts w:ascii="Arial" w:hAnsi="Arial" w:cs="Arial"/>
      <w:sz w:val="20"/>
      <w:szCs w:val="20"/>
    </w:rPr>
  </w:style>
  <w:style w:type="character" w:customStyle="1" w:styleId="Question1Char">
    <w:name w:val="Question 1 Char"/>
    <w:link w:val="Question1"/>
    <w:uiPriority w:val="99"/>
    <w:rsid w:val="0047738B"/>
    <w:rPr>
      <w:rFonts w:cs="Times New Roman"/>
      <w:b/>
      <w:kern w:val="32"/>
      <w:szCs w:val="24"/>
    </w:rPr>
  </w:style>
  <w:style w:type="paragraph" w:customStyle="1" w:styleId="Style1">
    <w:name w:val="Style1"/>
    <w:basedOn w:val="Answer"/>
    <w:link w:val="Style1Char"/>
    <w:qFormat/>
    <w:rsid w:val="0047738B"/>
    <w:pPr>
      <w:numPr>
        <w:numId w:val="4"/>
      </w:numPr>
      <w:spacing w:before="120" w:after="120"/>
    </w:pPr>
  </w:style>
  <w:style w:type="character" w:customStyle="1" w:styleId="AnswerChar">
    <w:name w:val="Answer Char"/>
    <w:link w:val="Answer"/>
    <w:rsid w:val="0047738B"/>
    <w:rPr>
      <w:rFonts w:eastAsia="MS Mincho" w:cs="Times New Roman"/>
      <w:bCs/>
      <w:szCs w:val="24"/>
    </w:rPr>
  </w:style>
  <w:style w:type="character" w:customStyle="1" w:styleId="Style1Char">
    <w:name w:val="Style1 Char"/>
    <w:basedOn w:val="AnswerChar"/>
    <w:link w:val="Style1"/>
    <w:rsid w:val="0047738B"/>
    <w:rPr>
      <w:rFonts w:eastAsia="MS Mincho" w:cs="Times New Roman"/>
      <w:bCs/>
      <w:szCs w:val="24"/>
    </w:rPr>
  </w:style>
  <w:style w:type="paragraph" w:customStyle="1" w:styleId="Indent">
    <w:name w:val="Indent"/>
    <w:basedOn w:val="Normal"/>
    <w:qFormat/>
    <w:rsid w:val="0047738B"/>
    <w:rPr>
      <w:rFonts w:eastAsia="SimSun"/>
      <w:lang w:eastAsia="zh-CN"/>
    </w:rPr>
  </w:style>
  <w:style w:type="paragraph" w:styleId="ListParagraph">
    <w:name w:val="List Paragraph"/>
    <w:basedOn w:val="Normal"/>
    <w:link w:val="ListParagraphChar"/>
    <w:uiPriority w:val="34"/>
    <w:qFormat/>
    <w:rsid w:val="0047738B"/>
    <w:pPr>
      <w:contextualSpacing/>
    </w:pPr>
  </w:style>
  <w:style w:type="paragraph" w:customStyle="1" w:styleId="s4">
    <w:name w:val="s4"/>
    <w:basedOn w:val="Normal"/>
    <w:rsid w:val="0047738B"/>
    <w:pPr>
      <w:spacing w:before="100" w:beforeAutospacing="1" w:after="100" w:afterAutospacing="1"/>
    </w:pPr>
    <w:rPr>
      <w:rFonts w:eastAsia="Calibri"/>
    </w:rPr>
  </w:style>
  <w:style w:type="character" w:customStyle="1" w:styleId="bumpedfont20">
    <w:name w:val="bumpedfont20"/>
    <w:basedOn w:val="DefaultParagraphFont"/>
    <w:rsid w:val="0047738B"/>
  </w:style>
  <w:style w:type="paragraph" w:styleId="Revision">
    <w:name w:val="Revision"/>
    <w:hidden/>
    <w:uiPriority w:val="99"/>
    <w:semiHidden/>
    <w:rsid w:val="0047738B"/>
    <w:rPr>
      <w:rFonts w:cs="Times New Roman"/>
      <w:szCs w:val="24"/>
    </w:rPr>
  </w:style>
  <w:style w:type="character" w:styleId="FootnoteReference">
    <w:name w:val="footnote reference"/>
    <w:basedOn w:val="DefaultParagraphFont"/>
    <w:uiPriority w:val="99"/>
    <w:semiHidden/>
    <w:unhideWhenUsed/>
    <w:rsid w:val="004264B8"/>
    <w:rPr>
      <w:vertAlign w:val="superscript"/>
    </w:rPr>
  </w:style>
  <w:style w:type="paragraph" w:styleId="NoSpacing">
    <w:name w:val="No Spacing"/>
    <w:uiPriority w:val="1"/>
    <w:qFormat/>
    <w:rsid w:val="00175185"/>
    <w:pPr>
      <w:spacing w:after="240" w:line="360" w:lineRule="auto"/>
      <w:contextualSpacing/>
    </w:pPr>
    <w:rPr>
      <w:rFonts w:ascii="Arial" w:eastAsiaTheme="minorHAnsi" w:hAnsi="Arial"/>
      <w:color w:val="1F497D" w:themeColor="text2"/>
      <w:sz w:val="22"/>
    </w:rPr>
  </w:style>
  <w:style w:type="paragraph" w:customStyle="1" w:styleId="xmsonormal">
    <w:name w:val="x_msonormal"/>
    <w:basedOn w:val="Normal"/>
    <w:rsid w:val="00C129FB"/>
    <w:rPr>
      <w:rFonts w:ascii="Calibri" w:eastAsiaTheme="minorHAnsi" w:hAnsi="Calibri" w:cs="Calibri"/>
      <w:sz w:val="22"/>
      <w:szCs w:val="22"/>
    </w:rPr>
  </w:style>
  <w:style w:type="paragraph" w:customStyle="1" w:styleId="Footnote">
    <w:name w:val="Footnote"/>
    <w:basedOn w:val="FootnoteText"/>
    <w:link w:val="FootnoteChar"/>
    <w:uiPriority w:val="12"/>
    <w:qFormat/>
    <w:rsid w:val="003B6FC4"/>
    <w:rPr>
      <w:rFonts w:asciiTheme="minorHAnsi" w:hAnsiTheme="minorHAnsi"/>
      <w:color w:val="1F497D" w:themeColor="text2"/>
      <w:sz w:val="19"/>
    </w:rPr>
  </w:style>
  <w:style w:type="character" w:customStyle="1" w:styleId="FootnoteChar">
    <w:name w:val="Footnote Char"/>
    <w:basedOn w:val="FootnoteTextChar"/>
    <w:link w:val="Footnote"/>
    <w:uiPriority w:val="12"/>
    <w:rsid w:val="003B6FC4"/>
    <w:rPr>
      <w:rFonts w:asciiTheme="minorHAnsi" w:hAnsiTheme="minorHAnsi" w:cs="Times New Roman"/>
      <w:color w:val="1F497D" w:themeColor="text2"/>
      <w:sz w:val="19"/>
      <w:szCs w:val="20"/>
    </w:rPr>
  </w:style>
  <w:style w:type="character" w:customStyle="1" w:styleId="ListParagraphChar">
    <w:name w:val="List Paragraph Char"/>
    <w:link w:val="ListParagraph"/>
    <w:uiPriority w:val="34"/>
    <w:rsid w:val="00D204B1"/>
    <w:rPr>
      <w:rFonts w:cs="Times New Roman"/>
      <w:szCs w:val="24"/>
    </w:rPr>
  </w:style>
  <w:style w:type="character" w:styleId="UnresolvedMention">
    <w:name w:val="Unresolved Mention"/>
    <w:basedOn w:val="DefaultParagraphFont"/>
    <w:uiPriority w:val="99"/>
    <w:unhideWhenUsed/>
    <w:rsid w:val="003768DB"/>
    <w:rPr>
      <w:color w:val="605E5C"/>
      <w:shd w:val="clear" w:color="auto" w:fill="E1DFDD"/>
    </w:rPr>
  </w:style>
  <w:style w:type="character" w:styleId="Mention">
    <w:name w:val="Mention"/>
    <w:basedOn w:val="DefaultParagraphFont"/>
    <w:uiPriority w:val="99"/>
    <w:unhideWhenUsed/>
    <w:rsid w:val="003768DB"/>
    <w:rPr>
      <w:color w:val="2B579A"/>
      <w:shd w:val="clear" w:color="auto" w:fill="E1DFDD"/>
    </w:rPr>
  </w:style>
  <w:style w:type="character" w:styleId="Hyperlink">
    <w:name w:val="Hyperlink"/>
    <w:basedOn w:val="DefaultParagraphFont"/>
    <w:uiPriority w:val="99"/>
    <w:unhideWhenUsed/>
    <w:rsid w:val="0063376F"/>
    <w:rPr>
      <w:color w:val="0000FF" w:themeColor="hyperlink"/>
      <w:u w:val="single"/>
    </w:rPr>
  </w:style>
  <w:style w:type="paragraph" w:customStyle="1" w:styleId="Answer1">
    <w:name w:val="Answer 1"/>
    <w:basedOn w:val="Normal"/>
    <w:next w:val="BodyText"/>
    <w:link w:val="Answer1Char"/>
    <w:rsid w:val="00513E77"/>
    <w:pPr>
      <w:tabs>
        <w:tab w:val="num" w:pos="270"/>
      </w:tabs>
      <w:spacing w:before="240" w:line="480" w:lineRule="auto"/>
      <w:ind w:left="270" w:firstLine="0"/>
      <w:jc w:val="left"/>
      <w:outlineLvl w:val="0"/>
    </w:pPr>
  </w:style>
  <w:style w:type="paragraph" w:customStyle="1" w:styleId="Answer2">
    <w:name w:val="Answer 2"/>
    <w:basedOn w:val="Normal"/>
    <w:next w:val="BodyText"/>
    <w:rsid w:val="00513E77"/>
    <w:pPr>
      <w:tabs>
        <w:tab w:val="num" w:pos="0"/>
      </w:tabs>
      <w:spacing w:line="480" w:lineRule="auto"/>
      <w:ind w:left="0" w:firstLine="0"/>
      <w:outlineLvl w:val="1"/>
    </w:pPr>
    <w:rPr>
      <w:rFonts w:eastAsia="MS Mincho"/>
    </w:rPr>
  </w:style>
  <w:style w:type="character" w:customStyle="1" w:styleId="Answer1Char">
    <w:name w:val="Answer 1 Char"/>
    <w:link w:val="Answer1"/>
    <w:rsid w:val="00513E77"/>
    <w:rPr>
      <w:rFonts w:cs="Times New Roman"/>
      <w:szCs w:val="24"/>
    </w:rPr>
  </w:style>
  <w:style w:type="character" w:customStyle="1" w:styleId="normaltextrun">
    <w:name w:val="normaltextrun"/>
    <w:basedOn w:val="DefaultParagraphFont"/>
    <w:rsid w:val="00C01AB2"/>
  </w:style>
  <w:style w:type="character" w:customStyle="1" w:styleId="cf01">
    <w:name w:val="cf01"/>
    <w:basedOn w:val="DefaultParagraphFont"/>
    <w:rsid w:val="00C363EB"/>
    <w:rPr>
      <w:rFonts w:ascii="Segoe UI" w:hAnsi="Segoe UI" w:cs="Segoe UI" w:hint="default"/>
      <w:sz w:val="18"/>
      <w:szCs w:val="18"/>
    </w:rPr>
  </w:style>
  <w:style w:type="paragraph" w:styleId="Caption">
    <w:name w:val="caption"/>
    <w:basedOn w:val="Normal"/>
    <w:next w:val="Normal"/>
    <w:uiPriority w:val="35"/>
    <w:unhideWhenUsed/>
    <w:qFormat/>
    <w:rsid w:val="00D44FFD"/>
    <w:pPr>
      <w:spacing w:after="200" w:line="240" w:lineRule="auto"/>
      <w:ind w:left="0" w:firstLine="0"/>
      <w:jc w:val="left"/>
    </w:pPr>
    <w:rPr>
      <w:rFonts w:asciiTheme="minorHAnsi" w:eastAsiaTheme="minorHAnsi" w:hAnsiTheme="minorHAnsi" w:cstheme="minorBidi"/>
      <w:i/>
      <w:iCs/>
      <w:color w:val="1F497D" w:themeColor="text2"/>
      <w:kern w:val="2"/>
      <w:sz w:val="18"/>
      <w:szCs w:val="18"/>
      <w14:ligatures w14:val="standardContextual"/>
    </w:rPr>
  </w:style>
  <w:style w:type="paragraph" w:customStyle="1" w:styleId="paragraph">
    <w:name w:val="paragraph"/>
    <w:basedOn w:val="Normal"/>
    <w:rsid w:val="00AD0769"/>
    <w:pPr>
      <w:spacing w:before="100" w:beforeAutospacing="1" w:after="100" w:afterAutospacing="1" w:line="240" w:lineRule="auto"/>
      <w:ind w:left="0" w:firstLine="0"/>
      <w:jc w:val="left"/>
    </w:pPr>
    <w:rPr>
      <w14:ligatures w14:val="standardContextual"/>
    </w:rPr>
  </w:style>
  <w:style w:type="character" w:customStyle="1" w:styleId="tabchar">
    <w:name w:val="tabchar"/>
    <w:basedOn w:val="DefaultParagraphFont"/>
    <w:rsid w:val="00AD0769"/>
  </w:style>
  <w:style w:type="character" w:customStyle="1" w:styleId="eop">
    <w:name w:val="eop"/>
    <w:basedOn w:val="DefaultParagraphFont"/>
    <w:rsid w:val="00AD0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840">
      <w:bodyDiv w:val="1"/>
      <w:marLeft w:val="0"/>
      <w:marRight w:val="0"/>
      <w:marTop w:val="0"/>
      <w:marBottom w:val="0"/>
      <w:divBdr>
        <w:top w:val="none" w:sz="0" w:space="0" w:color="auto"/>
        <w:left w:val="none" w:sz="0" w:space="0" w:color="auto"/>
        <w:bottom w:val="none" w:sz="0" w:space="0" w:color="auto"/>
        <w:right w:val="none" w:sz="0" w:space="0" w:color="auto"/>
      </w:divBdr>
    </w:div>
    <w:div w:id="43991917">
      <w:bodyDiv w:val="1"/>
      <w:marLeft w:val="0"/>
      <w:marRight w:val="0"/>
      <w:marTop w:val="0"/>
      <w:marBottom w:val="0"/>
      <w:divBdr>
        <w:top w:val="none" w:sz="0" w:space="0" w:color="auto"/>
        <w:left w:val="none" w:sz="0" w:space="0" w:color="auto"/>
        <w:bottom w:val="none" w:sz="0" w:space="0" w:color="auto"/>
        <w:right w:val="none" w:sz="0" w:space="0" w:color="auto"/>
      </w:divBdr>
    </w:div>
    <w:div w:id="47000232">
      <w:bodyDiv w:val="1"/>
      <w:marLeft w:val="0"/>
      <w:marRight w:val="0"/>
      <w:marTop w:val="0"/>
      <w:marBottom w:val="0"/>
      <w:divBdr>
        <w:top w:val="none" w:sz="0" w:space="0" w:color="auto"/>
        <w:left w:val="none" w:sz="0" w:space="0" w:color="auto"/>
        <w:bottom w:val="none" w:sz="0" w:space="0" w:color="auto"/>
        <w:right w:val="none" w:sz="0" w:space="0" w:color="auto"/>
      </w:divBdr>
    </w:div>
    <w:div w:id="179124231">
      <w:bodyDiv w:val="1"/>
      <w:marLeft w:val="0"/>
      <w:marRight w:val="0"/>
      <w:marTop w:val="0"/>
      <w:marBottom w:val="0"/>
      <w:divBdr>
        <w:top w:val="none" w:sz="0" w:space="0" w:color="auto"/>
        <w:left w:val="none" w:sz="0" w:space="0" w:color="auto"/>
        <w:bottom w:val="none" w:sz="0" w:space="0" w:color="auto"/>
        <w:right w:val="none" w:sz="0" w:space="0" w:color="auto"/>
      </w:divBdr>
    </w:div>
    <w:div w:id="210116480">
      <w:bodyDiv w:val="1"/>
      <w:marLeft w:val="0"/>
      <w:marRight w:val="0"/>
      <w:marTop w:val="0"/>
      <w:marBottom w:val="0"/>
      <w:divBdr>
        <w:top w:val="none" w:sz="0" w:space="0" w:color="auto"/>
        <w:left w:val="none" w:sz="0" w:space="0" w:color="auto"/>
        <w:bottom w:val="none" w:sz="0" w:space="0" w:color="auto"/>
        <w:right w:val="none" w:sz="0" w:space="0" w:color="auto"/>
      </w:divBdr>
    </w:div>
    <w:div w:id="321391265">
      <w:bodyDiv w:val="1"/>
      <w:marLeft w:val="0"/>
      <w:marRight w:val="0"/>
      <w:marTop w:val="0"/>
      <w:marBottom w:val="0"/>
      <w:divBdr>
        <w:top w:val="none" w:sz="0" w:space="0" w:color="auto"/>
        <w:left w:val="none" w:sz="0" w:space="0" w:color="auto"/>
        <w:bottom w:val="none" w:sz="0" w:space="0" w:color="auto"/>
        <w:right w:val="none" w:sz="0" w:space="0" w:color="auto"/>
      </w:divBdr>
    </w:div>
    <w:div w:id="472453905">
      <w:bodyDiv w:val="1"/>
      <w:marLeft w:val="0"/>
      <w:marRight w:val="0"/>
      <w:marTop w:val="0"/>
      <w:marBottom w:val="0"/>
      <w:divBdr>
        <w:top w:val="none" w:sz="0" w:space="0" w:color="auto"/>
        <w:left w:val="none" w:sz="0" w:space="0" w:color="auto"/>
        <w:bottom w:val="none" w:sz="0" w:space="0" w:color="auto"/>
        <w:right w:val="none" w:sz="0" w:space="0" w:color="auto"/>
      </w:divBdr>
    </w:div>
    <w:div w:id="721297474">
      <w:bodyDiv w:val="1"/>
      <w:marLeft w:val="0"/>
      <w:marRight w:val="0"/>
      <w:marTop w:val="0"/>
      <w:marBottom w:val="0"/>
      <w:divBdr>
        <w:top w:val="none" w:sz="0" w:space="0" w:color="auto"/>
        <w:left w:val="none" w:sz="0" w:space="0" w:color="auto"/>
        <w:bottom w:val="none" w:sz="0" w:space="0" w:color="auto"/>
        <w:right w:val="none" w:sz="0" w:space="0" w:color="auto"/>
      </w:divBdr>
    </w:div>
    <w:div w:id="771171796">
      <w:bodyDiv w:val="1"/>
      <w:marLeft w:val="0"/>
      <w:marRight w:val="0"/>
      <w:marTop w:val="0"/>
      <w:marBottom w:val="0"/>
      <w:divBdr>
        <w:top w:val="none" w:sz="0" w:space="0" w:color="auto"/>
        <w:left w:val="none" w:sz="0" w:space="0" w:color="auto"/>
        <w:bottom w:val="none" w:sz="0" w:space="0" w:color="auto"/>
        <w:right w:val="none" w:sz="0" w:space="0" w:color="auto"/>
      </w:divBdr>
    </w:div>
    <w:div w:id="933707493">
      <w:bodyDiv w:val="1"/>
      <w:marLeft w:val="0"/>
      <w:marRight w:val="0"/>
      <w:marTop w:val="0"/>
      <w:marBottom w:val="0"/>
      <w:divBdr>
        <w:top w:val="none" w:sz="0" w:space="0" w:color="auto"/>
        <w:left w:val="none" w:sz="0" w:space="0" w:color="auto"/>
        <w:bottom w:val="none" w:sz="0" w:space="0" w:color="auto"/>
        <w:right w:val="none" w:sz="0" w:space="0" w:color="auto"/>
      </w:divBdr>
    </w:div>
    <w:div w:id="960190300">
      <w:bodyDiv w:val="1"/>
      <w:marLeft w:val="0"/>
      <w:marRight w:val="0"/>
      <w:marTop w:val="0"/>
      <w:marBottom w:val="0"/>
      <w:divBdr>
        <w:top w:val="none" w:sz="0" w:space="0" w:color="auto"/>
        <w:left w:val="none" w:sz="0" w:space="0" w:color="auto"/>
        <w:bottom w:val="none" w:sz="0" w:space="0" w:color="auto"/>
        <w:right w:val="none" w:sz="0" w:space="0" w:color="auto"/>
      </w:divBdr>
    </w:div>
    <w:div w:id="980037474">
      <w:bodyDiv w:val="1"/>
      <w:marLeft w:val="0"/>
      <w:marRight w:val="0"/>
      <w:marTop w:val="0"/>
      <w:marBottom w:val="0"/>
      <w:divBdr>
        <w:top w:val="none" w:sz="0" w:space="0" w:color="auto"/>
        <w:left w:val="none" w:sz="0" w:space="0" w:color="auto"/>
        <w:bottom w:val="none" w:sz="0" w:space="0" w:color="auto"/>
        <w:right w:val="none" w:sz="0" w:space="0" w:color="auto"/>
      </w:divBdr>
    </w:div>
    <w:div w:id="1040547415">
      <w:bodyDiv w:val="1"/>
      <w:marLeft w:val="0"/>
      <w:marRight w:val="0"/>
      <w:marTop w:val="0"/>
      <w:marBottom w:val="0"/>
      <w:divBdr>
        <w:top w:val="none" w:sz="0" w:space="0" w:color="auto"/>
        <w:left w:val="none" w:sz="0" w:space="0" w:color="auto"/>
        <w:bottom w:val="none" w:sz="0" w:space="0" w:color="auto"/>
        <w:right w:val="none" w:sz="0" w:space="0" w:color="auto"/>
      </w:divBdr>
    </w:div>
    <w:div w:id="1277445219">
      <w:bodyDiv w:val="1"/>
      <w:marLeft w:val="0"/>
      <w:marRight w:val="0"/>
      <w:marTop w:val="0"/>
      <w:marBottom w:val="0"/>
      <w:divBdr>
        <w:top w:val="none" w:sz="0" w:space="0" w:color="auto"/>
        <w:left w:val="none" w:sz="0" w:space="0" w:color="auto"/>
        <w:bottom w:val="none" w:sz="0" w:space="0" w:color="auto"/>
        <w:right w:val="none" w:sz="0" w:space="0" w:color="auto"/>
      </w:divBdr>
    </w:div>
    <w:div w:id="1494561228">
      <w:bodyDiv w:val="1"/>
      <w:marLeft w:val="0"/>
      <w:marRight w:val="0"/>
      <w:marTop w:val="0"/>
      <w:marBottom w:val="0"/>
      <w:divBdr>
        <w:top w:val="none" w:sz="0" w:space="0" w:color="auto"/>
        <w:left w:val="none" w:sz="0" w:space="0" w:color="auto"/>
        <w:bottom w:val="none" w:sz="0" w:space="0" w:color="auto"/>
        <w:right w:val="none" w:sz="0" w:space="0" w:color="auto"/>
      </w:divBdr>
    </w:div>
    <w:div w:id="1497842288">
      <w:bodyDiv w:val="1"/>
      <w:marLeft w:val="0"/>
      <w:marRight w:val="0"/>
      <w:marTop w:val="0"/>
      <w:marBottom w:val="0"/>
      <w:divBdr>
        <w:top w:val="none" w:sz="0" w:space="0" w:color="auto"/>
        <w:left w:val="none" w:sz="0" w:space="0" w:color="auto"/>
        <w:bottom w:val="none" w:sz="0" w:space="0" w:color="auto"/>
        <w:right w:val="none" w:sz="0" w:space="0" w:color="auto"/>
      </w:divBdr>
    </w:div>
    <w:div w:id="2019042351">
      <w:bodyDiv w:val="1"/>
      <w:marLeft w:val="0"/>
      <w:marRight w:val="0"/>
      <w:marTop w:val="0"/>
      <w:marBottom w:val="0"/>
      <w:divBdr>
        <w:top w:val="none" w:sz="0" w:space="0" w:color="auto"/>
        <w:left w:val="none" w:sz="0" w:space="0" w:color="auto"/>
        <w:bottom w:val="none" w:sz="0" w:space="0" w:color="auto"/>
        <w:right w:val="none" w:sz="0" w:space="0" w:color="auto"/>
      </w:divBdr>
    </w:div>
    <w:div w:id="210653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b811fa518fc84452" Type="http://schemas.microsoft.com/office/2019/09/relationships/intelligence" Target="intelligenc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psc.state.ms.us/InSiteConnect/InSiteView.aspx?model=INSITE_CONNECT&amp;queue=CTS_ARCHIVEQ&amp;docid=6555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13EDA-7E53-44DB-86D1-C6FFACE9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15368</Words>
  <Characters>84981</Characters>
  <Application>Microsoft Office Word</Application>
  <DocSecurity>0</DocSecurity>
  <Lines>708</Lines>
  <Paragraphs>200</Paragraphs>
  <ScaleCrop>false</ScaleCrop>
  <Company/>
  <LinksUpToDate>false</LinksUpToDate>
  <CharactersWithSpaces>100149</CharactersWithSpaces>
  <SharedDoc>false</SharedDoc>
  <HyperlinkBase/>
  <HLinks>
    <vt:vector size="6" baseType="variant">
      <vt:variant>
        <vt:i4>7143541</vt:i4>
      </vt:variant>
      <vt:variant>
        <vt:i4>0</vt:i4>
      </vt:variant>
      <vt:variant>
        <vt:i4>0</vt:i4>
      </vt:variant>
      <vt:variant>
        <vt:i4>5</vt:i4>
      </vt:variant>
      <vt:variant>
        <vt:lpwstr>https://www.psc.state.ms.us/InSiteConnect/InSiteView.aspx?model=INSITE_CONNECT&amp;queue=CTS_ARCHIVEQ&amp;docid=655509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2023-12-04T18:04:00Z</dcterms:created>
  <dcterms:modified xsi:type="dcterms:W3CDTF">2023-12-04T18:04:00Z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