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9622" w14:textId="4EC2F1EB" w:rsidR="00BC0A1E" w:rsidRPr="00EE4D0B" w:rsidRDefault="00BC0A1E" w:rsidP="00FB4618">
      <w:pPr>
        <w:jc w:val="center"/>
        <w:rPr>
          <w:b/>
          <w:bCs/>
          <w:sz w:val="28"/>
          <w:szCs w:val="28"/>
        </w:rPr>
      </w:pPr>
      <w:r w:rsidRPr="00EE4D0B">
        <w:rPr>
          <w:b/>
          <w:bCs/>
          <w:sz w:val="28"/>
          <w:szCs w:val="28"/>
        </w:rPr>
        <w:t>BEFORE THE</w:t>
      </w:r>
    </w:p>
    <w:p w14:paraId="3E6E7CB4" w14:textId="77777777" w:rsidR="00BC0A1E" w:rsidRPr="00EE4D0B" w:rsidRDefault="00BC0A1E" w:rsidP="00FB4618">
      <w:pPr>
        <w:jc w:val="center"/>
        <w:rPr>
          <w:b/>
          <w:bCs/>
          <w:sz w:val="28"/>
          <w:szCs w:val="28"/>
        </w:rPr>
      </w:pPr>
      <w:r w:rsidRPr="00EE4D0B">
        <w:rPr>
          <w:b/>
          <w:bCs/>
          <w:sz w:val="28"/>
          <w:szCs w:val="28"/>
        </w:rPr>
        <w:t>GEORGIA PUBLIC SERVICE COMMISSION</w:t>
      </w:r>
    </w:p>
    <w:p w14:paraId="2FB2E407" w14:textId="77777777" w:rsidR="00BC0A1E" w:rsidRPr="00437279" w:rsidRDefault="00BC0A1E" w:rsidP="00FB4618">
      <w:pPr>
        <w:jc w:val="center"/>
        <w:rPr>
          <w:b/>
          <w:bCs/>
        </w:rPr>
      </w:pPr>
    </w:p>
    <w:p w14:paraId="7CE2A3D3" w14:textId="77777777" w:rsidR="00BC0A1E" w:rsidRPr="00437279" w:rsidRDefault="00BC0A1E" w:rsidP="00FB4618">
      <w:pPr>
        <w:jc w:val="center"/>
        <w:rPr>
          <w:b/>
          <w:bCs/>
        </w:rPr>
      </w:pPr>
    </w:p>
    <w:tbl>
      <w:tblPr>
        <w:tblW w:w="0" w:type="auto"/>
        <w:tblLayout w:type="fixed"/>
        <w:tblLook w:val="0000" w:firstRow="0" w:lastRow="0" w:firstColumn="0" w:lastColumn="0" w:noHBand="0" w:noVBand="0"/>
      </w:tblPr>
      <w:tblGrid>
        <w:gridCol w:w="5148"/>
        <w:gridCol w:w="4428"/>
      </w:tblGrid>
      <w:tr w:rsidR="00BC0A1E" w:rsidRPr="00437279" w14:paraId="1ED51688" w14:textId="77777777" w:rsidTr="006D5162">
        <w:tc>
          <w:tcPr>
            <w:tcW w:w="5148" w:type="dxa"/>
          </w:tcPr>
          <w:p w14:paraId="1DB3DA34" w14:textId="0A1C624D" w:rsidR="00BC0A1E" w:rsidRPr="00437279" w:rsidRDefault="00BC0A1E" w:rsidP="00C72DD3">
            <w:pPr>
              <w:tabs>
                <w:tab w:val="left" w:pos="6930"/>
              </w:tabs>
              <w:jc w:val="left"/>
              <w:rPr>
                <w:b/>
                <w:bCs/>
              </w:rPr>
            </w:pPr>
            <w:r w:rsidRPr="00437279">
              <w:rPr>
                <w:b/>
                <w:bCs/>
              </w:rPr>
              <w:t xml:space="preserve">IN THE MATTER OF: </w:t>
            </w:r>
            <w:r w:rsidR="00C72DD3">
              <w:rPr>
                <w:b/>
                <w:bCs/>
              </w:rPr>
              <w:t>APPLICATION TO</w:t>
            </w:r>
            <w:r w:rsidR="00C72DD3">
              <w:rPr>
                <w:b/>
                <w:bCs/>
              </w:rPr>
              <w:br/>
              <w:t>ADJUST RATES TO INCLUDE REASONABLE AND PRUDENT PLANT VOGTLE UNITS 3 AND 4 COSTS</w:t>
            </w:r>
          </w:p>
        </w:tc>
        <w:tc>
          <w:tcPr>
            <w:tcW w:w="4428" w:type="dxa"/>
          </w:tcPr>
          <w:p w14:paraId="17C6BCCF" w14:textId="77777777" w:rsidR="00BC0A1E" w:rsidRPr="00437279" w:rsidRDefault="00BC0A1E" w:rsidP="00FB4618">
            <w:pPr>
              <w:tabs>
                <w:tab w:val="left" w:pos="6930"/>
              </w:tabs>
              <w:jc w:val="center"/>
              <w:rPr>
                <w:b/>
                <w:bCs/>
              </w:rPr>
            </w:pPr>
          </w:p>
          <w:p w14:paraId="3E46025A" w14:textId="20F2B5CA" w:rsidR="00BC0A1E" w:rsidRPr="00437279" w:rsidRDefault="001C2D93" w:rsidP="00C72DD3">
            <w:pPr>
              <w:tabs>
                <w:tab w:val="left" w:pos="6930"/>
              </w:tabs>
              <w:jc w:val="center"/>
              <w:rPr>
                <w:b/>
                <w:bCs/>
              </w:rPr>
            </w:pPr>
            <w:r>
              <w:rPr>
                <w:b/>
                <w:bCs/>
              </w:rPr>
              <w:t xml:space="preserve">                            </w:t>
            </w:r>
            <w:r w:rsidR="00BC0A1E" w:rsidRPr="00437279">
              <w:rPr>
                <w:b/>
                <w:bCs/>
              </w:rPr>
              <w:t xml:space="preserve">DOCKET NO. </w:t>
            </w:r>
            <w:r w:rsidR="00C72DD3">
              <w:rPr>
                <w:b/>
                <w:bCs/>
              </w:rPr>
              <w:t>29849</w:t>
            </w:r>
          </w:p>
        </w:tc>
      </w:tr>
      <w:tr w:rsidR="00BC0A1E" w:rsidRPr="00437279" w14:paraId="7A05A692" w14:textId="77777777" w:rsidTr="006D5162">
        <w:trPr>
          <w:trHeight w:val="333"/>
        </w:trPr>
        <w:tc>
          <w:tcPr>
            <w:tcW w:w="5148" w:type="dxa"/>
          </w:tcPr>
          <w:p w14:paraId="6FCE1F18" w14:textId="77777777" w:rsidR="00BC0A1E" w:rsidRPr="00437279" w:rsidRDefault="00BC0A1E" w:rsidP="00FB4618">
            <w:pPr>
              <w:tabs>
                <w:tab w:val="left" w:pos="6930"/>
              </w:tabs>
              <w:jc w:val="center"/>
              <w:rPr>
                <w:b/>
                <w:bCs/>
              </w:rPr>
            </w:pPr>
          </w:p>
        </w:tc>
        <w:tc>
          <w:tcPr>
            <w:tcW w:w="4428" w:type="dxa"/>
          </w:tcPr>
          <w:p w14:paraId="518BC4B1" w14:textId="77777777" w:rsidR="00BC0A1E" w:rsidRPr="00437279" w:rsidRDefault="00BC0A1E" w:rsidP="00FB4618">
            <w:pPr>
              <w:tabs>
                <w:tab w:val="left" w:pos="6930"/>
              </w:tabs>
              <w:jc w:val="center"/>
              <w:rPr>
                <w:b/>
                <w:bCs/>
              </w:rPr>
            </w:pPr>
          </w:p>
        </w:tc>
      </w:tr>
    </w:tbl>
    <w:p w14:paraId="45D41AF0" w14:textId="77777777" w:rsidR="00BC0A1E" w:rsidRDefault="00BC0A1E" w:rsidP="00FB4618">
      <w:pPr>
        <w:jc w:val="center"/>
      </w:pPr>
    </w:p>
    <w:p w14:paraId="751A323D" w14:textId="77777777" w:rsidR="00BC0A1E" w:rsidRPr="005738C8" w:rsidRDefault="00BC0A1E" w:rsidP="00FB4618">
      <w:pPr>
        <w:jc w:val="center"/>
        <w:rPr>
          <w:b/>
          <w:bCs/>
          <w:color w:val="FF0000"/>
          <w:sz w:val="32"/>
          <w:szCs w:val="32"/>
        </w:rPr>
      </w:pPr>
    </w:p>
    <w:p w14:paraId="09065230" w14:textId="77777777" w:rsidR="00BC0A1E" w:rsidRPr="00437279" w:rsidRDefault="00BC0A1E" w:rsidP="001B43EA">
      <w:pPr>
        <w:tabs>
          <w:tab w:val="left" w:pos="1440"/>
        </w:tabs>
        <w:jc w:val="center"/>
        <w:rPr>
          <w:b/>
          <w:bCs/>
        </w:rPr>
      </w:pPr>
    </w:p>
    <w:tbl>
      <w:tblPr>
        <w:tblW w:w="8384" w:type="dxa"/>
        <w:jc w:val="center"/>
        <w:tblLayout w:type="fixed"/>
        <w:tblLook w:val="0000" w:firstRow="0" w:lastRow="0" w:firstColumn="0" w:lastColumn="0" w:noHBand="0" w:noVBand="0"/>
      </w:tblPr>
      <w:tblGrid>
        <w:gridCol w:w="1800"/>
        <w:gridCol w:w="5084"/>
        <w:gridCol w:w="1500"/>
      </w:tblGrid>
      <w:tr w:rsidR="00BC0A1E" w:rsidRPr="00437279" w14:paraId="12C53BDA" w14:textId="77777777" w:rsidTr="001B43EA">
        <w:trPr>
          <w:jc w:val="center"/>
        </w:trPr>
        <w:tc>
          <w:tcPr>
            <w:tcW w:w="1800" w:type="dxa"/>
            <w:tcBorders>
              <w:right w:val="double" w:sz="4" w:space="0" w:color="auto"/>
            </w:tcBorders>
          </w:tcPr>
          <w:p w14:paraId="528BB103" w14:textId="77777777" w:rsidR="00BC0A1E" w:rsidRPr="00437279" w:rsidRDefault="00BC0A1E" w:rsidP="00FB4618">
            <w:pPr>
              <w:jc w:val="center"/>
              <w:rPr>
                <w:b/>
                <w:bCs/>
              </w:rPr>
            </w:pPr>
          </w:p>
        </w:tc>
        <w:tc>
          <w:tcPr>
            <w:tcW w:w="5084" w:type="dxa"/>
            <w:tcBorders>
              <w:top w:val="double" w:sz="4" w:space="0" w:color="auto"/>
              <w:left w:val="double" w:sz="4" w:space="0" w:color="auto"/>
              <w:right w:val="double" w:sz="4" w:space="0" w:color="auto"/>
            </w:tcBorders>
          </w:tcPr>
          <w:p w14:paraId="5412950F" w14:textId="77777777" w:rsidR="00E210C7" w:rsidRPr="00437279" w:rsidRDefault="00E210C7" w:rsidP="00FB4618">
            <w:pPr>
              <w:jc w:val="center"/>
              <w:rPr>
                <w:b/>
                <w:bCs/>
              </w:rPr>
            </w:pPr>
          </w:p>
        </w:tc>
        <w:tc>
          <w:tcPr>
            <w:tcW w:w="1500" w:type="dxa"/>
            <w:tcBorders>
              <w:left w:val="double" w:sz="4" w:space="0" w:color="auto"/>
            </w:tcBorders>
          </w:tcPr>
          <w:p w14:paraId="67ED3989" w14:textId="77777777" w:rsidR="00BC0A1E" w:rsidRPr="00437279" w:rsidRDefault="00BC0A1E" w:rsidP="00FB4618">
            <w:pPr>
              <w:jc w:val="center"/>
              <w:rPr>
                <w:b/>
                <w:bCs/>
              </w:rPr>
            </w:pPr>
          </w:p>
        </w:tc>
      </w:tr>
      <w:tr w:rsidR="00BC0A1E" w:rsidRPr="00437279" w14:paraId="5F16A672" w14:textId="77777777" w:rsidTr="001B43EA">
        <w:trPr>
          <w:trHeight w:val="405"/>
          <w:jc w:val="center"/>
        </w:trPr>
        <w:tc>
          <w:tcPr>
            <w:tcW w:w="1800" w:type="dxa"/>
            <w:tcBorders>
              <w:right w:val="double" w:sz="4" w:space="0" w:color="auto"/>
            </w:tcBorders>
          </w:tcPr>
          <w:p w14:paraId="3395D012"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155C0D05" w14:textId="77777777" w:rsidR="00BC0A1E" w:rsidRPr="00EE4D0B" w:rsidRDefault="00BC0A1E" w:rsidP="00FB4618">
            <w:pPr>
              <w:jc w:val="center"/>
              <w:rPr>
                <w:b/>
                <w:bCs/>
                <w:sz w:val="28"/>
                <w:szCs w:val="28"/>
              </w:rPr>
            </w:pPr>
            <w:r w:rsidRPr="00EE4D0B">
              <w:rPr>
                <w:b/>
                <w:bCs/>
                <w:sz w:val="28"/>
                <w:szCs w:val="28"/>
              </w:rPr>
              <w:t>DIRECT TESTIMONY</w:t>
            </w:r>
          </w:p>
        </w:tc>
        <w:tc>
          <w:tcPr>
            <w:tcW w:w="1500" w:type="dxa"/>
            <w:tcBorders>
              <w:left w:val="double" w:sz="4" w:space="0" w:color="auto"/>
            </w:tcBorders>
          </w:tcPr>
          <w:p w14:paraId="076C416D" w14:textId="77777777" w:rsidR="00BC0A1E" w:rsidRPr="00437279" w:rsidRDefault="00BC0A1E" w:rsidP="00FB4618">
            <w:pPr>
              <w:jc w:val="center"/>
              <w:rPr>
                <w:b/>
                <w:bCs/>
              </w:rPr>
            </w:pPr>
          </w:p>
        </w:tc>
      </w:tr>
      <w:tr w:rsidR="00BC0A1E" w:rsidRPr="00437279" w14:paraId="13A7D50F" w14:textId="77777777" w:rsidTr="001B43EA">
        <w:trPr>
          <w:jc w:val="center"/>
        </w:trPr>
        <w:tc>
          <w:tcPr>
            <w:tcW w:w="1800" w:type="dxa"/>
            <w:tcBorders>
              <w:right w:val="double" w:sz="4" w:space="0" w:color="auto"/>
            </w:tcBorders>
          </w:tcPr>
          <w:p w14:paraId="02FC57EE"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25C60A3F" w14:textId="77777777" w:rsidR="00BC0A1E" w:rsidRPr="00EE4D0B" w:rsidRDefault="00BC0A1E" w:rsidP="00FB4618">
            <w:pPr>
              <w:jc w:val="center"/>
              <w:rPr>
                <w:b/>
                <w:bCs/>
                <w:sz w:val="28"/>
                <w:szCs w:val="28"/>
              </w:rPr>
            </w:pPr>
          </w:p>
        </w:tc>
        <w:tc>
          <w:tcPr>
            <w:tcW w:w="1500" w:type="dxa"/>
            <w:tcBorders>
              <w:left w:val="double" w:sz="4" w:space="0" w:color="auto"/>
            </w:tcBorders>
          </w:tcPr>
          <w:p w14:paraId="3983E2FD" w14:textId="77777777" w:rsidR="00BC0A1E" w:rsidRPr="00437279" w:rsidRDefault="00BC0A1E" w:rsidP="00FB4618">
            <w:pPr>
              <w:jc w:val="center"/>
              <w:rPr>
                <w:b/>
                <w:bCs/>
              </w:rPr>
            </w:pPr>
          </w:p>
        </w:tc>
      </w:tr>
      <w:tr w:rsidR="00BC0A1E" w:rsidRPr="00437279" w14:paraId="4DB701A5" w14:textId="77777777" w:rsidTr="001B43EA">
        <w:trPr>
          <w:jc w:val="center"/>
        </w:trPr>
        <w:tc>
          <w:tcPr>
            <w:tcW w:w="1800" w:type="dxa"/>
            <w:tcBorders>
              <w:right w:val="double" w:sz="4" w:space="0" w:color="auto"/>
            </w:tcBorders>
          </w:tcPr>
          <w:p w14:paraId="28A56F6D"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DB06D4E" w14:textId="54362610" w:rsidR="00BC0A1E" w:rsidRPr="00EE4D0B" w:rsidRDefault="00BC0A1E" w:rsidP="00FB4618">
            <w:pPr>
              <w:jc w:val="center"/>
              <w:rPr>
                <w:b/>
                <w:bCs/>
                <w:sz w:val="28"/>
                <w:szCs w:val="28"/>
              </w:rPr>
            </w:pPr>
            <w:r w:rsidRPr="00EE4D0B">
              <w:rPr>
                <w:b/>
                <w:bCs/>
                <w:sz w:val="28"/>
                <w:szCs w:val="28"/>
              </w:rPr>
              <w:t>AND EXHIBITS</w:t>
            </w:r>
          </w:p>
        </w:tc>
        <w:tc>
          <w:tcPr>
            <w:tcW w:w="1500" w:type="dxa"/>
            <w:tcBorders>
              <w:left w:val="double" w:sz="4" w:space="0" w:color="auto"/>
            </w:tcBorders>
          </w:tcPr>
          <w:p w14:paraId="245E38D5" w14:textId="77777777" w:rsidR="00BC0A1E" w:rsidRPr="00437279" w:rsidRDefault="00BC0A1E" w:rsidP="00FB4618">
            <w:pPr>
              <w:jc w:val="center"/>
              <w:rPr>
                <w:b/>
                <w:bCs/>
              </w:rPr>
            </w:pPr>
          </w:p>
        </w:tc>
      </w:tr>
      <w:tr w:rsidR="00BC0A1E" w:rsidRPr="00437279" w14:paraId="3B5F2517" w14:textId="77777777" w:rsidTr="001B43EA">
        <w:trPr>
          <w:jc w:val="center"/>
        </w:trPr>
        <w:tc>
          <w:tcPr>
            <w:tcW w:w="1800" w:type="dxa"/>
            <w:tcBorders>
              <w:right w:val="double" w:sz="4" w:space="0" w:color="auto"/>
            </w:tcBorders>
          </w:tcPr>
          <w:p w14:paraId="00C6EE9D"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ABC9E14" w14:textId="77777777" w:rsidR="00BC0A1E" w:rsidRPr="00EE4D0B" w:rsidRDefault="00BC0A1E" w:rsidP="00FB4618">
            <w:pPr>
              <w:jc w:val="center"/>
              <w:rPr>
                <w:b/>
                <w:bCs/>
                <w:sz w:val="28"/>
                <w:szCs w:val="28"/>
              </w:rPr>
            </w:pPr>
          </w:p>
        </w:tc>
        <w:tc>
          <w:tcPr>
            <w:tcW w:w="1500" w:type="dxa"/>
            <w:tcBorders>
              <w:left w:val="double" w:sz="4" w:space="0" w:color="auto"/>
            </w:tcBorders>
          </w:tcPr>
          <w:p w14:paraId="61094313" w14:textId="77777777" w:rsidR="00BC0A1E" w:rsidRPr="00437279" w:rsidRDefault="00BC0A1E" w:rsidP="00FB4618">
            <w:pPr>
              <w:jc w:val="center"/>
              <w:rPr>
                <w:b/>
                <w:bCs/>
              </w:rPr>
            </w:pPr>
          </w:p>
        </w:tc>
      </w:tr>
      <w:tr w:rsidR="00BC0A1E" w:rsidRPr="00437279" w14:paraId="2FE9C680" w14:textId="77777777" w:rsidTr="001B43EA">
        <w:trPr>
          <w:jc w:val="center"/>
        </w:trPr>
        <w:tc>
          <w:tcPr>
            <w:tcW w:w="1800" w:type="dxa"/>
            <w:tcBorders>
              <w:right w:val="double" w:sz="4" w:space="0" w:color="auto"/>
            </w:tcBorders>
          </w:tcPr>
          <w:p w14:paraId="4C1EC07E"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52CB7325" w14:textId="77777777" w:rsidR="00BC0A1E" w:rsidRPr="00EE4D0B" w:rsidRDefault="00BC0A1E" w:rsidP="00FB4618">
            <w:pPr>
              <w:jc w:val="center"/>
              <w:rPr>
                <w:b/>
                <w:bCs/>
                <w:sz w:val="28"/>
                <w:szCs w:val="28"/>
              </w:rPr>
            </w:pPr>
            <w:r w:rsidRPr="00EE4D0B">
              <w:rPr>
                <w:b/>
                <w:bCs/>
                <w:sz w:val="28"/>
                <w:szCs w:val="28"/>
              </w:rPr>
              <w:t>OF</w:t>
            </w:r>
          </w:p>
        </w:tc>
        <w:tc>
          <w:tcPr>
            <w:tcW w:w="1500" w:type="dxa"/>
            <w:tcBorders>
              <w:left w:val="double" w:sz="4" w:space="0" w:color="auto"/>
            </w:tcBorders>
          </w:tcPr>
          <w:p w14:paraId="620D3652" w14:textId="77777777" w:rsidR="00BC0A1E" w:rsidRPr="00437279" w:rsidRDefault="00BC0A1E" w:rsidP="00FB4618">
            <w:pPr>
              <w:jc w:val="center"/>
              <w:rPr>
                <w:b/>
                <w:bCs/>
              </w:rPr>
            </w:pPr>
          </w:p>
        </w:tc>
      </w:tr>
      <w:tr w:rsidR="00BC0A1E" w:rsidRPr="00437279" w14:paraId="1689D920" w14:textId="77777777" w:rsidTr="001B43EA">
        <w:trPr>
          <w:jc w:val="center"/>
        </w:trPr>
        <w:tc>
          <w:tcPr>
            <w:tcW w:w="1800" w:type="dxa"/>
            <w:tcBorders>
              <w:right w:val="double" w:sz="4" w:space="0" w:color="auto"/>
            </w:tcBorders>
          </w:tcPr>
          <w:p w14:paraId="3670E6C1"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2451542E" w14:textId="77777777" w:rsidR="00BC0A1E" w:rsidRPr="00EE4D0B" w:rsidRDefault="00BC0A1E" w:rsidP="00FB4618">
            <w:pPr>
              <w:jc w:val="center"/>
              <w:rPr>
                <w:b/>
                <w:bCs/>
                <w:sz w:val="28"/>
                <w:szCs w:val="28"/>
              </w:rPr>
            </w:pPr>
          </w:p>
        </w:tc>
        <w:tc>
          <w:tcPr>
            <w:tcW w:w="1500" w:type="dxa"/>
            <w:tcBorders>
              <w:left w:val="double" w:sz="4" w:space="0" w:color="auto"/>
            </w:tcBorders>
          </w:tcPr>
          <w:p w14:paraId="5F1728EC" w14:textId="77777777" w:rsidR="00BC0A1E" w:rsidRPr="00437279" w:rsidRDefault="00BC0A1E" w:rsidP="00FB4618">
            <w:pPr>
              <w:jc w:val="center"/>
              <w:rPr>
                <w:b/>
                <w:bCs/>
              </w:rPr>
            </w:pPr>
          </w:p>
        </w:tc>
      </w:tr>
      <w:tr w:rsidR="00BC0A1E" w:rsidRPr="00437279" w14:paraId="35CA384E" w14:textId="77777777" w:rsidTr="001B43EA">
        <w:trPr>
          <w:jc w:val="center"/>
        </w:trPr>
        <w:tc>
          <w:tcPr>
            <w:tcW w:w="1800" w:type="dxa"/>
            <w:tcBorders>
              <w:right w:val="double" w:sz="4" w:space="0" w:color="auto"/>
            </w:tcBorders>
          </w:tcPr>
          <w:p w14:paraId="415B6FF9"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57378C29" w14:textId="6846C90B" w:rsidR="001E4FA9" w:rsidRPr="00EE4D0B" w:rsidRDefault="001E4FA9" w:rsidP="001372C2">
            <w:pPr>
              <w:jc w:val="center"/>
              <w:rPr>
                <w:b/>
                <w:bCs/>
                <w:sz w:val="28"/>
                <w:szCs w:val="28"/>
              </w:rPr>
            </w:pPr>
            <w:r>
              <w:rPr>
                <w:b/>
                <w:bCs/>
                <w:sz w:val="28"/>
                <w:szCs w:val="28"/>
              </w:rPr>
              <w:t>LANE KOLLEN</w:t>
            </w:r>
          </w:p>
        </w:tc>
        <w:tc>
          <w:tcPr>
            <w:tcW w:w="1500" w:type="dxa"/>
            <w:tcBorders>
              <w:left w:val="double" w:sz="4" w:space="0" w:color="auto"/>
            </w:tcBorders>
          </w:tcPr>
          <w:p w14:paraId="0908E873" w14:textId="77777777" w:rsidR="00BC0A1E" w:rsidRPr="00437279" w:rsidRDefault="00BC0A1E" w:rsidP="00FB4618">
            <w:pPr>
              <w:jc w:val="center"/>
              <w:rPr>
                <w:b/>
                <w:bCs/>
              </w:rPr>
            </w:pPr>
          </w:p>
        </w:tc>
      </w:tr>
      <w:tr w:rsidR="00BC0A1E" w:rsidRPr="00437279" w14:paraId="641258EE" w14:textId="77777777" w:rsidTr="001B43EA">
        <w:trPr>
          <w:jc w:val="center"/>
        </w:trPr>
        <w:tc>
          <w:tcPr>
            <w:tcW w:w="1800" w:type="dxa"/>
            <w:tcBorders>
              <w:right w:val="double" w:sz="4" w:space="0" w:color="auto"/>
            </w:tcBorders>
          </w:tcPr>
          <w:p w14:paraId="29DEC87A" w14:textId="77777777" w:rsidR="00BC0A1E" w:rsidRPr="00437279" w:rsidRDefault="00BC0A1E" w:rsidP="00FB4618">
            <w:pPr>
              <w:jc w:val="center"/>
              <w:rPr>
                <w:b/>
                <w:bCs/>
              </w:rPr>
            </w:pPr>
          </w:p>
        </w:tc>
        <w:tc>
          <w:tcPr>
            <w:tcW w:w="5084" w:type="dxa"/>
            <w:tcBorders>
              <w:left w:val="double" w:sz="4" w:space="0" w:color="auto"/>
              <w:bottom w:val="double" w:sz="4" w:space="0" w:color="auto"/>
              <w:right w:val="double" w:sz="4" w:space="0" w:color="auto"/>
            </w:tcBorders>
          </w:tcPr>
          <w:p w14:paraId="62BDB660" w14:textId="77777777" w:rsidR="00BC0A1E" w:rsidRPr="00437279" w:rsidRDefault="00BC0A1E" w:rsidP="00FB4618">
            <w:pPr>
              <w:jc w:val="center"/>
              <w:rPr>
                <w:b/>
                <w:bCs/>
              </w:rPr>
            </w:pPr>
          </w:p>
        </w:tc>
        <w:tc>
          <w:tcPr>
            <w:tcW w:w="1500" w:type="dxa"/>
            <w:tcBorders>
              <w:left w:val="double" w:sz="4" w:space="0" w:color="auto"/>
            </w:tcBorders>
          </w:tcPr>
          <w:p w14:paraId="230A7AB6" w14:textId="77777777" w:rsidR="00BC0A1E" w:rsidRPr="00437279" w:rsidRDefault="00BC0A1E" w:rsidP="00FB4618">
            <w:pPr>
              <w:jc w:val="center"/>
              <w:rPr>
                <w:b/>
                <w:bCs/>
              </w:rPr>
            </w:pPr>
          </w:p>
        </w:tc>
      </w:tr>
    </w:tbl>
    <w:p w14:paraId="2EEA80DF" w14:textId="77777777" w:rsidR="00BC0A1E" w:rsidRPr="00437279" w:rsidRDefault="00BC0A1E" w:rsidP="00FB4618">
      <w:pPr>
        <w:jc w:val="center"/>
        <w:rPr>
          <w:b/>
          <w:bCs/>
        </w:rPr>
      </w:pPr>
    </w:p>
    <w:tbl>
      <w:tblPr>
        <w:tblW w:w="9510" w:type="dxa"/>
        <w:tblLayout w:type="fixed"/>
        <w:tblLook w:val="0000" w:firstRow="0" w:lastRow="0" w:firstColumn="0" w:lastColumn="0" w:noHBand="0" w:noVBand="0"/>
      </w:tblPr>
      <w:tblGrid>
        <w:gridCol w:w="2926"/>
        <w:gridCol w:w="3658"/>
        <w:gridCol w:w="2926"/>
      </w:tblGrid>
      <w:tr w:rsidR="00BC0A1E" w:rsidRPr="00437279" w14:paraId="7B0605C4" w14:textId="77777777" w:rsidTr="006D5162">
        <w:tc>
          <w:tcPr>
            <w:tcW w:w="2926" w:type="dxa"/>
          </w:tcPr>
          <w:p w14:paraId="4EEF39A9" w14:textId="77777777" w:rsidR="00BC0A1E" w:rsidRPr="00437279" w:rsidRDefault="00BC0A1E" w:rsidP="001B43EA">
            <w:pPr>
              <w:rPr>
                <w:b/>
                <w:bCs/>
              </w:rPr>
            </w:pPr>
          </w:p>
        </w:tc>
        <w:tc>
          <w:tcPr>
            <w:tcW w:w="3658" w:type="dxa"/>
          </w:tcPr>
          <w:p w14:paraId="4A83ED9F" w14:textId="77777777" w:rsidR="003460D1" w:rsidRDefault="003460D1" w:rsidP="001B43EA">
            <w:pPr>
              <w:rPr>
                <w:b/>
                <w:bCs/>
                <w:sz w:val="28"/>
                <w:szCs w:val="28"/>
              </w:rPr>
            </w:pPr>
          </w:p>
          <w:p w14:paraId="423FD5D0" w14:textId="77777777" w:rsidR="003460D1" w:rsidRDefault="003460D1" w:rsidP="001B43EA">
            <w:pPr>
              <w:rPr>
                <w:b/>
                <w:bCs/>
                <w:sz w:val="28"/>
                <w:szCs w:val="28"/>
              </w:rPr>
            </w:pPr>
          </w:p>
          <w:p w14:paraId="25FA595E" w14:textId="77777777" w:rsidR="00BC0A1E" w:rsidRPr="00EE4D0B" w:rsidRDefault="00BC0A1E" w:rsidP="00391D40">
            <w:pPr>
              <w:jc w:val="center"/>
              <w:rPr>
                <w:b/>
                <w:bCs/>
                <w:sz w:val="28"/>
                <w:szCs w:val="28"/>
              </w:rPr>
            </w:pPr>
            <w:r w:rsidRPr="00EE4D0B">
              <w:rPr>
                <w:b/>
                <w:bCs/>
                <w:sz w:val="28"/>
                <w:szCs w:val="28"/>
              </w:rPr>
              <w:t>ON BEHALF OF THE</w:t>
            </w:r>
          </w:p>
        </w:tc>
        <w:tc>
          <w:tcPr>
            <w:tcW w:w="2926" w:type="dxa"/>
          </w:tcPr>
          <w:p w14:paraId="10432599" w14:textId="77777777" w:rsidR="00BC0A1E" w:rsidRPr="00437279" w:rsidRDefault="00BC0A1E" w:rsidP="001B43EA">
            <w:pPr>
              <w:rPr>
                <w:b/>
                <w:bCs/>
              </w:rPr>
            </w:pPr>
          </w:p>
        </w:tc>
      </w:tr>
    </w:tbl>
    <w:p w14:paraId="31183055" w14:textId="77777777" w:rsidR="00BC0A1E" w:rsidRPr="00437279" w:rsidRDefault="00BC0A1E" w:rsidP="001B43EA">
      <w:pPr>
        <w:rPr>
          <w:b/>
          <w:bCs/>
        </w:rPr>
      </w:pPr>
    </w:p>
    <w:tbl>
      <w:tblPr>
        <w:tblW w:w="10144" w:type="dxa"/>
        <w:tblLayout w:type="fixed"/>
        <w:tblLook w:val="0000" w:firstRow="0" w:lastRow="0" w:firstColumn="0" w:lastColumn="0" w:noHBand="0" w:noVBand="0"/>
      </w:tblPr>
      <w:tblGrid>
        <w:gridCol w:w="1548"/>
        <w:gridCol w:w="6570"/>
        <w:gridCol w:w="2026"/>
      </w:tblGrid>
      <w:tr w:rsidR="00BC0A1E" w:rsidRPr="00437279" w14:paraId="718574B6" w14:textId="77777777" w:rsidTr="006D5162">
        <w:tc>
          <w:tcPr>
            <w:tcW w:w="1548" w:type="dxa"/>
          </w:tcPr>
          <w:p w14:paraId="0802F7BC" w14:textId="77777777" w:rsidR="00BC0A1E" w:rsidRPr="00437279" w:rsidRDefault="00BC0A1E" w:rsidP="001B43EA">
            <w:pPr>
              <w:rPr>
                <w:b/>
                <w:bCs/>
              </w:rPr>
            </w:pPr>
          </w:p>
        </w:tc>
        <w:tc>
          <w:tcPr>
            <w:tcW w:w="6570" w:type="dxa"/>
          </w:tcPr>
          <w:p w14:paraId="74E6AC61" w14:textId="77777777" w:rsidR="00BC0A1E" w:rsidRPr="00EE4D0B" w:rsidRDefault="00BC0A1E" w:rsidP="00391D40">
            <w:pPr>
              <w:ind w:left="-46"/>
              <w:jc w:val="center"/>
              <w:rPr>
                <w:b/>
                <w:bCs/>
                <w:sz w:val="28"/>
                <w:szCs w:val="28"/>
              </w:rPr>
            </w:pPr>
            <w:r w:rsidRPr="00EE4D0B">
              <w:rPr>
                <w:b/>
                <w:bCs/>
                <w:sz w:val="28"/>
                <w:szCs w:val="28"/>
              </w:rPr>
              <w:t>GEORGIA PUBLIC SERVICE COMMISSION</w:t>
            </w:r>
          </w:p>
        </w:tc>
        <w:tc>
          <w:tcPr>
            <w:tcW w:w="2026" w:type="dxa"/>
          </w:tcPr>
          <w:p w14:paraId="506FF136" w14:textId="77777777" w:rsidR="00BC0A1E" w:rsidRPr="00437279" w:rsidRDefault="00BC0A1E" w:rsidP="001B43EA">
            <w:pPr>
              <w:rPr>
                <w:b/>
                <w:bCs/>
              </w:rPr>
            </w:pPr>
          </w:p>
        </w:tc>
      </w:tr>
      <w:tr w:rsidR="00BC0A1E" w:rsidRPr="00437279" w14:paraId="6367F97B" w14:textId="77777777" w:rsidTr="006D5162">
        <w:tc>
          <w:tcPr>
            <w:tcW w:w="1548" w:type="dxa"/>
          </w:tcPr>
          <w:p w14:paraId="27DB70FD" w14:textId="77777777" w:rsidR="00BC0A1E" w:rsidRPr="00437279" w:rsidRDefault="00BC0A1E" w:rsidP="001B43EA">
            <w:pPr>
              <w:rPr>
                <w:b/>
                <w:bCs/>
              </w:rPr>
            </w:pPr>
          </w:p>
          <w:p w14:paraId="288A71F4" w14:textId="77777777" w:rsidR="00BC0A1E" w:rsidRPr="00437279" w:rsidRDefault="00BC0A1E" w:rsidP="001B43EA">
            <w:pPr>
              <w:rPr>
                <w:b/>
                <w:bCs/>
              </w:rPr>
            </w:pPr>
          </w:p>
        </w:tc>
        <w:tc>
          <w:tcPr>
            <w:tcW w:w="6570" w:type="dxa"/>
          </w:tcPr>
          <w:p w14:paraId="62426186" w14:textId="77777777" w:rsidR="00BC0A1E" w:rsidRPr="00EE4D0B" w:rsidRDefault="00BC0A1E" w:rsidP="00391D40">
            <w:pPr>
              <w:ind w:left="-46"/>
              <w:jc w:val="center"/>
              <w:rPr>
                <w:b/>
                <w:bCs/>
                <w:sz w:val="28"/>
                <w:szCs w:val="28"/>
              </w:rPr>
            </w:pPr>
            <w:r w:rsidRPr="00EE4D0B">
              <w:rPr>
                <w:b/>
                <w:bCs/>
                <w:sz w:val="28"/>
                <w:szCs w:val="28"/>
              </w:rPr>
              <w:t>PUBLIC INTEREST ADVOCACY STAFF</w:t>
            </w:r>
          </w:p>
        </w:tc>
        <w:tc>
          <w:tcPr>
            <w:tcW w:w="2026" w:type="dxa"/>
          </w:tcPr>
          <w:p w14:paraId="27A44140" w14:textId="77777777" w:rsidR="00BC0A1E" w:rsidRPr="00437279" w:rsidRDefault="00BC0A1E" w:rsidP="001B43EA">
            <w:pPr>
              <w:rPr>
                <w:b/>
                <w:bCs/>
              </w:rPr>
            </w:pPr>
          </w:p>
        </w:tc>
      </w:tr>
    </w:tbl>
    <w:p w14:paraId="26DADD98" w14:textId="77777777" w:rsidR="00BC0A1E" w:rsidRDefault="00BC0A1E" w:rsidP="00FB4618">
      <w:pPr>
        <w:jc w:val="center"/>
      </w:pPr>
    </w:p>
    <w:p w14:paraId="26A8AE3F" w14:textId="77777777" w:rsidR="00C72DD3" w:rsidRDefault="00C72DD3" w:rsidP="00FB4618">
      <w:pPr>
        <w:jc w:val="center"/>
      </w:pPr>
    </w:p>
    <w:p w14:paraId="30316E4B" w14:textId="77777777" w:rsidR="00C72DD3" w:rsidRDefault="00C72DD3" w:rsidP="00FB4618">
      <w:pPr>
        <w:jc w:val="center"/>
      </w:pPr>
    </w:p>
    <w:p w14:paraId="6B7C92DD" w14:textId="77777777" w:rsidR="00B7779D" w:rsidRDefault="00B7779D" w:rsidP="00FB4618">
      <w:pPr>
        <w:jc w:val="center"/>
      </w:pPr>
    </w:p>
    <w:p w14:paraId="6DD82FCF" w14:textId="77777777" w:rsidR="00C72DD3" w:rsidRDefault="00C72DD3" w:rsidP="00FB4618">
      <w:pPr>
        <w:jc w:val="center"/>
      </w:pPr>
    </w:p>
    <w:p w14:paraId="60B0860E" w14:textId="77777777" w:rsidR="00B7779D" w:rsidRDefault="00B7779D" w:rsidP="00FB4618">
      <w:pPr>
        <w:jc w:val="center"/>
      </w:pPr>
    </w:p>
    <w:p w14:paraId="6F13B993" w14:textId="77777777" w:rsidR="00B7779D" w:rsidRDefault="00B7779D" w:rsidP="00FB4618">
      <w:pPr>
        <w:jc w:val="center"/>
      </w:pPr>
    </w:p>
    <w:p w14:paraId="41457DC3" w14:textId="77777777" w:rsidR="00B7779D" w:rsidRDefault="00B7779D" w:rsidP="00B7779D">
      <w:pPr>
        <w:widowControl/>
        <w:tabs>
          <w:tab w:val="center" w:pos="4464"/>
        </w:tabs>
        <w:jc w:val="center"/>
        <w:rPr>
          <w:b/>
          <w:sz w:val="26"/>
          <w:szCs w:val="26"/>
        </w:rPr>
      </w:pPr>
      <w:r>
        <w:rPr>
          <w:b/>
          <w:sz w:val="26"/>
          <w:szCs w:val="26"/>
        </w:rPr>
        <w:t>J. KENNEDY AND ASSOCIATES, INC.</w:t>
      </w:r>
    </w:p>
    <w:p w14:paraId="21F678AF" w14:textId="77777777" w:rsidR="00B7779D" w:rsidRDefault="00B7779D" w:rsidP="00B7779D">
      <w:pPr>
        <w:widowControl/>
        <w:tabs>
          <w:tab w:val="center" w:pos="4464"/>
        </w:tabs>
        <w:rPr>
          <w:b/>
          <w:sz w:val="26"/>
          <w:szCs w:val="26"/>
        </w:rPr>
      </w:pPr>
      <w:r>
        <w:rPr>
          <w:b/>
          <w:sz w:val="26"/>
          <w:szCs w:val="26"/>
        </w:rPr>
        <w:tab/>
        <w:t>ROSWELL, GEORGIA</w:t>
      </w:r>
    </w:p>
    <w:p w14:paraId="745DF60E" w14:textId="77777777" w:rsidR="00B7779D" w:rsidRPr="00437279" w:rsidRDefault="00B7779D" w:rsidP="00FB4618">
      <w:pPr>
        <w:jc w:val="center"/>
      </w:pPr>
    </w:p>
    <w:tbl>
      <w:tblPr>
        <w:tblW w:w="11081" w:type="dxa"/>
        <w:tblLayout w:type="fixed"/>
        <w:tblLook w:val="0000" w:firstRow="0" w:lastRow="0" w:firstColumn="0" w:lastColumn="0" w:noHBand="0" w:noVBand="0"/>
      </w:tblPr>
      <w:tblGrid>
        <w:gridCol w:w="2066"/>
        <w:gridCol w:w="3009"/>
        <w:gridCol w:w="2066"/>
        <w:gridCol w:w="937"/>
        <w:gridCol w:w="1959"/>
        <w:gridCol w:w="1044"/>
      </w:tblGrid>
      <w:tr w:rsidR="00BC0A1E" w:rsidRPr="00CC12E2" w14:paraId="367E8C63" w14:textId="77777777" w:rsidTr="00C72DD3">
        <w:trPr>
          <w:gridAfter w:val="1"/>
          <w:wAfter w:w="1044" w:type="dxa"/>
        </w:trPr>
        <w:tc>
          <w:tcPr>
            <w:tcW w:w="2066" w:type="dxa"/>
          </w:tcPr>
          <w:p w14:paraId="3832524A" w14:textId="23F21219" w:rsidR="00BC0A1E" w:rsidRPr="00CC12E2" w:rsidRDefault="00BC0A1E" w:rsidP="00FB4618">
            <w:pPr>
              <w:jc w:val="center"/>
              <w:rPr>
                <w:b/>
                <w:bCs/>
                <w:sz w:val="28"/>
                <w:szCs w:val="28"/>
              </w:rPr>
            </w:pPr>
          </w:p>
        </w:tc>
        <w:tc>
          <w:tcPr>
            <w:tcW w:w="5075" w:type="dxa"/>
            <w:gridSpan w:val="2"/>
          </w:tcPr>
          <w:p w14:paraId="7D8BB5FF" w14:textId="77777777" w:rsidR="00BC0A1E" w:rsidRPr="00CC12E2" w:rsidRDefault="00BC0A1E" w:rsidP="00FB4618">
            <w:pPr>
              <w:ind w:left="-46"/>
              <w:jc w:val="center"/>
              <w:rPr>
                <w:b/>
                <w:bCs/>
                <w:sz w:val="28"/>
                <w:szCs w:val="28"/>
              </w:rPr>
            </w:pPr>
          </w:p>
          <w:p w14:paraId="73D20506" w14:textId="556E6FB6" w:rsidR="00B7779D" w:rsidRPr="00EE4D0B" w:rsidRDefault="00C72DD3" w:rsidP="00B7779D">
            <w:pPr>
              <w:ind w:left="-46"/>
              <w:jc w:val="center"/>
              <w:rPr>
                <w:b/>
                <w:bCs/>
                <w:sz w:val="28"/>
                <w:szCs w:val="28"/>
              </w:rPr>
            </w:pPr>
            <w:r>
              <w:rPr>
                <w:b/>
                <w:bCs/>
                <w:sz w:val="28"/>
                <w:szCs w:val="28"/>
              </w:rPr>
              <w:t>October</w:t>
            </w:r>
            <w:r w:rsidR="00E2757B">
              <w:rPr>
                <w:b/>
                <w:bCs/>
                <w:sz w:val="28"/>
                <w:szCs w:val="28"/>
              </w:rPr>
              <w:t xml:space="preserve"> </w:t>
            </w:r>
            <w:r w:rsidR="00132393">
              <w:rPr>
                <w:b/>
                <w:bCs/>
                <w:sz w:val="28"/>
                <w:szCs w:val="28"/>
              </w:rPr>
              <w:t xml:space="preserve">27, </w:t>
            </w:r>
            <w:r w:rsidR="005C234A">
              <w:rPr>
                <w:b/>
                <w:bCs/>
                <w:sz w:val="28"/>
                <w:szCs w:val="28"/>
              </w:rPr>
              <w:t>2023</w:t>
            </w:r>
          </w:p>
        </w:tc>
        <w:tc>
          <w:tcPr>
            <w:tcW w:w="2896" w:type="dxa"/>
            <w:gridSpan w:val="2"/>
          </w:tcPr>
          <w:p w14:paraId="5B17AE17" w14:textId="77777777" w:rsidR="00BC0A1E" w:rsidRPr="00CC12E2" w:rsidRDefault="00BC0A1E" w:rsidP="00FB4618">
            <w:pPr>
              <w:jc w:val="center"/>
              <w:rPr>
                <w:b/>
                <w:bCs/>
                <w:sz w:val="28"/>
                <w:szCs w:val="28"/>
              </w:rPr>
            </w:pPr>
          </w:p>
        </w:tc>
      </w:tr>
      <w:tr w:rsidR="00C72DD3" w:rsidRPr="00437279" w14:paraId="5E66C091" w14:textId="77777777" w:rsidTr="00C72DD3">
        <w:tc>
          <w:tcPr>
            <w:tcW w:w="5075" w:type="dxa"/>
            <w:gridSpan w:val="2"/>
          </w:tcPr>
          <w:p w14:paraId="241D7228" w14:textId="19AEFD6E" w:rsidR="00C72DD3" w:rsidRPr="00437279" w:rsidRDefault="00C72DD3" w:rsidP="006E7C92">
            <w:pPr>
              <w:ind w:left="-46"/>
              <w:rPr>
                <w:b/>
                <w:bCs/>
              </w:rPr>
            </w:pPr>
            <w:r>
              <w:br w:type="page"/>
            </w:r>
          </w:p>
        </w:tc>
        <w:tc>
          <w:tcPr>
            <w:tcW w:w="3003" w:type="dxa"/>
            <w:gridSpan w:val="2"/>
          </w:tcPr>
          <w:p w14:paraId="3CC69578" w14:textId="77777777" w:rsidR="00C72DD3" w:rsidRDefault="00C72DD3" w:rsidP="006E7C92">
            <w:pPr>
              <w:tabs>
                <w:tab w:val="left" w:pos="1995"/>
              </w:tabs>
              <w:rPr>
                <w:b/>
                <w:bCs/>
              </w:rPr>
            </w:pPr>
          </w:p>
        </w:tc>
        <w:tc>
          <w:tcPr>
            <w:tcW w:w="3003" w:type="dxa"/>
            <w:gridSpan w:val="2"/>
          </w:tcPr>
          <w:p w14:paraId="18B121B4" w14:textId="28255F52" w:rsidR="00C72DD3" w:rsidRPr="00437279" w:rsidRDefault="00C72DD3" w:rsidP="006E7C92">
            <w:pPr>
              <w:tabs>
                <w:tab w:val="left" w:pos="1995"/>
              </w:tabs>
              <w:rPr>
                <w:b/>
                <w:bCs/>
              </w:rPr>
            </w:pPr>
            <w:r>
              <w:rPr>
                <w:b/>
                <w:bCs/>
              </w:rPr>
              <w:tab/>
            </w:r>
          </w:p>
        </w:tc>
      </w:tr>
    </w:tbl>
    <w:p w14:paraId="76FC9E7C" w14:textId="77777777" w:rsidR="00B7779D" w:rsidRDefault="00B7779D" w:rsidP="002C2E33">
      <w:pPr>
        <w:jc w:val="center"/>
        <w:rPr>
          <w:b/>
          <w:bCs/>
          <w:sz w:val="28"/>
          <w:szCs w:val="28"/>
        </w:rPr>
        <w:sectPr w:rsidR="00B7779D" w:rsidSect="00B7779D">
          <w:headerReference w:type="default" r:id="rId8"/>
          <w:footerReference w:type="default" r:id="rId9"/>
          <w:endnotePr>
            <w:numFmt w:val="decimal"/>
          </w:endnotePr>
          <w:type w:val="continuous"/>
          <w:pgSz w:w="12240" w:h="15840" w:code="1"/>
          <w:pgMar w:top="1440" w:right="1440" w:bottom="1728" w:left="1440" w:header="1440" w:footer="720" w:gutter="0"/>
          <w:pgNumType w:start="1"/>
          <w:cols w:space="720"/>
          <w:noEndnote/>
          <w:titlePg/>
          <w:docGrid w:linePitch="326"/>
        </w:sectPr>
      </w:pPr>
      <w:bookmarkStart w:id="0" w:name="_Toc434845175"/>
      <w:bookmarkEnd w:id="0"/>
    </w:p>
    <w:p w14:paraId="7D6C8917" w14:textId="14616216" w:rsidR="002C2E33" w:rsidRPr="00EE4D0B" w:rsidRDefault="002C2E33" w:rsidP="002C2E33">
      <w:pPr>
        <w:jc w:val="center"/>
        <w:rPr>
          <w:b/>
          <w:bCs/>
          <w:sz w:val="28"/>
          <w:szCs w:val="28"/>
        </w:rPr>
      </w:pPr>
      <w:r w:rsidRPr="00EE4D0B">
        <w:rPr>
          <w:b/>
          <w:bCs/>
          <w:sz w:val="28"/>
          <w:szCs w:val="28"/>
        </w:rPr>
        <w:lastRenderedPageBreak/>
        <w:t>BEFORE THE</w:t>
      </w:r>
    </w:p>
    <w:p w14:paraId="47D42979" w14:textId="77777777" w:rsidR="002C2E33" w:rsidRPr="00EE4D0B" w:rsidRDefault="002C2E33" w:rsidP="002C2E33">
      <w:pPr>
        <w:jc w:val="center"/>
        <w:rPr>
          <w:b/>
          <w:bCs/>
          <w:sz w:val="28"/>
          <w:szCs w:val="28"/>
        </w:rPr>
      </w:pPr>
      <w:r w:rsidRPr="00EE4D0B">
        <w:rPr>
          <w:b/>
          <w:bCs/>
          <w:sz w:val="28"/>
          <w:szCs w:val="28"/>
        </w:rPr>
        <w:t>GEORGIA PUBLIC SERVICE COMMISSION</w:t>
      </w:r>
    </w:p>
    <w:p w14:paraId="3147DE66" w14:textId="77777777" w:rsidR="002C2E33" w:rsidRPr="00437279" w:rsidRDefault="002C2E33" w:rsidP="002C2E33">
      <w:pPr>
        <w:jc w:val="center"/>
        <w:rPr>
          <w:b/>
          <w:bCs/>
        </w:rPr>
      </w:pPr>
    </w:p>
    <w:p w14:paraId="2D2BC7EC" w14:textId="77777777" w:rsidR="002C2E33" w:rsidRPr="00437279" w:rsidRDefault="002C2E33" w:rsidP="002C2E33">
      <w:pPr>
        <w:jc w:val="center"/>
        <w:rPr>
          <w:b/>
          <w:bCs/>
        </w:rPr>
      </w:pPr>
    </w:p>
    <w:tbl>
      <w:tblPr>
        <w:tblW w:w="0" w:type="auto"/>
        <w:tblLayout w:type="fixed"/>
        <w:tblLook w:val="0000" w:firstRow="0" w:lastRow="0" w:firstColumn="0" w:lastColumn="0" w:noHBand="0" w:noVBand="0"/>
      </w:tblPr>
      <w:tblGrid>
        <w:gridCol w:w="5148"/>
        <w:gridCol w:w="4428"/>
      </w:tblGrid>
      <w:tr w:rsidR="002C2E33" w:rsidRPr="00437279" w14:paraId="4FDC84DB" w14:textId="77777777" w:rsidTr="002C2E33">
        <w:tc>
          <w:tcPr>
            <w:tcW w:w="5148" w:type="dxa"/>
          </w:tcPr>
          <w:p w14:paraId="39035EAB" w14:textId="77777777" w:rsidR="002C2E33" w:rsidRDefault="002C2E33" w:rsidP="002C2E33">
            <w:pPr>
              <w:tabs>
                <w:tab w:val="left" w:pos="6930"/>
              </w:tabs>
              <w:jc w:val="left"/>
              <w:rPr>
                <w:b/>
                <w:bCs/>
              </w:rPr>
            </w:pPr>
            <w:r w:rsidRPr="00437279">
              <w:rPr>
                <w:b/>
                <w:bCs/>
              </w:rPr>
              <w:t xml:space="preserve">IN THE MATTER OF: </w:t>
            </w:r>
            <w:r>
              <w:rPr>
                <w:b/>
                <w:bCs/>
              </w:rPr>
              <w:t>APPLICATION TO</w:t>
            </w:r>
            <w:r>
              <w:rPr>
                <w:b/>
                <w:bCs/>
              </w:rPr>
              <w:br/>
              <w:t>ADJUST RATES TO INCLUDE REASONABLE AND PRUDENT PLANT VOGTLE UNITS 3 AND 4 COSTS</w:t>
            </w:r>
          </w:p>
          <w:p w14:paraId="733F6A99" w14:textId="77777777" w:rsidR="002C2E33" w:rsidRDefault="002C2E33" w:rsidP="002C2E33">
            <w:pPr>
              <w:tabs>
                <w:tab w:val="left" w:pos="6930"/>
              </w:tabs>
              <w:jc w:val="left"/>
              <w:rPr>
                <w:b/>
                <w:bCs/>
              </w:rPr>
            </w:pPr>
          </w:p>
          <w:p w14:paraId="03A16C8C" w14:textId="77777777" w:rsidR="002C2E33" w:rsidRPr="00437279" w:rsidRDefault="002C2E33" w:rsidP="002C2E33">
            <w:pPr>
              <w:tabs>
                <w:tab w:val="left" w:pos="6930"/>
              </w:tabs>
              <w:jc w:val="left"/>
              <w:rPr>
                <w:b/>
                <w:bCs/>
              </w:rPr>
            </w:pPr>
          </w:p>
        </w:tc>
        <w:tc>
          <w:tcPr>
            <w:tcW w:w="4428" w:type="dxa"/>
          </w:tcPr>
          <w:p w14:paraId="62CDF918" w14:textId="77777777" w:rsidR="002C2E33" w:rsidRPr="00437279" w:rsidRDefault="002C2E33" w:rsidP="002C2E33">
            <w:pPr>
              <w:tabs>
                <w:tab w:val="left" w:pos="6930"/>
              </w:tabs>
              <w:jc w:val="center"/>
              <w:rPr>
                <w:b/>
                <w:bCs/>
              </w:rPr>
            </w:pPr>
          </w:p>
          <w:p w14:paraId="12D9FD71" w14:textId="6DB39ADE" w:rsidR="002C2E33" w:rsidRPr="00437279" w:rsidRDefault="001C2D93" w:rsidP="002C2E33">
            <w:pPr>
              <w:tabs>
                <w:tab w:val="left" w:pos="6930"/>
              </w:tabs>
              <w:jc w:val="center"/>
              <w:rPr>
                <w:b/>
                <w:bCs/>
              </w:rPr>
            </w:pPr>
            <w:r>
              <w:rPr>
                <w:b/>
                <w:bCs/>
              </w:rPr>
              <w:t xml:space="preserve">                      </w:t>
            </w:r>
            <w:r w:rsidR="002C2E33" w:rsidRPr="00437279">
              <w:rPr>
                <w:b/>
                <w:bCs/>
              </w:rPr>
              <w:t xml:space="preserve">DOCKET NO. </w:t>
            </w:r>
            <w:r w:rsidR="002C2E33">
              <w:rPr>
                <w:b/>
                <w:bCs/>
              </w:rPr>
              <w:t>29849</w:t>
            </w:r>
          </w:p>
        </w:tc>
      </w:tr>
    </w:tbl>
    <w:p w14:paraId="5E9C0C1E" w14:textId="77777777" w:rsidR="002C2E33" w:rsidRDefault="002C2E33" w:rsidP="00DD4AB8">
      <w:pPr>
        <w:widowControl/>
        <w:tabs>
          <w:tab w:val="left" w:pos="-1440"/>
        </w:tabs>
        <w:spacing w:line="480" w:lineRule="auto"/>
        <w:ind w:left="720" w:hanging="720"/>
        <w:rPr>
          <w:b/>
        </w:rPr>
        <w:sectPr w:rsidR="002C2E33" w:rsidSect="00B7779D">
          <w:endnotePr>
            <w:numFmt w:val="decimal"/>
          </w:endnotePr>
          <w:type w:val="continuous"/>
          <w:pgSz w:w="12240" w:h="15840" w:code="1"/>
          <w:pgMar w:top="1440" w:right="1440" w:bottom="1728" w:left="1440" w:header="1440" w:footer="720" w:gutter="0"/>
          <w:pgNumType w:start="1"/>
          <w:cols w:space="720"/>
          <w:noEndnote/>
          <w:titlePg/>
          <w:docGrid w:linePitch="326"/>
        </w:sectPr>
      </w:pPr>
    </w:p>
    <w:p w14:paraId="331C9D73" w14:textId="77777777" w:rsidR="00DD4AB8" w:rsidRDefault="00DD4AB8" w:rsidP="00DD4AB8">
      <w:pPr>
        <w:widowControl/>
        <w:tabs>
          <w:tab w:val="left" w:pos="-1440"/>
        </w:tabs>
        <w:spacing w:line="480" w:lineRule="auto"/>
        <w:ind w:left="720" w:hanging="720"/>
      </w:pPr>
      <w:r>
        <w:rPr>
          <w:b/>
        </w:rPr>
        <w:t>Q.</w:t>
      </w:r>
      <w:r>
        <w:rPr>
          <w:b/>
        </w:rPr>
        <w:tab/>
        <w:t>State your name and business address.</w:t>
      </w:r>
    </w:p>
    <w:p w14:paraId="6BD10224" w14:textId="77777777" w:rsidR="00DD4AB8" w:rsidRDefault="00DD4AB8" w:rsidP="00DD4AB8">
      <w:pPr>
        <w:widowControl/>
        <w:tabs>
          <w:tab w:val="left" w:pos="-1440"/>
        </w:tabs>
        <w:spacing w:line="480" w:lineRule="auto"/>
        <w:ind w:left="720" w:hanging="720"/>
      </w:pPr>
      <w:r>
        <w:t>A.</w:t>
      </w:r>
      <w:r>
        <w:tab/>
        <w:t xml:space="preserve">My name is Lane Kollen.  My business address is J. Kennedy and Associates, Inc. ("Kennedy and Associates"), </w:t>
      </w:r>
      <w:smartTag w:uri="urn:schemas-microsoft-com:office:smarttags" w:element="address">
        <w:smartTag w:uri="urn:schemas-microsoft-com:office:smarttags" w:element="Street">
          <w:r>
            <w:t>570 Colonial Park Drive, Suite 305</w:t>
          </w:r>
        </w:smartTag>
        <w:r>
          <w:t xml:space="preserve">, </w:t>
        </w:r>
        <w:smartTag w:uri="urn:schemas-microsoft-com:office:smarttags" w:element="City">
          <w:r>
            <w:t>Roswell</w:t>
          </w:r>
        </w:smartTag>
        <w:r>
          <w:t xml:space="preserve">, </w:t>
        </w:r>
        <w:smartTag w:uri="urn:schemas-microsoft-com:office:smarttags" w:element="country-region">
          <w:r>
            <w:t>Georgia</w:t>
          </w:r>
        </w:smartTag>
      </w:smartTag>
      <w:r>
        <w:t xml:space="preserve"> 30075.</w:t>
      </w:r>
    </w:p>
    <w:p w14:paraId="1DFD0EA1" w14:textId="77777777" w:rsidR="00DD4AB8" w:rsidRDefault="00DD4AB8" w:rsidP="00DD4AB8">
      <w:pPr>
        <w:widowControl/>
        <w:tabs>
          <w:tab w:val="left" w:pos="-1440"/>
        </w:tabs>
        <w:spacing w:line="480" w:lineRule="auto"/>
        <w:ind w:left="720" w:hanging="720"/>
        <w:rPr>
          <w:b/>
        </w:rPr>
      </w:pPr>
      <w:r>
        <w:rPr>
          <w:b/>
        </w:rPr>
        <w:t>Q.</w:t>
      </w:r>
      <w:r>
        <w:rPr>
          <w:b/>
        </w:rPr>
        <w:tab/>
        <w:t>What is your occupation and by whom are you employed?</w:t>
      </w:r>
    </w:p>
    <w:p w14:paraId="41ED0341" w14:textId="77777777" w:rsidR="00DD4AB8" w:rsidRDefault="00DD4AB8" w:rsidP="00DD4AB8">
      <w:pPr>
        <w:widowControl/>
        <w:tabs>
          <w:tab w:val="left" w:pos="-1440"/>
        </w:tabs>
        <w:spacing w:line="480" w:lineRule="auto"/>
        <w:ind w:left="720" w:hanging="720"/>
      </w:pPr>
      <w:r>
        <w:t>A.</w:t>
      </w:r>
      <w:r>
        <w:tab/>
        <w:t>I am a utility rate and planning consultant holding the position of Vice President and Principal with the firm of Kennedy and Associates.</w:t>
      </w:r>
    </w:p>
    <w:p w14:paraId="46A9D9B8" w14:textId="77777777" w:rsidR="00DD4AB8" w:rsidRDefault="00DD4AB8" w:rsidP="00DD4AB8">
      <w:pPr>
        <w:widowControl/>
        <w:tabs>
          <w:tab w:val="left" w:pos="-1440"/>
        </w:tabs>
        <w:spacing w:line="480" w:lineRule="auto"/>
        <w:ind w:left="720" w:hanging="720"/>
        <w:rPr>
          <w:b/>
        </w:rPr>
      </w:pPr>
      <w:r>
        <w:rPr>
          <w:b/>
        </w:rPr>
        <w:t>Q.</w:t>
      </w:r>
      <w:r>
        <w:rPr>
          <w:b/>
        </w:rPr>
        <w:tab/>
        <w:t>Describe your education and professional experience.</w:t>
      </w:r>
    </w:p>
    <w:p w14:paraId="7D124966" w14:textId="77777777" w:rsidR="00DD4AB8" w:rsidRDefault="00DD4AB8" w:rsidP="00DD4AB8">
      <w:pPr>
        <w:widowControl/>
        <w:tabs>
          <w:tab w:val="left" w:pos="-1440"/>
        </w:tabs>
        <w:spacing w:line="480" w:lineRule="auto"/>
        <w:ind w:left="720" w:hanging="720"/>
      </w:pPr>
      <w:r>
        <w:t>A.</w:t>
      </w:r>
      <w:r>
        <w:tab/>
        <w:t>I earned a Bachelor of Business Administration (“BBA”) degree in accounting and a Master of Business Administration (“MBA”) degree from the University of Toledo.  I also earned a Master of Arts (“MA”) degree in theology from Luther Rice University.  I am a Certified Public Accountant (“CPA”), with a practice license, Certified Management Accountant (“CMA”), and Chartered Global Management Accountant (“CGMA”).  I am a member of numerous professional organizations.</w:t>
      </w:r>
    </w:p>
    <w:p w14:paraId="4E8DED17" w14:textId="734A56E8" w:rsidR="00DD4AB8" w:rsidRDefault="00DD4AB8" w:rsidP="00B20A53">
      <w:pPr>
        <w:widowControl/>
        <w:tabs>
          <w:tab w:val="left" w:pos="-1440"/>
        </w:tabs>
        <w:spacing w:line="480" w:lineRule="auto"/>
        <w:ind w:left="720" w:hanging="720"/>
      </w:pPr>
      <w:r>
        <w:tab/>
      </w:r>
      <w:r>
        <w:tab/>
        <w:t xml:space="preserve">I have been an active participant in the utility industry for more than forty years, initially as an employee of The Toledo Edison Company from 1976 to 1983, then as a consultant with Energy Management Associates from 1983 to 1986, and thereafter as a consultant with Kennedy and Associates.  I have testified as an expert witness on planning, </w:t>
      </w:r>
      <w:r>
        <w:lastRenderedPageBreak/>
        <w:t>ratemaking, accounting, finance, and tax issues in proceedings before regulatory commissions and courts at the federal and state levels on hundreds of occasions.</w:t>
      </w:r>
      <w:r w:rsidR="00B20A53">
        <w:t xml:space="preserve">  </w:t>
      </w:r>
      <w:r>
        <w:t>I have testified before the Georgia Public Service Commission on dozens of occasions</w:t>
      </w:r>
      <w:r w:rsidR="00B20A53">
        <w:t xml:space="preserve">, including the Georgia Power Company (“Company”) Vogtle 3 and 4 </w:t>
      </w:r>
      <w:r w:rsidR="00B20D53">
        <w:t>C</w:t>
      </w:r>
      <w:r w:rsidR="00B20A53">
        <w:t xml:space="preserve">ertification proceeding, many of the semi-annual Vogtle construction monitoring (“VCM”) proceedings, </w:t>
      </w:r>
      <w:r w:rsidR="00B20D53">
        <w:t xml:space="preserve">the initial Vogtle 3 and common facilities base rate proceeding, other </w:t>
      </w:r>
      <w:r w:rsidR="00B20A53">
        <w:t xml:space="preserve">Company base rate proceedings, and other utility </w:t>
      </w:r>
      <w:r w:rsidR="00B20D53">
        <w:t xml:space="preserve">base </w:t>
      </w:r>
      <w:r w:rsidR="00B20A53">
        <w:t>rate proceedings.</w:t>
      </w:r>
      <w:r w:rsidRPr="00755E49">
        <w:rPr>
          <w:rStyle w:val="FootnoteReference"/>
        </w:rPr>
        <w:footnoteReference w:id="2"/>
      </w:r>
      <w:r>
        <w:t xml:space="preserve">  </w:t>
      </w:r>
    </w:p>
    <w:p w14:paraId="23066878" w14:textId="77777777" w:rsidR="00DD4AB8" w:rsidRDefault="00DD4AB8" w:rsidP="00DD4AB8">
      <w:pPr>
        <w:widowControl/>
        <w:tabs>
          <w:tab w:val="left" w:pos="-1440"/>
        </w:tabs>
        <w:spacing w:line="480" w:lineRule="auto"/>
        <w:ind w:left="720" w:hanging="720"/>
      </w:pPr>
      <w:bookmarkStart w:id="1" w:name="_Hlk148683754"/>
      <w:r>
        <w:rPr>
          <w:b/>
        </w:rPr>
        <w:t>Q.</w:t>
      </w:r>
      <w:r>
        <w:rPr>
          <w:b/>
        </w:rPr>
        <w:tab/>
        <w:t>On whose behalf are you testifying?</w:t>
      </w:r>
    </w:p>
    <w:bookmarkEnd w:id="1"/>
    <w:p w14:paraId="47E28395" w14:textId="5857E759" w:rsidR="00DD4AB8" w:rsidRDefault="00DD4AB8" w:rsidP="00DD4AB8">
      <w:pPr>
        <w:widowControl/>
        <w:tabs>
          <w:tab w:val="left" w:pos="-1440"/>
        </w:tabs>
        <w:spacing w:line="480" w:lineRule="auto"/>
        <w:ind w:left="720" w:hanging="720"/>
      </w:pPr>
      <w:r>
        <w:t>A.</w:t>
      </w:r>
      <w:r>
        <w:tab/>
        <w:t xml:space="preserve">I am testifying on behalf of the </w:t>
      </w:r>
      <w:r w:rsidR="00B20A53">
        <w:t xml:space="preserve">Public Interest Advocacy (“PIA”) Staff.  </w:t>
      </w:r>
    </w:p>
    <w:p w14:paraId="57A30B9A" w14:textId="109B9E29" w:rsidR="00B20A53" w:rsidRDefault="00B20A53" w:rsidP="00B20A53">
      <w:pPr>
        <w:widowControl/>
        <w:tabs>
          <w:tab w:val="left" w:pos="-1440"/>
        </w:tabs>
        <w:spacing w:line="480" w:lineRule="auto"/>
        <w:ind w:left="720" w:hanging="720"/>
        <w:rPr>
          <w:b/>
        </w:rPr>
      </w:pPr>
      <w:bookmarkStart w:id="2" w:name="_Hlk498508000"/>
      <w:r>
        <w:rPr>
          <w:b/>
        </w:rPr>
        <w:t>Q.</w:t>
      </w:r>
      <w:r>
        <w:rPr>
          <w:b/>
        </w:rPr>
        <w:tab/>
        <w:t>What is the purpose of your testimony?</w:t>
      </w:r>
    </w:p>
    <w:p w14:paraId="02EDAFD6" w14:textId="634BCE21" w:rsidR="00B20A53" w:rsidRPr="00B20A53" w:rsidRDefault="00B20A53" w:rsidP="00B20A53">
      <w:pPr>
        <w:widowControl/>
        <w:tabs>
          <w:tab w:val="left" w:pos="-1440"/>
        </w:tabs>
        <w:spacing w:line="480" w:lineRule="auto"/>
        <w:ind w:left="720" w:hanging="720"/>
        <w:rPr>
          <w:bCs/>
        </w:rPr>
      </w:pPr>
      <w:r w:rsidRPr="00B20A53">
        <w:rPr>
          <w:bCs/>
        </w:rPr>
        <w:t>A.</w:t>
      </w:r>
      <w:r w:rsidRPr="00B20A53">
        <w:rPr>
          <w:bCs/>
        </w:rPr>
        <w:tab/>
      </w:r>
      <w:r>
        <w:t>Kennedy and Associates was engaged to assist the PIA Staff in the Commission’s investigation into the prudence and reasonableness of the Vogtle 3 and 4 construction costs, financing costs, and other costs</w:t>
      </w:r>
      <w:r w:rsidR="00B20D53">
        <w:t>,</w:t>
      </w:r>
      <w:r>
        <w:t xml:space="preserve"> and to make recommendations regarding the costs that should be recovered through rates.</w:t>
      </w:r>
      <w:r w:rsidRPr="00B20A53">
        <w:rPr>
          <w:bCs/>
        </w:rPr>
        <w:t xml:space="preserve"> </w:t>
      </w:r>
    </w:p>
    <w:p w14:paraId="35C97F8C" w14:textId="44B4BDBE" w:rsidR="00B20D53" w:rsidRDefault="00B20D53" w:rsidP="00B20D53">
      <w:pPr>
        <w:widowControl/>
        <w:spacing w:line="480" w:lineRule="auto"/>
        <w:ind w:left="720" w:hanging="720"/>
        <w:rPr>
          <w:b/>
        </w:rPr>
      </w:pPr>
      <w:bookmarkStart w:id="3" w:name="_Hlk39756416"/>
      <w:r>
        <w:rPr>
          <w:b/>
        </w:rPr>
        <w:t>Q.</w:t>
      </w:r>
      <w:r>
        <w:rPr>
          <w:b/>
        </w:rPr>
        <w:tab/>
        <w:t>Have the PIA Staff, Company, and numerous other parties reached a settlement regarding the Vogtle 3 and 4 costs that should be recovered through rates?</w:t>
      </w:r>
    </w:p>
    <w:p w14:paraId="21E11D6F" w14:textId="1CAFF0D1" w:rsidR="00B20D53" w:rsidRPr="00B20D53" w:rsidRDefault="00B20D53" w:rsidP="00B20D53">
      <w:pPr>
        <w:widowControl/>
        <w:spacing w:line="480" w:lineRule="auto"/>
        <w:ind w:left="720" w:hanging="720"/>
        <w:rPr>
          <w:bCs/>
        </w:rPr>
      </w:pPr>
      <w:r w:rsidRPr="00B20D53">
        <w:rPr>
          <w:bCs/>
        </w:rPr>
        <w:t>A.</w:t>
      </w:r>
      <w:r w:rsidRPr="00B20D53">
        <w:rPr>
          <w:bCs/>
        </w:rPr>
        <w:tab/>
        <w:t>Yes.  The PIA Staff, Company, and numerous other parties reached a settlement (“Stipulation”) that sets forth the prudent and reasonable construction costs, financing costs, and other costs that should be recovered through rates.</w:t>
      </w:r>
      <w:r>
        <w:rPr>
          <w:bCs/>
        </w:rPr>
        <w:t xml:space="preserve">  The Stipulation incorporates the effects of actual disallowances resulting from prior Commission Orders and </w:t>
      </w:r>
      <w:r w:rsidR="00EB7E4F">
        <w:rPr>
          <w:bCs/>
        </w:rPr>
        <w:t xml:space="preserve">prior </w:t>
      </w:r>
      <w:r>
        <w:rPr>
          <w:bCs/>
        </w:rPr>
        <w:lastRenderedPageBreak/>
        <w:t>Company concessions</w:t>
      </w:r>
      <w:r w:rsidR="00EB7E4F">
        <w:rPr>
          <w:bCs/>
        </w:rPr>
        <w:t xml:space="preserve">. The Stipulation also </w:t>
      </w:r>
      <w:r w:rsidR="001E5B86">
        <w:rPr>
          <w:bCs/>
        </w:rPr>
        <w:t xml:space="preserve">reflects </w:t>
      </w:r>
      <w:r w:rsidR="00EB7E4F">
        <w:rPr>
          <w:bCs/>
        </w:rPr>
        <w:t xml:space="preserve">additional disallowances </w:t>
      </w:r>
      <w:r w:rsidR="001E5B86">
        <w:rPr>
          <w:bCs/>
        </w:rPr>
        <w:t>to address the PIA Staff’s potential imprudence and unreasonableness disallowances within the framework established by the Commission in prior Orders</w:t>
      </w:r>
      <w:r w:rsidR="00EB7E4F">
        <w:rPr>
          <w:bCs/>
        </w:rPr>
        <w:t xml:space="preserve">, including </w:t>
      </w:r>
      <w:r w:rsidR="001E5B86">
        <w:rPr>
          <w:bCs/>
        </w:rPr>
        <w:t>financing costs recovered through the Nuclear Construction Cost Recovery (“NCCR”) tariff, replacement fuel expense recovered through the Fuel Cost Recovery (“FCR”) tariff, and other expenses that were incurred due to the imprudent and unreasonable delays in the commercial operation dates (“CODs”).</w:t>
      </w:r>
    </w:p>
    <w:p w14:paraId="7AB428DA" w14:textId="68738819" w:rsidR="00B20D53" w:rsidRDefault="00B20D53" w:rsidP="00B20D53">
      <w:pPr>
        <w:widowControl/>
        <w:spacing w:line="480" w:lineRule="auto"/>
        <w:jc w:val="left"/>
        <w:rPr>
          <w:b/>
        </w:rPr>
      </w:pPr>
      <w:r>
        <w:rPr>
          <w:b/>
        </w:rPr>
        <w:t>Q.</w:t>
      </w:r>
      <w:r>
        <w:rPr>
          <w:b/>
        </w:rPr>
        <w:tab/>
        <w:t>Provide a summary of your testimony.</w:t>
      </w:r>
    </w:p>
    <w:p w14:paraId="4C9BA602" w14:textId="63C89B9A" w:rsidR="00D505C2" w:rsidRDefault="00B20D53" w:rsidP="001E5B86">
      <w:pPr>
        <w:widowControl/>
        <w:spacing w:line="480" w:lineRule="auto"/>
        <w:ind w:left="720" w:hanging="720"/>
        <w:rPr>
          <w:bCs/>
        </w:rPr>
      </w:pPr>
      <w:r w:rsidRPr="001E5B86">
        <w:rPr>
          <w:bCs/>
        </w:rPr>
        <w:t>A.</w:t>
      </w:r>
      <w:r w:rsidRPr="001E5B86">
        <w:rPr>
          <w:bCs/>
        </w:rPr>
        <w:tab/>
      </w:r>
      <w:r w:rsidR="001E5B86" w:rsidRPr="001E5B86">
        <w:rPr>
          <w:bCs/>
        </w:rPr>
        <w:t>The Stipulation is a fair, just, and reasonable resolution</w:t>
      </w:r>
      <w:r w:rsidR="001E5B86">
        <w:rPr>
          <w:b/>
        </w:rPr>
        <w:t xml:space="preserve"> </w:t>
      </w:r>
      <w:r w:rsidR="001E5B86" w:rsidRPr="001E5B86">
        <w:rPr>
          <w:bCs/>
        </w:rPr>
        <w:t xml:space="preserve">of the </w:t>
      </w:r>
      <w:r w:rsidR="001E5B86">
        <w:rPr>
          <w:bCs/>
        </w:rPr>
        <w:t xml:space="preserve">Commission’s investigation into the prudence and reasonableness of the costs eligible for recovery through rates.  In the absence of the Stipulation, the PIA Staff, and Kennedy and Associates, J.S. Held (“JSH”), Vogtle Monitoring Group (“VMG”), and </w:t>
      </w:r>
      <w:r w:rsidR="003B0458">
        <w:rPr>
          <w:bCs/>
        </w:rPr>
        <w:t>the Construction Monitor, Dr. William Jacobs, would recommend greater disallowances of construction and financing costs, and additional disallowances and/or refunds of excessive financing costs recovered through the NCCR and FCR, as well as other expenses due to the imprudent and unreasonable construction costs and delays in the CODs.</w:t>
      </w:r>
    </w:p>
    <w:p w14:paraId="26043E8C" w14:textId="0504B633" w:rsidR="00590B17" w:rsidRDefault="003B0458" w:rsidP="008E7325">
      <w:pPr>
        <w:widowControl/>
        <w:spacing w:line="480" w:lineRule="auto"/>
        <w:ind w:left="720" w:hanging="720"/>
        <w:rPr>
          <w:bCs/>
        </w:rPr>
      </w:pPr>
      <w:r>
        <w:rPr>
          <w:bCs/>
        </w:rPr>
        <w:tab/>
      </w:r>
      <w:r>
        <w:rPr>
          <w:bCs/>
        </w:rPr>
        <w:tab/>
        <w:t xml:space="preserve">Kennedy and Associates developed a detailed report that describes the scope of </w:t>
      </w:r>
      <w:r w:rsidR="00EB7E4F">
        <w:rPr>
          <w:bCs/>
        </w:rPr>
        <w:t xml:space="preserve">the its </w:t>
      </w:r>
      <w:r>
        <w:rPr>
          <w:bCs/>
        </w:rPr>
        <w:t xml:space="preserve">prudence and reasonableness review, </w:t>
      </w:r>
      <w:r w:rsidR="00EB7E4F">
        <w:rPr>
          <w:bCs/>
        </w:rPr>
        <w:t xml:space="preserve">provides </w:t>
      </w:r>
      <w:r>
        <w:rPr>
          <w:bCs/>
        </w:rPr>
        <w:t xml:space="preserve">analyses and conclusions, and </w:t>
      </w:r>
      <w:r w:rsidR="00EB7E4F">
        <w:rPr>
          <w:bCs/>
        </w:rPr>
        <w:t xml:space="preserve">provides </w:t>
      </w:r>
      <w:r>
        <w:rPr>
          <w:bCs/>
        </w:rPr>
        <w:t xml:space="preserve">comparisons that will allow the Commission to review and assess the effects of its prior Orders, the Company’s prior concessions, and the Stipulation against the effects of the PIA </w:t>
      </w:r>
      <w:r>
        <w:rPr>
          <w:bCs/>
        </w:rPr>
        <w:lastRenderedPageBreak/>
        <w:t>Staff recommendations in the absence of the Stipulation.</w:t>
      </w:r>
      <w:r>
        <w:rPr>
          <w:rStyle w:val="FootnoteReference"/>
          <w:bCs/>
        </w:rPr>
        <w:footnoteReference w:id="3"/>
      </w:r>
      <w:r>
        <w:rPr>
          <w:bCs/>
        </w:rPr>
        <w:t xml:space="preserve">  The following table provides an “all-in” comparison of the actual and potential disallowances </w:t>
      </w:r>
      <w:r w:rsidR="00E94572">
        <w:rPr>
          <w:bCs/>
        </w:rPr>
        <w:t xml:space="preserve">of eight cases (scenarios) </w:t>
      </w:r>
      <w:r>
        <w:rPr>
          <w:bCs/>
        </w:rPr>
        <w:t xml:space="preserve">on a sequential and incremental basis starting with </w:t>
      </w:r>
      <w:r w:rsidR="00020E71">
        <w:rPr>
          <w:bCs/>
        </w:rPr>
        <w:t>the total construction and financing costs incurred or that would have been incurred by the Company in the absence of prior Commission Orders</w:t>
      </w:r>
      <w:r w:rsidR="00E048F4">
        <w:rPr>
          <w:bCs/>
        </w:rPr>
        <w:t xml:space="preserve">, including those Orders </w:t>
      </w:r>
      <w:r w:rsidR="00020E71">
        <w:rPr>
          <w:bCs/>
        </w:rPr>
        <w:t>disallowing some of those costs, the effects of the Company’s prior concessions, the effects of the Stipulation, and the effects of the PIA Staff recommendations in the absence of the Stipulation.</w:t>
      </w:r>
    </w:p>
    <w:p w14:paraId="6E39A644" w14:textId="77777777" w:rsidR="008E7325" w:rsidRDefault="008E7325" w:rsidP="008E7325">
      <w:pPr>
        <w:widowControl/>
        <w:spacing w:line="480" w:lineRule="auto"/>
        <w:ind w:left="720" w:hanging="720"/>
        <w:rPr>
          <w:b/>
        </w:rPr>
      </w:pPr>
    </w:p>
    <w:p w14:paraId="586EDA98" w14:textId="77777777" w:rsidR="003A0ED3" w:rsidRPr="003A0ED3" w:rsidRDefault="003A0ED3" w:rsidP="003A0ED3">
      <w:pPr>
        <w:widowControl/>
        <w:ind w:left="720"/>
        <w:contextualSpacing/>
        <w:jc w:val="center"/>
        <w:rPr>
          <w:rFonts w:eastAsiaTheme="minorHAnsi"/>
          <w:b/>
          <w:bCs/>
        </w:rPr>
      </w:pPr>
      <w:bookmarkStart w:id="4" w:name="_Hlk149208642"/>
      <w:r w:rsidRPr="003A0ED3">
        <w:rPr>
          <w:rFonts w:eastAsiaTheme="minorHAnsi"/>
          <w:b/>
          <w:bCs/>
        </w:rPr>
        <w:t xml:space="preserve">Table 1: Summary of Actual and Potential Disallowances on Vogtle 3 and 4 </w:t>
      </w:r>
    </w:p>
    <w:p w14:paraId="10BF5F05" w14:textId="3BFB2AE1" w:rsidR="00177DA0" w:rsidRDefault="003A0ED3" w:rsidP="003A0ED3">
      <w:pPr>
        <w:widowControl/>
        <w:ind w:left="720"/>
        <w:contextualSpacing/>
        <w:jc w:val="center"/>
        <w:rPr>
          <w:rFonts w:eastAsiaTheme="minorHAnsi"/>
          <w:b/>
          <w:bCs/>
        </w:rPr>
      </w:pPr>
      <w:r w:rsidRPr="003A0ED3">
        <w:rPr>
          <w:rFonts w:eastAsiaTheme="minorHAnsi"/>
          <w:b/>
          <w:bCs/>
        </w:rPr>
        <w:t>In Service Costs and NCCR Recoveries</w:t>
      </w:r>
      <w:bookmarkEnd w:id="4"/>
    </w:p>
    <w:p w14:paraId="033DF1B1" w14:textId="77777777" w:rsidR="00177DA0" w:rsidRPr="00177DA0" w:rsidRDefault="00177DA0" w:rsidP="00177DA0">
      <w:pPr>
        <w:widowControl/>
        <w:contextualSpacing/>
        <w:jc w:val="center"/>
        <w:rPr>
          <w:rFonts w:eastAsiaTheme="minorHAnsi"/>
          <w:b/>
          <w:bCs/>
        </w:rPr>
      </w:pPr>
    </w:p>
    <w:p w14:paraId="5D3BF5B6" w14:textId="21BCC890" w:rsidR="00020E71" w:rsidRPr="001E5B86" w:rsidRDefault="005C614B" w:rsidP="00EB7E4F">
      <w:pPr>
        <w:widowControl/>
        <w:spacing w:line="480" w:lineRule="auto"/>
        <w:ind w:left="1440" w:hanging="720"/>
        <w:rPr>
          <w:bCs/>
        </w:rPr>
      </w:pPr>
      <w:r w:rsidRPr="005C614B">
        <w:rPr>
          <w:noProof/>
        </w:rPr>
        <w:drawing>
          <wp:inline distT="0" distB="0" distL="0" distR="0" wp14:anchorId="0B974D92" wp14:editId="146A2013">
            <wp:extent cx="5476875" cy="1576942"/>
            <wp:effectExtent l="0" t="0" r="0" b="4445"/>
            <wp:docPr id="813019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4990" cy="1582158"/>
                    </a:xfrm>
                    <a:prstGeom prst="rect">
                      <a:avLst/>
                    </a:prstGeom>
                    <a:noFill/>
                    <a:ln>
                      <a:noFill/>
                    </a:ln>
                  </pic:spPr>
                </pic:pic>
              </a:graphicData>
            </a:graphic>
          </wp:inline>
        </w:drawing>
      </w:r>
    </w:p>
    <w:p w14:paraId="7989F696" w14:textId="77777777" w:rsidR="00020E71" w:rsidRDefault="00020E71" w:rsidP="001E5B86">
      <w:pPr>
        <w:spacing w:after="120" w:line="360" w:lineRule="auto"/>
        <w:ind w:left="720" w:hanging="720"/>
        <w:rPr>
          <w:b/>
        </w:rPr>
      </w:pPr>
    </w:p>
    <w:p w14:paraId="22C73E52" w14:textId="74659ECC" w:rsidR="00CB0B8F" w:rsidRPr="003B0458" w:rsidRDefault="003B0458" w:rsidP="001E5B86">
      <w:pPr>
        <w:spacing w:after="120" w:line="360" w:lineRule="auto"/>
        <w:ind w:left="720" w:hanging="720"/>
        <w:rPr>
          <w:b/>
        </w:rPr>
      </w:pPr>
      <w:r w:rsidRPr="003B0458">
        <w:rPr>
          <w:b/>
        </w:rPr>
        <w:t>Q.</w:t>
      </w:r>
      <w:r w:rsidRPr="003B0458">
        <w:rPr>
          <w:b/>
        </w:rPr>
        <w:tab/>
        <w:t>Does this complete your direct testimony?</w:t>
      </w:r>
    </w:p>
    <w:p w14:paraId="709AD5E8" w14:textId="3DF58A5A" w:rsidR="003B0458" w:rsidRPr="001E5B86" w:rsidRDefault="003B0458" w:rsidP="001E5B86">
      <w:pPr>
        <w:spacing w:after="120" w:line="360" w:lineRule="auto"/>
        <w:ind w:left="720" w:hanging="720"/>
        <w:rPr>
          <w:bCs/>
        </w:rPr>
      </w:pPr>
      <w:r>
        <w:rPr>
          <w:bCs/>
        </w:rPr>
        <w:t>A.</w:t>
      </w:r>
      <w:r>
        <w:rPr>
          <w:bCs/>
        </w:rPr>
        <w:tab/>
        <w:t>Yes.</w:t>
      </w:r>
    </w:p>
    <w:bookmarkEnd w:id="2"/>
    <w:bookmarkEnd w:id="3"/>
    <w:p w14:paraId="1EAEAE9D" w14:textId="3C4C980C" w:rsidR="006E1B9A" w:rsidRDefault="006E1B9A" w:rsidP="00686893">
      <w:pPr>
        <w:spacing w:after="120" w:line="360" w:lineRule="auto"/>
        <w:sectPr w:rsidR="006E1B9A" w:rsidSect="002C2E33">
          <w:endnotePr>
            <w:numFmt w:val="decimal"/>
          </w:endnotePr>
          <w:type w:val="continuous"/>
          <w:pgSz w:w="12240" w:h="15840" w:code="1"/>
          <w:pgMar w:top="1440" w:right="1440" w:bottom="1728" w:left="1440" w:header="1440" w:footer="720" w:gutter="0"/>
          <w:lnNumType w:countBy="1"/>
          <w:pgNumType w:start="1"/>
          <w:cols w:space="720"/>
          <w:noEndnote/>
          <w:docGrid w:linePitch="326"/>
        </w:sectPr>
      </w:pPr>
    </w:p>
    <w:p w14:paraId="5E1AA971" w14:textId="77777777" w:rsidR="00400085" w:rsidRPr="00437279" w:rsidRDefault="00400085" w:rsidP="00400085">
      <w:pPr>
        <w:suppressLineNumbers/>
        <w:jc w:val="center"/>
        <w:rPr>
          <w:b/>
          <w:bCs/>
        </w:rPr>
      </w:pPr>
      <w:r w:rsidRPr="00437279">
        <w:rPr>
          <w:b/>
          <w:bCs/>
        </w:rPr>
        <w:lastRenderedPageBreak/>
        <w:t>BEFORE THE</w:t>
      </w:r>
    </w:p>
    <w:p w14:paraId="3FE32CB1" w14:textId="77777777" w:rsidR="00400085" w:rsidRPr="00437279" w:rsidRDefault="00400085" w:rsidP="00400085">
      <w:pPr>
        <w:suppressLineNumbers/>
        <w:jc w:val="center"/>
        <w:rPr>
          <w:b/>
          <w:bCs/>
        </w:rPr>
      </w:pPr>
      <w:r w:rsidRPr="00437279">
        <w:rPr>
          <w:b/>
          <w:bCs/>
        </w:rPr>
        <w:t>GEORGIA PUBLIC SERVICE COMMISSION</w:t>
      </w:r>
    </w:p>
    <w:p w14:paraId="09365793" w14:textId="77777777" w:rsidR="00400085" w:rsidRPr="00437279" w:rsidRDefault="00400085" w:rsidP="00400085">
      <w:pPr>
        <w:suppressLineNumbers/>
        <w:jc w:val="center"/>
        <w:rPr>
          <w:b/>
          <w:bCs/>
        </w:rPr>
      </w:pPr>
    </w:p>
    <w:p w14:paraId="04CA4AA5" w14:textId="77777777" w:rsidR="00400085" w:rsidRDefault="00400085" w:rsidP="00400085">
      <w:pPr>
        <w:suppressLineNumbers/>
        <w:jc w:val="center"/>
        <w:rPr>
          <w:b/>
          <w:bCs/>
        </w:rPr>
      </w:pPr>
    </w:p>
    <w:p w14:paraId="5F9E3DCF" w14:textId="77777777" w:rsidR="00400085" w:rsidRPr="00437279" w:rsidRDefault="00400085" w:rsidP="00400085">
      <w:pPr>
        <w:suppressLineNumbers/>
        <w:jc w:val="center"/>
        <w:rPr>
          <w:b/>
          <w:bCs/>
        </w:rPr>
      </w:pPr>
    </w:p>
    <w:tbl>
      <w:tblPr>
        <w:tblW w:w="9828" w:type="dxa"/>
        <w:tblLayout w:type="fixed"/>
        <w:tblLook w:val="0000" w:firstRow="0" w:lastRow="0" w:firstColumn="0" w:lastColumn="0" w:noHBand="0" w:noVBand="0"/>
      </w:tblPr>
      <w:tblGrid>
        <w:gridCol w:w="5148"/>
        <w:gridCol w:w="4680"/>
      </w:tblGrid>
      <w:tr w:rsidR="001F5E31" w:rsidRPr="00437279" w14:paraId="77C17E56" w14:textId="77777777" w:rsidTr="001C2D93">
        <w:tc>
          <w:tcPr>
            <w:tcW w:w="5148" w:type="dxa"/>
          </w:tcPr>
          <w:p w14:paraId="54B60BEF" w14:textId="063FB47D" w:rsidR="001F5E31" w:rsidRPr="00437279" w:rsidRDefault="001F5E31" w:rsidP="00A90F76">
            <w:pPr>
              <w:suppressLineNumbers/>
              <w:tabs>
                <w:tab w:val="left" w:pos="6930"/>
              </w:tabs>
              <w:jc w:val="left"/>
              <w:rPr>
                <w:b/>
                <w:bCs/>
              </w:rPr>
            </w:pPr>
            <w:r w:rsidRPr="00437279">
              <w:rPr>
                <w:b/>
                <w:bCs/>
              </w:rPr>
              <w:t xml:space="preserve">IN THE MATTER OF: </w:t>
            </w:r>
            <w:r>
              <w:rPr>
                <w:b/>
                <w:bCs/>
              </w:rPr>
              <w:t>APPLICATION TO</w:t>
            </w:r>
            <w:r>
              <w:rPr>
                <w:b/>
                <w:bCs/>
              </w:rPr>
              <w:br/>
              <w:t>ADJUST RATES TO INCLUDE REASONABLE AND PRUDENT PLANT VOGTLE UNITS 3 AND 4 COSTS</w:t>
            </w:r>
          </w:p>
        </w:tc>
        <w:tc>
          <w:tcPr>
            <w:tcW w:w="4680" w:type="dxa"/>
          </w:tcPr>
          <w:p w14:paraId="66F4B294" w14:textId="77777777" w:rsidR="001F5E31" w:rsidRPr="00437279" w:rsidRDefault="001F5E31" w:rsidP="00C81DD3">
            <w:pPr>
              <w:suppressLineNumbers/>
              <w:tabs>
                <w:tab w:val="left" w:pos="6930"/>
              </w:tabs>
              <w:jc w:val="center"/>
              <w:rPr>
                <w:b/>
                <w:bCs/>
              </w:rPr>
            </w:pPr>
          </w:p>
          <w:p w14:paraId="5473C10A" w14:textId="322C56C0" w:rsidR="001F5E31" w:rsidRPr="00437279" w:rsidRDefault="001C2D93" w:rsidP="001C2D93">
            <w:pPr>
              <w:suppressLineNumbers/>
              <w:tabs>
                <w:tab w:val="left" w:pos="4197"/>
                <w:tab w:val="left" w:pos="6930"/>
              </w:tabs>
              <w:jc w:val="center"/>
              <w:rPr>
                <w:b/>
                <w:bCs/>
              </w:rPr>
            </w:pPr>
            <w:r>
              <w:rPr>
                <w:b/>
                <w:bCs/>
              </w:rPr>
              <w:t xml:space="preserve">                 </w:t>
            </w:r>
            <w:r w:rsidR="001F5E31" w:rsidRPr="00437279">
              <w:rPr>
                <w:b/>
                <w:bCs/>
              </w:rPr>
              <w:t>DOCKET NO. 29849</w:t>
            </w:r>
          </w:p>
        </w:tc>
      </w:tr>
      <w:tr w:rsidR="00400085" w:rsidRPr="00437279" w14:paraId="7D8DD91F" w14:textId="77777777" w:rsidTr="001C2D93">
        <w:trPr>
          <w:trHeight w:val="333"/>
        </w:trPr>
        <w:tc>
          <w:tcPr>
            <w:tcW w:w="5148" w:type="dxa"/>
          </w:tcPr>
          <w:p w14:paraId="5518A40C" w14:textId="77777777" w:rsidR="00400085" w:rsidRPr="00437279" w:rsidRDefault="00400085" w:rsidP="00C81DD3">
            <w:pPr>
              <w:suppressLineNumbers/>
              <w:tabs>
                <w:tab w:val="left" w:pos="6930"/>
              </w:tabs>
              <w:jc w:val="center"/>
              <w:rPr>
                <w:b/>
                <w:bCs/>
              </w:rPr>
            </w:pPr>
          </w:p>
        </w:tc>
        <w:tc>
          <w:tcPr>
            <w:tcW w:w="4680" w:type="dxa"/>
          </w:tcPr>
          <w:p w14:paraId="2D5A5579" w14:textId="77777777" w:rsidR="00400085" w:rsidRPr="00437279" w:rsidRDefault="00400085" w:rsidP="00C81DD3">
            <w:pPr>
              <w:suppressLineNumbers/>
              <w:tabs>
                <w:tab w:val="left" w:pos="6930"/>
              </w:tabs>
              <w:jc w:val="center"/>
              <w:rPr>
                <w:b/>
                <w:bCs/>
              </w:rPr>
            </w:pPr>
          </w:p>
        </w:tc>
      </w:tr>
    </w:tbl>
    <w:p w14:paraId="45CF761E" w14:textId="77777777" w:rsidR="00400085" w:rsidRPr="00437279" w:rsidRDefault="00400085" w:rsidP="00400085">
      <w:pPr>
        <w:suppressLineNumbers/>
        <w:jc w:val="center"/>
      </w:pPr>
    </w:p>
    <w:p w14:paraId="57282D4D" w14:textId="77777777" w:rsidR="006C6D9F" w:rsidRDefault="006C6D9F" w:rsidP="006C6D9F">
      <w:pPr>
        <w:widowControl/>
      </w:pPr>
    </w:p>
    <w:tbl>
      <w:tblPr>
        <w:tblW w:w="0" w:type="auto"/>
        <w:jc w:val="center"/>
        <w:tblLayout w:type="fixed"/>
        <w:tblCellMar>
          <w:left w:w="177" w:type="dxa"/>
          <w:right w:w="177" w:type="dxa"/>
        </w:tblCellMar>
        <w:tblLook w:val="0000" w:firstRow="0" w:lastRow="0" w:firstColumn="0" w:lastColumn="0" w:noHBand="0" w:noVBand="0"/>
      </w:tblPr>
      <w:tblGrid>
        <w:gridCol w:w="4752"/>
      </w:tblGrid>
      <w:tr w:rsidR="006C6D9F" w14:paraId="55ACE080" w14:textId="77777777" w:rsidTr="00B7779D">
        <w:trPr>
          <w:jc w:val="center"/>
        </w:trPr>
        <w:tc>
          <w:tcPr>
            <w:tcW w:w="4752" w:type="dxa"/>
            <w:tcBorders>
              <w:top w:val="double" w:sz="7" w:space="0" w:color="000000"/>
              <w:left w:val="double" w:sz="7" w:space="0" w:color="000000"/>
              <w:bottom w:val="double" w:sz="7" w:space="0" w:color="000000"/>
              <w:right w:val="double" w:sz="7" w:space="0" w:color="000000"/>
            </w:tcBorders>
          </w:tcPr>
          <w:p w14:paraId="3B5ED158" w14:textId="77777777" w:rsidR="006C6D9F" w:rsidRDefault="006C6D9F" w:rsidP="00B7779D">
            <w:pPr>
              <w:spacing w:line="201" w:lineRule="exact"/>
            </w:pPr>
          </w:p>
          <w:p w14:paraId="3F91E5CD" w14:textId="77777777" w:rsidR="006C6D9F" w:rsidRDefault="006C6D9F" w:rsidP="00B7779D">
            <w:pPr>
              <w:widowControl/>
              <w:tabs>
                <w:tab w:val="center" w:pos="2199"/>
              </w:tabs>
              <w:rPr>
                <w:b/>
              </w:rPr>
            </w:pPr>
            <w:r>
              <w:tab/>
            </w:r>
            <w:r>
              <w:rPr>
                <w:b/>
              </w:rPr>
              <w:tab/>
            </w:r>
          </w:p>
          <w:p w14:paraId="5B29B23A" w14:textId="77777777" w:rsidR="006C6D9F" w:rsidRDefault="006C6D9F" w:rsidP="00B7779D">
            <w:pPr>
              <w:widowControl/>
              <w:tabs>
                <w:tab w:val="center" w:pos="2199"/>
              </w:tabs>
              <w:rPr>
                <w:b/>
              </w:rPr>
            </w:pPr>
            <w:r>
              <w:rPr>
                <w:b/>
              </w:rPr>
              <w:tab/>
              <w:t>EXHIBITS</w:t>
            </w:r>
          </w:p>
          <w:p w14:paraId="69A74338" w14:textId="77777777" w:rsidR="006C6D9F" w:rsidRDefault="006C6D9F" w:rsidP="00B7779D">
            <w:pPr>
              <w:widowControl/>
              <w:rPr>
                <w:b/>
              </w:rPr>
            </w:pPr>
          </w:p>
          <w:p w14:paraId="50CAA79D" w14:textId="77777777" w:rsidR="006C6D9F" w:rsidRDefault="006C6D9F" w:rsidP="00B7779D">
            <w:pPr>
              <w:widowControl/>
              <w:tabs>
                <w:tab w:val="center" w:pos="2199"/>
              </w:tabs>
              <w:rPr>
                <w:b/>
              </w:rPr>
            </w:pPr>
            <w:r>
              <w:rPr>
                <w:b/>
              </w:rPr>
              <w:tab/>
              <w:t>OF</w:t>
            </w:r>
          </w:p>
          <w:p w14:paraId="098D1DEF" w14:textId="77777777" w:rsidR="006C6D9F" w:rsidRDefault="006C6D9F" w:rsidP="00B7779D">
            <w:pPr>
              <w:widowControl/>
              <w:tabs>
                <w:tab w:val="center" w:pos="2199"/>
              </w:tabs>
              <w:rPr>
                <w:b/>
              </w:rPr>
            </w:pPr>
            <w:r>
              <w:rPr>
                <w:b/>
              </w:rPr>
              <w:tab/>
            </w:r>
          </w:p>
          <w:p w14:paraId="05C222E2" w14:textId="77777777" w:rsidR="006C6D9F" w:rsidRDefault="006C6D9F" w:rsidP="00B7779D">
            <w:pPr>
              <w:widowControl/>
              <w:tabs>
                <w:tab w:val="center" w:pos="2199"/>
              </w:tabs>
              <w:rPr>
                <w:b/>
              </w:rPr>
            </w:pPr>
            <w:r>
              <w:rPr>
                <w:b/>
              </w:rPr>
              <w:tab/>
              <w:t>LANE KOLLEN</w:t>
            </w:r>
          </w:p>
          <w:p w14:paraId="03C0EF67" w14:textId="77777777" w:rsidR="006C6D9F" w:rsidRDefault="006C6D9F" w:rsidP="00B7779D">
            <w:pPr>
              <w:widowControl/>
            </w:pPr>
          </w:p>
          <w:p w14:paraId="1BACF7D8" w14:textId="77777777" w:rsidR="006C6D9F" w:rsidRDefault="006C6D9F" w:rsidP="00B7779D">
            <w:pPr>
              <w:widowControl/>
              <w:spacing w:after="58"/>
            </w:pPr>
          </w:p>
        </w:tc>
      </w:tr>
    </w:tbl>
    <w:p w14:paraId="62AFA662" w14:textId="77777777" w:rsidR="00400085" w:rsidRPr="00437279" w:rsidRDefault="00400085" w:rsidP="00400085">
      <w:pPr>
        <w:jc w:val="center"/>
        <w:rPr>
          <w:b/>
          <w:bCs/>
        </w:rPr>
      </w:pPr>
    </w:p>
    <w:tbl>
      <w:tblPr>
        <w:tblW w:w="9510" w:type="dxa"/>
        <w:tblLayout w:type="fixed"/>
        <w:tblLook w:val="0000" w:firstRow="0" w:lastRow="0" w:firstColumn="0" w:lastColumn="0" w:noHBand="0" w:noVBand="0"/>
      </w:tblPr>
      <w:tblGrid>
        <w:gridCol w:w="2926"/>
        <w:gridCol w:w="3658"/>
        <w:gridCol w:w="2926"/>
      </w:tblGrid>
      <w:tr w:rsidR="00400085" w:rsidRPr="00437279" w14:paraId="4F0D4511" w14:textId="77777777" w:rsidTr="00EB5B3C">
        <w:tc>
          <w:tcPr>
            <w:tcW w:w="2926" w:type="dxa"/>
          </w:tcPr>
          <w:p w14:paraId="078EF989" w14:textId="77777777" w:rsidR="00400085" w:rsidRPr="00437279" w:rsidRDefault="00400085" w:rsidP="00C81DD3">
            <w:pPr>
              <w:jc w:val="center"/>
              <w:rPr>
                <w:b/>
                <w:bCs/>
              </w:rPr>
            </w:pPr>
          </w:p>
        </w:tc>
        <w:tc>
          <w:tcPr>
            <w:tcW w:w="3658" w:type="dxa"/>
          </w:tcPr>
          <w:p w14:paraId="1307C0E2" w14:textId="77777777" w:rsidR="00400085" w:rsidRPr="00437279" w:rsidRDefault="00400085" w:rsidP="00C81DD3">
            <w:pPr>
              <w:jc w:val="center"/>
              <w:rPr>
                <w:b/>
                <w:bCs/>
              </w:rPr>
            </w:pPr>
          </w:p>
        </w:tc>
        <w:tc>
          <w:tcPr>
            <w:tcW w:w="2926" w:type="dxa"/>
          </w:tcPr>
          <w:p w14:paraId="2B7F55DA" w14:textId="77777777" w:rsidR="00400085" w:rsidRPr="00437279" w:rsidRDefault="00400085" w:rsidP="00C81DD3">
            <w:pPr>
              <w:jc w:val="center"/>
              <w:rPr>
                <w:b/>
                <w:bCs/>
              </w:rPr>
            </w:pPr>
          </w:p>
        </w:tc>
      </w:tr>
    </w:tbl>
    <w:p w14:paraId="4B1F71D8" w14:textId="77777777" w:rsidR="00400085" w:rsidRPr="00437279" w:rsidRDefault="00400085" w:rsidP="00400085">
      <w:pPr>
        <w:jc w:val="center"/>
        <w:rPr>
          <w:b/>
          <w:bCs/>
        </w:rPr>
      </w:pPr>
    </w:p>
    <w:p w14:paraId="105F4F0D" w14:textId="77777777" w:rsidR="00400085" w:rsidRPr="00437279" w:rsidRDefault="00400085" w:rsidP="00400085">
      <w:pPr>
        <w:jc w:val="center"/>
        <w:rPr>
          <w:b/>
          <w:bCs/>
        </w:rPr>
      </w:pPr>
    </w:p>
    <w:tbl>
      <w:tblPr>
        <w:tblW w:w="10144" w:type="dxa"/>
        <w:tblLayout w:type="fixed"/>
        <w:tblLook w:val="0000" w:firstRow="0" w:lastRow="0" w:firstColumn="0" w:lastColumn="0" w:noHBand="0" w:noVBand="0"/>
      </w:tblPr>
      <w:tblGrid>
        <w:gridCol w:w="2088"/>
        <w:gridCol w:w="5130"/>
        <w:gridCol w:w="2926"/>
      </w:tblGrid>
      <w:tr w:rsidR="00400085" w:rsidRPr="00437279" w14:paraId="6A0C0B29" w14:textId="77777777" w:rsidTr="00EB5B3C">
        <w:tc>
          <w:tcPr>
            <w:tcW w:w="2088" w:type="dxa"/>
          </w:tcPr>
          <w:p w14:paraId="3368688F" w14:textId="77777777" w:rsidR="00400085" w:rsidRPr="00437279" w:rsidRDefault="00400085" w:rsidP="00C81DD3">
            <w:pPr>
              <w:jc w:val="center"/>
              <w:rPr>
                <w:b/>
                <w:bCs/>
              </w:rPr>
            </w:pPr>
          </w:p>
        </w:tc>
        <w:tc>
          <w:tcPr>
            <w:tcW w:w="5130" w:type="dxa"/>
          </w:tcPr>
          <w:p w14:paraId="478010B0" w14:textId="77777777" w:rsidR="00400085" w:rsidRPr="00437279" w:rsidRDefault="00400085" w:rsidP="00C81DD3">
            <w:pPr>
              <w:ind w:left="-46"/>
              <w:jc w:val="center"/>
              <w:rPr>
                <w:b/>
                <w:bCs/>
              </w:rPr>
            </w:pPr>
          </w:p>
        </w:tc>
        <w:tc>
          <w:tcPr>
            <w:tcW w:w="2926" w:type="dxa"/>
          </w:tcPr>
          <w:p w14:paraId="170D0881" w14:textId="77777777" w:rsidR="00400085" w:rsidRPr="00437279" w:rsidRDefault="00400085" w:rsidP="00C81DD3">
            <w:pPr>
              <w:jc w:val="center"/>
              <w:rPr>
                <w:b/>
                <w:bCs/>
              </w:rPr>
            </w:pPr>
          </w:p>
        </w:tc>
      </w:tr>
      <w:tr w:rsidR="00400085" w:rsidRPr="00437279" w14:paraId="6E5353F1" w14:textId="77777777" w:rsidTr="00EB5B3C">
        <w:tc>
          <w:tcPr>
            <w:tcW w:w="2088" w:type="dxa"/>
          </w:tcPr>
          <w:p w14:paraId="6B151CFA" w14:textId="77777777" w:rsidR="00400085" w:rsidRPr="00437279" w:rsidRDefault="00400085" w:rsidP="00C81DD3">
            <w:pPr>
              <w:jc w:val="center"/>
              <w:rPr>
                <w:b/>
                <w:bCs/>
              </w:rPr>
            </w:pPr>
          </w:p>
        </w:tc>
        <w:tc>
          <w:tcPr>
            <w:tcW w:w="5130" w:type="dxa"/>
          </w:tcPr>
          <w:p w14:paraId="2405910B" w14:textId="77777777" w:rsidR="00400085" w:rsidRPr="00437279" w:rsidRDefault="00400085" w:rsidP="00C81DD3">
            <w:pPr>
              <w:ind w:left="-46"/>
              <w:jc w:val="center"/>
              <w:rPr>
                <w:b/>
                <w:bCs/>
              </w:rPr>
            </w:pPr>
          </w:p>
          <w:p w14:paraId="049A0DF8" w14:textId="77777777" w:rsidR="00400085" w:rsidRPr="00437279" w:rsidRDefault="00400085" w:rsidP="00C81DD3">
            <w:pPr>
              <w:ind w:left="-46"/>
              <w:jc w:val="center"/>
              <w:rPr>
                <w:b/>
                <w:bCs/>
              </w:rPr>
            </w:pPr>
          </w:p>
        </w:tc>
        <w:tc>
          <w:tcPr>
            <w:tcW w:w="2926" w:type="dxa"/>
          </w:tcPr>
          <w:p w14:paraId="251694B3" w14:textId="77777777" w:rsidR="00400085" w:rsidRPr="00437279" w:rsidRDefault="00400085" w:rsidP="00C81DD3">
            <w:pPr>
              <w:tabs>
                <w:tab w:val="left" w:pos="1995"/>
              </w:tabs>
              <w:jc w:val="center"/>
              <w:rPr>
                <w:b/>
                <w:bCs/>
              </w:rPr>
            </w:pPr>
          </w:p>
        </w:tc>
      </w:tr>
    </w:tbl>
    <w:p w14:paraId="0DC8383E" w14:textId="77777777" w:rsidR="00400085" w:rsidRDefault="00400085" w:rsidP="00400085">
      <w:pPr>
        <w:suppressLineNumbers/>
        <w:rPr>
          <w:b/>
          <w:bCs/>
        </w:rPr>
      </w:pPr>
    </w:p>
    <w:p w14:paraId="03F344C9" w14:textId="77777777" w:rsidR="001A19F0" w:rsidRDefault="001A19F0" w:rsidP="00400085">
      <w:pPr>
        <w:suppressLineNumbers/>
        <w:rPr>
          <w:b/>
          <w:bCs/>
        </w:rPr>
      </w:pPr>
    </w:p>
    <w:p w14:paraId="26A29615" w14:textId="77777777" w:rsidR="001A19F0" w:rsidRDefault="001A19F0" w:rsidP="00400085">
      <w:pPr>
        <w:suppressLineNumbers/>
        <w:rPr>
          <w:b/>
          <w:bCs/>
        </w:rPr>
      </w:pPr>
    </w:p>
    <w:p w14:paraId="46646CE9" w14:textId="77777777" w:rsidR="001A19F0" w:rsidRDefault="001A19F0" w:rsidP="00400085">
      <w:pPr>
        <w:suppressLineNumbers/>
        <w:rPr>
          <w:b/>
          <w:bCs/>
        </w:rPr>
      </w:pPr>
    </w:p>
    <w:p w14:paraId="15B2F2D9" w14:textId="77777777" w:rsidR="001A19F0" w:rsidRDefault="001A19F0" w:rsidP="00400085">
      <w:pPr>
        <w:suppressLineNumbers/>
        <w:rPr>
          <w:b/>
          <w:bCs/>
        </w:rPr>
      </w:pPr>
    </w:p>
    <w:p w14:paraId="0D1B3E42" w14:textId="77777777" w:rsidR="001A19F0" w:rsidRDefault="001A19F0" w:rsidP="00400085">
      <w:pPr>
        <w:suppressLineNumbers/>
        <w:rPr>
          <w:b/>
          <w:bCs/>
        </w:rPr>
      </w:pPr>
    </w:p>
    <w:p w14:paraId="69303221" w14:textId="77777777" w:rsidR="001A19F0" w:rsidRDefault="001A19F0" w:rsidP="00400085">
      <w:pPr>
        <w:suppressLineNumbers/>
        <w:rPr>
          <w:b/>
          <w:bCs/>
        </w:rPr>
      </w:pPr>
    </w:p>
    <w:p w14:paraId="7900191E" w14:textId="77777777" w:rsidR="001A19F0" w:rsidRDefault="001A19F0" w:rsidP="00400085">
      <w:pPr>
        <w:suppressLineNumbers/>
        <w:rPr>
          <w:b/>
          <w:bCs/>
        </w:rPr>
      </w:pPr>
    </w:p>
    <w:p w14:paraId="13D07AC7" w14:textId="77777777" w:rsidR="001A19F0" w:rsidRPr="00437279" w:rsidRDefault="001A19F0" w:rsidP="00400085">
      <w:pPr>
        <w:suppressLineNumbers/>
        <w:rPr>
          <w:b/>
          <w:bCs/>
        </w:rPr>
      </w:pPr>
    </w:p>
    <w:p w14:paraId="55226762" w14:textId="77777777" w:rsidR="00400085" w:rsidRPr="00437279" w:rsidRDefault="00400085" w:rsidP="00400085">
      <w:pPr>
        <w:suppressLineNumbers/>
        <w:rPr>
          <w:b/>
          <w:bCs/>
        </w:rPr>
      </w:pPr>
    </w:p>
    <w:p w14:paraId="7BF44A35" w14:textId="77777777" w:rsidR="001A19F0" w:rsidRDefault="001A19F0" w:rsidP="001A19F0">
      <w:pPr>
        <w:widowControl/>
        <w:tabs>
          <w:tab w:val="center" w:pos="4464"/>
        </w:tabs>
        <w:jc w:val="center"/>
        <w:rPr>
          <w:b/>
          <w:sz w:val="26"/>
          <w:szCs w:val="26"/>
        </w:rPr>
      </w:pPr>
      <w:r>
        <w:rPr>
          <w:b/>
          <w:sz w:val="26"/>
          <w:szCs w:val="26"/>
        </w:rPr>
        <w:t>J. KENNEDY AND ASSOCIATES, INC.</w:t>
      </w:r>
    </w:p>
    <w:p w14:paraId="65CFCAD6" w14:textId="77777777" w:rsidR="001A19F0" w:rsidRDefault="001A19F0" w:rsidP="001A19F0">
      <w:pPr>
        <w:widowControl/>
        <w:tabs>
          <w:tab w:val="center" w:pos="4464"/>
        </w:tabs>
        <w:rPr>
          <w:b/>
          <w:sz w:val="26"/>
          <w:szCs w:val="26"/>
        </w:rPr>
      </w:pPr>
      <w:r>
        <w:rPr>
          <w:b/>
          <w:sz w:val="26"/>
          <w:szCs w:val="26"/>
        </w:rPr>
        <w:tab/>
        <w:t>ROSWELL, GEORGIA</w:t>
      </w:r>
    </w:p>
    <w:p w14:paraId="6FA5700C" w14:textId="77777777" w:rsidR="001A19F0" w:rsidRDefault="001A19F0" w:rsidP="001A19F0">
      <w:pPr>
        <w:widowControl/>
        <w:rPr>
          <w:b/>
          <w:sz w:val="26"/>
          <w:szCs w:val="26"/>
        </w:rPr>
      </w:pPr>
    </w:p>
    <w:p w14:paraId="7C63A367" w14:textId="77777777" w:rsidR="001A19F0" w:rsidRDefault="001A19F0" w:rsidP="001A19F0">
      <w:pPr>
        <w:widowControl/>
        <w:jc w:val="center"/>
        <w:rPr>
          <w:b/>
          <w:sz w:val="26"/>
          <w:szCs w:val="26"/>
        </w:rPr>
      </w:pPr>
    </w:p>
    <w:p w14:paraId="4002E6E8" w14:textId="09E6F578" w:rsidR="001A19F0" w:rsidRDefault="001A19F0" w:rsidP="001A19F0">
      <w:pPr>
        <w:widowControl/>
        <w:jc w:val="center"/>
        <w:rPr>
          <w:b/>
          <w:sz w:val="26"/>
          <w:szCs w:val="26"/>
        </w:rPr>
      </w:pPr>
      <w:r>
        <w:rPr>
          <w:b/>
          <w:sz w:val="26"/>
          <w:szCs w:val="26"/>
        </w:rPr>
        <w:t>October 2023</w:t>
      </w:r>
    </w:p>
    <w:p w14:paraId="7A96BD90" w14:textId="77777777" w:rsidR="001A19F0" w:rsidRDefault="001A19F0" w:rsidP="00400085">
      <w:pPr>
        <w:spacing w:after="240" w:line="360" w:lineRule="auto"/>
        <w:ind w:left="720" w:hanging="720"/>
        <w:sectPr w:rsidR="001A19F0" w:rsidSect="000C5B0A">
          <w:headerReference w:type="default" r:id="rId11"/>
          <w:footerReference w:type="default" r:id="rId12"/>
          <w:headerReference w:type="first" r:id="rId13"/>
          <w:endnotePr>
            <w:numFmt w:val="decimal"/>
          </w:endnotePr>
          <w:pgSz w:w="12240" w:h="15840" w:code="1"/>
          <w:pgMar w:top="1440" w:right="1440" w:bottom="1728" w:left="1440" w:header="1440" w:footer="720" w:gutter="0"/>
          <w:cols w:space="720"/>
          <w:noEndnote/>
          <w:docGrid w:linePitch="326"/>
        </w:sectPr>
      </w:pPr>
    </w:p>
    <w:p w14:paraId="21180983" w14:textId="77777777" w:rsidR="00400085" w:rsidRDefault="00400085" w:rsidP="00400085">
      <w:pPr>
        <w:jc w:val="center"/>
        <w:rPr>
          <w:u w:val="single"/>
        </w:rPr>
      </w:pPr>
    </w:p>
    <w:p w14:paraId="323198A5" w14:textId="77777777" w:rsidR="00804A9D" w:rsidRDefault="00804A9D" w:rsidP="00804A9D">
      <w:pPr>
        <w:suppressAutoHyphens/>
        <w:rPr>
          <w:spacing w:val="-2"/>
          <w:sz w:val="22"/>
        </w:rPr>
      </w:pPr>
      <w:r>
        <w:rPr>
          <w:b/>
          <w:spacing w:val="-2"/>
          <w:sz w:val="22"/>
          <w:u w:val="single"/>
        </w:rPr>
        <w:t>EDUCATION</w:t>
      </w:r>
    </w:p>
    <w:p w14:paraId="33B9B24E" w14:textId="77777777" w:rsidR="00804A9D" w:rsidRDefault="00804A9D" w:rsidP="00804A9D">
      <w:pPr>
        <w:suppressAutoHyphens/>
        <w:rPr>
          <w:spacing w:val="-2"/>
          <w:sz w:val="22"/>
        </w:rPr>
      </w:pPr>
    </w:p>
    <w:p w14:paraId="75FA354C" w14:textId="77777777" w:rsidR="00804A9D" w:rsidRDefault="00804A9D" w:rsidP="00804A9D">
      <w:pPr>
        <w:suppressAutoHyphens/>
        <w:rPr>
          <w:spacing w:val="-2"/>
          <w:sz w:val="22"/>
        </w:rPr>
      </w:pPr>
    </w:p>
    <w:p w14:paraId="1ADB9215" w14:textId="77777777" w:rsidR="00804A9D" w:rsidRDefault="00804A9D" w:rsidP="00804A9D">
      <w:pPr>
        <w:suppressAutoHyphens/>
        <w:rPr>
          <w:spacing w:val="-2"/>
          <w:sz w:val="22"/>
        </w:rPr>
      </w:pPr>
      <w:r>
        <w:rPr>
          <w:b/>
          <w:spacing w:val="-2"/>
          <w:sz w:val="22"/>
        </w:rPr>
        <w:t xml:space="preserve">University of Toledo, BBA </w:t>
      </w:r>
    </w:p>
    <w:p w14:paraId="747FF1A3" w14:textId="77777777" w:rsidR="00804A9D" w:rsidRDefault="00804A9D" w:rsidP="00804A9D">
      <w:pPr>
        <w:suppressAutoHyphens/>
        <w:rPr>
          <w:spacing w:val="-2"/>
          <w:sz w:val="22"/>
        </w:rPr>
      </w:pPr>
      <w:r>
        <w:rPr>
          <w:spacing w:val="-2"/>
          <w:sz w:val="22"/>
        </w:rPr>
        <w:t>Accounting</w:t>
      </w:r>
    </w:p>
    <w:p w14:paraId="6B65FB64" w14:textId="77777777" w:rsidR="00804A9D" w:rsidRDefault="00804A9D" w:rsidP="00804A9D">
      <w:pPr>
        <w:suppressAutoHyphens/>
        <w:rPr>
          <w:spacing w:val="-2"/>
          <w:sz w:val="22"/>
        </w:rPr>
      </w:pPr>
    </w:p>
    <w:p w14:paraId="426A0ADD" w14:textId="77777777" w:rsidR="00804A9D" w:rsidRDefault="00804A9D" w:rsidP="00804A9D">
      <w:pPr>
        <w:suppressAutoHyphens/>
        <w:rPr>
          <w:spacing w:val="-2"/>
          <w:sz w:val="22"/>
        </w:rPr>
      </w:pPr>
      <w:r>
        <w:rPr>
          <w:b/>
          <w:spacing w:val="-2"/>
          <w:sz w:val="22"/>
        </w:rPr>
        <w:t>University of Toledo, MBA</w:t>
      </w:r>
    </w:p>
    <w:p w14:paraId="792F8A89" w14:textId="77777777" w:rsidR="00804A9D" w:rsidRDefault="00804A9D" w:rsidP="00804A9D">
      <w:pPr>
        <w:suppressAutoHyphens/>
        <w:rPr>
          <w:spacing w:val="-2"/>
          <w:sz w:val="22"/>
        </w:rPr>
      </w:pPr>
    </w:p>
    <w:p w14:paraId="2FE2AA33" w14:textId="77777777" w:rsidR="00804A9D" w:rsidRDefault="00804A9D" w:rsidP="00804A9D">
      <w:pPr>
        <w:suppressAutoHyphens/>
        <w:rPr>
          <w:b/>
          <w:spacing w:val="-2"/>
          <w:sz w:val="22"/>
        </w:rPr>
      </w:pPr>
      <w:r>
        <w:rPr>
          <w:b/>
          <w:spacing w:val="-2"/>
          <w:sz w:val="22"/>
        </w:rPr>
        <w:t>Luther Rice University, MA</w:t>
      </w:r>
    </w:p>
    <w:p w14:paraId="25A826E5" w14:textId="77777777" w:rsidR="00804A9D" w:rsidRDefault="00804A9D" w:rsidP="00804A9D">
      <w:pPr>
        <w:suppressAutoHyphens/>
        <w:rPr>
          <w:b/>
          <w:spacing w:val="-2"/>
          <w:sz w:val="22"/>
        </w:rPr>
      </w:pPr>
    </w:p>
    <w:p w14:paraId="3EE8D3CB" w14:textId="77777777" w:rsidR="00804A9D" w:rsidRDefault="00804A9D" w:rsidP="00804A9D">
      <w:pPr>
        <w:suppressAutoHyphens/>
        <w:rPr>
          <w:b/>
          <w:spacing w:val="-2"/>
          <w:sz w:val="22"/>
          <w:u w:val="single"/>
        </w:rPr>
      </w:pPr>
    </w:p>
    <w:p w14:paraId="0511D9DB" w14:textId="77777777" w:rsidR="00804A9D" w:rsidRDefault="00804A9D" w:rsidP="00804A9D">
      <w:pPr>
        <w:suppressAutoHyphens/>
        <w:rPr>
          <w:spacing w:val="-2"/>
          <w:sz w:val="22"/>
        </w:rPr>
      </w:pPr>
      <w:r>
        <w:rPr>
          <w:b/>
          <w:spacing w:val="-2"/>
          <w:sz w:val="22"/>
          <w:u w:val="single"/>
        </w:rPr>
        <w:t>PROFESSIONAL CERTIFICATIONS</w:t>
      </w:r>
    </w:p>
    <w:p w14:paraId="18DF6880" w14:textId="77777777" w:rsidR="00804A9D" w:rsidRDefault="00804A9D" w:rsidP="00804A9D">
      <w:pPr>
        <w:suppressAutoHyphens/>
        <w:rPr>
          <w:spacing w:val="-2"/>
          <w:sz w:val="22"/>
        </w:rPr>
      </w:pPr>
    </w:p>
    <w:p w14:paraId="4DB8A3FB" w14:textId="77777777" w:rsidR="00804A9D" w:rsidRDefault="00804A9D" w:rsidP="00804A9D">
      <w:pPr>
        <w:suppressAutoHyphens/>
        <w:rPr>
          <w:spacing w:val="-2"/>
          <w:sz w:val="22"/>
        </w:rPr>
      </w:pPr>
    </w:p>
    <w:p w14:paraId="3F77B7D7" w14:textId="77777777" w:rsidR="00804A9D" w:rsidRDefault="00804A9D" w:rsidP="00804A9D">
      <w:pPr>
        <w:suppressAutoHyphens/>
        <w:rPr>
          <w:spacing w:val="-2"/>
          <w:sz w:val="22"/>
        </w:rPr>
      </w:pPr>
      <w:r>
        <w:rPr>
          <w:b/>
          <w:spacing w:val="-2"/>
          <w:sz w:val="22"/>
        </w:rPr>
        <w:t>Certified Public Accountant (CPA)</w:t>
      </w:r>
    </w:p>
    <w:p w14:paraId="6ED47CE8" w14:textId="77777777" w:rsidR="00804A9D" w:rsidRDefault="00804A9D" w:rsidP="00804A9D">
      <w:pPr>
        <w:suppressAutoHyphens/>
        <w:rPr>
          <w:spacing w:val="-2"/>
          <w:sz w:val="22"/>
        </w:rPr>
      </w:pPr>
    </w:p>
    <w:p w14:paraId="68C8CD42" w14:textId="77777777" w:rsidR="00804A9D" w:rsidRDefault="00804A9D" w:rsidP="00804A9D">
      <w:pPr>
        <w:suppressAutoHyphens/>
        <w:rPr>
          <w:spacing w:val="-2"/>
          <w:sz w:val="22"/>
        </w:rPr>
      </w:pPr>
      <w:r>
        <w:rPr>
          <w:b/>
          <w:spacing w:val="-2"/>
          <w:sz w:val="22"/>
        </w:rPr>
        <w:t>Certified Management Accountant (CMA)</w:t>
      </w:r>
    </w:p>
    <w:p w14:paraId="7A775C47" w14:textId="77777777" w:rsidR="00804A9D" w:rsidRDefault="00804A9D" w:rsidP="00804A9D">
      <w:pPr>
        <w:suppressAutoHyphens/>
        <w:rPr>
          <w:b/>
          <w:spacing w:val="-2"/>
          <w:sz w:val="22"/>
          <w:u w:val="single"/>
        </w:rPr>
      </w:pPr>
    </w:p>
    <w:p w14:paraId="501C00EF" w14:textId="77777777" w:rsidR="00804A9D" w:rsidRDefault="00804A9D" w:rsidP="00804A9D">
      <w:pPr>
        <w:suppressAutoHyphens/>
        <w:rPr>
          <w:b/>
          <w:spacing w:val="-2"/>
          <w:sz w:val="22"/>
          <w:u w:val="single"/>
        </w:rPr>
      </w:pPr>
    </w:p>
    <w:p w14:paraId="5D5CB574" w14:textId="77777777" w:rsidR="00804A9D" w:rsidRDefault="00804A9D" w:rsidP="00804A9D">
      <w:pPr>
        <w:suppressAutoHyphens/>
        <w:rPr>
          <w:spacing w:val="-2"/>
          <w:sz w:val="22"/>
        </w:rPr>
      </w:pPr>
      <w:r>
        <w:rPr>
          <w:b/>
          <w:spacing w:val="-2"/>
          <w:sz w:val="22"/>
          <w:u w:val="single"/>
        </w:rPr>
        <w:t>PROFESSIONAL AFFILIATIONS</w:t>
      </w:r>
    </w:p>
    <w:p w14:paraId="48A9FACE" w14:textId="77777777" w:rsidR="00804A9D" w:rsidRDefault="00804A9D" w:rsidP="00804A9D">
      <w:pPr>
        <w:suppressAutoHyphens/>
        <w:rPr>
          <w:spacing w:val="-2"/>
          <w:sz w:val="22"/>
        </w:rPr>
      </w:pPr>
    </w:p>
    <w:p w14:paraId="3C079E9B" w14:textId="77777777" w:rsidR="00804A9D" w:rsidRDefault="00804A9D" w:rsidP="00804A9D">
      <w:pPr>
        <w:suppressAutoHyphens/>
        <w:rPr>
          <w:b/>
          <w:spacing w:val="-2"/>
          <w:sz w:val="22"/>
        </w:rPr>
      </w:pPr>
    </w:p>
    <w:p w14:paraId="0B5C7E1F" w14:textId="77777777" w:rsidR="00804A9D" w:rsidRDefault="00804A9D" w:rsidP="00804A9D">
      <w:pPr>
        <w:suppressAutoHyphens/>
        <w:rPr>
          <w:b/>
          <w:spacing w:val="-2"/>
          <w:sz w:val="22"/>
        </w:rPr>
      </w:pPr>
      <w:r>
        <w:rPr>
          <w:b/>
          <w:spacing w:val="-2"/>
          <w:sz w:val="22"/>
        </w:rPr>
        <w:t>American Institute of Certified Public Accountants</w:t>
      </w:r>
    </w:p>
    <w:p w14:paraId="765F2E9F" w14:textId="77777777" w:rsidR="00804A9D" w:rsidRDefault="00804A9D" w:rsidP="00804A9D">
      <w:pPr>
        <w:suppressAutoHyphens/>
        <w:rPr>
          <w:b/>
          <w:spacing w:val="-2"/>
          <w:sz w:val="22"/>
        </w:rPr>
      </w:pPr>
    </w:p>
    <w:p w14:paraId="3C8C6EEA" w14:textId="77777777" w:rsidR="00804A9D" w:rsidRDefault="00804A9D" w:rsidP="00804A9D">
      <w:pPr>
        <w:suppressAutoHyphens/>
        <w:rPr>
          <w:spacing w:val="-2"/>
          <w:sz w:val="22"/>
        </w:rPr>
      </w:pPr>
      <w:r>
        <w:rPr>
          <w:b/>
          <w:spacing w:val="-2"/>
          <w:sz w:val="22"/>
        </w:rPr>
        <w:t>Georgia Society of Certified Public Accountants</w:t>
      </w:r>
    </w:p>
    <w:p w14:paraId="7287E93C" w14:textId="77777777" w:rsidR="00804A9D" w:rsidRDefault="00804A9D" w:rsidP="00804A9D">
      <w:pPr>
        <w:suppressAutoHyphens/>
        <w:rPr>
          <w:spacing w:val="-2"/>
          <w:sz w:val="22"/>
        </w:rPr>
      </w:pPr>
    </w:p>
    <w:p w14:paraId="630BA804" w14:textId="77777777" w:rsidR="00804A9D" w:rsidRDefault="00804A9D" w:rsidP="00804A9D">
      <w:pPr>
        <w:suppressAutoHyphens/>
        <w:rPr>
          <w:b/>
          <w:spacing w:val="-2"/>
          <w:sz w:val="22"/>
        </w:rPr>
      </w:pPr>
      <w:r>
        <w:rPr>
          <w:b/>
          <w:spacing w:val="-2"/>
          <w:sz w:val="22"/>
        </w:rPr>
        <w:t>Institute of Management Accountants</w:t>
      </w:r>
    </w:p>
    <w:p w14:paraId="5139A028" w14:textId="77777777" w:rsidR="00804A9D" w:rsidRDefault="00804A9D" w:rsidP="00804A9D">
      <w:pPr>
        <w:suppressAutoHyphens/>
        <w:rPr>
          <w:b/>
          <w:spacing w:val="-2"/>
          <w:sz w:val="22"/>
        </w:rPr>
      </w:pPr>
    </w:p>
    <w:p w14:paraId="2AC1FE4B" w14:textId="77777777" w:rsidR="00804A9D" w:rsidRDefault="00804A9D" w:rsidP="00804A9D">
      <w:pPr>
        <w:suppressAutoHyphens/>
        <w:rPr>
          <w:spacing w:val="-2"/>
          <w:sz w:val="22"/>
        </w:rPr>
      </w:pPr>
      <w:r>
        <w:rPr>
          <w:b/>
          <w:spacing w:val="-2"/>
          <w:sz w:val="22"/>
        </w:rPr>
        <w:t>Society of Depreciation Professionals</w:t>
      </w:r>
    </w:p>
    <w:p w14:paraId="6F453BF7" w14:textId="77777777" w:rsidR="00804A9D" w:rsidRDefault="00804A9D" w:rsidP="00804A9D">
      <w:pPr>
        <w:suppressAutoHyphens/>
        <w:rPr>
          <w:spacing w:val="-2"/>
          <w:sz w:val="22"/>
        </w:rPr>
      </w:pPr>
    </w:p>
    <w:p w14:paraId="4E1A5FD3" w14:textId="77777777" w:rsidR="00804A9D" w:rsidRDefault="00804A9D" w:rsidP="00804A9D">
      <w:pPr>
        <w:suppressAutoHyphens/>
        <w:rPr>
          <w:spacing w:val="-2"/>
          <w:sz w:val="22"/>
        </w:rPr>
      </w:pPr>
    </w:p>
    <w:p w14:paraId="64DB0D79" w14:textId="77777777" w:rsidR="00804A9D" w:rsidRPr="008350C4" w:rsidRDefault="00804A9D" w:rsidP="00804A9D">
      <w:pPr>
        <w:suppressAutoHyphens/>
        <w:rPr>
          <w:spacing w:val="-2"/>
          <w:sz w:val="22"/>
          <w:szCs w:val="22"/>
        </w:rPr>
      </w:pPr>
      <w:r w:rsidRPr="008350C4">
        <w:rPr>
          <w:spacing w:val="-2"/>
          <w:sz w:val="22"/>
          <w:szCs w:val="22"/>
        </w:rPr>
        <w:t>Mr. Kollen has more than thirty years of utility industry experience in the financial, rate, tax, and planning areas.  He specializes in revenue requirements analyses, taxes, evaluation of rate and financial impacts of traditional and nontraditional ratemaking, utility mergers/acquisition and diversification.  Mr. Kollen has expertise in proprietary and nonproprietary software systems used by utilities for budgeting, rate case support and strategic and financial planning.</w:t>
      </w:r>
    </w:p>
    <w:p w14:paraId="42A0C368" w14:textId="77777777" w:rsidR="00804A9D" w:rsidRDefault="00804A9D" w:rsidP="00804A9D">
      <w:pPr>
        <w:suppressAutoHyphens/>
        <w:rPr>
          <w:spacing w:val="-2"/>
          <w:sz w:val="22"/>
        </w:rPr>
      </w:pPr>
      <w:r>
        <w:rPr>
          <w:spacing w:val="-2"/>
          <w:sz w:val="22"/>
        </w:rPr>
        <w:br w:type="page"/>
      </w:r>
      <w:r>
        <w:rPr>
          <w:b/>
          <w:spacing w:val="-2"/>
          <w:sz w:val="22"/>
          <w:u w:val="single"/>
        </w:rPr>
        <w:lastRenderedPageBreak/>
        <w:t>EXPERIENCE</w:t>
      </w:r>
    </w:p>
    <w:p w14:paraId="2C754E90" w14:textId="77777777" w:rsidR="00804A9D" w:rsidRDefault="00804A9D" w:rsidP="00804A9D">
      <w:pPr>
        <w:suppressAutoHyphens/>
        <w:rPr>
          <w:spacing w:val="-2"/>
          <w:sz w:val="22"/>
        </w:rPr>
      </w:pPr>
    </w:p>
    <w:p w14:paraId="2B53C5BA" w14:textId="77777777" w:rsidR="00804A9D" w:rsidRPr="00377C5B" w:rsidRDefault="00804A9D" w:rsidP="00804A9D">
      <w:pPr>
        <w:suppressAutoHyphens/>
        <w:rPr>
          <w:spacing w:val="-2"/>
          <w:sz w:val="22"/>
        </w:rPr>
      </w:pPr>
    </w:p>
    <w:p w14:paraId="47D53B20" w14:textId="77777777" w:rsidR="00804A9D" w:rsidRDefault="00804A9D" w:rsidP="00804A9D">
      <w:pPr>
        <w:suppressAutoHyphens/>
        <w:rPr>
          <w:spacing w:val="-2"/>
          <w:sz w:val="22"/>
        </w:rPr>
      </w:pPr>
      <w:r>
        <w:rPr>
          <w:b/>
          <w:spacing w:val="-2"/>
          <w:sz w:val="22"/>
        </w:rPr>
        <w:t>1986 to</w:t>
      </w:r>
    </w:p>
    <w:p w14:paraId="5A4A0A33"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Present:</w:t>
      </w:r>
      <w:r>
        <w:rPr>
          <w:b/>
          <w:spacing w:val="-2"/>
          <w:sz w:val="22"/>
        </w:rPr>
        <w:tab/>
      </w:r>
      <w:r>
        <w:rPr>
          <w:b/>
          <w:spacing w:val="-2"/>
          <w:sz w:val="22"/>
          <w:u w:val="single"/>
        </w:rPr>
        <w:t>J. Kennedy and Associates, Inc.</w:t>
      </w:r>
      <w:r>
        <w:rPr>
          <w:b/>
          <w:spacing w:val="-2"/>
          <w:sz w:val="22"/>
        </w:rPr>
        <w:t>:</w:t>
      </w:r>
      <w:r>
        <w:rPr>
          <w:spacing w:val="-2"/>
          <w:sz w:val="22"/>
        </w:rPr>
        <w:t xml:space="preserve">  Vice President and Principal.  Responsible for utility stranded cost analysis, revenue requirements analysis, cash flow projections and solvency, financial and cash effects of traditional and nontraditional ratemaking, and research, speaking and writing on the effects of tax law changes.  Testimony before Connecticut, Florida, Georgia, Indiana, Louisiana, Kentucky, Maine, Maryland, Minnesota, New York, North Carolina, Ohio, Pennsylvania, Tennessee, Texas, West Virginia and Wisconsin state regulatory commissions and the Federal Energy Regulatory Commission.</w:t>
      </w:r>
    </w:p>
    <w:p w14:paraId="65761C9E" w14:textId="77777777" w:rsidR="00804A9D" w:rsidRDefault="00804A9D" w:rsidP="00804A9D">
      <w:pPr>
        <w:tabs>
          <w:tab w:val="left" w:pos="-720"/>
        </w:tabs>
        <w:suppressAutoHyphens/>
        <w:rPr>
          <w:spacing w:val="-2"/>
          <w:sz w:val="22"/>
        </w:rPr>
      </w:pPr>
    </w:p>
    <w:p w14:paraId="7F34CE48" w14:textId="77777777" w:rsidR="00804A9D" w:rsidRDefault="00804A9D" w:rsidP="00804A9D">
      <w:pPr>
        <w:tabs>
          <w:tab w:val="left" w:pos="-720"/>
        </w:tabs>
        <w:suppressAutoHyphens/>
        <w:rPr>
          <w:spacing w:val="-2"/>
          <w:sz w:val="22"/>
        </w:rPr>
      </w:pPr>
    </w:p>
    <w:p w14:paraId="27DAAE26" w14:textId="77777777" w:rsidR="00804A9D" w:rsidRDefault="00804A9D" w:rsidP="00804A9D">
      <w:pPr>
        <w:tabs>
          <w:tab w:val="left" w:pos="-720"/>
        </w:tabs>
        <w:suppressAutoHyphens/>
        <w:rPr>
          <w:b/>
          <w:spacing w:val="-2"/>
          <w:sz w:val="22"/>
        </w:rPr>
      </w:pPr>
      <w:r>
        <w:rPr>
          <w:b/>
          <w:spacing w:val="-2"/>
          <w:sz w:val="22"/>
        </w:rPr>
        <w:t>1983 to</w:t>
      </w:r>
    </w:p>
    <w:p w14:paraId="0B57A360"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1986:</w:t>
      </w:r>
      <w:r>
        <w:rPr>
          <w:b/>
          <w:spacing w:val="-2"/>
          <w:sz w:val="22"/>
        </w:rPr>
        <w:tab/>
      </w:r>
      <w:r>
        <w:rPr>
          <w:b/>
          <w:spacing w:val="-2"/>
          <w:sz w:val="22"/>
        </w:rPr>
        <w:tab/>
      </w:r>
      <w:r>
        <w:rPr>
          <w:b/>
          <w:spacing w:val="-2"/>
          <w:sz w:val="22"/>
          <w:u w:val="single"/>
        </w:rPr>
        <w:t>Energy Management Associates</w:t>
      </w:r>
      <w:r>
        <w:rPr>
          <w:b/>
          <w:spacing w:val="-2"/>
          <w:sz w:val="22"/>
        </w:rPr>
        <w:t>:</w:t>
      </w:r>
      <w:r>
        <w:rPr>
          <w:spacing w:val="-2"/>
          <w:sz w:val="22"/>
        </w:rPr>
        <w:t xml:space="preserve">  Lead Consultant.</w:t>
      </w:r>
    </w:p>
    <w:p w14:paraId="3C235CDD" w14:textId="77777777" w:rsidR="00804A9D" w:rsidRDefault="00804A9D" w:rsidP="00804A9D">
      <w:pPr>
        <w:tabs>
          <w:tab w:val="left" w:pos="-720"/>
          <w:tab w:val="left" w:pos="0"/>
          <w:tab w:val="left" w:pos="720"/>
        </w:tabs>
        <w:suppressAutoHyphens/>
        <w:ind w:left="1440" w:hanging="1440"/>
        <w:rPr>
          <w:spacing w:val="-2"/>
          <w:sz w:val="22"/>
        </w:rPr>
      </w:pPr>
      <w:r>
        <w:rPr>
          <w:spacing w:val="-2"/>
          <w:sz w:val="22"/>
        </w:rPr>
        <w:tab/>
      </w:r>
      <w:r>
        <w:rPr>
          <w:spacing w:val="-2"/>
          <w:sz w:val="22"/>
        </w:rPr>
        <w:tab/>
        <w:t>Consulting in the areas of strategic and financial planning, traditional and nontraditional ratemaking, rate case support and testimony, diversification and generation expansion planning.  Directed consulting and software development projects utilizing PROSCREEN II and ACUMEN proprietary software products.  Utilized ACUMEN detailed corporate simulation system, PROSCREEN II strategic planning system and other custom developed software to support utility rate case filings including test year revenue requirements, rate base, operating income and pro</w:t>
      </w:r>
      <w:r>
        <w:rPr>
          <w:spacing w:val="-2"/>
          <w:sz w:val="22"/>
        </w:rPr>
        <w:noBreakHyphen/>
        <w:t>forma adjustments.  Also utilized these software products for revenue simulation, budget preparation and cost</w:t>
      </w:r>
      <w:r>
        <w:rPr>
          <w:spacing w:val="-2"/>
          <w:sz w:val="22"/>
        </w:rPr>
        <w:noBreakHyphen/>
        <w:t>of</w:t>
      </w:r>
      <w:r>
        <w:rPr>
          <w:spacing w:val="-2"/>
          <w:sz w:val="22"/>
        </w:rPr>
        <w:noBreakHyphen/>
        <w:t>service analyses.</w:t>
      </w:r>
    </w:p>
    <w:p w14:paraId="33AE4C99" w14:textId="77777777" w:rsidR="00804A9D" w:rsidRDefault="00804A9D" w:rsidP="00804A9D">
      <w:pPr>
        <w:tabs>
          <w:tab w:val="left" w:pos="-720"/>
        </w:tabs>
        <w:suppressAutoHyphens/>
        <w:rPr>
          <w:spacing w:val="-2"/>
          <w:sz w:val="22"/>
        </w:rPr>
      </w:pPr>
    </w:p>
    <w:p w14:paraId="40BD59E8" w14:textId="77777777" w:rsidR="00804A9D" w:rsidRPr="00377C5B" w:rsidRDefault="00804A9D" w:rsidP="00804A9D">
      <w:pPr>
        <w:tabs>
          <w:tab w:val="left" w:pos="-720"/>
        </w:tabs>
        <w:suppressAutoHyphens/>
        <w:rPr>
          <w:spacing w:val="-2"/>
          <w:sz w:val="22"/>
        </w:rPr>
      </w:pPr>
    </w:p>
    <w:p w14:paraId="3B2EE855" w14:textId="77777777" w:rsidR="00804A9D" w:rsidRDefault="00804A9D" w:rsidP="00804A9D">
      <w:pPr>
        <w:tabs>
          <w:tab w:val="left" w:pos="-720"/>
        </w:tabs>
        <w:suppressAutoHyphens/>
        <w:rPr>
          <w:b/>
          <w:spacing w:val="-2"/>
          <w:sz w:val="22"/>
        </w:rPr>
      </w:pPr>
      <w:r>
        <w:rPr>
          <w:b/>
          <w:spacing w:val="-2"/>
          <w:sz w:val="22"/>
        </w:rPr>
        <w:t>1976 to</w:t>
      </w:r>
    </w:p>
    <w:p w14:paraId="1193D08F"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1983:</w:t>
      </w:r>
      <w:r>
        <w:rPr>
          <w:b/>
          <w:spacing w:val="-2"/>
          <w:sz w:val="22"/>
        </w:rPr>
        <w:tab/>
      </w:r>
      <w:r>
        <w:rPr>
          <w:b/>
          <w:spacing w:val="-2"/>
          <w:sz w:val="22"/>
        </w:rPr>
        <w:tab/>
      </w:r>
      <w:r>
        <w:rPr>
          <w:b/>
          <w:spacing w:val="-2"/>
          <w:sz w:val="22"/>
          <w:u w:val="single"/>
        </w:rPr>
        <w:t>The Toledo Edison Company</w:t>
      </w:r>
      <w:r>
        <w:rPr>
          <w:b/>
          <w:spacing w:val="-2"/>
          <w:sz w:val="22"/>
        </w:rPr>
        <w:t>:</w:t>
      </w:r>
      <w:r>
        <w:rPr>
          <w:spacing w:val="-2"/>
          <w:sz w:val="22"/>
        </w:rPr>
        <w:t xml:space="preserve">  Planning Supervisor.</w:t>
      </w:r>
    </w:p>
    <w:p w14:paraId="6EB4C2F5" w14:textId="77777777" w:rsidR="00804A9D" w:rsidRDefault="00804A9D" w:rsidP="00804A9D">
      <w:pPr>
        <w:tabs>
          <w:tab w:val="left" w:pos="-720"/>
          <w:tab w:val="left" w:pos="0"/>
          <w:tab w:val="left" w:pos="720"/>
        </w:tabs>
        <w:suppressAutoHyphens/>
        <w:ind w:left="1440" w:hanging="1440"/>
        <w:rPr>
          <w:spacing w:val="-2"/>
          <w:sz w:val="22"/>
        </w:rPr>
      </w:pPr>
      <w:r>
        <w:rPr>
          <w:spacing w:val="-2"/>
          <w:sz w:val="22"/>
        </w:rPr>
        <w:tab/>
      </w:r>
      <w:r>
        <w:rPr>
          <w:spacing w:val="-2"/>
          <w:sz w:val="22"/>
        </w:rPr>
        <w:tab/>
        <w:t>Responsible for financial planning activities including generation expansion planning, capital and expense budgeting, evaluation of tax law changes, rate case strategy and support and computerized financial modeling using proprietary and nonproprietary software products.  Directed the modeling and evaluation of planning alternatives including:</w:t>
      </w:r>
    </w:p>
    <w:p w14:paraId="27A81602" w14:textId="77777777" w:rsidR="00804A9D" w:rsidRDefault="00804A9D" w:rsidP="00804A9D">
      <w:pPr>
        <w:tabs>
          <w:tab w:val="left" w:pos="-720"/>
        </w:tabs>
        <w:suppressAutoHyphens/>
        <w:rPr>
          <w:spacing w:val="-2"/>
          <w:sz w:val="22"/>
        </w:rPr>
      </w:pPr>
    </w:p>
    <w:p w14:paraId="76611ED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Rate phase</w:t>
      </w:r>
      <w:r>
        <w:rPr>
          <w:spacing w:val="-2"/>
          <w:sz w:val="22"/>
        </w:rPr>
        <w:noBreakHyphen/>
        <w:t>ins.</w:t>
      </w:r>
    </w:p>
    <w:p w14:paraId="06EA2A2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Construction project cancellations and write</w:t>
      </w:r>
      <w:r>
        <w:rPr>
          <w:spacing w:val="-2"/>
          <w:sz w:val="22"/>
        </w:rPr>
        <w:noBreakHyphen/>
        <w:t>offs.</w:t>
      </w:r>
    </w:p>
    <w:p w14:paraId="6060E02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Construction project delays.</w:t>
      </w:r>
    </w:p>
    <w:p w14:paraId="7F852AC2"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Capacity swaps.</w:t>
      </w:r>
    </w:p>
    <w:p w14:paraId="32C663D1"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Financing alternatives.</w:t>
      </w:r>
    </w:p>
    <w:p w14:paraId="7FF00ED5"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Competitive pricing for off</w:t>
      </w:r>
      <w:r>
        <w:rPr>
          <w:spacing w:val="-2"/>
          <w:sz w:val="22"/>
        </w:rPr>
        <w:noBreakHyphen/>
        <w:t>system sales.</w:t>
      </w:r>
    </w:p>
    <w:p w14:paraId="3775ED47"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Sale/leasebacks.</w:t>
      </w:r>
    </w:p>
    <w:p w14:paraId="421C85D9" w14:textId="77777777" w:rsidR="00804A9D" w:rsidRDefault="00804A9D" w:rsidP="00804A9D">
      <w:pPr>
        <w:tabs>
          <w:tab w:val="left" w:pos="-720"/>
        </w:tabs>
        <w:suppressAutoHyphens/>
        <w:rPr>
          <w:spacing w:val="-2"/>
          <w:sz w:val="22"/>
        </w:rPr>
      </w:pPr>
      <w:r>
        <w:rPr>
          <w:spacing w:val="-2"/>
          <w:sz w:val="22"/>
        </w:rPr>
        <w:br w:type="page"/>
      </w:r>
      <w:r>
        <w:rPr>
          <w:b/>
          <w:spacing w:val="-2"/>
          <w:sz w:val="22"/>
          <w:u w:val="single"/>
        </w:rPr>
        <w:lastRenderedPageBreak/>
        <w:t>CLIENTS SERVED</w:t>
      </w:r>
    </w:p>
    <w:p w14:paraId="5B47B37E" w14:textId="77777777" w:rsidR="00804A9D" w:rsidRDefault="00804A9D" w:rsidP="00804A9D">
      <w:pPr>
        <w:tabs>
          <w:tab w:val="left" w:pos="-720"/>
        </w:tabs>
        <w:suppressAutoHyphens/>
        <w:rPr>
          <w:spacing w:val="-2"/>
          <w:sz w:val="22"/>
        </w:rPr>
      </w:pPr>
    </w:p>
    <w:p w14:paraId="68BDC48F" w14:textId="77777777" w:rsidR="00804A9D" w:rsidRDefault="00804A9D" w:rsidP="00814DF3">
      <w:pPr>
        <w:tabs>
          <w:tab w:val="center" w:pos="4680"/>
        </w:tabs>
        <w:suppressAutoHyphens/>
        <w:jc w:val="center"/>
        <w:rPr>
          <w:spacing w:val="-2"/>
          <w:sz w:val="22"/>
        </w:rPr>
      </w:pPr>
      <w:r>
        <w:rPr>
          <w:b/>
          <w:spacing w:val="-2"/>
          <w:sz w:val="22"/>
          <w:u w:val="single"/>
        </w:rPr>
        <w:t>Industrial Companies and Groups</w:t>
      </w:r>
    </w:p>
    <w:p w14:paraId="532A8F58" w14:textId="77777777" w:rsidR="00804A9D" w:rsidRDefault="00804A9D" w:rsidP="00804A9D">
      <w:pPr>
        <w:tabs>
          <w:tab w:val="left" w:pos="-720"/>
        </w:tabs>
        <w:suppressAutoHyphens/>
        <w:rPr>
          <w:spacing w:val="-2"/>
          <w:sz w:val="22"/>
        </w:rPr>
      </w:pPr>
    </w:p>
    <w:p w14:paraId="22CA044D" w14:textId="77777777" w:rsidR="00804A9D" w:rsidRDefault="00804A9D" w:rsidP="00804A9D">
      <w:pPr>
        <w:tabs>
          <w:tab w:val="left" w:pos="-720"/>
        </w:tabs>
        <w:suppressAutoHyphens/>
        <w:rPr>
          <w:spacing w:val="-2"/>
          <w:sz w:val="22"/>
        </w:rPr>
        <w:sectPr w:rsidR="00804A9D" w:rsidSect="00E2704A">
          <w:headerReference w:type="default" r:id="rId14"/>
          <w:footerReference w:type="default" r:id="rId15"/>
          <w:endnotePr>
            <w:numFmt w:val="decimal"/>
          </w:endnotePr>
          <w:pgSz w:w="12240" w:h="15840" w:code="1"/>
          <w:pgMar w:top="720" w:right="1152" w:bottom="720" w:left="1728" w:header="720" w:footer="720" w:gutter="0"/>
          <w:pgNumType w:start="1"/>
          <w:cols w:space="720"/>
          <w:noEndnote/>
        </w:sectPr>
      </w:pPr>
    </w:p>
    <w:p w14:paraId="3B13D5F0" w14:textId="77777777" w:rsidR="00804A9D" w:rsidRDefault="00804A9D" w:rsidP="00804A9D">
      <w:pPr>
        <w:tabs>
          <w:tab w:val="left" w:pos="-720"/>
        </w:tabs>
        <w:suppressAutoHyphens/>
        <w:rPr>
          <w:spacing w:val="-2"/>
          <w:sz w:val="22"/>
        </w:rPr>
      </w:pPr>
    </w:p>
    <w:p w14:paraId="03033B79" w14:textId="77777777" w:rsidR="00804A9D" w:rsidRDefault="00804A9D" w:rsidP="00804A9D">
      <w:pPr>
        <w:tabs>
          <w:tab w:val="left" w:pos="-720"/>
        </w:tabs>
        <w:suppressAutoHyphens/>
        <w:rPr>
          <w:spacing w:val="-2"/>
          <w:sz w:val="22"/>
        </w:rPr>
      </w:pPr>
      <w:r>
        <w:rPr>
          <w:spacing w:val="-2"/>
          <w:sz w:val="22"/>
        </w:rPr>
        <w:t>Air Products and Chemicals, Inc.</w:t>
      </w:r>
    </w:p>
    <w:p w14:paraId="2E0D37EC" w14:textId="77777777" w:rsidR="00804A9D" w:rsidRDefault="00804A9D" w:rsidP="00804A9D">
      <w:pPr>
        <w:tabs>
          <w:tab w:val="left" w:pos="-720"/>
        </w:tabs>
        <w:suppressAutoHyphens/>
        <w:rPr>
          <w:spacing w:val="-2"/>
          <w:sz w:val="22"/>
        </w:rPr>
      </w:pPr>
      <w:r>
        <w:rPr>
          <w:spacing w:val="-2"/>
          <w:sz w:val="22"/>
        </w:rPr>
        <w:t>Airco Industrial Gases</w:t>
      </w:r>
    </w:p>
    <w:p w14:paraId="4C271D98" w14:textId="77777777" w:rsidR="00804A9D" w:rsidRDefault="00804A9D" w:rsidP="00804A9D">
      <w:pPr>
        <w:tabs>
          <w:tab w:val="left" w:pos="-720"/>
        </w:tabs>
        <w:suppressAutoHyphens/>
        <w:rPr>
          <w:spacing w:val="-2"/>
          <w:sz w:val="22"/>
        </w:rPr>
      </w:pPr>
      <w:r>
        <w:rPr>
          <w:spacing w:val="-2"/>
          <w:sz w:val="22"/>
        </w:rPr>
        <w:t>Alcan Aluminum</w:t>
      </w:r>
    </w:p>
    <w:p w14:paraId="13A73E4B" w14:textId="77777777" w:rsidR="00804A9D" w:rsidRDefault="00804A9D" w:rsidP="00804A9D">
      <w:pPr>
        <w:tabs>
          <w:tab w:val="left" w:pos="-720"/>
        </w:tabs>
        <w:suppressAutoHyphens/>
        <w:rPr>
          <w:spacing w:val="-2"/>
          <w:sz w:val="22"/>
        </w:rPr>
      </w:pPr>
      <w:r>
        <w:rPr>
          <w:spacing w:val="-2"/>
          <w:sz w:val="22"/>
        </w:rPr>
        <w:t>Armco Advanced Materials Co.</w:t>
      </w:r>
    </w:p>
    <w:p w14:paraId="120D7035" w14:textId="77777777" w:rsidR="00804A9D" w:rsidRDefault="00804A9D" w:rsidP="00804A9D">
      <w:pPr>
        <w:tabs>
          <w:tab w:val="left" w:pos="-720"/>
        </w:tabs>
        <w:suppressAutoHyphens/>
        <w:rPr>
          <w:spacing w:val="-2"/>
          <w:sz w:val="22"/>
        </w:rPr>
      </w:pPr>
      <w:r>
        <w:rPr>
          <w:spacing w:val="-2"/>
          <w:sz w:val="22"/>
        </w:rPr>
        <w:t>Armco Steel</w:t>
      </w:r>
    </w:p>
    <w:p w14:paraId="28965422" w14:textId="77777777" w:rsidR="00804A9D" w:rsidRDefault="00804A9D" w:rsidP="00804A9D">
      <w:pPr>
        <w:tabs>
          <w:tab w:val="left" w:pos="-720"/>
        </w:tabs>
        <w:suppressAutoHyphens/>
        <w:rPr>
          <w:spacing w:val="-2"/>
          <w:sz w:val="22"/>
        </w:rPr>
      </w:pPr>
      <w:r>
        <w:rPr>
          <w:spacing w:val="-2"/>
          <w:sz w:val="22"/>
        </w:rPr>
        <w:t>Bethlehem Steel</w:t>
      </w:r>
    </w:p>
    <w:p w14:paraId="2A265CA4" w14:textId="77777777" w:rsidR="00804A9D" w:rsidRDefault="00804A9D" w:rsidP="00804A9D">
      <w:pPr>
        <w:tabs>
          <w:tab w:val="left" w:pos="-720"/>
        </w:tabs>
        <w:suppressAutoHyphens/>
        <w:rPr>
          <w:spacing w:val="-2"/>
          <w:sz w:val="22"/>
        </w:rPr>
      </w:pPr>
      <w:r>
        <w:rPr>
          <w:spacing w:val="-2"/>
          <w:sz w:val="22"/>
        </w:rPr>
        <w:t xml:space="preserve">CF&amp;I Steel, L.P. </w:t>
      </w:r>
    </w:p>
    <w:p w14:paraId="1CBCD393" w14:textId="77777777" w:rsidR="00804A9D" w:rsidRDefault="00804A9D" w:rsidP="00804A9D">
      <w:pPr>
        <w:tabs>
          <w:tab w:val="left" w:pos="-720"/>
        </w:tabs>
        <w:suppressAutoHyphens/>
        <w:rPr>
          <w:spacing w:val="-2"/>
          <w:sz w:val="22"/>
        </w:rPr>
      </w:pPr>
      <w:r>
        <w:rPr>
          <w:spacing w:val="-2"/>
          <w:sz w:val="22"/>
        </w:rPr>
        <w:t>Climax Molybdenum Company</w:t>
      </w:r>
    </w:p>
    <w:p w14:paraId="130D79A2" w14:textId="77777777" w:rsidR="00804A9D" w:rsidRDefault="00804A9D" w:rsidP="00804A9D">
      <w:pPr>
        <w:tabs>
          <w:tab w:val="left" w:pos="-720"/>
        </w:tabs>
        <w:suppressAutoHyphens/>
        <w:rPr>
          <w:spacing w:val="-2"/>
          <w:sz w:val="22"/>
        </w:rPr>
      </w:pPr>
      <w:r>
        <w:rPr>
          <w:spacing w:val="-2"/>
          <w:sz w:val="22"/>
        </w:rPr>
        <w:t>Connecticut Industrial Energy Consumers</w:t>
      </w:r>
    </w:p>
    <w:p w14:paraId="06FFFD6B" w14:textId="77777777" w:rsidR="00804A9D" w:rsidRDefault="00804A9D" w:rsidP="00804A9D">
      <w:pPr>
        <w:tabs>
          <w:tab w:val="left" w:pos="-720"/>
        </w:tabs>
        <w:suppressAutoHyphens/>
        <w:rPr>
          <w:spacing w:val="-2"/>
          <w:sz w:val="22"/>
        </w:rPr>
      </w:pPr>
      <w:r>
        <w:rPr>
          <w:spacing w:val="-2"/>
          <w:sz w:val="22"/>
        </w:rPr>
        <w:t>ELCON</w:t>
      </w:r>
    </w:p>
    <w:p w14:paraId="25A9A2E0" w14:textId="77777777" w:rsidR="00804A9D" w:rsidRDefault="00804A9D" w:rsidP="00804A9D">
      <w:pPr>
        <w:tabs>
          <w:tab w:val="left" w:pos="-720"/>
        </w:tabs>
        <w:suppressAutoHyphens/>
        <w:rPr>
          <w:spacing w:val="-2"/>
          <w:sz w:val="22"/>
        </w:rPr>
      </w:pPr>
      <w:r>
        <w:rPr>
          <w:spacing w:val="-2"/>
          <w:sz w:val="22"/>
        </w:rPr>
        <w:t>Enron Gas Pipeline Company</w:t>
      </w:r>
    </w:p>
    <w:p w14:paraId="77DA3D45" w14:textId="77777777" w:rsidR="00804A9D" w:rsidRDefault="00804A9D" w:rsidP="00804A9D">
      <w:pPr>
        <w:tabs>
          <w:tab w:val="left" w:pos="-720"/>
        </w:tabs>
        <w:suppressAutoHyphens/>
        <w:rPr>
          <w:spacing w:val="-2"/>
          <w:sz w:val="22"/>
        </w:rPr>
      </w:pPr>
      <w:r>
        <w:rPr>
          <w:spacing w:val="-2"/>
          <w:sz w:val="22"/>
        </w:rPr>
        <w:t>Florida Industrial Power Users Group</w:t>
      </w:r>
    </w:p>
    <w:p w14:paraId="0A6D6E5D" w14:textId="77777777" w:rsidR="00804A9D" w:rsidRDefault="00804A9D" w:rsidP="00804A9D">
      <w:pPr>
        <w:tabs>
          <w:tab w:val="left" w:pos="-720"/>
        </w:tabs>
        <w:suppressAutoHyphens/>
        <w:rPr>
          <w:spacing w:val="-2"/>
          <w:sz w:val="22"/>
        </w:rPr>
      </w:pPr>
      <w:r>
        <w:rPr>
          <w:spacing w:val="-2"/>
          <w:sz w:val="22"/>
        </w:rPr>
        <w:t>Gallatin Steel</w:t>
      </w:r>
    </w:p>
    <w:p w14:paraId="232FA7A6" w14:textId="77777777" w:rsidR="00D40CC1" w:rsidRDefault="00804A9D" w:rsidP="00804A9D">
      <w:pPr>
        <w:tabs>
          <w:tab w:val="left" w:pos="-720"/>
        </w:tabs>
        <w:suppressAutoHyphens/>
        <w:rPr>
          <w:spacing w:val="-2"/>
          <w:sz w:val="22"/>
        </w:rPr>
      </w:pPr>
      <w:r>
        <w:rPr>
          <w:spacing w:val="-2"/>
          <w:sz w:val="22"/>
        </w:rPr>
        <w:t>General Electric Company</w:t>
      </w:r>
    </w:p>
    <w:p w14:paraId="763F582E" w14:textId="77777777" w:rsidR="00804A9D" w:rsidRDefault="00804A9D" w:rsidP="00804A9D">
      <w:pPr>
        <w:tabs>
          <w:tab w:val="left" w:pos="-720"/>
        </w:tabs>
        <w:suppressAutoHyphens/>
        <w:rPr>
          <w:spacing w:val="-2"/>
          <w:sz w:val="22"/>
        </w:rPr>
      </w:pPr>
      <w:r>
        <w:rPr>
          <w:spacing w:val="-2"/>
          <w:sz w:val="22"/>
        </w:rPr>
        <w:t>GPU Industrial Intervenors</w:t>
      </w:r>
    </w:p>
    <w:p w14:paraId="7726C47C" w14:textId="77777777" w:rsidR="00804A9D" w:rsidRDefault="00804A9D" w:rsidP="00804A9D">
      <w:pPr>
        <w:tabs>
          <w:tab w:val="left" w:pos="-720"/>
        </w:tabs>
        <w:suppressAutoHyphens/>
        <w:rPr>
          <w:spacing w:val="-2"/>
          <w:sz w:val="22"/>
        </w:rPr>
      </w:pPr>
      <w:r>
        <w:rPr>
          <w:spacing w:val="-2"/>
          <w:sz w:val="22"/>
        </w:rPr>
        <w:t>Indiana Industrial Group</w:t>
      </w:r>
    </w:p>
    <w:p w14:paraId="254CB8EB" w14:textId="77777777" w:rsidR="00804A9D" w:rsidRDefault="00804A9D" w:rsidP="00804A9D">
      <w:pPr>
        <w:tabs>
          <w:tab w:val="left" w:pos="-720"/>
        </w:tabs>
        <w:suppressAutoHyphens/>
        <w:rPr>
          <w:spacing w:val="-2"/>
          <w:sz w:val="22"/>
        </w:rPr>
      </w:pPr>
      <w:r>
        <w:rPr>
          <w:spacing w:val="-2"/>
          <w:sz w:val="22"/>
        </w:rPr>
        <w:t xml:space="preserve">Industrial Consumers for </w:t>
      </w:r>
    </w:p>
    <w:p w14:paraId="0B5ECA31" w14:textId="77777777" w:rsidR="00804A9D" w:rsidRDefault="00804A9D" w:rsidP="00804A9D">
      <w:pPr>
        <w:tabs>
          <w:tab w:val="left" w:pos="-720"/>
        </w:tabs>
        <w:suppressAutoHyphens/>
        <w:rPr>
          <w:spacing w:val="-2"/>
          <w:sz w:val="22"/>
        </w:rPr>
      </w:pPr>
      <w:r>
        <w:rPr>
          <w:spacing w:val="-2"/>
          <w:sz w:val="22"/>
        </w:rPr>
        <w:t xml:space="preserve">   Fair Utility Rates - Indiana</w:t>
      </w:r>
    </w:p>
    <w:p w14:paraId="4E7F83D4" w14:textId="77777777" w:rsidR="00804A9D" w:rsidRDefault="00804A9D" w:rsidP="00804A9D">
      <w:pPr>
        <w:tabs>
          <w:tab w:val="left" w:pos="-720"/>
        </w:tabs>
        <w:suppressAutoHyphens/>
        <w:rPr>
          <w:spacing w:val="-2"/>
          <w:sz w:val="22"/>
        </w:rPr>
      </w:pPr>
      <w:r>
        <w:rPr>
          <w:spacing w:val="-2"/>
          <w:sz w:val="22"/>
        </w:rPr>
        <w:t>Industrial Energy Consumers - Ohio</w:t>
      </w:r>
    </w:p>
    <w:p w14:paraId="0CF1478B" w14:textId="77777777" w:rsidR="00804A9D" w:rsidRDefault="00804A9D" w:rsidP="00804A9D">
      <w:pPr>
        <w:tabs>
          <w:tab w:val="left" w:pos="-720"/>
        </w:tabs>
        <w:suppressAutoHyphens/>
        <w:rPr>
          <w:spacing w:val="-2"/>
          <w:sz w:val="22"/>
        </w:rPr>
      </w:pPr>
      <w:r>
        <w:rPr>
          <w:spacing w:val="-2"/>
          <w:sz w:val="22"/>
        </w:rPr>
        <w:t>Kentucky Industrial Utility Customers, Inc.</w:t>
      </w:r>
    </w:p>
    <w:p w14:paraId="1F5245B6" w14:textId="77777777" w:rsidR="00804A9D" w:rsidRDefault="00804A9D" w:rsidP="00804A9D">
      <w:pPr>
        <w:tabs>
          <w:tab w:val="left" w:pos="-720"/>
        </w:tabs>
        <w:suppressAutoHyphens/>
        <w:rPr>
          <w:spacing w:val="-2"/>
          <w:sz w:val="22"/>
        </w:rPr>
      </w:pPr>
      <w:r>
        <w:rPr>
          <w:spacing w:val="-2"/>
          <w:sz w:val="22"/>
        </w:rPr>
        <w:t>Kimberly-Clark Company</w:t>
      </w:r>
    </w:p>
    <w:p w14:paraId="32492305" w14:textId="77777777" w:rsidR="00804A9D" w:rsidRDefault="00804A9D" w:rsidP="00804A9D">
      <w:pPr>
        <w:tabs>
          <w:tab w:val="left" w:pos="-720"/>
        </w:tabs>
        <w:suppressAutoHyphens/>
        <w:rPr>
          <w:spacing w:val="-2"/>
          <w:sz w:val="22"/>
        </w:rPr>
      </w:pPr>
      <w:r>
        <w:rPr>
          <w:spacing w:val="-2"/>
          <w:sz w:val="22"/>
        </w:rPr>
        <w:br w:type="column"/>
      </w:r>
    </w:p>
    <w:p w14:paraId="3AD150BB" w14:textId="77777777" w:rsidR="00804A9D" w:rsidRDefault="00804A9D" w:rsidP="00804A9D">
      <w:pPr>
        <w:tabs>
          <w:tab w:val="left" w:pos="-720"/>
        </w:tabs>
        <w:suppressAutoHyphens/>
        <w:rPr>
          <w:spacing w:val="-2"/>
          <w:sz w:val="22"/>
        </w:rPr>
      </w:pPr>
      <w:r>
        <w:rPr>
          <w:spacing w:val="-2"/>
          <w:sz w:val="22"/>
        </w:rPr>
        <w:t>Lehigh Valley Power Committee</w:t>
      </w:r>
    </w:p>
    <w:p w14:paraId="0B12EE94" w14:textId="77777777" w:rsidR="00804A9D" w:rsidRDefault="00804A9D" w:rsidP="00804A9D">
      <w:pPr>
        <w:tabs>
          <w:tab w:val="left" w:pos="-720"/>
        </w:tabs>
        <w:suppressAutoHyphens/>
        <w:rPr>
          <w:spacing w:val="-2"/>
          <w:sz w:val="22"/>
        </w:rPr>
      </w:pPr>
      <w:r>
        <w:rPr>
          <w:spacing w:val="-2"/>
          <w:sz w:val="22"/>
        </w:rPr>
        <w:t>Maryland Industrial Group</w:t>
      </w:r>
    </w:p>
    <w:p w14:paraId="705752AB" w14:textId="77777777" w:rsidR="00804A9D" w:rsidRDefault="00804A9D" w:rsidP="00804A9D">
      <w:pPr>
        <w:tabs>
          <w:tab w:val="left" w:pos="-720"/>
        </w:tabs>
        <w:suppressAutoHyphens/>
        <w:rPr>
          <w:spacing w:val="-2"/>
          <w:sz w:val="22"/>
        </w:rPr>
      </w:pPr>
      <w:r>
        <w:rPr>
          <w:spacing w:val="-2"/>
          <w:sz w:val="22"/>
        </w:rPr>
        <w:t>Multiple Intervenors (New York)</w:t>
      </w:r>
    </w:p>
    <w:p w14:paraId="610B5F15" w14:textId="77777777" w:rsidR="00804A9D" w:rsidRDefault="00804A9D" w:rsidP="00804A9D">
      <w:pPr>
        <w:tabs>
          <w:tab w:val="left" w:pos="-720"/>
        </w:tabs>
        <w:suppressAutoHyphens/>
        <w:rPr>
          <w:spacing w:val="-2"/>
          <w:sz w:val="22"/>
        </w:rPr>
      </w:pPr>
      <w:r>
        <w:rPr>
          <w:spacing w:val="-2"/>
          <w:sz w:val="22"/>
        </w:rPr>
        <w:t>National Southwire</w:t>
      </w:r>
    </w:p>
    <w:p w14:paraId="0C4B974D" w14:textId="77777777" w:rsidR="00804A9D" w:rsidRDefault="00804A9D" w:rsidP="00804A9D">
      <w:pPr>
        <w:tabs>
          <w:tab w:val="left" w:pos="-720"/>
        </w:tabs>
        <w:suppressAutoHyphens/>
        <w:rPr>
          <w:spacing w:val="-2"/>
          <w:sz w:val="22"/>
        </w:rPr>
      </w:pPr>
      <w:r>
        <w:rPr>
          <w:spacing w:val="-2"/>
          <w:sz w:val="22"/>
        </w:rPr>
        <w:t xml:space="preserve">North Carolina Industrial </w:t>
      </w:r>
    </w:p>
    <w:p w14:paraId="4AF82350" w14:textId="77777777" w:rsidR="00804A9D" w:rsidRDefault="00804A9D" w:rsidP="00804A9D">
      <w:pPr>
        <w:tabs>
          <w:tab w:val="left" w:pos="-720"/>
        </w:tabs>
        <w:suppressAutoHyphens/>
        <w:rPr>
          <w:spacing w:val="-2"/>
          <w:sz w:val="22"/>
        </w:rPr>
      </w:pPr>
      <w:r>
        <w:rPr>
          <w:spacing w:val="-2"/>
          <w:sz w:val="22"/>
        </w:rPr>
        <w:t xml:space="preserve">  Energy Consumers</w:t>
      </w:r>
    </w:p>
    <w:p w14:paraId="2C6F92B3" w14:textId="77777777" w:rsidR="00804A9D" w:rsidRDefault="00804A9D" w:rsidP="00804A9D">
      <w:pPr>
        <w:tabs>
          <w:tab w:val="left" w:pos="-720"/>
        </w:tabs>
        <w:suppressAutoHyphens/>
        <w:rPr>
          <w:spacing w:val="-2"/>
          <w:sz w:val="22"/>
        </w:rPr>
      </w:pPr>
      <w:r>
        <w:rPr>
          <w:spacing w:val="-2"/>
          <w:sz w:val="22"/>
        </w:rPr>
        <w:t>Occidental Chemical Corporation</w:t>
      </w:r>
    </w:p>
    <w:p w14:paraId="4F5BA050" w14:textId="77777777" w:rsidR="00804A9D" w:rsidRDefault="00804A9D" w:rsidP="00804A9D">
      <w:pPr>
        <w:tabs>
          <w:tab w:val="left" w:pos="-720"/>
        </w:tabs>
        <w:suppressAutoHyphens/>
        <w:rPr>
          <w:spacing w:val="-2"/>
          <w:sz w:val="22"/>
        </w:rPr>
      </w:pPr>
      <w:r>
        <w:rPr>
          <w:spacing w:val="-2"/>
          <w:sz w:val="22"/>
        </w:rPr>
        <w:t>Ohio Energy Group</w:t>
      </w:r>
    </w:p>
    <w:p w14:paraId="0921FB40" w14:textId="77777777" w:rsidR="00804A9D" w:rsidRDefault="00804A9D" w:rsidP="00804A9D">
      <w:pPr>
        <w:tabs>
          <w:tab w:val="left" w:pos="-720"/>
        </w:tabs>
        <w:suppressAutoHyphens/>
        <w:rPr>
          <w:spacing w:val="-2"/>
          <w:sz w:val="22"/>
        </w:rPr>
      </w:pPr>
      <w:r>
        <w:rPr>
          <w:spacing w:val="-2"/>
          <w:sz w:val="22"/>
        </w:rPr>
        <w:t>Ohio Industrial Energy Consumers</w:t>
      </w:r>
    </w:p>
    <w:p w14:paraId="77B08616" w14:textId="77777777" w:rsidR="00804A9D" w:rsidRDefault="00804A9D" w:rsidP="00804A9D">
      <w:pPr>
        <w:tabs>
          <w:tab w:val="left" w:pos="-720"/>
        </w:tabs>
        <w:suppressAutoHyphens/>
        <w:rPr>
          <w:spacing w:val="-2"/>
          <w:sz w:val="22"/>
        </w:rPr>
      </w:pPr>
      <w:r>
        <w:rPr>
          <w:spacing w:val="-2"/>
          <w:sz w:val="22"/>
        </w:rPr>
        <w:t>Ohio Manufacturers Association</w:t>
      </w:r>
    </w:p>
    <w:p w14:paraId="4A14F0E7" w14:textId="77777777" w:rsidR="00804A9D" w:rsidRDefault="00804A9D" w:rsidP="00804A9D">
      <w:pPr>
        <w:tabs>
          <w:tab w:val="left" w:pos="-720"/>
        </w:tabs>
        <w:suppressAutoHyphens/>
        <w:rPr>
          <w:spacing w:val="-2"/>
          <w:sz w:val="22"/>
        </w:rPr>
      </w:pPr>
      <w:r>
        <w:rPr>
          <w:spacing w:val="-2"/>
          <w:sz w:val="22"/>
        </w:rPr>
        <w:t xml:space="preserve">Philadelphia Area Industrial Energy </w:t>
      </w:r>
    </w:p>
    <w:p w14:paraId="206AB1F3" w14:textId="77777777" w:rsidR="00804A9D" w:rsidRDefault="00804A9D" w:rsidP="00804A9D">
      <w:pPr>
        <w:tabs>
          <w:tab w:val="left" w:pos="-720"/>
        </w:tabs>
        <w:suppressAutoHyphens/>
        <w:rPr>
          <w:spacing w:val="-2"/>
          <w:sz w:val="22"/>
        </w:rPr>
      </w:pPr>
      <w:r>
        <w:rPr>
          <w:spacing w:val="-2"/>
          <w:sz w:val="22"/>
        </w:rPr>
        <w:t xml:space="preserve">  Users Group</w:t>
      </w:r>
    </w:p>
    <w:p w14:paraId="38397D90" w14:textId="77777777" w:rsidR="00804A9D" w:rsidRDefault="00804A9D" w:rsidP="00804A9D">
      <w:pPr>
        <w:tabs>
          <w:tab w:val="left" w:pos="-720"/>
        </w:tabs>
        <w:suppressAutoHyphens/>
        <w:rPr>
          <w:spacing w:val="-2"/>
          <w:sz w:val="22"/>
        </w:rPr>
      </w:pPr>
      <w:r>
        <w:rPr>
          <w:spacing w:val="-2"/>
          <w:sz w:val="22"/>
        </w:rPr>
        <w:t>PSI Industrial Group</w:t>
      </w:r>
    </w:p>
    <w:p w14:paraId="1092BF54" w14:textId="77777777" w:rsidR="00804A9D" w:rsidRDefault="00804A9D" w:rsidP="00804A9D">
      <w:pPr>
        <w:tabs>
          <w:tab w:val="left" w:pos="-720"/>
        </w:tabs>
        <w:suppressAutoHyphens/>
        <w:rPr>
          <w:spacing w:val="-2"/>
          <w:sz w:val="22"/>
        </w:rPr>
      </w:pPr>
      <w:r>
        <w:rPr>
          <w:spacing w:val="-2"/>
          <w:sz w:val="22"/>
        </w:rPr>
        <w:t>Smith Cogeneration</w:t>
      </w:r>
    </w:p>
    <w:p w14:paraId="68C2ADF7" w14:textId="77777777" w:rsidR="00804A9D" w:rsidRDefault="00804A9D" w:rsidP="00804A9D">
      <w:pPr>
        <w:tabs>
          <w:tab w:val="left" w:pos="-720"/>
        </w:tabs>
        <w:suppressAutoHyphens/>
        <w:rPr>
          <w:spacing w:val="-2"/>
          <w:sz w:val="22"/>
        </w:rPr>
      </w:pPr>
      <w:r>
        <w:rPr>
          <w:spacing w:val="-2"/>
          <w:sz w:val="22"/>
        </w:rPr>
        <w:t>Taconite Intervenors (Minnesota)</w:t>
      </w:r>
    </w:p>
    <w:p w14:paraId="0F98BC44" w14:textId="77777777" w:rsidR="00804A9D" w:rsidRDefault="00804A9D" w:rsidP="00804A9D">
      <w:pPr>
        <w:tabs>
          <w:tab w:val="left" w:pos="-720"/>
        </w:tabs>
        <w:suppressAutoHyphens/>
        <w:rPr>
          <w:spacing w:val="-2"/>
          <w:sz w:val="22"/>
        </w:rPr>
      </w:pPr>
      <w:r>
        <w:rPr>
          <w:spacing w:val="-2"/>
          <w:sz w:val="22"/>
        </w:rPr>
        <w:t>West Penn Power Industrial Intervenors</w:t>
      </w:r>
    </w:p>
    <w:p w14:paraId="717B46E1" w14:textId="77777777" w:rsidR="00804A9D" w:rsidRDefault="00804A9D" w:rsidP="00804A9D">
      <w:pPr>
        <w:tabs>
          <w:tab w:val="left" w:pos="-720"/>
        </w:tabs>
        <w:suppressAutoHyphens/>
        <w:rPr>
          <w:spacing w:val="-2"/>
          <w:sz w:val="22"/>
        </w:rPr>
      </w:pPr>
      <w:r>
        <w:rPr>
          <w:spacing w:val="-2"/>
          <w:sz w:val="22"/>
        </w:rPr>
        <w:t>West Virginia Energy Users Group</w:t>
      </w:r>
    </w:p>
    <w:p w14:paraId="215B1F33" w14:textId="77777777" w:rsidR="00804A9D" w:rsidRDefault="00804A9D" w:rsidP="00804A9D">
      <w:pPr>
        <w:tabs>
          <w:tab w:val="left" w:pos="-720"/>
        </w:tabs>
        <w:suppressAutoHyphens/>
        <w:rPr>
          <w:spacing w:val="-2"/>
          <w:sz w:val="22"/>
        </w:rPr>
      </w:pPr>
      <w:r>
        <w:rPr>
          <w:spacing w:val="-2"/>
          <w:sz w:val="22"/>
        </w:rPr>
        <w:t>Westvaco Corporation</w:t>
      </w:r>
    </w:p>
    <w:p w14:paraId="3FC8ABF0" w14:textId="77777777" w:rsidR="00804A9D" w:rsidRDefault="00804A9D" w:rsidP="00804A9D">
      <w:pPr>
        <w:tabs>
          <w:tab w:val="left" w:pos="-720"/>
        </w:tabs>
        <w:suppressAutoHyphens/>
        <w:rPr>
          <w:spacing w:val="-2"/>
          <w:sz w:val="22"/>
        </w:rPr>
        <w:sectPr w:rsidR="00804A9D" w:rsidSect="00E2704A">
          <w:endnotePr>
            <w:numFmt w:val="decimal"/>
          </w:endnotePr>
          <w:type w:val="continuous"/>
          <w:pgSz w:w="12240" w:h="15840" w:code="1"/>
          <w:pgMar w:top="720" w:right="1152" w:bottom="720" w:left="1728" w:header="720" w:footer="720" w:gutter="0"/>
          <w:cols w:num="2" w:space="720"/>
          <w:noEndnote/>
        </w:sectPr>
      </w:pPr>
    </w:p>
    <w:p w14:paraId="1078E9D0" w14:textId="77777777" w:rsidR="00804A9D" w:rsidRDefault="00804A9D" w:rsidP="00804A9D">
      <w:pPr>
        <w:tabs>
          <w:tab w:val="left" w:pos="-720"/>
        </w:tabs>
        <w:suppressAutoHyphens/>
        <w:rPr>
          <w:spacing w:val="-2"/>
          <w:sz w:val="22"/>
        </w:rPr>
      </w:pPr>
    </w:p>
    <w:p w14:paraId="09AE78F4" w14:textId="77777777" w:rsidR="00804A9D" w:rsidRPr="00377C5B" w:rsidRDefault="00804A9D" w:rsidP="00804A9D">
      <w:pPr>
        <w:tabs>
          <w:tab w:val="center" w:pos="4680"/>
        </w:tabs>
        <w:suppressAutoHyphens/>
        <w:rPr>
          <w:spacing w:val="-2"/>
          <w:sz w:val="22"/>
        </w:rPr>
      </w:pPr>
    </w:p>
    <w:p w14:paraId="0562D873" w14:textId="77777777" w:rsidR="00804A9D" w:rsidRDefault="00804A9D" w:rsidP="00804A9D">
      <w:pPr>
        <w:tabs>
          <w:tab w:val="center" w:pos="4680"/>
        </w:tabs>
        <w:suppressAutoHyphens/>
        <w:jc w:val="center"/>
        <w:rPr>
          <w:spacing w:val="-2"/>
          <w:sz w:val="22"/>
        </w:rPr>
      </w:pPr>
      <w:r>
        <w:rPr>
          <w:b/>
          <w:spacing w:val="-2"/>
          <w:sz w:val="22"/>
          <w:u w:val="single"/>
        </w:rPr>
        <w:t>Regulatory Commissions and</w:t>
      </w:r>
      <w:r>
        <w:rPr>
          <w:b/>
          <w:spacing w:val="-2"/>
          <w:sz w:val="22"/>
          <w:u w:val="single"/>
        </w:rPr>
        <w:br/>
        <w:t>Government Agencies</w:t>
      </w:r>
    </w:p>
    <w:p w14:paraId="3C1662E8" w14:textId="77777777" w:rsidR="00804A9D" w:rsidRDefault="00804A9D" w:rsidP="00804A9D">
      <w:pPr>
        <w:tabs>
          <w:tab w:val="left" w:pos="-720"/>
        </w:tabs>
        <w:suppressAutoHyphens/>
        <w:rPr>
          <w:spacing w:val="-2"/>
          <w:sz w:val="22"/>
        </w:rPr>
      </w:pPr>
    </w:p>
    <w:p w14:paraId="41DD41C9" w14:textId="77777777" w:rsidR="00804A9D" w:rsidRDefault="00804A9D" w:rsidP="00804A9D">
      <w:pPr>
        <w:tabs>
          <w:tab w:val="left" w:pos="-720"/>
        </w:tabs>
        <w:suppressAutoHyphens/>
        <w:rPr>
          <w:spacing w:val="-2"/>
          <w:sz w:val="22"/>
        </w:rPr>
      </w:pPr>
    </w:p>
    <w:p w14:paraId="60319E40" w14:textId="77777777" w:rsidR="00804A9D" w:rsidRDefault="00804A9D" w:rsidP="00804A9D">
      <w:pPr>
        <w:tabs>
          <w:tab w:val="left" w:pos="-720"/>
        </w:tabs>
        <w:suppressAutoHyphens/>
        <w:rPr>
          <w:spacing w:val="-2"/>
          <w:sz w:val="22"/>
        </w:rPr>
      </w:pPr>
      <w:r>
        <w:rPr>
          <w:spacing w:val="-2"/>
          <w:sz w:val="22"/>
        </w:rPr>
        <w:t>Cities in Texas-New Mexico Power Company’s Service Territory</w:t>
      </w:r>
    </w:p>
    <w:p w14:paraId="6A90DC1B" w14:textId="77777777" w:rsidR="00804A9D" w:rsidRDefault="00804A9D" w:rsidP="00804A9D">
      <w:pPr>
        <w:tabs>
          <w:tab w:val="left" w:pos="-720"/>
        </w:tabs>
        <w:suppressAutoHyphens/>
        <w:rPr>
          <w:spacing w:val="-2"/>
          <w:sz w:val="22"/>
        </w:rPr>
      </w:pPr>
      <w:r>
        <w:rPr>
          <w:spacing w:val="-2"/>
          <w:sz w:val="22"/>
        </w:rPr>
        <w:t>Cities in AEP Texas Central Company’s Service Territory</w:t>
      </w:r>
    </w:p>
    <w:p w14:paraId="5258F65D" w14:textId="77777777" w:rsidR="00804A9D" w:rsidRDefault="00804A9D" w:rsidP="00804A9D">
      <w:pPr>
        <w:tabs>
          <w:tab w:val="left" w:pos="-720"/>
        </w:tabs>
        <w:suppressAutoHyphens/>
        <w:rPr>
          <w:spacing w:val="-2"/>
          <w:sz w:val="22"/>
        </w:rPr>
      </w:pPr>
      <w:r>
        <w:rPr>
          <w:spacing w:val="-2"/>
          <w:sz w:val="22"/>
        </w:rPr>
        <w:t>Cities in AEP Texas North Company’s Service Territory</w:t>
      </w:r>
    </w:p>
    <w:p w14:paraId="39F01F9C" w14:textId="77777777" w:rsidR="00D40CC1" w:rsidRDefault="00D40CC1" w:rsidP="00804A9D">
      <w:pPr>
        <w:tabs>
          <w:tab w:val="left" w:pos="-720"/>
        </w:tabs>
        <w:suppressAutoHyphens/>
        <w:rPr>
          <w:spacing w:val="-2"/>
          <w:sz w:val="22"/>
        </w:rPr>
      </w:pPr>
      <w:r>
        <w:rPr>
          <w:spacing w:val="-2"/>
          <w:sz w:val="22"/>
        </w:rPr>
        <w:t>Cities Served by AEP Texas</w:t>
      </w:r>
    </w:p>
    <w:p w14:paraId="4BF964A2" w14:textId="77777777" w:rsidR="00D40CC1" w:rsidRDefault="00D40CC1" w:rsidP="00804A9D">
      <w:pPr>
        <w:tabs>
          <w:tab w:val="left" w:pos="-720"/>
        </w:tabs>
        <w:suppressAutoHyphens/>
        <w:rPr>
          <w:spacing w:val="-2"/>
          <w:sz w:val="22"/>
        </w:rPr>
      </w:pPr>
      <w:r>
        <w:rPr>
          <w:spacing w:val="-2"/>
          <w:sz w:val="22"/>
        </w:rPr>
        <w:t>Florida Office Of Public Counsel</w:t>
      </w:r>
    </w:p>
    <w:p w14:paraId="39968733" w14:textId="77777777" w:rsidR="00804A9D" w:rsidRDefault="00804A9D" w:rsidP="00804A9D">
      <w:pPr>
        <w:tabs>
          <w:tab w:val="left" w:pos="-720"/>
        </w:tabs>
        <w:suppressAutoHyphens/>
        <w:rPr>
          <w:spacing w:val="-2"/>
          <w:sz w:val="22"/>
        </w:rPr>
      </w:pPr>
      <w:r>
        <w:rPr>
          <w:spacing w:val="-2"/>
          <w:sz w:val="22"/>
        </w:rPr>
        <w:t>Georgia Public Service Commission Staff</w:t>
      </w:r>
    </w:p>
    <w:p w14:paraId="5ECD7C07" w14:textId="77777777" w:rsidR="00D40CC1" w:rsidRDefault="00D40CC1" w:rsidP="00804A9D">
      <w:pPr>
        <w:tabs>
          <w:tab w:val="left" w:pos="-720"/>
        </w:tabs>
        <w:suppressAutoHyphens/>
        <w:rPr>
          <w:spacing w:val="-2"/>
          <w:sz w:val="22"/>
        </w:rPr>
      </w:pPr>
      <w:r>
        <w:rPr>
          <w:spacing w:val="-2"/>
          <w:sz w:val="22"/>
        </w:rPr>
        <w:t>Gulf Coast Coalition of Cities</w:t>
      </w:r>
    </w:p>
    <w:p w14:paraId="0C1C03D8" w14:textId="77777777" w:rsidR="00D40CC1" w:rsidRDefault="00D40CC1" w:rsidP="00804A9D">
      <w:pPr>
        <w:tabs>
          <w:tab w:val="left" w:pos="-720"/>
        </w:tabs>
        <w:suppressAutoHyphens/>
        <w:rPr>
          <w:spacing w:val="-2"/>
          <w:sz w:val="22"/>
        </w:rPr>
      </w:pPr>
      <w:r>
        <w:rPr>
          <w:spacing w:val="-2"/>
          <w:sz w:val="22"/>
        </w:rPr>
        <w:t>Indiana Office of Utility Consumer Counsel</w:t>
      </w:r>
    </w:p>
    <w:p w14:paraId="29CC2D24" w14:textId="77777777" w:rsidR="00804A9D" w:rsidRDefault="00804A9D" w:rsidP="00804A9D">
      <w:pPr>
        <w:tabs>
          <w:tab w:val="left" w:pos="-720"/>
        </w:tabs>
        <w:suppressAutoHyphens/>
        <w:rPr>
          <w:spacing w:val="-2"/>
          <w:sz w:val="22"/>
        </w:rPr>
      </w:pPr>
      <w:r>
        <w:rPr>
          <w:spacing w:val="-2"/>
          <w:sz w:val="22"/>
        </w:rPr>
        <w:t xml:space="preserve">Kentucky </w:t>
      </w:r>
      <w:r w:rsidR="00D40CC1">
        <w:rPr>
          <w:spacing w:val="-2"/>
          <w:sz w:val="22"/>
        </w:rPr>
        <w:t xml:space="preserve">Office of the </w:t>
      </w:r>
      <w:r>
        <w:rPr>
          <w:spacing w:val="-2"/>
          <w:sz w:val="22"/>
        </w:rPr>
        <w:t>Attorney General</w:t>
      </w:r>
    </w:p>
    <w:p w14:paraId="18EC9659" w14:textId="77777777" w:rsidR="00D40CC1" w:rsidRDefault="00D40CC1" w:rsidP="00804A9D">
      <w:pPr>
        <w:tabs>
          <w:tab w:val="left" w:pos="-720"/>
        </w:tabs>
        <w:suppressAutoHyphens/>
        <w:rPr>
          <w:spacing w:val="-2"/>
          <w:sz w:val="22"/>
        </w:rPr>
      </w:pPr>
      <w:r>
        <w:rPr>
          <w:spacing w:val="-2"/>
          <w:sz w:val="22"/>
        </w:rPr>
        <w:t>Louisiana Public Service Commission</w:t>
      </w:r>
    </w:p>
    <w:p w14:paraId="475086C2" w14:textId="77777777" w:rsidR="00804A9D" w:rsidRDefault="00804A9D" w:rsidP="00804A9D">
      <w:pPr>
        <w:tabs>
          <w:tab w:val="left" w:pos="-720"/>
        </w:tabs>
        <w:suppressAutoHyphens/>
        <w:rPr>
          <w:spacing w:val="-2"/>
          <w:sz w:val="22"/>
        </w:rPr>
      </w:pPr>
      <w:r>
        <w:rPr>
          <w:spacing w:val="-2"/>
          <w:sz w:val="22"/>
        </w:rPr>
        <w:t>Louisiana Public Service Commission Staff</w:t>
      </w:r>
    </w:p>
    <w:p w14:paraId="774EA3AE" w14:textId="77777777" w:rsidR="00804A9D" w:rsidRDefault="00804A9D" w:rsidP="00804A9D">
      <w:pPr>
        <w:tabs>
          <w:tab w:val="left" w:pos="-720"/>
        </w:tabs>
        <w:suppressAutoHyphens/>
        <w:rPr>
          <w:spacing w:val="-2"/>
          <w:sz w:val="22"/>
        </w:rPr>
      </w:pPr>
      <w:r>
        <w:rPr>
          <w:spacing w:val="-2"/>
          <w:sz w:val="22"/>
        </w:rPr>
        <w:t>Maine Office of Public Advocate</w:t>
      </w:r>
    </w:p>
    <w:p w14:paraId="1EEA36EF" w14:textId="77777777" w:rsidR="00804A9D" w:rsidRDefault="00804A9D" w:rsidP="00804A9D">
      <w:pPr>
        <w:tabs>
          <w:tab w:val="left" w:pos="-720"/>
        </w:tabs>
        <w:suppressAutoHyphens/>
        <w:rPr>
          <w:spacing w:val="-2"/>
          <w:sz w:val="22"/>
        </w:rPr>
      </w:pPr>
      <w:r>
        <w:rPr>
          <w:spacing w:val="-2"/>
          <w:sz w:val="22"/>
        </w:rPr>
        <w:t>New York State Energy Office</w:t>
      </w:r>
    </w:p>
    <w:p w14:paraId="1A4A37E2" w14:textId="77777777" w:rsidR="00804A9D" w:rsidRDefault="00804A9D" w:rsidP="00804A9D">
      <w:pPr>
        <w:tabs>
          <w:tab w:val="left" w:pos="-720"/>
        </w:tabs>
        <w:suppressAutoHyphens/>
        <w:rPr>
          <w:spacing w:val="-2"/>
          <w:sz w:val="22"/>
        </w:rPr>
      </w:pPr>
      <w:r>
        <w:rPr>
          <w:spacing w:val="-2"/>
          <w:sz w:val="22"/>
        </w:rPr>
        <w:t>Office of Public Utility Counsel (Texas)</w:t>
      </w:r>
    </w:p>
    <w:p w14:paraId="2C4E9066" w14:textId="77777777" w:rsidR="009F69B6" w:rsidRDefault="009F69B6" w:rsidP="00804A9D">
      <w:pPr>
        <w:tabs>
          <w:tab w:val="left" w:pos="-720"/>
        </w:tabs>
        <w:suppressAutoHyphens/>
        <w:rPr>
          <w:spacing w:val="-2"/>
          <w:sz w:val="22"/>
        </w:rPr>
      </w:pPr>
      <w:r>
        <w:rPr>
          <w:spacing w:val="-2"/>
          <w:sz w:val="22"/>
        </w:rPr>
        <w:t>South Carolina Office of Regulatory Services</w:t>
      </w:r>
    </w:p>
    <w:p w14:paraId="5D0674D7" w14:textId="77777777" w:rsidR="00D40CC1" w:rsidRDefault="00D40CC1" w:rsidP="00804A9D">
      <w:pPr>
        <w:tabs>
          <w:tab w:val="left" w:pos="-720"/>
        </w:tabs>
        <w:suppressAutoHyphens/>
        <w:rPr>
          <w:spacing w:val="-2"/>
          <w:sz w:val="22"/>
        </w:rPr>
      </w:pPr>
      <w:r>
        <w:rPr>
          <w:spacing w:val="-2"/>
          <w:sz w:val="22"/>
        </w:rPr>
        <w:t>Steering Committee of Cities Served by Oncor Electric Delivery Company</w:t>
      </w:r>
    </w:p>
    <w:p w14:paraId="5BBD4980" w14:textId="77777777" w:rsidR="00804A9D" w:rsidRDefault="00804A9D" w:rsidP="00804A9D">
      <w:pPr>
        <w:tabs>
          <w:tab w:val="left" w:pos="-720"/>
        </w:tabs>
        <w:suppressAutoHyphens/>
        <w:jc w:val="center"/>
        <w:rPr>
          <w:spacing w:val="-2"/>
          <w:sz w:val="22"/>
        </w:rPr>
      </w:pPr>
      <w:r>
        <w:rPr>
          <w:spacing w:val="-2"/>
          <w:sz w:val="22"/>
        </w:rPr>
        <w:br w:type="page"/>
      </w:r>
      <w:r>
        <w:rPr>
          <w:b/>
          <w:spacing w:val="-2"/>
          <w:sz w:val="22"/>
          <w:u w:val="single"/>
        </w:rPr>
        <w:lastRenderedPageBreak/>
        <w:t>Utilities</w:t>
      </w:r>
    </w:p>
    <w:p w14:paraId="07B994D6" w14:textId="77777777" w:rsidR="00804A9D" w:rsidRDefault="00804A9D" w:rsidP="00804A9D">
      <w:pPr>
        <w:tabs>
          <w:tab w:val="left" w:pos="-720"/>
        </w:tabs>
        <w:suppressAutoHyphens/>
        <w:rPr>
          <w:spacing w:val="-2"/>
          <w:sz w:val="22"/>
        </w:rPr>
      </w:pPr>
      <w:r>
        <w:rPr>
          <w:spacing w:val="-2"/>
          <w:sz w:val="22"/>
        </w:rPr>
        <w:t>Allegheny Power System</w:t>
      </w:r>
    </w:p>
    <w:p w14:paraId="758F8757" w14:textId="77777777" w:rsidR="00804A9D" w:rsidRDefault="00804A9D" w:rsidP="00804A9D">
      <w:pPr>
        <w:tabs>
          <w:tab w:val="left" w:pos="-720"/>
        </w:tabs>
        <w:suppressAutoHyphens/>
        <w:rPr>
          <w:spacing w:val="-2"/>
          <w:sz w:val="22"/>
        </w:rPr>
      </w:pPr>
      <w:r>
        <w:rPr>
          <w:spacing w:val="-2"/>
          <w:sz w:val="22"/>
        </w:rPr>
        <w:t>Atlantic City Electric Company</w:t>
      </w:r>
    </w:p>
    <w:p w14:paraId="1E481E40" w14:textId="77777777" w:rsidR="00804A9D" w:rsidRDefault="00804A9D" w:rsidP="00804A9D">
      <w:pPr>
        <w:tabs>
          <w:tab w:val="left" w:pos="-720"/>
        </w:tabs>
        <w:suppressAutoHyphens/>
        <w:rPr>
          <w:spacing w:val="-2"/>
          <w:sz w:val="22"/>
        </w:rPr>
      </w:pPr>
      <w:r>
        <w:rPr>
          <w:spacing w:val="-2"/>
          <w:sz w:val="22"/>
        </w:rPr>
        <w:t>Carolina Power &amp; Light Company</w:t>
      </w:r>
    </w:p>
    <w:p w14:paraId="4FBD4AA6" w14:textId="77777777" w:rsidR="00804A9D" w:rsidRDefault="00804A9D" w:rsidP="00804A9D">
      <w:pPr>
        <w:tabs>
          <w:tab w:val="left" w:pos="-720"/>
        </w:tabs>
        <w:suppressAutoHyphens/>
        <w:rPr>
          <w:spacing w:val="-2"/>
          <w:sz w:val="22"/>
        </w:rPr>
      </w:pPr>
      <w:r>
        <w:rPr>
          <w:spacing w:val="-2"/>
          <w:sz w:val="22"/>
        </w:rPr>
        <w:t>Delmarva Power &amp; Light Company</w:t>
      </w:r>
    </w:p>
    <w:p w14:paraId="2BE5B47F" w14:textId="77777777" w:rsidR="00804A9D" w:rsidRDefault="00804A9D" w:rsidP="00804A9D">
      <w:pPr>
        <w:tabs>
          <w:tab w:val="left" w:pos="-720"/>
        </w:tabs>
        <w:suppressAutoHyphens/>
        <w:rPr>
          <w:spacing w:val="-2"/>
          <w:sz w:val="22"/>
        </w:rPr>
      </w:pPr>
      <w:r>
        <w:rPr>
          <w:spacing w:val="-2"/>
          <w:sz w:val="22"/>
        </w:rPr>
        <w:t>Duquesne Light Company</w:t>
      </w:r>
    </w:p>
    <w:p w14:paraId="264A3F16" w14:textId="77777777" w:rsidR="00804A9D" w:rsidRDefault="00804A9D" w:rsidP="00804A9D">
      <w:pPr>
        <w:tabs>
          <w:tab w:val="left" w:pos="-720"/>
        </w:tabs>
        <w:suppressAutoHyphens/>
        <w:rPr>
          <w:spacing w:val="-2"/>
          <w:sz w:val="22"/>
        </w:rPr>
      </w:pPr>
      <w:r>
        <w:rPr>
          <w:spacing w:val="-2"/>
          <w:sz w:val="22"/>
        </w:rPr>
        <w:t>General Public Utilities</w:t>
      </w:r>
    </w:p>
    <w:p w14:paraId="0962E565" w14:textId="77777777" w:rsidR="00804A9D" w:rsidRDefault="00804A9D" w:rsidP="00804A9D">
      <w:pPr>
        <w:tabs>
          <w:tab w:val="left" w:pos="-720"/>
        </w:tabs>
        <w:suppressAutoHyphens/>
        <w:rPr>
          <w:spacing w:val="-2"/>
          <w:sz w:val="22"/>
        </w:rPr>
      </w:pPr>
      <w:r>
        <w:rPr>
          <w:spacing w:val="-2"/>
          <w:sz w:val="22"/>
        </w:rPr>
        <w:t>Georgia Power Company</w:t>
      </w:r>
    </w:p>
    <w:p w14:paraId="32070239" w14:textId="77777777" w:rsidR="00804A9D" w:rsidRDefault="00804A9D" w:rsidP="00804A9D">
      <w:pPr>
        <w:tabs>
          <w:tab w:val="left" w:pos="-720"/>
        </w:tabs>
        <w:suppressAutoHyphens/>
        <w:rPr>
          <w:spacing w:val="-2"/>
          <w:sz w:val="22"/>
        </w:rPr>
      </w:pPr>
      <w:r>
        <w:rPr>
          <w:spacing w:val="-2"/>
          <w:sz w:val="22"/>
        </w:rPr>
        <w:t>Middle South Services</w:t>
      </w:r>
    </w:p>
    <w:p w14:paraId="51ED16D4" w14:textId="77777777" w:rsidR="00804A9D" w:rsidRDefault="00804A9D" w:rsidP="00804A9D">
      <w:pPr>
        <w:tabs>
          <w:tab w:val="left" w:pos="-720"/>
        </w:tabs>
        <w:suppressAutoHyphens/>
        <w:rPr>
          <w:spacing w:val="-2"/>
          <w:sz w:val="22"/>
        </w:rPr>
      </w:pPr>
      <w:r>
        <w:rPr>
          <w:spacing w:val="-2"/>
          <w:sz w:val="22"/>
        </w:rPr>
        <w:t>Nevada Power Company</w:t>
      </w:r>
    </w:p>
    <w:p w14:paraId="0F919FDB" w14:textId="77777777" w:rsidR="00E2704A" w:rsidRDefault="00804A9D" w:rsidP="00804A9D">
      <w:pPr>
        <w:tabs>
          <w:tab w:val="left" w:pos="-720"/>
        </w:tabs>
        <w:suppressAutoHyphens/>
        <w:rPr>
          <w:spacing w:val="-2"/>
          <w:sz w:val="22"/>
        </w:rPr>
      </w:pPr>
      <w:r>
        <w:rPr>
          <w:spacing w:val="-2"/>
          <w:sz w:val="22"/>
        </w:rPr>
        <w:t>Niagara Mohawk Power Corporation</w:t>
      </w:r>
    </w:p>
    <w:p w14:paraId="60AE4A0E" w14:textId="77777777" w:rsidR="00804A9D" w:rsidRDefault="00804A9D" w:rsidP="00804A9D">
      <w:pPr>
        <w:tabs>
          <w:tab w:val="left" w:pos="-720"/>
        </w:tabs>
        <w:suppressAutoHyphens/>
        <w:rPr>
          <w:spacing w:val="-2"/>
          <w:sz w:val="22"/>
        </w:rPr>
      </w:pPr>
      <w:r>
        <w:rPr>
          <w:spacing w:val="-2"/>
          <w:sz w:val="22"/>
        </w:rPr>
        <w:t>Otter Tail Power Company</w:t>
      </w:r>
    </w:p>
    <w:p w14:paraId="195BEF74" w14:textId="77777777" w:rsidR="00804A9D" w:rsidRDefault="00804A9D" w:rsidP="00804A9D">
      <w:pPr>
        <w:tabs>
          <w:tab w:val="left" w:pos="-720"/>
        </w:tabs>
        <w:suppressAutoHyphens/>
        <w:rPr>
          <w:spacing w:val="-2"/>
          <w:sz w:val="22"/>
        </w:rPr>
      </w:pPr>
      <w:r>
        <w:rPr>
          <w:spacing w:val="-2"/>
          <w:sz w:val="22"/>
        </w:rPr>
        <w:t>Pacific Gas &amp; Electric Company</w:t>
      </w:r>
    </w:p>
    <w:p w14:paraId="76FDEBFC" w14:textId="77777777" w:rsidR="00804A9D" w:rsidRDefault="00804A9D" w:rsidP="00804A9D">
      <w:pPr>
        <w:tabs>
          <w:tab w:val="left" w:pos="-720"/>
        </w:tabs>
        <w:suppressAutoHyphens/>
        <w:rPr>
          <w:spacing w:val="-2"/>
          <w:sz w:val="22"/>
        </w:rPr>
      </w:pPr>
      <w:r>
        <w:rPr>
          <w:spacing w:val="-2"/>
          <w:sz w:val="22"/>
        </w:rPr>
        <w:t>Public Service Electric &amp; Gas</w:t>
      </w:r>
    </w:p>
    <w:p w14:paraId="06532141" w14:textId="77777777" w:rsidR="00804A9D" w:rsidRDefault="00804A9D" w:rsidP="00804A9D">
      <w:pPr>
        <w:tabs>
          <w:tab w:val="left" w:pos="-720"/>
        </w:tabs>
        <w:suppressAutoHyphens/>
        <w:rPr>
          <w:spacing w:val="-2"/>
          <w:sz w:val="22"/>
        </w:rPr>
      </w:pPr>
      <w:r>
        <w:rPr>
          <w:spacing w:val="-2"/>
          <w:sz w:val="22"/>
        </w:rPr>
        <w:t>Public Service of Oklahoma</w:t>
      </w:r>
    </w:p>
    <w:p w14:paraId="3E2F7415" w14:textId="77777777" w:rsidR="00804A9D" w:rsidRDefault="00804A9D" w:rsidP="00804A9D">
      <w:pPr>
        <w:tabs>
          <w:tab w:val="left" w:pos="-720"/>
        </w:tabs>
        <w:suppressAutoHyphens/>
        <w:rPr>
          <w:spacing w:val="-2"/>
          <w:sz w:val="22"/>
        </w:rPr>
      </w:pPr>
      <w:r>
        <w:rPr>
          <w:spacing w:val="-2"/>
          <w:sz w:val="22"/>
        </w:rPr>
        <w:t>Rochester Gas and Electric</w:t>
      </w:r>
    </w:p>
    <w:p w14:paraId="3D852FAF" w14:textId="77777777" w:rsidR="00804A9D" w:rsidRDefault="00804A9D" w:rsidP="00804A9D">
      <w:pPr>
        <w:tabs>
          <w:tab w:val="left" w:pos="-720"/>
        </w:tabs>
        <w:suppressAutoHyphens/>
        <w:rPr>
          <w:spacing w:val="-2"/>
          <w:sz w:val="22"/>
        </w:rPr>
      </w:pPr>
      <w:r>
        <w:rPr>
          <w:spacing w:val="-2"/>
          <w:sz w:val="22"/>
        </w:rPr>
        <w:t>Savannah Electric &amp; Power Company</w:t>
      </w:r>
    </w:p>
    <w:p w14:paraId="39830F30" w14:textId="77777777" w:rsidR="00804A9D" w:rsidRDefault="00804A9D" w:rsidP="00804A9D">
      <w:pPr>
        <w:tabs>
          <w:tab w:val="left" w:pos="-720"/>
        </w:tabs>
        <w:suppressAutoHyphens/>
        <w:rPr>
          <w:spacing w:val="-2"/>
          <w:sz w:val="22"/>
        </w:rPr>
      </w:pPr>
      <w:r>
        <w:rPr>
          <w:spacing w:val="-2"/>
          <w:sz w:val="22"/>
        </w:rPr>
        <w:t>Seminole Electric Cooperative</w:t>
      </w:r>
    </w:p>
    <w:p w14:paraId="73EA6A45" w14:textId="77777777" w:rsidR="00804A9D" w:rsidRDefault="00804A9D" w:rsidP="00804A9D">
      <w:pPr>
        <w:tabs>
          <w:tab w:val="left" w:pos="-720"/>
        </w:tabs>
        <w:suppressAutoHyphens/>
        <w:rPr>
          <w:spacing w:val="-2"/>
          <w:sz w:val="22"/>
        </w:rPr>
      </w:pPr>
      <w:r>
        <w:rPr>
          <w:spacing w:val="-2"/>
          <w:sz w:val="22"/>
        </w:rPr>
        <w:t>Southern California Edison</w:t>
      </w:r>
    </w:p>
    <w:p w14:paraId="02FBBE00" w14:textId="77777777" w:rsidR="00804A9D" w:rsidRDefault="00804A9D" w:rsidP="00804A9D">
      <w:pPr>
        <w:tabs>
          <w:tab w:val="left" w:pos="-720"/>
        </w:tabs>
        <w:suppressAutoHyphens/>
        <w:rPr>
          <w:spacing w:val="-2"/>
          <w:sz w:val="22"/>
        </w:rPr>
      </w:pPr>
      <w:r>
        <w:rPr>
          <w:spacing w:val="-2"/>
          <w:sz w:val="22"/>
        </w:rPr>
        <w:t>Talquin Electric Cooperative</w:t>
      </w:r>
    </w:p>
    <w:p w14:paraId="0EB4ACE4" w14:textId="77777777" w:rsidR="00804A9D" w:rsidRDefault="00804A9D" w:rsidP="00804A9D">
      <w:pPr>
        <w:tabs>
          <w:tab w:val="left" w:pos="-720"/>
        </w:tabs>
        <w:suppressAutoHyphens/>
        <w:rPr>
          <w:spacing w:val="-2"/>
          <w:sz w:val="22"/>
        </w:rPr>
      </w:pPr>
      <w:r>
        <w:rPr>
          <w:spacing w:val="-2"/>
          <w:sz w:val="22"/>
        </w:rPr>
        <w:t>Tampa Electric</w:t>
      </w:r>
    </w:p>
    <w:p w14:paraId="445964B9" w14:textId="77777777" w:rsidR="00804A9D" w:rsidRDefault="00804A9D" w:rsidP="00804A9D">
      <w:pPr>
        <w:tabs>
          <w:tab w:val="left" w:pos="-720"/>
        </w:tabs>
        <w:suppressAutoHyphens/>
        <w:rPr>
          <w:spacing w:val="-2"/>
          <w:sz w:val="22"/>
        </w:rPr>
      </w:pPr>
      <w:r>
        <w:rPr>
          <w:spacing w:val="-2"/>
          <w:sz w:val="22"/>
        </w:rPr>
        <w:t>Texas Utilities</w:t>
      </w:r>
    </w:p>
    <w:p w14:paraId="3479D909" w14:textId="77777777" w:rsidR="00D40CC1" w:rsidRDefault="00D40CC1" w:rsidP="00D40CC1">
      <w:pPr>
        <w:tabs>
          <w:tab w:val="left" w:pos="-720"/>
        </w:tabs>
        <w:suppressAutoHyphens/>
        <w:rPr>
          <w:spacing w:val="-2"/>
          <w:sz w:val="22"/>
        </w:rPr>
      </w:pPr>
      <w:r>
        <w:rPr>
          <w:spacing w:val="-2"/>
          <w:sz w:val="22"/>
        </w:rPr>
        <w:t>The Cleveland Electric Illuminating Company</w:t>
      </w:r>
    </w:p>
    <w:p w14:paraId="41880137" w14:textId="77777777" w:rsidR="00804A9D" w:rsidRDefault="00D40CC1" w:rsidP="00804A9D">
      <w:pPr>
        <w:tabs>
          <w:tab w:val="left" w:pos="-720"/>
        </w:tabs>
        <w:suppressAutoHyphens/>
        <w:rPr>
          <w:spacing w:val="-2"/>
          <w:sz w:val="22"/>
        </w:rPr>
      </w:pPr>
      <w:r>
        <w:rPr>
          <w:spacing w:val="-2"/>
          <w:sz w:val="22"/>
        </w:rPr>
        <w:t xml:space="preserve">The </w:t>
      </w:r>
      <w:r w:rsidR="00804A9D">
        <w:rPr>
          <w:spacing w:val="-2"/>
          <w:sz w:val="22"/>
        </w:rPr>
        <w:t>Toledo Edison Company</w:t>
      </w:r>
    </w:p>
    <w:p w14:paraId="19A377BF" w14:textId="77777777" w:rsidR="00400085" w:rsidRPr="00AC5561" w:rsidRDefault="00400085" w:rsidP="00400085">
      <w:pPr>
        <w:tabs>
          <w:tab w:val="left" w:pos="0"/>
        </w:tabs>
        <w:suppressAutoHyphens/>
        <w:rPr>
          <w:b/>
          <w:spacing w:val="-2"/>
          <w:u w:val="single"/>
        </w:rPr>
      </w:pPr>
    </w:p>
    <w:p w14:paraId="2F3588EB" w14:textId="77777777" w:rsidR="00400085" w:rsidRPr="002701A9" w:rsidRDefault="00400085" w:rsidP="00400085"/>
    <w:p w14:paraId="33D2717E" w14:textId="77777777" w:rsidR="00E2704A" w:rsidRDefault="00400085" w:rsidP="00804A9D">
      <w:pPr>
        <w:rPr>
          <w:b/>
        </w:rPr>
      </w:pPr>
      <w:r>
        <w:br w:type="page"/>
      </w:r>
      <w:r w:rsidR="00E2704A" w:rsidRPr="00E2704A">
        <w:rPr>
          <w:b/>
        </w:rPr>
        <w:lastRenderedPageBreak/>
        <w:t>TESTIMONY AND EXPERT WITNESS APPEARANCES</w:t>
      </w:r>
    </w:p>
    <w:p w14:paraId="2B58CB9C" w14:textId="77777777" w:rsidR="00400085" w:rsidRDefault="001372C2" w:rsidP="00804A9D">
      <w:pPr>
        <w:rPr>
          <w:spacing w:val="-2"/>
        </w:rPr>
      </w:pPr>
      <w:r>
        <w:rPr>
          <w:spacing w:val="-2"/>
        </w:rPr>
        <w:t xml:space="preserve"> </w:t>
      </w:r>
    </w:p>
    <w:tbl>
      <w:tblPr>
        <w:tblStyle w:val="TableGrid1"/>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1352"/>
        <w:gridCol w:w="981"/>
        <w:gridCol w:w="1885"/>
        <w:gridCol w:w="1526"/>
        <w:gridCol w:w="3446"/>
      </w:tblGrid>
      <w:tr w:rsidR="00E2704A" w:rsidRPr="00E2704A" w14:paraId="7C141A35" w14:textId="77777777" w:rsidTr="006F7E84">
        <w:trPr>
          <w:cantSplit/>
          <w:trHeight w:val="138"/>
          <w:tblHeader/>
        </w:trPr>
        <w:tc>
          <w:tcPr>
            <w:tcW w:w="646" w:type="dxa"/>
            <w:tcBorders>
              <w:bottom w:val="single" w:sz="8" w:space="0" w:color="auto"/>
            </w:tcBorders>
          </w:tcPr>
          <w:p w14:paraId="0887FB8A" w14:textId="77777777" w:rsidR="00E2704A" w:rsidRPr="00E2704A" w:rsidRDefault="00E2704A" w:rsidP="00E2704A">
            <w:pPr>
              <w:widowControl/>
              <w:spacing w:after="120"/>
              <w:jc w:val="left"/>
            </w:pPr>
            <w:r w:rsidRPr="00E2704A">
              <w:rPr>
                <w:rFonts w:ascii="Arial" w:hAnsi="Arial"/>
                <w:b/>
                <w:spacing w:val="-2"/>
                <w:sz w:val="17"/>
              </w:rPr>
              <w:t>Date</w:t>
            </w:r>
          </w:p>
        </w:tc>
        <w:tc>
          <w:tcPr>
            <w:tcW w:w="1352" w:type="dxa"/>
            <w:tcBorders>
              <w:bottom w:val="single" w:sz="8" w:space="0" w:color="auto"/>
            </w:tcBorders>
          </w:tcPr>
          <w:p w14:paraId="63C984C5" w14:textId="77777777" w:rsidR="00E2704A" w:rsidRPr="00E2704A" w:rsidRDefault="00E2704A" w:rsidP="00E2704A">
            <w:pPr>
              <w:widowControl/>
              <w:spacing w:after="120"/>
              <w:jc w:val="left"/>
            </w:pPr>
            <w:r w:rsidRPr="00E2704A">
              <w:rPr>
                <w:rFonts w:ascii="Arial" w:hAnsi="Arial"/>
                <w:b/>
                <w:spacing w:val="-2"/>
                <w:sz w:val="17"/>
              </w:rPr>
              <w:t>Case</w:t>
            </w:r>
          </w:p>
        </w:tc>
        <w:tc>
          <w:tcPr>
            <w:tcW w:w="981" w:type="dxa"/>
            <w:tcBorders>
              <w:bottom w:val="single" w:sz="8" w:space="0" w:color="auto"/>
            </w:tcBorders>
          </w:tcPr>
          <w:p w14:paraId="44F756C7" w14:textId="77777777" w:rsidR="00E2704A" w:rsidRPr="00E2704A" w:rsidRDefault="00E2704A" w:rsidP="00E2704A">
            <w:pPr>
              <w:widowControl/>
              <w:spacing w:after="120"/>
              <w:jc w:val="left"/>
            </w:pPr>
            <w:r w:rsidRPr="00E2704A">
              <w:rPr>
                <w:rFonts w:ascii="Arial" w:hAnsi="Arial"/>
                <w:b/>
                <w:spacing w:val="-2"/>
                <w:sz w:val="17"/>
              </w:rPr>
              <w:t>Jurisdict.</w:t>
            </w:r>
          </w:p>
        </w:tc>
        <w:tc>
          <w:tcPr>
            <w:tcW w:w="1885" w:type="dxa"/>
            <w:tcBorders>
              <w:bottom w:val="single" w:sz="8" w:space="0" w:color="auto"/>
            </w:tcBorders>
          </w:tcPr>
          <w:p w14:paraId="5FC8E8A2" w14:textId="77777777" w:rsidR="00E2704A" w:rsidRPr="00E2704A" w:rsidRDefault="00E2704A" w:rsidP="00E2704A">
            <w:pPr>
              <w:widowControl/>
              <w:spacing w:after="120"/>
              <w:jc w:val="left"/>
            </w:pPr>
            <w:r w:rsidRPr="00E2704A">
              <w:rPr>
                <w:rFonts w:ascii="Arial" w:hAnsi="Arial"/>
                <w:b/>
                <w:spacing w:val="-2"/>
                <w:sz w:val="17"/>
              </w:rPr>
              <w:t>Party</w:t>
            </w:r>
          </w:p>
        </w:tc>
        <w:tc>
          <w:tcPr>
            <w:tcW w:w="1526" w:type="dxa"/>
            <w:tcBorders>
              <w:bottom w:val="single" w:sz="8" w:space="0" w:color="auto"/>
            </w:tcBorders>
          </w:tcPr>
          <w:p w14:paraId="39916E9C" w14:textId="77777777" w:rsidR="00E2704A" w:rsidRPr="00E2704A" w:rsidRDefault="00E2704A" w:rsidP="00E2704A">
            <w:pPr>
              <w:widowControl/>
              <w:spacing w:after="120"/>
              <w:jc w:val="left"/>
            </w:pPr>
            <w:r w:rsidRPr="00E2704A">
              <w:rPr>
                <w:rFonts w:ascii="Arial" w:hAnsi="Arial"/>
                <w:b/>
                <w:spacing w:val="-2"/>
                <w:sz w:val="17"/>
              </w:rPr>
              <w:t>Utility</w:t>
            </w:r>
          </w:p>
        </w:tc>
        <w:tc>
          <w:tcPr>
            <w:tcW w:w="3446" w:type="dxa"/>
            <w:tcBorders>
              <w:bottom w:val="single" w:sz="8" w:space="0" w:color="auto"/>
            </w:tcBorders>
          </w:tcPr>
          <w:p w14:paraId="1B4D35C2" w14:textId="77777777" w:rsidR="00E2704A" w:rsidRPr="00E2704A" w:rsidRDefault="00E2704A" w:rsidP="00E2704A">
            <w:pPr>
              <w:widowControl/>
              <w:spacing w:after="120"/>
              <w:jc w:val="left"/>
            </w:pPr>
            <w:r w:rsidRPr="00E2704A">
              <w:rPr>
                <w:rFonts w:ascii="Arial" w:hAnsi="Arial"/>
                <w:b/>
                <w:spacing w:val="-2"/>
                <w:sz w:val="17"/>
              </w:rPr>
              <w:t>Subject</w:t>
            </w:r>
          </w:p>
        </w:tc>
      </w:tr>
      <w:tr w:rsidR="00E2704A" w:rsidRPr="00E2704A" w14:paraId="66DCE790" w14:textId="77777777" w:rsidTr="006F7E84">
        <w:trPr>
          <w:trHeight w:val="138"/>
        </w:trPr>
        <w:tc>
          <w:tcPr>
            <w:tcW w:w="646" w:type="dxa"/>
            <w:tcBorders>
              <w:top w:val="single" w:sz="8" w:space="0" w:color="auto"/>
            </w:tcBorders>
          </w:tcPr>
          <w:p w14:paraId="2A3E4F14" w14:textId="77777777" w:rsidR="00E2704A" w:rsidRPr="00E2704A" w:rsidRDefault="00E2704A" w:rsidP="00E2704A">
            <w:pPr>
              <w:widowControl/>
              <w:spacing w:before="60" w:after="100"/>
              <w:jc w:val="left"/>
            </w:pPr>
            <w:r w:rsidRPr="00E2704A">
              <w:rPr>
                <w:rFonts w:ascii="Arial Narrow" w:hAnsi="Arial Narrow"/>
                <w:spacing w:val="-2"/>
                <w:sz w:val="17"/>
              </w:rPr>
              <w:t>10/86</w:t>
            </w:r>
          </w:p>
        </w:tc>
        <w:tc>
          <w:tcPr>
            <w:tcW w:w="1352" w:type="dxa"/>
            <w:tcBorders>
              <w:top w:val="single" w:sz="8" w:space="0" w:color="auto"/>
            </w:tcBorders>
          </w:tcPr>
          <w:p w14:paraId="336C746E"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w:t>
            </w:r>
          </w:p>
        </w:tc>
        <w:tc>
          <w:tcPr>
            <w:tcW w:w="981" w:type="dxa"/>
            <w:tcBorders>
              <w:top w:val="single" w:sz="8" w:space="0" w:color="auto"/>
            </w:tcBorders>
          </w:tcPr>
          <w:p w14:paraId="62BB6258"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Borders>
              <w:top w:val="single" w:sz="8" w:space="0" w:color="auto"/>
            </w:tcBorders>
          </w:tcPr>
          <w:p w14:paraId="49B8C7A0"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Borders>
              <w:top w:val="single" w:sz="8" w:space="0" w:color="auto"/>
            </w:tcBorders>
          </w:tcPr>
          <w:p w14:paraId="50CF100D"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Borders>
              <w:top w:val="single" w:sz="8" w:space="0" w:color="auto"/>
            </w:tcBorders>
          </w:tcPr>
          <w:p w14:paraId="32A7B524"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4AA428AD" w14:textId="77777777" w:rsidTr="006F7E84">
        <w:trPr>
          <w:trHeight w:val="138"/>
        </w:trPr>
        <w:tc>
          <w:tcPr>
            <w:tcW w:w="646" w:type="dxa"/>
          </w:tcPr>
          <w:p w14:paraId="43AC7613" w14:textId="77777777" w:rsidR="00E2704A" w:rsidRPr="00E2704A" w:rsidRDefault="00E2704A" w:rsidP="00E2704A">
            <w:pPr>
              <w:widowControl/>
              <w:spacing w:before="60" w:after="100"/>
              <w:jc w:val="left"/>
            </w:pPr>
            <w:r w:rsidRPr="00E2704A">
              <w:rPr>
                <w:rFonts w:ascii="Arial Narrow" w:hAnsi="Arial Narrow"/>
                <w:spacing w:val="-2"/>
                <w:sz w:val="17"/>
              </w:rPr>
              <w:t>11/86</w:t>
            </w:r>
          </w:p>
        </w:tc>
        <w:tc>
          <w:tcPr>
            <w:tcW w:w="1352" w:type="dxa"/>
          </w:tcPr>
          <w:p w14:paraId="4A3A8CEB"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 Rebuttal</w:t>
            </w:r>
          </w:p>
        </w:tc>
        <w:tc>
          <w:tcPr>
            <w:tcW w:w="981" w:type="dxa"/>
          </w:tcPr>
          <w:p w14:paraId="433D014B"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16675FA2"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6CC84F9"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3F1603FF"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1B4A1B5F" w14:textId="77777777" w:rsidTr="006F7E84">
        <w:trPr>
          <w:trHeight w:val="138"/>
        </w:trPr>
        <w:tc>
          <w:tcPr>
            <w:tcW w:w="646" w:type="dxa"/>
          </w:tcPr>
          <w:p w14:paraId="16B942ED" w14:textId="77777777" w:rsidR="00E2704A" w:rsidRPr="00E2704A" w:rsidRDefault="00E2704A" w:rsidP="00E2704A">
            <w:pPr>
              <w:widowControl/>
              <w:spacing w:before="60" w:after="100"/>
              <w:jc w:val="left"/>
            </w:pPr>
            <w:r w:rsidRPr="00E2704A">
              <w:rPr>
                <w:rFonts w:ascii="Arial Narrow" w:hAnsi="Arial Narrow"/>
                <w:spacing w:val="-2"/>
                <w:sz w:val="17"/>
              </w:rPr>
              <w:t>12/86</w:t>
            </w:r>
          </w:p>
        </w:tc>
        <w:tc>
          <w:tcPr>
            <w:tcW w:w="1352" w:type="dxa"/>
          </w:tcPr>
          <w:p w14:paraId="5C493BE9" w14:textId="77777777" w:rsidR="00E2704A" w:rsidRPr="00E2704A" w:rsidRDefault="00E2704A" w:rsidP="00E2704A">
            <w:pPr>
              <w:widowControl/>
              <w:spacing w:before="60" w:after="100"/>
              <w:jc w:val="left"/>
            </w:pPr>
            <w:r w:rsidRPr="00E2704A">
              <w:rPr>
                <w:rFonts w:ascii="Arial Narrow" w:hAnsi="Arial Narrow"/>
                <w:spacing w:val="-2"/>
                <w:sz w:val="17"/>
              </w:rPr>
              <w:t>9613</w:t>
            </w:r>
          </w:p>
        </w:tc>
        <w:tc>
          <w:tcPr>
            <w:tcW w:w="981" w:type="dxa"/>
          </w:tcPr>
          <w:p w14:paraId="008C543B"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2881535" w14:textId="77777777" w:rsidR="00E2704A" w:rsidRPr="00E2704A" w:rsidRDefault="00E2704A" w:rsidP="00E2704A">
            <w:pPr>
              <w:widowControl/>
              <w:spacing w:before="60" w:after="100"/>
              <w:jc w:val="left"/>
            </w:pPr>
            <w:r w:rsidRPr="00E2704A">
              <w:rPr>
                <w:rFonts w:ascii="Arial Narrow" w:hAnsi="Arial Narrow"/>
                <w:spacing w:val="-2"/>
                <w:sz w:val="17"/>
              </w:rPr>
              <w:t>Attorney General Div. of Consumer Protection</w:t>
            </w:r>
          </w:p>
        </w:tc>
        <w:tc>
          <w:tcPr>
            <w:tcW w:w="1526" w:type="dxa"/>
          </w:tcPr>
          <w:p w14:paraId="59A24774"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419C112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accounting adjustments financial workout plan.</w:t>
            </w:r>
          </w:p>
        </w:tc>
      </w:tr>
      <w:tr w:rsidR="00E2704A" w:rsidRPr="00E2704A" w14:paraId="74084837" w14:textId="77777777" w:rsidTr="006F7E84">
        <w:trPr>
          <w:trHeight w:val="138"/>
        </w:trPr>
        <w:tc>
          <w:tcPr>
            <w:tcW w:w="646" w:type="dxa"/>
          </w:tcPr>
          <w:p w14:paraId="0508D312" w14:textId="77777777" w:rsidR="00E2704A" w:rsidRPr="00E2704A" w:rsidRDefault="00E2704A" w:rsidP="00E2704A">
            <w:pPr>
              <w:widowControl/>
              <w:spacing w:before="60" w:after="100"/>
              <w:jc w:val="left"/>
            </w:pPr>
            <w:r w:rsidRPr="00E2704A">
              <w:rPr>
                <w:rFonts w:ascii="Arial Narrow" w:hAnsi="Arial Narrow"/>
                <w:spacing w:val="-2"/>
                <w:sz w:val="17"/>
              </w:rPr>
              <w:t>1/87</w:t>
            </w:r>
          </w:p>
        </w:tc>
        <w:tc>
          <w:tcPr>
            <w:tcW w:w="1352" w:type="dxa"/>
          </w:tcPr>
          <w:p w14:paraId="3E961EEC"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w:t>
            </w:r>
          </w:p>
        </w:tc>
        <w:tc>
          <w:tcPr>
            <w:tcW w:w="981" w:type="dxa"/>
          </w:tcPr>
          <w:p w14:paraId="202D2538" w14:textId="77777777" w:rsidR="00E2704A" w:rsidRPr="00E2704A" w:rsidRDefault="00E2704A" w:rsidP="00E2704A">
            <w:pPr>
              <w:widowControl/>
              <w:spacing w:before="60" w:after="100"/>
              <w:jc w:val="left"/>
            </w:pPr>
            <w:r w:rsidRPr="00E2704A">
              <w:rPr>
                <w:rFonts w:ascii="Arial Narrow" w:hAnsi="Arial Narrow"/>
                <w:spacing w:val="-2"/>
                <w:sz w:val="17"/>
              </w:rPr>
              <w:t xml:space="preserve">LA </w:t>
            </w:r>
            <w:r w:rsidRPr="00E2704A">
              <w:rPr>
                <w:rFonts w:ascii="Arial Narrow" w:hAnsi="Arial Narrow"/>
                <w:spacing w:val="-2"/>
                <w:sz w:val="17"/>
              </w:rPr>
              <w:br/>
              <w:t>19th Judicial District Ct.</w:t>
            </w:r>
          </w:p>
        </w:tc>
        <w:tc>
          <w:tcPr>
            <w:tcW w:w="1885" w:type="dxa"/>
          </w:tcPr>
          <w:p w14:paraId="7EF994E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7D17D24"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ABA9C3A"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373AB908" w14:textId="77777777" w:rsidTr="006F7E84">
        <w:trPr>
          <w:trHeight w:val="138"/>
        </w:trPr>
        <w:tc>
          <w:tcPr>
            <w:tcW w:w="646" w:type="dxa"/>
          </w:tcPr>
          <w:p w14:paraId="7CC75C70" w14:textId="77777777" w:rsidR="00E2704A" w:rsidRPr="00E2704A" w:rsidRDefault="00E2704A" w:rsidP="00E2704A">
            <w:pPr>
              <w:widowControl/>
              <w:spacing w:before="60" w:after="100"/>
              <w:jc w:val="left"/>
            </w:pPr>
            <w:r w:rsidRPr="00E2704A">
              <w:rPr>
                <w:rFonts w:ascii="Arial Narrow" w:hAnsi="Arial Narrow"/>
                <w:spacing w:val="-2"/>
                <w:sz w:val="17"/>
              </w:rPr>
              <w:t>3/87</w:t>
            </w:r>
          </w:p>
        </w:tc>
        <w:tc>
          <w:tcPr>
            <w:tcW w:w="1352" w:type="dxa"/>
          </w:tcPr>
          <w:p w14:paraId="07323BA3" w14:textId="77777777" w:rsidR="00E2704A" w:rsidRPr="00E2704A" w:rsidRDefault="00E2704A" w:rsidP="00E2704A">
            <w:pPr>
              <w:widowControl/>
              <w:spacing w:before="60" w:after="100"/>
              <w:jc w:val="left"/>
            </w:pPr>
            <w:r w:rsidRPr="00E2704A">
              <w:rPr>
                <w:rFonts w:ascii="Arial Narrow" w:hAnsi="Arial Narrow"/>
                <w:spacing w:val="-2"/>
                <w:sz w:val="17"/>
              </w:rPr>
              <w:t>General Order 236</w:t>
            </w:r>
          </w:p>
        </w:tc>
        <w:tc>
          <w:tcPr>
            <w:tcW w:w="981" w:type="dxa"/>
          </w:tcPr>
          <w:p w14:paraId="2D2694F0"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3C2C81EC"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12810032"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79F1403F"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487C072B" w14:textId="77777777" w:rsidTr="006F7E84">
        <w:trPr>
          <w:trHeight w:val="138"/>
        </w:trPr>
        <w:tc>
          <w:tcPr>
            <w:tcW w:w="646" w:type="dxa"/>
          </w:tcPr>
          <w:p w14:paraId="62D94364" w14:textId="77777777" w:rsidR="00E2704A" w:rsidRPr="00E2704A" w:rsidRDefault="00E2704A" w:rsidP="00E2704A">
            <w:pPr>
              <w:widowControl/>
              <w:spacing w:before="60" w:after="100"/>
              <w:jc w:val="left"/>
            </w:pPr>
            <w:r w:rsidRPr="00E2704A">
              <w:rPr>
                <w:rFonts w:ascii="Arial Narrow" w:hAnsi="Arial Narrow"/>
                <w:spacing w:val="-2"/>
                <w:sz w:val="17"/>
              </w:rPr>
              <w:t>4/87</w:t>
            </w:r>
          </w:p>
        </w:tc>
        <w:tc>
          <w:tcPr>
            <w:tcW w:w="1352" w:type="dxa"/>
          </w:tcPr>
          <w:p w14:paraId="43FB4B37"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Prudence</w:t>
            </w:r>
          </w:p>
        </w:tc>
        <w:tc>
          <w:tcPr>
            <w:tcW w:w="981" w:type="dxa"/>
          </w:tcPr>
          <w:p w14:paraId="1A814870"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6CC4A0CA"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E5956C0" w14:textId="77777777" w:rsidR="00E2704A" w:rsidRPr="00E2704A" w:rsidRDefault="00E2704A" w:rsidP="00E2704A">
            <w:pPr>
              <w:widowControl/>
              <w:spacing w:before="60" w:after="100"/>
              <w:jc w:val="left"/>
            </w:pPr>
            <w:r w:rsidRPr="00E2704A">
              <w:rPr>
                <w:rFonts w:ascii="Arial Narrow" w:hAnsi="Arial Narrow"/>
                <w:spacing w:val="-2"/>
                <w:sz w:val="17"/>
              </w:rPr>
              <w:t xml:space="preserve">Gulf States Utilities </w:t>
            </w:r>
          </w:p>
        </w:tc>
        <w:tc>
          <w:tcPr>
            <w:tcW w:w="3446" w:type="dxa"/>
          </w:tcPr>
          <w:p w14:paraId="5461D6D8" w14:textId="77777777" w:rsidR="00E2704A" w:rsidRPr="00E2704A" w:rsidRDefault="00E2704A" w:rsidP="00E2704A">
            <w:pPr>
              <w:widowControl/>
              <w:spacing w:before="60" w:after="100"/>
              <w:jc w:val="left"/>
            </w:pPr>
            <w:r w:rsidRPr="00E2704A">
              <w:rPr>
                <w:rFonts w:ascii="Arial Narrow" w:hAnsi="Arial Narrow"/>
                <w:spacing w:val="-2"/>
                <w:sz w:val="17"/>
              </w:rPr>
              <w:t>Prudence of River Bend 1, economic analyses, cancellation studies.</w:t>
            </w:r>
          </w:p>
        </w:tc>
      </w:tr>
      <w:tr w:rsidR="00E2704A" w:rsidRPr="00E2704A" w14:paraId="57B10EC9" w14:textId="77777777" w:rsidTr="006F7E84">
        <w:trPr>
          <w:trHeight w:val="138"/>
        </w:trPr>
        <w:tc>
          <w:tcPr>
            <w:tcW w:w="646" w:type="dxa"/>
          </w:tcPr>
          <w:p w14:paraId="592BC946" w14:textId="77777777" w:rsidR="00E2704A" w:rsidRPr="00E2704A" w:rsidRDefault="00E2704A" w:rsidP="00E2704A">
            <w:pPr>
              <w:widowControl/>
              <w:spacing w:before="60" w:after="100"/>
              <w:jc w:val="left"/>
            </w:pPr>
            <w:r w:rsidRPr="00E2704A">
              <w:rPr>
                <w:rFonts w:ascii="Arial Narrow" w:hAnsi="Arial Narrow"/>
                <w:spacing w:val="-2"/>
                <w:sz w:val="17"/>
              </w:rPr>
              <w:t>4/87</w:t>
            </w:r>
          </w:p>
        </w:tc>
        <w:tc>
          <w:tcPr>
            <w:tcW w:w="1352" w:type="dxa"/>
          </w:tcPr>
          <w:p w14:paraId="7FD555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w:t>
            </w:r>
            <w:r w:rsidRPr="00E2704A">
              <w:rPr>
                <w:rFonts w:ascii="Arial Narrow" w:hAnsi="Arial Narrow"/>
                <w:spacing w:val="-2"/>
                <w:sz w:val="17"/>
              </w:rPr>
              <w:noBreakHyphen/>
              <w:t xml:space="preserve">100 </w:t>
            </w:r>
            <w:r w:rsidRPr="00E2704A">
              <w:rPr>
                <w:rFonts w:ascii="Arial Narrow" w:hAnsi="Arial Narrow"/>
                <w:spacing w:val="-2"/>
                <w:sz w:val="17"/>
              </w:rPr>
              <w:br/>
              <w:t>Sub 113</w:t>
            </w:r>
          </w:p>
        </w:tc>
        <w:tc>
          <w:tcPr>
            <w:tcW w:w="981" w:type="dxa"/>
          </w:tcPr>
          <w:p w14:paraId="363640C4" w14:textId="77777777" w:rsidR="00E2704A" w:rsidRPr="00E2704A" w:rsidRDefault="00E2704A" w:rsidP="00E2704A">
            <w:pPr>
              <w:widowControl/>
              <w:spacing w:before="60" w:after="100"/>
              <w:jc w:val="left"/>
            </w:pPr>
            <w:r w:rsidRPr="00E2704A">
              <w:rPr>
                <w:rFonts w:ascii="Arial Narrow" w:hAnsi="Arial Narrow"/>
                <w:spacing w:val="-2"/>
                <w:sz w:val="17"/>
              </w:rPr>
              <w:t>NC</w:t>
            </w:r>
          </w:p>
        </w:tc>
        <w:tc>
          <w:tcPr>
            <w:tcW w:w="1885" w:type="dxa"/>
          </w:tcPr>
          <w:p w14:paraId="5A5F784B" w14:textId="77777777" w:rsidR="00E2704A" w:rsidRPr="00E2704A" w:rsidRDefault="00E2704A" w:rsidP="00E2704A">
            <w:pPr>
              <w:widowControl/>
              <w:spacing w:before="60" w:after="100"/>
              <w:jc w:val="left"/>
            </w:pPr>
            <w:r w:rsidRPr="00E2704A">
              <w:rPr>
                <w:rFonts w:ascii="Arial Narrow" w:hAnsi="Arial Narrow"/>
                <w:spacing w:val="-2"/>
                <w:sz w:val="17"/>
              </w:rPr>
              <w:t>North Carolina Industrial Energy Consumers</w:t>
            </w:r>
          </w:p>
        </w:tc>
        <w:tc>
          <w:tcPr>
            <w:tcW w:w="1526" w:type="dxa"/>
          </w:tcPr>
          <w:p w14:paraId="1B96ADF7" w14:textId="77777777" w:rsidR="00E2704A" w:rsidRPr="00E2704A" w:rsidRDefault="00E2704A" w:rsidP="00E2704A">
            <w:pPr>
              <w:widowControl/>
              <w:spacing w:before="60" w:after="100"/>
              <w:jc w:val="left"/>
            </w:pPr>
            <w:r w:rsidRPr="00E2704A">
              <w:rPr>
                <w:rFonts w:ascii="Arial Narrow" w:hAnsi="Arial Narrow"/>
                <w:spacing w:val="-2"/>
                <w:sz w:val="17"/>
              </w:rPr>
              <w:t>Duke Power Co.</w:t>
            </w:r>
          </w:p>
        </w:tc>
        <w:tc>
          <w:tcPr>
            <w:tcW w:w="3446" w:type="dxa"/>
          </w:tcPr>
          <w:p w14:paraId="7E9C929A"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37616799" w14:textId="77777777" w:rsidTr="006F7E84">
        <w:trPr>
          <w:trHeight w:val="138"/>
        </w:trPr>
        <w:tc>
          <w:tcPr>
            <w:tcW w:w="646" w:type="dxa"/>
          </w:tcPr>
          <w:p w14:paraId="3E912423" w14:textId="77777777" w:rsidR="00E2704A" w:rsidRPr="00E2704A" w:rsidRDefault="00E2704A" w:rsidP="00E2704A">
            <w:pPr>
              <w:widowControl/>
              <w:spacing w:before="60" w:after="100"/>
              <w:jc w:val="left"/>
            </w:pPr>
            <w:r w:rsidRPr="00E2704A">
              <w:rPr>
                <w:rFonts w:ascii="Arial Narrow" w:hAnsi="Arial Narrow"/>
                <w:spacing w:val="-2"/>
                <w:sz w:val="17"/>
              </w:rPr>
              <w:t>5/87</w:t>
            </w:r>
          </w:p>
        </w:tc>
        <w:tc>
          <w:tcPr>
            <w:tcW w:w="1352" w:type="dxa"/>
          </w:tcPr>
          <w:p w14:paraId="61243ADD" w14:textId="77777777" w:rsidR="00E2704A" w:rsidRPr="00E2704A" w:rsidRDefault="00E2704A" w:rsidP="00E2704A">
            <w:pPr>
              <w:widowControl/>
              <w:spacing w:before="60" w:after="100"/>
              <w:jc w:val="left"/>
            </w:pPr>
            <w:r w:rsidRPr="00E2704A">
              <w:rPr>
                <w:rFonts w:ascii="Arial Narrow" w:hAnsi="Arial Narrow"/>
                <w:spacing w:val="-2"/>
                <w:sz w:val="17"/>
              </w:rPr>
              <w:t>86</w:t>
            </w:r>
            <w:r w:rsidRPr="00E2704A">
              <w:rPr>
                <w:rFonts w:ascii="Arial Narrow" w:hAnsi="Arial Narrow"/>
                <w:spacing w:val="-2"/>
                <w:sz w:val="17"/>
              </w:rPr>
              <w:noBreakHyphen/>
              <w:t>524</w:t>
            </w:r>
            <w:r w:rsidRPr="00E2704A">
              <w:rPr>
                <w:rFonts w:ascii="Arial Narrow" w:hAnsi="Arial Narrow"/>
                <w:spacing w:val="-2"/>
                <w:sz w:val="17"/>
              </w:rPr>
              <w:noBreakHyphen/>
              <w:t>E-SC</w:t>
            </w:r>
          </w:p>
        </w:tc>
        <w:tc>
          <w:tcPr>
            <w:tcW w:w="981" w:type="dxa"/>
          </w:tcPr>
          <w:p w14:paraId="45F31C8E"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1A9B5F7C"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55AAE11A"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178A801C" w14:textId="77777777" w:rsidR="00E2704A" w:rsidRPr="00E2704A" w:rsidRDefault="00E2704A" w:rsidP="00E2704A">
            <w:pPr>
              <w:widowControl/>
              <w:spacing w:before="60" w:after="100"/>
              <w:jc w:val="left"/>
            </w:pPr>
            <w:r w:rsidRPr="00E2704A">
              <w:rPr>
                <w:rFonts w:ascii="Arial Narrow" w:hAnsi="Arial Narrow"/>
                <w:spacing w:val="-2"/>
                <w:sz w:val="17"/>
              </w:rPr>
              <w:t>Revenue requirements, Tax Reform Act of 1986.</w:t>
            </w:r>
          </w:p>
        </w:tc>
      </w:tr>
      <w:tr w:rsidR="00E2704A" w:rsidRPr="00E2704A" w14:paraId="63F8974B" w14:textId="77777777" w:rsidTr="006F7E84">
        <w:trPr>
          <w:trHeight w:val="138"/>
        </w:trPr>
        <w:tc>
          <w:tcPr>
            <w:tcW w:w="646" w:type="dxa"/>
          </w:tcPr>
          <w:p w14:paraId="2ED01F9E" w14:textId="77777777" w:rsidR="00E2704A" w:rsidRPr="00E2704A" w:rsidRDefault="00E2704A" w:rsidP="00E2704A">
            <w:pPr>
              <w:widowControl/>
              <w:spacing w:before="60" w:after="100"/>
              <w:jc w:val="left"/>
            </w:pPr>
            <w:r w:rsidRPr="00E2704A">
              <w:rPr>
                <w:rFonts w:ascii="Arial Narrow" w:hAnsi="Arial Narrow"/>
                <w:spacing w:val="-2"/>
                <w:sz w:val="17"/>
              </w:rPr>
              <w:t>5/87</w:t>
            </w:r>
          </w:p>
        </w:tc>
        <w:tc>
          <w:tcPr>
            <w:tcW w:w="1352" w:type="dxa"/>
          </w:tcPr>
          <w:p w14:paraId="0159AB5F"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Case</w:t>
            </w:r>
            <w:r w:rsidRPr="00E2704A">
              <w:rPr>
                <w:rFonts w:ascii="Arial Narrow" w:hAnsi="Arial Narrow"/>
                <w:spacing w:val="-2"/>
                <w:sz w:val="17"/>
              </w:rPr>
              <w:br/>
              <w:t>In Chief</w:t>
            </w:r>
          </w:p>
        </w:tc>
        <w:tc>
          <w:tcPr>
            <w:tcW w:w="981" w:type="dxa"/>
          </w:tcPr>
          <w:p w14:paraId="68100D1D"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4AD3F4D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063CEB7"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FFE25AF"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w:t>
            </w:r>
            <w:r w:rsidRPr="00E2704A">
              <w:rPr>
                <w:rFonts w:ascii="Arial Narrow" w:hAnsi="Arial Narrow"/>
                <w:spacing w:val="-2"/>
                <w:sz w:val="17"/>
              </w:rPr>
              <w:noBreakHyphen/>
              <w:t>in plan, financial solvency.</w:t>
            </w:r>
          </w:p>
        </w:tc>
      </w:tr>
      <w:tr w:rsidR="00E2704A" w:rsidRPr="00E2704A" w14:paraId="50A3B877" w14:textId="77777777" w:rsidTr="006F7E84">
        <w:trPr>
          <w:trHeight w:val="138"/>
        </w:trPr>
        <w:tc>
          <w:tcPr>
            <w:tcW w:w="646" w:type="dxa"/>
          </w:tcPr>
          <w:p w14:paraId="52D10797"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381D028C"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Case</w:t>
            </w:r>
            <w:r w:rsidRPr="00E2704A">
              <w:rPr>
                <w:rFonts w:ascii="Arial Narrow" w:hAnsi="Arial Narrow"/>
                <w:spacing w:val="-2"/>
                <w:sz w:val="17"/>
              </w:rPr>
              <w:br/>
              <w:t>In Chief</w:t>
            </w:r>
            <w:r w:rsidRPr="00E2704A">
              <w:rPr>
                <w:rFonts w:ascii="Arial Narrow" w:hAnsi="Arial Narrow"/>
                <w:spacing w:val="-2"/>
                <w:sz w:val="17"/>
              </w:rPr>
              <w:br/>
              <w:t>Surrebuttal</w:t>
            </w:r>
          </w:p>
        </w:tc>
        <w:tc>
          <w:tcPr>
            <w:tcW w:w="981" w:type="dxa"/>
          </w:tcPr>
          <w:p w14:paraId="4BF794C4"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74131039"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A623F90"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62D3DAC"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w:t>
            </w:r>
            <w:r w:rsidRPr="00E2704A">
              <w:rPr>
                <w:rFonts w:ascii="Arial Narrow" w:hAnsi="Arial Narrow"/>
                <w:spacing w:val="-2"/>
                <w:sz w:val="17"/>
              </w:rPr>
              <w:noBreakHyphen/>
              <w:t>in plan, financial solvency.</w:t>
            </w:r>
          </w:p>
        </w:tc>
      </w:tr>
      <w:tr w:rsidR="00E2704A" w:rsidRPr="00E2704A" w14:paraId="0185A2B9" w14:textId="77777777" w:rsidTr="006F7E84">
        <w:trPr>
          <w:trHeight w:val="138"/>
        </w:trPr>
        <w:tc>
          <w:tcPr>
            <w:tcW w:w="646" w:type="dxa"/>
          </w:tcPr>
          <w:p w14:paraId="33E883EC"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7A19D4A4"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Prudence Surrebuttal</w:t>
            </w:r>
          </w:p>
        </w:tc>
        <w:tc>
          <w:tcPr>
            <w:tcW w:w="981" w:type="dxa"/>
          </w:tcPr>
          <w:p w14:paraId="4BFF8499"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248EC683"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4625CC5"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1C8DA87E" w14:textId="77777777" w:rsidR="00E2704A" w:rsidRPr="00E2704A" w:rsidRDefault="00E2704A" w:rsidP="00E2704A">
            <w:pPr>
              <w:widowControl/>
              <w:tabs>
                <w:tab w:val="left" w:pos="0"/>
                <w:tab w:val="left" w:pos="666"/>
                <w:tab w:val="left" w:pos="1500"/>
                <w:tab w:val="left" w:pos="1680"/>
                <w:tab w:val="left" w:pos="2442"/>
                <w:tab w:val="left" w:pos="2616"/>
                <w:tab w:val="left" w:pos="2892"/>
                <w:tab w:val="left" w:pos="4716"/>
                <w:tab w:val="left" w:pos="6642"/>
                <w:tab w:val="left" w:pos="7920"/>
                <w:tab w:val="left" w:pos="8448"/>
                <w:tab w:val="left" w:pos="8640"/>
              </w:tabs>
              <w:suppressAutoHyphens/>
              <w:spacing w:before="60" w:after="100"/>
            </w:pPr>
            <w:r w:rsidRPr="00E2704A">
              <w:rPr>
                <w:rFonts w:ascii="Arial Narrow" w:hAnsi="Arial Narrow"/>
                <w:spacing w:val="-2"/>
                <w:sz w:val="17"/>
              </w:rPr>
              <w:t>Prudence of River Bend 1, economic analyses, cancellation studies.</w:t>
            </w:r>
          </w:p>
        </w:tc>
      </w:tr>
      <w:tr w:rsidR="00E2704A" w:rsidRPr="00E2704A" w14:paraId="79A6B1DE" w14:textId="77777777" w:rsidTr="006F7E84">
        <w:trPr>
          <w:trHeight w:val="138"/>
        </w:trPr>
        <w:tc>
          <w:tcPr>
            <w:tcW w:w="646" w:type="dxa"/>
          </w:tcPr>
          <w:p w14:paraId="7EC0487A"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31A97625" w14:textId="77777777" w:rsidR="00E2704A" w:rsidRPr="00E2704A" w:rsidRDefault="00E2704A" w:rsidP="00E2704A">
            <w:pPr>
              <w:widowControl/>
              <w:spacing w:before="60" w:after="100"/>
              <w:jc w:val="left"/>
            </w:pPr>
            <w:r w:rsidRPr="00E2704A">
              <w:rPr>
                <w:rFonts w:ascii="Arial Narrow" w:hAnsi="Arial Narrow"/>
                <w:spacing w:val="-2"/>
                <w:sz w:val="17"/>
              </w:rPr>
              <w:t>86</w:t>
            </w:r>
            <w:r w:rsidRPr="00E2704A">
              <w:rPr>
                <w:rFonts w:ascii="Arial Narrow" w:hAnsi="Arial Narrow"/>
                <w:spacing w:val="-2"/>
                <w:sz w:val="17"/>
              </w:rPr>
              <w:noBreakHyphen/>
              <w:t>524 E-SC Rebuttal</w:t>
            </w:r>
          </w:p>
        </w:tc>
        <w:tc>
          <w:tcPr>
            <w:tcW w:w="981" w:type="dxa"/>
          </w:tcPr>
          <w:p w14:paraId="4D263831"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4E4685F8"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028E5097"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28B66E00" w14:textId="77777777" w:rsidR="00E2704A" w:rsidRPr="00E2704A" w:rsidRDefault="00E2704A" w:rsidP="00E2704A">
            <w:pPr>
              <w:widowControl/>
              <w:spacing w:before="60" w:after="100"/>
              <w:jc w:val="left"/>
            </w:pPr>
            <w:r w:rsidRPr="00E2704A">
              <w:rPr>
                <w:rFonts w:ascii="Arial Narrow" w:hAnsi="Arial Narrow"/>
                <w:spacing w:val="-2"/>
                <w:sz w:val="17"/>
              </w:rPr>
              <w:t>Revenue requirements, Tax Reform Act of 1986.</w:t>
            </w:r>
          </w:p>
        </w:tc>
      </w:tr>
      <w:tr w:rsidR="00E2704A" w:rsidRPr="00E2704A" w14:paraId="467F8C6C" w14:textId="77777777" w:rsidTr="006F7E84">
        <w:trPr>
          <w:trHeight w:val="389"/>
        </w:trPr>
        <w:tc>
          <w:tcPr>
            <w:tcW w:w="646" w:type="dxa"/>
          </w:tcPr>
          <w:p w14:paraId="0B028784" w14:textId="77777777" w:rsidR="00E2704A" w:rsidRPr="00E2704A" w:rsidRDefault="00E2704A" w:rsidP="00E2704A">
            <w:pPr>
              <w:widowControl/>
              <w:spacing w:before="60" w:after="100"/>
              <w:jc w:val="left"/>
            </w:pPr>
            <w:r w:rsidRPr="00E2704A">
              <w:rPr>
                <w:rFonts w:ascii="Arial Narrow" w:hAnsi="Arial Narrow"/>
                <w:spacing w:val="-2"/>
                <w:sz w:val="17"/>
              </w:rPr>
              <w:t>8/87</w:t>
            </w:r>
          </w:p>
        </w:tc>
        <w:tc>
          <w:tcPr>
            <w:tcW w:w="1352" w:type="dxa"/>
          </w:tcPr>
          <w:p w14:paraId="7B157BC9" w14:textId="77777777" w:rsidR="00E2704A" w:rsidRPr="00E2704A" w:rsidRDefault="00E2704A" w:rsidP="00E2704A">
            <w:pPr>
              <w:widowControl/>
              <w:spacing w:before="60" w:after="100"/>
              <w:jc w:val="left"/>
            </w:pPr>
            <w:r w:rsidRPr="00E2704A">
              <w:rPr>
                <w:rFonts w:ascii="Arial Narrow" w:hAnsi="Arial Narrow"/>
                <w:spacing w:val="-2"/>
                <w:sz w:val="17"/>
              </w:rPr>
              <w:t>9885</w:t>
            </w:r>
          </w:p>
        </w:tc>
        <w:tc>
          <w:tcPr>
            <w:tcW w:w="981" w:type="dxa"/>
          </w:tcPr>
          <w:p w14:paraId="023ACE00"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4FD92C5" w14:textId="77777777" w:rsidR="00E2704A" w:rsidRPr="00E2704A" w:rsidRDefault="00E2704A" w:rsidP="00E2704A">
            <w:pPr>
              <w:widowControl/>
              <w:spacing w:before="60" w:after="100"/>
              <w:jc w:val="left"/>
            </w:pPr>
            <w:r w:rsidRPr="00E2704A">
              <w:rPr>
                <w:rFonts w:ascii="Arial Narrow" w:hAnsi="Arial Narrow"/>
                <w:spacing w:val="-2"/>
                <w:sz w:val="17"/>
              </w:rPr>
              <w:t>Attorney General Div. of Consumer Protection</w:t>
            </w:r>
          </w:p>
        </w:tc>
        <w:tc>
          <w:tcPr>
            <w:tcW w:w="1526" w:type="dxa"/>
          </w:tcPr>
          <w:p w14:paraId="2EF44EF6"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6D85F11B" w14:textId="77777777" w:rsidR="00E2704A" w:rsidRPr="00E2704A" w:rsidRDefault="00E2704A" w:rsidP="00E2704A">
            <w:pPr>
              <w:widowControl/>
              <w:spacing w:before="60" w:after="100"/>
              <w:jc w:val="left"/>
            </w:pPr>
            <w:r w:rsidRPr="00E2704A">
              <w:rPr>
                <w:rFonts w:ascii="Arial Narrow" w:hAnsi="Arial Narrow"/>
                <w:spacing w:val="-2"/>
                <w:sz w:val="17"/>
              </w:rPr>
              <w:t>Financial workout plan.</w:t>
            </w:r>
          </w:p>
        </w:tc>
      </w:tr>
      <w:tr w:rsidR="00E2704A" w:rsidRPr="00E2704A" w14:paraId="37EAECBA" w14:textId="77777777" w:rsidTr="006F7E84">
        <w:trPr>
          <w:trHeight w:val="138"/>
        </w:trPr>
        <w:tc>
          <w:tcPr>
            <w:tcW w:w="646" w:type="dxa"/>
          </w:tcPr>
          <w:p w14:paraId="263AEF91" w14:textId="77777777" w:rsidR="00E2704A" w:rsidRPr="00E2704A" w:rsidRDefault="00E2704A" w:rsidP="00E2704A">
            <w:pPr>
              <w:widowControl/>
              <w:spacing w:before="60" w:after="100"/>
              <w:jc w:val="left"/>
            </w:pPr>
            <w:r w:rsidRPr="00E2704A">
              <w:rPr>
                <w:rFonts w:ascii="Arial Narrow" w:hAnsi="Arial Narrow"/>
                <w:spacing w:val="-2"/>
                <w:sz w:val="17"/>
              </w:rPr>
              <w:t>8/87</w:t>
            </w:r>
          </w:p>
        </w:tc>
        <w:tc>
          <w:tcPr>
            <w:tcW w:w="1352" w:type="dxa"/>
          </w:tcPr>
          <w:p w14:paraId="3E054978" w14:textId="77777777" w:rsidR="00E2704A" w:rsidRPr="00E2704A" w:rsidRDefault="00E2704A" w:rsidP="00E2704A">
            <w:pPr>
              <w:widowControl/>
              <w:spacing w:before="60" w:after="100"/>
              <w:jc w:val="left"/>
            </w:pPr>
            <w:r w:rsidRPr="00E2704A">
              <w:rPr>
                <w:rFonts w:ascii="Arial Narrow" w:hAnsi="Arial Narrow"/>
                <w:spacing w:val="-2"/>
                <w:sz w:val="17"/>
              </w:rPr>
              <w:t>E</w:t>
            </w:r>
            <w:r w:rsidRPr="00E2704A">
              <w:rPr>
                <w:rFonts w:ascii="Arial Narrow" w:hAnsi="Arial Narrow"/>
                <w:spacing w:val="-2"/>
                <w:sz w:val="17"/>
              </w:rPr>
              <w:noBreakHyphen/>
              <w:t>015/GR-87</w:t>
            </w:r>
            <w:r w:rsidRPr="00E2704A">
              <w:rPr>
                <w:rFonts w:ascii="Arial Narrow" w:hAnsi="Arial Narrow"/>
                <w:spacing w:val="-2"/>
                <w:sz w:val="17"/>
              </w:rPr>
              <w:noBreakHyphen/>
              <w:t>223</w:t>
            </w:r>
          </w:p>
        </w:tc>
        <w:tc>
          <w:tcPr>
            <w:tcW w:w="981" w:type="dxa"/>
          </w:tcPr>
          <w:p w14:paraId="6BE0587B" w14:textId="77777777" w:rsidR="00E2704A" w:rsidRPr="00E2704A" w:rsidRDefault="00E2704A" w:rsidP="00E2704A">
            <w:pPr>
              <w:widowControl/>
              <w:spacing w:before="60" w:after="100"/>
              <w:jc w:val="left"/>
            </w:pPr>
            <w:r w:rsidRPr="00E2704A">
              <w:rPr>
                <w:rFonts w:ascii="Arial Narrow" w:hAnsi="Arial Narrow"/>
                <w:spacing w:val="-2"/>
                <w:sz w:val="17"/>
              </w:rPr>
              <w:t>MN</w:t>
            </w:r>
          </w:p>
        </w:tc>
        <w:tc>
          <w:tcPr>
            <w:tcW w:w="1885" w:type="dxa"/>
          </w:tcPr>
          <w:p w14:paraId="18AF695C" w14:textId="77777777" w:rsidR="00E2704A" w:rsidRPr="00E2704A" w:rsidRDefault="00E2704A" w:rsidP="00E2704A">
            <w:pPr>
              <w:widowControl/>
              <w:spacing w:before="60" w:after="100"/>
              <w:jc w:val="left"/>
            </w:pPr>
            <w:r w:rsidRPr="00E2704A">
              <w:rPr>
                <w:rFonts w:ascii="Arial Narrow" w:hAnsi="Arial Narrow"/>
                <w:spacing w:val="-2"/>
                <w:sz w:val="17"/>
              </w:rPr>
              <w:t>Taconite Intervenors</w:t>
            </w:r>
          </w:p>
        </w:tc>
        <w:tc>
          <w:tcPr>
            <w:tcW w:w="1526" w:type="dxa"/>
          </w:tcPr>
          <w:p w14:paraId="1C69BFDF" w14:textId="77777777" w:rsidR="00E2704A" w:rsidRPr="00E2704A" w:rsidRDefault="00E2704A" w:rsidP="00E2704A">
            <w:pPr>
              <w:widowControl/>
              <w:spacing w:before="60" w:after="100"/>
              <w:jc w:val="left"/>
            </w:pPr>
            <w:r w:rsidRPr="00E2704A">
              <w:rPr>
                <w:rFonts w:ascii="Arial Narrow" w:hAnsi="Arial Narrow"/>
                <w:spacing w:val="-2"/>
                <w:sz w:val="17"/>
              </w:rPr>
              <w:t>Minnesota Power &amp; Light Co.</w:t>
            </w:r>
          </w:p>
        </w:tc>
        <w:tc>
          <w:tcPr>
            <w:tcW w:w="3446" w:type="dxa"/>
          </w:tcPr>
          <w:p w14:paraId="1FF29280"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Tax Reform Act of 1986.</w:t>
            </w:r>
          </w:p>
        </w:tc>
      </w:tr>
      <w:tr w:rsidR="00E2704A" w:rsidRPr="00E2704A" w14:paraId="6B42D04A" w14:textId="77777777" w:rsidTr="006F7E84">
        <w:trPr>
          <w:trHeight w:val="138"/>
        </w:trPr>
        <w:tc>
          <w:tcPr>
            <w:tcW w:w="646" w:type="dxa"/>
          </w:tcPr>
          <w:p w14:paraId="4A886633" w14:textId="77777777" w:rsidR="00E2704A" w:rsidRPr="00E2704A" w:rsidRDefault="00E2704A" w:rsidP="00E2704A">
            <w:pPr>
              <w:widowControl/>
              <w:spacing w:before="60" w:after="100"/>
              <w:jc w:val="left"/>
            </w:pPr>
            <w:r w:rsidRPr="00E2704A">
              <w:rPr>
                <w:rFonts w:ascii="Arial Narrow" w:hAnsi="Arial Narrow"/>
                <w:spacing w:val="-2"/>
                <w:sz w:val="17"/>
              </w:rPr>
              <w:t>10/87</w:t>
            </w:r>
          </w:p>
        </w:tc>
        <w:tc>
          <w:tcPr>
            <w:tcW w:w="1352" w:type="dxa"/>
          </w:tcPr>
          <w:p w14:paraId="6DC58911" w14:textId="77777777" w:rsidR="00E2704A" w:rsidRPr="00E2704A" w:rsidRDefault="00E2704A" w:rsidP="00E2704A">
            <w:pPr>
              <w:widowControl/>
              <w:spacing w:before="60" w:after="100"/>
              <w:jc w:val="left"/>
            </w:pPr>
            <w:r w:rsidRPr="00E2704A">
              <w:rPr>
                <w:rFonts w:ascii="Arial Narrow" w:hAnsi="Arial Narrow"/>
                <w:spacing w:val="-2"/>
                <w:sz w:val="17"/>
              </w:rPr>
              <w:t>870220-EI</w:t>
            </w:r>
          </w:p>
        </w:tc>
        <w:tc>
          <w:tcPr>
            <w:tcW w:w="981" w:type="dxa"/>
          </w:tcPr>
          <w:p w14:paraId="4E284983" w14:textId="77777777" w:rsidR="00E2704A" w:rsidRPr="00E2704A" w:rsidRDefault="00E2704A" w:rsidP="00E2704A">
            <w:pPr>
              <w:widowControl/>
              <w:spacing w:before="60" w:after="100"/>
              <w:jc w:val="left"/>
            </w:pPr>
            <w:r w:rsidRPr="00E2704A">
              <w:rPr>
                <w:rFonts w:ascii="Arial Narrow" w:hAnsi="Arial Narrow"/>
                <w:spacing w:val="-2"/>
                <w:sz w:val="17"/>
              </w:rPr>
              <w:t>FL</w:t>
            </w:r>
          </w:p>
        </w:tc>
        <w:tc>
          <w:tcPr>
            <w:tcW w:w="1885" w:type="dxa"/>
          </w:tcPr>
          <w:p w14:paraId="7A98F5A3" w14:textId="77777777" w:rsidR="00E2704A" w:rsidRPr="00E2704A" w:rsidRDefault="00E2704A" w:rsidP="00E2704A">
            <w:pPr>
              <w:widowControl/>
              <w:spacing w:before="60" w:after="100"/>
              <w:jc w:val="left"/>
            </w:pPr>
            <w:r w:rsidRPr="00E2704A">
              <w:rPr>
                <w:rFonts w:ascii="Arial Narrow" w:hAnsi="Arial Narrow"/>
                <w:spacing w:val="-2"/>
                <w:sz w:val="17"/>
              </w:rPr>
              <w:t>Occidental Chemical Corp.</w:t>
            </w:r>
          </w:p>
        </w:tc>
        <w:tc>
          <w:tcPr>
            <w:tcW w:w="1526" w:type="dxa"/>
          </w:tcPr>
          <w:p w14:paraId="59146041" w14:textId="77777777" w:rsidR="00E2704A" w:rsidRPr="00E2704A" w:rsidRDefault="00E2704A" w:rsidP="00E2704A">
            <w:pPr>
              <w:widowControl/>
              <w:spacing w:before="60" w:after="100"/>
              <w:jc w:val="left"/>
            </w:pPr>
            <w:r w:rsidRPr="00E2704A">
              <w:rPr>
                <w:rFonts w:ascii="Arial Narrow" w:hAnsi="Arial Narrow"/>
                <w:spacing w:val="-2"/>
                <w:sz w:val="17"/>
              </w:rPr>
              <w:t>Florida Power Corp.</w:t>
            </w:r>
          </w:p>
        </w:tc>
        <w:tc>
          <w:tcPr>
            <w:tcW w:w="3446" w:type="dxa"/>
          </w:tcPr>
          <w:p w14:paraId="7DBD892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Tax Reform Act of 1986.</w:t>
            </w:r>
          </w:p>
        </w:tc>
      </w:tr>
      <w:tr w:rsidR="00E2704A" w:rsidRPr="00E2704A" w14:paraId="2D253740" w14:textId="77777777" w:rsidTr="006F7E84">
        <w:trPr>
          <w:trHeight w:val="138"/>
        </w:trPr>
        <w:tc>
          <w:tcPr>
            <w:tcW w:w="646" w:type="dxa"/>
          </w:tcPr>
          <w:p w14:paraId="7D3D994B" w14:textId="77777777" w:rsidR="00E2704A" w:rsidRPr="00E2704A" w:rsidRDefault="00E2704A" w:rsidP="00E2704A">
            <w:pPr>
              <w:widowControl/>
              <w:spacing w:before="60" w:after="100"/>
              <w:jc w:val="left"/>
            </w:pPr>
            <w:r w:rsidRPr="00E2704A">
              <w:rPr>
                <w:rFonts w:ascii="Arial Narrow" w:hAnsi="Arial Narrow"/>
                <w:spacing w:val="-2"/>
                <w:sz w:val="17"/>
              </w:rPr>
              <w:t>11/87</w:t>
            </w:r>
          </w:p>
        </w:tc>
        <w:tc>
          <w:tcPr>
            <w:tcW w:w="1352" w:type="dxa"/>
          </w:tcPr>
          <w:p w14:paraId="3F2EE089" w14:textId="77777777" w:rsidR="00E2704A" w:rsidRPr="00E2704A" w:rsidRDefault="00E2704A" w:rsidP="00E2704A">
            <w:pPr>
              <w:widowControl/>
              <w:spacing w:before="60" w:after="100"/>
              <w:jc w:val="left"/>
            </w:pPr>
            <w:r w:rsidRPr="00E2704A">
              <w:rPr>
                <w:rFonts w:ascii="Arial Narrow" w:hAnsi="Arial Narrow"/>
                <w:spacing w:val="-2"/>
                <w:sz w:val="17"/>
              </w:rPr>
              <w:t>87-07-01</w:t>
            </w:r>
          </w:p>
        </w:tc>
        <w:tc>
          <w:tcPr>
            <w:tcW w:w="981" w:type="dxa"/>
          </w:tcPr>
          <w:p w14:paraId="0468BF37" w14:textId="77777777" w:rsidR="00E2704A" w:rsidRPr="00E2704A" w:rsidRDefault="00E2704A" w:rsidP="00E2704A">
            <w:pPr>
              <w:widowControl/>
              <w:spacing w:before="60" w:after="100"/>
              <w:jc w:val="left"/>
            </w:pPr>
            <w:r w:rsidRPr="00E2704A">
              <w:rPr>
                <w:rFonts w:ascii="Arial Narrow" w:hAnsi="Arial Narrow"/>
                <w:spacing w:val="-2"/>
                <w:sz w:val="17"/>
              </w:rPr>
              <w:t>CT</w:t>
            </w:r>
          </w:p>
        </w:tc>
        <w:tc>
          <w:tcPr>
            <w:tcW w:w="1885" w:type="dxa"/>
          </w:tcPr>
          <w:p w14:paraId="417C537B" w14:textId="77777777" w:rsidR="00E2704A" w:rsidRPr="00E2704A" w:rsidRDefault="00E2704A" w:rsidP="00E2704A">
            <w:pPr>
              <w:widowControl/>
              <w:spacing w:before="60" w:after="100"/>
              <w:jc w:val="left"/>
            </w:pPr>
            <w:r w:rsidRPr="00E2704A">
              <w:rPr>
                <w:rFonts w:ascii="Arial Narrow" w:hAnsi="Arial Narrow"/>
                <w:spacing w:val="-2"/>
                <w:sz w:val="17"/>
              </w:rPr>
              <w:t>Connecticut Industrial Energy Consumers</w:t>
            </w:r>
          </w:p>
        </w:tc>
        <w:tc>
          <w:tcPr>
            <w:tcW w:w="1526" w:type="dxa"/>
          </w:tcPr>
          <w:p w14:paraId="599B7FDB" w14:textId="77777777" w:rsidR="00E2704A" w:rsidRPr="00E2704A" w:rsidRDefault="00E2704A" w:rsidP="00E2704A">
            <w:pPr>
              <w:widowControl/>
              <w:spacing w:before="60" w:after="100"/>
              <w:jc w:val="left"/>
            </w:pPr>
            <w:r w:rsidRPr="00E2704A">
              <w:rPr>
                <w:rFonts w:ascii="Arial Narrow" w:hAnsi="Arial Narrow"/>
                <w:spacing w:val="-2"/>
                <w:sz w:val="17"/>
              </w:rPr>
              <w:t>Connecticut Light &amp; Power Co.</w:t>
            </w:r>
          </w:p>
        </w:tc>
        <w:tc>
          <w:tcPr>
            <w:tcW w:w="3446" w:type="dxa"/>
          </w:tcPr>
          <w:p w14:paraId="3D84DD29"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75EFE2A2" w14:textId="77777777" w:rsidTr="006F7E84">
        <w:trPr>
          <w:trHeight w:val="138"/>
        </w:trPr>
        <w:tc>
          <w:tcPr>
            <w:tcW w:w="646" w:type="dxa"/>
          </w:tcPr>
          <w:p w14:paraId="07C5656D" w14:textId="77777777" w:rsidR="00E2704A" w:rsidRPr="00E2704A" w:rsidRDefault="00E2704A" w:rsidP="00E2704A">
            <w:pPr>
              <w:widowControl/>
              <w:spacing w:before="60" w:after="100"/>
              <w:jc w:val="left"/>
            </w:pPr>
            <w:r w:rsidRPr="00E2704A">
              <w:rPr>
                <w:rFonts w:ascii="Arial Narrow" w:hAnsi="Arial Narrow"/>
                <w:spacing w:val="-2"/>
                <w:sz w:val="17"/>
              </w:rPr>
              <w:t>1/88</w:t>
            </w:r>
          </w:p>
        </w:tc>
        <w:tc>
          <w:tcPr>
            <w:tcW w:w="1352" w:type="dxa"/>
          </w:tcPr>
          <w:p w14:paraId="3AD0AB8A" w14:textId="77777777" w:rsidR="00E2704A" w:rsidRPr="00E2704A" w:rsidRDefault="00E2704A" w:rsidP="00E2704A">
            <w:pPr>
              <w:widowControl/>
              <w:spacing w:before="60" w:after="100"/>
              <w:jc w:val="left"/>
            </w:pPr>
            <w:r w:rsidRPr="00E2704A">
              <w:rPr>
                <w:rFonts w:ascii="Arial Narrow" w:hAnsi="Arial Narrow"/>
                <w:spacing w:val="-2"/>
                <w:sz w:val="17"/>
              </w:rPr>
              <w:t>U-17282</w:t>
            </w:r>
          </w:p>
        </w:tc>
        <w:tc>
          <w:tcPr>
            <w:tcW w:w="981" w:type="dxa"/>
          </w:tcPr>
          <w:p w14:paraId="725195A9" w14:textId="77777777" w:rsidR="00E2704A" w:rsidRPr="00E2704A" w:rsidRDefault="00E2704A" w:rsidP="00E2704A">
            <w:pPr>
              <w:widowControl/>
              <w:spacing w:before="60" w:after="100"/>
              <w:jc w:val="left"/>
            </w:pPr>
            <w:r w:rsidRPr="00E2704A">
              <w:rPr>
                <w:rFonts w:ascii="Arial Narrow" w:hAnsi="Arial Narrow"/>
                <w:spacing w:val="-2"/>
                <w:sz w:val="17"/>
              </w:rPr>
              <w:t>LA</w:t>
            </w:r>
            <w:r w:rsidRPr="00E2704A">
              <w:rPr>
                <w:rFonts w:ascii="Arial Narrow" w:hAnsi="Arial Narrow"/>
                <w:spacing w:val="-2"/>
                <w:sz w:val="17"/>
              </w:rPr>
              <w:br/>
              <w:t>19th Judicial</w:t>
            </w:r>
            <w:r w:rsidRPr="00E2704A">
              <w:rPr>
                <w:rFonts w:ascii="Arial Narrow" w:hAnsi="Arial Narrow"/>
                <w:spacing w:val="-2"/>
                <w:sz w:val="17"/>
              </w:rPr>
              <w:br/>
              <w:t>District Ct.</w:t>
            </w:r>
          </w:p>
        </w:tc>
        <w:tc>
          <w:tcPr>
            <w:tcW w:w="1885" w:type="dxa"/>
          </w:tcPr>
          <w:p w14:paraId="3EE76E0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w:t>
            </w:r>
          </w:p>
        </w:tc>
        <w:tc>
          <w:tcPr>
            <w:tcW w:w="1526" w:type="dxa"/>
          </w:tcPr>
          <w:p w14:paraId="4F73EEB5"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2D99877F"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phase-in plan, rate of return.</w:t>
            </w:r>
          </w:p>
        </w:tc>
      </w:tr>
      <w:tr w:rsidR="00E2704A" w:rsidRPr="00E2704A" w14:paraId="214C8C87" w14:textId="77777777" w:rsidTr="006F7E84">
        <w:trPr>
          <w:trHeight w:val="138"/>
        </w:trPr>
        <w:tc>
          <w:tcPr>
            <w:tcW w:w="646" w:type="dxa"/>
          </w:tcPr>
          <w:p w14:paraId="0ED65658" w14:textId="77777777" w:rsidR="00E2704A" w:rsidRPr="00E2704A" w:rsidRDefault="00E2704A" w:rsidP="00E2704A">
            <w:pPr>
              <w:widowControl/>
              <w:spacing w:before="60" w:after="100"/>
              <w:jc w:val="left"/>
            </w:pPr>
            <w:r w:rsidRPr="00E2704A">
              <w:rPr>
                <w:rFonts w:ascii="Arial Narrow" w:hAnsi="Arial Narrow"/>
                <w:spacing w:val="-2"/>
                <w:sz w:val="17"/>
              </w:rPr>
              <w:lastRenderedPageBreak/>
              <w:t>2/88</w:t>
            </w:r>
          </w:p>
        </w:tc>
        <w:tc>
          <w:tcPr>
            <w:tcW w:w="1352" w:type="dxa"/>
          </w:tcPr>
          <w:p w14:paraId="4FBB1A40" w14:textId="77777777" w:rsidR="00E2704A" w:rsidRPr="00E2704A" w:rsidRDefault="00E2704A" w:rsidP="00E2704A">
            <w:pPr>
              <w:widowControl/>
              <w:spacing w:before="60" w:after="100"/>
              <w:jc w:val="left"/>
            </w:pPr>
            <w:r w:rsidRPr="00E2704A">
              <w:rPr>
                <w:rFonts w:ascii="Arial Narrow" w:hAnsi="Arial Narrow"/>
                <w:spacing w:val="-2"/>
                <w:sz w:val="17"/>
              </w:rPr>
              <w:t>9934</w:t>
            </w:r>
          </w:p>
        </w:tc>
        <w:tc>
          <w:tcPr>
            <w:tcW w:w="981" w:type="dxa"/>
          </w:tcPr>
          <w:p w14:paraId="57EAF080"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6B1943E0" w14:textId="77777777" w:rsidR="00E2704A" w:rsidRPr="00E2704A" w:rsidRDefault="00E2704A" w:rsidP="00E2704A">
            <w:pPr>
              <w:widowControl/>
              <w:spacing w:before="60" w:after="100"/>
              <w:jc w:val="left"/>
            </w:pPr>
            <w:r w:rsidRPr="00E2704A">
              <w:rPr>
                <w:rFonts w:ascii="Arial Narrow" w:hAnsi="Arial Narrow"/>
                <w:spacing w:val="-2"/>
                <w:sz w:val="17"/>
              </w:rPr>
              <w:t>Kentucky Industrial Utility Customers</w:t>
            </w:r>
          </w:p>
        </w:tc>
        <w:tc>
          <w:tcPr>
            <w:tcW w:w="1526" w:type="dxa"/>
          </w:tcPr>
          <w:p w14:paraId="434DDF5C" w14:textId="77777777" w:rsidR="00E2704A" w:rsidRPr="00E2704A" w:rsidRDefault="00E2704A" w:rsidP="00E2704A">
            <w:pPr>
              <w:widowControl/>
              <w:spacing w:before="60" w:after="100"/>
              <w:jc w:val="left"/>
            </w:pPr>
            <w:r w:rsidRPr="00E2704A">
              <w:rPr>
                <w:rFonts w:ascii="Arial Narrow" w:hAnsi="Arial Narrow"/>
                <w:spacing w:val="-2"/>
                <w:sz w:val="17"/>
              </w:rPr>
              <w:t>Louisville Gas &amp; Electric Co.</w:t>
            </w:r>
          </w:p>
        </w:tc>
        <w:tc>
          <w:tcPr>
            <w:tcW w:w="3446" w:type="dxa"/>
          </w:tcPr>
          <w:p w14:paraId="1D7EB759" w14:textId="77777777" w:rsidR="00E2704A" w:rsidRPr="00E2704A" w:rsidRDefault="00E2704A" w:rsidP="00E2704A">
            <w:pPr>
              <w:widowControl/>
              <w:spacing w:before="60" w:after="100"/>
              <w:jc w:val="left"/>
            </w:pPr>
            <w:r w:rsidRPr="00E2704A">
              <w:rPr>
                <w:rFonts w:ascii="Arial Narrow" w:hAnsi="Arial Narrow"/>
                <w:spacing w:val="-2"/>
                <w:sz w:val="17"/>
              </w:rPr>
              <w:t>Economics of Trimble County, completion.</w:t>
            </w:r>
          </w:p>
        </w:tc>
      </w:tr>
      <w:tr w:rsidR="00E2704A" w:rsidRPr="00E2704A" w14:paraId="774DD6AA" w14:textId="77777777" w:rsidTr="006F7E84">
        <w:trPr>
          <w:trHeight w:val="138"/>
        </w:trPr>
        <w:tc>
          <w:tcPr>
            <w:tcW w:w="646" w:type="dxa"/>
          </w:tcPr>
          <w:p w14:paraId="10B7DD8E" w14:textId="77777777" w:rsidR="00E2704A" w:rsidRPr="00E2704A" w:rsidRDefault="00E2704A" w:rsidP="00E2704A">
            <w:pPr>
              <w:widowControl/>
              <w:spacing w:before="60" w:after="100"/>
              <w:jc w:val="left"/>
            </w:pPr>
            <w:r w:rsidRPr="00E2704A">
              <w:rPr>
                <w:rFonts w:ascii="Arial Narrow" w:hAnsi="Arial Narrow"/>
                <w:spacing w:val="-2"/>
                <w:sz w:val="17"/>
              </w:rPr>
              <w:t>2/88</w:t>
            </w:r>
          </w:p>
        </w:tc>
        <w:tc>
          <w:tcPr>
            <w:tcW w:w="1352" w:type="dxa"/>
          </w:tcPr>
          <w:p w14:paraId="78BB4123" w14:textId="77777777" w:rsidR="00E2704A" w:rsidRPr="00E2704A" w:rsidRDefault="00E2704A" w:rsidP="00E2704A">
            <w:pPr>
              <w:widowControl/>
              <w:spacing w:before="60" w:after="100"/>
              <w:jc w:val="left"/>
            </w:pPr>
            <w:r w:rsidRPr="00E2704A">
              <w:rPr>
                <w:rFonts w:ascii="Arial Narrow" w:hAnsi="Arial Narrow"/>
                <w:spacing w:val="-2"/>
                <w:sz w:val="17"/>
              </w:rPr>
              <w:t>10064</w:t>
            </w:r>
          </w:p>
        </w:tc>
        <w:tc>
          <w:tcPr>
            <w:tcW w:w="981" w:type="dxa"/>
          </w:tcPr>
          <w:p w14:paraId="42BED087"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D52ABC7" w14:textId="77777777" w:rsidR="00E2704A" w:rsidRPr="00E2704A" w:rsidRDefault="00E2704A" w:rsidP="00E2704A">
            <w:pPr>
              <w:widowControl/>
              <w:spacing w:before="60" w:after="100"/>
              <w:jc w:val="left"/>
            </w:pPr>
            <w:r w:rsidRPr="00E2704A">
              <w:rPr>
                <w:rFonts w:ascii="Arial Narrow" w:hAnsi="Arial Narrow"/>
                <w:spacing w:val="-2"/>
                <w:sz w:val="17"/>
              </w:rPr>
              <w:t>Kentucky Industrial Utility Customers</w:t>
            </w:r>
          </w:p>
        </w:tc>
        <w:tc>
          <w:tcPr>
            <w:tcW w:w="1526" w:type="dxa"/>
          </w:tcPr>
          <w:p w14:paraId="5794B7E0" w14:textId="77777777" w:rsidR="00E2704A" w:rsidRPr="00E2704A" w:rsidRDefault="00E2704A" w:rsidP="00E2704A">
            <w:pPr>
              <w:widowControl/>
              <w:spacing w:before="60" w:after="100"/>
              <w:jc w:val="left"/>
            </w:pPr>
            <w:r w:rsidRPr="00E2704A">
              <w:rPr>
                <w:rFonts w:ascii="Arial Narrow" w:hAnsi="Arial Narrow"/>
                <w:spacing w:val="-2"/>
                <w:sz w:val="17"/>
              </w:rPr>
              <w:t>Louisville Gas &amp; Electric Co.</w:t>
            </w:r>
          </w:p>
        </w:tc>
        <w:tc>
          <w:tcPr>
            <w:tcW w:w="3446" w:type="dxa"/>
          </w:tcPr>
          <w:p w14:paraId="7F5EEA4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capital structure, excess deferred income taxes.</w:t>
            </w:r>
          </w:p>
        </w:tc>
      </w:tr>
      <w:tr w:rsidR="00E2704A" w:rsidRPr="00E2704A" w14:paraId="3251D7F0" w14:textId="77777777" w:rsidTr="006F7E84">
        <w:trPr>
          <w:cantSplit/>
          <w:trHeight w:val="138"/>
        </w:trPr>
        <w:tc>
          <w:tcPr>
            <w:tcW w:w="646" w:type="dxa"/>
          </w:tcPr>
          <w:p w14:paraId="00313F28"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7C509DB2" w14:textId="77777777" w:rsidR="00E2704A" w:rsidRPr="00E2704A" w:rsidRDefault="00E2704A" w:rsidP="00E2704A">
            <w:pPr>
              <w:widowControl/>
              <w:spacing w:before="60" w:after="100"/>
              <w:jc w:val="left"/>
            </w:pPr>
            <w:r w:rsidRPr="00E2704A">
              <w:rPr>
                <w:rFonts w:ascii="Arial Narrow" w:hAnsi="Arial Narrow"/>
                <w:spacing w:val="-2"/>
                <w:sz w:val="17"/>
              </w:rPr>
              <w:t>10217</w:t>
            </w:r>
          </w:p>
        </w:tc>
        <w:tc>
          <w:tcPr>
            <w:tcW w:w="981" w:type="dxa"/>
          </w:tcPr>
          <w:p w14:paraId="3BBEB066"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1D820F26" w14:textId="77777777" w:rsidR="00E2704A" w:rsidRPr="00E2704A" w:rsidRDefault="00E2704A" w:rsidP="00E2704A">
            <w:pPr>
              <w:widowControl/>
              <w:spacing w:before="60" w:after="100"/>
              <w:jc w:val="left"/>
            </w:pPr>
            <w:r w:rsidRPr="00E2704A">
              <w:rPr>
                <w:rFonts w:ascii="Arial Narrow" w:hAnsi="Arial Narrow"/>
                <w:spacing w:val="-2"/>
                <w:sz w:val="17"/>
              </w:rPr>
              <w:t>Alcan Aluminum National Southwire</w:t>
            </w:r>
          </w:p>
        </w:tc>
        <w:tc>
          <w:tcPr>
            <w:tcW w:w="1526" w:type="dxa"/>
          </w:tcPr>
          <w:p w14:paraId="218BF355"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1102C525" w14:textId="77777777" w:rsidR="00E2704A" w:rsidRPr="00E2704A" w:rsidRDefault="00E2704A" w:rsidP="00E2704A">
            <w:pPr>
              <w:widowControl/>
              <w:spacing w:before="60" w:after="100"/>
              <w:jc w:val="left"/>
            </w:pPr>
            <w:r w:rsidRPr="00E2704A">
              <w:rPr>
                <w:rFonts w:ascii="Arial Narrow" w:hAnsi="Arial Narrow"/>
                <w:spacing w:val="-2"/>
                <w:sz w:val="17"/>
              </w:rPr>
              <w:t>Financial workout plan.</w:t>
            </w:r>
          </w:p>
        </w:tc>
      </w:tr>
      <w:tr w:rsidR="00E2704A" w:rsidRPr="00E2704A" w14:paraId="0E69DB3D" w14:textId="77777777" w:rsidTr="006F7E84">
        <w:trPr>
          <w:trHeight w:val="138"/>
        </w:trPr>
        <w:tc>
          <w:tcPr>
            <w:tcW w:w="646" w:type="dxa"/>
          </w:tcPr>
          <w:p w14:paraId="08D5CE35"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0D548DB1" w14:textId="77777777" w:rsidR="00E2704A" w:rsidRPr="00E2704A" w:rsidRDefault="00E2704A" w:rsidP="00E2704A">
            <w:pPr>
              <w:widowControl/>
              <w:spacing w:before="60" w:after="100"/>
              <w:jc w:val="left"/>
            </w:pPr>
            <w:r w:rsidRPr="00E2704A">
              <w:rPr>
                <w:rFonts w:ascii="Arial Narrow" w:hAnsi="Arial Narrow"/>
                <w:spacing w:val="-2"/>
                <w:sz w:val="17"/>
              </w:rPr>
              <w:t>M-87017-1C001</w:t>
            </w:r>
          </w:p>
        </w:tc>
        <w:tc>
          <w:tcPr>
            <w:tcW w:w="981" w:type="dxa"/>
          </w:tcPr>
          <w:p w14:paraId="7FCC68E2" w14:textId="77777777" w:rsidR="00E2704A" w:rsidRPr="00E2704A" w:rsidRDefault="00E2704A" w:rsidP="00E2704A">
            <w:pPr>
              <w:widowControl/>
              <w:spacing w:before="60" w:after="100"/>
              <w:jc w:val="left"/>
            </w:pPr>
            <w:r w:rsidRPr="00E2704A">
              <w:rPr>
                <w:rFonts w:ascii="Arial Narrow" w:hAnsi="Arial Narrow"/>
                <w:spacing w:val="-2"/>
                <w:sz w:val="17"/>
              </w:rPr>
              <w:t>PA</w:t>
            </w:r>
          </w:p>
        </w:tc>
        <w:tc>
          <w:tcPr>
            <w:tcW w:w="1885" w:type="dxa"/>
          </w:tcPr>
          <w:p w14:paraId="5FE09F09" w14:textId="77777777" w:rsidR="00E2704A" w:rsidRPr="00E2704A" w:rsidRDefault="00E2704A" w:rsidP="00E2704A">
            <w:pPr>
              <w:widowControl/>
              <w:spacing w:before="60" w:after="100"/>
              <w:jc w:val="left"/>
            </w:pPr>
            <w:r w:rsidRPr="00E2704A">
              <w:rPr>
                <w:rFonts w:ascii="Arial Narrow" w:hAnsi="Arial Narrow"/>
                <w:spacing w:val="-2"/>
                <w:sz w:val="17"/>
              </w:rPr>
              <w:t>GPU Industrial Intervenors</w:t>
            </w:r>
          </w:p>
        </w:tc>
        <w:tc>
          <w:tcPr>
            <w:tcW w:w="1526" w:type="dxa"/>
          </w:tcPr>
          <w:p w14:paraId="4741FCB4" w14:textId="77777777" w:rsidR="00E2704A" w:rsidRPr="00E2704A" w:rsidRDefault="00E2704A" w:rsidP="00E2704A">
            <w:pPr>
              <w:widowControl/>
              <w:spacing w:before="60" w:after="100"/>
              <w:jc w:val="left"/>
            </w:pPr>
            <w:r w:rsidRPr="00E2704A">
              <w:rPr>
                <w:rFonts w:ascii="Arial Narrow" w:hAnsi="Arial Narrow"/>
                <w:spacing w:val="-2"/>
                <w:sz w:val="17"/>
              </w:rPr>
              <w:t>Metropolitan Edison Co.</w:t>
            </w:r>
          </w:p>
        </w:tc>
        <w:tc>
          <w:tcPr>
            <w:tcW w:w="3446" w:type="dxa"/>
          </w:tcPr>
          <w:p w14:paraId="49885676" w14:textId="77777777" w:rsidR="00E2704A" w:rsidRPr="00E2704A" w:rsidRDefault="00E2704A" w:rsidP="00E2704A">
            <w:pPr>
              <w:widowControl/>
              <w:spacing w:before="60" w:after="100"/>
              <w:jc w:val="left"/>
            </w:pPr>
            <w:r w:rsidRPr="00E2704A">
              <w:rPr>
                <w:rFonts w:ascii="Arial Narrow" w:hAnsi="Arial Narrow"/>
                <w:spacing w:val="-2"/>
                <w:sz w:val="17"/>
              </w:rPr>
              <w:t>Nonutility generator deferred cost recovery.</w:t>
            </w:r>
          </w:p>
        </w:tc>
      </w:tr>
      <w:tr w:rsidR="00E2704A" w:rsidRPr="00E2704A" w14:paraId="5B366A2F" w14:textId="77777777" w:rsidTr="006F7E84">
        <w:trPr>
          <w:trHeight w:val="138"/>
        </w:trPr>
        <w:tc>
          <w:tcPr>
            <w:tcW w:w="646" w:type="dxa"/>
          </w:tcPr>
          <w:p w14:paraId="0E0C7BFE"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0FFD8808" w14:textId="77777777" w:rsidR="00E2704A" w:rsidRPr="00E2704A" w:rsidRDefault="00E2704A" w:rsidP="00E2704A">
            <w:pPr>
              <w:widowControl/>
              <w:spacing w:before="60" w:after="100"/>
              <w:jc w:val="left"/>
            </w:pPr>
            <w:r w:rsidRPr="00E2704A">
              <w:rPr>
                <w:rFonts w:ascii="Arial Narrow" w:hAnsi="Arial Narrow"/>
                <w:spacing w:val="-2"/>
                <w:sz w:val="17"/>
              </w:rPr>
              <w:t>M-87017-2C005</w:t>
            </w:r>
          </w:p>
        </w:tc>
        <w:tc>
          <w:tcPr>
            <w:tcW w:w="981" w:type="dxa"/>
          </w:tcPr>
          <w:p w14:paraId="0C585CB2" w14:textId="77777777" w:rsidR="00E2704A" w:rsidRPr="00E2704A" w:rsidRDefault="00E2704A" w:rsidP="00E2704A">
            <w:pPr>
              <w:widowControl/>
              <w:spacing w:before="60" w:after="100"/>
              <w:jc w:val="left"/>
            </w:pPr>
            <w:r w:rsidRPr="00E2704A">
              <w:rPr>
                <w:rFonts w:ascii="Arial Narrow" w:hAnsi="Arial Narrow"/>
                <w:spacing w:val="-2"/>
                <w:sz w:val="17"/>
              </w:rPr>
              <w:t>PA</w:t>
            </w:r>
          </w:p>
        </w:tc>
        <w:tc>
          <w:tcPr>
            <w:tcW w:w="1885" w:type="dxa"/>
          </w:tcPr>
          <w:p w14:paraId="34E8DE93" w14:textId="77777777" w:rsidR="00E2704A" w:rsidRPr="00E2704A" w:rsidRDefault="00E2704A" w:rsidP="00E2704A">
            <w:pPr>
              <w:widowControl/>
              <w:spacing w:before="60" w:after="100"/>
              <w:jc w:val="left"/>
            </w:pPr>
            <w:r w:rsidRPr="00E2704A">
              <w:rPr>
                <w:rFonts w:ascii="Arial Narrow" w:hAnsi="Arial Narrow"/>
                <w:spacing w:val="-2"/>
                <w:sz w:val="17"/>
              </w:rPr>
              <w:t>GPU Industrial Intervenors</w:t>
            </w:r>
          </w:p>
        </w:tc>
        <w:tc>
          <w:tcPr>
            <w:tcW w:w="1526" w:type="dxa"/>
          </w:tcPr>
          <w:p w14:paraId="64AF72EF" w14:textId="77777777" w:rsidR="00E2704A" w:rsidRPr="00E2704A" w:rsidRDefault="00E2704A" w:rsidP="00E2704A">
            <w:pPr>
              <w:widowControl/>
              <w:spacing w:before="60" w:after="100"/>
              <w:jc w:val="left"/>
            </w:pPr>
            <w:r w:rsidRPr="00E2704A">
              <w:rPr>
                <w:rFonts w:ascii="Arial Narrow" w:hAnsi="Arial Narrow"/>
                <w:spacing w:val="-2"/>
                <w:sz w:val="17"/>
              </w:rPr>
              <w:t>Pennsylvania Electric Co.</w:t>
            </w:r>
          </w:p>
        </w:tc>
        <w:tc>
          <w:tcPr>
            <w:tcW w:w="3446" w:type="dxa"/>
          </w:tcPr>
          <w:p w14:paraId="39D92A3E" w14:textId="77777777" w:rsidR="00E2704A" w:rsidRPr="00E2704A" w:rsidRDefault="00E2704A" w:rsidP="00E2704A">
            <w:pPr>
              <w:widowControl/>
              <w:spacing w:before="60" w:after="100"/>
              <w:jc w:val="left"/>
            </w:pPr>
            <w:r w:rsidRPr="00E2704A">
              <w:rPr>
                <w:rFonts w:ascii="Arial Narrow" w:hAnsi="Arial Narrow"/>
                <w:spacing w:val="-2"/>
                <w:sz w:val="17"/>
              </w:rPr>
              <w:t>Nonutility generator deferred cost recovery.</w:t>
            </w:r>
          </w:p>
        </w:tc>
      </w:tr>
      <w:tr w:rsidR="00E2704A" w:rsidRPr="00E2704A" w14:paraId="285A4512" w14:textId="77777777" w:rsidTr="006F7E84">
        <w:trPr>
          <w:cantSplit/>
          <w:trHeight w:val="138"/>
        </w:trPr>
        <w:tc>
          <w:tcPr>
            <w:tcW w:w="646" w:type="dxa"/>
          </w:tcPr>
          <w:p w14:paraId="519468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6/88</w:t>
            </w:r>
          </w:p>
        </w:tc>
        <w:tc>
          <w:tcPr>
            <w:tcW w:w="1352" w:type="dxa"/>
          </w:tcPr>
          <w:p w14:paraId="4587AD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0110DD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r w:rsidRPr="00E2704A">
              <w:rPr>
                <w:rFonts w:ascii="Arial Narrow" w:hAnsi="Arial Narrow"/>
                <w:spacing w:val="-2"/>
                <w:sz w:val="17"/>
              </w:rPr>
              <w:br/>
              <w:t>19th Judicial</w:t>
            </w:r>
            <w:r w:rsidRPr="00E2704A">
              <w:rPr>
                <w:rFonts w:ascii="Arial Narrow" w:hAnsi="Arial Narrow"/>
                <w:spacing w:val="-2"/>
                <w:sz w:val="17"/>
              </w:rPr>
              <w:br/>
              <w:t>District Ct.</w:t>
            </w:r>
          </w:p>
        </w:tc>
        <w:tc>
          <w:tcPr>
            <w:tcW w:w="1885" w:type="dxa"/>
          </w:tcPr>
          <w:p w14:paraId="7F18337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E7A59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16C1EA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Prudence of River Bend 1 economic analyses, cancellation studies, financial modeling.</w:t>
            </w:r>
          </w:p>
        </w:tc>
      </w:tr>
      <w:tr w:rsidR="00E2704A" w:rsidRPr="00E2704A" w14:paraId="500D515A" w14:textId="77777777" w:rsidTr="006F7E84">
        <w:trPr>
          <w:cantSplit/>
          <w:trHeight w:val="138"/>
        </w:trPr>
        <w:tc>
          <w:tcPr>
            <w:tcW w:w="646" w:type="dxa"/>
          </w:tcPr>
          <w:p w14:paraId="2A1881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7/88</w:t>
            </w:r>
          </w:p>
        </w:tc>
        <w:tc>
          <w:tcPr>
            <w:tcW w:w="1352" w:type="dxa"/>
          </w:tcPr>
          <w:p w14:paraId="0932D3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M-87017-1C001</w:t>
            </w:r>
            <w:r w:rsidRPr="00E2704A">
              <w:rPr>
                <w:rFonts w:ascii="Arial Narrow" w:hAnsi="Arial Narrow"/>
                <w:spacing w:val="-2"/>
                <w:sz w:val="17"/>
              </w:rPr>
              <w:br/>
              <w:t>Rebuttal</w:t>
            </w:r>
          </w:p>
        </w:tc>
        <w:tc>
          <w:tcPr>
            <w:tcW w:w="981" w:type="dxa"/>
          </w:tcPr>
          <w:p w14:paraId="7DF2AF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2432B7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45E78B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5EDFF0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Nonutility generator deferred cost recovery, SFAS No. 92.</w:t>
            </w:r>
          </w:p>
        </w:tc>
      </w:tr>
      <w:tr w:rsidR="00E2704A" w:rsidRPr="00E2704A" w14:paraId="619A2399" w14:textId="77777777" w:rsidTr="006F7E84">
        <w:trPr>
          <w:cantSplit/>
          <w:trHeight w:val="138"/>
        </w:trPr>
        <w:tc>
          <w:tcPr>
            <w:tcW w:w="646" w:type="dxa"/>
          </w:tcPr>
          <w:p w14:paraId="29F6B8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7/88</w:t>
            </w:r>
          </w:p>
        </w:tc>
        <w:tc>
          <w:tcPr>
            <w:tcW w:w="1352" w:type="dxa"/>
          </w:tcPr>
          <w:p w14:paraId="790623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M-87017-2C005</w:t>
            </w:r>
            <w:r w:rsidRPr="00E2704A">
              <w:rPr>
                <w:rFonts w:ascii="Arial Narrow" w:hAnsi="Arial Narrow"/>
                <w:spacing w:val="-2"/>
                <w:sz w:val="17"/>
              </w:rPr>
              <w:br/>
              <w:t>Rebuttal</w:t>
            </w:r>
          </w:p>
        </w:tc>
        <w:tc>
          <w:tcPr>
            <w:tcW w:w="981" w:type="dxa"/>
          </w:tcPr>
          <w:p w14:paraId="7B9EC2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4A9C6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503CC7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Electric Co.</w:t>
            </w:r>
          </w:p>
        </w:tc>
        <w:tc>
          <w:tcPr>
            <w:tcW w:w="3446" w:type="dxa"/>
          </w:tcPr>
          <w:p w14:paraId="46C3D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Nonutility generator deferred cost recovery, SFAS No. 92.</w:t>
            </w:r>
          </w:p>
        </w:tc>
      </w:tr>
      <w:tr w:rsidR="00E2704A" w:rsidRPr="00E2704A" w14:paraId="3749B7B3" w14:textId="77777777" w:rsidTr="006F7E84">
        <w:trPr>
          <w:cantSplit/>
          <w:trHeight w:val="138"/>
        </w:trPr>
        <w:tc>
          <w:tcPr>
            <w:tcW w:w="646" w:type="dxa"/>
          </w:tcPr>
          <w:p w14:paraId="71547E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9/88</w:t>
            </w:r>
          </w:p>
        </w:tc>
        <w:tc>
          <w:tcPr>
            <w:tcW w:w="1352" w:type="dxa"/>
          </w:tcPr>
          <w:p w14:paraId="517A274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88-05-25</w:t>
            </w:r>
          </w:p>
        </w:tc>
        <w:tc>
          <w:tcPr>
            <w:tcW w:w="981" w:type="dxa"/>
          </w:tcPr>
          <w:p w14:paraId="56424E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48BA02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2310DC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&amp; Power Co.</w:t>
            </w:r>
          </w:p>
        </w:tc>
        <w:tc>
          <w:tcPr>
            <w:tcW w:w="3446" w:type="dxa"/>
          </w:tcPr>
          <w:p w14:paraId="58EDD6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Excess deferred taxes, O&amp;M expenses.</w:t>
            </w:r>
          </w:p>
        </w:tc>
      </w:tr>
      <w:tr w:rsidR="00E2704A" w:rsidRPr="00E2704A" w14:paraId="7FA13508" w14:textId="77777777" w:rsidTr="006F7E84">
        <w:trPr>
          <w:cantSplit/>
          <w:trHeight w:val="138"/>
        </w:trPr>
        <w:tc>
          <w:tcPr>
            <w:tcW w:w="646" w:type="dxa"/>
          </w:tcPr>
          <w:p w14:paraId="22191C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9/88</w:t>
            </w:r>
          </w:p>
        </w:tc>
        <w:tc>
          <w:tcPr>
            <w:tcW w:w="1352" w:type="dxa"/>
          </w:tcPr>
          <w:p w14:paraId="386375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10064 Rehearing</w:t>
            </w:r>
          </w:p>
        </w:tc>
        <w:tc>
          <w:tcPr>
            <w:tcW w:w="981" w:type="dxa"/>
          </w:tcPr>
          <w:p w14:paraId="5A9076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32E83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5A8775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19B2E8F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Premature retirements, interest expense.</w:t>
            </w:r>
          </w:p>
        </w:tc>
      </w:tr>
      <w:tr w:rsidR="00E2704A" w:rsidRPr="00E2704A" w14:paraId="6A304195" w14:textId="77777777" w:rsidTr="006F7E84">
        <w:trPr>
          <w:cantSplit/>
          <w:trHeight w:val="138"/>
        </w:trPr>
        <w:tc>
          <w:tcPr>
            <w:tcW w:w="646" w:type="dxa"/>
          </w:tcPr>
          <w:p w14:paraId="667C6F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4EC170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88-170-EL-AIR</w:t>
            </w:r>
          </w:p>
        </w:tc>
        <w:tc>
          <w:tcPr>
            <w:tcW w:w="981" w:type="dxa"/>
          </w:tcPr>
          <w:p w14:paraId="6E03F5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28FF1C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5DFB27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Cleveland Electric Illuminating Co.</w:t>
            </w:r>
          </w:p>
        </w:tc>
        <w:tc>
          <w:tcPr>
            <w:tcW w:w="3446" w:type="dxa"/>
          </w:tcPr>
          <w:p w14:paraId="07267A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excess deferred taxes, O&amp;M expenses, financial considerations, working capital.</w:t>
            </w:r>
          </w:p>
        </w:tc>
      </w:tr>
      <w:tr w:rsidR="00E2704A" w:rsidRPr="00E2704A" w14:paraId="6B4E39AF" w14:textId="77777777" w:rsidTr="006F7E84">
        <w:trPr>
          <w:cantSplit/>
          <w:trHeight w:val="138"/>
        </w:trPr>
        <w:tc>
          <w:tcPr>
            <w:tcW w:w="646" w:type="dxa"/>
          </w:tcPr>
          <w:p w14:paraId="5850D3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2FC0AFA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88-171-EL-AIR</w:t>
            </w:r>
          </w:p>
        </w:tc>
        <w:tc>
          <w:tcPr>
            <w:tcW w:w="981" w:type="dxa"/>
          </w:tcPr>
          <w:p w14:paraId="0E2017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003918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296F7E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Toledo Edison Co.</w:t>
            </w:r>
          </w:p>
        </w:tc>
        <w:tc>
          <w:tcPr>
            <w:tcW w:w="3446" w:type="dxa"/>
          </w:tcPr>
          <w:p w14:paraId="355079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excess deferred taxes, O&amp;M expenses, financial considerations, working capital.</w:t>
            </w:r>
          </w:p>
        </w:tc>
      </w:tr>
      <w:tr w:rsidR="00E2704A" w:rsidRPr="00E2704A" w14:paraId="653BB56B" w14:textId="77777777" w:rsidTr="006F7E84">
        <w:trPr>
          <w:cantSplit/>
          <w:trHeight w:val="138"/>
        </w:trPr>
        <w:tc>
          <w:tcPr>
            <w:tcW w:w="646" w:type="dxa"/>
          </w:tcPr>
          <w:p w14:paraId="3307E3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50B0ED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8800-355-EI</w:t>
            </w:r>
          </w:p>
        </w:tc>
        <w:tc>
          <w:tcPr>
            <w:tcW w:w="981" w:type="dxa"/>
          </w:tcPr>
          <w:p w14:paraId="2E91C6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974C8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004E6F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5C05CA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Tax Reform Act of 1986, tax expenses, O&amp;M expenses, pension expense (SFAS No. 87).</w:t>
            </w:r>
          </w:p>
        </w:tc>
      </w:tr>
      <w:tr w:rsidR="00E2704A" w:rsidRPr="00E2704A" w14:paraId="06ADCF79" w14:textId="77777777" w:rsidTr="006F7E84">
        <w:trPr>
          <w:cantSplit/>
          <w:trHeight w:val="138"/>
        </w:trPr>
        <w:tc>
          <w:tcPr>
            <w:tcW w:w="646" w:type="dxa"/>
          </w:tcPr>
          <w:p w14:paraId="3EABA8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5A77C5F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3780-U</w:t>
            </w:r>
          </w:p>
        </w:tc>
        <w:tc>
          <w:tcPr>
            <w:tcW w:w="981" w:type="dxa"/>
          </w:tcPr>
          <w:p w14:paraId="3FF395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7EB4EB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7DCC65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559F2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w:t>
            </w:r>
          </w:p>
        </w:tc>
      </w:tr>
      <w:tr w:rsidR="00E2704A" w:rsidRPr="00E2704A" w14:paraId="1AA0354F" w14:textId="77777777" w:rsidTr="006F7E84">
        <w:trPr>
          <w:cantSplit/>
          <w:trHeight w:val="138"/>
        </w:trPr>
        <w:tc>
          <w:tcPr>
            <w:tcW w:w="646" w:type="dxa"/>
          </w:tcPr>
          <w:p w14:paraId="54FCFD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11/88</w:t>
            </w:r>
          </w:p>
        </w:tc>
        <w:tc>
          <w:tcPr>
            <w:tcW w:w="1352" w:type="dxa"/>
          </w:tcPr>
          <w:p w14:paraId="08A40E3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 Remand</w:t>
            </w:r>
          </w:p>
        </w:tc>
        <w:tc>
          <w:tcPr>
            <w:tcW w:w="981" w:type="dxa"/>
          </w:tcPr>
          <w:p w14:paraId="18C2CC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429F1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8163B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67ED6D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Rate base exclusion plan (SFAS No. 71).</w:t>
            </w:r>
          </w:p>
        </w:tc>
      </w:tr>
      <w:tr w:rsidR="00E2704A" w:rsidRPr="00E2704A" w14:paraId="565B9D5C" w14:textId="77777777" w:rsidTr="006F7E84">
        <w:trPr>
          <w:cantSplit/>
          <w:trHeight w:val="138"/>
        </w:trPr>
        <w:tc>
          <w:tcPr>
            <w:tcW w:w="646" w:type="dxa"/>
          </w:tcPr>
          <w:p w14:paraId="0F29E1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12/88</w:t>
            </w:r>
          </w:p>
        </w:tc>
        <w:tc>
          <w:tcPr>
            <w:tcW w:w="1352" w:type="dxa"/>
          </w:tcPr>
          <w:p w14:paraId="54B728B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U-17970</w:t>
            </w:r>
          </w:p>
        </w:tc>
        <w:tc>
          <w:tcPr>
            <w:tcW w:w="981" w:type="dxa"/>
          </w:tcPr>
          <w:p w14:paraId="11A2BB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B0D17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04B4E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AT&amp;T Communications of South Central States</w:t>
            </w:r>
          </w:p>
        </w:tc>
        <w:tc>
          <w:tcPr>
            <w:tcW w:w="3446" w:type="dxa"/>
          </w:tcPr>
          <w:p w14:paraId="541575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w:t>
            </w:r>
          </w:p>
        </w:tc>
      </w:tr>
      <w:tr w:rsidR="00E2704A" w:rsidRPr="00E2704A" w14:paraId="76CD153C" w14:textId="77777777" w:rsidTr="006F7E84">
        <w:trPr>
          <w:cantSplit/>
          <w:trHeight w:val="138"/>
        </w:trPr>
        <w:tc>
          <w:tcPr>
            <w:tcW w:w="646" w:type="dxa"/>
          </w:tcPr>
          <w:p w14:paraId="13B0AC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12/88</w:t>
            </w:r>
          </w:p>
        </w:tc>
        <w:tc>
          <w:tcPr>
            <w:tcW w:w="1352" w:type="dxa"/>
          </w:tcPr>
          <w:p w14:paraId="7BD037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U-17949 Rebuttal</w:t>
            </w:r>
          </w:p>
        </w:tc>
        <w:tc>
          <w:tcPr>
            <w:tcW w:w="981" w:type="dxa"/>
          </w:tcPr>
          <w:p w14:paraId="7DFCAE5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1BA41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1667D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Central Bell</w:t>
            </w:r>
          </w:p>
        </w:tc>
        <w:tc>
          <w:tcPr>
            <w:tcW w:w="3446" w:type="dxa"/>
          </w:tcPr>
          <w:p w14:paraId="13EC99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Compensated absences (SFAS No. 43), pension expense (SFAS No. 87), Part 32, income tax normalization.</w:t>
            </w:r>
          </w:p>
        </w:tc>
      </w:tr>
      <w:tr w:rsidR="00E2704A" w:rsidRPr="00E2704A" w14:paraId="6E226151" w14:textId="77777777" w:rsidTr="006F7E84">
        <w:trPr>
          <w:cantSplit/>
          <w:trHeight w:val="138"/>
        </w:trPr>
        <w:tc>
          <w:tcPr>
            <w:tcW w:w="646" w:type="dxa"/>
          </w:tcPr>
          <w:p w14:paraId="34B4A7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2/89</w:t>
            </w:r>
          </w:p>
        </w:tc>
        <w:tc>
          <w:tcPr>
            <w:tcW w:w="1352" w:type="dxa"/>
          </w:tcPr>
          <w:p w14:paraId="1194E58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p>
        </w:tc>
        <w:tc>
          <w:tcPr>
            <w:tcW w:w="981" w:type="dxa"/>
          </w:tcPr>
          <w:p w14:paraId="1836C9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8CCFE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B458B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7613BC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of River Bend 1, recovery of canceled plant.</w:t>
            </w:r>
          </w:p>
        </w:tc>
      </w:tr>
      <w:tr w:rsidR="00E2704A" w:rsidRPr="00E2704A" w14:paraId="219BB2A9" w14:textId="77777777" w:rsidTr="006F7E84">
        <w:trPr>
          <w:cantSplit/>
          <w:trHeight w:val="138"/>
        </w:trPr>
        <w:tc>
          <w:tcPr>
            <w:tcW w:w="646" w:type="dxa"/>
          </w:tcPr>
          <w:p w14:paraId="37FC40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6/89</w:t>
            </w:r>
          </w:p>
        </w:tc>
        <w:tc>
          <w:tcPr>
            <w:tcW w:w="1352" w:type="dxa"/>
          </w:tcPr>
          <w:p w14:paraId="6345899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881602-EU 890326-EU</w:t>
            </w:r>
          </w:p>
        </w:tc>
        <w:tc>
          <w:tcPr>
            <w:tcW w:w="981" w:type="dxa"/>
          </w:tcPr>
          <w:p w14:paraId="7DBC1E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34FC39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Talquin Electric Cooperative</w:t>
            </w:r>
          </w:p>
        </w:tc>
        <w:tc>
          <w:tcPr>
            <w:tcW w:w="1526" w:type="dxa"/>
          </w:tcPr>
          <w:p w14:paraId="4B44377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Talquin/City of Tallahassee</w:t>
            </w:r>
          </w:p>
        </w:tc>
        <w:tc>
          <w:tcPr>
            <w:tcW w:w="3446" w:type="dxa"/>
          </w:tcPr>
          <w:p w14:paraId="131181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Economic analyses, incremental cost-of-service, average customer rates.</w:t>
            </w:r>
          </w:p>
        </w:tc>
      </w:tr>
      <w:tr w:rsidR="00E2704A" w:rsidRPr="00E2704A" w14:paraId="3A799226" w14:textId="77777777" w:rsidTr="006F7E84">
        <w:trPr>
          <w:cantSplit/>
          <w:trHeight w:val="138"/>
        </w:trPr>
        <w:tc>
          <w:tcPr>
            <w:tcW w:w="646" w:type="dxa"/>
          </w:tcPr>
          <w:p w14:paraId="6D21BE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7/89</w:t>
            </w:r>
          </w:p>
        </w:tc>
        <w:tc>
          <w:tcPr>
            <w:tcW w:w="1352" w:type="dxa"/>
          </w:tcPr>
          <w:p w14:paraId="42A4B48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U-17970</w:t>
            </w:r>
          </w:p>
        </w:tc>
        <w:tc>
          <w:tcPr>
            <w:tcW w:w="981" w:type="dxa"/>
          </w:tcPr>
          <w:p w14:paraId="43AD68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E925D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02329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AT&amp;T Communications of South Central States</w:t>
            </w:r>
          </w:p>
        </w:tc>
        <w:tc>
          <w:tcPr>
            <w:tcW w:w="3446" w:type="dxa"/>
          </w:tcPr>
          <w:p w14:paraId="6001A7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 compensated absences (SFAS No. 43), Part 32.</w:t>
            </w:r>
          </w:p>
        </w:tc>
      </w:tr>
      <w:tr w:rsidR="00E2704A" w:rsidRPr="00E2704A" w14:paraId="12F52285" w14:textId="77777777" w:rsidTr="006F7E84">
        <w:trPr>
          <w:cantSplit/>
          <w:trHeight w:val="138"/>
        </w:trPr>
        <w:tc>
          <w:tcPr>
            <w:tcW w:w="646" w:type="dxa"/>
          </w:tcPr>
          <w:p w14:paraId="64E88C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8/89</w:t>
            </w:r>
          </w:p>
        </w:tc>
        <w:tc>
          <w:tcPr>
            <w:tcW w:w="1352" w:type="dxa"/>
          </w:tcPr>
          <w:p w14:paraId="4862FC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8555</w:t>
            </w:r>
          </w:p>
        </w:tc>
        <w:tc>
          <w:tcPr>
            <w:tcW w:w="981" w:type="dxa"/>
          </w:tcPr>
          <w:p w14:paraId="187965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0441D7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Occidental Chemical Corp.</w:t>
            </w:r>
          </w:p>
        </w:tc>
        <w:tc>
          <w:tcPr>
            <w:tcW w:w="1526" w:type="dxa"/>
          </w:tcPr>
          <w:p w14:paraId="6CE53A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Lighting &amp; Power Co.</w:t>
            </w:r>
          </w:p>
        </w:tc>
        <w:tc>
          <w:tcPr>
            <w:tcW w:w="3446" w:type="dxa"/>
          </w:tcPr>
          <w:p w14:paraId="30FDC8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Cancellation cost recovery, tax expense, revenue requirements.</w:t>
            </w:r>
          </w:p>
        </w:tc>
      </w:tr>
      <w:tr w:rsidR="00E2704A" w:rsidRPr="00E2704A" w14:paraId="429DC3CB" w14:textId="77777777" w:rsidTr="006F7E84">
        <w:trPr>
          <w:cantSplit/>
          <w:trHeight w:val="138"/>
        </w:trPr>
        <w:tc>
          <w:tcPr>
            <w:tcW w:w="646" w:type="dxa"/>
          </w:tcPr>
          <w:p w14:paraId="6139F6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8/89</w:t>
            </w:r>
          </w:p>
        </w:tc>
        <w:tc>
          <w:tcPr>
            <w:tcW w:w="1352" w:type="dxa"/>
          </w:tcPr>
          <w:p w14:paraId="07AB95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3840-U</w:t>
            </w:r>
          </w:p>
        </w:tc>
        <w:tc>
          <w:tcPr>
            <w:tcW w:w="981" w:type="dxa"/>
          </w:tcPr>
          <w:p w14:paraId="5CA0EC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493DF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7FC22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w:t>
            </w:r>
          </w:p>
        </w:tc>
        <w:tc>
          <w:tcPr>
            <w:tcW w:w="3446" w:type="dxa"/>
          </w:tcPr>
          <w:p w14:paraId="7EC40F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Promotional practices, advertising, economic development.</w:t>
            </w:r>
          </w:p>
        </w:tc>
      </w:tr>
      <w:tr w:rsidR="00E2704A" w:rsidRPr="00E2704A" w14:paraId="33DFCFEF" w14:textId="77777777" w:rsidTr="006F7E84">
        <w:trPr>
          <w:cantSplit/>
          <w:trHeight w:val="138"/>
        </w:trPr>
        <w:tc>
          <w:tcPr>
            <w:tcW w:w="646" w:type="dxa"/>
          </w:tcPr>
          <w:p w14:paraId="396D2A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9/89</w:t>
            </w:r>
          </w:p>
        </w:tc>
        <w:tc>
          <w:tcPr>
            <w:tcW w:w="1352" w:type="dxa"/>
          </w:tcPr>
          <w:p w14:paraId="2C0ADFD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r w:rsidRPr="00E2704A">
              <w:rPr>
                <w:rFonts w:ascii="Arial Narrow" w:hAnsi="Arial Narrow"/>
                <w:spacing w:val="-2"/>
                <w:sz w:val="17"/>
              </w:rPr>
              <w:br/>
              <w:t>Detailed</w:t>
            </w:r>
          </w:p>
        </w:tc>
        <w:tc>
          <w:tcPr>
            <w:tcW w:w="981" w:type="dxa"/>
          </w:tcPr>
          <w:p w14:paraId="383A80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750E0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4C728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76AB6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detailed investigation.</w:t>
            </w:r>
          </w:p>
        </w:tc>
      </w:tr>
      <w:tr w:rsidR="00E2704A" w:rsidRPr="00E2704A" w14:paraId="080C6C06" w14:textId="77777777" w:rsidTr="006F7E84">
        <w:trPr>
          <w:cantSplit/>
          <w:trHeight w:val="138"/>
        </w:trPr>
        <w:tc>
          <w:tcPr>
            <w:tcW w:w="646" w:type="dxa"/>
          </w:tcPr>
          <w:p w14:paraId="2C38CD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1A2710C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8880</w:t>
            </w:r>
          </w:p>
        </w:tc>
        <w:tc>
          <w:tcPr>
            <w:tcW w:w="981" w:type="dxa"/>
          </w:tcPr>
          <w:p w14:paraId="67BA83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94BC3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Enron Gas Pipeline</w:t>
            </w:r>
          </w:p>
        </w:tc>
        <w:tc>
          <w:tcPr>
            <w:tcW w:w="1526" w:type="dxa"/>
          </w:tcPr>
          <w:p w14:paraId="6A986E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74DAC6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Deferred accounting treatment, sale/leaseback.</w:t>
            </w:r>
          </w:p>
        </w:tc>
      </w:tr>
      <w:tr w:rsidR="00E2704A" w:rsidRPr="00E2704A" w14:paraId="4B8383ED" w14:textId="77777777" w:rsidTr="006F7E84">
        <w:trPr>
          <w:cantSplit/>
          <w:trHeight w:val="138"/>
        </w:trPr>
        <w:tc>
          <w:tcPr>
            <w:tcW w:w="646" w:type="dxa"/>
          </w:tcPr>
          <w:p w14:paraId="5F98E4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077CC6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8928</w:t>
            </w:r>
          </w:p>
        </w:tc>
        <w:tc>
          <w:tcPr>
            <w:tcW w:w="981" w:type="dxa"/>
          </w:tcPr>
          <w:p w14:paraId="58D268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AFA0F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Enron Gas Pipeline</w:t>
            </w:r>
          </w:p>
        </w:tc>
        <w:tc>
          <w:tcPr>
            <w:tcW w:w="1526" w:type="dxa"/>
          </w:tcPr>
          <w:p w14:paraId="063639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693C5B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imputed capital structure, cash working capital.</w:t>
            </w:r>
          </w:p>
        </w:tc>
      </w:tr>
      <w:tr w:rsidR="00E2704A" w:rsidRPr="00E2704A" w14:paraId="6FA3ABCE" w14:textId="77777777" w:rsidTr="006F7E84">
        <w:trPr>
          <w:cantSplit/>
          <w:trHeight w:val="138"/>
        </w:trPr>
        <w:tc>
          <w:tcPr>
            <w:tcW w:w="646" w:type="dxa"/>
          </w:tcPr>
          <w:p w14:paraId="0F68F1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47F6D3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R-891364</w:t>
            </w:r>
          </w:p>
        </w:tc>
        <w:tc>
          <w:tcPr>
            <w:tcW w:w="981" w:type="dxa"/>
          </w:tcPr>
          <w:p w14:paraId="631AF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C3189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385EE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3427A2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79713799" w14:textId="77777777" w:rsidTr="006F7E84">
        <w:trPr>
          <w:cantSplit/>
          <w:trHeight w:val="138"/>
        </w:trPr>
        <w:tc>
          <w:tcPr>
            <w:tcW w:w="646" w:type="dxa"/>
          </w:tcPr>
          <w:p w14:paraId="7502E2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11/89</w:t>
            </w:r>
            <w:r w:rsidRPr="00E2704A">
              <w:rPr>
                <w:rFonts w:ascii="Arial Narrow" w:hAnsi="Arial Narrow"/>
                <w:spacing w:val="-2"/>
                <w:sz w:val="17"/>
              </w:rPr>
              <w:br/>
              <w:t>12/89</w:t>
            </w:r>
          </w:p>
        </w:tc>
        <w:tc>
          <w:tcPr>
            <w:tcW w:w="1352" w:type="dxa"/>
          </w:tcPr>
          <w:p w14:paraId="0AA587C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R-891364</w:t>
            </w:r>
            <w:r w:rsidRPr="00E2704A">
              <w:rPr>
                <w:rFonts w:ascii="Arial Narrow" w:hAnsi="Arial Narrow"/>
                <w:spacing w:val="-2"/>
                <w:sz w:val="17"/>
              </w:rPr>
              <w:br/>
              <w:t>Surrebuttal</w:t>
            </w:r>
            <w:r w:rsidRPr="00E2704A">
              <w:rPr>
                <w:rFonts w:ascii="Arial Narrow" w:hAnsi="Arial Narrow"/>
                <w:spacing w:val="-2"/>
                <w:sz w:val="17"/>
              </w:rPr>
              <w:br/>
              <w:t>(2 Filings)</w:t>
            </w:r>
          </w:p>
        </w:tc>
        <w:tc>
          <w:tcPr>
            <w:tcW w:w="981" w:type="dxa"/>
          </w:tcPr>
          <w:p w14:paraId="0B5591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CBE1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54D3D0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5D03E4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sale/leaseback.</w:t>
            </w:r>
          </w:p>
        </w:tc>
      </w:tr>
      <w:tr w:rsidR="00E2704A" w:rsidRPr="00E2704A" w14:paraId="2289D0EA" w14:textId="77777777" w:rsidTr="006F7E84">
        <w:trPr>
          <w:cantSplit/>
          <w:trHeight w:val="138"/>
        </w:trPr>
        <w:tc>
          <w:tcPr>
            <w:tcW w:w="646" w:type="dxa"/>
          </w:tcPr>
          <w:p w14:paraId="076EE5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1/90</w:t>
            </w:r>
          </w:p>
        </w:tc>
        <w:tc>
          <w:tcPr>
            <w:tcW w:w="1352" w:type="dxa"/>
          </w:tcPr>
          <w:p w14:paraId="4477FDA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r w:rsidRPr="00E2704A">
              <w:rPr>
                <w:rFonts w:ascii="Arial Narrow" w:hAnsi="Arial Narrow"/>
                <w:spacing w:val="-2"/>
                <w:sz w:val="17"/>
              </w:rPr>
              <w:br/>
              <w:t>Detailed</w:t>
            </w:r>
            <w:r w:rsidRPr="00E2704A">
              <w:rPr>
                <w:rFonts w:ascii="Arial Narrow" w:hAnsi="Arial Narrow"/>
                <w:spacing w:val="-2"/>
                <w:sz w:val="17"/>
              </w:rPr>
              <w:br/>
              <w:t>Rebuttal</w:t>
            </w:r>
          </w:p>
        </w:tc>
        <w:tc>
          <w:tcPr>
            <w:tcW w:w="981" w:type="dxa"/>
          </w:tcPr>
          <w:p w14:paraId="4A4BD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BD251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E9591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3B0DFC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detailed investigation.</w:t>
            </w:r>
          </w:p>
        </w:tc>
      </w:tr>
      <w:tr w:rsidR="00E2704A" w:rsidRPr="00E2704A" w14:paraId="6EA32428" w14:textId="77777777" w:rsidTr="006F7E84">
        <w:trPr>
          <w:cantSplit/>
          <w:trHeight w:val="138"/>
        </w:trPr>
        <w:tc>
          <w:tcPr>
            <w:tcW w:w="646" w:type="dxa"/>
          </w:tcPr>
          <w:p w14:paraId="1C2061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1/90</w:t>
            </w:r>
          </w:p>
        </w:tc>
        <w:tc>
          <w:tcPr>
            <w:tcW w:w="1352" w:type="dxa"/>
          </w:tcPr>
          <w:p w14:paraId="215B537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III</w:t>
            </w:r>
          </w:p>
        </w:tc>
        <w:tc>
          <w:tcPr>
            <w:tcW w:w="981" w:type="dxa"/>
          </w:tcPr>
          <w:p w14:paraId="479CE2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8AC26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F4E9A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758446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Phase-in of River Bend 1, deregulated asset plan.</w:t>
            </w:r>
          </w:p>
        </w:tc>
      </w:tr>
      <w:tr w:rsidR="00E2704A" w:rsidRPr="00E2704A" w14:paraId="05ED23F8" w14:textId="77777777" w:rsidTr="006F7E84">
        <w:trPr>
          <w:cantSplit/>
          <w:trHeight w:val="138"/>
        </w:trPr>
        <w:tc>
          <w:tcPr>
            <w:tcW w:w="646" w:type="dxa"/>
          </w:tcPr>
          <w:p w14:paraId="03AEF5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3/90</w:t>
            </w:r>
          </w:p>
        </w:tc>
        <w:tc>
          <w:tcPr>
            <w:tcW w:w="1352" w:type="dxa"/>
          </w:tcPr>
          <w:p w14:paraId="6A18F9F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890319-EI</w:t>
            </w:r>
          </w:p>
        </w:tc>
        <w:tc>
          <w:tcPr>
            <w:tcW w:w="981" w:type="dxa"/>
          </w:tcPr>
          <w:p w14:paraId="5B3A44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6564F4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6D13D1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2C6A52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O&amp;M expenses, Tax Reform Act of 1986.</w:t>
            </w:r>
          </w:p>
        </w:tc>
      </w:tr>
      <w:tr w:rsidR="00E2704A" w:rsidRPr="00E2704A" w14:paraId="6F3BD66A" w14:textId="77777777" w:rsidTr="006F7E84">
        <w:trPr>
          <w:cantSplit/>
          <w:trHeight w:val="138"/>
        </w:trPr>
        <w:tc>
          <w:tcPr>
            <w:tcW w:w="646" w:type="dxa"/>
          </w:tcPr>
          <w:p w14:paraId="75899E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4/90</w:t>
            </w:r>
          </w:p>
        </w:tc>
        <w:tc>
          <w:tcPr>
            <w:tcW w:w="1352" w:type="dxa"/>
          </w:tcPr>
          <w:p w14:paraId="3B93C5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890319-EI</w:t>
            </w:r>
            <w:r w:rsidRPr="00E2704A">
              <w:rPr>
                <w:rFonts w:ascii="Arial Narrow" w:hAnsi="Arial Narrow"/>
                <w:spacing w:val="-2"/>
                <w:sz w:val="17"/>
              </w:rPr>
              <w:br/>
              <w:t>Rebuttal</w:t>
            </w:r>
          </w:p>
        </w:tc>
        <w:tc>
          <w:tcPr>
            <w:tcW w:w="981" w:type="dxa"/>
          </w:tcPr>
          <w:p w14:paraId="2F0D01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0EDBD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5B83A5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647ECA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O&amp;M expenses, Tax Reform Act of 1986.</w:t>
            </w:r>
          </w:p>
        </w:tc>
      </w:tr>
      <w:tr w:rsidR="00E2704A" w:rsidRPr="00E2704A" w14:paraId="5AF66319" w14:textId="77777777" w:rsidTr="006F7E84">
        <w:trPr>
          <w:cantSplit/>
          <w:trHeight w:val="138"/>
        </w:trPr>
        <w:tc>
          <w:tcPr>
            <w:tcW w:w="646" w:type="dxa"/>
          </w:tcPr>
          <w:p w14:paraId="659D85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4/90</w:t>
            </w:r>
          </w:p>
        </w:tc>
        <w:tc>
          <w:tcPr>
            <w:tcW w:w="1352" w:type="dxa"/>
          </w:tcPr>
          <w:p w14:paraId="670687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008F37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r w:rsidRPr="00E2704A">
              <w:rPr>
                <w:rFonts w:ascii="Arial Narrow" w:hAnsi="Arial Narrow"/>
                <w:spacing w:val="-2"/>
                <w:sz w:val="17"/>
              </w:rPr>
              <w:br/>
              <w:t>19</w:t>
            </w:r>
            <w:r w:rsidRPr="00E2704A">
              <w:rPr>
                <w:rFonts w:ascii="Arial Narrow" w:hAnsi="Arial Narrow"/>
                <w:spacing w:val="-2"/>
                <w:sz w:val="17"/>
                <w:vertAlign w:val="superscript"/>
              </w:rPr>
              <w:t>th</w:t>
            </w:r>
            <w:r w:rsidRPr="00E2704A">
              <w:rPr>
                <w:rFonts w:ascii="Arial Narrow" w:hAnsi="Arial Narrow"/>
                <w:spacing w:val="-2"/>
                <w:sz w:val="17"/>
              </w:rPr>
              <w:t xml:space="preserve"> Judicial</w:t>
            </w:r>
            <w:r w:rsidRPr="00E2704A">
              <w:rPr>
                <w:rFonts w:ascii="Arial Narrow" w:hAnsi="Arial Narrow"/>
                <w:spacing w:val="-2"/>
                <w:sz w:val="17"/>
              </w:rPr>
              <w:br/>
              <w:t>District Ct.</w:t>
            </w:r>
          </w:p>
        </w:tc>
        <w:tc>
          <w:tcPr>
            <w:tcW w:w="1885" w:type="dxa"/>
          </w:tcPr>
          <w:p w14:paraId="115EC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7C2FEE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5DEAF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Fuel clause, gain on sale of utility assets.</w:t>
            </w:r>
          </w:p>
        </w:tc>
      </w:tr>
      <w:tr w:rsidR="00E2704A" w:rsidRPr="00E2704A" w14:paraId="3F861EDD" w14:textId="77777777" w:rsidTr="006F7E84">
        <w:trPr>
          <w:cantSplit/>
          <w:trHeight w:val="138"/>
        </w:trPr>
        <w:tc>
          <w:tcPr>
            <w:tcW w:w="646" w:type="dxa"/>
          </w:tcPr>
          <w:p w14:paraId="394494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9/90</w:t>
            </w:r>
          </w:p>
        </w:tc>
        <w:tc>
          <w:tcPr>
            <w:tcW w:w="1352" w:type="dxa"/>
          </w:tcPr>
          <w:p w14:paraId="16F03B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90-158</w:t>
            </w:r>
          </w:p>
        </w:tc>
        <w:tc>
          <w:tcPr>
            <w:tcW w:w="981" w:type="dxa"/>
          </w:tcPr>
          <w:p w14:paraId="191F89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9DDA6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774407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07E6E2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post-test year additions, forecasted test year.</w:t>
            </w:r>
          </w:p>
        </w:tc>
      </w:tr>
      <w:tr w:rsidR="00E2704A" w:rsidRPr="00E2704A" w14:paraId="29736977" w14:textId="77777777" w:rsidTr="006F7E84">
        <w:trPr>
          <w:cantSplit/>
          <w:trHeight w:val="138"/>
        </w:trPr>
        <w:tc>
          <w:tcPr>
            <w:tcW w:w="646" w:type="dxa"/>
          </w:tcPr>
          <w:p w14:paraId="175AD6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12/90</w:t>
            </w:r>
          </w:p>
        </w:tc>
        <w:tc>
          <w:tcPr>
            <w:tcW w:w="1352" w:type="dxa"/>
          </w:tcPr>
          <w:p w14:paraId="12E0309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IV</w:t>
            </w:r>
          </w:p>
        </w:tc>
        <w:tc>
          <w:tcPr>
            <w:tcW w:w="981" w:type="dxa"/>
          </w:tcPr>
          <w:p w14:paraId="3DB5F9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284D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A2BDF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30362D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E7599BD" w14:textId="77777777" w:rsidTr="006F7E84">
        <w:trPr>
          <w:cantSplit/>
          <w:trHeight w:val="138"/>
        </w:trPr>
        <w:tc>
          <w:tcPr>
            <w:tcW w:w="646" w:type="dxa"/>
          </w:tcPr>
          <w:p w14:paraId="4BA1B2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3/91</w:t>
            </w:r>
          </w:p>
        </w:tc>
        <w:tc>
          <w:tcPr>
            <w:tcW w:w="1352" w:type="dxa"/>
          </w:tcPr>
          <w:p w14:paraId="155B016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29327, et. al.</w:t>
            </w:r>
          </w:p>
        </w:tc>
        <w:tc>
          <w:tcPr>
            <w:tcW w:w="981" w:type="dxa"/>
          </w:tcPr>
          <w:p w14:paraId="5F5085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NY</w:t>
            </w:r>
          </w:p>
        </w:tc>
        <w:tc>
          <w:tcPr>
            <w:tcW w:w="1885" w:type="dxa"/>
          </w:tcPr>
          <w:p w14:paraId="2F17F6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Multiple Intervenors</w:t>
            </w:r>
          </w:p>
        </w:tc>
        <w:tc>
          <w:tcPr>
            <w:tcW w:w="1526" w:type="dxa"/>
          </w:tcPr>
          <w:p w14:paraId="4551D6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Niagara Mohawk Power Corp.</w:t>
            </w:r>
          </w:p>
        </w:tc>
        <w:tc>
          <w:tcPr>
            <w:tcW w:w="3446" w:type="dxa"/>
          </w:tcPr>
          <w:p w14:paraId="6F96FD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w:t>
            </w:r>
          </w:p>
        </w:tc>
      </w:tr>
      <w:tr w:rsidR="00E2704A" w:rsidRPr="00E2704A" w14:paraId="52D689A8" w14:textId="77777777" w:rsidTr="006F7E84">
        <w:trPr>
          <w:cantSplit/>
          <w:trHeight w:val="138"/>
        </w:trPr>
        <w:tc>
          <w:tcPr>
            <w:tcW w:w="646" w:type="dxa"/>
          </w:tcPr>
          <w:p w14:paraId="509790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5/91</w:t>
            </w:r>
          </w:p>
        </w:tc>
        <w:tc>
          <w:tcPr>
            <w:tcW w:w="1352" w:type="dxa"/>
          </w:tcPr>
          <w:p w14:paraId="61A070F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9945</w:t>
            </w:r>
          </w:p>
        </w:tc>
        <w:tc>
          <w:tcPr>
            <w:tcW w:w="981" w:type="dxa"/>
          </w:tcPr>
          <w:p w14:paraId="631AF1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BA4FF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 of Texas</w:t>
            </w:r>
          </w:p>
        </w:tc>
        <w:tc>
          <w:tcPr>
            <w:tcW w:w="1526" w:type="dxa"/>
          </w:tcPr>
          <w:p w14:paraId="23F2A1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El Paso Electric Co.</w:t>
            </w:r>
          </w:p>
        </w:tc>
        <w:tc>
          <w:tcPr>
            <w:tcW w:w="3446" w:type="dxa"/>
          </w:tcPr>
          <w:p w14:paraId="2E1AB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Financial modeling, economic analyses, prudence of Palo Verde 3.</w:t>
            </w:r>
          </w:p>
        </w:tc>
      </w:tr>
      <w:tr w:rsidR="00E2704A" w:rsidRPr="00E2704A" w14:paraId="349AF76C" w14:textId="77777777" w:rsidTr="006F7E84">
        <w:trPr>
          <w:cantSplit/>
          <w:trHeight w:val="138"/>
        </w:trPr>
        <w:tc>
          <w:tcPr>
            <w:tcW w:w="646" w:type="dxa"/>
          </w:tcPr>
          <w:p w14:paraId="0B6BD6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9/91</w:t>
            </w:r>
          </w:p>
        </w:tc>
        <w:tc>
          <w:tcPr>
            <w:tcW w:w="1352" w:type="dxa"/>
          </w:tcPr>
          <w:p w14:paraId="4319C8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P-910511</w:t>
            </w:r>
            <w:r w:rsidRPr="00E2704A">
              <w:rPr>
                <w:rFonts w:ascii="Arial Narrow" w:hAnsi="Arial Narrow"/>
                <w:spacing w:val="-2"/>
                <w:sz w:val="17"/>
              </w:rPr>
              <w:br/>
              <w:t>P-910512</w:t>
            </w:r>
          </w:p>
        </w:tc>
        <w:tc>
          <w:tcPr>
            <w:tcW w:w="981" w:type="dxa"/>
          </w:tcPr>
          <w:p w14:paraId="4F3E3C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194DC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Allegheny Ludlum Corp., Armco Advanced Materials Co., The West Penn Power Industrial Users' Group</w:t>
            </w:r>
          </w:p>
        </w:tc>
        <w:tc>
          <w:tcPr>
            <w:tcW w:w="1526" w:type="dxa"/>
          </w:tcPr>
          <w:p w14:paraId="66D675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4C5D5B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Recovery of CAAA costs, least cost financing.</w:t>
            </w:r>
          </w:p>
        </w:tc>
      </w:tr>
      <w:tr w:rsidR="00E2704A" w:rsidRPr="00E2704A" w14:paraId="3424E76D" w14:textId="77777777" w:rsidTr="006F7E84">
        <w:trPr>
          <w:cantSplit/>
          <w:trHeight w:val="138"/>
        </w:trPr>
        <w:tc>
          <w:tcPr>
            <w:tcW w:w="646" w:type="dxa"/>
          </w:tcPr>
          <w:p w14:paraId="3812A9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9/91</w:t>
            </w:r>
          </w:p>
        </w:tc>
        <w:tc>
          <w:tcPr>
            <w:tcW w:w="1352" w:type="dxa"/>
          </w:tcPr>
          <w:p w14:paraId="3EFF4C5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91-231-E-NC</w:t>
            </w:r>
          </w:p>
        </w:tc>
        <w:tc>
          <w:tcPr>
            <w:tcW w:w="981" w:type="dxa"/>
          </w:tcPr>
          <w:p w14:paraId="632119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07DC00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1E0036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Co.</w:t>
            </w:r>
          </w:p>
        </w:tc>
        <w:tc>
          <w:tcPr>
            <w:tcW w:w="3446" w:type="dxa"/>
          </w:tcPr>
          <w:p w14:paraId="093AE9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Recovery of CAAA costs, least cost financing.</w:t>
            </w:r>
          </w:p>
        </w:tc>
      </w:tr>
      <w:tr w:rsidR="00E2704A" w:rsidRPr="00E2704A" w14:paraId="116C68E0" w14:textId="77777777" w:rsidTr="006F7E84">
        <w:trPr>
          <w:cantSplit/>
          <w:trHeight w:val="138"/>
        </w:trPr>
        <w:tc>
          <w:tcPr>
            <w:tcW w:w="646" w:type="dxa"/>
          </w:tcPr>
          <w:p w14:paraId="06CF01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11/91</w:t>
            </w:r>
          </w:p>
        </w:tc>
        <w:tc>
          <w:tcPr>
            <w:tcW w:w="1352" w:type="dxa"/>
          </w:tcPr>
          <w:p w14:paraId="4E6D57F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53D399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7BAA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F5070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C039B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Asset impairment, deregulated asset plan, revenue requirements.</w:t>
            </w:r>
          </w:p>
        </w:tc>
      </w:tr>
      <w:tr w:rsidR="00E2704A" w:rsidRPr="00E2704A" w14:paraId="19FEE30C" w14:textId="77777777" w:rsidTr="006F7E84">
        <w:trPr>
          <w:cantSplit/>
          <w:trHeight w:val="138"/>
        </w:trPr>
        <w:tc>
          <w:tcPr>
            <w:tcW w:w="646" w:type="dxa"/>
          </w:tcPr>
          <w:p w14:paraId="070019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12/91</w:t>
            </w:r>
          </w:p>
        </w:tc>
        <w:tc>
          <w:tcPr>
            <w:tcW w:w="1352" w:type="dxa"/>
          </w:tcPr>
          <w:p w14:paraId="29D7036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91-410-EL-AIR</w:t>
            </w:r>
          </w:p>
        </w:tc>
        <w:tc>
          <w:tcPr>
            <w:tcW w:w="981" w:type="dxa"/>
          </w:tcPr>
          <w:p w14:paraId="38AA3F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661CD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Air Products and Chemicals, Inc., Armco Steel Co., General Electric Co., Industrial Energy Consumers</w:t>
            </w:r>
          </w:p>
        </w:tc>
        <w:tc>
          <w:tcPr>
            <w:tcW w:w="1526" w:type="dxa"/>
          </w:tcPr>
          <w:p w14:paraId="211629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6A53555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plan.</w:t>
            </w:r>
          </w:p>
        </w:tc>
      </w:tr>
      <w:tr w:rsidR="00E2704A" w:rsidRPr="00E2704A" w14:paraId="4B9A0F80" w14:textId="77777777" w:rsidTr="006F7E84">
        <w:trPr>
          <w:cantSplit/>
          <w:trHeight w:val="138"/>
        </w:trPr>
        <w:tc>
          <w:tcPr>
            <w:tcW w:w="646" w:type="dxa"/>
          </w:tcPr>
          <w:p w14:paraId="62590C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12/91</w:t>
            </w:r>
          </w:p>
        </w:tc>
        <w:tc>
          <w:tcPr>
            <w:tcW w:w="1352" w:type="dxa"/>
          </w:tcPr>
          <w:p w14:paraId="0D3E1C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10200</w:t>
            </w:r>
          </w:p>
        </w:tc>
        <w:tc>
          <w:tcPr>
            <w:tcW w:w="981" w:type="dxa"/>
          </w:tcPr>
          <w:p w14:paraId="22CB79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2FD78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 of Texas</w:t>
            </w:r>
          </w:p>
        </w:tc>
        <w:tc>
          <w:tcPr>
            <w:tcW w:w="1526" w:type="dxa"/>
          </w:tcPr>
          <w:p w14:paraId="00F837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4D7CE6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Financial integrity, strategic planning, declined business affiliations.</w:t>
            </w:r>
          </w:p>
        </w:tc>
      </w:tr>
      <w:tr w:rsidR="00E2704A" w:rsidRPr="00E2704A" w14:paraId="4F0A3B9C" w14:textId="77777777" w:rsidTr="006F7E84">
        <w:trPr>
          <w:cantSplit/>
          <w:trHeight w:val="138"/>
        </w:trPr>
        <w:tc>
          <w:tcPr>
            <w:tcW w:w="646" w:type="dxa"/>
          </w:tcPr>
          <w:p w14:paraId="705176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5/92</w:t>
            </w:r>
          </w:p>
        </w:tc>
        <w:tc>
          <w:tcPr>
            <w:tcW w:w="1352" w:type="dxa"/>
          </w:tcPr>
          <w:p w14:paraId="002F33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910890-EI</w:t>
            </w:r>
          </w:p>
        </w:tc>
        <w:tc>
          <w:tcPr>
            <w:tcW w:w="981" w:type="dxa"/>
          </w:tcPr>
          <w:p w14:paraId="2DCC14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0946DE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Occidental Chemical Corp.</w:t>
            </w:r>
          </w:p>
        </w:tc>
        <w:tc>
          <w:tcPr>
            <w:tcW w:w="1526" w:type="dxa"/>
          </w:tcPr>
          <w:p w14:paraId="7EC66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Corp.</w:t>
            </w:r>
          </w:p>
        </w:tc>
        <w:tc>
          <w:tcPr>
            <w:tcW w:w="3446" w:type="dxa"/>
          </w:tcPr>
          <w:p w14:paraId="1D6537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O&amp;M expense, pension expense, OPEB expense, fossil dismantling, nuclear decommissioning.</w:t>
            </w:r>
          </w:p>
        </w:tc>
      </w:tr>
      <w:tr w:rsidR="00E2704A" w:rsidRPr="00E2704A" w14:paraId="66A7586B" w14:textId="77777777" w:rsidTr="006F7E84">
        <w:trPr>
          <w:cantSplit/>
          <w:trHeight w:val="138"/>
        </w:trPr>
        <w:tc>
          <w:tcPr>
            <w:tcW w:w="646" w:type="dxa"/>
          </w:tcPr>
          <w:p w14:paraId="569DB2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8/92</w:t>
            </w:r>
          </w:p>
        </w:tc>
        <w:tc>
          <w:tcPr>
            <w:tcW w:w="1352" w:type="dxa"/>
          </w:tcPr>
          <w:p w14:paraId="7AD2E8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R-00922314</w:t>
            </w:r>
          </w:p>
        </w:tc>
        <w:tc>
          <w:tcPr>
            <w:tcW w:w="981" w:type="dxa"/>
          </w:tcPr>
          <w:p w14:paraId="083C94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7222B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14E384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776131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performance rewards, purchased power risk, OPEB expense.</w:t>
            </w:r>
          </w:p>
        </w:tc>
      </w:tr>
      <w:tr w:rsidR="00E2704A" w:rsidRPr="00E2704A" w14:paraId="4856572C" w14:textId="77777777" w:rsidTr="006F7E84">
        <w:trPr>
          <w:cantSplit/>
          <w:trHeight w:val="138"/>
        </w:trPr>
        <w:tc>
          <w:tcPr>
            <w:tcW w:w="646" w:type="dxa"/>
          </w:tcPr>
          <w:p w14:paraId="3CF7E4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0CF2B9C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92-043</w:t>
            </w:r>
          </w:p>
        </w:tc>
        <w:tc>
          <w:tcPr>
            <w:tcW w:w="981" w:type="dxa"/>
          </w:tcPr>
          <w:p w14:paraId="56CCEE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EDB8A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Consumers</w:t>
            </w:r>
          </w:p>
        </w:tc>
        <w:tc>
          <w:tcPr>
            <w:tcW w:w="1526" w:type="dxa"/>
          </w:tcPr>
          <w:p w14:paraId="175569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42AB7F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AD7DE92" w14:textId="77777777" w:rsidTr="006F7E84">
        <w:trPr>
          <w:cantSplit/>
          <w:trHeight w:val="138"/>
        </w:trPr>
        <w:tc>
          <w:tcPr>
            <w:tcW w:w="646" w:type="dxa"/>
          </w:tcPr>
          <w:p w14:paraId="335B0A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46BA2F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920324-EI</w:t>
            </w:r>
          </w:p>
        </w:tc>
        <w:tc>
          <w:tcPr>
            <w:tcW w:w="981" w:type="dxa"/>
          </w:tcPr>
          <w:p w14:paraId="6FC93A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15D5DE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48BBF51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Tampa Electric Co.</w:t>
            </w:r>
          </w:p>
        </w:tc>
        <w:tc>
          <w:tcPr>
            <w:tcW w:w="3446" w:type="dxa"/>
          </w:tcPr>
          <w:p w14:paraId="6DB599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0377D81" w14:textId="77777777" w:rsidTr="006F7E84">
        <w:trPr>
          <w:cantSplit/>
          <w:trHeight w:val="138"/>
        </w:trPr>
        <w:tc>
          <w:tcPr>
            <w:tcW w:w="646" w:type="dxa"/>
          </w:tcPr>
          <w:p w14:paraId="76826B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045257E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39348</w:t>
            </w:r>
          </w:p>
        </w:tc>
        <w:tc>
          <w:tcPr>
            <w:tcW w:w="981" w:type="dxa"/>
          </w:tcPr>
          <w:p w14:paraId="6602DB9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16AFCD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Indiana Industrial Group</w:t>
            </w:r>
          </w:p>
        </w:tc>
        <w:tc>
          <w:tcPr>
            <w:tcW w:w="1526" w:type="dxa"/>
          </w:tcPr>
          <w:p w14:paraId="716511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4D6394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20496440" w14:textId="77777777" w:rsidTr="006F7E84">
        <w:trPr>
          <w:cantSplit/>
          <w:trHeight w:val="138"/>
        </w:trPr>
        <w:tc>
          <w:tcPr>
            <w:tcW w:w="646" w:type="dxa"/>
          </w:tcPr>
          <w:p w14:paraId="6BD66F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1C7F0B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910840-PU</w:t>
            </w:r>
          </w:p>
        </w:tc>
        <w:tc>
          <w:tcPr>
            <w:tcW w:w="981" w:type="dxa"/>
          </w:tcPr>
          <w:p w14:paraId="50E97C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8555C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6DC1A4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38CCB5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6C4EB58" w14:textId="77777777" w:rsidTr="006F7E84">
        <w:trPr>
          <w:cantSplit/>
          <w:trHeight w:val="138"/>
        </w:trPr>
        <w:tc>
          <w:tcPr>
            <w:tcW w:w="646" w:type="dxa"/>
          </w:tcPr>
          <w:p w14:paraId="3A97A0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65E7B4C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39314</w:t>
            </w:r>
          </w:p>
        </w:tc>
        <w:tc>
          <w:tcPr>
            <w:tcW w:w="981" w:type="dxa"/>
          </w:tcPr>
          <w:p w14:paraId="050F5A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391C99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Industrial Consumers for Fair Utility Rates</w:t>
            </w:r>
          </w:p>
        </w:tc>
        <w:tc>
          <w:tcPr>
            <w:tcW w:w="1526" w:type="dxa"/>
          </w:tcPr>
          <w:p w14:paraId="1929B6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Indiana Michigan Power Co.</w:t>
            </w:r>
          </w:p>
        </w:tc>
        <w:tc>
          <w:tcPr>
            <w:tcW w:w="3446" w:type="dxa"/>
          </w:tcPr>
          <w:p w14:paraId="704D76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56665F73" w14:textId="77777777" w:rsidTr="006F7E84">
        <w:trPr>
          <w:cantSplit/>
          <w:trHeight w:val="138"/>
        </w:trPr>
        <w:tc>
          <w:tcPr>
            <w:tcW w:w="646" w:type="dxa"/>
          </w:tcPr>
          <w:p w14:paraId="2B856E3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38E1958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p>
        </w:tc>
        <w:tc>
          <w:tcPr>
            <w:tcW w:w="981" w:type="dxa"/>
          </w:tcPr>
          <w:p w14:paraId="413372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DBD8E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06BB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494AD1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7C04DB5E" w14:textId="77777777" w:rsidTr="006F7E84">
        <w:trPr>
          <w:cantSplit/>
          <w:trHeight w:val="138"/>
        </w:trPr>
        <w:tc>
          <w:tcPr>
            <w:tcW w:w="646" w:type="dxa"/>
          </w:tcPr>
          <w:p w14:paraId="3068B3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3BC4484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8469</w:t>
            </w:r>
          </w:p>
        </w:tc>
        <w:tc>
          <w:tcPr>
            <w:tcW w:w="981" w:type="dxa"/>
          </w:tcPr>
          <w:p w14:paraId="7414C3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5B9710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Westvaco Corp., Eastalco Aluminum Co.</w:t>
            </w:r>
          </w:p>
        </w:tc>
        <w:tc>
          <w:tcPr>
            <w:tcW w:w="1526" w:type="dxa"/>
          </w:tcPr>
          <w:p w14:paraId="4D5105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Edison Co.</w:t>
            </w:r>
          </w:p>
        </w:tc>
        <w:tc>
          <w:tcPr>
            <w:tcW w:w="3446" w:type="dxa"/>
          </w:tcPr>
          <w:p w14:paraId="3849A3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019F892" w14:textId="77777777" w:rsidTr="006F7E84">
        <w:trPr>
          <w:cantSplit/>
          <w:trHeight w:val="138"/>
        </w:trPr>
        <w:tc>
          <w:tcPr>
            <w:tcW w:w="646" w:type="dxa"/>
          </w:tcPr>
          <w:p w14:paraId="61609A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5224B1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92-1715-AU-COI</w:t>
            </w:r>
          </w:p>
        </w:tc>
        <w:tc>
          <w:tcPr>
            <w:tcW w:w="981" w:type="dxa"/>
          </w:tcPr>
          <w:p w14:paraId="64B453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4FD3A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Manufacturers Association</w:t>
            </w:r>
          </w:p>
        </w:tc>
        <w:tc>
          <w:tcPr>
            <w:tcW w:w="1526" w:type="dxa"/>
          </w:tcPr>
          <w:p w14:paraId="31AD92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6AE8CD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5AC5D29D" w14:textId="77777777" w:rsidTr="006F7E84">
        <w:trPr>
          <w:cantSplit/>
          <w:trHeight w:val="138"/>
        </w:trPr>
        <w:tc>
          <w:tcPr>
            <w:tcW w:w="646" w:type="dxa"/>
          </w:tcPr>
          <w:p w14:paraId="7F619F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12/92</w:t>
            </w:r>
          </w:p>
        </w:tc>
        <w:tc>
          <w:tcPr>
            <w:tcW w:w="1352" w:type="dxa"/>
          </w:tcPr>
          <w:p w14:paraId="5F35AB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R-00922378</w:t>
            </w:r>
          </w:p>
        </w:tc>
        <w:tc>
          <w:tcPr>
            <w:tcW w:w="981" w:type="dxa"/>
          </w:tcPr>
          <w:p w14:paraId="290F5D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PA </w:t>
            </w:r>
          </w:p>
        </w:tc>
        <w:tc>
          <w:tcPr>
            <w:tcW w:w="1885" w:type="dxa"/>
          </w:tcPr>
          <w:p w14:paraId="4D73BF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Armco Advanced Materials Co., The WPP Industrial Intervenors</w:t>
            </w:r>
          </w:p>
        </w:tc>
        <w:tc>
          <w:tcPr>
            <w:tcW w:w="1526" w:type="dxa"/>
          </w:tcPr>
          <w:p w14:paraId="6C86AA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05564C9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performance rewards, purchased power risk, OPEB expense.</w:t>
            </w:r>
          </w:p>
        </w:tc>
      </w:tr>
      <w:tr w:rsidR="00E2704A" w:rsidRPr="00E2704A" w14:paraId="5D4EEAAB" w14:textId="77777777" w:rsidTr="006F7E84">
        <w:trPr>
          <w:cantSplit/>
          <w:trHeight w:val="138"/>
        </w:trPr>
        <w:tc>
          <w:tcPr>
            <w:tcW w:w="646" w:type="dxa"/>
          </w:tcPr>
          <w:p w14:paraId="722DB7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5EF82E6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U-19949</w:t>
            </w:r>
          </w:p>
        </w:tc>
        <w:tc>
          <w:tcPr>
            <w:tcW w:w="981" w:type="dxa"/>
          </w:tcPr>
          <w:p w14:paraId="721979B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65E45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99693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Central Bell</w:t>
            </w:r>
          </w:p>
        </w:tc>
        <w:tc>
          <w:tcPr>
            <w:tcW w:w="3446" w:type="dxa"/>
          </w:tcPr>
          <w:p w14:paraId="2093B3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 cost allocations, merger.</w:t>
            </w:r>
          </w:p>
        </w:tc>
      </w:tr>
      <w:tr w:rsidR="00E2704A" w:rsidRPr="00E2704A" w14:paraId="64526027" w14:textId="77777777" w:rsidTr="006F7E84">
        <w:trPr>
          <w:cantSplit/>
          <w:trHeight w:val="138"/>
        </w:trPr>
        <w:tc>
          <w:tcPr>
            <w:tcW w:w="646" w:type="dxa"/>
          </w:tcPr>
          <w:p w14:paraId="378D89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4BF2E5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R-00922479</w:t>
            </w:r>
          </w:p>
        </w:tc>
        <w:tc>
          <w:tcPr>
            <w:tcW w:w="981" w:type="dxa"/>
          </w:tcPr>
          <w:p w14:paraId="4068D8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1496D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48F3CE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4C473F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F4C3D1D" w14:textId="77777777" w:rsidTr="006F7E84">
        <w:trPr>
          <w:cantSplit/>
          <w:trHeight w:val="138"/>
        </w:trPr>
        <w:tc>
          <w:tcPr>
            <w:tcW w:w="646" w:type="dxa"/>
          </w:tcPr>
          <w:p w14:paraId="473F93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1/93</w:t>
            </w:r>
          </w:p>
        </w:tc>
        <w:tc>
          <w:tcPr>
            <w:tcW w:w="1352" w:type="dxa"/>
          </w:tcPr>
          <w:p w14:paraId="6CFF26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8487</w:t>
            </w:r>
          </w:p>
        </w:tc>
        <w:tc>
          <w:tcPr>
            <w:tcW w:w="981" w:type="dxa"/>
          </w:tcPr>
          <w:p w14:paraId="136E48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08E7A8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Maryland Industrial Group</w:t>
            </w:r>
          </w:p>
        </w:tc>
        <w:tc>
          <w:tcPr>
            <w:tcW w:w="1526" w:type="dxa"/>
          </w:tcPr>
          <w:p w14:paraId="3A49A6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Baltimore Gas &amp; Electric Co.,</w:t>
            </w:r>
            <w:r w:rsidRPr="00E2704A">
              <w:rPr>
                <w:rFonts w:ascii="Arial Narrow" w:hAnsi="Arial Narrow"/>
                <w:spacing w:val="-2"/>
                <w:sz w:val="17"/>
              </w:rPr>
              <w:br/>
              <w:t>Bethlehem Steel Corp.</w:t>
            </w:r>
          </w:p>
        </w:tc>
        <w:tc>
          <w:tcPr>
            <w:tcW w:w="3446" w:type="dxa"/>
          </w:tcPr>
          <w:p w14:paraId="367631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 deferred fuel, CWIP in rate base.</w:t>
            </w:r>
          </w:p>
        </w:tc>
      </w:tr>
      <w:tr w:rsidR="00E2704A" w:rsidRPr="00E2704A" w14:paraId="3574D933" w14:textId="77777777" w:rsidTr="006F7E84">
        <w:trPr>
          <w:cantSplit/>
          <w:trHeight w:val="138"/>
        </w:trPr>
        <w:tc>
          <w:tcPr>
            <w:tcW w:w="646" w:type="dxa"/>
          </w:tcPr>
          <w:p w14:paraId="5AD16B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1/93</w:t>
            </w:r>
          </w:p>
        </w:tc>
        <w:tc>
          <w:tcPr>
            <w:tcW w:w="1352" w:type="dxa"/>
          </w:tcPr>
          <w:p w14:paraId="2F1DE7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39498</w:t>
            </w:r>
          </w:p>
        </w:tc>
        <w:tc>
          <w:tcPr>
            <w:tcW w:w="981" w:type="dxa"/>
          </w:tcPr>
          <w:p w14:paraId="294437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3909BA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PSI Industrial Group</w:t>
            </w:r>
          </w:p>
        </w:tc>
        <w:tc>
          <w:tcPr>
            <w:tcW w:w="1526" w:type="dxa"/>
          </w:tcPr>
          <w:p w14:paraId="45473E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PSI Energy, Inc.</w:t>
            </w:r>
          </w:p>
        </w:tc>
        <w:tc>
          <w:tcPr>
            <w:tcW w:w="3446" w:type="dxa"/>
          </w:tcPr>
          <w:p w14:paraId="593DDD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Refunds due to over-collection of taxes on Marble Hill cancellation.</w:t>
            </w:r>
          </w:p>
        </w:tc>
      </w:tr>
      <w:tr w:rsidR="00E2704A" w:rsidRPr="00E2704A" w14:paraId="6DB980AF" w14:textId="77777777" w:rsidTr="006F7E84">
        <w:trPr>
          <w:cantSplit/>
          <w:trHeight w:val="138"/>
        </w:trPr>
        <w:tc>
          <w:tcPr>
            <w:tcW w:w="646" w:type="dxa"/>
          </w:tcPr>
          <w:p w14:paraId="5EBD4D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1F5998A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92-11-11</w:t>
            </w:r>
          </w:p>
        </w:tc>
        <w:tc>
          <w:tcPr>
            <w:tcW w:w="981" w:type="dxa"/>
          </w:tcPr>
          <w:p w14:paraId="4B41F7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3CD37D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187040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&amp; Power Co</w:t>
            </w:r>
          </w:p>
        </w:tc>
        <w:tc>
          <w:tcPr>
            <w:tcW w:w="3446" w:type="dxa"/>
          </w:tcPr>
          <w:p w14:paraId="25634E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5B45758" w14:textId="77777777" w:rsidTr="006F7E84">
        <w:trPr>
          <w:cantSplit/>
          <w:trHeight w:val="138"/>
        </w:trPr>
        <w:tc>
          <w:tcPr>
            <w:tcW w:w="646" w:type="dxa"/>
          </w:tcPr>
          <w:p w14:paraId="008AAF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638D49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 (Surrebuttal)</w:t>
            </w:r>
          </w:p>
        </w:tc>
        <w:tc>
          <w:tcPr>
            <w:tcW w:w="981" w:type="dxa"/>
          </w:tcPr>
          <w:p w14:paraId="3E5925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CFE55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1EA2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663B22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2577A325" w14:textId="77777777" w:rsidTr="006F7E84">
        <w:trPr>
          <w:cantSplit/>
          <w:trHeight w:val="138"/>
        </w:trPr>
        <w:tc>
          <w:tcPr>
            <w:tcW w:w="646" w:type="dxa"/>
          </w:tcPr>
          <w:p w14:paraId="728778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521937F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93-01-EL-EFC</w:t>
            </w:r>
          </w:p>
        </w:tc>
        <w:tc>
          <w:tcPr>
            <w:tcW w:w="981" w:type="dxa"/>
          </w:tcPr>
          <w:p w14:paraId="2C843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688D32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0BD890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Power Co.</w:t>
            </w:r>
          </w:p>
        </w:tc>
        <w:tc>
          <w:tcPr>
            <w:tcW w:w="3446" w:type="dxa"/>
          </w:tcPr>
          <w:p w14:paraId="0E2E68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 fuel.</w:t>
            </w:r>
          </w:p>
        </w:tc>
      </w:tr>
      <w:tr w:rsidR="00E2704A" w:rsidRPr="00E2704A" w14:paraId="7065C9D6" w14:textId="77777777" w:rsidTr="006F7E84">
        <w:trPr>
          <w:cantSplit/>
          <w:trHeight w:val="138"/>
        </w:trPr>
        <w:tc>
          <w:tcPr>
            <w:tcW w:w="646" w:type="dxa"/>
          </w:tcPr>
          <w:p w14:paraId="79BA83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0341936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EC92-21000</w:t>
            </w:r>
            <w:r w:rsidRPr="00E2704A">
              <w:rPr>
                <w:rFonts w:ascii="Arial Narrow" w:hAnsi="Arial Narrow"/>
                <w:spacing w:val="-2"/>
                <w:sz w:val="17"/>
              </w:rPr>
              <w:br/>
              <w:t>ER92-806-000</w:t>
            </w:r>
          </w:p>
        </w:tc>
        <w:tc>
          <w:tcPr>
            <w:tcW w:w="981" w:type="dxa"/>
          </w:tcPr>
          <w:p w14:paraId="05C104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58CFD4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819DB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52F3DC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4D048BE1" w14:textId="77777777" w:rsidTr="006F7E84">
        <w:trPr>
          <w:cantSplit/>
          <w:trHeight w:val="138"/>
        </w:trPr>
        <w:tc>
          <w:tcPr>
            <w:tcW w:w="646" w:type="dxa"/>
          </w:tcPr>
          <w:p w14:paraId="0BFD13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4/93</w:t>
            </w:r>
          </w:p>
        </w:tc>
        <w:tc>
          <w:tcPr>
            <w:tcW w:w="1352" w:type="dxa"/>
          </w:tcPr>
          <w:p w14:paraId="06E7995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92-1464-EL-AIR</w:t>
            </w:r>
          </w:p>
        </w:tc>
        <w:tc>
          <w:tcPr>
            <w:tcW w:w="981" w:type="dxa"/>
          </w:tcPr>
          <w:p w14:paraId="7DF2E7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6AAA5F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Air Products Armco Steel Industrial Energy Consumers</w:t>
            </w:r>
          </w:p>
        </w:tc>
        <w:tc>
          <w:tcPr>
            <w:tcW w:w="1526" w:type="dxa"/>
          </w:tcPr>
          <w:p w14:paraId="2516B4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731022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plan.</w:t>
            </w:r>
          </w:p>
        </w:tc>
      </w:tr>
      <w:tr w:rsidR="00E2704A" w:rsidRPr="00E2704A" w14:paraId="4FF9402B" w14:textId="77777777" w:rsidTr="006F7E84">
        <w:trPr>
          <w:cantSplit/>
          <w:trHeight w:val="138"/>
        </w:trPr>
        <w:tc>
          <w:tcPr>
            <w:tcW w:w="646" w:type="dxa"/>
          </w:tcPr>
          <w:p w14:paraId="427715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4/93</w:t>
            </w:r>
          </w:p>
        </w:tc>
        <w:tc>
          <w:tcPr>
            <w:tcW w:w="1352" w:type="dxa"/>
          </w:tcPr>
          <w:p w14:paraId="6D7047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EC92-21000</w:t>
            </w:r>
            <w:r w:rsidRPr="00E2704A">
              <w:rPr>
                <w:rFonts w:ascii="Arial Narrow" w:hAnsi="Arial Narrow"/>
                <w:spacing w:val="-2"/>
                <w:sz w:val="17"/>
              </w:rPr>
              <w:br/>
              <w:t>ER92-806-000</w:t>
            </w:r>
            <w:r w:rsidRPr="00E2704A">
              <w:rPr>
                <w:rFonts w:ascii="Arial Narrow" w:hAnsi="Arial Narrow"/>
                <w:spacing w:val="-2"/>
                <w:sz w:val="17"/>
              </w:rPr>
              <w:br/>
              <w:t>(Rebuttal)</w:t>
            </w:r>
          </w:p>
        </w:tc>
        <w:tc>
          <w:tcPr>
            <w:tcW w:w="981" w:type="dxa"/>
          </w:tcPr>
          <w:p w14:paraId="077AA6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0752FA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569B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149916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701618FE" w14:textId="77777777" w:rsidTr="006F7E84">
        <w:trPr>
          <w:cantSplit/>
          <w:trHeight w:val="138"/>
        </w:trPr>
        <w:tc>
          <w:tcPr>
            <w:tcW w:w="646" w:type="dxa"/>
          </w:tcPr>
          <w:p w14:paraId="281F94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9/93</w:t>
            </w:r>
          </w:p>
        </w:tc>
        <w:tc>
          <w:tcPr>
            <w:tcW w:w="1352" w:type="dxa"/>
          </w:tcPr>
          <w:p w14:paraId="5E89304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93-113</w:t>
            </w:r>
          </w:p>
        </w:tc>
        <w:tc>
          <w:tcPr>
            <w:tcW w:w="981" w:type="dxa"/>
          </w:tcPr>
          <w:p w14:paraId="500DF9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32E1C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5B14E9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w:t>
            </w:r>
          </w:p>
        </w:tc>
        <w:tc>
          <w:tcPr>
            <w:tcW w:w="3446" w:type="dxa"/>
          </w:tcPr>
          <w:p w14:paraId="4C5190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Fuel clause and coal contract refund.</w:t>
            </w:r>
          </w:p>
        </w:tc>
      </w:tr>
      <w:tr w:rsidR="00E2704A" w:rsidRPr="00E2704A" w14:paraId="1D326A6B" w14:textId="77777777" w:rsidTr="006F7E84">
        <w:trPr>
          <w:cantSplit/>
          <w:trHeight w:val="138"/>
        </w:trPr>
        <w:tc>
          <w:tcPr>
            <w:tcW w:w="646" w:type="dxa"/>
          </w:tcPr>
          <w:p w14:paraId="1AC9BD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9/93</w:t>
            </w:r>
          </w:p>
        </w:tc>
        <w:tc>
          <w:tcPr>
            <w:tcW w:w="1352" w:type="dxa"/>
          </w:tcPr>
          <w:p w14:paraId="4864F5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92-490,</w:t>
            </w:r>
            <w:r w:rsidRPr="00E2704A">
              <w:rPr>
                <w:rFonts w:ascii="Arial Narrow" w:hAnsi="Arial Narrow"/>
                <w:spacing w:val="-2"/>
                <w:sz w:val="17"/>
              </w:rPr>
              <w:br/>
              <w:t>92-490A,</w:t>
            </w:r>
            <w:r w:rsidRPr="00E2704A">
              <w:rPr>
                <w:rFonts w:ascii="Arial Narrow" w:hAnsi="Arial Narrow"/>
                <w:spacing w:val="-2"/>
                <w:sz w:val="17"/>
              </w:rPr>
              <w:br/>
              <w:t>90-360-C</w:t>
            </w:r>
          </w:p>
        </w:tc>
        <w:tc>
          <w:tcPr>
            <w:tcW w:w="981" w:type="dxa"/>
          </w:tcPr>
          <w:p w14:paraId="643B7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593C5A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and Kentucky Attorney General</w:t>
            </w:r>
          </w:p>
        </w:tc>
        <w:tc>
          <w:tcPr>
            <w:tcW w:w="1526" w:type="dxa"/>
          </w:tcPr>
          <w:p w14:paraId="7B71F9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5E73D8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Disallowances and restitution for excessive fuel costs, illegal and improper payments, recovery of mine closure costs.</w:t>
            </w:r>
          </w:p>
        </w:tc>
      </w:tr>
      <w:tr w:rsidR="00E2704A" w:rsidRPr="00E2704A" w14:paraId="3B2E4CB7" w14:textId="77777777" w:rsidTr="006F7E84">
        <w:trPr>
          <w:cantSplit/>
          <w:trHeight w:val="138"/>
        </w:trPr>
        <w:tc>
          <w:tcPr>
            <w:tcW w:w="646" w:type="dxa"/>
          </w:tcPr>
          <w:p w14:paraId="32294C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10/93</w:t>
            </w:r>
          </w:p>
        </w:tc>
        <w:tc>
          <w:tcPr>
            <w:tcW w:w="1352" w:type="dxa"/>
          </w:tcPr>
          <w:p w14:paraId="756335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p>
        </w:tc>
        <w:tc>
          <w:tcPr>
            <w:tcW w:w="981" w:type="dxa"/>
          </w:tcPr>
          <w:p w14:paraId="7A148F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1CA91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33356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7387C8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debt restructuring agreement, River Bend cost recovery.</w:t>
            </w:r>
          </w:p>
        </w:tc>
      </w:tr>
      <w:tr w:rsidR="00E2704A" w:rsidRPr="00E2704A" w14:paraId="09E5618D" w14:textId="77777777" w:rsidTr="006F7E84">
        <w:trPr>
          <w:cantSplit/>
          <w:trHeight w:val="138"/>
        </w:trPr>
        <w:tc>
          <w:tcPr>
            <w:tcW w:w="646" w:type="dxa"/>
          </w:tcPr>
          <w:p w14:paraId="7A41DA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1/94</w:t>
            </w:r>
          </w:p>
        </w:tc>
        <w:tc>
          <w:tcPr>
            <w:tcW w:w="1352" w:type="dxa"/>
          </w:tcPr>
          <w:p w14:paraId="4B74C26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w:t>
            </w:r>
          </w:p>
        </w:tc>
        <w:tc>
          <w:tcPr>
            <w:tcW w:w="981" w:type="dxa"/>
          </w:tcPr>
          <w:p w14:paraId="59526C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A1322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B25C4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52F130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Audit and investigation into fuel clause costs.</w:t>
            </w:r>
          </w:p>
        </w:tc>
      </w:tr>
      <w:tr w:rsidR="00E2704A" w:rsidRPr="00E2704A" w14:paraId="24AA19AD" w14:textId="77777777" w:rsidTr="006F7E84">
        <w:trPr>
          <w:cantSplit/>
          <w:trHeight w:val="138"/>
        </w:trPr>
        <w:tc>
          <w:tcPr>
            <w:tcW w:w="646" w:type="dxa"/>
          </w:tcPr>
          <w:p w14:paraId="3FDC05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4/94</w:t>
            </w:r>
          </w:p>
        </w:tc>
        <w:tc>
          <w:tcPr>
            <w:tcW w:w="1352" w:type="dxa"/>
          </w:tcPr>
          <w:p w14:paraId="76D1068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w:t>
            </w:r>
            <w:r w:rsidRPr="00E2704A">
              <w:rPr>
                <w:rFonts w:ascii="Arial Narrow" w:hAnsi="Arial Narrow"/>
                <w:spacing w:val="-2"/>
                <w:sz w:val="17"/>
              </w:rPr>
              <w:br/>
              <w:t>(Surrebuttal)</w:t>
            </w:r>
          </w:p>
        </w:tc>
        <w:tc>
          <w:tcPr>
            <w:tcW w:w="981" w:type="dxa"/>
          </w:tcPr>
          <w:p w14:paraId="4BF401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AD7FB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D654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0B71B7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and fossil unit performance, fuel costs, fuel clause principles and guidelines.</w:t>
            </w:r>
          </w:p>
        </w:tc>
      </w:tr>
      <w:tr w:rsidR="00E2704A" w:rsidRPr="00E2704A" w14:paraId="70FF108B" w14:textId="77777777" w:rsidTr="006F7E84">
        <w:trPr>
          <w:cantSplit/>
          <w:trHeight w:val="138"/>
        </w:trPr>
        <w:tc>
          <w:tcPr>
            <w:tcW w:w="646" w:type="dxa"/>
          </w:tcPr>
          <w:p w14:paraId="2CA7D1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4/94</w:t>
            </w:r>
          </w:p>
        </w:tc>
        <w:tc>
          <w:tcPr>
            <w:tcW w:w="1352" w:type="dxa"/>
          </w:tcPr>
          <w:p w14:paraId="3D0E72D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 (Supplemental Surrebuttal)</w:t>
            </w:r>
          </w:p>
        </w:tc>
        <w:tc>
          <w:tcPr>
            <w:tcW w:w="981" w:type="dxa"/>
          </w:tcPr>
          <w:p w14:paraId="6E58A7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1DD9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62BDA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B679D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Audit and investigation into fuel clause costs.</w:t>
            </w:r>
          </w:p>
        </w:tc>
      </w:tr>
      <w:tr w:rsidR="00E2704A" w:rsidRPr="00E2704A" w14:paraId="034BCD9F" w14:textId="77777777" w:rsidTr="006F7E84">
        <w:trPr>
          <w:cantSplit/>
          <w:trHeight w:val="138"/>
        </w:trPr>
        <w:tc>
          <w:tcPr>
            <w:tcW w:w="646" w:type="dxa"/>
          </w:tcPr>
          <w:p w14:paraId="042A94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5/94</w:t>
            </w:r>
          </w:p>
        </w:tc>
        <w:tc>
          <w:tcPr>
            <w:tcW w:w="1352" w:type="dxa"/>
          </w:tcPr>
          <w:p w14:paraId="709EB3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U-20178</w:t>
            </w:r>
          </w:p>
        </w:tc>
        <w:tc>
          <w:tcPr>
            <w:tcW w:w="981" w:type="dxa"/>
          </w:tcPr>
          <w:p w14:paraId="136BBD7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75130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0BD06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Power &amp; Light Co.</w:t>
            </w:r>
          </w:p>
        </w:tc>
        <w:tc>
          <w:tcPr>
            <w:tcW w:w="3446" w:type="dxa"/>
          </w:tcPr>
          <w:p w14:paraId="1EB791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Planning and quantification issues of least cost integrated resource plan.</w:t>
            </w:r>
          </w:p>
        </w:tc>
      </w:tr>
      <w:tr w:rsidR="00E2704A" w:rsidRPr="00E2704A" w14:paraId="62168D29" w14:textId="77777777" w:rsidTr="006F7E84">
        <w:trPr>
          <w:cantSplit/>
          <w:trHeight w:val="138"/>
        </w:trPr>
        <w:tc>
          <w:tcPr>
            <w:tcW w:w="646" w:type="dxa"/>
          </w:tcPr>
          <w:p w14:paraId="0E1BF4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9/94</w:t>
            </w:r>
          </w:p>
        </w:tc>
        <w:tc>
          <w:tcPr>
            <w:tcW w:w="1352" w:type="dxa"/>
          </w:tcPr>
          <w:p w14:paraId="618FE9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U-19904 </w:t>
            </w:r>
            <w:r w:rsidRPr="00E2704A">
              <w:rPr>
                <w:rFonts w:ascii="Arial Narrow" w:hAnsi="Arial Narrow"/>
                <w:spacing w:val="-2"/>
                <w:sz w:val="17"/>
              </w:rPr>
              <w:br/>
              <w:t>Initial Post-Merger Earnings Review</w:t>
            </w:r>
          </w:p>
        </w:tc>
        <w:tc>
          <w:tcPr>
            <w:tcW w:w="981" w:type="dxa"/>
          </w:tcPr>
          <w:p w14:paraId="68F8674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C9F0E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FAFF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641DB0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deregulated asset plan, capital structure, other revenue requirement issues.</w:t>
            </w:r>
          </w:p>
        </w:tc>
      </w:tr>
      <w:tr w:rsidR="00E2704A" w:rsidRPr="00E2704A" w14:paraId="331D0F62" w14:textId="77777777" w:rsidTr="006F7E84">
        <w:trPr>
          <w:cantSplit/>
          <w:trHeight w:val="138"/>
        </w:trPr>
        <w:tc>
          <w:tcPr>
            <w:tcW w:w="646" w:type="dxa"/>
          </w:tcPr>
          <w:p w14:paraId="163242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9/94</w:t>
            </w:r>
          </w:p>
        </w:tc>
        <w:tc>
          <w:tcPr>
            <w:tcW w:w="1352" w:type="dxa"/>
          </w:tcPr>
          <w:p w14:paraId="212646B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p>
        </w:tc>
        <w:tc>
          <w:tcPr>
            <w:tcW w:w="981" w:type="dxa"/>
          </w:tcPr>
          <w:p w14:paraId="54746E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1AF5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FD712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48E277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policies, exclusion of River Bend, other revenue requirement issues.</w:t>
            </w:r>
          </w:p>
        </w:tc>
      </w:tr>
      <w:tr w:rsidR="00E2704A" w:rsidRPr="00E2704A" w14:paraId="61E70AB5" w14:textId="77777777" w:rsidTr="006F7E84">
        <w:trPr>
          <w:cantSplit/>
          <w:trHeight w:val="138"/>
        </w:trPr>
        <w:tc>
          <w:tcPr>
            <w:tcW w:w="646" w:type="dxa"/>
          </w:tcPr>
          <w:p w14:paraId="7CE401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10/94</w:t>
            </w:r>
          </w:p>
        </w:tc>
        <w:tc>
          <w:tcPr>
            <w:tcW w:w="1352" w:type="dxa"/>
          </w:tcPr>
          <w:p w14:paraId="522D032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3905-U</w:t>
            </w:r>
          </w:p>
        </w:tc>
        <w:tc>
          <w:tcPr>
            <w:tcW w:w="981" w:type="dxa"/>
          </w:tcPr>
          <w:p w14:paraId="23DECA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50BA0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1A251F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1D2CFC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rate plan, earnings review.</w:t>
            </w:r>
          </w:p>
        </w:tc>
      </w:tr>
      <w:tr w:rsidR="00E2704A" w:rsidRPr="00E2704A" w14:paraId="225FF83A" w14:textId="77777777" w:rsidTr="006F7E84">
        <w:trPr>
          <w:cantSplit/>
          <w:trHeight w:val="138"/>
        </w:trPr>
        <w:tc>
          <w:tcPr>
            <w:tcW w:w="646" w:type="dxa"/>
          </w:tcPr>
          <w:p w14:paraId="7792BD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10/94</w:t>
            </w:r>
          </w:p>
        </w:tc>
        <w:tc>
          <w:tcPr>
            <w:tcW w:w="1352" w:type="dxa"/>
          </w:tcPr>
          <w:p w14:paraId="538F4C8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5258-U</w:t>
            </w:r>
          </w:p>
        </w:tc>
        <w:tc>
          <w:tcPr>
            <w:tcW w:w="981" w:type="dxa"/>
          </w:tcPr>
          <w:p w14:paraId="3B77CB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7DB7B2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0B480E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664FE7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Alternative regulation, cost allocation.</w:t>
            </w:r>
          </w:p>
        </w:tc>
      </w:tr>
      <w:tr w:rsidR="00E2704A" w:rsidRPr="00E2704A" w14:paraId="6DA35004" w14:textId="77777777" w:rsidTr="006F7E84">
        <w:trPr>
          <w:cantSplit/>
          <w:trHeight w:val="138"/>
        </w:trPr>
        <w:tc>
          <w:tcPr>
            <w:tcW w:w="646" w:type="dxa"/>
          </w:tcPr>
          <w:p w14:paraId="56C291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11/94</w:t>
            </w:r>
          </w:p>
        </w:tc>
        <w:tc>
          <w:tcPr>
            <w:tcW w:w="1352" w:type="dxa"/>
          </w:tcPr>
          <w:p w14:paraId="014FF49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Initial Post-Merger Earnings Review</w:t>
            </w:r>
            <w:r w:rsidRPr="00E2704A">
              <w:rPr>
                <w:rFonts w:ascii="Arial Narrow" w:hAnsi="Arial Narrow"/>
                <w:spacing w:val="-2"/>
                <w:sz w:val="17"/>
              </w:rPr>
              <w:br/>
              <w:t>(Surrebuttal)</w:t>
            </w:r>
          </w:p>
        </w:tc>
        <w:tc>
          <w:tcPr>
            <w:tcW w:w="981" w:type="dxa"/>
          </w:tcPr>
          <w:p w14:paraId="7366B0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58A22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F623D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56CF66B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deregulated asset plan, capital structure, other revenue requirement issues.</w:t>
            </w:r>
          </w:p>
        </w:tc>
      </w:tr>
      <w:tr w:rsidR="00E2704A" w:rsidRPr="00E2704A" w14:paraId="2CFE312A" w14:textId="77777777" w:rsidTr="006F7E84">
        <w:trPr>
          <w:cantSplit/>
          <w:trHeight w:val="138"/>
        </w:trPr>
        <w:tc>
          <w:tcPr>
            <w:tcW w:w="646" w:type="dxa"/>
          </w:tcPr>
          <w:p w14:paraId="2D41A0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11/94</w:t>
            </w:r>
          </w:p>
        </w:tc>
        <w:tc>
          <w:tcPr>
            <w:tcW w:w="1352" w:type="dxa"/>
          </w:tcPr>
          <w:p w14:paraId="49C053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r w:rsidRPr="00E2704A">
              <w:rPr>
                <w:rFonts w:ascii="Arial Narrow" w:hAnsi="Arial Narrow"/>
                <w:spacing w:val="-2"/>
                <w:sz w:val="17"/>
              </w:rPr>
              <w:br/>
              <w:t>(Rebuttal)</w:t>
            </w:r>
          </w:p>
        </w:tc>
        <w:tc>
          <w:tcPr>
            <w:tcW w:w="981" w:type="dxa"/>
          </w:tcPr>
          <w:p w14:paraId="724090C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1FF83C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26E4C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4C672B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policy, exclusion of River Bend, other revenue requirement issues.</w:t>
            </w:r>
          </w:p>
        </w:tc>
      </w:tr>
      <w:tr w:rsidR="00E2704A" w:rsidRPr="00E2704A" w14:paraId="36A41460" w14:textId="77777777" w:rsidTr="006F7E84">
        <w:trPr>
          <w:cantSplit/>
          <w:trHeight w:val="138"/>
        </w:trPr>
        <w:tc>
          <w:tcPr>
            <w:tcW w:w="646" w:type="dxa"/>
          </w:tcPr>
          <w:p w14:paraId="2EB0DE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4/95</w:t>
            </w:r>
          </w:p>
        </w:tc>
        <w:tc>
          <w:tcPr>
            <w:tcW w:w="1352" w:type="dxa"/>
          </w:tcPr>
          <w:p w14:paraId="52563C8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R-00943271</w:t>
            </w:r>
          </w:p>
        </w:tc>
        <w:tc>
          <w:tcPr>
            <w:tcW w:w="981" w:type="dxa"/>
          </w:tcPr>
          <w:p w14:paraId="515C22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5692B9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55D670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1EB23B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Fossil dismantling, nuclear decommissioning.</w:t>
            </w:r>
          </w:p>
        </w:tc>
      </w:tr>
      <w:tr w:rsidR="00E2704A" w:rsidRPr="00E2704A" w14:paraId="548D7F35" w14:textId="77777777" w:rsidTr="006F7E84">
        <w:trPr>
          <w:cantSplit/>
          <w:trHeight w:val="138"/>
        </w:trPr>
        <w:tc>
          <w:tcPr>
            <w:tcW w:w="646" w:type="dxa"/>
          </w:tcPr>
          <w:p w14:paraId="4FAE73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6/95</w:t>
            </w:r>
          </w:p>
        </w:tc>
        <w:tc>
          <w:tcPr>
            <w:tcW w:w="1352" w:type="dxa"/>
          </w:tcPr>
          <w:p w14:paraId="7292D4E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3905-U</w:t>
            </w:r>
            <w:r w:rsidRPr="00E2704A">
              <w:rPr>
                <w:rFonts w:ascii="Arial Narrow" w:hAnsi="Arial Narrow"/>
                <w:spacing w:val="-2"/>
                <w:sz w:val="17"/>
              </w:rPr>
              <w:br/>
              <w:t>Rebuttal</w:t>
            </w:r>
          </w:p>
        </w:tc>
        <w:tc>
          <w:tcPr>
            <w:tcW w:w="981" w:type="dxa"/>
          </w:tcPr>
          <w:p w14:paraId="05FEEA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1F8293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w:t>
            </w:r>
          </w:p>
        </w:tc>
        <w:tc>
          <w:tcPr>
            <w:tcW w:w="1526" w:type="dxa"/>
          </w:tcPr>
          <w:p w14:paraId="6F63D4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63C9EC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affiliate transactions, revenue requirements, rate refund.</w:t>
            </w:r>
          </w:p>
        </w:tc>
      </w:tr>
      <w:tr w:rsidR="00E2704A" w:rsidRPr="00E2704A" w14:paraId="3E884283" w14:textId="77777777" w:rsidTr="006F7E84">
        <w:trPr>
          <w:cantSplit/>
          <w:trHeight w:val="138"/>
        </w:trPr>
        <w:tc>
          <w:tcPr>
            <w:tcW w:w="646" w:type="dxa"/>
          </w:tcPr>
          <w:p w14:paraId="53560A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6/95</w:t>
            </w:r>
          </w:p>
        </w:tc>
        <w:tc>
          <w:tcPr>
            <w:tcW w:w="1352" w:type="dxa"/>
          </w:tcPr>
          <w:p w14:paraId="26D1CFE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(Direct)</w:t>
            </w:r>
          </w:p>
        </w:tc>
        <w:tc>
          <w:tcPr>
            <w:tcW w:w="981" w:type="dxa"/>
          </w:tcPr>
          <w:p w14:paraId="5A2152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B6F1E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0E2D3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8DF03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Gas, coal, nuclear fuel costs, contract prudence, base/fuel realignment.</w:t>
            </w:r>
          </w:p>
        </w:tc>
      </w:tr>
      <w:tr w:rsidR="00E2704A" w:rsidRPr="00E2704A" w14:paraId="266E04B6" w14:textId="77777777" w:rsidTr="006F7E84">
        <w:trPr>
          <w:cantSplit/>
          <w:trHeight w:val="138"/>
        </w:trPr>
        <w:tc>
          <w:tcPr>
            <w:tcW w:w="646" w:type="dxa"/>
          </w:tcPr>
          <w:p w14:paraId="0C6C77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10/95</w:t>
            </w:r>
          </w:p>
        </w:tc>
        <w:tc>
          <w:tcPr>
            <w:tcW w:w="1352" w:type="dxa"/>
          </w:tcPr>
          <w:p w14:paraId="381F9BE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95-02614</w:t>
            </w:r>
          </w:p>
        </w:tc>
        <w:tc>
          <w:tcPr>
            <w:tcW w:w="981" w:type="dxa"/>
          </w:tcPr>
          <w:p w14:paraId="2FAC4A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TN</w:t>
            </w:r>
          </w:p>
        </w:tc>
        <w:tc>
          <w:tcPr>
            <w:tcW w:w="1885" w:type="dxa"/>
          </w:tcPr>
          <w:p w14:paraId="7FBF68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Tennessee Office of the Attorney General Consumer Advocate</w:t>
            </w:r>
          </w:p>
        </w:tc>
        <w:tc>
          <w:tcPr>
            <w:tcW w:w="1526" w:type="dxa"/>
          </w:tcPr>
          <w:p w14:paraId="6D07AE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BellSouth Telecommunications, Inc.</w:t>
            </w:r>
          </w:p>
        </w:tc>
        <w:tc>
          <w:tcPr>
            <w:tcW w:w="3446" w:type="dxa"/>
          </w:tcPr>
          <w:p w14:paraId="5AAC7E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w:t>
            </w:r>
          </w:p>
        </w:tc>
      </w:tr>
      <w:tr w:rsidR="00E2704A" w:rsidRPr="00E2704A" w14:paraId="4C8F836C" w14:textId="77777777" w:rsidTr="006F7E84">
        <w:trPr>
          <w:cantSplit/>
          <w:trHeight w:val="138"/>
        </w:trPr>
        <w:tc>
          <w:tcPr>
            <w:tcW w:w="646" w:type="dxa"/>
          </w:tcPr>
          <w:p w14:paraId="65B771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10/95</w:t>
            </w:r>
          </w:p>
        </w:tc>
        <w:tc>
          <w:tcPr>
            <w:tcW w:w="1352" w:type="dxa"/>
          </w:tcPr>
          <w:p w14:paraId="497B4B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U-21485</w:t>
            </w:r>
            <w:r w:rsidRPr="00E2704A">
              <w:rPr>
                <w:rFonts w:ascii="Arial Narrow" w:hAnsi="Arial Narrow"/>
                <w:spacing w:val="-2"/>
                <w:sz w:val="17"/>
              </w:rPr>
              <w:br/>
              <w:t>(Direct)</w:t>
            </w:r>
          </w:p>
        </w:tc>
        <w:tc>
          <w:tcPr>
            <w:tcW w:w="981" w:type="dxa"/>
          </w:tcPr>
          <w:p w14:paraId="1A1842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FABD9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B47A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CBE53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O&amp;M, River Bend phase-in plan, base/fuel realignment, NOL and AltMin asset deferred taxes, other revenue requirement issues.</w:t>
            </w:r>
          </w:p>
        </w:tc>
      </w:tr>
      <w:tr w:rsidR="00E2704A" w:rsidRPr="00E2704A" w14:paraId="33A2FF67" w14:textId="77777777" w:rsidTr="006F7E84">
        <w:trPr>
          <w:cantSplit/>
          <w:trHeight w:val="138"/>
        </w:trPr>
        <w:tc>
          <w:tcPr>
            <w:tcW w:w="646" w:type="dxa"/>
          </w:tcPr>
          <w:p w14:paraId="38B1B2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11/95</w:t>
            </w:r>
          </w:p>
        </w:tc>
        <w:tc>
          <w:tcPr>
            <w:tcW w:w="1352" w:type="dxa"/>
          </w:tcPr>
          <w:p w14:paraId="140B8B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(Surrebuttal)</w:t>
            </w:r>
          </w:p>
        </w:tc>
        <w:tc>
          <w:tcPr>
            <w:tcW w:w="981" w:type="dxa"/>
          </w:tcPr>
          <w:p w14:paraId="19EFF2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534B4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20A63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 Division</w:t>
            </w:r>
          </w:p>
        </w:tc>
        <w:tc>
          <w:tcPr>
            <w:tcW w:w="3446" w:type="dxa"/>
          </w:tcPr>
          <w:p w14:paraId="138A17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Gas, coal, nuclear fuel costs, contract prudence, base/fuel realignment.</w:t>
            </w:r>
          </w:p>
        </w:tc>
      </w:tr>
      <w:tr w:rsidR="00E2704A" w:rsidRPr="00E2704A" w14:paraId="1EB5CD70" w14:textId="77777777" w:rsidTr="006F7E84">
        <w:trPr>
          <w:cantSplit/>
          <w:trHeight w:val="138"/>
        </w:trPr>
        <w:tc>
          <w:tcPr>
            <w:tcW w:w="646" w:type="dxa"/>
          </w:tcPr>
          <w:p w14:paraId="0F2CD6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11/95</w:t>
            </w:r>
            <w:r w:rsidRPr="00E2704A">
              <w:rPr>
                <w:rFonts w:ascii="Arial Narrow" w:hAnsi="Arial Narrow"/>
                <w:spacing w:val="-2"/>
                <w:sz w:val="17"/>
              </w:rPr>
              <w:br/>
            </w:r>
            <w:r w:rsidRPr="00E2704A">
              <w:rPr>
                <w:rFonts w:ascii="Arial Narrow" w:hAnsi="Arial Narrow"/>
                <w:spacing w:val="-2"/>
                <w:sz w:val="17"/>
              </w:rPr>
              <w:br/>
            </w:r>
            <w:r w:rsidRPr="00E2704A">
              <w:rPr>
                <w:rFonts w:ascii="Arial Narrow" w:hAnsi="Arial Narrow"/>
                <w:spacing w:val="-2"/>
                <w:sz w:val="17"/>
              </w:rPr>
              <w:br/>
              <w:t>12/95</w:t>
            </w:r>
          </w:p>
        </w:tc>
        <w:tc>
          <w:tcPr>
            <w:tcW w:w="1352" w:type="dxa"/>
          </w:tcPr>
          <w:p w14:paraId="4626378A"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U-21485</w:t>
            </w:r>
            <w:r w:rsidRPr="00AF569C">
              <w:rPr>
                <w:rFonts w:ascii="Arial Narrow" w:hAnsi="Arial Narrow"/>
                <w:spacing w:val="-2"/>
                <w:sz w:val="17"/>
                <w:lang w:val="es-US"/>
              </w:rPr>
              <w:br/>
              <w:t>(Supplemental Direct)</w:t>
            </w:r>
            <w:r w:rsidRPr="00AF569C">
              <w:rPr>
                <w:rFonts w:ascii="Arial Narrow" w:hAnsi="Arial Narrow"/>
                <w:spacing w:val="-2"/>
                <w:sz w:val="17"/>
                <w:lang w:val="es-US"/>
              </w:rPr>
              <w:br/>
              <w:t>U-21485</w:t>
            </w:r>
            <w:r w:rsidRPr="00AF569C">
              <w:rPr>
                <w:rFonts w:ascii="Arial Narrow" w:hAnsi="Arial Narrow"/>
                <w:spacing w:val="-2"/>
                <w:sz w:val="17"/>
                <w:lang w:val="es-US"/>
              </w:rPr>
              <w:br/>
              <w:t>(Surrebuttal)</w:t>
            </w:r>
          </w:p>
        </w:tc>
        <w:tc>
          <w:tcPr>
            <w:tcW w:w="981" w:type="dxa"/>
          </w:tcPr>
          <w:p w14:paraId="432D94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6AF9D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A393F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614492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O&amp;M, River Bend phase-in plan, base/fuel realignment, NOL and AltMin asset deferred taxes, other revenue requirement issues.</w:t>
            </w:r>
          </w:p>
        </w:tc>
      </w:tr>
      <w:tr w:rsidR="00E2704A" w:rsidRPr="00E2704A" w14:paraId="7DD93488" w14:textId="77777777" w:rsidTr="006F7E84">
        <w:trPr>
          <w:cantSplit/>
          <w:trHeight w:val="138"/>
        </w:trPr>
        <w:tc>
          <w:tcPr>
            <w:tcW w:w="646" w:type="dxa"/>
          </w:tcPr>
          <w:p w14:paraId="3F9702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1/96</w:t>
            </w:r>
          </w:p>
        </w:tc>
        <w:tc>
          <w:tcPr>
            <w:tcW w:w="1352" w:type="dxa"/>
          </w:tcPr>
          <w:p w14:paraId="1F4207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95-299-EL-AIR</w:t>
            </w:r>
            <w:r w:rsidRPr="00E2704A">
              <w:rPr>
                <w:rFonts w:ascii="Arial Narrow" w:hAnsi="Arial Narrow"/>
                <w:spacing w:val="-2"/>
                <w:sz w:val="17"/>
              </w:rPr>
              <w:br/>
              <w:t>95-300-EL-AIR</w:t>
            </w:r>
          </w:p>
        </w:tc>
        <w:tc>
          <w:tcPr>
            <w:tcW w:w="981" w:type="dxa"/>
          </w:tcPr>
          <w:p w14:paraId="4319D9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51BDF9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Industrial Energy Consumers</w:t>
            </w:r>
          </w:p>
        </w:tc>
        <w:tc>
          <w:tcPr>
            <w:tcW w:w="1526" w:type="dxa"/>
          </w:tcPr>
          <w:p w14:paraId="000A6C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Toledo Edison Co., The Cleveland Electric Illuminating Co.</w:t>
            </w:r>
          </w:p>
        </w:tc>
        <w:tc>
          <w:tcPr>
            <w:tcW w:w="3446" w:type="dxa"/>
          </w:tcPr>
          <w:p w14:paraId="2B01C4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Competition, asset write-offs and revaluation, O&amp;M expense, other revenue requirement issues.</w:t>
            </w:r>
          </w:p>
        </w:tc>
      </w:tr>
      <w:tr w:rsidR="00E2704A" w:rsidRPr="00E2704A" w14:paraId="6FAD2DA7" w14:textId="77777777" w:rsidTr="006F7E84">
        <w:trPr>
          <w:cantSplit/>
          <w:trHeight w:val="138"/>
        </w:trPr>
        <w:tc>
          <w:tcPr>
            <w:tcW w:w="646" w:type="dxa"/>
          </w:tcPr>
          <w:p w14:paraId="10C12F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2/96</w:t>
            </w:r>
          </w:p>
        </w:tc>
        <w:tc>
          <w:tcPr>
            <w:tcW w:w="1352" w:type="dxa"/>
          </w:tcPr>
          <w:p w14:paraId="5E5988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14965</w:t>
            </w:r>
          </w:p>
        </w:tc>
        <w:tc>
          <w:tcPr>
            <w:tcW w:w="981" w:type="dxa"/>
          </w:tcPr>
          <w:p w14:paraId="2BE495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B4FC0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w:t>
            </w:r>
          </w:p>
        </w:tc>
        <w:tc>
          <w:tcPr>
            <w:tcW w:w="1526" w:type="dxa"/>
          </w:tcPr>
          <w:p w14:paraId="3DA565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Central Power &amp; Light</w:t>
            </w:r>
          </w:p>
        </w:tc>
        <w:tc>
          <w:tcPr>
            <w:tcW w:w="3446" w:type="dxa"/>
          </w:tcPr>
          <w:p w14:paraId="0D401D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decommissioning.</w:t>
            </w:r>
          </w:p>
        </w:tc>
      </w:tr>
      <w:tr w:rsidR="00E2704A" w:rsidRPr="00E2704A" w14:paraId="421DF878" w14:textId="77777777" w:rsidTr="006F7E84">
        <w:trPr>
          <w:cantSplit/>
          <w:trHeight w:val="138"/>
        </w:trPr>
        <w:tc>
          <w:tcPr>
            <w:tcW w:w="646" w:type="dxa"/>
          </w:tcPr>
          <w:p w14:paraId="61BD5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5/96</w:t>
            </w:r>
          </w:p>
        </w:tc>
        <w:tc>
          <w:tcPr>
            <w:tcW w:w="1352" w:type="dxa"/>
          </w:tcPr>
          <w:p w14:paraId="36CF19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95-485-LCS</w:t>
            </w:r>
          </w:p>
        </w:tc>
        <w:tc>
          <w:tcPr>
            <w:tcW w:w="981" w:type="dxa"/>
          </w:tcPr>
          <w:p w14:paraId="4220C7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NM</w:t>
            </w:r>
          </w:p>
        </w:tc>
        <w:tc>
          <w:tcPr>
            <w:tcW w:w="1885" w:type="dxa"/>
          </w:tcPr>
          <w:p w14:paraId="7EA273E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Las Cruces</w:t>
            </w:r>
          </w:p>
        </w:tc>
        <w:tc>
          <w:tcPr>
            <w:tcW w:w="1526" w:type="dxa"/>
          </w:tcPr>
          <w:p w14:paraId="3944AC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El Paso Electric Co.</w:t>
            </w:r>
          </w:p>
        </w:tc>
        <w:tc>
          <w:tcPr>
            <w:tcW w:w="3446" w:type="dxa"/>
          </w:tcPr>
          <w:p w14:paraId="1A9786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 recovery, municipalization.</w:t>
            </w:r>
          </w:p>
        </w:tc>
      </w:tr>
      <w:tr w:rsidR="00E2704A" w:rsidRPr="00E2704A" w14:paraId="58EE0885" w14:textId="77777777" w:rsidTr="006F7E84">
        <w:trPr>
          <w:cantSplit/>
          <w:trHeight w:val="138"/>
        </w:trPr>
        <w:tc>
          <w:tcPr>
            <w:tcW w:w="646" w:type="dxa"/>
          </w:tcPr>
          <w:p w14:paraId="12D1FD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7/96</w:t>
            </w:r>
          </w:p>
        </w:tc>
        <w:tc>
          <w:tcPr>
            <w:tcW w:w="1352" w:type="dxa"/>
          </w:tcPr>
          <w:p w14:paraId="1CEA31D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8725</w:t>
            </w:r>
          </w:p>
        </w:tc>
        <w:tc>
          <w:tcPr>
            <w:tcW w:w="981" w:type="dxa"/>
          </w:tcPr>
          <w:p w14:paraId="5F86C9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50DC61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Maryland Industrial Group and Redland Genstar, Inc.</w:t>
            </w:r>
          </w:p>
        </w:tc>
        <w:tc>
          <w:tcPr>
            <w:tcW w:w="1526" w:type="dxa"/>
          </w:tcPr>
          <w:p w14:paraId="318F7A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Baltimore Gas &amp; Electric Co., Potomac Electric Power Co., and Constellation Energy Corp.</w:t>
            </w:r>
          </w:p>
        </w:tc>
        <w:tc>
          <w:tcPr>
            <w:tcW w:w="3446" w:type="dxa"/>
          </w:tcPr>
          <w:p w14:paraId="68672B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savings, tracking mechanism, earnings sharing plan, revenue requirement issues.</w:t>
            </w:r>
          </w:p>
        </w:tc>
      </w:tr>
      <w:tr w:rsidR="00E2704A" w:rsidRPr="00E2704A" w14:paraId="54668B93" w14:textId="77777777" w:rsidTr="006F7E84">
        <w:trPr>
          <w:cantSplit/>
          <w:trHeight w:val="138"/>
        </w:trPr>
        <w:tc>
          <w:tcPr>
            <w:tcW w:w="646" w:type="dxa"/>
          </w:tcPr>
          <w:p w14:paraId="3EC9C2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9/96</w:t>
            </w:r>
            <w:r w:rsidRPr="00E2704A">
              <w:rPr>
                <w:rFonts w:ascii="Arial Narrow" w:hAnsi="Arial Narrow"/>
                <w:spacing w:val="-2"/>
                <w:sz w:val="17"/>
              </w:rPr>
              <w:br/>
              <w:t>11/96</w:t>
            </w:r>
          </w:p>
        </w:tc>
        <w:tc>
          <w:tcPr>
            <w:tcW w:w="1352" w:type="dxa"/>
          </w:tcPr>
          <w:p w14:paraId="5D3240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U-22092 </w:t>
            </w:r>
            <w:r w:rsidRPr="00E2704A">
              <w:rPr>
                <w:rFonts w:ascii="Arial Narrow" w:hAnsi="Arial Narrow"/>
                <w:spacing w:val="-2"/>
                <w:sz w:val="17"/>
              </w:rPr>
              <w:br/>
              <w:t>U-22092</w:t>
            </w:r>
            <w:r w:rsidRPr="00E2704A">
              <w:rPr>
                <w:rFonts w:ascii="Arial Narrow" w:hAnsi="Arial Narrow"/>
                <w:spacing w:val="-2"/>
                <w:sz w:val="17"/>
              </w:rPr>
              <w:br/>
              <w:t>(Surrebuttal)</w:t>
            </w:r>
          </w:p>
        </w:tc>
        <w:tc>
          <w:tcPr>
            <w:tcW w:w="981" w:type="dxa"/>
          </w:tcPr>
          <w:p w14:paraId="6BEBE7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4250D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C89A6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7B5CC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base/fuel realignment, NOL and AltMin asset deferred taxes, other revenue requirement issues, allocation of regulated/nonregulated costs.</w:t>
            </w:r>
          </w:p>
        </w:tc>
      </w:tr>
      <w:tr w:rsidR="00E2704A" w:rsidRPr="00E2704A" w14:paraId="5D260C58" w14:textId="77777777" w:rsidTr="006F7E84">
        <w:trPr>
          <w:cantSplit/>
          <w:trHeight w:val="138"/>
        </w:trPr>
        <w:tc>
          <w:tcPr>
            <w:tcW w:w="646" w:type="dxa"/>
          </w:tcPr>
          <w:p w14:paraId="7D056D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10/96</w:t>
            </w:r>
          </w:p>
        </w:tc>
        <w:tc>
          <w:tcPr>
            <w:tcW w:w="1352" w:type="dxa"/>
          </w:tcPr>
          <w:p w14:paraId="543B45D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96-327</w:t>
            </w:r>
          </w:p>
        </w:tc>
        <w:tc>
          <w:tcPr>
            <w:tcW w:w="981" w:type="dxa"/>
          </w:tcPr>
          <w:p w14:paraId="00F272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0279F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28C8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268F29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Environmental surcharge recoverable costs.</w:t>
            </w:r>
          </w:p>
        </w:tc>
      </w:tr>
      <w:tr w:rsidR="00E2704A" w:rsidRPr="00E2704A" w14:paraId="5A224747" w14:textId="77777777" w:rsidTr="006F7E84">
        <w:trPr>
          <w:cantSplit/>
          <w:trHeight w:val="138"/>
        </w:trPr>
        <w:tc>
          <w:tcPr>
            <w:tcW w:w="646" w:type="dxa"/>
          </w:tcPr>
          <w:p w14:paraId="17B470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2/97</w:t>
            </w:r>
          </w:p>
        </w:tc>
        <w:tc>
          <w:tcPr>
            <w:tcW w:w="1352" w:type="dxa"/>
          </w:tcPr>
          <w:p w14:paraId="003F360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R-00973877</w:t>
            </w:r>
          </w:p>
        </w:tc>
        <w:tc>
          <w:tcPr>
            <w:tcW w:w="981" w:type="dxa"/>
          </w:tcPr>
          <w:p w14:paraId="140864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0FD2C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2BA5DC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151B79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 recovery, regulatory assets and liabilities, intangible transition charge, revenue requirements.</w:t>
            </w:r>
          </w:p>
        </w:tc>
      </w:tr>
      <w:tr w:rsidR="00E2704A" w:rsidRPr="00E2704A" w14:paraId="267FC847" w14:textId="77777777" w:rsidTr="006F7E84">
        <w:trPr>
          <w:cantSplit/>
          <w:trHeight w:val="138"/>
        </w:trPr>
        <w:tc>
          <w:tcPr>
            <w:tcW w:w="646" w:type="dxa"/>
          </w:tcPr>
          <w:p w14:paraId="70154D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3/97</w:t>
            </w:r>
          </w:p>
        </w:tc>
        <w:tc>
          <w:tcPr>
            <w:tcW w:w="1352" w:type="dxa"/>
          </w:tcPr>
          <w:p w14:paraId="7C3CB8C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96-489</w:t>
            </w:r>
          </w:p>
        </w:tc>
        <w:tc>
          <w:tcPr>
            <w:tcW w:w="981" w:type="dxa"/>
          </w:tcPr>
          <w:p w14:paraId="4088FF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2C4C2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16FF6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2F59E3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Environmental surcharge recoverable costs, system agreements, allowance inventory, jurisdictional allocation.</w:t>
            </w:r>
          </w:p>
        </w:tc>
      </w:tr>
      <w:tr w:rsidR="00E2704A" w:rsidRPr="00E2704A" w14:paraId="288B1258" w14:textId="77777777" w:rsidTr="006F7E84">
        <w:trPr>
          <w:cantSplit/>
          <w:trHeight w:val="138"/>
        </w:trPr>
        <w:tc>
          <w:tcPr>
            <w:tcW w:w="646" w:type="dxa"/>
          </w:tcPr>
          <w:p w14:paraId="0F3305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6/97</w:t>
            </w:r>
          </w:p>
        </w:tc>
        <w:tc>
          <w:tcPr>
            <w:tcW w:w="1352" w:type="dxa"/>
          </w:tcPr>
          <w:p w14:paraId="335DC16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TO-97-397</w:t>
            </w:r>
          </w:p>
        </w:tc>
        <w:tc>
          <w:tcPr>
            <w:tcW w:w="981" w:type="dxa"/>
          </w:tcPr>
          <w:p w14:paraId="2ED102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w:t>
            </w:r>
          </w:p>
        </w:tc>
        <w:tc>
          <w:tcPr>
            <w:tcW w:w="1885" w:type="dxa"/>
          </w:tcPr>
          <w:p w14:paraId="235230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MCI Telecommunications Corp., Inc., MCImetro Access Transmission Services, Inc.</w:t>
            </w:r>
          </w:p>
        </w:tc>
        <w:tc>
          <w:tcPr>
            <w:tcW w:w="1526" w:type="dxa"/>
          </w:tcPr>
          <w:p w14:paraId="230EC6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Bell Telephone Co.</w:t>
            </w:r>
          </w:p>
        </w:tc>
        <w:tc>
          <w:tcPr>
            <w:tcW w:w="3446" w:type="dxa"/>
          </w:tcPr>
          <w:p w14:paraId="08E3DC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Price cap regulation, revenue requirements, rate of return.</w:t>
            </w:r>
          </w:p>
        </w:tc>
      </w:tr>
      <w:tr w:rsidR="00E2704A" w:rsidRPr="00E2704A" w14:paraId="39E2FB06" w14:textId="77777777" w:rsidTr="006F7E84">
        <w:trPr>
          <w:cantSplit/>
          <w:trHeight w:val="138"/>
        </w:trPr>
        <w:tc>
          <w:tcPr>
            <w:tcW w:w="646" w:type="dxa"/>
          </w:tcPr>
          <w:p w14:paraId="7A4B72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6/97</w:t>
            </w:r>
          </w:p>
        </w:tc>
        <w:tc>
          <w:tcPr>
            <w:tcW w:w="1352" w:type="dxa"/>
          </w:tcPr>
          <w:p w14:paraId="3B8456A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R-00973953</w:t>
            </w:r>
          </w:p>
        </w:tc>
        <w:tc>
          <w:tcPr>
            <w:tcW w:w="981" w:type="dxa"/>
          </w:tcPr>
          <w:p w14:paraId="5EFCD7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4E32D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A555A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778163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4A666186" w14:textId="77777777" w:rsidTr="006F7E84">
        <w:trPr>
          <w:cantSplit/>
          <w:trHeight w:val="138"/>
        </w:trPr>
        <w:tc>
          <w:tcPr>
            <w:tcW w:w="646" w:type="dxa"/>
          </w:tcPr>
          <w:p w14:paraId="53C4E8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7/97</w:t>
            </w:r>
          </w:p>
        </w:tc>
        <w:tc>
          <w:tcPr>
            <w:tcW w:w="1352" w:type="dxa"/>
          </w:tcPr>
          <w:p w14:paraId="4409F06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R-00973954</w:t>
            </w:r>
          </w:p>
        </w:tc>
        <w:tc>
          <w:tcPr>
            <w:tcW w:w="981" w:type="dxa"/>
          </w:tcPr>
          <w:p w14:paraId="4C57DA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173FC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39990E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3FDADD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4FEA1F2F" w14:textId="77777777" w:rsidTr="006F7E84">
        <w:trPr>
          <w:cantSplit/>
          <w:trHeight w:val="138"/>
        </w:trPr>
        <w:tc>
          <w:tcPr>
            <w:tcW w:w="646" w:type="dxa"/>
          </w:tcPr>
          <w:p w14:paraId="54B82E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7/97</w:t>
            </w:r>
          </w:p>
        </w:tc>
        <w:tc>
          <w:tcPr>
            <w:tcW w:w="1352" w:type="dxa"/>
          </w:tcPr>
          <w:p w14:paraId="38EBB9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p>
        </w:tc>
        <w:tc>
          <w:tcPr>
            <w:tcW w:w="981" w:type="dxa"/>
          </w:tcPr>
          <w:p w14:paraId="462B86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ECF16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9983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F31AD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Depreciation rates and methodologies, River Bend phase-in plan.</w:t>
            </w:r>
          </w:p>
        </w:tc>
      </w:tr>
      <w:tr w:rsidR="00E2704A" w:rsidRPr="00E2704A" w14:paraId="24B19E79" w14:textId="77777777" w:rsidTr="006F7E84">
        <w:trPr>
          <w:cantSplit/>
          <w:trHeight w:val="138"/>
        </w:trPr>
        <w:tc>
          <w:tcPr>
            <w:tcW w:w="646" w:type="dxa"/>
          </w:tcPr>
          <w:p w14:paraId="63BB2F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8/97</w:t>
            </w:r>
          </w:p>
        </w:tc>
        <w:tc>
          <w:tcPr>
            <w:tcW w:w="1352" w:type="dxa"/>
          </w:tcPr>
          <w:p w14:paraId="1F27BFF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97-300</w:t>
            </w:r>
          </w:p>
        </w:tc>
        <w:tc>
          <w:tcPr>
            <w:tcW w:w="981" w:type="dxa"/>
          </w:tcPr>
          <w:p w14:paraId="52FC7E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B7B08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A0837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 Kentucky Utilities Co.</w:t>
            </w:r>
          </w:p>
        </w:tc>
        <w:tc>
          <w:tcPr>
            <w:tcW w:w="3446" w:type="dxa"/>
          </w:tcPr>
          <w:p w14:paraId="285374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policy, cost savings, surcredit sharing mechanism, revenue requirements, rate of return.</w:t>
            </w:r>
          </w:p>
        </w:tc>
      </w:tr>
      <w:tr w:rsidR="00E2704A" w:rsidRPr="00E2704A" w14:paraId="79EB569C" w14:textId="77777777" w:rsidTr="006F7E84">
        <w:trPr>
          <w:cantSplit/>
          <w:trHeight w:val="138"/>
        </w:trPr>
        <w:tc>
          <w:tcPr>
            <w:tcW w:w="646" w:type="dxa"/>
          </w:tcPr>
          <w:p w14:paraId="4D1943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8/97</w:t>
            </w:r>
          </w:p>
        </w:tc>
        <w:tc>
          <w:tcPr>
            <w:tcW w:w="1352" w:type="dxa"/>
          </w:tcPr>
          <w:p w14:paraId="5D3D75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R-00973954</w:t>
            </w:r>
            <w:r w:rsidRPr="00E2704A">
              <w:rPr>
                <w:rFonts w:ascii="Arial Narrow" w:hAnsi="Arial Narrow"/>
                <w:spacing w:val="-2"/>
                <w:sz w:val="17"/>
              </w:rPr>
              <w:br/>
              <w:t>(Surrebuttal)</w:t>
            </w:r>
          </w:p>
        </w:tc>
        <w:tc>
          <w:tcPr>
            <w:tcW w:w="981" w:type="dxa"/>
          </w:tcPr>
          <w:p w14:paraId="19C46C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F7CA2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0B7181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1C8D75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19ED5BAA" w14:textId="77777777" w:rsidTr="006F7E84">
        <w:trPr>
          <w:cantSplit/>
          <w:trHeight w:val="138"/>
        </w:trPr>
        <w:tc>
          <w:tcPr>
            <w:tcW w:w="646" w:type="dxa"/>
          </w:tcPr>
          <w:p w14:paraId="546695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7E79D9A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97-204</w:t>
            </w:r>
          </w:p>
        </w:tc>
        <w:tc>
          <w:tcPr>
            <w:tcW w:w="981" w:type="dxa"/>
          </w:tcPr>
          <w:p w14:paraId="23A098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30BA6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Alcan Aluminum Corp. Southwire Co.</w:t>
            </w:r>
          </w:p>
        </w:tc>
        <w:tc>
          <w:tcPr>
            <w:tcW w:w="1526" w:type="dxa"/>
          </w:tcPr>
          <w:p w14:paraId="50EE84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6955C1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revenue requirements, reasonableness.</w:t>
            </w:r>
          </w:p>
        </w:tc>
      </w:tr>
      <w:tr w:rsidR="00E2704A" w:rsidRPr="00E2704A" w14:paraId="56D1AFA9" w14:textId="77777777" w:rsidTr="006F7E84">
        <w:trPr>
          <w:cantSplit/>
          <w:trHeight w:val="138"/>
        </w:trPr>
        <w:tc>
          <w:tcPr>
            <w:tcW w:w="646" w:type="dxa"/>
          </w:tcPr>
          <w:p w14:paraId="41E24E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21EAFBE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R-974008</w:t>
            </w:r>
          </w:p>
        </w:tc>
        <w:tc>
          <w:tcPr>
            <w:tcW w:w="981" w:type="dxa"/>
          </w:tcPr>
          <w:p w14:paraId="4ECF11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78D7BA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Industrial Users Group</w:t>
            </w:r>
          </w:p>
        </w:tc>
        <w:tc>
          <w:tcPr>
            <w:tcW w:w="1526" w:type="dxa"/>
          </w:tcPr>
          <w:p w14:paraId="0710E5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2E498D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w:t>
            </w:r>
          </w:p>
        </w:tc>
      </w:tr>
      <w:tr w:rsidR="00E2704A" w:rsidRPr="00E2704A" w14:paraId="7F08D65E" w14:textId="77777777" w:rsidTr="006F7E84">
        <w:trPr>
          <w:cantSplit/>
          <w:trHeight w:val="138"/>
        </w:trPr>
        <w:tc>
          <w:tcPr>
            <w:tcW w:w="646" w:type="dxa"/>
          </w:tcPr>
          <w:p w14:paraId="454CDD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10/97</w:t>
            </w:r>
          </w:p>
        </w:tc>
        <w:tc>
          <w:tcPr>
            <w:tcW w:w="1352" w:type="dxa"/>
          </w:tcPr>
          <w:p w14:paraId="30D89D0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R-974009</w:t>
            </w:r>
          </w:p>
        </w:tc>
        <w:tc>
          <w:tcPr>
            <w:tcW w:w="981" w:type="dxa"/>
          </w:tcPr>
          <w:p w14:paraId="010D19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E920B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Penelec Industrial Customer Alliance</w:t>
            </w:r>
          </w:p>
        </w:tc>
        <w:tc>
          <w:tcPr>
            <w:tcW w:w="1526" w:type="dxa"/>
          </w:tcPr>
          <w:p w14:paraId="73DD7D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Electric Co.</w:t>
            </w:r>
          </w:p>
        </w:tc>
        <w:tc>
          <w:tcPr>
            <w:tcW w:w="3446" w:type="dxa"/>
          </w:tcPr>
          <w:p w14:paraId="1327F5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w:t>
            </w:r>
          </w:p>
        </w:tc>
      </w:tr>
      <w:tr w:rsidR="00E2704A" w:rsidRPr="00E2704A" w14:paraId="0C14C997" w14:textId="77777777" w:rsidTr="006F7E84">
        <w:trPr>
          <w:cantSplit/>
          <w:trHeight w:val="138"/>
        </w:trPr>
        <w:tc>
          <w:tcPr>
            <w:tcW w:w="646" w:type="dxa"/>
          </w:tcPr>
          <w:p w14:paraId="1114E3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695F58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97-204</w:t>
            </w:r>
            <w:r w:rsidRPr="00E2704A">
              <w:rPr>
                <w:rFonts w:ascii="Arial Narrow" w:hAnsi="Arial Narrow"/>
                <w:spacing w:val="-2"/>
                <w:sz w:val="17"/>
              </w:rPr>
              <w:br/>
              <w:t>(Rebuttal)</w:t>
            </w:r>
          </w:p>
        </w:tc>
        <w:tc>
          <w:tcPr>
            <w:tcW w:w="981" w:type="dxa"/>
          </w:tcPr>
          <w:p w14:paraId="09DDC9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1C88DD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Alcan Aluminum Corp. Southwire Co.</w:t>
            </w:r>
          </w:p>
        </w:tc>
        <w:tc>
          <w:tcPr>
            <w:tcW w:w="1526" w:type="dxa"/>
          </w:tcPr>
          <w:p w14:paraId="49A5ED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7D8255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revenue requirements, reasonableness of rates, cost allocation.</w:t>
            </w:r>
          </w:p>
        </w:tc>
      </w:tr>
      <w:tr w:rsidR="00E2704A" w:rsidRPr="00E2704A" w14:paraId="2E6C0418" w14:textId="77777777" w:rsidTr="006F7E84">
        <w:trPr>
          <w:cantSplit/>
          <w:trHeight w:val="138"/>
        </w:trPr>
        <w:tc>
          <w:tcPr>
            <w:tcW w:w="646" w:type="dxa"/>
          </w:tcPr>
          <w:p w14:paraId="14864A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7EF5FC6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p>
        </w:tc>
        <w:tc>
          <w:tcPr>
            <w:tcW w:w="981" w:type="dxa"/>
          </w:tcPr>
          <w:p w14:paraId="3DE00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66A3B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75C9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5B150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03F0CB4F" w14:textId="77777777" w:rsidTr="006F7E84">
        <w:trPr>
          <w:cantSplit/>
          <w:trHeight w:val="138"/>
        </w:trPr>
        <w:tc>
          <w:tcPr>
            <w:tcW w:w="646" w:type="dxa"/>
          </w:tcPr>
          <w:p w14:paraId="00E5E2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0E35545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R-00973953</w:t>
            </w:r>
            <w:r w:rsidRPr="00E2704A">
              <w:rPr>
                <w:rFonts w:ascii="Arial Narrow" w:hAnsi="Arial Narrow"/>
                <w:spacing w:val="-2"/>
                <w:sz w:val="17"/>
              </w:rPr>
              <w:br/>
              <w:t>(Surrebuttal)</w:t>
            </w:r>
          </w:p>
        </w:tc>
        <w:tc>
          <w:tcPr>
            <w:tcW w:w="981" w:type="dxa"/>
          </w:tcPr>
          <w:p w14:paraId="2EF1A3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72735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06368F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7628527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1159A139" w14:textId="77777777" w:rsidTr="006F7E84">
        <w:trPr>
          <w:cantSplit/>
          <w:trHeight w:val="138"/>
        </w:trPr>
        <w:tc>
          <w:tcPr>
            <w:tcW w:w="646" w:type="dxa"/>
          </w:tcPr>
          <w:p w14:paraId="47B43B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68572C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R-973981</w:t>
            </w:r>
          </w:p>
        </w:tc>
        <w:tc>
          <w:tcPr>
            <w:tcW w:w="981" w:type="dxa"/>
          </w:tcPr>
          <w:p w14:paraId="735F1E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31B2C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Industrial Intervenors</w:t>
            </w:r>
          </w:p>
        </w:tc>
        <w:tc>
          <w:tcPr>
            <w:tcW w:w="1526" w:type="dxa"/>
          </w:tcPr>
          <w:p w14:paraId="647A5B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4516A8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fossil decommissioning, revenue requirements, securitization.</w:t>
            </w:r>
          </w:p>
        </w:tc>
      </w:tr>
      <w:tr w:rsidR="00E2704A" w:rsidRPr="00E2704A" w14:paraId="565FD100" w14:textId="77777777" w:rsidTr="006F7E84">
        <w:trPr>
          <w:cantSplit/>
          <w:trHeight w:val="138"/>
        </w:trPr>
        <w:tc>
          <w:tcPr>
            <w:tcW w:w="646" w:type="dxa"/>
          </w:tcPr>
          <w:p w14:paraId="368AC7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050A96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R-974104</w:t>
            </w:r>
          </w:p>
        </w:tc>
        <w:tc>
          <w:tcPr>
            <w:tcW w:w="981" w:type="dxa"/>
          </w:tcPr>
          <w:p w14:paraId="024CD0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57DB0C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096E7B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Light Co.</w:t>
            </w:r>
          </w:p>
        </w:tc>
        <w:tc>
          <w:tcPr>
            <w:tcW w:w="3446" w:type="dxa"/>
          </w:tcPr>
          <w:p w14:paraId="6E83EE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 securitization.</w:t>
            </w:r>
          </w:p>
        </w:tc>
      </w:tr>
      <w:tr w:rsidR="00E2704A" w:rsidRPr="00E2704A" w14:paraId="0A171A9E" w14:textId="77777777" w:rsidTr="006F7E84">
        <w:trPr>
          <w:cantSplit/>
          <w:trHeight w:val="138"/>
        </w:trPr>
        <w:tc>
          <w:tcPr>
            <w:tcW w:w="646" w:type="dxa"/>
          </w:tcPr>
          <w:p w14:paraId="34E1C6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12/97</w:t>
            </w:r>
          </w:p>
        </w:tc>
        <w:tc>
          <w:tcPr>
            <w:tcW w:w="1352" w:type="dxa"/>
          </w:tcPr>
          <w:p w14:paraId="5484B88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R-973981</w:t>
            </w:r>
            <w:r w:rsidRPr="00E2704A">
              <w:rPr>
                <w:rFonts w:ascii="Arial Narrow" w:hAnsi="Arial Narrow"/>
                <w:spacing w:val="-2"/>
                <w:sz w:val="17"/>
              </w:rPr>
              <w:br/>
              <w:t>(Surrebuttal)</w:t>
            </w:r>
          </w:p>
        </w:tc>
        <w:tc>
          <w:tcPr>
            <w:tcW w:w="981" w:type="dxa"/>
          </w:tcPr>
          <w:p w14:paraId="02A8EB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5593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Industrial Intervenors</w:t>
            </w:r>
          </w:p>
        </w:tc>
        <w:tc>
          <w:tcPr>
            <w:tcW w:w="1526" w:type="dxa"/>
          </w:tcPr>
          <w:p w14:paraId="6A4319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2B23739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fossil decommissioning, revenue requirements.</w:t>
            </w:r>
          </w:p>
        </w:tc>
      </w:tr>
      <w:tr w:rsidR="00E2704A" w:rsidRPr="00E2704A" w14:paraId="3D4E0364" w14:textId="77777777" w:rsidTr="006F7E84">
        <w:trPr>
          <w:cantSplit/>
          <w:trHeight w:val="138"/>
        </w:trPr>
        <w:tc>
          <w:tcPr>
            <w:tcW w:w="646" w:type="dxa"/>
          </w:tcPr>
          <w:p w14:paraId="3364C4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12/97</w:t>
            </w:r>
          </w:p>
        </w:tc>
        <w:tc>
          <w:tcPr>
            <w:tcW w:w="1352" w:type="dxa"/>
          </w:tcPr>
          <w:p w14:paraId="3BE4051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R-974104</w:t>
            </w:r>
            <w:r w:rsidRPr="00E2704A">
              <w:rPr>
                <w:rFonts w:ascii="Arial Narrow" w:hAnsi="Arial Narrow"/>
                <w:spacing w:val="-2"/>
                <w:sz w:val="17"/>
              </w:rPr>
              <w:br/>
              <w:t>(Surrebuttal)</w:t>
            </w:r>
          </w:p>
        </w:tc>
        <w:tc>
          <w:tcPr>
            <w:tcW w:w="981" w:type="dxa"/>
          </w:tcPr>
          <w:p w14:paraId="35A48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51214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21A01C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Duquesne Light Co. </w:t>
            </w:r>
          </w:p>
        </w:tc>
        <w:tc>
          <w:tcPr>
            <w:tcW w:w="3446" w:type="dxa"/>
          </w:tcPr>
          <w:p w14:paraId="168311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 securitization.</w:t>
            </w:r>
          </w:p>
        </w:tc>
      </w:tr>
      <w:tr w:rsidR="00E2704A" w:rsidRPr="00E2704A" w14:paraId="4F812B24" w14:textId="77777777" w:rsidTr="006F7E84">
        <w:trPr>
          <w:cantSplit/>
          <w:trHeight w:val="138"/>
        </w:trPr>
        <w:tc>
          <w:tcPr>
            <w:tcW w:w="646" w:type="dxa"/>
          </w:tcPr>
          <w:p w14:paraId="74E4F6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1/98</w:t>
            </w:r>
          </w:p>
        </w:tc>
        <w:tc>
          <w:tcPr>
            <w:tcW w:w="1352" w:type="dxa"/>
          </w:tcPr>
          <w:p w14:paraId="0EC16C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r w:rsidRPr="00E2704A">
              <w:rPr>
                <w:rFonts w:ascii="Arial Narrow" w:hAnsi="Arial Narrow"/>
                <w:spacing w:val="-2"/>
                <w:sz w:val="17"/>
              </w:rPr>
              <w:br/>
              <w:t>(Surrebuttal)</w:t>
            </w:r>
          </w:p>
        </w:tc>
        <w:tc>
          <w:tcPr>
            <w:tcW w:w="981" w:type="dxa"/>
          </w:tcPr>
          <w:p w14:paraId="2D7BBB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EDC9D7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090C2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C8683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5F0B8F54" w14:textId="77777777" w:rsidTr="006F7E84">
        <w:trPr>
          <w:cantSplit/>
          <w:trHeight w:val="138"/>
        </w:trPr>
        <w:tc>
          <w:tcPr>
            <w:tcW w:w="646" w:type="dxa"/>
          </w:tcPr>
          <w:p w14:paraId="2960D5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2/98</w:t>
            </w:r>
          </w:p>
        </w:tc>
        <w:tc>
          <w:tcPr>
            <w:tcW w:w="1352" w:type="dxa"/>
          </w:tcPr>
          <w:p w14:paraId="02EC608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8774</w:t>
            </w:r>
          </w:p>
        </w:tc>
        <w:tc>
          <w:tcPr>
            <w:tcW w:w="981" w:type="dxa"/>
          </w:tcPr>
          <w:p w14:paraId="413FF5A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4DBF12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Westvaco</w:t>
            </w:r>
          </w:p>
        </w:tc>
        <w:tc>
          <w:tcPr>
            <w:tcW w:w="1526" w:type="dxa"/>
          </w:tcPr>
          <w:p w14:paraId="3634E6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Edison Co.</w:t>
            </w:r>
          </w:p>
        </w:tc>
        <w:tc>
          <w:tcPr>
            <w:tcW w:w="3446" w:type="dxa"/>
          </w:tcPr>
          <w:p w14:paraId="26712E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of Duquesne, AE, customer safeguards, savings sharing.</w:t>
            </w:r>
          </w:p>
        </w:tc>
      </w:tr>
      <w:tr w:rsidR="00E2704A" w:rsidRPr="00E2704A" w14:paraId="1FFCA116" w14:textId="77777777" w:rsidTr="006F7E84">
        <w:trPr>
          <w:cantSplit/>
          <w:trHeight w:val="138"/>
        </w:trPr>
        <w:tc>
          <w:tcPr>
            <w:tcW w:w="646" w:type="dxa"/>
          </w:tcPr>
          <w:p w14:paraId="59866D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15255A2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r w:rsidRPr="00E2704A">
              <w:rPr>
                <w:rFonts w:ascii="Arial Narrow" w:hAnsi="Arial Narrow"/>
                <w:spacing w:val="-2"/>
                <w:sz w:val="17"/>
              </w:rPr>
              <w:br/>
              <w:t>(Allocated Stranded Cost Issues)</w:t>
            </w:r>
          </w:p>
        </w:tc>
        <w:tc>
          <w:tcPr>
            <w:tcW w:w="981" w:type="dxa"/>
          </w:tcPr>
          <w:p w14:paraId="54FFFF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BF7DF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F5773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08EA4F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stranded costs, regulatory assets, securitization, regulatory mitigation.</w:t>
            </w:r>
          </w:p>
        </w:tc>
      </w:tr>
      <w:tr w:rsidR="00E2704A" w:rsidRPr="00E2704A" w14:paraId="310618AA" w14:textId="77777777" w:rsidTr="006F7E84">
        <w:trPr>
          <w:cantSplit/>
          <w:trHeight w:val="138"/>
        </w:trPr>
        <w:tc>
          <w:tcPr>
            <w:tcW w:w="646" w:type="dxa"/>
          </w:tcPr>
          <w:p w14:paraId="39BC90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11F3D74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8390-U</w:t>
            </w:r>
          </w:p>
        </w:tc>
        <w:tc>
          <w:tcPr>
            <w:tcW w:w="981" w:type="dxa"/>
          </w:tcPr>
          <w:p w14:paraId="5295A8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5267CF4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Natural Gas Group, Georgia Textile Manufacturers Assoc.</w:t>
            </w:r>
          </w:p>
        </w:tc>
        <w:tc>
          <w:tcPr>
            <w:tcW w:w="1526" w:type="dxa"/>
          </w:tcPr>
          <w:p w14:paraId="738776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EE20C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costs, incentive regulation, revenue requirements.</w:t>
            </w:r>
          </w:p>
        </w:tc>
      </w:tr>
      <w:tr w:rsidR="00E2704A" w:rsidRPr="00E2704A" w14:paraId="4F150535" w14:textId="77777777" w:rsidTr="006F7E84">
        <w:trPr>
          <w:cantSplit/>
          <w:trHeight w:val="138"/>
        </w:trPr>
        <w:tc>
          <w:tcPr>
            <w:tcW w:w="646" w:type="dxa"/>
          </w:tcPr>
          <w:p w14:paraId="51ECF1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0A08CA9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r w:rsidRPr="00E2704A">
              <w:rPr>
                <w:rFonts w:ascii="Arial Narrow" w:hAnsi="Arial Narrow"/>
                <w:spacing w:val="-2"/>
                <w:sz w:val="17"/>
              </w:rPr>
              <w:br/>
              <w:t>(Allocated Stranded Cost Issues)</w:t>
            </w:r>
            <w:r w:rsidRPr="00E2704A">
              <w:rPr>
                <w:rFonts w:ascii="Arial Narrow" w:hAnsi="Arial Narrow"/>
                <w:spacing w:val="-2"/>
                <w:sz w:val="17"/>
              </w:rPr>
              <w:br/>
              <w:t>(Surrebuttal)</w:t>
            </w:r>
          </w:p>
        </w:tc>
        <w:tc>
          <w:tcPr>
            <w:tcW w:w="981" w:type="dxa"/>
          </w:tcPr>
          <w:p w14:paraId="0E51BC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0B988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8A4C6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044E68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stranded costs, regulatory assets, securitization, regulatory mitigation.</w:t>
            </w:r>
          </w:p>
        </w:tc>
      </w:tr>
      <w:tr w:rsidR="00E2704A" w:rsidRPr="00E2704A" w14:paraId="70C35DC1" w14:textId="77777777" w:rsidTr="006F7E84">
        <w:trPr>
          <w:cantSplit/>
          <w:trHeight w:val="138"/>
        </w:trPr>
        <w:tc>
          <w:tcPr>
            <w:tcW w:w="646" w:type="dxa"/>
          </w:tcPr>
          <w:p w14:paraId="7475A7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60A142F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r w:rsidRPr="00E2704A">
              <w:rPr>
                <w:rFonts w:ascii="Arial Narrow" w:hAnsi="Arial Narrow"/>
                <w:spacing w:val="-2"/>
                <w:sz w:val="17"/>
              </w:rPr>
              <w:br/>
              <w:t>(Supplemental Surrebuttal)</w:t>
            </w:r>
          </w:p>
        </w:tc>
        <w:tc>
          <w:tcPr>
            <w:tcW w:w="981" w:type="dxa"/>
          </w:tcPr>
          <w:p w14:paraId="2593DF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4EB06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76497A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1A4B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308EAC38" w14:textId="77777777" w:rsidTr="006F7E84">
        <w:trPr>
          <w:cantSplit/>
          <w:trHeight w:val="138"/>
        </w:trPr>
        <w:tc>
          <w:tcPr>
            <w:tcW w:w="646" w:type="dxa"/>
          </w:tcPr>
          <w:p w14:paraId="11F0B5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10/98</w:t>
            </w:r>
          </w:p>
        </w:tc>
        <w:tc>
          <w:tcPr>
            <w:tcW w:w="1352" w:type="dxa"/>
          </w:tcPr>
          <w:p w14:paraId="5A7CD55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p>
        </w:tc>
        <w:tc>
          <w:tcPr>
            <w:tcW w:w="981" w:type="dxa"/>
          </w:tcPr>
          <w:p w14:paraId="02115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6EEE13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the Public Advocate</w:t>
            </w:r>
          </w:p>
        </w:tc>
        <w:tc>
          <w:tcPr>
            <w:tcW w:w="1526" w:type="dxa"/>
          </w:tcPr>
          <w:p w14:paraId="3E6A70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1476E7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costs, T&amp;D revenue requirements.</w:t>
            </w:r>
          </w:p>
        </w:tc>
      </w:tr>
      <w:tr w:rsidR="00E2704A" w:rsidRPr="00E2704A" w14:paraId="3084CBF6" w14:textId="77777777" w:rsidTr="006F7E84">
        <w:trPr>
          <w:cantSplit/>
          <w:trHeight w:val="138"/>
        </w:trPr>
        <w:tc>
          <w:tcPr>
            <w:tcW w:w="646" w:type="dxa"/>
          </w:tcPr>
          <w:p w14:paraId="6C71AD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600C453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9355-U</w:t>
            </w:r>
          </w:p>
        </w:tc>
        <w:tc>
          <w:tcPr>
            <w:tcW w:w="981" w:type="dxa"/>
          </w:tcPr>
          <w:p w14:paraId="51C975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8B913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F23D5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w:t>
            </w:r>
          </w:p>
        </w:tc>
        <w:tc>
          <w:tcPr>
            <w:tcW w:w="3446" w:type="dxa"/>
          </w:tcPr>
          <w:p w14:paraId="0CD05C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w:t>
            </w:r>
          </w:p>
        </w:tc>
      </w:tr>
      <w:tr w:rsidR="00E2704A" w:rsidRPr="00E2704A" w14:paraId="581AF54A" w14:textId="77777777" w:rsidTr="006F7E84">
        <w:trPr>
          <w:cantSplit/>
          <w:trHeight w:val="138"/>
        </w:trPr>
        <w:tc>
          <w:tcPr>
            <w:tcW w:w="646" w:type="dxa"/>
          </w:tcPr>
          <w:p w14:paraId="71916B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72DB53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r w:rsidRPr="00E2704A">
              <w:rPr>
                <w:rFonts w:ascii="Arial Narrow" w:hAnsi="Arial Narrow"/>
                <w:spacing w:val="-2"/>
                <w:sz w:val="17"/>
              </w:rPr>
              <w:br/>
              <w:t>Rebuttal</w:t>
            </w:r>
          </w:p>
        </w:tc>
        <w:tc>
          <w:tcPr>
            <w:tcW w:w="981" w:type="dxa"/>
          </w:tcPr>
          <w:p w14:paraId="63122A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B07A5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F77CD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321B30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policy, other revenue requirement issues.</w:t>
            </w:r>
          </w:p>
        </w:tc>
      </w:tr>
      <w:tr w:rsidR="00E2704A" w:rsidRPr="00E2704A" w14:paraId="031C3DAA" w14:textId="77777777" w:rsidTr="006F7E84">
        <w:trPr>
          <w:cantSplit/>
          <w:trHeight w:val="138"/>
        </w:trPr>
        <w:tc>
          <w:tcPr>
            <w:tcW w:w="646" w:type="dxa"/>
          </w:tcPr>
          <w:p w14:paraId="1D40F6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11/98</w:t>
            </w:r>
          </w:p>
        </w:tc>
        <w:tc>
          <w:tcPr>
            <w:tcW w:w="1352" w:type="dxa"/>
          </w:tcPr>
          <w:p w14:paraId="6046AF3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p>
        </w:tc>
        <w:tc>
          <w:tcPr>
            <w:tcW w:w="981" w:type="dxa"/>
          </w:tcPr>
          <w:p w14:paraId="12BCA2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9BE79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B5373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 CSW</w:t>
            </w:r>
            <w:r w:rsidRPr="00E2704A">
              <w:rPr>
                <w:rFonts w:ascii="Arial Narrow" w:hAnsi="Arial Narrow"/>
                <w:spacing w:val="-2"/>
                <w:sz w:val="17"/>
              </w:rPr>
              <w:br/>
              <w:t xml:space="preserve"> and AEP</w:t>
            </w:r>
          </w:p>
        </w:tc>
        <w:tc>
          <w:tcPr>
            <w:tcW w:w="3446" w:type="dxa"/>
          </w:tcPr>
          <w:p w14:paraId="5B811C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policy, savings sharing mechanism, affiliate transaction conditions.</w:t>
            </w:r>
          </w:p>
        </w:tc>
      </w:tr>
      <w:tr w:rsidR="00E2704A" w:rsidRPr="00E2704A" w14:paraId="08F7AA9D" w14:textId="77777777" w:rsidTr="006F7E84">
        <w:trPr>
          <w:cantSplit/>
          <w:trHeight w:val="138"/>
        </w:trPr>
        <w:tc>
          <w:tcPr>
            <w:tcW w:w="646" w:type="dxa"/>
          </w:tcPr>
          <w:p w14:paraId="6D765A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12/98</w:t>
            </w:r>
          </w:p>
        </w:tc>
        <w:tc>
          <w:tcPr>
            <w:tcW w:w="1352" w:type="dxa"/>
          </w:tcPr>
          <w:p w14:paraId="7078063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(Direct)</w:t>
            </w:r>
          </w:p>
        </w:tc>
        <w:tc>
          <w:tcPr>
            <w:tcW w:w="981" w:type="dxa"/>
          </w:tcPr>
          <w:p w14:paraId="4793CE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C76AE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00C3C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07B65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48A9844F" w14:textId="77777777" w:rsidTr="006F7E84">
        <w:trPr>
          <w:cantSplit/>
          <w:trHeight w:val="138"/>
        </w:trPr>
        <w:tc>
          <w:tcPr>
            <w:tcW w:w="646" w:type="dxa"/>
          </w:tcPr>
          <w:p w14:paraId="2058EE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12/98</w:t>
            </w:r>
          </w:p>
        </w:tc>
        <w:tc>
          <w:tcPr>
            <w:tcW w:w="1352" w:type="dxa"/>
          </w:tcPr>
          <w:p w14:paraId="0EC5575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98-577</w:t>
            </w:r>
          </w:p>
        </w:tc>
        <w:tc>
          <w:tcPr>
            <w:tcW w:w="981" w:type="dxa"/>
          </w:tcPr>
          <w:p w14:paraId="43B397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5BB73C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1F96B0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Public Service Co.</w:t>
            </w:r>
          </w:p>
        </w:tc>
        <w:tc>
          <w:tcPr>
            <w:tcW w:w="3446" w:type="dxa"/>
          </w:tcPr>
          <w:p w14:paraId="72EB51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 T&amp;D revenue requirements.</w:t>
            </w:r>
          </w:p>
        </w:tc>
      </w:tr>
      <w:tr w:rsidR="00E2704A" w:rsidRPr="00E2704A" w14:paraId="07BC4C43" w14:textId="77777777" w:rsidTr="006F7E84">
        <w:trPr>
          <w:cantSplit/>
          <w:trHeight w:val="138"/>
        </w:trPr>
        <w:tc>
          <w:tcPr>
            <w:tcW w:w="646" w:type="dxa"/>
          </w:tcPr>
          <w:p w14:paraId="2A45AD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1/99</w:t>
            </w:r>
          </w:p>
        </w:tc>
        <w:tc>
          <w:tcPr>
            <w:tcW w:w="1352" w:type="dxa"/>
          </w:tcPr>
          <w:p w14:paraId="4E1F04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98-10-07</w:t>
            </w:r>
          </w:p>
        </w:tc>
        <w:tc>
          <w:tcPr>
            <w:tcW w:w="981" w:type="dxa"/>
          </w:tcPr>
          <w:p w14:paraId="16F442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3398DA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0A081D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7465FD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costs, investment tax credits, accumulated deferred income taxes, excess deferred income taxes.</w:t>
            </w:r>
          </w:p>
        </w:tc>
      </w:tr>
      <w:tr w:rsidR="00E2704A" w:rsidRPr="00E2704A" w14:paraId="4FD60CAA" w14:textId="77777777" w:rsidTr="006F7E84">
        <w:trPr>
          <w:cantSplit/>
          <w:trHeight w:val="493"/>
        </w:trPr>
        <w:tc>
          <w:tcPr>
            <w:tcW w:w="646" w:type="dxa"/>
          </w:tcPr>
          <w:p w14:paraId="5DC651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1C3446D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(Surrebuttal)</w:t>
            </w:r>
          </w:p>
        </w:tc>
        <w:tc>
          <w:tcPr>
            <w:tcW w:w="981" w:type="dxa"/>
          </w:tcPr>
          <w:p w14:paraId="1C8DDF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B0CE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EEA2E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590FD7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7AC59993" w14:textId="77777777" w:rsidTr="006F7E84">
        <w:trPr>
          <w:cantSplit/>
          <w:trHeight w:val="138"/>
        </w:trPr>
        <w:tc>
          <w:tcPr>
            <w:tcW w:w="646" w:type="dxa"/>
          </w:tcPr>
          <w:p w14:paraId="61B0BD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544FDB1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p>
        </w:tc>
        <w:tc>
          <w:tcPr>
            <w:tcW w:w="981" w:type="dxa"/>
          </w:tcPr>
          <w:p w14:paraId="16956B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D4745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250D0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6161AA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alternative forms of regulation.</w:t>
            </w:r>
          </w:p>
        </w:tc>
      </w:tr>
      <w:tr w:rsidR="00E2704A" w:rsidRPr="00E2704A" w14:paraId="1D89DDD3" w14:textId="77777777" w:rsidTr="006F7E84">
        <w:trPr>
          <w:cantSplit/>
          <w:trHeight w:val="138"/>
        </w:trPr>
        <w:tc>
          <w:tcPr>
            <w:tcW w:w="646" w:type="dxa"/>
          </w:tcPr>
          <w:p w14:paraId="09A188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151099F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p>
        </w:tc>
        <w:tc>
          <w:tcPr>
            <w:tcW w:w="981" w:type="dxa"/>
          </w:tcPr>
          <w:p w14:paraId="38EE72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E9BB7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6D76BC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14E22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alternative forms of regulation.</w:t>
            </w:r>
          </w:p>
        </w:tc>
      </w:tr>
      <w:tr w:rsidR="00E2704A" w:rsidRPr="00E2704A" w14:paraId="18EAC58A" w14:textId="77777777" w:rsidTr="006F7E84">
        <w:trPr>
          <w:cantSplit/>
          <w:trHeight w:val="138"/>
        </w:trPr>
        <w:tc>
          <w:tcPr>
            <w:tcW w:w="646" w:type="dxa"/>
          </w:tcPr>
          <w:p w14:paraId="4D0FA1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6BB087C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99-082</w:t>
            </w:r>
          </w:p>
        </w:tc>
        <w:tc>
          <w:tcPr>
            <w:tcW w:w="981" w:type="dxa"/>
          </w:tcPr>
          <w:p w14:paraId="6E5675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5EA5C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AE5C6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C000C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386BBA44" w14:textId="77777777" w:rsidTr="006F7E84">
        <w:trPr>
          <w:cantSplit/>
          <w:trHeight w:val="138"/>
        </w:trPr>
        <w:tc>
          <w:tcPr>
            <w:tcW w:w="646" w:type="dxa"/>
          </w:tcPr>
          <w:p w14:paraId="01A8FB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4ABAAD7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99-083</w:t>
            </w:r>
          </w:p>
        </w:tc>
        <w:tc>
          <w:tcPr>
            <w:tcW w:w="981" w:type="dxa"/>
          </w:tcPr>
          <w:p w14:paraId="769DC6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1DDFEB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257AF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68FC76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5A166497" w14:textId="77777777" w:rsidTr="006F7E84">
        <w:trPr>
          <w:cantSplit/>
          <w:trHeight w:val="138"/>
        </w:trPr>
        <w:tc>
          <w:tcPr>
            <w:tcW w:w="646" w:type="dxa"/>
          </w:tcPr>
          <w:p w14:paraId="17D59D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79142F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(Supplemental Surrebuttal)</w:t>
            </w:r>
          </w:p>
        </w:tc>
        <w:tc>
          <w:tcPr>
            <w:tcW w:w="981" w:type="dxa"/>
          </w:tcPr>
          <w:p w14:paraId="16811D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24835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74916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E53B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0A8F6BC9" w14:textId="77777777" w:rsidTr="006F7E84">
        <w:trPr>
          <w:cantSplit/>
          <w:trHeight w:val="138"/>
        </w:trPr>
        <w:tc>
          <w:tcPr>
            <w:tcW w:w="646" w:type="dxa"/>
          </w:tcPr>
          <w:p w14:paraId="281DE8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1E5AE8A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99-03-04</w:t>
            </w:r>
          </w:p>
        </w:tc>
        <w:tc>
          <w:tcPr>
            <w:tcW w:w="981" w:type="dxa"/>
          </w:tcPr>
          <w:p w14:paraId="209B0F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77B5399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7E7006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2ABF5E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Regulatory assets and liabilities, stranded costs, recovery mechanisms.</w:t>
            </w:r>
          </w:p>
        </w:tc>
      </w:tr>
      <w:tr w:rsidR="00E2704A" w:rsidRPr="00E2704A" w14:paraId="48733DBD" w14:textId="77777777" w:rsidTr="006F7E84">
        <w:trPr>
          <w:cantSplit/>
          <w:trHeight w:val="138"/>
        </w:trPr>
        <w:tc>
          <w:tcPr>
            <w:tcW w:w="646" w:type="dxa"/>
          </w:tcPr>
          <w:p w14:paraId="3B26A9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554C142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99-02-05</w:t>
            </w:r>
            <w:r w:rsidRPr="00E2704A">
              <w:rPr>
                <w:rFonts w:ascii="Arial Narrow" w:hAnsi="Arial Narrow"/>
                <w:spacing w:val="-2"/>
                <w:sz w:val="17"/>
              </w:rPr>
              <w:tab/>
            </w:r>
          </w:p>
        </w:tc>
        <w:tc>
          <w:tcPr>
            <w:tcW w:w="981" w:type="dxa"/>
          </w:tcPr>
          <w:p w14:paraId="62AD11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2492A6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Connecticut Industrial Utility Customers </w:t>
            </w:r>
          </w:p>
        </w:tc>
        <w:tc>
          <w:tcPr>
            <w:tcW w:w="1526" w:type="dxa"/>
          </w:tcPr>
          <w:p w14:paraId="28FEA9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and Power Co.</w:t>
            </w:r>
          </w:p>
        </w:tc>
        <w:tc>
          <w:tcPr>
            <w:tcW w:w="3446" w:type="dxa"/>
          </w:tcPr>
          <w:p w14:paraId="4CB4A0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Regulatory assets and liabilities, stranded costs, recovery mechanisms.</w:t>
            </w:r>
          </w:p>
        </w:tc>
      </w:tr>
      <w:tr w:rsidR="00E2704A" w:rsidRPr="00E2704A" w14:paraId="0E73EC90" w14:textId="77777777" w:rsidTr="006F7E84">
        <w:trPr>
          <w:cantSplit/>
          <w:trHeight w:val="138"/>
        </w:trPr>
        <w:tc>
          <w:tcPr>
            <w:tcW w:w="646" w:type="dxa"/>
          </w:tcPr>
          <w:p w14:paraId="08145A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0FEA181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99-082</w:t>
            </w:r>
            <w:r w:rsidRPr="00E2704A">
              <w:rPr>
                <w:rFonts w:ascii="Arial Narrow" w:hAnsi="Arial Narrow"/>
                <w:spacing w:val="-2"/>
                <w:sz w:val="17"/>
              </w:rPr>
              <w:br/>
              <w:t>(Additional Direct)</w:t>
            </w:r>
          </w:p>
        </w:tc>
        <w:tc>
          <w:tcPr>
            <w:tcW w:w="981" w:type="dxa"/>
          </w:tcPr>
          <w:p w14:paraId="22AC22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0BCD5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74F80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FEF67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7B3718E" w14:textId="77777777" w:rsidTr="006F7E84">
        <w:trPr>
          <w:cantSplit/>
          <w:trHeight w:val="138"/>
        </w:trPr>
        <w:tc>
          <w:tcPr>
            <w:tcW w:w="646" w:type="dxa"/>
          </w:tcPr>
          <w:p w14:paraId="1046F9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0DDF5F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r w:rsidRPr="00E2704A">
              <w:rPr>
                <w:rFonts w:ascii="Arial Narrow" w:hAnsi="Arial Narrow"/>
                <w:spacing w:val="-2"/>
                <w:sz w:val="17"/>
              </w:rPr>
              <w:br/>
              <w:t>99-083</w:t>
            </w:r>
            <w:r w:rsidRPr="00E2704A">
              <w:rPr>
                <w:rFonts w:ascii="Arial Narrow" w:hAnsi="Arial Narrow"/>
                <w:spacing w:val="-2"/>
                <w:sz w:val="17"/>
              </w:rPr>
              <w:br/>
              <w:t>(Additional Direct)</w:t>
            </w:r>
          </w:p>
        </w:tc>
        <w:tc>
          <w:tcPr>
            <w:tcW w:w="981" w:type="dxa"/>
          </w:tcPr>
          <w:p w14:paraId="4D69FD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62D32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F016B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47500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6EEB7B82" w14:textId="77777777" w:rsidTr="006F7E84">
        <w:trPr>
          <w:cantSplit/>
          <w:trHeight w:val="138"/>
        </w:trPr>
        <w:tc>
          <w:tcPr>
            <w:tcW w:w="646" w:type="dxa"/>
          </w:tcPr>
          <w:p w14:paraId="0A181C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5/99</w:t>
            </w:r>
          </w:p>
        </w:tc>
        <w:tc>
          <w:tcPr>
            <w:tcW w:w="1352" w:type="dxa"/>
          </w:tcPr>
          <w:p w14:paraId="5A023C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98-474</w:t>
            </w:r>
            <w:r w:rsidRPr="00E2704A">
              <w:rPr>
                <w:rFonts w:ascii="Arial Narrow" w:hAnsi="Arial Narrow"/>
                <w:spacing w:val="-2"/>
                <w:sz w:val="17"/>
              </w:rPr>
              <w:br/>
              <w:t>(Response to Amended Applications)</w:t>
            </w:r>
          </w:p>
        </w:tc>
        <w:tc>
          <w:tcPr>
            <w:tcW w:w="981" w:type="dxa"/>
          </w:tcPr>
          <w:p w14:paraId="22DA5F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E9E7A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0D479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 Kentucky Utilities Co.</w:t>
            </w:r>
          </w:p>
        </w:tc>
        <w:tc>
          <w:tcPr>
            <w:tcW w:w="3446" w:type="dxa"/>
          </w:tcPr>
          <w:p w14:paraId="4241BC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Alternative regulation.</w:t>
            </w:r>
          </w:p>
        </w:tc>
      </w:tr>
      <w:tr w:rsidR="00E2704A" w:rsidRPr="00E2704A" w14:paraId="7C6CEE1B" w14:textId="77777777" w:rsidTr="006F7E84">
        <w:trPr>
          <w:cantSplit/>
          <w:trHeight w:val="138"/>
        </w:trPr>
        <w:tc>
          <w:tcPr>
            <w:tcW w:w="646" w:type="dxa"/>
          </w:tcPr>
          <w:p w14:paraId="5AEE27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6/99</w:t>
            </w:r>
          </w:p>
        </w:tc>
        <w:tc>
          <w:tcPr>
            <w:tcW w:w="1352" w:type="dxa"/>
          </w:tcPr>
          <w:p w14:paraId="7D7FB40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p>
        </w:tc>
        <w:tc>
          <w:tcPr>
            <w:tcW w:w="981" w:type="dxa"/>
          </w:tcPr>
          <w:p w14:paraId="272B2C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3E5A7C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3079D1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4C65E7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Request for accounting order regarding electric industry restructuring costs.</w:t>
            </w:r>
          </w:p>
        </w:tc>
      </w:tr>
      <w:tr w:rsidR="00E2704A" w:rsidRPr="00E2704A" w14:paraId="31F93EA3" w14:textId="77777777" w:rsidTr="006F7E84">
        <w:trPr>
          <w:cantSplit/>
          <w:trHeight w:val="138"/>
        </w:trPr>
        <w:tc>
          <w:tcPr>
            <w:tcW w:w="646" w:type="dxa"/>
          </w:tcPr>
          <w:p w14:paraId="79F77F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26D0840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p>
        </w:tc>
        <w:tc>
          <w:tcPr>
            <w:tcW w:w="981" w:type="dxa"/>
          </w:tcPr>
          <w:p w14:paraId="28652C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C6ADF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B05BB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5F6391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cost allocations.</w:t>
            </w:r>
            <w:r w:rsidRPr="00E2704A">
              <w:rPr>
                <w:rFonts w:ascii="Arial Narrow" w:hAnsi="Arial Narrow"/>
                <w:spacing w:val="-2"/>
                <w:sz w:val="17"/>
              </w:rPr>
              <w:tab/>
            </w:r>
          </w:p>
        </w:tc>
      </w:tr>
      <w:tr w:rsidR="00E2704A" w:rsidRPr="00E2704A" w14:paraId="3A00E18E" w14:textId="77777777" w:rsidTr="006F7E84">
        <w:trPr>
          <w:cantSplit/>
          <w:trHeight w:val="138"/>
        </w:trPr>
        <w:tc>
          <w:tcPr>
            <w:tcW w:w="646" w:type="dxa"/>
          </w:tcPr>
          <w:p w14:paraId="41E4C2C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001195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99-03-35</w:t>
            </w:r>
          </w:p>
        </w:tc>
        <w:tc>
          <w:tcPr>
            <w:tcW w:w="981" w:type="dxa"/>
          </w:tcPr>
          <w:p w14:paraId="3DA037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468B41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674D25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15996D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 tax effects of asset divestiture.</w:t>
            </w:r>
          </w:p>
        </w:tc>
      </w:tr>
      <w:tr w:rsidR="00E2704A" w:rsidRPr="00E2704A" w14:paraId="0882AAE6" w14:textId="77777777" w:rsidTr="006F7E84">
        <w:trPr>
          <w:cantSplit/>
          <w:trHeight w:val="138"/>
        </w:trPr>
        <w:tc>
          <w:tcPr>
            <w:tcW w:w="646" w:type="dxa"/>
          </w:tcPr>
          <w:p w14:paraId="4ED9CB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1473AD1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p>
        </w:tc>
        <w:tc>
          <w:tcPr>
            <w:tcW w:w="981" w:type="dxa"/>
          </w:tcPr>
          <w:p w14:paraId="34C3E8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B5A9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641CB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Electric Power Co., Central and South West Corp, American Electric Power Co.</w:t>
            </w:r>
          </w:p>
        </w:tc>
        <w:tc>
          <w:tcPr>
            <w:tcW w:w="3446" w:type="dxa"/>
          </w:tcPr>
          <w:p w14:paraId="2538A0E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Settlement and Stipulation.</w:t>
            </w:r>
          </w:p>
        </w:tc>
      </w:tr>
      <w:tr w:rsidR="00E2704A" w:rsidRPr="00E2704A" w14:paraId="263EDBF5" w14:textId="77777777" w:rsidTr="006F7E84">
        <w:trPr>
          <w:cantSplit/>
          <w:trHeight w:val="138"/>
        </w:trPr>
        <w:tc>
          <w:tcPr>
            <w:tcW w:w="646" w:type="dxa"/>
          </w:tcPr>
          <w:p w14:paraId="17E2E4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765BCCB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r w:rsidRPr="00E2704A">
              <w:rPr>
                <w:rFonts w:ascii="Arial Narrow" w:hAnsi="Arial Narrow"/>
                <w:spacing w:val="-2"/>
                <w:sz w:val="17"/>
              </w:rPr>
              <w:br/>
              <w:t>Surrebuttal</w:t>
            </w:r>
          </w:p>
        </w:tc>
        <w:tc>
          <w:tcPr>
            <w:tcW w:w="981" w:type="dxa"/>
          </w:tcPr>
          <w:p w14:paraId="3AC92A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528175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4B739C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2D36B15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unbundling, stranded cost, T&amp;D revenue requirements.</w:t>
            </w:r>
          </w:p>
        </w:tc>
      </w:tr>
      <w:tr w:rsidR="00E2704A" w:rsidRPr="00E2704A" w14:paraId="502681BE" w14:textId="77777777" w:rsidTr="006F7E84">
        <w:trPr>
          <w:cantSplit/>
          <w:trHeight w:val="138"/>
        </w:trPr>
        <w:tc>
          <w:tcPr>
            <w:tcW w:w="646" w:type="dxa"/>
          </w:tcPr>
          <w:p w14:paraId="54890F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291390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98-0452-E-GI</w:t>
            </w:r>
          </w:p>
        </w:tc>
        <w:tc>
          <w:tcPr>
            <w:tcW w:w="981" w:type="dxa"/>
          </w:tcPr>
          <w:p w14:paraId="6E8C5D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19FD6D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2A5AC3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Potomac Edison, Appalachian Power, Wheeling Power</w:t>
            </w:r>
          </w:p>
        </w:tc>
        <w:tc>
          <w:tcPr>
            <w:tcW w:w="3446" w:type="dxa"/>
          </w:tcPr>
          <w:p w14:paraId="770684E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Regulatory assets and liabilities. </w:t>
            </w:r>
          </w:p>
        </w:tc>
      </w:tr>
      <w:tr w:rsidR="00E2704A" w:rsidRPr="00E2704A" w14:paraId="3483AB30" w14:textId="77777777" w:rsidTr="006F7E84">
        <w:trPr>
          <w:cantSplit/>
          <w:trHeight w:val="138"/>
        </w:trPr>
        <w:tc>
          <w:tcPr>
            <w:tcW w:w="646" w:type="dxa"/>
          </w:tcPr>
          <w:p w14:paraId="704C23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33F7D8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98-577</w:t>
            </w:r>
            <w:r w:rsidRPr="00E2704A">
              <w:rPr>
                <w:rFonts w:ascii="Arial Narrow" w:hAnsi="Arial Narrow"/>
                <w:spacing w:val="-2"/>
                <w:sz w:val="17"/>
              </w:rPr>
              <w:br/>
              <w:t>Surrebuttal</w:t>
            </w:r>
          </w:p>
        </w:tc>
        <w:tc>
          <w:tcPr>
            <w:tcW w:w="981" w:type="dxa"/>
          </w:tcPr>
          <w:p w14:paraId="4636A0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38B9D1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4B9DA5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Public Service Co.</w:t>
            </w:r>
          </w:p>
        </w:tc>
        <w:tc>
          <w:tcPr>
            <w:tcW w:w="3446" w:type="dxa"/>
          </w:tcPr>
          <w:p w14:paraId="79F12E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unbundling, stranded costs, T&amp;D revenue requirements.</w:t>
            </w:r>
          </w:p>
        </w:tc>
      </w:tr>
      <w:tr w:rsidR="00E2704A" w:rsidRPr="00E2704A" w14:paraId="73F82DB4" w14:textId="77777777" w:rsidTr="006F7E84">
        <w:trPr>
          <w:cantSplit/>
          <w:trHeight w:val="138"/>
        </w:trPr>
        <w:tc>
          <w:tcPr>
            <w:tcW w:w="646" w:type="dxa"/>
          </w:tcPr>
          <w:p w14:paraId="3A4B2C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70F233D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99-082</w:t>
            </w:r>
            <w:r w:rsidRPr="00E2704A">
              <w:rPr>
                <w:rFonts w:ascii="Arial Narrow" w:hAnsi="Arial Narrow"/>
                <w:spacing w:val="-2"/>
                <w:sz w:val="17"/>
              </w:rPr>
              <w:br/>
              <w:t>Rebuttal</w:t>
            </w:r>
          </w:p>
        </w:tc>
        <w:tc>
          <w:tcPr>
            <w:tcW w:w="981" w:type="dxa"/>
          </w:tcPr>
          <w:p w14:paraId="16BBBE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B8A4C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3AED1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4B5F8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4D30ADAD" w14:textId="77777777" w:rsidTr="006F7E84">
        <w:trPr>
          <w:cantSplit/>
          <w:trHeight w:val="138"/>
        </w:trPr>
        <w:tc>
          <w:tcPr>
            <w:tcW w:w="646" w:type="dxa"/>
          </w:tcPr>
          <w:p w14:paraId="12FE4F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413AA86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r w:rsidRPr="00E2704A">
              <w:rPr>
                <w:rFonts w:ascii="Arial Narrow" w:hAnsi="Arial Narrow"/>
                <w:spacing w:val="-2"/>
                <w:sz w:val="17"/>
              </w:rPr>
              <w:br/>
              <w:t>98-083</w:t>
            </w:r>
            <w:r w:rsidRPr="00E2704A">
              <w:rPr>
                <w:rFonts w:ascii="Arial Narrow" w:hAnsi="Arial Narrow"/>
                <w:spacing w:val="-2"/>
                <w:sz w:val="17"/>
              </w:rPr>
              <w:br/>
              <w:t>Rebuttal</w:t>
            </w:r>
          </w:p>
        </w:tc>
        <w:tc>
          <w:tcPr>
            <w:tcW w:w="981" w:type="dxa"/>
          </w:tcPr>
          <w:p w14:paraId="025B1E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CB4D9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119DF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18A0001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2813A877" w14:textId="77777777" w:rsidTr="006F7E84">
        <w:trPr>
          <w:cantSplit/>
          <w:trHeight w:val="138"/>
        </w:trPr>
        <w:tc>
          <w:tcPr>
            <w:tcW w:w="646" w:type="dxa"/>
          </w:tcPr>
          <w:p w14:paraId="5F83A3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58276D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98-0452-E-GI</w:t>
            </w:r>
            <w:r w:rsidRPr="00E2704A">
              <w:rPr>
                <w:rFonts w:ascii="Arial Narrow" w:hAnsi="Arial Narrow"/>
                <w:spacing w:val="-2"/>
                <w:sz w:val="17"/>
              </w:rPr>
              <w:br/>
              <w:t>Rebuttal</w:t>
            </w:r>
          </w:p>
        </w:tc>
        <w:tc>
          <w:tcPr>
            <w:tcW w:w="981" w:type="dxa"/>
          </w:tcPr>
          <w:p w14:paraId="7BAF60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12112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36B53C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Potomac Edison, Appalachian Power, Wheeling Power</w:t>
            </w:r>
          </w:p>
        </w:tc>
        <w:tc>
          <w:tcPr>
            <w:tcW w:w="3446" w:type="dxa"/>
          </w:tcPr>
          <w:p w14:paraId="61E1A21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Regulatory assets and liabilities.</w:t>
            </w:r>
          </w:p>
        </w:tc>
      </w:tr>
      <w:tr w:rsidR="00E2704A" w:rsidRPr="00E2704A" w14:paraId="75A14889" w14:textId="77777777" w:rsidTr="006F7E84">
        <w:trPr>
          <w:cantSplit/>
          <w:trHeight w:val="138"/>
        </w:trPr>
        <w:tc>
          <w:tcPr>
            <w:tcW w:w="646" w:type="dxa"/>
          </w:tcPr>
          <w:p w14:paraId="1532B6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10/99</w:t>
            </w:r>
          </w:p>
        </w:tc>
        <w:tc>
          <w:tcPr>
            <w:tcW w:w="1352" w:type="dxa"/>
          </w:tcPr>
          <w:p w14:paraId="559D5F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Direct</w:t>
            </w:r>
          </w:p>
        </w:tc>
        <w:tc>
          <w:tcPr>
            <w:tcW w:w="981" w:type="dxa"/>
          </w:tcPr>
          <w:p w14:paraId="116956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121EE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DC17C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2C9DFF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affiliate transactions, tax issues, and other revenue requirement issues.</w:t>
            </w:r>
          </w:p>
        </w:tc>
      </w:tr>
      <w:tr w:rsidR="00E2704A" w:rsidRPr="00E2704A" w14:paraId="7CAD5D4F" w14:textId="77777777" w:rsidTr="006F7E84">
        <w:trPr>
          <w:cantSplit/>
          <w:trHeight w:val="138"/>
        </w:trPr>
        <w:tc>
          <w:tcPr>
            <w:tcW w:w="646" w:type="dxa"/>
          </w:tcPr>
          <w:p w14:paraId="4768B9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11/99</w:t>
            </w:r>
          </w:p>
        </w:tc>
        <w:tc>
          <w:tcPr>
            <w:tcW w:w="1352" w:type="dxa"/>
          </w:tcPr>
          <w:p w14:paraId="179265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21527</w:t>
            </w:r>
          </w:p>
        </w:tc>
        <w:tc>
          <w:tcPr>
            <w:tcW w:w="981" w:type="dxa"/>
          </w:tcPr>
          <w:p w14:paraId="6649E2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B92D6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Coalition of Independent Colleges and Universities</w:t>
            </w:r>
          </w:p>
        </w:tc>
        <w:tc>
          <w:tcPr>
            <w:tcW w:w="1526" w:type="dxa"/>
          </w:tcPr>
          <w:p w14:paraId="0B2C1B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w:t>
            </w:r>
          </w:p>
        </w:tc>
        <w:tc>
          <w:tcPr>
            <w:tcW w:w="3446" w:type="dxa"/>
          </w:tcPr>
          <w:p w14:paraId="361C747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stranded costs, taxes, securitization.</w:t>
            </w:r>
          </w:p>
        </w:tc>
      </w:tr>
      <w:tr w:rsidR="00E2704A" w:rsidRPr="00E2704A" w14:paraId="149F91EB" w14:textId="77777777" w:rsidTr="006F7E84">
        <w:trPr>
          <w:cantSplit/>
          <w:trHeight w:val="138"/>
        </w:trPr>
        <w:tc>
          <w:tcPr>
            <w:tcW w:w="646" w:type="dxa"/>
          </w:tcPr>
          <w:p w14:paraId="21E19C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11/99</w:t>
            </w:r>
          </w:p>
        </w:tc>
        <w:tc>
          <w:tcPr>
            <w:tcW w:w="1352" w:type="dxa"/>
          </w:tcPr>
          <w:p w14:paraId="6741B85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Surrebuttal</w:t>
            </w:r>
            <w:r w:rsidRPr="00E2704A">
              <w:rPr>
                <w:rFonts w:ascii="Arial Narrow" w:hAnsi="Arial Narrow"/>
                <w:spacing w:val="-2"/>
                <w:sz w:val="17"/>
              </w:rPr>
              <w:br/>
              <w:t>Affiliate</w:t>
            </w:r>
            <w:r w:rsidRPr="00E2704A">
              <w:rPr>
                <w:rFonts w:ascii="Arial Narrow" w:hAnsi="Arial Narrow"/>
                <w:spacing w:val="-2"/>
                <w:sz w:val="17"/>
              </w:rPr>
              <w:br/>
              <w:t>Transactions Review</w:t>
            </w:r>
          </w:p>
        </w:tc>
        <w:tc>
          <w:tcPr>
            <w:tcW w:w="981" w:type="dxa"/>
          </w:tcPr>
          <w:p w14:paraId="5F4A50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10F74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8E517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57B9F9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Service company affiliate transaction costs.</w:t>
            </w:r>
          </w:p>
        </w:tc>
      </w:tr>
      <w:tr w:rsidR="00E2704A" w:rsidRPr="00E2704A" w14:paraId="1644B4C8" w14:textId="77777777" w:rsidTr="006F7E84">
        <w:trPr>
          <w:cantSplit/>
          <w:trHeight w:val="138"/>
        </w:trPr>
        <w:tc>
          <w:tcPr>
            <w:tcW w:w="646" w:type="dxa"/>
          </w:tcPr>
          <w:p w14:paraId="48AD9B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01/00</w:t>
            </w:r>
          </w:p>
        </w:tc>
        <w:tc>
          <w:tcPr>
            <w:tcW w:w="1352" w:type="dxa"/>
          </w:tcPr>
          <w:p w14:paraId="47426A8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Surrebuttal</w:t>
            </w:r>
          </w:p>
        </w:tc>
        <w:tc>
          <w:tcPr>
            <w:tcW w:w="981" w:type="dxa"/>
          </w:tcPr>
          <w:p w14:paraId="59FD51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626A5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3B303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5A501D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affiliate transactions, tax issues, and other revenue requirement issues.</w:t>
            </w:r>
          </w:p>
        </w:tc>
      </w:tr>
      <w:tr w:rsidR="00E2704A" w:rsidRPr="00E2704A" w14:paraId="4BE14155" w14:textId="77777777" w:rsidTr="006F7E84">
        <w:trPr>
          <w:cantSplit/>
          <w:trHeight w:val="138"/>
        </w:trPr>
        <w:tc>
          <w:tcPr>
            <w:tcW w:w="646" w:type="dxa"/>
          </w:tcPr>
          <w:p w14:paraId="64D813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04/00</w:t>
            </w:r>
          </w:p>
        </w:tc>
        <w:tc>
          <w:tcPr>
            <w:tcW w:w="1352" w:type="dxa"/>
          </w:tcPr>
          <w:p w14:paraId="505FD4FB"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99-1212-EL-ETP</w:t>
            </w:r>
            <w:r w:rsidRPr="00AF569C">
              <w:rPr>
                <w:rFonts w:ascii="Arial Narrow" w:hAnsi="Arial Narrow"/>
                <w:spacing w:val="-2"/>
                <w:sz w:val="17"/>
                <w:lang w:val="es-US"/>
              </w:rPr>
              <w:br/>
              <w:t>99-1213-EL-ATA</w:t>
            </w:r>
            <w:r w:rsidRPr="00AF569C">
              <w:rPr>
                <w:rFonts w:ascii="Arial Narrow" w:hAnsi="Arial Narrow"/>
                <w:spacing w:val="-2"/>
                <w:sz w:val="17"/>
                <w:lang w:val="es-US"/>
              </w:rPr>
              <w:br/>
              <w:t>99-1214-EL-AAM</w:t>
            </w:r>
          </w:p>
        </w:tc>
        <w:tc>
          <w:tcPr>
            <w:tcW w:w="981" w:type="dxa"/>
          </w:tcPr>
          <w:p w14:paraId="077A73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FA654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Greater Cleveland Growth Association</w:t>
            </w:r>
          </w:p>
        </w:tc>
        <w:tc>
          <w:tcPr>
            <w:tcW w:w="1526" w:type="dxa"/>
          </w:tcPr>
          <w:p w14:paraId="2AF7F7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First Energy (Cleveland Electric Illuminating, Toledo Edison)</w:t>
            </w:r>
          </w:p>
        </w:tc>
        <w:tc>
          <w:tcPr>
            <w:tcW w:w="3446" w:type="dxa"/>
          </w:tcPr>
          <w:p w14:paraId="05EC0D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Historical review, stranded costs, regulatory assets, liabilities.</w:t>
            </w:r>
          </w:p>
        </w:tc>
      </w:tr>
      <w:tr w:rsidR="00E2704A" w:rsidRPr="00E2704A" w14:paraId="45600123" w14:textId="77777777" w:rsidTr="006F7E84">
        <w:trPr>
          <w:cantSplit/>
          <w:trHeight w:val="138"/>
        </w:trPr>
        <w:tc>
          <w:tcPr>
            <w:tcW w:w="646" w:type="dxa"/>
          </w:tcPr>
          <w:p w14:paraId="1B9429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1E1B3C5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2000-107</w:t>
            </w:r>
          </w:p>
        </w:tc>
        <w:tc>
          <w:tcPr>
            <w:tcW w:w="981" w:type="dxa"/>
          </w:tcPr>
          <w:p w14:paraId="15E63A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C6143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A7431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56ACFC8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ECR surcharge roll-in to base rates.</w:t>
            </w:r>
          </w:p>
        </w:tc>
      </w:tr>
      <w:tr w:rsidR="00E2704A" w:rsidRPr="00E2704A" w14:paraId="60F6FDE3" w14:textId="77777777" w:rsidTr="006F7E84">
        <w:trPr>
          <w:cantSplit/>
          <w:trHeight w:val="138"/>
        </w:trPr>
        <w:tc>
          <w:tcPr>
            <w:tcW w:w="646" w:type="dxa"/>
          </w:tcPr>
          <w:p w14:paraId="0F1863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35ADD9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Supplemental Direct</w:t>
            </w:r>
          </w:p>
        </w:tc>
        <w:tc>
          <w:tcPr>
            <w:tcW w:w="981" w:type="dxa"/>
          </w:tcPr>
          <w:p w14:paraId="697AF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EB0F6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5EDA9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994150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expense proforma adjustments.</w:t>
            </w:r>
          </w:p>
        </w:tc>
      </w:tr>
      <w:tr w:rsidR="00E2704A" w:rsidRPr="00E2704A" w14:paraId="17EAB34B" w14:textId="77777777" w:rsidTr="006F7E84">
        <w:trPr>
          <w:cantSplit/>
          <w:trHeight w:val="138"/>
        </w:trPr>
        <w:tc>
          <w:tcPr>
            <w:tcW w:w="646" w:type="dxa"/>
          </w:tcPr>
          <w:p w14:paraId="7E76D9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30862D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A-110550F0147</w:t>
            </w:r>
          </w:p>
        </w:tc>
        <w:tc>
          <w:tcPr>
            <w:tcW w:w="981" w:type="dxa"/>
          </w:tcPr>
          <w:p w14:paraId="268A8C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C4041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81781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w:t>
            </w:r>
          </w:p>
        </w:tc>
        <w:tc>
          <w:tcPr>
            <w:tcW w:w="3446" w:type="dxa"/>
          </w:tcPr>
          <w:p w14:paraId="78C425C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between PECO and Unicom.</w:t>
            </w:r>
          </w:p>
        </w:tc>
      </w:tr>
      <w:tr w:rsidR="00E2704A" w:rsidRPr="00E2704A" w14:paraId="23EC7940" w14:textId="77777777" w:rsidTr="006F7E84">
        <w:trPr>
          <w:cantSplit/>
          <w:trHeight w:val="138"/>
        </w:trPr>
        <w:tc>
          <w:tcPr>
            <w:tcW w:w="646" w:type="dxa"/>
          </w:tcPr>
          <w:p w14:paraId="21ECEF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19BD535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99-1658-EL-ETP</w:t>
            </w:r>
          </w:p>
        </w:tc>
        <w:tc>
          <w:tcPr>
            <w:tcW w:w="981" w:type="dxa"/>
          </w:tcPr>
          <w:p w14:paraId="0F329D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23D105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AK Steel Corp.</w:t>
            </w:r>
          </w:p>
        </w:tc>
        <w:tc>
          <w:tcPr>
            <w:tcW w:w="1526" w:type="dxa"/>
          </w:tcPr>
          <w:p w14:paraId="24BE7D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3ADBF90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Regulatory transition costs, including regulatory assets and liabilities, SFAS 109, ADIT, EDIT, ITC.</w:t>
            </w:r>
          </w:p>
        </w:tc>
      </w:tr>
      <w:tr w:rsidR="00E2704A" w:rsidRPr="00E2704A" w14:paraId="09888CB5" w14:textId="77777777" w:rsidTr="006F7E84">
        <w:trPr>
          <w:cantSplit/>
          <w:trHeight w:val="138"/>
        </w:trPr>
        <w:tc>
          <w:tcPr>
            <w:tcW w:w="646" w:type="dxa"/>
          </w:tcPr>
          <w:p w14:paraId="41F456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07/00</w:t>
            </w:r>
          </w:p>
        </w:tc>
        <w:tc>
          <w:tcPr>
            <w:tcW w:w="1352" w:type="dxa"/>
          </w:tcPr>
          <w:p w14:paraId="55AA4CC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22344</w:t>
            </w:r>
          </w:p>
        </w:tc>
        <w:tc>
          <w:tcPr>
            <w:tcW w:w="981" w:type="dxa"/>
          </w:tcPr>
          <w:p w14:paraId="015110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DF5581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6840C3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Statewide Generic Proceeding</w:t>
            </w:r>
          </w:p>
        </w:tc>
        <w:tc>
          <w:tcPr>
            <w:tcW w:w="3446" w:type="dxa"/>
          </w:tcPr>
          <w:p w14:paraId="17894E2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Escalation of O&amp;M expenses for unbundled T&amp;D revenue requirements in projected test year.</w:t>
            </w:r>
          </w:p>
        </w:tc>
      </w:tr>
      <w:tr w:rsidR="00E2704A" w:rsidRPr="00E2704A" w14:paraId="3502BA63" w14:textId="77777777" w:rsidTr="006F7E84">
        <w:trPr>
          <w:cantSplit/>
          <w:trHeight w:val="138"/>
        </w:trPr>
        <w:tc>
          <w:tcPr>
            <w:tcW w:w="646" w:type="dxa"/>
          </w:tcPr>
          <w:p w14:paraId="568AC1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07/00</w:t>
            </w:r>
          </w:p>
        </w:tc>
        <w:tc>
          <w:tcPr>
            <w:tcW w:w="1352" w:type="dxa"/>
          </w:tcPr>
          <w:p w14:paraId="2428DC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p>
        </w:tc>
        <w:tc>
          <w:tcPr>
            <w:tcW w:w="981" w:type="dxa"/>
          </w:tcPr>
          <w:p w14:paraId="4EABCA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F8D90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4F9B2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5A34C1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 and liabilities.</w:t>
            </w:r>
          </w:p>
        </w:tc>
      </w:tr>
      <w:tr w:rsidR="00E2704A" w:rsidRPr="00E2704A" w14:paraId="172E0488" w14:textId="77777777" w:rsidTr="006F7E84">
        <w:trPr>
          <w:cantSplit/>
          <w:trHeight w:val="138"/>
        </w:trPr>
        <w:tc>
          <w:tcPr>
            <w:tcW w:w="646" w:type="dxa"/>
          </w:tcPr>
          <w:p w14:paraId="44B539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08/00</w:t>
            </w:r>
          </w:p>
        </w:tc>
        <w:tc>
          <w:tcPr>
            <w:tcW w:w="1352" w:type="dxa"/>
          </w:tcPr>
          <w:p w14:paraId="7770FB9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U-24064</w:t>
            </w:r>
          </w:p>
        </w:tc>
        <w:tc>
          <w:tcPr>
            <w:tcW w:w="981" w:type="dxa"/>
          </w:tcPr>
          <w:p w14:paraId="447137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66C4E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0D36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CLECO</w:t>
            </w:r>
          </w:p>
        </w:tc>
        <w:tc>
          <w:tcPr>
            <w:tcW w:w="3446" w:type="dxa"/>
          </w:tcPr>
          <w:p w14:paraId="49F6ABE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 pricing ratemaking principles, subsidization of nonregulated affiliates, ratemaking adjustments.</w:t>
            </w:r>
          </w:p>
        </w:tc>
      </w:tr>
      <w:tr w:rsidR="00E2704A" w:rsidRPr="00E2704A" w14:paraId="4BFB5240" w14:textId="77777777" w:rsidTr="006F7E84">
        <w:trPr>
          <w:cantSplit/>
          <w:trHeight w:val="138"/>
        </w:trPr>
        <w:tc>
          <w:tcPr>
            <w:tcW w:w="646" w:type="dxa"/>
          </w:tcPr>
          <w:p w14:paraId="5B7084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10/00</w:t>
            </w:r>
          </w:p>
        </w:tc>
        <w:tc>
          <w:tcPr>
            <w:tcW w:w="1352" w:type="dxa"/>
          </w:tcPr>
          <w:p w14:paraId="069F1F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SOAH Docket </w:t>
            </w:r>
            <w:r w:rsidRPr="00E2704A">
              <w:rPr>
                <w:rFonts w:ascii="Arial Narrow" w:hAnsi="Arial Narrow"/>
                <w:spacing w:val="-2"/>
                <w:sz w:val="17"/>
              </w:rPr>
              <w:br/>
              <w:t>473-00-1015</w:t>
            </w:r>
            <w:r w:rsidRPr="00E2704A">
              <w:rPr>
                <w:rFonts w:ascii="Arial Narrow" w:hAnsi="Arial Narrow"/>
                <w:spacing w:val="-2"/>
                <w:sz w:val="17"/>
              </w:rPr>
              <w:br/>
              <w:t>PUC Docket 22350</w:t>
            </w:r>
            <w:r w:rsidRPr="00E2704A">
              <w:rPr>
                <w:rFonts w:ascii="Arial Narrow" w:hAnsi="Arial Narrow"/>
                <w:spacing w:val="-2"/>
                <w:sz w:val="17"/>
              </w:rPr>
              <w:br/>
            </w:r>
          </w:p>
        </w:tc>
        <w:tc>
          <w:tcPr>
            <w:tcW w:w="981" w:type="dxa"/>
          </w:tcPr>
          <w:p w14:paraId="2175B6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BE4EC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5857E0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 Co.</w:t>
            </w:r>
          </w:p>
          <w:p w14:paraId="3E4E0379" w14:textId="77777777" w:rsidR="00E2704A" w:rsidRPr="00E2704A" w:rsidRDefault="00E2704A" w:rsidP="00E2704A">
            <w:pPr>
              <w:widowControl/>
              <w:spacing w:before="60" w:after="100"/>
              <w:jc w:val="left"/>
              <w:rPr>
                <w:rFonts w:ascii="Arial Narrow" w:hAnsi="Arial Narrow"/>
                <w:spacing w:val="-2"/>
                <w:sz w:val="17"/>
              </w:rPr>
            </w:pPr>
          </w:p>
        </w:tc>
        <w:tc>
          <w:tcPr>
            <w:tcW w:w="3446" w:type="dxa"/>
          </w:tcPr>
          <w:p w14:paraId="51E7FDA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T&amp;D revenue requirements, mitigation, regulatory assets and liabilities.</w:t>
            </w:r>
          </w:p>
        </w:tc>
      </w:tr>
      <w:tr w:rsidR="00E2704A" w:rsidRPr="00E2704A" w14:paraId="277473AE" w14:textId="77777777" w:rsidTr="006F7E84">
        <w:trPr>
          <w:cantSplit/>
          <w:trHeight w:val="138"/>
        </w:trPr>
        <w:tc>
          <w:tcPr>
            <w:tcW w:w="646" w:type="dxa"/>
          </w:tcPr>
          <w:p w14:paraId="038F45E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10/00</w:t>
            </w:r>
          </w:p>
        </w:tc>
        <w:tc>
          <w:tcPr>
            <w:tcW w:w="1352" w:type="dxa"/>
          </w:tcPr>
          <w:p w14:paraId="2A78A06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R-00974104</w:t>
            </w:r>
            <w:r w:rsidRPr="00E2704A">
              <w:rPr>
                <w:rFonts w:ascii="Arial Narrow" w:hAnsi="Arial Narrow"/>
                <w:spacing w:val="-2"/>
                <w:sz w:val="17"/>
              </w:rPr>
              <w:br/>
              <w:t>Affidavit</w:t>
            </w:r>
          </w:p>
        </w:tc>
        <w:tc>
          <w:tcPr>
            <w:tcW w:w="981" w:type="dxa"/>
          </w:tcPr>
          <w:p w14:paraId="70AE7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710578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79E2F2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Light Co.</w:t>
            </w:r>
          </w:p>
        </w:tc>
        <w:tc>
          <w:tcPr>
            <w:tcW w:w="3446" w:type="dxa"/>
          </w:tcPr>
          <w:p w14:paraId="12822FE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Final accounting for stranded costs, including treatment of auction proceeds, taxes, capital costs, switchback costs, and excess pension funding.</w:t>
            </w:r>
          </w:p>
        </w:tc>
      </w:tr>
      <w:tr w:rsidR="00E2704A" w:rsidRPr="00E2704A" w14:paraId="31756115" w14:textId="77777777" w:rsidTr="006F7E84">
        <w:trPr>
          <w:cantSplit/>
          <w:trHeight w:val="138"/>
        </w:trPr>
        <w:tc>
          <w:tcPr>
            <w:tcW w:w="646" w:type="dxa"/>
          </w:tcPr>
          <w:p w14:paraId="3986AD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11/00</w:t>
            </w:r>
          </w:p>
        </w:tc>
        <w:tc>
          <w:tcPr>
            <w:tcW w:w="1352" w:type="dxa"/>
          </w:tcPr>
          <w:p w14:paraId="7ECD52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P-00001837</w:t>
            </w:r>
            <w:r w:rsidRPr="00E2704A">
              <w:rPr>
                <w:rFonts w:ascii="Arial Narrow" w:hAnsi="Arial Narrow"/>
                <w:spacing w:val="-2"/>
                <w:sz w:val="17"/>
              </w:rPr>
              <w:br/>
              <w:t>R-00974008</w:t>
            </w:r>
            <w:r w:rsidRPr="00E2704A">
              <w:rPr>
                <w:rFonts w:ascii="Arial Narrow" w:hAnsi="Arial Narrow"/>
                <w:spacing w:val="-2"/>
                <w:sz w:val="17"/>
              </w:rPr>
              <w:br/>
              <w:t>P-00001838</w:t>
            </w:r>
            <w:r w:rsidRPr="00E2704A">
              <w:rPr>
                <w:rFonts w:ascii="Arial Narrow" w:hAnsi="Arial Narrow"/>
                <w:spacing w:val="-2"/>
                <w:sz w:val="17"/>
              </w:rPr>
              <w:br/>
              <w:t>R-00974009</w:t>
            </w:r>
          </w:p>
        </w:tc>
        <w:tc>
          <w:tcPr>
            <w:tcW w:w="981" w:type="dxa"/>
          </w:tcPr>
          <w:p w14:paraId="25F102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A0A87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w:t>
            </w:r>
            <w:r w:rsidRPr="00E2704A">
              <w:rPr>
                <w:rFonts w:ascii="Arial Narrow" w:hAnsi="Arial Narrow"/>
                <w:spacing w:val="-2"/>
                <w:sz w:val="17"/>
              </w:rPr>
              <w:br/>
              <w:t>Industrial Users Group</w:t>
            </w:r>
            <w:r w:rsidRPr="00E2704A">
              <w:rPr>
                <w:rFonts w:ascii="Arial Narrow" w:hAnsi="Arial Narrow"/>
                <w:spacing w:val="-2"/>
                <w:sz w:val="17"/>
              </w:rPr>
              <w:br/>
              <w:t>Penelec Industrial</w:t>
            </w:r>
            <w:r w:rsidRPr="00E2704A">
              <w:rPr>
                <w:rFonts w:ascii="Arial Narrow" w:hAnsi="Arial Narrow"/>
                <w:spacing w:val="-2"/>
                <w:sz w:val="17"/>
              </w:rPr>
              <w:br/>
              <w:t>Customer Alliance</w:t>
            </w:r>
          </w:p>
        </w:tc>
        <w:tc>
          <w:tcPr>
            <w:tcW w:w="1526" w:type="dxa"/>
          </w:tcPr>
          <w:p w14:paraId="70FA63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 Pennsylvania Electric Co.</w:t>
            </w:r>
          </w:p>
        </w:tc>
        <w:tc>
          <w:tcPr>
            <w:tcW w:w="3446" w:type="dxa"/>
          </w:tcPr>
          <w:p w14:paraId="50C5059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Final accounting for stranded costs, including treatment of auction proceeds, taxes, regulatory assets and liabilities, transaction costs.</w:t>
            </w:r>
          </w:p>
        </w:tc>
      </w:tr>
      <w:tr w:rsidR="00E2704A" w:rsidRPr="00E2704A" w14:paraId="2225C9B5" w14:textId="77777777" w:rsidTr="006F7E84">
        <w:trPr>
          <w:cantSplit/>
          <w:trHeight w:val="138"/>
        </w:trPr>
        <w:tc>
          <w:tcPr>
            <w:tcW w:w="646" w:type="dxa"/>
          </w:tcPr>
          <w:p w14:paraId="7F1A1E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12/00</w:t>
            </w:r>
          </w:p>
        </w:tc>
        <w:tc>
          <w:tcPr>
            <w:tcW w:w="1352" w:type="dxa"/>
          </w:tcPr>
          <w:p w14:paraId="2813ACDE"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 xml:space="preserve">U-20925, </w:t>
            </w:r>
            <w:r w:rsidRPr="00AF569C">
              <w:rPr>
                <w:rFonts w:ascii="Arial Narrow" w:hAnsi="Arial Narrow"/>
                <w:spacing w:val="-2"/>
                <w:sz w:val="17"/>
                <w:lang w:val="es-US"/>
              </w:rPr>
              <w:br/>
              <w:t>U-22092</w:t>
            </w:r>
            <w:r w:rsidRPr="00AF569C">
              <w:rPr>
                <w:rFonts w:ascii="Arial Narrow" w:hAnsi="Arial Narrow"/>
                <w:spacing w:val="-2"/>
                <w:sz w:val="17"/>
                <w:lang w:val="es-US"/>
              </w:rPr>
              <w:br/>
              <w:t>(Subdocket C)</w:t>
            </w:r>
            <w:r w:rsidRPr="00AF569C">
              <w:rPr>
                <w:rFonts w:ascii="Arial Narrow" w:hAnsi="Arial Narrow"/>
                <w:spacing w:val="-2"/>
                <w:sz w:val="17"/>
                <w:lang w:val="es-US"/>
              </w:rPr>
              <w:br/>
              <w:t>Surrebuttal</w:t>
            </w:r>
          </w:p>
        </w:tc>
        <w:tc>
          <w:tcPr>
            <w:tcW w:w="981" w:type="dxa"/>
          </w:tcPr>
          <w:p w14:paraId="15DB94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3E808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7AAB2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0A8818A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w:t>
            </w:r>
          </w:p>
        </w:tc>
      </w:tr>
      <w:tr w:rsidR="00E2704A" w:rsidRPr="00E2704A" w14:paraId="622A7A61" w14:textId="77777777" w:rsidTr="006F7E84">
        <w:trPr>
          <w:cantSplit/>
          <w:trHeight w:val="138"/>
        </w:trPr>
        <w:tc>
          <w:tcPr>
            <w:tcW w:w="646" w:type="dxa"/>
          </w:tcPr>
          <w:p w14:paraId="1EB7E9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1092A2B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U-24993</w:t>
            </w:r>
            <w:r w:rsidRPr="00E2704A">
              <w:rPr>
                <w:rFonts w:ascii="Arial Narrow" w:hAnsi="Arial Narrow"/>
                <w:spacing w:val="-2"/>
                <w:sz w:val="17"/>
              </w:rPr>
              <w:br/>
              <w:t>Direct</w:t>
            </w:r>
          </w:p>
        </w:tc>
        <w:tc>
          <w:tcPr>
            <w:tcW w:w="981" w:type="dxa"/>
          </w:tcPr>
          <w:p w14:paraId="647916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4612C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F147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953E2A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61A8660B" w14:textId="77777777" w:rsidTr="006F7E84">
        <w:trPr>
          <w:cantSplit/>
          <w:trHeight w:val="138"/>
        </w:trPr>
        <w:tc>
          <w:tcPr>
            <w:tcW w:w="646" w:type="dxa"/>
          </w:tcPr>
          <w:p w14:paraId="12A5BC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7B2BE5E8"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(Subdocket B)</w:t>
            </w:r>
            <w:r w:rsidRPr="00AF569C">
              <w:rPr>
                <w:rFonts w:ascii="Arial Narrow" w:hAnsi="Arial Narrow"/>
                <w:spacing w:val="-2"/>
                <w:sz w:val="17"/>
                <w:lang w:val="es-US"/>
              </w:rPr>
              <w:br/>
              <w:t>Surrebuttal</w:t>
            </w:r>
          </w:p>
        </w:tc>
        <w:tc>
          <w:tcPr>
            <w:tcW w:w="981" w:type="dxa"/>
          </w:tcPr>
          <w:p w14:paraId="5E1FF5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B1688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6C2D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30A6A9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Industry restructuring, business separation plan, organization structure, hold harmless conditions, financing.</w:t>
            </w:r>
          </w:p>
        </w:tc>
      </w:tr>
      <w:tr w:rsidR="00E2704A" w:rsidRPr="00E2704A" w14:paraId="4ECA8FE4" w14:textId="77777777" w:rsidTr="006F7E84">
        <w:trPr>
          <w:cantSplit/>
          <w:trHeight w:val="138"/>
        </w:trPr>
        <w:tc>
          <w:tcPr>
            <w:tcW w:w="646" w:type="dxa"/>
          </w:tcPr>
          <w:p w14:paraId="145F94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31D0F0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w:t>
            </w:r>
            <w:r w:rsidRPr="00E2704A">
              <w:rPr>
                <w:rFonts w:ascii="Arial Narrow" w:hAnsi="Arial Narrow"/>
                <w:spacing w:val="-2"/>
                <w:sz w:val="17"/>
              </w:rPr>
              <w:br/>
              <w:t>2000-386</w:t>
            </w:r>
          </w:p>
        </w:tc>
        <w:tc>
          <w:tcPr>
            <w:tcW w:w="981" w:type="dxa"/>
          </w:tcPr>
          <w:p w14:paraId="37B6B8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7C412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81314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4EFCAEC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environmental costs, surcharge mechanism.</w:t>
            </w:r>
          </w:p>
        </w:tc>
      </w:tr>
      <w:tr w:rsidR="00E2704A" w:rsidRPr="00E2704A" w14:paraId="6FD47CA6" w14:textId="77777777" w:rsidTr="006F7E84">
        <w:trPr>
          <w:cantSplit/>
          <w:trHeight w:val="138"/>
        </w:trPr>
        <w:tc>
          <w:tcPr>
            <w:tcW w:w="646" w:type="dxa"/>
          </w:tcPr>
          <w:p w14:paraId="4BFEF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0F816C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w:t>
            </w:r>
            <w:r w:rsidRPr="00E2704A">
              <w:rPr>
                <w:rFonts w:ascii="Arial Narrow" w:hAnsi="Arial Narrow"/>
                <w:spacing w:val="-2"/>
                <w:sz w:val="17"/>
              </w:rPr>
              <w:br/>
              <w:t>2000-439</w:t>
            </w:r>
          </w:p>
        </w:tc>
        <w:tc>
          <w:tcPr>
            <w:tcW w:w="981" w:type="dxa"/>
          </w:tcPr>
          <w:p w14:paraId="7319BC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D608B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C75A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69EE237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environmental costs, surcharge mechanism.</w:t>
            </w:r>
          </w:p>
        </w:tc>
      </w:tr>
      <w:tr w:rsidR="00E2704A" w:rsidRPr="00E2704A" w14:paraId="53708AFB" w14:textId="77777777" w:rsidTr="006F7E84">
        <w:trPr>
          <w:cantSplit/>
          <w:trHeight w:val="138"/>
        </w:trPr>
        <w:tc>
          <w:tcPr>
            <w:tcW w:w="646" w:type="dxa"/>
          </w:tcPr>
          <w:p w14:paraId="45BEF1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02/01</w:t>
            </w:r>
          </w:p>
        </w:tc>
        <w:tc>
          <w:tcPr>
            <w:tcW w:w="1352" w:type="dxa"/>
          </w:tcPr>
          <w:p w14:paraId="493EE07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A-110300F0095</w:t>
            </w:r>
            <w:r w:rsidRPr="00E2704A">
              <w:rPr>
                <w:rFonts w:ascii="Arial Narrow" w:hAnsi="Arial Narrow"/>
                <w:spacing w:val="-2"/>
                <w:sz w:val="17"/>
              </w:rPr>
              <w:br/>
              <w:t>A-110400F0040</w:t>
            </w:r>
          </w:p>
        </w:tc>
        <w:tc>
          <w:tcPr>
            <w:tcW w:w="981" w:type="dxa"/>
          </w:tcPr>
          <w:p w14:paraId="0C371B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3933C7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Met-Ed Industrial Users Group, Penelec Industrial Customer Alliance</w:t>
            </w:r>
          </w:p>
        </w:tc>
        <w:tc>
          <w:tcPr>
            <w:tcW w:w="1526" w:type="dxa"/>
          </w:tcPr>
          <w:p w14:paraId="127261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Inc. FirstEnergy Corp.</w:t>
            </w:r>
          </w:p>
        </w:tc>
        <w:tc>
          <w:tcPr>
            <w:tcW w:w="3446" w:type="dxa"/>
          </w:tcPr>
          <w:p w14:paraId="491F5E4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savings, reliability.</w:t>
            </w:r>
          </w:p>
        </w:tc>
      </w:tr>
      <w:tr w:rsidR="00E2704A" w:rsidRPr="00E2704A" w14:paraId="408772FF" w14:textId="77777777" w:rsidTr="006F7E84">
        <w:trPr>
          <w:cantSplit/>
          <w:trHeight w:val="138"/>
        </w:trPr>
        <w:tc>
          <w:tcPr>
            <w:tcW w:w="646" w:type="dxa"/>
          </w:tcPr>
          <w:p w14:paraId="1F909A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03/01</w:t>
            </w:r>
          </w:p>
        </w:tc>
        <w:tc>
          <w:tcPr>
            <w:tcW w:w="1352" w:type="dxa"/>
          </w:tcPr>
          <w:p w14:paraId="09738B0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P-00001860</w:t>
            </w:r>
            <w:r w:rsidRPr="00E2704A">
              <w:rPr>
                <w:rFonts w:ascii="Arial Narrow" w:hAnsi="Arial Narrow"/>
                <w:spacing w:val="-2"/>
                <w:sz w:val="17"/>
              </w:rPr>
              <w:br/>
              <w:t>P-00001861</w:t>
            </w:r>
          </w:p>
        </w:tc>
        <w:tc>
          <w:tcPr>
            <w:tcW w:w="981" w:type="dxa"/>
          </w:tcPr>
          <w:p w14:paraId="30A9EB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1AB4B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Met-Ed Industrial Users Group, Penelec Industrial Customer Alliance</w:t>
            </w:r>
          </w:p>
        </w:tc>
        <w:tc>
          <w:tcPr>
            <w:tcW w:w="1526" w:type="dxa"/>
          </w:tcPr>
          <w:p w14:paraId="237E6D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 Pennsylvania Electric Co.</w:t>
            </w:r>
          </w:p>
        </w:tc>
        <w:tc>
          <w:tcPr>
            <w:tcW w:w="3446" w:type="dxa"/>
          </w:tcPr>
          <w:p w14:paraId="4445B0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costs due to provider of last resort obligation.</w:t>
            </w:r>
          </w:p>
        </w:tc>
      </w:tr>
      <w:tr w:rsidR="00E2704A" w:rsidRPr="00E2704A" w14:paraId="3A23ADEA" w14:textId="77777777" w:rsidTr="006F7E84">
        <w:trPr>
          <w:cantSplit/>
          <w:trHeight w:val="138"/>
        </w:trPr>
        <w:tc>
          <w:tcPr>
            <w:tcW w:w="646" w:type="dxa"/>
          </w:tcPr>
          <w:p w14:paraId="275382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04/01</w:t>
            </w:r>
          </w:p>
        </w:tc>
        <w:tc>
          <w:tcPr>
            <w:tcW w:w="1352" w:type="dxa"/>
          </w:tcPr>
          <w:p w14:paraId="49B39E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(Subdocket B)</w:t>
            </w:r>
            <w:r w:rsidRPr="00E2704A">
              <w:rPr>
                <w:rFonts w:ascii="Arial Narrow" w:hAnsi="Arial Narrow"/>
                <w:spacing w:val="-2"/>
                <w:sz w:val="17"/>
              </w:rPr>
              <w:br/>
              <w:t>Settlement Term Sheet</w:t>
            </w:r>
          </w:p>
        </w:tc>
        <w:tc>
          <w:tcPr>
            <w:tcW w:w="981" w:type="dxa"/>
          </w:tcPr>
          <w:p w14:paraId="0ADFF9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D73E4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21831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540986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settlement agreement on overall plan structure.</w:t>
            </w:r>
          </w:p>
        </w:tc>
      </w:tr>
      <w:tr w:rsidR="00E2704A" w:rsidRPr="00E2704A" w14:paraId="073BBC11" w14:textId="77777777" w:rsidTr="006F7E84">
        <w:trPr>
          <w:cantSplit/>
          <w:trHeight w:val="138"/>
        </w:trPr>
        <w:tc>
          <w:tcPr>
            <w:tcW w:w="646" w:type="dxa"/>
          </w:tcPr>
          <w:p w14:paraId="05D3C5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04/01</w:t>
            </w:r>
          </w:p>
        </w:tc>
        <w:tc>
          <w:tcPr>
            <w:tcW w:w="1352" w:type="dxa"/>
          </w:tcPr>
          <w:p w14:paraId="284F4A88"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(Subdocket B)</w:t>
            </w:r>
            <w:r w:rsidRPr="00AF569C">
              <w:rPr>
                <w:rFonts w:ascii="Arial Narrow" w:hAnsi="Arial Narrow"/>
                <w:spacing w:val="-2"/>
                <w:sz w:val="17"/>
                <w:lang w:val="es-US"/>
              </w:rPr>
              <w:br/>
              <w:t>Contested Issues</w:t>
            </w:r>
          </w:p>
        </w:tc>
        <w:tc>
          <w:tcPr>
            <w:tcW w:w="981" w:type="dxa"/>
          </w:tcPr>
          <w:p w14:paraId="04EB0A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807CB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16DB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DE9A3B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agreements, hold harmless conditions, separations methodology.</w:t>
            </w:r>
          </w:p>
        </w:tc>
      </w:tr>
      <w:tr w:rsidR="00E2704A" w:rsidRPr="00E2704A" w14:paraId="12F9022C" w14:textId="77777777" w:rsidTr="006F7E84">
        <w:trPr>
          <w:cantSplit/>
          <w:trHeight w:val="138"/>
        </w:trPr>
        <w:tc>
          <w:tcPr>
            <w:tcW w:w="646" w:type="dxa"/>
          </w:tcPr>
          <w:p w14:paraId="19AA9E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05/01</w:t>
            </w:r>
          </w:p>
        </w:tc>
        <w:tc>
          <w:tcPr>
            <w:tcW w:w="1352" w:type="dxa"/>
          </w:tcPr>
          <w:p w14:paraId="418AF70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(Subdocket B)</w:t>
            </w:r>
            <w:r w:rsidRPr="00E2704A">
              <w:rPr>
                <w:rFonts w:ascii="Arial Narrow" w:hAnsi="Arial Narrow"/>
                <w:spacing w:val="-2"/>
                <w:sz w:val="17"/>
              </w:rPr>
              <w:br/>
              <w:t>Contested Issues</w:t>
            </w:r>
            <w:r w:rsidRPr="00E2704A">
              <w:rPr>
                <w:rFonts w:ascii="Arial Narrow" w:hAnsi="Arial Narrow"/>
                <w:spacing w:val="-2"/>
                <w:sz w:val="17"/>
              </w:rPr>
              <w:br/>
              <w:t xml:space="preserve">Transmission and Distribution </w:t>
            </w:r>
            <w:r w:rsidRPr="00E2704A">
              <w:rPr>
                <w:rFonts w:ascii="Arial Narrow" w:hAnsi="Arial Narrow"/>
                <w:spacing w:val="-2"/>
                <w:sz w:val="17"/>
              </w:rPr>
              <w:br/>
              <w:t>Rebuttal</w:t>
            </w:r>
          </w:p>
        </w:tc>
        <w:tc>
          <w:tcPr>
            <w:tcW w:w="981" w:type="dxa"/>
          </w:tcPr>
          <w:p w14:paraId="0B32E6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AC7C0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32D5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52D393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agreements, hold harmless conditions, separations methodology.</w:t>
            </w:r>
          </w:p>
        </w:tc>
      </w:tr>
      <w:tr w:rsidR="00E2704A" w:rsidRPr="00E2704A" w14:paraId="04C79168" w14:textId="77777777" w:rsidTr="006F7E84">
        <w:trPr>
          <w:cantSplit/>
          <w:trHeight w:val="138"/>
        </w:trPr>
        <w:tc>
          <w:tcPr>
            <w:tcW w:w="646" w:type="dxa"/>
          </w:tcPr>
          <w:p w14:paraId="75D509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07/01</w:t>
            </w:r>
          </w:p>
        </w:tc>
        <w:tc>
          <w:tcPr>
            <w:tcW w:w="1352" w:type="dxa"/>
          </w:tcPr>
          <w:p w14:paraId="08E8E9E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(Subdocket B)</w:t>
            </w:r>
            <w:r w:rsidRPr="00E2704A">
              <w:rPr>
                <w:rFonts w:ascii="Arial Narrow" w:hAnsi="Arial Narrow"/>
                <w:spacing w:val="-2"/>
                <w:sz w:val="17"/>
              </w:rPr>
              <w:br/>
              <w:t>Transmission and Distribution</w:t>
            </w:r>
            <w:r w:rsidRPr="00E2704A">
              <w:rPr>
                <w:rFonts w:ascii="Arial Narrow" w:hAnsi="Arial Narrow"/>
                <w:spacing w:val="-2"/>
                <w:sz w:val="17"/>
              </w:rPr>
              <w:br/>
              <w:t>Term Sheet</w:t>
            </w:r>
          </w:p>
        </w:tc>
        <w:tc>
          <w:tcPr>
            <w:tcW w:w="981" w:type="dxa"/>
          </w:tcPr>
          <w:p w14:paraId="6A625C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75E2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7884A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42A666E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settlement agreement on T&amp;D issues, agreements necessary to implement T&amp;D separations, hold harmless conditions, separations methodology.</w:t>
            </w:r>
          </w:p>
        </w:tc>
      </w:tr>
      <w:tr w:rsidR="00E2704A" w:rsidRPr="00E2704A" w14:paraId="51D9AD03" w14:textId="77777777" w:rsidTr="006F7E84">
        <w:trPr>
          <w:cantSplit/>
          <w:trHeight w:val="138"/>
        </w:trPr>
        <w:tc>
          <w:tcPr>
            <w:tcW w:w="646" w:type="dxa"/>
          </w:tcPr>
          <w:p w14:paraId="7721E7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10/01</w:t>
            </w:r>
          </w:p>
        </w:tc>
        <w:tc>
          <w:tcPr>
            <w:tcW w:w="1352" w:type="dxa"/>
          </w:tcPr>
          <w:p w14:paraId="6AAF4DA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14000-U</w:t>
            </w:r>
          </w:p>
        </w:tc>
        <w:tc>
          <w:tcPr>
            <w:tcW w:w="981" w:type="dxa"/>
          </w:tcPr>
          <w:p w14:paraId="62427C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BB882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606039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Company</w:t>
            </w:r>
          </w:p>
        </w:tc>
        <w:tc>
          <w:tcPr>
            <w:tcW w:w="3446" w:type="dxa"/>
          </w:tcPr>
          <w:p w14:paraId="668330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Rate Plan, fuel clause recovery.</w:t>
            </w:r>
          </w:p>
        </w:tc>
      </w:tr>
      <w:tr w:rsidR="00E2704A" w:rsidRPr="00E2704A" w14:paraId="7330AAC4" w14:textId="77777777" w:rsidTr="006F7E84">
        <w:trPr>
          <w:cantSplit/>
          <w:trHeight w:val="138"/>
        </w:trPr>
        <w:tc>
          <w:tcPr>
            <w:tcW w:w="646" w:type="dxa"/>
          </w:tcPr>
          <w:p w14:paraId="26CF3C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11/01</w:t>
            </w:r>
          </w:p>
        </w:tc>
        <w:tc>
          <w:tcPr>
            <w:tcW w:w="1352" w:type="dxa"/>
          </w:tcPr>
          <w:p w14:paraId="7744A6B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Direct Panel with Bolin Killings</w:t>
            </w:r>
          </w:p>
        </w:tc>
        <w:tc>
          <w:tcPr>
            <w:tcW w:w="981" w:type="dxa"/>
          </w:tcPr>
          <w:p w14:paraId="1FBCE44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C8DF5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D14A4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7BF14D5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revenue forecast, O&amp;M expense, depreciation, plant additions, cash working capital.</w:t>
            </w:r>
          </w:p>
        </w:tc>
      </w:tr>
      <w:tr w:rsidR="00E2704A" w:rsidRPr="00E2704A" w14:paraId="455F7C0D" w14:textId="77777777" w:rsidTr="006F7E84">
        <w:trPr>
          <w:cantSplit/>
          <w:trHeight w:val="138"/>
        </w:trPr>
        <w:tc>
          <w:tcPr>
            <w:tcW w:w="646" w:type="dxa"/>
          </w:tcPr>
          <w:p w14:paraId="2D1408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11/01</w:t>
            </w:r>
          </w:p>
        </w:tc>
        <w:tc>
          <w:tcPr>
            <w:tcW w:w="1352" w:type="dxa"/>
          </w:tcPr>
          <w:p w14:paraId="74A38EF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w:t>
            </w:r>
            <w:r w:rsidRPr="00E2704A">
              <w:rPr>
                <w:rFonts w:ascii="Arial Narrow" w:hAnsi="Arial Narrow"/>
                <w:spacing w:val="-2"/>
                <w:sz w:val="17"/>
              </w:rPr>
              <w:br/>
              <w:t>Direct</w:t>
            </w:r>
          </w:p>
        </w:tc>
        <w:tc>
          <w:tcPr>
            <w:tcW w:w="981" w:type="dxa"/>
          </w:tcPr>
          <w:p w14:paraId="41AFC3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EE2CA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D728B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E5F342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capital structure, allocation of regulated and nonregulated costs, River Bend uprate.</w:t>
            </w:r>
          </w:p>
        </w:tc>
      </w:tr>
      <w:tr w:rsidR="00E2704A" w:rsidRPr="00E2704A" w14:paraId="61FDF2AB" w14:textId="77777777" w:rsidTr="006F7E84">
        <w:trPr>
          <w:cantSplit/>
          <w:trHeight w:val="138"/>
        </w:trPr>
        <w:tc>
          <w:tcPr>
            <w:tcW w:w="646" w:type="dxa"/>
          </w:tcPr>
          <w:p w14:paraId="7B26E3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02/02</w:t>
            </w:r>
          </w:p>
        </w:tc>
        <w:tc>
          <w:tcPr>
            <w:tcW w:w="1352" w:type="dxa"/>
          </w:tcPr>
          <w:p w14:paraId="1DE14B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25230</w:t>
            </w:r>
          </w:p>
        </w:tc>
        <w:tc>
          <w:tcPr>
            <w:tcW w:w="981" w:type="dxa"/>
          </w:tcPr>
          <w:p w14:paraId="6728CE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239192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22AFA7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w:t>
            </w:r>
          </w:p>
        </w:tc>
        <w:tc>
          <w:tcPr>
            <w:tcW w:w="3446" w:type="dxa"/>
          </w:tcPr>
          <w:p w14:paraId="47C169A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Stipulation. Regulatory assets, securitization financing.</w:t>
            </w:r>
          </w:p>
        </w:tc>
      </w:tr>
      <w:tr w:rsidR="00E2704A" w:rsidRPr="00E2704A" w14:paraId="2CF51521" w14:textId="77777777" w:rsidTr="006F7E84">
        <w:trPr>
          <w:cantSplit/>
          <w:trHeight w:val="138"/>
        </w:trPr>
        <w:tc>
          <w:tcPr>
            <w:tcW w:w="646" w:type="dxa"/>
          </w:tcPr>
          <w:p w14:paraId="665378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02/02</w:t>
            </w:r>
          </w:p>
        </w:tc>
        <w:tc>
          <w:tcPr>
            <w:tcW w:w="1352" w:type="dxa"/>
          </w:tcPr>
          <w:p w14:paraId="2B39A2F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w:t>
            </w:r>
            <w:r w:rsidRPr="00E2704A">
              <w:rPr>
                <w:rFonts w:ascii="Arial Narrow" w:hAnsi="Arial Narrow"/>
                <w:spacing w:val="-2"/>
                <w:sz w:val="17"/>
              </w:rPr>
              <w:br/>
              <w:t>Surrebuttal</w:t>
            </w:r>
          </w:p>
        </w:tc>
        <w:tc>
          <w:tcPr>
            <w:tcW w:w="981" w:type="dxa"/>
          </w:tcPr>
          <w:p w14:paraId="5D2EBF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57146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5A4E1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16CFB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River Bend uprate.</w:t>
            </w:r>
          </w:p>
        </w:tc>
      </w:tr>
      <w:tr w:rsidR="00E2704A" w:rsidRPr="00E2704A" w14:paraId="16790FC3" w14:textId="77777777" w:rsidTr="006F7E84">
        <w:trPr>
          <w:cantSplit/>
          <w:trHeight w:val="138"/>
        </w:trPr>
        <w:tc>
          <w:tcPr>
            <w:tcW w:w="646" w:type="dxa"/>
          </w:tcPr>
          <w:p w14:paraId="513858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79B175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Rebuttal Panel with Bolin Killings</w:t>
            </w:r>
          </w:p>
        </w:tc>
        <w:tc>
          <w:tcPr>
            <w:tcW w:w="981" w:type="dxa"/>
          </w:tcPr>
          <w:p w14:paraId="27EFA8A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02505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174FDC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6DD4C43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earnings sharing plan, service quality standards.</w:t>
            </w:r>
          </w:p>
        </w:tc>
      </w:tr>
      <w:tr w:rsidR="00E2704A" w:rsidRPr="00E2704A" w14:paraId="0F7D1602" w14:textId="77777777" w:rsidTr="006F7E84">
        <w:trPr>
          <w:cantSplit/>
          <w:trHeight w:val="138"/>
        </w:trPr>
        <w:tc>
          <w:tcPr>
            <w:tcW w:w="646" w:type="dxa"/>
          </w:tcPr>
          <w:p w14:paraId="3D5E56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6739869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Rebuttal Panel with Michelle L. Thebert</w:t>
            </w:r>
          </w:p>
        </w:tc>
        <w:tc>
          <w:tcPr>
            <w:tcW w:w="981" w:type="dxa"/>
          </w:tcPr>
          <w:p w14:paraId="24ECDC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DDC49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76FB7D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90A697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revenue forecast, O&amp;M expense, depreciation, plant additions, cash working capital.</w:t>
            </w:r>
          </w:p>
        </w:tc>
      </w:tr>
      <w:tr w:rsidR="00E2704A" w:rsidRPr="00E2704A" w14:paraId="1581A438" w14:textId="77777777" w:rsidTr="006F7E84">
        <w:trPr>
          <w:cantSplit/>
          <w:trHeight w:val="138"/>
        </w:trPr>
        <w:tc>
          <w:tcPr>
            <w:tcW w:w="646" w:type="dxa"/>
          </w:tcPr>
          <w:p w14:paraId="4CC216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4CE258C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001148-EI</w:t>
            </w:r>
          </w:p>
        </w:tc>
        <w:tc>
          <w:tcPr>
            <w:tcW w:w="981" w:type="dxa"/>
          </w:tcPr>
          <w:p w14:paraId="227522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02B504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w:t>
            </w:r>
          </w:p>
        </w:tc>
        <w:tc>
          <w:tcPr>
            <w:tcW w:w="1526" w:type="dxa"/>
          </w:tcPr>
          <w:p w14:paraId="756B7F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3800E5E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Nuclear life extension, storm damage accruals and reserve, capital structure, O&amp;M expense.</w:t>
            </w:r>
          </w:p>
        </w:tc>
      </w:tr>
      <w:tr w:rsidR="00E2704A" w:rsidRPr="00E2704A" w14:paraId="4610DAE4" w14:textId="77777777" w:rsidTr="006F7E84">
        <w:trPr>
          <w:cantSplit/>
          <w:trHeight w:val="138"/>
        </w:trPr>
        <w:tc>
          <w:tcPr>
            <w:tcW w:w="646" w:type="dxa"/>
          </w:tcPr>
          <w:p w14:paraId="2985BA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04/02</w:t>
            </w:r>
          </w:p>
        </w:tc>
        <w:tc>
          <w:tcPr>
            <w:tcW w:w="1352" w:type="dxa"/>
          </w:tcPr>
          <w:p w14:paraId="0A4270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 (Suppl. Surrebuttal)</w:t>
            </w:r>
          </w:p>
        </w:tc>
        <w:tc>
          <w:tcPr>
            <w:tcW w:w="981" w:type="dxa"/>
          </w:tcPr>
          <w:p w14:paraId="31D97F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00B7D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53D7C2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75229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River Bend uprate.</w:t>
            </w:r>
          </w:p>
        </w:tc>
      </w:tr>
      <w:tr w:rsidR="00E2704A" w:rsidRPr="00E2704A" w14:paraId="07CAB6F6" w14:textId="77777777" w:rsidTr="006F7E84">
        <w:trPr>
          <w:cantSplit/>
          <w:trHeight w:val="138"/>
        </w:trPr>
        <w:tc>
          <w:tcPr>
            <w:tcW w:w="646" w:type="dxa"/>
          </w:tcPr>
          <w:p w14:paraId="0FAA40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04/02</w:t>
            </w:r>
          </w:p>
        </w:tc>
        <w:tc>
          <w:tcPr>
            <w:tcW w:w="1352" w:type="dxa"/>
          </w:tcPr>
          <w:p w14:paraId="1175BEFC"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 xml:space="preserve">U-21453, </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(Subdocket C)</w:t>
            </w:r>
          </w:p>
        </w:tc>
        <w:tc>
          <w:tcPr>
            <w:tcW w:w="981" w:type="dxa"/>
          </w:tcPr>
          <w:p w14:paraId="6D2C7D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EE79F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76D71B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3543DEE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T&amp;D Term Sheet, separations methodologies, hold harmless conditions.</w:t>
            </w:r>
          </w:p>
        </w:tc>
      </w:tr>
      <w:tr w:rsidR="00E2704A" w:rsidRPr="00E2704A" w14:paraId="56CB7990" w14:textId="77777777" w:rsidTr="006F7E84">
        <w:trPr>
          <w:cantSplit/>
          <w:trHeight w:val="138"/>
        </w:trPr>
        <w:tc>
          <w:tcPr>
            <w:tcW w:w="646" w:type="dxa"/>
          </w:tcPr>
          <w:p w14:paraId="06D99E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08/02</w:t>
            </w:r>
          </w:p>
        </w:tc>
        <w:tc>
          <w:tcPr>
            <w:tcW w:w="1352" w:type="dxa"/>
          </w:tcPr>
          <w:p w14:paraId="65A5A2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EL01-88-000</w:t>
            </w:r>
          </w:p>
        </w:tc>
        <w:tc>
          <w:tcPr>
            <w:tcW w:w="981" w:type="dxa"/>
          </w:tcPr>
          <w:p w14:paraId="1E4C8A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795E69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60E65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616ABC6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equalization, tariffs.</w:t>
            </w:r>
          </w:p>
        </w:tc>
      </w:tr>
      <w:tr w:rsidR="00E2704A" w:rsidRPr="00E2704A" w14:paraId="1730FA85" w14:textId="77777777" w:rsidTr="006F7E84">
        <w:trPr>
          <w:cantSplit/>
          <w:trHeight w:val="138"/>
        </w:trPr>
        <w:tc>
          <w:tcPr>
            <w:tcW w:w="646" w:type="dxa"/>
          </w:tcPr>
          <w:p w14:paraId="57036C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08/02</w:t>
            </w:r>
          </w:p>
        </w:tc>
        <w:tc>
          <w:tcPr>
            <w:tcW w:w="1352" w:type="dxa"/>
          </w:tcPr>
          <w:p w14:paraId="3969D08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U-25888</w:t>
            </w:r>
          </w:p>
        </w:tc>
        <w:tc>
          <w:tcPr>
            <w:tcW w:w="981" w:type="dxa"/>
          </w:tcPr>
          <w:p w14:paraId="2B724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B691C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A86F3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 and Entergy Louisiana, Inc.</w:t>
            </w:r>
          </w:p>
        </w:tc>
        <w:tc>
          <w:tcPr>
            <w:tcW w:w="3446" w:type="dxa"/>
          </w:tcPr>
          <w:p w14:paraId="5626525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disparities, prudence.</w:t>
            </w:r>
          </w:p>
        </w:tc>
      </w:tr>
      <w:tr w:rsidR="00E2704A" w:rsidRPr="00E2704A" w14:paraId="62508963" w14:textId="77777777" w:rsidTr="006F7E84">
        <w:trPr>
          <w:cantSplit/>
          <w:trHeight w:val="138"/>
        </w:trPr>
        <w:tc>
          <w:tcPr>
            <w:tcW w:w="646" w:type="dxa"/>
          </w:tcPr>
          <w:p w14:paraId="4D0774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09/02</w:t>
            </w:r>
          </w:p>
        </w:tc>
        <w:tc>
          <w:tcPr>
            <w:tcW w:w="1352" w:type="dxa"/>
          </w:tcPr>
          <w:p w14:paraId="321D22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2002-00224</w:t>
            </w:r>
            <w:r w:rsidRPr="00E2704A">
              <w:rPr>
                <w:rFonts w:ascii="Arial Narrow" w:hAnsi="Arial Narrow"/>
                <w:spacing w:val="-2"/>
                <w:sz w:val="17"/>
              </w:rPr>
              <w:br/>
              <w:t>2002-00225</w:t>
            </w:r>
          </w:p>
        </w:tc>
        <w:tc>
          <w:tcPr>
            <w:tcW w:w="981" w:type="dxa"/>
          </w:tcPr>
          <w:p w14:paraId="22C08A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F92C9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4D4D22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2343278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Line losses and fuel clause recovery associated with off-system sales.</w:t>
            </w:r>
          </w:p>
        </w:tc>
      </w:tr>
      <w:tr w:rsidR="00E2704A" w:rsidRPr="00E2704A" w14:paraId="779A1EB5" w14:textId="77777777" w:rsidTr="006F7E84">
        <w:trPr>
          <w:cantSplit/>
          <w:trHeight w:val="138"/>
        </w:trPr>
        <w:tc>
          <w:tcPr>
            <w:tcW w:w="646" w:type="dxa"/>
          </w:tcPr>
          <w:p w14:paraId="46B373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11/02</w:t>
            </w:r>
          </w:p>
        </w:tc>
        <w:tc>
          <w:tcPr>
            <w:tcW w:w="1352" w:type="dxa"/>
          </w:tcPr>
          <w:p w14:paraId="6D72560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2002-00146</w:t>
            </w:r>
            <w:r w:rsidRPr="00E2704A">
              <w:rPr>
                <w:rFonts w:ascii="Arial Narrow" w:hAnsi="Arial Narrow"/>
                <w:spacing w:val="-2"/>
                <w:sz w:val="17"/>
              </w:rPr>
              <w:br/>
              <w:t>2002-00147</w:t>
            </w:r>
          </w:p>
        </w:tc>
        <w:tc>
          <w:tcPr>
            <w:tcW w:w="981" w:type="dxa"/>
          </w:tcPr>
          <w:p w14:paraId="565C61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125B1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0E0E54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56C5A6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compliance costs and surcharge recovery.</w:t>
            </w:r>
          </w:p>
        </w:tc>
      </w:tr>
      <w:tr w:rsidR="00E2704A" w:rsidRPr="00E2704A" w14:paraId="55A6DB8F" w14:textId="77777777" w:rsidTr="006F7E84">
        <w:trPr>
          <w:cantSplit/>
          <w:trHeight w:val="138"/>
        </w:trPr>
        <w:tc>
          <w:tcPr>
            <w:tcW w:w="646" w:type="dxa"/>
          </w:tcPr>
          <w:p w14:paraId="6E9910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01/03</w:t>
            </w:r>
          </w:p>
        </w:tc>
        <w:tc>
          <w:tcPr>
            <w:tcW w:w="1352" w:type="dxa"/>
          </w:tcPr>
          <w:p w14:paraId="011E87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2002-00169</w:t>
            </w:r>
          </w:p>
        </w:tc>
        <w:tc>
          <w:tcPr>
            <w:tcW w:w="981" w:type="dxa"/>
          </w:tcPr>
          <w:p w14:paraId="0B3CB7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35E87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4C91FA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174BE54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compliance costs and surcharge recovery.</w:t>
            </w:r>
          </w:p>
        </w:tc>
      </w:tr>
      <w:tr w:rsidR="00E2704A" w:rsidRPr="00E2704A" w14:paraId="6B1A8A42" w14:textId="77777777" w:rsidTr="006F7E84">
        <w:trPr>
          <w:cantSplit/>
          <w:trHeight w:val="138"/>
        </w:trPr>
        <w:tc>
          <w:tcPr>
            <w:tcW w:w="646" w:type="dxa"/>
          </w:tcPr>
          <w:p w14:paraId="7D41DA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04/03</w:t>
            </w:r>
          </w:p>
        </w:tc>
        <w:tc>
          <w:tcPr>
            <w:tcW w:w="1352" w:type="dxa"/>
          </w:tcPr>
          <w:p w14:paraId="62750E1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2002-00429</w:t>
            </w:r>
            <w:r w:rsidRPr="00E2704A">
              <w:rPr>
                <w:rFonts w:ascii="Arial Narrow" w:hAnsi="Arial Narrow"/>
                <w:spacing w:val="-2"/>
                <w:sz w:val="17"/>
              </w:rPr>
              <w:br/>
              <w:t>2002-00430</w:t>
            </w:r>
          </w:p>
        </w:tc>
        <w:tc>
          <w:tcPr>
            <w:tcW w:w="981" w:type="dxa"/>
          </w:tcPr>
          <w:p w14:paraId="3FA9A9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ADB28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74AD5D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39EA430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Extension of merger surcredit, flaws in Companies’ studies.</w:t>
            </w:r>
          </w:p>
        </w:tc>
      </w:tr>
      <w:tr w:rsidR="00E2704A" w:rsidRPr="00E2704A" w14:paraId="7DC8A731" w14:textId="77777777" w:rsidTr="006F7E84">
        <w:trPr>
          <w:cantSplit/>
          <w:trHeight w:val="138"/>
        </w:trPr>
        <w:tc>
          <w:tcPr>
            <w:tcW w:w="646" w:type="dxa"/>
          </w:tcPr>
          <w:p w14:paraId="7436E5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04/03</w:t>
            </w:r>
          </w:p>
        </w:tc>
        <w:tc>
          <w:tcPr>
            <w:tcW w:w="1352" w:type="dxa"/>
          </w:tcPr>
          <w:p w14:paraId="79127CA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p>
        </w:tc>
        <w:tc>
          <w:tcPr>
            <w:tcW w:w="981" w:type="dxa"/>
          </w:tcPr>
          <w:p w14:paraId="55446E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D54E2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C7830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E97F6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A6C8976" w14:textId="77777777" w:rsidTr="006F7E84">
        <w:trPr>
          <w:cantSplit/>
          <w:trHeight w:val="138"/>
        </w:trPr>
        <w:tc>
          <w:tcPr>
            <w:tcW w:w="646" w:type="dxa"/>
          </w:tcPr>
          <w:p w14:paraId="15C305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06/03</w:t>
            </w:r>
          </w:p>
        </w:tc>
        <w:tc>
          <w:tcPr>
            <w:tcW w:w="1352" w:type="dxa"/>
          </w:tcPr>
          <w:p w14:paraId="75C16A3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EL01-88-000</w:t>
            </w:r>
            <w:r w:rsidRPr="00E2704A">
              <w:rPr>
                <w:rFonts w:ascii="Arial Narrow" w:hAnsi="Arial Narrow"/>
                <w:spacing w:val="-2"/>
                <w:sz w:val="17"/>
              </w:rPr>
              <w:br/>
              <w:t>Rebuttal</w:t>
            </w:r>
          </w:p>
        </w:tc>
        <w:tc>
          <w:tcPr>
            <w:tcW w:w="981" w:type="dxa"/>
          </w:tcPr>
          <w:p w14:paraId="1815F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1D2FAA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48A409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581CF8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equalization, tariffs.</w:t>
            </w:r>
          </w:p>
        </w:tc>
      </w:tr>
      <w:tr w:rsidR="00E2704A" w:rsidRPr="00E2704A" w14:paraId="44F3E5E8" w14:textId="77777777" w:rsidTr="006F7E84">
        <w:trPr>
          <w:cantSplit/>
          <w:trHeight w:val="138"/>
        </w:trPr>
        <w:tc>
          <w:tcPr>
            <w:tcW w:w="646" w:type="dxa"/>
          </w:tcPr>
          <w:p w14:paraId="60E268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06/03</w:t>
            </w:r>
          </w:p>
        </w:tc>
        <w:tc>
          <w:tcPr>
            <w:tcW w:w="1352" w:type="dxa"/>
          </w:tcPr>
          <w:p w14:paraId="68CB3C6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2003-00068</w:t>
            </w:r>
          </w:p>
        </w:tc>
        <w:tc>
          <w:tcPr>
            <w:tcW w:w="981" w:type="dxa"/>
          </w:tcPr>
          <w:p w14:paraId="57D872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59CB0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072511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429DC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correction of base rate error.</w:t>
            </w:r>
          </w:p>
        </w:tc>
      </w:tr>
      <w:tr w:rsidR="00E2704A" w:rsidRPr="00E2704A" w14:paraId="3BF056F4" w14:textId="77777777" w:rsidTr="006F7E84">
        <w:trPr>
          <w:cantSplit/>
          <w:trHeight w:val="138"/>
        </w:trPr>
        <w:tc>
          <w:tcPr>
            <w:tcW w:w="646" w:type="dxa"/>
          </w:tcPr>
          <w:p w14:paraId="5BC7E0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11/03</w:t>
            </w:r>
          </w:p>
        </w:tc>
        <w:tc>
          <w:tcPr>
            <w:tcW w:w="1352" w:type="dxa"/>
          </w:tcPr>
          <w:p w14:paraId="1E0AEB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ER03-753-000</w:t>
            </w:r>
          </w:p>
        </w:tc>
        <w:tc>
          <w:tcPr>
            <w:tcW w:w="981" w:type="dxa"/>
          </w:tcPr>
          <w:p w14:paraId="23F117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7317BF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711142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3E2F698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Unit power purchases and sale cost-based tariff pursuant to System Agreement.</w:t>
            </w:r>
          </w:p>
        </w:tc>
      </w:tr>
      <w:tr w:rsidR="00E2704A" w:rsidRPr="00E2704A" w14:paraId="05CC21B7" w14:textId="77777777" w:rsidTr="006F7E84">
        <w:trPr>
          <w:cantSplit/>
          <w:trHeight w:val="138"/>
        </w:trPr>
        <w:tc>
          <w:tcPr>
            <w:tcW w:w="646" w:type="dxa"/>
          </w:tcPr>
          <w:p w14:paraId="0E44B2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11/03</w:t>
            </w:r>
          </w:p>
        </w:tc>
        <w:tc>
          <w:tcPr>
            <w:tcW w:w="1352" w:type="dxa"/>
          </w:tcPr>
          <w:p w14:paraId="7C8456E5"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ER03-583-000,</w:t>
            </w:r>
            <w:r w:rsidRPr="00AF569C">
              <w:rPr>
                <w:rFonts w:ascii="Arial Narrow" w:hAnsi="Arial Narrow"/>
                <w:spacing w:val="-2"/>
                <w:sz w:val="17"/>
                <w:lang w:val="es-US"/>
              </w:rPr>
              <w:br/>
              <w:t>ER03-583-001, ER03-583-002</w:t>
            </w:r>
          </w:p>
          <w:p w14:paraId="7C067BAF"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ER03-681-000,</w:t>
            </w:r>
            <w:r w:rsidRPr="00AF569C">
              <w:rPr>
                <w:rFonts w:ascii="Arial Narrow" w:hAnsi="Arial Narrow"/>
                <w:spacing w:val="-2"/>
                <w:sz w:val="17"/>
                <w:lang w:val="es-US"/>
              </w:rPr>
              <w:br/>
              <w:t>ER03-681-001</w:t>
            </w:r>
          </w:p>
          <w:p w14:paraId="1FC3E961"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ER03-682-000,</w:t>
            </w:r>
            <w:r w:rsidRPr="00AF569C">
              <w:rPr>
                <w:rFonts w:ascii="Arial Narrow" w:hAnsi="Arial Narrow"/>
                <w:spacing w:val="-2"/>
                <w:sz w:val="17"/>
                <w:lang w:val="es-US"/>
              </w:rPr>
              <w:br/>
              <w:t>ER03-682-001,</w:t>
            </w:r>
            <w:r w:rsidRPr="00AF569C">
              <w:rPr>
                <w:rFonts w:ascii="Arial Narrow" w:hAnsi="Arial Narrow"/>
                <w:spacing w:val="-2"/>
                <w:sz w:val="17"/>
                <w:lang w:val="es-US"/>
              </w:rPr>
              <w:br/>
              <w:t>ER03-682-002</w:t>
            </w:r>
          </w:p>
          <w:p w14:paraId="39DCEB01"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ER03-744-000,</w:t>
            </w:r>
            <w:r w:rsidRPr="00AF569C">
              <w:rPr>
                <w:rFonts w:ascii="Arial Narrow" w:hAnsi="Arial Narrow"/>
                <w:spacing w:val="-2"/>
                <w:sz w:val="17"/>
                <w:lang w:val="es-US"/>
              </w:rPr>
              <w:br/>
              <w:t>ER03-744-001</w:t>
            </w:r>
            <w:r w:rsidRPr="00AF569C">
              <w:rPr>
                <w:rFonts w:ascii="Arial Narrow" w:hAnsi="Arial Narrow"/>
                <w:spacing w:val="-2"/>
                <w:sz w:val="17"/>
                <w:lang w:val="es-US"/>
              </w:rPr>
              <w:br/>
              <w:t>(Consolidated)</w:t>
            </w:r>
          </w:p>
        </w:tc>
        <w:tc>
          <w:tcPr>
            <w:tcW w:w="981" w:type="dxa"/>
          </w:tcPr>
          <w:p w14:paraId="6B306B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3B8A2B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EA075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the Entergy Operating Companies, EWO Marketing, L.P, and Entergy Power, Inc.</w:t>
            </w:r>
          </w:p>
        </w:tc>
        <w:tc>
          <w:tcPr>
            <w:tcW w:w="3446" w:type="dxa"/>
          </w:tcPr>
          <w:p w14:paraId="2CC467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Unit power purchases and sale agreements, contractual provisions, projected costs, levelized rates, and formula rates.</w:t>
            </w:r>
          </w:p>
        </w:tc>
      </w:tr>
      <w:tr w:rsidR="00E2704A" w:rsidRPr="00E2704A" w14:paraId="3EBB6E09" w14:textId="77777777" w:rsidTr="006F7E84">
        <w:trPr>
          <w:cantSplit/>
          <w:trHeight w:val="138"/>
        </w:trPr>
        <w:tc>
          <w:tcPr>
            <w:tcW w:w="646" w:type="dxa"/>
          </w:tcPr>
          <w:p w14:paraId="033626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4F6EC44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r w:rsidRPr="00E2704A">
              <w:rPr>
                <w:rFonts w:ascii="Arial Narrow" w:hAnsi="Arial Narrow"/>
                <w:spacing w:val="-2"/>
                <w:sz w:val="17"/>
              </w:rPr>
              <w:br/>
              <w:t>Surrebuttal</w:t>
            </w:r>
          </w:p>
        </w:tc>
        <w:tc>
          <w:tcPr>
            <w:tcW w:w="981" w:type="dxa"/>
          </w:tcPr>
          <w:p w14:paraId="676BB2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9A615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385D5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06ADD6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0BC2AB7" w14:textId="77777777" w:rsidTr="006F7E84">
        <w:trPr>
          <w:cantSplit/>
          <w:trHeight w:val="138"/>
        </w:trPr>
        <w:tc>
          <w:tcPr>
            <w:tcW w:w="646" w:type="dxa"/>
          </w:tcPr>
          <w:p w14:paraId="377938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4066EF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2003-0334</w:t>
            </w:r>
            <w:r w:rsidRPr="00E2704A">
              <w:rPr>
                <w:rFonts w:ascii="Arial Narrow" w:hAnsi="Arial Narrow"/>
                <w:spacing w:val="-2"/>
                <w:sz w:val="17"/>
              </w:rPr>
              <w:br/>
              <w:t>2003-0335</w:t>
            </w:r>
          </w:p>
        </w:tc>
        <w:tc>
          <w:tcPr>
            <w:tcW w:w="981" w:type="dxa"/>
          </w:tcPr>
          <w:p w14:paraId="47EFD0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560F41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2508C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073D965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Earnings Sharing Mechanism.</w:t>
            </w:r>
          </w:p>
        </w:tc>
      </w:tr>
      <w:tr w:rsidR="00E2704A" w:rsidRPr="00E2704A" w14:paraId="469D21A6" w14:textId="77777777" w:rsidTr="006F7E84">
        <w:trPr>
          <w:cantSplit/>
          <w:trHeight w:val="138"/>
        </w:trPr>
        <w:tc>
          <w:tcPr>
            <w:tcW w:w="646" w:type="dxa"/>
          </w:tcPr>
          <w:p w14:paraId="2DBF9C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2ADFE0C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U-27136</w:t>
            </w:r>
          </w:p>
        </w:tc>
        <w:tc>
          <w:tcPr>
            <w:tcW w:w="981" w:type="dxa"/>
          </w:tcPr>
          <w:p w14:paraId="69BFF9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4E4EB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D2D0E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Inc.</w:t>
            </w:r>
          </w:p>
        </w:tc>
        <w:tc>
          <w:tcPr>
            <w:tcW w:w="3446" w:type="dxa"/>
          </w:tcPr>
          <w:p w14:paraId="24936BD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Purchased power contracts between affiliates, terms and conditions.</w:t>
            </w:r>
          </w:p>
        </w:tc>
      </w:tr>
      <w:tr w:rsidR="00E2704A" w:rsidRPr="00E2704A" w14:paraId="63F7AF46" w14:textId="77777777" w:rsidTr="006F7E84">
        <w:trPr>
          <w:cantSplit/>
          <w:trHeight w:val="138"/>
        </w:trPr>
        <w:tc>
          <w:tcPr>
            <w:tcW w:w="646" w:type="dxa"/>
          </w:tcPr>
          <w:p w14:paraId="1520B1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03/04</w:t>
            </w:r>
          </w:p>
        </w:tc>
        <w:tc>
          <w:tcPr>
            <w:tcW w:w="1352" w:type="dxa"/>
          </w:tcPr>
          <w:p w14:paraId="224741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r w:rsidRPr="00E2704A">
              <w:rPr>
                <w:rFonts w:ascii="Arial Narrow" w:hAnsi="Arial Narrow"/>
                <w:spacing w:val="-2"/>
                <w:sz w:val="17"/>
              </w:rPr>
              <w:br/>
              <w:t>Supplemental Surrebuttal</w:t>
            </w:r>
          </w:p>
        </w:tc>
        <w:tc>
          <w:tcPr>
            <w:tcW w:w="981" w:type="dxa"/>
          </w:tcPr>
          <w:p w14:paraId="22B4A4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7093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7BA9E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D5514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F038F88" w14:textId="77777777" w:rsidTr="006F7E84">
        <w:trPr>
          <w:cantSplit/>
          <w:trHeight w:val="138"/>
        </w:trPr>
        <w:tc>
          <w:tcPr>
            <w:tcW w:w="646" w:type="dxa"/>
          </w:tcPr>
          <w:p w14:paraId="300BF5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55CAD7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2003-00433</w:t>
            </w:r>
          </w:p>
        </w:tc>
        <w:tc>
          <w:tcPr>
            <w:tcW w:w="981" w:type="dxa"/>
          </w:tcPr>
          <w:p w14:paraId="61C7D2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9D374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02B27E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22A6AB3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depreciation rates, O&amp;M expense, deferrals and amortization, earnings sharing mechanism, merger surcredit, VDT surcredit.</w:t>
            </w:r>
          </w:p>
        </w:tc>
      </w:tr>
      <w:tr w:rsidR="00E2704A" w:rsidRPr="00E2704A" w14:paraId="3E0B9CC5" w14:textId="77777777" w:rsidTr="006F7E84">
        <w:trPr>
          <w:cantSplit/>
          <w:trHeight w:val="138"/>
        </w:trPr>
        <w:tc>
          <w:tcPr>
            <w:tcW w:w="646" w:type="dxa"/>
          </w:tcPr>
          <w:p w14:paraId="76A64E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652B607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2003-00434</w:t>
            </w:r>
          </w:p>
        </w:tc>
        <w:tc>
          <w:tcPr>
            <w:tcW w:w="981" w:type="dxa"/>
          </w:tcPr>
          <w:p w14:paraId="4C200D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4B656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22868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434EB89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depreciation rates, O&amp;M expense, deferrals and amortization, earnings sharing mechanism, merger surcredit, VDT surcredit.</w:t>
            </w:r>
          </w:p>
        </w:tc>
      </w:tr>
      <w:tr w:rsidR="00E2704A" w:rsidRPr="00E2704A" w14:paraId="30CBD2B7" w14:textId="77777777" w:rsidTr="006F7E84">
        <w:trPr>
          <w:cantSplit/>
          <w:trHeight w:val="138"/>
        </w:trPr>
        <w:tc>
          <w:tcPr>
            <w:tcW w:w="646" w:type="dxa"/>
          </w:tcPr>
          <w:p w14:paraId="5E8A02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6F88961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 473-04-2459</w:t>
            </w:r>
            <w:r w:rsidRPr="00E2704A">
              <w:rPr>
                <w:rFonts w:ascii="Arial Narrow" w:hAnsi="Arial Narrow"/>
                <w:spacing w:val="-2"/>
                <w:sz w:val="17"/>
              </w:rPr>
              <w:br/>
              <w:t>PUC Docket 29206</w:t>
            </w:r>
          </w:p>
        </w:tc>
        <w:tc>
          <w:tcPr>
            <w:tcW w:w="981" w:type="dxa"/>
          </w:tcPr>
          <w:p w14:paraId="65F33C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F6ECC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Texas- New Mexico Power Co.</w:t>
            </w:r>
          </w:p>
        </w:tc>
        <w:tc>
          <w:tcPr>
            <w:tcW w:w="1526" w:type="dxa"/>
          </w:tcPr>
          <w:p w14:paraId="1898AA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33E3449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true-up, including valuation issues, ITC, ADIT, excess earnings.</w:t>
            </w:r>
          </w:p>
        </w:tc>
      </w:tr>
      <w:tr w:rsidR="00E2704A" w:rsidRPr="00E2704A" w14:paraId="3E0D90AE" w14:textId="77777777" w:rsidTr="006F7E84">
        <w:trPr>
          <w:cantSplit/>
          <w:trHeight w:val="138"/>
        </w:trPr>
        <w:tc>
          <w:tcPr>
            <w:tcW w:w="646" w:type="dxa"/>
          </w:tcPr>
          <w:p w14:paraId="165F79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05/04</w:t>
            </w:r>
          </w:p>
        </w:tc>
        <w:tc>
          <w:tcPr>
            <w:tcW w:w="1352" w:type="dxa"/>
          </w:tcPr>
          <w:p w14:paraId="67BB134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04-169-EL-UNC</w:t>
            </w:r>
          </w:p>
        </w:tc>
        <w:tc>
          <w:tcPr>
            <w:tcW w:w="981" w:type="dxa"/>
          </w:tcPr>
          <w:p w14:paraId="0EE000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42909E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 Inc.</w:t>
            </w:r>
          </w:p>
        </w:tc>
        <w:tc>
          <w:tcPr>
            <w:tcW w:w="1526" w:type="dxa"/>
          </w:tcPr>
          <w:p w14:paraId="412701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Columbus Southern Power Co. &amp; Ohio Power Co.</w:t>
            </w:r>
          </w:p>
        </w:tc>
        <w:tc>
          <w:tcPr>
            <w:tcW w:w="3446" w:type="dxa"/>
          </w:tcPr>
          <w:p w14:paraId="108449B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stabilization plan, deferrals, T&amp;D rate increases, earnings.</w:t>
            </w:r>
          </w:p>
        </w:tc>
      </w:tr>
      <w:tr w:rsidR="00E2704A" w:rsidRPr="00E2704A" w14:paraId="049D00FF" w14:textId="77777777" w:rsidTr="006F7E84">
        <w:trPr>
          <w:cantSplit/>
          <w:trHeight w:val="138"/>
        </w:trPr>
        <w:tc>
          <w:tcPr>
            <w:tcW w:w="646" w:type="dxa"/>
          </w:tcPr>
          <w:p w14:paraId="297445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06/04</w:t>
            </w:r>
          </w:p>
        </w:tc>
        <w:tc>
          <w:tcPr>
            <w:tcW w:w="1352" w:type="dxa"/>
          </w:tcPr>
          <w:p w14:paraId="6CA73E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w:t>
            </w:r>
            <w:r w:rsidRPr="00E2704A">
              <w:rPr>
                <w:rFonts w:ascii="Arial Narrow" w:hAnsi="Arial Narrow"/>
                <w:spacing w:val="-2"/>
                <w:sz w:val="17"/>
              </w:rPr>
              <w:br/>
              <w:t>473-04-4555</w:t>
            </w:r>
            <w:r w:rsidRPr="00E2704A">
              <w:rPr>
                <w:rFonts w:ascii="Arial Narrow" w:hAnsi="Arial Narrow"/>
                <w:spacing w:val="-2"/>
                <w:sz w:val="17"/>
              </w:rPr>
              <w:br/>
              <w:t>PUC Docket</w:t>
            </w:r>
            <w:r w:rsidRPr="00E2704A">
              <w:rPr>
                <w:rFonts w:ascii="Arial Narrow" w:hAnsi="Arial Narrow"/>
                <w:spacing w:val="-2"/>
                <w:sz w:val="17"/>
              </w:rPr>
              <w:br/>
              <w:t>29526</w:t>
            </w:r>
          </w:p>
        </w:tc>
        <w:tc>
          <w:tcPr>
            <w:tcW w:w="981" w:type="dxa"/>
          </w:tcPr>
          <w:p w14:paraId="670C7A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64BC3C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24728F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59ED6DE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true-up, including valuation issues, ITC, EDIT, excess mitigation credits, capacity auction true-up revenues, interest.</w:t>
            </w:r>
          </w:p>
        </w:tc>
      </w:tr>
      <w:tr w:rsidR="00E2704A" w:rsidRPr="00E2704A" w14:paraId="7DFC7338" w14:textId="77777777" w:rsidTr="006F7E84">
        <w:trPr>
          <w:cantSplit/>
          <w:trHeight w:val="138"/>
        </w:trPr>
        <w:tc>
          <w:tcPr>
            <w:tcW w:w="646" w:type="dxa"/>
          </w:tcPr>
          <w:p w14:paraId="163BE9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08/04</w:t>
            </w:r>
          </w:p>
        </w:tc>
        <w:tc>
          <w:tcPr>
            <w:tcW w:w="1352" w:type="dxa"/>
          </w:tcPr>
          <w:p w14:paraId="136EADC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w:t>
            </w:r>
            <w:r w:rsidRPr="00E2704A">
              <w:rPr>
                <w:rFonts w:ascii="Arial Narrow" w:hAnsi="Arial Narrow"/>
                <w:spacing w:val="-2"/>
                <w:sz w:val="17"/>
              </w:rPr>
              <w:br/>
              <w:t>473-04-4555</w:t>
            </w:r>
            <w:r w:rsidRPr="00E2704A">
              <w:rPr>
                <w:rFonts w:ascii="Arial Narrow" w:hAnsi="Arial Narrow"/>
                <w:spacing w:val="-2"/>
                <w:sz w:val="17"/>
              </w:rPr>
              <w:br/>
              <w:t>PUC Docket</w:t>
            </w:r>
            <w:r w:rsidRPr="00E2704A">
              <w:rPr>
                <w:rFonts w:ascii="Arial Narrow" w:hAnsi="Arial Narrow"/>
                <w:spacing w:val="-2"/>
                <w:sz w:val="17"/>
              </w:rPr>
              <w:br/>
              <w:t>29526</w:t>
            </w:r>
            <w:r w:rsidRPr="00E2704A">
              <w:rPr>
                <w:rFonts w:ascii="Arial Narrow" w:hAnsi="Arial Narrow"/>
                <w:spacing w:val="-2"/>
                <w:sz w:val="17"/>
              </w:rPr>
              <w:br/>
              <w:t>(Suppl Direct)</w:t>
            </w:r>
          </w:p>
        </w:tc>
        <w:tc>
          <w:tcPr>
            <w:tcW w:w="981" w:type="dxa"/>
          </w:tcPr>
          <w:p w14:paraId="180CCF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E92B3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1D0602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0AABDAF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Interest on stranded cost pursuant to Texas Supreme Court remand.</w:t>
            </w:r>
          </w:p>
        </w:tc>
      </w:tr>
      <w:tr w:rsidR="00E2704A" w:rsidRPr="00E2704A" w14:paraId="1ADBE61D" w14:textId="77777777" w:rsidTr="006F7E84">
        <w:trPr>
          <w:cantSplit/>
          <w:trHeight w:val="138"/>
        </w:trPr>
        <w:tc>
          <w:tcPr>
            <w:tcW w:w="646" w:type="dxa"/>
          </w:tcPr>
          <w:p w14:paraId="58DD39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09/04</w:t>
            </w:r>
          </w:p>
        </w:tc>
        <w:tc>
          <w:tcPr>
            <w:tcW w:w="1352" w:type="dxa"/>
          </w:tcPr>
          <w:p w14:paraId="39FBB31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B</w:t>
            </w:r>
          </w:p>
        </w:tc>
        <w:tc>
          <w:tcPr>
            <w:tcW w:w="981" w:type="dxa"/>
          </w:tcPr>
          <w:p w14:paraId="081247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03FAB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5A93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26BF7AE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expenses recoverable through fuel adjustment clause, trading activities, compliance with terms of various LPSC Orders.</w:t>
            </w:r>
          </w:p>
        </w:tc>
      </w:tr>
      <w:tr w:rsidR="00E2704A" w:rsidRPr="00E2704A" w14:paraId="3A572630" w14:textId="77777777" w:rsidTr="006F7E84">
        <w:trPr>
          <w:cantSplit/>
          <w:trHeight w:val="138"/>
        </w:trPr>
        <w:tc>
          <w:tcPr>
            <w:tcW w:w="646" w:type="dxa"/>
          </w:tcPr>
          <w:p w14:paraId="01179E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10/04</w:t>
            </w:r>
          </w:p>
        </w:tc>
        <w:tc>
          <w:tcPr>
            <w:tcW w:w="1352" w:type="dxa"/>
          </w:tcPr>
          <w:p w14:paraId="0222EF4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A</w:t>
            </w:r>
          </w:p>
        </w:tc>
        <w:tc>
          <w:tcPr>
            <w:tcW w:w="981" w:type="dxa"/>
          </w:tcPr>
          <w:p w14:paraId="1141AD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FB8CC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F9A30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294AEC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21FC8DCF" w14:textId="77777777" w:rsidTr="006F7E84">
        <w:trPr>
          <w:cantSplit/>
          <w:trHeight w:val="138"/>
        </w:trPr>
        <w:tc>
          <w:tcPr>
            <w:tcW w:w="646" w:type="dxa"/>
          </w:tcPr>
          <w:p w14:paraId="3C60D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12/04</w:t>
            </w:r>
          </w:p>
        </w:tc>
        <w:tc>
          <w:tcPr>
            <w:tcW w:w="1352" w:type="dxa"/>
          </w:tcPr>
          <w:p w14:paraId="6B5B107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Case Nos. </w:t>
            </w:r>
            <w:r w:rsidRPr="00E2704A">
              <w:rPr>
                <w:rFonts w:ascii="Arial Narrow" w:hAnsi="Arial Narrow"/>
                <w:spacing w:val="-2"/>
                <w:sz w:val="17"/>
              </w:rPr>
              <w:br/>
              <w:t>2004-00321,</w:t>
            </w:r>
            <w:r w:rsidRPr="00E2704A">
              <w:rPr>
                <w:rFonts w:ascii="Arial Narrow" w:hAnsi="Arial Narrow"/>
                <w:spacing w:val="-2"/>
                <w:sz w:val="17"/>
              </w:rPr>
              <w:br/>
              <w:t>2004-00372</w:t>
            </w:r>
          </w:p>
        </w:tc>
        <w:tc>
          <w:tcPr>
            <w:tcW w:w="981" w:type="dxa"/>
          </w:tcPr>
          <w:p w14:paraId="1F940F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E136E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Gallatin Steel Co.</w:t>
            </w:r>
          </w:p>
        </w:tc>
        <w:tc>
          <w:tcPr>
            <w:tcW w:w="1526" w:type="dxa"/>
          </w:tcPr>
          <w:p w14:paraId="1A8B7D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East Kentucky Power Cooperative, Inc., Big Sandy Recc, et al.</w:t>
            </w:r>
          </w:p>
        </w:tc>
        <w:tc>
          <w:tcPr>
            <w:tcW w:w="3446" w:type="dxa"/>
          </w:tcPr>
          <w:p w14:paraId="746356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qualified costs, TIER requirements, cost allocation.</w:t>
            </w:r>
          </w:p>
        </w:tc>
      </w:tr>
      <w:tr w:rsidR="00E2704A" w:rsidRPr="00E2704A" w14:paraId="32E8F2CC" w14:textId="77777777" w:rsidTr="006F7E84">
        <w:trPr>
          <w:cantSplit/>
          <w:trHeight w:val="138"/>
        </w:trPr>
        <w:tc>
          <w:tcPr>
            <w:tcW w:w="646" w:type="dxa"/>
          </w:tcPr>
          <w:p w14:paraId="70D8FA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01/05</w:t>
            </w:r>
          </w:p>
        </w:tc>
        <w:tc>
          <w:tcPr>
            <w:tcW w:w="1352" w:type="dxa"/>
          </w:tcPr>
          <w:p w14:paraId="4F09BC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30485</w:t>
            </w:r>
          </w:p>
        </w:tc>
        <w:tc>
          <w:tcPr>
            <w:tcW w:w="981" w:type="dxa"/>
          </w:tcPr>
          <w:p w14:paraId="439202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536A33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2C3CA2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 LLC</w:t>
            </w:r>
          </w:p>
        </w:tc>
        <w:tc>
          <w:tcPr>
            <w:tcW w:w="3446" w:type="dxa"/>
          </w:tcPr>
          <w:p w14:paraId="2D33AFB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 true-up including regulatory Central Co. assets and liabilities, ITC, EDIT, capacity auction, proceeds, excess mitigation credits, retrospective and prospective ADIT.</w:t>
            </w:r>
          </w:p>
        </w:tc>
      </w:tr>
      <w:tr w:rsidR="00E2704A" w:rsidRPr="00E2704A" w14:paraId="5DEBF8FC" w14:textId="77777777" w:rsidTr="006F7E84">
        <w:trPr>
          <w:cantSplit/>
          <w:trHeight w:val="138"/>
        </w:trPr>
        <w:tc>
          <w:tcPr>
            <w:tcW w:w="646" w:type="dxa"/>
          </w:tcPr>
          <w:p w14:paraId="2DB744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6ACB5B1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p>
        </w:tc>
        <w:tc>
          <w:tcPr>
            <w:tcW w:w="981" w:type="dxa"/>
          </w:tcPr>
          <w:p w14:paraId="16720F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0BBC2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E123A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0C4C15C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DB821B7" w14:textId="77777777" w:rsidTr="006F7E84">
        <w:trPr>
          <w:cantSplit/>
          <w:trHeight w:val="138"/>
        </w:trPr>
        <w:tc>
          <w:tcPr>
            <w:tcW w:w="646" w:type="dxa"/>
          </w:tcPr>
          <w:p w14:paraId="40BBD4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00CAB3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r w:rsidRPr="00E2704A">
              <w:rPr>
                <w:rFonts w:ascii="Arial Narrow" w:hAnsi="Arial Narrow"/>
                <w:spacing w:val="-2"/>
                <w:sz w:val="17"/>
              </w:rPr>
              <w:br/>
              <w:t xml:space="preserve">Panel with </w:t>
            </w:r>
            <w:r w:rsidRPr="00E2704A">
              <w:rPr>
                <w:rFonts w:ascii="Arial Narrow" w:hAnsi="Arial Narrow"/>
                <w:spacing w:val="-2"/>
                <w:sz w:val="17"/>
              </w:rPr>
              <w:br/>
              <w:t>Tony Wackerly</w:t>
            </w:r>
          </w:p>
        </w:tc>
        <w:tc>
          <w:tcPr>
            <w:tcW w:w="981" w:type="dxa"/>
          </w:tcPr>
          <w:p w14:paraId="7B4F79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2F732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048E1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16EFEF3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Comprehensive rate plan, pipeline replacement program surcharge, performance based rate plan.</w:t>
            </w:r>
          </w:p>
        </w:tc>
      </w:tr>
      <w:tr w:rsidR="00E2704A" w:rsidRPr="00E2704A" w14:paraId="23DA1865" w14:textId="77777777" w:rsidTr="006F7E84">
        <w:trPr>
          <w:trHeight w:val="138"/>
        </w:trPr>
        <w:tc>
          <w:tcPr>
            <w:tcW w:w="646" w:type="dxa"/>
          </w:tcPr>
          <w:p w14:paraId="6BF2271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02/05</w:t>
            </w:r>
          </w:p>
        </w:tc>
        <w:tc>
          <w:tcPr>
            <w:tcW w:w="1352" w:type="dxa"/>
          </w:tcPr>
          <w:p w14:paraId="43D1C33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r w:rsidRPr="00E2704A">
              <w:rPr>
                <w:rFonts w:ascii="Arial Narrow" w:hAnsi="Arial Narrow"/>
                <w:spacing w:val="-2"/>
                <w:sz w:val="17"/>
              </w:rPr>
              <w:br/>
              <w:t>Panel with Michelle Thebert</w:t>
            </w:r>
          </w:p>
        </w:tc>
        <w:tc>
          <w:tcPr>
            <w:tcW w:w="981" w:type="dxa"/>
          </w:tcPr>
          <w:p w14:paraId="613B01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FB75F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8DC82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E84486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Energy conservation, economic development, and tariff issues.</w:t>
            </w:r>
          </w:p>
        </w:tc>
      </w:tr>
      <w:tr w:rsidR="00E2704A" w:rsidRPr="00E2704A" w14:paraId="19950318" w14:textId="77777777" w:rsidTr="006F7E84">
        <w:trPr>
          <w:trHeight w:val="138"/>
        </w:trPr>
        <w:tc>
          <w:tcPr>
            <w:tcW w:w="646" w:type="dxa"/>
          </w:tcPr>
          <w:p w14:paraId="00E69C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03/05</w:t>
            </w:r>
          </w:p>
        </w:tc>
        <w:tc>
          <w:tcPr>
            <w:tcW w:w="1352" w:type="dxa"/>
          </w:tcPr>
          <w:p w14:paraId="29FCA15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Nos.</w:t>
            </w:r>
            <w:r w:rsidRPr="00E2704A">
              <w:rPr>
                <w:rFonts w:ascii="Arial Narrow" w:hAnsi="Arial Narrow"/>
                <w:spacing w:val="-2"/>
                <w:sz w:val="17"/>
              </w:rPr>
              <w:br/>
              <w:t>2004-00426, 2004-00421</w:t>
            </w:r>
          </w:p>
        </w:tc>
        <w:tc>
          <w:tcPr>
            <w:tcW w:w="981" w:type="dxa"/>
          </w:tcPr>
          <w:p w14:paraId="5BC771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D569B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E968C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w:t>
            </w:r>
          </w:p>
        </w:tc>
        <w:tc>
          <w:tcPr>
            <w:tcW w:w="3446" w:type="dxa"/>
          </w:tcPr>
          <w:p w14:paraId="008F6EA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Jobs Creation Act of 2004 and §199 deduction, excess common equity ratio, deferral and amortization of nonrecurring O&amp;M expense.</w:t>
            </w:r>
          </w:p>
        </w:tc>
      </w:tr>
      <w:tr w:rsidR="00E2704A" w:rsidRPr="00E2704A" w14:paraId="5317EB74" w14:textId="77777777" w:rsidTr="006F7E84">
        <w:trPr>
          <w:trHeight w:val="138"/>
        </w:trPr>
        <w:tc>
          <w:tcPr>
            <w:tcW w:w="646" w:type="dxa"/>
          </w:tcPr>
          <w:p w14:paraId="04A45D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06/05</w:t>
            </w:r>
          </w:p>
        </w:tc>
        <w:tc>
          <w:tcPr>
            <w:tcW w:w="1352" w:type="dxa"/>
          </w:tcPr>
          <w:p w14:paraId="30B51B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2005-00068</w:t>
            </w:r>
          </w:p>
        </w:tc>
        <w:tc>
          <w:tcPr>
            <w:tcW w:w="981" w:type="dxa"/>
          </w:tcPr>
          <w:p w14:paraId="2EE8A0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D72CB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7F99B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2DDB59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Jobs Creation Act of 2004 and §199 deduction, margins on allowances used for AEP system sales.</w:t>
            </w:r>
          </w:p>
        </w:tc>
      </w:tr>
      <w:tr w:rsidR="00E2704A" w:rsidRPr="00E2704A" w14:paraId="17D67FB0" w14:textId="77777777" w:rsidTr="006F7E84">
        <w:trPr>
          <w:cantSplit/>
          <w:trHeight w:val="138"/>
        </w:trPr>
        <w:tc>
          <w:tcPr>
            <w:tcW w:w="646" w:type="dxa"/>
          </w:tcPr>
          <w:p w14:paraId="57B0AD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06/05</w:t>
            </w:r>
          </w:p>
        </w:tc>
        <w:tc>
          <w:tcPr>
            <w:tcW w:w="1352" w:type="dxa"/>
          </w:tcPr>
          <w:p w14:paraId="3000B0A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050045-EI</w:t>
            </w:r>
          </w:p>
        </w:tc>
        <w:tc>
          <w:tcPr>
            <w:tcW w:w="981" w:type="dxa"/>
          </w:tcPr>
          <w:p w14:paraId="2586E4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4305FF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Heallthcare Assoc.</w:t>
            </w:r>
          </w:p>
        </w:tc>
        <w:tc>
          <w:tcPr>
            <w:tcW w:w="1526" w:type="dxa"/>
          </w:tcPr>
          <w:p w14:paraId="5838B9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133949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Storm damage expense and reserve, RTO costs, O&amp;M expense projections, return on equity performance incentive, capital structure, selective second phase post-test year rate increase.</w:t>
            </w:r>
          </w:p>
        </w:tc>
      </w:tr>
      <w:tr w:rsidR="00E2704A" w:rsidRPr="00E2704A" w14:paraId="1B9CF63A" w14:textId="77777777" w:rsidTr="006F7E84">
        <w:trPr>
          <w:trHeight w:val="138"/>
        </w:trPr>
        <w:tc>
          <w:tcPr>
            <w:tcW w:w="646" w:type="dxa"/>
          </w:tcPr>
          <w:p w14:paraId="1AED54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08/05</w:t>
            </w:r>
          </w:p>
        </w:tc>
        <w:tc>
          <w:tcPr>
            <w:tcW w:w="1352" w:type="dxa"/>
          </w:tcPr>
          <w:p w14:paraId="1DC83E9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31056</w:t>
            </w:r>
          </w:p>
        </w:tc>
        <w:tc>
          <w:tcPr>
            <w:tcW w:w="981" w:type="dxa"/>
          </w:tcPr>
          <w:p w14:paraId="261592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24A11C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Alliance for Valley Healthcare</w:t>
            </w:r>
          </w:p>
        </w:tc>
        <w:tc>
          <w:tcPr>
            <w:tcW w:w="1526" w:type="dxa"/>
          </w:tcPr>
          <w:p w14:paraId="53D20D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Central Co.</w:t>
            </w:r>
          </w:p>
        </w:tc>
        <w:tc>
          <w:tcPr>
            <w:tcW w:w="3446" w:type="dxa"/>
          </w:tcPr>
          <w:p w14:paraId="3C5B74C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 true-up including regulatory assets and liabilities, ITC, EDIT, capacity auction, proceeds, excess mitigation credits, retrospective and prospective ADIT.</w:t>
            </w:r>
          </w:p>
        </w:tc>
      </w:tr>
      <w:tr w:rsidR="00E2704A" w:rsidRPr="00E2704A" w14:paraId="1A8AB01E" w14:textId="77777777" w:rsidTr="006F7E84">
        <w:trPr>
          <w:trHeight w:val="138"/>
        </w:trPr>
        <w:tc>
          <w:tcPr>
            <w:tcW w:w="646" w:type="dxa"/>
          </w:tcPr>
          <w:p w14:paraId="6F9EDE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09/05</w:t>
            </w:r>
          </w:p>
        </w:tc>
        <w:tc>
          <w:tcPr>
            <w:tcW w:w="1352" w:type="dxa"/>
          </w:tcPr>
          <w:p w14:paraId="3CC7966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20298-U</w:t>
            </w:r>
          </w:p>
        </w:tc>
        <w:tc>
          <w:tcPr>
            <w:tcW w:w="981" w:type="dxa"/>
          </w:tcPr>
          <w:p w14:paraId="4FE288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4092B3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6FD40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w:t>
            </w:r>
          </w:p>
        </w:tc>
        <w:tc>
          <w:tcPr>
            <w:tcW w:w="3446" w:type="dxa"/>
          </w:tcPr>
          <w:p w14:paraId="4C8EBA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roll-in of surcharges, cost recovery through surcharge, reporting requirements.</w:t>
            </w:r>
          </w:p>
        </w:tc>
      </w:tr>
      <w:tr w:rsidR="00E2704A" w:rsidRPr="00E2704A" w14:paraId="7DDCA72B" w14:textId="77777777" w:rsidTr="006F7E84">
        <w:trPr>
          <w:trHeight w:val="138"/>
        </w:trPr>
        <w:tc>
          <w:tcPr>
            <w:tcW w:w="646" w:type="dxa"/>
          </w:tcPr>
          <w:p w14:paraId="559324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09/05</w:t>
            </w:r>
          </w:p>
        </w:tc>
        <w:tc>
          <w:tcPr>
            <w:tcW w:w="1352" w:type="dxa"/>
          </w:tcPr>
          <w:p w14:paraId="08DCAB9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20298-U</w:t>
            </w:r>
            <w:r w:rsidRPr="00E2704A">
              <w:rPr>
                <w:rFonts w:ascii="Arial Narrow" w:hAnsi="Arial Narrow"/>
                <w:spacing w:val="-2"/>
                <w:sz w:val="17"/>
              </w:rPr>
              <w:br/>
              <w:t xml:space="preserve">Panel with </w:t>
            </w:r>
            <w:r w:rsidRPr="00E2704A">
              <w:rPr>
                <w:rFonts w:ascii="Arial Narrow" w:hAnsi="Arial Narrow"/>
                <w:spacing w:val="-2"/>
                <w:sz w:val="17"/>
              </w:rPr>
              <w:br/>
              <w:t>Victoria Taylor</w:t>
            </w:r>
          </w:p>
        </w:tc>
        <w:tc>
          <w:tcPr>
            <w:tcW w:w="981" w:type="dxa"/>
          </w:tcPr>
          <w:p w14:paraId="14AEED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15E31C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44BB58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w:t>
            </w:r>
          </w:p>
        </w:tc>
        <w:tc>
          <w:tcPr>
            <w:tcW w:w="3446" w:type="dxa"/>
          </w:tcPr>
          <w:p w14:paraId="62414A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cost allocations, capitalization, cost of debt.</w:t>
            </w:r>
          </w:p>
        </w:tc>
      </w:tr>
      <w:tr w:rsidR="00E2704A" w:rsidRPr="00E2704A" w14:paraId="1781A3DB" w14:textId="77777777" w:rsidTr="006F7E84">
        <w:trPr>
          <w:trHeight w:val="138"/>
        </w:trPr>
        <w:tc>
          <w:tcPr>
            <w:tcW w:w="646" w:type="dxa"/>
          </w:tcPr>
          <w:p w14:paraId="150628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10/05</w:t>
            </w:r>
          </w:p>
        </w:tc>
        <w:tc>
          <w:tcPr>
            <w:tcW w:w="1352" w:type="dxa"/>
          </w:tcPr>
          <w:p w14:paraId="284D083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04-42</w:t>
            </w:r>
          </w:p>
        </w:tc>
        <w:tc>
          <w:tcPr>
            <w:tcW w:w="981" w:type="dxa"/>
          </w:tcPr>
          <w:p w14:paraId="2E415C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w:t>
            </w:r>
          </w:p>
        </w:tc>
        <w:tc>
          <w:tcPr>
            <w:tcW w:w="1885" w:type="dxa"/>
          </w:tcPr>
          <w:p w14:paraId="1C80ED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Delaware Public Service Commission Staff</w:t>
            </w:r>
          </w:p>
        </w:tc>
        <w:tc>
          <w:tcPr>
            <w:tcW w:w="1526" w:type="dxa"/>
          </w:tcPr>
          <w:p w14:paraId="191A49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Artesian Water Co.</w:t>
            </w:r>
          </w:p>
        </w:tc>
        <w:tc>
          <w:tcPr>
            <w:tcW w:w="3446" w:type="dxa"/>
          </w:tcPr>
          <w:p w14:paraId="208B351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tax net operating losses between regulated and unregulated.</w:t>
            </w:r>
          </w:p>
        </w:tc>
      </w:tr>
      <w:tr w:rsidR="00E2704A" w:rsidRPr="00E2704A" w14:paraId="7EC74D86" w14:textId="77777777" w:rsidTr="006F7E84">
        <w:trPr>
          <w:trHeight w:val="138"/>
        </w:trPr>
        <w:tc>
          <w:tcPr>
            <w:tcW w:w="646" w:type="dxa"/>
          </w:tcPr>
          <w:p w14:paraId="6377C7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11/05</w:t>
            </w:r>
          </w:p>
        </w:tc>
        <w:tc>
          <w:tcPr>
            <w:tcW w:w="1352" w:type="dxa"/>
          </w:tcPr>
          <w:p w14:paraId="053BA2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2005-00351</w:t>
            </w:r>
            <w:r w:rsidRPr="00E2704A">
              <w:rPr>
                <w:rFonts w:ascii="Arial Narrow" w:hAnsi="Arial Narrow"/>
                <w:spacing w:val="-2"/>
                <w:sz w:val="17"/>
              </w:rPr>
              <w:br/>
              <w:t>2005-00352</w:t>
            </w:r>
          </w:p>
        </w:tc>
        <w:tc>
          <w:tcPr>
            <w:tcW w:w="981" w:type="dxa"/>
          </w:tcPr>
          <w:p w14:paraId="5BD62F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2EF6F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6A15D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w:t>
            </w:r>
          </w:p>
        </w:tc>
        <w:tc>
          <w:tcPr>
            <w:tcW w:w="3446" w:type="dxa"/>
          </w:tcPr>
          <w:p w14:paraId="2786F0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Workforce Separation Program cost recovery and shared savings through VDT surcredit.</w:t>
            </w:r>
          </w:p>
        </w:tc>
      </w:tr>
      <w:tr w:rsidR="00E2704A" w:rsidRPr="00E2704A" w14:paraId="7DFBC089" w14:textId="77777777" w:rsidTr="006F7E84">
        <w:trPr>
          <w:cantSplit/>
          <w:trHeight w:val="138"/>
        </w:trPr>
        <w:tc>
          <w:tcPr>
            <w:tcW w:w="646" w:type="dxa"/>
          </w:tcPr>
          <w:p w14:paraId="3EF61AF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01/06</w:t>
            </w:r>
          </w:p>
        </w:tc>
        <w:tc>
          <w:tcPr>
            <w:tcW w:w="1352" w:type="dxa"/>
          </w:tcPr>
          <w:p w14:paraId="027672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2005-00341</w:t>
            </w:r>
          </w:p>
        </w:tc>
        <w:tc>
          <w:tcPr>
            <w:tcW w:w="981" w:type="dxa"/>
          </w:tcPr>
          <w:p w14:paraId="150B6F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2D1B84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297833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3990AAF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Sales Clause Rider, Environmental Cost Recovery Rider. Net Congestion Rider, Storm damage, vegetation management program, depreciation, off-system sales, maintenance normalization, pension and OPEB.</w:t>
            </w:r>
          </w:p>
        </w:tc>
      </w:tr>
      <w:tr w:rsidR="00E2704A" w:rsidRPr="00E2704A" w14:paraId="1B28AEC5" w14:textId="77777777" w:rsidTr="006F7E84">
        <w:trPr>
          <w:cantSplit/>
          <w:trHeight w:val="138"/>
        </w:trPr>
        <w:tc>
          <w:tcPr>
            <w:tcW w:w="646" w:type="dxa"/>
          </w:tcPr>
          <w:p w14:paraId="3E163C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7627A08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31994</w:t>
            </w:r>
          </w:p>
        </w:tc>
        <w:tc>
          <w:tcPr>
            <w:tcW w:w="981" w:type="dxa"/>
          </w:tcPr>
          <w:p w14:paraId="694702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643451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w:t>
            </w:r>
          </w:p>
        </w:tc>
        <w:tc>
          <w:tcPr>
            <w:tcW w:w="1526" w:type="dxa"/>
          </w:tcPr>
          <w:p w14:paraId="461B46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1F5F03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Stranded cost recovery through competition transition or change.  </w:t>
            </w:r>
          </w:p>
        </w:tc>
      </w:tr>
      <w:tr w:rsidR="00E2704A" w:rsidRPr="00E2704A" w14:paraId="275E0B9F" w14:textId="77777777" w:rsidTr="006F7E84">
        <w:trPr>
          <w:cantSplit/>
          <w:trHeight w:val="138"/>
        </w:trPr>
        <w:tc>
          <w:tcPr>
            <w:tcW w:w="646" w:type="dxa"/>
          </w:tcPr>
          <w:p w14:paraId="02C575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05/06</w:t>
            </w:r>
          </w:p>
        </w:tc>
        <w:tc>
          <w:tcPr>
            <w:tcW w:w="1352" w:type="dxa"/>
          </w:tcPr>
          <w:p w14:paraId="6C333F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31994</w:t>
            </w:r>
            <w:r w:rsidRPr="00E2704A">
              <w:rPr>
                <w:rFonts w:ascii="Arial Narrow" w:hAnsi="Arial Narrow"/>
                <w:spacing w:val="-2"/>
                <w:sz w:val="17"/>
              </w:rPr>
              <w:br/>
              <w:t>Supplemental</w:t>
            </w:r>
          </w:p>
        </w:tc>
        <w:tc>
          <w:tcPr>
            <w:tcW w:w="981" w:type="dxa"/>
          </w:tcPr>
          <w:p w14:paraId="05239A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41E466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w:t>
            </w:r>
          </w:p>
        </w:tc>
        <w:tc>
          <w:tcPr>
            <w:tcW w:w="1526" w:type="dxa"/>
          </w:tcPr>
          <w:p w14:paraId="724A86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3028C6C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Retrospective ADFIT, prospective ADFIT.</w:t>
            </w:r>
          </w:p>
        </w:tc>
      </w:tr>
      <w:tr w:rsidR="00E2704A" w:rsidRPr="00E2704A" w14:paraId="21652CDC" w14:textId="77777777" w:rsidTr="006F7E84">
        <w:trPr>
          <w:cantSplit/>
          <w:trHeight w:val="138"/>
        </w:trPr>
        <w:tc>
          <w:tcPr>
            <w:tcW w:w="646" w:type="dxa"/>
          </w:tcPr>
          <w:p w14:paraId="5DF092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711DEF86"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(Subdocket B)</w:t>
            </w:r>
          </w:p>
        </w:tc>
        <w:tc>
          <w:tcPr>
            <w:tcW w:w="981" w:type="dxa"/>
          </w:tcPr>
          <w:p w14:paraId="247AEC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AD3B2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67E46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556E39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Jurisdictional separation plan.</w:t>
            </w:r>
          </w:p>
        </w:tc>
      </w:tr>
      <w:tr w:rsidR="00E2704A" w:rsidRPr="00E2704A" w14:paraId="26077204" w14:textId="77777777" w:rsidTr="006F7E84">
        <w:trPr>
          <w:cantSplit/>
          <w:trHeight w:val="138"/>
        </w:trPr>
        <w:tc>
          <w:tcPr>
            <w:tcW w:w="646" w:type="dxa"/>
          </w:tcPr>
          <w:p w14:paraId="4176BF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03/06</w:t>
            </w:r>
          </w:p>
        </w:tc>
        <w:tc>
          <w:tcPr>
            <w:tcW w:w="1352" w:type="dxa"/>
          </w:tcPr>
          <w:p w14:paraId="038D1C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NOPR Reg</w:t>
            </w:r>
            <w:r w:rsidRPr="00E2704A">
              <w:rPr>
                <w:rFonts w:ascii="Arial Narrow" w:hAnsi="Arial Narrow"/>
                <w:spacing w:val="-2"/>
                <w:sz w:val="17"/>
              </w:rPr>
              <w:br/>
              <w:t>104385-OR</w:t>
            </w:r>
          </w:p>
        </w:tc>
        <w:tc>
          <w:tcPr>
            <w:tcW w:w="981" w:type="dxa"/>
          </w:tcPr>
          <w:p w14:paraId="5798FF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IRS</w:t>
            </w:r>
          </w:p>
        </w:tc>
        <w:tc>
          <w:tcPr>
            <w:tcW w:w="1885" w:type="dxa"/>
          </w:tcPr>
          <w:p w14:paraId="238B30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Alliance for Valley Health Care and Houston Council for Health Education</w:t>
            </w:r>
          </w:p>
        </w:tc>
        <w:tc>
          <w:tcPr>
            <w:tcW w:w="1526" w:type="dxa"/>
          </w:tcPr>
          <w:p w14:paraId="2DD6DB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Central Company and CenterPoint Energy Houston Electric</w:t>
            </w:r>
          </w:p>
        </w:tc>
        <w:tc>
          <w:tcPr>
            <w:tcW w:w="3446" w:type="dxa"/>
          </w:tcPr>
          <w:p w14:paraId="26B26CD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Proposed Regulations affecting flow- through to ratepayers of excess deferred income taxes and investment tax credits on generation plant that is sold or deregulated.</w:t>
            </w:r>
          </w:p>
        </w:tc>
      </w:tr>
      <w:tr w:rsidR="00E2704A" w:rsidRPr="00E2704A" w14:paraId="12314684" w14:textId="77777777" w:rsidTr="006F7E84">
        <w:trPr>
          <w:cantSplit/>
          <w:trHeight w:val="138"/>
        </w:trPr>
        <w:tc>
          <w:tcPr>
            <w:tcW w:w="646" w:type="dxa"/>
          </w:tcPr>
          <w:p w14:paraId="06ADD6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04/06</w:t>
            </w:r>
          </w:p>
        </w:tc>
        <w:tc>
          <w:tcPr>
            <w:tcW w:w="1352" w:type="dxa"/>
          </w:tcPr>
          <w:p w14:paraId="5609C3B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U-25116</w:t>
            </w:r>
          </w:p>
        </w:tc>
        <w:tc>
          <w:tcPr>
            <w:tcW w:w="981" w:type="dxa"/>
          </w:tcPr>
          <w:p w14:paraId="4FA507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25A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40297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Inc.</w:t>
            </w:r>
          </w:p>
        </w:tc>
        <w:tc>
          <w:tcPr>
            <w:tcW w:w="3446" w:type="dxa"/>
          </w:tcPr>
          <w:p w14:paraId="72751EF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2002-2004 Audit of Fuel Adjustment Clause Filings.  Affiliate transactions.</w:t>
            </w:r>
          </w:p>
        </w:tc>
      </w:tr>
      <w:tr w:rsidR="00E2704A" w:rsidRPr="00E2704A" w14:paraId="77566607" w14:textId="77777777" w:rsidTr="006F7E84">
        <w:trPr>
          <w:cantSplit/>
          <w:trHeight w:val="138"/>
        </w:trPr>
        <w:tc>
          <w:tcPr>
            <w:tcW w:w="646" w:type="dxa"/>
          </w:tcPr>
          <w:p w14:paraId="076B01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07/06</w:t>
            </w:r>
          </w:p>
        </w:tc>
        <w:tc>
          <w:tcPr>
            <w:tcW w:w="1352" w:type="dxa"/>
          </w:tcPr>
          <w:p w14:paraId="2F2D48B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szCs w:val="17"/>
              </w:rPr>
              <w:t xml:space="preserve">R-00061366, </w:t>
            </w:r>
            <w:r w:rsidRPr="00E2704A">
              <w:rPr>
                <w:rFonts w:ascii="Arial Narrow" w:hAnsi="Arial Narrow"/>
                <w:spacing w:val="-2"/>
                <w:sz w:val="17"/>
                <w:szCs w:val="17"/>
              </w:rPr>
              <w:br/>
              <w:t>Et. al.</w:t>
            </w:r>
          </w:p>
        </w:tc>
        <w:tc>
          <w:tcPr>
            <w:tcW w:w="981" w:type="dxa"/>
          </w:tcPr>
          <w:p w14:paraId="774C0E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3BE13C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Met-Ed Ind. Users Group Pennsylvania Ind. Customer Alliance</w:t>
            </w:r>
          </w:p>
        </w:tc>
        <w:tc>
          <w:tcPr>
            <w:tcW w:w="1526" w:type="dxa"/>
          </w:tcPr>
          <w:p w14:paraId="4AD8B7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Metropolitan Edison Co., Pennsylvania Electric Co.</w:t>
            </w:r>
          </w:p>
        </w:tc>
        <w:tc>
          <w:tcPr>
            <w:tcW w:w="3446" w:type="dxa"/>
          </w:tcPr>
          <w:p w14:paraId="76F3858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szCs w:val="17"/>
              </w:rPr>
              <w:t>Recovery of NUG-related stranded costs, government mandated program costs, storm damage costs.</w:t>
            </w:r>
          </w:p>
        </w:tc>
      </w:tr>
      <w:tr w:rsidR="00E2704A" w:rsidRPr="00E2704A" w14:paraId="4A11A3DA" w14:textId="77777777" w:rsidTr="006F7E84">
        <w:trPr>
          <w:cantSplit/>
          <w:trHeight w:val="138"/>
        </w:trPr>
        <w:tc>
          <w:tcPr>
            <w:tcW w:w="646" w:type="dxa"/>
          </w:tcPr>
          <w:p w14:paraId="489520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07/06</w:t>
            </w:r>
          </w:p>
        </w:tc>
        <w:tc>
          <w:tcPr>
            <w:tcW w:w="1352" w:type="dxa"/>
          </w:tcPr>
          <w:p w14:paraId="1C10190C"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U-23327</w:t>
            </w:r>
          </w:p>
        </w:tc>
        <w:tc>
          <w:tcPr>
            <w:tcW w:w="981" w:type="dxa"/>
          </w:tcPr>
          <w:p w14:paraId="309DB3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CEFD30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Louisiana Public Service Commission Staff</w:t>
            </w:r>
          </w:p>
        </w:tc>
        <w:tc>
          <w:tcPr>
            <w:tcW w:w="1526" w:type="dxa"/>
          </w:tcPr>
          <w:p w14:paraId="077FEC9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Southwestern Electric Power Co.</w:t>
            </w:r>
          </w:p>
        </w:tc>
        <w:tc>
          <w:tcPr>
            <w:tcW w:w="3446" w:type="dxa"/>
          </w:tcPr>
          <w:p w14:paraId="51A535E6"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formula rate plan, banking proposal.</w:t>
            </w:r>
          </w:p>
        </w:tc>
      </w:tr>
      <w:tr w:rsidR="00E2704A" w:rsidRPr="00E2704A" w14:paraId="0A52BDC7" w14:textId="77777777" w:rsidTr="006F7E84">
        <w:trPr>
          <w:cantSplit/>
          <w:trHeight w:val="138"/>
        </w:trPr>
        <w:tc>
          <w:tcPr>
            <w:tcW w:w="646" w:type="dxa"/>
          </w:tcPr>
          <w:p w14:paraId="21C7C0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08/06</w:t>
            </w:r>
          </w:p>
        </w:tc>
        <w:tc>
          <w:tcPr>
            <w:tcW w:w="1352" w:type="dxa"/>
          </w:tcPr>
          <w:p w14:paraId="07266FB4" w14:textId="77777777" w:rsidR="00E2704A" w:rsidRPr="00AF569C" w:rsidRDefault="00E2704A" w:rsidP="00E2704A">
            <w:pPr>
              <w:keepNext/>
              <w:keepLines/>
              <w:pageBreakBefore/>
              <w:widowControl/>
              <w:spacing w:before="60" w:after="100"/>
              <w:jc w:val="left"/>
              <w:rPr>
                <w:rFonts w:ascii="Arial Narrow" w:hAnsi="Arial Narrow"/>
                <w:spacing w:val="-2"/>
                <w:sz w:val="17"/>
                <w:szCs w:val="17"/>
                <w:lang w:val="es-US"/>
              </w:rPr>
            </w:pPr>
            <w:r w:rsidRPr="00AF569C">
              <w:rPr>
                <w:rFonts w:ascii="Arial Narrow" w:hAnsi="Arial Narrow"/>
                <w:spacing w:val="-2"/>
                <w:sz w:val="17"/>
                <w:szCs w:val="17"/>
                <w:lang w:val="es-US"/>
              </w:rPr>
              <w:t>U-21453,</w:t>
            </w:r>
            <w:r w:rsidRPr="00AF569C">
              <w:rPr>
                <w:rFonts w:ascii="Arial Narrow" w:hAnsi="Arial Narrow"/>
                <w:spacing w:val="-2"/>
                <w:sz w:val="17"/>
                <w:szCs w:val="17"/>
                <w:lang w:val="es-US"/>
              </w:rPr>
              <w:br/>
              <w:t>U-20925,</w:t>
            </w:r>
            <w:r w:rsidRPr="00AF569C">
              <w:rPr>
                <w:rFonts w:ascii="Arial Narrow" w:hAnsi="Arial Narrow"/>
                <w:spacing w:val="-2"/>
                <w:sz w:val="17"/>
                <w:szCs w:val="17"/>
                <w:lang w:val="es-US"/>
              </w:rPr>
              <w:br/>
              <w:t>U-22092</w:t>
            </w:r>
            <w:r w:rsidRPr="00AF569C">
              <w:rPr>
                <w:rFonts w:ascii="Arial Narrow" w:hAnsi="Arial Narrow"/>
                <w:spacing w:val="-2"/>
                <w:sz w:val="17"/>
                <w:szCs w:val="17"/>
                <w:lang w:val="es-US"/>
              </w:rPr>
              <w:br/>
              <w:t>(Subdocket J)</w:t>
            </w:r>
          </w:p>
        </w:tc>
        <w:tc>
          <w:tcPr>
            <w:tcW w:w="981" w:type="dxa"/>
          </w:tcPr>
          <w:p w14:paraId="6897FE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A177B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1DB8DB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w:t>
            </w:r>
          </w:p>
        </w:tc>
        <w:tc>
          <w:tcPr>
            <w:tcW w:w="3446" w:type="dxa"/>
          </w:tcPr>
          <w:p w14:paraId="3ED8481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separation plan.</w:t>
            </w:r>
          </w:p>
        </w:tc>
      </w:tr>
      <w:tr w:rsidR="00E2704A" w:rsidRPr="00E2704A" w14:paraId="344ED625" w14:textId="77777777" w:rsidTr="006F7E84">
        <w:trPr>
          <w:cantSplit/>
          <w:trHeight w:val="138"/>
        </w:trPr>
        <w:tc>
          <w:tcPr>
            <w:tcW w:w="646" w:type="dxa"/>
          </w:tcPr>
          <w:p w14:paraId="234734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11/06</w:t>
            </w:r>
          </w:p>
        </w:tc>
        <w:tc>
          <w:tcPr>
            <w:tcW w:w="1352" w:type="dxa"/>
          </w:tcPr>
          <w:p w14:paraId="7DC2E2C2"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05CVH03-3375</w:t>
            </w:r>
            <w:r w:rsidRPr="00E2704A">
              <w:rPr>
                <w:rFonts w:ascii="Arial Narrow" w:hAnsi="Arial Narrow"/>
                <w:spacing w:val="-2"/>
                <w:sz w:val="17"/>
                <w:szCs w:val="17"/>
              </w:rPr>
              <w:br/>
              <w:t>Franklin County Court Affidavit</w:t>
            </w:r>
          </w:p>
        </w:tc>
        <w:tc>
          <w:tcPr>
            <w:tcW w:w="981" w:type="dxa"/>
          </w:tcPr>
          <w:p w14:paraId="388237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69F6E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Various Taxing Authorities (Non-Utility Proceeding)</w:t>
            </w:r>
          </w:p>
        </w:tc>
        <w:tc>
          <w:tcPr>
            <w:tcW w:w="1526" w:type="dxa"/>
          </w:tcPr>
          <w:p w14:paraId="5D4CA52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State of Ohio Department of Revenue</w:t>
            </w:r>
          </w:p>
        </w:tc>
        <w:tc>
          <w:tcPr>
            <w:tcW w:w="3446" w:type="dxa"/>
          </w:tcPr>
          <w:p w14:paraId="6068ECBC"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Accounting for nuclear fuel assemblies as manufactured equipment and capitalized plant.</w:t>
            </w:r>
          </w:p>
        </w:tc>
      </w:tr>
      <w:tr w:rsidR="00E2704A" w:rsidRPr="00E2704A" w14:paraId="44B515AD" w14:textId="77777777" w:rsidTr="006F7E84">
        <w:trPr>
          <w:cantSplit/>
          <w:trHeight w:val="138"/>
        </w:trPr>
        <w:tc>
          <w:tcPr>
            <w:tcW w:w="646" w:type="dxa"/>
          </w:tcPr>
          <w:p w14:paraId="4F7A07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12/06</w:t>
            </w:r>
          </w:p>
        </w:tc>
        <w:tc>
          <w:tcPr>
            <w:tcW w:w="1352" w:type="dxa"/>
          </w:tcPr>
          <w:p w14:paraId="178C422A"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U-23327</w:t>
            </w:r>
            <w:r w:rsidRPr="00E2704A">
              <w:rPr>
                <w:rFonts w:ascii="Arial Narrow" w:hAnsi="Arial Narrow"/>
                <w:spacing w:val="-2"/>
                <w:sz w:val="17"/>
                <w:szCs w:val="17"/>
              </w:rPr>
              <w:br/>
              <w:t>Subdocket A</w:t>
            </w:r>
            <w:r w:rsidRPr="00E2704A">
              <w:rPr>
                <w:rFonts w:ascii="Arial Narrow" w:hAnsi="Arial Narrow"/>
                <w:spacing w:val="-2"/>
                <w:sz w:val="17"/>
                <w:szCs w:val="17"/>
              </w:rPr>
              <w:br/>
              <w:t>Reply Testimony</w:t>
            </w:r>
          </w:p>
        </w:tc>
        <w:tc>
          <w:tcPr>
            <w:tcW w:w="981" w:type="dxa"/>
          </w:tcPr>
          <w:p w14:paraId="7AD304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C5D81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492B9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Southwestern Electric Power Co.</w:t>
            </w:r>
          </w:p>
        </w:tc>
        <w:tc>
          <w:tcPr>
            <w:tcW w:w="3446" w:type="dxa"/>
          </w:tcPr>
          <w:p w14:paraId="641996A5"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formula rate plan, banking proposal.</w:t>
            </w:r>
          </w:p>
        </w:tc>
      </w:tr>
      <w:tr w:rsidR="00E2704A" w:rsidRPr="00E2704A" w14:paraId="0F175256" w14:textId="77777777" w:rsidTr="006F7E84">
        <w:trPr>
          <w:cantSplit/>
          <w:trHeight w:val="138"/>
        </w:trPr>
        <w:tc>
          <w:tcPr>
            <w:tcW w:w="646" w:type="dxa"/>
          </w:tcPr>
          <w:p w14:paraId="720D70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08A5AD39"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p>
        </w:tc>
        <w:tc>
          <w:tcPr>
            <w:tcW w:w="981" w:type="dxa"/>
          </w:tcPr>
          <w:p w14:paraId="56F31F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7FDEA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3084C2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 Entergy Louisiana, LLC</w:t>
            </w:r>
          </w:p>
        </w:tc>
        <w:tc>
          <w:tcPr>
            <w:tcW w:w="3446" w:type="dxa"/>
          </w:tcPr>
          <w:p w14:paraId="205F9D0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allocation of Entergy System Agreement equalization remedy receipts.</w:t>
            </w:r>
          </w:p>
        </w:tc>
      </w:tr>
      <w:tr w:rsidR="00E2704A" w:rsidRPr="00E2704A" w14:paraId="4C6E3F9F" w14:textId="77777777" w:rsidTr="006F7E84">
        <w:trPr>
          <w:cantSplit/>
          <w:trHeight w:val="138"/>
        </w:trPr>
        <w:tc>
          <w:tcPr>
            <w:tcW w:w="646" w:type="dxa"/>
          </w:tcPr>
          <w:p w14:paraId="0CBE635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7EF5DFFC"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PUC Docket 33309</w:t>
            </w:r>
          </w:p>
        </w:tc>
        <w:tc>
          <w:tcPr>
            <w:tcW w:w="981" w:type="dxa"/>
          </w:tcPr>
          <w:p w14:paraId="399ECF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TX</w:t>
            </w:r>
          </w:p>
        </w:tc>
        <w:tc>
          <w:tcPr>
            <w:tcW w:w="1885" w:type="dxa"/>
          </w:tcPr>
          <w:p w14:paraId="1C8BD6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Cities</w:t>
            </w:r>
          </w:p>
        </w:tc>
        <w:tc>
          <w:tcPr>
            <w:tcW w:w="1526" w:type="dxa"/>
          </w:tcPr>
          <w:p w14:paraId="3BA8BED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AEP Texas Central Co.</w:t>
            </w:r>
          </w:p>
        </w:tc>
        <w:tc>
          <w:tcPr>
            <w:tcW w:w="3446" w:type="dxa"/>
          </w:tcPr>
          <w:p w14:paraId="53ADC51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including functionalization of transmission and distribution costs.</w:t>
            </w:r>
          </w:p>
        </w:tc>
      </w:tr>
      <w:tr w:rsidR="00E2704A" w:rsidRPr="00E2704A" w14:paraId="543E7355" w14:textId="77777777" w:rsidTr="006F7E84">
        <w:trPr>
          <w:cantSplit/>
          <w:trHeight w:val="138"/>
        </w:trPr>
        <w:tc>
          <w:tcPr>
            <w:tcW w:w="646" w:type="dxa"/>
          </w:tcPr>
          <w:p w14:paraId="3C8B88C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500C4311"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PUC Docket 33310</w:t>
            </w:r>
          </w:p>
        </w:tc>
        <w:tc>
          <w:tcPr>
            <w:tcW w:w="981" w:type="dxa"/>
          </w:tcPr>
          <w:p w14:paraId="0175C32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TX</w:t>
            </w:r>
          </w:p>
        </w:tc>
        <w:tc>
          <w:tcPr>
            <w:tcW w:w="1885" w:type="dxa"/>
          </w:tcPr>
          <w:p w14:paraId="1DCCC98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Cities</w:t>
            </w:r>
          </w:p>
        </w:tc>
        <w:tc>
          <w:tcPr>
            <w:tcW w:w="1526" w:type="dxa"/>
          </w:tcPr>
          <w:p w14:paraId="545BD40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AEP Texas North Co.</w:t>
            </w:r>
          </w:p>
        </w:tc>
        <w:tc>
          <w:tcPr>
            <w:tcW w:w="3446" w:type="dxa"/>
          </w:tcPr>
          <w:p w14:paraId="61E2C8CE"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including functionalization of transmission and distribution costs.</w:t>
            </w:r>
          </w:p>
        </w:tc>
      </w:tr>
      <w:tr w:rsidR="00E2704A" w:rsidRPr="00E2704A" w14:paraId="1DE45F31" w14:textId="77777777" w:rsidTr="006F7E84">
        <w:trPr>
          <w:cantSplit/>
          <w:trHeight w:val="138"/>
        </w:trPr>
        <w:tc>
          <w:tcPr>
            <w:tcW w:w="646" w:type="dxa"/>
          </w:tcPr>
          <w:p w14:paraId="7ADB5E5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4CBE2C7B"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2006-00472</w:t>
            </w:r>
          </w:p>
        </w:tc>
        <w:tc>
          <w:tcPr>
            <w:tcW w:w="981" w:type="dxa"/>
          </w:tcPr>
          <w:p w14:paraId="36BD49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16BE118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Kentucky Industrial Utility Customers, Inc.</w:t>
            </w:r>
          </w:p>
        </w:tc>
        <w:tc>
          <w:tcPr>
            <w:tcW w:w="1526" w:type="dxa"/>
          </w:tcPr>
          <w:p w14:paraId="14B468A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East Kentucky Power Cooperative</w:t>
            </w:r>
          </w:p>
        </w:tc>
        <w:tc>
          <w:tcPr>
            <w:tcW w:w="3446" w:type="dxa"/>
          </w:tcPr>
          <w:p w14:paraId="681F9001"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Interim rate increase, RUS loan covenants, credit facility requirements, financial condition.</w:t>
            </w:r>
          </w:p>
        </w:tc>
      </w:tr>
      <w:tr w:rsidR="00E2704A" w:rsidRPr="00E2704A" w14:paraId="54A9E65E" w14:textId="77777777" w:rsidTr="006F7E84">
        <w:trPr>
          <w:cantSplit/>
          <w:trHeight w:val="138"/>
        </w:trPr>
        <w:tc>
          <w:tcPr>
            <w:tcW w:w="646" w:type="dxa"/>
          </w:tcPr>
          <w:p w14:paraId="5D2492B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5F1CA3D5"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U-29157</w:t>
            </w:r>
          </w:p>
        </w:tc>
        <w:tc>
          <w:tcPr>
            <w:tcW w:w="981" w:type="dxa"/>
          </w:tcPr>
          <w:p w14:paraId="68C6152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1226F6F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Louisiana Public Service Commission Staff</w:t>
            </w:r>
          </w:p>
        </w:tc>
        <w:tc>
          <w:tcPr>
            <w:tcW w:w="1526" w:type="dxa"/>
          </w:tcPr>
          <w:p w14:paraId="7BDCAA6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Cleco Power, LLC</w:t>
            </w:r>
          </w:p>
        </w:tc>
        <w:tc>
          <w:tcPr>
            <w:tcW w:w="3446" w:type="dxa"/>
          </w:tcPr>
          <w:p w14:paraId="5B833C37"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Permanent (Phase II) storm damage cost recovery.</w:t>
            </w:r>
          </w:p>
        </w:tc>
      </w:tr>
      <w:tr w:rsidR="00E2704A" w:rsidRPr="00E2704A" w14:paraId="42DB436C" w14:textId="77777777" w:rsidTr="006F7E84">
        <w:trPr>
          <w:cantSplit/>
          <w:trHeight w:val="138"/>
        </w:trPr>
        <w:tc>
          <w:tcPr>
            <w:tcW w:w="646" w:type="dxa"/>
          </w:tcPr>
          <w:p w14:paraId="14F77C9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75728709"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r w:rsidRPr="00E2704A">
              <w:rPr>
                <w:rFonts w:ascii="Arial Narrow" w:hAnsi="Arial Narrow"/>
                <w:spacing w:val="-2"/>
                <w:sz w:val="17"/>
                <w:szCs w:val="17"/>
              </w:rPr>
              <w:br/>
              <w:t>Supplemental</w:t>
            </w:r>
            <w:r w:rsidRPr="00E2704A">
              <w:rPr>
                <w:rFonts w:ascii="Arial Narrow" w:hAnsi="Arial Narrow"/>
                <w:spacing w:val="-2"/>
                <w:sz w:val="17"/>
                <w:szCs w:val="17"/>
              </w:rPr>
              <w:br/>
              <w:t>and Rebuttal</w:t>
            </w:r>
          </w:p>
        </w:tc>
        <w:tc>
          <w:tcPr>
            <w:tcW w:w="981" w:type="dxa"/>
          </w:tcPr>
          <w:p w14:paraId="45B3659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0E4D65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A48B8F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 Entergy Louisiana, LLC</w:t>
            </w:r>
          </w:p>
        </w:tc>
        <w:tc>
          <w:tcPr>
            <w:tcW w:w="3446" w:type="dxa"/>
          </w:tcPr>
          <w:p w14:paraId="62ED40C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allocation of Entergy System Agreement equalization remedy receipts.</w:t>
            </w:r>
          </w:p>
        </w:tc>
      </w:tr>
      <w:tr w:rsidR="00E2704A" w:rsidRPr="00E2704A" w14:paraId="0B5BA85A" w14:textId="77777777" w:rsidTr="006F7E84">
        <w:trPr>
          <w:cantSplit/>
          <w:trHeight w:val="138"/>
        </w:trPr>
        <w:tc>
          <w:tcPr>
            <w:tcW w:w="646" w:type="dxa"/>
          </w:tcPr>
          <w:p w14:paraId="70B66F5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21DAF032"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ER07-682-000</w:t>
            </w:r>
            <w:r w:rsidRPr="00E2704A">
              <w:rPr>
                <w:rFonts w:ascii="Arial Narrow" w:hAnsi="Arial Narrow"/>
                <w:spacing w:val="-2"/>
                <w:sz w:val="17"/>
                <w:szCs w:val="17"/>
              </w:rPr>
              <w:br/>
              <w:t>Affidavit</w:t>
            </w:r>
          </w:p>
        </w:tc>
        <w:tc>
          <w:tcPr>
            <w:tcW w:w="981" w:type="dxa"/>
          </w:tcPr>
          <w:p w14:paraId="673D64A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394A9D1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Louisiana Public Service Commission</w:t>
            </w:r>
          </w:p>
        </w:tc>
        <w:tc>
          <w:tcPr>
            <w:tcW w:w="1526" w:type="dxa"/>
          </w:tcPr>
          <w:p w14:paraId="7E78D64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7CC0CBE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Allocation of intangible and general plant and A&amp;G expenses to production and state income tax effects on equalization remedy receipts.</w:t>
            </w:r>
          </w:p>
        </w:tc>
      </w:tr>
      <w:tr w:rsidR="00E2704A" w:rsidRPr="00E2704A" w14:paraId="60ACC932" w14:textId="77777777" w:rsidTr="006F7E84">
        <w:trPr>
          <w:cantSplit/>
          <w:trHeight w:val="138"/>
        </w:trPr>
        <w:tc>
          <w:tcPr>
            <w:tcW w:w="646" w:type="dxa"/>
          </w:tcPr>
          <w:p w14:paraId="56563E2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459BB74F"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ER07-684-000</w:t>
            </w:r>
            <w:r w:rsidRPr="00E2704A">
              <w:rPr>
                <w:rFonts w:ascii="Arial Narrow" w:hAnsi="Arial Narrow"/>
                <w:spacing w:val="-2"/>
                <w:sz w:val="17"/>
                <w:szCs w:val="17"/>
              </w:rPr>
              <w:br/>
              <w:t>Affidavit</w:t>
            </w:r>
          </w:p>
        </w:tc>
        <w:tc>
          <w:tcPr>
            <w:tcW w:w="981" w:type="dxa"/>
          </w:tcPr>
          <w:p w14:paraId="01D43A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5DBC4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1B152C2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164B454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Fuel hedging costs and compliance with FERC USOA.</w:t>
            </w:r>
          </w:p>
        </w:tc>
      </w:tr>
      <w:tr w:rsidR="00E2704A" w:rsidRPr="00E2704A" w14:paraId="7FDADA2F" w14:textId="77777777" w:rsidTr="006F7E84">
        <w:trPr>
          <w:cantSplit/>
          <w:trHeight w:val="138"/>
        </w:trPr>
        <w:tc>
          <w:tcPr>
            <w:tcW w:w="646" w:type="dxa"/>
          </w:tcPr>
          <w:p w14:paraId="5FAF634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05/07</w:t>
            </w:r>
          </w:p>
        </w:tc>
        <w:tc>
          <w:tcPr>
            <w:tcW w:w="1352" w:type="dxa"/>
          </w:tcPr>
          <w:p w14:paraId="6681362B"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ER07-682-000</w:t>
            </w:r>
            <w:r w:rsidRPr="00E2704A">
              <w:rPr>
                <w:rFonts w:ascii="Arial Narrow" w:hAnsi="Arial Narrow"/>
                <w:spacing w:val="-2"/>
                <w:sz w:val="17"/>
                <w:szCs w:val="17"/>
              </w:rPr>
              <w:br/>
              <w:t>Supplemental Affidavit</w:t>
            </w:r>
          </w:p>
        </w:tc>
        <w:tc>
          <w:tcPr>
            <w:tcW w:w="981" w:type="dxa"/>
          </w:tcPr>
          <w:p w14:paraId="06080E7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E2025A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32514E8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743DBF25"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Allocation of intangible and general plant and A&amp;G expenses to production and account 924 effects on MSS-3 equalization remedy</w:t>
            </w:r>
            <w:r w:rsidRPr="00E2704A">
              <w:rPr>
                <w:rFonts w:ascii="Arial Narrow" w:hAnsi="Arial Narrow"/>
                <w:sz w:val="17"/>
                <w:szCs w:val="17"/>
              </w:rPr>
              <w:t xml:space="preserve"> payments and receipts.</w:t>
            </w:r>
          </w:p>
        </w:tc>
      </w:tr>
      <w:tr w:rsidR="00E2704A" w:rsidRPr="00E2704A" w14:paraId="58E30739" w14:textId="77777777" w:rsidTr="006F7E84">
        <w:trPr>
          <w:cantSplit/>
          <w:trHeight w:val="138"/>
        </w:trPr>
        <w:tc>
          <w:tcPr>
            <w:tcW w:w="646" w:type="dxa"/>
          </w:tcPr>
          <w:p w14:paraId="09F1451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06/07</w:t>
            </w:r>
          </w:p>
        </w:tc>
        <w:tc>
          <w:tcPr>
            <w:tcW w:w="1352" w:type="dxa"/>
          </w:tcPr>
          <w:p w14:paraId="07F39118"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p>
        </w:tc>
        <w:tc>
          <w:tcPr>
            <w:tcW w:w="981" w:type="dxa"/>
          </w:tcPr>
          <w:p w14:paraId="2611F91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1A8EE4F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 Staff</w:t>
            </w:r>
          </w:p>
        </w:tc>
        <w:tc>
          <w:tcPr>
            <w:tcW w:w="1526" w:type="dxa"/>
          </w:tcPr>
          <w:p w14:paraId="76F2B53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Louisiana, LLC, Entergy Gulf States, Inc.</w:t>
            </w:r>
          </w:p>
        </w:tc>
        <w:tc>
          <w:tcPr>
            <w:tcW w:w="3446" w:type="dxa"/>
          </w:tcPr>
          <w:p w14:paraId="581FD95F"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Show cause for violating LPSC Order on fuel hedging costs.</w:t>
            </w:r>
          </w:p>
        </w:tc>
      </w:tr>
      <w:tr w:rsidR="00E2704A" w:rsidRPr="00E2704A" w14:paraId="54F5892F" w14:textId="77777777" w:rsidTr="006F7E84">
        <w:trPr>
          <w:cantSplit/>
          <w:trHeight w:val="138"/>
        </w:trPr>
        <w:tc>
          <w:tcPr>
            <w:tcW w:w="646" w:type="dxa"/>
          </w:tcPr>
          <w:p w14:paraId="1898FD4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07/07</w:t>
            </w:r>
          </w:p>
        </w:tc>
        <w:tc>
          <w:tcPr>
            <w:tcW w:w="1352" w:type="dxa"/>
          </w:tcPr>
          <w:p w14:paraId="4038A7DD"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z w:val="17"/>
                <w:szCs w:val="17"/>
              </w:rPr>
              <w:t>2006-00472</w:t>
            </w:r>
          </w:p>
        </w:tc>
        <w:tc>
          <w:tcPr>
            <w:tcW w:w="981" w:type="dxa"/>
          </w:tcPr>
          <w:p w14:paraId="588CAFC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8409E7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Kentucky Industrial Utility Customers, Inc.</w:t>
            </w:r>
          </w:p>
        </w:tc>
        <w:tc>
          <w:tcPr>
            <w:tcW w:w="1526" w:type="dxa"/>
          </w:tcPr>
          <w:p w14:paraId="520B288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East Kentucky Power Cooperative</w:t>
            </w:r>
          </w:p>
        </w:tc>
        <w:tc>
          <w:tcPr>
            <w:tcW w:w="3446" w:type="dxa"/>
          </w:tcPr>
          <w:p w14:paraId="111E5D7F"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z w:val="17"/>
                <w:szCs w:val="17"/>
              </w:rPr>
              <w:t>Revenue requirements, post-test year adjustments, TIER, surcharge revenues and costs, financial need.</w:t>
            </w:r>
          </w:p>
        </w:tc>
      </w:tr>
      <w:tr w:rsidR="00E2704A" w:rsidRPr="00E2704A" w14:paraId="6C3F9576" w14:textId="77777777" w:rsidTr="006F7E84">
        <w:trPr>
          <w:cantSplit/>
          <w:trHeight w:val="138"/>
        </w:trPr>
        <w:tc>
          <w:tcPr>
            <w:tcW w:w="646" w:type="dxa"/>
          </w:tcPr>
          <w:p w14:paraId="6A9CA4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07/07</w:t>
            </w:r>
          </w:p>
        </w:tc>
        <w:tc>
          <w:tcPr>
            <w:tcW w:w="1352" w:type="dxa"/>
          </w:tcPr>
          <w:p w14:paraId="166BD07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Affidavit</w:t>
            </w:r>
          </w:p>
        </w:tc>
        <w:tc>
          <w:tcPr>
            <w:tcW w:w="981" w:type="dxa"/>
          </w:tcPr>
          <w:p w14:paraId="4129970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3940F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szCs w:val="17"/>
              </w:rPr>
              <w:t>Louisiana Public Service Commission</w:t>
            </w:r>
          </w:p>
        </w:tc>
        <w:tc>
          <w:tcPr>
            <w:tcW w:w="1526" w:type="dxa"/>
          </w:tcPr>
          <w:p w14:paraId="121EF7A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490F5513"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Storm damage costs related to Hurricanes Katrina and Rita and effects of MSS-3 equalization payments and receipts.</w:t>
            </w:r>
          </w:p>
        </w:tc>
      </w:tr>
      <w:tr w:rsidR="00E2704A" w:rsidRPr="00E2704A" w14:paraId="2D8DBA35" w14:textId="77777777" w:rsidTr="006F7E84">
        <w:trPr>
          <w:cantSplit/>
          <w:trHeight w:val="1021"/>
        </w:trPr>
        <w:tc>
          <w:tcPr>
            <w:tcW w:w="646" w:type="dxa"/>
          </w:tcPr>
          <w:p w14:paraId="5E55CEB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1CE8569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05-UR-103</w:t>
            </w:r>
            <w:r w:rsidRPr="00E2704A">
              <w:rPr>
                <w:rFonts w:ascii="Arial Narrow" w:hAnsi="Arial Narrow"/>
                <w:sz w:val="17"/>
                <w:szCs w:val="17"/>
              </w:rPr>
              <w:br/>
              <w:t>Direct</w:t>
            </w:r>
          </w:p>
        </w:tc>
        <w:tc>
          <w:tcPr>
            <w:tcW w:w="981" w:type="dxa"/>
          </w:tcPr>
          <w:p w14:paraId="184FA2D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4227223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Wisconsin Industrial Energy Group</w:t>
            </w:r>
          </w:p>
        </w:tc>
        <w:tc>
          <w:tcPr>
            <w:tcW w:w="1526" w:type="dxa"/>
          </w:tcPr>
          <w:p w14:paraId="725796F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 Wisconsin Gas, LLC</w:t>
            </w:r>
          </w:p>
        </w:tc>
        <w:tc>
          <w:tcPr>
            <w:tcW w:w="3446" w:type="dxa"/>
          </w:tcPr>
          <w:p w14:paraId="2546F0B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carrying charges on CWIP, amortization and return on regulatory assets, working capital, incentive compensation, use of rate base in lieu of capitalization, quantification and use of Point Beach sale proceeds.</w:t>
            </w:r>
          </w:p>
        </w:tc>
      </w:tr>
      <w:tr w:rsidR="00E2704A" w:rsidRPr="00E2704A" w14:paraId="2E882C77" w14:textId="77777777" w:rsidTr="006F7E84">
        <w:trPr>
          <w:cantSplit/>
          <w:trHeight w:val="138"/>
        </w:trPr>
        <w:tc>
          <w:tcPr>
            <w:tcW w:w="646" w:type="dxa"/>
          </w:tcPr>
          <w:p w14:paraId="312D444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30A1BE3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05-UR-103</w:t>
            </w:r>
            <w:r w:rsidRPr="00E2704A">
              <w:rPr>
                <w:rFonts w:ascii="Arial Narrow" w:hAnsi="Arial Narrow"/>
                <w:sz w:val="17"/>
                <w:szCs w:val="17"/>
              </w:rPr>
              <w:br/>
              <w:t>Surrebuttal</w:t>
            </w:r>
          </w:p>
        </w:tc>
        <w:tc>
          <w:tcPr>
            <w:tcW w:w="981" w:type="dxa"/>
          </w:tcPr>
          <w:p w14:paraId="480A72E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53E719F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3DB802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 Wisconsin Gas, LLC</w:t>
            </w:r>
          </w:p>
        </w:tc>
        <w:tc>
          <w:tcPr>
            <w:tcW w:w="3446" w:type="dxa"/>
          </w:tcPr>
          <w:p w14:paraId="76D0423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carrying charges on CWIP, amortization and return on regulatory assets, working capital, incentive compensation, use of rate base in lieu of capitalization, quantification and use of Point Beach sale proceeds.</w:t>
            </w:r>
          </w:p>
        </w:tc>
      </w:tr>
      <w:tr w:rsidR="00E2704A" w:rsidRPr="00E2704A" w14:paraId="76694C52" w14:textId="77777777" w:rsidTr="006F7E84">
        <w:trPr>
          <w:cantSplit/>
          <w:trHeight w:val="138"/>
        </w:trPr>
        <w:tc>
          <w:tcPr>
            <w:tcW w:w="646" w:type="dxa"/>
          </w:tcPr>
          <w:p w14:paraId="391EA2F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675F312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25060-U</w:t>
            </w:r>
            <w:r w:rsidRPr="00E2704A">
              <w:rPr>
                <w:rFonts w:ascii="Arial Narrow" w:hAnsi="Arial Narrow"/>
                <w:sz w:val="17"/>
                <w:szCs w:val="17"/>
              </w:rPr>
              <w:br/>
              <w:t>Direct</w:t>
            </w:r>
          </w:p>
        </w:tc>
        <w:tc>
          <w:tcPr>
            <w:tcW w:w="981" w:type="dxa"/>
          </w:tcPr>
          <w:p w14:paraId="49EE7B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5D10CD0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Adversary Staff</w:t>
            </w:r>
          </w:p>
        </w:tc>
        <w:tc>
          <w:tcPr>
            <w:tcW w:w="1526" w:type="dxa"/>
          </w:tcPr>
          <w:p w14:paraId="68975A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117952C7"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Affiliate costs, incentive compensation, consolidated income taxes, §199 deduction.</w:t>
            </w:r>
          </w:p>
        </w:tc>
      </w:tr>
      <w:tr w:rsidR="00E2704A" w:rsidRPr="00E2704A" w14:paraId="02E0711B" w14:textId="77777777" w:rsidTr="006F7E84">
        <w:trPr>
          <w:cantSplit/>
          <w:trHeight w:val="138"/>
        </w:trPr>
        <w:tc>
          <w:tcPr>
            <w:tcW w:w="646" w:type="dxa"/>
          </w:tcPr>
          <w:p w14:paraId="40A1D03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11/07</w:t>
            </w:r>
          </w:p>
        </w:tc>
        <w:tc>
          <w:tcPr>
            <w:tcW w:w="1352" w:type="dxa"/>
          </w:tcPr>
          <w:p w14:paraId="1ABC989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06-0033-E-CN</w:t>
            </w:r>
            <w:r w:rsidRPr="00E2704A">
              <w:rPr>
                <w:rFonts w:ascii="Arial Narrow" w:hAnsi="Arial Narrow"/>
                <w:sz w:val="17"/>
                <w:szCs w:val="17"/>
              </w:rPr>
              <w:br/>
              <w:t>Direct</w:t>
            </w:r>
          </w:p>
        </w:tc>
        <w:tc>
          <w:tcPr>
            <w:tcW w:w="981" w:type="dxa"/>
          </w:tcPr>
          <w:p w14:paraId="5036491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WV</w:t>
            </w:r>
          </w:p>
        </w:tc>
        <w:tc>
          <w:tcPr>
            <w:tcW w:w="1885" w:type="dxa"/>
          </w:tcPr>
          <w:p w14:paraId="4D9FFE8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West Virginia Energy Users Group</w:t>
            </w:r>
          </w:p>
        </w:tc>
        <w:tc>
          <w:tcPr>
            <w:tcW w:w="1526" w:type="dxa"/>
          </w:tcPr>
          <w:p w14:paraId="0DF574B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w:t>
            </w:r>
          </w:p>
        </w:tc>
        <w:tc>
          <w:tcPr>
            <w:tcW w:w="3446" w:type="dxa"/>
          </w:tcPr>
          <w:p w14:paraId="1C8A5B6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IGCC surcharge during construction period and post-in-service date.</w:t>
            </w:r>
          </w:p>
        </w:tc>
      </w:tr>
      <w:tr w:rsidR="00E2704A" w:rsidRPr="00E2704A" w14:paraId="41450AB2" w14:textId="77777777" w:rsidTr="006F7E84">
        <w:trPr>
          <w:cantSplit/>
          <w:trHeight w:val="138"/>
        </w:trPr>
        <w:tc>
          <w:tcPr>
            <w:tcW w:w="646" w:type="dxa"/>
          </w:tcPr>
          <w:p w14:paraId="775FDC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11/07</w:t>
            </w:r>
          </w:p>
        </w:tc>
        <w:tc>
          <w:tcPr>
            <w:tcW w:w="1352" w:type="dxa"/>
          </w:tcPr>
          <w:p w14:paraId="339F820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ER07-682-000</w:t>
            </w:r>
            <w:r w:rsidRPr="00E2704A">
              <w:rPr>
                <w:rFonts w:ascii="Arial Narrow" w:hAnsi="Arial Narrow"/>
                <w:sz w:val="17"/>
                <w:szCs w:val="17"/>
              </w:rPr>
              <w:br/>
              <w:t>Direct</w:t>
            </w:r>
          </w:p>
        </w:tc>
        <w:tc>
          <w:tcPr>
            <w:tcW w:w="981" w:type="dxa"/>
          </w:tcPr>
          <w:p w14:paraId="094B1A7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2141E56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szCs w:val="17"/>
              </w:rPr>
              <w:t>Louisiana Public Service Commission</w:t>
            </w:r>
          </w:p>
        </w:tc>
        <w:tc>
          <w:tcPr>
            <w:tcW w:w="1526" w:type="dxa"/>
          </w:tcPr>
          <w:p w14:paraId="780A42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3C9528A5"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and allocation of intangible and general plant and A&amp;G expenses.</w:t>
            </w:r>
          </w:p>
        </w:tc>
      </w:tr>
      <w:tr w:rsidR="00E2704A" w:rsidRPr="00E2704A" w14:paraId="0881741C" w14:textId="77777777" w:rsidTr="006F7E84">
        <w:trPr>
          <w:cantSplit/>
          <w:trHeight w:val="138"/>
        </w:trPr>
        <w:tc>
          <w:tcPr>
            <w:tcW w:w="646" w:type="dxa"/>
          </w:tcPr>
          <w:p w14:paraId="10B836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01/08</w:t>
            </w:r>
          </w:p>
        </w:tc>
        <w:tc>
          <w:tcPr>
            <w:tcW w:w="1352" w:type="dxa"/>
          </w:tcPr>
          <w:p w14:paraId="061BB5D6"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ER07-682-000</w:t>
            </w:r>
            <w:r w:rsidRPr="00E2704A">
              <w:rPr>
                <w:rFonts w:ascii="Arial Narrow" w:hAnsi="Arial Narrow"/>
                <w:sz w:val="17"/>
                <w:szCs w:val="17"/>
              </w:rPr>
              <w:br/>
              <w:t>Cross-Answering</w:t>
            </w:r>
          </w:p>
        </w:tc>
        <w:tc>
          <w:tcPr>
            <w:tcW w:w="981" w:type="dxa"/>
          </w:tcPr>
          <w:p w14:paraId="701B984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6DADA4D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3999F69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6294FB8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and allocation of intangible and general plant and A&amp;G expenses.</w:t>
            </w:r>
          </w:p>
        </w:tc>
      </w:tr>
      <w:tr w:rsidR="00E2704A" w:rsidRPr="00E2704A" w14:paraId="51C6612E" w14:textId="77777777" w:rsidTr="006F7E84">
        <w:trPr>
          <w:cantSplit/>
          <w:trHeight w:val="138"/>
        </w:trPr>
        <w:tc>
          <w:tcPr>
            <w:tcW w:w="646" w:type="dxa"/>
          </w:tcPr>
          <w:p w14:paraId="69500D6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01/08</w:t>
            </w:r>
          </w:p>
        </w:tc>
        <w:tc>
          <w:tcPr>
            <w:tcW w:w="1352" w:type="dxa"/>
          </w:tcPr>
          <w:p w14:paraId="3F1EB08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07-551-EL-AIR</w:t>
            </w:r>
            <w:r w:rsidRPr="00E2704A">
              <w:rPr>
                <w:rFonts w:ascii="Arial Narrow" w:hAnsi="Arial Narrow"/>
                <w:sz w:val="17"/>
                <w:szCs w:val="17"/>
              </w:rPr>
              <w:br/>
              <w:t>Direct</w:t>
            </w:r>
          </w:p>
        </w:tc>
        <w:tc>
          <w:tcPr>
            <w:tcW w:w="981" w:type="dxa"/>
          </w:tcPr>
          <w:p w14:paraId="17665CB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4D00C5F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Ohio Energy Group, Inc.</w:t>
            </w:r>
          </w:p>
        </w:tc>
        <w:tc>
          <w:tcPr>
            <w:tcW w:w="1526" w:type="dxa"/>
          </w:tcPr>
          <w:p w14:paraId="31B809A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Edison Company, Cleveland Electric Illuminating Company, Toledo Edison Company</w:t>
            </w:r>
          </w:p>
        </w:tc>
        <w:tc>
          <w:tcPr>
            <w:tcW w:w="3446" w:type="dxa"/>
          </w:tcPr>
          <w:p w14:paraId="7C57DD0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w:t>
            </w:r>
          </w:p>
        </w:tc>
      </w:tr>
      <w:tr w:rsidR="00E2704A" w:rsidRPr="00E2704A" w14:paraId="7C782237" w14:textId="77777777" w:rsidTr="006F7E84">
        <w:trPr>
          <w:cantSplit/>
          <w:trHeight w:val="138"/>
        </w:trPr>
        <w:tc>
          <w:tcPr>
            <w:tcW w:w="646" w:type="dxa"/>
          </w:tcPr>
          <w:p w14:paraId="428AF84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02/08</w:t>
            </w:r>
          </w:p>
        </w:tc>
        <w:tc>
          <w:tcPr>
            <w:tcW w:w="1352" w:type="dxa"/>
          </w:tcPr>
          <w:p w14:paraId="6862A79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Direct</w:t>
            </w:r>
          </w:p>
        </w:tc>
        <w:tc>
          <w:tcPr>
            <w:tcW w:w="981" w:type="dxa"/>
          </w:tcPr>
          <w:p w14:paraId="2BC3F46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178384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B7C639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5E04E2A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of expenses, storm damage expense and reserves, tax NOL carrybacks in accounts, ADIT, nuclear service lives and effects on depreciation and decommissioning.</w:t>
            </w:r>
          </w:p>
        </w:tc>
      </w:tr>
      <w:tr w:rsidR="00E2704A" w:rsidRPr="00E2704A" w14:paraId="0F89D951" w14:textId="77777777" w:rsidTr="006F7E84">
        <w:trPr>
          <w:cantSplit/>
          <w:trHeight w:val="138"/>
        </w:trPr>
        <w:tc>
          <w:tcPr>
            <w:tcW w:w="646" w:type="dxa"/>
          </w:tcPr>
          <w:p w14:paraId="27C59A5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03/08</w:t>
            </w:r>
          </w:p>
        </w:tc>
        <w:tc>
          <w:tcPr>
            <w:tcW w:w="1352" w:type="dxa"/>
          </w:tcPr>
          <w:p w14:paraId="62BF70F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Cross-Answering</w:t>
            </w:r>
          </w:p>
        </w:tc>
        <w:tc>
          <w:tcPr>
            <w:tcW w:w="981" w:type="dxa"/>
          </w:tcPr>
          <w:p w14:paraId="655EBB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E50026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5E78DBC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5D93F0CD"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of expenses, storm damage expense and reserves, tax NOL carrybacks in accounts, ADIT, nuclear service lives and effects on depreciation and decommissioning.</w:t>
            </w:r>
          </w:p>
        </w:tc>
      </w:tr>
      <w:tr w:rsidR="00E2704A" w:rsidRPr="00E2704A" w14:paraId="1F002D5D" w14:textId="77777777" w:rsidTr="006F7E84">
        <w:trPr>
          <w:cantSplit/>
          <w:trHeight w:val="138"/>
        </w:trPr>
        <w:tc>
          <w:tcPr>
            <w:tcW w:w="646" w:type="dxa"/>
          </w:tcPr>
          <w:p w14:paraId="3662C10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04/08</w:t>
            </w:r>
          </w:p>
        </w:tc>
        <w:tc>
          <w:tcPr>
            <w:tcW w:w="1352" w:type="dxa"/>
          </w:tcPr>
          <w:p w14:paraId="05942A2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2007-00562,</w:t>
            </w:r>
            <w:r w:rsidRPr="00E2704A">
              <w:rPr>
                <w:rFonts w:ascii="Arial Narrow" w:hAnsi="Arial Narrow"/>
                <w:sz w:val="17"/>
                <w:szCs w:val="17"/>
              </w:rPr>
              <w:br/>
              <w:t>2007-00563</w:t>
            </w:r>
          </w:p>
        </w:tc>
        <w:tc>
          <w:tcPr>
            <w:tcW w:w="981" w:type="dxa"/>
          </w:tcPr>
          <w:p w14:paraId="2020B56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1DC684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1F99D55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Utilities Co., Louisville Gas and Electric Co.</w:t>
            </w:r>
          </w:p>
        </w:tc>
        <w:tc>
          <w:tcPr>
            <w:tcW w:w="3446" w:type="dxa"/>
          </w:tcPr>
          <w:p w14:paraId="6B9A717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Merger surcredit.</w:t>
            </w:r>
          </w:p>
        </w:tc>
      </w:tr>
      <w:tr w:rsidR="00E2704A" w:rsidRPr="00E2704A" w14:paraId="7C30F6DC" w14:textId="77777777" w:rsidTr="006F7E84">
        <w:trPr>
          <w:cantSplit/>
          <w:trHeight w:val="138"/>
        </w:trPr>
        <w:tc>
          <w:tcPr>
            <w:tcW w:w="646" w:type="dxa"/>
          </w:tcPr>
          <w:p w14:paraId="64D90CB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04/08</w:t>
            </w:r>
          </w:p>
        </w:tc>
        <w:tc>
          <w:tcPr>
            <w:tcW w:w="1352" w:type="dxa"/>
          </w:tcPr>
          <w:p w14:paraId="75CACB8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 xml:space="preserve">Direct </w:t>
            </w:r>
            <w:r w:rsidRPr="00E2704A">
              <w:rPr>
                <w:rFonts w:ascii="Arial Narrow" w:hAnsi="Arial Narrow"/>
                <w:sz w:val="17"/>
                <w:szCs w:val="17"/>
              </w:rPr>
              <w:br/>
              <w:t>Bond, Johnson, Thebert, Kollen</w:t>
            </w:r>
            <w:r w:rsidRPr="00E2704A">
              <w:rPr>
                <w:rFonts w:ascii="Arial Narrow" w:hAnsi="Arial Narrow"/>
                <w:sz w:val="17"/>
                <w:szCs w:val="17"/>
              </w:rPr>
              <w:br/>
              <w:t>Panel</w:t>
            </w:r>
          </w:p>
        </w:tc>
        <w:tc>
          <w:tcPr>
            <w:tcW w:w="981" w:type="dxa"/>
          </w:tcPr>
          <w:p w14:paraId="7FF0146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84C6D9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67152B8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32337C3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6D024F27" w14:textId="77777777" w:rsidTr="006F7E84">
        <w:trPr>
          <w:cantSplit/>
          <w:trHeight w:val="138"/>
        </w:trPr>
        <w:tc>
          <w:tcPr>
            <w:tcW w:w="646" w:type="dxa"/>
          </w:tcPr>
          <w:p w14:paraId="7D7B4E8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05/08</w:t>
            </w:r>
          </w:p>
        </w:tc>
        <w:tc>
          <w:tcPr>
            <w:tcW w:w="1352" w:type="dxa"/>
          </w:tcPr>
          <w:p w14:paraId="7E81888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 xml:space="preserve">Rebuttal </w:t>
            </w:r>
            <w:r w:rsidRPr="00E2704A">
              <w:rPr>
                <w:rFonts w:ascii="Arial Narrow" w:hAnsi="Arial Narrow"/>
                <w:sz w:val="17"/>
                <w:szCs w:val="17"/>
              </w:rPr>
              <w:br/>
              <w:t>Bond, Johnson, Thebert, Kollen Panel</w:t>
            </w:r>
          </w:p>
        </w:tc>
        <w:tc>
          <w:tcPr>
            <w:tcW w:w="981" w:type="dxa"/>
          </w:tcPr>
          <w:p w14:paraId="4A5EC4D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0B2F97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5D1970B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340633E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35B10903" w14:textId="77777777" w:rsidTr="006F7E84">
        <w:trPr>
          <w:cantSplit/>
          <w:trHeight w:val="138"/>
        </w:trPr>
        <w:tc>
          <w:tcPr>
            <w:tcW w:w="646" w:type="dxa"/>
          </w:tcPr>
          <w:p w14:paraId="0CA37F6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05/08</w:t>
            </w:r>
          </w:p>
        </w:tc>
        <w:tc>
          <w:tcPr>
            <w:tcW w:w="1352" w:type="dxa"/>
          </w:tcPr>
          <w:p w14:paraId="775AA1F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Suppl Rebuttal</w:t>
            </w:r>
            <w:r w:rsidRPr="00E2704A">
              <w:rPr>
                <w:rFonts w:ascii="Arial Narrow" w:hAnsi="Arial Narrow"/>
                <w:sz w:val="17"/>
                <w:szCs w:val="17"/>
              </w:rPr>
              <w:br/>
              <w:t>Bond, Johnson, Thebert, Kollen Panel</w:t>
            </w:r>
          </w:p>
        </w:tc>
        <w:tc>
          <w:tcPr>
            <w:tcW w:w="981" w:type="dxa"/>
          </w:tcPr>
          <w:p w14:paraId="6B03CED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0C2276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2117C53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27F679F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186316A5" w14:textId="77777777" w:rsidTr="006F7E84">
        <w:trPr>
          <w:cantSplit/>
          <w:trHeight w:val="138"/>
        </w:trPr>
        <w:tc>
          <w:tcPr>
            <w:tcW w:w="646" w:type="dxa"/>
          </w:tcPr>
          <w:p w14:paraId="63B3989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06/08</w:t>
            </w:r>
          </w:p>
        </w:tc>
        <w:tc>
          <w:tcPr>
            <w:tcW w:w="1352" w:type="dxa"/>
          </w:tcPr>
          <w:p w14:paraId="7BF1FD9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2008-00115</w:t>
            </w:r>
          </w:p>
        </w:tc>
        <w:tc>
          <w:tcPr>
            <w:tcW w:w="981" w:type="dxa"/>
          </w:tcPr>
          <w:p w14:paraId="0D9BA70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762E77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1855D39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East Kentucky Power Cooperative, Inc.</w:t>
            </w:r>
          </w:p>
        </w:tc>
        <w:tc>
          <w:tcPr>
            <w:tcW w:w="3446" w:type="dxa"/>
          </w:tcPr>
          <w:p w14:paraId="2FA2ECCC"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Environmental surcharge recoveries, including costs recovered in existing rates, TIER.</w:t>
            </w:r>
          </w:p>
        </w:tc>
      </w:tr>
      <w:tr w:rsidR="00E2704A" w:rsidRPr="00E2704A" w14:paraId="1CC1681B" w14:textId="77777777" w:rsidTr="006F7E84">
        <w:trPr>
          <w:cantSplit/>
          <w:trHeight w:val="138"/>
        </w:trPr>
        <w:tc>
          <w:tcPr>
            <w:tcW w:w="646" w:type="dxa"/>
          </w:tcPr>
          <w:p w14:paraId="2C6864D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07/08</w:t>
            </w:r>
          </w:p>
        </w:tc>
        <w:tc>
          <w:tcPr>
            <w:tcW w:w="1352" w:type="dxa"/>
          </w:tcPr>
          <w:p w14:paraId="3BF0C4E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27163</w:t>
            </w:r>
            <w:r w:rsidRPr="00E2704A">
              <w:rPr>
                <w:rFonts w:ascii="Arial Narrow" w:hAnsi="Arial Narrow"/>
                <w:sz w:val="17"/>
                <w:szCs w:val="17"/>
              </w:rPr>
              <w:br/>
              <w:t>Direct</w:t>
            </w:r>
          </w:p>
        </w:tc>
        <w:tc>
          <w:tcPr>
            <w:tcW w:w="981" w:type="dxa"/>
          </w:tcPr>
          <w:p w14:paraId="1EBF7C8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3185AD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Advocacy Staff</w:t>
            </w:r>
          </w:p>
        </w:tc>
        <w:tc>
          <w:tcPr>
            <w:tcW w:w="1526" w:type="dxa"/>
          </w:tcPr>
          <w:p w14:paraId="4862059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Atmos Energy Corp.</w:t>
            </w:r>
          </w:p>
        </w:tc>
        <w:tc>
          <w:tcPr>
            <w:tcW w:w="3446" w:type="dxa"/>
          </w:tcPr>
          <w:p w14:paraId="737CFB4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including projected test year rate base and expenses.</w:t>
            </w:r>
          </w:p>
        </w:tc>
      </w:tr>
      <w:tr w:rsidR="00E2704A" w:rsidRPr="00E2704A" w14:paraId="60DCD61B" w14:textId="77777777" w:rsidTr="006F7E84">
        <w:trPr>
          <w:cantSplit/>
          <w:trHeight w:val="138"/>
        </w:trPr>
        <w:tc>
          <w:tcPr>
            <w:tcW w:w="646" w:type="dxa"/>
          </w:tcPr>
          <w:p w14:paraId="42C3910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07/08</w:t>
            </w:r>
          </w:p>
        </w:tc>
        <w:tc>
          <w:tcPr>
            <w:tcW w:w="1352" w:type="dxa"/>
          </w:tcPr>
          <w:p w14:paraId="639F7C6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27163</w:t>
            </w:r>
            <w:r w:rsidRPr="00E2704A">
              <w:rPr>
                <w:rFonts w:ascii="Arial Narrow" w:hAnsi="Arial Narrow"/>
                <w:sz w:val="17"/>
                <w:szCs w:val="17"/>
              </w:rPr>
              <w:br/>
              <w:t xml:space="preserve">Taylor, Kollen Panel </w:t>
            </w:r>
          </w:p>
        </w:tc>
        <w:tc>
          <w:tcPr>
            <w:tcW w:w="981" w:type="dxa"/>
          </w:tcPr>
          <w:p w14:paraId="78736FF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7F9BA26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Advocacy Staff</w:t>
            </w:r>
          </w:p>
        </w:tc>
        <w:tc>
          <w:tcPr>
            <w:tcW w:w="1526" w:type="dxa"/>
          </w:tcPr>
          <w:p w14:paraId="10B17E6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Atmos Energy Corp.</w:t>
            </w:r>
          </w:p>
        </w:tc>
        <w:tc>
          <w:tcPr>
            <w:tcW w:w="3446" w:type="dxa"/>
          </w:tcPr>
          <w:p w14:paraId="044B893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Affiliate transactions and division cost allocations, capital structure, cost of debt.</w:t>
            </w:r>
          </w:p>
        </w:tc>
      </w:tr>
      <w:tr w:rsidR="00E2704A" w:rsidRPr="00E2704A" w14:paraId="30D67743" w14:textId="77777777" w:rsidTr="006F7E84">
        <w:trPr>
          <w:cantSplit/>
          <w:trHeight w:val="138"/>
        </w:trPr>
        <w:tc>
          <w:tcPr>
            <w:tcW w:w="646" w:type="dxa"/>
          </w:tcPr>
          <w:p w14:paraId="130EA7B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344421F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6680-CE-170</w:t>
            </w:r>
            <w:r w:rsidRPr="00E2704A">
              <w:rPr>
                <w:rFonts w:ascii="Arial Narrow" w:hAnsi="Arial Narrow"/>
                <w:sz w:val="17"/>
                <w:szCs w:val="17"/>
              </w:rPr>
              <w:br/>
              <w:t>Direct</w:t>
            </w:r>
          </w:p>
        </w:tc>
        <w:tc>
          <w:tcPr>
            <w:tcW w:w="981" w:type="dxa"/>
          </w:tcPr>
          <w:p w14:paraId="34D8EE4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013B08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50CD212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687D7AA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Nelson Dewey 3 or Colombia 3 fixed financial parameters.</w:t>
            </w:r>
          </w:p>
        </w:tc>
      </w:tr>
      <w:tr w:rsidR="00E2704A" w:rsidRPr="00E2704A" w14:paraId="1D28693D" w14:textId="77777777" w:rsidTr="006F7E84">
        <w:trPr>
          <w:cantSplit/>
          <w:trHeight w:val="138"/>
        </w:trPr>
        <w:tc>
          <w:tcPr>
            <w:tcW w:w="646" w:type="dxa"/>
          </w:tcPr>
          <w:p w14:paraId="2EAA1A1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4EB7822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6680-UR-116</w:t>
            </w:r>
            <w:r w:rsidRPr="00E2704A">
              <w:rPr>
                <w:rFonts w:ascii="Arial Narrow" w:hAnsi="Arial Narrow"/>
                <w:sz w:val="17"/>
                <w:szCs w:val="17"/>
              </w:rPr>
              <w:br/>
              <w:t>Direct</w:t>
            </w:r>
          </w:p>
        </w:tc>
        <w:tc>
          <w:tcPr>
            <w:tcW w:w="981" w:type="dxa"/>
          </w:tcPr>
          <w:p w14:paraId="7109DD6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228079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35CA102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23DAD4F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CWIP in rate base, labor expenses, pension expense, financing, capital structure, decoupling.</w:t>
            </w:r>
          </w:p>
        </w:tc>
      </w:tr>
      <w:tr w:rsidR="00E2704A" w:rsidRPr="00E2704A" w14:paraId="10D933A5" w14:textId="77777777" w:rsidTr="006F7E84">
        <w:trPr>
          <w:cantSplit/>
          <w:trHeight w:val="138"/>
        </w:trPr>
        <w:tc>
          <w:tcPr>
            <w:tcW w:w="646" w:type="dxa"/>
          </w:tcPr>
          <w:p w14:paraId="3259FF6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41A8261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6680-UR-116</w:t>
            </w:r>
            <w:r w:rsidRPr="00E2704A">
              <w:rPr>
                <w:rFonts w:ascii="Arial Narrow" w:hAnsi="Arial Narrow"/>
                <w:sz w:val="17"/>
                <w:szCs w:val="17"/>
              </w:rPr>
              <w:br/>
              <w:t>Rebuttal</w:t>
            </w:r>
          </w:p>
        </w:tc>
        <w:tc>
          <w:tcPr>
            <w:tcW w:w="981" w:type="dxa"/>
          </w:tcPr>
          <w:p w14:paraId="6ACA8DC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77AF1A4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1390458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20C71765"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Capital structure.</w:t>
            </w:r>
          </w:p>
        </w:tc>
      </w:tr>
      <w:tr w:rsidR="00E2704A" w:rsidRPr="00E2704A" w14:paraId="74B47421" w14:textId="77777777" w:rsidTr="006F7E84">
        <w:trPr>
          <w:cantSplit/>
          <w:trHeight w:val="138"/>
        </w:trPr>
        <w:tc>
          <w:tcPr>
            <w:tcW w:w="646" w:type="dxa"/>
          </w:tcPr>
          <w:p w14:paraId="779EEC0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26D18D08"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6690-UR-119</w:t>
            </w:r>
            <w:r w:rsidRPr="00E2704A">
              <w:rPr>
                <w:rFonts w:ascii="Arial Narrow" w:hAnsi="Arial Narrow"/>
                <w:sz w:val="17"/>
                <w:szCs w:val="17"/>
              </w:rPr>
              <w:br/>
              <w:t>Direct</w:t>
            </w:r>
          </w:p>
        </w:tc>
        <w:tc>
          <w:tcPr>
            <w:tcW w:w="981" w:type="dxa"/>
          </w:tcPr>
          <w:p w14:paraId="501C20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620F42B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7E7F818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Public Service Corp.</w:t>
            </w:r>
          </w:p>
        </w:tc>
        <w:tc>
          <w:tcPr>
            <w:tcW w:w="3446" w:type="dxa"/>
          </w:tcPr>
          <w:p w14:paraId="7C982AF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Prudence of Weston 3 outage, incentive compensation, Crane Creek Wind Farm incremental revenue requirement, capital structure.</w:t>
            </w:r>
          </w:p>
        </w:tc>
      </w:tr>
      <w:tr w:rsidR="00E2704A" w:rsidRPr="00E2704A" w14:paraId="225C51F8" w14:textId="77777777" w:rsidTr="006F7E84">
        <w:trPr>
          <w:cantSplit/>
          <w:trHeight w:val="138"/>
        </w:trPr>
        <w:tc>
          <w:tcPr>
            <w:tcW w:w="646" w:type="dxa"/>
          </w:tcPr>
          <w:p w14:paraId="49D81DA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09/08</w:t>
            </w:r>
          </w:p>
        </w:tc>
        <w:tc>
          <w:tcPr>
            <w:tcW w:w="1352" w:type="dxa"/>
          </w:tcPr>
          <w:p w14:paraId="02F79A9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6690-UR-119</w:t>
            </w:r>
            <w:r w:rsidRPr="00E2704A">
              <w:rPr>
                <w:rFonts w:ascii="Arial Narrow" w:hAnsi="Arial Narrow"/>
                <w:sz w:val="17"/>
                <w:szCs w:val="17"/>
              </w:rPr>
              <w:br/>
              <w:t>Surrebuttal</w:t>
            </w:r>
          </w:p>
        </w:tc>
        <w:tc>
          <w:tcPr>
            <w:tcW w:w="981" w:type="dxa"/>
          </w:tcPr>
          <w:p w14:paraId="6FF363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6734B0B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6B6CAB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Public Service Corp.</w:t>
            </w:r>
          </w:p>
        </w:tc>
        <w:tc>
          <w:tcPr>
            <w:tcW w:w="3446" w:type="dxa"/>
          </w:tcPr>
          <w:p w14:paraId="4307EEA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Prudence of Weston 3 outage, Section 199 deduction.</w:t>
            </w:r>
          </w:p>
        </w:tc>
      </w:tr>
      <w:tr w:rsidR="00E2704A" w:rsidRPr="00E2704A" w14:paraId="5DE5B7E5" w14:textId="77777777" w:rsidTr="006F7E84">
        <w:trPr>
          <w:cantSplit/>
          <w:trHeight w:val="138"/>
        </w:trPr>
        <w:tc>
          <w:tcPr>
            <w:tcW w:w="646" w:type="dxa"/>
          </w:tcPr>
          <w:p w14:paraId="4AC158E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09/08</w:t>
            </w:r>
          </w:p>
        </w:tc>
        <w:tc>
          <w:tcPr>
            <w:tcW w:w="1352" w:type="dxa"/>
          </w:tcPr>
          <w:p w14:paraId="767B9C0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08-935-EL-SSO, 08-918-EL-SSO</w:t>
            </w:r>
          </w:p>
        </w:tc>
        <w:tc>
          <w:tcPr>
            <w:tcW w:w="981" w:type="dxa"/>
          </w:tcPr>
          <w:p w14:paraId="7F1CE49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127B972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Energy Group, Inc.</w:t>
            </w:r>
          </w:p>
        </w:tc>
        <w:tc>
          <w:tcPr>
            <w:tcW w:w="1526" w:type="dxa"/>
          </w:tcPr>
          <w:p w14:paraId="2A639D7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First Energy</w:t>
            </w:r>
          </w:p>
        </w:tc>
        <w:tc>
          <w:tcPr>
            <w:tcW w:w="3446" w:type="dxa"/>
          </w:tcPr>
          <w:p w14:paraId="4A9C012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Standard service offer rates pursuant to electric security plan, significantly excessive earnings test.</w:t>
            </w:r>
          </w:p>
        </w:tc>
      </w:tr>
      <w:tr w:rsidR="00E2704A" w:rsidRPr="00E2704A" w14:paraId="74608F3E" w14:textId="77777777" w:rsidTr="006F7E84">
        <w:trPr>
          <w:cantSplit/>
          <w:trHeight w:val="138"/>
        </w:trPr>
        <w:tc>
          <w:tcPr>
            <w:tcW w:w="646" w:type="dxa"/>
          </w:tcPr>
          <w:p w14:paraId="50CCADE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10/08</w:t>
            </w:r>
          </w:p>
        </w:tc>
        <w:tc>
          <w:tcPr>
            <w:tcW w:w="1352" w:type="dxa"/>
          </w:tcPr>
          <w:p w14:paraId="573824F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08-917-EL-SSO</w:t>
            </w:r>
          </w:p>
        </w:tc>
        <w:tc>
          <w:tcPr>
            <w:tcW w:w="981" w:type="dxa"/>
          </w:tcPr>
          <w:p w14:paraId="1FF03FA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5EC79F0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Energy Group, Inc.</w:t>
            </w:r>
          </w:p>
        </w:tc>
        <w:tc>
          <w:tcPr>
            <w:tcW w:w="1526" w:type="dxa"/>
          </w:tcPr>
          <w:p w14:paraId="2B2D68F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AEP</w:t>
            </w:r>
          </w:p>
        </w:tc>
        <w:tc>
          <w:tcPr>
            <w:tcW w:w="3446" w:type="dxa"/>
          </w:tcPr>
          <w:p w14:paraId="0820FB97"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Standard service offer rates pursuant to electric security plan, significantly excessive earnings test.</w:t>
            </w:r>
          </w:p>
        </w:tc>
      </w:tr>
      <w:tr w:rsidR="00E2704A" w:rsidRPr="00E2704A" w14:paraId="5D04D80F" w14:textId="77777777" w:rsidTr="006F7E84">
        <w:trPr>
          <w:cantSplit/>
          <w:trHeight w:val="138"/>
        </w:trPr>
        <w:tc>
          <w:tcPr>
            <w:tcW w:w="646" w:type="dxa"/>
          </w:tcPr>
          <w:p w14:paraId="376430F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10/08</w:t>
            </w:r>
          </w:p>
        </w:tc>
        <w:tc>
          <w:tcPr>
            <w:tcW w:w="1352" w:type="dxa"/>
          </w:tcPr>
          <w:p w14:paraId="19B8304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2007-00564,</w:t>
            </w:r>
            <w:r w:rsidRPr="00E2704A">
              <w:rPr>
                <w:rFonts w:ascii="Arial Narrow" w:hAnsi="Arial Narrow"/>
                <w:sz w:val="17"/>
                <w:szCs w:val="17"/>
              </w:rPr>
              <w:br/>
              <w:t>2007-00565,</w:t>
            </w:r>
            <w:r w:rsidRPr="00E2704A">
              <w:rPr>
                <w:rFonts w:ascii="Arial Narrow" w:hAnsi="Arial Narrow"/>
                <w:sz w:val="17"/>
                <w:szCs w:val="17"/>
              </w:rPr>
              <w:br/>
              <w:t>2008-00251</w:t>
            </w:r>
            <w:r w:rsidRPr="00E2704A">
              <w:rPr>
                <w:rFonts w:ascii="Arial Narrow" w:hAnsi="Arial Narrow"/>
                <w:sz w:val="17"/>
                <w:szCs w:val="17"/>
              </w:rPr>
              <w:br/>
              <w:t>2008-00252</w:t>
            </w:r>
          </w:p>
        </w:tc>
        <w:tc>
          <w:tcPr>
            <w:tcW w:w="981" w:type="dxa"/>
          </w:tcPr>
          <w:p w14:paraId="4A21E45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1142E7A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4EBDD5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Louisville Gas and Electric Co., Kentucky Utilities Company</w:t>
            </w:r>
          </w:p>
        </w:tc>
        <w:tc>
          <w:tcPr>
            <w:tcW w:w="3446" w:type="dxa"/>
          </w:tcPr>
          <w:p w14:paraId="63A21B7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forecast, affiliate costs</w:t>
            </w:r>
            <w:r w:rsidRPr="00E2704A">
              <w:rPr>
                <w:sz w:val="17"/>
                <w:szCs w:val="17"/>
              </w:rPr>
              <w:t xml:space="preserve">, </w:t>
            </w:r>
            <w:r w:rsidRPr="00E2704A">
              <w:rPr>
                <w:rFonts w:ascii="Arial Narrow" w:hAnsi="Arial Narrow"/>
                <w:sz w:val="17"/>
                <w:szCs w:val="17"/>
              </w:rPr>
              <w:t>ELG v ASL depreciation procedures, depreciation expenses, federal and state income tax expense, capitalization, cost of debt.</w:t>
            </w:r>
          </w:p>
        </w:tc>
      </w:tr>
      <w:tr w:rsidR="00E2704A" w:rsidRPr="00E2704A" w14:paraId="710CA3BB" w14:textId="77777777" w:rsidTr="006F7E84">
        <w:trPr>
          <w:cantSplit/>
          <w:trHeight w:val="511"/>
        </w:trPr>
        <w:tc>
          <w:tcPr>
            <w:tcW w:w="646" w:type="dxa"/>
          </w:tcPr>
          <w:p w14:paraId="1DE18EE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11/08</w:t>
            </w:r>
          </w:p>
        </w:tc>
        <w:tc>
          <w:tcPr>
            <w:tcW w:w="1352" w:type="dxa"/>
          </w:tcPr>
          <w:p w14:paraId="713399B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EL08-51</w:t>
            </w:r>
          </w:p>
        </w:tc>
        <w:tc>
          <w:tcPr>
            <w:tcW w:w="981" w:type="dxa"/>
          </w:tcPr>
          <w:p w14:paraId="639C057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38ADBA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3118A62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19ABDB6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Spindletop gas storage facilities, regulatory asset and bandwidth remedy.</w:t>
            </w:r>
          </w:p>
        </w:tc>
      </w:tr>
      <w:tr w:rsidR="00E2704A" w:rsidRPr="00E2704A" w14:paraId="083408B6" w14:textId="77777777" w:rsidTr="006F7E84">
        <w:trPr>
          <w:cantSplit/>
          <w:trHeight w:val="138"/>
        </w:trPr>
        <w:tc>
          <w:tcPr>
            <w:tcW w:w="646" w:type="dxa"/>
          </w:tcPr>
          <w:p w14:paraId="0CF2284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11/08</w:t>
            </w:r>
          </w:p>
        </w:tc>
        <w:tc>
          <w:tcPr>
            <w:tcW w:w="1352" w:type="dxa"/>
          </w:tcPr>
          <w:p w14:paraId="41011D6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35717</w:t>
            </w:r>
          </w:p>
        </w:tc>
        <w:tc>
          <w:tcPr>
            <w:tcW w:w="981" w:type="dxa"/>
          </w:tcPr>
          <w:p w14:paraId="62D246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TX</w:t>
            </w:r>
          </w:p>
        </w:tc>
        <w:tc>
          <w:tcPr>
            <w:tcW w:w="1885" w:type="dxa"/>
          </w:tcPr>
          <w:p w14:paraId="37EC16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Cities Served by Oncor Delivery Company</w:t>
            </w:r>
          </w:p>
        </w:tc>
        <w:tc>
          <w:tcPr>
            <w:tcW w:w="1526" w:type="dxa"/>
          </w:tcPr>
          <w:p w14:paraId="7733BCE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Oncor Delivery Company</w:t>
            </w:r>
          </w:p>
        </w:tc>
        <w:tc>
          <w:tcPr>
            <w:tcW w:w="3446" w:type="dxa"/>
          </w:tcPr>
          <w:p w14:paraId="16E271C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Recovery of old meter costs, asset ADFIT, cash working capital, recovery of prior year restructuring costs, levelized recovery of storm damage costs, prospective storm damage accrual, consolidated tax savings adjustment.</w:t>
            </w:r>
          </w:p>
        </w:tc>
      </w:tr>
      <w:tr w:rsidR="00E2704A" w:rsidRPr="00E2704A" w14:paraId="62573787" w14:textId="77777777" w:rsidTr="006F7E84">
        <w:trPr>
          <w:cantSplit/>
          <w:trHeight w:val="138"/>
        </w:trPr>
        <w:tc>
          <w:tcPr>
            <w:tcW w:w="646" w:type="dxa"/>
          </w:tcPr>
          <w:p w14:paraId="4F3ED5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12/08</w:t>
            </w:r>
          </w:p>
        </w:tc>
        <w:tc>
          <w:tcPr>
            <w:tcW w:w="1352" w:type="dxa"/>
          </w:tcPr>
          <w:p w14:paraId="38984A7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27800</w:t>
            </w:r>
          </w:p>
        </w:tc>
        <w:tc>
          <w:tcPr>
            <w:tcW w:w="981" w:type="dxa"/>
          </w:tcPr>
          <w:p w14:paraId="456D20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0688935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w:t>
            </w:r>
          </w:p>
        </w:tc>
        <w:tc>
          <w:tcPr>
            <w:tcW w:w="1526" w:type="dxa"/>
          </w:tcPr>
          <w:p w14:paraId="4088E01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5E0AE09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AFUDC versus CWIP in rate base, mirror CWIP, certification cost, use of short term debt and trust preferred financing, CWIP recovery, regulatory incentive.</w:t>
            </w:r>
          </w:p>
        </w:tc>
      </w:tr>
      <w:tr w:rsidR="00E2704A" w:rsidRPr="00E2704A" w14:paraId="5C6AF7BB" w14:textId="77777777" w:rsidTr="006F7E84">
        <w:trPr>
          <w:cantSplit/>
          <w:trHeight w:val="138"/>
        </w:trPr>
        <w:tc>
          <w:tcPr>
            <w:tcW w:w="646" w:type="dxa"/>
          </w:tcPr>
          <w:p w14:paraId="46FA301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01/09</w:t>
            </w:r>
          </w:p>
        </w:tc>
        <w:tc>
          <w:tcPr>
            <w:tcW w:w="1352" w:type="dxa"/>
          </w:tcPr>
          <w:p w14:paraId="07142B2B"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p>
        </w:tc>
        <w:tc>
          <w:tcPr>
            <w:tcW w:w="981" w:type="dxa"/>
          </w:tcPr>
          <w:p w14:paraId="2BC8BC4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EECD23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E48F4D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7FE702F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E3F2D1F" w14:textId="77777777" w:rsidTr="006F7E84">
        <w:trPr>
          <w:cantSplit/>
          <w:trHeight w:val="138"/>
        </w:trPr>
        <w:tc>
          <w:tcPr>
            <w:tcW w:w="646" w:type="dxa"/>
          </w:tcPr>
          <w:p w14:paraId="0EAEADF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01/09</w:t>
            </w:r>
          </w:p>
        </w:tc>
        <w:tc>
          <w:tcPr>
            <w:tcW w:w="1352" w:type="dxa"/>
          </w:tcPr>
          <w:p w14:paraId="5E544E7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Supplemental</w:t>
            </w:r>
            <w:r w:rsidRPr="00E2704A">
              <w:rPr>
                <w:rFonts w:ascii="Arial Narrow" w:hAnsi="Arial Narrow"/>
                <w:sz w:val="17"/>
                <w:szCs w:val="17"/>
              </w:rPr>
              <w:br/>
              <w:t>Direct</w:t>
            </w:r>
          </w:p>
        </w:tc>
        <w:tc>
          <w:tcPr>
            <w:tcW w:w="981" w:type="dxa"/>
          </w:tcPr>
          <w:p w14:paraId="6354245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2E03256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49BDB2C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0D818E5D"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Blytheville leased turbines; accumulated depreciation.</w:t>
            </w:r>
          </w:p>
        </w:tc>
      </w:tr>
      <w:tr w:rsidR="00E2704A" w:rsidRPr="00E2704A" w14:paraId="54601F5C" w14:textId="77777777" w:rsidTr="006F7E84">
        <w:trPr>
          <w:cantSplit/>
          <w:trHeight w:val="138"/>
        </w:trPr>
        <w:tc>
          <w:tcPr>
            <w:tcW w:w="646" w:type="dxa"/>
          </w:tcPr>
          <w:p w14:paraId="18B2E5F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02/09</w:t>
            </w:r>
          </w:p>
        </w:tc>
        <w:tc>
          <w:tcPr>
            <w:tcW w:w="1352" w:type="dxa"/>
          </w:tcPr>
          <w:p w14:paraId="222CF73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EL08-51</w:t>
            </w:r>
            <w:r w:rsidRPr="00E2704A">
              <w:rPr>
                <w:rFonts w:ascii="Arial Narrow" w:hAnsi="Arial Narrow"/>
                <w:sz w:val="17"/>
                <w:szCs w:val="17"/>
              </w:rPr>
              <w:br/>
              <w:t>Rebuttal</w:t>
            </w:r>
          </w:p>
        </w:tc>
        <w:tc>
          <w:tcPr>
            <w:tcW w:w="981" w:type="dxa"/>
          </w:tcPr>
          <w:p w14:paraId="3213F11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213B99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09C4D53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F3376C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Spindletop gas storage facilities regulatory asset and bandwidth remedy.</w:t>
            </w:r>
          </w:p>
        </w:tc>
      </w:tr>
      <w:tr w:rsidR="00E2704A" w:rsidRPr="00E2704A" w14:paraId="1DCA246D" w14:textId="77777777" w:rsidTr="006F7E84">
        <w:trPr>
          <w:cantSplit/>
          <w:trHeight w:val="138"/>
        </w:trPr>
        <w:tc>
          <w:tcPr>
            <w:tcW w:w="646" w:type="dxa"/>
          </w:tcPr>
          <w:p w14:paraId="069FE45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02/09</w:t>
            </w:r>
          </w:p>
        </w:tc>
        <w:tc>
          <w:tcPr>
            <w:tcW w:w="1352" w:type="dxa"/>
          </w:tcPr>
          <w:p w14:paraId="3F06AD6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2008-00409</w:t>
            </w:r>
            <w:r w:rsidRPr="00E2704A">
              <w:rPr>
                <w:rFonts w:ascii="Arial Narrow" w:hAnsi="Arial Narrow"/>
                <w:sz w:val="17"/>
                <w:szCs w:val="17"/>
              </w:rPr>
              <w:br/>
              <w:t>Direct</w:t>
            </w:r>
          </w:p>
        </w:tc>
        <w:tc>
          <w:tcPr>
            <w:tcW w:w="981" w:type="dxa"/>
          </w:tcPr>
          <w:p w14:paraId="7E360D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7AA9EDA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640E60F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East Kentucky Power Cooperative, Inc.</w:t>
            </w:r>
          </w:p>
        </w:tc>
        <w:tc>
          <w:tcPr>
            <w:tcW w:w="3446" w:type="dxa"/>
          </w:tcPr>
          <w:p w14:paraId="16AA494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w:t>
            </w:r>
          </w:p>
        </w:tc>
      </w:tr>
      <w:tr w:rsidR="00E2704A" w:rsidRPr="00E2704A" w14:paraId="21F00704" w14:textId="77777777" w:rsidTr="006F7E84">
        <w:trPr>
          <w:cantSplit/>
          <w:trHeight w:val="138"/>
        </w:trPr>
        <w:tc>
          <w:tcPr>
            <w:tcW w:w="646" w:type="dxa"/>
          </w:tcPr>
          <w:p w14:paraId="6EE4383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03/09</w:t>
            </w:r>
          </w:p>
        </w:tc>
        <w:tc>
          <w:tcPr>
            <w:tcW w:w="1352" w:type="dxa"/>
          </w:tcPr>
          <w:p w14:paraId="444CC4C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Answering</w:t>
            </w:r>
          </w:p>
        </w:tc>
        <w:tc>
          <w:tcPr>
            <w:tcW w:w="981" w:type="dxa"/>
          </w:tcPr>
          <w:p w14:paraId="5025243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FERC</w:t>
            </w:r>
          </w:p>
        </w:tc>
        <w:tc>
          <w:tcPr>
            <w:tcW w:w="1885" w:type="dxa"/>
          </w:tcPr>
          <w:p w14:paraId="3BEB0E6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43933BC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02696FB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82C3C60" w14:textId="77777777" w:rsidTr="006F7E84">
        <w:trPr>
          <w:cantSplit/>
          <w:trHeight w:val="138"/>
        </w:trPr>
        <w:tc>
          <w:tcPr>
            <w:tcW w:w="646" w:type="dxa"/>
          </w:tcPr>
          <w:p w14:paraId="1049F322" w14:textId="77777777" w:rsidR="00E2704A" w:rsidRPr="00E2704A" w:rsidRDefault="00E2704A" w:rsidP="00E2704A">
            <w:pPr>
              <w:widowControl/>
              <w:spacing w:before="60"/>
              <w:jc w:val="left"/>
              <w:rPr>
                <w:rFonts w:ascii="Arial Narrow" w:hAnsi="Arial Narrow"/>
                <w:spacing w:val="-2"/>
                <w:sz w:val="17"/>
                <w:szCs w:val="17"/>
              </w:rPr>
            </w:pPr>
            <w:r w:rsidRPr="00E2704A">
              <w:rPr>
                <w:rFonts w:ascii="Arial Narrow" w:hAnsi="Arial Narrow"/>
                <w:spacing w:val="-2"/>
                <w:sz w:val="17"/>
                <w:szCs w:val="17"/>
              </w:rPr>
              <w:t>03/09</w:t>
            </w:r>
          </w:p>
          <w:p w14:paraId="00011F32" w14:textId="77777777" w:rsidR="00E2704A" w:rsidRPr="00E2704A" w:rsidRDefault="00E2704A" w:rsidP="00E2704A">
            <w:pPr>
              <w:widowControl/>
              <w:spacing w:before="60"/>
              <w:jc w:val="left"/>
              <w:rPr>
                <w:rFonts w:ascii="Arial Narrow" w:hAnsi="Arial Narrow"/>
                <w:spacing w:val="-2"/>
                <w:sz w:val="17"/>
                <w:szCs w:val="17"/>
              </w:rPr>
            </w:pPr>
          </w:p>
          <w:p w14:paraId="46166B59" w14:textId="77777777" w:rsidR="00E2704A" w:rsidRPr="00E2704A" w:rsidRDefault="00E2704A" w:rsidP="00E2704A">
            <w:pPr>
              <w:widowControl/>
              <w:spacing w:before="60"/>
              <w:jc w:val="left"/>
              <w:rPr>
                <w:rFonts w:ascii="Arial Narrow" w:hAnsi="Arial Narrow"/>
                <w:spacing w:val="-2"/>
                <w:sz w:val="17"/>
                <w:szCs w:val="17"/>
              </w:rPr>
            </w:pPr>
          </w:p>
        </w:tc>
        <w:tc>
          <w:tcPr>
            <w:tcW w:w="1352" w:type="dxa"/>
          </w:tcPr>
          <w:p w14:paraId="65211949" w14:textId="77777777" w:rsidR="00E2704A" w:rsidRPr="00AF569C" w:rsidRDefault="00E2704A" w:rsidP="00E2704A">
            <w:pPr>
              <w:keepNext/>
              <w:keepLines/>
              <w:pageBreakBefore/>
              <w:widowControl/>
              <w:spacing w:before="60"/>
              <w:jc w:val="left"/>
              <w:rPr>
                <w:rFonts w:ascii="Arial Narrow" w:hAnsi="Arial Narrow"/>
                <w:sz w:val="17"/>
                <w:szCs w:val="17"/>
                <w:lang w:val="es-US"/>
              </w:rPr>
            </w:pPr>
            <w:r w:rsidRPr="00AF569C">
              <w:rPr>
                <w:rFonts w:ascii="Arial Narrow" w:hAnsi="Arial Narrow"/>
                <w:sz w:val="17"/>
                <w:szCs w:val="17"/>
                <w:lang w:val="es-US"/>
              </w:rPr>
              <w:t>U-21453,</w:t>
            </w:r>
            <w:r w:rsidRPr="00AF569C">
              <w:rPr>
                <w:rFonts w:ascii="Arial Narrow" w:hAnsi="Arial Narrow"/>
                <w:sz w:val="17"/>
                <w:szCs w:val="17"/>
                <w:lang w:val="es-US"/>
              </w:rPr>
              <w:br/>
              <w:t>U-20925</w:t>
            </w:r>
            <w:r w:rsidRPr="00AF569C">
              <w:rPr>
                <w:rFonts w:ascii="Arial Narrow" w:hAnsi="Arial Narrow"/>
                <w:sz w:val="17"/>
                <w:szCs w:val="17"/>
                <w:lang w:val="es-US"/>
              </w:rPr>
              <w:br/>
              <w:t>U-22092 (Sub J) Direct</w:t>
            </w:r>
          </w:p>
        </w:tc>
        <w:tc>
          <w:tcPr>
            <w:tcW w:w="981" w:type="dxa"/>
          </w:tcPr>
          <w:p w14:paraId="41D3F90F"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LA</w:t>
            </w:r>
          </w:p>
        </w:tc>
        <w:tc>
          <w:tcPr>
            <w:tcW w:w="1885" w:type="dxa"/>
          </w:tcPr>
          <w:p w14:paraId="7C0691BB"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Louisiana Public Service Commission Staff</w:t>
            </w:r>
          </w:p>
        </w:tc>
        <w:tc>
          <w:tcPr>
            <w:tcW w:w="1526" w:type="dxa"/>
          </w:tcPr>
          <w:p w14:paraId="2311B89C"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Entergy Gulf States Louisiana, LLC</w:t>
            </w:r>
          </w:p>
        </w:tc>
        <w:tc>
          <w:tcPr>
            <w:tcW w:w="3446" w:type="dxa"/>
          </w:tcPr>
          <w:p w14:paraId="79E3EDF1" w14:textId="77777777" w:rsidR="00E2704A" w:rsidRPr="00E2704A" w:rsidRDefault="00E2704A" w:rsidP="00E2704A">
            <w:pPr>
              <w:widowControl/>
              <w:tabs>
                <w:tab w:val="right" w:pos="3387"/>
              </w:tabs>
              <w:spacing w:before="60"/>
              <w:jc w:val="left"/>
              <w:rPr>
                <w:rFonts w:ascii="Arial Narrow" w:hAnsi="Arial Narrow"/>
                <w:sz w:val="17"/>
                <w:szCs w:val="17"/>
              </w:rPr>
            </w:pPr>
            <w:r w:rsidRPr="00E2704A">
              <w:rPr>
                <w:rFonts w:ascii="Arial Narrow" w:hAnsi="Arial Narrow"/>
                <w:sz w:val="17"/>
                <w:szCs w:val="17"/>
              </w:rPr>
              <w:t>Violation of EGSI separation order, ETI and EGSL separation accounting, Spindletop regulatory asset.</w:t>
            </w:r>
          </w:p>
        </w:tc>
      </w:tr>
      <w:tr w:rsidR="00E2704A" w:rsidRPr="00E2704A" w14:paraId="046ECA1C" w14:textId="77777777" w:rsidTr="006F7E84">
        <w:trPr>
          <w:cantSplit/>
          <w:trHeight w:val="138"/>
        </w:trPr>
        <w:tc>
          <w:tcPr>
            <w:tcW w:w="646" w:type="dxa"/>
          </w:tcPr>
          <w:p w14:paraId="1414F23D" w14:textId="77777777" w:rsidR="00E2704A" w:rsidRPr="00E2704A" w:rsidRDefault="00E2704A" w:rsidP="00E2704A">
            <w:pPr>
              <w:widowControl/>
              <w:spacing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029DCCF4" w14:textId="77777777" w:rsidR="00E2704A" w:rsidRPr="00E2704A" w:rsidRDefault="00E2704A" w:rsidP="00E2704A">
            <w:pPr>
              <w:keepNext/>
              <w:keepLines/>
              <w:pageBreakBefore/>
              <w:widowControl/>
              <w:spacing w:after="240"/>
              <w:jc w:val="left"/>
              <w:rPr>
                <w:rFonts w:ascii="Arial Narrow" w:hAnsi="Arial Narrow"/>
                <w:sz w:val="17"/>
                <w:szCs w:val="17"/>
              </w:rPr>
            </w:pPr>
            <w:r w:rsidRPr="00E2704A">
              <w:rPr>
                <w:rFonts w:ascii="Arial Narrow" w:hAnsi="Arial Narrow"/>
                <w:sz w:val="17"/>
                <w:szCs w:val="17"/>
              </w:rPr>
              <w:t xml:space="preserve">Rebuttal </w:t>
            </w:r>
          </w:p>
        </w:tc>
        <w:tc>
          <w:tcPr>
            <w:tcW w:w="981" w:type="dxa"/>
          </w:tcPr>
          <w:p w14:paraId="7ACC685B" w14:textId="77777777" w:rsidR="00E2704A" w:rsidRPr="00E2704A" w:rsidRDefault="00E2704A" w:rsidP="00E2704A">
            <w:pPr>
              <w:widowControl/>
              <w:spacing w:after="240"/>
              <w:jc w:val="left"/>
              <w:rPr>
                <w:rFonts w:ascii="Arial Narrow" w:hAnsi="Arial Narrow"/>
                <w:sz w:val="17"/>
                <w:szCs w:val="17"/>
              </w:rPr>
            </w:pPr>
          </w:p>
        </w:tc>
        <w:tc>
          <w:tcPr>
            <w:tcW w:w="1885" w:type="dxa"/>
          </w:tcPr>
          <w:p w14:paraId="0ECC625A" w14:textId="77777777" w:rsidR="00E2704A" w:rsidRPr="00E2704A" w:rsidRDefault="00E2704A" w:rsidP="00E2704A">
            <w:pPr>
              <w:widowControl/>
              <w:spacing w:after="240"/>
              <w:jc w:val="left"/>
              <w:rPr>
                <w:rFonts w:ascii="Arial Narrow" w:hAnsi="Arial Narrow"/>
                <w:sz w:val="17"/>
                <w:szCs w:val="17"/>
              </w:rPr>
            </w:pPr>
          </w:p>
        </w:tc>
        <w:tc>
          <w:tcPr>
            <w:tcW w:w="1526" w:type="dxa"/>
          </w:tcPr>
          <w:p w14:paraId="51E5C17B" w14:textId="77777777" w:rsidR="00E2704A" w:rsidRPr="00E2704A" w:rsidRDefault="00E2704A" w:rsidP="00E2704A">
            <w:pPr>
              <w:widowControl/>
              <w:spacing w:after="240"/>
              <w:jc w:val="left"/>
              <w:rPr>
                <w:rFonts w:ascii="Arial Narrow" w:hAnsi="Arial Narrow"/>
                <w:sz w:val="17"/>
                <w:szCs w:val="17"/>
              </w:rPr>
            </w:pPr>
          </w:p>
        </w:tc>
        <w:tc>
          <w:tcPr>
            <w:tcW w:w="3446" w:type="dxa"/>
          </w:tcPr>
          <w:p w14:paraId="763C5AA8" w14:textId="77777777" w:rsidR="00E2704A" w:rsidRPr="00E2704A" w:rsidRDefault="00E2704A" w:rsidP="00E2704A">
            <w:pPr>
              <w:widowControl/>
              <w:tabs>
                <w:tab w:val="right" w:pos="3387"/>
              </w:tabs>
              <w:spacing w:after="240"/>
              <w:jc w:val="left"/>
              <w:rPr>
                <w:rFonts w:ascii="Arial Narrow" w:hAnsi="Arial Narrow"/>
                <w:sz w:val="17"/>
                <w:szCs w:val="17"/>
              </w:rPr>
            </w:pPr>
          </w:p>
        </w:tc>
      </w:tr>
      <w:tr w:rsidR="00E2704A" w:rsidRPr="00E2704A" w14:paraId="7708955E" w14:textId="77777777" w:rsidTr="006F7E84">
        <w:trPr>
          <w:cantSplit/>
          <w:trHeight w:val="138"/>
        </w:trPr>
        <w:tc>
          <w:tcPr>
            <w:tcW w:w="646" w:type="dxa"/>
          </w:tcPr>
          <w:p w14:paraId="294C3704" w14:textId="77777777" w:rsidR="00E2704A" w:rsidRPr="00E2704A" w:rsidRDefault="00E2704A" w:rsidP="00E2704A">
            <w:pPr>
              <w:widowControl/>
              <w:spacing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6BE759AF" w14:textId="77777777" w:rsidR="00E2704A" w:rsidRPr="00E2704A" w:rsidRDefault="00E2704A" w:rsidP="00E2704A">
            <w:pPr>
              <w:keepNext/>
              <w:keepLines/>
              <w:pageBreakBefore/>
              <w:widowControl/>
              <w:spacing w:before="60" w:after="240"/>
              <w:jc w:val="left"/>
              <w:rPr>
                <w:rFonts w:ascii="Arial Narrow" w:hAnsi="Arial Narrow"/>
                <w:sz w:val="17"/>
                <w:szCs w:val="17"/>
              </w:rPr>
            </w:pPr>
            <w:r w:rsidRPr="00E2704A">
              <w:rPr>
                <w:rFonts w:ascii="Arial Narrow" w:hAnsi="Arial Narrow"/>
                <w:sz w:val="17"/>
                <w:szCs w:val="17"/>
              </w:rPr>
              <w:t>2009-00040</w:t>
            </w:r>
            <w:r w:rsidRPr="00E2704A">
              <w:rPr>
                <w:rFonts w:ascii="Arial Narrow" w:hAnsi="Arial Narrow"/>
                <w:sz w:val="17"/>
                <w:szCs w:val="17"/>
              </w:rPr>
              <w:br/>
              <w:t>Direct-Interim</w:t>
            </w:r>
            <w:r w:rsidRPr="00E2704A">
              <w:rPr>
                <w:rFonts w:ascii="Arial Narrow" w:hAnsi="Arial Narrow"/>
                <w:sz w:val="17"/>
                <w:szCs w:val="17"/>
              </w:rPr>
              <w:br/>
              <w:t>(Oral)</w:t>
            </w:r>
          </w:p>
        </w:tc>
        <w:tc>
          <w:tcPr>
            <w:tcW w:w="981" w:type="dxa"/>
          </w:tcPr>
          <w:p w14:paraId="2568887C"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KY</w:t>
            </w:r>
          </w:p>
        </w:tc>
        <w:tc>
          <w:tcPr>
            <w:tcW w:w="1885" w:type="dxa"/>
          </w:tcPr>
          <w:p w14:paraId="3648C4E7"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20B6B32D"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1C049659" w14:textId="77777777" w:rsidR="00E2704A" w:rsidRPr="00E2704A" w:rsidRDefault="00E2704A" w:rsidP="00E2704A">
            <w:pPr>
              <w:widowControl/>
              <w:tabs>
                <w:tab w:val="right" w:pos="3387"/>
              </w:tabs>
              <w:spacing w:before="60" w:after="240"/>
              <w:jc w:val="left"/>
              <w:rPr>
                <w:rFonts w:ascii="Arial Narrow" w:hAnsi="Arial Narrow"/>
                <w:sz w:val="17"/>
                <w:szCs w:val="17"/>
              </w:rPr>
            </w:pPr>
            <w:r w:rsidRPr="00E2704A">
              <w:rPr>
                <w:rFonts w:ascii="Arial Narrow" w:hAnsi="Arial Narrow"/>
                <w:sz w:val="17"/>
                <w:szCs w:val="17"/>
              </w:rPr>
              <w:t>Emergency interim rate increase; cash requirements.</w:t>
            </w:r>
          </w:p>
        </w:tc>
      </w:tr>
      <w:tr w:rsidR="00E2704A" w:rsidRPr="00E2704A" w14:paraId="2F2058C8" w14:textId="77777777" w:rsidTr="006F7E84">
        <w:trPr>
          <w:cantSplit/>
          <w:trHeight w:val="138"/>
        </w:trPr>
        <w:tc>
          <w:tcPr>
            <w:tcW w:w="646" w:type="dxa"/>
          </w:tcPr>
          <w:p w14:paraId="1F572A77" w14:textId="77777777" w:rsidR="00E2704A" w:rsidRPr="00E2704A" w:rsidRDefault="00E2704A" w:rsidP="00E2704A">
            <w:pPr>
              <w:widowControl/>
              <w:spacing w:before="60"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6E04DFA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PUC Docket 36530</w:t>
            </w:r>
          </w:p>
        </w:tc>
        <w:tc>
          <w:tcPr>
            <w:tcW w:w="981" w:type="dxa"/>
          </w:tcPr>
          <w:p w14:paraId="4C062F3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44E278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State Office of Administrative Hearings</w:t>
            </w:r>
          </w:p>
        </w:tc>
        <w:tc>
          <w:tcPr>
            <w:tcW w:w="1526" w:type="dxa"/>
          </w:tcPr>
          <w:p w14:paraId="654F11A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Oncor Electric Delivery Company, LLC</w:t>
            </w:r>
          </w:p>
        </w:tc>
        <w:tc>
          <w:tcPr>
            <w:tcW w:w="3446" w:type="dxa"/>
          </w:tcPr>
          <w:p w14:paraId="2565029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Rate case expenses.</w:t>
            </w:r>
          </w:p>
        </w:tc>
      </w:tr>
      <w:tr w:rsidR="00E2704A" w:rsidRPr="00E2704A" w14:paraId="4134E4B3" w14:textId="77777777" w:rsidTr="006F7E84">
        <w:trPr>
          <w:cantSplit/>
          <w:trHeight w:val="138"/>
        </w:trPr>
        <w:tc>
          <w:tcPr>
            <w:tcW w:w="646" w:type="dxa"/>
          </w:tcPr>
          <w:p w14:paraId="06FABDE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05/09</w:t>
            </w:r>
          </w:p>
        </w:tc>
        <w:tc>
          <w:tcPr>
            <w:tcW w:w="1352" w:type="dxa"/>
          </w:tcPr>
          <w:p w14:paraId="5C545189"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Rebuttal</w:t>
            </w:r>
          </w:p>
        </w:tc>
        <w:tc>
          <w:tcPr>
            <w:tcW w:w="981" w:type="dxa"/>
          </w:tcPr>
          <w:p w14:paraId="29C8CF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7DEC60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585F636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E74C84C"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BF8BB9C" w14:textId="77777777" w:rsidTr="006F7E84">
        <w:trPr>
          <w:cantSplit/>
          <w:trHeight w:val="138"/>
        </w:trPr>
        <w:tc>
          <w:tcPr>
            <w:tcW w:w="646" w:type="dxa"/>
          </w:tcPr>
          <w:p w14:paraId="25367FB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06/09</w:t>
            </w:r>
          </w:p>
        </w:tc>
        <w:tc>
          <w:tcPr>
            <w:tcW w:w="1352" w:type="dxa"/>
          </w:tcPr>
          <w:p w14:paraId="36CF784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2009-00040</w:t>
            </w:r>
            <w:r w:rsidRPr="00E2704A">
              <w:rPr>
                <w:rFonts w:ascii="Arial Narrow" w:hAnsi="Arial Narrow"/>
                <w:sz w:val="17"/>
                <w:szCs w:val="17"/>
              </w:rPr>
              <w:br/>
              <w:t>Direct-</w:t>
            </w:r>
            <w:r w:rsidRPr="00E2704A">
              <w:rPr>
                <w:rFonts w:ascii="Arial Narrow" w:hAnsi="Arial Narrow"/>
                <w:sz w:val="17"/>
                <w:szCs w:val="17"/>
              </w:rPr>
              <w:br/>
              <w:t>Permanent</w:t>
            </w:r>
          </w:p>
        </w:tc>
        <w:tc>
          <w:tcPr>
            <w:tcW w:w="981" w:type="dxa"/>
          </w:tcPr>
          <w:p w14:paraId="50456CD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26C7CE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6700376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0E5A5EE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TIER, cash flow.</w:t>
            </w:r>
          </w:p>
        </w:tc>
      </w:tr>
      <w:tr w:rsidR="00E2704A" w:rsidRPr="00E2704A" w14:paraId="3888F1F6" w14:textId="77777777" w:rsidTr="006F7E84">
        <w:trPr>
          <w:cantSplit/>
          <w:trHeight w:val="138"/>
        </w:trPr>
        <w:tc>
          <w:tcPr>
            <w:tcW w:w="646" w:type="dxa"/>
          </w:tcPr>
          <w:p w14:paraId="50421FC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07/09</w:t>
            </w:r>
          </w:p>
        </w:tc>
        <w:tc>
          <w:tcPr>
            <w:tcW w:w="1352" w:type="dxa"/>
          </w:tcPr>
          <w:p w14:paraId="13C9A91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080677-EI</w:t>
            </w:r>
          </w:p>
        </w:tc>
        <w:tc>
          <w:tcPr>
            <w:tcW w:w="981" w:type="dxa"/>
          </w:tcPr>
          <w:p w14:paraId="3A6815F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461EA8C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South Florida Hospital and Healthcare Association</w:t>
            </w:r>
          </w:p>
        </w:tc>
        <w:tc>
          <w:tcPr>
            <w:tcW w:w="1526" w:type="dxa"/>
          </w:tcPr>
          <w:p w14:paraId="213E89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Florida Power &amp; Light Company</w:t>
            </w:r>
          </w:p>
        </w:tc>
        <w:tc>
          <w:tcPr>
            <w:tcW w:w="3446" w:type="dxa"/>
          </w:tcPr>
          <w:p w14:paraId="77349D7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Multiple test years, GBRA rider, forecast assumptions, revenue requirement, O&amp;M expense, depreciation expense, Economic Stimulus Bill, capital structure.</w:t>
            </w:r>
          </w:p>
        </w:tc>
      </w:tr>
      <w:tr w:rsidR="00E2704A" w:rsidRPr="00E2704A" w14:paraId="0F09FEBF" w14:textId="77777777" w:rsidTr="006F7E84">
        <w:trPr>
          <w:cantSplit/>
          <w:trHeight w:val="138"/>
        </w:trPr>
        <w:tc>
          <w:tcPr>
            <w:tcW w:w="646" w:type="dxa"/>
          </w:tcPr>
          <w:p w14:paraId="78B7323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08/09</w:t>
            </w:r>
          </w:p>
        </w:tc>
        <w:tc>
          <w:tcPr>
            <w:tcW w:w="1352" w:type="dxa"/>
          </w:tcPr>
          <w:p w14:paraId="270E95F7" w14:textId="77777777" w:rsidR="00E2704A" w:rsidRPr="00AF569C" w:rsidRDefault="00E2704A" w:rsidP="00E2704A">
            <w:pPr>
              <w:keepNext/>
              <w:keepLines/>
              <w:pageBreakBefore/>
              <w:widowControl/>
              <w:spacing w:before="60" w:after="100"/>
              <w:jc w:val="left"/>
              <w:rPr>
                <w:rFonts w:ascii="Arial Narrow" w:hAnsi="Arial Narrow"/>
                <w:sz w:val="17"/>
                <w:szCs w:val="17"/>
                <w:lang w:val="es-US"/>
              </w:rPr>
            </w:pPr>
            <w:r w:rsidRPr="00AF569C">
              <w:rPr>
                <w:rFonts w:ascii="Arial Narrow" w:hAnsi="Arial Narrow"/>
                <w:sz w:val="17"/>
                <w:szCs w:val="17"/>
                <w:lang w:val="es-US"/>
              </w:rPr>
              <w:t>U-21453, U-20925, U-22092 (Subdocket J) Supplemental Rebuttal</w:t>
            </w:r>
          </w:p>
        </w:tc>
        <w:tc>
          <w:tcPr>
            <w:tcW w:w="981" w:type="dxa"/>
          </w:tcPr>
          <w:p w14:paraId="759BF5E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7B3487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9473C5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Gulf States Louisiana, LLC</w:t>
            </w:r>
          </w:p>
        </w:tc>
        <w:tc>
          <w:tcPr>
            <w:tcW w:w="3446" w:type="dxa"/>
          </w:tcPr>
          <w:p w14:paraId="2CE2ACC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Violation of EGSI separation order, ETI and EGSL separation accounting, Spindletop regulatory asset.</w:t>
            </w:r>
          </w:p>
        </w:tc>
      </w:tr>
      <w:tr w:rsidR="00E2704A" w:rsidRPr="00E2704A" w14:paraId="4C34FA66" w14:textId="77777777" w:rsidTr="006F7E84">
        <w:trPr>
          <w:cantSplit/>
          <w:trHeight w:val="138"/>
        </w:trPr>
        <w:tc>
          <w:tcPr>
            <w:tcW w:w="646" w:type="dxa"/>
          </w:tcPr>
          <w:p w14:paraId="0D7E93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08/09</w:t>
            </w:r>
          </w:p>
        </w:tc>
        <w:tc>
          <w:tcPr>
            <w:tcW w:w="1352" w:type="dxa"/>
          </w:tcPr>
          <w:p w14:paraId="4BE67187"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8516 and 29950</w:t>
            </w:r>
          </w:p>
        </w:tc>
        <w:tc>
          <w:tcPr>
            <w:tcW w:w="981" w:type="dxa"/>
          </w:tcPr>
          <w:p w14:paraId="629E1F7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672AB0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6BD1C4D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Atlanta Gas Light Company</w:t>
            </w:r>
          </w:p>
        </w:tc>
        <w:tc>
          <w:tcPr>
            <w:tcW w:w="3446" w:type="dxa"/>
          </w:tcPr>
          <w:p w14:paraId="69786E8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Modification of PRP surcharge to include infrastructure costs.</w:t>
            </w:r>
          </w:p>
        </w:tc>
      </w:tr>
      <w:tr w:rsidR="00E2704A" w:rsidRPr="00E2704A" w14:paraId="08767EB4" w14:textId="77777777" w:rsidTr="006F7E84">
        <w:trPr>
          <w:cantSplit/>
          <w:trHeight w:val="138"/>
        </w:trPr>
        <w:tc>
          <w:tcPr>
            <w:tcW w:w="646" w:type="dxa"/>
          </w:tcPr>
          <w:p w14:paraId="2776EE3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189DF26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05-UR-104</w:t>
            </w:r>
            <w:r w:rsidRPr="00E2704A">
              <w:rPr>
                <w:rFonts w:ascii="Arial Narrow" w:hAnsi="Arial Narrow"/>
                <w:sz w:val="17"/>
                <w:szCs w:val="17"/>
              </w:rPr>
              <w:br/>
              <w:t>Direct and Surrebuttal</w:t>
            </w:r>
          </w:p>
        </w:tc>
        <w:tc>
          <w:tcPr>
            <w:tcW w:w="981" w:type="dxa"/>
          </w:tcPr>
          <w:p w14:paraId="7E68156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7A0A0A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E2F80E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w:t>
            </w:r>
          </w:p>
        </w:tc>
        <w:tc>
          <w:tcPr>
            <w:tcW w:w="3446" w:type="dxa"/>
          </w:tcPr>
          <w:p w14:paraId="2F70764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incentive compensation, depreciation, deferral mitigation, capital structure, cost of debt.</w:t>
            </w:r>
          </w:p>
        </w:tc>
      </w:tr>
      <w:tr w:rsidR="00E2704A" w:rsidRPr="00E2704A" w14:paraId="0D94CFB6" w14:textId="77777777" w:rsidTr="006F7E84">
        <w:trPr>
          <w:cantSplit/>
          <w:trHeight w:val="138"/>
        </w:trPr>
        <w:tc>
          <w:tcPr>
            <w:tcW w:w="646" w:type="dxa"/>
          </w:tcPr>
          <w:p w14:paraId="44E76B0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7D00ADE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09AL-299E</w:t>
            </w:r>
            <w:r w:rsidRPr="00E2704A">
              <w:rPr>
                <w:rFonts w:ascii="Arial Narrow" w:hAnsi="Arial Narrow"/>
                <w:sz w:val="17"/>
                <w:szCs w:val="17"/>
              </w:rPr>
              <w:br/>
              <w:t>Answer</w:t>
            </w:r>
          </w:p>
        </w:tc>
        <w:tc>
          <w:tcPr>
            <w:tcW w:w="981" w:type="dxa"/>
          </w:tcPr>
          <w:p w14:paraId="1E1C34A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3B1D04A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CF&amp;I Steel, Rocky Mountain Steel Mills LP, Climax Molybdenum Company</w:t>
            </w:r>
          </w:p>
        </w:tc>
        <w:tc>
          <w:tcPr>
            <w:tcW w:w="1526" w:type="dxa"/>
          </w:tcPr>
          <w:p w14:paraId="6348123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Public Service Company of Colorado</w:t>
            </w:r>
          </w:p>
        </w:tc>
        <w:tc>
          <w:tcPr>
            <w:tcW w:w="3446" w:type="dxa"/>
          </w:tcPr>
          <w:p w14:paraId="5EEEE35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Forecasted test year, historic test year, proforma adjustments for major plant additions, tax depreciation.</w:t>
            </w:r>
          </w:p>
        </w:tc>
      </w:tr>
      <w:tr w:rsidR="00E2704A" w:rsidRPr="00E2704A" w14:paraId="18D8E76B" w14:textId="77777777" w:rsidTr="006F7E84">
        <w:trPr>
          <w:cantSplit/>
          <w:trHeight w:val="138"/>
        </w:trPr>
        <w:tc>
          <w:tcPr>
            <w:tcW w:w="646" w:type="dxa"/>
          </w:tcPr>
          <w:p w14:paraId="20F12EB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5F99114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6680-UR-117 Direct and Surrebuttal</w:t>
            </w:r>
          </w:p>
        </w:tc>
        <w:tc>
          <w:tcPr>
            <w:tcW w:w="981" w:type="dxa"/>
          </w:tcPr>
          <w:p w14:paraId="0E385D2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35AA0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6C26D1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4BE12F1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CWIP in rate base, deferral mitigation, payroll, capacity shutdowns, regulatory assets, rate of return.</w:t>
            </w:r>
          </w:p>
        </w:tc>
      </w:tr>
      <w:tr w:rsidR="00E2704A" w:rsidRPr="00E2704A" w14:paraId="516270B5" w14:textId="77777777" w:rsidTr="006F7E84">
        <w:trPr>
          <w:cantSplit/>
          <w:trHeight w:val="138"/>
        </w:trPr>
        <w:tc>
          <w:tcPr>
            <w:tcW w:w="646" w:type="dxa"/>
          </w:tcPr>
          <w:p w14:paraId="5432A7B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3659325C"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09A-415E                 Answer</w:t>
            </w:r>
          </w:p>
        </w:tc>
        <w:tc>
          <w:tcPr>
            <w:tcW w:w="981" w:type="dxa"/>
          </w:tcPr>
          <w:p w14:paraId="16EDB83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38C0995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Cripple Creek &amp; Victor Gold Mining Company, et al.</w:t>
            </w:r>
          </w:p>
        </w:tc>
        <w:tc>
          <w:tcPr>
            <w:tcW w:w="1526" w:type="dxa"/>
          </w:tcPr>
          <w:p w14:paraId="4FC7F23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Black Hills/CO Electric Utility Company</w:t>
            </w:r>
          </w:p>
        </w:tc>
        <w:tc>
          <w:tcPr>
            <w:tcW w:w="3446" w:type="dxa"/>
          </w:tcPr>
          <w:p w14:paraId="44A38CE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Cost prudence, cost sharing mechanism.</w:t>
            </w:r>
          </w:p>
        </w:tc>
      </w:tr>
      <w:tr w:rsidR="00E2704A" w:rsidRPr="00E2704A" w14:paraId="14A2C4E3" w14:textId="77777777" w:rsidTr="006F7E84">
        <w:trPr>
          <w:cantSplit/>
          <w:trHeight w:val="138"/>
        </w:trPr>
        <w:tc>
          <w:tcPr>
            <w:tcW w:w="646" w:type="dxa"/>
          </w:tcPr>
          <w:p w14:paraId="488ABF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0DDA986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EL09-50</w:t>
            </w:r>
            <w:r w:rsidRPr="00E2704A">
              <w:rPr>
                <w:rFonts w:ascii="Arial Narrow" w:hAnsi="Arial Narrow"/>
                <w:sz w:val="17"/>
                <w:szCs w:val="17"/>
              </w:rPr>
              <w:br/>
              <w:t>Direct</w:t>
            </w:r>
          </w:p>
        </w:tc>
        <w:tc>
          <w:tcPr>
            <w:tcW w:w="981" w:type="dxa"/>
          </w:tcPr>
          <w:p w14:paraId="1614E1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A1C265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4F8E4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B6E619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Waterford 3 sale/leaseback accumulated deferred income taxes, Entergy System Agreement bandwidth remedy calculations.</w:t>
            </w:r>
          </w:p>
        </w:tc>
      </w:tr>
      <w:tr w:rsidR="00E2704A" w:rsidRPr="00E2704A" w14:paraId="37C5CF37" w14:textId="77777777" w:rsidTr="006F7E84">
        <w:trPr>
          <w:cantSplit/>
          <w:trHeight w:val="138"/>
        </w:trPr>
        <w:tc>
          <w:tcPr>
            <w:tcW w:w="646" w:type="dxa"/>
          </w:tcPr>
          <w:p w14:paraId="4367E29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036BFE6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2009-00329</w:t>
            </w:r>
          </w:p>
        </w:tc>
        <w:tc>
          <w:tcPr>
            <w:tcW w:w="981" w:type="dxa"/>
          </w:tcPr>
          <w:p w14:paraId="610B05C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EE8F5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4A30BC5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Louisville Gas and Electric Company, Kentucky Utilities Company</w:t>
            </w:r>
          </w:p>
        </w:tc>
        <w:tc>
          <w:tcPr>
            <w:tcW w:w="3446" w:type="dxa"/>
          </w:tcPr>
          <w:p w14:paraId="4AB5B3F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Trimble County 2 depreciation rates.</w:t>
            </w:r>
          </w:p>
        </w:tc>
      </w:tr>
      <w:tr w:rsidR="00E2704A" w:rsidRPr="00E2704A" w14:paraId="1944582C" w14:textId="77777777" w:rsidTr="006F7E84">
        <w:trPr>
          <w:cantSplit/>
          <w:trHeight w:val="138"/>
        </w:trPr>
        <w:tc>
          <w:tcPr>
            <w:tcW w:w="646" w:type="dxa"/>
          </w:tcPr>
          <w:p w14:paraId="3AAB4B9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12/09</w:t>
            </w:r>
          </w:p>
        </w:tc>
        <w:tc>
          <w:tcPr>
            <w:tcW w:w="1352" w:type="dxa"/>
          </w:tcPr>
          <w:p w14:paraId="587EEAAB"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PUE-2009-00030</w:t>
            </w:r>
          </w:p>
        </w:tc>
        <w:tc>
          <w:tcPr>
            <w:tcW w:w="981" w:type="dxa"/>
          </w:tcPr>
          <w:p w14:paraId="17FD78A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720AE3B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Old Dominion Committee for Fair Utility Rates</w:t>
            </w:r>
          </w:p>
        </w:tc>
        <w:tc>
          <w:tcPr>
            <w:tcW w:w="1526" w:type="dxa"/>
          </w:tcPr>
          <w:p w14:paraId="26CF4BD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w:t>
            </w:r>
          </w:p>
        </w:tc>
        <w:tc>
          <w:tcPr>
            <w:tcW w:w="3446" w:type="dxa"/>
          </w:tcPr>
          <w:p w14:paraId="799D0E8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Return on equity incentive.</w:t>
            </w:r>
          </w:p>
        </w:tc>
      </w:tr>
      <w:tr w:rsidR="00E2704A" w:rsidRPr="00E2704A" w14:paraId="54273A7B" w14:textId="77777777" w:rsidTr="006F7E84">
        <w:trPr>
          <w:cantSplit/>
          <w:trHeight w:val="138"/>
        </w:trPr>
        <w:tc>
          <w:tcPr>
            <w:tcW w:w="646" w:type="dxa"/>
          </w:tcPr>
          <w:p w14:paraId="6DF749C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12/09</w:t>
            </w:r>
          </w:p>
        </w:tc>
        <w:tc>
          <w:tcPr>
            <w:tcW w:w="1352" w:type="dxa"/>
          </w:tcPr>
          <w:p w14:paraId="42D54CA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ER09-1224</w:t>
            </w:r>
            <w:r w:rsidRPr="00E2704A">
              <w:rPr>
                <w:rFonts w:ascii="Arial Narrow" w:hAnsi="Arial Narrow"/>
                <w:sz w:val="17"/>
                <w:szCs w:val="17"/>
              </w:rPr>
              <w:br/>
            </w:r>
            <w:r w:rsidRPr="00E2704A">
              <w:rPr>
                <w:rFonts w:ascii="Arial Narrow" w:hAnsi="Arial Narrow"/>
                <w:spacing w:val="-2"/>
                <w:sz w:val="17"/>
              </w:rPr>
              <w:t>Direct</w:t>
            </w:r>
          </w:p>
        </w:tc>
        <w:tc>
          <w:tcPr>
            <w:tcW w:w="981" w:type="dxa"/>
          </w:tcPr>
          <w:p w14:paraId="0BEB617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6007CDA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66A5AD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92AA5C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71CFE914" w14:textId="77777777" w:rsidTr="006F7E84">
        <w:trPr>
          <w:cantSplit/>
          <w:trHeight w:val="138"/>
        </w:trPr>
        <w:tc>
          <w:tcPr>
            <w:tcW w:w="646" w:type="dxa"/>
          </w:tcPr>
          <w:p w14:paraId="7FFB636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lastRenderedPageBreak/>
              <w:t>01/10</w:t>
            </w:r>
          </w:p>
        </w:tc>
        <w:tc>
          <w:tcPr>
            <w:tcW w:w="1352" w:type="dxa"/>
          </w:tcPr>
          <w:p w14:paraId="6A22A8F6"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ER09-1224</w:t>
            </w:r>
            <w:r w:rsidRPr="00E2704A">
              <w:rPr>
                <w:rFonts w:ascii="Arial Narrow" w:hAnsi="Arial Narrow"/>
                <w:spacing w:val="-2"/>
                <w:sz w:val="17"/>
              </w:rPr>
              <w:t xml:space="preserve"> Cross-Answering</w:t>
            </w:r>
          </w:p>
        </w:tc>
        <w:tc>
          <w:tcPr>
            <w:tcW w:w="981" w:type="dxa"/>
          </w:tcPr>
          <w:p w14:paraId="4EB8C72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1BCD83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4BFA6E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2772952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2DB92AFF" w14:textId="77777777" w:rsidTr="006F7E84">
        <w:trPr>
          <w:cantSplit/>
          <w:trHeight w:val="138"/>
        </w:trPr>
        <w:tc>
          <w:tcPr>
            <w:tcW w:w="646" w:type="dxa"/>
          </w:tcPr>
          <w:p w14:paraId="502D992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01/10</w:t>
            </w:r>
          </w:p>
        </w:tc>
        <w:tc>
          <w:tcPr>
            <w:tcW w:w="1352" w:type="dxa"/>
          </w:tcPr>
          <w:p w14:paraId="005954CC"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pacing w:val="-2"/>
                <w:sz w:val="17"/>
              </w:rPr>
              <w:t>EL09-50</w:t>
            </w:r>
            <w:r w:rsidRPr="00E2704A">
              <w:rPr>
                <w:rFonts w:ascii="Arial Narrow" w:hAnsi="Arial Narrow"/>
                <w:spacing w:val="-2"/>
                <w:sz w:val="17"/>
              </w:rPr>
              <w:br/>
            </w:r>
            <w:r w:rsidRPr="00E2704A">
              <w:rPr>
                <w:rFonts w:ascii="Arial Narrow" w:hAnsi="Arial Narrow"/>
                <w:sz w:val="17"/>
                <w:szCs w:val="17"/>
              </w:rPr>
              <w:t>Rebuttal</w:t>
            </w:r>
          </w:p>
          <w:p w14:paraId="7E16D199"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Supplemental Rebuttal</w:t>
            </w:r>
          </w:p>
        </w:tc>
        <w:tc>
          <w:tcPr>
            <w:tcW w:w="981" w:type="dxa"/>
          </w:tcPr>
          <w:p w14:paraId="4C73E35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4E4E26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BCEA84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21A158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Waterford 3 sale/leaseback accumulated deferred income taxes, Entergy System Agreement bandwidth remedy calculations.</w:t>
            </w:r>
          </w:p>
        </w:tc>
      </w:tr>
      <w:tr w:rsidR="00E2704A" w:rsidRPr="00E2704A" w14:paraId="0938EDF6" w14:textId="77777777" w:rsidTr="006F7E84">
        <w:trPr>
          <w:cantSplit/>
          <w:trHeight w:val="138"/>
        </w:trPr>
        <w:tc>
          <w:tcPr>
            <w:tcW w:w="646" w:type="dxa"/>
          </w:tcPr>
          <w:p w14:paraId="33B346A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FA9B86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z w:val="17"/>
                <w:szCs w:val="17"/>
              </w:rPr>
              <w:t>ER09-1224</w:t>
            </w:r>
            <w:r w:rsidRPr="00E2704A">
              <w:rPr>
                <w:rFonts w:ascii="Arial Narrow" w:hAnsi="Arial Narrow"/>
                <w:sz w:val="17"/>
                <w:szCs w:val="17"/>
              </w:rPr>
              <w:br/>
            </w:r>
            <w:r w:rsidRPr="00E2704A">
              <w:rPr>
                <w:rFonts w:ascii="Arial Narrow" w:hAnsi="Arial Narrow"/>
                <w:spacing w:val="-2"/>
                <w:sz w:val="17"/>
              </w:rPr>
              <w:t>Final</w:t>
            </w:r>
          </w:p>
        </w:tc>
        <w:tc>
          <w:tcPr>
            <w:tcW w:w="981" w:type="dxa"/>
          </w:tcPr>
          <w:p w14:paraId="2D1505F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91A8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0E7ADD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30606A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77AB8566" w14:textId="77777777" w:rsidTr="006F7E84">
        <w:trPr>
          <w:cantSplit/>
          <w:trHeight w:val="138"/>
        </w:trPr>
        <w:tc>
          <w:tcPr>
            <w:tcW w:w="646" w:type="dxa"/>
          </w:tcPr>
          <w:p w14:paraId="680DB4E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0E301F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pacing w:val="-2"/>
                <w:sz w:val="17"/>
              </w:rPr>
              <w:t>30442</w:t>
            </w:r>
            <w:r w:rsidRPr="00E2704A">
              <w:rPr>
                <w:rFonts w:ascii="Arial Narrow" w:hAnsi="Arial Narrow"/>
                <w:spacing w:val="-2"/>
                <w:sz w:val="17"/>
              </w:rPr>
              <w:br/>
              <w:t>Wackerly-Kollen Panel</w:t>
            </w:r>
          </w:p>
        </w:tc>
        <w:tc>
          <w:tcPr>
            <w:tcW w:w="981" w:type="dxa"/>
          </w:tcPr>
          <w:p w14:paraId="4FD0974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1048AA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Georgia Public Service Commission Staff</w:t>
            </w:r>
          </w:p>
        </w:tc>
        <w:tc>
          <w:tcPr>
            <w:tcW w:w="1526" w:type="dxa"/>
          </w:tcPr>
          <w:p w14:paraId="4ED1428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Atmos Energy Corporation</w:t>
            </w:r>
          </w:p>
        </w:tc>
        <w:tc>
          <w:tcPr>
            <w:tcW w:w="3446" w:type="dxa"/>
          </w:tcPr>
          <w:p w14:paraId="4CF1EA0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pacing w:val="-2"/>
                <w:sz w:val="17"/>
              </w:rPr>
              <w:t>Revenue requirement issues.</w:t>
            </w:r>
          </w:p>
        </w:tc>
      </w:tr>
      <w:tr w:rsidR="00E2704A" w:rsidRPr="00E2704A" w14:paraId="0F436EEF" w14:textId="77777777" w:rsidTr="006F7E84">
        <w:trPr>
          <w:cantSplit/>
          <w:trHeight w:val="138"/>
        </w:trPr>
        <w:tc>
          <w:tcPr>
            <w:tcW w:w="646" w:type="dxa"/>
          </w:tcPr>
          <w:p w14:paraId="0A29941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823F25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30442</w:t>
            </w:r>
            <w:r w:rsidRPr="00E2704A">
              <w:rPr>
                <w:rFonts w:ascii="Arial Narrow" w:hAnsi="Arial Narrow"/>
                <w:spacing w:val="-2"/>
                <w:sz w:val="17"/>
              </w:rPr>
              <w:br/>
              <w:t>McBride-Kollen Panel</w:t>
            </w:r>
          </w:p>
        </w:tc>
        <w:tc>
          <w:tcPr>
            <w:tcW w:w="981" w:type="dxa"/>
          </w:tcPr>
          <w:p w14:paraId="161459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25BB88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266320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43E3A52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Affiliate/division transactions, cost allocation, capital structure.</w:t>
            </w:r>
          </w:p>
        </w:tc>
      </w:tr>
      <w:tr w:rsidR="00E2704A" w:rsidRPr="00E2704A" w14:paraId="5E9C1B31" w14:textId="77777777" w:rsidTr="006F7E84">
        <w:trPr>
          <w:cantSplit/>
          <w:trHeight w:val="138"/>
        </w:trPr>
        <w:tc>
          <w:tcPr>
            <w:tcW w:w="646" w:type="dxa"/>
          </w:tcPr>
          <w:p w14:paraId="29038F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089C89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2009-00353</w:t>
            </w:r>
          </w:p>
        </w:tc>
        <w:tc>
          <w:tcPr>
            <w:tcW w:w="981" w:type="dxa"/>
          </w:tcPr>
          <w:p w14:paraId="78513DB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FB97F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p w14:paraId="6A6BB1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4093E8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053BB50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Ratemaking recovery of wind power purchased power agreements.</w:t>
            </w:r>
          </w:p>
        </w:tc>
      </w:tr>
      <w:tr w:rsidR="00E2704A" w:rsidRPr="00E2704A" w14:paraId="3FE05352" w14:textId="77777777" w:rsidTr="006F7E84">
        <w:trPr>
          <w:cantSplit/>
          <w:trHeight w:val="138"/>
        </w:trPr>
        <w:tc>
          <w:tcPr>
            <w:tcW w:w="646" w:type="dxa"/>
          </w:tcPr>
          <w:p w14:paraId="25CBFE3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03/10</w:t>
            </w:r>
          </w:p>
        </w:tc>
        <w:tc>
          <w:tcPr>
            <w:tcW w:w="1352" w:type="dxa"/>
          </w:tcPr>
          <w:p w14:paraId="1DE569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2009-00545</w:t>
            </w:r>
          </w:p>
        </w:tc>
        <w:tc>
          <w:tcPr>
            <w:tcW w:w="981" w:type="dxa"/>
          </w:tcPr>
          <w:p w14:paraId="0508E52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14B58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287E4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32609FD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Ratemaking recovery of wind power purchased power agreement.</w:t>
            </w:r>
          </w:p>
        </w:tc>
      </w:tr>
      <w:tr w:rsidR="00E2704A" w:rsidRPr="00E2704A" w14:paraId="0E0C2DDC" w14:textId="77777777" w:rsidTr="006F7E84">
        <w:trPr>
          <w:cantSplit/>
          <w:trHeight w:val="138"/>
        </w:trPr>
        <w:tc>
          <w:tcPr>
            <w:tcW w:w="646" w:type="dxa"/>
          </w:tcPr>
          <w:p w14:paraId="1BE9505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03/10</w:t>
            </w:r>
          </w:p>
        </w:tc>
        <w:tc>
          <w:tcPr>
            <w:tcW w:w="1352" w:type="dxa"/>
          </w:tcPr>
          <w:p w14:paraId="60BB4A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E015/GR-09-1151</w:t>
            </w:r>
          </w:p>
        </w:tc>
        <w:tc>
          <w:tcPr>
            <w:tcW w:w="981" w:type="dxa"/>
          </w:tcPr>
          <w:p w14:paraId="0C1F71F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2D6448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Interveners</w:t>
            </w:r>
          </w:p>
        </w:tc>
        <w:tc>
          <w:tcPr>
            <w:tcW w:w="1526" w:type="dxa"/>
          </w:tcPr>
          <w:p w14:paraId="7B30F3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1FEE24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cost overruns on environmental retrofit project.</w:t>
            </w:r>
          </w:p>
        </w:tc>
      </w:tr>
      <w:tr w:rsidR="00E2704A" w:rsidRPr="00E2704A" w14:paraId="4E9BB150" w14:textId="77777777" w:rsidTr="006F7E84">
        <w:trPr>
          <w:cantSplit/>
          <w:trHeight w:val="138"/>
        </w:trPr>
        <w:tc>
          <w:tcPr>
            <w:tcW w:w="646" w:type="dxa"/>
          </w:tcPr>
          <w:p w14:paraId="0448118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04/10</w:t>
            </w:r>
          </w:p>
        </w:tc>
        <w:tc>
          <w:tcPr>
            <w:tcW w:w="1352" w:type="dxa"/>
          </w:tcPr>
          <w:p w14:paraId="5BD498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2009-00459</w:t>
            </w:r>
          </w:p>
        </w:tc>
        <w:tc>
          <w:tcPr>
            <w:tcW w:w="981" w:type="dxa"/>
          </w:tcPr>
          <w:p w14:paraId="05DBB1D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841D5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09829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187EAC1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w:t>
            </w:r>
          </w:p>
        </w:tc>
      </w:tr>
      <w:tr w:rsidR="00E2704A" w:rsidRPr="00E2704A" w14:paraId="77ABE3CA" w14:textId="77777777" w:rsidTr="006F7E84">
        <w:trPr>
          <w:cantSplit/>
          <w:trHeight w:val="138"/>
        </w:trPr>
        <w:tc>
          <w:tcPr>
            <w:tcW w:w="646" w:type="dxa"/>
          </w:tcPr>
          <w:p w14:paraId="45EE193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04/10</w:t>
            </w:r>
          </w:p>
        </w:tc>
        <w:tc>
          <w:tcPr>
            <w:tcW w:w="1352" w:type="dxa"/>
          </w:tcPr>
          <w:p w14:paraId="5A49191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2009-00548, 2009-00549</w:t>
            </w:r>
          </w:p>
        </w:tc>
        <w:tc>
          <w:tcPr>
            <w:tcW w:w="981" w:type="dxa"/>
          </w:tcPr>
          <w:p w14:paraId="415421E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3A49A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CB941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Louisville Gas and Electric Company</w:t>
            </w:r>
          </w:p>
        </w:tc>
        <w:tc>
          <w:tcPr>
            <w:tcW w:w="3446" w:type="dxa"/>
          </w:tcPr>
          <w:p w14:paraId="1A13763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w:t>
            </w:r>
          </w:p>
        </w:tc>
      </w:tr>
      <w:tr w:rsidR="00E2704A" w:rsidRPr="00E2704A" w14:paraId="4317FF39" w14:textId="77777777" w:rsidTr="006F7E84">
        <w:trPr>
          <w:cantSplit/>
          <w:trHeight w:val="138"/>
        </w:trPr>
        <w:tc>
          <w:tcPr>
            <w:tcW w:w="646" w:type="dxa"/>
          </w:tcPr>
          <w:p w14:paraId="184EB03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08/10</w:t>
            </w:r>
          </w:p>
        </w:tc>
        <w:tc>
          <w:tcPr>
            <w:tcW w:w="1352" w:type="dxa"/>
          </w:tcPr>
          <w:p w14:paraId="1DCB4D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31647</w:t>
            </w:r>
          </w:p>
        </w:tc>
        <w:tc>
          <w:tcPr>
            <w:tcW w:w="981" w:type="dxa"/>
          </w:tcPr>
          <w:p w14:paraId="1B6EDC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070B3C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52A6F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3446" w:type="dxa"/>
          </w:tcPr>
          <w:p w14:paraId="580B430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and synergy savings issues.</w:t>
            </w:r>
          </w:p>
        </w:tc>
      </w:tr>
      <w:tr w:rsidR="00E2704A" w:rsidRPr="00E2704A" w14:paraId="7131EC83" w14:textId="77777777" w:rsidTr="006F7E84">
        <w:trPr>
          <w:cantSplit/>
          <w:trHeight w:val="138"/>
        </w:trPr>
        <w:tc>
          <w:tcPr>
            <w:tcW w:w="646" w:type="dxa"/>
          </w:tcPr>
          <w:p w14:paraId="0AA6FBB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08/10</w:t>
            </w:r>
          </w:p>
        </w:tc>
        <w:tc>
          <w:tcPr>
            <w:tcW w:w="1352" w:type="dxa"/>
          </w:tcPr>
          <w:p w14:paraId="43132B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31647</w:t>
            </w:r>
            <w:r w:rsidRPr="00E2704A">
              <w:rPr>
                <w:rFonts w:ascii="Arial Narrow" w:hAnsi="Arial Narrow"/>
                <w:spacing w:val="-2"/>
                <w:sz w:val="17"/>
              </w:rPr>
              <w:br/>
              <w:t>Wackerly-Kollen Panel</w:t>
            </w:r>
          </w:p>
        </w:tc>
        <w:tc>
          <w:tcPr>
            <w:tcW w:w="981" w:type="dxa"/>
          </w:tcPr>
          <w:p w14:paraId="518A7B1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48A041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46F5DF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3446" w:type="dxa"/>
          </w:tcPr>
          <w:p w14:paraId="6193766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 and Customer First program issues.</w:t>
            </w:r>
          </w:p>
        </w:tc>
      </w:tr>
      <w:tr w:rsidR="00E2704A" w:rsidRPr="00E2704A" w14:paraId="00F5C163" w14:textId="77777777" w:rsidTr="006F7E84">
        <w:trPr>
          <w:cantSplit/>
          <w:trHeight w:val="138"/>
        </w:trPr>
        <w:tc>
          <w:tcPr>
            <w:tcW w:w="646" w:type="dxa"/>
          </w:tcPr>
          <w:p w14:paraId="234B460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08/10</w:t>
            </w:r>
          </w:p>
        </w:tc>
        <w:tc>
          <w:tcPr>
            <w:tcW w:w="1352" w:type="dxa"/>
          </w:tcPr>
          <w:p w14:paraId="19CACF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2010-00204</w:t>
            </w:r>
          </w:p>
        </w:tc>
        <w:tc>
          <w:tcPr>
            <w:tcW w:w="981" w:type="dxa"/>
          </w:tcPr>
          <w:p w14:paraId="1489B0A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14B2C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E67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149DB3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PPL acquisition of E.ON U.S. (LG&amp;E and KU) conditions, acquisition savings, sharing deferral mechanism.</w:t>
            </w:r>
          </w:p>
        </w:tc>
      </w:tr>
      <w:tr w:rsidR="00E2704A" w:rsidRPr="00E2704A" w14:paraId="7ED6A705" w14:textId="77777777" w:rsidTr="006F7E84">
        <w:trPr>
          <w:cantSplit/>
          <w:trHeight w:val="138"/>
        </w:trPr>
        <w:tc>
          <w:tcPr>
            <w:tcW w:w="646" w:type="dxa"/>
          </w:tcPr>
          <w:p w14:paraId="6F08AFF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09/10</w:t>
            </w:r>
          </w:p>
        </w:tc>
        <w:tc>
          <w:tcPr>
            <w:tcW w:w="1352" w:type="dxa"/>
          </w:tcPr>
          <w:p w14:paraId="3B531E4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38339</w:t>
            </w:r>
            <w:r w:rsidRPr="00E2704A">
              <w:rPr>
                <w:rFonts w:ascii="Arial Narrow" w:hAnsi="Arial Narrow"/>
                <w:spacing w:val="-2"/>
                <w:sz w:val="17"/>
              </w:rPr>
              <w:br/>
              <w:t>Direct and</w:t>
            </w:r>
            <w:r w:rsidRPr="00E2704A">
              <w:rPr>
                <w:rFonts w:ascii="Arial Narrow" w:hAnsi="Arial Narrow"/>
                <w:spacing w:val="-2"/>
                <w:sz w:val="17"/>
              </w:rPr>
              <w:br/>
              <w:t>Cross-Rebuttal</w:t>
            </w:r>
          </w:p>
        </w:tc>
        <w:tc>
          <w:tcPr>
            <w:tcW w:w="981" w:type="dxa"/>
          </w:tcPr>
          <w:p w14:paraId="7EBE3C5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631D19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6E689D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3E5C87E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including consolidated tax savings adjustment, incentive compensation FIN 48; AMS surcharge including roll-in to base rates; rate case expenses.</w:t>
            </w:r>
          </w:p>
        </w:tc>
      </w:tr>
      <w:tr w:rsidR="00E2704A" w:rsidRPr="00E2704A" w14:paraId="630A0620" w14:textId="77777777" w:rsidTr="006F7E84">
        <w:trPr>
          <w:cantSplit/>
          <w:trHeight w:val="138"/>
        </w:trPr>
        <w:tc>
          <w:tcPr>
            <w:tcW w:w="646" w:type="dxa"/>
          </w:tcPr>
          <w:p w14:paraId="0BD25F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09/10</w:t>
            </w:r>
          </w:p>
        </w:tc>
        <w:tc>
          <w:tcPr>
            <w:tcW w:w="1352" w:type="dxa"/>
          </w:tcPr>
          <w:p w14:paraId="20A8A4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EL10-55</w:t>
            </w:r>
          </w:p>
        </w:tc>
        <w:tc>
          <w:tcPr>
            <w:tcW w:w="981" w:type="dxa"/>
          </w:tcPr>
          <w:p w14:paraId="00B8BB4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49F51F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BC499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szCs w:val="17"/>
              </w:rPr>
              <w:t>Entergy Services, Inc., Entergy Operating Cos</w:t>
            </w:r>
          </w:p>
        </w:tc>
        <w:tc>
          <w:tcPr>
            <w:tcW w:w="3446" w:type="dxa"/>
          </w:tcPr>
          <w:p w14:paraId="204A722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expense input effects on System Agreement tariffs.</w:t>
            </w:r>
          </w:p>
        </w:tc>
      </w:tr>
      <w:tr w:rsidR="00E2704A" w:rsidRPr="00E2704A" w14:paraId="4D87DA19" w14:textId="77777777" w:rsidTr="006F7E84">
        <w:trPr>
          <w:cantSplit/>
          <w:trHeight w:val="138"/>
        </w:trPr>
        <w:tc>
          <w:tcPr>
            <w:tcW w:w="646" w:type="dxa"/>
          </w:tcPr>
          <w:p w14:paraId="1299F0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369F3C5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2010-00167</w:t>
            </w:r>
          </w:p>
        </w:tc>
        <w:tc>
          <w:tcPr>
            <w:tcW w:w="981" w:type="dxa"/>
          </w:tcPr>
          <w:p w14:paraId="15DBDC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EA452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Gallatin Steel</w:t>
            </w:r>
          </w:p>
        </w:tc>
        <w:tc>
          <w:tcPr>
            <w:tcW w:w="1526" w:type="dxa"/>
          </w:tcPr>
          <w:p w14:paraId="71010A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szCs w:val="17"/>
              </w:rPr>
              <w:t>East Kentucky Power Cooperative, Inc.</w:t>
            </w:r>
          </w:p>
        </w:tc>
        <w:tc>
          <w:tcPr>
            <w:tcW w:w="3446" w:type="dxa"/>
          </w:tcPr>
          <w:p w14:paraId="4FF037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05B185F" w14:textId="77777777" w:rsidTr="006F7E84">
        <w:trPr>
          <w:cantSplit/>
          <w:trHeight w:val="138"/>
        </w:trPr>
        <w:tc>
          <w:tcPr>
            <w:tcW w:w="646" w:type="dxa"/>
          </w:tcPr>
          <w:p w14:paraId="6FC6D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39D660B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E Direct</w:t>
            </w:r>
          </w:p>
        </w:tc>
        <w:tc>
          <w:tcPr>
            <w:tcW w:w="981" w:type="dxa"/>
          </w:tcPr>
          <w:p w14:paraId="7049782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4D92DC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617DE0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2CACE85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audit: S02 allowance expense, variable O&amp;M expense, off-system sales margin sharing.</w:t>
            </w:r>
          </w:p>
        </w:tc>
      </w:tr>
      <w:tr w:rsidR="00E2704A" w:rsidRPr="00E2704A" w14:paraId="47FD5175" w14:textId="77777777" w:rsidTr="006F7E84">
        <w:trPr>
          <w:cantSplit/>
          <w:trHeight w:val="138"/>
        </w:trPr>
        <w:tc>
          <w:tcPr>
            <w:tcW w:w="646" w:type="dxa"/>
          </w:tcPr>
          <w:p w14:paraId="41C2AD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11/10</w:t>
            </w:r>
          </w:p>
        </w:tc>
        <w:tc>
          <w:tcPr>
            <w:tcW w:w="1352" w:type="dxa"/>
          </w:tcPr>
          <w:p w14:paraId="6479BD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Rebuttal</w:t>
            </w:r>
          </w:p>
        </w:tc>
        <w:tc>
          <w:tcPr>
            <w:tcW w:w="981" w:type="dxa"/>
          </w:tcPr>
          <w:p w14:paraId="2D6DD45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6978B0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61FB6B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19B175B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audit: S02 allowance expense, variable O&amp;M expense, off-system sales margin sharing.</w:t>
            </w:r>
          </w:p>
        </w:tc>
      </w:tr>
      <w:tr w:rsidR="00E2704A" w:rsidRPr="00E2704A" w14:paraId="293E9D4C" w14:textId="77777777" w:rsidTr="006F7E84">
        <w:trPr>
          <w:cantSplit/>
          <w:trHeight w:val="138"/>
        </w:trPr>
        <w:tc>
          <w:tcPr>
            <w:tcW w:w="646" w:type="dxa"/>
          </w:tcPr>
          <w:p w14:paraId="5C2AD1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71C2F03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U-31351</w:t>
            </w:r>
          </w:p>
        </w:tc>
        <w:tc>
          <w:tcPr>
            <w:tcW w:w="981" w:type="dxa"/>
          </w:tcPr>
          <w:p w14:paraId="5E8761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AAAAF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11377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 and Valley Electric Membership Cooperative</w:t>
            </w:r>
          </w:p>
        </w:tc>
        <w:tc>
          <w:tcPr>
            <w:tcW w:w="3446" w:type="dxa"/>
          </w:tcPr>
          <w:p w14:paraId="72EDD62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Sale of Valley assets to SWEPCO and dissolution of Valley.</w:t>
            </w:r>
          </w:p>
        </w:tc>
      </w:tr>
      <w:tr w:rsidR="00E2704A" w:rsidRPr="00E2704A" w14:paraId="01C21786" w14:textId="77777777" w:rsidTr="006F7E84">
        <w:trPr>
          <w:cantSplit/>
          <w:trHeight w:val="138"/>
        </w:trPr>
        <w:tc>
          <w:tcPr>
            <w:tcW w:w="646" w:type="dxa"/>
          </w:tcPr>
          <w:p w14:paraId="622526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463E32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10-1261-EL-UNC</w:t>
            </w:r>
          </w:p>
        </w:tc>
        <w:tc>
          <w:tcPr>
            <w:tcW w:w="981" w:type="dxa"/>
          </w:tcPr>
          <w:p w14:paraId="5B2FBAF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1245D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OCC, Ohio Manufacturers Association, Ohio Energy Group, Ohio Hospital Association, Appalachian Peace and Justice Network</w:t>
            </w:r>
          </w:p>
        </w:tc>
        <w:tc>
          <w:tcPr>
            <w:tcW w:w="1526" w:type="dxa"/>
          </w:tcPr>
          <w:p w14:paraId="7B1305A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Columbus Southern Power Company</w:t>
            </w:r>
          </w:p>
        </w:tc>
        <w:tc>
          <w:tcPr>
            <w:tcW w:w="3446" w:type="dxa"/>
          </w:tcPr>
          <w:p w14:paraId="23CCC58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Significantly excessive earnings test.</w:t>
            </w:r>
          </w:p>
        </w:tc>
      </w:tr>
      <w:tr w:rsidR="00E2704A" w:rsidRPr="00E2704A" w14:paraId="0DA36355" w14:textId="77777777" w:rsidTr="006F7E84">
        <w:trPr>
          <w:cantSplit/>
          <w:trHeight w:val="138"/>
        </w:trPr>
        <w:tc>
          <w:tcPr>
            <w:tcW w:w="646" w:type="dxa"/>
          </w:tcPr>
          <w:p w14:paraId="0E0D16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2724BD1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10-0713-E-PC</w:t>
            </w:r>
          </w:p>
        </w:tc>
        <w:tc>
          <w:tcPr>
            <w:tcW w:w="981" w:type="dxa"/>
          </w:tcPr>
          <w:p w14:paraId="4775DEC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0FEFB1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7975E96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Monongahela Power Company, Potomac Edison Power Company</w:t>
            </w:r>
          </w:p>
        </w:tc>
        <w:tc>
          <w:tcPr>
            <w:tcW w:w="3446" w:type="dxa"/>
          </w:tcPr>
          <w:p w14:paraId="3B88E41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of First Energy and Allegheny Energy.</w:t>
            </w:r>
          </w:p>
        </w:tc>
      </w:tr>
      <w:tr w:rsidR="00E2704A" w:rsidRPr="00E2704A" w14:paraId="0F64E480" w14:textId="77777777" w:rsidTr="006F7E84">
        <w:trPr>
          <w:cantSplit/>
          <w:trHeight w:val="138"/>
        </w:trPr>
        <w:tc>
          <w:tcPr>
            <w:tcW w:w="646" w:type="dxa"/>
          </w:tcPr>
          <w:p w14:paraId="50267B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6F6E5C2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F</w:t>
            </w:r>
            <w:r w:rsidRPr="00E2704A">
              <w:rPr>
                <w:rFonts w:ascii="Arial Narrow" w:hAnsi="Arial Narrow"/>
                <w:spacing w:val="-2"/>
                <w:sz w:val="17"/>
              </w:rPr>
              <w:br/>
              <w:t>Direct</w:t>
            </w:r>
          </w:p>
        </w:tc>
        <w:tc>
          <w:tcPr>
            <w:tcW w:w="981" w:type="dxa"/>
          </w:tcPr>
          <w:p w14:paraId="77D2A24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66A780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Staff </w:t>
            </w:r>
          </w:p>
        </w:tc>
        <w:tc>
          <w:tcPr>
            <w:tcW w:w="1526" w:type="dxa"/>
          </w:tcPr>
          <w:p w14:paraId="42EBA7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658737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adjustments in Formula Rate Plan.</w:t>
            </w:r>
          </w:p>
        </w:tc>
      </w:tr>
      <w:tr w:rsidR="00E2704A" w:rsidRPr="00E2704A" w14:paraId="580DE118" w14:textId="77777777" w:rsidTr="006F7E84">
        <w:trPr>
          <w:cantSplit/>
          <w:trHeight w:val="138"/>
        </w:trPr>
        <w:tc>
          <w:tcPr>
            <w:tcW w:w="646" w:type="dxa"/>
          </w:tcPr>
          <w:p w14:paraId="2C9ECE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11/10</w:t>
            </w:r>
          </w:p>
        </w:tc>
        <w:tc>
          <w:tcPr>
            <w:tcW w:w="1352" w:type="dxa"/>
          </w:tcPr>
          <w:p w14:paraId="63753E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EL10-55</w:t>
            </w:r>
            <w:r w:rsidRPr="00E2704A">
              <w:rPr>
                <w:rFonts w:ascii="Arial Narrow" w:hAnsi="Arial Narrow"/>
                <w:spacing w:val="-2"/>
                <w:sz w:val="17"/>
              </w:rPr>
              <w:br/>
              <w:t>Rebuttal</w:t>
            </w:r>
          </w:p>
        </w:tc>
        <w:tc>
          <w:tcPr>
            <w:tcW w:w="981" w:type="dxa"/>
          </w:tcPr>
          <w:p w14:paraId="23E8BDC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2C46D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4969BA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10DF0D4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expense input effects on System Agreement tariffs.</w:t>
            </w:r>
          </w:p>
        </w:tc>
      </w:tr>
      <w:tr w:rsidR="00E2704A" w:rsidRPr="00E2704A" w14:paraId="762F5EC1" w14:textId="77777777" w:rsidTr="006F7E84">
        <w:trPr>
          <w:cantSplit/>
          <w:trHeight w:val="138"/>
        </w:trPr>
        <w:tc>
          <w:tcPr>
            <w:tcW w:w="646" w:type="dxa"/>
          </w:tcPr>
          <w:p w14:paraId="278130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12/10</w:t>
            </w:r>
          </w:p>
        </w:tc>
        <w:tc>
          <w:tcPr>
            <w:tcW w:w="1352" w:type="dxa"/>
          </w:tcPr>
          <w:p w14:paraId="222711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Direct</w:t>
            </w:r>
          </w:p>
        </w:tc>
        <w:tc>
          <w:tcPr>
            <w:tcW w:w="981" w:type="dxa"/>
          </w:tcPr>
          <w:p w14:paraId="4FD09A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0B303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E97152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45129D7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amortization, ADIT, and fuel inventory effects on System Agreement tariffs.</w:t>
            </w:r>
          </w:p>
        </w:tc>
      </w:tr>
      <w:tr w:rsidR="00E2704A" w:rsidRPr="00E2704A" w14:paraId="40772E6E" w14:textId="77777777" w:rsidTr="006F7E84">
        <w:trPr>
          <w:cantSplit/>
          <w:trHeight w:val="138"/>
        </w:trPr>
        <w:tc>
          <w:tcPr>
            <w:tcW w:w="646" w:type="dxa"/>
          </w:tcPr>
          <w:p w14:paraId="1252F6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01/11</w:t>
            </w:r>
          </w:p>
        </w:tc>
        <w:tc>
          <w:tcPr>
            <w:tcW w:w="1352" w:type="dxa"/>
          </w:tcPr>
          <w:p w14:paraId="13C24F7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Cross-Answering</w:t>
            </w:r>
          </w:p>
        </w:tc>
        <w:tc>
          <w:tcPr>
            <w:tcW w:w="981" w:type="dxa"/>
          </w:tcPr>
          <w:p w14:paraId="207031F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B3AD7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B63AD9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6A0798A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amortization, ADIT, and fuel inventory effects on System Agreement tariffs.</w:t>
            </w:r>
          </w:p>
        </w:tc>
      </w:tr>
      <w:tr w:rsidR="00E2704A" w:rsidRPr="00E2704A" w14:paraId="39568430" w14:textId="77777777" w:rsidTr="006F7E84">
        <w:trPr>
          <w:cantSplit/>
          <w:trHeight w:val="138"/>
        </w:trPr>
        <w:tc>
          <w:tcPr>
            <w:tcW w:w="646" w:type="dxa"/>
          </w:tcPr>
          <w:p w14:paraId="373D18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03/11</w:t>
            </w:r>
            <w:r w:rsidRPr="00E2704A">
              <w:rPr>
                <w:rFonts w:ascii="Arial Narrow" w:hAnsi="Arial Narrow"/>
                <w:spacing w:val="-2"/>
                <w:sz w:val="17"/>
              </w:rPr>
              <w:br/>
            </w:r>
            <w:r w:rsidRPr="00E2704A">
              <w:rPr>
                <w:rFonts w:ascii="Arial Narrow" w:hAnsi="Arial Narrow"/>
                <w:spacing w:val="-2"/>
                <w:sz w:val="17"/>
              </w:rPr>
              <w:br/>
              <w:t>04/11</w:t>
            </w:r>
          </w:p>
        </w:tc>
        <w:tc>
          <w:tcPr>
            <w:tcW w:w="1352" w:type="dxa"/>
          </w:tcPr>
          <w:p w14:paraId="3DF192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ER10-2001</w:t>
            </w:r>
            <w:r w:rsidRPr="00E2704A">
              <w:rPr>
                <w:rFonts w:ascii="Arial Narrow" w:hAnsi="Arial Narrow"/>
                <w:spacing w:val="-2"/>
                <w:sz w:val="17"/>
              </w:rPr>
              <w:br/>
              <w:t>Direct</w:t>
            </w:r>
            <w:r w:rsidRPr="00E2704A">
              <w:rPr>
                <w:rFonts w:ascii="Arial Narrow" w:hAnsi="Arial Narrow"/>
                <w:spacing w:val="-2"/>
                <w:sz w:val="17"/>
              </w:rPr>
              <w:br/>
              <w:t>Cross-Answering</w:t>
            </w:r>
          </w:p>
        </w:tc>
        <w:tc>
          <w:tcPr>
            <w:tcW w:w="981" w:type="dxa"/>
          </w:tcPr>
          <w:p w14:paraId="778E8CB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2B872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8FDA5B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Arkansas, Inc.</w:t>
            </w:r>
          </w:p>
        </w:tc>
        <w:tc>
          <w:tcPr>
            <w:tcW w:w="3446" w:type="dxa"/>
          </w:tcPr>
          <w:p w14:paraId="65CB0A4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EAI depreciation rates.</w:t>
            </w:r>
          </w:p>
        </w:tc>
      </w:tr>
      <w:tr w:rsidR="00E2704A" w:rsidRPr="00E2704A" w14:paraId="60F0427F" w14:textId="77777777" w:rsidTr="006F7E84">
        <w:trPr>
          <w:cantSplit/>
          <w:trHeight w:val="138"/>
        </w:trPr>
        <w:tc>
          <w:tcPr>
            <w:tcW w:w="646" w:type="dxa"/>
          </w:tcPr>
          <w:p w14:paraId="4719ED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04/11</w:t>
            </w:r>
          </w:p>
        </w:tc>
        <w:tc>
          <w:tcPr>
            <w:tcW w:w="1352" w:type="dxa"/>
          </w:tcPr>
          <w:p w14:paraId="48CB165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E</w:t>
            </w:r>
          </w:p>
        </w:tc>
        <w:tc>
          <w:tcPr>
            <w:tcW w:w="981" w:type="dxa"/>
          </w:tcPr>
          <w:p w14:paraId="3224D9E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4AC751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B80F26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7CE10E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incl resolution of S02 allowance expense, var O&amp;M expense, sharing of OSS margins.</w:t>
            </w:r>
          </w:p>
        </w:tc>
      </w:tr>
      <w:tr w:rsidR="00E2704A" w:rsidRPr="00E2704A" w14:paraId="3E04E91C" w14:textId="77777777" w:rsidTr="006F7E84">
        <w:trPr>
          <w:cantSplit/>
          <w:trHeight w:val="138"/>
        </w:trPr>
        <w:tc>
          <w:tcPr>
            <w:tcW w:w="646" w:type="dxa"/>
          </w:tcPr>
          <w:p w14:paraId="7C33FE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04/11</w:t>
            </w:r>
            <w:r w:rsidRPr="00E2704A">
              <w:rPr>
                <w:rFonts w:ascii="Arial Narrow" w:hAnsi="Arial Narrow"/>
                <w:spacing w:val="-2"/>
                <w:sz w:val="17"/>
              </w:rPr>
              <w:br/>
            </w:r>
            <w:r w:rsidRPr="00E2704A">
              <w:rPr>
                <w:rFonts w:ascii="Arial Narrow" w:hAnsi="Arial Narrow"/>
                <w:spacing w:val="-2"/>
                <w:sz w:val="17"/>
              </w:rPr>
              <w:br/>
              <w:t>05/11</w:t>
            </w:r>
          </w:p>
        </w:tc>
        <w:tc>
          <w:tcPr>
            <w:tcW w:w="1352" w:type="dxa"/>
          </w:tcPr>
          <w:p w14:paraId="71A99C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38306</w:t>
            </w:r>
            <w:r w:rsidRPr="00E2704A">
              <w:rPr>
                <w:rFonts w:ascii="Arial Narrow" w:hAnsi="Arial Narrow"/>
                <w:spacing w:val="-2"/>
                <w:sz w:val="17"/>
              </w:rPr>
              <w:br/>
              <w:t>Direct</w:t>
            </w:r>
            <w:r w:rsidRPr="00E2704A">
              <w:rPr>
                <w:rFonts w:ascii="Arial Narrow" w:hAnsi="Arial Narrow"/>
                <w:spacing w:val="-2"/>
                <w:sz w:val="17"/>
              </w:rPr>
              <w:br/>
              <w:t>Suppl Direct</w:t>
            </w:r>
          </w:p>
        </w:tc>
        <w:tc>
          <w:tcPr>
            <w:tcW w:w="981" w:type="dxa"/>
          </w:tcPr>
          <w:p w14:paraId="12E674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E0E73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Cities Served by </w:t>
            </w:r>
            <w:r w:rsidRPr="00E2704A">
              <w:rPr>
                <w:rFonts w:ascii="Arial Narrow" w:hAnsi="Arial Narrow"/>
                <w:sz w:val="17"/>
                <w:szCs w:val="17"/>
              </w:rPr>
              <w:t>Texas-New Mexico Power Company</w:t>
            </w:r>
          </w:p>
        </w:tc>
        <w:tc>
          <w:tcPr>
            <w:tcW w:w="1526" w:type="dxa"/>
          </w:tcPr>
          <w:p w14:paraId="7B7BCF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Texas-New Mexico Power Company</w:t>
            </w:r>
          </w:p>
        </w:tc>
        <w:tc>
          <w:tcPr>
            <w:tcW w:w="3446" w:type="dxa"/>
          </w:tcPr>
          <w:p w14:paraId="57DC6B1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AMS deployment plan, AMS Surcharge, rate case expenses.</w:t>
            </w:r>
          </w:p>
        </w:tc>
      </w:tr>
      <w:tr w:rsidR="00E2704A" w:rsidRPr="00E2704A" w14:paraId="07AF6056" w14:textId="77777777" w:rsidTr="006F7E84">
        <w:trPr>
          <w:cantSplit/>
          <w:trHeight w:val="138"/>
        </w:trPr>
        <w:tc>
          <w:tcPr>
            <w:tcW w:w="646" w:type="dxa"/>
          </w:tcPr>
          <w:p w14:paraId="5D6FA0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05/11</w:t>
            </w:r>
          </w:p>
        </w:tc>
        <w:tc>
          <w:tcPr>
            <w:tcW w:w="1352" w:type="dxa"/>
          </w:tcPr>
          <w:p w14:paraId="1E7C8D9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11-0274-E-GI</w:t>
            </w:r>
          </w:p>
        </w:tc>
        <w:tc>
          <w:tcPr>
            <w:tcW w:w="981" w:type="dxa"/>
          </w:tcPr>
          <w:p w14:paraId="2B4FD0B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3007AD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West Virginia Energy Users Group</w:t>
            </w:r>
          </w:p>
        </w:tc>
        <w:tc>
          <w:tcPr>
            <w:tcW w:w="1526" w:type="dxa"/>
          </w:tcPr>
          <w:p w14:paraId="318726D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 Wheeling Power Company</w:t>
            </w:r>
          </w:p>
        </w:tc>
        <w:tc>
          <w:tcPr>
            <w:tcW w:w="3446" w:type="dxa"/>
          </w:tcPr>
          <w:p w14:paraId="28E8D7E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Deferral recovery phase-in, construction surcharge.</w:t>
            </w:r>
          </w:p>
        </w:tc>
      </w:tr>
      <w:tr w:rsidR="00E2704A" w:rsidRPr="00E2704A" w14:paraId="486B7C12" w14:textId="77777777" w:rsidTr="006F7E84">
        <w:trPr>
          <w:cantSplit/>
          <w:trHeight w:val="138"/>
        </w:trPr>
        <w:tc>
          <w:tcPr>
            <w:tcW w:w="646" w:type="dxa"/>
          </w:tcPr>
          <w:p w14:paraId="6E0F65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05/11</w:t>
            </w:r>
          </w:p>
        </w:tc>
        <w:tc>
          <w:tcPr>
            <w:tcW w:w="1352" w:type="dxa"/>
          </w:tcPr>
          <w:p w14:paraId="5FA9A0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2011-00036</w:t>
            </w:r>
          </w:p>
        </w:tc>
        <w:tc>
          <w:tcPr>
            <w:tcW w:w="981" w:type="dxa"/>
          </w:tcPr>
          <w:p w14:paraId="0989D0E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720FD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7B3669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5872D53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1F187877" w14:textId="77777777" w:rsidTr="006F7E84">
        <w:trPr>
          <w:cantSplit/>
          <w:trHeight w:val="138"/>
        </w:trPr>
        <w:tc>
          <w:tcPr>
            <w:tcW w:w="646" w:type="dxa"/>
          </w:tcPr>
          <w:p w14:paraId="5E83A2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06/11</w:t>
            </w:r>
          </w:p>
        </w:tc>
        <w:tc>
          <w:tcPr>
            <w:tcW w:w="1352" w:type="dxa"/>
          </w:tcPr>
          <w:p w14:paraId="7AFDA17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p>
        </w:tc>
        <w:tc>
          <w:tcPr>
            <w:tcW w:w="981" w:type="dxa"/>
          </w:tcPr>
          <w:p w14:paraId="6F27A5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5EFC48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0F844FC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61F56B0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Accounting issues related to Vogtle risk-sharing mechanism.</w:t>
            </w:r>
          </w:p>
        </w:tc>
      </w:tr>
      <w:tr w:rsidR="00E2704A" w:rsidRPr="00E2704A" w14:paraId="6ABDBA11" w14:textId="77777777" w:rsidTr="006F7E84">
        <w:trPr>
          <w:cantSplit/>
          <w:trHeight w:val="138"/>
        </w:trPr>
        <w:tc>
          <w:tcPr>
            <w:tcW w:w="646" w:type="dxa"/>
          </w:tcPr>
          <w:p w14:paraId="08D21D3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7FB6778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ER11-2161</w:t>
            </w:r>
            <w:r w:rsidRPr="00E2704A">
              <w:rPr>
                <w:rFonts w:ascii="Arial Narrow" w:hAnsi="Arial Narrow"/>
                <w:spacing w:val="-2"/>
                <w:sz w:val="17"/>
              </w:rPr>
              <w:br/>
              <w:t>Direct and</w:t>
            </w:r>
            <w:r w:rsidRPr="00E2704A">
              <w:rPr>
                <w:rFonts w:ascii="Arial Narrow" w:hAnsi="Arial Narrow"/>
                <w:spacing w:val="-2"/>
                <w:sz w:val="17"/>
              </w:rPr>
              <w:br/>
              <w:t>Answering</w:t>
            </w:r>
          </w:p>
        </w:tc>
        <w:tc>
          <w:tcPr>
            <w:tcW w:w="981" w:type="dxa"/>
          </w:tcPr>
          <w:p w14:paraId="16136B2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2018D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10A80AD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Entergy Texas, Inc.</w:t>
            </w:r>
          </w:p>
        </w:tc>
        <w:tc>
          <w:tcPr>
            <w:tcW w:w="3446" w:type="dxa"/>
          </w:tcPr>
          <w:p w14:paraId="19B5B3C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ETI depreciation rates; accounting issues.</w:t>
            </w:r>
          </w:p>
        </w:tc>
      </w:tr>
      <w:tr w:rsidR="00E2704A" w:rsidRPr="00E2704A" w14:paraId="585310CC" w14:textId="77777777" w:rsidTr="006F7E84">
        <w:trPr>
          <w:cantSplit/>
          <w:trHeight w:val="138"/>
        </w:trPr>
        <w:tc>
          <w:tcPr>
            <w:tcW w:w="646" w:type="dxa"/>
          </w:tcPr>
          <w:p w14:paraId="0B981E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65E6600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PUE-2011-00027</w:t>
            </w:r>
          </w:p>
        </w:tc>
        <w:tc>
          <w:tcPr>
            <w:tcW w:w="981" w:type="dxa"/>
          </w:tcPr>
          <w:p w14:paraId="51FDE9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14EACC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0EC4067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Virginia Electric and Power Company</w:t>
            </w:r>
          </w:p>
        </w:tc>
        <w:tc>
          <w:tcPr>
            <w:tcW w:w="3446" w:type="dxa"/>
          </w:tcPr>
          <w:p w14:paraId="1139252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Return on equity performance incentive.</w:t>
            </w:r>
          </w:p>
        </w:tc>
      </w:tr>
      <w:tr w:rsidR="00E2704A" w:rsidRPr="00E2704A" w14:paraId="53B16620" w14:textId="77777777" w:rsidTr="006F7E84">
        <w:trPr>
          <w:cantSplit/>
          <w:trHeight w:val="138"/>
        </w:trPr>
        <w:tc>
          <w:tcPr>
            <w:tcW w:w="646" w:type="dxa"/>
          </w:tcPr>
          <w:p w14:paraId="05B854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0B9B0004"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11-346-EL-SSO</w:t>
            </w:r>
            <w:r w:rsidRPr="00AF569C">
              <w:rPr>
                <w:rFonts w:ascii="Arial Narrow" w:hAnsi="Arial Narrow"/>
                <w:spacing w:val="-2"/>
                <w:sz w:val="17"/>
                <w:lang w:val="es-US"/>
              </w:rPr>
              <w:br/>
              <w:t>11-348-EL-SSO</w:t>
            </w:r>
            <w:r w:rsidRPr="00AF569C">
              <w:rPr>
                <w:rFonts w:ascii="Arial Narrow" w:hAnsi="Arial Narrow"/>
                <w:spacing w:val="-2"/>
                <w:sz w:val="17"/>
                <w:lang w:val="es-US"/>
              </w:rPr>
              <w:br/>
              <w:t>11-349-EL-AAM</w:t>
            </w:r>
            <w:r w:rsidRPr="00AF569C">
              <w:rPr>
                <w:rFonts w:ascii="Arial Narrow" w:hAnsi="Arial Narrow"/>
                <w:spacing w:val="-2"/>
                <w:sz w:val="17"/>
                <w:lang w:val="es-US"/>
              </w:rPr>
              <w:br/>
              <w:t>11-350-EL-AAM</w:t>
            </w:r>
          </w:p>
        </w:tc>
        <w:tc>
          <w:tcPr>
            <w:tcW w:w="981" w:type="dxa"/>
          </w:tcPr>
          <w:p w14:paraId="545C59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5DD42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4453539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AEP-OH</w:t>
            </w:r>
          </w:p>
        </w:tc>
        <w:tc>
          <w:tcPr>
            <w:tcW w:w="3446" w:type="dxa"/>
          </w:tcPr>
          <w:p w14:paraId="4BBAADF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Equity Stabilization Incentive Plan; actual earned returns; ADIT offsets in riders.</w:t>
            </w:r>
          </w:p>
        </w:tc>
      </w:tr>
      <w:tr w:rsidR="00E2704A" w:rsidRPr="00E2704A" w14:paraId="673DF337" w14:textId="77777777" w:rsidTr="006F7E84">
        <w:trPr>
          <w:cantSplit/>
          <w:trHeight w:val="138"/>
        </w:trPr>
        <w:tc>
          <w:tcPr>
            <w:tcW w:w="646" w:type="dxa"/>
          </w:tcPr>
          <w:p w14:paraId="57A7C1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59BED5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Subdocket F</w:t>
            </w:r>
            <w:r w:rsidRPr="00E2704A">
              <w:rPr>
                <w:rFonts w:ascii="Arial Narrow" w:hAnsi="Arial Narrow"/>
                <w:spacing w:val="-2"/>
                <w:sz w:val="17"/>
              </w:rPr>
              <w:br/>
              <w:t>Rebuttal</w:t>
            </w:r>
          </w:p>
        </w:tc>
        <w:tc>
          <w:tcPr>
            <w:tcW w:w="981" w:type="dxa"/>
          </w:tcPr>
          <w:p w14:paraId="090AE7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2613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7328B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1930266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service lives; AFUDC adjustments.</w:t>
            </w:r>
          </w:p>
        </w:tc>
      </w:tr>
      <w:tr w:rsidR="00E2704A" w:rsidRPr="00E2704A" w14:paraId="024E5F98" w14:textId="77777777" w:rsidTr="006F7E84">
        <w:trPr>
          <w:cantSplit/>
          <w:trHeight w:val="138"/>
        </w:trPr>
        <w:tc>
          <w:tcPr>
            <w:tcW w:w="646" w:type="dxa"/>
          </w:tcPr>
          <w:p w14:paraId="4EA86E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2EB194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05-UR-105</w:t>
            </w:r>
          </w:p>
        </w:tc>
        <w:tc>
          <w:tcPr>
            <w:tcW w:w="981" w:type="dxa"/>
          </w:tcPr>
          <w:p w14:paraId="6D928E5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A6C31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13A43F4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WE Energies, Inc.</w:t>
            </w:r>
          </w:p>
        </w:tc>
        <w:tc>
          <w:tcPr>
            <w:tcW w:w="3446" w:type="dxa"/>
          </w:tcPr>
          <w:p w14:paraId="1F1BA32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Suspended amortization expenses; revenue requirements.</w:t>
            </w:r>
          </w:p>
        </w:tc>
      </w:tr>
      <w:tr w:rsidR="00E2704A" w:rsidRPr="00E2704A" w14:paraId="6BE659E1" w14:textId="77777777" w:rsidTr="006F7E84">
        <w:trPr>
          <w:cantSplit/>
          <w:trHeight w:val="138"/>
        </w:trPr>
        <w:tc>
          <w:tcPr>
            <w:tcW w:w="646" w:type="dxa"/>
          </w:tcPr>
          <w:p w14:paraId="13B5F0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45DB5DF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ER11-2161 </w:t>
            </w:r>
            <w:r w:rsidRPr="00E2704A">
              <w:rPr>
                <w:rFonts w:ascii="Arial Narrow" w:hAnsi="Arial Narrow"/>
                <w:spacing w:val="-2"/>
                <w:sz w:val="17"/>
              </w:rPr>
              <w:br/>
              <w:t>Cross-Answering</w:t>
            </w:r>
          </w:p>
        </w:tc>
        <w:tc>
          <w:tcPr>
            <w:tcW w:w="981" w:type="dxa"/>
          </w:tcPr>
          <w:p w14:paraId="0BB0DBC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EBE4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6B8CDE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Entergy Services, Inc. and Entergy Texas, Inc.</w:t>
            </w:r>
          </w:p>
        </w:tc>
        <w:tc>
          <w:tcPr>
            <w:tcW w:w="3446" w:type="dxa"/>
          </w:tcPr>
          <w:p w14:paraId="5ABEFC6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ETI depreciation rates; accounting issues.</w:t>
            </w:r>
          </w:p>
        </w:tc>
      </w:tr>
      <w:tr w:rsidR="00E2704A" w:rsidRPr="00E2704A" w14:paraId="549F5AF4" w14:textId="77777777" w:rsidTr="006F7E84">
        <w:trPr>
          <w:cantSplit/>
          <w:trHeight w:val="138"/>
        </w:trPr>
        <w:tc>
          <w:tcPr>
            <w:tcW w:w="646" w:type="dxa"/>
          </w:tcPr>
          <w:p w14:paraId="7F12F1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09/11</w:t>
            </w:r>
          </w:p>
        </w:tc>
        <w:tc>
          <w:tcPr>
            <w:tcW w:w="1352" w:type="dxa"/>
          </w:tcPr>
          <w:p w14:paraId="14D0DA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39504</w:t>
            </w:r>
          </w:p>
        </w:tc>
        <w:tc>
          <w:tcPr>
            <w:tcW w:w="981" w:type="dxa"/>
          </w:tcPr>
          <w:p w14:paraId="2B4E7CD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7D18EA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3FEBDD6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CenterPoint Energy Houston Electric</w:t>
            </w:r>
          </w:p>
        </w:tc>
        <w:tc>
          <w:tcPr>
            <w:tcW w:w="3446" w:type="dxa"/>
          </w:tcPr>
          <w:p w14:paraId="56995D5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Investment tax credit, excess deferred income taxes; normalization.</w:t>
            </w:r>
          </w:p>
        </w:tc>
      </w:tr>
      <w:tr w:rsidR="00E2704A" w:rsidRPr="00E2704A" w14:paraId="102CFEBD" w14:textId="77777777" w:rsidTr="006F7E84">
        <w:trPr>
          <w:cantSplit/>
          <w:trHeight w:val="718"/>
        </w:trPr>
        <w:tc>
          <w:tcPr>
            <w:tcW w:w="646" w:type="dxa"/>
          </w:tcPr>
          <w:p w14:paraId="007115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09/11</w:t>
            </w:r>
          </w:p>
        </w:tc>
        <w:tc>
          <w:tcPr>
            <w:tcW w:w="1352" w:type="dxa"/>
          </w:tcPr>
          <w:p w14:paraId="0D6177B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2011-00161</w:t>
            </w:r>
            <w:r w:rsidRPr="00E2704A">
              <w:rPr>
                <w:rFonts w:ascii="Arial Narrow" w:hAnsi="Arial Narrow"/>
                <w:spacing w:val="-2"/>
                <w:sz w:val="17"/>
              </w:rPr>
              <w:br/>
              <w:t>2011-00162</w:t>
            </w:r>
          </w:p>
        </w:tc>
        <w:tc>
          <w:tcPr>
            <w:tcW w:w="981" w:type="dxa"/>
          </w:tcPr>
          <w:p w14:paraId="6F3B52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1C85B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Consumers, Inc.</w:t>
            </w:r>
          </w:p>
        </w:tc>
        <w:tc>
          <w:tcPr>
            <w:tcW w:w="1526" w:type="dxa"/>
          </w:tcPr>
          <w:p w14:paraId="0E713FD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Louisville Gas &amp; Electric Company, Kentucky Utilities Company</w:t>
            </w:r>
          </w:p>
        </w:tc>
        <w:tc>
          <w:tcPr>
            <w:tcW w:w="3446" w:type="dxa"/>
          </w:tcPr>
          <w:p w14:paraId="29AA954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requirements and financing.</w:t>
            </w:r>
          </w:p>
        </w:tc>
      </w:tr>
      <w:tr w:rsidR="00E2704A" w:rsidRPr="00E2704A" w14:paraId="568F5532" w14:textId="77777777" w:rsidTr="006F7E84">
        <w:trPr>
          <w:cantSplit/>
          <w:trHeight w:val="522"/>
        </w:trPr>
        <w:tc>
          <w:tcPr>
            <w:tcW w:w="646" w:type="dxa"/>
          </w:tcPr>
          <w:p w14:paraId="293552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10/11</w:t>
            </w:r>
          </w:p>
        </w:tc>
        <w:tc>
          <w:tcPr>
            <w:tcW w:w="1352" w:type="dxa"/>
          </w:tcPr>
          <w:p w14:paraId="7DAB01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11-4571-EL-UNC</w:t>
            </w:r>
            <w:r w:rsidRPr="00E2704A">
              <w:rPr>
                <w:rFonts w:ascii="Arial Narrow" w:hAnsi="Arial Narrow"/>
                <w:spacing w:val="-2"/>
                <w:sz w:val="17"/>
              </w:rPr>
              <w:br/>
              <w:t>11-4572-EL-UNC</w:t>
            </w:r>
          </w:p>
        </w:tc>
        <w:tc>
          <w:tcPr>
            <w:tcW w:w="981" w:type="dxa"/>
          </w:tcPr>
          <w:p w14:paraId="246154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44E2B1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47C6CE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Columbus Southern Power Company, Ohio Power Company</w:t>
            </w:r>
          </w:p>
        </w:tc>
        <w:tc>
          <w:tcPr>
            <w:tcW w:w="3446" w:type="dxa"/>
          </w:tcPr>
          <w:p w14:paraId="30E8303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Significantly excessive earnings.</w:t>
            </w:r>
          </w:p>
        </w:tc>
      </w:tr>
      <w:tr w:rsidR="00E2704A" w:rsidRPr="00E2704A" w14:paraId="29619E03" w14:textId="77777777" w:rsidTr="006F7E84">
        <w:trPr>
          <w:cantSplit/>
          <w:trHeight w:val="901"/>
        </w:trPr>
        <w:tc>
          <w:tcPr>
            <w:tcW w:w="646" w:type="dxa"/>
          </w:tcPr>
          <w:p w14:paraId="53C452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10/11</w:t>
            </w:r>
          </w:p>
        </w:tc>
        <w:tc>
          <w:tcPr>
            <w:tcW w:w="1352" w:type="dxa"/>
          </w:tcPr>
          <w:p w14:paraId="2D9D011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4220-UR-117</w:t>
            </w:r>
            <w:r w:rsidRPr="00E2704A">
              <w:rPr>
                <w:rFonts w:ascii="Arial Narrow" w:hAnsi="Arial Narrow"/>
                <w:spacing w:val="-2"/>
                <w:sz w:val="17"/>
              </w:rPr>
              <w:br/>
              <w:t>Direct</w:t>
            </w:r>
          </w:p>
        </w:tc>
        <w:tc>
          <w:tcPr>
            <w:tcW w:w="981" w:type="dxa"/>
          </w:tcPr>
          <w:p w14:paraId="7B3EAE7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EB8A5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7CB448F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Northern States Power-Wisconsin</w:t>
            </w:r>
          </w:p>
        </w:tc>
        <w:tc>
          <w:tcPr>
            <w:tcW w:w="3446" w:type="dxa"/>
          </w:tcPr>
          <w:p w14:paraId="2B60531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Nuclear O&amp;M, depreciation.</w:t>
            </w:r>
          </w:p>
        </w:tc>
      </w:tr>
      <w:tr w:rsidR="00E2704A" w:rsidRPr="00E2704A" w14:paraId="6D97DFD7" w14:textId="77777777" w:rsidTr="006F7E84">
        <w:trPr>
          <w:cantSplit/>
          <w:trHeight w:val="914"/>
        </w:trPr>
        <w:tc>
          <w:tcPr>
            <w:tcW w:w="646" w:type="dxa"/>
          </w:tcPr>
          <w:p w14:paraId="20F793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11/11</w:t>
            </w:r>
          </w:p>
        </w:tc>
        <w:tc>
          <w:tcPr>
            <w:tcW w:w="1352" w:type="dxa"/>
          </w:tcPr>
          <w:p w14:paraId="54D27D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4220-UR-117</w:t>
            </w:r>
            <w:r w:rsidRPr="00E2704A">
              <w:rPr>
                <w:rFonts w:ascii="Arial Narrow" w:hAnsi="Arial Narrow"/>
                <w:spacing w:val="-2"/>
                <w:sz w:val="17"/>
              </w:rPr>
              <w:br/>
              <w:t>Surrebuttal</w:t>
            </w:r>
          </w:p>
        </w:tc>
        <w:tc>
          <w:tcPr>
            <w:tcW w:w="981" w:type="dxa"/>
          </w:tcPr>
          <w:p w14:paraId="2A15F43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74684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5745992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Northern States Power-Wisconsin</w:t>
            </w:r>
          </w:p>
        </w:tc>
        <w:tc>
          <w:tcPr>
            <w:tcW w:w="3446" w:type="dxa"/>
          </w:tcPr>
          <w:p w14:paraId="2412501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Nuclear O&amp;M, depreciation.</w:t>
            </w:r>
          </w:p>
        </w:tc>
      </w:tr>
      <w:tr w:rsidR="00E2704A" w:rsidRPr="00E2704A" w14:paraId="216B17AD" w14:textId="77777777" w:rsidTr="006F7E84">
        <w:trPr>
          <w:cantSplit/>
          <w:trHeight w:val="522"/>
        </w:trPr>
        <w:tc>
          <w:tcPr>
            <w:tcW w:w="646" w:type="dxa"/>
          </w:tcPr>
          <w:p w14:paraId="767338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11/11</w:t>
            </w:r>
          </w:p>
        </w:tc>
        <w:tc>
          <w:tcPr>
            <w:tcW w:w="1352" w:type="dxa"/>
          </w:tcPr>
          <w:p w14:paraId="3D4F9C1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39722</w:t>
            </w:r>
          </w:p>
        </w:tc>
        <w:tc>
          <w:tcPr>
            <w:tcW w:w="981" w:type="dxa"/>
          </w:tcPr>
          <w:p w14:paraId="32246CC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A6E1E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AEP Texas Central Company</w:t>
            </w:r>
          </w:p>
        </w:tc>
        <w:tc>
          <w:tcPr>
            <w:tcW w:w="1526" w:type="dxa"/>
          </w:tcPr>
          <w:p w14:paraId="2D98F4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AEP Texas Central Company</w:t>
            </w:r>
          </w:p>
        </w:tc>
        <w:tc>
          <w:tcPr>
            <w:tcW w:w="3446" w:type="dxa"/>
          </w:tcPr>
          <w:p w14:paraId="5FD5A01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Investment tax credit, excess deferred income taxes; normalization.</w:t>
            </w:r>
          </w:p>
        </w:tc>
      </w:tr>
      <w:tr w:rsidR="00E2704A" w:rsidRPr="00E2704A" w14:paraId="1C118A40" w14:textId="77777777" w:rsidTr="006F7E84">
        <w:trPr>
          <w:cantSplit/>
          <w:trHeight w:val="536"/>
        </w:trPr>
        <w:tc>
          <w:tcPr>
            <w:tcW w:w="646" w:type="dxa"/>
          </w:tcPr>
          <w:p w14:paraId="24781D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02/12</w:t>
            </w:r>
          </w:p>
        </w:tc>
        <w:tc>
          <w:tcPr>
            <w:tcW w:w="1352" w:type="dxa"/>
          </w:tcPr>
          <w:p w14:paraId="2F18D57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40020</w:t>
            </w:r>
          </w:p>
        </w:tc>
        <w:tc>
          <w:tcPr>
            <w:tcW w:w="981" w:type="dxa"/>
          </w:tcPr>
          <w:p w14:paraId="66C203D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C1AC9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6AA908D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Lone Star Transmission, LLC</w:t>
            </w:r>
          </w:p>
        </w:tc>
        <w:tc>
          <w:tcPr>
            <w:tcW w:w="3446" w:type="dxa"/>
          </w:tcPr>
          <w:p w14:paraId="71C48AE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Temporary rates.</w:t>
            </w:r>
          </w:p>
        </w:tc>
      </w:tr>
      <w:tr w:rsidR="00E2704A" w:rsidRPr="00E2704A" w14:paraId="5727D563" w14:textId="77777777" w:rsidTr="006F7E84">
        <w:trPr>
          <w:cantSplit/>
          <w:trHeight w:val="522"/>
        </w:trPr>
        <w:tc>
          <w:tcPr>
            <w:tcW w:w="646" w:type="dxa"/>
          </w:tcPr>
          <w:p w14:paraId="67F173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03/12</w:t>
            </w:r>
          </w:p>
        </w:tc>
        <w:tc>
          <w:tcPr>
            <w:tcW w:w="1352" w:type="dxa"/>
          </w:tcPr>
          <w:p w14:paraId="34F8E0D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11AL-947E                     Answer</w:t>
            </w:r>
          </w:p>
        </w:tc>
        <w:tc>
          <w:tcPr>
            <w:tcW w:w="981" w:type="dxa"/>
          </w:tcPr>
          <w:p w14:paraId="4AD5F26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0CC1BE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Climax Molybdenum Company and CF&amp;I Steel, L.P. d/b/a Evraz Rocky Mountain Steel</w:t>
            </w:r>
          </w:p>
        </w:tc>
        <w:tc>
          <w:tcPr>
            <w:tcW w:w="1526" w:type="dxa"/>
          </w:tcPr>
          <w:p w14:paraId="7FBDABF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Public Service Company of Colorado</w:t>
            </w:r>
          </w:p>
        </w:tc>
        <w:tc>
          <w:tcPr>
            <w:tcW w:w="3446" w:type="dxa"/>
          </w:tcPr>
          <w:p w14:paraId="2A7B4C3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historic test year, future test year, CACJA CWIP, contra-AFUDC.</w:t>
            </w:r>
          </w:p>
        </w:tc>
      </w:tr>
      <w:tr w:rsidR="00E2704A" w:rsidRPr="00E2704A" w14:paraId="27241900" w14:textId="77777777" w:rsidTr="006F7E84">
        <w:trPr>
          <w:cantSplit/>
          <w:trHeight w:val="486"/>
        </w:trPr>
        <w:tc>
          <w:tcPr>
            <w:tcW w:w="646" w:type="dxa"/>
          </w:tcPr>
          <w:p w14:paraId="2E3217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03/12</w:t>
            </w:r>
          </w:p>
        </w:tc>
        <w:tc>
          <w:tcPr>
            <w:tcW w:w="1352" w:type="dxa"/>
          </w:tcPr>
          <w:p w14:paraId="52AA15C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2011-00401</w:t>
            </w:r>
          </w:p>
        </w:tc>
        <w:tc>
          <w:tcPr>
            <w:tcW w:w="981" w:type="dxa"/>
          </w:tcPr>
          <w:p w14:paraId="621229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DD080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2DCBC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19387D1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Big Sandy 2 environmental retrofits and environmental surcharge recovery.</w:t>
            </w:r>
          </w:p>
        </w:tc>
      </w:tr>
      <w:tr w:rsidR="00E2704A" w:rsidRPr="00E2704A" w14:paraId="626D6756" w14:textId="77777777" w:rsidTr="006F7E84">
        <w:trPr>
          <w:cantSplit/>
          <w:trHeight w:val="486"/>
        </w:trPr>
        <w:tc>
          <w:tcPr>
            <w:tcW w:w="646" w:type="dxa"/>
          </w:tcPr>
          <w:p w14:paraId="2EDFE4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4/12</w:t>
            </w:r>
          </w:p>
        </w:tc>
        <w:tc>
          <w:tcPr>
            <w:tcW w:w="1352" w:type="dxa"/>
          </w:tcPr>
          <w:p w14:paraId="5E50B17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2011-00036</w:t>
            </w:r>
          </w:p>
          <w:p w14:paraId="58B623A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 Rehearing</w:t>
            </w:r>
          </w:p>
          <w:p w14:paraId="5E82F2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Supplemental Rebuttal Rehearing</w:t>
            </w:r>
          </w:p>
        </w:tc>
        <w:tc>
          <w:tcPr>
            <w:tcW w:w="981" w:type="dxa"/>
          </w:tcPr>
          <w:p w14:paraId="608B8BA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47A27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D5836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7C1F939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 depreciation rates and expense.</w:t>
            </w:r>
          </w:p>
        </w:tc>
      </w:tr>
      <w:tr w:rsidR="00E2704A" w:rsidRPr="00E2704A" w14:paraId="57C50FE3" w14:textId="77777777" w:rsidTr="006F7E84">
        <w:trPr>
          <w:cantSplit/>
          <w:trHeight w:val="486"/>
        </w:trPr>
        <w:tc>
          <w:tcPr>
            <w:tcW w:w="646" w:type="dxa"/>
          </w:tcPr>
          <w:p w14:paraId="1A222E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04/12</w:t>
            </w:r>
          </w:p>
        </w:tc>
        <w:tc>
          <w:tcPr>
            <w:tcW w:w="1352" w:type="dxa"/>
          </w:tcPr>
          <w:p w14:paraId="2C6573E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10-2929-EL-UNC</w:t>
            </w:r>
          </w:p>
        </w:tc>
        <w:tc>
          <w:tcPr>
            <w:tcW w:w="981" w:type="dxa"/>
          </w:tcPr>
          <w:p w14:paraId="4B1CECB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2FB2FD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00C183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w:t>
            </w:r>
          </w:p>
        </w:tc>
        <w:tc>
          <w:tcPr>
            <w:tcW w:w="3446" w:type="dxa"/>
          </w:tcPr>
          <w:p w14:paraId="1AD77C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State compensation mechanism, CRES capacity charges, Equity Stabilization Mechanism</w:t>
            </w:r>
          </w:p>
        </w:tc>
      </w:tr>
      <w:tr w:rsidR="00E2704A" w:rsidRPr="00E2704A" w14:paraId="0D1684E5" w14:textId="77777777" w:rsidTr="006F7E84">
        <w:trPr>
          <w:cantSplit/>
          <w:trHeight w:val="486"/>
        </w:trPr>
        <w:tc>
          <w:tcPr>
            <w:tcW w:w="646" w:type="dxa"/>
          </w:tcPr>
          <w:p w14:paraId="3DFF6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05/12</w:t>
            </w:r>
          </w:p>
        </w:tc>
        <w:tc>
          <w:tcPr>
            <w:tcW w:w="1352" w:type="dxa"/>
          </w:tcPr>
          <w:p w14:paraId="0B4CEBF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11-346-EL-SSO</w:t>
            </w:r>
          </w:p>
          <w:p w14:paraId="2104B70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11-348-EL-SSO</w:t>
            </w:r>
          </w:p>
        </w:tc>
        <w:tc>
          <w:tcPr>
            <w:tcW w:w="981" w:type="dxa"/>
          </w:tcPr>
          <w:p w14:paraId="4CEF252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0D71CC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61B931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w:t>
            </w:r>
          </w:p>
        </w:tc>
        <w:tc>
          <w:tcPr>
            <w:tcW w:w="3446" w:type="dxa"/>
          </w:tcPr>
          <w:p w14:paraId="189E54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State compensation mechanism, Equity Stabilization Mechanism, Retail Stability Rider.</w:t>
            </w:r>
          </w:p>
        </w:tc>
      </w:tr>
      <w:tr w:rsidR="00E2704A" w:rsidRPr="00E2704A" w14:paraId="0CC34E8A" w14:textId="77777777" w:rsidTr="006F7E84">
        <w:trPr>
          <w:cantSplit/>
          <w:trHeight w:val="486"/>
        </w:trPr>
        <w:tc>
          <w:tcPr>
            <w:tcW w:w="646" w:type="dxa"/>
          </w:tcPr>
          <w:p w14:paraId="33F4FF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05/12</w:t>
            </w:r>
          </w:p>
        </w:tc>
        <w:tc>
          <w:tcPr>
            <w:tcW w:w="1352" w:type="dxa"/>
          </w:tcPr>
          <w:p w14:paraId="58F17E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11-4393-EL-RDR</w:t>
            </w:r>
          </w:p>
        </w:tc>
        <w:tc>
          <w:tcPr>
            <w:tcW w:w="981" w:type="dxa"/>
          </w:tcPr>
          <w:p w14:paraId="438B708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76840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58A27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Ohio, Inc.</w:t>
            </w:r>
          </w:p>
        </w:tc>
        <w:tc>
          <w:tcPr>
            <w:tcW w:w="3446" w:type="dxa"/>
          </w:tcPr>
          <w:p w14:paraId="3024BF1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Incentives for over-compliance on EE/PDR mandates.</w:t>
            </w:r>
          </w:p>
        </w:tc>
      </w:tr>
      <w:tr w:rsidR="00E2704A" w:rsidRPr="00E2704A" w14:paraId="27109BB5" w14:textId="77777777" w:rsidTr="006F7E84">
        <w:trPr>
          <w:cantSplit/>
          <w:trHeight w:val="486"/>
        </w:trPr>
        <w:tc>
          <w:tcPr>
            <w:tcW w:w="646" w:type="dxa"/>
          </w:tcPr>
          <w:p w14:paraId="3BA8C9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06/12</w:t>
            </w:r>
          </w:p>
        </w:tc>
        <w:tc>
          <w:tcPr>
            <w:tcW w:w="1352" w:type="dxa"/>
          </w:tcPr>
          <w:p w14:paraId="554D6E2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40020</w:t>
            </w:r>
          </w:p>
        </w:tc>
        <w:tc>
          <w:tcPr>
            <w:tcW w:w="981" w:type="dxa"/>
          </w:tcPr>
          <w:p w14:paraId="1688920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105632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55DCB8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Lone Star Transmission, LLC</w:t>
            </w:r>
          </w:p>
        </w:tc>
        <w:tc>
          <w:tcPr>
            <w:tcW w:w="3446" w:type="dxa"/>
          </w:tcPr>
          <w:p w14:paraId="0FB17CE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ADIT, bonus depreciation and NOL, working capital, self insurance, depreciation rates, federal income tax expense.</w:t>
            </w:r>
          </w:p>
        </w:tc>
      </w:tr>
      <w:tr w:rsidR="00E2704A" w:rsidRPr="00E2704A" w14:paraId="5BB7F369" w14:textId="77777777" w:rsidTr="006F7E84">
        <w:trPr>
          <w:cantSplit/>
          <w:trHeight w:val="486"/>
        </w:trPr>
        <w:tc>
          <w:tcPr>
            <w:tcW w:w="646" w:type="dxa"/>
          </w:tcPr>
          <w:p w14:paraId="43322B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07/12</w:t>
            </w:r>
          </w:p>
        </w:tc>
        <w:tc>
          <w:tcPr>
            <w:tcW w:w="1352" w:type="dxa"/>
          </w:tcPr>
          <w:p w14:paraId="76C232C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tc>
        <w:tc>
          <w:tcPr>
            <w:tcW w:w="981" w:type="dxa"/>
          </w:tcPr>
          <w:p w14:paraId="13241A6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6B1678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5814DE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339E51E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vegetation management, nuclear outage expense, cash working capital, CWIP in rate base.</w:t>
            </w:r>
          </w:p>
        </w:tc>
      </w:tr>
      <w:tr w:rsidR="00E2704A" w:rsidRPr="00E2704A" w14:paraId="75781600" w14:textId="77777777" w:rsidTr="006F7E84">
        <w:trPr>
          <w:cantSplit/>
          <w:trHeight w:val="486"/>
        </w:trPr>
        <w:tc>
          <w:tcPr>
            <w:tcW w:w="646" w:type="dxa"/>
          </w:tcPr>
          <w:p w14:paraId="3B01F8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07/12</w:t>
            </w:r>
          </w:p>
        </w:tc>
        <w:tc>
          <w:tcPr>
            <w:tcW w:w="1352" w:type="dxa"/>
          </w:tcPr>
          <w:p w14:paraId="55AF115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2012-00063</w:t>
            </w:r>
          </w:p>
        </w:tc>
        <w:tc>
          <w:tcPr>
            <w:tcW w:w="981" w:type="dxa"/>
          </w:tcPr>
          <w:p w14:paraId="383A264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9DB57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EBA62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2F734DB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retrofits, including environmental surcharge recovery.</w:t>
            </w:r>
          </w:p>
        </w:tc>
      </w:tr>
      <w:tr w:rsidR="00E2704A" w:rsidRPr="00E2704A" w14:paraId="5040E412" w14:textId="77777777" w:rsidTr="006F7E84">
        <w:trPr>
          <w:cantSplit/>
          <w:trHeight w:val="486"/>
        </w:trPr>
        <w:tc>
          <w:tcPr>
            <w:tcW w:w="646" w:type="dxa"/>
          </w:tcPr>
          <w:p w14:paraId="1AF0FF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09/12</w:t>
            </w:r>
          </w:p>
        </w:tc>
        <w:tc>
          <w:tcPr>
            <w:tcW w:w="1352" w:type="dxa"/>
          </w:tcPr>
          <w:p w14:paraId="2A8B804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05-UR-106</w:t>
            </w:r>
          </w:p>
        </w:tc>
        <w:tc>
          <w:tcPr>
            <w:tcW w:w="981" w:type="dxa"/>
          </w:tcPr>
          <w:p w14:paraId="44C423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338D9A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 Inc.</w:t>
            </w:r>
          </w:p>
        </w:tc>
        <w:tc>
          <w:tcPr>
            <w:tcW w:w="1526" w:type="dxa"/>
          </w:tcPr>
          <w:p w14:paraId="5A635F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Electric Power Company</w:t>
            </w:r>
          </w:p>
        </w:tc>
        <w:tc>
          <w:tcPr>
            <w:tcW w:w="3446" w:type="dxa"/>
          </w:tcPr>
          <w:p w14:paraId="3156211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Section 1603 grants, new solar facility, payroll expenses, cost of debt.</w:t>
            </w:r>
          </w:p>
        </w:tc>
      </w:tr>
      <w:tr w:rsidR="00E2704A" w:rsidRPr="00E2704A" w14:paraId="4F8F7747" w14:textId="77777777" w:rsidTr="006F7E84">
        <w:trPr>
          <w:cantSplit/>
          <w:trHeight w:val="486"/>
        </w:trPr>
        <w:tc>
          <w:tcPr>
            <w:tcW w:w="646" w:type="dxa"/>
          </w:tcPr>
          <w:p w14:paraId="647A69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472EEB2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2012-00221</w:t>
            </w:r>
          </w:p>
          <w:p w14:paraId="6DFF4CB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2012-00222</w:t>
            </w:r>
          </w:p>
        </w:tc>
        <w:tc>
          <w:tcPr>
            <w:tcW w:w="981" w:type="dxa"/>
          </w:tcPr>
          <w:p w14:paraId="762E1E3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24AA8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51E0D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4CED88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off-system sales, outage maintenance, storm damage, injuries and damages, depreciation rates and expense.</w:t>
            </w:r>
          </w:p>
        </w:tc>
      </w:tr>
      <w:tr w:rsidR="00E2704A" w:rsidRPr="00E2704A" w14:paraId="0FC702B2" w14:textId="77777777" w:rsidTr="006F7E84">
        <w:trPr>
          <w:cantSplit/>
          <w:trHeight w:val="486"/>
        </w:trPr>
        <w:tc>
          <w:tcPr>
            <w:tcW w:w="646" w:type="dxa"/>
          </w:tcPr>
          <w:p w14:paraId="4DDFBB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1B30CB3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p w14:paraId="39F1139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w:t>
            </w:r>
          </w:p>
        </w:tc>
        <w:tc>
          <w:tcPr>
            <w:tcW w:w="981" w:type="dxa"/>
          </w:tcPr>
          <w:p w14:paraId="70893F1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5C45B7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798D92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472C766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issues.</w:t>
            </w:r>
          </w:p>
        </w:tc>
      </w:tr>
      <w:tr w:rsidR="00E2704A" w:rsidRPr="00E2704A" w14:paraId="16461798" w14:textId="77777777" w:rsidTr="006F7E84">
        <w:trPr>
          <w:cantSplit/>
          <w:trHeight w:val="486"/>
        </w:trPr>
        <w:tc>
          <w:tcPr>
            <w:tcW w:w="646" w:type="dxa"/>
          </w:tcPr>
          <w:p w14:paraId="60BF1F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11/12</w:t>
            </w:r>
          </w:p>
        </w:tc>
        <w:tc>
          <w:tcPr>
            <w:tcW w:w="1352" w:type="dxa"/>
          </w:tcPr>
          <w:p w14:paraId="1F323F0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p w14:paraId="65A9ACF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395C5D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77C3A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63E732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3782215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issues.</w:t>
            </w:r>
          </w:p>
        </w:tc>
      </w:tr>
      <w:tr w:rsidR="00E2704A" w:rsidRPr="00E2704A" w14:paraId="0605ABFB" w14:textId="77777777" w:rsidTr="006F7E84">
        <w:trPr>
          <w:cantSplit/>
          <w:trHeight w:val="486"/>
        </w:trPr>
        <w:tc>
          <w:tcPr>
            <w:tcW w:w="646" w:type="dxa"/>
          </w:tcPr>
          <w:p w14:paraId="1A03E7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10/12</w:t>
            </w:r>
          </w:p>
        </w:tc>
        <w:tc>
          <w:tcPr>
            <w:tcW w:w="1352" w:type="dxa"/>
          </w:tcPr>
          <w:p w14:paraId="22E45FE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40604</w:t>
            </w:r>
          </w:p>
        </w:tc>
        <w:tc>
          <w:tcPr>
            <w:tcW w:w="981" w:type="dxa"/>
          </w:tcPr>
          <w:p w14:paraId="2E4043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725999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725CD1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Cross Texas Transmission, LLC</w:t>
            </w:r>
          </w:p>
        </w:tc>
        <w:tc>
          <w:tcPr>
            <w:tcW w:w="3446" w:type="dxa"/>
          </w:tcPr>
          <w:p w14:paraId="6DE5053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Policy and procedural issues, revenue requirements, including AFUDC, ADIT – bonus depreciation &amp; NOL, incentive compensation, staffing, self-insurance, net salvage, depreciation rates and expense, income tax expense.</w:t>
            </w:r>
          </w:p>
        </w:tc>
      </w:tr>
      <w:tr w:rsidR="00E2704A" w:rsidRPr="00E2704A" w14:paraId="1E3D00F4" w14:textId="77777777" w:rsidTr="006F7E84">
        <w:trPr>
          <w:cantSplit/>
          <w:trHeight w:val="486"/>
        </w:trPr>
        <w:tc>
          <w:tcPr>
            <w:tcW w:w="646" w:type="dxa"/>
          </w:tcPr>
          <w:p w14:paraId="22A37B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11/12</w:t>
            </w:r>
          </w:p>
        </w:tc>
        <w:tc>
          <w:tcPr>
            <w:tcW w:w="1352" w:type="dxa"/>
          </w:tcPr>
          <w:p w14:paraId="74B4646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40627</w:t>
            </w:r>
          </w:p>
          <w:p w14:paraId="477CDCF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w:t>
            </w:r>
          </w:p>
        </w:tc>
        <w:tc>
          <w:tcPr>
            <w:tcW w:w="981" w:type="dxa"/>
          </w:tcPr>
          <w:p w14:paraId="1C3510C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AD236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1526" w:type="dxa"/>
          </w:tcPr>
          <w:p w14:paraId="2D8694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3446" w:type="dxa"/>
          </w:tcPr>
          <w:p w14:paraId="1EEDA76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w:t>
            </w:r>
          </w:p>
        </w:tc>
      </w:tr>
      <w:tr w:rsidR="00E2704A" w:rsidRPr="00E2704A" w14:paraId="79CFDB11" w14:textId="77777777" w:rsidTr="006F7E84">
        <w:trPr>
          <w:cantSplit/>
          <w:trHeight w:val="486"/>
        </w:trPr>
        <w:tc>
          <w:tcPr>
            <w:tcW w:w="646" w:type="dxa"/>
          </w:tcPr>
          <w:p w14:paraId="255A49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12/12</w:t>
            </w:r>
          </w:p>
        </w:tc>
        <w:tc>
          <w:tcPr>
            <w:tcW w:w="1352" w:type="dxa"/>
          </w:tcPr>
          <w:p w14:paraId="13D15A9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40443</w:t>
            </w:r>
          </w:p>
        </w:tc>
        <w:tc>
          <w:tcPr>
            <w:tcW w:w="981" w:type="dxa"/>
          </w:tcPr>
          <w:p w14:paraId="618E080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0D61F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SWEPCO</w:t>
            </w:r>
          </w:p>
        </w:tc>
        <w:tc>
          <w:tcPr>
            <w:tcW w:w="1526" w:type="dxa"/>
          </w:tcPr>
          <w:p w14:paraId="518EC4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Electric Power Company</w:t>
            </w:r>
          </w:p>
        </w:tc>
        <w:tc>
          <w:tcPr>
            <w:tcW w:w="3446" w:type="dxa"/>
          </w:tcPr>
          <w:p w14:paraId="6D192C9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depreciation rates and service lives, O&amp;M expenses, consolidated tax savings, CWIP in rate base, Turk plant costs.</w:t>
            </w:r>
          </w:p>
        </w:tc>
      </w:tr>
      <w:tr w:rsidR="00E2704A" w:rsidRPr="00E2704A" w14:paraId="480CAD67" w14:textId="77777777" w:rsidTr="006F7E84">
        <w:trPr>
          <w:cantSplit/>
          <w:trHeight w:val="486"/>
        </w:trPr>
        <w:tc>
          <w:tcPr>
            <w:tcW w:w="646" w:type="dxa"/>
          </w:tcPr>
          <w:p w14:paraId="361409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12/12</w:t>
            </w:r>
          </w:p>
        </w:tc>
        <w:tc>
          <w:tcPr>
            <w:tcW w:w="1352" w:type="dxa"/>
          </w:tcPr>
          <w:p w14:paraId="39ADC98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U-29764</w:t>
            </w:r>
          </w:p>
        </w:tc>
        <w:tc>
          <w:tcPr>
            <w:tcW w:w="981" w:type="dxa"/>
          </w:tcPr>
          <w:p w14:paraId="5B199B9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07284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61BA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742B9C0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Termination of purchased power contracts between EGSL and ETI, Spindletop regulatory asset.</w:t>
            </w:r>
          </w:p>
        </w:tc>
      </w:tr>
      <w:tr w:rsidR="00E2704A" w:rsidRPr="00E2704A" w14:paraId="588764B5" w14:textId="77777777" w:rsidTr="006F7E84">
        <w:trPr>
          <w:cantSplit/>
          <w:trHeight w:val="486"/>
        </w:trPr>
        <w:tc>
          <w:tcPr>
            <w:tcW w:w="646" w:type="dxa"/>
          </w:tcPr>
          <w:p w14:paraId="296516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01/13</w:t>
            </w:r>
          </w:p>
        </w:tc>
        <w:tc>
          <w:tcPr>
            <w:tcW w:w="1352" w:type="dxa"/>
          </w:tcPr>
          <w:p w14:paraId="261FA3D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ER12-1384</w:t>
            </w:r>
          </w:p>
          <w:p w14:paraId="26DCA5C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79CF974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BEA97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1B05E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4630C87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Little Gypsy 3 cancellation costs.</w:t>
            </w:r>
          </w:p>
        </w:tc>
      </w:tr>
      <w:tr w:rsidR="00E2704A" w:rsidRPr="00E2704A" w14:paraId="1F31A48F" w14:textId="77777777" w:rsidTr="006F7E84">
        <w:trPr>
          <w:cantSplit/>
          <w:trHeight w:val="486"/>
        </w:trPr>
        <w:tc>
          <w:tcPr>
            <w:tcW w:w="646" w:type="dxa"/>
          </w:tcPr>
          <w:p w14:paraId="5D2F47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02/13</w:t>
            </w:r>
          </w:p>
        </w:tc>
        <w:tc>
          <w:tcPr>
            <w:tcW w:w="1352" w:type="dxa"/>
          </w:tcPr>
          <w:p w14:paraId="79DD7C1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40627</w:t>
            </w:r>
          </w:p>
          <w:p w14:paraId="40EF03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2C73BFB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6F8E19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1526" w:type="dxa"/>
          </w:tcPr>
          <w:p w14:paraId="397098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3446" w:type="dxa"/>
          </w:tcPr>
          <w:p w14:paraId="2FA6705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w:t>
            </w:r>
          </w:p>
        </w:tc>
      </w:tr>
      <w:tr w:rsidR="00E2704A" w:rsidRPr="00E2704A" w14:paraId="1F9D949F" w14:textId="77777777" w:rsidTr="006F7E84">
        <w:trPr>
          <w:cantSplit/>
          <w:trHeight w:val="486"/>
        </w:trPr>
        <w:tc>
          <w:tcPr>
            <w:tcW w:w="646" w:type="dxa"/>
          </w:tcPr>
          <w:p w14:paraId="4E82D6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03/13</w:t>
            </w:r>
          </w:p>
        </w:tc>
        <w:tc>
          <w:tcPr>
            <w:tcW w:w="1352" w:type="dxa"/>
          </w:tcPr>
          <w:p w14:paraId="0C732ED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12-426-EL-SSO</w:t>
            </w:r>
          </w:p>
        </w:tc>
        <w:tc>
          <w:tcPr>
            <w:tcW w:w="981" w:type="dxa"/>
          </w:tcPr>
          <w:p w14:paraId="39D91F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9AA08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w:t>
            </w:r>
          </w:p>
        </w:tc>
        <w:tc>
          <w:tcPr>
            <w:tcW w:w="1526" w:type="dxa"/>
          </w:tcPr>
          <w:p w14:paraId="6B1ECF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The Dayton Power and Light Company </w:t>
            </w:r>
          </w:p>
        </w:tc>
        <w:tc>
          <w:tcPr>
            <w:tcW w:w="3446" w:type="dxa"/>
          </w:tcPr>
          <w:p w14:paraId="180C016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Capacity charges under state compensation mechanism, Service Stability Rider, Switching Tracker.</w:t>
            </w:r>
          </w:p>
        </w:tc>
      </w:tr>
      <w:tr w:rsidR="00E2704A" w:rsidRPr="00E2704A" w14:paraId="46D6E51C" w14:textId="77777777" w:rsidTr="006F7E84">
        <w:trPr>
          <w:cantSplit/>
          <w:trHeight w:val="486"/>
        </w:trPr>
        <w:tc>
          <w:tcPr>
            <w:tcW w:w="646" w:type="dxa"/>
          </w:tcPr>
          <w:p w14:paraId="7B5B5B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04/13</w:t>
            </w:r>
          </w:p>
        </w:tc>
        <w:tc>
          <w:tcPr>
            <w:tcW w:w="1352" w:type="dxa"/>
          </w:tcPr>
          <w:p w14:paraId="7AE337F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12-2400-EL-UNC</w:t>
            </w:r>
          </w:p>
        </w:tc>
        <w:tc>
          <w:tcPr>
            <w:tcW w:w="981" w:type="dxa"/>
          </w:tcPr>
          <w:p w14:paraId="79E7E6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08118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w:t>
            </w:r>
          </w:p>
        </w:tc>
        <w:tc>
          <w:tcPr>
            <w:tcW w:w="1526" w:type="dxa"/>
          </w:tcPr>
          <w:p w14:paraId="03A72B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Ohio, Inc.</w:t>
            </w:r>
          </w:p>
        </w:tc>
        <w:tc>
          <w:tcPr>
            <w:tcW w:w="3446" w:type="dxa"/>
          </w:tcPr>
          <w:p w14:paraId="3F414A9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Capacity charges under state compensation mechanism, deferrals, rider to recover deferrals.</w:t>
            </w:r>
          </w:p>
        </w:tc>
      </w:tr>
      <w:tr w:rsidR="00E2704A" w:rsidRPr="00E2704A" w14:paraId="047BA4D0" w14:textId="77777777" w:rsidTr="006F7E84">
        <w:trPr>
          <w:cantSplit/>
          <w:trHeight w:val="486"/>
        </w:trPr>
        <w:tc>
          <w:tcPr>
            <w:tcW w:w="646" w:type="dxa"/>
          </w:tcPr>
          <w:p w14:paraId="3D2038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04/13</w:t>
            </w:r>
          </w:p>
        </w:tc>
        <w:tc>
          <w:tcPr>
            <w:tcW w:w="1352" w:type="dxa"/>
          </w:tcPr>
          <w:p w14:paraId="182D952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2012-00578</w:t>
            </w:r>
          </w:p>
        </w:tc>
        <w:tc>
          <w:tcPr>
            <w:tcW w:w="981" w:type="dxa"/>
          </w:tcPr>
          <w:p w14:paraId="27BF177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8F3E9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0425F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3D47BF1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Resource plan, including acquisition of interest in Mitchell plant.</w:t>
            </w:r>
          </w:p>
        </w:tc>
      </w:tr>
      <w:tr w:rsidR="00E2704A" w:rsidRPr="00E2704A" w14:paraId="51C93484" w14:textId="77777777" w:rsidTr="006F7E84">
        <w:trPr>
          <w:cantSplit/>
          <w:trHeight w:val="486"/>
        </w:trPr>
        <w:tc>
          <w:tcPr>
            <w:tcW w:w="646" w:type="dxa"/>
          </w:tcPr>
          <w:p w14:paraId="166E7A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05/13</w:t>
            </w:r>
          </w:p>
        </w:tc>
        <w:tc>
          <w:tcPr>
            <w:tcW w:w="1352" w:type="dxa"/>
          </w:tcPr>
          <w:p w14:paraId="276DEAB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2012-00535</w:t>
            </w:r>
          </w:p>
        </w:tc>
        <w:tc>
          <w:tcPr>
            <w:tcW w:w="981" w:type="dxa"/>
          </w:tcPr>
          <w:p w14:paraId="3ED2B03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3C030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F0195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2AD53E7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excess capacity, restructuring.</w:t>
            </w:r>
          </w:p>
        </w:tc>
      </w:tr>
      <w:tr w:rsidR="00E2704A" w:rsidRPr="00E2704A" w14:paraId="1E4A9CC3" w14:textId="77777777" w:rsidTr="006F7E84">
        <w:trPr>
          <w:cantSplit/>
          <w:trHeight w:val="486"/>
        </w:trPr>
        <w:tc>
          <w:tcPr>
            <w:tcW w:w="646" w:type="dxa"/>
          </w:tcPr>
          <w:p w14:paraId="2EF080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06/13</w:t>
            </w:r>
          </w:p>
        </w:tc>
        <w:tc>
          <w:tcPr>
            <w:tcW w:w="1352" w:type="dxa"/>
          </w:tcPr>
          <w:p w14:paraId="5B6C386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12-3254-EL-UNC</w:t>
            </w:r>
          </w:p>
        </w:tc>
        <w:tc>
          <w:tcPr>
            <w:tcW w:w="981" w:type="dxa"/>
          </w:tcPr>
          <w:p w14:paraId="61BB9E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5C350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 Inc.,</w:t>
            </w:r>
          </w:p>
          <w:p w14:paraId="61056F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Ohio Consumers’ Counsel</w:t>
            </w:r>
          </w:p>
        </w:tc>
        <w:tc>
          <w:tcPr>
            <w:tcW w:w="1526" w:type="dxa"/>
          </w:tcPr>
          <w:p w14:paraId="2880C6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Power Company</w:t>
            </w:r>
          </w:p>
        </w:tc>
        <w:tc>
          <w:tcPr>
            <w:tcW w:w="3446" w:type="dxa"/>
          </w:tcPr>
          <w:p w14:paraId="6F43FCE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Energy auctions under CBP, including reserve prices.</w:t>
            </w:r>
          </w:p>
        </w:tc>
      </w:tr>
      <w:tr w:rsidR="00E2704A" w:rsidRPr="00E2704A" w14:paraId="5995BFA7" w14:textId="77777777" w:rsidTr="006F7E84">
        <w:trPr>
          <w:cantSplit/>
          <w:trHeight w:val="486"/>
        </w:trPr>
        <w:tc>
          <w:tcPr>
            <w:tcW w:w="646" w:type="dxa"/>
          </w:tcPr>
          <w:p w14:paraId="2F6CB3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07/13</w:t>
            </w:r>
          </w:p>
        </w:tc>
        <w:tc>
          <w:tcPr>
            <w:tcW w:w="1352" w:type="dxa"/>
          </w:tcPr>
          <w:p w14:paraId="78213EC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2013-00144</w:t>
            </w:r>
          </w:p>
        </w:tc>
        <w:tc>
          <w:tcPr>
            <w:tcW w:w="981" w:type="dxa"/>
          </w:tcPr>
          <w:p w14:paraId="2E73065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DC6A5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8D54D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Kentucky Power Company </w:t>
            </w:r>
          </w:p>
        </w:tc>
        <w:tc>
          <w:tcPr>
            <w:tcW w:w="3446" w:type="dxa"/>
          </w:tcPr>
          <w:p w14:paraId="4A166E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Biomass renewable energy purchase agreement.</w:t>
            </w:r>
          </w:p>
        </w:tc>
      </w:tr>
      <w:tr w:rsidR="00E2704A" w:rsidRPr="00E2704A" w14:paraId="71CDB3FA" w14:textId="77777777" w:rsidTr="006F7E84">
        <w:trPr>
          <w:cantSplit/>
          <w:trHeight w:val="486"/>
        </w:trPr>
        <w:tc>
          <w:tcPr>
            <w:tcW w:w="646" w:type="dxa"/>
          </w:tcPr>
          <w:p w14:paraId="60E65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07/13</w:t>
            </w:r>
          </w:p>
        </w:tc>
        <w:tc>
          <w:tcPr>
            <w:tcW w:w="1352" w:type="dxa"/>
          </w:tcPr>
          <w:p w14:paraId="7F5385E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2013-00221</w:t>
            </w:r>
          </w:p>
        </w:tc>
        <w:tc>
          <w:tcPr>
            <w:tcW w:w="981" w:type="dxa"/>
          </w:tcPr>
          <w:p w14:paraId="42447E9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8B8CC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480C7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1B6AF8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Agreements to provide Century Hawesville Smelter market access.</w:t>
            </w:r>
          </w:p>
        </w:tc>
      </w:tr>
      <w:tr w:rsidR="00E2704A" w:rsidRPr="00E2704A" w14:paraId="1A0F7873" w14:textId="77777777" w:rsidTr="006F7E84">
        <w:trPr>
          <w:cantSplit/>
          <w:trHeight w:val="486"/>
        </w:trPr>
        <w:tc>
          <w:tcPr>
            <w:tcW w:w="646" w:type="dxa"/>
          </w:tcPr>
          <w:p w14:paraId="7B7E62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10/13</w:t>
            </w:r>
          </w:p>
        </w:tc>
        <w:tc>
          <w:tcPr>
            <w:tcW w:w="1352" w:type="dxa"/>
          </w:tcPr>
          <w:p w14:paraId="3A996D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2013-00199</w:t>
            </w:r>
          </w:p>
        </w:tc>
        <w:tc>
          <w:tcPr>
            <w:tcW w:w="981" w:type="dxa"/>
          </w:tcPr>
          <w:p w14:paraId="2B01698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03B01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2AC6CA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BD0887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excess capacity, restructuring.</w:t>
            </w:r>
          </w:p>
        </w:tc>
      </w:tr>
      <w:tr w:rsidR="00E2704A" w:rsidRPr="00E2704A" w14:paraId="28E788D8" w14:textId="77777777" w:rsidTr="006F7E84">
        <w:trPr>
          <w:cantSplit/>
          <w:trHeight w:val="486"/>
        </w:trPr>
        <w:tc>
          <w:tcPr>
            <w:tcW w:w="646" w:type="dxa"/>
          </w:tcPr>
          <w:p w14:paraId="5E8C90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12/13</w:t>
            </w:r>
          </w:p>
        </w:tc>
        <w:tc>
          <w:tcPr>
            <w:tcW w:w="1352" w:type="dxa"/>
          </w:tcPr>
          <w:p w14:paraId="51A3497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2013-00413</w:t>
            </w:r>
          </w:p>
        </w:tc>
        <w:tc>
          <w:tcPr>
            <w:tcW w:w="981" w:type="dxa"/>
          </w:tcPr>
          <w:p w14:paraId="004681B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BEA62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9C73F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BE4F06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Agreements to provide Century Sebree Smelter market access.</w:t>
            </w:r>
          </w:p>
        </w:tc>
      </w:tr>
      <w:tr w:rsidR="00E2704A" w:rsidRPr="00E2704A" w14:paraId="531514D4" w14:textId="77777777" w:rsidTr="006F7E84">
        <w:trPr>
          <w:cantSplit/>
          <w:trHeight w:val="486"/>
        </w:trPr>
        <w:tc>
          <w:tcPr>
            <w:tcW w:w="646" w:type="dxa"/>
          </w:tcPr>
          <w:p w14:paraId="55798F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01/14</w:t>
            </w:r>
          </w:p>
        </w:tc>
        <w:tc>
          <w:tcPr>
            <w:tcW w:w="1352" w:type="dxa"/>
          </w:tcPr>
          <w:p w14:paraId="338C84F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Direct and Answering</w:t>
            </w:r>
          </w:p>
        </w:tc>
        <w:tc>
          <w:tcPr>
            <w:tcW w:w="981" w:type="dxa"/>
          </w:tcPr>
          <w:p w14:paraId="30D554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306D8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8A60B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55199FD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accounting and treatment in annual bandwidth filings.</w:t>
            </w:r>
          </w:p>
        </w:tc>
      </w:tr>
      <w:tr w:rsidR="00E2704A" w:rsidRPr="00E2704A" w14:paraId="60123BCA" w14:textId="77777777" w:rsidTr="006F7E84">
        <w:trPr>
          <w:cantSplit/>
          <w:trHeight w:val="486"/>
        </w:trPr>
        <w:tc>
          <w:tcPr>
            <w:tcW w:w="646" w:type="dxa"/>
          </w:tcPr>
          <w:p w14:paraId="6ACCE5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02/14</w:t>
            </w:r>
          </w:p>
        </w:tc>
        <w:tc>
          <w:tcPr>
            <w:tcW w:w="1352" w:type="dxa"/>
          </w:tcPr>
          <w:p w14:paraId="5180D93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U-32981</w:t>
            </w:r>
          </w:p>
        </w:tc>
        <w:tc>
          <w:tcPr>
            <w:tcW w:w="981" w:type="dxa"/>
          </w:tcPr>
          <w:p w14:paraId="571A2C8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222A58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4D801E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LLC</w:t>
            </w:r>
          </w:p>
        </w:tc>
        <w:tc>
          <w:tcPr>
            <w:tcW w:w="3446" w:type="dxa"/>
          </w:tcPr>
          <w:p w14:paraId="472B380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Montauk renewable energy PPA.</w:t>
            </w:r>
          </w:p>
        </w:tc>
      </w:tr>
      <w:tr w:rsidR="00E2704A" w:rsidRPr="00E2704A" w14:paraId="11B10362" w14:textId="77777777" w:rsidTr="006F7E84">
        <w:trPr>
          <w:cantSplit/>
          <w:trHeight w:val="486"/>
        </w:trPr>
        <w:tc>
          <w:tcPr>
            <w:tcW w:w="646" w:type="dxa"/>
          </w:tcPr>
          <w:p w14:paraId="368C91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04/14</w:t>
            </w:r>
          </w:p>
        </w:tc>
        <w:tc>
          <w:tcPr>
            <w:tcW w:w="1352" w:type="dxa"/>
          </w:tcPr>
          <w:p w14:paraId="49C5CC0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ER13-432      Direct</w:t>
            </w:r>
          </w:p>
        </w:tc>
        <w:tc>
          <w:tcPr>
            <w:tcW w:w="981" w:type="dxa"/>
          </w:tcPr>
          <w:p w14:paraId="443191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C9EE4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6B693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153E4A3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UP Settlement benefits and damages.</w:t>
            </w:r>
          </w:p>
        </w:tc>
      </w:tr>
      <w:tr w:rsidR="00E2704A" w:rsidRPr="00E2704A" w14:paraId="683CD18B" w14:textId="77777777" w:rsidTr="006F7E84">
        <w:trPr>
          <w:cantSplit/>
          <w:trHeight w:val="486"/>
        </w:trPr>
        <w:tc>
          <w:tcPr>
            <w:tcW w:w="646" w:type="dxa"/>
          </w:tcPr>
          <w:p w14:paraId="4EDB88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05/14</w:t>
            </w:r>
          </w:p>
        </w:tc>
        <w:tc>
          <w:tcPr>
            <w:tcW w:w="1352" w:type="dxa"/>
          </w:tcPr>
          <w:p w14:paraId="57094A5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PUE-2013-00132</w:t>
            </w:r>
          </w:p>
        </w:tc>
        <w:tc>
          <w:tcPr>
            <w:tcW w:w="981" w:type="dxa"/>
          </w:tcPr>
          <w:p w14:paraId="1A76C1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58F5C4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HP Hood LLC</w:t>
            </w:r>
          </w:p>
        </w:tc>
        <w:tc>
          <w:tcPr>
            <w:tcW w:w="1526" w:type="dxa"/>
          </w:tcPr>
          <w:p w14:paraId="6780D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Shenandoah Valley Electric Cooperative</w:t>
            </w:r>
          </w:p>
        </w:tc>
        <w:tc>
          <w:tcPr>
            <w:tcW w:w="3446" w:type="dxa"/>
          </w:tcPr>
          <w:p w14:paraId="55B051B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Market based rate; load control tariffs.</w:t>
            </w:r>
          </w:p>
        </w:tc>
      </w:tr>
      <w:tr w:rsidR="00E2704A" w:rsidRPr="00E2704A" w14:paraId="2550AE52" w14:textId="77777777" w:rsidTr="006F7E84">
        <w:trPr>
          <w:cantSplit/>
          <w:trHeight w:val="486"/>
        </w:trPr>
        <w:tc>
          <w:tcPr>
            <w:tcW w:w="646" w:type="dxa"/>
          </w:tcPr>
          <w:p w14:paraId="003FB4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07/14</w:t>
            </w:r>
          </w:p>
        </w:tc>
        <w:tc>
          <w:tcPr>
            <w:tcW w:w="1352" w:type="dxa"/>
          </w:tcPr>
          <w:p w14:paraId="26F9F89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PUE-2014-00033</w:t>
            </w:r>
          </w:p>
        </w:tc>
        <w:tc>
          <w:tcPr>
            <w:tcW w:w="981" w:type="dxa"/>
          </w:tcPr>
          <w:p w14:paraId="5EC292C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698576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402375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Electric and Power Company</w:t>
            </w:r>
          </w:p>
        </w:tc>
        <w:tc>
          <w:tcPr>
            <w:tcW w:w="3446" w:type="dxa"/>
          </w:tcPr>
          <w:p w14:paraId="2B66E44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hedge accounting, change in FAC Definitional Framework.</w:t>
            </w:r>
          </w:p>
        </w:tc>
      </w:tr>
      <w:tr w:rsidR="00E2704A" w:rsidRPr="00E2704A" w14:paraId="28766F93" w14:textId="77777777" w:rsidTr="006F7E84">
        <w:trPr>
          <w:cantSplit/>
          <w:trHeight w:val="486"/>
        </w:trPr>
        <w:tc>
          <w:tcPr>
            <w:tcW w:w="646" w:type="dxa"/>
          </w:tcPr>
          <w:p w14:paraId="233C45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08/14</w:t>
            </w:r>
          </w:p>
        </w:tc>
        <w:tc>
          <w:tcPr>
            <w:tcW w:w="1352" w:type="dxa"/>
          </w:tcPr>
          <w:p w14:paraId="5A44E9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ER13-432  Rebuttal</w:t>
            </w:r>
          </w:p>
        </w:tc>
        <w:tc>
          <w:tcPr>
            <w:tcW w:w="981" w:type="dxa"/>
          </w:tcPr>
          <w:p w14:paraId="20CAEE9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42FCD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8E7CB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4F6D20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UP Settlement benefits and damages.</w:t>
            </w:r>
          </w:p>
        </w:tc>
      </w:tr>
      <w:tr w:rsidR="00E2704A" w:rsidRPr="00E2704A" w14:paraId="3DFD37F4" w14:textId="77777777" w:rsidTr="006F7E84">
        <w:trPr>
          <w:cantSplit/>
          <w:trHeight w:val="486"/>
        </w:trPr>
        <w:tc>
          <w:tcPr>
            <w:tcW w:w="646" w:type="dxa"/>
          </w:tcPr>
          <w:p w14:paraId="62A32F3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08/14</w:t>
            </w:r>
          </w:p>
        </w:tc>
        <w:tc>
          <w:tcPr>
            <w:tcW w:w="1352" w:type="dxa"/>
          </w:tcPr>
          <w:p w14:paraId="295768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2014-00134</w:t>
            </w:r>
          </w:p>
        </w:tc>
        <w:tc>
          <w:tcPr>
            <w:tcW w:w="981" w:type="dxa"/>
          </w:tcPr>
          <w:p w14:paraId="195EA0E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E4EB3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C3E89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563157A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Requirements power sales agreements with Nebraska entities.</w:t>
            </w:r>
          </w:p>
        </w:tc>
      </w:tr>
      <w:tr w:rsidR="00E2704A" w:rsidRPr="00E2704A" w14:paraId="5B0F92E0" w14:textId="77777777" w:rsidTr="006F7E84">
        <w:trPr>
          <w:cantSplit/>
          <w:trHeight w:val="486"/>
        </w:trPr>
        <w:tc>
          <w:tcPr>
            <w:tcW w:w="646" w:type="dxa"/>
          </w:tcPr>
          <w:p w14:paraId="365856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09/14</w:t>
            </w:r>
          </w:p>
        </w:tc>
        <w:tc>
          <w:tcPr>
            <w:tcW w:w="1352" w:type="dxa"/>
          </w:tcPr>
          <w:p w14:paraId="7600CAF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E-015/CN-12-1163                          Direct</w:t>
            </w:r>
          </w:p>
        </w:tc>
        <w:tc>
          <w:tcPr>
            <w:tcW w:w="981" w:type="dxa"/>
          </w:tcPr>
          <w:p w14:paraId="1777231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508A46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Intervenors</w:t>
            </w:r>
          </w:p>
        </w:tc>
        <w:tc>
          <w:tcPr>
            <w:tcW w:w="1526" w:type="dxa"/>
          </w:tcPr>
          <w:p w14:paraId="63CFF1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3B80E64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Great Northern Transmission Line; cost cap; AFUDC v. current recovery; rider v. base recovery; class cost allocation.</w:t>
            </w:r>
          </w:p>
        </w:tc>
      </w:tr>
      <w:tr w:rsidR="00E2704A" w:rsidRPr="00E2704A" w14:paraId="048B0CA3" w14:textId="77777777" w:rsidTr="006F7E84">
        <w:trPr>
          <w:cantSplit/>
          <w:trHeight w:val="486"/>
        </w:trPr>
        <w:tc>
          <w:tcPr>
            <w:tcW w:w="646" w:type="dxa"/>
          </w:tcPr>
          <w:p w14:paraId="7F828E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4E91E5B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2014-00225</w:t>
            </w:r>
          </w:p>
        </w:tc>
        <w:tc>
          <w:tcPr>
            <w:tcW w:w="981" w:type="dxa"/>
          </w:tcPr>
          <w:p w14:paraId="4E2683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69F4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68343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44D042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to off-system sales.</w:t>
            </w:r>
          </w:p>
        </w:tc>
      </w:tr>
      <w:tr w:rsidR="00E2704A" w:rsidRPr="00E2704A" w14:paraId="52E1253E" w14:textId="77777777" w:rsidTr="006F7E84">
        <w:trPr>
          <w:cantSplit/>
          <w:trHeight w:val="486"/>
        </w:trPr>
        <w:tc>
          <w:tcPr>
            <w:tcW w:w="646" w:type="dxa"/>
          </w:tcPr>
          <w:p w14:paraId="65708C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29BF69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ER13-1508</w:t>
            </w:r>
          </w:p>
        </w:tc>
        <w:tc>
          <w:tcPr>
            <w:tcW w:w="981" w:type="dxa"/>
          </w:tcPr>
          <w:p w14:paraId="2F33C03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6F61CD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60377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1E0F7AA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Entergy service agreements and tariffs for affiliate power purchases and sales; return on equity.</w:t>
            </w:r>
          </w:p>
        </w:tc>
      </w:tr>
      <w:tr w:rsidR="00E2704A" w:rsidRPr="00E2704A" w14:paraId="5228E0AE" w14:textId="77777777" w:rsidTr="006F7E84">
        <w:trPr>
          <w:cantSplit/>
          <w:trHeight w:val="486"/>
        </w:trPr>
        <w:tc>
          <w:tcPr>
            <w:tcW w:w="646" w:type="dxa"/>
          </w:tcPr>
          <w:p w14:paraId="225EADC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253DF8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14-0702-E-42T    14-0701-E-D</w:t>
            </w:r>
          </w:p>
        </w:tc>
        <w:tc>
          <w:tcPr>
            <w:tcW w:w="981" w:type="dxa"/>
          </w:tcPr>
          <w:p w14:paraId="556B54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118BF0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4096EC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First Energy-Monongahela Power, Potomac Edison</w:t>
            </w:r>
          </w:p>
        </w:tc>
        <w:tc>
          <w:tcPr>
            <w:tcW w:w="3446" w:type="dxa"/>
          </w:tcPr>
          <w:p w14:paraId="790BBB9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Consolidated tax savings; payroll; pension, OPEB, amortization; depreciation; environmental surcharge.</w:t>
            </w:r>
          </w:p>
        </w:tc>
      </w:tr>
      <w:tr w:rsidR="00E2704A" w:rsidRPr="00E2704A" w14:paraId="0330310E" w14:textId="77777777" w:rsidTr="006F7E84">
        <w:trPr>
          <w:cantSplit/>
          <w:trHeight w:val="486"/>
        </w:trPr>
        <w:tc>
          <w:tcPr>
            <w:tcW w:w="646" w:type="dxa"/>
          </w:tcPr>
          <w:p w14:paraId="054056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1031AD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E-015/CN-12-1163                          Surrebuttal</w:t>
            </w:r>
          </w:p>
        </w:tc>
        <w:tc>
          <w:tcPr>
            <w:tcW w:w="981" w:type="dxa"/>
          </w:tcPr>
          <w:p w14:paraId="5CE847F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561D7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Intervenors</w:t>
            </w:r>
          </w:p>
        </w:tc>
        <w:tc>
          <w:tcPr>
            <w:tcW w:w="1526" w:type="dxa"/>
          </w:tcPr>
          <w:p w14:paraId="445865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0E3E32D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Great Northern Transmission Line; cost cap; AFUDC v. current recovery; rider v. base recovery; class allocation.</w:t>
            </w:r>
          </w:p>
        </w:tc>
      </w:tr>
      <w:tr w:rsidR="00E2704A" w:rsidRPr="00E2704A" w14:paraId="1442DC52" w14:textId="77777777" w:rsidTr="006F7E84">
        <w:trPr>
          <w:cantSplit/>
          <w:trHeight w:val="486"/>
        </w:trPr>
        <w:tc>
          <w:tcPr>
            <w:tcW w:w="646" w:type="dxa"/>
          </w:tcPr>
          <w:p w14:paraId="6AD691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448EE9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05-376-EL-UNC</w:t>
            </w:r>
          </w:p>
        </w:tc>
        <w:tc>
          <w:tcPr>
            <w:tcW w:w="981" w:type="dxa"/>
          </w:tcPr>
          <w:p w14:paraId="399A9C1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B626D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0A0437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Ohio Power Company </w:t>
            </w:r>
          </w:p>
        </w:tc>
        <w:tc>
          <w:tcPr>
            <w:tcW w:w="3446" w:type="dxa"/>
          </w:tcPr>
          <w:p w14:paraId="5EDB0B0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Refund of IGCC CWIP financing cost recoveries.</w:t>
            </w:r>
          </w:p>
        </w:tc>
      </w:tr>
      <w:tr w:rsidR="00E2704A" w:rsidRPr="00E2704A" w14:paraId="10CD8C37" w14:textId="77777777" w:rsidTr="006F7E84">
        <w:trPr>
          <w:cantSplit/>
          <w:trHeight w:val="486"/>
        </w:trPr>
        <w:tc>
          <w:tcPr>
            <w:tcW w:w="646" w:type="dxa"/>
          </w:tcPr>
          <w:p w14:paraId="640AE1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1089F40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14AL-0660E</w:t>
            </w:r>
          </w:p>
        </w:tc>
        <w:tc>
          <w:tcPr>
            <w:tcW w:w="981" w:type="dxa"/>
          </w:tcPr>
          <w:p w14:paraId="17645DF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007636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Climax, CF&amp;I Steel</w:t>
            </w:r>
          </w:p>
        </w:tc>
        <w:tc>
          <w:tcPr>
            <w:tcW w:w="1526" w:type="dxa"/>
          </w:tcPr>
          <w:p w14:paraId="5204A9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Company of Colorado</w:t>
            </w:r>
          </w:p>
        </w:tc>
        <w:tc>
          <w:tcPr>
            <w:tcW w:w="3446" w:type="dxa"/>
          </w:tcPr>
          <w:p w14:paraId="17D63C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Historic test year v. future test year; AFUDC v. current return; CACJA rider, transmission rider; equivalent availability rider; ADIT; depreciation; royalty income; amortization.</w:t>
            </w:r>
          </w:p>
        </w:tc>
      </w:tr>
      <w:tr w:rsidR="00E2704A" w:rsidRPr="00E2704A" w14:paraId="1B76AAEC" w14:textId="77777777" w:rsidTr="006F7E84">
        <w:trPr>
          <w:cantSplit/>
          <w:trHeight w:val="486"/>
        </w:trPr>
        <w:tc>
          <w:tcPr>
            <w:tcW w:w="646" w:type="dxa"/>
          </w:tcPr>
          <w:p w14:paraId="3888E5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12/14</w:t>
            </w:r>
          </w:p>
        </w:tc>
        <w:tc>
          <w:tcPr>
            <w:tcW w:w="1352" w:type="dxa"/>
          </w:tcPr>
          <w:p w14:paraId="76E2294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EL14-026</w:t>
            </w:r>
          </w:p>
        </w:tc>
        <w:tc>
          <w:tcPr>
            <w:tcW w:w="981" w:type="dxa"/>
          </w:tcPr>
          <w:p w14:paraId="5D56434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SD</w:t>
            </w:r>
          </w:p>
        </w:tc>
        <w:tc>
          <w:tcPr>
            <w:tcW w:w="1885" w:type="dxa"/>
          </w:tcPr>
          <w:p w14:paraId="516128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Black Hills Industrial Intervenors</w:t>
            </w:r>
          </w:p>
        </w:tc>
        <w:tc>
          <w:tcPr>
            <w:tcW w:w="1526" w:type="dxa"/>
          </w:tcPr>
          <w:p w14:paraId="176191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Black Hills Power Company</w:t>
            </w:r>
          </w:p>
        </w:tc>
        <w:tc>
          <w:tcPr>
            <w:tcW w:w="3446" w:type="dxa"/>
          </w:tcPr>
          <w:p w14:paraId="151D2DE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including depreciation expense and affiliate charges.</w:t>
            </w:r>
          </w:p>
        </w:tc>
      </w:tr>
      <w:tr w:rsidR="00E2704A" w:rsidRPr="00E2704A" w14:paraId="2631ED06" w14:textId="77777777" w:rsidTr="006F7E84">
        <w:trPr>
          <w:cantSplit/>
          <w:trHeight w:val="486"/>
        </w:trPr>
        <w:tc>
          <w:tcPr>
            <w:tcW w:w="646" w:type="dxa"/>
          </w:tcPr>
          <w:p w14:paraId="3287D5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12/14</w:t>
            </w:r>
          </w:p>
        </w:tc>
        <w:tc>
          <w:tcPr>
            <w:tcW w:w="1352" w:type="dxa"/>
          </w:tcPr>
          <w:p w14:paraId="2014CC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14-1152-E-42T</w:t>
            </w:r>
          </w:p>
        </w:tc>
        <w:tc>
          <w:tcPr>
            <w:tcW w:w="981" w:type="dxa"/>
          </w:tcPr>
          <w:p w14:paraId="58F2A8F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7049F1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5FCBB4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AEP-Appalachian Power Company</w:t>
            </w:r>
          </w:p>
        </w:tc>
        <w:tc>
          <w:tcPr>
            <w:tcW w:w="3446" w:type="dxa"/>
          </w:tcPr>
          <w:p w14:paraId="24E5FD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Income taxes, payroll, pension, OPEB, deferred costs and write offs, depreciation rates, environmental projects surcharge.</w:t>
            </w:r>
          </w:p>
        </w:tc>
      </w:tr>
      <w:tr w:rsidR="00E2704A" w:rsidRPr="00E2704A" w14:paraId="51B31E81" w14:textId="77777777" w:rsidTr="006F7E84">
        <w:trPr>
          <w:cantSplit/>
          <w:trHeight w:val="486"/>
        </w:trPr>
        <w:tc>
          <w:tcPr>
            <w:tcW w:w="646" w:type="dxa"/>
          </w:tcPr>
          <w:p w14:paraId="645ED8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01/15</w:t>
            </w:r>
          </w:p>
        </w:tc>
        <w:tc>
          <w:tcPr>
            <w:tcW w:w="1352" w:type="dxa"/>
          </w:tcPr>
          <w:p w14:paraId="25A16786"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9400-YO-100</w:t>
            </w:r>
          </w:p>
          <w:p w14:paraId="3C0D53AD"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Direct</w:t>
            </w:r>
          </w:p>
        </w:tc>
        <w:tc>
          <w:tcPr>
            <w:tcW w:w="981" w:type="dxa"/>
          </w:tcPr>
          <w:p w14:paraId="664FDF1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12DC3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73BE73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Energy Corporation</w:t>
            </w:r>
          </w:p>
        </w:tc>
        <w:tc>
          <w:tcPr>
            <w:tcW w:w="3446" w:type="dxa"/>
          </w:tcPr>
          <w:p w14:paraId="6C5D487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WEC acquisition of Integrys Energy Group, Inc.</w:t>
            </w:r>
          </w:p>
        </w:tc>
      </w:tr>
      <w:tr w:rsidR="00E2704A" w:rsidRPr="00E2704A" w14:paraId="7C769C2D" w14:textId="77777777" w:rsidTr="006F7E84">
        <w:trPr>
          <w:cantSplit/>
          <w:trHeight w:val="486"/>
        </w:trPr>
        <w:tc>
          <w:tcPr>
            <w:tcW w:w="646" w:type="dxa"/>
          </w:tcPr>
          <w:p w14:paraId="5FA62A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01/15</w:t>
            </w:r>
          </w:p>
        </w:tc>
        <w:tc>
          <w:tcPr>
            <w:tcW w:w="1352" w:type="dxa"/>
          </w:tcPr>
          <w:p w14:paraId="04AB2A14"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14F-0336EG</w:t>
            </w:r>
          </w:p>
          <w:p w14:paraId="3579FEEF" w14:textId="77777777" w:rsidR="00E2704A" w:rsidRPr="00E2704A" w:rsidRDefault="00E2704A" w:rsidP="00E2704A">
            <w:pPr>
              <w:keepNext/>
              <w:keepLines/>
              <w:pageBreakBefore/>
              <w:widowControl/>
              <w:spacing w:after="100"/>
              <w:jc w:val="left"/>
              <w:rPr>
                <w:rFonts w:ascii="Arial Narrow" w:hAnsi="Arial Narrow"/>
                <w:spacing w:val="-2"/>
                <w:sz w:val="17"/>
              </w:rPr>
            </w:pPr>
            <w:r w:rsidRPr="00E2704A">
              <w:rPr>
                <w:rFonts w:ascii="Arial Narrow" w:hAnsi="Arial Narrow"/>
                <w:spacing w:val="-2"/>
                <w:sz w:val="17"/>
              </w:rPr>
              <w:t>14F-0404EG</w:t>
            </w:r>
          </w:p>
        </w:tc>
        <w:tc>
          <w:tcPr>
            <w:tcW w:w="981" w:type="dxa"/>
          </w:tcPr>
          <w:p w14:paraId="2435DD1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41703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Development Recovery Company LLC</w:t>
            </w:r>
          </w:p>
        </w:tc>
        <w:tc>
          <w:tcPr>
            <w:tcW w:w="1526" w:type="dxa"/>
          </w:tcPr>
          <w:p w14:paraId="09E80E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Company of Colorado</w:t>
            </w:r>
          </w:p>
        </w:tc>
        <w:tc>
          <w:tcPr>
            <w:tcW w:w="3446" w:type="dxa"/>
          </w:tcPr>
          <w:p w14:paraId="268FFA0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Line extension policies and refunds.</w:t>
            </w:r>
          </w:p>
        </w:tc>
      </w:tr>
      <w:tr w:rsidR="00E2704A" w:rsidRPr="00E2704A" w14:paraId="7C1265B1" w14:textId="77777777" w:rsidTr="006F7E84">
        <w:trPr>
          <w:cantSplit/>
          <w:trHeight w:val="486"/>
        </w:trPr>
        <w:tc>
          <w:tcPr>
            <w:tcW w:w="646" w:type="dxa"/>
          </w:tcPr>
          <w:p w14:paraId="6D5263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02/15</w:t>
            </w:r>
          </w:p>
        </w:tc>
        <w:tc>
          <w:tcPr>
            <w:tcW w:w="1352" w:type="dxa"/>
          </w:tcPr>
          <w:p w14:paraId="0CCBC09D"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9400-YO-100</w:t>
            </w:r>
          </w:p>
          <w:p w14:paraId="7FA8F45D"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 xml:space="preserve">Rebuttal </w:t>
            </w:r>
          </w:p>
        </w:tc>
        <w:tc>
          <w:tcPr>
            <w:tcW w:w="981" w:type="dxa"/>
          </w:tcPr>
          <w:p w14:paraId="0FB38FD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76A309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67B7C7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Energy Corporation</w:t>
            </w:r>
          </w:p>
        </w:tc>
        <w:tc>
          <w:tcPr>
            <w:tcW w:w="3446" w:type="dxa"/>
          </w:tcPr>
          <w:p w14:paraId="106E8C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WEC acquisition of Integrys Energy Group, Inc.</w:t>
            </w:r>
          </w:p>
        </w:tc>
      </w:tr>
      <w:tr w:rsidR="00E2704A" w:rsidRPr="00E2704A" w14:paraId="06E16E04" w14:textId="77777777" w:rsidTr="006F7E84">
        <w:trPr>
          <w:cantSplit/>
          <w:trHeight w:val="486"/>
        </w:trPr>
        <w:tc>
          <w:tcPr>
            <w:tcW w:w="646" w:type="dxa"/>
          </w:tcPr>
          <w:p w14:paraId="68D436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03/15</w:t>
            </w:r>
          </w:p>
        </w:tc>
        <w:tc>
          <w:tcPr>
            <w:tcW w:w="1352" w:type="dxa"/>
          </w:tcPr>
          <w:p w14:paraId="302E63F0"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2014-00396</w:t>
            </w:r>
          </w:p>
        </w:tc>
        <w:tc>
          <w:tcPr>
            <w:tcW w:w="981" w:type="dxa"/>
          </w:tcPr>
          <w:p w14:paraId="7EBCCBF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BEADF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C87B1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AEP-Kentucky Power Company</w:t>
            </w:r>
          </w:p>
        </w:tc>
        <w:tc>
          <w:tcPr>
            <w:tcW w:w="3446" w:type="dxa"/>
          </w:tcPr>
          <w:p w14:paraId="2CB7165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Base, Big Sandy 2 retirement rider, environmental surcharge, and Big Sandy 1 operation rider revenue requirements, depreciation rates, financing, deferrals.</w:t>
            </w:r>
          </w:p>
        </w:tc>
      </w:tr>
      <w:tr w:rsidR="00E2704A" w:rsidRPr="00E2704A" w14:paraId="3A630A20" w14:textId="77777777" w:rsidTr="006F7E84">
        <w:trPr>
          <w:cantSplit/>
          <w:trHeight w:val="486"/>
        </w:trPr>
        <w:tc>
          <w:tcPr>
            <w:tcW w:w="646" w:type="dxa"/>
          </w:tcPr>
          <w:p w14:paraId="114631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03/15</w:t>
            </w:r>
          </w:p>
        </w:tc>
        <w:tc>
          <w:tcPr>
            <w:tcW w:w="1352" w:type="dxa"/>
          </w:tcPr>
          <w:p w14:paraId="4CE4B444"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 xml:space="preserve">2014-00371 </w:t>
            </w:r>
          </w:p>
          <w:p w14:paraId="7CE46F3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2014-00372</w:t>
            </w:r>
          </w:p>
        </w:tc>
        <w:tc>
          <w:tcPr>
            <w:tcW w:w="981" w:type="dxa"/>
          </w:tcPr>
          <w:p w14:paraId="628B7B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BFAB0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B42AE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and Louisville Gas and Electric Company</w:t>
            </w:r>
          </w:p>
        </w:tc>
        <w:tc>
          <w:tcPr>
            <w:tcW w:w="3446" w:type="dxa"/>
          </w:tcPr>
          <w:p w14:paraId="481A77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staffing and payroll, depreciation rates.</w:t>
            </w:r>
          </w:p>
        </w:tc>
      </w:tr>
      <w:tr w:rsidR="00E2704A" w:rsidRPr="00E2704A" w14:paraId="25B9BC4F" w14:textId="77777777" w:rsidTr="006F7E84">
        <w:trPr>
          <w:cantSplit/>
          <w:trHeight w:val="486"/>
        </w:trPr>
        <w:tc>
          <w:tcPr>
            <w:tcW w:w="646" w:type="dxa"/>
          </w:tcPr>
          <w:p w14:paraId="04883C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7983E4E9"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2014-00450</w:t>
            </w:r>
          </w:p>
        </w:tc>
        <w:tc>
          <w:tcPr>
            <w:tcW w:w="981" w:type="dxa"/>
          </w:tcPr>
          <w:p w14:paraId="53F1B6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AEE8B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 and the Attorney General of the Commonwealth of Kentucky</w:t>
            </w:r>
          </w:p>
        </w:tc>
        <w:tc>
          <w:tcPr>
            <w:tcW w:w="1526" w:type="dxa"/>
          </w:tcPr>
          <w:p w14:paraId="2C619C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AEP-Kentucky Power Company </w:t>
            </w:r>
          </w:p>
        </w:tc>
        <w:tc>
          <w:tcPr>
            <w:tcW w:w="3446" w:type="dxa"/>
          </w:tcPr>
          <w:p w14:paraId="37B7EAD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between native load and off-system sales.</w:t>
            </w:r>
          </w:p>
        </w:tc>
      </w:tr>
      <w:tr w:rsidR="00E2704A" w:rsidRPr="00E2704A" w14:paraId="20DD4C79" w14:textId="77777777" w:rsidTr="006F7E84">
        <w:trPr>
          <w:cantSplit/>
          <w:trHeight w:val="486"/>
        </w:trPr>
        <w:tc>
          <w:tcPr>
            <w:tcW w:w="646" w:type="dxa"/>
          </w:tcPr>
          <w:p w14:paraId="6179F9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1F7850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2014-00455 </w:t>
            </w:r>
          </w:p>
        </w:tc>
        <w:tc>
          <w:tcPr>
            <w:tcW w:w="981" w:type="dxa"/>
          </w:tcPr>
          <w:p w14:paraId="65A9A6F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87653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 and the Attorney General of the Commonwealth of Kentucky</w:t>
            </w:r>
          </w:p>
        </w:tc>
        <w:tc>
          <w:tcPr>
            <w:tcW w:w="1526" w:type="dxa"/>
          </w:tcPr>
          <w:p w14:paraId="2E6A66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2F735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between native load and off-system sales.</w:t>
            </w:r>
          </w:p>
        </w:tc>
      </w:tr>
      <w:tr w:rsidR="00E2704A" w:rsidRPr="00E2704A" w14:paraId="092C1AE5" w14:textId="77777777" w:rsidTr="006F7E84">
        <w:trPr>
          <w:cantSplit/>
          <w:trHeight w:val="486"/>
        </w:trPr>
        <w:tc>
          <w:tcPr>
            <w:tcW w:w="646" w:type="dxa"/>
          </w:tcPr>
          <w:p w14:paraId="64CB83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6E7A821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ER2014-0370</w:t>
            </w:r>
          </w:p>
        </w:tc>
        <w:tc>
          <w:tcPr>
            <w:tcW w:w="981" w:type="dxa"/>
          </w:tcPr>
          <w:p w14:paraId="6CDD6BE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MO</w:t>
            </w:r>
          </w:p>
        </w:tc>
        <w:tc>
          <w:tcPr>
            <w:tcW w:w="1885" w:type="dxa"/>
          </w:tcPr>
          <w:p w14:paraId="05810B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Midwest Energy Consumers’ Group</w:t>
            </w:r>
          </w:p>
        </w:tc>
        <w:tc>
          <w:tcPr>
            <w:tcW w:w="1526" w:type="dxa"/>
          </w:tcPr>
          <w:p w14:paraId="4298A4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Kansas City Power &amp; Light Company </w:t>
            </w:r>
          </w:p>
        </w:tc>
        <w:tc>
          <w:tcPr>
            <w:tcW w:w="3446" w:type="dxa"/>
          </w:tcPr>
          <w:p w14:paraId="74EED34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operation and maintenance expense, management audit.</w:t>
            </w:r>
          </w:p>
        </w:tc>
      </w:tr>
      <w:tr w:rsidR="00E2704A" w:rsidRPr="00E2704A" w14:paraId="59FC1CD8" w14:textId="77777777" w:rsidTr="006F7E84">
        <w:trPr>
          <w:cantSplit/>
          <w:trHeight w:val="486"/>
        </w:trPr>
        <w:tc>
          <w:tcPr>
            <w:tcW w:w="646" w:type="dxa"/>
          </w:tcPr>
          <w:p w14:paraId="7C107D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05/15</w:t>
            </w:r>
          </w:p>
        </w:tc>
        <w:tc>
          <w:tcPr>
            <w:tcW w:w="1352" w:type="dxa"/>
          </w:tcPr>
          <w:p w14:paraId="1FA804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PUE-2015-00022</w:t>
            </w:r>
          </w:p>
        </w:tc>
        <w:tc>
          <w:tcPr>
            <w:tcW w:w="981" w:type="dxa"/>
          </w:tcPr>
          <w:p w14:paraId="0BB4324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1AFA57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10EFB4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Electric and Power Company</w:t>
            </w:r>
          </w:p>
        </w:tc>
        <w:tc>
          <w:tcPr>
            <w:tcW w:w="3446" w:type="dxa"/>
          </w:tcPr>
          <w:p w14:paraId="56ECEAE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hedge accounting; change in FAC Definitional Framework.</w:t>
            </w:r>
          </w:p>
        </w:tc>
      </w:tr>
      <w:tr w:rsidR="00E2704A" w:rsidRPr="00E2704A" w14:paraId="044B6FAD" w14:textId="77777777" w:rsidTr="006F7E84">
        <w:trPr>
          <w:cantSplit/>
          <w:trHeight w:val="486"/>
        </w:trPr>
        <w:tc>
          <w:tcPr>
            <w:tcW w:w="646" w:type="dxa"/>
          </w:tcPr>
          <w:p w14:paraId="37EB79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05/15</w:t>
            </w:r>
            <w:r w:rsidRPr="00E2704A">
              <w:rPr>
                <w:rFonts w:ascii="Arial Narrow" w:hAnsi="Arial Narrow"/>
                <w:spacing w:val="-2"/>
                <w:sz w:val="17"/>
              </w:rPr>
              <w:br/>
            </w:r>
            <w:r w:rsidRPr="00E2704A">
              <w:rPr>
                <w:rFonts w:ascii="Arial Narrow" w:hAnsi="Arial Narrow"/>
                <w:spacing w:val="-2"/>
                <w:sz w:val="17"/>
              </w:rPr>
              <w:br/>
              <w:t>09/15</w:t>
            </w:r>
          </w:p>
        </w:tc>
        <w:tc>
          <w:tcPr>
            <w:tcW w:w="1352" w:type="dxa"/>
          </w:tcPr>
          <w:p w14:paraId="5FA177C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EL10-65</w:t>
            </w:r>
            <w:r w:rsidRPr="00E2704A">
              <w:rPr>
                <w:rFonts w:ascii="Arial Narrow" w:hAnsi="Arial Narrow"/>
                <w:spacing w:val="-2"/>
                <w:sz w:val="17"/>
              </w:rPr>
              <w:br/>
              <w:t>Direct,</w:t>
            </w:r>
            <w:r w:rsidRPr="00E2704A">
              <w:rPr>
                <w:rFonts w:ascii="Arial Narrow" w:hAnsi="Arial Narrow"/>
                <w:spacing w:val="-2"/>
                <w:sz w:val="17"/>
              </w:rPr>
              <w:br/>
              <w:t>Rebuttal</w:t>
            </w:r>
            <w:r w:rsidRPr="00E2704A">
              <w:rPr>
                <w:rFonts w:ascii="Arial Narrow" w:hAnsi="Arial Narrow"/>
                <w:spacing w:val="-2"/>
                <w:sz w:val="17"/>
              </w:rPr>
              <w:br/>
              <w:t>Complaint</w:t>
            </w:r>
          </w:p>
        </w:tc>
        <w:tc>
          <w:tcPr>
            <w:tcW w:w="981" w:type="dxa"/>
          </w:tcPr>
          <w:p w14:paraId="507CB0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5A9D92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A0B11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45AFCCA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Accounting for AFUDC Debt, related ADIT.</w:t>
            </w:r>
          </w:p>
        </w:tc>
      </w:tr>
      <w:tr w:rsidR="00E2704A" w:rsidRPr="00E2704A" w14:paraId="142038E2" w14:textId="77777777" w:rsidTr="006F7E84">
        <w:trPr>
          <w:cantSplit/>
          <w:trHeight w:val="486"/>
        </w:trPr>
        <w:tc>
          <w:tcPr>
            <w:tcW w:w="646" w:type="dxa"/>
          </w:tcPr>
          <w:p w14:paraId="5D07F2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07/15</w:t>
            </w:r>
          </w:p>
        </w:tc>
        <w:tc>
          <w:tcPr>
            <w:tcW w:w="1352" w:type="dxa"/>
          </w:tcPr>
          <w:p w14:paraId="14E08AE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EL10-65</w:t>
            </w:r>
            <w:r w:rsidRPr="00E2704A">
              <w:rPr>
                <w:rFonts w:ascii="Arial Narrow" w:hAnsi="Arial Narrow"/>
                <w:spacing w:val="-2"/>
                <w:sz w:val="17"/>
              </w:rPr>
              <w:br/>
              <w:t>Direct and Answering</w:t>
            </w:r>
            <w:r w:rsidRPr="00E2704A">
              <w:rPr>
                <w:rFonts w:ascii="Arial Narrow" w:hAnsi="Arial Narrow"/>
                <w:spacing w:val="-2"/>
                <w:sz w:val="17"/>
              </w:rPr>
              <w:br/>
              <w:t>Consolidated Bandwidth Dockets</w:t>
            </w:r>
          </w:p>
        </w:tc>
        <w:tc>
          <w:tcPr>
            <w:tcW w:w="981" w:type="dxa"/>
          </w:tcPr>
          <w:p w14:paraId="053D41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11D0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88AE4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436EFE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sale/leaseback ADIT, Bandwidth Formula.</w:t>
            </w:r>
          </w:p>
        </w:tc>
      </w:tr>
      <w:tr w:rsidR="00E2704A" w:rsidRPr="00E2704A" w14:paraId="4EFAE7FE" w14:textId="77777777" w:rsidTr="006F7E84">
        <w:trPr>
          <w:cantSplit/>
          <w:trHeight w:val="486"/>
        </w:trPr>
        <w:tc>
          <w:tcPr>
            <w:tcW w:w="646" w:type="dxa"/>
          </w:tcPr>
          <w:p w14:paraId="3332F1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09/15</w:t>
            </w:r>
          </w:p>
        </w:tc>
        <w:tc>
          <w:tcPr>
            <w:tcW w:w="1352" w:type="dxa"/>
          </w:tcPr>
          <w:p w14:paraId="446576D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14-1693-EL-RDR</w:t>
            </w:r>
          </w:p>
        </w:tc>
        <w:tc>
          <w:tcPr>
            <w:tcW w:w="981" w:type="dxa"/>
          </w:tcPr>
          <w:p w14:paraId="038DA49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6BF050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Utilities Commission of Ohio</w:t>
            </w:r>
          </w:p>
        </w:tc>
        <w:tc>
          <w:tcPr>
            <w:tcW w:w="1526" w:type="dxa"/>
          </w:tcPr>
          <w:p w14:paraId="7D57E2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3446" w:type="dxa"/>
          </w:tcPr>
          <w:p w14:paraId="2F90543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PPA rider for charges or credits for physical hedges against market.</w:t>
            </w:r>
          </w:p>
        </w:tc>
      </w:tr>
      <w:tr w:rsidR="00E2704A" w:rsidRPr="00E2704A" w14:paraId="51B49C2F" w14:textId="77777777" w:rsidTr="006F7E84">
        <w:trPr>
          <w:cantSplit/>
          <w:trHeight w:val="486"/>
        </w:trPr>
        <w:tc>
          <w:tcPr>
            <w:tcW w:w="646" w:type="dxa"/>
          </w:tcPr>
          <w:p w14:paraId="0AA2CF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12/15</w:t>
            </w:r>
          </w:p>
        </w:tc>
        <w:tc>
          <w:tcPr>
            <w:tcW w:w="1352" w:type="dxa"/>
          </w:tcPr>
          <w:p w14:paraId="22F935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45188</w:t>
            </w:r>
          </w:p>
        </w:tc>
        <w:tc>
          <w:tcPr>
            <w:tcW w:w="981" w:type="dxa"/>
          </w:tcPr>
          <w:p w14:paraId="4D7970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46CCED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 Electric Delivery Company</w:t>
            </w:r>
          </w:p>
        </w:tc>
        <w:tc>
          <w:tcPr>
            <w:tcW w:w="1526" w:type="dxa"/>
          </w:tcPr>
          <w:p w14:paraId="3EC22E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3A906D0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Hunt family acquisition of Oncor; transaction structure; income tax savings from real estate investment trust (REIT) structure; conditions.</w:t>
            </w:r>
          </w:p>
        </w:tc>
      </w:tr>
      <w:tr w:rsidR="00E2704A" w:rsidRPr="00E2704A" w14:paraId="7AC1185F" w14:textId="77777777" w:rsidTr="006F7E84">
        <w:trPr>
          <w:cantSplit/>
          <w:trHeight w:val="486"/>
        </w:trPr>
        <w:tc>
          <w:tcPr>
            <w:tcW w:w="646" w:type="dxa"/>
          </w:tcPr>
          <w:p w14:paraId="18D898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12/15</w:t>
            </w:r>
          </w:p>
          <w:p w14:paraId="4867253B" w14:textId="77777777" w:rsidR="00E2704A" w:rsidRPr="00E2704A" w:rsidRDefault="00E2704A" w:rsidP="00E2704A">
            <w:pPr>
              <w:widowControl/>
              <w:spacing w:before="60" w:after="100"/>
              <w:jc w:val="left"/>
              <w:rPr>
                <w:rFonts w:ascii="Arial Narrow" w:hAnsi="Arial Narrow"/>
                <w:spacing w:val="-2"/>
                <w:sz w:val="17"/>
              </w:rPr>
            </w:pPr>
          </w:p>
          <w:p w14:paraId="380C1B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01/16</w:t>
            </w:r>
          </w:p>
          <w:p w14:paraId="437D7542" w14:textId="77777777" w:rsidR="00E2704A" w:rsidRPr="00E2704A" w:rsidRDefault="00E2704A" w:rsidP="00E2704A">
            <w:pPr>
              <w:widowControl/>
              <w:spacing w:before="60" w:after="100"/>
              <w:jc w:val="left"/>
              <w:rPr>
                <w:rFonts w:ascii="Arial Narrow" w:hAnsi="Arial Narrow"/>
                <w:spacing w:val="-2"/>
                <w:sz w:val="17"/>
              </w:rPr>
            </w:pPr>
          </w:p>
        </w:tc>
        <w:tc>
          <w:tcPr>
            <w:tcW w:w="1352" w:type="dxa"/>
          </w:tcPr>
          <w:p w14:paraId="3F08421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6680-CE-176</w:t>
            </w:r>
            <w:r w:rsidRPr="00E2704A">
              <w:rPr>
                <w:rFonts w:ascii="Arial Narrow" w:hAnsi="Arial Narrow"/>
                <w:spacing w:val="-2"/>
                <w:sz w:val="17"/>
              </w:rPr>
              <w:br/>
              <w:t>Direct,</w:t>
            </w:r>
            <w:r w:rsidRPr="00E2704A">
              <w:rPr>
                <w:rFonts w:ascii="Arial Narrow" w:hAnsi="Arial Narrow"/>
                <w:spacing w:val="-2"/>
                <w:sz w:val="17"/>
              </w:rPr>
              <w:br/>
              <w:t>Surrebuttal,</w:t>
            </w:r>
            <w:r w:rsidRPr="00E2704A">
              <w:rPr>
                <w:rFonts w:ascii="Arial Narrow" w:hAnsi="Arial Narrow"/>
                <w:spacing w:val="-2"/>
                <w:sz w:val="17"/>
              </w:rPr>
              <w:br/>
              <w:t>Supplemental Rebuttal</w:t>
            </w:r>
          </w:p>
        </w:tc>
        <w:tc>
          <w:tcPr>
            <w:tcW w:w="981" w:type="dxa"/>
          </w:tcPr>
          <w:p w14:paraId="3ADD23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50B75F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 Inc.</w:t>
            </w:r>
          </w:p>
        </w:tc>
        <w:tc>
          <w:tcPr>
            <w:tcW w:w="1526" w:type="dxa"/>
          </w:tcPr>
          <w:p w14:paraId="25CA8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Power and Light Company</w:t>
            </w:r>
          </w:p>
        </w:tc>
        <w:tc>
          <w:tcPr>
            <w:tcW w:w="3446" w:type="dxa"/>
          </w:tcPr>
          <w:p w14:paraId="659AB29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Need for capacity and economics of proposed Riverside Energy Center Expansion project; ratemaking conditions.</w:t>
            </w:r>
          </w:p>
        </w:tc>
      </w:tr>
      <w:tr w:rsidR="00E2704A" w:rsidRPr="00E2704A" w14:paraId="70992E5E" w14:textId="77777777" w:rsidTr="006F7E84">
        <w:trPr>
          <w:cantSplit/>
          <w:trHeight w:val="486"/>
        </w:trPr>
        <w:tc>
          <w:tcPr>
            <w:tcW w:w="646" w:type="dxa"/>
          </w:tcPr>
          <w:p w14:paraId="5CD101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03/16</w:t>
            </w:r>
            <w:r w:rsidRPr="00E2704A">
              <w:rPr>
                <w:rFonts w:ascii="Arial Narrow" w:hAnsi="Arial Narrow"/>
                <w:spacing w:val="-2"/>
                <w:sz w:val="17"/>
              </w:rPr>
              <w:br/>
            </w:r>
            <w:r w:rsidRPr="00E2704A">
              <w:rPr>
                <w:rFonts w:ascii="Arial Narrow" w:hAnsi="Arial Narrow"/>
                <w:spacing w:val="-2"/>
                <w:sz w:val="17"/>
              </w:rPr>
              <w:br/>
              <w:t>03/16</w:t>
            </w:r>
            <w:r w:rsidRPr="00E2704A">
              <w:rPr>
                <w:rFonts w:ascii="Arial Narrow" w:hAnsi="Arial Narrow"/>
                <w:spacing w:val="-2"/>
                <w:sz w:val="17"/>
              </w:rPr>
              <w:br/>
              <w:t>04/16</w:t>
            </w:r>
            <w:r w:rsidRPr="00E2704A">
              <w:rPr>
                <w:rFonts w:ascii="Arial Narrow" w:hAnsi="Arial Narrow"/>
                <w:spacing w:val="-2"/>
                <w:sz w:val="17"/>
              </w:rPr>
              <w:br/>
              <w:t>05/16</w:t>
            </w:r>
            <w:r w:rsidRPr="00E2704A">
              <w:rPr>
                <w:rFonts w:ascii="Arial Narrow" w:hAnsi="Arial Narrow"/>
                <w:spacing w:val="-2"/>
                <w:sz w:val="17"/>
              </w:rPr>
              <w:br/>
              <w:t>06/16</w:t>
            </w:r>
          </w:p>
        </w:tc>
        <w:tc>
          <w:tcPr>
            <w:tcW w:w="1352" w:type="dxa"/>
          </w:tcPr>
          <w:p w14:paraId="59318C3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w:t>
            </w:r>
            <w:r w:rsidRPr="00E2704A">
              <w:rPr>
                <w:rFonts w:ascii="Arial Narrow" w:hAnsi="Arial Narrow"/>
                <w:spacing w:val="-2"/>
                <w:sz w:val="17"/>
              </w:rPr>
              <w:br/>
              <w:t>Remand</w:t>
            </w:r>
            <w:r w:rsidRPr="00E2704A">
              <w:rPr>
                <w:rFonts w:ascii="Arial Narrow" w:hAnsi="Arial Narrow"/>
                <w:spacing w:val="-2"/>
                <w:sz w:val="17"/>
              </w:rPr>
              <w:br/>
              <w:t>Direct</w:t>
            </w:r>
            <w:r w:rsidRPr="00E2704A">
              <w:rPr>
                <w:rFonts w:ascii="Arial Narrow" w:hAnsi="Arial Narrow"/>
                <w:spacing w:val="-2"/>
                <w:sz w:val="17"/>
              </w:rPr>
              <w:br/>
              <w:t>Answering</w:t>
            </w:r>
            <w:r w:rsidRPr="00E2704A">
              <w:rPr>
                <w:rFonts w:ascii="Arial Narrow" w:hAnsi="Arial Narrow"/>
                <w:spacing w:val="-2"/>
                <w:sz w:val="17"/>
              </w:rPr>
              <w:br/>
              <w:t>Cross-Answering</w:t>
            </w:r>
            <w:r w:rsidRPr="00E2704A">
              <w:rPr>
                <w:rFonts w:ascii="Arial Narrow" w:hAnsi="Arial Narrow"/>
                <w:spacing w:val="-2"/>
                <w:sz w:val="17"/>
              </w:rPr>
              <w:br/>
              <w:t>Rebuttal</w:t>
            </w:r>
          </w:p>
          <w:p w14:paraId="5CDDFCD7" w14:textId="77777777" w:rsidR="00E2704A" w:rsidRPr="00E2704A" w:rsidRDefault="00E2704A" w:rsidP="00E2704A">
            <w:pPr>
              <w:keepNext/>
              <w:keepLines/>
              <w:pageBreakBefore/>
              <w:widowControl/>
              <w:spacing w:before="60" w:after="100"/>
              <w:jc w:val="left"/>
              <w:rPr>
                <w:rFonts w:ascii="Arial Narrow" w:hAnsi="Arial Narrow"/>
                <w:spacing w:val="-2"/>
                <w:sz w:val="17"/>
              </w:rPr>
            </w:pPr>
          </w:p>
        </w:tc>
        <w:tc>
          <w:tcPr>
            <w:tcW w:w="981" w:type="dxa"/>
          </w:tcPr>
          <w:p w14:paraId="4B39A7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7DDD0E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24702B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7E507B5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Bandwidth Formula: Capital structure, fuel inventory, Waterford 3 sale/leaseback, Vidalia purchased power, ADIT, Blythesville, Spindletop, River Bend AFUDC, property insurance reserve, nuclear depreciation expense.</w:t>
            </w:r>
          </w:p>
        </w:tc>
      </w:tr>
      <w:tr w:rsidR="00E2704A" w:rsidRPr="00E2704A" w14:paraId="19784EA5" w14:textId="77777777" w:rsidTr="006F7E84">
        <w:trPr>
          <w:cantSplit/>
          <w:trHeight w:val="486"/>
        </w:trPr>
        <w:tc>
          <w:tcPr>
            <w:tcW w:w="646" w:type="dxa"/>
          </w:tcPr>
          <w:p w14:paraId="3F94C3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03/16</w:t>
            </w:r>
          </w:p>
        </w:tc>
        <w:tc>
          <w:tcPr>
            <w:tcW w:w="1352" w:type="dxa"/>
          </w:tcPr>
          <w:p w14:paraId="492E78E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15-1673-E-T</w:t>
            </w:r>
          </w:p>
        </w:tc>
        <w:tc>
          <w:tcPr>
            <w:tcW w:w="981" w:type="dxa"/>
          </w:tcPr>
          <w:p w14:paraId="16E1FDA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76CCDC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2C3571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Appalachian Power Company</w:t>
            </w:r>
          </w:p>
        </w:tc>
        <w:tc>
          <w:tcPr>
            <w:tcW w:w="3446" w:type="dxa"/>
          </w:tcPr>
          <w:p w14:paraId="193ECE2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Terms and conditions of utility service for commercial and industrial customers, including security deposits.</w:t>
            </w:r>
          </w:p>
        </w:tc>
      </w:tr>
      <w:tr w:rsidR="00E2704A" w:rsidRPr="00E2704A" w14:paraId="720AA6B7" w14:textId="77777777" w:rsidTr="006F7E84">
        <w:trPr>
          <w:cantSplit/>
          <w:trHeight w:val="486"/>
        </w:trPr>
        <w:tc>
          <w:tcPr>
            <w:tcW w:w="646" w:type="dxa"/>
          </w:tcPr>
          <w:p w14:paraId="376DCF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0AC05C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39971</w:t>
            </w:r>
            <w:r w:rsidRPr="00E2704A">
              <w:rPr>
                <w:rFonts w:ascii="Arial Narrow" w:hAnsi="Arial Narrow"/>
                <w:spacing w:val="-2"/>
                <w:sz w:val="17"/>
              </w:rPr>
              <w:br/>
              <w:t>Panel Direct</w:t>
            </w:r>
          </w:p>
        </w:tc>
        <w:tc>
          <w:tcPr>
            <w:tcW w:w="981" w:type="dxa"/>
          </w:tcPr>
          <w:p w14:paraId="10ACFD2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577965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67392F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Company, AGL Resources, Georgia Power Company, Atlanta Gas Light Company</w:t>
            </w:r>
          </w:p>
        </w:tc>
        <w:tc>
          <w:tcPr>
            <w:tcW w:w="3446" w:type="dxa"/>
          </w:tcPr>
          <w:p w14:paraId="17ECC9E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Southern Company acquisition of AGL Resources, risks, opportunities, quantification of savings, ratemaking implications, conditions, settlement.</w:t>
            </w:r>
          </w:p>
        </w:tc>
      </w:tr>
      <w:tr w:rsidR="00E2704A" w:rsidRPr="00E2704A" w14:paraId="27631213" w14:textId="77777777" w:rsidTr="006F7E84">
        <w:trPr>
          <w:cantSplit/>
          <w:trHeight w:val="486"/>
        </w:trPr>
        <w:tc>
          <w:tcPr>
            <w:tcW w:w="646" w:type="dxa"/>
          </w:tcPr>
          <w:p w14:paraId="1DAAA7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36F15E1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2015-00343</w:t>
            </w:r>
          </w:p>
        </w:tc>
        <w:tc>
          <w:tcPr>
            <w:tcW w:w="981" w:type="dxa"/>
          </w:tcPr>
          <w:p w14:paraId="64B46C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8BA29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18D6E8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07A6DC6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NOL ADIT, affiliate transactions.</w:t>
            </w:r>
          </w:p>
        </w:tc>
      </w:tr>
      <w:tr w:rsidR="00E2704A" w:rsidRPr="00E2704A" w14:paraId="2BE18E35" w14:textId="77777777" w:rsidTr="006F7E84">
        <w:trPr>
          <w:cantSplit/>
          <w:trHeight w:val="486"/>
        </w:trPr>
        <w:tc>
          <w:tcPr>
            <w:tcW w:w="646" w:type="dxa"/>
          </w:tcPr>
          <w:p w14:paraId="1EB919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3E1513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2016-00070</w:t>
            </w:r>
          </w:p>
        </w:tc>
        <w:tc>
          <w:tcPr>
            <w:tcW w:w="981" w:type="dxa"/>
          </w:tcPr>
          <w:p w14:paraId="49991B7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1BE9C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5873F0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72D9E2E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 &amp; D Rider.</w:t>
            </w:r>
          </w:p>
        </w:tc>
      </w:tr>
      <w:tr w:rsidR="00E2704A" w:rsidRPr="00E2704A" w14:paraId="05A1300D" w14:textId="77777777" w:rsidTr="006F7E84">
        <w:trPr>
          <w:cantSplit/>
          <w:trHeight w:val="486"/>
        </w:trPr>
        <w:tc>
          <w:tcPr>
            <w:tcW w:w="646" w:type="dxa"/>
          </w:tcPr>
          <w:p w14:paraId="071951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05/16</w:t>
            </w:r>
          </w:p>
        </w:tc>
        <w:tc>
          <w:tcPr>
            <w:tcW w:w="1352" w:type="dxa"/>
          </w:tcPr>
          <w:p w14:paraId="714D42CE"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2016-00026</w:t>
            </w:r>
          </w:p>
          <w:p w14:paraId="3C08CFE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2016-00027</w:t>
            </w:r>
          </w:p>
        </w:tc>
        <w:tc>
          <w:tcPr>
            <w:tcW w:w="981" w:type="dxa"/>
          </w:tcPr>
          <w:p w14:paraId="391C762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3EDC0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30F79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23C6330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Need for environmental projects, calculation of environmental surcharge rider.</w:t>
            </w:r>
          </w:p>
        </w:tc>
      </w:tr>
      <w:tr w:rsidR="00E2704A" w:rsidRPr="00E2704A" w14:paraId="6435B48E" w14:textId="77777777" w:rsidTr="006F7E84">
        <w:trPr>
          <w:cantSplit/>
          <w:trHeight w:val="486"/>
        </w:trPr>
        <w:tc>
          <w:tcPr>
            <w:tcW w:w="646" w:type="dxa"/>
          </w:tcPr>
          <w:p w14:paraId="13BD0A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05/16</w:t>
            </w:r>
          </w:p>
        </w:tc>
        <w:tc>
          <w:tcPr>
            <w:tcW w:w="1352" w:type="dxa"/>
          </w:tcPr>
          <w:p w14:paraId="564068C3"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16-G-0058</w:t>
            </w:r>
            <w:r w:rsidRPr="00E2704A">
              <w:rPr>
                <w:rFonts w:ascii="Arial Narrow" w:hAnsi="Arial Narrow"/>
                <w:spacing w:val="-2"/>
                <w:sz w:val="17"/>
              </w:rPr>
              <w:br/>
              <w:t>16-G-0059</w:t>
            </w:r>
          </w:p>
        </w:tc>
        <w:tc>
          <w:tcPr>
            <w:tcW w:w="981" w:type="dxa"/>
          </w:tcPr>
          <w:p w14:paraId="7FFFDD4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NY</w:t>
            </w:r>
          </w:p>
        </w:tc>
        <w:tc>
          <w:tcPr>
            <w:tcW w:w="1885" w:type="dxa"/>
          </w:tcPr>
          <w:p w14:paraId="15D9B2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New York City</w:t>
            </w:r>
          </w:p>
        </w:tc>
        <w:tc>
          <w:tcPr>
            <w:tcW w:w="1526" w:type="dxa"/>
          </w:tcPr>
          <w:p w14:paraId="5B9C2F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Keyspan Gas East Corp., Brooklyn Union Gas Company</w:t>
            </w:r>
          </w:p>
        </w:tc>
        <w:tc>
          <w:tcPr>
            <w:tcW w:w="3446" w:type="dxa"/>
          </w:tcPr>
          <w:p w14:paraId="11E047F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including excess reserves, leak prone pipe.</w:t>
            </w:r>
          </w:p>
        </w:tc>
      </w:tr>
      <w:tr w:rsidR="00E2704A" w:rsidRPr="00E2704A" w14:paraId="3CC8FA73" w14:textId="77777777" w:rsidTr="006F7E84">
        <w:trPr>
          <w:cantSplit/>
          <w:trHeight w:val="486"/>
        </w:trPr>
        <w:tc>
          <w:tcPr>
            <w:tcW w:w="646" w:type="dxa"/>
          </w:tcPr>
          <w:p w14:paraId="7B5CA6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06/16</w:t>
            </w:r>
          </w:p>
        </w:tc>
        <w:tc>
          <w:tcPr>
            <w:tcW w:w="1352" w:type="dxa"/>
          </w:tcPr>
          <w:p w14:paraId="2C59E00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160088-EI</w:t>
            </w:r>
          </w:p>
        </w:tc>
        <w:tc>
          <w:tcPr>
            <w:tcW w:w="981" w:type="dxa"/>
          </w:tcPr>
          <w:p w14:paraId="0EF3B6F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36BF26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5E4077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and Light Company</w:t>
            </w:r>
          </w:p>
        </w:tc>
        <w:tc>
          <w:tcPr>
            <w:tcW w:w="3446" w:type="dxa"/>
          </w:tcPr>
          <w:p w14:paraId="6A25876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Adjustment Clause Incentive Mechanism re: economy sales and purchases, asset optimization.</w:t>
            </w:r>
          </w:p>
        </w:tc>
      </w:tr>
      <w:tr w:rsidR="00E2704A" w:rsidRPr="00E2704A" w14:paraId="312FAC44" w14:textId="77777777" w:rsidTr="006F7E84">
        <w:trPr>
          <w:cantSplit/>
          <w:trHeight w:val="486"/>
        </w:trPr>
        <w:tc>
          <w:tcPr>
            <w:tcW w:w="646" w:type="dxa"/>
          </w:tcPr>
          <w:p w14:paraId="053CDA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07/16</w:t>
            </w:r>
          </w:p>
        </w:tc>
        <w:tc>
          <w:tcPr>
            <w:tcW w:w="1352" w:type="dxa"/>
          </w:tcPr>
          <w:p w14:paraId="0AA2E03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160021-EI</w:t>
            </w:r>
          </w:p>
        </w:tc>
        <w:tc>
          <w:tcPr>
            <w:tcW w:w="981" w:type="dxa"/>
          </w:tcPr>
          <w:p w14:paraId="257F52A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0919F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0D8E1C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and Light Company</w:t>
            </w:r>
          </w:p>
        </w:tc>
        <w:tc>
          <w:tcPr>
            <w:tcW w:w="3446" w:type="dxa"/>
          </w:tcPr>
          <w:p w14:paraId="1FEBB9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capital recovery, depreciation, ADIT.</w:t>
            </w:r>
          </w:p>
        </w:tc>
      </w:tr>
      <w:tr w:rsidR="00E2704A" w:rsidRPr="00E2704A" w14:paraId="7511B882" w14:textId="77777777" w:rsidTr="006F7E84">
        <w:trPr>
          <w:cantSplit/>
          <w:trHeight w:val="486"/>
        </w:trPr>
        <w:tc>
          <w:tcPr>
            <w:tcW w:w="646" w:type="dxa"/>
          </w:tcPr>
          <w:p w14:paraId="0CF06D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07/16</w:t>
            </w:r>
          </w:p>
        </w:tc>
        <w:tc>
          <w:tcPr>
            <w:tcW w:w="1352" w:type="dxa"/>
          </w:tcPr>
          <w:p w14:paraId="7EA63F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16-057-01</w:t>
            </w:r>
          </w:p>
        </w:tc>
        <w:tc>
          <w:tcPr>
            <w:tcW w:w="981" w:type="dxa"/>
          </w:tcPr>
          <w:p w14:paraId="4AD9A78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UT</w:t>
            </w:r>
          </w:p>
        </w:tc>
        <w:tc>
          <w:tcPr>
            <w:tcW w:w="1885" w:type="dxa"/>
          </w:tcPr>
          <w:p w14:paraId="1AFCD0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Consumer Services</w:t>
            </w:r>
          </w:p>
        </w:tc>
        <w:tc>
          <w:tcPr>
            <w:tcW w:w="1526" w:type="dxa"/>
          </w:tcPr>
          <w:p w14:paraId="6FDDF5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Dominion Resources, Inc. / Questar Corporation</w:t>
            </w:r>
          </w:p>
        </w:tc>
        <w:tc>
          <w:tcPr>
            <w:tcW w:w="3446" w:type="dxa"/>
          </w:tcPr>
          <w:p w14:paraId="312BB6D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risks, harms, benefits, accounting.</w:t>
            </w:r>
          </w:p>
        </w:tc>
      </w:tr>
      <w:tr w:rsidR="00E2704A" w:rsidRPr="00E2704A" w14:paraId="2DA241E2" w14:textId="77777777" w:rsidTr="006F7E84">
        <w:trPr>
          <w:cantSplit/>
          <w:trHeight w:val="486"/>
        </w:trPr>
        <w:tc>
          <w:tcPr>
            <w:tcW w:w="646" w:type="dxa"/>
          </w:tcPr>
          <w:p w14:paraId="43E036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08/16</w:t>
            </w:r>
          </w:p>
        </w:tc>
        <w:tc>
          <w:tcPr>
            <w:tcW w:w="1352" w:type="dxa"/>
          </w:tcPr>
          <w:p w14:paraId="0BA086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15-1022-EL-UNC</w:t>
            </w:r>
            <w:r w:rsidRPr="00E2704A">
              <w:rPr>
                <w:rFonts w:ascii="Arial Narrow" w:hAnsi="Arial Narrow"/>
                <w:spacing w:val="-2"/>
                <w:sz w:val="17"/>
              </w:rPr>
              <w:br/>
              <w:t>16-1105-EL-UNC</w:t>
            </w:r>
          </w:p>
        </w:tc>
        <w:tc>
          <w:tcPr>
            <w:tcW w:w="981" w:type="dxa"/>
          </w:tcPr>
          <w:p w14:paraId="2847D81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673AC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62777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 Company</w:t>
            </w:r>
          </w:p>
        </w:tc>
        <w:tc>
          <w:tcPr>
            <w:tcW w:w="3446" w:type="dxa"/>
          </w:tcPr>
          <w:p w14:paraId="4313E0AD" w14:textId="77777777" w:rsidR="00E2704A" w:rsidRPr="00E2704A" w:rsidRDefault="00E2704A" w:rsidP="00E2704A">
            <w:pPr>
              <w:widowControl/>
              <w:tabs>
                <w:tab w:val="right" w:pos="3387"/>
              </w:tabs>
              <w:spacing w:before="60"/>
              <w:jc w:val="left"/>
              <w:rPr>
                <w:rFonts w:ascii="Arial Narrow" w:hAnsi="Arial Narrow"/>
                <w:spacing w:val="-2"/>
                <w:sz w:val="17"/>
              </w:rPr>
            </w:pPr>
            <w:r w:rsidRPr="00E2704A">
              <w:rPr>
                <w:rFonts w:ascii="Arial Narrow" w:hAnsi="Arial Narrow"/>
                <w:spacing w:val="-2"/>
                <w:sz w:val="17"/>
              </w:rPr>
              <w:t>SEET earnings, effects of other pending proceedings.</w:t>
            </w:r>
          </w:p>
          <w:p w14:paraId="6C9F12D4" w14:textId="77777777" w:rsidR="00E2704A" w:rsidRPr="00E2704A" w:rsidRDefault="00E2704A" w:rsidP="00E2704A">
            <w:pPr>
              <w:widowControl/>
              <w:tabs>
                <w:tab w:val="right" w:pos="3387"/>
              </w:tabs>
              <w:spacing w:before="60" w:after="100"/>
              <w:jc w:val="left"/>
              <w:rPr>
                <w:rFonts w:ascii="Arial Narrow" w:hAnsi="Arial Narrow"/>
                <w:spacing w:val="-2"/>
                <w:sz w:val="17"/>
              </w:rPr>
            </w:pPr>
          </w:p>
        </w:tc>
      </w:tr>
      <w:tr w:rsidR="00E2704A" w:rsidRPr="00E2704A" w14:paraId="0CE178D8" w14:textId="77777777" w:rsidTr="006F7E84">
        <w:trPr>
          <w:cantSplit/>
          <w:trHeight w:val="486"/>
        </w:trPr>
        <w:tc>
          <w:tcPr>
            <w:tcW w:w="646" w:type="dxa"/>
          </w:tcPr>
          <w:p w14:paraId="44C640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9/16</w:t>
            </w:r>
          </w:p>
        </w:tc>
        <w:tc>
          <w:tcPr>
            <w:tcW w:w="1352" w:type="dxa"/>
          </w:tcPr>
          <w:p w14:paraId="0496572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2016-00162</w:t>
            </w:r>
          </w:p>
        </w:tc>
        <w:tc>
          <w:tcPr>
            <w:tcW w:w="981" w:type="dxa"/>
          </w:tcPr>
          <w:p w14:paraId="169B2D7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A2D13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0E62BDE0" w14:textId="77777777" w:rsidR="00E2704A" w:rsidRPr="00E2704A" w:rsidRDefault="00E2704A" w:rsidP="00E2704A">
            <w:pPr>
              <w:widowControl/>
              <w:spacing w:before="60"/>
              <w:jc w:val="left"/>
              <w:rPr>
                <w:rFonts w:ascii="Arial Narrow" w:hAnsi="Arial Narrow"/>
                <w:spacing w:val="-2"/>
                <w:sz w:val="17"/>
              </w:rPr>
            </w:pPr>
            <w:r w:rsidRPr="00E2704A">
              <w:rPr>
                <w:rFonts w:ascii="Arial Narrow" w:hAnsi="Arial Narrow"/>
                <w:spacing w:val="-2"/>
                <w:sz w:val="17"/>
              </w:rPr>
              <w:t>Columbia Gas  Kentucky</w:t>
            </w:r>
          </w:p>
        </w:tc>
        <w:tc>
          <w:tcPr>
            <w:tcW w:w="3446" w:type="dxa"/>
          </w:tcPr>
          <w:p w14:paraId="7D1AEC20"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Revenue requirements, O&amp;M expense, depreciation, affiliate transactions.</w:t>
            </w:r>
          </w:p>
        </w:tc>
      </w:tr>
      <w:tr w:rsidR="00E2704A" w:rsidRPr="00E2704A" w14:paraId="36334534" w14:textId="77777777" w:rsidTr="006F7E84">
        <w:trPr>
          <w:cantSplit/>
          <w:trHeight w:val="486"/>
        </w:trPr>
        <w:tc>
          <w:tcPr>
            <w:tcW w:w="646" w:type="dxa"/>
          </w:tcPr>
          <w:p w14:paraId="40E5BB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09/16</w:t>
            </w:r>
          </w:p>
        </w:tc>
        <w:tc>
          <w:tcPr>
            <w:tcW w:w="1352" w:type="dxa"/>
          </w:tcPr>
          <w:p w14:paraId="485BDC1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E-22 Sub 519, 532, 533</w:t>
            </w:r>
          </w:p>
        </w:tc>
        <w:tc>
          <w:tcPr>
            <w:tcW w:w="981" w:type="dxa"/>
          </w:tcPr>
          <w:p w14:paraId="0716441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NC</w:t>
            </w:r>
          </w:p>
        </w:tc>
        <w:tc>
          <w:tcPr>
            <w:tcW w:w="1885" w:type="dxa"/>
          </w:tcPr>
          <w:p w14:paraId="7C3E8D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Nucor Steel</w:t>
            </w:r>
          </w:p>
        </w:tc>
        <w:tc>
          <w:tcPr>
            <w:tcW w:w="1526" w:type="dxa"/>
          </w:tcPr>
          <w:p w14:paraId="06BAF6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Dominion North Carolina Power Company</w:t>
            </w:r>
          </w:p>
        </w:tc>
        <w:tc>
          <w:tcPr>
            <w:tcW w:w="3446" w:type="dxa"/>
          </w:tcPr>
          <w:p w14:paraId="4D89B00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deferrals and amortizations.</w:t>
            </w:r>
          </w:p>
        </w:tc>
      </w:tr>
      <w:tr w:rsidR="00E2704A" w:rsidRPr="00E2704A" w14:paraId="28819B2F" w14:textId="77777777" w:rsidTr="006F7E84">
        <w:trPr>
          <w:cantSplit/>
          <w:trHeight w:val="486"/>
        </w:trPr>
        <w:tc>
          <w:tcPr>
            <w:tcW w:w="646" w:type="dxa"/>
          </w:tcPr>
          <w:p w14:paraId="67F2A0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09/16</w:t>
            </w:r>
          </w:p>
          <w:p w14:paraId="61F0FE1C" w14:textId="77777777" w:rsidR="00E2704A" w:rsidRPr="00E2704A" w:rsidRDefault="00E2704A" w:rsidP="00E2704A">
            <w:pPr>
              <w:widowControl/>
              <w:jc w:val="left"/>
              <w:rPr>
                <w:rFonts w:ascii="Arial Narrow" w:hAnsi="Arial Narrow"/>
                <w:sz w:val="17"/>
              </w:rPr>
            </w:pPr>
          </w:p>
          <w:p w14:paraId="75515767" w14:textId="77777777" w:rsidR="00E2704A" w:rsidRPr="00E2704A" w:rsidRDefault="00E2704A" w:rsidP="00E2704A">
            <w:pPr>
              <w:widowControl/>
              <w:jc w:val="left"/>
              <w:rPr>
                <w:rFonts w:ascii="Arial Narrow" w:hAnsi="Arial Narrow"/>
                <w:sz w:val="17"/>
              </w:rPr>
            </w:pPr>
          </w:p>
          <w:p w14:paraId="4C930573"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10/16</w:t>
            </w:r>
          </w:p>
          <w:p w14:paraId="3F44F082" w14:textId="77777777" w:rsidR="00E2704A" w:rsidRPr="00E2704A" w:rsidRDefault="00E2704A" w:rsidP="00E2704A">
            <w:pPr>
              <w:widowControl/>
              <w:jc w:val="left"/>
              <w:rPr>
                <w:rFonts w:ascii="Arial Narrow" w:hAnsi="Arial Narrow"/>
                <w:sz w:val="17"/>
              </w:rPr>
            </w:pPr>
          </w:p>
          <w:p w14:paraId="52CB7C00" w14:textId="77777777" w:rsidR="00E2704A" w:rsidRPr="00E2704A" w:rsidRDefault="00E2704A" w:rsidP="00E2704A">
            <w:pPr>
              <w:widowControl/>
              <w:spacing w:before="60" w:after="100"/>
              <w:jc w:val="left"/>
              <w:rPr>
                <w:rFonts w:ascii="Arial Narrow" w:hAnsi="Arial Narrow"/>
                <w:spacing w:val="-2"/>
                <w:sz w:val="17"/>
              </w:rPr>
            </w:pPr>
          </w:p>
        </w:tc>
        <w:tc>
          <w:tcPr>
            <w:tcW w:w="1352" w:type="dxa"/>
          </w:tcPr>
          <w:p w14:paraId="6360DE7F"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15-1256-G-390P (Reopened)</w:t>
            </w:r>
            <w:r w:rsidRPr="00AF569C">
              <w:rPr>
                <w:rFonts w:ascii="Arial Narrow" w:hAnsi="Arial Narrow"/>
                <w:spacing w:val="-2"/>
                <w:sz w:val="17"/>
                <w:lang w:val="es-US"/>
              </w:rPr>
              <w:br/>
              <w:t>16-0922-G-390P</w:t>
            </w:r>
          </w:p>
          <w:p w14:paraId="16448774"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10-2929-EL-UNC</w:t>
            </w:r>
            <w:r w:rsidRPr="00AF569C">
              <w:rPr>
                <w:rFonts w:ascii="Arial Narrow" w:hAnsi="Arial Narrow"/>
                <w:spacing w:val="-2"/>
                <w:sz w:val="17"/>
                <w:lang w:val="es-US"/>
              </w:rPr>
              <w:br/>
              <w:t>11-346-EL-SSO</w:t>
            </w:r>
            <w:r w:rsidRPr="00AF569C">
              <w:rPr>
                <w:rFonts w:ascii="Arial Narrow" w:hAnsi="Arial Narrow"/>
                <w:spacing w:val="-2"/>
                <w:sz w:val="17"/>
                <w:lang w:val="es-US"/>
              </w:rPr>
              <w:br/>
              <w:t>11-348-EL-SSO</w:t>
            </w:r>
            <w:r w:rsidRPr="00AF569C">
              <w:rPr>
                <w:rFonts w:ascii="Arial Narrow" w:hAnsi="Arial Narrow"/>
                <w:spacing w:val="-2"/>
                <w:sz w:val="17"/>
                <w:lang w:val="es-US"/>
              </w:rPr>
              <w:br/>
              <w:t>11-349-EL-SSO</w:t>
            </w:r>
            <w:r w:rsidRPr="00AF569C">
              <w:rPr>
                <w:rFonts w:ascii="Arial Narrow" w:hAnsi="Arial Narrow"/>
                <w:spacing w:val="-2"/>
                <w:sz w:val="17"/>
                <w:lang w:val="es-US"/>
              </w:rPr>
              <w:br/>
              <w:t>11-350-EL-SSO</w:t>
            </w:r>
            <w:r w:rsidRPr="00AF569C">
              <w:rPr>
                <w:rFonts w:ascii="Arial Narrow" w:hAnsi="Arial Narrow"/>
                <w:spacing w:val="-2"/>
                <w:sz w:val="17"/>
                <w:lang w:val="es-US"/>
              </w:rPr>
              <w:br/>
              <w:t>14-1186-EL-RDR</w:t>
            </w:r>
          </w:p>
        </w:tc>
        <w:tc>
          <w:tcPr>
            <w:tcW w:w="981" w:type="dxa"/>
          </w:tcPr>
          <w:p w14:paraId="5E0D346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p w14:paraId="3B9FFCEE" w14:textId="77777777" w:rsidR="00E2704A" w:rsidRPr="00E2704A" w:rsidRDefault="00E2704A" w:rsidP="00E2704A">
            <w:pPr>
              <w:widowControl/>
              <w:jc w:val="left"/>
              <w:rPr>
                <w:rFonts w:ascii="Arial Narrow" w:hAnsi="Arial Narrow"/>
                <w:sz w:val="17"/>
                <w:szCs w:val="17"/>
              </w:rPr>
            </w:pPr>
          </w:p>
          <w:p w14:paraId="03B70211" w14:textId="77777777" w:rsidR="00E2704A" w:rsidRPr="00E2704A" w:rsidRDefault="00E2704A" w:rsidP="00E2704A">
            <w:pPr>
              <w:widowControl/>
              <w:jc w:val="left"/>
              <w:rPr>
                <w:rFonts w:ascii="Arial Narrow" w:hAnsi="Arial Narrow"/>
                <w:sz w:val="17"/>
                <w:szCs w:val="17"/>
              </w:rPr>
            </w:pPr>
          </w:p>
          <w:p w14:paraId="1ED7043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39C99B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p w14:paraId="06502E95" w14:textId="77777777" w:rsidR="00E2704A" w:rsidRPr="00E2704A" w:rsidRDefault="00E2704A" w:rsidP="00E2704A">
            <w:pPr>
              <w:widowControl/>
              <w:jc w:val="left"/>
              <w:rPr>
                <w:rFonts w:ascii="Arial Narrow" w:hAnsi="Arial Narrow"/>
                <w:sz w:val="17"/>
              </w:rPr>
            </w:pPr>
          </w:p>
          <w:p w14:paraId="4D17C074"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Ohio Energy Group</w:t>
            </w:r>
          </w:p>
          <w:p w14:paraId="233EF011" w14:textId="77777777" w:rsidR="00E2704A" w:rsidRPr="00E2704A" w:rsidRDefault="00E2704A" w:rsidP="00E2704A">
            <w:pPr>
              <w:widowControl/>
              <w:jc w:val="left"/>
              <w:rPr>
                <w:rFonts w:ascii="Arial Narrow" w:hAnsi="Arial Narrow"/>
                <w:sz w:val="17"/>
              </w:rPr>
            </w:pPr>
          </w:p>
          <w:p w14:paraId="408C926B" w14:textId="77777777" w:rsidR="00E2704A" w:rsidRPr="00E2704A" w:rsidRDefault="00E2704A" w:rsidP="00E2704A">
            <w:pPr>
              <w:widowControl/>
              <w:jc w:val="left"/>
              <w:rPr>
                <w:rFonts w:ascii="Arial Narrow" w:hAnsi="Arial Narrow"/>
                <w:sz w:val="17"/>
              </w:rPr>
            </w:pPr>
          </w:p>
          <w:p w14:paraId="6BD9EF55" w14:textId="77777777" w:rsidR="00E2704A" w:rsidRPr="00E2704A" w:rsidRDefault="00E2704A" w:rsidP="00E2704A">
            <w:pPr>
              <w:widowControl/>
              <w:jc w:val="left"/>
              <w:rPr>
                <w:rFonts w:ascii="Arial Narrow" w:hAnsi="Arial Narrow"/>
                <w:sz w:val="17"/>
              </w:rPr>
            </w:pPr>
          </w:p>
          <w:p w14:paraId="22BF6F44" w14:textId="77777777" w:rsidR="00E2704A" w:rsidRPr="00E2704A" w:rsidRDefault="00E2704A" w:rsidP="00E2704A">
            <w:pPr>
              <w:widowControl/>
              <w:jc w:val="left"/>
              <w:rPr>
                <w:rFonts w:ascii="Arial Narrow" w:hAnsi="Arial Narrow"/>
                <w:sz w:val="17"/>
              </w:rPr>
            </w:pPr>
          </w:p>
          <w:p w14:paraId="251C4006" w14:textId="77777777" w:rsidR="00E2704A" w:rsidRPr="00E2704A" w:rsidRDefault="00E2704A" w:rsidP="00E2704A">
            <w:pPr>
              <w:widowControl/>
              <w:spacing w:before="60" w:after="100"/>
              <w:jc w:val="left"/>
              <w:rPr>
                <w:rFonts w:ascii="Arial Narrow" w:hAnsi="Arial Narrow"/>
                <w:spacing w:val="-2"/>
                <w:sz w:val="17"/>
              </w:rPr>
            </w:pPr>
          </w:p>
        </w:tc>
        <w:tc>
          <w:tcPr>
            <w:tcW w:w="1526" w:type="dxa"/>
          </w:tcPr>
          <w:p w14:paraId="47D0E2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Mountaineer Gas Company</w:t>
            </w:r>
          </w:p>
          <w:p w14:paraId="337FA517" w14:textId="77777777" w:rsidR="00E2704A" w:rsidRPr="00E2704A" w:rsidRDefault="00E2704A" w:rsidP="00E2704A">
            <w:pPr>
              <w:widowControl/>
              <w:jc w:val="left"/>
              <w:rPr>
                <w:rFonts w:ascii="Arial Narrow" w:hAnsi="Arial Narrow"/>
                <w:sz w:val="17"/>
              </w:rPr>
            </w:pPr>
          </w:p>
          <w:p w14:paraId="42ED37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 xml:space="preserve">AEP Ohio Power Company </w:t>
            </w:r>
          </w:p>
        </w:tc>
        <w:tc>
          <w:tcPr>
            <w:tcW w:w="3446" w:type="dxa"/>
          </w:tcPr>
          <w:p w14:paraId="217422C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Infrastructure rider, including NOL ADIT and other income tax normalization and calculation issues.</w:t>
            </w:r>
          </w:p>
          <w:p w14:paraId="7F67A98C" w14:textId="77777777" w:rsidR="00E2704A" w:rsidRPr="00E2704A" w:rsidRDefault="00E2704A" w:rsidP="00E2704A">
            <w:pPr>
              <w:widowControl/>
              <w:jc w:val="left"/>
              <w:rPr>
                <w:rFonts w:ascii="Arial Narrow" w:hAnsi="Arial Narrow"/>
                <w:sz w:val="17"/>
              </w:rPr>
            </w:pPr>
          </w:p>
          <w:p w14:paraId="46E05DF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z w:val="17"/>
              </w:rPr>
              <w:t>State compensation mechanism, capacity cost, Retail Stability Rider deferrals, refunds, SEET.</w:t>
            </w:r>
          </w:p>
        </w:tc>
      </w:tr>
      <w:tr w:rsidR="00E2704A" w:rsidRPr="00E2704A" w14:paraId="071C3582" w14:textId="77777777" w:rsidTr="006F7E84">
        <w:trPr>
          <w:cantSplit/>
          <w:trHeight w:val="486"/>
        </w:trPr>
        <w:tc>
          <w:tcPr>
            <w:tcW w:w="646" w:type="dxa"/>
          </w:tcPr>
          <w:p w14:paraId="0F2B145F"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11/16</w:t>
            </w:r>
          </w:p>
        </w:tc>
        <w:tc>
          <w:tcPr>
            <w:tcW w:w="1352" w:type="dxa"/>
          </w:tcPr>
          <w:p w14:paraId="02B9402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16-0395-EL-SSO</w:t>
            </w:r>
            <w:r w:rsidRPr="00E2704A">
              <w:rPr>
                <w:rFonts w:ascii="Arial Narrow" w:hAnsi="Arial Narrow"/>
                <w:spacing w:val="-2"/>
                <w:sz w:val="17"/>
              </w:rPr>
              <w:br/>
              <w:t>Direct</w:t>
            </w:r>
          </w:p>
        </w:tc>
        <w:tc>
          <w:tcPr>
            <w:tcW w:w="981" w:type="dxa"/>
          </w:tcPr>
          <w:p w14:paraId="17DDEDA2" w14:textId="77777777" w:rsidR="00E2704A" w:rsidRPr="00E2704A" w:rsidRDefault="00E2704A" w:rsidP="00E2704A">
            <w:pPr>
              <w:widowControl/>
              <w:jc w:val="left"/>
              <w:rPr>
                <w:rFonts w:ascii="Arial Narrow" w:hAnsi="Arial Narrow"/>
                <w:sz w:val="17"/>
                <w:szCs w:val="17"/>
              </w:rPr>
            </w:pPr>
            <w:r w:rsidRPr="00E2704A">
              <w:rPr>
                <w:rFonts w:ascii="Arial Narrow" w:hAnsi="Arial Narrow"/>
                <w:sz w:val="17"/>
                <w:szCs w:val="17"/>
              </w:rPr>
              <w:t>OH</w:t>
            </w:r>
          </w:p>
        </w:tc>
        <w:tc>
          <w:tcPr>
            <w:tcW w:w="1885" w:type="dxa"/>
          </w:tcPr>
          <w:p w14:paraId="37F229CF"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Ohio Energy Group</w:t>
            </w:r>
          </w:p>
        </w:tc>
        <w:tc>
          <w:tcPr>
            <w:tcW w:w="1526" w:type="dxa"/>
          </w:tcPr>
          <w:p w14:paraId="603ABF64"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Dayton Power &amp; Light Company</w:t>
            </w:r>
          </w:p>
        </w:tc>
        <w:tc>
          <w:tcPr>
            <w:tcW w:w="3446" w:type="dxa"/>
          </w:tcPr>
          <w:p w14:paraId="48CD4D53"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Credit support and other riders; financial stability of Utility, holding company.</w:t>
            </w:r>
          </w:p>
        </w:tc>
      </w:tr>
      <w:tr w:rsidR="00E2704A" w:rsidRPr="00E2704A" w14:paraId="0DE87816" w14:textId="77777777" w:rsidTr="006F7E84">
        <w:trPr>
          <w:cantSplit/>
          <w:trHeight w:val="486"/>
        </w:trPr>
        <w:tc>
          <w:tcPr>
            <w:tcW w:w="646" w:type="dxa"/>
          </w:tcPr>
          <w:p w14:paraId="603D73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12/16</w:t>
            </w:r>
          </w:p>
        </w:tc>
        <w:tc>
          <w:tcPr>
            <w:tcW w:w="1352" w:type="dxa"/>
          </w:tcPr>
          <w:p w14:paraId="307A37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Formal Case 1139</w:t>
            </w:r>
          </w:p>
        </w:tc>
        <w:tc>
          <w:tcPr>
            <w:tcW w:w="981" w:type="dxa"/>
          </w:tcPr>
          <w:p w14:paraId="5BC296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DC</w:t>
            </w:r>
          </w:p>
        </w:tc>
        <w:tc>
          <w:tcPr>
            <w:tcW w:w="1885" w:type="dxa"/>
          </w:tcPr>
          <w:p w14:paraId="5303C3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Healthcare Council of the National Capital Area</w:t>
            </w:r>
          </w:p>
        </w:tc>
        <w:tc>
          <w:tcPr>
            <w:tcW w:w="1526" w:type="dxa"/>
          </w:tcPr>
          <w:p w14:paraId="527576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Electric Power Company</w:t>
            </w:r>
          </w:p>
        </w:tc>
        <w:tc>
          <w:tcPr>
            <w:tcW w:w="3446" w:type="dxa"/>
          </w:tcPr>
          <w:p w14:paraId="7F62D73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Post test year adjust, merger costs, NOL ADIT, incentive compensation, rent.</w:t>
            </w:r>
          </w:p>
        </w:tc>
      </w:tr>
      <w:tr w:rsidR="00E2704A" w:rsidRPr="00E2704A" w14:paraId="326569D3" w14:textId="77777777" w:rsidTr="006F7E84">
        <w:trPr>
          <w:cantSplit/>
          <w:trHeight w:val="486"/>
        </w:trPr>
        <w:tc>
          <w:tcPr>
            <w:tcW w:w="646" w:type="dxa"/>
          </w:tcPr>
          <w:p w14:paraId="2A53A2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01/17</w:t>
            </w:r>
          </w:p>
        </w:tc>
        <w:tc>
          <w:tcPr>
            <w:tcW w:w="1352" w:type="dxa"/>
          </w:tcPr>
          <w:p w14:paraId="6590152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46238</w:t>
            </w:r>
          </w:p>
        </w:tc>
        <w:tc>
          <w:tcPr>
            <w:tcW w:w="981" w:type="dxa"/>
          </w:tcPr>
          <w:p w14:paraId="638749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82B4E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1080C2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36A9FD4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Next Era acquisition of Oncor; goodwill, transaction costs, transition costs, cost deferrals, ratemaking issues.</w:t>
            </w:r>
          </w:p>
        </w:tc>
      </w:tr>
      <w:tr w:rsidR="00E2704A" w:rsidRPr="00E2704A" w14:paraId="170D3B63" w14:textId="77777777" w:rsidTr="006F7E84">
        <w:trPr>
          <w:cantSplit/>
          <w:trHeight w:val="486"/>
        </w:trPr>
        <w:tc>
          <w:tcPr>
            <w:tcW w:w="646" w:type="dxa"/>
          </w:tcPr>
          <w:p w14:paraId="77999A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02/17</w:t>
            </w:r>
          </w:p>
        </w:tc>
        <w:tc>
          <w:tcPr>
            <w:tcW w:w="1352" w:type="dxa"/>
          </w:tcPr>
          <w:p w14:paraId="5AD720F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16-0395-EL-SSO</w:t>
            </w:r>
            <w:r w:rsidRPr="00E2704A">
              <w:rPr>
                <w:rFonts w:ascii="Arial Narrow" w:hAnsi="Arial Narrow"/>
                <w:spacing w:val="-2"/>
                <w:sz w:val="17"/>
              </w:rPr>
              <w:br/>
              <w:t>Direct</w:t>
            </w:r>
            <w:r w:rsidRPr="00E2704A">
              <w:rPr>
                <w:rFonts w:ascii="Arial Narrow" w:hAnsi="Arial Narrow"/>
                <w:spacing w:val="-2"/>
                <w:sz w:val="17"/>
              </w:rPr>
              <w:br/>
              <w:t>(Stipulation)</w:t>
            </w:r>
          </w:p>
        </w:tc>
        <w:tc>
          <w:tcPr>
            <w:tcW w:w="981" w:type="dxa"/>
          </w:tcPr>
          <w:p w14:paraId="0A18C0B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2A5A7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8248C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Dayton Power &amp; Light Company</w:t>
            </w:r>
          </w:p>
        </w:tc>
        <w:tc>
          <w:tcPr>
            <w:tcW w:w="3446" w:type="dxa"/>
          </w:tcPr>
          <w:p w14:paraId="0D30753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Non-unanimous stipulation re: credit support and other riders; financial stability of utility, holding company.</w:t>
            </w:r>
          </w:p>
        </w:tc>
      </w:tr>
      <w:tr w:rsidR="00E2704A" w:rsidRPr="00E2704A" w14:paraId="6A693076" w14:textId="77777777" w:rsidTr="006F7E84">
        <w:trPr>
          <w:cantSplit/>
          <w:trHeight w:val="486"/>
        </w:trPr>
        <w:tc>
          <w:tcPr>
            <w:tcW w:w="646" w:type="dxa"/>
          </w:tcPr>
          <w:p w14:paraId="71AC03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02/17</w:t>
            </w:r>
          </w:p>
        </w:tc>
        <w:tc>
          <w:tcPr>
            <w:tcW w:w="1352" w:type="dxa"/>
          </w:tcPr>
          <w:p w14:paraId="6F04C61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45414</w:t>
            </w:r>
          </w:p>
        </w:tc>
        <w:tc>
          <w:tcPr>
            <w:tcW w:w="981" w:type="dxa"/>
          </w:tcPr>
          <w:p w14:paraId="25309B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4B73A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of Midland, McAllen, and Colorado City</w:t>
            </w:r>
          </w:p>
        </w:tc>
        <w:tc>
          <w:tcPr>
            <w:tcW w:w="1526" w:type="dxa"/>
          </w:tcPr>
          <w:p w14:paraId="145872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Sharyland Utilities, LP, Sharyland Distribution &amp; Transmission Services, LLC</w:t>
            </w:r>
          </w:p>
        </w:tc>
        <w:tc>
          <w:tcPr>
            <w:tcW w:w="3446" w:type="dxa"/>
          </w:tcPr>
          <w:p w14:paraId="20369E7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Income taxes, depreciation, deferred costs, affiliate expenses.</w:t>
            </w:r>
          </w:p>
        </w:tc>
      </w:tr>
      <w:tr w:rsidR="00E2704A" w:rsidRPr="00E2704A" w14:paraId="2852917F" w14:textId="77777777" w:rsidTr="006F7E84">
        <w:trPr>
          <w:cantSplit/>
          <w:trHeight w:val="486"/>
        </w:trPr>
        <w:tc>
          <w:tcPr>
            <w:tcW w:w="646" w:type="dxa"/>
          </w:tcPr>
          <w:p w14:paraId="60750F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03/17</w:t>
            </w:r>
          </w:p>
        </w:tc>
        <w:tc>
          <w:tcPr>
            <w:tcW w:w="1352" w:type="dxa"/>
          </w:tcPr>
          <w:p w14:paraId="05EB61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2016-00370</w:t>
            </w:r>
            <w:r w:rsidRPr="00E2704A">
              <w:rPr>
                <w:rFonts w:ascii="Arial Narrow" w:hAnsi="Arial Narrow"/>
                <w:spacing w:val="-2"/>
                <w:sz w:val="17"/>
              </w:rPr>
              <w:br/>
              <w:t>2016-00371</w:t>
            </w:r>
          </w:p>
        </w:tc>
        <w:tc>
          <w:tcPr>
            <w:tcW w:w="981" w:type="dxa"/>
          </w:tcPr>
          <w:p w14:paraId="320BDA5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BC2FD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2874B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Kentucky Utilities Company, Louisville Gas and Electric Company </w:t>
            </w:r>
          </w:p>
        </w:tc>
        <w:tc>
          <w:tcPr>
            <w:tcW w:w="3446" w:type="dxa"/>
          </w:tcPr>
          <w:p w14:paraId="2B599FC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AMS, capital expenditures, maintenance expense, amortization expense, depreciation rates and expense.</w:t>
            </w:r>
          </w:p>
        </w:tc>
      </w:tr>
      <w:tr w:rsidR="00E2704A" w:rsidRPr="00E2704A" w14:paraId="13C4351C" w14:textId="77777777" w:rsidTr="006F7E84">
        <w:trPr>
          <w:cantSplit/>
          <w:trHeight w:val="486"/>
        </w:trPr>
        <w:tc>
          <w:tcPr>
            <w:tcW w:w="646" w:type="dxa"/>
          </w:tcPr>
          <w:p w14:paraId="02A47B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06/17</w:t>
            </w:r>
          </w:p>
        </w:tc>
        <w:tc>
          <w:tcPr>
            <w:tcW w:w="1352" w:type="dxa"/>
          </w:tcPr>
          <w:p w14:paraId="7B255F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r w:rsidRPr="00E2704A">
              <w:rPr>
                <w:rFonts w:ascii="Arial Narrow" w:hAnsi="Arial Narrow"/>
                <w:spacing w:val="-2"/>
                <w:sz w:val="17"/>
              </w:rPr>
              <w:br/>
              <w:t>(Panel with Philip Hayet)</w:t>
            </w:r>
          </w:p>
        </w:tc>
        <w:tc>
          <w:tcPr>
            <w:tcW w:w="981" w:type="dxa"/>
          </w:tcPr>
          <w:p w14:paraId="63E03F7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2CF049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192F12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Georgia Power Company </w:t>
            </w:r>
          </w:p>
        </w:tc>
        <w:tc>
          <w:tcPr>
            <w:tcW w:w="3446" w:type="dxa"/>
          </w:tcPr>
          <w:p w14:paraId="3DE1A0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Vogtle 3 and 4 economics.</w:t>
            </w:r>
          </w:p>
        </w:tc>
      </w:tr>
      <w:tr w:rsidR="00E2704A" w:rsidRPr="00E2704A" w14:paraId="7D65B321" w14:textId="77777777" w:rsidTr="006F7E84">
        <w:trPr>
          <w:cantSplit/>
          <w:trHeight w:val="486"/>
        </w:trPr>
        <w:tc>
          <w:tcPr>
            <w:tcW w:w="646" w:type="dxa"/>
          </w:tcPr>
          <w:p w14:paraId="693638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08/17</w:t>
            </w:r>
          </w:p>
          <w:p w14:paraId="6021A132" w14:textId="77777777" w:rsidR="00E2704A" w:rsidRPr="00E2704A" w:rsidRDefault="00E2704A" w:rsidP="00E2704A">
            <w:pPr>
              <w:widowControl/>
              <w:jc w:val="left"/>
              <w:rPr>
                <w:rFonts w:ascii="Arial Narrow" w:hAnsi="Arial Narrow"/>
                <w:sz w:val="17"/>
              </w:rPr>
            </w:pPr>
          </w:p>
          <w:p w14:paraId="0531E531" w14:textId="77777777" w:rsidR="00E2704A" w:rsidRPr="00E2704A" w:rsidRDefault="00E2704A" w:rsidP="00E2704A">
            <w:pPr>
              <w:widowControl/>
              <w:jc w:val="left"/>
              <w:rPr>
                <w:rFonts w:ascii="Arial Narrow" w:hAnsi="Arial Narrow"/>
                <w:sz w:val="17"/>
              </w:rPr>
            </w:pPr>
          </w:p>
          <w:p w14:paraId="66323D19" w14:textId="77777777" w:rsidR="00E2704A" w:rsidRPr="00E2704A" w:rsidRDefault="00E2704A" w:rsidP="00E2704A">
            <w:pPr>
              <w:widowControl/>
              <w:jc w:val="left"/>
              <w:rPr>
                <w:rFonts w:ascii="Arial Narrow" w:hAnsi="Arial Narrow"/>
                <w:sz w:val="17"/>
              </w:rPr>
            </w:pPr>
          </w:p>
          <w:p w14:paraId="305EE0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10/17</w:t>
            </w:r>
          </w:p>
        </w:tc>
        <w:tc>
          <w:tcPr>
            <w:tcW w:w="1352" w:type="dxa"/>
          </w:tcPr>
          <w:p w14:paraId="42C5D86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17-0296-E-PC</w:t>
            </w:r>
          </w:p>
          <w:p w14:paraId="3B0C5338" w14:textId="77777777" w:rsidR="00E2704A" w:rsidRPr="00E2704A" w:rsidRDefault="00E2704A" w:rsidP="00E2704A">
            <w:pPr>
              <w:widowControl/>
              <w:jc w:val="left"/>
              <w:rPr>
                <w:rFonts w:ascii="Arial Narrow" w:hAnsi="Arial Narrow"/>
                <w:sz w:val="17"/>
              </w:rPr>
            </w:pPr>
          </w:p>
          <w:p w14:paraId="62E156B8" w14:textId="77777777" w:rsidR="00E2704A" w:rsidRPr="00E2704A" w:rsidRDefault="00E2704A" w:rsidP="00E2704A">
            <w:pPr>
              <w:widowControl/>
              <w:jc w:val="left"/>
              <w:rPr>
                <w:rFonts w:ascii="Arial Narrow" w:hAnsi="Arial Narrow"/>
                <w:sz w:val="17"/>
              </w:rPr>
            </w:pPr>
          </w:p>
          <w:p w14:paraId="79C8C6B4" w14:textId="77777777" w:rsidR="00E2704A" w:rsidRPr="00E2704A" w:rsidRDefault="00E2704A" w:rsidP="00E2704A">
            <w:pPr>
              <w:widowControl/>
              <w:jc w:val="left"/>
              <w:rPr>
                <w:rFonts w:ascii="Arial Narrow" w:hAnsi="Arial Narrow"/>
                <w:sz w:val="17"/>
              </w:rPr>
            </w:pPr>
          </w:p>
          <w:p w14:paraId="267BDC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z w:val="17"/>
              </w:rPr>
              <w:t>2017-00179</w:t>
            </w:r>
          </w:p>
        </w:tc>
        <w:tc>
          <w:tcPr>
            <w:tcW w:w="981" w:type="dxa"/>
          </w:tcPr>
          <w:p w14:paraId="78D5766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p w14:paraId="302B74DB" w14:textId="77777777" w:rsidR="00E2704A" w:rsidRPr="00E2704A" w:rsidRDefault="00E2704A" w:rsidP="00E2704A">
            <w:pPr>
              <w:widowControl/>
              <w:jc w:val="left"/>
              <w:rPr>
                <w:rFonts w:ascii="Arial Narrow" w:hAnsi="Arial Narrow"/>
                <w:sz w:val="17"/>
                <w:szCs w:val="17"/>
              </w:rPr>
            </w:pPr>
          </w:p>
          <w:p w14:paraId="0E2EB4BA" w14:textId="77777777" w:rsidR="00E2704A" w:rsidRPr="00E2704A" w:rsidRDefault="00E2704A" w:rsidP="00E2704A">
            <w:pPr>
              <w:widowControl/>
              <w:jc w:val="left"/>
              <w:rPr>
                <w:rFonts w:ascii="Arial Narrow" w:hAnsi="Arial Narrow"/>
                <w:sz w:val="17"/>
                <w:szCs w:val="17"/>
              </w:rPr>
            </w:pPr>
          </w:p>
          <w:p w14:paraId="30D7FBC5" w14:textId="77777777" w:rsidR="00E2704A" w:rsidRPr="00E2704A" w:rsidRDefault="00E2704A" w:rsidP="00E2704A">
            <w:pPr>
              <w:widowControl/>
              <w:jc w:val="left"/>
              <w:rPr>
                <w:rFonts w:ascii="Arial Narrow" w:hAnsi="Arial Narrow"/>
                <w:sz w:val="17"/>
                <w:szCs w:val="17"/>
              </w:rPr>
            </w:pPr>
          </w:p>
          <w:p w14:paraId="68E270E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21170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Commission of West Virginia Charleston</w:t>
            </w:r>
          </w:p>
          <w:p w14:paraId="02122B9D" w14:textId="77777777" w:rsidR="00E2704A" w:rsidRPr="00E2704A" w:rsidRDefault="00E2704A" w:rsidP="00E2704A">
            <w:pPr>
              <w:widowControl/>
              <w:jc w:val="left"/>
              <w:rPr>
                <w:rFonts w:ascii="Arial Narrow" w:hAnsi="Arial Narrow"/>
                <w:sz w:val="17"/>
              </w:rPr>
            </w:pPr>
          </w:p>
          <w:p w14:paraId="0E1FD3BF" w14:textId="77777777" w:rsidR="00E2704A" w:rsidRPr="00E2704A" w:rsidRDefault="00E2704A" w:rsidP="00E2704A">
            <w:pPr>
              <w:widowControl/>
              <w:jc w:val="left"/>
              <w:rPr>
                <w:rFonts w:ascii="Arial Narrow" w:hAnsi="Arial Narrow"/>
                <w:sz w:val="17"/>
              </w:rPr>
            </w:pPr>
          </w:p>
          <w:p w14:paraId="760AF23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Kentucky Industrial Utility Customers, Inc.</w:t>
            </w:r>
          </w:p>
        </w:tc>
        <w:tc>
          <w:tcPr>
            <w:tcW w:w="1526" w:type="dxa"/>
          </w:tcPr>
          <w:p w14:paraId="1CFB49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Company, The Potomac Edison Power Company</w:t>
            </w:r>
          </w:p>
          <w:p w14:paraId="6F322B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p w14:paraId="72CBAC89" w14:textId="77777777" w:rsidR="00E2704A" w:rsidRPr="00E2704A" w:rsidRDefault="00E2704A" w:rsidP="00E2704A">
            <w:pPr>
              <w:widowControl/>
              <w:spacing w:before="60" w:after="100"/>
              <w:jc w:val="left"/>
              <w:rPr>
                <w:rFonts w:ascii="Arial Narrow" w:hAnsi="Arial Narrow"/>
                <w:spacing w:val="-2"/>
                <w:sz w:val="17"/>
              </w:rPr>
            </w:pPr>
          </w:p>
        </w:tc>
        <w:tc>
          <w:tcPr>
            <w:tcW w:w="3446" w:type="dxa"/>
          </w:tcPr>
          <w:p w14:paraId="0AA6FFC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ADIT, OPEB.</w:t>
            </w:r>
          </w:p>
          <w:p w14:paraId="43AF4072" w14:textId="77777777" w:rsidR="00E2704A" w:rsidRPr="00E2704A" w:rsidRDefault="00E2704A" w:rsidP="00E2704A">
            <w:pPr>
              <w:widowControl/>
              <w:jc w:val="left"/>
              <w:rPr>
                <w:rFonts w:ascii="Arial Narrow" w:hAnsi="Arial Narrow"/>
                <w:sz w:val="17"/>
              </w:rPr>
            </w:pPr>
          </w:p>
          <w:p w14:paraId="3548365F" w14:textId="77777777" w:rsidR="00E2704A" w:rsidRPr="00E2704A" w:rsidRDefault="00E2704A" w:rsidP="00E2704A">
            <w:pPr>
              <w:widowControl/>
              <w:jc w:val="left"/>
              <w:rPr>
                <w:rFonts w:ascii="Arial Narrow" w:hAnsi="Arial Narrow"/>
                <w:sz w:val="17"/>
              </w:rPr>
            </w:pPr>
          </w:p>
          <w:p w14:paraId="2E5AB600" w14:textId="77777777" w:rsidR="00E2704A" w:rsidRPr="00E2704A" w:rsidRDefault="00E2704A" w:rsidP="00E2704A">
            <w:pPr>
              <w:widowControl/>
              <w:jc w:val="left"/>
              <w:rPr>
                <w:rFonts w:ascii="Arial Narrow" w:hAnsi="Arial Narrow"/>
                <w:sz w:val="17"/>
              </w:rPr>
            </w:pPr>
          </w:p>
          <w:p w14:paraId="6904EF8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z w:val="17"/>
              </w:rPr>
              <w:t>Weather normalization, Rockport lease, O&amp;M, incentive compensation, depreciation, income taxes.</w:t>
            </w:r>
          </w:p>
        </w:tc>
      </w:tr>
      <w:tr w:rsidR="00E2704A" w:rsidRPr="00E2704A" w14:paraId="5E8BECE4" w14:textId="77777777" w:rsidTr="006F7E84">
        <w:trPr>
          <w:cantSplit/>
          <w:trHeight w:val="486"/>
        </w:trPr>
        <w:tc>
          <w:tcPr>
            <w:tcW w:w="646" w:type="dxa"/>
          </w:tcPr>
          <w:p w14:paraId="4195F5D2"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lastRenderedPageBreak/>
              <w:t>10/17</w:t>
            </w:r>
          </w:p>
        </w:tc>
        <w:tc>
          <w:tcPr>
            <w:tcW w:w="1352" w:type="dxa"/>
          </w:tcPr>
          <w:p w14:paraId="31044472"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2017-00287</w:t>
            </w:r>
          </w:p>
        </w:tc>
        <w:tc>
          <w:tcPr>
            <w:tcW w:w="981" w:type="dxa"/>
          </w:tcPr>
          <w:p w14:paraId="0BC28403" w14:textId="77777777" w:rsidR="00E2704A" w:rsidRPr="00E2704A" w:rsidRDefault="00E2704A" w:rsidP="00E2704A">
            <w:pPr>
              <w:widowControl/>
              <w:jc w:val="left"/>
              <w:rPr>
                <w:rFonts w:ascii="Arial Narrow" w:hAnsi="Arial Narrow"/>
                <w:sz w:val="17"/>
                <w:szCs w:val="17"/>
              </w:rPr>
            </w:pPr>
            <w:r w:rsidRPr="00E2704A">
              <w:rPr>
                <w:rFonts w:ascii="Arial Narrow" w:hAnsi="Arial Narrow"/>
                <w:sz w:val="17"/>
                <w:szCs w:val="17"/>
              </w:rPr>
              <w:t>KY</w:t>
            </w:r>
          </w:p>
        </w:tc>
        <w:tc>
          <w:tcPr>
            <w:tcW w:w="1885" w:type="dxa"/>
          </w:tcPr>
          <w:p w14:paraId="404F1C37"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Kentucky Industrial Utility Customers, Inc.</w:t>
            </w:r>
          </w:p>
        </w:tc>
        <w:tc>
          <w:tcPr>
            <w:tcW w:w="1526" w:type="dxa"/>
          </w:tcPr>
          <w:p w14:paraId="35FA3B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5BC98F51"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Fuel cost allocation to native load customers.</w:t>
            </w:r>
          </w:p>
        </w:tc>
      </w:tr>
      <w:tr w:rsidR="00E2704A" w:rsidRPr="00E2704A" w14:paraId="1ED15952" w14:textId="77777777" w:rsidTr="006F7E84">
        <w:trPr>
          <w:cantSplit/>
          <w:trHeight w:val="486"/>
        </w:trPr>
        <w:tc>
          <w:tcPr>
            <w:tcW w:w="646" w:type="dxa"/>
          </w:tcPr>
          <w:p w14:paraId="390BD8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12/17</w:t>
            </w:r>
          </w:p>
        </w:tc>
        <w:tc>
          <w:tcPr>
            <w:tcW w:w="1352" w:type="dxa"/>
          </w:tcPr>
          <w:p w14:paraId="1671C93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2017-00321</w:t>
            </w:r>
          </w:p>
        </w:tc>
        <w:tc>
          <w:tcPr>
            <w:tcW w:w="981" w:type="dxa"/>
          </w:tcPr>
          <w:p w14:paraId="263FF3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E78F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019991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Kentucky (Electric)</w:t>
            </w:r>
          </w:p>
        </w:tc>
        <w:tc>
          <w:tcPr>
            <w:tcW w:w="3446" w:type="dxa"/>
          </w:tcPr>
          <w:p w14:paraId="7B62F8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depreciation, income taxes, O&amp;M, regulatory assets, environmental surcharge rider, FERC transmission cost reconciliation rider.</w:t>
            </w:r>
          </w:p>
        </w:tc>
      </w:tr>
      <w:tr w:rsidR="00E2704A" w:rsidRPr="00E2704A" w14:paraId="2C40CBA3" w14:textId="77777777" w:rsidTr="006F7E84">
        <w:trPr>
          <w:cantSplit/>
          <w:trHeight w:val="486"/>
        </w:trPr>
        <w:tc>
          <w:tcPr>
            <w:tcW w:w="646" w:type="dxa"/>
          </w:tcPr>
          <w:p w14:paraId="605C4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12/17</w:t>
            </w:r>
          </w:p>
        </w:tc>
        <w:tc>
          <w:tcPr>
            <w:tcW w:w="1352" w:type="dxa"/>
          </w:tcPr>
          <w:p w14:paraId="506B10C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r w:rsidRPr="00E2704A">
              <w:rPr>
                <w:rFonts w:ascii="Arial Narrow" w:hAnsi="Arial Narrow"/>
                <w:spacing w:val="-2"/>
                <w:sz w:val="17"/>
              </w:rPr>
              <w:br/>
              <w:t>(Panel with Philip Hayet, Tom Newsome)</w:t>
            </w:r>
          </w:p>
        </w:tc>
        <w:tc>
          <w:tcPr>
            <w:tcW w:w="981" w:type="dxa"/>
          </w:tcPr>
          <w:p w14:paraId="366F47F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662950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9F039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Company</w:t>
            </w:r>
          </w:p>
        </w:tc>
        <w:tc>
          <w:tcPr>
            <w:tcW w:w="3446" w:type="dxa"/>
          </w:tcPr>
          <w:p w14:paraId="6FE12B2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Vogtle 3 and 4 economics, tax abandonment loss.</w:t>
            </w:r>
          </w:p>
        </w:tc>
      </w:tr>
      <w:tr w:rsidR="00E2704A" w:rsidRPr="00E2704A" w14:paraId="0861D5C1" w14:textId="77777777" w:rsidTr="006F7E84">
        <w:trPr>
          <w:cantSplit/>
          <w:trHeight w:val="486"/>
        </w:trPr>
        <w:tc>
          <w:tcPr>
            <w:tcW w:w="646" w:type="dxa"/>
          </w:tcPr>
          <w:p w14:paraId="4CD0F1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01/18</w:t>
            </w:r>
          </w:p>
        </w:tc>
        <w:tc>
          <w:tcPr>
            <w:tcW w:w="1352" w:type="dxa"/>
          </w:tcPr>
          <w:p w14:paraId="06D43BF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2017-00349</w:t>
            </w:r>
          </w:p>
        </w:tc>
        <w:tc>
          <w:tcPr>
            <w:tcW w:w="981" w:type="dxa"/>
          </w:tcPr>
          <w:p w14:paraId="170C21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77212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Attorney General</w:t>
            </w:r>
          </w:p>
        </w:tc>
        <w:tc>
          <w:tcPr>
            <w:tcW w:w="1526" w:type="dxa"/>
          </w:tcPr>
          <w:p w14:paraId="7E450D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Kentucky</w:t>
            </w:r>
          </w:p>
        </w:tc>
        <w:tc>
          <w:tcPr>
            <w:tcW w:w="3446" w:type="dxa"/>
          </w:tcPr>
          <w:p w14:paraId="3A2DC16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O&amp;M expense, depreciation, regulatory assets and amortization, Annual Review Mechanism, Pipeline Replacement Program and Rider, affiliate expenses.</w:t>
            </w:r>
          </w:p>
        </w:tc>
      </w:tr>
      <w:tr w:rsidR="00E2704A" w:rsidRPr="00E2704A" w14:paraId="16990C67" w14:textId="77777777" w:rsidTr="006F7E84">
        <w:trPr>
          <w:cantSplit/>
          <w:trHeight w:val="486"/>
        </w:trPr>
        <w:tc>
          <w:tcPr>
            <w:tcW w:w="646" w:type="dxa"/>
          </w:tcPr>
          <w:p w14:paraId="2C5203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06/18</w:t>
            </w:r>
          </w:p>
        </w:tc>
        <w:tc>
          <w:tcPr>
            <w:tcW w:w="1352" w:type="dxa"/>
          </w:tcPr>
          <w:p w14:paraId="61520E0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18-0047</w:t>
            </w:r>
          </w:p>
        </w:tc>
        <w:tc>
          <w:tcPr>
            <w:tcW w:w="981" w:type="dxa"/>
          </w:tcPr>
          <w:p w14:paraId="23EFF8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48212D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3BE0FC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Electric Utilities</w:t>
            </w:r>
          </w:p>
        </w:tc>
        <w:tc>
          <w:tcPr>
            <w:tcW w:w="3446" w:type="dxa"/>
          </w:tcPr>
          <w:p w14:paraId="41528A8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Tax Cuts and Jobs Act.  Reduction in income tax expense; amortization of excess ADIT.</w:t>
            </w:r>
          </w:p>
        </w:tc>
      </w:tr>
      <w:tr w:rsidR="00E2704A" w:rsidRPr="00E2704A" w14:paraId="61E0F7BD" w14:textId="77777777" w:rsidTr="006F7E84">
        <w:trPr>
          <w:cantSplit/>
          <w:trHeight w:val="486"/>
        </w:trPr>
        <w:tc>
          <w:tcPr>
            <w:tcW w:w="646" w:type="dxa"/>
          </w:tcPr>
          <w:p w14:paraId="087D77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07/18</w:t>
            </w:r>
          </w:p>
        </w:tc>
        <w:tc>
          <w:tcPr>
            <w:tcW w:w="1352" w:type="dxa"/>
          </w:tcPr>
          <w:p w14:paraId="504EF65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T-34695</w:t>
            </w:r>
          </w:p>
        </w:tc>
        <w:tc>
          <w:tcPr>
            <w:tcW w:w="981" w:type="dxa"/>
          </w:tcPr>
          <w:p w14:paraId="004C3B0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78208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LPSC Staff</w:t>
            </w:r>
          </w:p>
        </w:tc>
        <w:tc>
          <w:tcPr>
            <w:tcW w:w="1526" w:type="dxa"/>
          </w:tcPr>
          <w:p w14:paraId="229F8C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Crimson Gulf, LLC</w:t>
            </w:r>
          </w:p>
        </w:tc>
        <w:tc>
          <w:tcPr>
            <w:tcW w:w="3446" w:type="dxa"/>
          </w:tcPr>
          <w:p w14:paraId="5DD57B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depreciation, income taxes, O&amp;M, ADIT.</w:t>
            </w:r>
          </w:p>
        </w:tc>
      </w:tr>
      <w:tr w:rsidR="00E2704A" w:rsidRPr="00E2704A" w14:paraId="5F2C0BC0" w14:textId="77777777" w:rsidTr="006F7E84">
        <w:trPr>
          <w:cantSplit/>
          <w:trHeight w:val="486"/>
        </w:trPr>
        <w:tc>
          <w:tcPr>
            <w:tcW w:w="646" w:type="dxa"/>
          </w:tcPr>
          <w:p w14:paraId="0E8CFA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518269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48325</w:t>
            </w:r>
          </w:p>
        </w:tc>
        <w:tc>
          <w:tcPr>
            <w:tcW w:w="981" w:type="dxa"/>
          </w:tcPr>
          <w:p w14:paraId="131CF2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87EE5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173BB2C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6845F74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Tax Cuts and Jobs Act; amortization of excess ADIT.</w:t>
            </w:r>
          </w:p>
        </w:tc>
      </w:tr>
      <w:tr w:rsidR="00E2704A" w:rsidRPr="00E2704A" w14:paraId="6F5D33C1" w14:textId="77777777" w:rsidTr="006F7E84">
        <w:trPr>
          <w:cantSplit/>
          <w:trHeight w:val="486"/>
        </w:trPr>
        <w:tc>
          <w:tcPr>
            <w:tcW w:w="646" w:type="dxa"/>
          </w:tcPr>
          <w:p w14:paraId="37CB9D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1978D9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48401</w:t>
            </w:r>
          </w:p>
        </w:tc>
        <w:tc>
          <w:tcPr>
            <w:tcW w:w="981" w:type="dxa"/>
          </w:tcPr>
          <w:p w14:paraId="4C3F3D4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11FCA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TNMP</w:t>
            </w:r>
          </w:p>
        </w:tc>
        <w:tc>
          <w:tcPr>
            <w:tcW w:w="1526" w:type="dxa"/>
          </w:tcPr>
          <w:p w14:paraId="2BB8CE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Company</w:t>
            </w:r>
          </w:p>
        </w:tc>
        <w:tc>
          <w:tcPr>
            <w:tcW w:w="3446" w:type="dxa"/>
          </w:tcPr>
          <w:p w14:paraId="6BC493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payroll, income taxes, amortization of excess ADIT, capital structure.</w:t>
            </w:r>
          </w:p>
        </w:tc>
      </w:tr>
      <w:tr w:rsidR="00E2704A" w:rsidRPr="00E2704A" w14:paraId="78F23198" w14:textId="77777777" w:rsidTr="006F7E84">
        <w:trPr>
          <w:cantSplit/>
          <w:trHeight w:val="486"/>
        </w:trPr>
        <w:tc>
          <w:tcPr>
            <w:tcW w:w="646" w:type="dxa"/>
          </w:tcPr>
          <w:p w14:paraId="659761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7B839AF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2018-00146</w:t>
            </w:r>
          </w:p>
        </w:tc>
        <w:tc>
          <w:tcPr>
            <w:tcW w:w="981" w:type="dxa"/>
          </w:tcPr>
          <w:p w14:paraId="02DC52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9509D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KIUC</w:t>
            </w:r>
          </w:p>
        </w:tc>
        <w:tc>
          <w:tcPr>
            <w:tcW w:w="1526" w:type="dxa"/>
          </w:tcPr>
          <w:p w14:paraId="04C321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CDDEDA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Station Two contracts termination, regulatory asset, regulatory liability for savings</w:t>
            </w:r>
          </w:p>
        </w:tc>
      </w:tr>
      <w:tr w:rsidR="00E2704A" w:rsidRPr="00E2704A" w14:paraId="0D3E4D2F" w14:textId="77777777" w:rsidTr="006F7E84">
        <w:trPr>
          <w:cantSplit/>
          <w:trHeight w:val="486"/>
        </w:trPr>
        <w:tc>
          <w:tcPr>
            <w:tcW w:w="646" w:type="dxa"/>
          </w:tcPr>
          <w:p w14:paraId="7E659A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09/18</w:t>
            </w:r>
          </w:p>
          <w:p w14:paraId="1AF5D9CF" w14:textId="77777777" w:rsidR="00E2704A" w:rsidRPr="00E2704A" w:rsidRDefault="00E2704A" w:rsidP="00E2704A">
            <w:pPr>
              <w:widowControl/>
              <w:jc w:val="left"/>
              <w:rPr>
                <w:rFonts w:ascii="Arial Narrow" w:hAnsi="Arial Narrow"/>
                <w:sz w:val="17"/>
              </w:rPr>
            </w:pPr>
          </w:p>
          <w:p w14:paraId="64B18DF9" w14:textId="77777777" w:rsidR="00E2704A" w:rsidRPr="00E2704A" w:rsidRDefault="00E2704A" w:rsidP="00E2704A">
            <w:pPr>
              <w:widowControl/>
              <w:jc w:val="left"/>
              <w:rPr>
                <w:rFonts w:ascii="Arial Narrow" w:hAnsi="Arial Narrow"/>
                <w:sz w:val="17"/>
              </w:rPr>
            </w:pPr>
          </w:p>
          <w:p w14:paraId="0AA077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10/18</w:t>
            </w:r>
            <w:r w:rsidRPr="00E2704A">
              <w:rPr>
                <w:rFonts w:ascii="Arial Narrow" w:hAnsi="Arial Narrow"/>
                <w:sz w:val="17"/>
              </w:rPr>
              <w:br/>
            </w:r>
          </w:p>
        </w:tc>
        <w:tc>
          <w:tcPr>
            <w:tcW w:w="1352" w:type="dxa"/>
          </w:tcPr>
          <w:p w14:paraId="49022A4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20170235-EI</w:t>
            </w:r>
            <w:r w:rsidRPr="00E2704A">
              <w:rPr>
                <w:rFonts w:ascii="Arial Narrow" w:hAnsi="Arial Narrow"/>
                <w:spacing w:val="-2"/>
                <w:sz w:val="17"/>
              </w:rPr>
              <w:br/>
              <w:t>20170236-EU</w:t>
            </w:r>
            <w:r w:rsidRPr="00E2704A">
              <w:rPr>
                <w:rFonts w:ascii="Arial Narrow" w:hAnsi="Arial Narrow"/>
                <w:spacing w:val="-2"/>
                <w:sz w:val="17"/>
              </w:rPr>
              <w:br/>
              <w:t>Direct</w:t>
            </w:r>
            <w:r w:rsidRPr="00E2704A">
              <w:rPr>
                <w:rFonts w:ascii="Arial Narrow" w:hAnsi="Arial Narrow"/>
                <w:spacing w:val="-2"/>
                <w:sz w:val="17"/>
              </w:rPr>
              <w:br/>
              <w:t>Supplemental Direct</w:t>
            </w:r>
          </w:p>
        </w:tc>
        <w:tc>
          <w:tcPr>
            <w:tcW w:w="981" w:type="dxa"/>
          </w:tcPr>
          <w:p w14:paraId="731C68C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3ECF1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Counsel</w:t>
            </w:r>
          </w:p>
        </w:tc>
        <w:tc>
          <w:tcPr>
            <w:tcW w:w="1526" w:type="dxa"/>
          </w:tcPr>
          <w:p w14:paraId="53F635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277D4EA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FP&amp;L acquisition of City of Vero Beach municipal electric utility systems.</w:t>
            </w:r>
          </w:p>
        </w:tc>
      </w:tr>
      <w:tr w:rsidR="00E2704A" w:rsidRPr="00E2704A" w14:paraId="6E6BFEC6" w14:textId="77777777" w:rsidTr="006F7E84">
        <w:trPr>
          <w:cantSplit/>
          <w:trHeight w:val="486"/>
        </w:trPr>
        <w:tc>
          <w:tcPr>
            <w:tcW w:w="646" w:type="dxa"/>
          </w:tcPr>
          <w:p w14:paraId="2A23BD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09/18</w:t>
            </w:r>
          </w:p>
          <w:p w14:paraId="382E436B" w14:textId="77777777" w:rsidR="00E2704A" w:rsidRPr="00E2704A" w:rsidRDefault="00E2704A" w:rsidP="00E2704A">
            <w:pPr>
              <w:widowControl/>
              <w:jc w:val="left"/>
              <w:rPr>
                <w:rFonts w:ascii="Arial Narrow" w:hAnsi="Arial Narrow"/>
                <w:sz w:val="17"/>
              </w:rPr>
            </w:pPr>
          </w:p>
          <w:p w14:paraId="61DD44B9"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10/18</w:t>
            </w:r>
          </w:p>
        </w:tc>
        <w:tc>
          <w:tcPr>
            <w:tcW w:w="1352" w:type="dxa"/>
          </w:tcPr>
          <w:p w14:paraId="00A259C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2017-370-E</w:t>
            </w:r>
            <w:r w:rsidRPr="00E2704A">
              <w:rPr>
                <w:rFonts w:ascii="Arial Narrow" w:hAnsi="Arial Narrow"/>
                <w:spacing w:val="-2"/>
                <w:sz w:val="17"/>
              </w:rPr>
              <w:br/>
              <w:t>Direct</w:t>
            </w:r>
            <w:r w:rsidRPr="00E2704A">
              <w:rPr>
                <w:rFonts w:ascii="Arial Narrow" w:hAnsi="Arial Narrow"/>
                <w:spacing w:val="-2"/>
                <w:sz w:val="17"/>
              </w:rPr>
              <w:br/>
              <w:t>2017-207, 305, 370-E</w:t>
            </w:r>
            <w:r w:rsidRPr="00E2704A">
              <w:rPr>
                <w:rFonts w:ascii="Arial Narrow" w:hAnsi="Arial Narrow"/>
                <w:spacing w:val="-2"/>
                <w:sz w:val="17"/>
              </w:rPr>
              <w:br/>
              <w:t>Surrebuttal</w:t>
            </w:r>
            <w:r w:rsidRPr="00E2704A">
              <w:rPr>
                <w:rFonts w:ascii="Arial Narrow" w:hAnsi="Arial Narrow"/>
                <w:spacing w:val="-2"/>
                <w:sz w:val="17"/>
              </w:rPr>
              <w:br/>
              <w:t>Supplemental Surrebuttal</w:t>
            </w:r>
          </w:p>
        </w:tc>
        <w:tc>
          <w:tcPr>
            <w:tcW w:w="981" w:type="dxa"/>
          </w:tcPr>
          <w:p w14:paraId="6F5B08B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w:t>
            </w:r>
          </w:p>
        </w:tc>
        <w:tc>
          <w:tcPr>
            <w:tcW w:w="1885" w:type="dxa"/>
          </w:tcPr>
          <w:p w14:paraId="126999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Regulatory Staff</w:t>
            </w:r>
          </w:p>
        </w:tc>
        <w:tc>
          <w:tcPr>
            <w:tcW w:w="1526" w:type="dxa"/>
          </w:tcPr>
          <w:p w14:paraId="78445D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Carolina Electric &amp; Gas Company and Dominion Energy, Inc.</w:t>
            </w:r>
          </w:p>
        </w:tc>
        <w:tc>
          <w:tcPr>
            <w:tcW w:w="3446" w:type="dxa"/>
          </w:tcPr>
          <w:p w14:paraId="71B601B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Summer 2 and 3 new nuclear development costs, related regulatory liabilities, securitization, NOL carryforward and ADIT, TCJA savings, merger conditions and savings.</w:t>
            </w:r>
          </w:p>
        </w:tc>
      </w:tr>
      <w:tr w:rsidR="00E2704A" w:rsidRPr="00E2704A" w14:paraId="0989F2F4" w14:textId="77777777" w:rsidTr="006F7E84">
        <w:trPr>
          <w:cantSplit/>
          <w:trHeight w:val="486"/>
        </w:trPr>
        <w:tc>
          <w:tcPr>
            <w:tcW w:w="646" w:type="dxa"/>
          </w:tcPr>
          <w:p w14:paraId="4019EE89"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12/18</w:t>
            </w:r>
          </w:p>
        </w:tc>
        <w:tc>
          <w:tcPr>
            <w:tcW w:w="1352" w:type="dxa"/>
          </w:tcPr>
          <w:p w14:paraId="3DE0DA4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2018-00261</w:t>
            </w:r>
          </w:p>
        </w:tc>
        <w:tc>
          <w:tcPr>
            <w:tcW w:w="981" w:type="dxa"/>
          </w:tcPr>
          <w:p w14:paraId="7623C8A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5D6E6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305299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Kentucky (Gas)</w:t>
            </w:r>
          </w:p>
        </w:tc>
        <w:tc>
          <w:tcPr>
            <w:tcW w:w="3446" w:type="dxa"/>
          </w:tcPr>
          <w:p w14:paraId="6BC5423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O&amp;M, regulatory assets, payroll, integrity management, incentive compensation, cash working capital.</w:t>
            </w:r>
          </w:p>
        </w:tc>
      </w:tr>
      <w:tr w:rsidR="00E2704A" w:rsidRPr="00E2704A" w14:paraId="769DE577" w14:textId="77777777" w:rsidTr="006F7E84">
        <w:trPr>
          <w:cantSplit/>
          <w:trHeight w:val="486"/>
        </w:trPr>
        <w:tc>
          <w:tcPr>
            <w:tcW w:w="646" w:type="dxa"/>
          </w:tcPr>
          <w:p w14:paraId="0C3A2C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01/19</w:t>
            </w:r>
          </w:p>
        </w:tc>
        <w:tc>
          <w:tcPr>
            <w:tcW w:w="1352" w:type="dxa"/>
          </w:tcPr>
          <w:p w14:paraId="2EC309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2018-00294</w:t>
            </w:r>
            <w:r w:rsidRPr="00E2704A">
              <w:rPr>
                <w:rFonts w:ascii="Arial Narrow" w:hAnsi="Arial Narrow"/>
                <w:spacing w:val="-2"/>
                <w:sz w:val="17"/>
              </w:rPr>
              <w:br/>
              <w:t>2018-00295</w:t>
            </w:r>
          </w:p>
        </w:tc>
        <w:tc>
          <w:tcPr>
            <w:tcW w:w="981" w:type="dxa"/>
          </w:tcPr>
          <w:p w14:paraId="0B56FB0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2EA0D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80DD6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Louisville Gas &amp; Electric Company</w:t>
            </w:r>
          </w:p>
        </w:tc>
        <w:tc>
          <w:tcPr>
            <w:tcW w:w="3446" w:type="dxa"/>
          </w:tcPr>
          <w:p w14:paraId="15E4690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v. CWIP in rate base, transmission and distribution plant additions, capitalization, revenues generation outage expense, depreciation rates and expenses, cost of debt.</w:t>
            </w:r>
          </w:p>
        </w:tc>
      </w:tr>
      <w:tr w:rsidR="00E2704A" w:rsidRPr="00E2704A" w14:paraId="606E8F5A" w14:textId="77777777" w:rsidTr="006F7E84">
        <w:trPr>
          <w:cantSplit/>
          <w:trHeight w:val="486"/>
        </w:trPr>
        <w:tc>
          <w:tcPr>
            <w:tcW w:w="646" w:type="dxa"/>
          </w:tcPr>
          <w:p w14:paraId="227901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lastRenderedPageBreak/>
              <w:t>01/19</w:t>
            </w:r>
          </w:p>
        </w:tc>
        <w:tc>
          <w:tcPr>
            <w:tcW w:w="1352" w:type="dxa"/>
          </w:tcPr>
          <w:p w14:paraId="17438A2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2018-00281</w:t>
            </w:r>
          </w:p>
        </w:tc>
        <w:tc>
          <w:tcPr>
            <w:tcW w:w="981" w:type="dxa"/>
          </w:tcPr>
          <w:p w14:paraId="15177DE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14656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428438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Group</w:t>
            </w:r>
          </w:p>
        </w:tc>
        <w:tc>
          <w:tcPr>
            <w:tcW w:w="3446" w:type="dxa"/>
          </w:tcPr>
          <w:p w14:paraId="6567F6A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v. CWIP in rate base, ALG v. ELG depreciation rates, cash working capital, PRP Rider, forecast plant additions, forecast expenses, cost of debt, corporate cost allocation.</w:t>
            </w:r>
          </w:p>
        </w:tc>
      </w:tr>
      <w:tr w:rsidR="00E2704A" w:rsidRPr="00E2704A" w14:paraId="4212E3AD" w14:textId="77777777" w:rsidTr="006F7E84">
        <w:trPr>
          <w:cantSplit/>
          <w:trHeight w:val="486"/>
        </w:trPr>
        <w:tc>
          <w:tcPr>
            <w:tcW w:w="646" w:type="dxa"/>
          </w:tcPr>
          <w:p w14:paraId="0C7E67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02/19</w:t>
            </w:r>
          </w:p>
          <w:p w14:paraId="684FEA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br/>
              <w:t>04/19</w:t>
            </w:r>
          </w:p>
        </w:tc>
        <w:tc>
          <w:tcPr>
            <w:tcW w:w="1352" w:type="dxa"/>
          </w:tcPr>
          <w:p w14:paraId="5CF60EE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UD-18-17</w:t>
            </w:r>
            <w:r w:rsidRPr="00E2704A">
              <w:rPr>
                <w:rFonts w:ascii="Arial Narrow" w:hAnsi="Arial Narrow"/>
                <w:spacing w:val="-2"/>
                <w:sz w:val="17"/>
              </w:rPr>
              <w:br/>
              <w:t>Direct</w:t>
            </w:r>
          </w:p>
          <w:p w14:paraId="66A763F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Surrebuttal and Cross-Answering</w:t>
            </w:r>
          </w:p>
        </w:tc>
        <w:tc>
          <w:tcPr>
            <w:tcW w:w="981" w:type="dxa"/>
          </w:tcPr>
          <w:p w14:paraId="3EB34B6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New Orleans</w:t>
            </w:r>
          </w:p>
        </w:tc>
        <w:tc>
          <w:tcPr>
            <w:tcW w:w="1885" w:type="dxa"/>
          </w:tcPr>
          <w:p w14:paraId="7F60A9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Crescent City Power Users Group</w:t>
            </w:r>
          </w:p>
        </w:tc>
        <w:tc>
          <w:tcPr>
            <w:tcW w:w="1526" w:type="dxa"/>
          </w:tcPr>
          <w:p w14:paraId="3A5744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New Orleans, LLC</w:t>
            </w:r>
          </w:p>
        </w:tc>
        <w:tc>
          <w:tcPr>
            <w:tcW w:w="3446" w:type="dxa"/>
          </w:tcPr>
          <w:p w14:paraId="40DC54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Post-test year adjustments, storm reserve fund, NOL ADIT, FIN48 ADIT, cash working capital, depreciation, amortization, capital structure, formula rate plans, purchased power rider.</w:t>
            </w:r>
          </w:p>
          <w:p w14:paraId="5F93BEFD" w14:textId="77777777" w:rsidR="00E2704A" w:rsidRPr="00E2704A" w:rsidRDefault="00E2704A" w:rsidP="00E2704A">
            <w:pPr>
              <w:widowControl/>
              <w:tabs>
                <w:tab w:val="right" w:pos="3387"/>
              </w:tabs>
              <w:spacing w:before="60" w:after="100"/>
              <w:jc w:val="left"/>
              <w:rPr>
                <w:rFonts w:ascii="Arial Narrow" w:hAnsi="Arial Narrow"/>
                <w:spacing w:val="-2"/>
                <w:sz w:val="17"/>
              </w:rPr>
            </w:pPr>
          </w:p>
        </w:tc>
      </w:tr>
      <w:tr w:rsidR="00E2704A" w:rsidRPr="00E2704A" w14:paraId="24ECB18D" w14:textId="77777777" w:rsidTr="006F7E84">
        <w:trPr>
          <w:cantSplit/>
          <w:trHeight w:val="486"/>
        </w:trPr>
        <w:tc>
          <w:tcPr>
            <w:tcW w:w="646" w:type="dxa"/>
          </w:tcPr>
          <w:p w14:paraId="69B52F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03/19</w:t>
            </w:r>
          </w:p>
        </w:tc>
        <w:tc>
          <w:tcPr>
            <w:tcW w:w="1352" w:type="dxa"/>
          </w:tcPr>
          <w:p w14:paraId="66F2D2C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2018-0358</w:t>
            </w:r>
          </w:p>
        </w:tc>
        <w:tc>
          <w:tcPr>
            <w:tcW w:w="981" w:type="dxa"/>
          </w:tcPr>
          <w:p w14:paraId="0C8D92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E3A5A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0FA029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American Water Company</w:t>
            </w:r>
          </w:p>
        </w:tc>
        <w:tc>
          <w:tcPr>
            <w:tcW w:w="3446" w:type="dxa"/>
          </w:tcPr>
          <w:p w14:paraId="0E60717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Capital expenditures, cash working capital, payroll expense, incentive compensation, chemicals expense, electricity expense, water losses, rate case expense, excess deferred income taxes.</w:t>
            </w:r>
          </w:p>
        </w:tc>
      </w:tr>
      <w:tr w:rsidR="00E2704A" w:rsidRPr="00E2704A" w14:paraId="38AC7968" w14:textId="77777777" w:rsidTr="006F7E84">
        <w:trPr>
          <w:cantSplit/>
          <w:trHeight w:val="486"/>
        </w:trPr>
        <w:tc>
          <w:tcPr>
            <w:tcW w:w="646" w:type="dxa"/>
          </w:tcPr>
          <w:p w14:paraId="27643C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03/19</w:t>
            </w:r>
          </w:p>
        </w:tc>
        <w:tc>
          <w:tcPr>
            <w:tcW w:w="1352" w:type="dxa"/>
          </w:tcPr>
          <w:p w14:paraId="4B6733E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48929</w:t>
            </w:r>
          </w:p>
        </w:tc>
        <w:tc>
          <w:tcPr>
            <w:tcW w:w="981" w:type="dxa"/>
          </w:tcPr>
          <w:p w14:paraId="513F96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0F85A3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14ECA7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 LLC, Sempra Energy, Sharyland Distribution &amp; Transmission Services, L.L.C.., Sharyland Utilities, L.P.</w:t>
            </w:r>
          </w:p>
        </w:tc>
        <w:tc>
          <w:tcPr>
            <w:tcW w:w="3446" w:type="dxa"/>
          </w:tcPr>
          <w:p w14:paraId="55E1209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Sale, transfer, merger transactions, hold harmless and other regulatory conditions.</w:t>
            </w:r>
          </w:p>
        </w:tc>
      </w:tr>
      <w:tr w:rsidR="00E2704A" w:rsidRPr="00E2704A" w14:paraId="14B11AD0" w14:textId="77777777" w:rsidTr="006F7E84">
        <w:trPr>
          <w:cantSplit/>
          <w:trHeight w:val="486"/>
        </w:trPr>
        <w:tc>
          <w:tcPr>
            <w:tcW w:w="646" w:type="dxa"/>
          </w:tcPr>
          <w:p w14:paraId="4BBA4C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06/19</w:t>
            </w:r>
          </w:p>
        </w:tc>
        <w:tc>
          <w:tcPr>
            <w:tcW w:w="1352" w:type="dxa"/>
          </w:tcPr>
          <w:p w14:paraId="4523C2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49421</w:t>
            </w:r>
          </w:p>
        </w:tc>
        <w:tc>
          <w:tcPr>
            <w:tcW w:w="981" w:type="dxa"/>
          </w:tcPr>
          <w:p w14:paraId="07E6D1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CFB1A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0831B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774106D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Prepaid pension asset, accrued OPEB liability, regulatory assets and liabilities, merger savings, storm damage expense, excess deferred income taxes.</w:t>
            </w:r>
          </w:p>
        </w:tc>
      </w:tr>
      <w:tr w:rsidR="00E2704A" w:rsidRPr="00E2704A" w14:paraId="20FD2ECB" w14:textId="77777777" w:rsidTr="006F7E84">
        <w:trPr>
          <w:cantSplit/>
          <w:trHeight w:val="486"/>
        </w:trPr>
        <w:tc>
          <w:tcPr>
            <w:tcW w:w="646" w:type="dxa"/>
          </w:tcPr>
          <w:p w14:paraId="695E5E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07/19</w:t>
            </w:r>
          </w:p>
        </w:tc>
        <w:tc>
          <w:tcPr>
            <w:tcW w:w="1352" w:type="dxa"/>
          </w:tcPr>
          <w:p w14:paraId="6468A68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49494</w:t>
            </w:r>
          </w:p>
        </w:tc>
        <w:tc>
          <w:tcPr>
            <w:tcW w:w="981" w:type="dxa"/>
          </w:tcPr>
          <w:p w14:paraId="1DC8AB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66C46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AEP Texas</w:t>
            </w:r>
          </w:p>
        </w:tc>
        <w:tc>
          <w:tcPr>
            <w:tcW w:w="1526" w:type="dxa"/>
          </w:tcPr>
          <w:p w14:paraId="72CA49C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Inc.</w:t>
            </w:r>
          </w:p>
        </w:tc>
        <w:tc>
          <w:tcPr>
            <w:tcW w:w="3446" w:type="dxa"/>
          </w:tcPr>
          <w:p w14:paraId="557C6A0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Plant in service, prepaid pension asset, O&amp;M, ROW costs, incentive compensation, self-insurance expense, excess deferred income taxes.</w:t>
            </w:r>
          </w:p>
        </w:tc>
      </w:tr>
      <w:tr w:rsidR="00E2704A" w:rsidRPr="00E2704A" w14:paraId="2E4611DD" w14:textId="77777777" w:rsidTr="006F7E84">
        <w:trPr>
          <w:cantSplit/>
          <w:trHeight w:val="486"/>
        </w:trPr>
        <w:tc>
          <w:tcPr>
            <w:tcW w:w="646" w:type="dxa"/>
          </w:tcPr>
          <w:p w14:paraId="2BF8F2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08/19</w:t>
            </w:r>
          </w:p>
        </w:tc>
        <w:tc>
          <w:tcPr>
            <w:tcW w:w="1352" w:type="dxa"/>
          </w:tcPr>
          <w:p w14:paraId="08882A4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19-G-0309</w:t>
            </w:r>
            <w:r w:rsidRPr="00E2704A">
              <w:rPr>
                <w:rFonts w:ascii="Arial Narrow" w:hAnsi="Arial Narrow"/>
                <w:spacing w:val="-2"/>
                <w:sz w:val="17"/>
              </w:rPr>
              <w:br/>
              <w:t>19-G-0310</w:t>
            </w:r>
          </w:p>
        </w:tc>
        <w:tc>
          <w:tcPr>
            <w:tcW w:w="981" w:type="dxa"/>
          </w:tcPr>
          <w:p w14:paraId="6ACB6E7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NY</w:t>
            </w:r>
          </w:p>
        </w:tc>
        <w:tc>
          <w:tcPr>
            <w:tcW w:w="1885" w:type="dxa"/>
          </w:tcPr>
          <w:p w14:paraId="1958AD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New York City</w:t>
            </w:r>
          </w:p>
        </w:tc>
        <w:tc>
          <w:tcPr>
            <w:tcW w:w="1526" w:type="dxa"/>
          </w:tcPr>
          <w:p w14:paraId="7A10A0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National Grid</w:t>
            </w:r>
          </w:p>
        </w:tc>
        <w:tc>
          <w:tcPr>
            <w:tcW w:w="3446" w:type="dxa"/>
          </w:tcPr>
          <w:p w14:paraId="6AD952B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net negative salvage.</w:t>
            </w:r>
          </w:p>
        </w:tc>
      </w:tr>
      <w:tr w:rsidR="00E2704A" w:rsidRPr="00E2704A" w14:paraId="1DF3834D" w14:textId="77777777" w:rsidTr="006F7E84">
        <w:trPr>
          <w:cantSplit/>
          <w:trHeight w:val="486"/>
        </w:trPr>
        <w:tc>
          <w:tcPr>
            <w:tcW w:w="646" w:type="dxa"/>
          </w:tcPr>
          <w:p w14:paraId="512822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10/19</w:t>
            </w:r>
          </w:p>
        </w:tc>
        <w:tc>
          <w:tcPr>
            <w:tcW w:w="1352" w:type="dxa"/>
          </w:tcPr>
          <w:p w14:paraId="0BC912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42315</w:t>
            </w:r>
          </w:p>
        </w:tc>
        <w:tc>
          <w:tcPr>
            <w:tcW w:w="981" w:type="dxa"/>
          </w:tcPr>
          <w:p w14:paraId="3BD5168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78CCEE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1526" w:type="dxa"/>
          </w:tcPr>
          <w:p w14:paraId="68EF92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Interest Advocacy Staff</w:t>
            </w:r>
          </w:p>
        </w:tc>
        <w:tc>
          <w:tcPr>
            <w:tcW w:w="3446" w:type="dxa"/>
          </w:tcPr>
          <w:p w14:paraId="49C176B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Capital expenditures, O&amp;M expense, prepaid pension asset, incentive compensation, merger savings, affiliate expenses, excess deferred income taxes. </w:t>
            </w:r>
          </w:p>
        </w:tc>
      </w:tr>
      <w:tr w:rsidR="00E2704A" w:rsidRPr="00E2704A" w14:paraId="5695DA62" w14:textId="77777777" w:rsidTr="004A2268">
        <w:trPr>
          <w:cantSplit/>
          <w:trHeight w:val="486"/>
        </w:trPr>
        <w:tc>
          <w:tcPr>
            <w:tcW w:w="646" w:type="dxa"/>
          </w:tcPr>
          <w:p w14:paraId="2200E5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10/19</w:t>
            </w:r>
          </w:p>
        </w:tc>
        <w:tc>
          <w:tcPr>
            <w:tcW w:w="1352" w:type="dxa"/>
          </w:tcPr>
          <w:p w14:paraId="176CB43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45253</w:t>
            </w:r>
          </w:p>
        </w:tc>
        <w:tc>
          <w:tcPr>
            <w:tcW w:w="981" w:type="dxa"/>
          </w:tcPr>
          <w:p w14:paraId="404ABD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IN</w:t>
            </w:r>
          </w:p>
        </w:tc>
        <w:tc>
          <w:tcPr>
            <w:tcW w:w="1885" w:type="dxa"/>
          </w:tcPr>
          <w:p w14:paraId="0E5307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Indiana</w:t>
            </w:r>
          </w:p>
        </w:tc>
        <w:tc>
          <w:tcPr>
            <w:tcW w:w="1526" w:type="dxa"/>
          </w:tcPr>
          <w:p w14:paraId="225A26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Utility Consumer Counselor</w:t>
            </w:r>
          </w:p>
        </w:tc>
        <w:tc>
          <w:tcPr>
            <w:tcW w:w="3446" w:type="dxa"/>
          </w:tcPr>
          <w:p w14:paraId="7796285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Prepaid pension asset, inventories, regulatory assets and labilities, unbilled revenues, incentive compensation, income tax expense, affiliate charges, ADIT, riders.</w:t>
            </w:r>
          </w:p>
        </w:tc>
      </w:tr>
      <w:tr w:rsidR="006F7E84" w:rsidRPr="00AC78A1" w14:paraId="54C0413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32A99ED" w14:textId="141B6F70" w:rsidR="006F7E84" w:rsidRDefault="006F7E84" w:rsidP="004A2268">
            <w:pPr>
              <w:spacing w:before="60" w:after="100"/>
              <w:jc w:val="left"/>
              <w:rPr>
                <w:rFonts w:ascii="Arial Narrow" w:hAnsi="Arial Narrow"/>
                <w:spacing w:val="-2"/>
                <w:sz w:val="17"/>
              </w:rPr>
            </w:pPr>
            <w:r>
              <w:rPr>
                <w:rFonts w:ascii="Arial Narrow" w:hAnsi="Arial Narrow"/>
                <w:spacing w:val="-2"/>
                <w:sz w:val="17"/>
              </w:rPr>
              <w:t>12/19</w:t>
            </w:r>
          </w:p>
        </w:tc>
        <w:tc>
          <w:tcPr>
            <w:tcW w:w="1352" w:type="dxa"/>
            <w:tcBorders>
              <w:top w:val="nil"/>
              <w:left w:val="nil"/>
              <w:bottom w:val="nil"/>
              <w:right w:val="nil"/>
            </w:tcBorders>
          </w:tcPr>
          <w:p w14:paraId="345FD2DE"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2019-00271</w:t>
            </w:r>
          </w:p>
        </w:tc>
        <w:tc>
          <w:tcPr>
            <w:tcW w:w="981" w:type="dxa"/>
            <w:tcBorders>
              <w:top w:val="nil"/>
              <w:left w:val="nil"/>
              <w:bottom w:val="nil"/>
              <w:right w:val="nil"/>
            </w:tcBorders>
          </w:tcPr>
          <w:p w14:paraId="5B296A36"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5EDC721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4A12638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Duke Energy Kentucky</w:t>
            </w:r>
          </w:p>
        </w:tc>
        <w:tc>
          <w:tcPr>
            <w:tcW w:w="3446" w:type="dxa"/>
            <w:tcBorders>
              <w:top w:val="nil"/>
              <w:left w:val="nil"/>
              <w:bottom w:val="nil"/>
              <w:right w:val="nil"/>
            </w:tcBorders>
          </w:tcPr>
          <w:p w14:paraId="3E8022B5"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ADIT, EDIT, CWC, payroll expense, incentive compensation expense, depreciation rates, pilot programs</w:t>
            </w:r>
          </w:p>
        </w:tc>
      </w:tr>
      <w:tr w:rsidR="006F7E84" w:rsidRPr="00AC78A1" w14:paraId="758272B6"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E937F9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05/20</w:t>
            </w:r>
          </w:p>
        </w:tc>
        <w:tc>
          <w:tcPr>
            <w:tcW w:w="1352" w:type="dxa"/>
            <w:tcBorders>
              <w:top w:val="nil"/>
              <w:left w:val="nil"/>
              <w:bottom w:val="nil"/>
              <w:right w:val="nil"/>
            </w:tcBorders>
          </w:tcPr>
          <w:p w14:paraId="2B921002"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202000067-EI</w:t>
            </w:r>
          </w:p>
        </w:tc>
        <w:tc>
          <w:tcPr>
            <w:tcW w:w="981" w:type="dxa"/>
            <w:tcBorders>
              <w:top w:val="nil"/>
              <w:left w:val="nil"/>
              <w:bottom w:val="nil"/>
              <w:right w:val="nil"/>
            </w:tcBorders>
          </w:tcPr>
          <w:p w14:paraId="1D7CDBE5"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5A0C986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303EF0A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Tampa Electric Company</w:t>
            </w:r>
          </w:p>
        </w:tc>
        <w:tc>
          <w:tcPr>
            <w:tcW w:w="3446" w:type="dxa"/>
            <w:tcBorders>
              <w:top w:val="nil"/>
              <w:left w:val="nil"/>
              <w:bottom w:val="nil"/>
              <w:right w:val="nil"/>
            </w:tcBorders>
          </w:tcPr>
          <w:p w14:paraId="79A2CC3E"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Storm Protection Plan.</w:t>
            </w:r>
          </w:p>
        </w:tc>
      </w:tr>
      <w:tr w:rsidR="006F7E84" w:rsidRPr="00AC78A1" w14:paraId="0F9D176D"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877AAA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06/20</w:t>
            </w:r>
          </w:p>
        </w:tc>
        <w:tc>
          <w:tcPr>
            <w:tcW w:w="1352" w:type="dxa"/>
            <w:tcBorders>
              <w:top w:val="nil"/>
              <w:left w:val="nil"/>
              <w:bottom w:val="nil"/>
              <w:right w:val="nil"/>
            </w:tcBorders>
          </w:tcPr>
          <w:p w14:paraId="11D9955E"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20190038-EI</w:t>
            </w:r>
          </w:p>
        </w:tc>
        <w:tc>
          <w:tcPr>
            <w:tcW w:w="981" w:type="dxa"/>
            <w:tcBorders>
              <w:top w:val="nil"/>
              <w:left w:val="nil"/>
              <w:bottom w:val="nil"/>
              <w:right w:val="nil"/>
            </w:tcBorders>
          </w:tcPr>
          <w:p w14:paraId="6343F76F"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417857A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40C89FC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Gulf Power Company</w:t>
            </w:r>
          </w:p>
        </w:tc>
        <w:tc>
          <w:tcPr>
            <w:tcW w:w="3446" w:type="dxa"/>
            <w:tcBorders>
              <w:top w:val="nil"/>
              <w:left w:val="nil"/>
              <w:bottom w:val="nil"/>
              <w:right w:val="nil"/>
            </w:tcBorders>
          </w:tcPr>
          <w:p w14:paraId="6BA76365"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Hurricane Michael costs.</w:t>
            </w:r>
          </w:p>
        </w:tc>
      </w:tr>
      <w:tr w:rsidR="006F7E84" w:rsidRPr="00AC78A1" w14:paraId="05752E0B"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18985C4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lastRenderedPageBreak/>
              <w:t>07/20</w:t>
            </w:r>
            <w:r>
              <w:rPr>
                <w:rFonts w:ascii="Arial Narrow" w:hAnsi="Arial Narrow"/>
                <w:spacing w:val="-2"/>
                <w:sz w:val="17"/>
              </w:rPr>
              <w:br/>
            </w:r>
            <w:r>
              <w:rPr>
                <w:rFonts w:ascii="Arial Narrow" w:hAnsi="Arial Narrow"/>
                <w:spacing w:val="-2"/>
                <w:sz w:val="17"/>
              </w:rPr>
              <w:br/>
              <w:t>09/20</w:t>
            </w:r>
          </w:p>
        </w:tc>
        <w:tc>
          <w:tcPr>
            <w:tcW w:w="1352" w:type="dxa"/>
            <w:tcBorders>
              <w:top w:val="nil"/>
              <w:left w:val="nil"/>
              <w:bottom w:val="nil"/>
              <w:right w:val="nil"/>
            </w:tcBorders>
          </w:tcPr>
          <w:p w14:paraId="28190C07"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PUR-2020-00015</w:t>
            </w:r>
            <w:r>
              <w:rPr>
                <w:rFonts w:ascii="Arial Narrow" w:hAnsi="Arial Narrow"/>
                <w:spacing w:val="-2"/>
                <w:sz w:val="17"/>
              </w:rPr>
              <w:br/>
              <w:t>Direct</w:t>
            </w:r>
            <w:r>
              <w:rPr>
                <w:rFonts w:ascii="Arial Narrow" w:hAnsi="Arial Narrow"/>
                <w:spacing w:val="-2"/>
                <w:sz w:val="17"/>
              </w:rPr>
              <w:br/>
              <w:t>Surrebuttal</w:t>
            </w:r>
          </w:p>
        </w:tc>
        <w:tc>
          <w:tcPr>
            <w:tcW w:w="981" w:type="dxa"/>
            <w:tcBorders>
              <w:top w:val="nil"/>
              <w:left w:val="nil"/>
              <w:bottom w:val="nil"/>
              <w:right w:val="nil"/>
            </w:tcBorders>
          </w:tcPr>
          <w:p w14:paraId="63EF2229"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VA</w:t>
            </w:r>
          </w:p>
        </w:tc>
        <w:tc>
          <w:tcPr>
            <w:tcW w:w="1885" w:type="dxa"/>
            <w:tcBorders>
              <w:top w:val="nil"/>
              <w:left w:val="nil"/>
              <w:bottom w:val="nil"/>
              <w:right w:val="nil"/>
            </w:tcBorders>
          </w:tcPr>
          <w:p w14:paraId="67FE72E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Old Dominion Committee for Fair Utility Rates</w:t>
            </w:r>
          </w:p>
        </w:tc>
        <w:tc>
          <w:tcPr>
            <w:tcW w:w="1526" w:type="dxa"/>
            <w:tcBorders>
              <w:top w:val="nil"/>
              <w:left w:val="nil"/>
              <w:bottom w:val="nil"/>
              <w:right w:val="nil"/>
            </w:tcBorders>
          </w:tcPr>
          <w:p w14:paraId="278A28D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Appalachian Power Company</w:t>
            </w:r>
          </w:p>
        </w:tc>
        <w:tc>
          <w:tcPr>
            <w:tcW w:w="3446" w:type="dxa"/>
            <w:tcBorders>
              <w:top w:val="nil"/>
              <w:left w:val="nil"/>
              <w:bottom w:val="nil"/>
              <w:right w:val="nil"/>
            </w:tcBorders>
          </w:tcPr>
          <w:p w14:paraId="7A4D6052"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Coal Amortization Rider, storm damage, prepaid pension and OPEB assets, return on joint-use assets.</w:t>
            </w:r>
          </w:p>
        </w:tc>
      </w:tr>
      <w:tr w:rsidR="006F7E84" w:rsidRPr="00AC78A1" w14:paraId="71E53B3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7B74000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07/20</w:t>
            </w:r>
            <w:r>
              <w:rPr>
                <w:rFonts w:ascii="Arial Narrow" w:hAnsi="Arial Narrow"/>
                <w:spacing w:val="-2"/>
                <w:sz w:val="17"/>
              </w:rPr>
              <w:br/>
            </w:r>
            <w:r>
              <w:rPr>
                <w:rFonts w:ascii="Arial Narrow" w:hAnsi="Arial Narrow"/>
                <w:spacing w:val="-2"/>
                <w:sz w:val="17"/>
              </w:rPr>
              <w:br/>
              <w:t>09/20</w:t>
            </w:r>
          </w:p>
        </w:tc>
        <w:tc>
          <w:tcPr>
            <w:tcW w:w="1352" w:type="dxa"/>
            <w:tcBorders>
              <w:top w:val="nil"/>
              <w:left w:val="nil"/>
              <w:bottom w:val="nil"/>
              <w:right w:val="nil"/>
            </w:tcBorders>
          </w:tcPr>
          <w:p w14:paraId="2C324146"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2019-226-E</w:t>
            </w:r>
            <w:r>
              <w:rPr>
                <w:rFonts w:ascii="Arial Narrow" w:hAnsi="Arial Narrow"/>
                <w:spacing w:val="-2"/>
                <w:sz w:val="17"/>
              </w:rPr>
              <w:br/>
              <w:t>Direct</w:t>
            </w:r>
            <w:r>
              <w:rPr>
                <w:rFonts w:ascii="Arial Narrow" w:hAnsi="Arial Narrow"/>
                <w:spacing w:val="-2"/>
                <w:sz w:val="17"/>
              </w:rPr>
              <w:br/>
              <w:t>Surrebbutal</w:t>
            </w:r>
          </w:p>
        </w:tc>
        <w:tc>
          <w:tcPr>
            <w:tcW w:w="981" w:type="dxa"/>
            <w:tcBorders>
              <w:top w:val="nil"/>
              <w:left w:val="nil"/>
              <w:bottom w:val="nil"/>
              <w:right w:val="nil"/>
            </w:tcBorders>
          </w:tcPr>
          <w:p w14:paraId="1EFED26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SC</w:t>
            </w:r>
          </w:p>
        </w:tc>
        <w:tc>
          <w:tcPr>
            <w:tcW w:w="1885" w:type="dxa"/>
            <w:tcBorders>
              <w:top w:val="nil"/>
              <w:left w:val="nil"/>
              <w:bottom w:val="nil"/>
              <w:right w:val="nil"/>
            </w:tcBorders>
          </w:tcPr>
          <w:p w14:paraId="30DA873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Regulatory Staff</w:t>
            </w:r>
          </w:p>
        </w:tc>
        <w:tc>
          <w:tcPr>
            <w:tcW w:w="1526" w:type="dxa"/>
            <w:tcBorders>
              <w:top w:val="nil"/>
              <w:left w:val="nil"/>
              <w:bottom w:val="nil"/>
              <w:right w:val="nil"/>
            </w:tcBorders>
          </w:tcPr>
          <w:p w14:paraId="4A81517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Dominion Energy South Carolina</w:t>
            </w:r>
          </w:p>
        </w:tc>
        <w:tc>
          <w:tcPr>
            <w:tcW w:w="3446" w:type="dxa"/>
            <w:tcBorders>
              <w:top w:val="nil"/>
              <w:left w:val="nil"/>
              <w:bottom w:val="nil"/>
              <w:right w:val="nil"/>
            </w:tcBorders>
          </w:tcPr>
          <w:p w14:paraId="5E1F4D4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Integrated Resource Plan.</w:t>
            </w:r>
          </w:p>
        </w:tc>
      </w:tr>
      <w:tr w:rsidR="006F7E84" w:rsidRPr="00AC78A1" w14:paraId="5E936142"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021EA32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10/20</w:t>
            </w:r>
          </w:p>
        </w:tc>
        <w:tc>
          <w:tcPr>
            <w:tcW w:w="1352" w:type="dxa"/>
            <w:tcBorders>
              <w:top w:val="nil"/>
              <w:left w:val="nil"/>
              <w:bottom w:val="nil"/>
              <w:right w:val="nil"/>
            </w:tcBorders>
          </w:tcPr>
          <w:p w14:paraId="6C66AD51"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2020-00160</w:t>
            </w:r>
          </w:p>
        </w:tc>
        <w:tc>
          <w:tcPr>
            <w:tcW w:w="981" w:type="dxa"/>
            <w:tcBorders>
              <w:top w:val="nil"/>
              <w:left w:val="nil"/>
              <w:bottom w:val="nil"/>
              <w:right w:val="nil"/>
            </w:tcBorders>
          </w:tcPr>
          <w:p w14:paraId="3A13F091"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2A00CA1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7B54840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Water Service Corporation of Kentucky</w:t>
            </w:r>
          </w:p>
        </w:tc>
        <w:tc>
          <w:tcPr>
            <w:tcW w:w="3446" w:type="dxa"/>
            <w:tcBorders>
              <w:top w:val="nil"/>
              <w:left w:val="nil"/>
              <w:bottom w:val="nil"/>
              <w:right w:val="nil"/>
            </w:tcBorders>
          </w:tcPr>
          <w:p w14:paraId="745AE86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Return on rate base v. operating ratio.</w:t>
            </w:r>
          </w:p>
        </w:tc>
      </w:tr>
      <w:tr w:rsidR="006F7E84" w:rsidRPr="00AC78A1" w14:paraId="76D95882"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5706FBB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10/20</w:t>
            </w:r>
          </w:p>
        </w:tc>
        <w:tc>
          <w:tcPr>
            <w:tcW w:w="1352" w:type="dxa"/>
            <w:tcBorders>
              <w:top w:val="nil"/>
              <w:left w:val="nil"/>
              <w:bottom w:val="nil"/>
              <w:right w:val="nil"/>
            </w:tcBorders>
          </w:tcPr>
          <w:p w14:paraId="41F3740C"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2020-00174</w:t>
            </w:r>
          </w:p>
        </w:tc>
        <w:tc>
          <w:tcPr>
            <w:tcW w:w="981" w:type="dxa"/>
            <w:tcBorders>
              <w:top w:val="nil"/>
              <w:left w:val="nil"/>
              <w:bottom w:val="nil"/>
              <w:right w:val="nil"/>
            </w:tcBorders>
          </w:tcPr>
          <w:p w14:paraId="33B7BEA9"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2B1A2C1E"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261B42C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7EDCC75E"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Rate base v. capitalization, Rockport UPA, prepaid pension and OPEB, cash working capital, incentive compensation, Rockport 2 depreciation expense, EDIT, AMI, grid modernization rider.</w:t>
            </w:r>
          </w:p>
        </w:tc>
      </w:tr>
      <w:tr w:rsidR="006F7E84" w:rsidRPr="00AC78A1" w14:paraId="70113DE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0B255AB5"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11/20</w:t>
            </w:r>
            <w:r>
              <w:rPr>
                <w:rFonts w:ascii="Arial Narrow" w:hAnsi="Arial Narrow"/>
                <w:spacing w:val="-2"/>
                <w:sz w:val="17"/>
              </w:rPr>
              <w:br/>
            </w:r>
            <w:r>
              <w:rPr>
                <w:rFonts w:ascii="Arial Narrow" w:hAnsi="Arial Narrow"/>
                <w:spacing w:val="-2"/>
                <w:sz w:val="17"/>
              </w:rPr>
              <w:br/>
              <w:t>12/20</w:t>
            </w:r>
          </w:p>
        </w:tc>
        <w:tc>
          <w:tcPr>
            <w:tcW w:w="1352" w:type="dxa"/>
            <w:tcBorders>
              <w:top w:val="nil"/>
              <w:left w:val="nil"/>
              <w:bottom w:val="nil"/>
              <w:right w:val="nil"/>
            </w:tcBorders>
          </w:tcPr>
          <w:p w14:paraId="33157F63"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2020-125-E</w:t>
            </w:r>
            <w:r>
              <w:rPr>
                <w:rFonts w:ascii="Arial Narrow" w:hAnsi="Arial Narrow"/>
                <w:spacing w:val="-2"/>
                <w:sz w:val="17"/>
              </w:rPr>
              <w:br/>
              <w:t>Direct</w:t>
            </w:r>
            <w:r>
              <w:rPr>
                <w:rFonts w:ascii="Arial Narrow" w:hAnsi="Arial Narrow"/>
                <w:spacing w:val="-2"/>
                <w:sz w:val="17"/>
              </w:rPr>
              <w:br/>
              <w:t>Surrebuttal</w:t>
            </w:r>
          </w:p>
        </w:tc>
        <w:tc>
          <w:tcPr>
            <w:tcW w:w="981" w:type="dxa"/>
            <w:tcBorders>
              <w:top w:val="nil"/>
              <w:left w:val="nil"/>
              <w:bottom w:val="nil"/>
              <w:right w:val="nil"/>
            </w:tcBorders>
          </w:tcPr>
          <w:p w14:paraId="5AC4C431"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SC</w:t>
            </w:r>
          </w:p>
        </w:tc>
        <w:tc>
          <w:tcPr>
            <w:tcW w:w="1885" w:type="dxa"/>
            <w:tcBorders>
              <w:top w:val="nil"/>
              <w:left w:val="nil"/>
              <w:bottom w:val="nil"/>
              <w:right w:val="nil"/>
            </w:tcBorders>
          </w:tcPr>
          <w:p w14:paraId="49A773B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Regulatory Staff</w:t>
            </w:r>
          </w:p>
        </w:tc>
        <w:tc>
          <w:tcPr>
            <w:tcW w:w="1526" w:type="dxa"/>
            <w:tcBorders>
              <w:top w:val="nil"/>
              <w:left w:val="nil"/>
              <w:bottom w:val="nil"/>
              <w:right w:val="nil"/>
            </w:tcBorders>
          </w:tcPr>
          <w:p w14:paraId="380F7DF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Dominion Energy South Carolina</w:t>
            </w:r>
          </w:p>
        </w:tc>
        <w:tc>
          <w:tcPr>
            <w:tcW w:w="3446" w:type="dxa"/>
            <w:tcBorders>
              <w:top w:val="nil"/>
              <w:left w:val="nil"/>
              <w:bottom w:val="nil"/>
              <w:right w:val="nil"/>
            </w:tcBorders>
          </w:tcPr>
          <w:p w14:paraId="455F3216"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Summer 2 and 3 cancelled plant and transmission cost recovery; TCJA; regulatory assets.</w:t>
            </w:r>
          </w:p>
        </w:tc>
      </w:tr>
      <w:tr w:rsidR="006F7E84" w:rsidRPr="00AC78A1" w14:paraId="1F42472A"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0816EF5"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12/20</w:t>
            </w:r>
          </w:p>
        </w:tc>
        <w:tc>
          <w:tcPr>
            <w:tcW w:w="1352" w:type="dxa"/>
            <w:tcBorders>
              <w:top w:val="nil"/>
              <w:left w:val="nil"/>
              <w:bottom w:val="nil"/>
              <w:right w:val="nil"/>
            </w:tcBorders>
          </w:tcPr>
          <w:p w14:paraId="608AA051"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2020172-EI</w:t>
            </w:r>
          </w:p>
        </w:tc>
        <w:tc>
          <w:tcPr>
            <w:tcW w:w="981" w:type="dxa"/>
            <w:tcBorders>
              <w:top w:val="nil"/>
              <w:left w:val="nil"/>
              <w:bottom w:val="nil"/>
              <w:right w:val="nil"/>
            </w:tcBorders>
          </w:tcPr>
          <w:p w14:paraId="4135322C"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30D2874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179D22C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Florida Power &amp; Light Company</w:t>
            </w:r>
          </w:p>
        </w:tc>
        <w:tc>
          <w:tcPr>
            <w:tcW w:w="3446" w:type="dxa"/>
            <w:tcBorders>
              <w:top w:val="nil"/>
              <w:left w:val="nil"/>
              <w:bottom w:val="nil"/>
              <w:right w:val="nil"/>
            </w:tcBorders>
          </w:tcPr>
          <w:p w14:paraId="024B568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Hurricane Dorian costs.</w:t>
            </w:r>
          </w:p>
        </w:tc>
      </w:tr>
      <w:tr w:rsidR="006F7E84" w:rsidRPr="00AC78A1" w14:paraId="732CBFCF"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4CB0E7D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12/20</w:t>
            </w:r>
          </w:p>
        </w:tc>
        <w:tc>
          <w:tcPr>
            <w:tcW w:w="1352" w:type="dxa"/>
            <w:tcBorders>
              <w:top w:val="nil"/>
              <w:left w:val="nil"/>
              <w:bottom w:val="nil"/>
              <w:right w:val="nil"/>
            </w:tcBorders>
          </w:tcPr>
          <w:p w14:paraId="39BBA5FC"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(Panel with Philip Hayet, Tom Newsome)</w:t>
            </w:r>
          </w:p>
        </w:tc>
        <w:tc>
          <w:tcPr>
            <w:tcW w:w="981" w:type="dxa"/>
            <w:tcBorders>
              <w:top w:val="nil"/>
              <w:left w:val="nil"/>
              <w:bottom w:val="nil"/>
              <w:right w:val="nil"/>
            </w:tcBorders>
          </w:tcPr>
          <w:p w14:paraId="6EDB7DD3"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7576FA3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Public Service Commission Staff</w:t>
            </w:r>
          </w:p>
        </w:tc>
        <w:tc>
          <w:tcPr>
            <w:tcW w:w="1526" w:type="dxa"/>
            <w:tcBorders>
              <w:top w:val="nil"/>
              <w:left w:val="nil"/>
              <w:bottom w:val="nil"/>
              <w:right w:val="nil"/>
            </w:tcBorders>
          </w:tcPr>
          <w:p w14:paraId="706A05D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2E6EFEAB"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VCM23, Vogtle 3 and 4 rate impact analyses.</w:t>
            </w:r>
          </w:p>
        </w:tc>
      </w:tr>
      <w:tr w:rsidR="006F7E84" w:rsidRPr="00AC78A1" w14:paraId="6D521D24"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16C7524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02/21</w:t>
            </w:r>
            <w:r>
              <w:rPr>
                <w:rFonts w:ascii="Arial Narrow" w:hAnsi="Arial Narrow"/>
                <w:spacing w:val="-2"/>
                <w:sz w:val="17"/>
              </w:rPr>
              <w:br/>
            </w:r>
            <w:r>
              <w:rPr>
                <w:rFonts w:ascii="Arial Narrow" w:hAnsi="Arial Narrow"/>
                <w:spacing w:val="-2"/>
                <w:sz w:val="17"/>
              </w:rPr>
              <w:br/>
            </w:r>
            <w:r>
              <w:rPr>
                <w:rFonts w:ascii="Arial Narrow" w:hAnsi="Arial Narrow"/>
                <w:spacing w:val="-2"/>
                <w:sz w:val="17"/>
              </w:rPr>
              <w:br/>
              <w:t>04/21</w:t>
            </w:r>
          </w:p>
        </w:tc>
        <w:tc>
          <w:tcPr>
            <w:tcW w:w="1352" w:type="dxa"/>
            <w:tcBorders>
              <w:top w:val="nil"/>
              <w:left w:val="nil"/>
              <w:bottom w:val="nil"/>
              <w:right w:val="nil"/>
            </w:tcBorders>
          </w:tcPr>
          <w:p w14:paraId="77AD0F3D"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2019-224-E</w:t>
            </w:r>
            <w:r>
              <w:rPr>
                <w:rFonts w:ascii="Arial Narrow" w:hAnsi="Arial Narrow"/>
                <w:spacing w:val="-2"/>
                <w:sz w:val="17"/>
              </w:rPr>
              <w:br/>
              <w:t>2019-225-E</w:t>
            </w:r>
            <w:r>
              <w:rPr>
                <w:rFonts w:ascii="Arial Narrow" w:hAnsi="Arial Narrow"/>
                <w:spacing w:val="-2"/>
                <w:sz w:val="17"/>
              </w:rPr>
              <w:br/>
              <w:t>Direct</w:t>
            </w:r>
            <w:r>
              <w:rPr>
                <w:rFonts w:ascii="Arial Narrow" w:hAnsi="Arial Narrow"/>
                <w:spacing w:val="-2"/>
                <w:sz w:val="17"/>
              </w:rPr>
              <w:br/>
              <w:t>Surrebuttal</w:t>
            </w:r>
          </w:p>
        </w:tc>
        <w:tc>
          <w:tcPr>
            <w:tcW w:w="981" w:type="dxa"/>
            <w:tcBorders>
              <w:top w:val="nil"/>
              <w:left w:val="nil"/>
              <w:bottom w:val="nil"/>
              <w:right w:val="nil"/>
            </w:tcBorders>
          </w:tcPr>
          <w:p w14:paraId="452E8B00"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SC</w:t>
            </w:r>
          </w:p>
        </w:tc>
        <w:tc>
          <w:tcPr>
            <w:tcW w:w="1885" w:type="dxa"/>
            <w:tcBorders>
              <w:top w:val="nil"/>
              <w:left w:val="nil"/>
              <w:bottom w:val="nil"/>
              <w:right w:val="nil"/>
            </w:tcBorders>
          </w:tcPr>
          <w:p w14:paraId="259751F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Regulatory Staff</w:t>
            </w:r>
          </w:p>
        </w:tc>
        <w:tc>
          <w:tcPr>
            <w:tcW w:w="1526" w:type="dxa"/>
            <w:tcBorders>
              <w:top w:val="nil"/>
              <w:left w:val="nil"/>
              <w:bottom w:val="nil"/>
              <w:right w:val="nil"/>
            </w:tcBorders>
          </w:tcPr>
          <w:p w14:paraId="392F8DA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Duke Energy Carolinas, LLC, Duke Energy Progress, LLC</w:t>
            </w:r>
          </w:p>
        </w:tc>
        <w:tc>
          <w:tcPr>
            <w:tcW w:w="3446" w:type="dxa"/>
            <w:tcBorders>
              <w:top w:val="nil"/>
              <w:left w:val="nil"/>
              <w:bottom w:val="nil"/>
              <w:right w:val="nil"/>
            </w:tcBorders>
          </w:tcPr>
          <w:p w14:paraId="705AFABD"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Integrated Resource Plans.</w:t>
            </w:r>
          </w:p>
        </w:tc>
      </w:tr>
      <w:tr w:rsidR="006F7E84" w:rsidRPr="00AC78A1" w14:paraId="082C248F"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0234F14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03/21</w:t>
            </w:r>
          </w:p>
        </w:tc>
        <w:tc>
          <w:tcPr>
            <w:tcW w:w="1352" w:type="dxa"/>
            <w:tcBorders>
              <w:top w:val="nil"/>
              <w:left w:val="nil"/>
              <w:bottom w:val="nil"/>
              <w:right w:val="nil"/>
            </w:tcBorders>
          </w:tcPr>
          <w:p w14:paraId="44190CBB"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51611</w:t>
            </w:r>
          </w:p>
        </w:tc>
        <w:tc>
          <w:tcPr>
            <w:tcW w:w="981" w:type="dxa"/>
            <w:tcBorders>
              <w:top w:val="nil"/>
              <w:left w:val="nil"/>
              <w:bottom w:val="nil"/>
              <w:right w:val="nil"/>
            </w:tcBorders>
          </w:tcPr>
          <w:p w14:paraId="100A36E8"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TX</w:t>
            </w:r>
          </w:p>
        </w:tc>
        <w:tc>
          <w:tcPr>
            <w:tcW w:w="1885" w:type="dxa"/>
            <w:tcBorders>
              <w:top w:val="nil"/>
              <w:left w:val="nil"/>
              <w:bottom w:val="nil"/>
              <w:right w:val="nil"/>
            </w:tcBorders>
          </w:tcPr>
          <w:p w14:paraId="72E92C0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Steering Committee of Cities Served by Oncor</w:t>
            </w:r>
          </w:p>
        </w:tc>
        <w:tc>
          <w:tcPr>
            <w:tcW w:w="1526" w:type="dxa"/>
            <w:tcBorders>
              <w:top w:val="nil"/>
              <w:left w:val="nil"/>
              <w:bottom w:val="nil"/>
              <w:right w:val="nil"/>
            </w:tcBorders>
          </w:tcPr>
          <w:p w14:paraId="764A3EB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Sharyland Utilities, L.L.C.</w:t>
            </w:r>
          </w:p>
        </w:tc>
        <w:tc>
          <w:tcPr>
            <w:tcW w:w="3446" w:type="dxa"/>
            <w:tcBorders>
              <w:top w:val="nil"/>
              <w:left w:val="nil"/>
              <w:bottom w:val="nil"/>
              <w:right w:val="nil"/>
            </w:tcBorders>
          </w:tcPr>
          <w:p w14:paraId="1955B5C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ADIT, capital structure, return on equity.</w:t>
            </w:r>
          </w:p>
        </w:tc>
      </w:tr>
      <w:tr w:rsidR="006F7E84" w14:paraId="7F35080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3BC7124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03/21</w:t>
            </w:r>
          </w:p>
        </w:tc>
        <w:tc>
          <w:tcPr>
            <w:tcW w:w="1352" w:type="dxa"/>
            <w:tcBorders>
              <w:top w:val="nil"/>
              <w:left w:val="nil"/>
              <w:bottom w:val="nil"/>
              <w:right w:val="nil"/>
            </w:tcBorders>
          </w:tcPr>
          <w:p w14:paraId="5F153616"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2020-00349</w:t>
            </w:r>
            <w:r>
              <w:rPr>
                <w:rFonts w:ascii="Arial Narrow" w:hAnsi="Arial Narrow"/>
                <w:spacing w:val="-2"/>
                <w:sz w:val="17"/>
              </w:rPr>
              <w:br/>
              <w:t>2020-00350</w:t>
            </w:r>
          </w:p>
        </w:tc>
        <w:tc>
          <w:tcPr>
            <w:tcW w:w="981" w:type="dxa"/>
            <w:tcBorders>
              <w:top w:val="nil"/>
              <w:left w:val="nil"/>
              <w:bottom w:val="nil"/>
              <w:right w:val="nil"/>
            </w:tcBorders>
          </w:tcPr>
          <w:p w14:paraId="4BC8D35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7260994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7EE52F7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Utilities Company and Louisville Gas and Electric Company</w:t>
            </w:r>
          </w:p>
        </w:tc>
        <w:tc>
          <w:tcPr>
            <w:tcW w:w="3446" w:type="dxa"/>
            <w:tcBorders>
              <w:top w:val="nil"/>
              <w:left w:val="nil"/>
              <w:bottom w:val="nil"/>
              <w:right w:val="nil"/>
            </w:tcBorders>
          </w:tcPr>
          <w:p w14:paraId="395B50B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 xml:space="preserve">Rate base v. capitalization, retired plant costs, depreciation, securitization, staffing + payroll, </w:t>
            </w:r>
            <w:r>
              <w:rPr>
                <w:rFonts w:ascii="Arial Narrow" w:hAnsi="Arial Narrow"/>
                <w:spacing w:val="-2"/>
                <w:sz w:val="17"/>
              </w:rPr>
              <w:br/>
              <w:t>pension + OPEB, AMI, off-system sales margins.</w:t>
            </w:r>
          </w:p>
        </w:tc>
      </w:tr>
      <w:tr w:rsidR="006F7E84" w14:paraId="69A51C3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3082A6B4"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04/21</w:t>
            </w:r>
            <w:r>
              <w:rPr>
                <w:rFonts w:ascii="Arial Narrow" w:hAnsi="Arial Narrow"/>
                <w:spacing w:val="-2"/>
                <w:sz w:val="17"/>
              </w:rPr>
              <w:br/>
              <w:t>Direct</w:t>
            </w:r>
          </w:p>
          <w:p w14:paraId="1F420210" w14:textId="77777777" w:rsidR="006F7E84" w:rsidRDefault="006F7E84" w:rsidP="004A2268">
            <w:pPr>
              <w:spacing w:before="60" w:after="100"/>
              <w:jc w:val="left"/>
              <w:rPr>
                <w:rFonts w:ascii="Arial Narrow" w:hAnsi="Arial Narrow"/>
                <w:spacing w:val="-2"/>
                <w:sz w:val="17"/>
              </w:rPr>
            </w:pPr>
          </w:p>
          <w:p w14:paraId="4255DBE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07/21</w:t>
            </w:r>
          </w:p>
        </w:tc>
        <w:tc>
          <w:tcPr>
            <w:tcW w:w="1352" w:type="dxa"/>
            <w:tcBorders>
              <w:top w:val="nil"/>
              <w:left w:val="nil"/>
              <w:bottom w:val="nil"/>
              <w:right w:val="nil"/>
            </w:tcBorders>
          </w:tcPr>
          <w:p w14:paraId="72E220AE"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18-857-EL-UNC</w:t>
            </w:r>
            <w:r>
              <w:rPr>
                <w:rFonts w:ascii="Arial Narrow" w:hAnsi="Arial Narrow"/>
                <w:spacing w:val="-2"/>
                <w:sz w:val="17"/>
              </w:rPr>
              <w:br/>
              <w:t>19-1338-EL-UNC</w:t>
            </w:r>
            <w:r>
              <w:rPr>
                <w:rFonts w:ascii="Arial Narrow" w:hAnsi="Arial Narrow"/>
                <w:spacing w:val="-2"/>
                <w:sz w:val="17"/>
              </w:rPr>
              <w:br/>
              <w:t>20-1034-EL-UNC</w:t>
            </w:r>
            <w:r>
              <w:rPr>
                <w:rFonts w:ascii="Arial Narrow" w:hAnsi="Arial Narrow"/>
                <w:spacing w:val="-2"/>
                <w:sz w:val="17"/>
              </w:rPr>
              <w:br/>
              <w:t>20-1476-EL-UNC</w:t>
            </w:r>
            <w:r>
              <w:rPr>
                <w:rFonts w:ascii="Arial Narrow" w:hAnsi="Arial Narrow"/>
                <w:spacing w:val="-2"/>
                <w:sz w:val="17"/>
              </w:rPr>
              <w:br/>
              <w:t>Supplemental Direct</w:t>
            </w:r>
          </w:p>
        </w:tc>
        <w:tc>
          <w:tcPr>
            <w:tcW w:w="981" w:type="dxa"/>
            <w:tcBorders>
              <w:top w:val="nil"/>
              <w:left w:val="nil"/>
              <w:bottom w:val="nil"/>
              <w:right w:val="nil"/>
            </w:tcBorders>
          </w:tcPr>
          <w:p w14:paraId="680CA566"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OH</w:t>
            </w:r>
          </w:p>
        </w:tc>
        <w:tc>
          <w:tcPr>
            <w:tcW w:w="1885" w:type="dxa"/>
            <w:tcBorders>
              <w:top w:val="nil"/>
              <w:left w:val="nil"/>
              <w:bottom w:val="nil"/>
              <w:right w:val="nil"/>
            </w:tcBorders>
          </w:tcPr>
          <w:p w14:paraId="4832335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The Ohio Energy Group</w:t>
            </w:r>
          </w:p>
        </w:tc>
        <w:tc>
          <w:tcPr>
            <w:tcW w:w="1526" w:type="dxa"/>
            <w:tcBorders>
              <w:top w:val="nil"/>
              <w:left w:val="nil"/>
              <w:bottom w:val="nil"/>
              <w:right w:val="nil"/>
            </w:tcBorders>
          </w:tcPr>
          <w:p w14:paraId="48E9538C" w14:textId="05FD3F97" w:rsidR="006F7E84" w:rsidRDefault="006F7E84" w:rsidP="004A2268">
            <w:pPr>
              <w:spacing w:before="60" w:after="100"/>
              <w:jc w:val="left"/>
              <w:rPr>
                <w:rFonts w:ascii="Arial Narrow" w:hAnsi="Arial Narrow"/>
                <w:spacing w:val="-2"/>
                <w:sz w:val="17"/>
              </w:rPr>
            </w:pPr>
            <w:r>
              <w:rPr>
                <w:rFonts w:ascii="Arial Narrow" w:hAnsi="Arial Narrow"/>
                <w:spacing w:val="-2"/>
                <w:sz w:val="17"/>
              </w:rPr>
              <w:t>First Energy Ohio Companies</w:t>
            </w:r>
          </w:p>
        </w:tc>
        <w:tc>
          <w:tcPr>
            <w:tcW w:w="3446" w:type="dxa"/>
            <w:tcBorders>
              <w:top w:val="nil"/>
              <w:left w:val="nil"/>
              <w:bottom w:val="nil"/>
              <w:right w:val="nil"/>
            </w:tcBorders>
          </w:tcPr>
          <w:p w14:paraId="3A36F6C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Significantly Excessive Earnings Test; legacy nuclear plant costs.</w:t>
            </w:r>
          </w:p>
        </w:tc>
      </w:tr>
      <w:tr w:rsidR="006F7E84" w14:paraId="65D99806"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7E3906A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05/21</w:t>
            </w:r>
            <w:r>
              <w:rPr>
                <w:rFonts w:ascii="Arial Narrow" w:hAnsi="Arial Narrow"/>
                <w:spacing w:val="-2"/>
                <w:sz w:val="17"/>
              </w:rPr>
              <w:br/>
            </w:r>
            <w:r>
              <w:rPr>
                <w:rFonts w:ascii="Arial Narrow" w:hAnsi="Arial Narrow"/>
                <w:spacing w:val="-2"/>
                <w:sz w:val="17"/>
              </w:rPr>
              <w:br/>
              <w:t>06/21</w:t>
            </w:r>
          </w:p>
        </w:tc>
        <w:tc>
          <w:tcPr>
            <w:tcW w:w="1352" w:type="dxa"/>
            <w:tcBorders>
              <w:top w:val="nil"/>
              <w:left w:val="nil"/>
              <w:bottom w:val="nil"/>
              <w:right w:val="nil"/>
            </w:tcBorders>
          </w:tcPr>
          <w:p w14:paraId="6CC050B6"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2021-00004</w:t>
            </w:r>
            <w:r>
              <w:rPr>
                <w:rFonts w:ascii="Arial Narrow" w:hAnsi="Arial Narrow"/>
                <w:spacing w:val="-2"/>
                <w:sz w:val="17"/>
              </w:rPr>
              <w:br/>
              <w:t>Direct</w:t>
            </w:r>
            <w:r>
              <w:rPr>
                <w:rFonts w:ascii="Arial Narrow" w:hAnsi="Arial Narrow"/>
                <w:spacing w:val="-2"/>
                <w:sz w:val="17"/>
              </w:rPr>
              <w:br/>
              <w:t>Supplemental Direct</w:t>
            </w:r>
          </w:p>
        </w:tc>
        <w:tc>
          <w:tcPr>
            <w:tcW w:w="981" w:type="dxa"/>
            <w:tcBorders>
              <w:top w:val="nil"/>
              <w:left w:val="nil"/>
              <w:bottom w:val="nil"/>
              <w:right w:val="nil"/>
            </w:tcBorders>
          </w:tcPr>
          <w:p w14:paraId="28E54AA2"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7F6CEDB5"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10E8363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3773859D"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CPCN for CCR/ELG Projects at Mitchell Plant.</w:t>
            </w:r>
          </w:p>
        </w:tc>
      </w:tr>
      <w:tr w:rsidR="006F7E84" w14:paraId="0DDC2A84"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7A9FCA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lastRenderedPageBreak/>
              <w:t>06/21</w:t>
            </w:r>
          </w:p>
        </w:tc>
        <w:tc>
          <w:tcPr>
            <w:tcW w:w="1352" w:type="dxa"/>
            <w:tcBorders>
              <w:top w:val="nil"/>
              <w:left w:val="nil"/>
              <w:bottom w:val="nil"/>
              <w:right w:val="nil"/>
            </w:tcBorders>
          </w:tcPr>
          <w:p w14:paraId="7F4EE177"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(Panel with Philip Hayet, Tom Newsome)</w:t>
            </w:r>
          </w:p>
        </w:tc>
        <w:tc>
          <w:tcPr>
            <w:tcW w:w="981" w:type="dxa"/>
            <w:tcBorders>
              <w:top w:val="nil"/>
              <w:left w:val="nil"/>
              <w:bottom w:val="nil"/>
              <w:right w:val="nil"/>
            </w:tcBorders>
          </w:tcPr>
          <w:p w14:paraId="102C9F06"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1ADD685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Public Service Commission Staff</w:t>
            </w:r>
          </w:p>
        </w:tc>
        <w:tc>
          <w:tcPr>
            <w:tcW w:w="1526" w:type="dxa"/>
            <w:tcBorders>
              <w:top w:val="nil"/>
              <w:left w:val="nil"/>
              <w:bottom w:val="nil"/>
              <w:right w:val="nil"/>
            </w:tcBorders>
          </w:tcPr>
          <w:p w14:paraId="3AF8D68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774ADBB8"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VCM24, Vogtle 3 and 4 rate impact analyses.</w:t>
            </w:r>
          </w:p>
        </w:tc>
      </w:tr>
      <w:tr w:rsidR="006F7E84" w14:paraId="7F6C00B3"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5257C96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06/21</w:t>
            </w:r>
          </w:p>
        </w:tc>
        <w:tc>
          <w:tcPr>
            <w:tcW w:w="1352" w:type="dxa"/>
            <w:tcBorders>
              <w:top w:val="nil"/>
              <w:left w:val="nil"/>
              <w:bottom w:val="nil"/>
              <w:right w:val="nil"/>
            </w:tcBorders>
          </w:tcPr>
          <w:p w14:paraId="0CD6E1F2"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2021-00103</w:t>
            </w:r>
          </w:p>
        </w:tc>
        <w:tc>
          <w:tcPr>
            <w:tcW w:w="981" w:type="dxa"/>
            <w:tcBorders>
              <w:top w:val="nil"/>
              <w:left w:val="nil"/>
              <w:bottom w:val="nil"/>
              <w:right w:val="nil"/>
            </w:tcBorders>
          </w:tcPr>
          <w:p w14:paraId="2AA6ACC0"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573DFF3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Nucor Steel Gallatin</w:t>
            </w:r>
          </w:p>
        </w:tc>
        <w:tc>
          <w:tcPr>
            <w:tcW w:w="1526" w:type="dxa"/>
            <w:tcBorders>
              <w:top w:val="nil"/>
              <w:left w:val="nil"/>
              <w:bottom w:val="nil"/>
              <w:right w:val="nil"/>
            </w:tcBorders>
          </w:tcPr>
          <w:p w14:paraId="0073D28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East Kentucky Power Cooperative, Inc.</w:t>
            </w:r>
          </w:p>
        </w:tc>
        <w:tc>
          <w:tcPr>
            <w:tcW w:w="3446" w:type="dxa"/>
            <w:tcBorders>
              <w:top w:val="nil"/>
              <w:left w:val="nil"/>
              <w:bottom w:val="nil"/>
              <w:right w:val="nil"/>
            </w:tcBorders>
          </w:tcPr>
          <w:p w14:paraId="7660ECDE"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depreciation, interest, TIER, O&amp;M, regulatory asset.</w:t>
            </w:r>
          </w:p>
        </w:tc>
      </w:tr>
      <w:tr w:rsidR="006F7E84" w14:paraId="378A7D9B"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D63C8B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07/21</w:t>
            </w:r>
            <w:r>
              <w:rPr>
                <w:rFonts w:ascii="Arial Narrow" w:hAnsi="Arial Narrow"/>
                <w:spacing w:val="-2"/>
                <w:sz w:val="17"/>
              </w:rPr>
              <w:br/>
            </w:r>
            <w:r>
              <w:rPr>
                <w:rFonts w:ascii="Arial Narrow" w:hAnsi="Arial Narrow"/>
                <w:spacing w:val="-2"/>
                <w:sz w:val="17"/>
              </w:rPr>
              <w:br/>
              <w:t>08/21</w:t>
            </w:r>
            <w:r>
              <w:rPr>
                <w:rFonts w:ascii="Arial Narrow" w:hAnsi="Arial Narrow"/>
                <w:spacing w:val="-2"/>
                <w:sz w:val="17"/>
              </w:rPr>
              <w:br/>
              <w:t>10/21</w:t>
            </w:r>
          </w:p>
        </w:tc>
        <w:tc>
          <w:tcPr>
            <w:tcW w:w="1352" w:type="dxa"/>
            <w:tcBorders>
              <w:top w:val="nil"/>
              <w:left w:val="nil"/>
              <w:bottom w:val="nil"/>
              <w:right w:val="nil"/>
            </w:tcBorders>
          </w:tcPr>
          <w:p w14:paraId="2818E24A"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U-35441</w:t>
            </w:r>
            <w:r>
              <w:rPr>
                <w:rFonts w:ascii="Arial Narrow" w:hAnsi="Arial Narrow"/>
                <w:spacing w:val="-2"/>
                <w:sz w:val="17"/>
              </w:rPr>
              <w:br/>
              <w:t>Direct</w:t>
            </w:r>
            <w:r>
              <w:rPr>
                <w:rFonts w:ascii="Arial Narrow" w:hAnsi="Arial Narrow"/>
                <w:spacing w:val="-2"/>
                <w:sz w:val="17"/>
              </w:rPr>
              <w:br/>
              <w:t>Cross-Answering</w:t>
            </w:r>
            <w:r>
              <w:rPr>
                <w:rFonts w:ascii="Arial Narrow" w:hAnsi="Arial Narrow"/>
                <w:spacing w:val="-2"/>
                <w:sz w:val="17"/>
              </w:rPr>
              <w:br/>
              <w:t>Surrebuttal</w:t>
            </w:r>
            <w:r>
              <w:rPr>
                <w:rFonts w:ascii="Arial Narrow" w:hAnsi="Arial Narrow"/>
                <w:spacing w:val="-2"/>
                <w:sz w:val="17"/>
              </w:rPr>
              <w:br/>
            </w:r>
          </w:p>
        </w:tc>
        <w:tc>
          <w:tcPr>
            <w:tcW w:w="981" w:type="dxa"/>
            <w:tcBorders>
              <w:top w:val="nil"/>
              <w:left w:val="nil"/>
              <w:bottom w:val="nil"/>
              <w:right w:val="nil"/>
            </w:tcBorders>
          </w:tcPr>
          <w:p w14:paraId="5DADEC73"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LA</w:t>
            </w:r>
          </w:p>
        </w:tc>
        <w:tc>
          <w:tcPr>
            <w:tcW w:w="1885" w:type="dxa"/>
            <w:tcBorders>
              <w:top w:val="nil"/>
              <w:left w:val="nil"/>
              <w:bottom w:val="nil"/>
              <w:right w:val="nil"/>
            </w:tcBorders>
          </w:tcPr>
          <w:p w14:paraId="7454E12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Louisiana Public Service Commission Staff</w:t>
            </w:r>
          </w:p>
        </w:tc>
        <w:tc>
          <w:tcPr>
            <w:tcW w:w="1526" w:type="dxa"/>
            <w:tcBorders>
              <w:top w:val="nil"/>
              <w:left w:val="nil"/>
              <w:bottom w:val="nil"/>
              <w:right w:val="nil"/>
            </w:tcBorders>
          </w:tcPr>
          <w:p w14:paraId="774D714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Southwestern Electric Power Company</w:t>
            </w:r>
          </w:p>
        </w:tc>
        <w:tc>
          <w:tcPr>
            <w:tcW w:w="3446" w:type="dxa"/>
            <w:tcBorders>
              <w:top w:val="nil"/>
              <w:left w:val="nil"/>
              <w:bottom w:val="nil"/>
              <w:right w:val="nil"/>
            </w:tcBorders>
          </w:tcPr>
          <w:p w14:paraId="7100675E"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O&amp;M expense, depreciation, retirement rider.</w:t>
            </w:r>
          </w:p>
        </w:tc>
      </w:tr>
      <w:tr w:rsidR="006F7E84" w14:paraId="1288D9F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570171E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09/21</w:t>
            </w:r>
          </w:p>
        </w:tc>
        <w:tc>
          <w:tcPr>
            <w:tcW w:w="1352" w:type="dxa"/>
            <w:tcBorders>
              <w:top w:val="nil"/>
              <w:left w:val="nil"/>
              <w:bottom w:val="nil"/>
              <w:right w:val="nil"/>
            </w:tcBorders>
          </w:tcPr>
          <w:p w14:paraId="6D7BBFDF"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2021-00190</w:t>
            </w:r>
          </w:p>
        </w:tc>
        <w:tc>
          <w:tcPr>
            <w:tcW w:w="981" w:type="dxa"/>
            <w:tcBorders>
              <w:top w:val="nil"/>
              <w:left w:val="nil"/>
              <w:bottom w:val="nil"/>
              <w:right w:val="nil"/>
            </w:tcBorders>
          </w:tcPr>
          <w:p w14:paraId="3F7CD21C"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32955F0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276A733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Duke Energy Kentucky</w:t>
            </w:r>
          </w:p>
        </w:tc>
        <w:tc>
          <w:tcPr>
            <w:tcW w:w="3446" w:type="dxa"/>
            <w:tcBorders>
              <w:top w:val="nil"/>
              <w:left w:val="nil"/>
              <w:bottom w:val="nil"/>
              <w:right w:val="nil"/>
            </w:tcBorders>
          </w:tcPr>
          <w:p w14:paraId="39D3EF1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O&amp;M expense, depreciation, capital structure, cost of long-term debt, government mandate rider.</w:t>
            </w:r>
          </w:p>
        </w:tc>
      </w:tr>
      <w:tr w:rsidR="006F7E84" w14:paraId="736223F3"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71FB06E"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09/21</w:t>
            </w:r>
          </w:p>
        </w:tc>
        <w:tc>
          <w:tcPr>
            <w:tcW w:w="1352" w:type="dxa"/>
            <w:tcBorders>
              <w:top w:val="nil"/>
              <w:left w:val="nil"/>
              <w:bottom w:val="nil"/>
              <w:right w:val="nil"/>
            </w:tcBorders>
          </w:tcPr>
          <w:p w14:paraId="05C0268F"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43838</w:t>
            </w:r>
          </w:p>
        </w:tc>
        <w:tc>
          <w:tcPr>
            <w:tcW w:w="981" w:type="dxa"/>
            <w:tcBorders>
              <w:top w:val="nil"/>
              <w:left w:val="nil"/>
              <w:bottom w:val="nil"/>
              <w:right w:val="nil"/>
            </w:tcBorders>
          </w:tcPr>
          <w:p w14:paraId="3793F113"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4194376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Public Interest Advocacy Staff</w:t>
            </w:r>
          </w:p>
        </w:tc>
        <w:tc>
          <w:tcPr>
            <w:tcW w:w="1526" w:type="dxa"/>
            <w:tcBorders>
              <w:top w:val="nil"/>
              <w:left w:val="nil"/>
              <w:bottom w:val="nil"/>
              <w:right w:val="nil"/>
            </w:tcBorders>
          </w:tcPr>
          <w:p w14:paraId="6E1F1C0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3A83F53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Vogtle 3 base rates, NCCR rates; deferrals.</w:t>
            </w:r>
          </w:p>
        </w:tc>
      </w:tr>
      <w:tr w:rsidR="006F7E84" w14:paraId="5403B239"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170A289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09/21</w:t>
            </w:r>
          </w:p>
        </w:tc>
        <w:tc>
          <w:tcPr>
            <w:tcW w:w="1352" w:type="dxa"/>
            <w:tcBorders>
              <w:top w:val="nil"/>
              <w:left w:val="nil"/>
              <w:bottom w:val="nil"/>
              <w:right w:val="nil"/>
            </w:tcBorders>
          </w:tcPr>
          <w:p w14:paraId="7BC45137"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2021-00214</w:t>
            </w:r>
          </w:p>
        </w:tc>
        <w:tc>
          <w:tcPr>
            <w:tcW w:w="981" w:type="dxa"/>
            <w:tcBorders>
              <w:top w:val="nil"/>
              <w:left w:val="nil"/>
              <w:bottom w:val="nil"/>
              <w:right w:val="nil"/>
            </w:tcBorders>
          </w:tcPr>
          <w:p w14:paraId="356CB0CE"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25C7923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74406D5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Atmos Energy Corp.</w:t>
            </w:r>
          </w:p>
        </w:tc>
        <w:tc>
          <w:tcPr>
            <w:tcW w:w="3446" w:type="dxa"/>
            <w:tcBorders>
              <w:top w:val="nil"/>
              <w:left w:val="nil"/>
              <w:bottom w:val="nil"/>
              <w:right w:val="nil"/>
            </w:tcBorders>
          </w:tcPr>
          <w:p w14:paraId="66AE9E8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NOL ADIT, working capital, affiliate expenses, amortization EDIT, capital structure, cost of debt, accelerated replacement Aldyl-A pipe, PRP Rider, Tax Act Adjustment Rider.</w:t>
            </w:r>
          </w:p>
        </w:tc>
      </w:tr>
      <w:tr w:rsidR="006F7E84" w14:paraId="0D3F0FF4"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CD91C1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12/21</w:t>
            </w:r>
          </w:p>
        </w:tc>
        <w:tc>
          <w:tcPr>
            <w:tcW w:w="1352" w:type="dxa"/>
            <w:tcBorders>
              <w:top w:val="nil"/>
              <w:left w:val="nil"/>
              <w:bottom w:val="nil"/>
              <w:right w:val="nil"/>
            </w:tcBorders>
          </w:tcPr>
          <w:p w14:paraId="20182B20"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(Panel with Philip Hayet, Tom Newsome)</w:t>
            </w:r>
          </w:p>
        </w:tc>
        <w:tc>
          <w:tcPr>
            <w:tcW w:w="981" w:type="dxa"/>
            <w:tcBorders>
              <w:top w:val="nil"/>
              <w:left w:val="nil"/>
              <w:bottom w:val="nil"/>
              <w:right w:val="nil"/>
            </w:tcBorders>
          </w:tcPr>
          <w:p w14:paraId="5A3B3301"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2C20990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Public Service Commission Staff</w:t>
            </w:r>
          </w:p>
        </w:tc>
        <w:tc>
          <w:tcPr>
            <w:tcW w:w="1526" w:type="dxa"/>
            <w:tcBorders>
              <w:top w:val="nil"/>
              <w:left w:val="nil"/>
              <w:bottom w:val="nil"/>
              <w:right w:val="nil"/>
            </w:tcBorders>
          </w:tcPr>
          <w:p w14:paraId="799BC8C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68728AAD"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VCM24, Vogtle 3 and 4 rate impact analyses.</w:t>
            </w:r>
          </w:p>
        </w:tc>
      </w:tr>
      <w:tr w:rsidR="006F7E84" w14:paraId="05FD878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4753B5D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01/22</w:t>
            </w:r>
          </w:p>
        </w:tc>
        <w:tc>
          <w:tcPr>
            <w:tcW w:w="1352" w:type="dxa"/>
            <w:tcBorders>
              <w:top w:val="nil"/>
              <w:left w:val="nil"/>
              <w:bottom w:val="nil"/>
              <w:right w:val="nil"/>
            </w:tcBorders>
          </w:tcPr>
          <w:p w14:paraId="7173EDC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2021-00358</w:t>
            </w:r>
          </w:p>
        </w:tc>
        <w:tc>
          <w:tcPr>
            <w:tcW w:w="981" w:type="dxa"/>
            <w:tcBorders>
              <w:top w:val="nil"/>
              <w:left w:val="nil"/>
              <w:bottom w:val="nil"/>
              <w:right w:val="nil"/>
            </w:tcBorders>
          </w:tcPr>
          <w:p w14:paraId="0775714B"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3F87EBB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5C6B92E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Jackson Purchase Energy Corporation</w:t>
            </w:r>
          </w:p>
        </w:tc>
        <w:tc>
          <w:tcPr>
            <w:tcW w:w="3446" w:type="dxa"/>
            <w:tcBorders>
              <w:top w:val="nil"/>
              <w:left w:val="nil"/>
              <w:bottom w:val="nil"/>
              <w:right w:val="nil"/>
            </w:tcBorders>
          </w:tcPr>
          <w:p w14:paraId="25F0125F"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nonrecurring expenses, normalized expenses, interest expense, TIER.</w:t>
            </w:r>
          </w:p>
        </w:tc>
      </w:tr>
      <w:tr w:rsidR="006F7E84" w14:paraId="25F5853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A45F92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01/22</w:t>
            </w:r>
          </w:p>
        </w:tc>
        <w:tc>
          <w:tcPr>
            <w:tcW w:w="1352" w:type="dxa"/>
            <w:tcBorders>
              <w:top w:val="nil"/>
              <w:left w:val="nil"/>
              <w:bottom w:val="nil"/>
              <w:right w:val="nil"/>
            </w:tcBorders>
          </w:tcPr>
          <w:p w14:paraId="1974FBBB"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2021-00421</w:t>
            </w:r>
          </w:p>
        </w:tc>
        <w:tc>
          <w:tcPr>
            <w:tcW w:w="981" w:type="dxa"/>
            <w:tcBorders>
              <w:top w:val="nil"/>
              <w:left w:val="nil"/>
              <w:bottom w:val="nil"/>
              <w:right w:val="nil"/>
            </w:tcBorders>
          </w:tcPr>
          <w:p w14:paraId="37E9FA3E"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2631F70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65DEFE4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36CE5DE9"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Proposed Mitchell Plant Operations and Maintenance and Ownership Agreements; sale of Mitchell Plant interest.</w:t>
            </w:r>
          </w:p>
        </w:tc>
      </w:tr>
      <w:tr w:rsidR="006F7E84" w14:paraId="054828E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57056DF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02/22</w:t>
            </w:r>
          </w:p>
        </w:tc>
        <w:tc>
          <w:tcPr>
            <w:tcW w:w="1352" w:type="dxa"/>
            <w:tcBorders>
              <w:top w:val="nil"/>
              <w:left w:val="nil"/>
              <w:bottom w:val="nil"/>
              <w:right w:val="nil"/>
            </w:tcBorders>
          </w:tcPr>
          <w:p w14:paraId="0657AF4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2021-00481</w:t>
            </w:r>
          </w:p>
        </w:tc>
        <w:tc>
          <w:tcPr>
            <w:tcW w:w="981" w:type="dxa"/>
            <w:tcBorders>
              <w:top w:val="nil"/>
              <w:left w:val="nil"/>
              <w:bottom w:val="nil"/>
              <w:right w:val="nil"/>
            </w:tcBorders>
          </w:tcPr>
          <w:p w14:paraId="6CEB68B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1E1D2A5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5FEE412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5246E83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Proposed Liberty Utilities, Inc. acquisition of Kentucky Power Company; harm to customers; conditions to mitigate harm.</w:t>
            </w:r>
          </w:p>
        </w:tc>
      </w:tr>
      <w:tr w:rsidR="006F7E84" w14:paraId="52B5D53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hideMark/>
          </w:tcPr>
          <w:p w14:paraId="3C56F1D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03/22</w:t>
            </w:r>
          </w:p>
        </w:tc>
        <w:tc>
          <w:tcPr>
            <w:tcW w:w="1352" w:type="dxa"/>
            <w:tcBorders>
              <w:top w:val="nil"/>
              <w:left w:val="nil"/>
              <w:bottom w:val="nil"/>
              <w:right w:val="nil"/>
            </w:tcBorders>
            <w:hideMark/>
          </w:tcPr>
          <w:p w14:paraId="6E89054B"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2021-00407</w:t>
            </w:r>
          </w:p>
        </w:tc>
        <w:tc>
          <w:tcPr>
            <w:tcW w:w="981" w:type="dxa"/>
            <w:tcBorders>
              <w:top w:val="nil"/>
              <w:left w:val="nil"/>
              <w:bottom w:val="nil"/>
              <w:right w:val="nil"/>
            </w:tcBorders>
            <w:hideMark/>
          </w:tcPr>
          <w:p w14:paraId="199D0AEE"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hideMark/>
          </w:tcPr>
          <w:p w14:paraId="38B9098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hideMark/>
          </w:tcPr>
          <w:p w14:paraId="2DAF5B4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South Kentucky Rural Electric Cooperative Corporation</w:t>
            </w:r>
          </w:p>
        </w:tc>
        <w:tc>
          <w:tcPr>
            <w:tcW w:w="3446" w:type="dxa"/>
            <w:tcBorders>
              <w:top w:val="nil"/>
              <w:left w:val="nil"/>
              <w:bottom w:val="nil"/>
              <w:right w:val="nil"/>
            </w:tcBorders>
            <w:hideMark/>
          </w:tcPr>
          <w:p w14:paraId="3B4EA25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interest income, interest expense, TIER, payroll.</w:t>
            </w:r>
          </w:p>
        </w:tc>
      </w:tr>
      <w:tr w:rsidR="006F7E84" w14:paraId="5BA19535"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hideMark/>
          </w:tcPr>
          <w:p w14:paraId="24C280DE"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03/22</w:t>
            </w:r>
            <w:r>
              <w:rPr>
                <w:rFonts w:ascii="Arial Narrow" w:hAnsi="Arial Narrow"/>
                <w:spacing w:val="-2"/>
                <w:sz w:val="17"/>
              </w:rPr>
              <w:br/>
            </w:r>
            <w:r>
              <w:rPr>
                <w:rFonts w:ascii="Arial Narrow" w:hAnsi="Arial Narrow"/>
                <w:spacing w:val="-2"/>
                <w:sz w:val="17"/>
              </w:rPr>
              <w:br/>
              <w:t>04/22</w:t>
            </w:r>
          </w:p>
        </w:tc>
        <w:tc>
          <w:tcPr>
            <w:tcW w:w="1352" w:type="dxa"/>
            <w:tcBorders>
              <w:top w:val="nil"/>
              <w:left w:val="nil"/>
              <w:bottom w:val="nil"/>
              <w:right w:val="nil"/>
            </w:tcBorders>
            <w:hideMark/>
          </w:tcPr>
          <w:p w14:paraId="54D69A37"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U-36190</w:t>
            </w:r>
            <w:r>
              <w:rPr>
                <w:rFonts w:ascii="Arial Narrow" w:hAnsi="Arial Narrow"/>
                <w:spacing w:val="-2"/>
                <w:sz w:val="17"/>
              </w:rPr>
              <w:br/>
              <w:t>Direct</w:t>
            </w:r>
            <w:r>
              <w:rPr>
                <w:rFonts w:ascii="Arial Narrow" w:hAnsi="Arial Narrow"/>
                <w:spacing w:val="-2"/>
                <w:sz w:val="17"/>
              </w:rPr>
              <w:br/>
              <w:t>Cross-Answering</w:t>
            </w:r>
          </w:p>
        </w:tc>
        <w:tc>
          <w:tcPr>
            <w:tcW w:w="981" w:type="dxa"/>
            <w:tcBorders>
              <w:top w:val="nil"/>
              <w:left w:val="nil"/>
              <w:bottom w:val="nil"/>
              <w:right w:val="nil"/>
            </w:tcBorders>
            <w:hideMark/>
          </w:tcPr>
          <w:p w14:paraId="47E71A74"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LA</w:t>
            </w:r>
          </w:p>
        </w:tc>
        <w:tc>
          <w:tcPr>
            <w:tcW w:w="1885" w:type="dxa"/>
            <w:tcBorders>
              <w:top w:val="nil"/>
              <w:left w:val="nil"/>
              <w:bottom w:val="nil"/>
              <w:right w:val="nil"/>
            </w:tcBorders>
            <w:hideMark/>
          </w:tcPr>
          <w:p w14:paraId="07EEB24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Louisiana Public Service Commission Staff</w:t>
            </w:r>
          </w:p>
        </w:tc>
        <w:tc>
          <w:tcPr>
            <w:tcW w:w="1526" w:type="dxa"/>
            <w:tcBorders>
              <w:top w:val="nil"/>
              <w:left w:val="nil"/>
              <w:bottom w:val="nil"/>
              <w:right w:val="nil"/>
            </w:tcBorders>
            <w:hideMark/>
          </w:tcPr>
          <w:p w14:paraId="6B39207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Entergy Louisiana, LLC</w:t>
            </w:r>
          </w:p>
        </w:tc>
        <w:tc>
          <w:tcPr>
            <w:tcW w:w="3446" w:type="dxa"/>
            <w:tcBorders>
              <w:top w:val="nil"/>
              <w:left w:val="nil"/>
              <w:bottom w:val="nil"/>
              <w:right w:val="nil"/>
            </w:tcBorders>
            <w:hideMark/>
          </w:tcPr>
          <w:p w14:paraId="09A009B8"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Certification of solar resources.</w:t>
            </w:r>
          </w:p>
        </w:tc>
      </w:tr>
      <w:tr w:rsidR="006F7E84" w14:paraId="374412F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0E6096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05/22</w:t>
            </w:r>
          </w:p>
        </w:tc>
        <w:tc>
          <w:tcPr>
            <w:tcW w:w="1352" w:type="dxa"/>
            <w:tcBorders>
              <w:top w:val="nil"/>
              <w:left w:val="nil"/>
              <w:bottom w:val="nil"/>
              <w:right w:val="nil"/>
            </w:tcBorders>
          </w:tcPr>
          <w:p w14:paraId="740313D2"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20200241-EI</w:t>
            </w:r>
            <w:r>
              <w:rPr>
                <w:rFonts w:ascii="Arial Narrow" w:hAnsi="Arial Narrow"/>
                <w:spacing w:val="-2"/>
                <w:sz w:val="17"/>
              </w:rPr>
              <w:br/>
              <w:t>20210078-EI</w:t>
            </w:r>
            <w:r>
              <w:rPr>
                <w:rFonts w:ascii="Arial Narrow" w:hAnsi="Arial Narrow"/>
                <w:spacing w:val="-2"/>
                <w:sz w:val="17"/>
              </w:rPr>
              <w:br/>
              <w:t>20210079-EI</w:t>
            </w:r>
          </w:p>
        </w:tc>
        <w:tc>
          <w:tcPr>
            <w:tcW w:w="981" w:type="dxa"/>
            <w:tcBorders>
              <w:top w:val="nil"/>
              <w:left w:val="nil"/>
              <w:bottom w:val="nil"/>
              <w:right w:val="nil"/>
            </w:tcBorders>
          </w:tcPr>
          <w:p w14:paraId="351C5EF8"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1C74175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2CB0A79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Florida Power &amp; Light Company, Gulf Power Company</w:t>
            </w:r>
          </w:p>
        </w:tc>
        <w:tc>
          <w:tcPr>
            <w:tcW w:w="3446" w:type="dxa"/>
            <w:tcBorders>
              <w:top w:val="nil"/>
              <w:left w:val="nil"/>
              <w:bottom w:val="nil"/>
              <w:right w:val="nil"/>
            </w:tcBorders>
          </w:tcPr>
          <w:p w14:paraId="101957A5"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Hurricanes Sally, Zeta, Isaias; Tropical Storm Eta, pre-planning, restoration and repair, costs, ratemaking recovery.</w:t>
            </w:r>
          </w:p>
        </w:tc>
      </w:tr>
      <w:tr w:rsidR="006F7E84" w14:paraId="11402158"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4999104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05/22</w:t>
            </w:r>
          </w:p>
        </w:tc>
        <w:tc>
          <w:tcPr>
            <w:tcW w:w="1352" w:type="dxa"/>
            <w:tcBorders>
              <w:top w:val="nil"/>
              <w:left w:val="nil"/>
              <w:bottom w:val="nil"/>
              <w:right w:val="nil"/>
            </w:tcBorders>
          </w:tcPr>
          <w:p w14:paraId="10137A79"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U-36268</w:t>
            </w:r>
          </w:p>
        </w:tc>
        <w:tc>
          <w:tcPr>
            <w:tcW w:w="981" w:type="dxa"/>
            <w:tcBorders>
              <w:top w:val="nil"/>
              <w:left w:val="nil"/>
              <w:bottom w:val="nil"/>
              <w:right w:val="nil"/>
            </w:tcBorders>
          </w:tcPr>
          <w:p w14:paraId="564E2A4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LA</w:t>
            </w:r>
          </w:p>
        </w:tc>
        <w:tc>
          <w:tcPr>
            <w:tcW w:w="1885" w:type="dxa"/>
            <w:tcBorders>
              <w:top w:val="nil"/>
              <w:left w:val="nil"/>
              <w:bottom w:val="nil"/>
              <w:right w:val="nil"/>
            </w:tcBorders>
          </w:tcPr>
          <w:p w14:paraId="0FB8DA1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Louisiana Public Service Commission Staff</w:t>
            </w:r>
          </w:p>
        </w:tc>
        <w:tc>
          <w:tcPr>
            <w:tcW w:w="1526" w:type="dxa"/>
            <w:tcBorders>
              <w:top w:val="nil"/>
              <w:left w:val="nil"/>
              <w:bottom w:val="nil"/>
              <w:right w:val="nil"/>
            </w:tcBorders>
          </w:tcPr>
          <w:p w14:paraId="41932DD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1803 Electric Cooperative, Inc.</w:t>
            </w:r>
          </w:p>
        </w:tc>
        <w:tc>
          <w:tcPr>
            <w:tcW w:w="3446" w:type="dxa"/>
            <w:tcBorders>
              <w:top w:val="nil"/>
              <w:left w:val="nil"/>
              <w:bottom w:val="nil"/>
              <w:right w:val="nil"/>
            </w:tcBorders>
          </w:tcPr>
          <w:p w14:paraId="4653A079"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Wholesale power contracts, wholesale rate tariffs, wholesale rates.</w:t>
            </w:r>
          </w:p>
        </w:tc>
      </w:tr>
      <w:tr w:rsidR="006F7E84" w14:paraId="514E6573"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44BE93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lastRenderedPageBreak/>
              <w:t>06/22</w:t>
            </w:r>
          </w:p>
        </w:tc>
        <w:tc>
          <w:tcPr>
            <w:tcW w:w="1352" w:type="dxa"/>
            <w:tcBorders>
              <w:top w:val="nil"/>
              <w:left w:val="nil"/>
              <w:bottom w:val="nil"/>
              <w:right w:val="nil"/>
            </w:tcBorders>
          </w:tcPr>
          <w:p w14:paraId="4F3E97F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20220048-EI</w:t>
            </w:r>
            <w:r>
              <w:rPr>
                <w:rFonts w:ascii="Arial Narrow" w:hAnsi="Arial Narrow"/>
                <w:spacing w:val="-2"/>
                <w:sz w:val="17"/>
              </w:rPr>
              <w:br/>
              <w:t>20220049-EI</w:t>
            </w:r>
            <w:r>
              <w:rPr>
                <w:rFonts w:ascii="Arial Narrow" w:hAnsi="Arial Narrow"/>
                <w:spacing w:val="-2"/>
                <w:sz w:val="17"/>
              </w:rPr>
              <w:br/>
              <w:t>20220050-EI</w:t>
            </w:r>
            <w:r>
              <w:rPr>
                <w:rFonts w:ascii="Arial Narrow" w:hAnsi="Arial Narrow"/>
                <w:spacing w:val="-2"/>
                <w:sz w:val="17"/>
              </w:rPr>
              <w:br/>
              <w:t>20220051-EI</w:t>
            </w:r>
          </w:p>
        </w:tc>
        <w:tc>
          <w:tcPr>
            <w:tcW w:w="981" w:type="dxa"/>
            <w:tcBorders>
              <w:top w:val="nil"/>
              <w:left w:val="nil"/>
              <w:bottom w:val="nil"/>
              <w:right w:val="nil"/>
            </w:tcBorders>
          </w:tcPr>
          <w:p w14:paraId="2F58559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6AD8558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0856D7F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Tampa Electric Company, Florida Public Utilities Company, Duke Energy Florida, LLC, Florida Power &amp; Light Company</w:t>
            </w:r>
          </w:p>
        </w:tc>
        <w:tc>
          <w:tcPr>
            <w:tcW w:w="3446" w:type="dxa"/>
            <w:tcBorders>
              <w:top w:val="nil"/>
              <w:left w:val="nil"/>
              <w:bottom w:val="nil"/>
              <w:right w:val="nil"/>
            </w:tcBorders>
          </w:tcPr>
          <w:p w14:paraId="06A70A9A"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Storm Protection Plans. prudence, reasonableness, cost recovery, including deferred return on CWIP.</w:t>
            </w:r>
          </w:p>
        </w:tc>
      </w:tr>
      <w:tr w:rsidR="006F7E84" w14:paraId="213B1470"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4796CCC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06/22</w:t>
            </w:r>
          </w:p>
        </w:tc>
        <w:tc>
          <w:tcPr>
            <w:tcW w:w="1352" w:type="dxa"/>
            <w:tcBorders>
              <w:top w:val="nil"/>
              <w:left w:val="nil"/>
              <w:bottom w:val="nil"/>
              <w:right w:val="nil"/>
            </w:tcBorders>
          </w:tcPr>
          <w:p w14:paraId="7F3A2276"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(Panel with Philip Hayet, Tom Newsome)</w:t>
            </w:r>
          </w:p>
        </w:tc>
        <w:tc>
          <w:tcPr>
            <w:tcW w:w="981" w:type="dxa"/>
            <w:tcBorders>
              <w:top w:val="nil"/>
              <w:left w:val="nil"/>
              <w:bottom w:val="nil"/>
              <w:right w:val="nil"/>
            </w:tcBorders>
          </w:tcPr>
          <w:p w14:paraId="74490FF6"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31F63D64"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Public Service Commission Staff</w:t>
            </w:r>
          </w:p>
        </w:tc>
        <w:tc>
          <w:tcPr>
            <w:tcW w:w="1526" w:type="dxa"/>
            <w:tcBorders>
              <w:top w:val="nil"/>
              <w:left w:val="nil"/>
              <w:bottom w:val="nil"/>
              <w:right w:val="nil"/>
            </w:tcBorders>
          </w:tcPr>
          <w:p w14:paraId="4E9DE3E5"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1A3C955F"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VCM24, Vogtle 3 and 4 rate impact analyses.</w:t>
            </w:r>
          </w:p>
        </w:tc>
      </w:tr>
      <w:tr w:rsidR="006F7E84" w14:paraId="5844DF31"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728BC5A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07/22</w:t>
            </w:r>
          </w:p>
        </w:tc>
        <w:tc>
          <w:tcPr>
            <w:tcW w:w="1352" w:type="dxa"/>
            <w:tcBorders>
              <w:top w:val="nil"/>
              <w:left w:val="nil"/>
              <w:bottom w:val="nil"/>
              <w:right w:val="nil"/>
            </w:tcBorders>
          </w:tcPr>
          <w:p w14:paraId="7729B37C"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S-36267</w:t>
            </w:r>
          </w:p>
        </w:tc>
        <w:tc>
          <w:tcPr>
            <w:tcW w:w="981" w:type="dxa"/>
            <w:tcBorders>
              <w:top w:val="nil"/>
              <w:left w:val="nil"/>
              <w:bottom w:val="nil"/>
              <w:right w:val="nil"/>
            </w:tcBorders>
          </w:tcPr>
          <w:p w14:paraId="15D7A1F2"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LA</w:t>
            </w:r>
          </w:p>
        </w:tc>
        <w:tc>
          <w:tcPr>
            <w:tcW w:w="1885" w:type="dxa"/>
            <w:tcBorders>
              <w:top w:val="nil"/>
              <w:left w:val="nil"/>
              <w:bottom w:val="nil"/>
              <w:right w:val="nil"/>
            </w:tcBorders>
          </w:tcPr>
          <w:p w14:paraId="0C6C8B2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Louisiana Public Service Commission Staff</w:t>
            </w:r>
          </w:p>
        </w:tc>
        <w:tc>
          <w:tcPr>
            <w:tcW w:w="1526" w:type="dxa"/>
            <w:tcBorders>
              <w:top w:val="nil"/>
              <w:left w:val="nil"/>
              <w:bottom w:val="nil"/>
              <w:right w:val="nil"/>
            </w:tcBorders>
          </w:tcPr>
          <w:p w14:paraId="3B23CAA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1803 Electric Cooperative, Inc.</w:t>
            </w:r>
          </w:p>
        </w:tc>
        <w:tc>
          <w:tcPr>
            <w:tcW w:w="3446" w:type="dxa"/>
            <w:tcBorders>
              <w:top w:val="nil"/>
              <w:left w:val="nil"/>
              <w:bottom w:val="nil"/>
              <w:right w:val="nil"/>
            </w:tcBorders>
          </w:tcPr>
          <w:p w14:paraId="67238226"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Non-opposition to establish revolving LOC and supporting guarantees by member cooperatives.</w:t>
            </w:r>
          </w:p>
        </w:tc>
      </w:tr>
      <w:tr w:rsidR="006F7E84" w14:paraId="0F3FF5ED"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533508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08/22</w:t>
            </w:r>
          </w:p>
        </w:tc>
        <w:tc>
          <w:tcPr>
            <w:tcW w:w="1352" w:type="dxa"/>
            <w:tcBorders>
              <w:top w:val="nil"/>
              <w:left w:val="nil"/>
              <w:bottom w:val="nil"/>
              <w:right w:val="nil"/>
            </w:tcBorders>
          </w:tcPr>
          <w:p w14:paraId="7CA49923"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53601</w:t>
            </w:r>
          </w:p>
        </w:tc>
        <w:tc>
          <w:tcPr>
            <w:tcW w:w="981" w:type="dxa"/>
            <w:tcBorders>
              <w:top w:val="nil"/>
              <w:left w:val="nil"/>
              <w:bottom w:val="nil"/>
              <w:right w:val="nil"/>
            </w:tcBorders>
          </w:tcPr>
          <w:p w14:paraId="5193D4F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TX</w:t>
            </w:r>
          </w:p>
        </w:tc>
        <w:tc>
          <w:tcPr>
            <w:tcW w:w="1885" w:type="dxa"/>
            <w:tcBorders>
              <w:top w:val="nil"/>
              <w:left w:val="nil"/>
              <w:bottom w:val="nil"/>
              <w:right w:val="nil"/>
            </w:tcBorders>
          </w:tcPr>
          <w:p w14:paraId="2F5DEE4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Steering Committee of Cities Served by Oncor</w:t>
            </w:r>
          </w:p>
        </w:tc>
        <w:tc>
          <w:tcPr>
            <w:tcW w:w="1526" w:type="dxa"/>
            <w:tcBorders>
              <w:top w:val="nil"/>
              <w:left w:val="nil"/>
              <w:bottom w:val="nil"/>
              <w:right w:val="nil"/>
            </w:tcBorders>
          </w:tcPr>
          <w:p w14:paraId="418C19B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Oncor Electric Delivery Company, LLC</w:t>
            </w:r>
          </w:p>
        </w:tc>
        <w:tc>
          <w:tcPr>
            <w:tcW w:w="3446" w:type="dxa"/>
            <w:tcBorders>
              <w:top w:val="nil"/>
              <w:left w:val="nil"/>
              <w:bottom w:val="nil"/>
              <w:right w:val="nil"/>
            </w:tcBorders>
          </w:tcPr>
          <w:p w14:paraId="36C3C3E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Vendor financing, customer advances, cash working capital, ADFIT and temporary differences, depreciation expense, amortization expense.</w:t>
            </w:r>
          </w:p>
        </w:tc>
      </w:tr>
      <w:tr w:rsidR="006F7E84" w14:paraId="3C0B80C4"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3CA39A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09/22</w:t>
            </w:r>
          </w:p>
        </w:tc>
        <w:tc>
          <w:tcPr>
            <w:tcW w:w="1352" w:type="dxa"/>
            <w:tcBorders>
              <w:top w:val="nil"/>
              <w:left w:val="nil"/>
              <w:bottom w:val="nil"/>
              <w:right w:val="nil"/>
            </w:tcBorders>
          </w:tcPr>
          <w:p w14:paraId="20116F4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20220010-EI</w:t>
            </w:r>
          </w:p>
        </w:tc>
        <w:tc>
          <w:tcPr>
            <w:tcW w:w="981" w:type="dxa"/>
            <w:tcBorders>
              <w:top w:val="nil"/>
              <w:left w:val="nil"/>
              <w:bottom w:val="nil"/>
              <w:right w:val="nil"/>
            </w:tcBorders>
          </w:tcPr>
          <w:p w14:paraId="57E649C3"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38A8915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35DB6AE0" w14:textId="5F7D426B" w:rsidR="006F7E84" w:rsidRDefault="006F7E84" w:rsidP="004A2268">
            <w:pPr>
              <w:spacing w:before="60" w:after="100"/>
              <w:jc w:val="left"/>
              <w:rPr>
                <w:rFonts w:ascii="Arial Narrow" w:hAnsi="Arial Narrow"/>
                <w:spacing w:val="-2"/>
                <w:sz w:val="17"/>
              </w:rPr>
            </w:pPr>
            <w:r>
              <w:rPr>
                <w:rFonts w:ascii="Arial Narrow" w:hAnsi="Arial Narrow"/>
                <w:spacing w:val="-2"/>
                <w:sz w:val="17"/>
              </w:rPr>
              <w:t>Tampa Electric Company, Florida Public Utilities Company, Duke Energy Florida, LLC, Florida Power &amp; Light Company</w:t>
            </w:r>
          </w:p>
        </w:tc>
        <w:tc>
          <w:tcPr>
            <w:tcW w:w="3446" w:type="dxa"/>
            <w:tcBorders>
              <w:top w:val="nil"/>
              <w:left w:val="nil"/>
              <w:bottom w:val="nil"/>
              <w:right w:val="nil"/>
            </w:tcBorders>
          </w:tcPr>
          <w:p w14:paraId="3D9FF1C9"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Storm Protection Plan, Cost Recovery Clause, prudence, reasonableness, deferred return on CWIP.</w:t>
            </w:r>
          </w:p>
        </w:tc>
      </w:tr>
      <w:tr w:rsidR="006F7E84" w14:paraId="0F071DAF"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057A364"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10/22</w:t>
            </w:r>
          </w:p>
        </w:tc>
        <w:tc>
          <w:tcPr>
            <w:tcW w:w="1352" w:type="dxa"/>
            <w:tcBorders>
              <w:top w:val="nil"/>
              <w:left w:val="nil"/>
              <w:bottom w:val="nil"/>
              <w:right w:val="nil"/>
            </w:tcBorders>
          </w:tcPr>
          <w:p w14:paraId="5D23F20B"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5-UR-110</w:t>
            </w:r>
          </w:p>
        </w:tc>
        <w:tc>
          <w:tcPr>
            <w:tcW w:w="981" w:type="dxa"/>
            <w:tcBorders>
              <w:top w:val="nil"/>
              <w:left w:val="nil"/>
              <w:bottom w:val="nil"/>
              <w:right w:val="nil"/>
            </w:tcBorders>
          </w:tcPr>
          <w:p w14:paraId="47096B1C"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WI</w:t>
            </w:r>
          </w:p>
        </w:tc>
        <w:tc>
          <w:tcPr>
            <w:tcW w:w="1885" w:type="dxa"/>
            <w:tcBorders>
              <w:top w:val="nil"/>
              <w:left w:val="nil"/>
              <w:bottom w:val="nil"/>
              <w:right w:val="nil"/>
            </w:tcBorders>
          </w:tcPr>
          <w:p w14:paraId="4F5EE63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Wisconsin Industrial Energy Group</w:t>
            </w:r>
          </w:p>
        </w:tc>
        <w:tc>
          <w:tcPr>
            <w:tcW w:w="1526" w:type="dxa"/>
            <w:tcBorders>
              <w:top w:val="nil"/>
              <w:left w:val="nil"/>
              <w:bottom w:val="nil"/>
              <w:right w:val="nil"/>
            </w:tcBorders>
          </w:tcPr>
          <w:p w14:paraId="06B2AC0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Wisconsin Electric Power Company</w:t>
            </w:r>
          </w:p>
        </w:tc>
        <w:tc>
          <w:tcPr>
            <w:tcW w:w="3446" w:type="dxa"/>
            <w:tcBorders>
              <w:top w:val="nil"/>
              <w:left w:val="nil"/>
              <w:bottom w:val="nil"/>
              <w:right w:val="nil"/>
            </w:tcBorders>
          </w:tcPr>
          <w:p w14:paraId="0F7ED03B"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Levelized recovery of retired plan costs, securitization financing.</w:t>
            </w:r>
          </w:p>
        </w:tc>
      </w:tr>
      <w:tr w:rsidR="006F7E84" w14:paraId="68E397E0"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1F0A898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10/22</w:t>
            </w:r>
          </w:p>
        </w:tc>
        <w:tc>
          <w:tcPr>
            <w:tcW w:w="1352" w:type="dxa"/>
            <w:tcBorders>
              <w:top w:val="nil"/>
              <w:left w:val="nil"/>
              <w:bottom w:val="nil"/>
              <w:right w:val="nil"/>
            </w:tcBorders>
          </w:tcPr>
          <w:p w14:paraId="724B00C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2022-00283</w:t>
            </w:r>
          </w:p>
        </w:tc>
        <w:tc>
          <w:tcPr>
            <w:tcW w:w="981" w:type="dxa"/>
            <w:tcBorders>
              <w:top w:val="nil"/>
              <w:left w:val="nil"/>
              <w:bottom w:val="nil"/>
              <w:right w:val="nil"/>
            </w:tcBorders>
          </w:tcPr>
          <w:p w14:paraId="426961A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5FD426A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68DB861E"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48B5289B"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Rockport deferrals and recoveries.</w:t>
            </w:r>
          </w:p>
        </w:tc>
      </w:tr>
      <w:tr w:rsidR="006F7E84" w14:paraId="15E0F001"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7E4656D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12/22</w:t>
            </w:r>
          </w:p>
        </w:tc>
        <w:tc>
          <w:tcPr>
            <w:tcW w:w="1352" w:type="dxa"/>
            <w:tcBorders>
              <w:top w:val="nil"/>
              <w:left w:val="nil"/>
              <w:bottom w:val="nil"/>
              <w:right w:val="nil"/>
            </w:tcBorders>
          </w:tcPr>
          <w:p w14:paraId="6B7EA0F1"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2022-00263</w:t>
            </w:r>
          </w:p>
        </w:tc>
        <w:tc>
          <w:tcPr>
            <w:tcW w:w="981" w:type="dxa"/>
            <w:tcBorders>
              <w:top w:val="nil"/>
              <w:left w:val="nil"/>
              <w:bottom w:val="nil"/>
              <w:right w:val="nil"/>
            </w:tcBorders>
          </w:tcPr>
          <w:p w14:paraId="73F11CC8"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03EA1FC4"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47D1667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4754A8EA" w14:textId="6369F669"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Fuel adjustment clause methodology and disallowances.</w:t>
            </w:r>
          </w:p>
        </w:tc>
      </w:tr>
    </w:tbl>
    <w:tbl>
      <w:tblPr>
        <w:tblStyle w:val="TableGrid2"/>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1353"/>
        <w:gridCol w:w="981"/>
        <w:gridCol w:w="1886"/>
        <w:gridCol w:w="1527"/>
        <w:gridCol w:w="3447"/>
      </w:tblGrid>
      <w:tr w:rsidR="000750ED" w:rsidRPr="00BA5E8B" w14:paraId="545CB0B6" w14:textId="77777777" w:rsidTr="002C2E33">
        <w:trPr>
          <w:cantSplit/>
          <w:trHeight w:val="486"/>
        </w:trPr>
        <w:tc>
          <w:tcPr>
            <w:tcW w:w="646" w:type="dxa"/>
          </w:tcPr>
          <w:p w14:paraId="2C641776" w14:textId="77777777" w:rsidR="000750ED" w:rsidRPr="00BA5E8B" w:rsidRDefault="000750ED" w:rsidP="000750ED">
            <w:pPr>
              <w:spacing w:before="60" w:after="100"/>
              <w:jc w:val="left"/>
              <w:rPr>
                <w:rFonts w:ascii="Arial Narrow" w:hAnsi="Arial Narrow"/>
                <w:spacing w:val="-2"/>
                <w:sz w:val="17"/>
              </w:rPr>
            </w:pPr>
            <w:r w:rsidRPr="00BA5E8B">
              <w:rPr>
                <w:rFonts w:ascii="Arial Narrow" w:hAnsi="Arial Narrow"/>
                <w:spacing w:val="-2"/>
                <w:sz w:val="17"/>
              </w:rPr>
              <w:t>01/23</w:t>
            </w:r>
          </w:p>
        </w:tc>
        <w:tc>
          <w:tcPr>
            <w:tcW w:w="1353" w:type="dxa"/>
          </w:tcPr>
          <w:p w14:paraId="16E4C1EB" w14:textId="097EDF63" w:rsidR="000750ED" w:rsidRPr="00BA5E8B" w:rsidRDefault="000750ED" w:rsidP="000750ED">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 xml:space="preserve">(Panel with Philip Hayet, </w:t>
            </w:r>
            <w:r w:rsidRPr="00BA5E8B">
              <w:rPr>
                <w:rFonts w:ascii="Arial Narrow" w:hAnsi="Arial Narrow"/>
                <w:spacing w:val="-2"/>
                <w:sz w:val="17"/>
              </w:rPr>
              <w:t>Tom Newsome)</w:t>
            </w:r>
          </w:p>
        </w:tc>
        <w:tc>
          <w:tcPr>
            <w:tcW w:w="981" w:type="dxa"/>
          </w:tcPr>
          <w:p w14:paraId="60F002C0" w14:textId="77777777" w:rsidR="000750ED" w:rsidRPr="00BA5E8B" w:rsidRDefault="000750ED" w:rsidP="000750ED">
            <w:pPr>
              <w:spacing w:before="60" w:after="100"/>
              <w:jc w:val="left"/>
              <w:rPr>
                <w:rFonts w:ascii="Arial Narrow" w:hAnsi="Arial Narrow"/>
                <w:sz w:val="17"/>
                <w:szCs w:val="17"/>
              </w:rPr>
            </w:pPr>
            <w:r w:rsidRPr="00BA5E8B">
              <w:rPr>
                <w:rFonts w:ascii="Arial Narrow" w:hAnsi="Arial Narrow"/>
                <w:sz w:val="17"/>
                <w:szCs w:val="17"/>
              </w:rPr>
              <w:t>GA</w:t>
            </w:r>
          </w:p>
        </w:tc>
        <w:tc>
          <w:tcPr>
            <w:tcW w:w="1886" w:type="dxa"/>
          </w:tcPr>
          <w:p w14:paraId="72A66A4C" w14:textId="77777777" w:rsidR="000750ED" w:rsidRPr="00BA5E8B" w:rsidRDefault="000750ED" w:rsidP="000750ED">
            <w:pPr>
              <w:spacing w:before="60" w:after="100"/>
              <w:jc w:val="left"/>
              <w:rPr>
                <w:rFonts w:ascii="Arial Narrow" w:hAnsi="Arial Narrow"/>
                <w:spacing w:val="-2"/>
                <w:sz w:val="17"/>
              </w:rPr>
            </w:pPr>
            <w:r w:rsidRPr="00BA5E8B">
              <w:rPr>
                <w:rFonts w:ascii="Arial Narrow" w:hAnsi="Arial Narrow"/>
                <w:spacing w:val="-2"/>
                <w:sz w:val="17"/>
              </w:rPr>
              <w:t>Georgia Public Service Commission Staff</w:t>
            </w:r>
          </w:p>
        </w:tc>
        <w:tc>
          <w:tcPr>
            <w:tcW w:w="1527" w:type="dxa"/>
          </w:tcPr>
          <w:p w14:paraId="7548CAAF" w14:textId="77777777" w:rsidR="000750ED" w:rsidRPr="00BA5E8B" w:rsidRDefault="000750ED" w:rsidP="000750ED">
            <w:pPr>
              <w:spacing w:before="60" w:after="100"/>
              <w:jc w:val="left"/>
              <w:rPr>
                <w:rFonts w:ascii="Arial Narrow" w:hAnsi="Arial Narrow"/>
                <w:spacing w:val="-2"/>
                <w:sz w:val="17"/>
              </w:rPr>
            </w:pPr>
            <w:r w:rsidRPr="00BA5E8B">
              <w:rPr>
                <w:rFonts w:ascii="Arial Narrow" w:hAnsi="Arial Narrow"/>
                <w:spacing w:val="-2"/>
                <w:sz w:val="17"/>
              </w:rPr>
              <w:t>Georgia Power Company</w:t>
            </w:r>
          </w:p>
        </w:tc>
        <w:tc>
          <w:tcPr>
            <w:tcW w:w="3447" w:type="dxa"/>
          </w:tcPr>
          <w:p w14:paraId="04949D21" w14:textId="77777777" w:rsidR="000750ED" w:rsidRPr="00BA5E8B" w:rsidRDefault="000750ED" w:rsidP="000750ED">
            <w:pPr>
              <w:tabs>
                <w:tab w:val="right" w:pos="3387"/>
              </w:tabs>
              <w:spacing w:before="60" w:after="100"/>
              <w:jc w:val="left"/>
              <w:rPr>
                <w:rFonts w:ascii="Arial Narrow" w:hAnsi="Arial Narrow"/>
                <w:spacing w:val="-2"/>
                <w:sz w:val="17"/>
              </w:rPr>
            </w:pPr>
            <w:r w:rsidRPr="00BA5E8B">
              <w:rPr>
                <w:rFonts w:ascii="Arial Narrow" w:hAnsi="Arial Narrow"/>
                <w:spacing w:val="-2"/>
                <w:sz w:val="17"/>
              </w:rPr>
              <w:t>VCM27, Vogtle 3 and 4 rate impact analyses.</w:t>
            </w:r>
          </w:p>
        </w:tc>
      </w:tr>
      <w:tr w:rsidR="000750ED" w:rsidRPr="00BA5E8B" w14:paraId="0DAD197C" w14:textId="77777777" w:rsidTr="002C2E33">
        <w:trPr>
          <w:cantSplit/>
          <w:trHeight w:val="486"/>
        </w:trPr>
        <w:tc>
          <w:tcPr>
            <w:tcW w:w="646" w:type="dxa"/>
          </w:tcPr>
          <w:p w14:paraId="02F41907" w14:textId="77777777" w:rsidR="000750ED" w:rsidRPr="00BA5E8B" w:rsidRDefault="000750ED" w:rsidP="000750ED">
            <w:pPr>
              <w:spacing w:before="60" w:after="100"/>
              <w:jc w:val="left"/>
              <w:rPr>
                <w:rFonts w:ascii="Arial Narrow" w:hAnsi="Arial Narrow"/>
                <w:spacing w:val="-2"/>
                <w:sz w:val="17"/>
              </w:rPr>
            </w:pPr>
            <w:r>
              <w:rPr>
                <w:rFonts w:ascii="Arial Narrow" w:hAnsi="Arial Narrow"/>
                <w:spacing w:val="-2"/>
                <w:sz w:val="17"/>
              </w:rPr>
              <w:t>1/23</w:t>
            </w:r>
            <w:r>
              <w:rPr>
                <w:rFonts w:ascii="Arial Narrow" w:hAnsi="Arial Narrow"/>
                <w:spacing w:val="-2"/>
                <w:sz w:val="17"/>
              </w:rPr>
              <w:br/>
            </w:r>
            <w:r>
              <w:rPr>
                <w:rFonts w:ascii="Arial Narrow" w:hAnsi="Arial Narrow"/>
                <w:spacing w:val="-2"/>
                <w:sz w:val="17"/>
              </w:rPr>
              <w:br/>
              <w:t>02/23</w:t>
            </w:r>
          </w:p>
        </w:tc>
        <w:tc>
          <w:tcPr>
            <w:tcW w:w="1353" w:type="dxa"/>
          </w:tcPr>
          <w:p w14:paraId="6970CC06" w14:textId="77777777" w:rsidR="000750ED" w:rsidRDefault="000750ED" w:rsidP="000750ED">
            <w:pPr>
              <w:keepNext/>
              <w:keepLines/>
              <w:pageBreakBefore/>
              <w:spacing w:before="60" w:after="100"/>
              <w:jc w:val="left"/>
              <w:rPr>
                <w:rFonts w:ascii="Arial Narrow" w:hAnsi="Arial Narrow"/>
                <w:spacing w:val="-2"/>
                <w:sz w:val="17"/>
              </w:rPr>
            </w:pPr>
            <w:r>
              <w:rPr>
                <w:rFonts w:ascii="Arial Narrow" w:hAnsi="Arial Narrow"/>
                <w:spacing w:val="-2"/>
                <w:sz w:val="17"/>
              </w:rPr>
              <w:t>2022-256-E</w:t>
            </w:r>
            <w:r>
              <w:rPr>
                <w:rFonts w:ascii="Arial Narrow" w:hAnsi="Arial Narrow"/>
                <w:spacing w:val="-2"/>
                <w:sz w:val="17"/>
              </w:rPr>
              <w:br/>
              <w:t>Direct</w:t>
            </w:r>
            <w:r>
              <w:rPr>
                <w:rFonts w:ascii="Arial Narrow" w:hAnsi="Arial Narrow"/>
                <w:spacing w:val="-2"/>
                <w:sz w:val="17"/>
              </w:rPr>
              <w:br/>
              <w:t>Surrebuttal</w:t>
            </w:r>
          </w:p>
          <w:p w14:paraId="27500203" w14:textId="77777777" w:rsidR="000750ED" w:rsidRPr="00BA5E8B" w:rsidRDefault="000750ED" w:rsidP="000750ED">
            <w:pPr>
              <w:keepNext/>
              <w:keepLines/>
              <w:pageBreakBefore/>
              <w:spacing w:before="60" w:after="100"/>
              <w:jc w:val="left"/>
              <w:rPr>
                <w:rFonts w:ascii="Arial Narrow" w:hAnsi="Arial Narrow"/>
                <w:spacing w:val="-2"/>
                <w:sz w:val="17"/>
              </w:rPr>
            </w:pPr>
          </w:p>
        </w:tc>
        <w:tc>
          <w:tcPr>
            <w:tcW w:w="981" w:type="dxa"/>
          </w:tcPr>
          <w:p w14:paraId="4369F2EC" w14:textId="77777777" w:rsidR="000750ED" w:rsidRPr="00BA5E8B" w:rsidRDefault="000750ED" w:rsidP="000750ED">
            <w:pPr>
              <w:spacing w:before="60" w:after="100"/>
              <w:jc w:val="left"/>
              <w:rPr>
                <w:rFonts w:ascii="Arial Narrow" w:hAnsi="Arial Narrow"/>
                <w:sz w:val="17"/>
                <w:szCs w:val="17"/>
              </w:rPr>
            </w:pPr>
            <w:r>
              <w:rPr>
                <w:rFonts w:ascii="Arial Narrow" w:hAnsi="Arial Narrow"/>
                <w:sz w:val="17"/>
                <w:szCs w:val="17"/>
              </w:rPr>
              <w:t>SC</w:t>
            </w:r>
          </w:p>
        </w:tc>
        <w:tc>
          <w:tcPr>
            <w:tcW w:w="1886" w:type="dxa"/>
          </w:tcPr>
          <w:p w14:paraId="52992CA9" w14:textId="77777777" w:rsidR="000750ED" w:rsidRPr="00BA5E8B" w:rsidRDefault="000750ED" w:rsidP="000750ED">
            <w:pPr>
              <w:spacing w:before="60" w:after="100"/>
              <w:jc w:val="left"/>
              <w:rPr>
                <w:rFonts w:ascii="Arial Narrow" w:hAnsi="Arial Narrow"/>
                <w:spacing w:val="-2"/>
                <w:sz w:val="17"/>
              </w:rPr>
            </w:pPr>
            <w:r>
              <w:rPr>
                <w:rFonts w:ascii="Arial Narrow" w:hAnsi="Arial Narrow"/>
                <w:spacing w:val="-2"/>
                <w:sz w:val="17"/>
              </w:rPr>
              <w:t>Office of Regulatory Staff</w:t>
            </w:r>
          </w:p>
        </w:tc>
        <w:tc>
          <w:tcPr>
            <w:tcW w:w="1527" w:type="dxa"/>
          </w:tcPr>
          <w:p w14:paraId="595342EF" w14:textId="77777777" w:rsidR="000750ED" w:rsidRPr="00BA5E8B" w:rsidRDefault="000750ED" w:rsidP="000750ED">
            <w:pPr>
              <w:spacing w:before="60" w:after="100"/>
              <w:jc w:val="left"/>
              <w:rPr>
                <w:rFonts w:ascii="Arial Narrow" w:hAnsi="Arial Narrow"/>
                <w:spacing w:val="-2"/>
                <w:sz w:val="17"/>
              </w:rPr>
            </w:pPr>
            <w:r>
              <w:rPr>
                <w:rFonts w:ascii="Arial Narrow" w:hAnsi="Arial Narrow"/>
                <w:spacing w:val="-2"/>
                <w:sz w:val="17"/>
              </w:rPr>
              <w:t>Duke Energy Progress, LLC</w:t>
            </w:r>
          </w:p>
        </w:tc>
        <w:tc>
          <w:tcPr>
            <w:tcW w:w="3447" w:type="dxa"/>
          </w:tcPr>
          <w:p w14:paraId="6A3BA81C" w14:textId="77777777" w:rsidR="000750ED" w:rsidRPr="00BA5E8B" w:rsidRDefault="000750ED" w:rsidP="000750ED">
            <w:pPr>
              <w:tabs>
                <w:tab w:val="right" w:pos="3387"/>
              </w:tabs>
              <w:spacing w:before="60" w:after="100"/>
              <w:jc w:val="left"/>
              <w:rPr>
                <w:rFonts w:ascii="Arial Narrow" w:hAnsi="Arial Narrow"/>
                <w:spacing w:val="-2"/>
                <w:sz w:val="17"/>
              </w:rPr>
            </w:pPr>
            <w:r>
              <w:rPr>
                <w:rFonts w:ascii="Arial Narrow" w:hAnsi="Arial Narrow"/>
                <w:spacing w:val="-2"/>
                <w:sz w:val="17"/>
              </w:rPr>
              <w:t>Storm response process, costs, deferrals, deferred carrying costs.</w:t>
            </w:r>
          </w:p>
        </w:tc>
      </w:tr>
      <w:tr w:rsidR="000750ED" w:rsidRPr="00BA5E8B" w14:paraId="46480E0A" w14:textId="77777777" w:rsidTr="002C2E33">
        <w:trPr>
          <w:cantSplit/>
          <w:trHeight w:val="486"/>
        </w:trPr>
        <w:tc>
          <w:tcPr>
            <w:tcW w:w="646" w:type="dxa"/>
          </w:tcPr>
          <w:p w14:paraId="44B75F52" w14:textId="77777777" w:rsidR="000750ED" w:rsidRPr="00BA5E8B" w:rsidRDefault="000750ED" w:rsidP="000750ED">
            <w:pPr>
              <w:spacing w:before="60" w:after="100"/>
              <w:jc w:val="left"/>
              <w:rPr>
                <w:rFonts w:ascii="Arial Narrow" w:hAnsi="Arial Narrow"/>
                <w:spacing w:val="-2"/>
                <w:sz w:val="17"/>
              </w:rPr>
            </w:pPr>
            <w:r w:rsidRPr="00BA5E8B">
              <w:rPr>
                <w:rFonts w:ascii="Arial Narrow" w:hAnsi="Arial Narrow"/>
                <w:spacing w:val="-2"/>
                <w:sz w:val="17"/>
              </w:rPr>
              <w:t>03/23</w:t>
            </w:r>
          </w:p>
        </w:tc>
        <w:tc>
          <w:tcPr>
            <w:tcW w:w="1353" w:type="dxa"/>
          </w:tcPr>
          <w:p w14:paraId="49D0AC3F" w14:textId="77777777" w:rsidR="000750ED" w:rsidRPr="00BA5E8B" w:rsidRDefault="000750ED" w:rsidP="000750ED">
            <w:pPr>
              <w:keepNext/>
              <w:keepLines/>
              <w:pageBreakBefore/>
              <w:spacing w:before="60" w:after="100"/>
              <w:jc w:val="left"/>
              <w:rPr>
                <w:rFonts w:ascii="Arial Narrow" w:hAnsi="Arial Narrow"/>
                <w:spacing w:val="-2"/>
                <w:sz w:val="17"/>
              </w:rPr>
            </w:pPr>
            <w:r w:rsidRPr="00BA5E8B">
              <w:rPr>
                <w:rFonts w:ascii="Arial Narrow" w:hAnsi="Arial Narrow"/>
                <w:spacing w:val="-2"/>
                <w:sz w:val="17"/>
              </w:rPr>
              <w:t>2022-00372</w:t>
            </w:r>
          </w:p>
        </w:tc>
        <w:tc>
          <w:tcPr>
            <w:tcW w:w="981" w:type="dxa"/>
          </w:tcPr>
          <w:p w14:paraId="656CD675" w14:textId="77777777" w:rsidR="000750ED" w:rsidRPr="00BA5E8B" w:rsidRDefault="000750ED" w:rsidP="000750ED">
            <w:pPr>
              <w:spacing w:before="60" w:after="100"/>
              <w:jc w:val="left"/>
              <w:rPr>
                <w:rFonts w:ascii="Arial Narrow" w:hAnsi="Arial Narrow"/>
                <w:sz w:val="17"/>
                <w:szCs w:val="17"/>
              </w:rPr>
            </w:pPr>
            <w:r w:rsidRPr="00BA5E8B">
              <w:rPr>
                <w:rFonts w:ascii="Arial Narrow" w:hAnsi="Arial Narrow"/>
                <w:sz w:val="17"/>
                <w:szCs w:val="17"/>
              </w:rPr>
              <w:t>KY</w:t>
            </w:r>
          </w:p>
        </w:tc>
        <w:tc>
          <w:tcPr>
            <w:tcW w:w="1886" w:type="dxa"/>
          </w:tcPr>
          <w:p w14:paraId="1B6C4416" w14:textId="77777777" w:rsidR="000750ED" w:rsidRPr="00BA5E8B" w:rsidRDefault="000750ED" w:rsidP="000750ED">
            <w:pPr>
              <w:spacing w:before="60" w:after="100"/>
              <w:jc w:val="left"/>
              <w:rPr>
                <w:rFonts w:ascii="Arial Narrow" w:hAnsi="Arial Narrow"/>
                <w:spacing w:val="-2"/>
                <w:sz w:val="17"/>
              </w:rPr>
            </w:pPr>
            <w:r w:rsidRPr="00BA5E8B">
              <w:rPr>
                <w:rFonts w:ascii="Arial Narrow" w:hAnsi="Arial Narrow"/>
                <w:spacing w:val="-2"/>
                <w:sz w:val="17"/>
              </w:rPr>
              <w:t>Attorney General</w:t>
            </w:r>
          </w:p>
        </w:tc>
        <w:tc>
          <w:tcPr>
            <w:tcW w:w="1527" w:type="dxa"/>
          </w:tcPr>
          <w:p w14:paraId="237CC3F4" w14:textId="77777777" w:rsidR="000750ED" w:rsidRPr="00BA5E8B" w:rsidRDefault="000750ED" w:rsidP="000750ED">
            <w:pPr>
              <w:spacing w:before="60" w:after="100"/>
              <w:jc w:val="left"/>
              <w:rPr>
                <w:rFonts w:ascii="Arial Narrow" w:hAnsi="Arial Narrow"/>
                <w:spacing w:val="-2"/>
                <w:sz w:val="17"/>
              </w:rPr>
            </w:pPr>
            <w:r w:rsidRPr="00BA5E8B">
              <w:rPr>
                <w:rFonts w:ascii="Arial Narrow" w:hAnsi="Arial Narrow"/>
                <w:spacing w:val="-2"/>
                <w:sz w:val="17"/>
              </w:rPr>
              <w:t>Duke Energy Kentucky, Inc.</w:t>
            </w:r>
          </w:p>
        </w:tc>
        <w:tc>
          <w:tcPr>
            <w:tcW w:w="3447" w:type="dxa"/>
          </w:tcPr>
          <w:p w14:paraId="047637D1" w14:textId="77777777" w:rsidR="000750ED" w:rsidRPr="00BA5E8B" w:rsidRDefault="000750ED" w:rsidP="000750ED">
            <w:pPr>
              <w:tabs>
                <w:tab w:val="right" w:pos="3387"/>
              </w:tabs>
              <w:spacing w:before="60" w:after="100"/>
              <w:jc w:val="left"/>
              <w:rPr>
                <w:rFonts w:ascii="Arial Narrow" w:hAnsi="Arial Narrow"/>
                <w:spacing w:val="-2"/>
                <w:sz w:val="17"/>
              </w:rPr>
            </w:pPr>
            <w:r w:rsidRPr="00BA5E8B">
              <w:rPr>
                <w:rFonts w:ascii="Arial Narrow" w:hAnsi="Arial Narrow"/>
                <w:spacing w:val="-2"/>
                <w:sz w:val="17"/>
              </w:rPr>
              <w:t>Cash working capital, depreciation, decommissioning, regulatory asset amortization, retired generation asset recovery, modifications to existing tariffs, proposed new tariffs.</w:t>
            </w:r>
          </w:p>
        </w:tc>
      </w:tr>
      <w:tr w:rsidR="000750ED" w:rsidRPr="00BA5E8B" w14:paraId="53D09C9C" w14:textId="77777777" w:rsidTr="002C2E33">
        <w:trPr>
          <w:cantSplit/>
          <w:trHeight w:val="765"/>
        </w:trPr>
        <w:tc>
          <w:tcPr>
            <w:tcW w:w="646" w:type="dxa"/>
          </w:tcPr>
          <w:p w14:paraId="554F698D"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lastRenderedPageBreak/>
              <w:t>06/23</w:t>
            </w:r>
          </w:p>
          <w:p w14:paraId="629130D8" w14:textId="77777777" w:rsidR="000750ED" w:rsidRPr="00BA5E8B" w:rsidRDefault="000750ED" w:rsidP="000750ED">
            <w:pPr>
              <w:spacing w:before="60" w:after="100"/>
              <w:jc w:val="left"/>
              <w:rPr>
                <w:rFonts w:ascii="Arial Narrow" w:hAnsi="Arial Narrow"/>
                <w:spacing w:val="-2"/>
                <w:sz w:val="17"/>
              </w:rPr>
            </w:pPr>
          </w:p>
        </w:tc>
        <w:tc>
          <w:tcPr>
            <w:tcW w:w="1353" w:type="dxa"/>
          </w:tcPr>
          <w:p w14:paraId="770BBA83" w14:textId="77777777" w:rsidR="000750ED" w:rsidRPr="00BA5E8B" w:rsidRDefault="000750ED" w:rsidP="000750ED">
            <w:pPr>
              <w:keepNext/>
              <w:keepLines/>
              <w:pageBreakBefore/>
              <w:spacing w:before="60" w:after="100"/>
              <w:jc w:val="left"/>
              <w:rPr>
                <w:rFonts w:ascii="Arial Narrow" w:hAnsi="Arial Narrow"/>
                <w:spacing w:val="-2"/>
                <w:sz w:val="17"/>
              </w:rPr>
            </w:pPr>
            <w:r>
              <w:rPr>
                <w:rFonts w:ascii="Arial Narrow" w:hAnsi="Arial Narrow"/>
                <w:spacing w:val="-2"/>
                <w:sz w:val="17"/>
              </w:rPr>
              <w:t>20230023-GU</w:t>
            </w:r>
          </w:p>
        </w:tc>
        <w:tc>
          <w:tcPr>
            <w:tcW w:w="981" w:type="dxa"/>
          </w:tcPr>
          <w:p w14:paraId="17FF30F3" w14:textId="77777777" w:rsidR="000750ED" w:rsidRPr="00BA5E8B" w:rsidRDefault="000750ED" w:rsidP="000750ED">
            <w:pPr>
              <w:spacing w:before="60" w:after="100"/>
              <w:jc w:val="left"/>
              <w:rPr>
                <w:rFonts w:ascii="Arial Narrow" w:hAnsi="Arial Narrow"/>
                <w:sz w:val="17"/>
                <w:szCs w:val="17"/>
              </w:rPr>
            </w:pPr>
            <w:r>
              <w:rPr>
                <w:rFonts w:ascii="Arial Narrow" w:hAnsi="Arial Narrow"/>
                <w:sz w:val="17"/>
                <w:szCs w:val="17"/>
              </w:rPr>
              <w:t>FL</w:t>
            </w:r>
          </w:p>
        </w:tc>
        <w:tc>
          <w:tcPr>
            <w:tcW w:w="1886" w:type="dxa"/>
          </w:tcPr>
          <w:p w14:paraId="34058969" w14:textId="77777777" w:rsidR="000750ED" w:rsidRPr="00BA5E8B" w:rsidRDefault="000750ED" w:rsidP="000750ED">
            <w:pPr>
              <w:spacing w:before="60" w:after="100"/>
              <w:jc w:val="left"/>
              <w:rPr>
                <w:rFonts w:ascii="Arial Narrow" w:hAnsi="Arial Narrow"/>
                <w:spacing w:val="-2"/>
                <w:sz w:val="17"/>
              </w:rPr>
            </w:pPr>
            <w:r>
              <w:rPr>
                <w:rFonts w:ascii="Arial Narrow" w:hAnsi="Arial Narrow"/>
                <w:spacing w:val="-2"/>
                <w:sz w:val="17"/>
              </w:rPr>
              <w:t>Office of Public Counsel</w:t>
            </w:r>
          </w:p>
        </w:tc>
        <w:tc>
          <w:tcPr>
            <w:tcW w:w="1527" w:type="dxa"/>
          </w:tcPr>
          <w:p w14:paraId="53753E49" w14:textId="77777777" w:rsidR="000750ED" w:rsidRPr="00BA5E8B" w:rsidRDefault="000750ED" w:rsidP="000750ED">
            <w:pPr>
              <w:spacing w:before="60" w:after="100"/>
              <w:jc w:val="left"/>
              <w:rPr>
                <w:rFonts w:ascii="Arial Narrow" w:hAnsi="Arial Narrow"/>
                <w:spacing w:val="-2"/>
                <w:sz w:val="17"/>
              </w:rPr>
            </w:pPr>
            <w:r>
              <w:rPr>
                <w:rFonts w:ascii="Arial Narrow" w:hAnsi="Arial Narrow"/>
                <w:spacing w:val="-2"/>
                <w:sz w:val="17"/>
              </w:rPr>
              <w:t>Peoples Gas  System, Inc.</w:t>
            </w:r>
          </w:p>
        </w:tc>
        <w:tc>
          <w:tcPr>
            <w:tcW w:w="3447" w:type="dxa"/>
          </w:tcPr>
          <w:p w14:paraId="53E358C0" w14:textId="77777777" w:rsidR="000750ED" w:rsidRPr="00BA5E8B" w:rsidRDefault="000750ED" w:rsidP="000750ED">
            <w:pPr>
              <w:tabs>
                <w:tab w:val="right" w:pos="3387"/>
              </w:tabs>
              <w:spacing w:before="60" w:after="100"/>
              <w:jc w:val="left"/>
              <w:rPr>
                <w:rFonts w:ascii="Arial Narrow" w:hAnsi="Arial Narrow"/>
                <w:spacing w:val="-2"/>
                <w:sz w:val="17"/>
              </w:rPr>
            </w:pPr>
            <w:r>
              <w:rPr>
                <w:rFonts w:ascii="Arial Narrow" w:hAnsi="Arial Narrow"/>
                <w:spacing w:val="-2"/>
                <w:sz w:val="17"/>
              </w:rPr>
              <w:t>Restructuring, staffing, O&amp;M expenses, storm expense, depreciation expense, amortization of theoretical depreciation surplus.</w:t>
            </w:r>
          </w:p>
        </w:tc>
      </w:tr>
      <w:tr w:rsidR="000750ED" w14:paraId="386E77A4" w14:textId="77777777" w:rsidTr="002C2E33">
        <w:trPr>
          <w:cantSplit/>
          <w:trHeight w:val="765"/>
        </w:trPr>
        <w:tc>
          <w:tcPr>
            <w:tcW w:w="646" w:type="dxa"/>
          </w:tcPr>
          <w:p w14:paraId="0514E4DE"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t>07/23</w:t>
            </w:r>
          </w:p>
        </w:tc>
        <w:tc>
          <w:tcPr>
            <w:tcW w:w="1353" w:type="dxa"/>
          </w:tcPr>
          <w:p w14:paraId="0D9CC41C" w14:textId="77777777" w:rsidR="000750ED" w:rsidRDefault="000750ED" w:rsidP="000750ED">
            <w:pPr>
              <w:keepNext/>
              <w:keepLines/>
              <w:pageBreakBefore/>
              <w:spacing w:before="60" w:after="100"/>
              <w:jc w:val="left"/>
              <w:rPr>
                <w:rFonts w:ascii="Arial Narrow" w:hAnsi="Arial Narrow"/>
                <w:spacing w:val="-2"/>
                <w:sz w:val="17"/>
              </w:rPr>
            </w:pPr>
            <w:r>
              <w:rPr>
                <w:rFonts w:ascii="Arial Narrow" w:hAnsi="Arial Narrow"/>
                <w:spacing w:val="-2"/>
                <w:sz w:val="17"/>
              </w:rPr>
              <w:t>2022-00402</w:t>
            </w:r>
          </w:p>
        </w:tc>
        <w:tc>
          <w:tcPr>
            <w:tcW w:w="981" w:type="dxa"/>
          </w:tcPr>
          <w:p w14:paraId="521C2722" w14:textId="77777777" w:rsidR="000750ED" w:rsidRDefault="000750ED" w:rsidP="000750ED">
            <w:pPr>
              <w:spacing w:before="60" w:after="100"/>
              <w:jc w:val="left"/>
              <w:rPr>
                <w:rFonts w:ascii="Arial Narrow" w:hAnsi="Arial Narrow"/>
                <w:sz w:val="17"/>
                <w:szCs w:val="17"/>
              </w:rPr>
            </w:pPr>
            <w:r>
              <w:rPr>
                <w:rFonts w:ascii="Arial Narrow" w:hAnsi="Arial Narrow"/>
                <w:sz w:val="17"/>
                <w:szCs w:val="17"/>
              </w:rPr>
              <w:t>KY</w:t>
            </w:r>
          </w:p>
        </w:tc>
        <w:tc>
          <w:tcPr>
            <w:tcW w:w="1886" w:type="dxa"/>
          </w:tcPr>
          <w:p w14:paraId="1D162FB3" w14:textId="77777777" w:rsidR="000750ED" w:rsidRDefault="000750ED" w:rsidP="000750ED">
            <w:pPr>
              <w:spacing w:before="60" w:after="100"/>
              <w:jc w:val="left"/>
              <w:rPr>
                <w:rFonts w:ascii="Arial Narrow" w:hAnsi="Arial Narrow"/>
                <w:spacing w:val="-2"/>
                <w:sz w:val="17"/>
              </w:rPr>
            </w:pPr>
            <w:r w:rsidRPr="00BA5E8B">
              <w:rPr>
                <w:rFonts w:ascii="Arial Narrow" w:hAnsi="Arial Narrow"/>
                <w:spacing w:val="-2"/>
                <w:sz w:val="17"/>
              </w:rPr>
              <w:t>Kentucky Industrial Utility Customers, Inc.</w:t>
            </w:r>
          </w:p>
        </w:tc>
        <w:tc>
          <w:tcPr>
            <w:tcW w:w="1527" w:type="dxa"/>
          </w:tcPr>
          <w:p w14:paraId="7730B287" w14:textId="77777777" w:rsidR="000750ED" w:rsidRDefault="000750ED" w:rsidP="000750ED">
            <w:pPr>
              <w:spacing w:before="60" w:after="100"/>
              <w:jc w:val="left"/>
              <w:rPr>
                <w:rFonts w:ascii="Arial Narrow" w:hAnsi="Arial Narrow"/>
                <w:spacing w:val="-2"/>
                <w:sz w:val="17"/>
              </w:rPr>
            </w:pPr>
            <w:r w:rsidRPr="00BA5E8B">
              <w:rPr>
                <w:rFonts w:ascii="Arial Narrow" w:hAnsi="Arial Narrow"/>
                <w:spacing w:val="-2"/>
                <w:sz w:val="17"/>
              </w:rPr>
              <w:t>Kentucky Utilities Company and Louisville Gas and Electric Company</w:t>
            </w:r>
          </w:p>
        </w:tc>
        <w:tc>
          <w:tcPr>
            <w:tcW w:w="3447" w:type="dxa"/>
          </w:tcPr>
          <w:p w14:paraId="223DD058" w14:textId="77777777" w:rsidR="000750ED" w:rsidRDefault="000750ED" w:rsidP="000750ED">
            <w:pPr>
              <w:tabs>
                <w:tab w:val="right" w:pos="3387"/>
              </w:tabs>
              <w:spacing w:before="60" w:after="100"/>
              <w:jc w:val="left"/>
              <w:rPr>
                <w:rFonts w:ascii="Arial Narrow" w:hAnsi="Arial Narrow"/>
                <w:spacing w:val="-2"/>
                <w:sz w:val="17"/>
              </w:rPr>
            </w:pPr>
            <w:r>
              <w:rPr>
                <w:rFonts w:ascii="Arial Narrow" w:hAnsi="Arial Narrow"/>
                <w:spacing w:val="-2"/>
                <w:sz w:val="17"/>
              </w:rPr>
              <w:t>CPCNs for combined cycle and owned solar resources, acquisition of PPA solar resources, retirement of coal resources.</w:t>
            </w:r>
          </w:p>
        </w:tc>
      </w:tr>
      <w:tr w:rsidR="000750ED" w14:paraId="07F2189A" w14:textId="77777777" w:rsidTr="002C2E33">
        <w:trPr>
          <w:cantSplit/>
          <w:trHeight w:val="765"/>
        </w:trPr>
        <w:tc>
          <w:tcPr>
            <w:tcW w:w="646" w:type="dxa"/>
          </w:tcPr>
          <w:p w14:paraId="00F0A6D9"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t>07/23</w:t>
            </w:r>
            <w:r>
              <w:rPr>
                <w:rFonts w:ascii="Arial Narrow" w:hAnsi="Arial Narrow"/>
                <w:spacing w:val="-2"/>
                <w:sz w:val="17"/>
              </w:rPr>
              <w:br/>
            </w:r>
            <w:r>
              <w:rPr>
                <w:rFonts w:ascii="Arial Narrow" w:hAnsi="Arial Narrow"/>
                <w:spacing w:val="-2"/>
                <w:sz w:val="17"/>
              </w:rPr>
              <w:br/>
              <w:t>08/23</w:t>
            </w:r>
          </w:p>
        </w:tc>
        <w:tc>
          <w:tcPr>
            <w:tcW w:w="1353" w:type="dxa"/>
          </w:tcPr>
          <w:p w14:paraId="2B3D8543" w14:textId="77777777" w:rsidR="000750ED" w:rsidRDefault="000750ED" w:rsidP="000750ED">
            <w:pPr>
              <w:keepNext/>
              <w:keepLines/>
              <w:pageBreakBefore/>
              <w:spacing w:before="60" w:after="100"/>
              <w:jc w:val="left"/>
              <w:rPr>
                <w:rFonts w:ascii="Arial Narrow" w:hAnsi="Arial Narrow"/>
                <w:spacing w:val="-2"/>
                <w:sz w:val="17"/>
              </w:rPr>
            </w:pPr>
            <w:r>
              <w:rPr>
                <w:rFonts w:ascii="Arial Narrow" w:hAnsi="Arial Narrow"/>
                <w:spacing w:val="-2"/>
                <w:sz w:val="17"/>
              </w:rPr>
              <w:t>2023-89-E</w:t>
            </w:r>
            <w:r>
              <w:rPr>
                <w:rFonts w:ascii="Arial Narrow" w:hAnsi="Arial Narrow"/>
                <w:spacing w:val="-2"/>
                <w:sz w:val="17"/>
              </w:rPr>
              <w:br/>
              <w:t>Direct</w:t>
            </w:r>
            <w:r>
              <w:rPr>
                <w:rFonts w:ascii="Arial Narrow" w:hAnsi="Arial Narrow"/>
                <w:spacing w:val="-2"/>
                <w:sz w:val="17"/>
              </w:rPr>
              <w:br/>
              <w:t>Surrebuttal</w:t>
            </w:r>
          </w:p>
          <w:p w14:paraId="722E182E" w14:textId="77777777" w:rsidR="000750ED" w:rsidRDefault="000750ED" w:rsidP="000750ED">
            <w:pPr>
              <w:keepNext/>
              <w:keepLines/>
              <w:pageBreakBefore/>
              <w:spacing w:before="60" w:after="100"/>
              <w:jc w:val="left"/>
              <w:rPr>
                <w:rFonts w:ascii="Arial Narrow" w:hAnsi="Arial Narrow"/>
                <w:spacing w:val="-2"/>
                <w:sz w:val="17"/>
              </w:rPr>
            </w:pPr>
          </w:p>
        </w:tc>
        <w:tc>
          <w:tcPr>
            <w:tcW w:w="981" w:type="dxa"/>
          </w:tcPr>
          <w:p w14:paraId="6D6294EE" w14:textId="77777777" w:rsidR="000750ED" w:rsidRDefault="000750ED" w:rsidP="000750ED">
            <w:pPr>
              <w:spacing w:before="60" w:after="100"/>
              <w:jc w:val="left"/>
              <w:rPr>
                <w:rFonts w:ascii="Arial Narrow" w:hAnsi="Arial Narrow"/>
                <w:sz w:val="17"/>
                <w:szCs w:val="17"/>
              </w:rPr>
            </w:pPr>
            <w:r>
              <w:rPr>
                <w:rFonts w:ascii="Arial Narrow" w:hAnsi="Arial Narrow"/>
                <w:sz w:val="17"/>
                <w:szCs w:val="17"/>
              </w:rPr>
              <w:t>SC</w:t>
            </w:r>
          </w:p>
        </w:tc>
        <w:tc>
          <w:tcPr>
            <w:tcW w:w="1886" w:type="dxa"/>
          </w:tcPr>
          <w:p w14:paraId="79F86C6A" w14:textId="77777777" w:rsidR="000750ED" w:rsidRPr="00BA5E8B" w:rsidRDefault="000750ED" w:rsidP="000750ED">
            <w:pPr>
              <w:spacing w:before="60" w:after="100"/>
              <w:jc w:val="left"/>
              <w:rPr>
                <w:rFonts w:ascii="Arial Narrow" w:hAnsi="Arial Narrow"/>
                <w:spacing w:val="-2"/>
                <w:sz w:val="17"/>
              </w:rPr>
            </w:pPr>
            <w:r>
              <w:rPr>
                <w:rFonts w:ascii="Arial Narrow" w:hAnsi="Arial Narrow"/>
                <w:spacing w:val="-2"/>
                <w:sz w:val="17"/>
              </w:rPr>
              <w:t>Office of Regulatory Staff</w:t>
            </w:r>
          </w:p>
        </w:tc>
        <w:tc>
          <w:tcPr>
            <w:tcW w:w="1527" w:type="dxa"/>
          </w:tcPr>
          <w:p w14:paraId="4A640562" w14:textId="77777777" w:rsidR="000750ED" w:rsidRPr="00BA5E8B" w:rsidRDefault="000750ED" w:rsidP="000750ED">
            <w:pPr>
              <w:spacing w:before="60" w:after="100"/>
              <w:jc w:val="left"/>
              <w:rPr>
                <w:rFonts w:ascii="Arial Narrow" w:hAnsi="Arial Narrow"/>
                <w:spacing w:val="-2"/>
                <w:sz w:val="17"/>
              </w:rPr>
            </w:pPr>
            <w:r>
              <w:rPr>
                <w:rFonts w:ascii="Arial Narrow" w:hAnsi="Arial Narrow"/>
                <w:spacing w:val="-2"/>
                <w:sz w:val="17"/>
              </w:rPr>
              <w:t>Duke Energy Progress, LLC</w:t>
            </w:r>
          </w:p>
        </w:tc>
        <w:tc>
          <w:tcPr>
            <w:tcW w:w="3447" w:type="dxa"/>
          </w:tcPr>
          <w:p w14:paraId="7A2F6993" w14:textId="77777777" w:rsidR="000750ED" w:rsidRDefault="000750ED" w:rsidP="000750ED">
            <w:pPr>
              <w:tabs>
                <w:tab w:val="right" w:pos="3387"/>
              </w:tabs>
              <w:spacing w:before="60" w:after="100"/>
              <w:jc w:val="left"/>
              <w:rPr>
                <w:rFonts w:ascii="Arial Narrow" w:hAnsi="Arial Narrow"/>
                <w:spacing w:val="-2"/>
                <w:sz w:val="17"/>
              </w:rPr>
            </w:pPr>
            <w:r>
              <w:rPr>
                <w:rFonts w:ascii="Arial Narrow" w:hAnsi="Arial Narrow"/>
                <w:spacing w:val="-2"/>
                <w:sz w:val="17"/>
              </w:rPr>
              <w:t>Securitization financing, quantifiable net benefits, regulatory liability for return on ADIT, financing order and tariff language for calculation of storm recovery charges.</w:t>
            </w:r>
          </w:p>
        </w:tc>
      </w:tr>
      <w:tr w:rsidR="000750ED" w14:paraId="13B850A8" w14:textId="77777777" w:rsidTr="002C2E33">
        <w:trPr>
          <w:cantSplit/>
          <w:trHeight w:val="765"/>
        </w:trPr>
        <w:tc>
          <w:tcPr>
            <w:tcW w:w="646" w:type="dxa"/>
          </w:tcPr>
          <w:p w14:paraId="6DA68A82"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t>09/23</w:t>
            </w:r>
          </w:p>
        </w:tc>
        <w:tc>
          <w:tcPr>
            <w:tcW w:w="1353" w:type="dxa"/>
          </w:tcPr>
          <w:p w14:paraId="291C90C5" w14:textId="77777777" w:rsidR="000750ED" w:rsidRDefault="000750ED" w:rsidP="000750ED">
            <w:pPr>
              <w:keepNext/>
              <w:keepLines/>
              <w:pageBreakBefore/>
              <w:spacing w:before="60" w:after="100"/>
              <w:jc w:val="left"/>
              <w:rPr>
                <w:rFonts w:ascii="Arial Narrow" w:hAnsi="Arial Narrow"/>
                <w:spacing w:val="-2"/>
                <w:sz w:val="17"/>
              </w:rPr>
            </w:pPr>
            <w:r>
              <w:rPr>
                <w:rFonts w:ascii="Arial Narrow" w:hAnsi="Arial Narrow"/>
                <w:spacing w:val="-2"/>
                <w:sz w:val="17"/>
              </w:rPr>
              <w:t>6680-UR-124</w:t>
            </w:r>
            <w:r>
              <w:rPr>
                <w:rFonts w:ascii="Arial Narrow" w:hAnsi="Arial Narrow"/>
                <w:spacing w:val="-2"/>
                <w:sz w:val="17"/>
              </w:rPr>
              <w:br/>
              <w:t>Direct</w:t>
            </w:r>
            <w:r>
              <w:rPr>
                <w:rFonts w:ascii="Arial Narrow" w:hAnsi="Arial Narrow"/>
                <w:spacing w:val="-2"/>
                <w:sz w:val="17"/>
              </w:rPr>
              <w:br/>
              <w:t>Surrebuttal</w:t>
            </w:r>
          </w:p>
        </w:tc>
        <w:tc>
          <w:tcPr>
            <w:tcW w:w="981" w:type="dxa"/>
          </w:tcPr>
          <w:p w14:paraId="47EA8C7D" w14:textId="77777777" w:rsidR="000750ED" w:rsidRDefault="000750ED" w:rsidP="000750ED">
            <w:pPr>
              <w:spacing w:before="60" w:after="100"/>
              <w:jc w:val="left"/>
              <w:rPr>
                <w:rFonts w:ascii="Arial Narrow" w:hAnsi="Arial Narrow"/>
                <w:sz w:val="17"/>
                <w:szCs w:val="17"/>
              </w:rPr>
            </w:pPr>
            <w:r>
              <w:rPr>
                <w:rFonts w:ascii="Arial Narrow" w:hAnsi="Arial Narrow"/>
                <w:sz w:val="17"/>
                <w:szCs w:val="17"/>
              </w:rPr>
              <w:t>WI</w:t>
            </w:r>
          </w:p>
        </w:tc>
        <w:tc>
          <w:tcPr>
            <w:tcW w:w="1886" w:type="dxa"/>
          </w:tcPr>
          <w:p w14:paraId="0C1C76B9"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t>Wisconsin Industrial Energy Group</w:t>
            </w:r>
          </w:p>
        </w:tc>
        <w:tc>
          <w:tcPr>
            <w:tcW w:w="1527" w:type="dxa"/>
          </w:tcPr>
          <w:p w14:paraId="3B034C7B"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t>Wisconsin Power and Light Company</w:t>
            </w:r>
          </w:p>
        </w:tc>
        <w:tc>
          <w:tcPr>
            <w:tcW w:w="3447" w:type="dxa"/>
          </w:tcPr>
          <w:p w14:paraId="0899EA25" w14:textId="77777777" w:rsidR="000750ED" w:rsidRDefault="000750ED" w:rsidP="000750ED">
            <w:pPr>
              <w:tabs>
                <w:tab w:val="right" w:pos="3387"/>
              </w:tabs>
              <w:spacing w:before="60" w:after="100"/>
              <w:jc w:val="left"/>
              <w:rPr>
                <w:rFonts w:ascii="Arial Narrow" w:hAnsi="Arial Narrow"/>
                <w:spacing w:val="-2"/>
                <w:sz w:val="17"/>
              </w:rPr>
            </w:pPr>
            <w:r>
              <w:rPr>
                <w:rFonts w:ascii="Arial Narrow" w:hAnsi="Arial Narrow"/>
                <w:spacing w:val="-2"/>
                <w:sz w:val="17"/>
              </w:rPr>
              <w:t>Ratemaking alternatives for recovery of retired plant costs, including securitization financing.</w:t>
            </w:r>
          </w:p>
        </w:tc>
      </w:tr>
      <w:tr w:rsidR="000750ED" w14:paraId="7F71DF88" w14:textId="77777777" w:rsidTr="002C2E33">
        <w:trPr>
          <w:cantSplit/>
          <w:trHeight w:val="765"/>
        </w:trPr>
        <w:tc>
          <w:tcPr>
            <w:tcW w:w="646" w:type="dxa"/>
          </w:tcPr>
          <w:p w14:paraId="20FAEDE3"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t>09/23</w:t>
            </w:r>
          </w:p>
        </w:tc>
        <w:tc>
          <w:tcPr>
            <w:tcW w:w="1353" w:type="dxa"/>
          </w:tcPr>
          <w:p w14:paraId="5584E16C" w14:textId="77777777" w:rsidR="000750ED" w:rsidRDefault="000750ED" w:rsidP="000750ED">
            <w:pPr>
              <w:keepNext/>
              <w:keepLines/>
              <w:pageBreakBefore/>
              <w:spacing w:before="60" w:after="100"/>
              <w:jc w:val="left"/>
              <w:rPr>
                <w:rFonts w:ascii="Arial Narrow" w:hAnsi="Arial Narrow"/>
                <w:spacing w:val="-2"/>
                <w:sz w:val="17"/>
              </w:rPr>
            </w:pPr>
            <w:r>
              <w:rPr>
                <w:rFonts w:ascii="Arial Narrow" w:hAnsi="Arial Narrow"/>
                <w:spacing w:val="-2"/>
                <w:sz w:val="17"/>
              </w:rPr>
              <w:t>05-UR-110</w:t>
            </w:r>
            <w:r>
              <w:rPr>
                <w:rFonts w:ascii="Arial Narrow" w:hAnsi="Arial Narrow"/>
                <w:spacing w:val="-2"/>
                <w:sz w:val="17"/>
              </w:rPr>
              <w:br/>
              <w:t>(Reopener)</w:t>
            </w:r>
            <w:r>
              <w:rPr>
                <w:rFonts w:ascii="Arial Narrow" w:hAnsi="Arial Narrow"/>
                <w:spacing w:val="-2"/>
                <w:sz w:val="17"/>
              </w:rPr>
              <w:br/>
              <w:t>Direct</w:t>
            </w:r>
          </w:p>
        </w:tc>
        <w:tc>
          <w:tcPr>
            <w:tcW w:w="981" w:type="dxa"/>
          </w:tcPr>
          <w:p w14:paraId="65C8E2C5" w14:textId="77777777" w:rsidR="000750ED" w:rsidRDefault="000750ED" w:rsidP="000750ED">
            <w:pPr>
              <w:spacing w:before="60" w:after="100"/>
              <w:jc w:val="left"/>
              <w:rPr>
                <w:rFonts w:ascii="Arial Narrow" w:hAnsi="Arial Narrow"/>
                <w:sz w:val="17"/>
                <w:szCs w:val="17"/>
              </w:rPr>
            </w:pPr>
            <w:r>
              <w:rPr>
                <w:rFonts w:ascii="Arial Narrow" w:hAnsi="Arial Narrow"/>
                <w:sz w:val="17"/>
                <w:szCs w:val="17"/>
              </w:rPr>
              <w:t>WI</w:t>
            </w:r>
          </w:p>
        </w:tc>
        <w:tc>
          <w:tcPr>
            <w:tcW w:w="1886" w:type="dxa"/>
          </w:tcPr>
          <w:p w14:paraId="66B0870A"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t>Wisconsin Industrial Energy Group</w:t>
            </w:r>
          </w:p>
        </w:tc>
        <w:tc>
          <w:tcPr>
            <w:tcW w:w="1527" w:type="dxa"/>
          </w:tcPr>
          <w:p w14:paraId="1D3984EB" w14:textId="77777777" w:rsidR="000750ED" w:rsidRDefault="000750ED" w:rsidP="000750ED">
            <w:pPr>
              <w:spacing w:before="60" w:after="100"/>
              <w:jc w:val="left"/>
              <w:rPr>
                <w:rFonts w:ascii="Arial Narrow" w:hAnsi="Arial Narrow"/>
                <w:spacing w:val="-2"/>
                <w:sz w:val="17"/>
              </w:rPr>
            </w:pPr>
            <w:r>
              <w:rPr>
                <w:rFonts w:ascii="Arial Narrow" w:hAnsi="Arial Narrow"/>
                <w:spacing w:val="-2"/>
                <w:sz w:val="17"/>
              </w:rPr>
              <w:t>Wisconsin Electric Power Company</w:t>
            </w:r>
          </w:p>
        </w:tc>
        <w:tc>
          <w:tcPr>
            <w:tcW w:w="3447" w:type="dxa"/>
          </w:tcPr>
          <w:p w14:paraId="42ACEFA2" w14:textId="77777777" w:rsidR="000750ED" w:rsidRDefault="000750ED" w:rsidP="000750ED">
            <w:pPr>
              <w:tabs>
                <w:tab w:val="right" w:pos="3387"/>
              </w:tabs>
              <w:spacing w:before="60" w:after="100"/>
              <w:jc w:val="left"/>
              <w:rPr>
                <w:rFonts w:ascii="Arial Narrow" w:hAnsi="Arial Narrow"/>
                <w:spacing w:val="-2"/>
                <w:sz w:val="17"/>
              </w:rPr>
            </w:pPr>
            <w:r>
              <w:rPr>
                <w:rFonts w:ascii="Arial Narrow" w:hAnsi="Arial Narrow"/>
                <w:spacing w:val="-2"/>
                <w:sz w:val="17"/>
              </w:rPr>
              <w:t>Ratemaking alternatives for recovery of retired plant costs, including securitization financing.</w:t>
            </w:r>
          </w:p>
        </w:tc>
      </w:tr>
    </w:tbl>
    <w:p w14:paraId="4DE7C089" w14:textId="77777777" w:rsidR="00400085" w:rsidRPr="00F1375B" w:rsidRDefault="00400085" w:rsidP="000750ED">
      <w:pPr>
        <w:jc w:val="left"/>
      </w:pPr>
    </w:p>
    <w:sectPr w:rsidR="00400085" w:rsidRPr="00F1375B" w:rsidSect="00391D40">
      <w:headerReference w:type="default" r:id="rId16"/>
      <w:footerReference w:type="default" r:id="rId17"/>
      <w:endnotePr>
        <w:numFmt w:val="decimal"/>
      </w:endnotePr>
      <w:pgSz w:w="12240" w:h="15840" w:code="1"/>
      <w:pgMar w:top="1440" w:right="1440" w:bottom="1728"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D9FB" w14:textId="77777777" w:rsidR="006C01BC" w:rsidRDefault="006C01BC" w:rsidP="00BC0A1E">
      <w:r>
        <w:separator/>
      </w:r>
    </w:p>
  </w:endnote>
  <w:endnote w:type="continuationSeparator" w:id="0">
    <w:p w14:paraId="1AC8D03C" w14:textId="77777777" w:rsidR="006C01BC" w:rsidRDefault="006C01BC" w:rsidP="00BC0A1E">
      <w:r>
        <w:continuationSeparator/>
      </w:r>
    </w:p>
  </w:endnote>
  <w:endnote w:type="continuationNotice" w:id="1">
    <w:p w14:paraId="235D2D66" w14:textId="77777777" w:rsidR="006C01BC" w:rsidRDefault="006C0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CA52" w14:textId="132AF14F" w:rsidR="00B7779D" w:rsidRDefault="00B7779D" w:rsidP="004352DB">
    <w:pPr>
      <w:pStyle w:val="Footer"/>
      <w:jc w:val="center"/>
    </w:pPr>
  </w:p>
  <w:p w14:paraId="279C4FFB" w14:textId="77777777" w:rsidR="00B7779D" w:rsidRDefault="00B7779D" w:rsidP="004352DB">
    <w:pPr>
      <w:pStyle w:val="Footer"/>
      <w:tabs>
        <w:tab w:val="clear" w:pos="4320"/>
        <w:tab w:val="clear" w:pos="8640"/>
        <w:tab w:val="left" w:pos="6810"/>
      </w:tabs>
    </w:pPr>
  </w:p>
  <w:p w14:paraId="32B51FC2" w14:textId="77777777" w:rsidR="00B7779D" w:rsidRPr="004352DB" w:rsidRDefault="00B7779D" w:rsidP="004352DB">
    <w:pPr>
      <w:pStyle w:val="Footer"/>
    </w:pPr>
  </w:p>
  <w:p w14:paraId="22DC3A0E" w14:textId="77777777" w:rsidR="00B7779D" w:rsidRDefault="00B777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B727" w14:textId="6BA51062" w:rsidR="00B7779D" w:rsidRPr="00E57A79" w:rsidRDefault="00B7779D" w:rsidP="00E57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1E26" w14:textId="77777777" w:rsidR="00B7779D" w:rsidRPr="00D603B8" w:rsidRDefault="00B7779D">
    <w:pPr>
      <w:tabs>
        <w:tab w:val="left" w:pos="-720"/>
      </w:tabs>
      <w:suppressAutoHyphens/>
      <w:rPr>
        <w:spacing w:val="-2"/>
        <w:sz w:val="22"/>
        <w:szCs w:val="22"/>
      </w:rPr>
    </w:pPr>
  </w:p>
  <w:p w14:paraId="011D70AC" w14:textId="77777777" w:rsidR="00B7779D" w:rsidRPr="00D603B8" w:rsidRDefault="00B7779D">
    <w:pPr>
      <w:tabs>
        <w:tab w:val="left" w:pos="-720"/>
      </w:tabs>
      <w:suppressAutoHyphens/>
      <w:rPr>
        <w:spacing w:val="-2"/>
        <w:sz w:val="22"/>
        <w:szCs w:val="22"/>
      </w:rPr>
    </w:pPr>
    <w:r>
      <w:rPr>
        <w:noProof/>
      </w:rPr>
      <mc:AlternateContent>
        <mc:Choice Requires="wps">
          <w:drawing>
            <wp:anchor distT="0" distB="0" distL="114300" distR="114300" simplePos="0" relativeHeight="251657728" behindDoc="1" locked="0" layoutInCell="0" allowOverlap="1" wp14:anchorId="7D46A103" wp14:editId="199BF47E">
              <wp:simplePos x="0" y="0"/>
              <wp:positionH relativeFrom="margin">
                <wp:posOffset>3200400</wp:posOffset>
              </wp:positionH>
              <wp:positionV relativeFrom="paragraph">
                <wp:posOffset>0</wp:posOffset>
              </wp:positionV>
              <wp:extent cx="274320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A98E2" id="Rectangle 4" o:spid="_x0000_s1026" style="position:absolute;margin-left:252pt;margin-top:0;width:3in;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" o:allowincell="f" fillcolor="black" stroked="f" strokeweight=".05pt">
              <w10:wrap anchorx="margin"/>
            </v:rect>
          </w:pict>
        </mc:Fallback>
      </mc:AlternateContent>
    </w:r>
  </w:p>
  <w:p w14:paraId="61783A4B" w14:textId="77777777" w:rsidR="00B7779D" w:rsidRPr="002A4A3A" w:rsidRDefault="00B7779D" w:rsidP="00E2704A">
    <w:pPr>
      <w:tabs>
        <w:tab w:val="left" w:pos="-720"/>
      </w:tabs>
      <w:suppressAutoHyphens/>
      <w:jc w:val="right"/>
      <w:rPr>
        <w:b/>
        <w:spacing w:val="-3"/>
        <w:sz w:val="22"/>
        <w:szCs w:val="22"/>
      </w:rPr>
    </w:pPr>
    <w:r w:rsidRPr="00D603B8">
      <w:rPr>
        <w:b/>
        <w:spacing w:val="-3"/>
        <w:sz w:val="22"/>
        <w:szCs w:val="22"/>
      </w:rPr>
      <w:t>J. KENNEDY AND ASSOCIATES,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3A9E" w14:textId="77777777" w:rsidR="00B7779D" w:rsidRPr="009312F4" w:rsidRDefault="00B7779D" w:rsidP="00DA56AC">
    <w:pPr>
      <w:pStyle w:val="Footer"/>
      <w:jc w:val="right"/>
      <w:rPr>
        <w:sz w:val="20"/>
        <w:szCs w:val="20"/>
      </w:rPr>
    </w:pPr>
    <w:r w:rsidRPr="009312F4">
      <w:rPr>
        <w:sz w:val="20"/>
        <w:szCs w:val="20"/>
      </w:rPr>
      <w:t>_________________________________________</w:t>
    </w:r>
  </w:p>
  <w:p w14:paraId="0A596EE8" w14:textId="77777777" w:rsidR="00B7779D" w:rsidRPr="009312F4" w:rsidRDefault="00B7779D" w:rsidP="00DA56AC">
    <w:pPr>
      <w:pStyle w:val="Footer"/>
      <w:jc w:val="right"/>
      <w:rPr>
        <w:sz w:val="20"/>
        <w:szCs w:val="20"/>
      </w:rPr>
    </w:pPr>
    <w:r w:rsidRPr="009312F4">
      <w:rPr>
        <w:i/>
        <w:sz w:val="20"/>
        <w:szCs w:val="20"/>
      </w:rPr>
      <w:t>J. Kennedy and Associates, Inc.</w:t>
    </w:r>
  </w:p>
  <w:p w14:paraId="240073E7" w14:textId="77777777" w:rsidR="00B7779D" w:rsidRDefault="00B7779D" w:rsidP="006132C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0514" w14:textId="77777777" w:rsidR="006C01BC" w:rsidRDefault="006C01BC" w:rsidP="00BC0A1E">
      <w:r>
        <w:separator/>
      </w:r>
    </w:p>
  </w:footnote>
  <w:footnote w:type="continuationSeparator" w:id="0">
    <w:p w14:paraId="3E474EBE" w14:textId="77777777" w:rsidR="006C01BC" w:rsidRDefault="006C01BC" w:rsidP="00BC0A1E">
      <w:r>
        <w:continuationSeparator/>
      </w:r>
    </w:p>
  </w:footnote>
  <w:footnote w:type="continuationNotice" w:id="1">
    <w:p w14:paraId="54F25A5B" w14:textId="77777777" w:rsidR="006C01BC" w:rsidRDefault="006C01BC"/>
  </w:footnote>
  <w:footnote w:id="2">
    <w:p w14:paraId="57DEC99D" w14:textId="77777777" w:rsidR="00B7779D" w:rsidRPr="00755E49" w:rsidRDefault="00B7779D" w:rsidP="00DD4AB8">
      <w:pPr>
        <w:pStyle w:val="FootnoteText"/>
        <w:ind w:firstLine="720"/>
      </w:pPr>
      <w:r w:rsidRPr="00755E49">
        <w:rPr>
          <w:rStyle w:val="FootnoteReference"/>
        </w:rPr>
        <w:footnoteRef/>
      </w:r>
      <w:r w:rsidRPr="00755E49">
        <w:rPr>
          <w:vertAlign w:val="superscript"/>
        </w:rPr>
        <w:t xml:space="preserve"> </w:t>
      </w:r>
      <w:r>
        <w:t>My qualifications and regulatory appearances are further detailed in my Exhibit___(LK-1).</w:t>
      </w:r>
    </w:p>
  </w:footnote>
  <w:footnote w:id="3">
    <w:p w14:paraId="5F7DD9E5" w14:textId="29E74B20" w:rsidR="00B7779D" w:rsidRDefault="00B7779D" w:rsidP="003B0458">
      <w:pPr>
        <w:pStyle w:val="FootnoteText"/>
        <w:ind w:firstLine="720"/>
      </w:pPr>
      <w:r>
        <w:rPr>
          <w:rStyle w:val="FootnoteReference"/>
        </w:rPr>
        <w:footnoteRef/>
      </w:r>
      <w:r>
        <w:t xml:space="preserve"> I have attached the Kennedy and Associates report as my Exhibit___(LK-2).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181191"/>
      <w:docPartObj>
        <w:docPartGallery w:val="Page Numbers (Top of Page)"/>
        <w:docPartUnique/>
      </w:docPartObj>
    </w:sdtPr>
    <w:sdtEndPr/>
    <w:sdtContent>
      <w:p w14:paraId="47118798" w14:textId="156C3988" w:rsidR="00B7779D" w:rsidRDefault="00B7779D" w:rsidP="00B7779D">
        <w:pPr>
          <w:pStyle w:val="Header"/>
          <w:jc w:val="right"/>
        </w:pPr>
        <w:r>
          <w:t>Direct Testimony of Lane Kollen</w:t>
        </w:r>
      </w:p>
      <w:p w14:paraId="4143ED76" w14:textId="021E1E29" w:rsidR="00B7779D" w:rsidRPr="00B7779D" w:rsidRDefault="00B7779D" w:rsidP="00B7779D">
        <w:pPr>
          <w:pStyle w:val="Header"/>
          <w:jc w:val="right"/>
        </w:pPr>
        <w:r w:rsidRPr="00B7779D">
          <w:t xml:space="preserve">Page </w:t>
        </w:r>
        <w:r w:rsidRPr="00B7779D">
          <w:rPr>
            <w:bCs/>
          </w:rPr>
          <w:fldChar w:fldCharType="begin"/>
        </w:r>
        <w:r w:rsidRPr="00B7779D">
          <w:rPr>
            <w:bCs/>
          </w:rPr>
          <w:instrText xml:space="preserve"> PAGE </w:instrText>
        </w:r>
        <w:r w:rsidRPr="00B7779D">
          <w:rPr>
            <w:bCs/>
          </w:rPr>
          <w:fldChar w:fldCharType="separate"/>
        </w:r>
        <w:r w:rsidR="00B3407A">
          <w:rPr>
            <w:bCs/>
            <w:noProof/>
          </w:rPr>
          <w:t>2</w:t>
        </w:r>
        <w:r w:rsidRPr="00B7779D">
          <w:rPr>
            <w:bCs/>
          </w:rPr>
          <w:fldChar w:fldCharType="end"/>
        </w:r>
        <w:r w:rsidRPr="00B7779D">
          <w:t xml:space="preserve"> of </w:t>
        </w:r>
        <w:r w:rsidR="00B3407A">
          <w:rPr>
            <w:bCs/>
          </w:rPr>
          <w:fldChar w:fldCharType="begin"/>
        </w:r>
        <w:r w:rsidR="00B3407A">
          <w:rPr>
            <w:bCs/>
          </w:rPr>
          <w:instrText xml:space="preserve"> =</w:instrText>
        </w:r>
        <w:r w:rsidRPr="00B7779D">
          <w:rPr>
            <w:bCs/>
          </w:rPr>
          <w:fldChar w:fldCharType="begin"/>
        </w:r>
        <w:r w:rsidRPr="00B7779D">
          <w:rPr>
            <w:bCs/>
          </w:rPr>
          <w:instrText xml:space="preserve"> NUMPAGES  </w:instrText>
        </w:r>
        <w:r w:rsidRPr="00B7779D">
          <w:rPr>
            <w:bCs/>
          </w:rPr>
          <w:fldChar w:fldCharType="separate"/>
        </w:r>
        <w:r w:rsidR="00132393">
          <w:rPr>
            <w:bCs/>
            <w:noProof/>
          </w:rPr>
          <w:instrText>47</w:instrText>
        </w:r>
        <w:r w:rsidRPr="00B7779D">
          <w:rPr>
            <w:bCs/>
          </w:rPr>
          <w:fldChar w:fldCharType="end"/>
        </w:r>
        <w:r w:rsidR="00B3407A">
          <w:rPr>
            <w:bCs/>
          </w:rPr>
          <w:instrText xml:space="preserve">-43 </w:instrText>
        </w:r>
        <w:r w:rsidR="00B3407A">
          <w:rPr>
            <w:bCs/>
          </w:rPr>
          <w:fldChar w:fldCharType="separate"/>
        </w:r>
        <w:r w:rsidR="00132393">
          <w:rPr>
            <w:bCs/>
            <w:noProof/>
          </w:rPr>
          <w:t>4</w:t>
        </w:r>
        <w:r w:rsidR="00B3407A">
          <w:rPr>
            <w:bCs/>
          </w:rPr>
          <w:fldChar w:fldCharType="end"/>
        </w:r>
      </w:p>
    </w:sdtContent>
  </w:sdt>
  <w:p w14:paraId="2999854D" w14:textId="77777777" w:rsidR="00B7779D" w:rsidRPr="00B7779D" w:rsidRDefault="00B777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D978" w14:textId="77777777" w:rsidR="00B7779D" w:rsidRPr="000C5B0A" w:rsidRDefault="00B7779D" w:rsidP="000C5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1C79" w14:textId="77777777" w:rsidR="00B7779D" w:rsidRDefault="00B7779D" w:rsidP="00DA56AC">
    <w:pPr>
      <w:jc w:val="right"/>
      <w:rPr>
        <w:sz w:val="20"/>
        <w:szCs w:val="20"/>
      </w:rPr>
    </w:pPr>
    <w:r w:rsidRPr="008D7206">
      <w:rPr>
        <w:sz w:val="20"/>
        <w:szCs w:val="20"/>
      </w:rPr>
      <w:t>Exhibit___(STF-</w:t>
    </w:r>
    <w:r>
      <w:rPr>
        <w:sz w:val="20"/>
        <w:szCs w:val="20"/>
      </w:rPr>
      <w:t>NHK</w:t>
    </w:r>
    <w:r w:rsidRPr="008D7206">
      <w:rPr>
        <w:sz w:val="20"/>
        <w:szCs w:val="20"/>
      </w:rPr>
      <w:t>-</w:t>
    </w:r>
    <w:r>
      <w:rPr>
        <w:sz w:val="20"/>
        <w:szCs w:val="20"/>
      </w:rPr>
      <w:t>1</w:t>
    </w:r>
    <w:r w:rsidRPr="008D7206">
      <w:rPr>
        <w:sz w:val="20"/>
        <w:szCs w:val="20"/>
      </w:rPr>
      <w:t>)</w:t>
    </w:r>
  </w:p>
  <w:p w14:paraId="34720EFF" w14:textId="77777777" w:rsidR="00B7779D" w:rsidRPr="009312F4" w:rsidRDefault="00B7779D" w:rsidP="00DA56AC">
    <w:pPr>
      <w:pStyle w:val="Header"/>
      <w:jc w:val="right"/>
      <w:rPr>
        <w:sz w:val="20"/>
        <w:szCs w:val="20"/>
      </w:rPr>
    </w:pPr>
    <w:r w:rsidRPr="009312F4">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p w14:paraId="16B61997" w14:textId="77777777" w:rsidR="00B7779D" w:rsidRPr="00DA56AC" w:rsidRDefault="00B7779D" w:rsidP="00DA5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60C" w14:textId="4D07C889" w:rsidR="00B7779D" w:rsidRDefault="00B7779D" w:rsidP="00A473DC">
    <w:pPr>
      <w:jc w:val="right"/>
      <w:rPr>
        <w:sz w:val="20"/>
        <w:szCs w:val="20"/>
      </w:rPr>
    </w:pPr>
    <w:r w:rsidRPr="008D7206">
      <w:rPr>
        <w:sz w:val="20"/>
        <w:szCs w:val="20"/>
      </w:rPr>
      <w:t>Exhibit</w:t>
    </w:r>
    <w:r>
      <w:rPr>
        <w:sz w:val="20"/>
        <w:szCs w:val="20"/>
      </w:rPr>
      <w:t xml:space="preserve"> LK-1</w:t>
    </w:r>
  </w:p>
  <w:p w14:paraId="07BCF97B" w14:textId="4F784D48" w:rsidR="00B7779D" w:rsidRPr="009312F4" w:rsidRDefault="00B7779D" w:rsidP="00B610B5">
    <w:pPr>
      <w:pStyle w:val="Header"/>
      <w:tabs>
        <w:tab w:val="clear" w:pos="4320"/>
      </w:tabs>
      <w:jc w:val="right"/>
      <w:rPr>
        <w:b/>
        <w:bCs/>
        <w:sz w:val="20"/>
        <w:szCs w:val="20"/>
      </w:rPr>
    </w:pPr>
    <w:r>
      <w:rPr>
        <w:sz w:val="20"/>
        <w:szCs w:val="20"/>
      </w:rPr>
      <w:tab/>
    </w: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B3407A">
      <w:rPr>
        <w:noProof/>
        <w:sz w:val="20"/>
        <w:szCs w:val="20"/>
      </w:rPr>
      <w:t>1</w:t>
    </w:r>
    <w:r w:rsidRPr="0045556F">
      <w:rPr>
        <w:noProof/>
        <w:sz w:val="20"/>
        <w:szCs w:val="20"/>
      </w:rPr>
      <w:fldChar w:fldCharType="end"/>
    </w:r>
  </w:p>
  <w:p w14:paraId="77BBA58B" w14:textId="77777777" w:rsidR="00B7779D" w:rsidRPr="009312F4" w:rsidRDefault="00B7779D" w:rsidP="00814DF3">
    <w:pPr>
      <w:pStyle w:val="Header"/>
      <w:pBdr>
        <w:bottom w:val="single" w:sz="4" w:space="1" w:color="auto"/>
      </w:pBdr>
      <w:tabs>
        <w:tab w:val="clear" w:pos="8640"/>
        <w:tab w:val="right" w:pos="9360"/>
      </w:tabs>
      <w:rPr>
        <w:b/>
        <w:sz w:val="20"/>
        <w:szCs w:val="20"/>
      </w:rPr>
    </w:pPr>
    <w:r w:rsidRPr="009312F4">
      <w:rPr>
        <w:b/>
        <w:sz w:val="20"/>
        <w:szCs w:val="20"/>
      </w:rPr>
      <w:t xml:space="preserve">QUALIFICATIONS OF </w:t>
    </w:r>
    <w:r>
      <w:rPr>
        <w:b/>
        <w:sz w:val="20"/>
        <w:szCs w:val="20"/>
      </w:rPr>
      <w:t>LANE KOLLEN</w:t>
    </w:r>
    <w:r w:rsidRPr="009312F4">
      <w:rPr>
        <w:b/>
        <w:sz w:val="20"/>
        <w:szCs w:val="20"/>
      </w:rPr>
      <w:t xml:space="preserve">                          </w:t>
    </w:r>
    <w:r>
      <w:rPr>
        <w:b/>
        <w:sz w:val="20"/>
        <w:szCs w:val="20"/>
      </w:rPr>
      <w:tab/>
    </w:r>
  </w:p>
  <w:p w14:paraId="74CAB8BC" w14:textId="77777777" w:rsidR="00B7779D" w:rsidRPr="00DA56AC" w:rsidRDefault="00B7779D" w:rsidP="00814D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54A7" w14:textId="269BF914" w:rsidR="00B7779D" w:rsidRPr="009312F4" w:rsidRDefault="00B7779D" w:rsidP="00F1375B">
    <w:pPr>
      <w:pStyle w:val="Header"/>
      <w:jc w:val="right"/>
      <w:rPr>
        <w:sz w:val="20"/>
        <w:szCs w:val="20"/>
      </w:rPr>
    </w:pPr>
    <w:r>
      <w:rPr>
        <w:sz w:val="20"/>
        <w:szCs w:val="20"/>
      </w:rPr>
      <w:t>Exhibit___(LK-1</w:t>
    </w:r>
    <w:r w:rsidRPr="009312F4">
      <w:rPr>
        <w:sz w:val="20"/>
        <w:szCs w:val="20"/>
      </w:rPr>
      <w:t>)</w:t>
    </w:r>
  </w:p>
  <w:p w14:paraId="0CC455D3" w14:textId="26A332BB" w:rsidR="00B7779D" w:rsidRPr="009312F4" w:rsidRDefault="00B7779D" w:rsidP="00F1375B">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B3407A">
      <w:rPr>
        <w:noProof/>
        <w:sz w:val="20"/>
        <w:szCs w:val="20"/>
      </w:rPr>
      <w:t>41</w:t>
    </w:r>
    <w:r w:rsidRPr="0045556F">
      <w:rPr>
        <w:noProof/>
        <w:sz w:val="20"/>
        <w:szCs w:val="20"/>
      </w:rPr>
      <w:fldChar w:fldCharType="end"/>
    </w:r>
  </w:p>
  <w:p w14:paraId="631D3A3F" w14:textId="77777777" w:rsidR="00B7779D" w:rsidRPr="009312F4" w:rsidRDefault="00B7779D" w:rsidP="00F1375B">
    <w:pPr>
      <w:pStyle w:val="Header"/>
      <w:jc w:val="right"/>
      <w:rPr>
        <w:b/>
        <w:bCs/>
        <w:sz w:val="20"/>
        <w:szCs w:val="20"/>
      </w:rPr>
    </w:pPr>
    <w:r w:rsidRPr="009312F4">
      <w:rPr>
        <w:b/>
        <w:bCs/>
        <w:sz w:val="20"/>
        <w:szCs w:val="20"/>
      </w:rPr>
      <w:tab/>
    </w:r>
  </w:p>
  <w:p w14:paraId="73505E5F" w14:textId="77777777" w:rsidR="00B7779D" w:rsidRPr="009312F4" w:rsidRDefault="00B7779D" w:rsidP="00F1375B">
    <w:pPr>
      <w:pStyle w:val="Header"/>
      <w:pBdr>
        <w:bottom w:val="single" w:sz="4" w:space="1" w:color="auto"/>
      </w:pBdr>
      <w:tabs>
        <w:tab w:val="clear" w:pos="8640"/>
        <w:tab w:val="right" w:pos="9360"/>
      </w:tabs>
      <w:rPr>
        <w:b/>
        <w:sz w:val="20"/>
        <w:szCs w:val="20"/>
      </w:rPr>
    </w:pPr>
    <w:r w:rsidRPr="009312F4">
      <w:rPr>
        <w:b/>
        <w:sz w:val="20"/>
        <w:szCs w:val="20"/>
      </w:rPr>
      <w:t xml:space="preserve">QUALIFICATIONS OF </w:t>
    </w:r>
    <w:r>
      <w:rPr>
        <w:b/>
        <w:sz w:val="20"/>
        <w:szCs w:val="20"/>
      </w:rPr>
      <w:t>LANE KOLLEN</w:t>
    </w:r>
    <w:r w:rsidRPr="009312F4">
      <w:rPr>
        <w:b/>
        <w:sz w:val="20"/>
        <w:szCs w:val="20"/>
      </w:rPr>
      <w:t xml:space="preserve">                          </w:t>
    </w:r>
    <w:r>
      <w:rPr>
        <w:b/>
        <w:sz w:val="20"/>
        <w:szCs w:val="20"/>
      </w:rPr>
      <w:tab/>
    </w:r>
  </w:p>
  <w:p w14:paraId="6D415A65" w14:textId="77777777" w:rsidR="00B7779D" w:rsidRPr="00DA56AC" w:rsidRDefault="00B7779D" w:rsidP="00DA56AC">
    <w:pPr>
      <w:pStyle w:val="Header"/>
    </w:pPr>
  </w:p>
  <w:p w14:paraId="7F35C681" w14:textId="77777777" w:rsidR="00B7779D" w:rsidRDefault="00B77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1C1F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D9CF0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7A1A93E2"/>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upperLetter"/>
      <w:lvlText w:val="(%8)"/>
      <w:legacy w:legacy="1" w:legacySpace="0" w:legacyIndent="0"/>
      <w:lvlJc w:val="left"/>
    </w:lvl>
    <w:lvl w:ilvl="8">
      <w:numFmt w:val="none"/>
      <w:lvlText w:val=""/>
      <w:lvlJc w:val="left"/>
    </w:lvl>
  </w:abstractNum>
  <w:abstractNum w:abstractNumId="3" w15:restartNumberingAfterBreak="0">
    <w:nsid w:val="00196639"/>
    <w:multiLevelType w:val="hybridMultilevel"/>
    <w:tmpl w:val="8D5A37AA"/>
    <w:lvl w:ilvl="0" w:tplc="85B4B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22BF8"/>
    <w:multiLevelType w:val="hybridMultilevel"/>
    <w:tmpl w:val="E0469702"/>
    <w:lvl w:ilvl="0" w:tplc="0A5E3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460A6"/>
    <w:multiLevelType w:val="hybridMultilevel"/>
    <w:tmpl w:val="14B01F54"/>
    <w:lvl w:ilvl="0" w:tplc="F9586610">
      <w:start w:val="1"/>
      <w:numFmt w:val="upperRoman"/>
      <w:pStyle w:val="Style1"/>
      <w:lvlText w:val="%1."/>
      <w:lvlJc w:val="right"/>
      <w:pPr>
        <w:ind w:left="720" w:hanging="360"/>
      </w:pPr>
      <w:rPr>
        <w:rFonts w:hint="default"/>
      </w:rPr>
    </w:lvl>
    <w:lvl w:ilvl="1" w:tplc="04090019">
      <w:start w:val="1"/>
      <w:numFmt w:val="lowerLetter"/>
      <w:pStyle w:val="Style1"/>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4397E"/>
    <w:multiLevelType w:val="hybridMultilevel"/>
    <w:tmpl w:val="E0A260AE"/>
    <w:lvl w:ilvl="0" w:tplc="0A62B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84DBB"/>
    <w:multiLevelType w:val="hybridMultilevel"/>
    <w:tmpl w:val="6AEA1122"/>
    <w:lvl w:ilvl="0" w:tplc="B464022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B45DC"/>
    <w:multiLevelType w:val="hybridMultilevel"/>
    <w:tmpl w:val="B47435C2"/>
    <w:lvl w:ilvl="0" w:tplc="B676668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93604B"/>
    <w:multiLevelType w:val="multilevel"/>
    <w:tmpl w:val="C52CB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5E440B"/>
    <w:multiLevelType w:val="multilevel"/>
    <w:tmpl w:val="7C66FAC2"/>
    <w:lvl w:ilvl="0">
      <w:start w:val="2"/>
      <w:numFmt w:val="bullet"/>
      <w:pStyle w:val="LGListBullet"/>
      <w:lvlText w:val=""/>
      <w:lvlJc w:val="left"/>
      <w:pPr>
        <w:tabs>
          <w:tab w:val="num" w:pos="720"/>
        </w:tabs>
        <w:ind w:left="720" w:hanging="720"/>
      </w:pPr>
      <w:rPr>
        <w:rFonts w:ascii="Symbol" w:hAnsi="Symbol" w:hint="default"/>
      </w:rPr>
    </w:lvl>
    <w:lvl w:ilvl="1">
      <w:start w:val="1"/>
      <w:numFmt w:val="bullet"/>
      <w:pStyle w:val="LGListBullet1"/>
      <w:lvlText w:val="o"/>
      <w:lvlJc w:val="left"/>
      <w:pPr>
        <w:tabs>
          <w:tab w:val="num" w:pos="1440"/>
        </w:tabs>
        <w:ind w:left="1440" w:hanging="720"/>
      </w:pPr>
      <w:rPr>
        <w:rFonts w:ascii="Courier New" w:hAnsi="Courier New" w:hint="default"/>
      </w:rPr>
    </w:lvl>
    <w:lvl w:ilvl="2">
      <w:start w:val="1"/>
      <w:numFmt w:val="bullet"/>
      <w:pStyle w:val="LGListBullet2"/>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E356A40"/>
    <w:multiLevelType w:val="hybridMultilevel"/>
    <w:tmpl w:val="C4EC3B84"/>
    <w:lvl w:ilvl="0" w:tplc="5252A472">
      <w:start w:val="1"/>
      <w:numFmt w:val="decimal"/>
      <w:pStyle w:val="RFI"/>
      <w:lvlText w:val="CC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40DFB"/>
    <w:multiLevelType w:val="hybridMultilevel"/>
    <w:tmpl w:val="96BAFE80"/>
    <w:lvl w:ilvl="0" w:tplc="7084E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46FE4"/>
    <w:multiLevelType w:val="hybridMultilevel"/>
    <w:tmpl w:val="E0A260AE"/>
    <w:lvl w:ilvl="0" w:tplc="0A62B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C0B27"/>
    <w:multiLevelType w:val="multilevel"/>
    <w:tmpl w:val="1F24EE3A"/>
    <w:lvl w:ilvl="0">
      <w:start w:val="1"/>
      <w:numFmt w:val="decimal"/>
      <w:pStyle w:val="JDHNumberedList"/>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Symbol" w:hint="default"/>
      </w:rPr>
    </w:lvl>
    <w:lvl w:ilvl="2">
      <w:numFmt w:val="bullet"/>
      <w:lvlText w:val=""/>
      <w:lvlJc w:val="left"/>
      <w:pPr>
        <w:tabs>
          <w:tab w:val="num" w:pos="1440"/>
        </w:tabs>
        <w:ind w:left="1440" w:hanging="720"/>
      </w:pPr>
      <w:rPr>
        <w:rFonts w:ascii="Symbol" w:hAnsi="Symbol" w:cs="Symbol" w:hint="default"/>
        <w:color w:val="auto"/>
      </w:rPr>
    </w:lvl>
    <w:lvl w:ilvl="3">
      <w:numFmt w:val="none"/>
      <w:lvlText w:val=""/>
      <w:lvlJc w:val="left"/>
      <w:pPr>
        <w:tabs>
          <w:tab w:val="num" w:pos="360"/>
        </w:tabs>
      </w:pPr>
      <w:rPr>
        <w:rFonts w:ascii="Tms Rmn" w:hAnsi="Tms Rmn" w:cs="Tms Rmn" w:hint="default"/>
      </w:rPr>
    </w:lvl>
    <w:lvl w:ilvl="4">
      <w:numFmt w:val="none"/>
      <w:lvlText w:val=""/>
      <w:lvlJc w:val="left"/>
      <w:pPr>
        <w:tabs>
          <w:tab w:val="num" w:pos="0"/>
        </w:tabs>
      </w:pPr>
      <w:rPr>
        <w:rFonts w:ascii="Tms Rmn" w:hAnsi="Tms Rmn" w:cs="Tms Rmn" w:hint="default"/>
      </w:rPr>
    </w:lvl>
    <w:lvl w:ilvl="5">
      <w:numFmt w:val="none"/>
      <w:lvlText w:val=""/>
      <w:lvlJc w:val="left"/>
      <w:pPr>
        <w:tabs>
          <w:tab w:val="num" w:pos="0"/>
        </w:tabs>
      </w:pPr>
      <w:rPr>
        <w:rFonts w:ascii="Tms Rmn" w:hAnsi="Tms Rmn" w:cs="Tms Rmn" w:hint="default"/>
      </w:rPr>
    </w:lvl>
    <w:lvl w:ilvl="6">
      <w:numFmt w:val="none"/>
      <w:lvlText w:val=""/>
      <w:lvlJc w:val="left"/>
      <w:pPr>
        <w:tabs>
          <w:tab w:val="num" w:pos="0"/>
        </w:tabs>
      </w:pPr>
      <w:rPr>
        <w:rFonts w:ascii="Tms Rmn" w:hAnsi="Tms Rmn" w:cs="Tms Rmn" w:hint="default"/>
      </w:rPr>
    </w:lvl>
    <w:lvl w:ilvl="7">
      <w:numFmt w:val="none"/>
      <w:lvlText w:val=""/>
      <w:lvlJc w:val="left"/>
      <w:pPr>
        <w:tabs>
          <w:tab w:val="num" w:pos="0"/>
        </w:tabs>
      </w:pPr>
      <w:rPr>
        <w:rFonts w:ascii="Tms Rmn" w:hAnsi="Tms Rmn" w:cs="Tms Rmn" w:hint="default"/>
      </w:rPr>
    </w:lvl>
    <w:lvl w:ilvl="8">
      <w:numFmt w:val="none"/>
      <w:lvlText w:val=""/>
      <w:lvlJc w:val="left"/>
      <w:pPr>
        <w:tabs>
          <w:tab w:val="num" w:pos="0"/>
        </w:tabs>
      </w:pPr>
      <w:rPr>
        <w:rFonts w:ascii="Tms Rmn" w:hAnsi="Tms Rmn" w:cs="Tms Rmn" w:hint="default"/>
      </w:rPr>
    </w:lvl>
  </w:abstractNum>
  <w:abstractNum w:abstractNumId="15" w15:restartNumberingAfterBreak="0">
    <w:nsid w:val="59F25C49"/>
    <w:multiLevelType w:val="multilevel"/>
    <w:tmpl w:val="337213EC"/>
    <w:lvl w:ilvl="0">
      <w:start w:val="1"/>
      <w:numFmt w:val="decimal"/>
      <w:pStyle w:val="TOCBRE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6A05525"/>
    <w:multiLevelType w:val="multilevel"/>
    <w:tmpl w:val="2AF43FCE"/>
    <w:lvl w:ilvl="0">
      <w:start w:val="1"/>
      <w:numFmt w:val="decimal"/>
      <w:pStyle w:val="LGListNumber"/>
      <w:lvlText w:val="%1."/>
      <w:lvlJc w:val="left"/>
      <w:pPr>
        <w:tabs>
          <w:tab w:val="num" w:pos="720"/>
        </w:tabs>
        <w:ind w:left="720" w:hanging="720"/>
      </w:pPr>
      <w:rPr>
        <w:rFonts w:hint="default"/>
      </w:rPr>
    </w:lvl>
    <w:lvl w:ilvl="1">
      <w:start w:val="1"/>
      <w:numFmt w:val="lowerLetter"/>
      <w:pStyle w:val="LGListNumber1"/>
      <w:lvlText w:val="%2."/>
      <w:lvlJc w:val="left"/>
      <w:pPr>
        <w:tabs>
          <w:tab w:val="num" w:pos="1440"/>
        </w:tabs>
        <w:ind w:left="1440" w:hanging="720"/>
      </w:pPr>
      <w:rPr>
        <w:rFonts w:hint="default"/>
      </w:rPr>
    </w:lvl>
    <w:lvl w:ilvl="2">
      <w:start w:val="1"/>
      <w:numFmt w:val="lowerRoman"/>
      <w:pStyle w:val="LGListNumber2"/>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7BC57FC"/>
    <w:multiLevelType w:val="multilevel"/>
    <w:tmpl w:val="0409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476A4B"/>
    <w:multiLevelType w:val="hybridMultilevel"/>
    <w:tmpl w:val="E0A260A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D55390"/>
    <w:multiLevelType w:val="hybridMultilevel"/>
    <w:tmpl w:val="EB72FB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7872825">
    <w:abstractNumId w:val="5"/>
  </w:num>
  <w:num w:numId="2" w16cid:durableId="183640020">
    <w:abstractNumId w:val="7"/>
  </w:num>
  <w:num w:numId="3" w16cid:durableId="1174883217">
    <w:abstractNumId w:val="8"/>
  </w:num>
  <w:num w:numId="4" w16cid:durableId="51734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16cid:durableId="604466289">
    <w:abstractNumId w:val="2"/>
  </w:num>
  <w:num w:numId="6" w16cid:durableId="2024431773">
    <w:abstractNumId w:val="1"/>
  </w:num>
  <w:num w:numId="7" w16cid:durableId="73474781">
    <w:abstractNumId w:val="10"/>
  </w:num>
  <w:num w:numId="8" w16cid:durableId="789713062">
    <w:abstractNumId w:val="0"/>
  </w:num>
  <w:num w:numId="9" w16cid:durableId="1264996335">
    <w:abstractNumId w:val="16"/>
  </w:num>
  <w:num w:numId="10" w16cid:durableId="1010107377">
    <w:abstractNumId w:val="11"/>
  </w:num>
  <w:num w:numId="11" w16cid:durableId="1136801931">
    <w:abstractNumId w:val="15"/>
  </w:num>
  <w:num w:numId="12" w16cid:durableId="1819030049">
    <w:abstractNumId w:val="14"/>
  </w:num>
  <w:num w:numId="13" w16cid:durableId="1711882265">
    <w:abstractNumId w:val="17"/>
  </w:num>
  <w:num w:numId="14" w16cid:durableId="1356420856">
    <w:abstractNumId w:val="9"/>
  </w:num>
  <w:num w:numId="15" w16cid:durableId="2024935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1213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1349582">
    <w:abstractNumId w:val="13"/>
  </w:num>
  <w:num w:numId="18" w16cid:durableId="870070865">
    <w:abstractNumId w:val="12"/>
  </w:num>
  <w:num w:numId="19" w16cid:durableId="1825388605">
    <w:abstractNumId w:val="4"/>
  </w:num>
  <w:num w:numId="20" w16cid:durableId="1270357500">
    <w:abstractNumId w:val="3"/>
  </w:num>
  <w:num w:numId="21" w16cid:durableId="1396122708">
    <w:abstractNumId w:val="19"/>
  </w:num>
  <w:num w:numId="22" w16cid:durableId="1554149576">
    <w:abstractNumId w:val="18"/>
  </w:num>
  <w:num w:numId="23" w16cid:durableId="1241752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U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TU1sDA1MTI1NDFV0lEKTi0uzszPAykwrAUAwiHeIiwAAAA="/>
  </w:docVars>
  <w:rsids>
    <w:rsidRoot w:val="00BC0A1E"/>
    <w:rsid w:val="00000264"/>
    <w:rsid w:val="0000030A"/>
    <w:rsid w:val="00000D91"/>
    <w:rsid w:val="0000105A"/>
    <w:rsid w:val="000016E5"/>
    <w:rsid w:val="000017FF"/>
    <w:rsid w:val="00001911"/>
    <w:rsid w:val="00001965"/>
    <w:rsid w:val="00001E2D"/>
    <w:rsid w:val="000021D5"/>
    <w:rsid w:val="000023CD"/>
    <w:rsid w:val="00002798"/>
    <w:rsid w:val="00002B10"/>
    <w:rsid w:val="00002DDD"/>
    <w:rsid w:val="0000323D"/>
    <w:rsid w:val="000034DA"/>
    <w:rsid w:val="000036A4"/>
    <w:rsid w:val="00003736"/>
    <w:rsid w:val="000041DF"/>
    <w:rsid w:val="000041F6"/>
    <w:rsid w:val="0000570F"/>
    <w:rsid w:val="00006B68"/>
    <w:rsid w:val="00006DE6"/>
    <w:rsid w:val="0000786B"/>
    <w:rsid w:val="00007E14"/>
    <w:rsid w:val="000104D3"/>
    <w:rsid w:val="0001076A"/>
    <w:rsid w:val="000108F5"/>
    <w:rsid w:val="00010ADF"/>
    <w:rsid w:val="00010C4B"/>
    <w:rsid w:val="00010F53"/>
    <w:rsid w:val="0001205F"/>
    <w:rsid w:val="0001377E"/>
    <w:rsid w:val="00013F5A"/>
    <w:rsid w:val="00014466"/>
    <w:rsid w:val="00015569"/>
    <w:rsid w:val="000155AA"/>
    <w:rsid w:val="00016C45"/>
    <w:rsid w:val="000171A6"/>
    <w:rsid w:val="000171FF"/>
    <w:rsid w:val="00017767"/>
    <w:rsid w:val="000206A0"/>
    <w:rsid w:val="00020CC5"/>
    <w:rsid w:val="00020E71"/>
    <w:rsid w:val="00020FD7"/>
    <w:rsid w:val="000214EF"/>
    <w:rsid w:val="0002172B"/>
    <w:rsid w:val="00021962"/>
    <w:rsid w:val="00021A48"/>
    <w:rsid w:val="00021B38"/>
    <w:rsid w:val="00021BC7"/>
    <w:rsid w:val="000222E9"/>
    <w:rsid w:val="00022B25"/>
    <w:rsid w:val="00022EF9"/>
    <w:rsid w:val="00023F23"/>
    <w:rsid w:val="00024D38"/>
    <w:rsid w:val="00025192"/>
    <w:rsid w:val="000251ED"/>
    <w:rsid w:val="000254C7"/>
    <w:rsid w:val="00025638"/>
    <w:rsid w:val="000257BE"/>
    <w:rsid w:val="0002602D"/>
    <w:rsid w:val="0002619A"/>
    <w:rsid w:val="000279F2"/>
    <w:rsid w:val="00027ED6"/>
    <w:rsid w:val="00027F90"/>
    <w:rsid w:val="0003139A"/>
    <w:rsid w:val="00031786"/>
    <w:rsid w:val="00031A97"/>
    <w:rsid w:val="00031B7B"/>
    <w:rsid w:val="00032000"/>
    <w:rsid w:val="0003202D"/>
    <w:rsid w:val="00032348"/>
    <w:rsid w:val="00032A19"/>
    <w:rsid w:val="00032B80"/>
    <w:rsid w:val="00032E40"/>
    <w:rsid w:val="000332C1"/>
    <w:rsid w:val="0003397D"/>
    <w:rsid w:val="00033B27"/>
    <w:rsid w:val="00035CEE"/>
    <w:rsid w:val="00035F3C"/>
    <w:rsid w:val="00036506"/>
    <w:rsid w:val="0003654F"/>
    <w:rsid w:val="000372BE"/>
    <w:rsid w:val="000376CD"/>
    <w:rsid w:val="00037A99"/>
    <w:rsid w:val="0004058A"/>
    <w:rsid w:val="000407C0"/>
    <w:rsid w:val="000409EE"/>
    <w:rsid w:val="00041382"/>
    <w:rsid w:val="0004155B"/>
    <w:rsid w:val="0004294D"/>
    <w:rsid w:val="00043096"/>
    <w:rsid w:val="0004448D"/>
    <w:rsid w:val="00044A58"/>
    <w:rsid w:val="00044A71"/>
    <w:rsid w:val="00044AF6"/>
    <w:rsid w:val="00044D8E"/>
    <w:rsid w:val="00045E9F"/>
    <w:rsid w:val="000467E1"/>
    <w:rsid w:val="0004695C"/>
    <w:rsid w:val="000475A7"/>
    <w:rsid w:val="00050624"/>
    <w:rsid w:val="000507F4"/>
    <w:rsid w:val="00050AC9"/>
    <w:rsid w:val="00050E81"/>
    <w:rsid w:val="00050F33"/>
    <w:rsid w:val="00050FAB"/>
    <w:rsid w:val="00051CCC"/>
    <w:rsid w:val="0005326A"/>
    <w:rsid w:val="00054151"/>
    <w:rsid w:val="00054AD0"/>
    <w:rsid w:val="00054CAA"/>
    <w:rsid w:val="00055669"/>
    <w:rsid w:val="000556EF"/>
    <w:rsid w:val="0005646B"/>
    <w:rsid w:val="00056520"/>
    <w:rsid w:val="000565EE"/>
    <w:rsid w:val="00056854"/>
    <w:rsid w:val="00057313"/>
    <w:rsid w:val="00060376"/>
    <w:rsid w:val="00060A97"/>
    <w:rsid w:val="00060FD6"/>
    <w:rsid w:val="00061122"/>
    <w:rsid w:val="00061393"/>
    <w:rsid w:val="000614A6"/>
    <w:rsid w:val="000616CD"/>
    <w:rsid w:val="000616DC"/>
    <w:rsid w:val="00062854"/>
    <w:rsid w:val="00062BAA"/>
    <w:rsid w:val="00063332"/>
    <w:rsid w:val="000640B4"/>
    <w:rsid w:val="0006433C"/>
    <w:rsid w:val="00064C03"/>
    <w:rsid w:val="000656BF"/>
    <w:rsid w:val="00066843"/>
    <w:rsid w:val="0006698E"/>
    <w:rsid w:val="00066A5E"/>
    <w:rsid w:val="00067196"/>
    <w:rsid w:val="000671D2"/>
    <w:rsid w:val="000712BB"/>
    <w:rsid w:val="000714DA"/>
    <w:rsid w:val="0007244B"/>
    <w:rsid w:val="00072B72"/>
    <w:rsid w:val="000733EA"/>
    <w:rsid w:val="00073DA7"/>
    <w:rsid w:val="00073DCD"/>
    <w:rsid w:val="0007505C"/>
    <w:rsid w:val="000750ED"/>
    <w:rsid w:val="000752CA"/>
    <w:rsid w:val="00075697"/>
    <w:rsid w:val="0007579C"/>
    <w:rsid w:val="00075889"/>
    <w:rsid w:val="00075946"/>
    <w:rsid w:val="00075CA3"/>
    <w:rsid w:val="000764C1"/>
    <w:rsid w:val="000767AD"/>
    <w:rsid w:val="000767F0"/>
    <w:rsid w:val="00076FCF"/>
    <w:rsid w:val="00077A6D"/>
    <w:rsid w:val="00077CD4"/>
    <w:rsid w:val="00080216"/>
    <w:rsid w:val="000805A7"/>
    <w:rsid w:val="00080813"/>
    <w:rsid w:val="00080A13"/>
    <w:rsid w:val="00080BE3"/>
    <w:rsid w:val="000816F6"/>
    <w:rsid w:val="00081D9F"/>
    <w:rsid w:val="00082027"/>
    <w:rsid w:val="00082473"/>
    <w:rsid w:val="00082AC4"/>
    <w:rsid w:val="00083713"/>
    <w:rsid w:val="00083784"/>
    <w:rsid w:val="00083960"/>
    <w:rsid w:val="00083D16"/>
    <w:rsid w:val="00083EB2"/>
    <w:rsid w:val="000841E6"/>
    <w:rsid w:val="000842D8"/>
    <w:rsid w:val="000845A8"/>
    <w:rsid w:val="00084E2C"/>
    <w:rsid w:val="00084FEF"/>
    <w:rsid w:val="000864B3"/>
    <w:rsid w:val="000865AE"/>
    <w:rsid w:val="000867D1"/>
    <w:rsid w:val="0008791D"/>
    <w:rsid w:val="0009033B"/>
    <w:rsid w:val="0009038D"/>
    <w:rsid w:val="00090722"/>
    <w:rsid w:val="00090C38"/>
    <w:rsid w:val="00090D19"/>
    <w:rsid w:val="00090EB9"/>
    <w:rsid w:val="000914DA"/>
    <w:rsid w:val="00092008"/>
    <w:rsid w:val="00092331"/>
    <w:rsid w:val="000926AD"/>
    <w:rsid w:val="000928F3"/>
    <w:rsid w:val="00092B25"/>
    <w:rsid w:val="00092FDA"/>
    <w:rsid w:val="00093A52"/>
    <w:rsid w:val="0009458F"/>
    <w:rsid w:val="0009464E"/>
    <w:rsid w:val="00094A13"/>
    <w:rsid w:val="00094D8B"/>
    <w:rsid w:val="00094E3F"/>
    <w:rsid w:val="00095270"/>
    <w:rsid w:val="00095293"/>
    <w:rsid w:val="000963B2"/>
    <w:rsid w:val="00096AB4"/>
    <w:rsid w:val="00097087"/>
    <w:rsid w:val="000978FE"/>
    <w:rsid w:val="00097E37"/>
    <w:rsid w:val="000A00EC"/>
    <w:rsid w:val="000A0301"/>
    <w:rsid w:val="000A0642"/>
    <w:rsid w:val="000A0A91"/>
    <w:rsid w:val="000A335C"/>
    <w:rsid w:val="000A3494"/>
    <w:rsid w:val="000A34D1"/>
    <w:rsid w:val="000A3C8A"/>
    <w:rsid w:val="000A492E"/>
    <w:rsid w:val="000A4D54"/>
    <w:rsid w:val="000A4FC2"/>
    <w:rsid w:val="000A4FF9"/>
    <w:rsid w:val="000A51F1"/>
    <w:rsid w:val="000A522E"/>
    <w:rsid w:val="000A5358"/>
    <w:rsid w:val="000A5961"/>
    <w:rsid w:val="000A646C"/>
    <w:rsid w:val="000A66A0"/>
    <w:rsid w:val="000A67AA"/>
    <w:rsid w:val="000A6A83"/>
    <w:rsid w:val="000B009B"/>
    <w:rsid w:val="000B0932"/>
    <w:rsid w:val="000B0B1A"/>
    <w:rsid w:val="000B2082"/>
    <w:rsid w:val="000B2695"/>
    <w:rsid w:val="000B2AAD"/>
    <w:rsid w:val="000B310B"/>
    <w:rsid w:val="000B33C8"/>
    <w:rsid w:val="000B38EA"/>
    <w:rsid w:val="000B3BC2"/>
    <w:rsid w:val="000B3E3A"/>
    <w:rsid w:val="000B4435"/>
    <w:rsid w:val="000B4BF8"/>
    <w:rsid w:val="000B5170"/>
    <w:rsid w:val="000B582A"/>
    <w:rsid w:val="000B626B"/>
    <w:rsid w:val="000B69CF"/>
    <w:rsid w:val="000B6C25"/>
    <w:rsid w:val="000B6D3F"/>
    <w:rsid w:val="000B7273"/>
    <w:rsid w:val="000B73C7"/>
    <w:rsid w:val="000B7471"/>
    <w:rsid w:val="000B75E3"/>
    <w:rsid w:val="000B7798"/>
    <w:rsid w:val="000B7B8E"/>
    <w:rsid w:val="000B7E52"/>
    <w:rsid w:val="000C0563"/>
    <w:rsid w:val="000C0D10"/>
    <w:rsid w:val="000C118F"/>
    <w:rsid w:val="000C1646"/>
    <w:rsid w:val="000C18F6"/>
    <w:rsid w:val="000C1C95"/>
    <w:rsid w:val="000C2293"/>
    <w:rsid w:val="000C24E1"/>
    <w:rsid w:val="000C2586"/>
    <w:rsid w:val="000C2902"/>
    <w:rsid w:val="000C2B41"/>
    <w:rsid w:val="000C2C27"/>
    <w:rsid w:val="000C3140"/>
    <w:rsid w:val="000C3C2A"/>
    <w:rsid w:val="000C4400"/>
    <w:rsid w:val="000C458C"/>
    <w:rsid w:val="000C48D5"/>
    <w:rsid w:val="000C5280"/>
    <w:rsid w:val="000C5B0A"/>
    <w:rsid w:val="000C5FF9"/>
    <w:rsid w:val="000C60BB"/>
    <w:rsid w:val="000C6EBF"/>
    <w:rsid w:val="000C709A"/>
    <w:rsid w:val="000C7456"/>
    <w:rsid w:val="000D0350"/>
    <w:rsid w:val="000D05F4"/>
    <w:rsid w:val="000D064B"/>
    <w:rsid w:val="000D0C1C"/>
    <w:rsid w:val="000D107D"/>
    <w:rsid w:val="000D1420"/>
    <w:rsid w:val="000D178D"/>
    <w:rsid w:val="000D1A69"/>
    <w:rsid w:val="000D1F7C"/>
    <w:rsid w:val="000D2048"/>
    <w:rsid w:val="000D2AA5"/>
    <w:rsid w:val="000D2B9B"/>
    <w:rsid w:val="000D2EF7"/>
    <w:rsid w:val="000D2FEC"/>
    <w:rsid w:val="000D3207"/>
    <w:rsid w:val="000D3A52"/>
    <w:rsid w:val="000D3D6F"/>
    <w:rsid w:val="000D3E98"/>
    <w:rsid w:val="000D3EC4"/>
    <w:rsid w:val="000D3F59"/>
    <w:rsid w:val="000D41FB"/>
    <w:rsid w:val="000D434F"/>
    <w:rsid w:val="000D468C"/>
    <w:rsid w:val="000D5316"/>
    <w:rsid w:val="000D5457"/>
    <w:rsid w:val="000D6FA8"/>
    <w:rsid w:val="000D6FEC"/>
    <w:rsid w:val="000D78DF"/>
    <w:rsid w:val="000D7BE1"/>
    <w:rsid w:val="000D7CED"/>
    <w:rsid w:val="000D7F29"/>
    <w:rsid w:val="000E0629"/>
    <w:rsid w:val="000E085D"/>
    <w:rsid w:val="000E0A41"/>
    <w:rsid w:val="000E0DCF"/>
    <w:rsid w:val="000E128C"/>
    <w:rsid w:val="000E15D0"/>
    <w:rsid w:val="000E23B2"/>
    <w:rsid w:val="000E2455"/>
    <w:rsid w:val="000E3EBB"/>
    <w:rsid w:val="000E4554"/>
    <w:rsid w:val="000E46B7"/>
    <w:rsid w:val="000E4798"/>
    <w:rsid w:val="000E4863"/>
    <w:rsid w:val="000E53E1"/>
    <w:rsid w:val="000E59C7"/>
    <w:rsid w:val="000E59E7"/>
    <w:rsid w:val="000E6510"/>
    <w:rsid w:val="000E692D"/>
    <w:rsid w:val="000E6CC0"/>
    <w:rsid w:val="000E6EB6"/>
    <w:rsid w:val="000E7C3C"/>
    <w:rsid w:val="000E7F96"/>
    <w:rsid w:val="000F0204"/>
    <w:rsid w:val="000F12B7"/>
    <w:rsid w:val="000F156E"/>
    <w:rsid w:val="000F2A96"/>
    <w:rsid w:val="000F305F"/>
    <w:rsid w:val="000F3B09"/>
    <w:rsid w:val="000F3BDF"/>
    <w:rsid w:val="000F3CC5"/>
    <w:rsid w:val="000F3F98"/>
    <w:rsid w:val="000F429C"/>
    <w:rsid w:val="000F4966"/>
    <w:rsid w:val="000F4E92"/>
    <w:rsid w:val="000F4F4A"/>
    <w:rsid w:val="000F5180"/>
    <w:rsid w:val="000F5D33"/>
    <w:rsid w:val="000F69C3"/>
    <w:rsid w:val="000F7F89"/>
    <w:rsid w:val="001000D9"/>
    <w:rsid w:val="00100694"/>
    <w:rsid w:val="0010069F"/>
    <w:rsid w:val="001008E1"/>
    <w:rsid w:val="0010121A"/>
    <w:rsid w:val="00101811"/>
    <w:rsid w:val="00102185"/>
    <w:rsid w:val="00102238"/>
    <w:rsid w:val="001024C8"/>
    <w:rsid w:val="00102B3E"/>
    <w:rsid w:val="00102F57"/>
    <w:rsid w:val="0010334F"/>
    <w:rsid w:val="00103351"/>
    <w:rsid w:val="00103359"/>
    <w:rsid w:val="00103573"/>
    <w:rsid w:val="00103AA0"/>
    <w:rsid w:val="00103CA1"/>
    <w:rsid w:val="0010465B"/>
    <w:rsid w:val="00104B49"/>
    <w:rsid w:val="00104EE6"/>
    <w:rsid w:val="00104FB3"/>
    <w:rsid w:val="00105933"/>
    <w:rsid w:val="001060B4"/>
    <w:rsid w:val="00106C9E"/>
    <w:rsid w:val="00107148"/>
    <w:rsid w:val="00107B73"/>
    <w:rsid w:val="00107C19"/>
    <w:rsid w:val="00107FAF"/>
    <w:rsid w:val="00107FD8"/>
    <w:rsid w:val="00107FF5"/>
    <w:rsid w:val="00110C25"/>
    <w:rsid w:val="0011104F"/>
    <w:rsid w:val="0011186F"/>
    <w:rsid w:val="001118FE"/>
    <w:rsid w:val="00111961"/>
    <w:rsid w:val="00111C50"/>
    <w:rsid w:val="001130EC"/>
    <w:rsid w:val="001133A8"/>
    <w:rsid w:val="001137BF"/>
    <w:rsid w:val="001141CF"/>
    <w:rsid w:val="001142E7"/>
    <w:rsid w:val="001143C1"/>
    <w:rsid w:val="0011441C"/>
    <w:rsid w:val="001148FD"/>
    <w:rsid w:val="00114CCE"/>
    <w:rsid w:val="00114E5E"/>
    <w:rsid w:val="00115062"/>
    <w:rsid w:val="0011555E"/>
    <w:rsid w:val="0011593B"/>
    <w:rsid w:val="001160A5"/>
    <w:rsid w:val="0011639D"/>
    <w:rsid w:val="0011705A"/>
    <w:rsid w:val="001172E7"/>
    <w:rsid w:val="001175CA"/>
    <w:rsid w:val="0011768B"/>
    <w:rsid w:val="001178CA"/>
    <w:rsid w:val="00117B53"/>
    <w:rsid w:val="0012031D"/>
    <w:rsid w:val="00121532"/>
    <w:rsid w:val="00121933"/>
    <w:rsid w:val="00121F9F"/>
    <w:rsid w:val="00122063"/>
    <w:rsid w:val="001221B3"/>
    <w:rsid w:val="001224B5"/>
    <w:rsid w:val="001224F7"/>
    <w:rsid w:val="00122636"/>
    <w:rsid w:val="001229DD"/>
    <w:rsid w:val="00123435"/>
    <w:rsid w:val="001251CC"/>
    <w:rsid w:val="00125582"/>
    <w:rsid w:val="00125A58"/>
    <w:rsid w:val="00126059"/>
    <w:rsid w:val="001263C6"/>
    <w:rsid w:val="0012689A"/>
    <w:rsid w:val="00126B7F"/>
    <w:rsid w:val="001272E6"/>
    <w:rsid w:val="0012751D"/>
    <w:rsid w:val="00127DC8"/>
    <w:rsid w:val="0013091B"/>
    <w:rsid w:val="00130ABD"/>
    <w:rsid w:val="00131C2C"/>
    <w:rsid w:val="00131C6B"/>
    <w:rsid w:val="00131C93"/>
    <w:rsid w:val="0013222C"/>
    <w:rsid w:val="00132393"/>
    <w:rsid w:val="001324E7"/>
    <w:rsid w:val="00132B93"/>
    <w:rsid w:val="00132C92"/>
    <w:rsid w:val="00133087"/>
    <w:rsid w:val="0013394D"/>
    <w:rsid w:val="00133E75"/>
    <w:rsid w:val="0013435D"/>
    <w:rsid w:val="001344B3"/>
    <w:rsid w:val="001344C4"/>
    <w:rsid w:val="001352A0"/>
    <w:rsid w:val="00135357"/>
    <w:rsid w:val="001356F4"/>
    <w:rsid w:val="0013615D"/>
    <w:rsid w:val="001361C9"/>
    <w:rsid w:val="001365E1"/>
    <w:rsid w:val="001368CC"/>
    <w:rsid w:val="00136981"/>
    <w:rsid w:val="00136DE8"/>
    <w:rsid w:val="00136F0D"/>
    <w:rsid w:val="001372C2"/>
    <w:rsid w:val="00140A84"/>
    <w:rsid w:val="0014128C"/>
    <w:rsid w:val="00141A6C"/>
    <w:rsid w:val="00141D76"/>
    <w:rsid w:val="00142889"/>
    <w:rsid w:val="00142D59"/>
    <w:rsid w:val="00142DE4"/>
    <w:rsid w:val="00143672"/>
    <w:rsid w:val="00145601"/>
    <w:rsid w:val="00146283"/>
    <w:rsid w:val="00146394"/>
    <w:rsid w:val="00146B09"/>
    <w:rsid w:val="00146D70"/>
    <w:rsid w:val="00146EE1"/>
    <w:rsid w:val="00147193"/>
    <w:rsid w:val="0015097C"/>
    <w:rsid w:val="001509CA"/>
    <w:rsid w:val="00150F1F"/>
    <w:rsid w:val="0015104E"/>
    <w:rsid w:val="0015189F"/>
    <w:rsid w:val="00151A19"/>
    <w:rsid w:val="00151AA7"/>
    <w:rsid w:val="00152444"/>
    <w:rsid w:val="00152E58"/>
    <w:rsid w:val="00153537"/>
    <w:rsid w:val="00153715"/>
    <w:rsid w:val="00153FDD"/>
    <w:rsid w:val="001542F2"/>
    <w:rsid w:val="001544CA"/>
    <w:rsid w:val="001546FC"/>
    <w:rsid w:val="0015494B"/>
    <w:rsid w:val="00155B3F"/>
    <w:rsid w:val="00157714"/>
    <w:rsid w:val="00157F97"/>
    <w:rsid w:val="00157FB2"/>
    <w:rsid w:val="0016043C"/>
    <w:rsid w:val="001607DD"/>
    <w:rsid w:val="00160D33"/>
    <w:rsid w:val="0016120A"/>
    <w:rsid w:val="00161587"/>
    <w:rsid w:val="00161A9E"/>
    <w:rsid w:val="00161F47"/>
    <w:rsid w:val="00162161"/>
    <w:rsid w:val="001628BA"/>
    <w:rsid w:val="001628DA"/>
    <w:rsid w:val="00162D12"/>
    <w:rsid w:val="00162D7E"/>
    <w:rsid w:val="00163831"/>
    <w:rsid w:val="00163BEC"/>
    <w:rsid w:val="00164207"/>
    <w:rsid w:val="00164459"/>
    <w:rsid w:val="00165393"/>
    <w:rsid w:val="00165F76"/>
    <w:rsid w:val="001660E7"/>
    <w:rsid w:val="00166CFC"/>
    <w:rsid w:val="00167A50"/>
    <w:rsid w:val="00167DB9"/>
    <w:rsid w:val="00170646"/>
    <w:rsid w:val="0017078A"/>
    <w:rsid w:val="00170B3A"/>
    <w:rsid w:val="00170C0D"/>
    <w:rsid w:val="00170CB3"/>
    <w:rsid w:val="001713DA"/>
    <w:rsid w:val="001717AB"/>
    <w:rsid w:val="00171D44"/>
    <w:rsid w:val="00171F17"/>
    <w:rsid w:val="001724A7"/>
    <w:rsid w:val="00172C3B"/>
    <w:rsid w:val="00172FC4"/>
    <w:rsid w:val="001732E5"/>
    <w:rsid w:val="00173A75"/>
    <w:rsid w:val="00174064"/>
    <w:rsid w:val="00174089"/>
    <w:rsid w:val="001744DB"/>
    <w:rsid w:val="00175248"/>
    <w:rsid w:val="00175B54"/>
    <w:rsid w:val="00175C1C"/>
    <w:rsid w:val="001762ED"/>
    <w:rsid w:val="001773F0"/>
    <w:rsid w:val="00177BC3"/>
    <w:rsid w:val="00177DA0"/>
    <w:rsid w:val="00177DAF"/>
    <w:rsid w:val="00180C06"/>
    <w:rsid w:val="00180CDD"/>
    <w:rsid w:val="00180D19"/>
    <w:rsid w:val="00180F09"/>
    <w:rsid w:val="001810A3"/>
    <w:rsid w:val="001816F4"/>
    <w:rsid w:val="0018257A"/>
    <w:rsid w:val="0018269A"/>
    <w:rsid w:val="00182846"/>
    <w:rsid w:val="00182D8A"/>
    <w:rsid w:val="001835D9"/>
    <w:rsid w:val="00183D57"/>
    <w:rsid w:val="00183E63"/>
    <w:rsid w:val="00184199"/>
    <w:rsid w:val="001843CB"/>
    <w:rsid w:val="00184479"/>
    <w:rsid w:val="0018464F"/>
    <w:rsid w:val="00184A29"/>
    <w:rsid w:val="00184C9B"/>
    <w:rsid w:val="0018500B"/>
    <w:rsid w:val="00185179"/>
    <w:rsid w:val="00185463"/>
    <w:rsid w:val="00185A40"/>
    <w:rsid w:val="0018611B"/>
    <w:rsid w:val="00186E2E"/>
    <w:rsid w:val="001879BB"/>
    <w:rsid w:val="00187AF2"/>
    <w:rsid w:val="00190463"/>
    <w:rsid w:val="001905BA"/>
    <w:rsid w:val="00190702"/>
    <w:rsid w:val="001908FD"/>
    <w:rsid w:val="00191405"/>
    <w:rsid w:val="0019198F"/>
    <w:rsid w:val="00191C45"/>
    <w:rsid w:val="00192190"/>
    <w:rsid w:val="00192C6A"/>
    <w:rsid w:val="00193EF9"/>
    <w:rsid w:val="00193FA6"/>
    <w:rsid w:val="001941B2"/>
    <w:rsid w:val="00194352"/>
    <w:rsid w:val="00194362"/>
    <w:rsid w:val="0019449F"/>
    <w:rsid w:val="00194C5F"/>
    <w:rsid w:val="0019560C"/>
    <w:rsid w:val="00195D9E"/>
    <w:rsid w:val="0019651C"/>
    <w:rsid w:val="001966CC"/>
    <w:rsid w:val="001966D9"/>
    <w:rsid w:val="00196868"/>
    <w:rsid w:val="00196B33"/>
    <w:rsid w:val="00196B74"/>
    <w:rsid w:val="001972FB"/>
    <w:rsid w:val="0019745E"/>
    <w:rsid w:val="00197687"/>
    <w:rsid w:val="00197A08"/>
    <w:rsid w:val="001A0521"/>
    <w:rsid w:val="001A0968"/>
    <w:rsid w:val="001A1588"/>
    <w:rsid w:val="001A15DC"/>
    <w:rsid w:val="001A164C"/>
    <w:rsid w:val="001A19F0"/>
    <w:rsid w:val="001A2453"/>
    <w:rsid w:val="001A2851"/>
    <w:rsid w:val="001A29DD"/>
    <w:rsid w:val="001A330E"/>
    <w:rsid w:val="001A3AF1"/>
    <w:rsid w:val="001A437C"/>
    <w:rsid w:val="001A43D1"/>
    <w:rsid w:val="001A44F3"/>
    <w:rsid w:val="001A4D7C"/>
    <w:rsid w:val="001A4DC8"/>
    <w:rsid w:val="001A66BE"/>
    <w:rsid w:val="001A6B24"/>
    <w:rsid w:val="001A7156"/>
    <w:rsid w:val="001A72C9"/>
    <w:rsid w:val="001A735A"/>
    <w:rsid w:val="001A76C5"/>
    <w:rsid w:val="001B0134"/>
    <w:rsid w:val="001B0B9D"/>
    <w:rsid w:val="001B28D6"/>
    <w:rsid w:val="001B2AAF"/>
    <w:rsid w:val="001B2F71"/>
    <w:rsid w:val="001B43EA"/>
    <w:rsid w:val="001B458C"/>
    <w:rsid w:val="001B49B5"/>
    <w:rsid w:val="001B4DA7"/>
    <w:rsid w:val="001B52A1"/>
    <w:rsid w:val="001B5412"/>
    <w:rsid w:val="001B5747"/>
    <w:rsid w:val="001B578C"/>
    <w:rsid w:val="001B5989"/>
    <w:rsid w:val="001B5ADE"/>
    <w:rsid w:val="001B5DBC"/>
    <w:rsid w:val="001B63AF"/>
    <w:rsid w:val="001B6D22"/>
    <w:rsid w:val="001B7F54"/>
    <w:rsid w:val="001C0340"/>
    <w:rsid w:val="001C06D2"/>
    <w:rsid w:val="001C0955"/>
    <w:rsid w:val="001C0A87"/>
    <w:rsid w:val="001C0AFD"/>
    <w:rsid w:val="001C0D89"/>
    <w:rsid w:val="001C1277"/>
    <w:rsid w:val="001C15A2"/>
    <w:rsid w:val="001C2267"/>
    <w:rsid w:val="001C2592"/>
    <w:rsid w:val="001C263B"/>
    <w:rsid w:val="001C2793"/>
    <w:rsid w:val="001C2D93"/>
    <w:rsid w:val="001C3782"/>
    <w:rsid w:val="001C37D8"/>
    <w:rsid w:val="001C3D0A"/>
    <w:rsid w:val="001C3E30"/>
    <w:rsid w:val="001C472B"/>
    <w:rsid w:val="001C4786"/>
    <w:rsid w:val="001C4AAE"/>
    <w:rsid w:val="001C4C59"/>
    <w:rsid w:val="001C4F85"/>
    <w:rsid w:val="001C5CF7"/>
    <w:rsid w:val="001C5FEF"/>
    <w:rsid w:val="001C61DD"/>
    <w:rsid w:val="001C6BFF"/>
    <w:rsid w:val="001C70B8"/>
    <w:rsid w:val="001C76C9"/>
    <w:rsid w:val="001D082D"/>
    <w:rsid w:val="001D08B8"/>
    <w:rsid w:val="001D16B6"/>
    <w:rsid w:val="001D1D47"/>
    <w:rsid w:val="001D1E25"/>
    <w:rsid w:val="001D27AE"/>
    <w:rsid w:val="001D3470"/>
    <w:rsid w:val="001D35D7"/>
    <w:rsid w:val="001D3B4C"/>
    <w:rsid w:val="001D3BD0"/>
    <w:rsid w:val="001D3C7E"/>
    <w:rsid w:val="001D4E37"/>
    <w:rsid w:val="001D4F3B"/>
    <w:rsid w:val="001D553A"/>
    <w:rsid w:val="001D65B1"/>
    <w:rsid w:val="001D6972"/>
    <w:rsid w:val="001D6F79"/>
    <w:rsid w:val="001E00B8"/>
    <w:rsid w:val="001E0CFD"/>
    <w:rsid w:val="001E14A3"/>
    <w:rsid w:val="001E15DC"/>
    <w:rsid w:val="001E1A54"/>
    <w:rsid w:val="001E26D3"/>
    <w:rsid w:val="001E2BB6"/>
    <w:rsid w:val="001E341F"/>
    <w:rsid w:val="001E3548"/>
    <w:rsid w:val="001E371E"/>
    <w:rsid w:val="001E46BA"/>
    <w:rsid w:val="001E47CB"/>
    <w:rsid w:val="001E4800"/>
    <w:rsid w:val="001E4FA9"/>
    <w:rsid w:val="001E5B86"/>
    <w:rsid w:val="001E621E"/>
    <w:rsid w:val="001E64A5"/>
    <w:rsid w:val="001E64CA"/>
    <w:rsid w:val="001E6DB0"/>
    <w:rsid w:val="001E706D"/>
    <w:rsid w:val="001E70E3"/>
    <w:rsid w:val="001E77D1"/>
    <w:rsid w:val="001E7B42"/>
    <w:rsid w:val="001E7C41"/>
    <w:rsid w:val="001E7DAD"/>
    <w:rsid w:val="001F042C"/>
    <w:rsid w:val="001F0E5C"/>
    <w:rsid w:val="001F17F0"/>
    <w:rsid w:val="001F18B2"/>
    <w:rsid w:val="001F2005"/>
    <w:rsid w:val="001F255F"/>
    <w:rsid w:val="001F304F"/>
    <w:rsid w:val="001F44F8"/>
    <w:rsid w:val="001F4EBF"/>
    <w:rsid w:val="001F5120"/>
    <w:rsid w:val="001F562E"/>
    <w:rsid w:val="001F5756"/>
    <w:rsid w:val="001F5E31"/>
    <w:rsid w:val="001F7575"/>
    <w:rsid w:val="001F79FD"/>
    <w:rsid w:val="001F7BBA"/>
    <w:rsid w:val="00200192"/>
    <w:rsid w:val="00200518"/>
    <w:rsid w:val="00200D2A"/>
    <w:rsid w:val="00200E3F"/>
    <w:rsid w:val="00201110"/>
    <w:rsid w:val="002014E7"/>
    <w:rsid w:val="00201780"/>
    <w:rsid w:val="00201F3C"/>
    <w:rsid w:val="00202598"/>
    <w:rsid w:val="002025C4"/>
    <w:rsid w:val="00202777"/>
    <w:rsid w:val="00202FE5"/>
    <w:rsid w:val="00203C48"/>
    <w:rsid w:val="00203C76"/>
    <w:rsid w:val="00203FC0"/>
    <w:rsid w:val="0020445B"/>
    <w:rsid w:val="002046DE"/>
    <w:rsid w:val="00204C55"/>
    <w:rsid w:val="002058FA"/>
    <w:rsid w:val="00205D31"/>
    <w:rsid w:val="0020618C"/>
    <w:rsid w:val="00206E18"/>
    <w:rsid w:val="002070A7"/>
    <w:rsid w:val="002077A3"/>
    <w:rsid w:val="00207870"/>
    <w:rsid w:val="00207AF0"/>
    <w:rsid w:val="00207B5B"/>
    <w:rsid w:val="00210348"/>
    <w:rsid w:val="002103D0"/>
    <w:rsid w:val="00210DDD"/>
    <w:rsid w:val="00211DD8"/>
    <w:rsid w:val="002124C7"/>
    <w:rsid w:val="00212982"/>
    <w:rsid w:val="00212F90"/>
    <w:rsid w:val="002130A4"/>
    <w:rsid w:val="00213F02"/>
    <w:rsid w:val="002146A9"/>
    <w:rsid w:val="00214E7B"/>
    <w:rsid w:val="002150A0"/>
    <w:rsid w:val="002152AA"/>
    <w:rsid w:val="0021596A"/>
    <w:rsid w:val="00215A49"/>
    <w:rsid w:val="00216285"/>
    <w:rsid w:val="002163D9"/>
    <w:rsid w:val="002170B9"/>
    <w:rsid w:val="002178EA"/>
    <w:rsid w:val="00217C8A"/>
    <w:rsid w:val="00217CF3"/>
    <w:rsid w:val="0022046E"/>
    <w:rsid w:val="0022075A"/>
    <w:rsid w:val="00221492"/>
    <w:rsid w:val="0022177C"/>
    <w:rsid w:val="00221A26"/>
    <w:rsid w:val="002222A4"/>
    <w:rsid w:val="00222BA0"/>
    <w:rsid w:val="00222C48"/>
    <w:rsid w:val="00222D08"/>
    <w:rsid w:val="002234F2"/>
    <w:rsid w:val="00223562"/>
    <w:rsid w:val="002237E9"/>
    <w:rsid w:val="00224067"/>
    <w:rsid w:val="002240AA"/>
    <w:rsid w:val="0022490B"/>
    <w:rsid w:val="00224B51"/>
    <w:rsid w:val="00224D68"/>
    <w:rsid w:val="00224DBD"/>
    <w:rsid w:val="002252D7"/>
    <w:rsid w:val="002264C4"/>
    <w:rsid w:val="00226619"/>
    <w:rsid w:val="002266F6"/>
    <w:rsid w:val="00226763"/>
    <w:rsid w:val="002267E5"/>
    <w:rsid w:val="00226804"/>
    <w:rsid w:val="00226CB7"/>
    <w:rsid w:val="00226D98"/>
    <w:rsid w:val="00227FC0"/>
    <w:rsid w:val="00227FEF"/>
    <w:rsid w:val="00230840"/>
    <w:rsid w:val="00230EDA"/>
    <w:rsid w:val="00231106"/>
    <w:rsid w:val="00231167"/>
    <w:rsid w:val="0023177A"/>
    <w:rsid w:val="00231A3C"/>
    <w:rsid w:val="00231B31"/>
    <w:rsid w:val="0023207F"/>
    <w:rsid w:val="00232934"/>
    <w:rsid w:val="002330DB"/>
    <w:rsid w:val="002334B4"/>
    <w:rsid w:val="00233B13"/>
    <w:rsid w:val="00233D65"/>
    <w:rsid w:val="002347F1"/>
    <w:rsid w:val="002349BF"/>
    <w:rsid w:val="00234C54"/>
    <w:rsid w:val="00234EA5"/>
    <w:rsid w:val="002350A6"/>
    <w:rsid w:val="00235701"/>
    <w:rsid w:val="00235830"/>
    <w:rsid w:val="00235D1D"/>
    <w:rsid w:val="00235F45"/>
    <w:rsid w:val="002368CA"/>
    <w:rsid w:val="002379E6"/>
    <w:rsid w:val="00237B64"/>
    <w:rsid w:val="00237F2F"/>
    <w:rsid w:val="0024042F"/>
    <w:rsid w:val="002414E9"/>
    <w:rsid w:val="00241CAB"/>
    <w:rsid w:val="002421BA"/>
    <w:rsid w:val="002429D8"/>
    <w:rsid w:val="00245D21"/>
    <w:rsid w:val="00245E1C"/>
    <w:rsid w:val="00245EEE"/>
    <w:rsid w:val="002463F6"/>
    <w:rsid w:val="00246DDE"/>
    <w:rsid w:val="00250136"/>
    <w:rsid w:val="002505FE"/>
    <w:rsid w:val="002507C0"/>
    <w:rsid w:val="002519E6"/>
    <w:rsid w:val="00252801"/>
    <w:rsid w:val="0025321B"/>
    <w:rsid w:val="00253871"/>
    <w:rsid w:val="002554F5"/>
    <w:rsid w:val="00255777"/>
    <w:rsid w:val="00255A6D"/>
    <w:rsid w:val="00256280"/>
    <w:rsid w:val="00256D36"/>
    <w:rsid w:val="00256F21"/>
    <w:rsid w:val="00257074"/>
    <w:rsid w:val="00257D94"/>
    <w:rsid w:val="00260026"/>
    <w:rsid w:val="00260664"/>
    <w:rsid w:val="00260EF8"/>
    <w:rsid w:val="00260FB1"/>
    <w:rsid w:val="0026120E"/>
    <w:rsid w:val="002615FD"/>
    <w:rsid w:val="00261617"/>
    <w:rsid w:val="00261E50"/>
    <w:rsid w:val="00262108"/>
    <w:rsid w:val="002627FF"/>
    <w:rsid w:val="0026282F"/>
    <w:rsid w:val="00262A84"/>
    <w:rsid w:val="0026355B"/>
    <w:rsid w:val="00263814"/>
    <w:rsid w:val="002639A6"/>
    <w:rsid w:val="0026408E"/>
    <w:rsid w:val="002640D4"/>
    <w:rsid w:val="00264168"/>
    <w:rsid w:val="00264BFA"/>
    <w:rsid w:val="00264CFC"/>
    <w:rsid w:val="00265584"/>
    <w:rsid w:val="002656F4"/>
    <w:rsid w:val="00266A4A"/>
    <w:rsid w:val="00266A68"/>
    <w:rsid w:val="00266E43"/>
    <w:rsid w:val="00266EB9"/>
    <w:rsid w:val="00267103"/>
    <w:rsid w:val="00267946"/>
    <w:rsid w:val="00267B7E"/>
    <w:rsid w:val="00267E53"/>
    <w:rsid w:val="00270281"/>
    <w:rsid w:val="00270654"/>
    <w:rsid w:val="00271ABB"/>
    <w:rsid w:val="0027298A"/>
    <w:rsid w:val="0027343D"/>
    <w:rsid w:val="0027353A"/>
    <w:rsid w:val="00273617"/>
    <w:rsid w:val="00273640"/>
    <w:rsid w:val="00273870"/>
    <w:rsid w:val="00273A4F"/>
    <w:rsid w:val="0027482C"/>
    <w:rsid w:val="00274AB1"/>
    <w:rsid w:val="002754C0"/>
    <w:rsid w:val="00275889"/>
    <w:rsid w:val="0027594B"/>
    <w:rsid w:val="00275CE9"/>
    <w:rsid w:val="00275E76"/>
    <w:rsid w:val="00276473"/>
    <w:rsid w:val="002768A4"/>
    <w:rsid w:val="00276993"/>
    <w:rsid w:val="00276F09"/>
    <w:rsid w:val="0027722A"/>
    <w:rsid w:val="002772D1"/>
    <w:rsid w:val="00277D90"/>
    <w:rsid w:val="00277F7C"/>
    <w:rsid w:val="00281958"/>
    <w:rsid w:val="002819F4"/>
    <w:rsid w:val="00281AC6"/>
    <w:rsid w:val="00281E00"/>
    <w:rsid w:val="00281EA4"/>
    <w:rsid w:val="00282BC7"/>
    <w:rsid w:val="00283785"/>
    <w:rsid w:val="00283CA5"/>
    <w:rsid w:val="00284229"/>
    <w:rsid w:val="00284BEA"/>
    <w:rsid w:val="00284C08"/>
    <w:rsid w:val="00284C94"/>
    <w:rsid w:val="00284EBA"/>
    <w:rsid w:val="00285B0A"/>
    <w:rsid w:val="00286063"/>
    <w:rsid w:val="002861A2"/>
    <w:rsid w:val="00286702"/>
    <w:rsid w:val="00287206"/>
    <w:rsid w:val="0028729A"/>
    <w:rsid w:val="002873AA"/>
    <w:rsid w:val="0028757D"/>
    <w:rsid w:val="00290BC4"/>
    <w:rsid w:val="00290D22"/>
    <w:rsid w:val="0029172A"/>
    <w:rsid w:val="00291AE3"/>
    <w:rsid w:val="00291E00"/>
    <w:rsid w:val="002925C5"/>
    <w:rsid w:val="0029272C"/>
    <w:rsid w:val="002928D6"/>
    <w:rsid w:val="00292A13"/>
    <w:rsid w:val="00292ED4"/>
    <w:rsid w:val="0029339B"/>
    <w:rsid w:val="002933A1"/>
    <w:rsid w:val="00293733"/>
    <w:rsid w:val="00294156"/>
    <w:rsid w:val="00294158"/>
    <w:rsid w:val="002942A7"/>
    <w:rsid w:val="00294736"/>
    <w:rsid w:val="0029482B"/>
    <w:rsid w:val="00294A7A"/>
    <w:rsid w:val="00294BE6"/>
    <w:rsid w:val="00294CCD"/>
    <w:rsid w:val="0029516F"/>
    <w:rsid w:val="00295363"/>
    <w:rsid w:val="00295399"/>
    <w:rsid w:val="0029547C"/>
    <w:rsid w:val="00295B8D"/>
    <w:rsid w:val="0029604B"/>
    <w:rsid w:val="002966AE"/>
    <w:rsid w:val="00296A99"/>
    <w:rsid w:val="0029784E"/>
    <w:rsid w:val="00297BC6"/>
    <w:rsid w:val="00297D19"/>
    <w:rsid w:val="002A070C"/>
    <w:rsid w:val="002A09C3"/>
    <w:rsid w:val="002A0E03"/>
    <w:rsid w:val="002A1151"/>
    <w:rsid w:val="002A1156"/>
    <w:rsid w:val="002A1192"/>
    <w:rsid w:val="002A14E8"/>
    <w:rsid w:val="002A1640"/>
    <w:rsid w:val="002A1A84"/>
    <w:rsid w:val="002A1EE4"/>
    <w:rsid w:val="002A21DA"/>
    <w:rsid w:val="002A2959"/>
    <w:rsid w:val="002A2F2D"/>
    <w:rsid w:val="002A2F49"/>
    <w:rsid w:val="002A3164"/>
    <w:rsid w:val="002A3C7C"/>
    <w:rsid w:val="002A4032"/>
    <w:rsid w:val="002A40EA"/>
    <w:rsid w:val="002A435A"/>
    <w:rsid w:val="002A47C5"/>
    <w:rsid w:val="002A5245"/>
    <w:rsid w:val="002A5C0C"/>
    <w:rsid w:val="002A5C19"/>
    <w:rsid w:val="002A5D69"/>
    <w:rsid w:val="002A75A9"/>
    <w:rsid w:val="002A7641"/>
    <w:rsid w:val="002A76E1"/>
    <w:rsid w:val="002B0239"/>
    <w:rsid w:val="002B0EF3"/>
    <w:rsid w:val="002B127B"/>
    <w:rsid w:val="002B187F"/>
    <w:rsid w:val="002B2C0E"/>
    <w:rsid w:val="002B33C9"/>
    <w:rsid w:val="002B3523"/>
    <w:rsid w:val="002B35B2"/>
    <w:rsid w:val="002B41DD"/>
    <w:rsid w:val="002B4BBA"/>
    <w:rsid w:val="002B51A4"/>
    <w:rsid w:val="002B51E0"/>
    <w:rsid w:val="002B57CB"/>
    <w:rsid w:val="002B588C"/>
    <w:rsid w:val="002B5A11"/>
    <w:rsid w:val="002B67D6"/>
    <w:rsid w:val="002B69C6"/>
    <w:rsid w:val="002B7069"/>
    <w:rsid w:val="002B7B44"/>
    <w:rsid w:val="002C00AE"/>
    <w:rsid w:val="002C05E0"/>
    <w:rsid w:val="002C0B0A"/>
    <w:rsid w:val="002C0CE0"/>
    <w:rsid w:val="002C0FF5"/>
    <w:rsid w:val="002C207B"/>
    <w:rsid w:val="002C25BD"/>
    <w:rsid w:val="002C2E33"/>
    <w:rsid w:val="002C2E58"/>
    <w:rsid w:val="002C320C"/>
    <w:rsid w:val="002C371F"/>
    <w:rsid w:val="002C3981"/>
    <w:rsid w:val="002C412D"/>
    <w:rsid w:val="002C46E8"/>
    <w:rsid w:val="002C49B6"/>
    <w:rsid w:val="002C4B98"/>
    <w:rsid w:val="002C500F"/>
    <w:rsid w:val="002C5090"/>
    <w:rsid w:val="002C51BB"/>
    <w:rsid w:val="002C5B4F"/>
    <w:rsid w:val="002C608C"/>
    <w:rsid w:val="002C6DC6"/>
    <w:rsid w:val="002C6FE9"/>
    <w:rsid w:val="002D0AB0"/>
    <w:rsid w:val="002D0E95"/>
    <w:rsid w:val="002D14DB"/>
    <w:rsid w:val="002D16C5"/>
    <w:rsid w:val="002D16E5"/>
    <w:rsid w:val="002D18A6"/>
    <w:rsid w:val="002D1CE8"/>
    <w:rsid w:val="002D21DF"/>
    <w:rsid w:val="002D21F7"/>
    <w:rsid w:val="002D3792"/>
    <w:rsid w:val="002D48AF"/>
    <w:rsid w:val="002D580B"/>
    <w:rsid w:val="002D59B6"/>
    <w:rsid w:val="002D5CCB"/>
    <w:rsid w:val="002D6118"/>
    <w:rsid w:val="002D634B"/>
    <w:rsid w:val="002D6DE8"/>
    <w:rsid w:val="002D759F"/>
    <w:rsid w:val="002D773C"/>
    <w:rsid w:val="002E110D"/>
    <w:rsid w:val="002E1845"/>
    <w:rsid w:val="002E1A90"/>
    <w:rsid w:val="002E1FB0"/>
    <w:rsid w:val="002E20A9"/>
    <w:rsid w:val="002E2309"/>
    <w:rsid w:val="002E266A"/>
    <w:rsid w:val="002E29D4"/>
    <w:rsid w:val="002E2A0A"/>
    <w:rsid w:val="002E2F80"/>
    <w:rsid w:val="002E3020"/>
    <w:rsid w:val="002E34F7"/>
    <w:rsid w:val="002E36DE"/>
    <w:rsid w:val="002E3D4A"/>
    <w:rsid w:val="002E4141"/>
    <w:rsid w:val="002E4323"/>
    <w:rsid w:val="002E463E"/>
    <w:rsid w:val="002E4DCA"/>
    <w:rsid w:val="002E557D"/>
    <w:rsid w:val="002E5688"/>
    <w:rsid w:val="002E593B"/>
    <w:rsid w:val="002E5E9E"/>
    <w:rsid w:val="002E6294"/>
    <w:rsid w:val="002E6468"/>
    <w:rsid w:val="002E742F"/>
    <w:rsid w:val="002E744F"/>
    <w:rsid w:val="002E7767"/>
    <w:rsid w:val="002E7EF2"/>
    <w:rsid w:val="002F080E"/>
    <w:rsid w:val="002F1256"/>
    <w:rsid w:val="002F1385"/>
    <w:rsid w:val="002F1B2A"/>
    <w:rsid w:val="002F200B"/>
    <w:rsid w:val="002F22E1"/>
    <w:rsid w:val="002F3252"/>
    <w:rsid w:val="002F3AC5"/>
    <w:rsid w:val="002F3B58"/>
    <w:rsid w:val="002F3DA6"/>
    <w:rsid w:val="002F3F62"/>
    <w:rsid w:val="002F3F85"/>
    <w:rsid w:val="002F4C1A"/>
    <w:rsid w:val="002F4F3E"/>
    <w:rsid w:val="002F66D2"/>
    <w:rsid w:val="002F6A12"/>
    <w:rsid w:val="002F7D8B"/>
    <w:rsid w:val="00300314"/>
    <w:rsid w:val="0030039D"/>
    <w:rsid w:val="0030048A"/>
    <w:rsid w:val="0030093B"/>
    <w:rsid w:val="00300BAA"/>
    <w:rsid w:val="00300BFF"/>
    <w:rsid w:val="0030142E"/>
    <w:rsid w:val="00302417"/>
    <w:rsid w:val="00302A3D"/>
    <w:rsid w:val="00302B26"/>
    <w:rsid w:val="00302D8D"/>
    <w:rsid w:val="0030302C"/>
    <w:rsid w:val="003036F4"/>
    <w:rsid w:val="00303D0B"/>
    <w:rsid w:val="0030478B"/>
    <w:rsid w:val="00304FB3"/>
    <w:rsid w:val="00305A47"/>
    <w:rsid w:val="00305A7C"/>
    <w:rsid w:val="003064EF"/>
    <w:rsid w:val="00306894"/>
    <w:rsid w:val="003070A5"/>
    <w:rsid w:val="00307192"/>
    <w:rsid w:val="00307637"/>
    <w:rsid w:val="00307B39"/>
    <w:rsid w:val="003102C5"/>
    <w:rsid w:val="003108C8"/>
    <w:rsid w:val="00310ED6"/>
    <w:rsid w:val="003118B2"/>
    <w:rsid w:val="00311CF2"/>
    <w:rsid w:val="00311EF9"/>
    <w:rsid w:val="003120E1"/>
    <w:rsid w:val="0031213F"/>
    <w:rsid w:val="003121CF"/>
    <w:rsid w:val="00312D19"/>
    <w:rsid w:val="00312F23"/>
    <w:rsid w:val="00313208"/>
    <w:rsid w:val="003136AC"/>
    <w:rsid w:val="00313E34"/>
    <w:rsid w:val="003146D0"/>
    <w:rsid w:val="00314729"/>
    <w:rsid w:val="00314999"/>
    <w:rsid w:val="00314FEC"/>
    <w:rsid w:val="00315ECC"/>
    <w:rsid w:val="00315F63"/>
    <w:rsid w:val="00316A6C"/>
    <w:rsid w:val="0031714F"/>
    <w:rsid w:val="00317656"/>
    <w:rsid w:val="00317B40"/>
    <w:rsid w:val="00317DD8"/>
    <w:rsid w:val="00320891"/>
    <w:rsid w:val="003209B6"/>
    <w:rsid w:val="0032116F"/>
    <w:rsid w:val="00321567"/>
    <w:rsid w:val="00321605"/>
    <w:rsid w:val="003217AA"/>
    <w:rsid w:val="00321FA2"/>
    <w:rsid w:val="00321FBA"/>
    <w:rsid w:val="00322C6F"/>
    <w:rsid w:val="00323957"/>
    <w:rsid w:val="003242A7"/>
    <w:rsid w:val="003246AD"/>
    <w:rsid w:val="00324AC9"/>
    <w:rsid w:val="00324B99"/>
    <w:rsid w:val="00324C0E"/>
    <w:rsid w:val="003251C1"/>
    <w:rsid w:val="0032530C"/>
    <w:rsid w:val="003253E2"/>
    <w:rsid w:val="00325BC1"/>
    <w:rsid w:val="00325DFB"/>
    <w:rsid w:val="00325E6F"/>
    <w:rsid w:val="003273F7"/>
    <w:rsid w:val="00327E80"/>
    <w:rsid w:val="00327F84"/>
    <w:rsid w:val="003303AE"/>
    <w:rsid w:val="00330739"/>
    <w:rsid w:val="003319E4"/>
    <w:rsid w:val="00331DF7"/>
    <w:rsid w:val="003323AA"/>
    <w:rsid w:val="00333182"/>
    <w:rsid w:val="00334014"/>
    <w:rsid w:val="003349EC"/>
    <w:rsid w:val="00334C22"/>
    <w:rsid w:val="00336768"/>
    <w:rsid w:val="0033687C"/>
    <w:rsid w:val="003368E4"/>
    <w:rsid w:val="00336EF6"/>
    <w:rsid w:val="00336F77"/>
    <w:rsid w:val="00337197"/>
    <w:rsid w:val="003371E1"/>
    <w:rsid w:val="003375EE"/>
    <w:rsid w:val="00337B3C"/>
    <w:rsid w:val="00337CF2"/>
    <w:rsid w:val="003404B1"/>
    <w:rsid w:val="0034097A"/>
    <w:rsid w:val="00341360"/>
    <w:rsid w:val="003417C3"/>
    <w:rsid w:val="00341E51"/>
    <w:rsid w:val="00342241"/>
    <w:rsid w:val="00342474"/>
    <w:rsid w:val="00342D12"/>
    <w:rsid w:val="00342EF3"/>
    <w:rsid w:val="0034326C"/>
    <w:rsid w:val="00343629"/>
    <w:rsid w:val="00343635"/>
    <w:rsid w:val="003437D6"/>
    <w:rsid w:val="0034390C"/>
    <w:rsid w:val="00344B10"/>
    <w:rsid w:val="00344C24"/>
    <w:rsid w:val="00344F0C"/>
    <w:rsid w:val="003453B4"/>
    <w:rsid w:val="003460D1"/>
    <w:rsid w:val="003461BF"/>
    <w:rsid w:val="00346473"/>
    <w:rsid w:val="00346EF8"/>
    <w:rsid w:val="003475F7"/>
    <w:rsid w:val="0034764A"/>
    <w:rsid w:val="00347947"/>
    <w:rsid w:val="003479E9"/>
    <w:rsid w:val="00350266"/>
    <w:rsid w:val="00350512"/>
    <w:rsid w:val="00350555"/>
    <w:rsid w:val="00350D52"/>
    <w:rsid w:val="00351036"/>
    <w:rsid w:val="003511A2"/>
    <w:rsid w:val="003512AB"/>
    <w:rsid w:val="003519CC"/>
    <w:rsid w:val="00351FF4"/>
    <w:rsid w:val="00352166"/>
    <w:rsid w:val="003527DC"/>
    <w:rsid w:val="003529BE"/>
    <w:rsid w:val="00352C96"/>
    <w:rsid w:val="00353842"/>
    <w:rsid w:val="003540FA"/>
    <w:rsid w:val="00354462"/>
    <w:rsid w:val="0035469E"/>
    <w:rsid w:val="0035548F"/>
    <w:rsid w:val="00355645"/>
    <w:rsid w:val="0035585C"/>
    <w:rsid w:val="00356A8A"/>
    <w:rsid w:val="00356CA2"/>
    <w:rsid w:val="00356D88"/>
    <w:rsid w:val="00356DF8"/>
    <w:rsid w:val="00357C75"/>
    <w:rsid w:val="00357E3F"/>
    <w:rsid w:val="00360053"/>
    <w:rsid w:val="00360282"/>
    <w:rsid w:val="003602A6"/>
    <w:rsid w:val="003605C9"/>
    <w:rsid w:val="00360650"/>
    <w:rsid w:val="003610EB"/>
    <w:rsid w:val="00363019"/>
    <w:rsid w:val="00363DDD"/>
    <w:rsid w:val="00364278"/>
    <w:rsid w:val="00364397"/>
    <w:rsid w:val="003643BD"/>
    <w:rsid w:val="003643CB"/>
    <w:rsid w:val="00365B13"/>
    <w:rsid w:val="003660AC"/>
    <w:rsid w:val="003661EF"/>
    <w:rsid w:val="00366A83"/>
    <w:rsid w:val="00367148"/>
    <w:rsid w:val="0036796C"/>
    <w:rsid w:val="00367A19"/>
    <w:rsid w:val="00367E00"/>
    <w:rsid w:val="00367F39"/>
    <w:rsid w:val="00370869"/>
    <w:rsid w:val="00370F4A"/>
    <w:rsid w:val="0037138C"/>
    <w:rsid w:val="0037154C"/>
    <w:rsid w:val="0037160E"/>
    <w:rsid w:val="00371725"/>
    <w:rsid w:val="003721C0"/>
    <w:rsid w:val="00372594"/>
    <w:rsid w:val="00372E54"/>
    <w:rsid w:val="003737B5"/>
    <w:rsid w:val="0037395B"/>
    <w:rsid w:val="003744A0"/>
    <w:rsid w:val="003747EF"/>
    <w:rsid w:val="00374BF7"/>
    <w:rsid w:val="0037523B"/>
    <w:rsid w:val="0037540C"/>
    <w:rsid w:val="0037660C"/>
    <w:rsid w:val="003766AB"/>
    <w:rsid w:val="00377542"/>
    <w:rsid w:val="00381F92"/>
    <w:rsid w:val="00382124"/>
    <w:rsid w:val="00382AC6"/>
    <w:rsid w:val="003835E3"/>
    <w:rsid w:val="003837CF"/>
    <w:rsid w:val="00385914"/>
    <w:rsid w:val="00385BBA"/>
    <w:rsid w:val="00385BD2"/>
    <w:rsid w:val="00385F7D"/>
    <w:rsid w:val="00386342"/>
    <w:rsid w:val="00386EBA"/>
    <w:rsid w:val="003914C3"/>
    <w:rsid w:val="003917FD"/>
    <w:rsid w:val="003918A9"/>
    <w:rsid w:val="00391997"/>
    <w:rsid w:val="00391D10"/>
    <w:rsid w:val="00391D40"/>
    <w:rsid w:val="00391E20"/>
    <w:rsid w:val="003924DF"/>
    <w:rsid w:val="0039261D"/>
    <w:rsid w:val="003929FD"/>
    <w:rsid w:val="0039300C"/>
    <w:rsid w:val="00393405"/>
    <w:rsid w:val="00394379"/>
    <w:rsid w:val="00394E05"/>
    <w:rsid w:val="00394ED6"/>
    <w:rsid w:val="0039512F"/>
    <w:rsid w:val="003955F7"/>
    <w:rsid w:val="00395D14"/>
    <w:rsid w:val="00396D4D"/>
    <w:rsid w:val="00396EB0"/>
    <w:rsid w:val="00396FCC"/>
    <w:rsid w:val="00397561"/>
    <w:rsid w:val="003979EB"/>
    <w:rsid w:val="003A00F1"/>
    <w:rsid w:val="003A0ED3"/>
    <w:rsid w:val="003A140D"/>
    <w:rsid w:val="003A142B"/>
    <w:rsid w:val="003A1A71"/>
    <w:rsid w:val="003A1B02"/>
    <w:rsid w:val="003A2DA6"/>
    <w:rsid w:val="003A375F"/>
    <w:rsid w:val="003A38A5"/>
    <w:rsid w:val="003A4450"/>
    <w:rsid w:val="003A50D7"/>
    <w:rsid w:val="003A55E7"/>
    <w:rsid w:val="003A57D5"/>
    <w:rsid w:val="003A63F8"/>
    <w:rsid w:val="003A6478"/>
    <w:rsid w:val="003A659F"/>
    <w:rsid w:val="003A696F"/>
    <w:rsid w:val="003A6A5A"/>
    <w:rsid w:val="003A736E"/>
    <w:rsid w:val="003A7483"/>
    <w:rsid w:val="003A7590"/>
    <w:rsid w:val="003A7892"/>
    <w:rsid w:val="003A7A7C"/>
    <w:rsid w:val="003A7C92"/>
    <w:rsid w:val="003B0458"/>
    <w:rsid w:val="003B09BE"/>
    <w:rsid w:val="003B0BA1"/>
    <w:rsid w:val="003B1C98"/>
    <w:rsid w:val="003B21D5"/>
    <w:rsid w:val="003B2488"/>
    <w:rsid w:val="003B2E5B"/>
    <w:rsid w:val="003B3396"/>
    <w:rsid w:val="003B375D"/>
    <w:rsid w:val="003B4D1B"/>
    <w:rsid w:val="003B593D"/>
    <w:rsid w:val="003B5D25"/>
    <w:rsid w:val="003B5FB8"/>
    <w:rsid w:val="003B6B8A"/>
    <w:rsid w:val="003B7624"/>
    <w:rsid w:val="003B7A36"/>
    <w:rsid w:val="003B7E7D"/>
    <w:rsid w:val="003C02EB"/>
    <w:rsid w:val="003C04FB"/>
    <w:rsid w:val="003C0705"/>
    <w:rsid w:val="003C0896"/>
    <w:rsid w:val="003C112A"/>
    <w:rsid w:val="003C1291"/>
    <w:rsid w:val="003C175F"/>
    <w:rsid w:val="003C327D"/>
    <w:rsid w:val="003C33DC"/>
    <w:rsid w:val="003C3795"/>
    <w:rsid w:val="003C4BA6"/>
    <w:rsid w:val="003C4C05"/>
    <w:rsid w:val="003C569F"/>
    <w:rsid w:val="003C5D42"/>
    <w:rsid w:val="003C67CA"/>
    <w:rsid w:val="003C6B97"/>
    <w:rsid w:val="003C6D3E"/>
    <w:rsid w:val="003C7E24"/>
    <w:rsid w:val="003D00C3"/>
    <w:rsid w:val="003D05EA"/>
    <w:rsid w:val="003D0D62"/>
    <w:rsid w:val="003D1357"/>
    <w:rsid w:val="003D1405"/>
    <w:rsid w:val="003D1486"/>
    <w:rsid w:val="003D19BF"/>
    <w:rsid w:val="003D19FB"/>
    <w:rsid w:val="003D2B45"/>
    <w:rsid w:val="003D2C6B"/>
    <w:rsid w:val="003D3248"/>
    <w:rsid w:val="003D34BB"/>
    <w:rsid w:val="003D380F"/>
    <w:rsid w:val="003D386E"/>
    <w:rsid w:val="003D38F9"/>
    <w:rsid w:val="003D3E12"/>
    <w:rsid w:val="003D3E90"/>
    <w:rsid w:val="003D414C"/>
    <w:rsid w:val="003D42D5"/>
    <w:rsid w:val="003D4C70"/>
    <w:rsid w:val="003D5144"/>
    <w:rsid w:val="003D557D"/>
    <w:rsid w:val="003D584B"/>
    <w:rsid w:val="003D627C"/>
    <w:rsid w:val="003D6DDC"/>
    <w:rsid w:val="003D7070"/>
    <w:rsid w:val="003D7608"/>
    <w:rsid w:val="003D781C"/>
    <w:rsid w:val="003E00C5"/>
    <w:rsid w:val="003E01E5"/>
    <w:rsid w:val="003E124F"/>
    <w:rsid w:val="003E1352"/>
    <w:rsid w:val="003E16A7"/>
    <w:rsid w:val="003E1F52"/>
    <w:rsid w:val="003E235F"/>
    <w:rsid w:val="003E2BE7"/>
    <w:rsid w:val="003E2D39"/>
    <w:rsid w:val="003E3263"/>
    <w:rsid w:val="003E32BE"/>
    <w:rsid w:val="003E339F"/>
    <w:rsid w:val="003E34D6"/>
    <w:rsid w:val="003E3C93"/>
    <w:rsid w:val="003E3EF3"/>
    <w:rsid w:val="003E4241"/>
    <w:rsid w:val="003E469A"/>
    <w:rsid w:val="003E5765"/>
    <w:rsid w:val="003E5A80"/>
    <w:rsid w:val="003E5D87"/>
    <w:rsid w:val="003E5DD6"/>
    <w:rsid w:val="003E5F93"/>
    <w:rsid w:val="003E6207"/>
    <w:rsid w:val="003E6713"/>
    <w:rsid w:val="003E7044"/>
    <w:rsid w:val="003E7273"/>
    <w:rsid w:val="003E750E"/>
    <w:rsid w:val="003E7A28"/>
    <w:rsid w:val="003F00DA"/>
    <w:rsid w:val="003F0528"/>
    <w:rsid w:val="003F0D77"/>
    <w:rsid w:val="003F0E75"/>
    <w:rsid w:val="003F2286"/>
    <w:rsid w:val="003F2329"/>
    <w:rsid w:val="003F2EA6"/>
    <w:rsid w:val="003F326B"/>
    <w:rsid w:val="003F34AC"/>
    <w:rsid w:val="003F354A"/>
    <w:rsid w:val="003F3E4F"/>
    <w:rsid w:val="003F428B"/>
    <w:rsid w:val="003F4736"/>
    <w:rsid w:val="003F48F7"/>
    <w:rsid w:val="003F4C8A"/>
    <w:rsid w:val="003F51CB"/>
    <w:rsid w:val="003F54A7"/>
    <w:rsid w:val="003F57A2"/>
    <w:rsid w:val="003F5B61"/>
    <w:rsid w:val="00400085"/>
    <w:rsid w:val="004005C5"/>
    <w:rsid w:val="00400BD8"/>
    <w:rsid w:val="00400F44"/>
    <w:rsid w:val="004010F3"/>
    <w:rsid w:val="0040130D"/>
    <w:rsid w:val="004022DD"/>
    <w:rsid w:val="00402AE8"/>
    <w:rsid w:val="0040329B"/>
    <w:rsid w:val="004036F3"/>
    <w:rsid w:val="004039E9"/>
    <w:rsid w:val="0040462A"/>
    <w:rsid w:val="0040464E"/>
    <w:rsid w:val="00404AB2"/>
    <w:rsid w:val="00404BFA"/>
    <w:rsid w:val="00404DDB"/>
    <w:rsid w:val="00404F99"/>
    <w:rsid w:val="0040537A"/>
    <w:rsid w:val="00405382"/>
    <w:rsid w:val="0040580A"/>
    <w:rsid w:val="00405862"/>
    <w:rsid w:val="00405A26"/>
    <w:rsid w:val="004060C7"/>
    <w:rsid w:val="00406E8D"/>
    <w:rsid w:val="004101B1"/>
    <w:rsid w:val="004103ED"/>
    <w:rsid w:val="004107CA"/>
    <w:rsid w:val="00410EE4"/>
    <w:rsid w:val="0041152C"/>
    <w:rsid w:val="00411628"/>
    <w:rsid w:val="00411BB6"/>
    <w:rsid w:val="00412CC1"/>
    <w:rsid w:val="00412EB5"/>
    <w:rsid w:val="00413051"/>
    <w:rsid w:val="00413610"/>
    <w:rsid w:val="00413792"/>
    <w:rsid w:val="00413807"/>
    <w:rsid w:val="00413879"/>
    <w:rsid w:val="00413FB5"/>
    <w:rsid w:val="0041542D"/>
    <w:rsid w:val="004154A2"/>
    <w:rsid w:val="0041563A"/>
    <w:rsid w:val="00415952"/>
    <w:rsid w:val="00415CC5"/>
    <w:rsid w:val="0041626F"/>
    <w:rsid w:val="00417978"/>
    <w:rsid w:val="00417A6E"/>
    <w:rsid w:val="00417CA0"/>
    <w:rsid w:val="0042094D"/>
    <w:rsid w:val="00420D66"/>
    <w:rsid w:val="00420E12"/>
    <w:rsid w:val="00420F26"/>
    <w:rsid w:val="00421275"/>
    <w:rsid w:val="00421418"/>
    <w:rsid w:val="00421750"/>
    <w:rsid w:val="00421798"/>
    <w:rsid w:val="00422326"/>
    <w:rsid w:val="0042269D"/>
    <w:rsid w:val="00422C2B"/>
    <w:rsid w:val="00423189"/>
    <w:rsid w:val="004231E9"/>
    <w:rsid w:val="004234C9"/>
    <w:rsid w:val="00423535"/>
    <w:rsid w:val="00423696"/>
    <w:rsid w:val="00423B0B"/>
    <w:rsid w:val="00423E67"/>
    <w:rsid w:val="0042403D"/>
    <w:rsid w:val="00424744"/>
    <w:rsid w:val="00425AD5"/>
    <w:rsid w:val="004264F3"/>
    <w:rsid w:val="00426A96"/>
    <w:rsid w:val="00426AB9"/>
    <w:rsid w:val="00427170"/>
    <w:rsid w:val="004271FF"/>
    <w:rsid w:val="00427329"/>
    <w:rsid w:val="00427540"/>
    <w:rsid w:val="00427A99"/>
    <w:rsid w:val="004301BB"/>
    <w:rsid w:val="004307F9"/>
    <w:rsid w:val="0043090E"/>
    <w:rsid w:val="00430B25"/>
    <w:rsid w:val="00430D84"/>
    <w:rsid w:val="00430F01"/>
    <w:rsid w:val="004316ED"/>
    <w:rsid w:val="004328B7"/>
    <w:rsid w:val="00433808"/>
    <w:rsid w:val="00433D97"/>
    <w:rsid w:val="00433E95"/>
    <w:rsid w:val="0043497B"/>
    <w:rsid w:val="004352DB"/>
    <w:rsid w:val="004367A9"/>
    <w:rsid w:val="00437134"/>
    <w:rsid w:val="00437259"/>
    <w:rsid w:val="0043750A"/>
    <w:rsid w:val="00437697"/>
    <w:rsid w:val="00440103"/>
    <w:rsid w:val="004403C7"/>
    <w:rsid w:val="0044049C"/>
    <w:rsid w:val="0044053F"/>
    <w:rsid w:val="00440709"/>
    <w:rsid w:val="00440765"/>
    <w:rsid w:val="00440C9D"/>
    <w:rsid w:val="0044172E"/>
    <w:rsid w:val="00441EC8"/>
    <w:rsid w:val="00442088"/>
    <w:rsid w:val="00442DCA"/>
    <w:rsid w:val="004437E0"/>
    <w:rsid w:val="0044383D"/>
    <w:rsid w:val="004449ED"/>
    <w:rsid w:val="00444A31"/>
    <w:rsid w:val="0044501C"/>
    <w:rsid w:val="0044520F"/>
    <w:rsid w:val="004457F1"/>
    <w:rsid w:val="00445AA6"/>
    <w:rsid w:val="00445BB9"/>
    <w:rsid w:val="00445CC7"/>
    <w:rsid w:val="00446312"/>
    <w:rsid w:val="00446B9D"/>
    <w:rsid w:val="00446BE6"/>
    <w:rsid w:val="00447119"/>
    <w:rsid w:val="0044727D"/>
    <w:rsid w:val="004477DC"/>
    <w:rsid w:val="00451984"/>
    <w:rsid w:val="00451A80"/>
    <w:rsid w:val="0045210B"/>
    <w:rsid w:val="00452EA6"/>
    <w:rsid w:val="0045353C"/>
    <w:rsid w:val="00453667"/>
    <w:rsid w:val="004539C5"/>
    <w:rsid w:val="00454510"/>
    <w:rsid w:val="00454844"/>
    <w:rsid w:val="00454A50"/>
    <w:rsid w:val="00454C48"/>
    <w:rsid w:val="00454D2D"/>
    <w:rsid w:val="0045556F"/>
    <w:rsid w:val="00456390"/>
    <w:rsid w:val="004571E8"/>
    <w:rsid w:val="004614AA"/>
    <w:rsid w:val="00461FD2"/>
    <w:rsid w:val="004626A5"/>
    <w:rsid w:val="004636CD"/>
    <w:rsid w:val="00463890"/>
    <w:rsid w:val="004638E0"/>
    <w:rsid w:val="00463A3E"/>
    <w:rsid w:val="00463ADA"/>
    <w:rsid w:val="00463B8E"/>
    <w:rsid w:val="00463F86"/>
    <w:rsid w:val="004648A5"/>
    <w:rsid w:val="00464BC3"/>
    <w:rsid w:val="00464F2E"/>
    <w:rsid w:val="00465660"/>
    <w:rsid w:val="00465ADB"/>
    <w:rsid w:val="00465DD7"/>
    <w:rsid w:val="00465EBF"/>
    <w:rsid w:val="00466194"/>
    <w:rsid w:val="004661A0"/>
    <w:rsid w:val="0046636C"/>
    <w:rsid w:val="00466BB3"/>
    <w:rsid w:val="00466C69"/>
    <w:rsid w:val="0046721A"/>
    <w:rsid w:val="00467972"/>
    <w:rsid w:val="00467AF7"/>
    <w:rsid w:val="00467D05"/>
    <w:rsid w:val="0047003B"/>
    <w:rsid w:val="00470655"/>
    <w:rsid w:val="00470D78"/>
    <w:rsid w:val="00470F37"/>
    <w:rsid w:val="004716F7"/>
    <w:rsid w:val="00471C39"/>
    <w:rsid w:val="004731D8"/>
    <w:rsid w:val="004732DB"/>
    <w:rsid w:val="00473CC3"/>
    <w:rsid w:val="00473F42"/>
    <w:rsid w:val="00473F8A"/>
    <w:rsid w:val="004740ED"/>
    <w:rsid w:val="00474247"/>
    <w:rsid w:val="00474294"/>
    <w:rsid w:val="00474345"/>
    <w:rsid w:val="00474E4A"/>
    <w:rsid w:val="004752E3"/>
    <w:rsid w:val="00475A6A"/>
    <w:rsid w:val="004769A3"/>
    <w:rsid w:val="00476B77"/>
    <w:rsid w:val="00476C7C"/>
    <w:rsid w:val="004770AA"/>
    <w:rsid w:val="00477379"/>
    <w:rsid w:val="00477524"/>
    <w:rsid w:val="00477FB3"/>
    <w:rsid w:val="004804EC"/>
    <w:rsid w:val="00480DB7"/>
    <w:rsid w:val="0048105C"/>
    <w:rsid w:val="004815E4"/>
    <w:rsid w:val="004826BA"/>
    <w:rsid w:val="00482A7B"/>
    <w:rsid w:val="00482EBE"/>
    <w:rsid w:val="0048340E"/>
    <w:rsid w:val="00483729"/>
    <w:rsid w:val="00483864"/>
    <w:rsid w:val="00483A49"/>
    <w:rsid w:val="004849AD"/>
    <w:rsid w:val="00485DB7"/>
    <w:rsid w:val="00485DFA"/>
    <w:rsid w:val="004862AF"/>
    <w:rsid w:val="00486BD0"/>
    <w:rsid w:val="004871D4"/>
    <w:rsid w:val="004877FA"/>
    <w:rsid w:val="00487939"/>
    <w:rsid w:val="00487AF6"/>
    <w:rsid w:val="00487D18"/>
    <w:rsid w:val="0049052D"/>
    <w:rsid w:val="00490853"/>
    <w:rsid w:val="00490ADF"/>
    <w:rsid w:val="00490B13"/>
    <w:rsid w:val="00490D00"/>
    <w:rsid w:val="00490D04"/>
    <w:rsid w:val="00491A73"/>
    <w:rsid w:val="00491AEB"/>
    <w:rsid w:val="00492095"/>
    <w:rsid w:val="00492806"/>
    <w:rsid w:val="00492F89"/>
    <w:rsid w:val="0049343B"/>
    <w:rsid w:val="00493B82"/>
    <w:rsid w:val="0049473C"/>
    <w:rsid w:val="00494CBF"/>
    <w:rsid w:val="00495DDC"/>
    <w:rsid w:val="00496A35"/>
    <w:rsid w:val="00496DF5"/>
    <w:rsid w:val="004979F2"/>
    <w:rsid w:val="00497FAB"/>
    <w:rsid w:val="004A070B"/>
    <w:rsid w:val="004A1883"/>
    <w:rsid w:val="004A197E"/>
    <w:rsid w:val="004A2072"/>
    <w:rsid w:val="004A2092"/>
    <w:rsid w:val="004A2268"/>
    <w:rsid w:val="004A2331"/>
    <w:rsid w:val="004A271B"/>
    <w:rsid w:val="004A27B7"/>
    <w:rsid w:val="004A2C04"/>
    <w:rsid w:val="004A3BFA"/>
    <w:rsid w:val="004A4131"/>
    <w:rsid w:val="004A420C"/>
    <w:rsid w:val="004A47AA"/>
    <w:rsid w:val="004A4D4B"/>
    <w:rsid w:val="004A4E99"/>
    <w:rsid w:val="004A4F63"/>
    <w:rsid w:val="004A531F"/>
    <w:rsid w:val="004A55DC"/>
    <w:rsid w:val="004A6531"/>
    <w:rsid w:val="004A67CC"/>
    <w:rsid w:val="004A6E4A"/>
    <w:rsid w:val="004A6FC8"/>
    <w:rsid w:val="004A7003"/>
    <w:rsid w:val="004B058E"/>
    <w:rsid w:val="004B0A37"/>
    <w:rsid w:val="004B1118"/>
    <w:rsid w:val="004B11EB"/>
    <w:rsid w:val="004B23A1"/>
    <w:rsid w:val="004B2988"/>
    <w:rsid w:val="004B2CCF"/>
    <w:rsid w:val="004B34AB"/>
    <w:rsid w:val="004B3755"/>
    <w:rsid w:val="004B3F13"/>
    <w:rsid w:val="004B402E"/>
    <w:rsid w:val="004B439B"/>
    <w:rsid w:val="004B5360"/>
    <w:rsid w:val="004B5559"/>
    <w:rsid w:val="004B58A4"/>
    <w:rsid w:val="004B5C5C"/>
    <w:rsid w:val="004B6724"/>
    <w:rsid w:val="004B6854"/>
    <w:rsid w:val="004B68E2"/>
    <w:rsid w:val="004B6DEF"/>
    <w:rsid w:val="004B7314"/>
    <w:rsid w:val="004B74F7"/>
    <w:rsid w:val="004B75CC"/>
    <w:rsid w:val="004B7E2B"/>
    <w:rsid w:val="004C00E2"/>
    <w:rsid w:val="004C0825"/>
    <w:rsid w:val="004C086F"/>
    <w:rsid w:val="004C0B6A"/>
    <w:rsid w:val="004C0EEF"/>
    <w:rsid w:val="004C0F8B"/>
    <w:rsid w:val="004C0FA4"/>
    <w:rsid w:val="004C1AEB"/>
    <w:rsid w:val="004C209C"/>
    <w:rsid w:val="004C35F0"/>
    <w:rsid w:val="004C398B"/>
    <w:rsid w:val="004C399B"/>
    <w:rsid w:val="004C46DE"/>
    <w:rsid w:val="004C4BC7"/>
    <w:rsid w:val="004C4BF8"/>
    <w:rsid w:val="004C4CFB"/>
    <w:rsid w:val="004C53AE"/>
    <w:rsid w:val="004C5490"/>
    <w:rsid w:val="004C55D3"/>
    <w:rsid w:val="004C5606"/>
    <w:rsid w:val="004C5B3E"/>
    <w:rsid w:val="004C6E1C"/>
    <w:rsid w:val="004C714F"/>
    <w:rsid w:val="004C7347"/>
    <w:rsid w:val="004C78BB"/>
    <w:rsid w:val="004C7B5C"/>
    <w:rsid w:val="004D0263"/>
    <w:rsid w:val="004D03FB"/>
    <w:rsid w:val="004D09DD"/>
    <w:rsid w:val="004D1485"/>
    <w:rsid w:val="004D1767"/>
    <w:rsid w:val="004D1F32"/>
    <w:rsid w:val="004D2DEA"/>
    <w:rsid w:val="004D2FEF"/>
    <w:rsid w:val="004D34CA"/>
    <w:rsid w:val="004D4173"/>
    <w:rsid w:val="004D43BD"/>
    <w:rsid w:val="004D4632"/>
    <w:rsid w:val="004D4C9F"/>
    <w:rsid w:val="004D5893"/>
    <w:rsid w:val="004D5EC4"/>
    <w:rsid w:val="004D67F1"/>
    <w:rsid w:val="004D6FC8"/>
    <w:rsid w:val="004D7A97"/>
    <w:rsid w:val="004D7CBB"/>
    <w:rsid w:val="004E0501"/>
    <w:rsid w:val="004E0A6D"/>
    <w:rsid w:val="004E1453"/>
    <w:rsid w:val="004E1AC8"/>
    <w:rsid w:val="004E1B73"/>
    <w:rsid w:val="004E1EAA"/>
    <w:rsid w:val="004E1F0C"/>
    <w:rsid w:val="004E2313"/>
    <w:rsid w:val="004E263F"/>
    <w:rsid w:val="004E384B"/>
    <w:rsid w:val="004E3DD9"/>
    <w:rsid w:val="004E3F8B"/>
    <w:rsid w:val="004E43AD"/>
    <w:rsid w:val="004E43F8"/>
    <w:rsid w:val="004E4433"/>
    <w:rsid w:val="004E45F2"/>
    <w:rsid w:val="004E4899"/>
    <w:rsid w:val="004E4976"/>
    <w:rsid w:val="004E51DA"/>
    <w:rsid w:val="004E565A"/>
    <w:rsid w:val="004E58CE"/>
    <w:rsid w:val="004E59AB"/>
    <w:rsid w:val="004E5A7C"/>
    <w:rsid w:val="004E73D6"/>
    <w:rsid w:val="004E757F"/>
    <w:rsid w:val="004E75A7"/>
    <w:rsid w:val="004E75C1"/>
    <w:rsid w:val="004E7DD4"/>
    <w:rsid w:val="004E7E67"/>
    <w:rsid w:val="004F0427"/>
    <w:rsid w:val="004F0CFD"/>
    <w:rsid w:val="004F133F"/>
    <w:rsid w:val="004F1BA1"/>
    <w:rsid w:val="004F2394"/>
    <w:rsid w:val="004F24EF"/>
    <w:rsid w:val="004F2B2E"/>
    <w:rsid w:val="004F2C73"/>
    <w:rsid w:val="004F4A8B"/>
    <w:rsid w:val="004F56A2"/>
    <w:rsid w:val="004F5CFB"/>
    <w:rsid w:val="004F5FF7"/>
    <w:rsid w:val="004F6173"/>
    <w:rsid w:val="004F6205"/>
    <w:rsid w:val="004F69C2"/>
    <w:rsid w:val="004F6BB7"/>
    <w:rsid w:val="004F6BC7"/>
    <w:rsid w:val="004F73C3"/>
    <w:rsid w:val="004F78E7"/>
    <w:rsid w:val="00500606"/>
    <w:rsid w:val="005007B4"/>
    <w:rsid w:val="005010A0"/>
    <w:rsid w:val="005014E2"/>
    <w:rsid w:val="005014E5"/>
    <w:rsid w:val="00501D63"/>
    <w:rsid w:val="00501F85"/>
    <w:rsid w:val="005022D5"/>
    <w:rsid w:val="00502315"/>
    <w:rsid w:val="0050232B"/>
    <w:rsid w:val="00502470"/>
    <w:rsid w:val="005027A4"/>
    <w:rsid w:val="005038A4"/>
    <w:rsid w:val="005038C6"/>
    <w:rsid w:val="00503A72"/>
    <w:rsid w:val="00503F8B"/>
    <w:rsid w:val="00503F99"/>
    <w:rsid w:val="0050454E"/>
    <w:rsid w:val="00504818"/>
    <w:rsid w:val="005052F2"/>
    <w:rsid w:val="00505A92"/>
    <w:rsid w:val="00505AF6"/>
    <w:rsid w:val="00506261"/>
    <w:rsid w:val="00506518"/>
    <w:rsid w:val="00506C83"/>
    <w:rsid w:val="005076BF"/>
    <w:rsid w:val="00507847"/>
    <w:rsid w:val="00510157"/>
    <w:rsid w:val="005116F4"/>
    <w:rsid w:val="005123AF"/>
    <w:rsid w:val="005123E5"/>
    <w:rsid w:val="00512777"/>
    <w:rsid w:val="00512EA9"/>
    <w:rsid w:val="00513682"/>
    <w:rsid w:val="005144E5"/>
    <w:rsid w:val="005146E2"/>
    <w:rsid w:val="00514B64"/>
    <w:rsid w:val="00514B92"/>
    <w:rsid w:val="00514F43"/>
    <w:rsid w:val="00515429"/>
    <w:rsid w:val="00516154"/>
    <w:rsid w:val="0051616F"/>
    <w:rsid w:val="00516EC0"/>
    <w:rsid w:val="00517937"/>
    <w:rsid w:val="00517EE8"/>
    <w:rsid w:val="005202FC"/>
    <w:rsid w:val="0052083A"/>
    <w:rsid w:val="0052157E"/>
    <w:rsid w:val="005217FF"/>
    <w:rsid w:val="00521B26"/>
    <w:rsid w:val="00521E0E"/>
    <w:rsid w:val="00521F82"/>
    <w:rsid w:val="00521FFB"/>
    <w:rsid w:val="00522783"/>
    <w:rsid w:val="00523161"/>
    <w:rsid w:val="005234B0"/>
    <w:rsid w:val="00523B78"/>
    <w:rsid w:val="00523BBE"/>
    <w:rsid w:val="00523CA5"/>
    <w:rsid w:val="00523F8E"/>
    <w:rsid w:val="00524697"/>
    <w:rsid w:val="0052492C"/>
    <w:rsid w:val="00524CB0"/>
    <w:rsid w:val="005254E7"/>
    <w:rsid w:val="00525888"/>
    <w:rsid w:val="00525AF7"/>
    <w:rsid w:val="00525E5E"/>
    <w:rsid w:val="00525EF6"/>
    <w:rsid w:val="00526037"/>
    <w:rsid w:val="005269D3"/>
    <w:rsid w:val="00526AB7"/>
    <w:rsid w:val="00526B40"/>
    <w:rsid w:val="00526EFF"/>
    <w:rsid w:val="00530A08"/>
    <w:rsid w:val="00530A69"/>
    <w:rsid w:val="00530C47"/>
    <w:rsid w:val="00531B3A"/>
    <w:rsid w:val="00531C8E"/>
    <w:rsid w:val="005330DB"/>
    <w:rsid w:val="00533DCD"/>
    <w:rsid w:val="00533FDE"/>
    <w:rsid w:val="005346F5"/>
    <w:rsid w:val="00535A4A"/>
    <w:rsid w:val="00535B14"/>
    <w:rsid w:val="00535C2A"/>
    <w:rsid w:val="00536AD9"/>
    <w:rsid w:val="00536E22"/>
    <w:rsid w:val="00537266"/>
    <w:rsid w:val="0053738C"/>
    <w:rsid w:val="005376CD"/>
    <w:rsid w:val="00537A1F"/>
    <w:rsid w:val="00537C46"/>
    <w:rsid w:val="0054056B"/>
    <w:rsid w:val="00541BAC"/>
    <w:rsid w:val="00542095"/>
    <w:rsid w:val="0054345D"/>
    <w:rsid w:val="00543469"/>
    <w:rsid w:val="00543590"/>
    <w:rsid w:val="00544965"/>
    <w:rsid w:val="00544AB1"/>
    <w:rsid w:val="00544AF0"/>
    <w:rsid w:val="005467FB"/>
    <w:rsid w:val="00546A22"/>
    <w:rsid w:val="00546A82"/>
    <w:rsid w:val="00546BFF"/>
    <w:rsid w:val="00547385"/>
    <w:rsid w:val="0055002A"/>
    <w:rsid w:val="005505B8"/>
    <w:rsid w:val="00550F97"/>
    <w:rsid w:val="005522BC"/>
    <w:rsid w:val="005523DE"/>
    <w:rsid w:val="005524EE"/>
    <w:rsid w:val="00552862"/>
    <w:rsid w:val="00552886"/>
    <w:rsid w:val="00552A56"/>
    <w:rsid w:val="00552CF1"/>
    <w:rsid w:val="00552E31"/>
    <w:rsid w:val="00553175"/>
    <w:rsid w:val="005531F2"/>
    <w:rsid w:val="005533BD"/>
    <w:rsid w:val="00553C94"/>
    <w:rsid w:val="00554283"/>
    <w:rsid w:val="005544EE"/>
    <w:rsid w:val="00554AB3"/>
    <w:rsid w:val="00554E06"/>
    <w:rsid w:val="0055511B"/>
    <w:rsid w:val="00555269"/>
    <w:rsid w:val="00555406"/>
    <w:rsid w:val="005554C3"/>
    <w:rsid w:val="005559F6"/>
    <w:rsid w:val="00555FC7"/>
    <w:rsid w:val="005562E7"/>
    <w:rsid w:val="005567DC"/>
    <w:rsid w:val="00556D82"/>
    <w:rsid w:val="00557029"/>
    <w:rsid w:val="0055713D"/>
    <w:rsid w:val="0055755D"/>
    <w:rsid w:val="00560058"/>
    <w:rsid w:val="00560750"/>
    <w:rsid w:val="00560EED"/>
    <w:rsid w:val="00561600"/>
    <w:rsid w:val="005627F1"/>
    <w:rsid w:val="00563393"/>
    <w:rsid w:val="00563460"/>
    <w:rsid w:val="00563711"/>
    <w:rsid w:val="005643CC"/>
    <w:rsid w:val="00564970"/>
    <w:rsid w:val="00564998"/>
    <w:rsid w:val="00564A29"/>
    <w:rsid w:val="00565644"/>
    <w:rsid w:val="00565A87"/>
    <w:rsid w:val="00565AC6"/>
    <w:rsid w:val="00565D9E"/>
    <w:rsid w:val="00565E8C"/>
    <w:rsid w:val="005664BD"/>
    <w:rsid w:val="00566F57"/>
    <w:rsid w:val="00567B82"/>
    <w:rsid w:val="00567C4D"/>
    <w:rsid w:val="005704E8"/>
    <w:rsid w:val="00570A56"/>
    <w:rsid w:val="005715DA"/>
    <w:rsid w:val="00571C29"/>
    <w:rsid w:val="00571F1D"/>
    <w:rsid w:val="00572D98"/>
    <w:rsid w:val="0057355B"/>
    <w:rsid w:val="005738C8"/>
    <w:rsid w:val="00573908"/>
    <w:rsid w:val="00574107"/>
    <w:rsid w:val="005741BC"/>
    <w:rsid w:val="00574CE7"/>
    <w:rsid w:val="00574F15"/>
    <w:rsid w:val="00575A6F"/>
    <w:rsid w:val="00575B37"/>
    <w:rsid w:val="005762A8"/>
    <w:rsid w:val="0057697C"/>
    <w:rsid w:val="00576B7D"/>
    <w:rsid w:val="00576E39"/>
    <w:rsid w:val="005775B5"/>
    <w:rsid w:val="00580684"/>
    <w:rsid w:val="00581045"/>
    <w:rsid w:val="005811AC"/>
    <w:rsid w:val="0058146E"/>
    <w:rsid w:val="00581D73"/>
    <w:rsid w:val="005821A9"/>
    <w:rsid w:val="00582EC3"/>
    <w:rsid w:val="00583514"/>
    <w:rsid w:val="00584287"/>
    <w:rsid w:val="005845FB"/>
    <w:rsid w:val="00584CC4"/>
    <w:rsid w:val="00585290"/>
    <w:rsid w:val="00586CEB"/>
    <w:rsid w:val="00586E58"/>
    <w:rsid w:val="00586E78"/>
    <w:rsid w:val="005901F3"/>
    <w:rsid w:val="005907DE"/>
    <w:rsid w:val="0059084B"/>
    <w:rsid w:val="00590B17"/>
    <w:rsid w:val="00590D9E"/>
    <w:rsid w:val="00591595"/>
    <w:rsid w:val="005919DB"/>
    <w:rsid w:val="00591EC4"/>
    <w:rsid w:val="00592480"/>
    <w:rsid w:val="005925D3"/>
    <w:rsid w:val="0059272A"/>
    <w:rsid w:val="00592922"/>
    <w:rsid w:val="00592AE6"/>
    <w:rsid w:val="0059302F"/>
    <w:rsid w:val="0059312F"/>
    <w:rsid w:val="005933BB"/>
    <w:rsid w:val="00593B89"/>
    <w:rsid w:val="005948E6"/>
    <w:rsid w:val="00595099"/>
    <w:rsid w:val="005957A1"/>
    <w:rsid w:val="00595A24"/>
    <w:rsid w:val="00595F78"/>
    <w:rsid w:val="0059652B"/>
    <w:rsid w:val="005966DC"/>
    <w:rsid w:val="005967BC"/>
    <w:rsid w:val="0059692B"/>
    <w:rsid w:val="00597013"/>
    <w:rsid w:val="00597138"/>
    <w:rsid w:val="00597985"/>
    <w:rsid w:val="00597A59"/>
    <w:rsid w:val="00597A8B"/>
    <w:rsid w:val="00597B2F"/>
    <w:rsid w:val="005A0ABE"/>
    <w:rsid w:val="005A0FB8"/>
    <w:rsid w:val="005A1E40"/>
    <w:rsid w:val="005A2022"/>
    <w:rsid w:val="005A20E6"/>
    <w:rsid w:val="005A28AB"/>
    <w:rsid w:val="005A2D5D"/>
    <w:rsid w:val="005A367F"/>
    <w:rsid w:val="005A4A33"/>
    <w:rsid w:val="005A4F72"/>
    <w:rsid w:val="005A522F"/>
    <w:rsid w:val="005A53A9"/>
    <w:rsid w:val="005A596D"/>
    <w:rsid w:val="005A5C95"/>
    <w:rsid w:val="005A5CEA"/>
    <w:rsid w:val="005A61AB"/>
    <w:rsid w:val="005A6318"/>
    <w:rsid w:val="005A63D0"/>
    <w:rsid w:val="005A6620"/>
    <w:rsid w:val="005A736B"/>
    <w:rsid w:val="005A7D32"/>
    <w:rsid w:val="005A7FA3"/>
    <w:rsid w:val="005B04F9"/>
    <w:rsid w:val="005B1318"/>
    <w:rsid w:val="005B1555"/>
    <w:rsid w:val="005B2C37"/>
    <w:rsid w:val="005B2EDD"/>
    <w:rsid w:val="005B3782"/>
    <w:rsid w:val="005B4066"/>
    <w:rsid w:val="005B40F4"/>
    <w:rsid w:val="005B45D8"/>
    <w:rsid w:val="005B46D3"/>
    <w:rsid w:val="005B6A43"/>
    <w:rsid w:val="005B6EEF"/>
    <w:rsid w:val="005B786F"/>
    <w:rsid w:val="005B7C5F"/>
    <w:rsid w:val="005B7C9B"/>
    <w:rsid w:val="005C071A"/>
    <w:rsid w:val="005C08FC"/>
    <w:rsid w:val="005C092D"/>
    <w:rsid w:val="005C0F46"/>
    <w:rsid w:val="005C234A"/>
    <w:rsid w:val="005C2604"/>
    <w:rsid w:val="005C2E95"/>
    <w:rsid w:val="005C2FC9"/>
    <w:rsid w:val="005C4178"/>
    <w:rsid w:val="005C5126"/>
    <w:rsid w:val="005C5901"/>
    <w:rsid w:val="005C5B86"/>
    <w:rsid w:val="005C6037"/>
    <w:rsid w:val="005C614B"/>
    <w:rsid w:val="005C6208"/>
    <w:rsid w:val="005C6898"/>
    <w:rsid w:val="005C6926"/>
    <w:rsid w:val="005C6CC7"/>
    <w:rsid w:val="005C777D"/>
    <w:rsid w:val="005C7D0B"/>
    <w:rsid w:val="005D025D"/>
    <w:rsid w:val="005D054F"/>
    <w:rsid w:val="005D060C"/>
    <w:rsid w:val="005D0682"/>
    <w:rsid w:val="005D1B26"/>
    <w:rsid w:val="005D1D2C"/>
    <w:rsid w:val="005D32A2"/>
    <w:rsid w:val="005D4877"/>
    <w:rsid w:val="005D5510"/>
    <w:rsid w:val="005D5652"/>
    <w:rsid w:val="005D5BFD"/>
    <w:rsid w:val="005D60CD"/>
    <w:rsid w:val="005D6982"/>
    <w:rsid w:val="005D7415"/>
    <w:rsid w:val="005E02D8"/>
    <w:rsid w:val="005E04BB"/>
    <w:rsid w:val="005E04CD"/>
    <w:rsid w:val="005E09F2"/>
    <w:rsid w:val="005E0C6B"/>
    <w:rsid w:val="005E0D71"/>
    <w:rsid w:val="005E2EE7"/>
    <w:rsid w:val="005E3554"/>
    <w:rsid w:val="005E3BCF"/>
    <w:rsid w:val="005E3CDA"/>
    <w:rsid w:val="005E3DC5"/>
    <w:rsid w:val="005E3E9A"/>
    <w:rsid w:val="005E4A6C"/>
    <w:rsid w:val="005E5DE9"/>
    <w:rsid w:val="005E5F11"/>
    <w:rsid w:val="005E615E"/>
    <w:rsid w:val="005E68C3"/>
    <w:rsid w:val="005E68D4"/>
    <w:rsid w:val="005E711C"/>
    <w:rsid w:val="005E7300"/>
    <w:rsid w:val="005E7473"/>
    <w:rsid w:val="005E788D"/>
    <w:rsid w:val="005E795E"/>
    <w:rsid w:val="005F032F"/>
    <w:rsid w:val="005F0547"/>
    <w:rsid w:val="005F0A39"/>
    <w:rsid w:val="005F0ECA"/>
    <w:rsid w:val="005F12D7"/>
    <w:rsid w:val="005F13CE"/>
    <w:rsid w:val="005F1675"/>
    <w:rsid w:val="005F1723"/>
    <w:rsid w:val="005F1970"/>
    <w:rsid w:val="005F1C64"/>
    <w:rsid w:val="005F1E97"/>
    <w:rsid w:val="005F23E3"/>
    <w:rsid w:val="005F2A55"/>
    <w:rsid w:val="005F3518"/>
    <w:rsid w:val="005F3564"/>
    <w:rsid w:val="005F392F"/>
    <w:rsid w:val="005F3C89"/>
    <w:rsid w:val="005F40F2"/>
    <w:rsid w:val="005F520A"/>
    <w:rsid w:val="005F54BF"/>
    <w:rsid w:val="005F5AC7"/>
    <w:rsid w:val="005F5C5E"/>
    <w:rsid w:val="005F6638"/>
    <w:rsid w:val="005F6C84"/>
    <w:rsid w:val="005F6EC8"/>
    <w:rsid w:val="005F6EE3"/>
    <w:rsid w:val="005F7117"/>
    <w:rsid w:val="005F7B79"/>
    <w:rsid w:val="005F7C8A"/>
    <w:rsid w:val="00600EAA"/>
    <w:rsid w:val="00601049"/>
    <w:rsid w:val="006010EB"/>
    <w:rsid w:val="006014C0"/>
    <w:rsid w:val="00601580"/>
    <w:rsid w:val="00601A8A"/>
    <w:rsid w:val="00601C58"/>
    <w:rsid w:val="00602153"/>
    <w:rsid w:val="006037F1"/>
    <w:rsid w:val="006043DD"/>
    <w:rsid w:val="00605367"/>
    <w:rsid w:val="00605497"/>
    <w:rsid w:val="00606308"/>
    <w:rsid w:val="00606680"/>
    <w:rsid w:val="00606744"/>
    <w:rsid w:val="00607285"/>
    <w:rsid w:val="00607789"/>
    <w:rsid w:val="00607DF0"/>
    <w:rsid w:val="0061063D"/>
    <w:rsid w:val="006108CE"/>
    <w:rsid w:val="00610909"/>
    <w:rsid w:val="006114F5"/>
    <w:rsid w:val="00611C0F"/>
    <w:rsid w:val="00611CD1"/>
    <w:rsid w:val="00612654"/>
    <w:rsid w:val="006132C8"/>
    <w:rsid w:val="00613328"/>
    <w:rsid w:val="00613B2F"/>
    <w:rsid w:val="00613F3F"/>
    <w:rsid w:val="006149F1"/>
    <w:rsid w:val="006149F8"/>
    <w:rsid w:val="00615404"/>
    <w:rsid w:val="00615C3B"/>
    <w:rsid w:val="00615E5A"/>
    <w:rsid w:val="00617BDD"/>
    <w:rsid w:val="00621C66"/>
    <w:rsid w:val="00621EB4"/>
    <w:rsid w:val="00621F1B"/>
    <w:rsid w:val="006232D4"/>
    <w:rsid w:val="00623E17"/>
    <w:rsid w:val="0062420B"/>
    <w:rsid w:val="00624289"/>
    <w:rsid w:val="00624966"/>
    <w:rsid w:val="00625036"/>
    <w:rsid w:val="00625F93"/>
    <w:rsid w:val="006260F9"/>
    <w:rsid w:val="00626766"/>
    <w:rsid w:val="0062701C"/>
    <w:rsid w:val="00627BF5"/>
    <w:rsid w:val="00627CDD"/>
    <w:rsid w:val="00627E2D"/>
    <w:rsid w:val="00630082"/>
    <w:rsid w:val="006308ED"/>
    <w:rsid w:val="00630AB4"/>
    <w:rsid w:val="0063115B"/>
    <w:rsid w:val="0063198B"/>
    <w:rsid w:val="00631E03"/>
    <w:rsid w:val="00632A90"/>
    <w:rsid w:val="006333B9"/>
    <w:rsid w:val="00633E77"/>
    <w:rsid w:val="00634440"/>
    <w:rsid w:val="006346A8"/>
    <w:rsid w:val="006359C4"/>
    <w:rsid w:val="0063601A"/>
    <w:rsid w:val="006362CE"/>
    <w:rsid w:val="006364CB"/>
    <w:rsid w:val="00636775"/>
    <w:rsid w:val="00636A5C"/>
    <w:rsid w:val="00636D95"/>
    <w:rsid w:val="00636E7F"/>
    <w:rsid w:val="00637138"/>
    <w:rsid w:val="00637748"/>
    <w:rsid w:val="0063786B"/>
    <w:rsid w:val="00640ABF"/>
    <w:rsid w:val="00641639"/>
    <w:rsid w:val="00641BFA"/>
    <w:rsid w:val="00642143"/>
    <w:rsid w:val="00642157"/>
    <w:rsid w:val="0064215D"/>
    <w:rsid w:val="0064229B"/>
    <w:rsid w:val="006429CB"/>
    <w:rsid w:val="006437A6"/>
    <w:rsid w:val="00643B49"/>
    <w:rsid w:val="00643F74"/>
    <w:rsid w:val="00644511"/>
    <w:rsid w:val="00645840"/>
    <w:rsid w:val="006458C9"/>
    <w:rsid w:val="00645C70"/>
    <w:rsid w:val="006461DA"/>
    <w:rsid w:val="0064701C"/>
    <w:rsid w:val="00647E5C"/>
    <w:rsid w:val="0065046A"/>
    <w:rsid w:val="006505F6"/>
    <w:rsid w:val="006509DC"/>
    <w:rsid w:val="00650D3C"/>
    <w:rsid w:val="00650F39"/>
    <w:rsid w:val="0065143B"/>
    <w:rsid w:val="006515FC"/>
    <w:rsid w:val="0065163A"/>
    <w:rsid w:val="00651869"/>
    <w:rsid w:val="00652287"/>
    <w:rsid w:val="0065237D"/>
    <w:rsid w:val="0065273C"/>
    <w:rsid w:val="006534BC"/>
    <w:rsid w:val="006541DF"/>
    <w:rsid w:val="00654420"/>
    <w:rsid w:val="00654C05"/>
    <w:rsid w:val="00654FA3"/>
    <w:rsid w:val="00655623"/>
    <w:rsid w:val="0065581B"/>
    <w:rsid w:val="006564BE"/>
    <w:rsid w:val="0065654F"/>
    <w:rsid w:val="00657CAB"/>
    <w:rsid w:val="00657E9B"/>
    <w:rsid w:val="0066030F"/>
    <w:rsid w:val="006607F4"/>
    <w:rsid w:val="00661061"/>
    <w:rsid w:val="00661328"/>
    <w:rsid w:val="006620D6"/>
    <w:rsid w:val="006623F5"/>
    <w:rsid w:val="006624B7"/>
    <w:rsid w:val="006627A6"/>
    <w:rsid w:val="00662DA2"/>
    <w:rsid w:val="00662E1D"/>
    <w:rsid w:val="006630F8"/>
    <w:rsid w:val="0066332E"/>
    <w:rsid w:val="00663CCD"/>
    <w:rsid w:val="00663D28"/>
    <w:rsid w:val="0066475D"/>
    <w:rsid w:val="00664BE5"/>
    <w:rsid w:val="006653EC"/>
    <w:rsid w:val="00665588"/>
    <w:rsid w:val="00665B7D"/>
    <w:rsid w:val="00665D83"/>
    <w:rsid w:val="00666274"/>
    <w:rsid w:val="00666454"/>
    <w:rsid w:val="00666C3F"/>
    <w:rsid w:val="0066764A"/>
    <w:rsid w:val="006677A5"/>
    <w:rsid w:val="006702C8"/>
    <w:rsid w:val="00670A65"/>
    <w:rsid w:val="00670B34"/>
    <w:rsid w:val="00670BA4"/>
    <w:rsid w:val="0067131D"/>
    <w:rsid w:val="00672A2B"/>
    <w:rsid w:val="00672E3A"/>
    <w:rsid w:val="00672E8C"/>
    <w:rsid w:val="00672FD6"/>
    <w:rsid w:val="0067305F"/>
    <w:rsid w:val="00673C07"/>
    <w:rsid w:val="0067438A"/>
    <w:rsid w:val="00674FE3"/>
    <w:rsid w:val="00675046"/>
    <w:rsid w:val="00675284"/>
    <w:rsid w:val="006756ED"/>
    <w:rsid w:val="00676DCC"/>
    <w:rsid w:val="0067748D"/>
    <w:rsid w:val="0067749D"/>
    <w:rsid w:val="00677840"/>
    <w:rsid w:val="00677F32"/>
    <w:rsid w:val="0068016D"/>
    <w:rsid w:val="00680315"/>
    <w:rsid w:val="00681EB5"/>
    <w:rsid w:val="00682254"/>
    <w:rsid w:val="0068368F"/>
    <w:rsid w:val="006841DD"/>
    <w:rsid w:val="00684776"/>
    <w:rsid w:val="00684B34"/>
    <w:rsid w:val="00684E46"/>
    <w:rsid w:val="0068586F"/>
    <w:rsid w:val="00686893"/>
    <w:rsid w:val="00687563"/>
    <w:rsid w:val="00687703"/>
    <w:rsid w:val="00687862"/>
    <w:rsid w:val="0068794D"/>
    <w:rsid w:val="006901C8"/>
    <w:rsid w:val="00690B1B"/>
    <w:rsid w:val="00690EAD"/>
    <w:rsid w:val="00691307"/>
    <w:rsid w:val="00691498"/>
    <w:rsid w:val="0069158F"/>
    <w:rsid w:val="006915FF"/>
    <w:rsid w:val="0069171E"/>
    <w:rsid w:val="006919B8"/>
    <w:rsid w:val="00691A84"/>
    <w:rsid w:val="00691BBF"/>
    <w:rsid w:val="00691F84"/>
    <w:rsid w:val="0069205A"/>
    <w:rsid w:val="00692489"/>
    <w:rsid w:val="0069274B"/>
    <w:rsid w:val="00692C2C"/>
    <w:rsid w:val="00692E6C"/>
    <w:rsid w:val="006932AD"/>
    <w:rsid w:val="006936D8"/>
    <w:rsid w:val="00693A38"/>
    <w:rsid w:val="00693A3B"/>
    <w:rsid w:val="00693C35"/>
    <w:rsid w:val="00694B37"/>
    <w:rsid w:val="00694B7A"/>
    <w:rsid w:val="00694BDF"/>
    <w:rsid w:val="00694C9C"/>
    <w:rsid w:val="00694E1D"/>
    <w:rsid w:val="00694EB7"/>
    <w:rsid w:val="00695142"/>
    <w:rsid w:val="00695153"/>
    <w:rsid w:val="00695261"/>
    <w:rsid w:val="006953F9"/>
    <w:rsid w:val="00695BBB"/>
    <w:rsid w:val="00695C52"/>
    <w:rsid w:val="00695CA4"/>
    <w:rsid w:val="0069636C"/>
    <w:rsid w:val="006968AA"/>
    <w:rsid w:val="00696923"/>
    <w:rsid w:val="006969C8"/>
    <w:rsid w:val="006A007E"/>
    <w:rsid w:val="006A0150"/>
    <w:rsid w:val="006A04E7"/>
    <w:rsid w:val="006A1880"/>
    <w:rsid w:val="006A1CAB"/>
    <w:rsid w:val="006A1E87"/>
    <w:rsid w:val="006A1E96"/>
    <w:rsid w:val="006A29BC"/>
    <w:rsid w:val="006A2BC4"/>
    <w:rsid w:val="006A2D2E"/>
    <w:rsid w:val="006A300F"/>
    <w:rsid w:val="006A3772"/>
    <w:rsid w:val="006A38ED"/>
    <w:rsid w:val="006A3B24"/>
    <w:rsid w:val="006A48EE"/>
    <w:rsid w:val="006A4960"/>
    <w:rsid w:val="006A4CA2"/>
    <w:rsid w:val="006A4EE3"/>
    <w:rsid w:val="006A4FFC"/>
    <w:rsid w:val="006A5125"/>
    <w:rsid w:val="006A6B87"/>
    <w:rsid w:val="006A6F2B"/>
    <w:rsid w:val="006A71B8"/>
    <w:rsid w:val="006A78C9"/>
    <w:rsid w:val="006A7CE0"/>
    <w:rsid w:val="006A7DBA"/>
    <w:rsid w:val="006B000C"/>
    <w:rsid w:val="006B072D"/>
    <w:rsid w:val="006B07F1"/>
    <w:rsid w:val="006B105F"/>
    <w:rsid w:val="006B19BB"/>
    <w:rsid w:val="006B1E61"/>
    <w:rsid w:val="006B1ECA"/>
    <w:rsid w:val="006B25DA"/>
    <w:rsid w:val="006B2689"/>
    <w:rsid w:val="006B2FC7"/>
    <w:rsid w:val="006B3AEA"/>
    <w:rsid w:val="006B3E36"/>
    <w:rsid w:val="006B4425"/>
    <w:rsid w:val="006B47B8"/>
    <w:rsid w:val="006B47CA"/>
    <w:rsid w:val="006B498E"/>
    <w:rsid w:val="006B4F54"/>
    <w:rsid w:val="006B4FE4"/>
    <w:rsid w:val="006B551F"/>
    <w:rsid w:val="006B55D1"/>
    <w:rsid w:val="006B55D6"/>
    <w:rsid w:val="006B588C"/>
    <w:rsid w:val="006B588F"/>
    <w:rsid w:val="006B695A"/>
    <w:rsid w:val="006B6F26"/>
    <w:rsid w:val="006B7649"/>
    <w:rsid w:val="006B7845"/>
    <w:rsid w:val="006C01BC"/>
    <w:rsid w:val="006C03C2"/>
    <w:rsid w:val="006C0760"/>
    <w:rsid w:val="006C10E8"/>
    <w:rsid w:val="006C1336"/>
    <w:rsid w:val="006C16FA"/>
    <w:rsid w:val="006C1759"/>
    <w:rsid w:val="006C1A4F"/>
    <w:rsid w:val="006C1AF8"/>
    <w:rsid w:val="006C1B18"/>
    <w:rsid w:val="006C1C7F"/>
    <w:rsid w:val="006C2FEC"/>
    <w:rsid w:val="006C3276"/>
    <w:rsid w:val="006C35B0"/>
    <w:rsid w:val="006C3CCF"/>
    <w:rsid w:val="006C4111"/>
    <w:rsid w:val="006C4451"/>
    <w:rsid w:val="006C488C"/>
    <w:rsid w:val="006C49E9"/>
    <w:rsid w:val="006C504C"/>
    <w:rsid w:val="006C56D3"/>
    <w:rsid w:val="006C5712"/>
    <w:rsid w:val="006C5722"/>
    <w:rsid w:val="006C5738"/>
    <w:rsid w:val="006C65C8"/>
    <w:rsid w:val="006C661C"/>
    <w:rsid w:val="006C6D7E"/>
    <w:rsid w:val="006C6D9B"/>
    <w:rsid w:val="006C6D9F"/>
    <w:rsid w:val="006C74BC"/>
    <w:rsid w:val="006C762E"/>
    <w:rsid w:val="006D0E11"/>
    <w:rsid w:val="006D175A"/>
    <w:rsid w:val="006D1877"/>
    <w:rsid w:val="006D195F"/>
    <w:rsid w:val="006D1F84"/>
    <w:rsid w:val="006D217D"/>
    <w:rsid w:val="006D25D1"/>
    <w:rsid w:val="006D2948"/>
    <w:rsid w:val="006D35F8"/>
    <w:rsid w:val="006D5162"/>
    <w:rsid w:val="006D5696"/>
    <w:rsid w:val="006D6A72"/>
    <w:rsid w:val="006D6F41"/>
    <w:rsid w:val="006D74ED"/>
    <w:rsid w:val="006E0AD2"/>
    <w:rsid w:val="006E15E9"/>
    <w:rsid w:val="006E1675"/>
    <w:rsid w:val="006E1B9A"/>
    <w:rsid w:val="006E21CD"/>
    <w:rsid w:val="006E2459"/>
    <w:rsid w:val="006E269F"/>
    <w:rsid w:val="006E292D"/>
    <w:rsid w:val="006E2C2B"/>
    <w:rsid w:val="006E2DB7"/>
    <w:rsid w:val="006E38A3"/>
    <w:rsid w:val="006E3DE5"/>
    <w:rsid w:val="006E3F07"/>
    <w:rsid w:val="006E4518"/>
    <w:rsid w:val="006E4AEA"/>
    <w:rsid w:val="006E52CC"/>
    <w:rsid w:val="006E540C"/>
    <w:rsid w:val="006E5489"/>
    <w:rsid w:val="006E7113"/>
    <w:rsid w:val="006E725C"/>
    <w:rsid w:val="006E7C92"/>
    <w:rsid w:val="006F01A2"/>
    <w:rsid w:val="006F0573"/>
    <w:rsid w:val="006F0995"/>
    <w:rsid w:val="006F0BEE"/>
    <w:rsid w:val="006F1444"/>
    <w:rsid w:val="006F17AB"/>
    <w:rsid w:val="006F17FA"/>
    <w:rsid w:val="006F1D9D"/>
    <w:rsid w:val="006F22C6"/>
    <w:rsid w:val="006F2329"/>
    <w:rsid w:val="006F2961"/>
    <w:rsid w:val="006F2D00"/>
    <w:rsid w:val="006F33D3"/>
    <w:rsid w:val="006F35DC"/>
    <w:rsid w:val="006F37E7"/>
    <w:rsid w:val="006F3C82"/>
    <w:rsid w:val="006F3F0D"/>
    <w:rsid w:val="006F42D9"/>
    <w:rsid w:val="006F4378"/>
    <w:rsid w:val="006F4640"/>
    <w:rsid w:val="006F48B2"/>
    <w:rsid w:val="006F4D5C"/>
    <w:rsid w:val="006F505A"/>
    <w:rsid w:val="006F5200"/>
    <w:rsid w:val="006F5F5E"/>
    <w:rsid w:val="006F64D1"/>
    <w:rsid w:val="006F75D3"/>
    <w:rsid w:val="006F7867"/>
    <w:rsid w:val="006F7AB1"/>
    <w:rsid w:val="006F7ADB"/>
    <w:rsid w:val="006F7E84"/>
    <w:rsid w:val="007003E4"/>
    <w:rsid w:val="00700C53"/>
    <w:rsid w:val="00700D8B"/>
    <w:rsid w:val="007011B7"/>
    <w:rsid w:val="00701918"/>
    <w:rsid w:val="0070246B"/>
    <w:rsid w:val="00703D0B"/>
    <w:rsid w:val="007041FD"/>
    <w:rsid w:val="00704415"/>
    <w:rsid w:val="0070472E"/>
    <w:rsid w:val="0070535B"/>
    <w:rsid w:val="00705F49"/>
    <w:rsid w:val="00706493"/>
    <w:rsid w:val="007064FE"/>
    <w:rsid w:val="00706632"/>
    <w:rsid w:val="0070665D"/>
    <w:rsid w:val="007066D8"/>
    <w:rsid w:val="00707CD9"/>
    <w:rsid w:val="00707EFF"/>
    <w:rsid w:val="00707FA1"/>
    <w:rsid w:val="0071074F"/>
    <w:rsid w:val="00711874"/>
    <w:rsid w:val="007122B7"/>
    <w:rsid w:val="007123A4"/>
    <w:rsid w:val="0071262E"/>
    <w:rsid w:val="007129BD"/>
    <w:rsid w:val="0071300F"/>
    <w:rsid w:val="0071351E"/>
    <w:rsid w:val="007135E6"/>
    <w:rsid w:val="00713863"/>
    <w:rsid w:val="00713F02"/>
    <w:rsid w:val="00714774"/>
    <w:rsid w:val="0071487C"/>
    <w:rsid w:val="00715E62"/>
    <w:rsid w:val="0071659F"/>
    <w:rsid w:val="007169F9"/>
    <w:rsid w:val="00716BC3"/>
    <w:rsid w:val="00716FD5"/>
    <w:rsid w:val="00717C5D"/>
    <w:rsid w:val="00717F54"/>
    <w:rsid w:val="00720A65"/>
    <w:rsid w:val="007216E2"/>
    <w:rsid w:val="007218A5"/>
    <w:rsid w:val="007218EA"/>
    <w:rsid w:val="007236D6"/>
    <w:rsid w:val="007244D0"/>
    <w:rsid w:val="0072473A"/>
    <w:rsid w:val="00724A6A"/>
    <w:rsid w:val="00724C31"/>
    <w:rsid w:val="00724CCB"/>
    <w:rsid w:val="007252C2"/>
    <w:rsid w:val="00726273"/>
    <w:rsid w:val="00726964"/>
    <w:rsid w:val="00727600"/>
    <w:rsid w:val="00727629"/>
    <w:rsid w:val="00727EAB"/>
    <w:rsid w:val="00730302"/>
    <w:rsid w:val="00730AE1"/>
    <w:rsid w:val="00730BDF"/>
    <w:rsid w:val="00730ED5"/>
    <w:rsid w:val="0073164E"/>
    <w:rsid w:val="00731796"/>
    <w:rsid w:val="00731F53"/>
    <w:rsid w:val="0073247D"/>
    <w:rsid w:val="00732A33"/>
    <w:rsid w:val="00733B0B"/>
    <w:rsid w:val="00733B18"/>
    <w:rsid w:val="007341E9"/>
    <w:rsid w:val="007341F3"/>
    <w:rsid w:val="007342A4"/>
    <w:rsid w:val="00734421"/>
    <w:rsid w:val="00735C68"/>
    <w:rsid w:val="007361E7"/>
    <w:rsid w:val="00736C36"/>
    <w:rsid w:val="007405B6"/>
    <w:rsid w:val="00740BB1"/>
    <w:rsid w:val="00741841"/>
    <w:rsid w:val="00741B45"/>
    <w:rsid w:val="0074270B"/>
    <w:rsid w:val="007427C6"/>
    <w:rsid w:val="00742AA8"/>
    <w:rsid w:val="00742C3A"/>
    <w:rsid w:val="00742F03"/>
    <w:rsid w:val="007434F5"/>
    <w:rsid w:val="00743E37"/>
    <w:rsid w:val="00744F40"/>
    <w:rsid w:val="00744F62"/>
    <w:rsid w:val="007454BA"/>
    <w:rsid w:val="007454F5"/>
    <w:rsid w:val="00745A11"/>
    <w:rsid w:val="00745E57"/>
    <w:rsid w:val="00745F36"/>
    <w:rsid w:val="00745F96"/>
    <w:rsid w:val="00746182"/>
    <w:rsid w:val="007463EA"/>
    <w:rsid w:val="00746951"/>
    <w:rsid w:val="00746B4E"/>
    <w:rsid w:val="00747237"/>
    <w:rsid w:val="0074777E"/>
    <w:rsid w:val="00747972"/>
    <w:rsid w:val="00747CD5"/>
    <w:rsid w:val="00747D9F"/>
    <w:rsid w:val="00747FBE"/>
    <w:rsid w:val="00750467"/>
    <w:rsid w:val="007509D4"/>
    <w:rsid w:val="00750B4A"/>
    <w:rsid w:val="00750EA5"/>
    <w:rsid w:val="00751262"/>
    <w:rsid w:val="0075155B"/>
    <w:rsid w:val="00751F0B"/>
    <w:rsid w:val="00752520"/>
    <w:rsid w:val="0075258F"/>
    <w:rsid w:val="00752835"/>
    <w:rsid w:val="007529C5"/>
    <w:rsid w:val="00752B31"/>
    <w:rsid w:val="00752E1F"/>
    <w:rsid w:val="0075319B"/>
    <w:rsid w:val="00753CB1"/>
    <w:rsid w:val="00754186"/>
    <w:rsid w:val="007541F5"/>
    <w:rsid w:val="0075436B"/>
    <w:rsid w:val="00754577"/>
    <w:rsid w:val="00754739"/>
    <w:rsid w:val="0075480F"/>
    <w:rsid w:val="007551B1"/>
    <w:rsid w:val="00755E73"/>
    <w:rsid w:val="00755E92"/>
    <w:rsid w:val="00756120"/>
    <w:rsid w:val="007574FD"/>
    <w:rsid w:val="0075782F"/>
    <w:rsid w:val="00757889"/>
    <w:rsid w:val="00760CA0"/>
    <w:rsid w:val="0076128D"/>
    <w:rsid w:val="00761514"/>
    <w:rsid w:val="00761621"/>
    <w:rsid w:val="00761E12"/>
    <w:rsid w:val="007623A7"/>
    <w:rsid w:val="007625B5"/>
    <w:rsid w:val="007631E5"/>
    <w:rsid w:val="007638AA"/>
    <w:rsid w:val="007642E0"/>
    <w:rsid w:val="007648D1"/>
    <w:rsid w:val="007649D2"/>
    <w:rsid w:val="00765023"/>
    <w:rsid w:val="0076530E"/>
    <w:rsid w:val="00765534"/>
    <w:rsid w:val="007655E1"/>
    <w:rsid w:val="00765B34"/>
    <w:rsid w:val="00765D6C"/>
    <w:rsid w:val="00765F71"/>
    <w:rsid w:val="00766322"/>
    <w:rsid w:val="007663EC"/>
    <w:rsid w:val="00767302"/>
    <w:rsid w:val="0076742D"/>
    <w:rsid w:val="00767E4A"/>
    <w:rsid w:val="00771AAF"/>
    <w:rsid w:val="00771E50"/>
    <w:rsid w:val="00772116"/>
    <w:rsid w:val="00772688"/>
    <w:rsid w:val="00772726"/>
    <w:rsid w:val="007729CF"/>
    <w:rsid w:val="00772EFB"/>
    <w:rsid w:val="007733D3"/>
    <w:rsid w:val="00773545"/>
    <w:rsid w:val="007737CB"/>
    <w:rsid w:val="00773AB6"/>
    <w:rsid w:val="00774DD9"/>
    <w:rsid w:val="00775839"/>
    <w:rsid w:val="00775FE7"/>
    <w:rsid w:val="00776D54"/>
    <w:rsid w:val="00776E9C"/>
    <w:rsid w:val="0077727E"/>
    <w:rsid w:val="00777306"/>
    <w:rsid w:val="00777455"/>
    <w:rsid w:val="007776D8"/>
    <w:rsid w:val="007809EF"/>
    <w:rsid w:val="00780FB1"/>
    <w:rsid w:val="0078157B"/>
    <w:rsid w:val="00781751"/>
    <w:rsid w:val="00781B4E"/>
    <w:rsid w:val="00781CBA"/>
    <w:rsid w:val="00782074"/>
    <w:rsid w:val="0078269E"/>
    <w:rsid w:val="0078288D"/>
    <w:rsid w:val="00782C54"/>
    <w:rsid w:val="00782F48"/>
    <w:rsid w:val="007832ED"/>
    <w:rsid w:val="007838DE"/>
    <w:rsid w:val="007839EB"/>
    <w:rsid w:val="007845A8"/>
    <w:rsid w:val="00784690"/>
    <w:rsid w:val="00785085"/>
    <w:rsid w:val="007853CD"/>
    <w:rsid w:val="007863FF"/>
    <w:rsid w:val="00786B69"/>
    <w:rsid w:val="00786C2C"/>
    <w:rsid w:val="00786CA9"/>
    <w:rsid w:val="00786E82"/>
    <w:rsid w:val="007878EF"/>
    <w:rsid w:val="00787AC4"/>
    <w:rsid w:val="00790536"/>
    <w:rsid w:val="00790716"/>
    <w:rsid w:val="00790CB1"/>
    <w:rsid w:val="00790D88"/>
    <w:rsid w:val="007912EF"/>
    <w:rsid w:val="00791B41"/>
    <w:rsid w:val="0079205E"/>
    <w:rsid w:val="007929E3"/>
    <w:rsid w:val="007930B8"/>
    <w:rsid w:val="00793209"/>
    <w:rsid w:val="007940EE"/>
    <w:rsid w:val="007941B9"/>
    <w:rsid w:val="00794943"/>
    <w:rsid w:val="00794FB8"/>
    <w:rsid w:val="007957D7"/>
    <w:rsid w:val="00795B1B"/>
    <w:rsid w:val="0079741D"/>
    <w:rsid w:val="007A0000"/>
    <w:rsid w:val="007A0AA3"/>
    <w:rsid w:val="007A0D99"/>
    <w:rsid w:val="007A1C2B"/>
    <w:rsid w:val="007A1D7F"/>
    <w:rsid w:val="007A1D9B"/>
    <w:rsid w:val="007A1F92"/>
    <w:rsid w:val="007A2007"/>
    <w:rsid w:val="007A235D"/>
    <w:rsid w:val="007A24D6"/>
    <w:rsid w:val="007A2800"/>
    <w:rsid w:val="007A2BF7"/>
    <w:rsid w:val="007A39C2"/>
    <w:rsid w:val="007A3AB6"/>
    <w:rsid w:val="007A3B90"/>
    <w:rsid w:val="007A40F2"/>
    <w:rsid w:val="007A43F8"/>
    <w:rsid w:val="007A5358"/>
    <w:rsid w:val="007A55BD"/>
    <w:rsid w:val="007A5782"/>
    <w:rsid w:val="007A5902"/>
    <w:rsid w:val="007A5C38"/>
    <w:rsid w:val="007A6038"/>
    <w:rsid w:val="007A62B1"/>
    <w:rsid w:val="007A6A9F"/>
    <w:rsid w:val="007A7231"/>
    <w:rsid w:val="007A78B6"/>
    <w:rsid w:val="007A7B57"/>
    <w:rsid w:val="007B00BA"/>
    <w:rsid w:val="007B06BB"/>
    <w:rsid w:val="007B0827"/>
    <w:rsid w:val="007B0AD9"/>
    <w:rsid w:val="007B1668"/>
    <w:rsid w:val="007B167C"/>
    <w:rsid w:val="007B195B"/>
    <w:rsid w:val="007B21D6"/>
    <w:rsid w:val="007B23A3"/>
    <w:rsid w:val="007B26D4"/>
    <w:rsid w:val="007B29EC"/>
    <w:rsid w:val="007B2A7A"/>
    <w:rsid w:val="007B2D16"/>
    <w:rsid w:val="007B3CBD"/>
    <w:rsid w:val="007B4195"/>
    <w:rsid w:val="007B46F6"/>
    <w:rsid w:val="007B4C4B"/>
    <w:rsid w:val="007B53F6"/>
    <w:rsid w:val="007B581D"/>
    <w:rsid w:val="007B617C"/>
    <w:rsid w:val="007B666D"/>
    <w:rsid w:val="007B684C"/>
    <w:rsid w:val="007B694E"/>
    <w:rsid w:val="007B6D8B"/>
    <w:rsid w:val="007B6EBD"/>
    <w:rsid w:val="007B6F87"/>
    <w:rsid w:val="007B757B"/>
    <w:rsid w:val="007B7E05"/>
    <w:rsid w:val="007C0347"/>
    <w:rsid w:val="007C0451"/>
    <w:rsid w:val="007C0EC1"/>
    <w:rsid w:val="007C0F8F"/>
    <w:rsid w:val="007C20BB"/>
    <w:rsid w:val="007C232B"/>
    <w:rsid w:val="007C236B"/>
    <w:rsid w:val="007C2BB1"/>
    <w:rsid w:val="007C2CE4"/>
    <w:rsid w:val="007C2DD7"/>
    <w:rsid w:val="007C332B"/>
    <w:rsid w:val="007C3362"/>
    <w:rsid w:val="007C3DA2"/>
    <w:rsid w:val="007C45E3"/>
    <w:rsid w:val="007C5163"/>
    <w:rsid w:val="007C5708"/>
    <w:rsid w:val="007C58C6"/>
    <w:rsid w:val="007C5ADE"/>
    <w:rsid w:val="007C5B1C"/>
    <w:rsid w:val="007C5CD3"/>
    <w:rsid w:val="007C60FE"/>
    <w:rsid w:val="007C626E"/>
    <w:rsid w:val="007C66DD"/>
    <w:rsid w:val="007C76A0"/>
    <w:rsid w:val="007C7C46"/>
    <w:rsid w:val="007C7E05"/>
    <w:rsid w:val="007D027A"/>
    <w:rsid w:val="007D0394"/>
    <w:rsid w:val="007D0CB3"/>
    <w:rsid w:val="007D0FC1"/>
    <w:rsid w:val="007D10FE"/>
    <w:rsid w:val="007D1D3B"/>
    <w:rsid w:val="007D209E"/>
    <w:rsid w:val="007D218D"/>
    <w:rsid w:val="007D2A44"/>
    <w:rsid w:val="007D2EFF"/>
    <w:rsid w:val="007D358C"/>
    <w:rsid w:val="007D3646"/>
    <w:rsid w:val="007D3892"/>
    <w:rsid w:val="007D446F"/>
    <w:rsid w:val="007D49DD"/>
    <w:rsid w:val="007D575C"/>
    <w:rsid w:val="007D5B27"/>
    <w:rsid w:val="007D5C29"/>
    <w:rsid w:val="007D672E"/>
    <w:rsid w:val="007D67AB"/>
    <w:rsid w:val="007D69A7"/>
    <w:rsid w:val="007D7224"/>
    <w:rsid w:val="007D741F"/>
    <w:rsid w:val="007D780E"/>
    <w:rsid w:val="007D7CC2"/>
    <w:rsid w:val="007E07B6"/>
    <w:rsid w:val="007E0C41"/>
    <w:rsid w:val="007E0D98"/>
    <w:rsid w:val="007E0E2C"/>
    <w:rsid w:val="007E0F1F"/>
    <w:rsid w:val="007E15D0"/>
    <w:rsid w:val="007E1692"/>
    <w:rsid w:val="007E1B6A"/>
    <w:rsid w:val="007E25D2"/>
    <w:rsid w:val="007E2E19"/>
    <w:rsid w:val="007E2FE4"/>
    <w:rsid w:val="007E3555"/>
    <w:rsid w:val="007E3626"/>
    <w:rsid w:val="007E3AE7"/>
    <w:rsid w:val="007E4386"/>
    <w:rsid w:val="007E54DA"/>
    <w:rsid w:val="007E5741"/>
    <w:rsid w:val="007E5D62"/>
    <w:rsid w:val="007E6151"/>
    <w:rsid w:val="007E6176"/>
    <w:rsid w:val="007E663A"/>
    <w:rsid w:val="007E6667"/>
    <w:rsid w:val="007E6C7B"/>
    <w:rsid w:val="007E6D09"/>
    <w:rsid w:val="007E70B0"/>
    <w:rsid w:val="007F0145"/>
    <w:rsid w:val="007F027A"/>
    <w:rsid w:val="007F0414"/>
    <w:rsid w:val="007F0639"/>
    <w:rsid w:val="007F0924"/>
    <w:rsid w:val="007F0E87"/>
    <w:rsid w:val="007F1176"/>
    <w:rsid w:val="007F1285"/>
    <w:rsid w:val="007F148F"/>
    <w:rsid w:val="007F16E8"/>
    <w:rsid w:val="007F190A"/>
    <w:rsid w:val="007F20CA"/>
    <w:rsid w:val="007F20CF"/>
    <w:rsid w:val="007F274F"/>
    <w:rsid w:val="007F294C"/>
    <w:rsid w:val="007F2BE6"/>
    <w:rsid w:val="007F2D4C"/>
    <w:rsid w:val="007F2F56"/>
    <w:rsid w:val="007F3CFB"/>
    <w:rsid w:val="007F3F6C"/>
    <w:rsid w:val="007F49A6"/>
    <w:rsid w:val="007F4C27"/>
    <w:rsid w:val="007F4C89"/>
    <w:rsid w:val="007F61B7"/>
    <w:rsid w:val="007F6263"/>
    <w:rsid w:val="007F6408"/>
    <w:rsid w:val="007F6DEE"/>
    <w:rsid w:val="007F6E7D"/>
    <w:rsid w:val="007F7D5E"/>
    <w:rsid w:val="007F7E34"/>
    <w:rsid w:val="0080053E"/>
    <w:rsid w:val="00800ADD"/>
    <w:rsid w:val="00800F22"/>
    <w:rsid w:val="00801235"/>
    <w:rsid w:val="00801472"/>
    <w:rsid w:val="0080186B"/>
    <w:rsid w:val="00801DC1"/>
    <w:rsid w:val="00801F43"/>
    <w:rsid w:val="0080200C"/>
    <w:rsid w:val="00802EE9"/>
    <w:rsid w:val="008032CB"/>
    <w:rsid w:val="00803400"/>
    <w:rsid w:val="008034B6"/>
    <w:rsid w:val="008039E8"/>
    <w:rsid w:val="00803D39"/>
    <w:rsid w:val="00804030"/>
    <w:rsid w:val="008041D0"/>
    <w:rsid w:val="008042B6"/>
    <w:rsid w:val="00804A9D"/>
    <w:rsid w:val="00804CB5"/>
    <w:rsid w:val="008056B3"/>
    <w:rsid w:val="00805A02"/>
    <w:rsid w:val="00805D34"/>
    <w:rsid w:val="00805E56"/>
    <w:rsid w:val="008061D1"/>
    <w:rsid w:val="008063D3"/>
    <w:rsid w:val="0080654E"/>
    <w:rsid w:val="00806691"/>
    <w:rsid w:val="0080699B"/>
    <w:rsid w:val="00806BCD"/>
    <w:rsid w:val="0080709A"/>
    <w:rsid w:val="0081001E"/>
    <w:rsid w:val="00810085"/>
    <w:rsid w:val="00810AAE"/>
    <w:rsid w:val="00810C6A"/>
    <w:rsid w:val="008115D3"/>
    <w:rsid w:val="00811C8A"/>
    <w:rsid w:val="00812FFB"/>
    <w:rsid w:val="0081322A"/>
    <w:rsid w:val="00813600"/>
    <w:rsid w:val="00813E2C"/>
    <w:rsid w:val="008146B7"/>
    <w:rsid w:val="00814DF3"/>
    <w:rsid w:val="00814FA2"/>
    <w:rsid w:val="00815309"/>
    <w:rsid w:val="008155DE"/>
    <w:rsid w:val="00815899"/>
    <w:rsid w:val="00815F0E"/>
    <w:rsid w:val="008166B9"/>
    <w:rsid w:val="008167C4"/>
    <w:rsid w:val="00816F99"/>
    <w:rsid w:val="00817296"/>
    <w:rsid w:val="008173CD"/>
    <w:rsid w:val="00817442"/>
    <w:rsid w:val="008179A8"/>
    <w:rsid w:val="00820555"/>
    <w:rsid w:val="00820613"/>
    <w:rsid w:val="0082074D"/>
    <w:rsid w:val="00820F65"/>
    <w:rsid w:val="008212F1"/>
    <w:rsid w:val="00821D5A"/>
    <w:rsid w:val="008223AF"/>
    <w:rsid w:val="00822974"/>
    <w:rsid w:val="00822A5C"/>
    <w:rsid w:val="00822ED7"/>
    <w:rsid w:val="008239C2"/>
    <w:rsid w:val="00823A33"/>
    <w:rsid w:val="0082406B"/>
    <w:rsid w:val="008241CC"/>
    <w:rsid w:val="0082433B"/>
    <w:rsid w:val="00824A1E"/>
    <w:rsid w:val="00824ADF"/>
    <w:rsid w:val="00824FE4"/>
    <w:rsid w:val="008250AB"/>
    <w:rsid w:val="008250D4"/>
    <w:rsid w:val="008250DA"/>
    <w:rsid w:val="00825A88"/>
    <w:rsid w:val="00825D17"/>
    <w:rsid w:val="00825E29"/>
    <w:rsid w:val="00826B82"/>
    <w:rsid w:val="00826E25"/>
    <w:rsid w:val="00826FF1"/>
    <w:rsid w:val="00827240"/>
    <w:rsid w:val="00830225"/>
    <w:rsid w:val="00830836"/>
    <w:rsid w:val="00830A05"/>
    <w:rsid w:val="00831406"/>
    <w:rsid w:val="00831688"/>
    <w:rsid w:val="008321A1"/>
    <w:rsid w:val="00833A34"/>
    <w:rsid w:val="00834098"/>
    <w:rsid w:val="00834449"/>
    <w:rsid w:val="00834BA2"/>
    <w:rsid w:val="00834D62"/>
    <w:rsid w:val="00834FD9"/>
    <w:rsid w:val="0083552F"/>
    <w:rsid w:val="00836938"/>
    <w:rsid w:val="008370FE"/>
    <w:rsid w:val="008379A1"/>
    <w:rsid w:val="00840044"/>
    <w:rsid w:val="0084004B"/>
    <w:rsid w:val="00840898"/>
    <w:rsid w:val="00840B2E"/>
    <w:rsid w:val="0084255E"/>
    <w:rsid w:val="00842869"/>
    <w:rsid w:val="00842CB4"/>
    <w:rsid w:val="00843985"/>
    <w:rsid w:val="00843E0E"/>
    <w:rsid w:val="00844DB0"/>
    <w:rsid w:val="008458D5"/>
    <w:rsid w:val="00845AB6"/>
    <w:rsid w:val="00845ADC"/>
    <w:rsid w:val="00846192"/>
    <w:rsid w:val="008465E9"/>
    <w:rsid w:val="00847165"/>
    <w:rsid w:val="008473F4"/>
    <w:rsid w:val="008478C3"/>
    <w:rsid w:val="00847908"/>
    <w:rsid w:val="00847FF7"/>
    <w:rsid w:val="00850C9E"/>
    <w:rsid w:val="00851665"/>
    <w:rsid w:val="0085198E"/>
    <w:rsid w:val="008519D0"/>
    <w:rsid w:val="00851A18"/>
    <w:rsid w:val="00852039"/>
    <w:rsid w:val="0085299E"/>
    <w:rsid w:val="008535EA"/>
    <w:rsid w:val="00853B20"/>
    <w:rsid w:val="00854239"/>
    <w:rsid w:val="008546A3"/>
    <w:rsid w:val="0085474D"/>
    <w:rsid w:val="0085480B"/>
    <w:rsid w:val="008548E8"/>
    <w:rsid w:val="00854AD6"/>
    <w:rsid w:val="008554DD"/>
    <w:rsid w:val="00855771"/>
    <w:rsid w:val="00855DD6"/>
    <w:rsid w:val="00856159"/>
    <w:rsid w:val="00856178"/>
    <w:rsid w:val="008564C4"/>
    <w:rsid w:val="00856AF8"/>
    <w:rsid w:val="00856EC5"/>
    <w:rsid w:val="00856F5B"/>
    <w:rsid w:val="008571D5"/>
    <w:rsid w:val="00857400"/>
    <w:rsid w:val="00857E5D"/>
    <w:rsid w:val="008605D8"/>
    <w:rsid w:val="008636BF"/>
    <w:rsid w:val="00863C7E"/>
    <w:rsid w:val="00863F82"/>
    <w:rsid w:val="00864418"/>
    <w:rsid w:val="00864D02"/>
    <w:rsid w:val="008652C8"/>
    <w:rsid w:val="0086546D"/>
    <w:rsid w:val="00865969"/>
    <w:rsid w:val="00865D0C"/>
    <w:rsid w:val="00865E4D"/>
    <w:rsid w:val="00865EAA"/>
    <w:rsid w:val="00865FA8"/>
    <w:rsid w:val="00865FF8"/>
    <w:rsid w:val="0086611C"/>
    <w:rsid w:val="008661CF"/>
    <w:rsid w:val="00866652"/>
    <w:rsid w:val="00866B92"/>
    <w:rsid w:val="00866C1E"/>
    <w:rsid w:val="00867082"/>
    <w:rsid w:val="00870564"/>
    <w:rsid w:val="008707CB"/>
    <w:rsid w:val="00870BDA"/>
    <w:rsid w:val="00870D25"/>
    <w:rsid w:val="00870D8E"/>
    <w:rsid w:val="0087164A"/>
    <w:rsid w:val="00871743"/>
    <w:rsid w:val="00871A27"/>
    <w:rsid w:val="00871F93"/>
    <w:rsid w:val="00872463"/>
    <w:rsid w:val="00872A9C"/>
    <w:rsid w:val="00872BE6"/>
    <w:rsid w:val="00872D37"/>
    <w:rsid w:val="00872E4F"/>
    <w:rsid w:val="008730B0"/>
    <w:rsid w:val="00873180"/>
    <w:rsid w:val="00874A5D"/>
    <w:rsid w:val="00874B27"/>
    <w:rsid w:val="00874F77"/>
    <w:rsid w:val="00875EBA"/>
    <w:rsid w:val="008761B9"/>
    <w:rsid w:val="00876799"/>
    <w:rsid w:val="00876EB6"/>
    <w:rsid w:val="008777B8"/>
    <w:rsid w:val="008779F2"/>
    <w:rsid w:val="00877EFB"/>
    <w:rsid w:val="00877F02"/>
    <w:rsid w:val="0088119C"/>
    <w:rsid w:val="00881410"/>
    <w:rsid w:val="0088168C"/>
    <w:rsid w:val="00882123"/>
    <w:rsid w:val="008826BE"/>
    <w:rsid w:val="00882A17"/>
    <w:rsid w:val="00882C0B"/>
    <w:rsid w:val="00882D2A"/>
    <w:rsid w:val="00883130"/>
    <w:rsid w:val="00883545"/>
    <w:rsid w:val="008846B8"/>
    <w:rsid w:val="008850C7"/>
    <w:rsid w:val="00885361"/>
    <w:rsid w:val="0088562B"/>
    <w:rsid w:val="008859D4"/>
    <w:rsid w:val="00885DBF"/>
    <w:rsid w:val="00885FA7"/>
    <w:rsid w:val="00886C81"/>
    <w:rsid w:val="00887024"/>
    <w:rsid w:val="00887689"/>
    <w:rsid w:val="0088798E"/>
    <w:rsid w:val="00887B58"/>
    <w:rsid w:val="00887BFA"/>
    <w:rsid w:val="008904D2"/>
    <w:rsid w:val="00890B76"/>
    <w:rsid w:val="0089117D"/>
    <w:rsid w:val="00891820"/>
    <w:rsid w:val="00892828"/>
    <w:rsid w:val="00893256"/>
    <w:rsid w:val="00893660"/>
    <w:rsid w:val="008936C6"/>
    <w:rsid w:val="008970E5"/>
    <w:rsid w:val="008A0629"/>
    <w:rsid w:val="008A0A85"/>
    <w:rsid w:val="008A0D8A"/>
    <w:rsid w:val="008A10DE"/>
    <w:rsid w:val="008A163B"/>
    <w:rsid w:val="008A2B6D"/>
    <w:rsid w:val="008A3585"/>
    <w:rsid w:val="008A36E0"/>
    <w:rsid w:val="008A3839"/>
    <w:rsid w:val="008A3D82"/>
    <w:rsid w:val="008A49DB"/>
    <w:rsid w:val="008A4A09"/>
    <w:rsid w:val="008A4A0F"/>
    <w:rsid w:val="008A4C75"/>
    <w:rsid w:val="008A4D0B"/>
    <w:rsid w:val="008A4FFF"/>
    <w:rsid w:val="008A59CB"/>
    <w:rsid w:val="008A5A33"/>
    <w:rsid w:val="008A6B29"/>
    <w:rsid w:val="008A6E56"/>
    <w:rsid w:val="008A708A"/>
    <w:rsid w:val="008A76EB"/>
    <w:rsid w:val="008A7C3B"/>
    <w:rsid w:val="008B0175"/>
    <w:rsid w:val="008B0B1A"/>
    <w:rsid w:val="008B0F90"/>
    <w:rsid w:val="008B1514"/>
    <w:rsid w:val="008B1870"/>
    <w:rsid w:val="008B2057"/>
    <w:rsid w:val="008B2502"/>
    <w:rsid w:val="008B2B36"/>
    <w:rsid w:val="008B30C8"/>
    <w:rsid w:val="008B4258"/>
    <w:rsid w:val="008B42C1"/>
    <w:rsid w:val="008B4C7F"/>
    <w:rsid w:val="008B51D1"/>
    <w:rsid w:val="008B55DD"/>
    <w:rsid w:val="008B5827"/>
    <w:rsid w:val="008B5C81"/>
    <w:rsid w:val="008B6132"/>
    <w:rsid w:val="008B666D"/>
    <w:rsid w:val="008B6671"/>
    <w:rsid w:val="008B66F5"/>
    <w:rsid w:val="008B6C02"/>
    <w:rsid w:val="008B7163"/>
    <w:rsid w:val="008B7258"/>
    <w:rsid w:val="008B75C0"/>
    <w:rsid w:val="008B79E5"/>
    <w:rsid w:val="008C0AFC"/>
    <w:rsid w:val="008C0C5D"/>
    <w:rsid w:val="008C1090"/>
    <w:rsid w:val="008C1383"/>
    <w:rsid w:val="008C148C"/>
    <w:rsid w:val="008C1F4F"/>
    <w:rsid w:val="008C2022"/>
    <w:rsid w:val="008C248F"/>
    <w:rsid w:val="008C3474"/>
    <w:rsid w:val="008C3570"/>
    <w:rsid w:val="008C4054"/>
    <w:rsid w:val="008C4E1E"/>
    <w:rsid w:val="008C567F"/>
    <w:rsid w:val="008C5B21"/>
    <w:rsid w:val="008C5D00"/>
    <w:rsid w:val="008C5F08"/>
    <w:rsid w:val="008C6220"/>
    <w:rsid w:val="008C6B11"/>
    <w:rsid w:val="008C6CDE"/>
    <w:rsid w:val="008C6D09"/>
    <w:rsid w:val="008C6EC7"/>
    <w:rsid w:val="008C73FE"/>
    <w:rsid w:val="008C7A46"/>
    <w:rsid w:val="008C7BDB"/>
    <w:rsid w:val="008D066A"/>
    <w:rsid w:val="008D0EEB"/>
    <w:rsid w:val="008D1586"/>
    <w:rsid w:val="008D16CD"/>
    <w:rsid w:val="008D1A04"/>
    <w:rsid w:val="008D1F83"/>
    <w:rsid w:val="008D22E1"/>
    <w:rsid w:val="008D3373"/>
    <w:rsid w:val="008D3C96"/>
    <w:rsid w:val="008D4987"/>
    <w:rsid w:val="008D4DE5"/>
    <w:rsid w:val="008D5015"/>
    <w:rsid w:val="008D50A5"/>
    <w:rsid w:val="008D5360"/>
    <w:rsid w:val="008D55D1"/>
    <w:rsid w:val="008D59B6"/>
    <w:rsid w:val="008D5CF3"/>
    <w:rsid w:val="008D5F8C"/>
    <w:rsid w:val="008D67E9"/>
    <w:rsid w:val="008D6B3C"/>
    <w:rsid w:val="008D6FF5"/>
    <w:rsid w:val="008D7206"/>
    <w:rsid w:val="008D7643"/>
    <w:rsid w:val="008D764E"/>
    <w:rsid w:val="008D78BE"/>
    <w:rsid w:val="008D792E"/>
    <w:rsid w:val="008D798D"/>
    <w:rsid w:val="008E01A0"/>
    <w:rsid w:val="008E1479"/>
    <w:rsid w:val="008E1523"/>
    <w:rsid w:val="008E1861"/>
    <w:rsid w:val="008E1B38"/>
    <w:rsid w:val="008E2040"/>
    <w:rsid w:val="008E24BD"/>
    <w:rsid w:val="008E2627"/>
    <w:rsid w:val="008E2632"/>
    <w:rsid w:val="008E30A0"/>
    <w:rsid w:val="008E36E4"/>
    <w:rsid w:val="008E3F61"/>
    <w:rsid w:val="008E43A9"/>
    <w:rsid w:val="008E620C"/>
    <w:rsid w:val="008E642D"/>
    <w:rsid w:val="008E66CA"/>
    <w:rsid w:val="008E6A7F"/>
    <w:rsid w:val="008E71C8"/>
    <w:rsid w:val="008E7325"/>
    <w:rsid w:val="008F0539"/>
    <w:rsid w:val="008F1070"/>
    <w:rsid w:val="008F220C"/>
    <w:rsid w:val="008F2A95"/>
    <w:rsid w:val="008F2D93"/>
    <w:rsid w:val="008F2FF2"/>
    <w:rsid w:val="008F4156"/>
    <w:rsid w:val="008F4286"/>
    <w:rsid w:val="008F4694"/>
    <w:rsid w:val="008F53CF"/>
    <w:rsid w:val="008F5542"/>
    <w:rsid w:val="008F592A"/>
    <w:rsid w:val="008F5CBA"/>
    <w:rsid w:val="008F60D3"/>
    <w:rsid w:val="008F70C1"/>
    <w:rsid w:val="009000B7"/>
    <w:rsid w:val="00900480"/>
    <w:rsid w:val="0090053B"/>
    <w:rsid w:val="009005D4"/>
    <w:rsid w:val="009008F5"/>
    <w:rsid w:val="00900CA9"/>
    <w:rsid w:val="00900D51"/>
    <w:rsid w:val="009010B8"/>
    <w:rsid w:val="0090143D"/>
    <w:rsid w:val="009014D8"/>
    <w:rsid w:val="009018E1"/>
    <w:rsid w:val="009037DA"/>
    <w:rsid w:val="00903EAB"/>
    <w:rsid w:val="00903FF6"/>
    <w:rsid w:val="009044DF"/>
    <w:rsid w:val="00904E40"/>
    <w:rsid w:val="009061E3"/>
    <w:rsid w:val="009066D8"/>
    <w:rsid w:val="009067D6"/>
    <w:rsid w:val="00906AB2"/>
    <w:rsid w:val="0090769B"/>
    <w:rsid w:val="009079B5"/>
    <w:rsid w:val="00907E45"/>
    <w:rsid w:val="009107A4"/>
    <w:rsid w:val="00910851"/>
    <w:rsid w:val="00910BA5"/>
    <w:rsid w:val="00911085"/>
    <w:rsid w:val="00911145"/>
    <w:rsid w:val="00911254"/>
    <w:rsid w:val="009119C1"/>
    <w:rsid w:val="00911BFF"/>
    <w:rsid w:val="00912333"/>
    <w:rsid w:val="00912A79"/>
    <w:rsid w:val="00912AF0"/>
    <w:rsid w:val="009134E1"/>
    <w:rsid w:val="00913708"/>
    <w:rsid w:val="00914347"/>
    <w:rsid w:val="009144CF"/>
    <w:rsid w:val="00914879"/>
    <w:rsid w:val="0091503E"/>
    <w:rsid w:val="0091548D"/>
    <w:rsid w:val="00915649"/>
    <w:rsid w:val="00915C1B"/>
    <w:rsid w:val="00915D6C"/>
    <w:rsid w:val="00916115"/>
    <w:rsid w:val="00916191"/>
    <w:rsid w:val="009161B1"/>
    <w:rsid w:val="00916328"/>
    <w:rsid w:val="009164AF"/>
    <w:rsid w:val="00916576"/>
    <w:rsid w:val="00920465"/>
    <w:rsid w:val="00920992"/>
    <w:rsid w:val="009211DD"/>
    <w:rsid w:val="009212B9"/>
    <w:rsid w:val="0092188D"/>
    <w:rsid w:val="00921BC6"/>
    <w:rsid w:val="00921D3C"/>
    <w:rsid w:val="0092218E"/>
    <w:rsid w:val="00922FFA"/>
    <w:rsid w:val="0092310B"/>
    <w:rsid w:val="00923FA7"/>
    <w:rsid w:val="00924055"/>
    <w:rsid w:val="00924425"/>
    <w:rsid w:val="00924E1C"/>
    <w:rsid w:val="009251DF"/>
    <w:rsid w:val="00925503"/>
    <w:rsid w:val="00925A12"/>
    <w:rsid w:val="00925FE7"/>
    <w:rsid w:val="00926A0E"/>
    <w:rsid w:val="0092707C"/>
    <w:rsid w:val="009275AA"/>
    <w:rsid w:val="009277C8"/>
    <w:rsid w:val="009278F6"/>
    <w:rsid w:val="00927AE5"/>
    <w:rsid w:val="00927D88"/>
    <w:rsid w:val="009308A5"/>
    <w:rsid w:val="00930B36"/>
    <w:rsid w:val="009312BC"/>
    <w:rsid w:val="009312F4"/>
    <w:rsid w:val="00931596"/>
    <w:rsid w:val="0093165F"/>
    <w:rsid w:val="00931667"/>
    <w:rsid w:val="009317B2"/>
    <w:rsid w:val="00931933"/>
    <w:rsid w:val="00931B91"/>
    <w:rsid w:val="00931E66"/>
    <w:rsid w:val="00932534"/>
    <w:rsid w:val="0093290D"/>
    <w:rsid w:val="00932BA2"/>
    <w:rsid w:val="00932BCB"/>
    <w:rsid w:val="00933DF9"/>
    <w:rsid w:val="00933F49"/>
    <w:rsid w:val="009341F0"/>
    <w:rsid w:val="0093438D"/>
    <w:rsid w:val="0093499D"/>
    <w:rsid w:val="00934A08"/>
    <w:rsid w:val="00936492"/>
    <w:rsid w:val="00936A27"/>
    <w:rsid w:val="00936EC7"/>
    <w:rsid w:val="00937FCC"/>
    <w:rsid w:val="009400BF"/>
    <w:rsid w:val="00940AE2"/>
    <w:rsid w:val="00940D07"/>
    <w:rsid w:val="00940F4A"/>
    <w:rsid w:val="0094147D"/>
    <w:rsid w:val="0094164A"/>
    <w:rsid w:val="00941FFA"/>
    <w:rsid w:val="009423FB"/>
    <w:rsid w:val="00942483"/>
    <w:rsid w:val="00942C45"/>
    <w:rsid w:val="00942C7B"/>
    <w:rsid w:val="00942CD5"/>
    <w:rsid w:val="00942E9C"/>
    <w:rsid w:val="00943188"/>
    <w:rsid w:val="0094389D"/>
    <w:rsid w:val="00943956"/>
    <w:rsid w:val="009441D4"/>
    <w:rsid w:val="009442A3"/>
    <w:rsid w:val="00944A6A"/>
    <w:rsid w:val="00944A77"/>
    <w:rsid w:val="00944B4B"/>
    <w:rsid w:val="00944E22"/>
    <w:rsid w:val="00945401"/>
    <w:rsid w:val="009463ED"/>
    <w:rsid w:val="0094668F"/>
    <w:rsid w:val="00946963"/>
    <w:rsid w:val="009469BC"/>
    <w:rsid w:val="00946D07"/>
    <w:rsid w:val="00946D5D"/>
    <w:rsid w:val="009476F5"/>
    <w:rsid w:val="00947E8E"/>
    <w:rsid w:val="009503C9"/>
    <w:rsid w:val="00950C4C"/>
    <w:rsid w:val="00950E09"/>
    <w:rsid w:val="00950F69"/>
    <w:rsid w:val="00952863"/>
    <w:rsid w:val="00952F45"/>
    <w:rsid w:val="00953985"/>
    <w:rsid w:val="00953BE8"/>
    <w:rsid w:val="00953C5F"/>
    <w:rsid w:val="00954199"/>
    <w:rsid w:val="00954487"/>
    <w:rsid w:val="00955400"/>
    <w:rsid w:val="00955716"/>
    <w:rsid w:val="0095642C"/>
    <w:rsid w:val="00956609"/>
    <w:rsid w:val="00956BE2"/>
    <w:rsid w:val="009574D2"/>
    <w:rsid w:val="00957A0A"/>
    <w:rsid w:val="00957AEF"/>
    <w:rsid w:val="00957CD1"/>
    <w:rsid w:val="009602DB"/>
    <w:rsid w:val="0096068D"/>
    <w:rsid w:val="00960AE1"/>
    <w:rsid w:val="00960F1F"/>
    <w:rsid w:val="0096128F"/>
    <w:rsid w:val="009613A9"/>
    <w:rsid w:val="009618C0"/>
    <w:rsid w:val="00961FC6"/>
    <w:rsid w:val="00962010"/>
    <w:rsid w:val="00962323"/>
    <w:rsid w:val="00962863"/>
    <w:rsid w:val="00962CEA"/>
    <w:rsid w:val="00963089"/>
    <w:rsid w:val="009631E1"/>
    <w:rsid w:val="009633AC"/>
    <w:rsid w:val="00964083"/>
    <w:rsid w:val="009641EE"/>
    <w:rsid w:val="00964AED"/>
    <w:rsid w:val="00964DD8"/>
    <w:rsid w:val="00964E2E"/>
    <w:rsid w:val="00965269"/>
    <w:rsid w:val="00965DFF"/>
    <w:rsid w:val="009661E1"/>
    <w:rsid w:val="009663FC"/>
    <w:rsid w:val="009664EB"/>
    <w:rsid w:val="009668D6"/>
    <w:rsid w:val="00966EFF"/>
    <w:rsid w:val="009673AD"/>
    <w:rsid w:val="00967D20"/>
    <w:rsid w:val="00971905"/>
    <w:rsid w:val="00971DD6"/>
    <w:rsid w:val="00972808"/>
    <w:rsid w:val="00972B42"/>
    <w:rsid w:val="00972E21"/>
    <w:rsid w:val="009732AB"/>
    <w:rsid w:val="00973852"/>
    <w:rsid w:val="009741C1"/>
    <w:rsid w:val="009743EF"/>
    <w:rsid w:val="009745D7"/>
    <w:rsid w:val="00975596"/>
    <w:rsid w:val="009756E7"/>
    <w:rsid w:val="009758ED"/>
    <w:rsid w:val="009763B5"/>
    <w:rsid w:val="0097655F"/>
    <w:rsid w:val="00976FDA"/>
    <w:rsid w:val="00977B15"/>
    <w:rsid w:val="00977E25"/>
    <w:rsid w:val="00977F47"/>
    <w:rsid w:val="009803A1"/>
    <w:rsid w:val="009803D9"/>
    <w:rsid w:val="00980610"/>
    <w:rsid w:val="00980A45"/>
    <w:rsid w:val="00980B89"/>
    <w:rsid w:val="00980C80"/>
    <w:rsid w:val="00981EDC"/>
    <w:rsid w:val="0098218C"/>
    <w:rsid w:val="0098292A"/>
    <w:rsid w:val="00982E77"/>
    <w:rsid w:val="00983854"/>
    <w:rsid w:val="00983D97"/>
    <w:rsid w:val="0098402B"/>
    <w:rsid w:val="0098587B"/>
    <w:rsid w:val="00986303"/>
    <w:rsid w:val="0098637D"/>
    <w:rsid w:val="0098650F"/>
    <w:rsid w:val="0098788E"/>
    <w:rsid w:val="00990BCC"/>
    <w:rsid w:val="00990E84"/>
    <w:rsid w:val="0099138A"/>
    <w:rsid w:val="009913D2"/>
    <w:rsid w:val="009917EE"/>
    <w:rsid w:val="0099205D"/>
    <w:rsid w:val="009923B8"/>
    <w:rsid w:val="00992DFA"/>
    <w:rsid w:val="0099325C"/>
    <w:rsid w:val="00993408"/>
    <w:rsid w:val="00994217"/>
    <w:rsid w:val="00994939"/>
    <w:rsid w:val="00994C16"/>
    <w:rsid w:val="00994FA9"/>
    <w:rsid w:val="00995452"/>
    <w:rsid w:val="0099578A"/>
    <w:rsid w:val="009957CD"/>
    <w:rsid w:val="0099587E"/>
    <w:rsid w:val="00995AEC"/>
    <w:rsid w:val="00996255"/>
    <w:rsid w:val="00996C58"/>
    <w:rsid w:val="00997534"/>
    <w:rsid w:val="0099770E"/>
    <w:rsid w:val="0099785D"/>
    <w:rsid w:val="009A04D5"/>
    <w:rsid w:val="009A0BCB"/>
    <w:rsid w:val="009A0E9B"/>
    <w:rsid w:val="009A1540"/>
    <w:rsid w:val="009A172C"/>
    <w:rsid w:val="009A1CC3"/>
    <w:rsid w:val="009A2B42"/>
    <w:rsid w:val="009A3AF0"/>
    <w:rsid w:val="009A3DCA"/>
    <w:rsid w:val="009A433D"/>
    <w:rsid w:val="009A443D"/>
    <w:rsid w:val="009A4566"/>
    <w:rsid w:val="009A58E7"/>
    <w:rsid w:val="009A5D27"/>
    <w:rsid w:val="009A5F47"/>
    <w:rsid w:val="009A66A9"/>
    <w:rsid w:val="009A6944"/>
    <w:rsid w:val="009A6B27"/>
    <w:rsid w:val="009A6EB3"/>
    <w:rsid w:val="009A7305"/>
    <w:rsid w:val="009A786B"/>
    <w:rsid w:val="009A7942"/>
    <w:rsid w:val="009A7DAB"/>
    <w:rsid w:val="009B1009"/>
    <w:rsid w:val="009B1AF2"/>
    <w:rsid w:val="009B20FC"/>
    <w:rsid w:val="009B214F"/>
    <w:rsid w:val="009B266D"/>
    <w:rsid w:val="009B2670"/>
    <w:rsid w:val="009B2870"/>
    <w:rsid w:val="009B2BFF"/>
    <w:rsid w:val="009B2ED8"/>
    <w:rsid w:val="009B31C4"/>
    <w:rsid w:val="009B3934"/>
    <w:rsid w:val="009B3A5B"/>
    <w:rsid w:val="009B3C83"/>
    <w:rsid w:val="009B40E9"/>
    <w:rsid w:val="009B48D7"/>
    <w:rsid w:val="009B4973"/>
    <w:rsid w:val="009B49EC"/>
    <w:rsid w:val="009B563F"/>
    <w:rsid w:val="009B5671"/>
    <w:rsid w:val="009B5873"/>
    <w:rsid w:val="009B6261"/>
    <w:rsid w:val="009B6AEB"/>
    <w:rsid w:val="009B6DFC"/>
    <w:rsid w:val="009B7271"/>
    <w:rsid w:val="009B783C"/>
    <w:rsid w:val="009B7C92"/>
    <w:rsid w:val="009C04A0"/>
    <w:rsid w:val="009C0859"/>
    <w:rsid w:val="009C0FAD"/>
    <w:rsid w:val="009C11E9"/>
    <w:rsid w:val="009C1C31"/>
    <w:rsid w:val="009C2607"/>
    <w:rsid w:val="009C26C2"/>
    <w:rsid w:val="009C272E"/>
    <w:rsid w:val="009C2BBB"/>
    <w:rsid w:val="009C30F7"/>
    <w:rsid w:val="009C3462"/>
    <w:rsid w:val="009C43A5"/>
    <w:rsid w:val="009C58E8"/>
    <w:rsid w:val="009C5988"/>
    <w:rsid w:val="009C5E1C"/>
    <w:rsid w:val="009C6005"/>
    <w:rsid w:val="009C627C"/>
    <w:rsid w:val="009C6466"/>
    <w:rsid w:val="009C6755"/>
    <w:rsid w:val="009C69AB"/>
    <w:rsid w:val="009C70B8"/>
    <w:rsid w:val="009D0352"/>
    <w:rsid w:val="009D04E8"/>
    <w:rsid w:val="009D04ED"/>
    <w:rsid w:val="009D1BFD"/>
    <w:rsid w:val="009D1E12"/>
    <w:rsid w:val="009D1EC3"/>
    <w:rsid w:val="009D1FF2"/>
    <w:rsid w:val="009D2981"/>
    <w:rsid w:val="009D2C49"/>
    <w:rsid w:val="009D2F59"/>
    <w:rsid w:val="009D349C"/>
    <w:rsid w:val="009D382E"/>
    <w:rsid w:val="009D3BC3"/>
    <w:rsid w:val="009D3F02"/>
    <w:rsid w:val="009D4596"/>
    <w:rsid w:val="009D4624"/>
    <w:rsid w:val="009D4FA0"/>
    <w:rsid w:val="009D53DE"/>
    <w:rsid w:val="009D57CC"/>
    <w:rsid w:val="009D598F"/>
    <w:rsid w:val="009D5EE7"/>
    <w:rsid w:val="009D5F02"/>
    <w:rsid w:val="009D61A9"/>
    <w:rsid w:val="009D6442"/>
    <w:rsid w:val="009D69AC"/>
    <w:rsid w:val="009D6B6E"/>
    <w:rsid w:val="009D78CB"/>
    <w:rsid w:val="009D78E1"/>
    <w:rsid w:val="009D7B39"/>
    <w:rsid w:val="009D7CDA"/>
    <w:rsid w:val="009D7F59"/>
    <w:rsid w:val="009E0ADF"/>
    <w:rsid w:val="009E11EE"/>
    <w:rsid w:val="009E12B5"/>
    <w:rsid w:val="009E1308"/>
    <w:rsid w:val="009E1E1B"/>
    <w:rsid w:val="009E1E43"/>
    <w:rsid w:val="009E1F75"/>
    <w:rsid w:val="009E300D"/>
    <w:rsid w:val="009E3606"/>
    <w:rsid w:val="009E3BDD"/>
    <w:rsid w:val="009E413C"/>
    <w:rsid w:val="009E446C"/>
    <w:rsid w:val="009E4880"/>
    <w:rsid w:val="009E4EF6"/>
    <w:rsid w:val="009E5DC3"/>
    <w:rsid w:val="009E67CD"/>
    <w:rsid w:val="009E68F9"/>
    <w:rsid w:val="009E6C78"/>
    <w:rsid w:val="009E7344"/>
    <w:rsid w:val="009E763C"/>
    <w:rsid w:val="009E7908"/>
    <w:rsid w:val="009F0B72"/>
    <w:rsid w:val="009F0B98"/>
    <w:rsid w:val="009F19EA"/>
    <w:rsid w:val="009F1E96"/>
    <w:rsid w:val="009F2756"/>
    <w:rsid w:val="009F27D9"/>
    <w:rsid w:val="009F28DE"/>
    <w:rsid w:val="009F3078"/>
    <w:rsid w:val="009F3AF6"/>
    <w:rsid w:val="009F3C9C"/>
    <w:rsid w:val="009F3FD9"/>
    <w:rsid w:val="009F5265"/>
    <w:rsid w:val="009F5853"/>
    <w:rsid w:val="009F5C2F"/>
    <w:rsid w:val="009F6280"/>
    <w:rsid w:val="009F68C2"/>
    <w:rsid w:val="009F69B6"/>
    <w:rsid w:val="009F722D"/>
    <w:rsid w:val="009F762A"/>
    <w:rsid w:val="009F7CD9"/>
    <w:rsid w:val="00A00225"/>
    <w:rsid w:val="00A004C5"/>
    <w:rsid w:val="00A006F1"/>
    <w:rsid w:val="00A015F3"/>
    <w:rsid w:val="00A01AE0"/>
    <w:rsid w:val="00A01E78"/>
    <w:rsid w:val="00A02068"/>
    <w:rsid w:val="00A029D3"/>
    <w:rsid w:val="00A03E46"/>
    <w:rsid w:val="00A051ED"/>
    <w:rsid w:val="00A05579"/>
    <w:rsid w:val="00A056B9"/>
    <w:rsid w:val="00A056D7"/>
    <w:rsid w:val="00A05A71"/>
    <w:rsid w:val="00A05E4A"/>
    <w:rsid w:val="00A06AC1"/>
    <w:rsid w:val="00A06C22"/>
    <w:rsid w:val="00A06DD1"/>
    <w:rsid w:val="00A06F50"/>
    <w:rsid w:val="00A06F8B"/>
    <w:rsid w:val="00A070B1"/>
    <w:rsid w:val="00A070CE"/>
    <w:rsid w:val="00A0711F"/>
    <w:rsid w:val="00A07365"/>
    <w:rsid w:val="00A10265"/>
    <w:rsid w:val="00A1043A"/>
    <w:rsid w:val="00A10EEA"/>
    <w:rsid w:val="00A11128"/>
    <w:rsid w:val="00A11623"/>
    <w:rsid w:val="00A1187C"/>
    <w:rsid w:val="00A11C06"/>
    <w:rsid w:val="00A11E5B"/>
    <w:rsid w:val="00A11E76"/>
    <w:rsid w:val="00A12095"/>
    <w:rsid w:val="00A1247B"/>
    <w:rsid w:val="00A126CA"/>
    <w:rsid w:val="00A12FE0"/>
    <w:rsid w:val="00A1318D"/>
    <w:rsid w:val="00A1357F"/>
    <w:rsid w:val="00A14AA5"/>
    <w:rsid w:val="00A14E1B"/>
    <w:rsid w:val="00A1571A"/>
    <w:rsid w:val="00A15DE7"/>
    <w:rsid w:val="00A15EA4"/>
    <w:rsid w:val="00A161BC"/>
    <w:rsid w:val="00A16240"/>
    <w:rsid w:val="00A16BD9"/>
    <w:rsid w:val="00A16CB4"/>
    <w:rsid w:val="00A16F00"/>
    <w:rsid w:val="00A17769"/>
    <w:rsid w:val="00A202B3"/>
    <w:rsid w:val="00A20ACF"/>
    <w:rsid w:val="00A20B38"/>
    <w:rsid w:val="00A214E7"/>
    <w:rsid w:val="00A21A01"/>
    <w:rsid w:val="00A21A98"/>
    <w:rsid w:val="00A2206D"/>
    <w:rsid w:val="00A2297B"/>
    <w:rsid w:val="00A230EE"/>
    <w:rsid w:val="00A23841"/>
    <w:rsid w:val="00A23EEF"/>
    <w:rsid w:val="00A2458D"/>
    <w:rsid w:val="00A24AAA"/>
    <w:rsid w:val="00A25726"/>
    <w:rsid w:val="00A258D4"/>
    <w:rsid w:val="00A2620C"/>
    <w:rsid w:val="00A2654C"/>
    <w:rsid w:val="00A2655C"/>
    <w:rsid w:val="00A2681C"/>
    <w:rsid w:val="00A26F43"/>
    <w:rsid w:val="00A27271"/>
    <w:rsid w:val="00A2753A"/>
    <w:rsid w:val="00A30037"/>
    <w:rsid w:val="00A302E8"/>
    <w:rsid w:val="00A30ABD"/>
    <w:rsid w:val="00A3108F"/>
    <w:rsid w:val="00A318D3"/>
    <w:rsid w:val="00A31A1A"/>
    <w:rsid w:val="00A31B2C"/>
    <w:rsid w:val="00A32620"/>
    <w:rsid w:val="00A32842"/>
    <w:rsid w:val="00A32A9F"/>
    <w:rsid w:val="00A32E71"/>
    <w:rsid w:val="00A3306F"/>
    <w:rsid w:val="00A332C6"/>
    <w:rsid w:val="00A33442"/>
    <w:rsid w:val="00A33725"/>
    <w:rsid w:val="00A337F8"/>
    <w:rsid w:val="00A3655F"/>
    <w:rsid w:val="00A37481"/>
    <w:rsid w:val="00A37E51"/>
    <w:rsid w:val="00A401C2"/>
    <w:rsid w:val="00A40689"/>
    <w:rsid w:val="00A41224"/>
    <w:rsid w:val="00A421EB"/>
    <w:rsid w:val="00A424E4"/>
    <w:rsid w:val="00A42BED"/>
    <w:rsid w:val="00A4341B"/>
    <w:rsid w:val="00A43AB0"/>
    <w:rsid w:val="00A43E98"/>
    <w:rsid w:val="00A441A6"/>
    <w:rsid w:val="00A4433E"/>
    <w:rsid w:val="00A446E9"/>
    <w:rsid w:val="00A4574B"/>
    <w:rsid w:val="00A45784"/>
    <w:rsid w:val="00A4593D"/>
    <w:rsid w:val="00A45D7C"/>
    <w:rsid w:val="00A45E8A"/>
    <w:rsid w:val="00A46663"/>
    <w:rsid w:val="00A4733C"/>
    <w:rsid w:val="00A4733D"/>
    <w:rsid w:val="00A4735A"/>
    <w:rsid w:val="00A473DC"/>
    <w:rsid w:val="00A47577"/>
    <w:rsid w:val="00A47659"/>
    <w:rsid w:val="00A47EC8"/>
    <w:rsid w:val="00A505FC"/>
    <w:rsid w:val="00A508ED"/>
    <w:rsid w:val="00A5101B"/>
    <w:rsid w:val="00A52074"/>
    <w:rsid w:val="00A532D1"/>
    <w:rsid w:val="00A53C32"/>
    <w:rsid w:val="00A53D18"/>
    <w:rsid w:val="00A54C70"/>
    <w:rsid w:val="00A54CB2"/>
    <w:rsid w:val="00A5517A"/>
    <w:rsid w:val="00A55C31"/>
    <w:rsid w:val="00A566E9"/>
    <w:rsid w:val="00A56DB3"/>
    <w:rsid w:val="00A57349"/>
    <w:rsid w:val="00A5761B"/>
    <w:rsid w:val="00A6090B"/>
    <w:rsid w:val="00A61632"/>
    <w:rsid w:val="00A6163B"/>
    <w:rsid w:val="00A62064"/>
    <w:rsid w:val="00A62E48"/>
    <w:rsid w:val="00A63282"/>
    <w:rsid w:val="00A634DC"/>
    <w:rsid w:val="00A63A25"/>
    <w:rsid w:val="00A64650"/>
    <w:rsid w:val="00A64679"/>
    <w:rsid w:val="00A648F2"/>
    <w:rsid w:val="00A649FE"/>
    <w:rsid w:val="00A656EC"/>
    <w:rsid w:val="00A660CD"/>
    <w:rsid w:val="00A664B3"/>
    <w:rsid w:val="00A66839"/>
    <w:rsid w:val="00A668B8"/>
    <w:rsid w:val="00A668C0"/>
    <w:rsid w:val="00A669E1"/>
    <w:rsid w:val="00A66D00"/>
    <w:rsid w:val="00A66FAC"/>
    <w:rsid w:val="00A67152"/>
    <w:rsid w:val="00A6734D"/>
    <w:rsid w:val="00A675C3"/>
    <w:rsid w:val="00A67DA4"/>
    <w:rsid w:val="00A70486"/>
    <w:rsid w:val="00A70FBE"/>
    <w:rsid w:val="00A7128E"/>
    <w:rsid w:val="00A71630"/>
    <w:rsid w:val="00A71768"/>
    <w:rsid w:val="00A71907"/>
    <w:rsid w:val="00A72199"/>
    <w:rsid w:val="00A72983"/>
    <w:rsid w:val="00A737D4"/>
    <w:rsid w:val="00A73A06"/>
    <w:rsid w:val="00A74A6B"/>
    <w:rsid w:val="00A74EE1"/>
    <w:rsid w:val="00A74FDE"/>
    <w:rsid w:val="00A75231"/>
    <w:rsid w:val="00A754E8"/>
    <w:rsid w:val="00A760B7"/>
    <w:rsid w:val="00A76A32"/>
    <w:rsid w:val="00A76AE0"/>
    <w:rsid w:val="00A7762D"/>
    <w:rsid w:val="00A77F0A"/>
    <w:rsid w:val="00A805D5"/>
    <w:rsid w:val="00A806CF"/>
    <w:rsid w:val="00A806E8"/>
    <w:rsid w:val="00A8130C"/>
    <w:rsid w:val="00A81FC0"/>
    <w:rsid w:val="00A8286E"/>
    <w:rsid w:val="00A82C27"/>
    <w:rsid w:val="00A82FF7"/>
    <w:rsid w:val="00A834A3"/>
    <w:rsid w:val="00A834FB"/>
    <w:rsid w:val="00A8367A"/>
    <w:rsid w:val="00A837D7"/>
    <w:rsid w:val="00A83FF8"/>
    <w:rsid w:val="00A844E4"/>
    <w:rsid w:val="00A84CF0"/>
    <w:rsid w:val="00A84D71"/>
    <w:rsid w:val="00A85081"/>
    <w:rsid w:val="00A851B2"/>
    <w:rsid w:val="00A8524D"/>
    <w:rsid w:val="00A8583C"/>
    <w:rsid w:val="00A8602D"/>
    <w:rsid w:val="00A862DF"/>
    <w:rsid w:val="00A86750"/>
    <w:rsid w:val="00A86CD5"/>
    <w:rsid w:val="00A86E2B"/>
    <w:rsid w:val="00A87406"/>
    <w:rsid w:val="00A87777"/>
    <w:rsid w:val="00A87AB9"/>
    <w:rsid w:val="00A902A2"/>
    <w:rsid w:val="00A90F76"/>
    <w:rsid w:val="00A91020"/>
    <w:rsid w:val="00A9183C"/>
    <w:rsid w:val="00A918BB"/>
    <w:rsid w:val="00A9272B"/>
    <w:rsid w:val="00A937DA"/>
    <w:rsid w:val="00A93EB1"/>
    <w:rsid w:val="00A94D72"/>
    <w:rsid w:val="00A9533D"/>
    <w:rsid w:val="00A957AB"/>
    <w:rsid w:val="00A95B5F"/>
    <w:rsid w:val="00A95C4B"/>
    <w:rsid w:val="00A95DDA"/>
    <w:rsid w:val="00A969FB"/>
    <w:rsid w:val="00A96FC1"/>
    <w:rsid w:val="00AA0171"/>
    <w:rsid w:val="00AA0493"/>
    <w:rsid w:val="00AA0DA4"/>
    <w:rsid w:val="00AA0F20"/>
    <w:rsid w:val="00AA1054"/>
    <w:rsid w:val="00AA13F8"/>
    <w:rsid w:val="00AA170C"/>
    <w:rsid w:val="00AA1C44"/>
    <w:rsid w:val="00AA1DDB"/>
    <w:rsid w:val="00AA2166"/>
    <w:rsid w:val="00AA2772"/>
    <w:rsid w:val="00AA2873"/>
    <w:rsid w:val="00AA363E"/>
    <w:rsid w:val="00AA3DA7"/>
    <w:rsid w:val="00AA41E7"/>
    <w:rsid w:val="00AA471D"/>
    <w:rsid w:val="00AA4FE5"/>
    <w:rsid w:val="00AA5148"/>
    <w:rsid w:val="00AA5270"/>
    <w:rsid w:val="00AA5896"/>
    <w:rsid w:val="00AA6103"/>
    <w:rsid w:val="00AA62D0"/>
    <w:rsid w:val="00AA62F6"/>
    <w:rsid w:val="00AA6C6B"/>
    <w:rsid w:val="00AA7378"/>
    <w:rsid w:val="00AA7A34"/>
    <w:rsid w:val="00AA7A4B"/>
    <w:rsid w:val="00AA7D2F"/>
    <w:rsid w:val="00AB0381"/>
    <w:rsid w:val="00AB0C39"/>
    <w:rsid w:val="00AB13D1"/>
    <w:rsid w:val="00AB1ED3"/>
    <w:rsid w:val="00AB2983"/>
    <w:rsid w:val="00AB2A56"/>
    <w:rsid w:val="00AB2E34"/>
    <w:rsid w:val="00AB3015"/>
    <w:rsid w:val="00AB301F"/>
    <w:rsid w:val="00AB4273"/>
    <w:rsid w:val="00AB42B5"/>
    <w:rsid w:val="00AB4CFE"/>
    <w:rsid w:val="00AB4D36"/>
    <w:rsid w:val="00AB4E90"/>
    <w:rsid w:val="00AB50E9"/>
    <w:rsid w:val="00AB53C4"/>
    <w:rsid w:val="00AB5544"/>
    <w:rsid w:val="00AB577D"/>
    <w:rsid w:val="00AB582E"/>
    <w:rsid w:val="00AB5902"/>
    <w:rsid w:val="00AB5D93"/>
    <w:rsid w:val="00AB67F5"/>
    <w:rsid w:val="00AB6977"/>
    <w:rsid w:val="00AB6A7F"/>
    <w:rsid w:val="00AB6C18"/>
    <w:rsid w:val="00AB6C1B"/>
    <w:rsid w:val="00AB6DDC"/>
    <w:rsid w:val="00AB6E93"/>
    <w:rsid w:val="00AB7541"/>
    <w:rsid w:val="00AB7646"/>
    <w:rsid w:val="00AB7CC2"/>
    <w:rsid w:val="00AC02C6"/>
    <w:rsid w:val="00AC0834"/>
    <w:rsid w:val="00AC0AD4"/>
    <w:rsid w:val="00AC0E72"/>
    <w:rsid w:val="00AC1AC0"/>
    <w:rsid w:val="00AC1E1A"/>
    <w:rsid w:val="00AC24AD"/>
    <w:rsid w:val="00AC24CF"/>
    <w:rsid w:val="00AC25D9"/>
    <w:rsid w:val="00AC2A01"/>
    <w:rsid w:val="00AC2BA8"/>
    <w:rsid w:val="00AC343E"/>
    <w:rsid w:val="00AC39E0"/>
    <w:rsid w:val="00AC3A8A"/>
    <w:rsid w:val="00AC3EDB"/>
    <w:rsid w:val="00AC3F76"/>
    <w:rsid w:val="00AC5068"/>
    <w:rsid w:val="00AC52E4"/>
    <w:rsid w:val="00AC5593"/>
    <w:rsid w:val="00AC55C6"/>
    <w:rsid w:val="00AC55D5"/>
    <w:rsid w:val="00AC5927"/>
    <w:rsid w:val="00AC6212"/>
    <w:rsid w:val="00AC6A1A"/>
    <w:rsid w:val="00AC6A3B"/>
    <w:rsid w:val="00AC6CA8"/>
    <w:rsid w:val="00AC791E"/>
    <w:rsid w:val="00AC7C8E"/>
    <w:rsid w:val="00AD07FC"/>
    <w:rsid w:val="00AD0A11"/>
    <w:rsid w:val="00AD1E65"/>
    <w:rsid w:val="00AD20C4"/>
    <w:rsid w:val="00AD25B9"/>
    <w:rsid w:val="00AD3438"/>
    <w:rsid w:val="00AD362A"/>
    <w:rsid w:val="00AD3918"/>
    <w:rsid w:val="00AD423A"/>
    <w:rsid w:val="00AD4AFF"/>
    <w:rsid w:val="00AD5186"/>
    <w:rsid w:val="00AD590A"/>
    <w:rsid w:val="00AD5A7B"/>
    <w:rsid w:val="00AD5AF5"/>
    <w:rsid w:val="00AD6770"/>
    <w:rsid w:val="00AD69F6"/>
    <w:rsid w:val="00AD7AC4"/>
    <w:rsid w:val="00AE025A"/>
    <w:rsid w:val="00AE05B1"/>
    <w:rsid w:val="00AE0EFE"/>
    <w:rsid w:val="00AE1535"/>
    <w:rsid w:val="00AE19A0"/>
    <w:rsid w:val="00AE1AB5"/>
    <w:rsid w:val="00AE1BC2"/>
    <w:rsid w:val="00AE1CB6"/>
    <w:rsid w:val="00AE2111"/>
    <w:rsid w:val="00AE2174"/>
    <w:rsid w:val="00AE29E2"/>
    <w:rsid w:val="00AE2A19"/>
    <w:rsid w:val="00AE32F1"/>
    <w:rsid w:val="00AE3458"/>
    <w:rsid w:val="00AE4A53"/>
    <w:rsid w:val="00AE4D66"/>
    <w:rsid w:val="00AE53B5"/>
    <w:rsid w:val="00AE5541"/>
    <w:rsid w:val="00AE62EA"/>
    <w:rsid w:val="00AE72F6"/>
    <w:rsid w:val="00AE7EC1"/>
    <w:rsid w:val="00AF01BE"/>
    <w:rsid w:val="00AF0B54"/>
    <w:rsid w:val="00AF0BB8"/>
    <w:rsid w:val="00AF11EA"/>
    <w:rsid w:val="00AF1B5A"/>
    <w:rsid w:val="00AF1F2A"/>
    <w:rsid w:val="00AF2229"/>
    <w:rsid w:val="00AF248F"/>
    <w:rsid w:val="00AF26F3"/>
    <w:rsid w:val="00AF2BD8"/>
    <w:rsid w:val="00AF2E66"/>
    <w:rsid w:val="00AF31EF"/>
    <w:rsid w:val="00AF3F42"/>
    <w:rsid w:val="00AF4320"/>
    <w:rsid w:val="00AF4BD4"/>
    <w:rsid w:val="00AF50C5"/>
    <w:rsid w:val="00AF5467"/>
    <w:rsid w:val="00AF569C"/>
    <w:rsid w:val="00AF581D"/>
    <w:rsid w:val="00AF7840"/>
    <w:rsid w:val="00AF7AA3"/>
    <w:rsid w:val="00AF7CDE"/>
    <w:rsid w:val="00AF7D2A"/>
    <w:rsid w:val="00AF7E1A"/>
    <w:rsid w:val="00B00350"/>
    <w:rsid w:val="00B00B18"/>
    <w:rsid w:val="00B0247A"/>
    <w:rsid w:val="00B02770"/>
    <w:rsid w:val="00B028FF"/>
    <w:rsid w:val="00B029F2"/>
    <w:rsid w:val="00B02A68"/>
    <w:rsid w:val="00B02EA4"/>
    <w:rsid w:val="00B034D5"/>
    <w:rsid w:val="00B03952"/>
    <w:rsid w:val="00B03C89"/>
    <w:rsid w:val="00B0401E"/>
    <w:rsid w:val="00B0410E"/>
    <w:rsid w:val="00B0434E"/>
    <w:rsid w:val="00B0475D"/>
    <w:rsid w:val="00B04C2E"/>
    <w:rsid w:val="00B054F2"/>
    <w:rsid w:val="00B056E2"/>
    <w:rsid w:val="00B05DBB"/>
    <w:rsid w:val="00B06068"/>
    <w:rsid w:val="00B06254"/>
    <w:rsid w:val="00B06B5B"/>
    <w:rsid w:val="00B06CB4"/>
    <w:rsid w:val="00B1057B"/>
    <w:rsid w:val="00B10924"/>
    <w:rsid w:val="00B10AB5"/>
    <w:rsid w:val="00B10E02"/>
    <w:rsid w:val="00B1110A"/>
    <w:rsid w:val="00B112D1"/>
    <w:rsid w:val="00B1147A"/>
    <w:rsid w:val="00B11812"/>
    <w:rsid w:val="00B1186E"/>
    <w:rsid w:val="00B11AB9"/>
    <w:rsid w:val="00B11F2F"/>
    <w:rsid w:val="00B12249"/>
    <w:rsid w:val="00B124C0"/>
    <w:rsid w:val="00B12826"/>
    <w:rsid w:val="00B12981"/>
    <w:rsid w:val="00B12A64"/>
    <w:rsid w:val="00B12E58"/>
    <w:rsid w:val="00B12E63"/>
    <w:rsid w:val="00B14638"/>
    <w:rsid w:val="00B14BAB"/>
    <w:rsid w:val="00B14E6B"/>
    <w:rsid w:val="00B15A64"/>
    <w:rsid w:val="00B15FF0"/>
    <w:rsid w:val="00B16513"/>
    <w:rsid w:val="00B16991"/>
    <w:rsid w:val="00B16B7A"/>
    <w:rsid w:val="00B16CAD"/>
    <w:rsid w:val="00B1700F"/>
    <w:rsid w:val="00B17884"/>
    <w:rsid w:val="00B17C05"/>
    <w:rsid w:val="00B17E0E"/>
    <w:rsid w:val="00B17E90"/>
    <w:rsid w:val="00B204A5"/>
    <w:rsid w:val="00B209F7"/>
    <w:rsid w:val="00B20A53"/>
    <w:rsid w:val="00B20D53"/>
    <w:rsid w:val="00B210BB"/>
    <w:rsid w:val="00B21814"/>
    <w:rsid w:val="00B219C3"/>
    <w:rsid w:val="00B21D20"/>
    <w:rsid w:val="00B225F0"/>
    <w:rsid w:val="00B229F5"/>
    <w:rsid w:val="00B22D1F"/>
    <w:rsid w:val="00B22D64"/>
    <w:rsid w:val="00B236AD"/>
    <w:rsid w:val="00B243F4"/>
    <w:rsid w:val="00B247D5"/>
    <w:rsid w:val="00B248F5"/>
    <w:rsid w:val="00B24D17"/>
    <w:rsid w:val="00B24E69"/>
    <w:rsid w:val="00B252C5"/>
    <w:rsid w:val="00B25AE7"/>
    <w:rsid w:val="00B2636E"/>
    <w:rsid w:val="00B26AB3"/>
    <w:rsid w:val="00B2714D"/>
    <w:rsid w:val="00B272BF"/>
    <w:rsid w:val="00B274AD"/>
    <w:rsid w:val="00B30A6A"/>
    <w:rsid w:val="00B31438"/>
    <w:rsid w:val="00B31EE4"/>
    <w:rsid w:val="00B325F2"/>
    <w:rsid w:val="00B329BE"/>
    <w:rsid w:val="00B32B1E"/>
    <w:rsid w:val="00B32C09"/>
    <w:rsid w:val="00B32C3A"/>
    <w:rsid w:val="00B32F4B"/>
    <w:rsid w:val="00B33027"/>
    <w:rsid w:val="00B3407A"/>
    <w:rsid w:val="00B34AD5"/>
    <w:rsid w:val="00B34B4B"/>
    <w:rsid w:val="00B34F4C"/>
    <w:rsid w:val="00B3636C"/>
    <w:rsid w:val="00B365AD"/>
    <w:rsid w:val="00B36B69"/>
    <w:rsid w:val="00B36D94"/>
    <w:rsid w:val="00B376C4"/>
    <w:rsid w:val="00B37EBF"/>
    <w:rsid w:val="00B4041C"/>
    <w:rsid w:val="00B412DC"/>
    <w:rsid w:val="00B4189D"/>
    <w:rsid w:val="00B421F6"/>
    <w:rsid w:val="00B42700"/>
    <w:rsid w:val="00B42D5F"/>
    <w:rsid w:val="00B432DD"/>
    <w:rsid w:val="00B44159"/>
    <w:rsid w:val="00B445BC"/>
    <w:rsid w:val="00B451E1"/>
    <w:rsid w:val="00B45F43"/>
    <w:rsid w:val="00B4650E"/>
    <w:rsid w:val="00B46AF9"/>
    <w:rsid w:val="00B46E1B"/>
    <w:rsid w:val="00B46E32"/>
    <w:rsid w:val="00B47725"/>
    <w:rsid w:val="00B47C5D"/>
    <w:rsid w:val="00B50209"/>
    <w:rsid w:val="00B5039B"/>
    <w:rsid w:val="00B503A0"/>
    <w:rsid w:val="00B507FB"/>
    <w:rsid w:val="00B50DF5"/>
    <w:rsid w:val="00B51D85"/>
    <w:rsid w:val="00B529C8"/>
    <w:rsid w:val="00B52AA3"/>
    <w:rsid w:val="00B52E2E"/>
    <w:rsid w:val="00B533CF"/>
    <w:rsid w:val="00B53BA9"/>
    <w:rsid w:val="00B53CDA"/>
    <w:rsid w:val="00B5411B"/>
    <w:rsid w:val="00B545C5"/>
    <w:rsid w:val="00B54771"/>
    <w:rsid w:val="00B54E0C"/>
    <w:rsid w:val="00B55860"/>
    <w:rsid w:val="00B55879"/>
    <w:rsid w:val="00B55916"/>
    <w:rsid w:val="00B55E27"/>
    <w:rsid w:val="00B5613C"/>
    <w:rsid w:val="00B563C8"/>
    <w:rsid w:val="00B56682"/>
    <w:rsid w:val="00B56CFB"/>
    <w:rsid w:val="00B57128"/>
    <w:rsid w:val="00B5727F"/>
    <w:rsid w:val="00B602D3"/>
    <w:rsid w:val="00B6061B"/>
    <w:rsid w:val="00B607C0"/>
    <w:rsid w:val="00B6080B"/>
    <w:rsid w:val="00B610B5"/>
    <w:rsid w:val="00B613E4"/>
    <w:rsid w:val="00B615A4"/>
    <w:rsid w:val="00B61759"/>
    <w:rsid w:val="00B61C2F"/>
    <w:rsid w:val="00B62160"/>
    <w:rsid w:val="00B62C49"/>
    <w:rsid w:val="00B6331F"/>
    <w:rsid w:val="00B63862"/>
    <w:rsid w:val="00B63AA3"/>
    <w:rsid w:val="00B63D69"/>
    <w:rsid w:val="00B643CE"/>
    <w:rsid w:val="00B64C00"/>
    <w:rsid w:val="00B66576"/>
    <w:rsid w:val="00B66C45"/>
    <w:rsid w:val="00B67638"/>
    <w:rsid w:val="00B70416"/>
    <w:rsid w:val="00B70942"/>
    <w:rsid w:val="00B70D10"/>
    <w:rsid w:val="00B72E3E"/>
    <w:rsid w:val="00B72E76"/>
    <w:rsid w:val="00B72F6C"/>
    <w:rsid w:val="00B736BB"/>
    <w:rsid w:val="00B73934"/>
    <w:rsid w:val="00B73ED1"/>
    <w:rsid w:val="00B74D03"/>
    <w:rsid w:val="00B74F97"/>
    <w:rsid w:val="00B74FE8"/>
    <w:rsid w:val="00B75066"/>
    <w:rsid w:val="00B7559E"/>
    <w:rsid w:val="00B757E9"/>
    <w:rsid w:val="00B76AB8"/>
    <w:rsid w:val="00B76F06"/>
    <w:rsid w:val="00B77038"/>
    <w:rsid w:val="00B771D9"/>
    <w:rsid w:val="00B773A9"/>
    <w:rsid w:val="00B7779D"/>
    <w:rsid w:val="00B77CBD"/>
    <w:rsid w:val="00B800FA"/>
    <w:rsid w:val="00B80296"/>
    <w:rsid w:val="00B8058A"/>
    <w:rsid w:val="00B807B9"/>
    <w:rsid w:val="00B8092A"/>
    <w:rsid w:val="00B80A73"/>
    <w:rsid w:val="00B80EC6"/>
    <w:rsid w:val="00B8166B"/>
    <w:rsid w:val="00B81A73"/>
    <w:rsid w:val="00B8213A"/>
    <w:rsid w:val="00B82466"/>
    <w:rsid w:val="00B825BE"/>
    <w:rsid w:val="00B82A45"/>
    <w:rsid w:val="00B83748"/>
    <w:rsid w:val="00B83D9C"/>
    <w:rsid w:val="00B83DEA"/>
    <w:rsid w:val="00B83FAE"/>
    <w:rsid w:val="00B85541"/>
    <w:rsid w:val="00B85594"/>
    <w:rsid w:val="00B855A6"/>
    <w:rsid w:val="00B855B2"/>
    <w:rsid w:val="00B85BDD"/>
    <w:rsid w:val="00B85E2B"/>
    <w:rsid w:val="00B861BB"/>
    <w:rsid w:val="00B86C0C"/>
    <w:rsid w:val="00B87010"/>
    <w:rsid w:val="00B873C6"/>
    <w:rsid w:val="00B876DB"/>
    <w:rsid w:val="00B87AB6"/>
    <w:rsid w:val="00B921ED"/>
    <w:rsid w:val="00B92421"/>
    <w:rsid w:val="00B926E1"/>
    <w:rsid w:val="00B927F2"/>
    <w:rsid w:val="00B92D9A"/>
    <w:rsid w:val="00B92E52"/>
    <w:rsid w:val="00B93212"/>
    <w:rsid w:val="00B932EC"/>
    <w:rsid w:val="00B9367E"/>
    <w:rsid w:val="00B9453A"/>
    <w:rsid w:val="00B94616"/>
    <w:rsid w:val="00B9462F"/>
    <w:rsid w:val="00B9472C"/>
    <w:rsid w:val="00B95675"/>
    <w:rsid w:val="00B9617C"/>
    <w:rsid w:val="00B96295"/>
    <w:rsid w:val="00B96318"/>
    <w:rsid w:val="00B9670F"/>
    <w:rsid w:val="00B96D30"/>
    <w:rsid w:val="00B97150"/>
    <w:rsid w:val="00B97305"/>
    <w:rsid w:val="00B979C8"/>
    <w:rsid w:val="00B97A20"/>
    <w:rsid w:val="00BA09EB"/>
    <w:rsid w:val="00BA170A"/>
    <w:rsid w:val="00BA1A83"/>
    <w:rsid w:val="00BA2492"/>
    <w:rsid w:val="00BA26F2"/>
    <w:rsid w:val="00BA2C91"/>
    <w:rsid w:val="00BA2D3E"/>
    <w:rsid w:val="00BA3119"/>
    <w:rsid w:val="00BA37C6"/>
    <w:rsid w:val="00BA3F2B"/>
    <w:rsid w:val="00BA4101"/>
    <w:rsid w:val="00BA41BD"/>
    <w:rsid w:val="00BA4A44"/>
    <w:rsid w:val="00BA57C7"/>
    <w:rsid w:val="00BA5B3B"/>
    <w:rsid w:val="00BA5C46"/>
    <w:rsid w:val="00BA5F1B"/>
    <w:rsid w:val="00BA624B"/>
    <w:rsid w:val="00BA62DD"/>
    <w:rsid w:val="00BA632B"/>
    <w:rsid w:val="00BA697D"/>
    <w:rsid w:val="00BA7138"/>
    <w:rsid w:val="00BA767F"/>
    <w:rsid w:val="00BA797C"/>
    <w:rsid w:val="00BB041D"/>
    <w:rsid w:val="00BB0731"/>
    <w:rsid w:val="00BB07BE"/>
    <w:rsid w:val="00BB080D"/>
    <w:rsid w:val="00BB0E79"/>
    <w:rsid w:val="00BB0FA7"/>
    <w:rsid w:val="00BB1B1F"/>
    <w:rsid w:val="00BB1CB9"/>
    <w:rsid w:val="00BB21B1"/>
    <w:rsid w:val="00BB2C37"/>
    <w:rsid w:val="00BB33FA"/>
    <w:rsid w:val="00BB34F8"/>
    <w:rsid w:val="00BB398B"/>
    <w:rsid w:val="00BB3E92"/>
    <w:rsid w:val="00BB4047"/>
    <w:rsid w:val="00BB40B9"/>
    <w:rsid w:val="00BB4587"/>
    <w:rsid w:val="00BB466C"/>
    <w:rsid w:val="00BB5C0D"/>
    <w:rsid w:val="00BB5DF5"/>
    <w:rsid w:val="00BB5F95"/>
    <w:rsid w:val="00BB72B9"/>
    <w:rsid w:val="00BB772F"/>
    <w:rsid w:val="00BB7B1D"/>
    <w:rsid w:val="00BC02C1"/>
    <w:rsid w:val="00BC0303"/>
    <w:rsid w:val="00BC0589"/>
    <w:rsid w:val="00BC070C"/>
    <w:rsid w:val="00BC0A1E"/>
    <w:rsid w:val="00BC0CD1"/>
    <w:rsid w:val="00BC0D14"/>
    <w:rsid w:val="00BC173D"/>
    <w:rsid w:val="00BC182B"/>
    <w:rsid w:val="00BC202B"/>
    <w:rsid w:val="00BC23E2"/>
    <w:rsid w:val="00BC257E"/>
    <w:rsid w:val="00BC3071"/>
    <w:rsid w:val="00BC3516"/>
    <w:rsid w:val="00BC3DBC"/>
    <w:rsid w:val="00BC4C55"/>
    <w:rsid w:val="00BC51D8"/>
    <w:rsid w:val="00BC5436"/>
    <w:rsid w:val="00BC5686"/>
    <w:rsid w:val="00BC5FE1"/>
    <w:rsid w:val="00BC633A"/>
    <w:rsid w:val="00BC6365"/>
    <w:rsid w:val="00BC663F"/>
    <w:rsid w:val="00BC70CE"/>
    <w:rsid w:val="00BC7336"/>
    <w:rsid w:val="00BC7A0A"/>
    <w:rsid w:val="00BD0232"/>
    <w:rsid w:val="00BD06A5"/>
    <w:rsid w:val="00BD07D1"/>
    <w:rsid w:val="00BD0A4B"/>
    <w:rsid w:val="00BD0DA4"/>
    <w:rsid w:val="00BD16ED"/>
    <w:rsid w:val="00BD16FB"/>
    <w:rsid w:val="00BD2831"/>
    <w:rsid w:val="00BD2A6A"/>
    <w:rsid w:val="00BD2C96"/>
    <w:rsid w:val="00BD2D61"/>
    <w:rsid w:val="00BD2F0B"/>
    <w:rsid w:val="00BD35B5"/>
    <w:rsid w:val="00BD38CD"/>
    <w:rsid w:val="00BD3A6F"/>
    <w:rsid w:val="00BD4974"/>
    <w:rsid w:val="00BD4A20"/>
    <w:rsid w:val="00BD4E5C"/>
    <w:rsid w:val="00BD586C"/>
    <w:rsid w:val="00BD5EB1"/>
    <w:rsid w:val="00BD65ED"/>
    <w:rsid w:val="00BD65FA"/>
    <w:rsid w:val="00BD7702"/>
    <w:rsid w:val="00BE0437"/>
    <w:rsid w:val="00BE07AE"/>
    <w:rsid w:val="00BE126A"/>
    <w:rsid w:val="00BE15DD"/>
    <w:rsid w:val="00BE1C0C"/>
    <w:rsid w:val="00BE2C2E"/>
    <w:rsid w:val="00BE2D6F"/>
    <w:rsid w:val="00BE2F7F"/>
    <w:rsid w:val="00BE42F0"/>
    <w:rsid w:val="00BE444D"/>
    <w:rsid w:val="00BE4548"/>
    <w:rsid w:val="00BE53BD"/>
    <w:rsid w:val="00BE6B77"/>
    <w:rsid w:val="00BE75B9"/>
    <w:rsid w:val="00BF1435"/>
    <w:rsid w:val="00BF1848"/>
    <w:rsid w:val="00BF2817"/>
    <w:rsid w:val="00BF2E47"/>
    <w:rsid w:val="00BF384E"/>
    <w:rsid w:val="00BF40E8"/>
    <w:rsid w:val="00BF40EB"/>
    <w:rsid w:val="00BF424F"/>
    <w:rsid w:val="00BF42B0"/>
    <w:rsid w:val="00BF44A3"/>
    <w:rsid w:val="00BF45B2"/>
    <w:rsid w:val="00BF48DC"/>
    <w:rsid w:val="00BF4AF5"/>
    <w:rsid w:val="00BF4E41"/>
    <w:rsid w:val="00BF59A3"/>
    <w:rsid w:val="00BF59DA"/>
    <w:rsid w:val="00BF5B35"/>
    <w:rsid w:val="00BF5F5F"/>
    <w:rsid w:val="00BF6E03"/>
    <w:rsid w:val="00BF6E8A"/>
    <w:rsid w:val="00BF727B"/>
    <w:rsid w:val="00BF742A"/>
    <w:rsid w:val="00BF7E2E"/>
    <w:rsid w:val="00C00486"/>
    <w:rsid w:val="00C0083D"/>
    <w:rsid w:val="00C008D1"/>
    <w:rsid w:val="00C00A35"/>
    <w:rsid w:val="00C00BF5"/>
    <w:rsid w:val="00C00F13"/>
    <w:rsid w:val="00C01422"/>
    <w:rsid w:val="00C01742"/>
    <w:rsid w:val="00C02519"/>
    <w:rsid w:val="00C02553"/>
    <w:rsid w:val="00C02554"/>
    <w:rsid w:val="00C031B9"/>
    <w:rsid w:val="00C03626"/>
    <w:rsid w:val="00C0373E"/>
    <w:rsid w:val="00C04626"/>
    <w:rsid w:val="00C04D9D"/>
    <w:rsid w:val="00C04F8E"/>
    <w:rsid w:val="00C05187"/>
    <w:rsid w:val="00C051F4"/>
    <w:rsid w:val="00C05E8F"/>
    <w:rsid w:val="00C05EA6"/>
    <w:rsid w:val="00C061C8"/>
    <w:rsid w:val="00C0663B"/>
    <w:rsid w:val="00C071C4"/>
    <w:rsid w:val="00C07393"/>
    <w:rsid w:val="00C074AB"/>
    <w:rsid w:val="00C0794B"/>
    <w:rsid w:val="00C07AF4"/>
    <w:rsid w:val="00C07B64"/>
    <w:rsid w:val="00C07FDD"/>
    <w:rsid w:val="00C10664"/>
    <w:rsid w:val="00C10709"/>
    <w:rsid w:val="00C10EF8"/>
    <w:rsid w:val="00C1148A"/>
    <w:rsid w:val="00C11499"/>
    <w:rsid w:val="00C119CB"/>
    <w:rsid w:val="00C11C5B"/>
    <w:rsid w:val="00C11D7F"/>
    <w:rsid w:val="00C12171"/>
    <w:rsid w:val="00C12C91"/>
    <w:rsid w:val="00C13D3A"/>
    <w:rsid w:val="00C141AC"/>
    <w:rsid w:val="00C14AE2"/>
    <w:rsid w:val="00C16467"/>
    <w:rsid w:val="00C165C3"/>
    <w:rsid w:val="00C16DA4"/>
    <w:rsid w:val="00C16F8A"/>
    <w:rsid w:val="00C177C8"/>
    <w:rsid w:val="00C20056"/>
    <w:rsid w:val="00C20382"/>
    <w:rsid w:val="00C208DD"/>
    <w:rsid w:val="00C218FE"/>
    <w:rsid w:val="00C21D36"/>
    <w:rsid w:val="00C21D4C"/>
    <w:rsid w:val="00C22309"/>
    <w:rsid w:val="00C2365A"/>
    <w:rsid w:val="00C23BE6"/>
    <w:rsid w:val="00C2403A"/>
    <w:rsid w:val="00C25061"/>
    <w:rsid w:val="00C251D9"/>
    <w:rsid w:val="00C2547F"/>
    <w:rsid w:val="00C25963"/>
    <w:rsid w:val="00C25F9D"/>
    <w:rsid w:val="00C273C7"/>
    <w:rsid w:val="00C27787"/>
    <w:rsid w:val="00C27FA8"/>
    <w:rsid w:val="00C3023E"/>
    <w:rsid w:val="00C30411"/>
    <w:rsid w:val="00C307C0"/>
    <w:rsid w:val="00C30981"/>
    <w:rsid w:val="00C30BC4"/>
    <w:rsid w:val="00C311FC"/>
    <w:rsid w:val="00C31552"/>
    <w:rsid w:val="00C3245D"/>
    <w:rsid w:val="00C32B89"/>
    <w:rsid w:val="00C32CCE"/>
    <w:rsid w:val="00C32F7D"/>
    <w:rsid w:val="00C33571"/>
    <w:rsid w:val="00C336EA"/>
    <w:rsid w:val="00C33F5E"/>
    <w:rsid w:val="00C34042"/>
    <w:rsid w:val="00C34F78"/>
    <w:rsid w:val="00C35076"/>
    <w:rsid w:val="00C354BF"/>
    <w:rsid w:val="00C357D1"/>
    <w:rsid w:val="00C35CBF"/>
    <w:rsid w:val="00C35DBE"/>
    <w:rsid w:val="00C3658D"/>
    <w:rsid w:val="00C36682"/>
    <w:rsid w:val="00C369CA"/>
    <w:rsid w:val="00C36B06"/>
    <w:rsid w:val="00C36E62"/>
    <w:rsid w:val="00C3760D"/>
    <w:rsid w:val="00C37756"/>
    <w:rsid w:val="00C400D4"/>
    <w:rsid w:val="00C405F8"/>
    <w:rsid w:val="00C40D35"/>
    <w:rsid w:val="00C41257"/>
    <w:rsid w:val="00C4180D"/>
    <w:rsid w:val="00C41A3E"/>
    <w:rsid w:val="00C41C9C"/>
    <w:rsid w:val="00C41D10"/>
    <w:rsid w:val="00C42F1F"/>
    <w:rsid w:val="00C42F91"/>
    <w:rsid w:val="00C430C9"/>
    <w:rsid w:val="00C43527"/>
    <w:rsid w:val="00C43D99"/>
    <w:rsid w:val="00C442DF"/>
    <w:rsid w:val="00C444EE"/>
    <w:rsid w:val="00C445F5"/>
    <w:rsid w:val="00C44D10"/>
    <w:rsid w:val="00C469B8"/>
    <w:rsid w:val="00C46DDA"/>
    <w:rsid w:val="00C46E32"/>
    <w:rsid w:val="00C4771F"/>
    <w:rsid w:val="00C4776B"/>
    <w:rsid w:val="00C479C1"/>
    <w:rsid w:val="00C5057A"/>
    <w:rsid w:val="00C5064B"/>
    <w:rsid w:val="00C506A7"/>
    <w:rsid w:val="00C50BD5"/>
    <w:rsid w:val="00C50CC4"/>
    <w:rsid w:val="00C50ECB"/>
    <w:rsid w:val="00C51116"/>
    <w:rsid w:val="00C5174D"/>
    <w:rsid w:val="00C51A9B"/>
    <w:rsid w:val="00C51B94"/>
    <w:rsid w:val="00C51E16"/>
    <w:rsid w:val="00C52D06"/>
    <w:rsid w:val="00C52D5F"/>
    <w:rsid w:val="00C53389"/>
    <w:rsid w:val="00C53A57"/>
    <w:rsid w:val="00C54DC1"/>
    <w:rsid w:val="00C55342"/>
    <w:rsid w:val="00C55E68"/>
    <w:rsid w:val="00C56778"/>
    <w:rsid w:val="00C5728C"/>
    <w:rsid w:val="00C575E5"/>
    <w:rsid w:val="00C576C1"/>
    <w:rsid w:val="00C57707"/>
    <w:rsid w:val="00C604EA"/>
    <w:rsid w:val="00C61782"/>
    <w:rsid w:val="00C61890"/>
    <w:rsid w:val="00C619CB"/>
    <w:rsid w:val="00C61B31"/>
    <w:rsid w:val="00C629A6"/>
    <w:rsid w:val="00C629CC"/>
    <w:rsid w:val="00C62AC9"/>
    <w:rsid w:val="00C62CA2"/>
    <w:rsid w:val="00C637D7"/>
    <w:rsid w:val="00C63C25"/>
    <w:rsid w:val="00C63C3A"/>
    <w:rsid w:val="00C64A66"/>
    <w:rsid w:val="00C64D64"/>
    <w:rsid w:val="00C65010"/>
    <w:rsid w:val="00C6589D"/>
    <w:rsid w:val="00C65D0B"/>
    <w:rsid w:val="00C6619F"/>
    <w:rsid w:val="00C66B9C"/>
    <w:rsid w:val="00C66C34"/>
    <w:rsid w:val="00C66CDC"/>
    <w:rsid w:val="00C66EB0"/>
    <w:rsid w:val="00C67099"/>
    <w:rsid w:val="00C6749B"/>
    <w:rsid w:val="00C67AA4"/>
    <w:rsid w:val="00C67F92"/>
    <w:rsid w:val="00C706D0"/>
    <w:rsid w:val="00C7077F"/>
    <w:rsid w:val="00C707D5"/>
    <w:rsid w:val="00C708A5"/>
    <w:rsid w:val="00C717BC"/>
    <w:rsid w:val="00C7208E"/>
    <w:rsid w:val="00C72402"/>
    <w:rsid w:val="00C72DD3"/>
    <w:rsid w:val="00C72FEB"/>
    <w:rsid w:val="00C73A16"/>
    <w:rsid w:val="00C7544D"/>
    <w:rsid w:val="00C7547F"/>
    <w:rsid w:val="00C75E81"/>
    <w:rsid w:val="00C76D7C"/>
    <w:rsid w:val="00C77E10"/>
    <w:rsid w:val="00C77F94"/>
    <w:rsid w:val="00C800BB"/>
    <w:rsid w:val="00C808E4"/>
    <w:rsid w:val="00C8143A"/>
    <w:rsid w:val="00C81DD3"/>
    <w:rsid w:val="00C81F7B"/>
    <w:rsid w:val="00C8218B"/>
    <w:rsid w:val="00C82A6E"/>
    <w:rsid w:val="00C82CAF"/>
    <w:rsid w:val="00C83210"/>
    <w:rsid w:val="00C83EDE"/>
    <w:rsid w:val="00C84493"/>
    <w:rsid w:val="00C84696"/>
    <w:rsid w:val="00C84836"/>
    <w:rsid w:val="00C8514E"/>
    <w:rsid w:val="00C85877"/>
    <w:rsid w:val="00C85A82"/>
    <w:rsid w:val="00C861E6"/>
    <w:rsid w:val="00C867DC"/>
    <w:rsid w:val="00C86934"/>
    <w:rsid w:val="00C903E8"/>
    <w:rsid w:val="00C90CE6"/>
    <w:rsid w:val="00C9114F"/>
    <w:rsid w:val="00C91286"/>
    <w:rsid w:val="00C91401"/>
    <w:rsid w:val="00C91ACF"/>
    <w:rsid w:val="00C925F8"/>
    <w:rsid w:val="00C92B17"/>
    <w:rsid w:val="00C93969"/>
    <w:rsid w:val="00C940FA"/>
    <w:rsid w:val="00C94F61"/>
    <w:rsid w:val="00C95367"/>
    <w:rsid w:val="00C95895"/>
    <w:rsid w:val="00C9670D"/>
    <w:rsid w:val="00C96E91"/>
    <w:rsid w:val="00C96FC2"/>
    <w:rsid w:val="00CA0394"/>
    <w:rsid w:val="00CA0560"/>
    <w:rsid w:val="00CA1437"/>
    <w:rsid w:val="00CA19DB"/>
    <w:rsid w:val="00CA24AD"/>
    <w:rsid w:val="00CA25DC"/>
    <w:rsid w:val="00CA2DE8"/>
    <w:rsid w:val="00CA3AB3"/>
    <w:rsid w:val="00CA4365"/>
    <w:rsid w:val="00CA4392"/>
    <w:rsid w:val="00CA5768"/>
    <w:rsid w:val="00CA59FA"/>
    <w:rsid w:val="00CA5CEF"/>
    <w:rsid w:val="00CA5CFF"/>
    <w:rsid w:val="00CA6160"/>
    <w:rsid w:val="00CA6B79"/>
    <w:rsid w:val="00CA6D6F"/>
    <w:rsid w:val="00CA716C"/>
    <w:rsid w:val="00CA76DF"/>
    <w:rsid w:val="00CA7BE3"/>
    <w:rsid w:val="00CB041E"/>
    <w:rsid w:val="00CB0558"/>
    <w:rsid w:val="00CB0B13"/>
    <w:rsid w:val="00CB0B8F"/>
    <w:rsid w:val="00CB0C94"/>
    <w:rsid w:val="00CB0CF9"/>
    <w:rsid w:val="00CB278F"/>
    <w:rsid w:val="00CB2BC5"/>
    <w:rsid w:val="00CB2E65"/>
    <w:rsid w:val="00CB34A5"/>
    <w:rsid w:val="00CB3D4A"/>
    <w:rsid w:val="00CB4113"/>
    <w:rsid w:val="00CB441B"/>
    <w:rsid w:val="00CB44D8"/>
    <w:rsid w:val="00CB4865"/>
    <w:rsid w:val="00CB48B5"/>
    <w:rsid w:val="00CB5201"/>
    <w:rsid w:val="00CB582B"/>
    <w:rsid w:val="00CB5E29"/>
    <w:rsid w:val="00CB60BA"/>
    <w:rsid w:val="00CB66AE"/>
    <w:rsid w:val="00CB70D9"/>
    <w:rsid w:val="00CB716B"/>
    <w:rsid w:val="00CB7D27"/>
    <w:rsid w:val="00CC0851"/>
    <w:rsid w:val="00CC12E2"/>
    <w:rsid w:val="00CC1CA1"/>
    <w:rsid w:val="00CC2060"/>
    <w:rsid w:val="00CC2511"/>
    <w:rsid w:val="00CC27BD"/>
    <w:rsid w:val="00CC2EC5"/>
    <w:rsid w:val="00CC3026"/>
    <w:rsid w:val="00CC307C"/>
    <w:rsid w:val="00CC345F"/>
    <w:rsid w:val="00CC35FA"/>
    <w:rsid w:val="00CC3A95"/>
    <w:rsid w:val="00CC3E00"/>
    <w:rsid w:val="00CC411B"/>
    <w:rsid w:val="00CC4776"/>
    <w:rsid w:val="00CC48DA"/>
    <w:rsid w:val="00CC4FF6"/>
    <w:rsid w:val="00CC5240"/>
    <w:rsid w:val="00CC5444"/>
    <w:rsid w:val="00CC60E1"/>
    <w:rsid w:val="00CC6570"/>
    <w:rsid w:val="00CC66C8"/>
    <w:rsid w:val="00CC6747"/>
    <w:rsid w:val="00CC75C1"/>
    <w:rsid w:val="00CC76C8"/>
    <w:rsid w:val="00CC7C20"/>
    <w:rsid w:val="00CC7FCD"/>
    <w:rsid w:val="00CD00FD"/>
    <w:rsid w:val="00CD09D3"/>
    <w:rsid w:val="00CD0F75"/>
    <w:rsid w:val="00CD1231"/>
    <w:rsid w:val="00CD1467"/>
    <w:rsid w:val="00CD173F"/>
    <w:rsid w:val="00CD26DE"/>
    <w:rsid w:val="00CD2A95"/>
    <w:rsid w:val="00CD32EF"/>
    <w:rsid w:val="00CD359D"/>
    <w:rsid w:val="00CD5EFA"/>
    <w:rsid w:val="00CD6463"/>
    <w:rsid w:val="00CD6F9B"/>
    <w:rsid w:val="00CD7616"/>
    <w:rsid w:val="00CD7EB2"/>
    <w:rsid w:val="00CE05C5"/>
    <w:rsid w:val="00CE0624"/>
    <w:rsid w:val="00CE18D1"/>
    <w:rsid w:val="00CE1944"/>
    <w:rsid w:val="00CE1DC3"/>
    <w:rsid w:val="00CE1E23"/>
    <w:rsid w:val="00CE2003"/>
    <w:rsid w:val="00CE2AF0"/>
    <w:rsid w:val="00CE2C24"/>
    <w:rsid w:val="00CE2D87"/>
    <w:rsid w:val="00CE2FF9"/>
    <w:rsid w:val="00CE35C2"/>
    <w:rsid w:val="00CE369A"/>
    <w:rsid w:val="00CE3AF6"/>
    <w:rsid w:val="00CE432F"/>
    <w:rsid w:val="00CE43BF"/>
    <w:rsid w:val="00CE5216"/>
    <w:rsid w:val="00CE606F"/>
    <w:rsid w:val="00CE60B0"/>
    <w:rsid w:val="00CE62E3"/>
    <w:rsid w:val="00CE6B54"/>
    <w:rsid w:val="00CE750F"/>
    <w:rsid w:val="00CE7D21"/>
    <w:rsid w:val="00CF02BF"/>
    <w:rsid w:val="00CF053E"/>
    <w:rsid w:val="00CF0938"/>
    <w:rsid w:val="00CF098F"/>
    <w:rsid w:val="00CF0FFD"/>
    <w:rsid w:val="00CF128B"/>
    <w:rsid w:val="00CF1570"/>
    <w:rsid w:val="00CF1CD6"/>
    <w:rsid w:val="00CF1E77"/>
    <w:rsid w:val="00CF240D"/>
    <w:rsid w:val="00CF2714"/>
    <w:rsid w:val="00CF2EA7"/>
    <w:rsid w:val="00CF31CE"/>
    <w:rsid w:val="00CF321A"/>
    <w:rsid w:val="00CF3742"/>
    <w:rsid w:val="00CF3EA0"/>
    <w:rsid w:val="00CF401A"/>
    <w:rsid w:val="00CF4115"/>
    <w:rsid w:val="00CF44CA"/>
    <w:rsid w:val="00CF4C05"/>
    <w:rsid w:val="00CF4C7D"/>
    <w:rsid w:val="00CF5472"/>
    <w:rsid w:val="00CF5538"/>
    <w:rsid w:val="00CF560A"/>
    <w:rsid w:val="00CF5720"/>
    <w:rsid w:val="00CF6A7F"/>
    <w:rsid w:val="00CF6AE7"/>
    <w:rsid w:val="00CF6CDE"/>
    <w:rsid w:val="00CF7051"/>
    <w:rsid w:val="00CF7118"/>
    <w:rsid w:val="00CF714B"/>
    <w:rsid w:val="00CF7D81"/>
    <w:rsid w:val="00CF7ED4"/>
    <w:rsid w:val="00D001A6"/>
    <w:rsid w:val="00D00695"/>
    <w:rsid w:val="00D0140E"/>
    <w:rsid w:val="00D017D9"/>
    <w:rsid w:val="00D01D04"/>
    <w:rsid w:val="00D01DE5"/>
    <w:rsid w:val="00D02B06"/>
    <w:rsid w:val="00D02B5F"/>
    <w:rsid w:val="00D0302F"/>
    <w:rsid w:val="00D031E1"/>
    <w:rsid w:val="00D0321E"/>
    <w:rsid w:val="00D03338"/>
    <w:rsid w:val="00D03522"/>
    <w:rsid w:val="00D03772"/>
    <w:rsid w:val="00D048DA"/>
    <w:rsid w:val="00D04A72"/>
    <w:rsid w:val="00D057CA"/>
    <w:rsid w:val="00D057CB"/>
    <w:rsid w:val="00D0584B"/>
    <w:rsid w:val="00D05EFA"/>
    <w:rsid w:val="00D0622E"/>
    <w:rsid w:val="00D06904"/>
    <w:rsid w:val="00D06A53"/>
    <w:rsid w:val="00D071B9"/>
    <w:rsid w:val="00D0765C"/>
    <w:rsid w:val="00D07862"/>
    <w:rsid w:val="00D07C9C"/>
    <w:rsid w:val="00D07E5A"/>
    <w:rsid w:val="00D07FDE"/>
    <w:rsid w:val="00D105FE"/>
    <w:rsid w:val="00D1069C"/>
    <w:rsid w:val="00D109D8"/>
    <w:rsid w:val="00D11256"/>
    <w:rsid w:val="00D11E94"/>
    <w:rsid w:val="00D122E1"/>
    <w:rsid w:val="00D123FF"/>
    <w:rsid w:val="00D12984"/>
    <w:rsid w:val="00D130F3"/>
    <w:rsid w:val="00D13672"/>
    <w:rsid w:val="00D13E53"/>
    <w:rsid w:val="00D13EE5"/>
    <w:rsid w:val="00D141C1"/>
    <w:rsid w:val="00D1459A"/>
    <w:rsid w:val="00D14644"/>
    <w:rsid w:val="00D1470B"/>
    <w:rsid w:val="00D14B61"/>
    <w:rsid w:val="00D14B6C"/>
    <w:rsid w:val="00D15D50"/>
    <w:rsid w:val="00D15DF4"/>
    <w:rsid w:val="00D160C4"/>
    <w:rsid w:val="00D171AC"/>
    <w:rsid w:val="00D17968"/>
    <w:rsid w:val="00D17B00"/>
    <w:rsid w:val="00D17E9E"/>
    <w:rsid w:val="00D2072A"/>
    <w:rsid w:val="00D207B2"/>
    <w:rsid w:val="00D207B3"/>
    <w:rsid w:val="00D20C0E"/>
    <w:rsid w:val="00D20D12"/>
    <w:rsid w:val="00D21E43"/>
    <w:rsid w:val="00D2279C"/>
    <w:rsid w:val="00D22F08"/>
    <w:rsid w:val="00D22F89"/>
    <w:rsid w:val="00D23264"/>
    <w:rsid w:val="00D233A9"/>
    <w:rsid w:val="00D23A65"/>
    <w:rsid w:val="00D23DD5"/>
    <w:rsid w:val="00D2406E"/>
    <w:rsid w:val="00D24330"/>
    <w:rsid w:val="00D254AD"/>
    <w:rsid w:val="00D2595B"/>
    <w:rsid w:val="00D26175"/>
    <w:rsid w:val="00D26789"/>
    <w:rsid w:val="00D27B10"/>
    <w:rsid w:val="00D27B9D"/>
    <w:rsid w:val="00D27BB2"/>
    <w:rsid w:val="00D27BF4"/>
    <w:rsid w:val="00D30910"/>
    <w:rsid w:val="00D30FD7"/>
    <w:rsid w:val="00D31868"/>
    <w:rsid w:val="00D31BC0"/>
    <w:rsid w:val="00D328A0"/>
    <w:rsid w:val="00D32B58"/>
    <w:rsid w:val="00D32EFC"/>
    <w:rsid w:val="00D32F47"/>
    <w:rsid w:val="00D3327C"/>
    <w:rsid w:val="00D332AE"/>
    <w:rsid w:val="00D34E48"/>
    <w:rsid w:val="00D35388"/>
    <w:rsid w:val="00D353D2"/>
    <w:rsid w:val="00D3601F"/>
    <w:rsid w:val="00D365BB"/>
    <w:rsid w:val="00D40CC1"/>
    <w:rsid w:val="00D413CC"/>
    <w:rsid w:val="00D42690"/>
    <w:rsid w:val="00D42D34"/>
    <w:rsid w:val="00D42FB7"/>
    <w:rsid w:val="00D4393B"/>
    <w:rsid w:val="00D43DB0"/>
    <w:rsid w:val="00D442F4"/>
    <w:rsid w:val="00D44C08"/>
    <w:rsid w:val="00D44DF3"/>
    <w:rsid w:val="00D4553C"/>
    <w:rsid w:val="00D45FFF"/>
    <w:rsid w:val="00D463E8"/>
    <w:rsid w:val="00D465A5"/>
    <w:rsid w:val="00D46F5D"/>
    <w:rsid w:val="00D47221"/>
    <w:rsid w:val="00D474C6"/>
    <w:rsid w:val="00D47B7A"/>
    <w:rsid w:val="00D47F51"/>
    <w:rsid w:val="00D505C2"/>
    <w:rsid w:val="00D50AAA"/>
    <w:rsid w:val="00D50AAE"/>
    <w:rsid w:val="00D50B4A"/>
    <w:rsid w:val="00D50F73"/>
    <w:rsid w:val="00D5110D"/>
    <w:rsid w:val="00D51414"/>
    <w:rsid w:val="00D514BA"/>
    <w:rsid w:val="00D525EE"/>
    <w:rsid w:val="00D5268D"/>
    <w:rsid w:val="00D526EA"/>
    <w:rsid w:val="00D5311C"/>
    <w:rsid w:val="00D5338B"/>
    <w:rsid w:val="00D5358E"/>
    <w:rsid w:val="00D53E4E"/>
    <w:rsid w:val="00D53FBC"/>
    <w:rsid w:val="00D5480C"/>
    <w:rsid w:val="00D55D78"/>
    <w:rsid w:val="00D55F56"/>
    <w:rsid w:val="00D56201"/>
    <w:rsid w:val="00D56349"/>
    <w:rsid w:val="00D5669E"/>
    <w:rsid w:val="00D5673F"/>
    <w:rsid w:val="00D56C8A"/>
    <w:rsid w:val="00D56D7B"/>
    <w:rsid w:val="00D56E1A"/>
    <w:rsid w:val="00D57093"/>
    <w:rsid w:val="00D57318"/>
    <w:rsid w:val="00D57F0B"/>
    <w:rsid w:val="00D60584"/>
    <w:rsid w:val="00D615DB"/>
    <w:rsid w:val="00D61C0B"/>
    <w:rsid w:val="00D61DDF"/>
    <w:rsid w:val="00D63368"/>
    <w:rsid w:val="00D63782"/>
    <w:rsid w:val="00D63884"/>
    <w:rsid w:val="00D639D2"/>
    <w:rsid w:val="00D63DB7"/>
    <w:rsid w:val="00D63DBA"/>
    <w:rsid w:val="00D63E60"/>
    <w:rsid w:val="00D63ECB"/>
    <w:rsid w:val="00D64956"/>
    <w:rsid w:val="00D649E2"/>
    <w:rsid w:val="00D64A11"/>
    <w:rsid w:val="00D64B72"/>
    <w:rsid w:val="00D665D5"/>
    <w:rsid w:val="00D6672A"/>
    <w:rsid w:val="00D667F2"/>
    <w:rsid w:val="00D66EAA"/>
    <w:rsid w:val="00D677BC"/>
    <w:rsid w:val="00D67C3F"/>
    <w:rsid w:val="00D70AB8"/>
    <w:rsid w:val="00D70F91"/>
    <w:rsid w:val="00D7142B"/>
    <w:rsid w:val="00D726DD"/>
    <w:rsid w:val="00D73356"/>
    <w:rsid w:val="00D734B3"/>
    <w:rsid w:val="00D73C82"/>
    <w:rsid w:val="00D74059"/>
    <w:rsid w:val="00D74F91"/>
    <w:rsid w:val="00D75046"/>
    <w:rsid w:val="00D7575C"/>
    <w:rsid w:val="00D7587C"/>
    <w:rsid w:val="00D75DAF"/>
    <w:rsid w:val="00D76E2F"/>
    <w:rsid w:val="00D776FC"/>
    <w:rsid w:val="00D779ED"/>
    <w:rsid w:val="00D77C13"/>
    <w:rsid w:val="00D8115E"/>
    <w:rsid w:val="00D813C3"/>
    <w:rsid w:val="00D8147E"/>
    <w:rsid w:val="00D822EC"/>
    <w:rsid w:val="00D82525"/>
    <w:rsid w:val="00D828C5"/>
    <w:rsid w:val="00D830AA"/>
    <w:rsid w:val="00D830EA"/>
    <w:rsid w:val="00D83642"/>
    <w:rsid w:val="00D83730"/>
    <w:rsid w:val="00D83A22"/>
    <w:rsid w:val="00D840E4"/>
    <w:rsid w:val="00D84736"/>
    <w:rsid w:val="00D84C45"/>
    <w:rsid w:val="00D84EAA"/>
    <w:rsid w:val="00D8538F"/>
    <w:rsid w:val="00D85BDE"/>
    <w:rsid w:val="00D85C19"/>
    <w:rsid w:val="00D85D7F"/>
    <w:rsid w:val="00D862E5"/>
    <w:rsid w:val="00D867F6"/>
    <w:rsid w:val="00D86856"/>
    <w:rsid w:val="00D870E3"/>
    <w:rsid w:val="00D87C32"/>
    <w:rsid w:val="00D87FF9"/>
    <w:rsid w:val="00D90B81"/>
    <w:rsid w:val="00D915B5"/>
    <w:rsid w:val="00D91C9D"/>
    <w:rsid w:val="00D92201"/>
    <w:rsid w:val="00D92635"/>
    <w:rsid w:val="00D92691"/>
    <w:rsid w:val="00D9278C"/>
    <w:rsid w:val="00D92846"/>
    <w:rsid w:val="00D92CA0"/>
    <w:rsid w:val="00D9315E"/>
    <w:rsid w:val="00D93521"/>
    <w:rsid w:val="00D9361A"/>
    <w:rsid w:val="00D9392A"/>
    <w:rsid w:val="00D93F64"/>
    <w:rsid w:val="00D9439A"/>
    <w:rsid w:val="00D94A26"/>
    <w:rsid w:val="00D95004"/>
    <w:rsid w:val="00D95121"/>
    <w:rsid w:val="00D95718"/>
    <w:rsid w:val="00DA013A"/>
    <w:rsid w:val="00DA063C"/>
    <w:rsid w:val="00DA0963"/>
    <w:rsid w:val="00DA0F45"/>
    <w:rsid w:val="00DA0FDE"/>
    <w:rsid w:val="00DA1913"/>
    <w:rsid w:val="00DA19D1"/>
    <w:rsid w:val="00DA1C66"/>
    <w:rsid w:val="00DA21A6"/>
    <w:rsid w:val="00DA2CB1"/>
    <w:rsid w:val="00DA3614"/>
    <w:rsid w:val="00DA3C78"/>
    <w:rsid w:val="00DA4253"/>
    <w:rsid w:val="00DA469A"/>
    <w:rsid w:val="00DA46AE"/>
    <w:rsid w:val="00DA488A"/>
    <w:rsid w:val="00DA4D10"/>
    <w:rsid w:val="00DA565C"/>
    <w:rsid w:val="00DA56AC"/>
    <w:rsid w:val="00DA5F02"/>
    <w:rsid w:val="00DA6831"/>
    <w:rsid w:val="00DA6E8B"/>
    <w:rsid w:val="00DA6ECB"/>
    <w:rsid w:val="00DA7A6B"/>
    <w:rsid w:val="00DA7A9A"/>
    <w:rsid w:val="00DA7CD6"/>
    <w:rsid w:val="00DB0B02"/>
    <w:rsid w:val="00DB0FA2"/>
    <w:rsid w:val="00DB168A"/>
    <w:rsid w:val="00DB208B"/>
    <w:rsid w:val="00DB2A3A"/>
    <w:rsid w:val="00DB2D2C"/>
    <w:rsid w:val="00DB2FEC"/>
    <w:rsid w:val="00DB3213"/>
    <w:rsid w:val="00DB3FD7"/>
    <w:rsid w:val="00DB4764"/>
    <w:rsid w:val="00DB48CE"/>
    <w:rsid w:val="00DB5516"/>
    <w:rsid w:val="00DB6DA9"/>
    <w:rsid w:val="00DB6EA0"/>
    <w:rsid w:val="00DB7D38"/>
    <w:rsid w:val="00DB7E0B"/>
    <w:rsid w:val="00DC04DE"/>
    <w:rsid w:val="00DC0FBC"/>
    <w:rsid w:val="00DC1E2D"/>
    <w:rsid w:val="00DC275D"/>
    <w:rsid w:val="00DC2A69"/>
    <w:rsid w:val="00DC2B21"/>
    <w:rsid w:val="00DC35BA"/>
    <w:rsid w:val="00DC3A2A"/>
    <w:rsid w:val="00DC59C0"/>
    <w:rsid w:val="00DC689B"/>
    <w:rsid w:val="00DC6E10"/>
    <w:rsid w:val="00DC7E3D"/>
    <w:rsid w:val="00DC7F00"/>
    <w:rsid w:val="00DC7FB7"/>
    <w:rsid w:val="00DD03DD"/>
    <w:rsid w:val="00DD0B9E"/>
    <w:rsid w:val="00DD0DEC"/>
    <w:rsid w:val="00DD0F8D"/>
    <w:rsid w:val="00DD1748"/>
    <w:rsid w:val="00DD1932"/>
    <w:rsid w:val="00DD1EDD"/>
    <w:rsid w:val="00DD2FEB"/>
    <w:rsid w:val="00DD3DA0"/>
    <w:rsid w:val="00DD4147"/>
    <w:rsid w:val="00DD474B"/>
    <w:rsid w:val="00DD4AB8"/>
    <w:rsid w:val="00DD505C"/>
    <w:rsid w:val="00DD5906"/>
    <w:rsid w:val="00DD5D74"/>
    <w:rsid w:val="00DD621C"/>
    <w:rsid w:val="00DD6222"/>
    <w:rsid w:val="00DD62C8"/>
    <w:rsid w:val="00DD7225"/>
    <w:rsid w:val="00DD77E1"/>
    <w:rsid w:val="00DD7AB4"/>
    <w:rsid w:val="00DE0679"/>
    <w:rsid w:val="00DE0B45"/>
    <w:rsid w:val="00DE1AD2"/>
    <w:rsid w:val="00DE24B2"/>
    <w:rsid w:val="00DE261F"/>
    <w:rsid w:val="00DE2805"/>
    <w:rsid w:val="00DE2D12"/>
    <w:rsid w:val="00DE2EA8"/>
    <w:rsid w:val="00DE34D0"/>
    <w:rsid w:val="00DE3A29"/>
    <w:rsid w:val="00DE3D67"/>
    <w:rsid w:val="00DE412E"/>
    <w:rsid w:val="00DE44E3"/>
    <w:rsid w:val="00DE4A14"/>
    <w:rsid w:val="00DE4AAA"/>
    <w:rsid w:val="00DE4F75"/>
    <w:rsid w:val="00DE613E"/>
    <w:rsid w:val="00DE632D"/>
    <w:rsid w:val="00DE65E7"/>
    <w:rsid w:val="00DE7029"/>
    <w:rsid w:val="00DE787B"/>
    <w:rsid w:val="00DE79FE"/>
    <w:rsid w:val="00DE7BAC"/>
    <w:rsid w:val="00DF0084"/>
    <w:rsid w:val="00DF091A"/>
    <w:rsid w:val="00DF0F19"/>
    <w:rsid w:val="00DF0F34"/>
    <w:rsid w:val="00DF15B3"/>
    <w:rsid w:val="00DF1E7C"/>
    <w:rsid w:val="00DF1F78"/>
    <w:rsid w:val="00DF22AE"/>
    <w:rsid w:val="00DF25D9"/>
    <w:rsid w:val="00DF2C10"/>
    <w:rsid w:val="00DF2E04"/>
    <w:rsid w:val="00DF304F"/>
    <w:rsid w:val="00DF3539"/>
    <w:rsid w:val="00DF3D89"/>
    <w:rsid w:val="00DF44D5"/>
    <w:rsid w:val="00DF4B6E"/>
    <w:rsid w:val="00DF4CA6"/>
    <w:rsid w:val="00DF51A8"/>
    <w:rsid w:val="00DF5E75"/>
    <w:rsid w:val="00DF7BA5"/>
    <w:rsid w:val="00E005FC"/>
    <w:rsid w:val="00E00976"/>
    <w:rsid w:val="00E00EE6"/>
    <w:rsid w:val="00E01CA4"/>
    <w:rsid w:val="00E023B8"/>
    <w:rsid w:val="00E02608"/>
    <w:rsid w:val="00E02AE1"/>
    <w:rsid w:val="00E02D83"/>
    <w:rsid w:val="00E03083"/>
    <w:rsid w:val="00E03213"/>
    <w:rsid w:val="00E03A58"/>
    <w:rsid w:val="00E043BC"/>
    <w:rsid w:val="00E04781"/>
    <w:rsid w:val="00E048F4"/>
    <w:rsid w:val="00E054BA"/>
    <w:rsid w:val="00E05501"/>
    <w:rsid w:val="00E05F7E"/>
    <w:rsid w:val="00E061D6"/>
    <w:rsid w:val="00E06449"/>
    <w:rsid w:val="00E06E11"/>
    <w:rsid w:val="00E0718C"/>
    <w:rsid w:val="00E0743F"/>
    <w:rsid w:val="00E07C09"/>
    <w:rsid w:val="00E106DC"/>
    <w:rsid w:val="00E115DA"/>
    <w:rsid w:val="00E11C41"/>
    <w:rsid w:val="00E12075"/>
    <w:rsid w:val="00E121C7"/>
    <w:rsid w:val="00E12BFE"/>
    <w:rsid w:val="00E12FC4"/>
    <w:rsid w:val="00E12FF4"/>
    <w:rsid w:val="00E1348A"/>
    <w:rsid w:val="00E13614"/>
    <w:rsid w:val="00E1395A"/>
    <w:rsid w:val="00E13A86"/>
    <w:rsid w:val="00E14A0C"/>
    <w:rsid w:val="00E14A89"/>
    <w:rsid w:val="00E14AFB"/>
    <w:rsid w:val="00E14BBA"/>
    <w:rsid w:val="00E14D81"/>
    <w:rsid w:val="00E14FBD"/>
    <w:rsid w:val="00E1500D"/>
    <w:rsid w:val="00E1598F"/>
    <w:rsid w:val="00E15C46"/>
    <w:rsid w:val="00E15F29"/>
    <w:rsid w:val="00E16771"/>
    <w:rsid w:val="00E16CF1"/>
    <w:rsid w:val="00E17617"/>
    <w:rsid w:val="00E17F08"/>
    <w:rsid w:val="00E20155"/>
    <w:rsid w:val="00E202A7"/>
    <w:rsid w:val="00E20C9D"/>
    <w:rsid w:val="00E20D40"/>
    <w:rsid w:val="00E210C7"/>
    <w:rsid w:val="00E21382"/>
    <w:rsid w:val="00E21619"/>
    <w:rsid w:val="00E22749"/>
    <w:rsid w:val="00E22C67"/>
    <w:rsid w:val="00E23752"/>
    <w:rsid w:val="00E23A56"/>
    <w:rsid w:val="00E24224"/>
    <w:rsid w:val="00E24C75"/>
    <w:rsid w:val="00E24E20"/>
    <w:rsid w:val="00E262E0"/>
    <w:rsid w:val="00E267CC"/>
    <w:rsid w:val="00E26C99"/>
    <w:rsid w:val="00E2704A"/>
    <w:rsid w:val="00E2757B"/>
    <w:rsid w:val="00E277E7"/>
    <w:rsid w:val="00E278E4"/>
    <w:rsid w:val="00E27971"/>
    <w:rsid w:val="00E30377"/>
    <w:rsid w:val="00E30394"/>
    <w:rsid w:val="00E3052B"/>
    <w:rsid w:val="00E30AB4"/>
    <w:rsid w:val="00E30CB1"/>
    <w:rsid w:val="00E30DAE"/>
    <w:rsid w:val="00E30DEC"/>
    <w:rsid w:val="00E3108C"/>
    <w:rsid w:val="00E31EBE"/>
    <w:rsid w:val="00E33266"/>
    <w:rsid w:val="00E335D0"/>
    <w:rsid w:val="00E35007"/>
    <w:rsid w:val="00E354AD"/>
    <w:rsid w:val="00E35B87"/>
    <w:rsid w:val="00E35E6A"/>
    <w:rsid w:val="00E35E7E"/>
    <w:rsid w:val="00E36108"/>
    <w:rsid w:val="00E36B70"/>
    <w:rsid w:val="00E36B98"/>
    <w:rsid w:val="00E36ED9"/>
    <w:rsid w:val="00E37B53"/>
    <w:rsid w:val="00E37F00"/>
    <w:rsid w:val="00E37F08"/>
    <w:rsid w:val="00E426DB"/>
    <w:rsid w:val="00E43F6F"/>
    <w:rsid w:val="00E43FC7"/>
    <w:rsid w:val="00E44205"/>
    <w:rsid w:val="00E4436E"/>
    <w:rsid w:val="00E448FC"/>
    <w:rsid w:val="00E4611E"/>
    <w:rsid w:val="00E470B1"/>
    <w:rsid w:val="00E471A9"/>
    <w:rsid w:val="00E47C6A"/>
    <w:rsid w:val="00E47DE6"/>
    <w:rsid w:val="00E47E51"/>
    <w:rsid w:val="00E511BB"/>
    <w:rsid w:val="00E52329"/>
    <w:rsid w:val="00E526FC"/>
    <w:rsid w:val="00E5271A"/>
    <w:rsid w:val="00E52E98"/>
    <w:rsid w:val="00E531EF"/>
    <w:rsid w:val="00E53606"/>
    <w:rsid w:val="00E538E6"/>
    <w:rsid w:val="00E53CBB"/>
    <w:rsid w:val="00E53F7E"/>
    <w:rsid w:val="00E53FA2"/>
    <w:rsid w:val="00E54516"/>
    <w:rsid w:val="00E546E4"/>
    <w:rsid w:val="00E54EFA"/>
    <w:rsid w:val="00E54F0D"/>
    <w:rsid w:val="00E55484"/>
    <w:rsid w:val="00E55BFB"/>
    <w:rsid w:val="00E5686D"/>
    <w:rsid w:val="00E56C17"/>
    <w:rsid w:val="00E56EAC"/>
    <w:rsid w:val="00E5766F"/>
    <w:rsid w:val="00E57A79"/>
    <w:rsid w:val="00E57A92"/>
    <w:rsid w:val="00E57F44"/>
    <w:rsid w:val="00E60D20"/>
    <w:rsid w:val="00E61A7B"/>
    <w:rsid w:val="00E61C1B"/>
    <w:rsid w:val="00E61C1F"/>
    <w:rsid w:val="00E6245D"/>
    <w:rsid w:val="00E62472"/>
    <w:rsid w:val="00E62850"/>
    <w:rsid w:val="00E637B8"/>
    <w:rsid w:val="00E6448E"/>
    <w:rsid w:val="00E646D9"/>
    <w:rsid w:val="00E6721E"/>
    <w:rsid w:val="00E6743F"/>
    <w:rsid w:val="00E675C7"/>
    <w:rsid w:val="00E67C16"/>
    <w:rsid w:val="00E67D1F"/>
    <w:rsid w:val="00E67DF0"/>
    <w:rsid w:val="00E67ECB"/>
    <w:rsid w:val="00E67EFC"/>
    <w:rsid w:val="00E707ED"/>
    <w:rsid w:val="00E70D2C"/>
    <w:rsid w:val="00E70F37"/>
    <w:rsid w:val="00E7113F"/>
    <w:rsid w:val="00E71355"/>
    <w:rsid w:val="00E7165C"/>
    <w:rsid w:val="00E71D5A"/>
    <w:rsid w:val="00E71D9F"/>
    <w:rsid w:val="00E71DA6"/>
    <w:rsid w:val="00E71E81"/>
    <w:rsid w:val="00E72505"/>
    <w:rsid w:val="00E7275F"/>
    <w:rsid w:val="00E7278B"/>
    <w:rsid w:val="00E727FB"/>
    <w:rsid w:val="00E732B1"/>
    <w:rsid w:val="00E73EF0"/>
    <w:rsid w:val="00E742F9"/>
    <w:rsid w:val="00E74C20"/>
    <w:rsid w:val="00E7501C"/>
    <w:rsid w:val="00E750D0"/>
    <w:rsid w:val="00E756EF"/>
    <w:rsid w:val="00E75718"/>
    <w:rsid w:val="00E7628F"/>
    <w:rsid w:val="00E76410"/>
    <w:rsid w:val="00E76589"/>
    <w:rsid w:val="00E7758D"/>
    <w:rsid w:val="00E77D9A"/>
    <w:rsid w:val="00E801D4"/>
    <w:rsid w:val="00E807F7"/>
    <w:rsid w:val="00E80E59"/>
    <w:rsid w:val="00E80F67"/>
    <w:rsid w:val="00E81746"/>
    <w:rsid w:val="00E81F99"/>
    <w:rsid w:val="00E82F15"/>
    <w:rsid w:val="00E82FCD"/>
    <w:rsid w:val="00E832F5"/>
    <w:rsid w:val="00E84761"/>
    <w:rsid w:val="00E84E9C"/>
    <w:rsid w:val="00E86682"/>
    <w:rsid w:val="00E87B11"/>
    <w:rsid w:val="00E902BE"/>
    <w:rsid w:val="00E90662"/>
    <w:rsid w:val="00E9095F"/>
    <w:rsid w:val="00E91049"/>
    <w:rsid w:val="00E912B9"/>
    <w:rsid w:val="00E9142B"/>
    <w:rsid w:val="00E914E3"/>
    <w:rsid w:val="00E92265"/>
    <w:rsid w:val="00E92951"/>
    <w:rsid w:val="00E92A79"/>
    <w:rsid w:val="00E92ADD"/>
    <w:rsid w:val="00E93449"/>
    <w:rsid w:val="00E936DF"/>
    <w:rsid w:val="00E94572"/>
    <w:rsid w:val="00E949F8"/>
    <w:rsid w:val="00E94A6C"/>
    <w:rsid w:val="00E9509D"/>
    <w:rsid w:val="00E95B16"/>
    <w:rsid w:val="00E95E68"/>
    <w:rsid w:val="00E96472"/>
    <w:rsid w:val="00E964C7"/>
    <w:rsid w:val="00E96503"/>
    <w:rsid w:val="00E96E04"/>
    <w:rsid w:val="00E96EF3"/>
    <w:rsid w:val="00E96F7D"/>
    <w:rsid w:val="00E976E4"/>
    <w:rsid w:val="00E97D3E"/>
    <w:rsid w:val="00E97E3E"/>
    <w:rsid w:val="00EA0521"/>
    <w:rsid w:val="00EA10A6"/>
    <w:rsid w:val="00EA1564"/>
    <w:rsid w:val="00EA1ACB"/>
    <w:rsid w:val="00EA2902"/>
    <w:rsid w:val="00EA2CDB"/>
    <w:rsid w:val="00EA390A"/>
    <w:rsid w:val="00EA3917"/>
    <w:rsid w:val="00EA39D2"/>
    <w:rsid w:val="00EA4213"/>
    <w:rsid w:val="00EA4A42"/>
    <w:rsid w:val="00EA4AC3"/>
    <w:rsid w:val="00EA4EF6"/>
    <w:rsid w:val="00EA590B"/>
    <w:rsid w:val="00EA5C9D"/>
    <w:rsid w:val="00EA610F"/>
    <w:rsid w:val="00EA6342"/>
    <w:rsid w:val="00EA64AC"/>
    <w:rsid w:val="00EA6523"/>
    <w:rsid w:val="00EA66B9"/>
    <w:rsid w:val="00EA6856"/>
    <w:rsid w:val="00EA7809"/>
    <w:rsid w:val="00EA7981"/>
    <w:rsid w:val="00EA7CBB"/>
    <w:rsid w:val="00EB0139"/>
    <w:rsid w:val="00EB01D4"/>
    <w:rsid w:val="00EB041E"/>
    <w:rsid w:val="00EB098E"/>
    <w:rsid w:val="00EB0BBF"/>
    <w:rsid w:val="00EB0BE5"/>
    <w:rsid w:val="00EB0F64"/>
    <w:rsid w:val="00EB1778"/>
    <w:rsid w:val="00EB19AE"/>
    <w:rsid w:val="00EB1DFC"/>
    <w:rsid w:val="00EB1EC8"/>
    <w:rsid w:val="00EB2028"/>
    <w:rsid w:val="00EB2070"/>
    <w:rsid w:val="00EB32C8"/>
    <w:rsid w:val="00EB341B"/>
    <w:rsid w:val="00EB389B"/>
    <w:rsid w:val="00EB3AEE"/>
    <w:rsid w:val="00EB40E3"/>
    <w:rsid w:val="00EB433A"/>
    <w:rsid w:val="00EB4A11"/>
    <w:rsid w:val="00EB4E80"/>
    <w:rsid w:val="00EB52D1"/>
    <w:rsid w:val="00EB54E8"/>
    <w:rsid w:val="00EB54FC"/>
    <w:rsid w:val="00EB56A5"/>
    <w:rsid w:val="00EB5B3C"/>
    <w:rsid w:val="00EB6544"/>
    <w:rsid w:val="00EB68A3"/>
    <w:rsid w:val="00EB6943"/>
    <w:rsid w:val="00EB6A46"/>
    <w:rsid w:val="00EB6C50"/>
    <w:rsid w:val="00EB6F43"/>
    <w:rsid w:val="00EB6F55"/>
    <w:rsid w:val="00EB6FAB"/>
    <w:rsid w:val="00EB703D"/>
    <w:rsid w:val="00EB70B3"/>
    <w:rsid w:val="00EB74AF"/>
    <w:rsid w:val="00EB7667"/>
    <w:rsid w:val="00EB7DA1"/>
    <w:rsid w:val="00EB7E4F"/>
    <w:rsid w:val="00EC05B3"/>
    <w:rsid w:val="00EC0AEE"/>
    <w:rsid w:val="00EC0C39"/>
    <w:rsid w:val="00EC1024"/>
    <w:rsid w:val="00EC1361"/>
    <w:rsid w:val="00EC1D4C"/>
    <w:rsid w:val="00EC1EBE"/>
    <w:rsid w:val="00EC2DBB"/>
    <w:rsid w:val="00EC2F12"/>
    <w:rsid w:val="00EC3716"/>
    <w:rsid w:val="00EC3906"/>
    <w:rsid w:val="00EC3957"/>
    <w:rsid w:val="00EC3AE6"/>
    <w:rsid w:val="00EC3D5C"/>
    <w:rsid w:val="00EC3DB3"/>
    <w:rsid w:val="00EC43A6"/>
    <w:rsid w:val="00EC43F9"/>
    <w:rsid w:val="00EC46D0"/>
    <w:rsid w:val="00EC4909"/>
    <w:rsid w:val="00EC4D21"/>
    <w:rsid w:val="00EC56C7"/>
    <w:rsid w:val="00EC5C7C"/>
    <w:rsid w:val="00EC5ED7"/>
    <w:rsid w:val="00EC6EFC"/>
    <w:rsid w:val="00EC7009"/>
    <w:rsid w:val="00EC74EB"/>
    <w:rsid w:val="00EC76A3"/>
    <w:rsid w:val="00ED0911"/>
    <w:rsid w:val="00ED0CC7"/>
    <w:rsid w:val="00ED0D36"/>
    <w:rsid w:val="00ED1F77"/>
    <w:rsid w:val="00ED275F"/>
    <w:rsid w:val="00ED2832"/>
    <w:rsid w:val="00ED29D6"/>
    <w:rsid w:val="00ED3577"/>
    <w:rsid w:val="00ED36F5"/>
    <w:rsid w:val="00ED3EDA"/>
    <w:rsid w:val="00ED435E"/>
    <w:rsid w:val="00ED5D72"/>
    <w:rsid w:val="00ED6A3C"/>
    <w:rsid w:val="00ED6BB2"/>
    <w:rsid w:val="00ED7264"/>
    <w:rsid w:val="00ED78CC"/>
    <w:rsid w:val="00ED7F2A"/>
    <w:rsid w:val="00ED7F61"/>
    <w:rsid w:val="00EE005A"/>
    <w:rsid w:val="00EE0AA0"/>
    <w:rsid w:val="00EE0E73"/>
    <w:rsid w:val="00EE1D76"/>
    <w:rsid w:val="00EE2AB7"/>
    <w:rsid w:val="00EE34B3"/>
    <w:rsid w:val="00EE3762"/>
    <w:rsid w:val="00EE4284"/>
    <w:rsid w:val="00EE4667"/>
    <w:rsid w:val="00EE4CF5"/>
    <w:rsid w:val="00EE4D0B"/>
    <w:rsid w:val="00EE5282"/>
    <w:rsid w:val="00EE5383"/>
    <w:rsid w:val="00EE58FB"/>
    <w:rsid w:val="00EE5B57"/>
    <w:rsid w:val="00EE5DF2"/>
    <w:rsid w:val="00EE66F3"/>
    <w:rsid w:val="00EE67D3"/>
    <w:rsid w:val="00EE769A"/>
    <w:rsid w:val="00EE7E05"/>
    <w:rsid w:val="00EF0083"/>
    <w:rsid w:val="00EF020D"/>
    <w:rsid w:val="00EF027E"/>
    <w:rsid w:val="00EF0F53"/>
    <w:rsid w:val="00EF105B"/>
    <w:rsid w:val="00EF1086"/>
    <w:rsid w:val="00EF150F"/>
    <w:rsid w:val="00EF2373"/>
    <w:rsid w:val="00EF2F71"/>
    <w:rsid w:val="00EF2F8C"/>
    <w:rsid w:val="00EF3219"/>
    <w:rsid w:val="00EF3938"/>
    <w:rsid w:val="00EF3F61"/>
    <w:rsid w:val="00EF489A"/>
    <w:rsid w:val="00EF4D0A"/>
    <w:rsid w:val="00EF4E2D"/>
    <w:rsid w:val="00EF5270"/>
    <w:rsid w:val="00EF52C1"/>
    <w:rsid w:val="00EF618E"/>
    <w:rsid w:val="00EF6423"/>
    <w:rsid w:val="00F004DD"/>
    <w:rsid w:val="00F0084E"/>
    <w:rsid w:val="00F011B0"/>
    <w:rsid w:val="00F01F34"/>
    <w:rsid w:val="00F021E1"/>
    <w:rsid w:val="00F03152"/>
    <w:rsid w:val="00F0367E"/>
    <w:rsid w:val="00F03889"/>
    <w:rsid w:val="00F03B3B"/>
    <w:rsid w:val="00F04CB7"/>
    <w:rsid w:val="00F04FF3"/>
    <w:rsid w:val="00F0529A"/>
    <w:rsid w:val="00F05305"/>
    <w:rsid w:val="00F05907"/>
    <w:rsid w:val="00F05A5B"/>
    <w:rsid w:val="00F05EEB"/>
    <w:rsid w:val="00F06096"/>
    <w:rsid w:val="00F0698D"/>
    <w:rsid w:val="00F07711"/>
    <w:rsid w:val="00F07D5F"/>
    <w:rsid w:val="00F07ED7"/>
    <w:rsid w:val="00F102BA"/>
    <w:rsid w:val="00F10675"/>
    <w:rsid w:val="00F11BB2"/>
    <w:rsid w:val="00F12505"/>
    <w:rsid w:val="00F12A3D"/>
    <w:rsid w:val="00F12A46"/>
    <w:rsid w:val="00F12A60"/>
    <w:rsid w:val="00F1307B"/>
    <w:rsid w:val="00F1375B"/>
    <w:rsid w:val="00F13A0E"/>
    <w:rsid w:val="00F13D4E"/>
    <w:rsid w:val="00F13DF1"/>
    <w:rsid w:val="00F13F67"/>
    <w:rsid w:val="00F145BB"/>
    <w:rsid w:val="00F1529F"/>
    <w:rsid w:val="00F153B4"/>
    <w:rsid w:val="00F155D7"/>
    <w:rsid w:val="00F157DB"/>
    <w:rsid w:val="00F16140"/>
    <w:rsid w:val="00F162D5"/>
    <w:rsid w:val="00F16E57"/>
    <w:rsid w:val="00F16FA5"/>
    <w:rsid w:val="00F173A6"/>
    <w:rsid w:val="00F17827"/>
    <w:rsid w:val="00F17C7C"/>
    <w:rsid w:val="00F209D5"/>
    <w:rsid w:val="00F20B70"/>
    <w:rsid w:val="00F21640"/>
    <w:rsid w:val="00F21754"/>
    <w:rsid w:val="00F217E3"/>
    <w:rsid w:val="00F219CB"/>
    <w:rsid w:val="00F21B48"/>
    <w:rsid w:val="00F2238F"/>
    <w:rsid w:val="00F22524"/>
    <w:rsid w:val="00F22CF8"/>
    <w:rsid w:val="00F24616"/>
    <w:rsid w:val="00F24830"/>
    <w:rsid w:val="00F24DB4"/>
    <w:rsid w:val="00F24EE6"/>
    <w:rsid w:val="00F2501D"/>
    <w:rsid w:val="00F250A2"/>
    <w:rsid w:val="00F25452"/>
    <w:rsid w:val="00F25985"/>
    <w:rsid w:val="00F25AF5"/>
    <w:rsid w:val="00F25D50"/>
    <w:rsid w:val="00F25DD6"/>
    <w:rsid w:val="00F25FE7"/>
    <w:rsid w:val="00F27833"/>
    <w:rsid w:val="00F27CB7"/>
    <w:rsid w:val="00F30483"/>
    <w:rsid w:val="00F30A71"/>
    <w:rsid w:val="00F3131C"/>
    <w:rsid w:val="00F31DDF"/>
    <w:rsid w:val="00F3282C"/>
    <w:rsid w:val="00F32912"/>
    <w:rsid w:val="00F32A6B"/>
    <w:rsid w:val="00F32ABD"/>
    <w:rsid w:val="00F32DED"/>
    <w:rsid w:val="00F337E0"/>
    <w:rsid w:val="00F33A3D"/>
    <w:rsid w:val="00F33C9C"/>
    <w:rsid w:val="00F33E3A"/>
    <w:rsid w:val="00F34641"/>
    <w:rsid w:val="00F34E18"/>
    <w:rsid w:val="00F34FE3"/>
    <w:rsid w:val="00F35582"/>
    <w:rsid w:val="00F35DA5"/>
    <w:rsid w:val="00F36BF0"/>
    <w:rsid w:val="00F376BB"/>
    <w:rsid w:val="00F3777B"/>
    <w:rsid w:val="00F37B9B"/>
    <w:rsid w:val="00F37DA2"/>
    <w:rsid w:val="00F40266"/>
    <w:rsid w:val="00F403F5"/>
    <w:rsid w:val="00F404AD"/>
    <w:rsid w:val="00F40A04"/>
    <w:rsid w:val="00F41BD0"/>
    <w:rsid w:val="00F42218"/>
    <w:rsid w:val="00F423DC"/>
    <w:rsid w:val="00F4279C"/>
    <w:rsid w:val="00F427AA"/>
    <w:rsid w:val="00F43634"/>
    <w:rsid w:val="00F43A2B"/>
    <w:rsid w:val="00F43E4D"/>
    <w:rsid w:val="00F44F1E"/>
    <w:rsid w:val="00F4592A"/>
    <w:rsid w:val="00F45BE4"/>
    <w:rsid w:val="00F45D83"/>
    <w:rsid w:val="00F45EBD"/>
    <w:rsid w:val="00F45FB5"/>
    <w:rsid w:val="00F4694D"/>
    <w:rsid w:val="00F47F51"/>
    <w:rsid w:val="00F50829"/>
    <w:rsid w:val="00F511C7"/>
    <w:rsid w:val="00F51209"/>
    <w:rsid w:val="00F5125A"/>
    <w:rsid w:val="00F5169A"/>
    <w:rsid w:val="00F51FF2"/>
    <w:rsid w:val="00F520EE"/>
    <w:rsid w:val="00F525FA"/>
    <w:rsid w:val="00F53229"/>
    <w:rsid w:val="00F53BA1"/>
    <w:rsid w:val="00F5405F"/>
    <w:rsid w:val="00F54156"/>
    <w:rsid w:val="00F54BA4"/>
    <w:rsid w:val="00F55A73"/>
    <w:rsid w:val="00F55F52"/>
    <w:rsid w:val="00F564D2"/>
    <w:rsid w:val="00F5652C"/>
    <w:rsid w:val="00F5690B"/>
    <w:rsid w:val="00F56A05"/>
    <w:rsid w:val="00F56D06"/>
    <w:rsid w:val="00F57386"/>
    <w:rsid w:val="00F5749F"/>
    <w:rsid w:val="00F57971"/>
    <w:rsid w:val="00F57BE4"/>
    <w:rsid w:val="00F6020D"/>
    <w:rsid w:val="00F602FD"/>
    <w:rsid w:val="00F6128E"/>
    <w:rsid w:val="00F616E9"/>
    <w:rsid w:val="00F620AD"/>
    <w:rsid w:val="00F62FA2"/>
    <w:rsid w:val="00F630CB"/>
    <w:rsid w:val="00F640FF"/>
    <w:rsid w:val="00F641A1"/>
    <w:rsid w:val="00F65773"/>
    <w:rsid w:val="00F658FF"/>
    <w:rsid w:val="00F66169"/>
    <w:rsid w:val="00F662A5"/>
    <w:rsid w:val="00F664CB"/>
    <w:rsid w:val="00F66B12"/>
    <w:rsid w:val="00F66B47"/>
    <w:rsid w:val="00F66FFE"/>
    <w:rsid w:val="00F6727E"/>
    <w:rsid w:val="00F67481"/>
    <w:rsid w:val="00F676C5"/>
    <w:rsid w:val="00F678D6"/>
    <w:rsid w:val="00F70543"/>
    <w:rsid w:val="00F70752"/>
    <w:rsid w:val="00F707C2"/>
    <w:rsid w:val="00F714DE"/>
    <w:rsid w:val="00F717DF"/>
    <w:rsid w:val="00F722FA"/>
    <w:rsid w:val="00F723EE"/>
    <w:rsid w:val="00F724E5"/>
    <w:rsid w:val="00F7264A"/>
    <w:rsid w:val="00F7349F"/>
    <w:rsid w:val="00F738D5"/>
    <w:rsid w:val="00F73A03"/>
    <w:rsid w:val="00F73B9A"/>
    <w:rsid w:val="00F73FE8"/>
    <w:rsid w:val="00F740B6"/>
    <w:rsid w:val="00F745E8"/>
    <w:rsid w:val="00F74705"/>
    <w:rsid w:val="00F74D0A"/>
    <w:rsid w:val="00F7540A"/>
    <w:rsid w:val="00F754F2"/>
    <w:rsid w:val="00F76399"/>
    <w:rsid w:val="00F76C6D"/>
    <w:rsid w:val="00F7751C"/>
    <w:rsid w:val="00F7756C"/>
    <w:rsid w:val="00F775D0"/>
    <w:rsid w:val="00F804C7"/>
    <w:rsid w:val="00F80A0F"/>
    <w:rsid w:val="00F80AD8"/>
    <w:rsid w:val="00F81024"/>
    <w:rsid w:val="00F81032"/>
    <w:rsid w:val="00F810D2"/>
    <w:rsid w:val="00F81704"/>
    <w:rsid w:val="00F82168"/>
    <w:rsid w:val="00F829BB"/>
    <w:rsid w:val="00F82AED"/>
    <w:rsid w:val="00F84BDD"/>
    <w:rsid w:val="00F84DF6"/>
    <w:rsid w:val="00F85409"/>
    <w:rsid w:val="00F8558C"/>
    <w:rsid w:val="00F8579D"/>
    <w:rsid w:val="00F85A46"/>
    <w:rsid w:val="00F85F2B"/>
    <w:rsid w:val="00F87A1A"/>
    <w:rsid w:val="00F87CE1"/>
    <w:rsid w:val="00F90179"/>
    <w:rsid w:val="00F9059D"/>
    <w:rsid w:val="00F90655"/>
    <w:rsid w:val="00F90CF5"/>
    <w:rsid w:val="00F91A33"/>
    <w:rsid w:val="00F91C75"/>
    <w:rsid w:val="00F92206"/>
    <w:rsid w:val="00F9234B"/>
    <w:rsid w:val="00F925E9"/>
    <w:rsid w:val="00F9272C"/>
    <w:rsid w:val="00F92AD3"/>
    <w:rsid w:val="00F9310F"/>
    <w:rsid w:val="00F93633"/>
    <w:rsid w:val="00F94230"/>
    <w:rsid w:val="00F948C4"/>
    <w:rsid w:val="00F94B7D"/>
    <w:rsid w:val="00F94B7E"/>
    <w:rsid w:val="00F94C80"/>
    <w:rsid w:val="00F95533"/>
    <w:rsid w:val="00F955FB"/>
    <w:rsid w:val="00F957D7"/>
    <w:rsid w:val="00F95B2B"/>
    <w:rsid w:val="00F962DE"/>
    <w:rsid w:val="00F9631A"/>
    <w:rsid w:val="00F96F58"/>
    <w:rsid w:val="00F9755B"/>
    <w:rsid w:val="00FA0198"/>
    <w:rsid w:val="00FA0272"/>
    <w:rsid w:val="00FA09FA"/>
    <w:rsid w:val="00FA0B52"/>
    <w:rsid w:val="00FA0E81"/>
    <w:rsid w:val="00FA0FB6"/>
    <w:rsid w:val="00FA1D0C"/>
    <w:rsid w:val="00FA2519"/>
    <w:rsid w:val="00FA2813"/>
    <w:rsid w:val="00FA298C"/>
    <w:rsid w:val="00FA2CB0"/>
    <w:rsid w:val="00FA33EF"/>
    <w:rsid w:val="00FA3E48"/>
    <w:rsid w:val="00FA43C2"/>
    <w:rsid w:val="00FA4495"/>
    <w:rsid w:val="00FA4A0C"/>
    <w:rsid w:val="00FA507E"/>
    <w:rsid w:val="00FA5CF8"/>
    <w:rsid w:val="00FA6153"/>
    <w:rsid w:val="00FA630E"/>
    <w:rsid w:val="00FA7128"/>
    <w:rsid w:val="00FB01E1"/>
    <w:rsid w:val="00FB0A00"/>
    <w:rsid w:val="00FB0B22"/>
    <w:rsid w:val="00FB0C09"/>
    <w:rsid w:val="00FB0C16"/>
    <w:rsid w:val="00FB0C43"/>
    <w:rsid w:val="00FB0F54"/>
    <w:rsid w:val="00FB18B3"/>
    <w:rsid w:val="00FB2E76"/>
    <w:rsid w:val="00FB319A"/>
    <w:rsid w:val="00FB3E18"/>
    <w:rsid w:val="00FB3E70"/>
    <w:rsid w:val="00FB3F09"/>
    <w:rsid w:val="00FB4618"/>
    <w:rsid w:val="00FB4670"/>
    <w:rsid w:val="00FB53E9"/>
    <w:rsid w:val="00FB58A0"/>
    <w:rsid w:val="00FB5ED0"/>
    <w:rsid w:val="00FB6664"/>
    <w:rsid w:val="00FB6AFA"/>
    <w:rsid w:val="00FB6EB6"/>
    <w:rsid w:val="00FB70BD"/>
    <w:rsid w:val="00FB75B8"/>
    <w:rsid w:val="00FB7A48"/>
    <w:rsid w:val="00FB7E16"/>
    <w:rsid w:val="00FC0016"/>
    <w:rsid w:val="00FC0323"/>
    <w:rsid w:val="00FC075C"/>
    <w:rsid w:val="00FC10F6"/>
    <w:rsid w:val="00FC1667"/>
    <w:rsid w:val="00FC2486"/>
    <w:rsid w:val="00FC2895"/>
    <w:rsid w:val="00FC2A63"/>
    <w:rsid w:val="00FC3345"/>
    <w:rsid w:val="00FC3673"/>
    <w:rsid w:val="00FC38A5"/>
    <w:rsid w:val="00FC38F7"/>
    <w:rsid w:val="00FC415F"/>
    <w:rsid w:val="00FC452F"/>
    <w:rsid w:val="00FC4604"/>
    <w:rsid w:val="00FC510B"/>
    <w:rsid w:val="00FC580C"/>
    <w:rsid w:val="00FC5D87"/>
    <w:rsid w:val="00FC5E7C"/>
    <w:rsid w:val="00FC6053"/>
    <w:rsid w:val="00FC7293"/>
    <w:rsid w:val="00FD0F09"/>
    <w:rsid w:val="00FD1AD7"/>
    <w:rsid w:val="00FD1EEB"/>
    <w:rsid w:val="00FD258B"/>
    <w:rsid w:val="00FD2D1F"/>
    <w:rsid w:val="00FD2DB4"/>
    <w:rsid w:val="00FD2E79"/>
    <w:rsid w:val="00FD316C"/>
    <w:rsid w:val="00FD3491"/>
    <w:rsid w:val="00FD40B1"/>
    <w:rsid w:val="00FD4419"/>
    <w:rsid w:val="00FD4512"/>
    <w:rsid w:val="00FD465C"/>
    <w:rsid w:val="00FD499F"/>
    <w:rsid w:val="00FD4C4E"/>
    <w:rsid w:val="00FD4FFA"/>
    <w:rsid w:val="00FD5A34"/>
    <w:rsid w:val="00FD634B"/>
    <w:rsid w:val="00FD666A"/>
    <w:rsid w:val="00FD684B"/>
    <w:rsid w:val="00FD72BD"/>
    <w:rsid w:val="00FD7B9C"/>
    <w:rsid w:val="00FD7E07"/>
    <w:rsid w:val="00FD7E3B"/>
    <w:rsid w:val="00FE06EC"/>
    <w:rsid w:val="00FE0711"/>
    <w:rsid w:val="00FE094C"/>
    <w:rsid w:val="00FE09A9"/>
    <w:rsid w:val="00FE0A7D"/>
    <w:rsid w:val="00FE0C6F"/>
    <w:rsid w:val="00FE0C88"/>
    <w:rsid w:val="00FE1233"/>
    <w:rsid w:val="00FE14DF"/>
    <w:rsid w:val="00FE15A8"/>
    <w:rsid w:val="00FE16FF"/>
    <w:rsid w:val="00FE1985"/>
    <w:rsid w:val="00FE1C41"/>
    <w:rsid w:val="00FE1E28"/>
    <w:rsid w:val="00FE1F50"/>
    <w:rsid w:val="00FE201F"/>
    <w:rsid w:val="00FE273D"/>
    <w:rsid w:val="00FE2EA8"/>
    <w:rsid w:val="00FE38D5"/>
    <w:rsid w:val="00FE3AA6"/>
    <w:rsid w:val="00FE3FCF"/>
    <w:rsid w:val="00FE4E52"/>
    <w:rsid w:val="00FE52C9"/>
    <w:rsid w:val="00FE5664"/>
    <w:rsid w:val="00FE5878"/>
    <w:rsid w:val="00FE5B6F"/>
    <w:rsid w:val="00FE5EE0"/>
    <w:rsid w:val="00FE64FD"/>
    <w:rsid w:val="00FE6743"/>
    <w:rsid w:val="00FE69CF"/>
    <w:rsid w:val="00FE6CC0"/>
    <w:rsid w:val="00FF044E"/>
    <w:rsid w:val="00FF1B38"/>
    <w:rsid w:val="00FF1D0C"/>
    <w:rsid w:val="00FF1DB5"/>
    <w:rsid w:val="00FF214B"/>
    <w:rsid w:val="00FF21BC"/>
    <w:rsid w:val="00FF2698"/>
    <w:rsid w:val="00FF335C"/>
    <w:rsid w:val="00FF4582"/>
    <w:rsid w:val="00FF4923"/>
    <w:rsid w:val="00FF5D49"/>
    <w:rsid w:val="00FF5E40"/>
    <w:rsid w:val="00FF6D1C"/>
    <w:rsid w:val="00FF6D5A"/>
    <w:rsid w:val="00FF6E60"/>
    <w:rsid w:val="00FF6EDE"/>
    <w:rsid w:val="00FF6F85"/>
    <w:rsid w:val="00FF7798"/>
    <w:rsid w:val="00FF7A00"/>
    <w:rsid w:val="00FF7A07"/>
    <w:rsid w:val="00FF7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4DE659DA"/>
  <w15:docId w15:val="{50F09AAE-1DDA-4E02-81C8-453FBACB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1E"/>
    <w:pPr>
      <w:widowControl w:val="0"/>
      <w:jc w:val="both"/>
    </w:pPr>
    <w:rPr>
      <w:rFonts w:ascii="Times New Roman" w:hAnsi="Times New Roman"/>
      <w:sz w:val="24"/>
      <w:szCs w:val="24"/>
    </w:rPr>
  </w:style>
  <w:style w:type="paragraph" w:styleId="Heading1">
    <w:name w:val="heading 1"/>
    <w:basedOn w:val="Normal"/>
    <w:next w:val="Normal"/>
    <w:link w:val="Heading1Char"/>
    <w:qFormat/>
    <w:rsid w:val="00D915B5"/>
    <w:pPr>
      <w:keepNext/>
      <w:widowControl/>
      <w:numPr>
        <w:numId w:val="5"/>
      </w:numPr>
      <w:autoSpaceDE w:val="0"/>
      <w:autoSpaceDN w:val="0"/>
      <w:adjustRightInd w:val="0"/>
      <w:spacing w:after="240"/>
      <w:jc w:val="center"/>
      <w:outlineLvl w:val="0"/>
    </w:pPr>
    <w:rPr>
      <w:rFonts w:eastAsia="Times New Roman"/>
      <w:b/>
      <w:bCs/>
      <w:kern w:val="32"/>
      <w:sz w:val="26"/>
      <w:szCs w:val="26"/>
    </w:rPr>
  </w:style>
  <w:style w:type="paragraph" w:styleId="Heading2">
    <w:name w:val="heading 2"/>
    <w:basedOn w:val="Normal"/>
    <w:next w:val="Normal"/>
    <w:link w:val="Heading2Char"/>
    <w:unhideWhenUsed/>
    <w:qFormat/>
    <w:rsid w:val="00517EE8"/>
    <w:pPr>
      <w:keepNext/>
      <w:keepLines/>
      <w:numPr>
        <w:ilvl w:val="1"/>
        <w:numId w:val="5"/>
      </w:numPr>
      <w:spacing w:before="200"/>
      <w:ind w:left="720" w:hanging="720"/>
      <w:outlineLvl w:val="1"/>
    </w:pPr>
    <w:rPr>
      <w:rFonts w:eastAsia="Times New Roman"/>
      <w:b/>
      <w:bCs/>
      <w:u w:val="single"/>
    </w:rPr>
  </w:style>
  <w:style w:type="paragraph" w:styleId="Heading3">
    <w:name w:val="heading 3"/>
    <w:basedOn w:val="Normal"/>
    <w:next w:val="Normal"/>
    <w:link w:val="Heading3Char"/>
    <w:unhideWhenUsed/>
    <w:qFormat/>
    <w:rsid w:val="00222D08"/>
    <w:pPr>
      <w:keepNext/>
      <w:keepLines/>
      <w:spacing w:before="40"/>
      <w:outlineLvl w:val="2"/>
    </w:pPr>
    <w:rPr>
      <w:rFonts w:ascii="Calibri Light" w:eastAsia="Times New Roman" w:hAnsi="Calibri Light"/>
      <w:color w:val="1F4D78"/>
    </w:rPr>
  </w:style>
  <w:style w:type="paragraph" w:styleId="Heading4">
    <w:name w:val="heading 4"/>
    <w:basedOn w:val="Normal"/>
    <w:next w:val="Normal"/>
    <w:link w:val="Heading4Char"/>
    <w:qFormat/>
    <w:rsid w:val="00FA507E"/>
    <w:pPr>
      <w:keepNext/>
      <w:widowControl/>
      <w:spacing w:before="240" w:after="60"/>
      <w:jc w:val="left"/>
      <w:outlineLvl w:val="3"/>
    </w:pPr>
    <w:rPr>
      <w:rFonts w:eastAsia="Times New Roman"/>
      <w:b/>
      <w:bCs/>
      <w:color w:val="000000"/>
      <w:sz w:val="28"/>
      <w:szCs w:val="28"/>
    </w:rPr>
  </w:style>
  <w:style w:type="paragraph" w:styleId="Heading5">
    <w:name w:val="heading 5"/>
    <w:basedOn w:val="Normal"/>
    <w:next w:val="Normal"/>
    <w:link w:val="Heading5Char"/>
    <w:unhideWhenUsed/>
    <w:qFormat/>
    <w:rsid w:val="00321FB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A507E"/>
    <w:pPr>
      <w:widowControl/>
      <w:spacing w:before="240" w:after="60"/>
      <w:jc w:val="left"/>
      <w:outlineLvl w:val="5"/>
    </w:pPr>
    <w:rPr>
      <w:rFonts w:eastAsia="Times New Roman"/>
      <w:b/>
      <w:bCs/>
      <w:color w:val="000000"/>
      <w:sz w:val="22"/>
      <w:szCs w:val="22"/>
    </w:rPr>
  </w:style>
  <w:style w:type="paragraph" w:styleId="Heading7">
    <w:name w:val="heading 7"/>
    <w:basedOn w:val="Normal"/>
    <w:next w:val="Normal"/>
    <w:link w:val="Heading7Char"/>
    <w:qFormat/>
    <w:rsid w:val="00FA507E"/>
    <w:pPr>
      <w:widowControl/>
      <w:spacing w:before="240" w:after="60"/>
      <w:jc w:val="left"/>
      <w:outlineLvl w:val="6"/>
    </w:pPr>
    <w:rPr>
      <w:rFonts w:eastAsia="Times New Roman"/>
      <w:color w:val="000000"/>
    </w:rPr>
  </w:style>
  <w:style w:type="paragraph" w:styleId="Heading8">
    <w:name w:val="heading 8"/>
    <w:basedOn w:val="Normal"/>
    <w:next w:val="Normal"/>
    <w:link w:val="Heading8Char"/>
    <w:qFormat/>
    <w:rsid w:val="00FA507E"/>
    <w:pPr>
      <w:widowControl/>
      <w:spacing w:before="240" w:after="60"/>
      <w:jc w:val="left"/>
      <w:outlineLvl w:val="7"/>
    </w:pPr>
    <w:rPr>
      <w:rFonts w:eastAsia="Times New Roman"/>
      <w:i/>
      <w:iCs/>
      <w:color w:val="000000"/>
    </w:rPr>
  </w:style>
  <w:style w:type="paragraph" w:styleId="Heading9">
    <w:name w:val="heading 9"/>
    <w:basedOn w:val="Normal"/>
    <w:next w:val="Normal"/>
    <w:link w:val="Heading9Char"/>
    <w:qFormat/>
    <w:rsid w:val="00FA507E"/>
    <w:pPr>
      <w:widowControl/>
      <w:spacing w:before="240" w:after="60"/>
      <w:jc w:val="left"/>
      <w:outlineLvl w:val="8"/>
    </w:pPr>
    <w:rPr>
      <w:rFonts w:ascii="Arial" w:eastAsia="Times New Roman"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15B5"/>
    <w:rPr>
      <w:rFonts w:ascii="Times New Roman" w:eastAsia="Times New Roman" w:hAnsi="Times New Roman"/>
      <w:b/>
      <w:bCs/>
      <w:kern w:val="32"/>
      <w:sz w:val="26"/>
      <w:szCs w:val="26"/>
    </w:rPr>
  </w:style>
  <w:style w:type="character" w:customStyle="1" w:styleId="Heading2Char">
    <w:name w:val="Heading 2 Char"/>
    <w:link w:val="Heading2"/>
    <w:rsid w:val="00517EE8"/>
    <w:rPr>
      <w:rFonts w:ascii="Times New Roman" w:eastAsia="Times New Roman" w:hAnsi="Times New Roman"/>
      <w:b/>
      <w:bCs/>
      <w:sz w:val="24"/>
      <w:szCs w:val="24"/>
      <w:u w:val="single"/>
    </w:rPr>
  </w:style>
  <w:style w:type="character" w:customStyle="1" w:styleId="Heading3Char">
    <w:name w:val="Heading 3 Char"/>
    <w:link w:val="Heading3"/>
    <w:rsid w:val="00E1395A"/>
    <w:rPr>
      <w:rFonts w:ascii="Calibri Light" w:eastAsia="Times New Roman" w:hAnsi="Calibri Light"/>
      <w:color w:val="1F4D78"/>
      <w:sz w:val="24"/>
      <w:szCs w:val="24"/>
    </w:rPr>
  </w:style>
  <w:style w:type="character" w:customStyle="1" w:styleId="Heading4Char">
    <w:name w:val="Heading 4 Char"/>
    <w:link w:val="Heading4"/>
    <w:rsid w:val="00FA507E"/>
    <w:rPr>
      <w:rFonts w:ascii="Times New Roman" w:eastAsia="Times New Roman" w:hAnsi="Times New Roman"/>
      <w:b/>
      <w:bCs/>
      <w:color w:val="000000"/>
      <w:sz w:val="28"/>
      <w:szCs w:val="28"/>
    </w:rPr>
  </w:style>
  <w:style w:type="character" w:customStyle="1" w:styleId="Heading5Char">
    <w:name w:val="Heading 5 Char"/>
    <w:link w:val="Heading5"/>
    <w:rsid w:val="00321FBA"/>
    <w:rPr>
      <w:rFonts w:eastAsia="Times New Roman"/>
      <w:b/>
      <w:bCs/>
      <w:i/>
      <w:iCs/>
      <w:sz w:val="26"/>
      <w:szCs w:val="26"/>
    </w:rPr>
  </w:style>
  <w:style w:type="character" w:customStyle="1" w:styleId="Heading6Char">
    <w:name w:val="Heading 6 Char"/>
    <w:link w:val="Heading6"/>
    <w:rsid w:val="00FA507E"/>
    <w:rPr>
      <w:rFonts w:ascii="Times New Roman" w:eastAsia="Times New Roman" w:hAnsi="Times New Roman"/>
      <w:b/>
      <w:bCs/>
      <w:color w:val="000000"/>
      <w:sz w:val="22"/>
      <w:szCs w:val="22"/>
    </w:rPr>
  </w:style>
  <w:style w:type="character" w:customStyle="1" w:styleId="Heading7Char">
    <w:name w:val="Heading 7 Char"/>
    <w:link w:val="Heading7"/>
    <w:rsid w:val="00FA507E"/>
    <w:rPr>
      <w:rFonts w:ascii="Times New Roman" w:eastAsia="Times New Roman" w:hAnsi="Times New Roman"/>
      <w:color w:val="000000"/>
      <w:sz w:val="24"/>
      <w:szCs w:val="24"/>
    </w:rPr>
  </w:style>
  <w:style w:type="character" w:customStyle="1" w:styleId="Heading8Char">
    <w:name w:val="Heading 8 Char"/>
    <w:link w:val="Heading8"/>
    <w:rsid w:val="00FA507E"/>
    <w:rPr>
      <w:rFonts w:ascii="Times New Roman" w:eastAsia="Times New Roman" w:hAnsi="Times New Roman"/>
      <w:i/>
      <w:iCs/>
      <w:color w:val="000000"/>
      <w:sz w:val="24"/>
      <w:szCs w:val="24"/>
    </w:rPr>
  </w:style>
  <w:style w:type="character" w:customStyle="1" w:styleId="Heading9Char">
    <w:name w:val="Heading 9 Char"/>
    <w:link w:val="Heading9"/>
    <w:rsid w:val="00FA507E"/>
    <w:rPr>
      <w:rFonts w:ascii="Arial" w:eastAsia="Times New Roman" w:hAnsi="Arial" w:cs="Arial"/>
      <w:color w:val="000000"/>
      <w:sz w:val="22"/>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Car,Footnote Text Char1,Footnote Text Char Char1"/>
    <w:basedOn w:val="Normal"/>
    <w:link w:val="FootnoteTextChar"/>
    <w:uiPriority w:val="99"/>
    <w:qFormat/>
    <w:rsid w:val="00B97150"/>
    <w:pPr>
      <w:keepLines/>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Car Char"/>
    <w:link w:val="FootnoteText"/>
    <w:uiPriority w:val="99"/>
    <w:rsid w:val="00B97150"/>
    <w:rPr>
      <w:rFonts w:ascii="Times New Roman" w:hAnsi="Times New Roman"/>
    </w:rPr>
  </w:style>
  <w:style w:type="character" w:styleId="FootnoteReference">
    <w:name w:val="footnote reference"/>
    <w:aliases w:val="o,Style 17,fr,Style 21,Style 12,Style 24,S... + Times New ...,Style 3"/>
    <w:uiPriority w:val="99"/>
    <w:qFormat/>
    <w:rsid w:val="00BC0A1E"/>
    <w:rPr>
      <w:vertAlign w:val="superscript"/>
    </w:rPr>
  </w:style>
  <w:style w:type="paragraph" w:styleId="Header">
    <w:name w:val="header"/>
    <w:basedOn w:val="Normal"/>
    <w:link w:val="HeaderChar"/>
    <w:uiPriority w:val="99"/>
    <w:rsid w:val="00BC0A1E"/>
    <w:pPr>
      <w:tabs>
        <w:tab w:val="center" w:pos="4320"/>
        <w:tab w:val="right" w:pos="8640"/>
      </w:tabs>
    </w:pPr>
  </w:style>
  <w:style w:type="character" w:customStyle="1" w:styleId="HeaderChar">
    <w:name w:val="Header Char"/>
    <w:link w:val="Header"/>
    <w:uiPriority w:val="99"/>
    <w:rsid w:val="00BC0A1E"/>
    <w:rPr>
      <w:rFonts w:ascii="Times New Roman" w:eastAsia="Calibri" w:hAnsi="Times New Roman" w:cs="Times New Roman"/>
      <w:sz w:val="24"/>
      <w:szCs w:val="24"/>
    </w:rPr>
  </w:style>
  <w:style w:type="paragraph" w:styleId="Footer">
    <w:name w:val="footer"/>
    <w:basedOn w:val="Normal"/>
    <w:link w:val="FooterChar"/>
    <w:uiPriority w:val="99"/>
    <w:rsid w:val="00BC0A1E"/>
    <w:pPr>
      <w:tabs>
        <w:tab w:val="center" w:pos="4320"/>
        <w:tab w:val="right" w:pos="8640"/>
      </w:tabs>
    </w:pPr>
  </w:style>
  <w:style w:type="character" w:customStyle="1" w:styleId="FooterChar">
    <w:name w:val="Footer Char"/>
    <w:link w:val="Footer"/>
    <w:uiPriority w:val="99"/>
    <w:rsid w:val="00BC0A1E"/>
    <w:rPr>
      <w:rFonts w:ascii="Times New Roman" w:eastAsia="Calibri" w:hAnsi="Times New Roman" w:cs="Times New Roman"/>
      <w:sz w:val="24"/>
      <w:szCs w:val="24"/>
    </w:rPr>
  </w:style>
  <w:style w:type="character" w:styleId="PageNumber">
    <w:name w:val="page number"/>
    <w:basedOn w:val="DefaultParagraphFont"/>
    <w:uiPriority w:val="99"/>
    <w:rsid w:val="00BC0A1E"/>
  </w:style>
  <w:style w:type="paragraph" w:styleId="ListParagraph">
    <w:name w:val="List Paragraph"/>
    <w:basedOn w:val="Normal"/>
    <w:uiPriority w:val="34"/>
    <w:qFormat/>
    <w:rsid w:val="00BC0A1E"/>
    <w:pPr>
      <w:ind w:left="720"/>
    </w:pPr>
  </w:style>
  <w:style w:type="paragraph" w:styleId="BodyText">
    <w:name w:val="Body Text"/>
    <w:basedOn w:val="Normal"/>
    <w:link w:val="BodyTextChar"/>
    <w:uiPriority w:val="99"/>
    <w:rsid w:val="00BC0A1E"/>
    <w:pPr>
      <w:spacing w:after="120"/>
    </w:pPr>
  </w:style>
  <w:style w:type="character" w:customStyle="1" w:styleId="BodyTextChar">
    <w:name w:val="Body Text Char"/>
    <w:link w:val="BodyText"/>
    <w:uiPriority w:val="99"/>
    <w:rsid w:val="00BC0A1E"/>
    <w:rPr>
      <w:rFonts w:ascii="Times New Roman" w:eastAsia="Calibri" w:hAnsi="Times New Roman" w:cs="Times New Roman"/>
      <w:sz w:val="24"/>
      <w:szCs w:val="24"/>
    </w:rPr>
  </w:style>
  <w:style w:type="character" w:styleId="CommentReference">
    <w:name w:val="annotation reference"/>
    <w:uiPriority w:val="99"/>
    <w:semiHidden/>
    <w:rsid w:val="00BC0A1E"/>
    <w:rPr>
      <w:sz w:val="16"/>
      <w:szCs w:val="16"/>
    </w:rPr>
  </w:style>
  <w:style w:type="paragraph" w:styleId="CommentText">
    <w:name w:val="annotation text"/>
    <w:basedOn w:val="Normal"/>
    <w:link w:val="CommentTextChar"/>
    <w:uiPriority w:val="99"/>
    <w:rsid w:val="00BC0A1E"/>
    <w:rPr>
      <w:sz w:val="20"/>
      <w:szCs w:val="20"/>
    </w:rPr>
  </w:style>
  <w:style w:type="character" w:customStyle="1" w:styleId="CommentTextChar">
    <w:name w:val="Comment Text Char"/>
    <w:link w:val="CommentText"/>
    <w:uiPriority w:val="99"/>
    <w:rsid w:val="00BC0A1E"/>
    <w:rPr>
      <w:rFonts w:ascii="Times New Roman" w:eastAsia="Calibri" w:hAnsi="Times New Roman" w:cs="Times New Roman"/>
      <w:sz w:val="20"/>
      <w:szCs w:val="20"/>
    </w:rPr>
  </w:style>
  <w:style w:type="character" w:styleId="Hyperlink">
    <w:name w:val="Hyperlink"/>
    <w:uiPriority w:val="99"/>
    <w:unhideWhenUsed/>
    <w:rsid w:val="00BC0A1E"/>
    <w:rPr>
      <w:color w:val="0000FF"/>
      <w:u w:val="single"/>
    </w:rPr>
  </w:style>
  <w:style w:type="paragraph" w:styleId="TOC2">
    <w:name w:val="toc 2"/>
    <w:basedOn w:val="Normal"/>
    <w:next w:val="Normal"/>
    <w:autoRedefine/>
    <w:uiPriority w:val="39"/>
    <w:rsid w:val="005D1B26"/>
    <w:pPr>
      <w:tabs>
        <w:tab w:val="left" w:pos="900"/>
        <w:tab w:val="right" w:leader="dot" w:pos="9350"/>
      </w:tabs>
      <w:spacing w:after="80"/>
      <w:ind w:left="634" w:hanging="360"/>
    </w:pPr>
    <w:rPr>
      <w:noProof/>
    </w:rPr>
  </w:style>
  <w:style w:type="paragraph" w:customStyle="1" w:styleId="Style1">
    <w:name w:val="Style1"/>
    <w:basedOn w:val="Heading2"/>
    <w:link w:val="Style1Char"/>
    <w:qFormat/>
    <w:rsid w:val="00BC0A1E"/>
    <w:pPr>
      <w:numPr>
        <w:numId w:val="1"/>
      </w:numPr>
      <w:jc w:val="center"/>
    </w:pPr>
    <w:rPr>
      <w:color w:val="4F81BD"/>
      <w:sz w:val="26"/>
      <w:szCs w:val="26"/>
      <w:u w:val="none"/>
    </w:rPr>
  </w:style>
  <w:style w:type="character" w:customStyle="1" w:styleId="Style1Char">
    <w:name w:val="Style1 Char"/>
    <w:link w:val="Style1"/>
    <w:rsid w:val="00BC0A1E"/>
    <w:rPr>
      <w:rFonts w:ascii="Times New Roman" w:eastAsia="Times New Roman" w:hAnsi="Times New Roman"/>
      <w:b/>
      <w:bCs/>
      <w:color w:val="4F81BD"/>
      <w:sz w:val="26"/>
      <w:szCs w:val="26"/>
    </w:rPr>
  </w:style>
  <w:style w:type="paragraph" w:styleId="BalloonText">
    <w:name w:val="Balloon Text"/>
    <w:basedOn w:val="Normal"/>
    <w:link w:val="BalloonTextChar"/>
    <w:uiPriority w:val="99"/>
    <w:semiHidden/>
    <w:unhideWhenUsed/>
    <w:rsid w:val="00BC0A1E"/>
    <w:rPr>
      <w:rFonts w:ascii="Segoe UI" w:hAnsi="Segoe UI"/>
      <w:sz w:val="18"/>
      <w:szCs w:val="18"/>
    </w:rPr>
  </w:style>
  <w:style w:type="character" w:customStyle="1" w:styleId="BalloonTextChar">
    <w:name w:val="Balloon Text Char"/>
    <w:link w:val="BalloonText"/>
    <w:uiPriority w:val="99"/>
    <w:semiHidden/>
    <w:rsid w:val="00BC0A1E"/>
    <w:rPr>
      <w:rFonts w:ascii="Segoe UI" w:eastAsia="Calibri" w:hAnsi="Segoe UI" w:cs="Segoe UI"/>
      <w:sz w:val="18"/>
      <w:szCs w:val="18"/>
    </w:rPr>
  </w:style>
  <w:style w:type="character" w:styleId="LineNumber">
    <w:name w:val="line number"/>
    <w:basedOn w:val="DefaultParagraphFont"/>
    <w:uiPriority w:val="99"/>
    <w:unhideWhenUsed/>
    <w:rsid w:val="00BC0A1E"/>
  </w:style>
  <w:style w:type="paragraph" w:styleId="CommentSubject">
    <w:name w:val="annotation subject"/>
    <w:basedOn w:val="CommentText"/>
    <w:next w:val="CommentText"/>
    <w:link w:val="CommentSubjectChar"/>
    <w:uiPriority w:val="99"/>
    <w:semiHidden/>
    <w:unhideWhenUsed/>
    <w:rsid w:val="00297BC6"/>
    <w:rPr>
      <w:b/>
      <w:bCs/>
    </w:rPr>
  </w:style>
  <w:style w:type="character" w:customStyle="1" w:styleId="CommentSubjectChar">
    <w:name w:val="Comment Subject Char"/>
    <w:link w:val="CommentSubject"/>
    <w:uiPriority w:val="99"/>
    <w:semiHidden/>
    <w:rsid w:val="00297BC6"/>
    <w:rPr>
      <w:rFonts w:ascii="Times New Roman" w:eastAsia="Calibri" w:hAnsi="Times New Roman" w:cs="Times New Roman"/>
      <w:b/>
      <w:bCs/>
      <w:sz w:val="20"/>
      <w:szCs w:val="20"/>
    </w:rPr>
  </w:style>
  <w:style w:type="paragraph" w:styleId="NoSpacing">
    <w:name w:val="No Spacing"/>
    <w:uiPriority w:val="1"/>
    <w:qFormat/>
    <w:rsid w:val="00391E20"/>
    <w:pPr>
      <w:widowControl w:val="0"/>
      <w:jc w:val="both"/>
    </w:pPr>
    <w:rPr>
      <w:rFonts w:ascii="Times New Roman" w:hAnsi="Times New Roman"/>
      <w:sz w:val="24"/>
      <w:szCs w:val="24"/>
    </w:rPr>
  </w:style>
  <w:style w:type="paragraph" w:styleId="Revision">
    <w:name w:val="Revision"/>
    <w:hidden/>
    <w:uiPriority w:val="99"/>
    <w:semiHidden/>
    <w:rsid w:val="004F2B2E"/>
    <w:rPr>
      <w:rFonts w:ascii="Times New Roman" w:hAnsi="Times New Roman"/>
      <w:sz w:val="24"/>
      <w:szCs w:val="24"/>
    </w:rPr>
  </w:style>
  <w:style w:type="paragraph" w:customStyle="1" w:styleId="Default">
    <w:name w:val="Default"/>
    <w:rsid w:val="008A2B6D"/>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EA10A6"/>
    <w:rPr>
      <w:color w:val="954F72"/>
      <w:u w:val="single"/>
    </w:rPr>
  </w:style>
  <w:style w:type="paragraph" w:styleId="BodyTextIndent">
    <w:name w:val="Body Text Indent"/>
    <w:basedOn w:val="Normal"/>
    <w:link w:val="BodyTextIndentChar"/>
    <w:uiPriority w:val="99"/>
    <w:unhideWhenUsed/>
    <w:rsid w:val="00321FBA"/>
    <w:pPr>
      <w:spacing w:after="120"/>
      <w:ind w:left="360"/>
    </w:pPr>
  </w:style>
  <w:style w:type="character" w:customStyle="1" w:styleId="BodyTextIndentChar">
    <w:name w:val="Body Text Indent Char"/>
    <w:link w:val="BodyTextIndent"/>
    <w:uiPriority w:val="99"/>
    <w:rsid w:val="00321FBA"/>
    <w:rPr>
      <w:rFonts w:ascii="Times New Roman" w:hAnsi="Times New Roman"/>
      <w:sz w:val="24"/>
      <w:szCs w:val="24"/>
    </w:rPr>
  </w:style>
  <w:style w:type="paragraph" w:styleId="TOC1">
    <w:name w:val="toc 1"/>
    <w:basedOn w:val="Normal"/>
    <w:next w:val="Normal"/>
    <w:autoRedefine/>
    <w:uiPriority w:val="39"/>
    <w:unhideWhenUsed/>
    <w:rsid w:val="0067438A"/>
    <w:pPr>
      <w:tabs>
        <w:tab w:val="left" w:pos="450"/>
        <w:tab w:val="right" w:leader="dot" w:pos="9350"/>
      </w:tabs>
      <w:spacing w:before="240" w:after="200"/>
      <w:ind w:left="446" w:hanging="446"/>
    </w:pPr>
  </w:style>
  <w:style w:type="table" w:styleId="TableGrid">
    <w:name w:val="Table Grid"/>
    <w:basedOn w:val="TableNormal"/>
    <w:uiPriority w:val="59"/>
    <w:rsid w:val="0082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95A"/>
    <w:pPr>
      <w:widowControl/>
      <w:spacing w:before="100" w:beforeAutospacing="1" w:after="100" w:afterAutospacing="1"/>
      <w:jc w:val="left"/>
    </w:pPr>
    <w:rPr>
      <w:rFonts w:eastAsia="Times New Roman"/>
    </w:rPr>
  </w:style>
  <w:style w:type="character" w:styleId="Strong">
    <w:name w:val="Strong"/>
    <w:uiPriority w:val="22"/>
    <w:qFormat/>
    <w:rsid w:val="00E1395A"/>
    <w:rPr>
      <w:b/>
      <w:bCs/>
    </w:rPr>
  </w:style>
  <w:style w:type="character" w:styleId="Emphasis">
    <w:name w:val="Emphasis"/>
    <w:uiPriority w:val="20"/>
    <w:qFormat/>
    <w:rsid w:val="00E1395A"/>
    <w:rPr>
      <w:i/>
      <w:iCs/>
    </w:rPr>
  </w:style>
  <w:style w:type="paragraph" w:customStyle="1" w:styleId="DecimalAligned">
    <w:name w:val="Decimal Aligned"/>
    <w:basedOn w:val="Normal"/>
    <w:uiPriority w:val="40"/>
    <w:qFormat/>
    <w:rsid w:val="00222D08"/>
    <w:pPr>
      <w:widowControl/>
      <w:tabs>
        <w:tab w:val="decimal" w:pos="360"/>
      </w:tabs>
      <w:spacing w:after="200" w:line="276" w:lineRule="auto"/>
      <w:jc w:val="left"/>
    </w:pPr>
    <w:rPr>
      <w:rFonts w:ascii="Calibri" w:eastAsia="Times New Roman" w:hAnsi="Calibri"/>
      <w:sz w:val="22"/>
      <w:szCs w:val="22"/>
    </w:rPr>
  </w:style>
  <w:style w:type="character" w:styleId="SubtleEmphasis">
    <w:name w:val="Subtle Emphasis"/>
    <w:uiPriority w:val="19"/>
    <w:qFormat/>
    <w:rsid w:val="009107A4"/>
    <w:rPr>
      <w:i/>
      <w:iCs/>
    </w:rPr>
  </w:style>
  <w:style w:type="table" w:styleId="MediumShading2-Accent5">
    <w:name w:val="Medium Shading 2 Accent 5"/>
    <w:basedOn w:val="TableNormal"/>
    <w:uiPriority w:val="64"/>
    <w:rsid w:val="009107A4"/>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1E4800"/>
    <w:rPr>
      <w:rFonts w:eastAsia="Times New Roman"/>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List-Accent3">
    <w:name w:val="Light List Accent 3"/>
    <w:basedOn w:val="TableNormal"/>
    <w:uiPriority w:val="61"/>
    <w:rsid w:val="001E4800"/>
    <w:rPr>
      <w:rFonts w:eastAsia="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PlainTable21">
    <w:name w:val="Plain Table 21"/>
    <w:basedOn w:val="TableNormal"/>
    <w:uiPriority w:val="42"/>
    <w:rsid w:val="001E480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1E480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LGAnswer">
    <w:name w:val="LG Answer"/>
    <w:basedOn w:val="Normal"/>
    <w:next w:val="Normal"/>
    <w:qFormat/>
    <w:rsid w:val="00FA507E"/>
    <w:pPr>
      <w:widowControl/>
      <w:spacing w:after="240" w:line="480" w:lineRule="auto"/>
      <w:jc w:val="left"/>
    </w:pPr>
    <w:rPr>
      <w:rFonts w:eastAsia="Times New Roman"/>
      <w:color w:val="000000"/>
    </w:rPr>
  </w:style>
  <w:style w:type="paragraph" w:customStyle="1" w:styleId="LGBlockText">
    <w:name w:val="LG BlockText"/>
    <w:basedOn w:val="BlockText"/>
    <w:next w:val="Normal"/>
    <w:qFormat/>
    <w:rsid w:val="00FA507E"/>
    <w:pPr>
      <w:pBdr>
        <w:top w:val="none" w:sz="0" w:space="0" w:color="auto"/>
        <w:left w:val="none" w:sz="0" w:space="0" w:color="auto"/>
        <w:bottom w:val="none" w:sz="0" w:space="0" w:color="auto"/>
        <w:right w:val="none" w:sz="0" w:space="0" w:color="auto"/>
      </w:pBdr>
      <w:spacing w:after="240"/>
      <w:ind w:left="1440" w:right="1440"/>
      <w:jc w:val="both"/>
    </w:pPr>
    <w:rPr>
      <w:rFonts w:ascii="Times New Roman" w:hAnsi="Times New Roman"/>
      <w:i w:val="0"/>
      <w:iCs w:val="0"/>
      <w:color w:val="000000"/>
      <w:szCs w:val="20"/>
    </w:rPr>
  </w:style>
  <w:style w:type="paragraph" w:styleId="BlockText">
    <w:name w:val="Block Text"/>
    <w:basedOn w:val="Normal"/>
    <w:uiPriority w:val="99"/>
    <w:semiHidden/>
    <w:unhideWhenUsed/>
    <w:rsid w:val="00FA507E"/>
    <w:pPr>
      <w:widowControl/>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jc w:val="left"/>
    </w:pPr>
    <w:rPr>
      <w:rFonts w:ascii="Calibri" w:eastAsia="Times New Roman" w:hAnsi="Calibri"/>
      <w:i/>
      <w:iCs/>
      <w:color w:val="4F81BD"/>
    </w:rPr>
  </w:style>
  <w:style w:type="paragraph" w:customStyle="1" w:styleId="LGBodyTextDD">
    <w:name w:val="LG BodyTextDD"/>
    <w:basedOn w:val="BodyText"/>
    <w:qFormat/>
    <w:rsid w:val="00FA507E"/>
    <w:pPr>
      <w:widowControl/>
      <w:tabs>
        <w:tab w:val="left" w:pos="720"/>
      </w:tabs>
      <w:spacing w:after="0" w:line="480" w:lineRule="auto"/>
      <w:ind w:firstLine="720"/>
    </w:pPr>
    <w:rPr>
      <w:rFonts w:eastAsia="Times New Roman"/>
      <w:color w:val="000000"/>
      <w:szCs w:val="20"/>
    </w:rPr>
  </w:style>
  <w:style w:type="paragraph" w:customStyle="1" w:styleId="LGBodyTextSS">
    <w:name w:val="LG BodyTextSS"/>
    <w:basedOn w:val="BodyText"/>
    <w:qFormat/>
    <w:rsid w:val="00FA507E"/>
    <w:pPr>
      <w:widowControl/>
      <w:tabs>
        <w:tab w:val="left" w:pos="720"/>
      </w:tabs>
      <w:spacing w:after="240"/>
      <w:ind w:firstLine="720"/>
    </w:pPr>
    <w:rPr>
      <w:rFonts w:eastAsia="Times New Roman"/>
      <w:color w:val="000000"/>
      <w:szCs w:val="20"/>
    </w:rPr>
  </w:style>
  <w:style w:type="paragraph" w:customStyle="1" w:styleId="LGCaption">
    <w:name w:val="LG Caption"/>
    <w:basedOn w:val="Caption"/>
    <w:next w:val="BodyText"/>
    <w:qFormat/>
    <w:rsid w:val="00FA507E"/>
    <w:pPr>
      <w:spacing w:after="240"/>
      <w:jc w:val="center"/>
    </w:pPr>
    <w:rPr>
      <w:rFonts w:ascii="Times New Roman Bold" w:eastAsia="Times New Roman" w:hAnsi="Times New Roman Bold"/>
      <w:b w:val="0"/>
      <w:bCs w:val="0"/>
      <w:caps/>
      <w:color w:val="000000"/>
      <w:sz w:val="24"/>
      <w:szCs w:val="20"/>
    </w:rPr>
  </w:style>
  <w:style w:type="paragraph" w:styleId="Caption">
    <w:name w:val="caption"/>
    <w:basedOn w:val="Normal"/>
    <w:next w:val="Normal"/>
    <w:uiPriority w:val="35"/>
    <w:semiHidden/>
    <w:unhideWhenUsed/>
    <w:qFormat/>
    <w:rsid w:val="00FA507E"/>
    <w:pPr>
      <w:widowControl/>
      <w:spacing w:after="200"/>
      <w:jc w:val="left"/>
    </w:pPr>
    <w:rPr>
      <w:b/>
      <w:bCs/>
      <w:color w:val="4F81BD"/>
      <w:sz w:val="18"/>
      <w:szCs w:val="18"/>
    </w:rPr>
  </w:style>
  <w:style w:type="paragraph" w:customStyle="1" w:styleId="LGFiledisk">
    <w:name w:val="LG Filedisk"/>
    <w:basedOn w:val="Normal"/>
    <w:qFormat/>
    <w:rsid w:val="00FA507E"/>
    <w:pPr>
      <w:widowControl/>
      <w:tabs>
        <w:tab w:val="left" w:pos="720"/>
        <w:tab w:val="left" w:pos="1440"/>
        <w:tab w:val="left" w:pos="2160"/>
        <w:tab w:val="left" w:pos="2880"/>
        <w:tab w:val="left" w:pos="3600"/>
        <w:tab w:val="left" w:pos="4320"/>
        <w:tab w:val="left" w:pos="5040"/>
        <w:tab w:val="left" w:pos="5760"/>
        <w:tab w:val="left" w:pos="6480"/>
      </w:tabs>
    </w:pPr>
    <w:rPr>
      <w:rFonts w:eastAsia="Times New Roman"/>
      <w:color w:val="000000"/>
      <w:szCs w:val="20"/>
    </w:rPr>
  </w:style>
  <w:style w:type="paragraph" w:customStyle="1" w:styleId="LGFileIndex">
    <w:name w:val="LG FileIndex"/>
    <w:basedOn w:val="Normal"/>
    <w:qFormat/>
    <w:rsid w:val="00FA507E"/>
    <w:pPr>
      <w:widowControl/>
      <w:tabs>
        <w:tab w:val="left" w:pos="720"/>
        <w:tab w:val="left" w:pos="1440"/>
        <w:tab w:val="left" w:pos="2160"/>
        <w:tab w:val="left" w:pos="2880"/>
        <w:tab w:val="left" w:pos="3600"/>
        <w:tab w:val="left" w:pos="4320"/>
        <w:tab w:val="left" w:pos="5040"/>
      </w:tabs>
    </w:pPr>
    <w:rPr>
      <w:rFonts w:eastAsia="Times New Roman"/>
      <w:color w:val="000000"/>
      <w:szCs w:val="20"/>
    </w:rPr>
  </w:style>
  <w:style w:type="paragraph" w:customStyle="1" w:styleId="LGFooter">
    <w:name w:val="LG Footer"/>
    <w:basedOn w:val="Footer"/>
    <w:next w:val="LGBodyTextSS"/>
    <w:qFormat/>
    <w:rsid w:val="00FA507E"/>
    <w:pPr>
      <w:widowControl/>
      <w:spacing w:before="120"/>
    </w:pPr>
    <w:rPr>
      <w:rFonts w:eastAsia="Times New Roman"/>
      <w:color w:val="000000"/>
      <w:sz w:val="20"/>
      <w:szCs w:val="20"/>
    </w:rPr>
  </w:style>
  <w:style w:type="paragraph" w:customStyle="1" w:styleId="LGHeader">
    <w:name w:val="LG Header"/>
    <w:basedOn w:val="Header"/>
    <w:next w:val="LGBodyTextSS"/>
    <w:qFormat/>
    <w:rsid w:val="00FA507E"/>
    <w:pPr>
      <w:widowControl/>
    </w:pPr>
    <w:rPr>
      <w:rFonts w:eastAsia="Times New Roman"/>
      <w:color w:val="000000"/>
      <w:szCs w:val="20"/>
    </w:rPr>
  </w:style>
  <w:style w:type="paragraph" w:customStyle="1" w:styleId="LGHeading1">
    <w:name w:val="LG Heading1"/>
    <w:basedOn w:val="Heading1"/>
    <w:next w:val="LGBodyTextSS"/>
    <w:qFormat/>
    <w:rsid w:val="00FA507E"/>
    <w:rPr>
      <w:rFonts w:ascii="Times New Roman Bold" w:hAnsi="Times New Roman Bold" w:cs="Arial"/>
      <w:color w:val="000000"/>
      <w:sz w:val="24"/>
      <w:szCs w:val="24"/>
    </w:rPr>
  </w:style>
  <w:style w:type="paragraph" w:customStyle="1" w:styleId="LGHeading2">
    <w:name w:val="LG Heading2"/>
    <w:basedOn w:val="Heading2"/>
    <w:next w:val="LGBodyTextSS"/>
    <w:qFormat/>
    <w:rsid w:val="00FA507E"/>
    <w:pPr>
      <w:keepLines w:val="0"/>
      <w:widowControl/>
      <w:spacing w:before="0" w:after="240"/>
      <w:jc w:val="left"/>
    </w:pPr>
    <w:rPr>
      <w:rFonts w:ascii="Times New Roman Bold" w:hAnsi="Times New Roman Bold" w:cs="Arial"/>
      <w:i/>
      <w:iCs/>
      <w:color w:val="000000"/>
    </w:rPr>
  </w:style>
  <w:style w:type="paragraph" w:customStyle="1" w:styleId="LGHeading3">
    <w:name w:val="LG Heading3"/>
    <w:basedOn w:val="Heading3"/>
    <w:next w:val="LGBodyTextSS"/>
    <w:qFormat/>
    <w:rsid w:val="00FA507E"/>
    <w:pPr>
      <w:keepLines w:val="0"/>
      <w:widowControl/>
      <w:spacing w:before="0" w:after="240"/>
      <w:ind w:left="720"/>
      <w:jc w:val="left"/>
    </w:pPr>
    <w:rPr>
      <w:rFonts w:ascii="Times New Roman" w:hAnsi="Times New Roman" w:cs="Arial"/>
      <w:b/>
      <w:bCs/>
      <w:color w:val="000000"/>
      <w:szCs w:val="26"/>
    </w:rPr>
  </w:style>
  <w:style w:type="paragraph" w:customStyle="1" w:styleId="LGIndentDD">
    <w:name w:val="LG Indent DD"/>
    <w:basedOn w:val="BodyTextFirstIndent"/>
    <w:next w:val="Normal"/>
    <w:qFormat/>
    <w:rsid w:val="00FA507E"/>
    <w:pPr>
      <w:tabs>
        <w:tab w:val="left" w:pos="720"/>
      </w:tabs>
      <w:spacing w:line="480" w:lineRule="auto"/>
      <w:ind w:left="720" w:firstLine="720"/>
      <w:jc w:val="both"/>
    </w:pPr>
    <w:rPr>
      <w:rFonts w:eastAsia="Times New Roman"/>
      <w:szCs w:val="20"/>
    </w:rPr>
  </w:style>
  <w:style w:type="paragraph" w:styleId="BodyTextFirstIndent">
    <w:name w:val="Body Text First Indent"/>
    <w:basedOn w:val="BodyText"/>
    <w:link w:val="BodyTextFirstIndentChar"/>
    <w:uiPriority w:val="99"/>
    <w:semiHidden/>
    <w:unhideWhenUsed/>
    <w:rsid w:val="00FA507E"/>
    <w:pPr>
      <w:widowControl/>
      <w:spacing w:after="0"/>
      <w:ind w:firstLine="360"/>
      <w:jc w:val="left"/>
    </w:pPr>
    <w:rPr>
      <w:color w:val="000000"/>
    </w:rPr>
  </w:style>
  <w:style w:type="character" w:customStyle="1" w:styleId="BodyTextFirstIndentChar">
    <w:name w:val="Body Text First Indent Char"/>
    <w:link w:val="BodyTextFirstIndent"/>
    <w:uiPriority w:val="99"/>
    <w:semiHidden/>
    <w:rsid w:val="00FA507E"/>
    <w:rPr>
      <w:rFonts w:ascii="Times New Roman" w:eastAsia="Calibri" w:hAnsi="Times New Roman" w:cs="Times New Roman"/>
      <w:color w:val="000000"/>
      <w:sz w:val="24"/>
      <w:szCs w:val="24"/>
    </w:rPr>
  </w:style>
  <w:style w:type="paragraph" w:customStyle="1" w:styleId="LGIndentSS">
    <w:name w:val="LG Indent SS"/>
    <w:basedOn w:val="BodyTextFirstIndent"/>
    <w:next w:val="Normal"/>
    <w:qFormat/>
    <w:rsid w:val="00FA507E"/>
    <w:pPr>
      <w:tabs>
        <w:tab w:val="left" w:pos="720"/>
      </w:tabs>
      <w:spacing w:line="480" w:lineRule="auto"/>
      <w:ind w:left="720" w:firstLine="720"/>
      <w:jc w:val="both"/>
    </w:pPr>
    <w:rPr>
      <w:rFonts w:eastAsia="Times New Roman"/>
      <w:szCs w:val="20"/>
    </w:rPr>
  </w:style>
  <w:style w:type="paragraph" w:customStyle="1" w:styleId="LGListBullet">
    <w:name w:val="LG List Bullet"/>
    <w:basedOn w:val="ListBullet"/>
    <w:qFormat/>
    <w:rsid w:val="00FA507E"/>
    <w:pPr>
      <w:numPr>
        <w:numId w:val="7"/>
      </w:numPr>
      <w:tabs>
        <w:tab w:val="clear" w:pos="720"/>
      </w:tabs>
      <w:ind w:left="765" w:hanging="765"/>
      <w:contextualSpacing w:val="0"/>
    </w:pPr>
    <w:rPr>
      <w:rFonts w:eastAsia="Times New Roman"/>
    </w:rPr>
  </w:style>
  <w:style w:type="paragraph" w:styleId="ListBullet">
    <w:name w:val="List Bullet"/>
    <w:basedOn w:val="Normal"/>
    <w:uiPriority w:val="99"/>
    <w:unhideWhenUsed/>
    <w:rsid w:val="00FA507E"/>
    <w:pPr>
      <w:widowControl/>
      <w:numPr>
        <w:numId w:val="6"/>
      </w:numPr>
      <w:tabs>
        <w:tab w:val="clear" w:pos="360"/>
        <w:tab w:val="num" w:pos="1710"/>
      </w:tabs>
      <w:ind w:left="1710" w:hanging="720"/>
      <w:contextualSpacing/>
      <w:jc w:val="left"/>
    </w:pPr>
    <w:rPr>
      <w:color w:val="000000"/>
    </w:rPr>
  </w:style>
  <w:style w:type="paragraph" w:customStyle="1" w:styleId="LGListBullet1">
    <w:name w:val="LG List Bullet1"/>
    <w:basedOn w:val="Normal"/>
    <w:qFormat/>
    <w:rsid w:val="00FA507E"/>
    <w:pPr>
      <w:widowControl/>
      <w:numPr>
        <w:ilvl w:val="1"/>
        <w:numId w:val="7"/>
      </w:numPr>
      <w:tabs>
        <w:tab w:val="clear" w:pos="1440"/>
      </w:tabs>
      <w:ind w:left="765" w:hanging="765"/>
      <w:jc w:val="left"/>
    </w:pPr>
    <w:rPr>
      <w:rFonts w:eastAsia="Times New Roman"/>
      <w:color w:val="000000"/>
    </w:rPr>
  </w:style>
  <w:style w:type="paragraph" w:customStyle="1" w:styleId="LGListBullet2">
    <w:name w:val="LG List Bullet2"/>
    <w:basedOn w:val="Normal"/>
    <w:qFormat/>
    <w:rsid w:val="00FA507E"/>
    <w:pPr>
      <w:widowControl/>
      <w:numPr>
        <w:ilvl w:val="2"/>
        <w:numId w:val="7"/>
      </w:numPr>
      <w:tabs>
        <w:tab w:val="clear" w:pos="2160"/>
      </w:tabs>
      <w:ind w:left="765" w:hanging="765"/>
      <w:jc w:val="left"/>
    </w:pPr>
    <w:rPr>
      <w:rFonts w:eastAsia="Times New Roman"/>
      <w:color w:val="000000"/>
    </w:rPr>
  </w:style>
  <w:style w:type="paragraph" w:customStyle="1" w:styleId="LGListNumber">
    <w:name w:val="LG List Number"/>
    <w:basedOn w:val="ListNumber"/>
    <w:autoRedefine/>
    <w:qFormat/>
    <w:rsid w:val="00FA507E"/>
    <w:pPr>
      <w:numPr>
        <w:numId w:val="9"/>
      </w:numPr>
      <w:tabs>
        <w:tab w:val="clear" w:pos="720"/>
        <w:tab w:val="num" w:pos="360"/>
      </w:tabs>
      <w:ind w:left="360" w:hanging="360"/>
      <w:contextualSpacing w:val="0"/>
    </w:pPr>
    <w:rPr>
      <w:rFonts w:eastAsia="Times New Roman"/>
    </w:rPr>
  </w:style>
  <w:style w:type="paragraph" w:styleId="ListNumber">
    <w:name w:val="List Number"/>
    <w:basedOn w:val="Normal"/>
    <w:uiPriority w:val="99"/>
    <w:semiHidden/>
    <w:unhideWhenUsed/>
    <w:rsid w:val="00FA507E"/>
    <w:pPr>
      <w:widowControl/>
      <w:numPr>
        <w:numId w:val="8"/>
      </w:numPr>
      <w:tabs>
        <w:tab w:val="clear" w:pos="360"/>
      </w:tabs>
      <w:ind w:left="720"/>
      <w:contextualSpacing/>
      <w:jc w:val="left"/>
    </w:pPr>
    <w:rPr>
      <w:color w:val="000000"/>
    </w:rPr>
  </w:style>
  <w:style w:type="paragraph" w:customStyle="1" w:styleId="LGListNumber1">
    <w:name w:val="LG List Number1"/>
    <w:basedOn w:val="Normal"/>
    <w:qFormat/>
    <w:rsid w:val="00FA507E"/>
    <w:pPr>
      <w:widowControl/>
      <w:numPr>
        <w:ilvl w:val="1"/>
        <w:numId w:val="9"/>
      </w:numPr>
      <w:tabs>
        <w:tab w:val="clear" w:pos="1440"/>
        <w:tab w:val="num" w:pos="360"/>
      </w:tabs>
      <w:ind w:left="360" w:hanging="360"/>
      <w:jc w:val="left"/>
    </w:pPr>
    <w:rPr>
      <w:rFonts w:eastAsia="Times New Roman"/>
      <w:color w:val="000000"/>
    </w:rPr>
  </w:style>
  <w:style w:type="paragraph" w:customStyle="1" w:styleId="LGListNumber2">
    <w:name w:val="LG List Number2"/>
    <w:basedOn w:val="Normal"/>
    <w:qFormat/>
    <w:rsid w:val="00FA507E"/>
    <w:pPr>
      <w:widowControl/>
      <w:numPr>
        <w:ilvl w:val="2"/>
        <w:numId w:val="9"/>
      </w:numPr>
      <w:tabs>
        <w:tab w:val="clear" w:pos="2160"/>
        <w:tab w:val="num" w:pos="360"/>
      </w:tabs>
      <w:ind w:left="360" w:hanging="360"/>
      <w:jc w:val="left"/>
    </w:pPr>
    <w:rPr>
      <w:rFonts w:eastAsia="Times New Roman"/>
      <w:color w:val="000000"/>
    </w:rPr>
  </w:style>
  <w:style w:type="paragraph" w:customStyle="1" w:styleId="LGPleading">
    <w:name w:val="LG Pleading"/>
    <w:basedOn w:val="Normal"/>
    <w:next w:val="LGBodyTextDD"/>
    <w:qFormat/>
    <w:rsid w:val="00FA507E"/>
    <w:pPr>
      <w:widowControl/>
      <w:tabs>
        <w:tab w:val="left" w:pos="4680"/>
      </w:tabs>
      <w:spacing w:after="360"/>
      <w:jc w:val="left"/>
    </w:pPr>
    <w:rPr>
      <w:rFonts w:ascii="Times New Roman Bold" w:eastAsia="Times New Roman" w:hAnsi="Times New Roman Bold"/>
      <w:caps/>
      <w:color w:val="000000"/>
      <w:szCs w:val="20"/>
    </w:rPr>
  </w:style>
  <w:style w:type="paragraph" w:customStyle="1" w:styleId="LGPleadingsIndex">
    <w:name w:val="LG Pleadings Index"/>
    <w:basedOn w:val="Normal"/>
    <w:qFormat/>
    <w:rsid w:val="00FA507E"/>
    <w:pPr>
      <w:tabs>
        <w:tab w:val="left" w:pos="720"/>
        <w:tab w:val="left" w:pos="1440"/>
        <w:tab w:val="left" w:pos="2160"/>
        <w:tab w:val="left" w:pos="2880"/>
      </w:tabs>
      <w:ind w:left="2880" w:hanging="2880"/>
    </w:pPr>
    <w:rPr>
      <w:rFonts w:eastAsia="Times New Roman"/>
      <w:snapToGrid w:val="0"/>
      <w:color w:val="000000"/>
      <w:szCs w:val="20"/>
    </w:rPr>
  </w:style>
  <w:style w:type="paragraph" w:customStyle="1" w:styleId="PUCFootnote">
    <w:name w:val="PUC Footnote"/>
    <w:basedOn w:val="Normal"/>
    <w:next w:val="Normal"/>
    <w:qFormat/>
    <w:rsid w:val="00FA507E"/>
    <w:pPr>
      <w:tabs>
        <w:tab w:val="left" w:pos="1080"/>
      </w:tabs>
      <w:spacing w:after="120" w:line="240" w:lineRule="exact"/>
      <w:ind w:firstLine="720"/>
    </w:pPr>
    <w:rPr>
      <w:rFonts w:eastAsia="Times New Roman"/>
      <w:color w:val="000000"/>
      <w:sz w:val="20"/>
      <w:szCs w:val="20"/>
    </w:rPr>
  </w:style>
  <w:style w:type="paragraph" w:customStyle="1" w:styleId="LGPUCFootnote">
    <w:name w:val="LG PUC Footnote"/>
    <w:basedOn w:val="PUCFootnote"/>
    <w:qFormat/>
    <w:rsid w:val="00FA507E"/>
  </w:style>
  <w:style w:type="paragraph" w:customStyle="1" w:styleId="LGQuestion">
    <w:name w:val="LG Question"/>
    <w:basedOn w:val="Normal"/>
    <w:next w:val="LGAnswer"/>
    <w:qFormat/>
    <w:rsid w:val="00FA507E"/>
    <w:pPr>
      <w:widowControl/>
      <w:spacing w:after="240" w:line="480" w:lineRule="auto"/>
      <w:jc w:val="left"/>
    </w:pPr>
    <w:rPr>
      <w:rFonts w:eastAsia="Times New Roman"/>
      <w:b/>
      <w:color w:val="000000"/>
    </w:rPr>
  </w:style>
  <w:style w:type="paragraph" w:customStyle="1" w:styleId="LGSignature">
    <w:name w:val="LG Signature"/>
    <w:basedOn w:val="Signature"/>
    <w:next w:val="LGBodyTextSS"/>
    <w:qFormat/>
    <w:rsid w:val="00FA507E"/>
    <w:pPr>
      <w:jc w:val="both"/>
    </w:pPr>
    <w:rPr>
      <w:rFonts w:eastAsia="Times New Roman"/>
      <w:szCs w:val="20"/>
    </w:rPr>
  </w:style>
  <w:style w:type="paragraph" w:styleId="Signature">
    <w:name w:val="Signature"/>
    <w:basedOn w:val="Normal"/>
    <w:link w:val="SignatureChar"/>
    <w:uiPriority w:val="99"/>
    <w:semiHidden/>
    <w:unhideWhenUsed/>
    <w:rsid w:val="00FA507E"/>
    <w:pPr>
      <w:widowControl/>
      <w:ind w:left="4320"/>
      <w:jc w:val="left"/>
    </w:pPr>
    <w:rPr>
      <w:color w:val="000000"/>
    </w:rPr>
  </w:style>
  <w:style w:type="character" w:customStyle="1" w:styleId="SignatureChar">
    <w:name w:val="Signature Char"/>
    <w:link w:val="Signature"/>
    <w:uiPriority w:val="99"/>
    <w:semiHidden/>
    <w:rsid w:val="00FA507E"/>
    <w:rPr>
      <w:rFonts w:ascii="Times New Roman" w:hAnsi="Times New Roman"/>
      <w:color w:val="000000"/>
      <w:sz w:val="24"/>
      <w:szCs w:val="24"/>
    </w:rPr>
  </w:style>
  <w:style w:type="paragraph" w:customStyle="1" w:styleId="LGSubtitle">
    <w:name w:val="LG Subtitle"/>
    <w:basedOn w:val="Subtitle"/>
    <w:next w:val="BodyText"/>
    <w:qFormat/>
    <w:rsid w:val="00FA507E"/>
    <w:pPr>
      <w:numPr>
        <w:ilvl w:val="0"/>
      </w:numPr>
      <w:spacing w:after="240"/>
    </w:pPr>
    <w:rPr>
      <w:rFonts w:ascii="Times New Roman Bold" w:hAnsi="Times New Roman Bold"/>
      <w:b/>
      <w:i w:val="0"/>
      <w:iCs w:val="0"/>
      <w:color w:val="000000"/>
      <w:spacing w:val="0"/>
      <w:szCs w:val="20"/>
      <w:u w:val="single"/>
    </w:rPr>
  </w:style>
  <w:style w:type="paragraph" w:styleId="Subtitle">
    <w:name w:val="Subtitle"/>
    <w:basedOn w:val="Normal"/>
    <w:next w:val="Normal"/>
    <w:link w:val="SubtitleChar"/>
    <w:uiPriority w:val="11"/>
    <w:qFormat/>
    <w:rsid w:val="00FA507E"/>
    <w:pPr>
      <w:widowControl/>
      <w:numPr>
        <w:ilvl w:val="1"/>
      </w:numPr>
      <w:jc w:val="left"/>
    </w:pPr>
    <w:rPr>
      <w:rFonts w:ascii="Cambria" w:eastAsia="Times New Roman" w:hAnsi="Cambria"/>
      <w:i/>
      <w:iCs/>
      <w:color w:val="4F81BD"/>
      <w:spacing w:val="15"/>
    </w:rPr>
  </w:style>
  <w:style w:type="character" w:customStyle="1" w:styleId="SubtitleChar">
    <w:name w:val="Subtitle Char"/>
    <w:link w:val="Subtitle"/>
    <w:uiPriority w:val="11"/>
    <w:rsid w:val="00FA507E"/>
    <w:rPr>
      <w:rFonts w:ascii="Cambria" w:eastAsia="Times New Roman" w:hAnsi="Cambria"/>
      <w:i/>
      <w:iCs/>
      <w:color w:val="4F81BD"/>
      <w:spacing w:val="15"/>
      <w:sz w:val="24"/>
      <w:szCs w:val="24"/>
    </w:rPr>
  </w:style>
  <w:style w:type="paragraph" w:customStyle="1" w:styleId="LGTitle">
    <w:name w:val="LG Title"/>
    <w:basedOn w:val="Title"/>
    <w:next w:val="BodyText"/>
    <w:qFormat/>
    <w:rsid w:val="00FA507E"/>
    <w:pPr>
      <w:pBdr>
        <w:bottom w:val="none" w:sz="0" w:space="0" w:color="auto"/>
      </w:pBdr>
      <w:spacing w:after="360"/>
      <w:contextualSpacing w:val="0"/>
      <w:jc w:val="center"/>
      <w:outlineLvl w:val="0"/>
    </w:pPr>
    <w:rPr>
      <w:rFonts w:ascii="Times New Roman" w:hAnsi="Times New Roman"/>
      <w:b/>
      <w:caps/>
      <w:color w:val="000000"/>
      <w:spacing w:val="0"/>
      <w:kern w:val="0"/>
      <w:sz w:val="24"/>
      <w:szCs w:val="20"/>
    </w:rPr>
  </w:style>
  <w:style w:type="paragraph" w:styleId="Title">
    <w:name w:val="Title"/>
    <w:basedOn w:val="Normal"/>
    <w:next w:val="BodyText"/>
    <w:link w:val="TitleChar"/>
    <w:uiPriority w:val="10"/>
    <w:rsid w:val="00FA507E"/>
    <w:pPr>
      <w:widowControl/>
      <w:pBdr>
        <w:bottom w:val="single" w:sz="8" w:space="4" w:color="4F81BD"/>
      </w:pBdr>
      <w:spacing w:after="300"/>
      <w:contextualSpacing/>
      <w:jc w:val="left"/>
    </w:pPr>
    <w:rPr>
      <w:rFonts w:ascii="Cambria" w:eastAsia="Times New Roman" w:hAnsi="Cambria"/>
      <w:color w:val="17365D"/>
      <w:spacing w:val="5"/>
      <w:kern w:val="28"/>
      <w:sz w:val="52"/>
      <w:szCs w:val="52"/>
    </w:rPr>
  </w:style>
  <w:style w:type="character" w:customStyle="1" w:styleId="TitleChar">
    <w:name w:val="Title Char"/>
    <w:link w:val="Title"/>
    <w:uiPriority w:val="10"/>
    <w:rsid w:val="00FA507E"/>
    <w:rPr>
      <w:rFonts w:ascii="Cambria" w:eastAsia="Times New Roman" w:hAnsi="Cambria"/>
      <w:color w:val="17365D"/>
      <w:spacing w:val="5"/>
      <w:kern w:val="28"/>
      <w:sz w:val="52"/>
      <w:szCs w:val="52"/>
    </w:rPr>
  </w:style>
  <w:style w:type="paragraph" w:customStyle="1" w:styleId="LGFiledisk0">
    <w:name w:val="LGFiledisk"/>
    <w:basedOn w:val="Normal"/>
    <w:qFormat/>
    <w:rsid w:val="00FA507E"/>
    <w:pPr>
      <w:widowControl/>
      <w:tabs>
        <w:tab w:val="left" w:pos="720"/>
        <w:tab w:val="left" w:pos="1440"/>
        <w:tab w:val="left" w:pos="2160"/>
        <w:tab w:val="left" w:pos="2880"/>
        <w:tab w:val="left" w:pos="3600"/>
        <w:tab w:val="left" w:pos="4320"/>
        <w:tab w:val="left" w:pos="5040"/>
        <w:tab w:val="left" w:pos="5760"/>
        <w:tab w:val="left" w:pos="6480"/>
      </w:tabs>
    </w:pPr>
    <w:rPr>
      <w:rFonts w:eastAsia="Times New Roman"/>
      <w:color w:val="000000"/>
      <w:szCs w:val="20"/>
    </w:rPr>
  </w:style>
  <w:style w:type="paragraph" w:customStyle="1" w:styleId="LGPleadingsIndex0">
    <w:name w:val="LGPleadings Index"/>
    <w:basedOn w:val="Normal"/>
    <w:qFormat/>
    <w:rsid w:val="00FA507E"/>
    <w:pPr>
      <w:widowControl/>
      <w:tabs>
        <w:tab w:val="left" w:pos="720"/>
        <w:tab w:val="left" w:pos="1440"/>
        <w:tab w:val="left" w:pos="2160"/>
        <w:tab w:val="left" w:pos="2880"/>
      </w:tabs>
      <w:ind w:left="2880" w:hanging="2880"/>
    </w:pPr>
    <w:rPr>
      <w:rFonts w:eastAsia="Times New Roman"/>
      <w:color w:val="000000"/>
    </w:rPr>
  </w:style>
  <w:style w:type="paragraph" w:customStyle="1" w:styleId="PleadingsIndex">
    <w:name w:val="Pleadings Index"/>
    <w:basedOn w:val="Normal"/>
    <w:qFormat/>
    <w:rsid w:val="00FA507E"/>
    <w:pPr>
      <w:widowControl/>
      <w:tabs>
        <w:tab w:val="left" w:pos="720"/>
        <w:tab w:val="left" w:pos="1440"/>
        <w:tab w:val="left" w:pos="2160"/>
        <w:tab w:val="left" w:pos="2880"/>
      </w:tabs>
      <w:ind w:left="2880" w:hanging="2880"/>
    </w:pPr>
    <w:rPr>
      <w:rFonts w:eastAsia="Times New Roman"/>
      <w:color w:val="000000"/>
    </w:rPr>
  </w:style>
  <w:style w:type="paragraph" w:customStyle="1" w:styleId="RFI">
    <w:name w:val="RFI"/>
    <w:basedOn w:val="Normal"/>
    <w:rsid w:val="00FA507E"/>
    <w:pPr>
      <w:widowControl/>
      <w:numPr>
        <w:numId w:val="10"/>
      </w:numPr>
      <w:jc w:val="left"/>
    </w:pPr>
    <w:rPr>
      <w:color w:val="000000"/>
    </w:rPr>
  </w:style>
  <w:style w:type="character" w:customStyle="1" w:styleId="DocID">
    <w:name w:val="DocID"/>
    <w:rsid w:val="00FA507E"/>
    <w:rPr>
      <w:rFonts w:ascii="Times New Roman" w:hAnsi="Times New Roman" w:cs="Times New Roman"/>
      <w:b w:val="0"/>
      <w:i w:val="0"/>
      <w:vanish w:val="0"/>
      <w:color w:val="000000"/>
      <w:spacing w:val="-2"/>
      <w:sz w:val="18"/>
      <w:u w:val="none"/>
    </w:rPr>
  </w:style>
  <w:style w:type="table" w:customStyle="1" w:styleId="PlainTable22">
    <w:name w:val="Plain Table 22"/>
    <w:basedOn w:val="TableNormal"/>
    <w:uiPriority w:val="42"/>
    <w:rsid w:val="0045556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
    <w:name w:val="Grid Table 1 Light2"/>
    <w:basedOn w:val="TableNormal"/>
    <w:uiPriority w:val="46"/>
    <w:rsid w:val="0045556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SCQuestion">
    <w:name w:val="PSC Question"/>
    <w:basedOn w:val="BodyText"/>
    <w:link w:val="PSCQuestionChar"/>
    <w:qFormat/>
    <w:rsid w:val="00E426DB"/>
    <w:pPr>
      <w:keepNext/>
      <w:keepLines/>
      <w:widowControl/>
      <w:spacing w:after="240" w:line="360" w:lineRule="auto"/>
      <w:ind w:left="720" w:hanging="720"/>
    </w:pPr>
    <w:rPr>
      <w:rFonts w:ascii="Times New Roman Bold" w:eastAsia="MS Mincho" w:hAnsi="Times New Roman Bold"/>
      <w:b/>
      <w:caps/>
    </w:rPr>
  </w:style>
  <w:style w:type="character" w:customStyle="1" w:styleId="PSCQuestionChar">
    <w:name w:val="PSC Question Char"/>
    <w:link w:val="PSCQuestion"/>
    <w:rsid w:val="00E426DB"/>
    <w:rPr>
      <w:rFonts w:ascii="Times New Roman Bold" w:eastAsia="MS Mincho" w:hAnsi="Times New Roman Bold"/>
      <w:b/>
      <w:caps/>
      <w:sz w:val="24"/>
      <w:szCs w:val="24"/>
    </w:rPr>
  </w:style>
  <w:style w:type="paragraph" w:customStyle="1" w:styleId="PSCAnswer">
    <w:name w:val="PSC Answer"/>
    <w:basedOn w:val="Normal"/>
    <w:link w:val="PSCAnswerChar"/>
    <w:autoRedefine/>
    <w:qFormat/>
    <w:rsid w:val="00E426DB"/>
    <w:pPr>
      <w:widowControl/>
      <w:spacing w:after="200" w:line="360" w:lineRule="auto"/>
      <w:ind w:left="720" w:hanging="720"/>
    </w:pPr>
    <w:rPr>
      <w:rFonts w:eastAsia="MS Mincho"/>
    </w:rPr>
  </w:style>
  <w:style w:type="character" w:customStyle="1" w:styleId="PSCAnswerChar">
    <w:name w:val="PSC Answer Char"/>
    <w:link w:val="PSCAnswer"/>
    <w:rsid w:val="00E426DB"/>
    <w:rPr>
      <w:rFonts w:ascii="Times New Roman" w:eastAsia="MS Mincho" w:hAnsi="Times New Roman"/>
      <w:sz w:val="24"/>
      <w:szCs w:val="24"/>
    </w:rPr>
  </w:style>
  <w:style w:type="character" w:customStyle="1" w:styleId="UnresolvedMention1">
    <w:name w:val="Unresolved Mention1"/>
    <w:uiPriority w:val="99"/>
    <w:semiHidden/>
    <w:unhideWhenUsed/>
    <w:rsid w:val="000C5FF9"/>
    <w:rPr>
      <w:color w:val="605E5C"/>
      <w:shd w:val="clear" w:color="auto" w:fill="E1DFDD"/>
    </w:rPr>
  </w:style>
  <w:style w:type="character" w:customStyle="1" w:styleId="UnresolvedMention2">
    <w:name w:val="Unresolved Mention2"/>
    <w:uiPriority w:val="99"/>
    <w:semiHidden/>
    <w:unhideWhenUsed/>
    <w:rsid w:val="006D5162"/>
    <w:rPr>
      <w:color w:val="605E5C"/>
      <w:shd w:val="clear" w:color="auto" w:fill="E1DFDD"/>
    </w:rPr>
  </w:style>
  <w:style w:type="numbering" w:customStyle="1" w:styleId="NoList1">
    <w:name w:val="No List1"/>
    <w:next w:val="NoList"/>
    <w:uiPriority w:val="99"/>
    <w:semiHidden/>
    <w:unhideWhenUsed/>
    <w:rsid w:val="00E2704A"/>
  </w:style>
  <w:style w:type="paragraph" w:customStyle="1" w:styleId="TOCHeading1">
    <w:name w:val="TOC Heading1"/>
    <w:basedOn w:val="Heading1"/>
    <w:next w:val="Normal"/>
    <w:uiPriority w:val="39"/>
    <w:semiHidden/>
    <w:unhideWhenUsed/>
    <w:qFormat/>
    <w:rsid w:val="00E2704A"/>
    <w:pPr>
      <w:keepLines/>
      <w:numPr>
        <w:numId w:val="0"/>
      </w:numPr>
      <w:autoSpaceDE/>
      <w:autoSpaceDN/>
      <w:adjustRightInd/>
      <w:spacing w:before="480" w:after="0"/>
      <w:jc w:val="left"/>
      <w:outlineLvl w:val="9"/>
    </w:pPr>
    <w:rPr>
      <w:rFonts w:ascii="Cambria" w:hAnsi="Cambria"/>
      <w:color w:val="365F91"/>
      <w:kern w:val="0"/>
      <w:sz w:val="28"/>
      <w:szCs w:val="28"/>
    </w:rPr>
  </w:style>
  <w:style w:type="paragraph" w:styleId="TOAHeading">
    <w:name w:val="toa heading"/>
    <w:basedOn w:val="Normal"/>
    <w:next w:val="Normal"/>
    <w:uiPriority w:val="99"/>
    <w:semiHidden/>
    <w:rsid w:val="00E2704A"/>
    <w:pPr>
      <w:tabs>
        <w:tab w:val="right" w:pos="9360"/>
      </w:tabs>
      <w:suppressAutoHyphens/>
      <w:jc w:val="left"/>
    </w:pPr>
    <w:rPr>
      <w:rFonts w:eastAsia="Times New Roman"/>
      <w:snapToGrid w:val="0"/>
      <w:sz w:val="20"/>
      <w:szCs w:val="20"/>
    </w:rPr>
  </w:style>
  <w:style w:type="table" w:customStyle="1" w:styleId="TableGrid1">
    <w:name w:val="Table Grid1"/>
    <w:basedOn w:val="TableNormal"/>
    <w:next w:val="TableGrid"/>
    <w:uiPriority w:val="59"/>
    <w:rsid w:val="00E2704A"/>
    <w:rPr>
      <w:rFonts w:ascii="Times New Roman"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01049"/>
    <w:rPr>
      <w:sz w:val="20"/>
      <w:szCs w:val="20"/>
    </w:rPr>
  </w:style>
  <w:style w:type="character" w:customStyle="1" w:styleId="EndnoteTextChar">
    <w:name w:val="Endnote Text Char"/>
    <w:basedOn w:val="DefaultParagraphFont"/>
    <w:link w:val="EndnoteText"/>
    <w:uiPriority w:val="99"/>
    <w:semiHidden/>
    <w:rsid w:val="00601049"/>
    <w:rPr>
      <w:rFonts w:ascii="Times New Roman" w:hAnsi="Times New Roman"/>
    </w:rPr>
  </w:style>
  <w:style w:type="character" w:styleId="EndnoteReference">
    <w:name w:val="endnote reference"/>
    <w:basedOn w:val="DefaultParagraphFont"/>
    <w:uiPriority w:val="99"/>
    <w:semiHidden/>
    <w:unhideWhenUsed/>
    <w:rsid w:val="00601049"/>
    <w:rPr>
      <w:vertAlign w:val="superscript"/>
    </w:rPr>
  </w:style>
  <w:style w:type="paragraph" w:customStyle="1" w:styleId="TOCBREC">
    <w:name w:val="TOC BREC"/>
    <w:basedOn w:val="Heading1"/>
    <w:link w:val="TOCBRECChar"/>
    <w:qFormat/>
    <w:rsid w:val="00A84D71"/>
    <w:pPr>
      <w:widowControl w:val="0"/>
      <w:numPr>
        <w:numId w:val="11"/>
      </w:numPr>
      <w:spacing w:line="360" w:lineRule="auto"/>
      <w:ind w:hanging="360"/>
    </w:pPr>
    <w:rPr>
      <w:rFonts w:eastAsiaTheme="majorEastAsia" w:cstheme="majorBidi"/>
      <w:b w:val="0"/>
      <w:snapToGrid w:val="0"/>
      <w:sz w:val="24"/>
      <w:szCs w:val="32"/>
    </w:rPr>
  </w:style>
  <w:style w:type="character" w:customStyle="1" w:styleId="TOCBRECChar">
    <w:name w:val="TOC BREC Char"/>
    <w:basedOn w:val="Heading1Char"/>
    <w:link w:val="TOCBREC"/>
    <w:rsid w:val="00A84D71"/>
    <w:rPr>
      <w:rFonts w:ascii="Times New Roman" w:eastAsiaTheme="majorEastAsia" w:hAnsi="Times New Roman" w:cstheme="majorBidi"/>
      <w:b w:val="0"/>
      <w:bCs/>
      <w:snapToGrid w:val="0"/>
      <w:kern w:val="32"/>
      <w:sz w:val="24"/>
      <w:szCs w:val="32"/>
    </w:rPr>
  </w:style>
  <w:style w:type="paragraph" w:styleId="TOC3">
    <w:name w:val="toc 3"/>
    <w:basedOn w:val="Normal"/>
    <w:next w:val="Normal"/>
    <w:autoRedefine/>
    <w:uiPriority w:val="99"/>
    <w:semiHidden/>
    <w:unhideWhenUsed/>
    <w:rsid w:val="00A84D71"/>
    <w:pPr>
      <w:tabs>
        <w:tab w:val="right" w:leader="dot" w:pos="9360"/>
      </w:tabs>
      <w:suppressAutoHyphens/>
      <w:ind w:left="2160" w:right="720" w:hanging="720"/>
    </w:pPr>
    <w:rPr>
      <w:rFonts w:eastAsia="Times New Roman"/>
    </w:rPr>
  </w:style>
  <w:style w:type="paragraph" w:styleId="TOC4">
    <w:name w:val="toc 4"/>
    <w:basedOn w:val="Normal"/>
    <w:next w:val="Normal"/>
    <w:autoRedefine/>
    <w:uiPriority w:val="99"/>
    <w:semiHidden/>
    <w:unhideWhenUsed/>
    <w:rsid w:val="00A84D71"/>
    <w:pPr>
      <w:tabs>
        <w:tab w:val="right" w:leader="dot" w:pos="9360"/>
      </w:tabs>
      <w:suppressAutoHyphens/>
      <w:ind w:left="2880" w:right="720" w:hanging="720"/>
    </w:pPr>
    <w:rPr>
      <w:rFonts w:eastAsia="Times New Roman"/>
    </w:rPr>
  </w:style>
  <w:style w:type="paragraph" w:styleId="TOC5">
    <w:name w:val="toc 5"/>
    <w:basedOn w:val="Normal"/>
    <w:next w:val="Normal"/>
    <w:autoRedefine/>
    <w:uiPriority w:val="99"/>
    <w:semiHidden/>
    <w:unhideWhenUsed/>
    <w:rsid w:val="00A84D71"/>
    <w:pPr>
      <w:tabs>
        <w:tab w:val="right" w:leader="dot" w:pos="9360"/>
      </w:tabs>
      <w:suppressAutoHyphens/>
      <w:ind w:left="3600" w:right="720" w:hanging="720"/>
    </w:pPr>
    <w:rPr>
      <w:rFonts w:eastAsia="Times New Roman"/>
    </w:rPr>
  </w:style>
  <w:style w:type="paragraph" w:styleId="TOC6">
    <w:name w:val="toc 6"/>
    <w:basedOn w:val="Normal"/>
    <w:next w:val="Normal"/>
    <w:autoRedefine/>
    <w:uiPriority w:val="99"/>
    <w:semiHidden/>
    <w:unhideWhenUsed/>
    <w:rsid w:val="00A84D71"/>
    <w:pPr>
      <w:tabs>
        <w:tab w:val="right" w:pos="9360"/>
      </w:tabs>
      <w:suppressAutoHyphens/>
      <w:ind w:left="720" w:hanging="720"/>
    </w:pPr>
    <w:rPr>
      <w:rFonts w:eastAsia="Times New Roman"/>
    </w:rPr>
  </w:style>
  <w:style w:type="paragraph" w:styleId="TOC7">
    <w:name w:val="toc 7"/>
    <w:basedOn w:val="Normal"/>
    <w:next w:val="Normal"/>
    <w:autoRedefine/>
    <w:uiPriority w:val="99"/>
    <w:semiHidden/>
    <w:unhideWhenUsed/>
    <w:rsid w:val="00A84D71"/>
    <w:pPr>
      <w:suppressAutoHyphens/>
      <w:ind w:left="720" w:hanging="720"/>
    </w:pPr>
    <w:rPr>
      <w:rFonts w:eastAsia="Times New Roman"/>
    </w:rPr>
  </w:style>
  <w:style w:type="paragraph" w:styleId="TOC8">
    <w:name w:val="toc 8"/>
    <w:basedOn w:val="Normal"/>
    <w:next w:val="Normal"/>
    <w:autoRedefine/>
    <w:uiPriority w:val="99"/>
    <w:semiHidden/>
    <w:unhideWhenUsed/>
    <w:rsid w:val="00A84D71"/>
    <w:pPr>
      <w:tabs>
        <w:tab w:val="right" w:pos="9360"/>
      </w:tabs>
      <w:suppressAutoHyphens/>
      <w:ind w:left="720" w:hanging="720"/>
    </w:pPr>
    <w:rPr>
      <w:rFonts w:eastAsia="Times New Roman"/>
    </w:rPr>
  </w:style>
  <w:style w:type="paragraph" w:styleId="TOC9">
    <w:name w:val="toc 9"/>
    <w:basedOn w:val="Normal"/>
    <w:next w:val="Normal"/>
    <w:autoRedefine/>
    <w:uiPriority w:val="99"/>
    <w:semiHidden/>
    <w:unhideWhenUsed/>
    <w:rsid w:val="00A84D71"/>
    <w:pPr>
      <w:tabs>
        <w:tab w:val="right" w:leader="dot" w:pos="9360"/>
      </w:tabs>
      <w:suppressAutoHyphens/>
      <w:ind w:left="720" w:hanging="720"/>
    </w:pPr>
    <w:rPr>
      <w:rFonts w:eastAsia="Times New Roman"/>
    </w:rPr>
  </w:style>
  <w:style w:type="paragraph" w:styleId="Index1">
    <w:name w:val="index 1"/>
    <w:basedOn w:val="Normal"/>
    <w:next w:val="Normal"/>
    <w:autoRedefine/>
    <w:uiPriority w:val="99"/>
    <w:semiHidden/>
    <w:unhideWhenUsed/>
    <w:rsid w:val="00A84D71"/>
    <w:pPr>
      <w:tabs>
        <w:tab w:val="right" w:leader="dot" w:pos="9360"/>
      </w:tabs>
      <w:suppressAutoHyphens/>
      <w:ind w:left="1440" w:right="720" w:hanging="1440"/>
    </w:pPr>
    <w:rPr>
      <w:rFonts w:eastAsia="Times New Roman"/>
    </w:rPr>
  </w:style>
  <w:style w:type="paragraph" w:styleId="Index2">
    <w:name w:val="index 2"/>
    <w:basedOn w:val="Normal"/>
    <w:next w:val="Normal"/>
    <w:autoRedefine/>
    <w:uiPriority w:val="99"/>
    <w:semiHidden/>
    <w:unhideWhenUsed/>
    <w:rsid w:val="00A84D71"/>
    <w:pPr>
      <w:tabs>
        <w:tab w:val="right" w:leader="dot" w:pos="9360"/>
      </w:tabs>
      <w:suppressAutoHyphens/>
      <w:ind w:left="1440" w:right="720" w:hanging="720"/>
    </w:pPr>
    <w:rPr>
      <w:rFonts w:eastAsia="Times New Roman"/>
    </w:rPr>
  </w:style>
  <w:style w:type="character" w:customStyle="1" w:styleId="EquationCaption">
    <w:name w:val="_Equation Caption"/>
    <w:uiPriority w:val="99"/>
    <w:rsid w:val="00A84D71"/>
  </w:style>
  <w:style w:type="paragraph" w:customStyle="1" w:styleId="A">
    <w:name w:val="A"/>
    <w:uiPriority w:val="99"/>
    <w:rsid w:val="00A84D71"/>
    <w:pPr>
      <w:widowControl w:val="0"/>
      <w:spacing w:after="264" w:line="264" w:lineRule="atLeast"/>
      <w:ind w:firstLine="432"/>
      <w:jc w:val="both"/>
    </w:pPr>
    <w:rPr>
      <w:rFonts w:ascii="Times" w:eastAsia="Times New Roman" w:hAnsi="Times" w:cs="Times"/>
      <w:sz w:val="24"/>
      <w:szCs w:val="24"/>
    </w:rPr>
  </w:style>
  <w:style w:type="paragraph" w:customStyle="1" w:styleId="InsideAddress">
    <w:name w:val="InsideAddress"/>
    <w:basedOn w:val="Normal"/>
    <w:uiPriority w:val="99"/>
    <w:rsid w:val="00A84D71"/>
    <w:pPr>
      <w:widowControl/>
      <w:jc w:val="left"/>
    </w:pPr>
    <w:rPr>
      <w:rFonts w:eastAsia="Times New Roman"/>
    </w:rPr>
  </w:style>
  <w:style w:type="paragraph" w:customStyle="1" w:styleId="bul">
    <w:name w:val="bul"/>
    <w:basedOn w:val="Normal"/>
    <w:uiPriority w:val="99"/>
    <w:rsid w:val="00A84D71"/>
    <w:pPr>
      <w:widowControl/>
      <w:ind w:left="360" w:hanging="360"/>
    </w:pPr>
    <w:rPr>
      <w:rFonts w:ascii="Times" w:eastAsia="Times New Roman" w:hAnsi="Times" w:cs="Times"/>
    </w:rPr>
  </w:style>
  <w:style w:type="paragraph" w:customStyle="1" w:styleId="table">
    <w:name w:val="table"/>
    <w:basedOn w:val="Normal"/>
    <w:uiPriority w:val="99"/>
    <w:rsid w:val="00A84D71"/>
    <w:pPr>
      <w:widowControl/>
      <w:spacing w:before="120"/>
      <w:jc w:val="left"/>
    </w:pPr>
    <w:rPr>
      <w:rFonts w:ascii="Times" w:eastAsia="Times New Roman" w:hAnsi="Times" w:cs="Times"/>
      <w:color w:val="000000"/>
      <w:sz w:val="20"/>
      <w:szCs w:val="20"/>
    </w:rPr>
  </w:style>
  <w:style w:type="paragraph" w:customStyle="1" w:styleId="subheadd">
    <w:name w:val="sub headd"/>
    <w:basedOn w:val="Normal"/>
    <w:uiPriority w:val="99"/>
    <w:rsid w:val="00A84D71"/>
    <w:pPr>
      <w:widowControl/>
      <w:spacing w:after="240"/>
      <w:jc w:val="left"/>
    </w:pPr>
    <w:rPr>
      <w:rFonts w:ascii="Times" w:eastAsia="Times New Roman" w:hAnsi="Times" w:cs="Times"/>
      <w:b/>
      <w:bCs/>
    </w:rPr>
  </w:style>
  <w:style w:type="paragraph" w:customStyle="1" w:styleId="JDHNumberedList">
    <w:name w:val="JDH Numbered List"/>
    <w:basedOn w:val="Normal"/>
    <w:uiPriority w:val="99"/>
    <w:rsid w:val="00A84D71"/>
    <w:pPr>
      <w:widowControl/>
      <w:numPr>
        <w:numId w:val="12"/>
      </w:numPr>
      <w:jc w:val="left"/>
    </w:pPr>
    <w:rPr>
      <w:rFonts w:ascii="Times" w:eastAsia="Times New Roman" w:hAnsi="Times" w:cs="Times"/>
    </w:rPr>
  </w:style>
  <w:style w:type="paragraph" w:styleId="BodyTextIndent3">
    <w:name w:val="Body Text Indent 3"/>
    <w:basedOn w:val="Normal"/>
    <w:link w:val="BodyTextIndent3Char"/>
    <w:uiPriority w:val="99"/>
    <w:semiHidden/>
    <w:unhideWhenUsed/>
    <w:rsid w:val="00A84D71"/>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A84D71"/>
    <w:rPr>
      <w:rFonts w:ascii="Times New Roman" w:eastAsia="Times New Roman" w:hAnsi="Times New Roman"/>
      <w:sz w:val="16"/>
      <w:szCs w:val="16"/>
    </w:rPr>
  </w:style>
  <w:style w:type="paragraph" w:customStyle="1" w:styleId="BodyTextIn">
    <w:name w:val="Body Text In"/>
    <w:basedOn w:val="Normal"/>
    <w:uiPriority w:val="99"/>
    <w:rsid w:val="00A84D71"/>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eastAsia="Times New Roman"/>
    </w:rPr>
  </w:style>
  <w:style w:type="paragraph" w:customStyle="1" w:styleId="question">
    <w:name w:val="question"/>
    <w:basedOn w:val="Normal"/>
    <w:next w:val="Normal"/>
    <w:autoRedefine/>
    <w:uiPriority w:val="99"/>
    <w:rsid w:val="00A84D71"/>
    <w:pPr>
      <w:widowControl/>
      <w:overflowPunct w:val="0"/>
      <w:autoSpaceDE w:val="0"/>
      <w:autoSpaceDN w:val="0"/>
      <w:adjustRightInd w:val="0"/>
      <w:spacing w:line="480" w:lineRule="auto"/>
      <w:ind w:left="720" w:hanging="720"/>
    </w:pPr>
    <w:rPr>
      <w:rFonts w:eastAsia="Times New Roman"/>
      <w:b/>
      <w:bCs/>
      <w:spacing w:val="10"/>
    </w:rPr>
  </w:style>
  <w:style w:type="paragraph" w:customStyle="1" w:styleId="Answer">
    <w:name w:val="Answer"/>
    <w:basedOn w:val="Normal"/>
    <w:next w:val="question"/>
    <w:uiPriority w:val="99"/>
    <w:rsid w:val="00A84D71"/>
    <w:pPr>
      <w:widowControl/>
      <w:overflowPunct w:val="0"/>
      <w:autoSpaceDE w:val="0"/>
      <w:autoSpaceDN w:val="0"/>
      <w:adjustRightInd w:val="0"/>
      <w:spacing w:after="240" w:line="480" w:lineRule="auto"/>
      <w:ind w:left="720" w:hanging="720"/>
    </w:pPr>
    <w:rPr>
      <w:rFonts w:eastAsia="Times New Roman"/>
      <w:spacing w:val="10"/>
    </w:rPr>
  </w:style>
  <w:style w:type="character" w:customStyle="1" w:styleId="EmailStyle491">
    <w:name w:val="EmailStyle491"/>
    <w:uiPriority w:val="99"/>
    <w:semiHidden/>
    <w:rsid w:val="00A84D71"/>
    <w:rPr>
      <w:rFonts w:ascii="Arial" w:hAnsi="Arial" w:cs="Arial"/>
      <w:color w:val="000080"/>
      <w:sz w:val="20"/>
      <w:szCs w:val="20"/>
    </w:rPr>
  </w:style>
  <w:style w:type="paragraph" w:styleId="BodyTextIndent2">
    <w:name w:val="Body Text Indent 2"/>
    <w:basedOn w:val="Normal"/>
    <w:link w:val="BodyTextIndent2Char"/>
    <w:uiPriority w:val="99"/>
    <w:unhideWhenUsed/>
    <w:rsid w:val="00A84D71"/>
    <w:pPr>
      <w:spacing w:line="480" w:lineRule="auto"/>
      <w:ind w:left="720" w:firstLine="360"/>
    </w:pPr>
    <w:rPr>
      <w:rFonts w:eastAsia="Times New Roman"/>
    </w:rPr>
  </w:style>
  <w:style w:type="character" w:customStyle="1" w:styleId="BodyTextIndent2Char">
    <w:name w:val="Body Text Indent 2 Char"/>
    <w:basedOn w:val="DefaultParagraphFont"/>
    <w:link w:val="BodyTextIndent2"/>
    <w:uiPriority w:val="99"/>
    <w:rsid w:val="00A84D7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A84D71"/>
    <w:pPr>
      <w:shd w:val="clear" w:color="auto" w:fill="000080"/>
    </w:pPr>
    <w:rPr>
      <w:rFonts w:eastAsia="Times New Roman"/>
      <w:sz w:val="2"/>
      <w:szCs w:val="2"/>
    </w:rPr>
  </w:style>
  <w:style w:type="character" w:customStyle="1" w:styleId="DocumentMapChar">
    <w:name w:val="Document Map Char"/>
    <w:basedOn w:val="DefaultParagraphFont"/>
    <w:link w:val="DocumentMap"/>
    <w:uiPriority w:val="99"/>
    <w:semiHidden/>
    <w:rsid w:val="00A84D71"/>
    <w:rPr>
      <w:rFonts w:ascii="Times New Roman" w:eastAsia="Times New Roman" w:hAnsi="Times New Roman"/>
      <w:sz w:val="2"/>
      <w:szCs w:val="2"/>
      <w:shd w:val="clear" w:color="auto" w:fill="000080"/>
    </w:rPr>
  </w:style>
  <w:style w:type="paragraph" w:styleId="BodyText2">
    <w:name w:val="Body Text 2"/>
    <w:basedOn w:val="Normal"/>
    <w:link w:val="BodyText2Char"/>
    <w:uiPriority w:val="99"/>
    <w:semiHidden/>
    <w:unhideWhenUsed/>
    <w:rsid w:val="00A84D71"/>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A84D71"/>
    <w:rPr>
      <w:rFonts w:ascii="Times New Roman" w:eastAsia="Times New Roman" w:hAnsi="Times New Roman"/>
      <w:sz w:val="24"/>
      <w:szCs w:val="24"/>
    </w:rPr>
  </w:style>
  <w:style w:type="paragraph" w:styleId="PlainText">
    <w:name w:val="Plain Text"/>
    <w:basedOn w:val="Normal"/>
    <w:link w:val="PlainTextChar"/>
    <w:uiPriority w:val="99"/>
    <w:unhideWhenUsed/>
    <w:rsid w:val="00A84D71"/>
    <w:pPr>
      <w:widowControl/>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A84D71"/>
    <w:rPr>
      <w:rFonts w:ascii="Courier New" w:eastAsia="Times New Roman" w:hAnsi="Courier New"/>
    </w:rPr>
  </w:style>
  <w:style w:type="numbering" w:customStyle="1" w:styleId="Style2">
    <w:name w:val="Style2"/>
    <w:rsid w:val="00A84D71"/>
    <w:pPr>
      <w:numPr>
        <w:numId w:val="13"/>
      </w:numPr>
    </w:pPr>
  </w:style>
  <w:style w:type="paragraph" w:styleId="TOCHeading">
    <w:name w:val="TOC Heading"/>
    <w:basedOn w:val="Heading1"/>
    <w:next w:val="Normal"/>
    <w:uiPriority w:val="39"/>
    <w:semiHidden/>
    <w:unhideWhenUsed/>
    <w:qFormat/>
    <w:rsid w:val="00AD69F6"/>
    <w:pPr>
      <w:keepLines/>
      <w:numPr>
        <w:numId w:val="0"/>
      </w:numPr>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lang w:eastAsia="ja-JP"/>
    </w:rPr>
  </w:style>
  <w:style w:type="character" w:customStyle="1" w:styleId="UnresolvedMention3">
    <w:name w:val="Unresolved Mention3"/>
    <w:basedOn w:val="DefaultParagraphFont"/>
    <w:uiPriority w:val="99"/>
    <w:semiHidden/>
    <w:unhideWhenUsed/>
    <w:rsid w:val="00BA5F1B"/>
    <w:rPr>
      <w:color w:val="605E5C"/>
      <w:shd w:val="clear" w:color="auto" w:fill="E1DFDD"/>
    </w:rPr>
  </w:style>
  <w:style w:type="character" w:customStyle="1" w:styleId="UnresolvedMention4">
    <w:name w:val="Unresolved Mention4"/>
    <w:basedOn w:val="DefaultParagraphFont"/>
    <w:uiPriority w:val="99"/>
    <w:semiHidden/>
    <w:unhideWhenUsed/>
    <w:rsid w:val="009A04D5"/>
    <w:rPr>
      <w:color w:val="605E5C"/>
      <w:shd w:val="clear" w:color="auto" w:fill="E1DFDD"/>
    </w:rPr>
  </w:style>
  <w:style w:type="table" w:customStyle="1" w:styleId="TableGrid2">
    <w:name w:val="Table Grid2"/>
    <w:basedOn w:val="TableNormal"/>
    <w:next w:val="TableGrid"/>
    <w:uiPriority w:val="59"/>
    <w:rsid w:val="000750ED"/>
    <w:rPr>
      <w:rFonts w:ascii="Times New Roman" w:eastAsiaTheme="minorHAnsi" w:hAnsi="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41">
      <w:bodyDiv w:val="1"/>
      <w:marLeft w:val="0"/>
      <w:marRight w:val="0"/>
      <w:marTop w:val="0"/>
      <w:marBottom w:val="0"/>
      <w:divBdr>
        <w:top w:val="none" w:sz="0" w:space="0" w:color="auto"/>
        <w:left w:val="none" w:sz="0" w:space="0" w:color="auto"/>
        <w:bottom w:val="none" w:sz="0" w:space="0" w:color="auto"/>
        <w:right w:val="none" w:sz="0" w:space="0" w:color="auto"/>
      </w:divBdr>
    </w:div>
    <w:div w:id="21367273">
      <w:bodyDiv w:val="1"/>
      <w:marLeft w:val="0"/>
      <w:marRight w:val="0"/>
      <w:marTop w:val="0"/>
      <w:marBottom w:val="0"/>
      <w:divBdr>
        <w:top w:val="none" w:sz="0" w:space="0" w:color="auto"/>
        <w:left w:val="none" w:sz="0" w:space="0" w:color="auto"/>
        <w:bottom w:val="none" w:sz="0" w:space="0" w:color="auto"/>
        <w:right w:val="none" w:sz="0" w:space="0" w:color="auto"/>
      </w:divBdr>
    </w:div>
    <w:div w:id="85662323">
      <w:bodyDiv w:val="1"/>
      <w:marLeft w:val="0"/>
      <w:marRight w:val="0"/>
      <w:marTop w:val="0"/>
      <w:marBottom w:val="0"/>
      <w:divBdr>
        <w:top w:val="none" w:sz="0" w:space="0" w:color="auto"/>
        <w:left w:val="none" w:sz="0" w:space="0" w:color="auto"/>
        <w:bottom w:val="none" w:sz="0" w:space="0" w:color="auto"/>
        <w:right w:val="none" w:sz="0" w:space="0" w:color="auto"/>
      </w:divBdr>
    </w:div>
    <w:div w:id="217671292">
      <w:bodyDiv w:val="1"/>
      <w:marLeft w:val="0"/>
      <w:marRight w:val="0"/>
      <w:marTop w:val="0"/>
      <w:marBottom w:val="0"/>
      <w:divBdr>
        <w:top w:val="none" w:sz="0" w:space="0" w:color="auto"/>
        <w:left w:val="none" w:sz="0" w:space="0" w:color="auto"/>
        <w:bottom w:val="none" w:sz="0" w:space="0" w:color="auto"/>
        <w:right w:val="none" w:sz="0" w:space="0" w:color="auto"/>
      </w:divBdr>
    </w:div>
    <w:div w:id="236983428">
      <w:bodyDiv w:val="1"/>
      <w:marLeft w:val="0"/>
      <w:marRight w:val="0"/>
      <w:marTop w:val="0"/>
      <w:marBottom w:val="0"/>
      <w:divBdr>
        <w:top w:val="none" w:sz="0" w:space="0" w:color="auto"/>
        <w:left w:val="none" w:sz="0" w:space="0" w:color="auto"/>
        <w:bottom w:val="none" w:sz="0" w:space="0" w:color="auto"/>
        <w:right w:val="none" w:sz="0" w:space="0" w:color="auto"/>
      </w:divBdr>
    </w:div>
    <w:div w:id="239681464">
      <w:bodyDiv w:val="1"/>
      <w:marLeft w:val="0"/>
      <w:marRight w:val="0"/>
      <w:marTop w:val="0"/>
      <w:marBottom w:val="0"/>
      <w:divBdr>
        <w:top w:val="none" w:sz="0" w:space="0" w:color="auto"/>
        <w:left w:val="none" w:sz="0" w:space="0" w:color="auto"/>
        <w:bottom w:val="none" w:sz="0" w:space="0" w:color="auto"/>
        <w:right w:val="none" w:sz="0" w:space="0" w:color="auto"/>
      </w:divBdr>
    </w:div>
    <w:div w:id="247541373">
      <w:bodyDiv w:val="1"/>
      <w:marLeft w:val="0"/>
      <w:marRight w:val="0"/>
      <w:marTop w:val="0"/>
      <w:marBottom w:val="0"/>
      <w:divBdr>
        <w:top w:val="none" w:sz="0" w:space="0" w:color="auto"/>
        <w:left w:val="none" w:sz="0" w:space="0" w:color="auto"/>
        <w:bottom w:val="none" w:sz="0" w:space="0" w:color="auto"/>
        <w:right w:val="none" w:sz="0" w:space="0" w:color="auto"/>
      </w:divBdr>
    </w:div>
    <w:div w:id="291905529">
      <w:bodyDiv w:val="1"/>
      <w:marLeft w:val="0"/>
      <w:marRight w:val="0"/>
      <w:marTop w:val="0"/>
      <w:marBottom w:val="0"/>
      <w:divBdr>
        <w:top w:val="none" w:sz="0" w:space="0" w:color="auto"/>
        <w:left w:val="none" w:sz="0" w:space="0" w:color="auto"/>
        <w:bottom w:val="none" w:sz="0" w:space="0" w:color="auto"/>
        <w:right w:val="none" w:sz="0" w:space="0" w:color="auto"/>
      </w:divBdr>
    </w:div>
    <w:div w:id="333145352">
      <w:bodyDiv w:val="1"/>
      <w:marLeft w:val="0"/>
      <w:marRight w:val="0"/>
      <w:marTop w:val="0"/>
      <w:marBottom w:val="0"/>
      <w:divBdr>
        <w:top w:val="none" w:sz="0" w:space="0" w:color="auto"/>
        <w:left w:val="none" w:sz="0" w:space="0" w:color="auto"/>
        <w:bottom w:val="none" w:sz="0" w:space="0" w:color="auto"/>
        <w:right w:val="none" w:sz="0" w:space="0" w:color="auto"/>
      </w:divBdr>
    </w:div>
    <w:div w:id="341785395">
      <w:bodyDiv w:val="1"/>
      <w:marLeft w:val="0"/>
      <w:marRight w:val="0"/>
      <w:marTop w:val="0"/>
      <w:marBottom w:val="0"/>
      <w:divBdr>
        <w:top w:val="none" w:sz="0" w:space="0" w:color="auto"/>
        <w:left w:val="none" w:sz="0" w:space="0" w:color="auto"/>
        <w:bottom w:val="none" w:sz="0" w:space="0" w:color="auto"/>
        <w:right w:val="none" w:sz="0" w:space="0" w:color="auto"/>
      </w:divBdr>
    </w:div>
    <w:div w:id="392123417">
      <w:bodyDiv w:val="1"/>
      <w:marLeft w:val="0"/>
      <w:marRight w:val="0"/>
      <w:marTop w:val="0"/>
      <w:marBottom w:val="0"/>
      <w:divBdr>
        <w:top w:val="none" w:sz="0" w:space="0" w:color="auto"/>
        <w:left w:val="none" w:sz="0" w:space="0" w:color="auto"/>
        <w:bottom w:val="none" w:sz="0" w:space="0" w:color="auto"/>
        <w:right w:val="none" w:sz="0" w:space="0" w:color="auto"/>
      </w:divBdr>
    </w:div>
    <w:div w:id="400105793">
      <w:bodyDiv w:val="1"/>
      <w:marLeft w:val="0"/>
      <w:marRight w:val="0"/>
      <w:marTop w:val="0"/>
      <w:marBottom w:val="0"/>
      <w:divBdr>
        <w:top w:val="none" w:sz="0" w:space="0" w:color="auto"/>
        <w:left w:val="none" w:sz="0" w:space="0" w:color="auto"/>
        <w:bottom w:val="none" w:sz="0" w:space="0" w:color="auto"/>
        <w:right w:val="none" w:sz="0" w:space="0" w:color="auto"/>
      </w:divBdr>
    </w:div>
    <w:div w:id="414059613">
      <w:bodyDiv w:val="1"/>
      <w:marLeft w:val="0"/>
      <w:marRight w:val="0"/>
      <w:marTop w:val="0"/>
      <w:marBottom w:val="0"/>
      <w:divBdr>
        <w:top w:val="none" w:sz="0" w:space="0" w:color="auto"/>
        <w:left w:val="none" w:sz="0" w:space="0" w:color="auto"/>
        <w:bottom w:val="none" w:sz="0" w:space="0" w:color="auto"/>
        <w:right w:val="none" w:sz="0" w:space="0" w:color="auto"/>
      </w:divBdr>
    </w:div>
    <w:div w:id="434329430">
      <w:bodyDiv w:val="1"/>
      <w:marLeft w:val="0"/>
      <w:marRight w:val="0"/>
      <w:marTop w:val="0"/>
      <w:marBottom w:val="0"/>
      <w:divBdr>
        <w:top w:val="none" w:sz="0" w:space="0" w:color="auto"/>
        <w:left w:val="none" w:sz="0" w:space="0" w:color="auto"/>
        <w:bottom w:val="none" w:sz="0" w:space="0" w:color="auto"/>
        <w:right w:val="none" w:sz="0" w:space="0" w:color="auto"/>
      </w:divBdr>
    </w:div>
    <w:div w:id="436874228">
      <w:bodyDiv w:val="1"/>
      <w:marLeft w:val="0"/>
      <w:marRight w:val="0"/>
      <w:marTop w:val="0"/>
      <w:marBottom w:val="0"/>
      <w:divBdr>
        <w:top w:val="none" w:sz="0" w:space="0" w:color="auto"/>
        <w:left w:val="none" w:sz="0" w:space="0" w:color="auto"/>
        <w:bottom w:val="none" w:sz="0" w:space="0" w:color="auto"/>
        <w:right w:val="none" w:sz="0" w:space="0" w:color="auto"/>
      </w:divBdr>
    </w:div>
    <w:div w:id="479230368">
      <w:bodyDiv w:val="1"/>
      <w:marLeft w:val="0"/>
      <w:marRight w:val="0"/>
      <w:marTop w:val="0"/>
      <w:marBottom w:val="0"/>
      <w:divBdr>
        <w:top w:val="none" w:sz="0" w:space="0" w:color="auto"/>
        <w:left w:val="none" w:sz="0" w:space="0" w:color="auto"/>
        <w:bottom w:val="none" w:sz="0" w:space="0" w:color="auto"/>
        <w:right w:val="none" w:sz="0" w:space="0" w:color="auto"/>
      </w:divBdr>
    </w:div>
    <w:div w:id="494302499">
      <w:bodyDiv w:val="1"/>
      <w:marLeft w:val="0"/>
      <w:marRight w:val="0"/>
      <w:marTop w:val="0"/>
      <w:marBottom w:val="0"/>
      <w:divBdr>
        <w:top w:val="none" w:sz="0" w:space="0" w:color="auto"/>
        <w:left w:val="none" w:sz="0" w:space="0" w:color="auto"/>
        <w:bottom w:val="none" w:sz="0" w:space="0" w:color="auto"/>
        <w:right w:val="none" w:sz="0" w:space="0" w:color="auto"/>
      </w:divBdr>
    </w:div>
    <w:div w:id="565259274">
      <w:bodyDiv w:val="1"/>
      <w:marLeft w:val="0"/>
      <w:marRight w:val="0"/>
      <w:marTop w:val="0"/>
      <w:marBottom w:val="0"/>
      <w:divBdr>
        <w:top w:val="none" w:sz="0" w:space="0" w:color="auto"/>
        <w:left w:val="none" w:sz="0" w:space="0" w:color="auto"/>
        <w:bottom w:val="none" w:sz="0" w:space="0" w:color="auto"/>
        <w:right w:val="none" w:sz="0" w:space="0" w:color="auto"/>
      </w:divBdr>
    </w:div>
    <w:div w:id="664864633">
      <w:bodyDiv w:val="1"/>
      <w:marLeft w:val="0"/>
      <w:marRight w:val="0"/>
      <w:marTop w:val="0"/>
      <w:marBottom w:val="0"/>
      <w:divBdr>
        <w:top w:val="none" w:sz="0" w:space="0" w:color="auto"/>
        <w:left w:val="none" w:sz="0" w:space="0" w:color="auto"/>
        <w:bottom w:val="none" w:sz="0" w:space="0" w:color="auto"/>
        <w:right w:val="none" w:sz="0" w:space="0" w:color="auto"/>
      </w:divBdr>
    </w:div>
    <w:div w:id="668875126">
      <w:bodyDiv w:val="1"/>
      <w:marLeft w:val="0"/>
      <w:marRight w:val="0"/>
      <w:marTop w:val="0"/>
      <w:marBottom w:val="0"/>
      <w:divBdr>
        <w:top w:val="none" w:sz="0" w:space="0" w:color="auto"/>
        <w:left w:val="none" w:sz="0" w:space="0" w:color="auto"/>
        <w:bottom w:val="none" w:sz="0" w:space="0" w:color="auto"/>
        <w:right w:val="none" w:sz="0" w:space="0" w:color="auto"/>
      </w:divBdr>
    </w:div>
    <w:div w:id="695039314">
      <w:bodyDiv w:val="1"/>
      <w:marLeft w:val="0"/>
      <w:marRight w:val="0"/>
      <w:marTop w:val="0"/>
      <w:marBottom w:val="0"/>
      <w:divBdr>
        <w:top w:val="none" w:sz="0" w:space="0" w:color="auto"/>
        <w:left w:val="none" w:sz="0" w:space="0" w:color="auto"/>
        <w:bottom w:val="none" w:sz="0" w:space="0" w:color="auto"/>
        <w:right w:val="none" w:sz="0" w:space="0" w:color="auto"/>
      </w:divBdr>
    </w:div>
    <w:div w:id="702174594">
      <w:bodyDiv w:val="1"/>
      <w:marLeft w:val="0"/>
      <w:marRight w:val="0"/>
      <w:marTop w:val="0"/>
      <w:marBottom w:val="0"/>
      <w:divBdr>
        <w:top w:val="none" w:sz="0" w:space="0" w:color="auto"/>
        <w:left w:val="none" w:sz="0" w:space="0" w:color="auto"/>
        <w:bottom w:val="none" w:sz="0" w:space="0" w:color="auto"/>
        <w:right w:val="none" w:sz="0" w:space="0" w:color="auto"/>
      </w:divBdr>
    </w:div>
    <w:div w:id="710223855">
      <w:bodyDiv w:val="1"/>
      <w:marLeft w:val="0"/>
      <w:marRight w:val="0"/>
      <w:marTop w:val="0"/>
      <w:marBottom w:val="0"/>
      <w:divBdr>
        <w:top w:val="none" w:sz="0" w:space="0" w:color="auto"/>
        <w:left w:val="none" w:sz="0" w:space="0" w:color="auto"/>
        <w:bottom w:val="none" w:sz="0" w:space="0" w:color="auto"/>
        <w:right w:val="none" w:sz="0" w:space="0" w:color="auto"/>
      </w:divBdr>
    </w:div>
    <w:div w:id="716394746">
      <w:bodyDiv w:val="1"/>
      <w:marLeft w:val="0"/>
      <w:marRight w:val="0"/>
      <w:marTop w:val="0"/>
      <w:marBottom w:val="0"/>
      <w:divBdr>
        <w:top w:val="none" w:sz="0" w:space="0" w:color="auto"/>
        <w:left w:val="none" w:sz="0" w:space="0" w:color="auto"/>
        <w:bottom w:val="none" w:sz="0" w:space="0" w:color="auto"/>
        <w:right w:val="none" w:sz="0" w:space="0" w:color="auto"/>
      </w:divBdr>
    </w:div>
    <w:div w:id="844780040">
      <w:bodyDiv w:val="1"/>
      <w:marLeft w:val="0"/>
      <w:marRight w:val="0"/>
      <w:marTop w:val="0"/>
      <w:marBottom w:val="0"/>
      <w:divBdr>
        <w:top w:val="none" w:sz="0" w:space="0" w:color="auto"/>
        <w:left w:val="none" w:sz="0" w:space="0" w:color="auto"/>
        <w:bottom w:val="none" w:sz="0" w:space="0" w:color="auto"/>
        <w:right w:val="none" w:sz="0" w:space="0" w:color="auto"/>
      </w:divBdr>
    </w:div>
    <w:div w:id="852038218">
      <w:bodyDiv w:val="1"/>
      <w:marLeft w:val="0"/>
      <w:marRight w:val="0"/>
      <w:marTop w:val="0"/>
      <w:marBottom w:val="0"/>
      <w:divBdr>
        <w:top w:val="none" w:sz="0" w:space="0" w:color="auto"/>
        <w:left w:val="none" w:sz="0" w:space="0" w:color="auto"/>
        <w:bottom w:val="none" w:sz="0" w:space="0" w:color="auto"/>
        <w:right w:val="none" w:sz="0" w:space="0" w:color="auto"/>
      </w:divBdr>
    </w:div>
    <w:div w:id="894506660">
      <w:bodyDiv w:val="1"/>
      <w:marLeft w:val="0"/>
      <w:marRight w:val="0"/>
      <w:marTop w:val="0"/>
      <w:marBottom w:val="0"/>
      <w:divBdr>
        <w:top w:val="none" w:sz="0" w:space="0" w:color="auto"/>
        <w:left w:val="none" w:sz="0" w:space="0" w:color="auto"/>
        <w:bottom w:val="none" w:sz="0" w:space="0" w:color="auto"/>
        <w:right w:val="none" w:sz="0" w:space="0" w:color="auto"/>
      </w:divBdr>
    </w:div>
    <w:div w:id="903950437">
      <w:bodyDiv w:val="1"/>
      <w:marLeft w:val="0"/>
      <w:marRight w:val="0"/>
      <w:marTop w:val="0"/>
      <w:marBottom w:val="0"/>
      <w:divBdr>
        <w:top w:val="none" w:sz="0" w:space="0" w:color="auto"/>
        <w:left w:val="none" w:sz="0" w:space="0" w:color="auto"/>
        <w:bottom w:val="none" w:sz="0" w:space="0" w:color="auto"/>
        <w:right w:val="none" w:sz="0" w:space="0" w:color="auto"/>
      </w:divBdr>
    </w:div>
    <w:div w:id="912744161">
      <w:bodyDiv w:val="1"/>
      <w:marLeft w:val="0"/>
      <w:marRight w:val="0"/>
      <w:marTop w:val="0"/>
      <w:marBottom w:val="0"/>
      <w:divBdr>
        <w:top w:val="none" w:sz="0" w:space="0" w:color="auto"/>
        <w:left w:val="none" w:sz="0" w:space="0" w:color="auto"/>
        <w:bottom w:val="none" w:sz="0" w:space="0" w:color="auto"/>
        <w:right w:val="none" w:sz="0" w:space="0" w:color="auto"/>
      </w:divBdr>
    </w:div>
    <w:div w:id="922757481">
      <w:bodyDiv w:val="1"/>
      <w:marLeft w:val="0"/>
      <w:marRight w:val="0"/>
      <w:marTop w:val="0"/>
      <w:marBottom w:val="0"/>
      <w:divBdr>
        <w:top w:val="none" w:sz="0" w:space="0" w:color="auto"/>
        <w:left w:val="none" w:sz="0" w:space="0" w:color="auto"/>
        <w:bottom w:val="none" w:sz="0" w:space="0" w:color="auto"/>
        <w:right w:val="none" w:sz="0" w:space="0" w:color="auto"/>
      </w:divBdr>
    </w:div>
    <w:div w:id="994841161">
      <w:bodyDiv w:val="1"/>
      <w:marLeft w:val="0"/>
      <w:marRight w:val="0"/>
      <w:marTop w:val="0"/>
      <w:marBottom w:val="0"/>
      <w:divBdr>
        <w:top w:val="none" w:sz="0" w:space="0" w:color="auto"/>
        <w:left w:val="none" w:sz="0" w:space="0" w:color="auto"/>
        <w:bottom w:val="none" w:sz="0" w:space="0" w:color="auto"/>
        <w:right w:val="none" w:sz="0" w:space="0" w:color="auto"/>
      </w:divBdr>
    </w:div>
    <w:div w:id="1001083667">
      <w:bodyDiv w:val="1"/>
      <w:marLeft w:val="0"/>
      <w:marRight w:val="0"/>
      <w:marTop w:val="0"/>
      <w:marBottom w:val="0"/>
      <w:divBdr>
        <w:top w:val="none" w:sz="0" w:space="0" w:color="auto"/>
        <w:left w:val="none" w:sz="0" w:space="0" w:color="auto"/>
        <w:bottom w:val="none" w:sz="0" w:space="0" w:color="auto"/>
        <w:right w:val="none" w:sz="0" w:space="0" w:color="auto"/>
      </w:divBdr>
    </w:div>
    <w:div w:id="1012492605">
      <w:bodyDiv w:val="1"/>
      <w:marLeft w:val="0"/>
      <w:marRight w:val="0"/>
      <w:marTop w:val="0"/>
      <w:marBottom w:val="0"/>
      <w:divBdr>
        <w:top w:val="none" w:sz="0" w:space="0" w:color="auto"/>
        <w:left w:val="none" w:sz="0" w:space="0" w:color="auto"/>
        <w:bottom w:val="none" w:sz="0" w:space="0" w:color="auto"/>
        <w:right w:val="none" w:sz="0" w:space="0" w:color="auto"/>
      </w:divBdr>
    </w:div>
    <w:div w:id="1025595943">
      <w:bodyDiv w:val="1"/>
      <w:marLeft w:val="0"/>
      <w:marRight w:val="0"/>
      <w:marTop w:val="0"/>
      <w:marBottom w:val="0"/>
      <w:divBdr>
        <w:top w:val="none" w:sz="0" w:space="0" w:color="auto"/>
        <w:left w:val="none" w:sz="0" w:space="0" w:color="auto"/>
        <w:bottom w:val="none" w:sz="0" w:space="0" w:color="auto"/>
        <w:right w:val="none" w:sz="0" w:space="0" w:color="auto"/>
      </w:divBdr>
    </w:div>
    <w:div w:id="1059204532">
      <w:bodyDiv w:val="1"/>
      <w:marLeft w:val="0"/>
      <w:marRight w:val="0"/>
      <w:marTop w:val="0"/>
      <w:marBottom w:val="0"/>
      <w:divBdr>
        <w:top w:val="none" w:sz="0" w:space="0" w:color="auto"/>
        <w:left w:val="none" w:sz="0" w:space="0" w:color="auto"/>
        <w:bottom w:val="none" w:sz="0" w:space="0" w:color="auto"/>
        <w:right w:val="none" w:sz="0" w:space="0" w:color="auto"/>
      </w:divBdr>
    </w:div>
    <w:div w:id="1060176516">
      <w:bodyDiv w:val="1"/>
      <w:marLeft w:val="0"/>
      <w:marRight w:val="0"/>
      <w:marTop w:val="0"/>
      <w:marBottom w:val="0"/>
      <w:divBdr>
        <w:top w:val="none" w:sz="0" w:space="0" w:color="auto"/>
        <w:left w:val="none" w:sz="0" w:space="0" w:color="auto"/>
        <w:bottom w:val="none" w:sz="0" w:space="0" w:color="auto"/>
        <w:right w:val="none" w:sz="0" w:space="0" w:color="auto"/>
      </w:divBdr>
    </w:div>
    <w:div w:id="1067649649">
      <w:bodyDiv w:val="1"/>
      <w:marLeft w:val="0"/>
      <w:marRight w:val="0"/>
      <w:marTop w:val="0"/>
      <w:marBottom w:val="0"/>
      <w:divBdr>
        <w:top w:val="none" w:sz="0" w:space="0" w:color="auto"/>
        <w:left w:val="none" w:sz="0" w:space="0" w:color="auto"/>
        <w:bottom w:val="none" w:sz="0" w:space="0" w:color="auto"/>
        <w:right w:val="none" w:sz="0" w:space="0" w:color="auto"/>
      </w:divBdr>
    </w:div>
    <w:div w:id="1096101049">
      <w:bodyDiv w:val="1"/>
      <w:marLeft w:val="0"/>
      <w:marRight w:val="0"/>
      <w:marTop w:val="0"/>
      <w:marBottom w:val="0"/>
      <w:divBdr>
        <w:top w:val="none" w:sz="0" w:space="0" w:color="auto"/>
        <w:left w:val="none" w:sz="0" w:space="0" w:color="auto"/>
        <w:bottom w:val="none" w:sz="0" w:space="0" w:color="auto"/>
        <w:right w:val="none" w:sz="0" w:space="0" w:color="auto"/>
      </w:divBdr>
    </w:div>
    <w:div w:id="1247492865">
      <w:bodyDiv w:val="1"/>
      <w:marLeft w:val="0"/>
      <w:marRight w:val="0"/>
      <w:marTop w:val="0"/>
      <w:marBottom w:val="0"/>
      <w:divBdr>
        <w:top w:val="none" w:sz="0" w:space="0" w:color="auto"/>
        <w:left w:val="none" w:sz="0" w:space="0" w:color="auto"/>
        <w:bottom w:val="none" w:sz="0" w:space="0" w:color="auto"/>
        <w:right w:val="none" w:sz="0" w:space="0" w:color="auto"/>
      </w:divBdr>
    </w:div>
    <w:div w:id="1265185320">
      <w:bodyDiv w:val="1"/>
      <w:marLeft w:val="0"/>
      <w:marRight w:val="0"/>
      <w:marTop w:val="0"/>
      <w:marBottom w:val="0"/>
      <w:divBdr>
        <w:top w:val="none" w:sz="0" w:space="0" w:color="auto"/>
        <w:left w:val="none" w:sz="0" w:space="0" w:color="auto"/>
        <w:bottom w:val="none" w:sz="0" w:space="0" w:color="auto"/>
        <w:right w:val="none" w:sz="0" w:space="0" w:color="auto"/>
      </w:divBdr>
    </w:div>
    <w:div w:id="1275206504">
      <w:bodyDiv w:val="1"/>
      <w:marLeft w:val="0"/>
      <w:marRight w:val="0"/>
      <w:marTop w:val="0"/>
      <w:marBottom w:val="0"/>
      <w:divBdr>
        <w:top w:val="none" w:sz="0" w:space="0" w:color="auto"/>
        <w:left w:val="none" w:sz="0" w:space="0" w:color="auto"/>
        <w:bottom w:val="none" w:sz="0" w:space="0" w:color="auto"/>
        <w:right w:val="none" w:sz="0" w:space="0" w:color="auto"/>
      </w:divBdr>
    </w:div>
    <w:div w:id="1282106118">
      <w:bodyDiv w:val="1"/>
      <w:marLeft w:val="0"/>
      <w:marRight w:val="0"/>
      <w:marTop w:val="0"/>
      <w:marBottom w:val="0"/>
      <w:divBdr>
        <w:top w:val="none" w:sz="0" w:space="0" w:color="auto"/>
        <w:left w:val="none" w:sz="0" w:space="0" w:color="auto"/>
        <w:bottom w:val="none" w:sz="0" w:space="0" w:color="auto"/>
        <w:right w:val="none" w:sz="0" w:space="0" w:color="auto"/>
      </w:divBdr>
    </w:div>
    <w:div w:id="1294093051">
      <w:bodyDiv w:val="1"/>
      <w:marLeft w:val="0"/>
      <w:marRight w:val="0"/>
      <w:marTop w:val="0"/>
      <w:marBottom w:val="0"/>
      <w:divBdr>
        <w:top w:val="none" w:sz="0" w:space="0" w:color="auto"/>
        <w:left w:val="none" w:sz="0" w:space="0" w:color="auto"/>
        <w:bottom w:val="none" w:sz="0" w:space="0" w:color="auto"/>
        <w:right w:val="none" w:sz="0" w:space="0" w:color="auto"/>
      </w:divBdr>
    </w:div>
    <w:div w:id="1299139991">
      <w:bodyDiv w:val="1"/>
      <w:marLeft w:val="0"/>
      <w:marRight w:val="0"/>
      <w:marTop w:val="0"/>
      <w:marBottom w:val="0"/>
      <w:divBdr>
        <w:top w:val="none" w:sz="0" w:space="0" w:color="auto"/>
        <w:left w:val="none" w:sz="0" w:space="0" w:color="auto"/>
        <w:bottom w:val="none" w:sz="0" w:space="0" w:color="auto"/>
        <w:right w:val="none" w:sz="0" w:space="0" w:color="auto"/>
      </w:divBdr>
    </w:div>
    <w:div w:id="1312516381">
      <w:bodyDiv w:val="1"/>
      <w:marLeft w:val="0"/>
      <w:marRight w:val="0"/>
      <w:marTop w:val="0"/>
      <w:marBottom w:val="0"/>
      <w:divBdr>
        <w:top w:val="none" w:sz="0" w:space="0" w:color="auto"/>
        <w:left w:val="none" w:sz="0" w:space="0" w:color="auto"/>
        <w:bottom w:val="none" w:sz="0" w:space="0" w:color="auto"/>
        <w:right w:val="none" w:sz="0" w:space="0" w:color="auto"/>
      </w:divBdr>
    </w:div>
    <w:div w:id="1364091587">
      <w:bodyDiv w:val="1"/>
      <w:marLeft w:val="0"/>
      <w:marRight w:val="0"/>
      <w:marTop w:val="0"/>
      <w:marBottom w:val="0"/>
      <w:divBdr>
        <w:top w:val="none" w:sz="0" w:space="0" w:color="auto"/>
        <w:left w:val="none" w:sz="0" w:space="0" w:color="auto"/>
        <w:bottom w:val="none" w:sz="0" w:space="0" w:color="auto"/>
        <w:right w:val="none" w:sz="0" w:space="0" w:color="auto"/>
      </w:divBdr>
    </w:div>
    <w:div w:id="1368410542">
      <w:bodyDiv w:val="1"/>
      <w:marLeft w:val="0"/>
      <w:marRight w:val="0"/>
      <w:marTop w:val="0"/>
      <w:marBottom w:val="0"/>
      <w:divBdr>
        <w:top w:val="none" w:sz="0" w:space="0" w:color="auto"/>
        <w:left w:val="none" w:sz="0" w:space="0" w:color="auto"/>
        <w:bottom w:val="none" w:sz="0" w:space="0" w:color="auto"/>
        <w:right w:val="none" w:sz="0" w:space="0" w:color="auto"/>
      </w:divBdr>
    </w:div>
    <w:div w:id="1376077690">
      <w:bodyDiv w:val="1"/>
      <w:marLeft w:val="0"/>
      <w:marRight w:val="0"/>
      <w:marTop w:val="0"/>
      <w:marBottom w:val="0"/>
      <w:divBdr>
        <w:top w:val="none" w:sz="0" w:space="0" w:color="auto"/>
        <w:left w:val="none" w:sz="0" w:space="0" w:color="auto"/>
        <w:bottom w:val="none" w:sz="0" w:space="0" w:color="auto"/>
        <w:right w:val="none" w:sz="0" w:space="0" w:color="auto"/>
      </w:divBdr>
    </w:div>
    <w:div w:id="1396665563">
      <w:bodyDiv w:val="1"/>
      <w:marLeft w:val="0"/>
      <w:marRight w:val="0"/>
      <w:marTop w:val="0"/>
      <w:marBottom w:val="0"/>
      <w:divBdr>
        <w:top w:val="none" w:sz="0" w:space="0" w:color="auto"/>
        <w:left w:val="none" w:sz="0" w:space="0" w:color="auto"/>
        <w:bottom w:val="none" w:sz="0" w:space="0" w:color="auto"/>
        <w:right w:val="none" w:sz="0" w:space="0" w:color="auto"/>
      </w:divBdr>
    </w:div>
    <w:div w:id="1414932203">
      <w:bodyDiv w:val="1"/>
      <w:marLeft w:val="0"/>
      <w:marRight w:val="0"/>
      <w:marTop w:val="0"/>
      <w:marBottom w:val="0"/>
      <w:divBdr>
        <w:top w:val="none" w:sz="0" w:space="0" w:color="auto"/>
        <w:left w:val="none" w:sz="0" w:space="0" w:color="auto"/>
        <w:bottom w:val="none" w:sz="0" w:space="0" w:color="auto"/>
        <w:right w:val="none" w:sz="0" w:space="0" w:color="auto"/>
      </w:divBdr>
    </w:div>
    <w:div w:id="1418551709">
      <w:bodyDiv w:val="1"/>
      <w:marLeft w:val="0"/>
      <w:marRight w:val="0"/>
      <w:marTop w:val="0"/>
      <w:marBottom w:val="0"/>
      <w:divBdr>
        <w:top w:val="none" w:sz="0" w:space="0" w:color="auto"/>
        <w:left w:val="none" w:sz="0" w:space="0" w:color="auto"/>
        <w:bottom w:val="none" w:sz="0" w:space="0" w:color="auto"/>
        <w:right w:val="none" w:sz="0" w:space="0" w:color="auto"/>
      </w:divBdr>
    </w:div>
    <w:div w:id="1470320986">
      <w:bodyDiv w:val="1"/>
      <w:marLeft w:val="0"/>
      <w:marRight w:val="0"/>
      <w:marTop w:val="0"/>
      <w:marBottom w:val="0"/>
      <w:divBdr>
        <w:top w:val="none" w:sz="0" w:space="0" w:color="auto"/>
        <w:left w:val="none" w:sz="0" w:space="0" w:color="auto"/>
        <w:bottom w:val="none" w:sz="0" w:space="0" w:color="auto"/>
        <w:right w:val="none" w:sz="0" w:space="0" w:color="auto"/>
      </w:divBdr>
    </w:div>
    <w:div w:id="1497720073">
      <w:bodyDiv w:val="1"/>
      <w:marLeft w:val="0"/>
      <w:marRight w:val="0"/>
      <w:marTop w:val="0"/>
      <w:marBottom w:val="0"/>
      <w:divBdr>
        <w:top w:val="none" w:sz="0" w:space="0" w:color="auto"/>
        <w:left w:val="none" w:sz="0" w:space="0" w:color="auto"/>
        <w:bottom w:val="none" w:sz="0" w:space="0" w:color="auto"/>
        <w:right w:val="none" w:sz="0" w:space="0" w:color="auto"/>
      </w:divBdr>
    </w:div>
    <w:div w:id="1514608335">
      <w:bodyDiv w:val="1"/>
      <w:marLeft w:val="0"/>
      <w:marRight w:val="0"/>
      <w:marTop w:val="0"/>
      <w:marBottom w:val="0"/>
      <w:divBdr>
        <w:top w:val="none" w:sz="0" w:space="0" w:color="auto"/>
        <w:left w:val="none" w:sz="0" w:space="0" w:color="auto"/>
        <w:bottom w:val="none" w:sz="0" w:space="0" w:color="auto"/>
        <w:right w:val="none" w:sz="0" w:space="0" w:color="auto"/>
      </w:divBdr>
    </w:div>
    <w:div w:id="1532692584">
      <w:bodyDiv w:val="1"/>
      <w:marLeft w:val="0"/>
      <w:marRight w:val="0"/>
      <w:marTop w:val="0"/>
      <w:marBottom w:val="0"/>
      <w:divBdr>
        <w:top w:val="none" w:sz="0" w:space="0" w:color="auto"/>
        <w:left w:val="none" w:sz="0" w:space="0" w:color="auto"/>
        <w:bottom w:val="none" w:sz="0" w:space="0" w:color="auto"/>
        <w:right w:val="none" w:sz="0" w:space="0" w:color="auto"/>
      </w:divBdr>
    </w:div>
    <w:div w:id="1537228962">
      <w:bodyDiv w:val="1"/>
      <w:marLeft w:val="0"/>
      <w:marRight w:val="0"/>
      <w:marTop w:val="0"/>
      <w:marBottom w:val="0"/>
      <w:divBdr>
        <w:top w:val="none" w:sz="0" w:space="0" w:color="auto"/>
        <w:left w:val="none" w:sz="0" w:space="0" w:color="auto"/>
        <w:bottom w:val="none" w:sz="0" w:space="0" w:color="auto"/>
        <w:right w:val="none" w:sz="0" w:space="0" w:color="auto"/>
      </w:divBdr>
    </w:div>
    <w:div w:id="1569456378">
      <w:bodyDiv w:val="1"/>
      <w:marLeft w:val="0"/>
      <w:marRight w:val="0"/>
      <w:marTop w:val="0"/>
      <w:marBottom w:val="0"/>
      <w:divBdr>
        <w:top w:val="none" w:sz="0" w:space="0" w:color="auto"/>
        <w:left w:val="none" w:sz="0" w:space="0" w:color="auto"/>
        <w:bottom w:val="none" w:sz="0" w:space="0" w:color="auto"/>
        <w:right w:val="none" w:sz="0" w:space="0" w:color="auto"/>
      </w:divBdr>
    </w:div>
    <w:div w:id="1584754922">
      <w:bodyDiv w:val="1"/>
      <w:marLeft w:val="0"/>
      <w:marRight w:val="0"/>
      <w:marTop w:val="0"/>
      <w:marBottom w:val="0"/>
      <w:divBdr>
        <w:top w:val="none" w:sz="0" w:space="0" w:color="auto"/>
        <w:left w:val="none" w:sz="0" w:space="0" w:color="auto"/>
        <w:bottom w:val="none" w:sz="0" w:space="0" w:color="auto"/>
        <w:right w:val="none" w:sz="0" w:space="0" w:color="auto"/>
      </w:divBdr>
    </w:div>
    <w:div w:id="1599289640">
      <w:bodyDiv w:val="1"/>
      <w:marLeft w:val="0"/>
      <w:marRight w:val="0"/>
      <w:marTop w:val="0"/>
      <w:marBottom w:val="0"/>
      <w:divBdr>
        <w:top w:val="none" w:sz="0" w:space="0" w:color="auto"/>
        <w:left w:val="none" w:sz="0" w:space="0" w:color="auto"/>
        <w:bottom w:val="none" w:sz="0" w:space="0" w:color="auto"/>
        <w:right w:val="none" w:sz="0" w:space="0" w:color="auto"/>
      </w:divBdr>
    </w:div>
    <w:div w:id="1604454745">
      <w:bodyDiv w:val="1"/>
      <w:marLeft w:val="0"/>
      <w:marRight w:val="0"/>
      <w:marTop w:val="0"/>
      <w:marBottom w:val="0"/>
      <w:divBdr>
        <w:top w:val="none" w:sz="0" w:space="0" w:color="auto"/>
        <w:left w:val="none" w:sz="0" w:space="0" w:color="auto"/>
        <w:bottom w:val="none" w:sz="0" w:space="0" w:color="auto"/>
        <w:right w:val="none" w:sz="0" w:space="0" w:color="auto"/>
      </w:divBdr>
      <w:divsChild>
        <w:div w:id="3408889">
          <w:marLeft w:val="0"/>
          <w:marRight w:val="0"/>
          <w:marTop w:val="0"/>
          <w:marBottom w:val="0"/>
          <w:divBdr>
            <w:top w:val="none" w:sz="0" w:space="0" w:color="auto"/>
            <w:left w:val="none" w:sz="0" w:space="0" w:color="auto"/>
            <w:bottom w:val="none" w:sz="0" w:space="0" w:color="auto"/>
            <w:right w:val="none" w:sz="0" w:space="0" w:color="auto"/>
          </w:divBdr>
        </w:div>
        <w:div w:id="266273825">
          <w:marLeft w:val="0"/>
          <w:marRight w:val="0"/>
          <w:marTop w:val="0"/>
          <w:marBottom w:val="0"/>
          <w:divBdr>
            <w:top w:val="none" w:sz="0" w:space="0" w:color="auto"/>
            <w:left w:val="none" w:sz="0" w:space="0" w:color="auto"/>
            <w:bottom w:val="none" w:sz="0" w:space="0" w:color="auto"/>
            <w:right w:val="none" w:sz="0" w:space="0" w:color="auto"/>
          </w:divBdr>
        </w:div>
        <w:div w:id="1013343233">
          <w:marLeft w:val="0"/>
          <w:marRight w:val="0"/>
          <w:marTop w:val="0"/>
          <w:marBottom w:val="0"/>
          <w:divBdr>
            <w:top w:val="none" w:sz="0" w:space="0" w:color="auto"/>
            <w:left w:val="none" w:sz="0" w:space="0" w:color="auto"/>
            <w:bottom w:val="none" w:sz="0" w:space="0" w:color="auto"/>
            <w:right w:val="none" w:sz="0" w:space="0" w:color="auto"/>
          </w:divBdr>
        </w:div>
        <w:div w:id="1948002359">
          <w:marLeft w:val="0"/>
          <w:marRight w:val="0"/>
          <w:marTop w:val="0"/>
          <w:marBottom w:val="0"/>
          <w:divBdr>
            <w:top w:val="none" w:sz="0" w:space="0" w:color="auto"/>
            <w:left w:val="none" w:sz="0" w:space="0" w:color="auto"/>
            <w:bottom w:val="none" w:sz="0" w:space="0" w:color="auto"/>
            <w:right w:val="none" w:sz="0" w:space="0" w:color="auto"/>
          </w:divBdr>
        </w:div>
        <w:div w:id="2118063315">
          <w:marLeft w:val="0"/>
          <w:marRight w:val="0"/>
          <w:marTop w:val="0"/>
          <w:marBottom w:val="0"/>
          <w:divBdr>
            <w:top w:val="none" w:sz="0" w:space="0" w:color="auto"/>
            <w:left w:val="none" w:sz="0" w:space="0" w:color="auto"/>
            <w:bottom w:val="none" w:sz="0" w:space="0" w:color="auto"/>
            <w:right w:val="none" w:sz="0" w:space="0" w:color="auto"/>
          </w:divBdr>
        </w:div>
      </w:divsChild>
    </w:div>
    <w:div w:id="1679694105">
      <w:bodyDiv w:val="1"/>
      <w:marLeft w:val="0"/>
      <w:marRight w:val="0"/>
      <w:marTop w:val="0"/>
      <w:marBottom w:val="0"/>
      <w:divBdr>
        <w:top w:val="none" w:sz="0" w:space="0" w:color="auto"/>
        <w:left w:val="none" w:sz="0" w:space="0" w:color="auto"/>
        <w:bottom w:val="none" w:sz="0" w:space="0" w:color="auto"/>
        <w:right w:val="none" w:sz="0" w:space="0" w:color="auto"/>
      </w:divBdr>
    </w:div>
    <w:div w:id="1694266140">
      <w:bodyDiv w:val="1"/>
      <w:marLeft w:val="0"/>
      <w:marRight w:val="0"/>
      <w:marTop w:val="0"/>
      <w:marBottom w:val="0"/>
      <w:divBdr>
        <w:top w:val="none" w:sz="0" w:space="0" w:color="auto"/>
        <w:left w:val="none" w:sz="0" w:space="0" w:color="auto"/>
        <w:bottom w:val="none" w:sz="0" w:space="0" w:color="auto"/>
        <w:right w:val="none" w:sz="0" w:space="0" w:color="auto"/>
      </w:divBdr>
    </w:div>
    <w:div w:id="1770930721">
      <w:bodyDiv w:val="1"/>
      <w:marLeft w:val="0"/>
      <w:marRight w:val="0"/>
      <w:marTop w:val="0"/>
      <w:marBottom w:val="0"/>
      <w:divBdr>
        <w:top w:val="none" w:sz="0" w:space="0" w:color="auto"/>
        <w:left w:val="none" w:sz="0" w:space="0" w:color="auto"/>
        <w:bottom w:val="none" w:sz="0" w:space="0" w:color="auto"/>
        <w:right w:val="none" w:sz="0" w:space="0" w:color="auto"/>
      </w:divBdr>
      <w:divsChild>
        <w:div w:id="59645053">
          <w:marLeft w:val="0"/>
          <w:marRight w:val="0"/>
          <w:marTop w:val="0"/>
          <w:marBottom w:val="0"/>
          <w:divBdr>
            <w:top w:val="none" w:sz="0" w:space="0" w:color="auto"/>
            <w:left w:val="none" w:sz="0" w:space="0" w:color="auto"/>
            <w:bottom w:val="none" w:sz="0" w:space="0" w:color="auto"/>
            <w:right w:val="none" w:sz="0" w:space="0" w:color="auto"/>
          </w:divBdr>
        </w:div>
        <w:div w:id="639961654">
          <w:marLeft w:val="0"/>
          <w:marRight w:val="0"/>
          <w:marTop w:val="0"/>
          <w:marBottom w:val="0"/>
          <w:divBdr>
            <w:top w:val="none" w:sz="0" w:space="0" w:color="auto"/>
            <w:left w:val="none" w:sz="0" w:space="0" w:color="auto"/>
            <w:bottom w:val="none" w:sz="0" w:space="0" w:color="auto"/>
            <w:right w:val="none" w:sz="0" w:space="0" w:color="auto"/>
          </w:divBdr>
        </w:div>
        <w:div w:id="1191142374">
          <w:marLeft w:val="0"/>
          <w:marRight w:val="0"/>
          <w:marTop w:val="0"/>
          <w:marBottom w:val="0"/>
          <w:divBdr>
            <w:top w:val="none" w:sz="0" w:space="0" w:color="auto"/>
            <w:left w:val="none" w:sz="0" w:space="0" w:color="auto"/>
            <w:bottom w:val="none" w:sz="0" w:space="0" w:color="auto"/>
            <w:right w:val="none" w:sz="0" w:space="0" w:color="auto"/>
          </w:divBdr>
        </w:div>
        <w:div w:id="1344940234">
          <w:marLeft w:val="0"/>
          <w:marRight w:val="0"/>
          <w:marTop w:val="0"/>
          <w:marBottom w:val="0"/>
          <w:divBdr>
            <w:top w:val="none" w:sz="0" w:space="0" w:color="auto"/>
            <w:left w:val="none" w:sz="0" w:space="0" w:color="auto"/>
            <w:bottom w:val="none" w:sz="0" w:space="0" w:color="auto"/>
            <w:right w:val="none" w:sz="0" w:space="0" w:color="auto"/>
          </w:divBdr>
        </w:div>
        <w:div w:id="1670058171">
          <w:marLeft w:val="0"/>
          <w:marRight w:val="0"/>
          <w:marTop w:val="0"/>
          <w:marBottom w:val="0"/>
          <w:divBdr>
            <w:top w:val="none" w:sz="0" w:space="0" w:color="auto"/>
            <w:left w:val="none" w:sz="0" w:space="0" w:color="auto"/>
            <w:bottom w:val="none" w:sz="0" w:space="0" w:color="auto"/>
            <w:right w:val="none" w:sz="0" w:space="0" w:color="auto"/>
          </w:divBdr>
        </w:div>
        <w:div w:id="1697463856">
          <w:marLeft w:val="0"/>
          <w:marRight w:val="0"/>
          <w:marTop w:val="0"/>
          <w:marBottom w:val="0"/>
          <w:divBdr>
            <w:top w:val="none" w:sz="0" w:space="0" w:color="auto"/>
            <w:left w:val="none" w:sz="0" w:space="0" w:color="auto"/>
            <w:bottom w:val="none" w:sz="0" w:space="0" w:color="auto"/>
            <w:right w:val="none" w:sz="0" w:space="0" w:color="auto"/>
          </w:divBdr>
        </w:div>
      </w:divsChild>
    </w:div>
    <w:div w:id="1807772563">
      <w:bodyDiv w:val="1"/>
      <w:marLeft w:val="0"/>
      <w:marRight w:val="0"/>
      <w:marTop w:val="0"/>
      <w:marBottom w:val="0"/>
      <w:divBdr>
        <w:top w:val="none" w:sz="0" w:space="0" w:color="auto"/>
        <w:left w:val="none" w:sz="0" w:space="0" w:color="auto"/>
        <w:bottom w:val="none" w:sz="0" w:space="0" w:color="auto"/>
        <w:right w:val="none" w:sz="0" w:space="0" w:color="auto"/>
      </w:divBdr>
    </w:div>
    <w:div w:id="1811481974">
      <w:bodyDiv w:val="1"/>
      <w:marLeft w:val="0"/>
      <w:marRight w:val="0"/>
      <w:marTop w:val="0"/>
      <w:marBottom w:val="0"/>
      <w:divBdr>
        <w:top w:val="none" w:sz="0" w:space="0" w:color="auto"/>
        <w:left w:val="none" w:sz="0" w:space="0" w:color="auto"/>
        <w:bottom w:val="none" w:sz="0" w:space="0" w:color="auto"/>
        <w:right w:val="none" w:sz="0" w:space="0" w:color="auto"/>
      </w:divBdr>
    </w:div>
    <w:div w:id="1931354831">
      <w:bodyDiv w:val="1"/>
      <w:marLeft w:val="0"/>
      <w:marRight w:val="0"/>
      <w:marTop w:val="0"/>
      <w:marBottom w:val="0"/>
      <w:divBdr>
        <w:top w:val="none" w:sz="0" w:space="0" w:color="auto"/>
        <w:left w:val="none" w:sz="0" w:space="0" w:color="auto"/>
        <w:bottom w:val="none" w:sz="0" w:space="0" w:color="auto"/>
        <w:right w:val="none" w:sz="0" w:space="0" w:color="auto"/>
      </w:divBdr>
    </w:div>
    <w:div w:id="1994945979">
      <w:bodyDiv w:val="1"/>
      <w:marLeft w:val="0"/>
      <w:marRight w:val="0"/>
      <w:marTop w:val="0"/>
      <w:marBottom w:val="0"/>
      <w:divBdr>
        <w:top w:val="none" w:sz="0" w:space="0" w:color="auto"/>
        <w:left w:val="none" w:sz="0" w:space="0" w:color="auto"/>
        <w:bottom w:val="none" w:sz="0" w:space="0" w:color="auto"/>
        <w:right w:val="none" w:sz="0" w:space="0" w:color="auto"/>
      </w:divBdr>
    </w:div>
    <w:div w:id="2015374137">
      <w:bodyDiv w:val="1"/>
      <w:marLeft w:val="0"/>
      <w:marRight w:val="0"/>
      <w:marTop w:val="0"/>
      <w:marBottom w:val="0"/>
      <w:divBdr>
        <w:top w:val="none" w:sz="0" w:space="0" w:color="auto"/>
        <w:left w:val="none" w:sz="0" w:space="0" w:color="auto"/>
        <w:bottom w:val="none" w:sz="0" w:space="0" w:color="auto"/>
        <w:right w:val="none" w:sz="0" w:space="0" w:color="auto"/>
      </w:divBdr>
    </w:div>
    <w:div w:id="2047752764">
      <w:bodyDiv w:val="1"/>
      <w:marLeft w:val="0"/>
      <w:marRight w:val="0"/>
      <w:marTop w:val="0"/>
      <w:marBottom w:val="0"/>
      <w:divBdr>
        <w:top w:val="none" w:sz="0" w:space="0" w:color="auto"/>
        <w:left w:val="none" w:sz="0" w:space="0" w:color="auto"/>
        <w:bottom w:val="none" w:sz="0" w:space="0" w:color="auto"/>
        <w:right w:val="none" w:sz="0" w:space="0" w:color="auto"/>
      </w:divBdr>
    </w:div>
    <w:div w:id="2049984492">
      <w:bodyDiv w:val="1"/>
      <w:marLeft w:val="0"/>
      <w:marRight w:val="0"/>
      <w:marTop w:val="0"/>
      <w:marBottom w:val="0"/>
      <w:divBdr>
        <w:top w:val="none" w:sz="0" w:space="0" w:color="auto"/>
        <w:left w:val="none" w:sz="0" w:space="0" w:color="auto"/>
        <w:bottom w:val="none" w:sz="0" w:space="0" w:color="auto"/>
        <w:right w:val="none" w:sz="0" w:space="0" w:color="auto"/>
      </w:divBdr>
    </w:div>
    <w:div w:id="2078477343">
      <w:bodyDiv w:val="1"/>
      <w:marLeft w:val="0"/>
      <w:marRight w:val="0"/>
      <w:marTop w:val="0"/>
      <w:marBottom w:val="0"/>
      <w:divBdr>
        <w:top w:val="none" w:sz="0" w:space="0" w:color="auto"/>
        <w:left w:val="none" w:sz="0" w:space="0" w:color="auto"/>
        <w:bottom w:val="none" w:sz="0" w:space="0" w:color="auto"/>
        <w:right w:val="none" w:sz="0" w:space="0" w:color="auto"/>
      </w:divBdr>
    </w:div>
    <w:div w:id="2106726441">
      <w:bodyDiv w:val="1"/>
      <w:marLeft w:val="0"/>
      <w:marRight w:val="0"/>
      <w:marTop w:val="0"/>
      <w:marBottom w:val="0"/>
      <w:divBdr>
        <w:top w:val="none" w:sz="0" w:space="0" w:color="auto"/>
        <w:left w:val="none" w:sz="0" w:space="0" w:color="auto"/>
        <w:bottom w:val="none" w:sz="0" w:space="0" w:color="auto"/>
        <w:right w:val="none" w:sz="0" w:space="0" w:color="auto"/>
      </w:divBdr>
    </w:div>
    <w:div w:id="2107916882">
      <w:bodyDiv w:val="1"/>
      <w:marLeft w:val="0"/>
      <w:marRight w:val="0"/>
      <w:marTop w:val="0"/>
      <w:marBottom w:val="0"/>
      <w:divBdr>
        <w:top w:val="none" w:sz="0" w:space="0" w:color="auto"/>
        <w:left w:val="none" w:sz="0" w:space="0" w:color="auto"/>
        <w:bottom w:val="none" w:sz="0" w:space="0" w:color="auto"/>
        <w:right w:val="none" w:sz="0" w:space="0" w:color="auto"/>
      </w:divBdr>
    </w:div>
    <w:div w:id="2123454510">
      <w:bodyDiv w:val="1"/>
      <w:marLeft w:val="0"/>
      <w:marRight w:val="0"/>
      <w:marTop w:val="0"/>
      <w:marBottom w:val="0"/>
      <w:divBdr>
        <w:top w:val="none" w:sz="0" w:space="0" w:color="auto"/>
        <w:left w:val="none" w:sz="0" w:space="0" w:color="auto"/>
        <w:bottom w:val="none" w:sz="0" w:space="0" w:color="auto"/>
        <w:right w:val="none" w:sz="0" w:space="0" w:color="auto"/>
      </w:divBdr>
    </w:div>
    <w:div w:id="21299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66D7-F376-4219-A531-82D317B7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14847</Words>
  <Characters>84629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99278</CharactersWithSpaces>
  <SharedDoc>false</SharedDoc>
  <HLinks>
    <vt:vector size="48" baseType="variant">
      <vt:variant>
        <vt:i4>1179704</vt:i4>
      </vt:variant>
      <vt:variant>
        <vt:i4>26</vt:i4>
      </vt:variant>
      <vt:variant>
        <vt:i4>0</vt:i4>
      </vt:variant>
      <vt:variant>
        <vt:i4>5</vt:i4>
      </vt:variant>
      <vt:variant>
        <vt:lpwstr/>
      </vt:variant>
      <vt:variant>
        <vt:lpwstr>_Toc24142491</vt:lpwstr>
      </vt:variant>
      <vt:variant>
        <vt:i4>1245240</vt:i4>
      </vt:variant>
      <vt:variant>
        <vt:i4>20</vt:i4>
      </vt:variant>
      <vt:variant>
        <vt:i4>0</vt:i4>
      </vt:variant>
      <vt:variant>
        <vt:i4>5</vt:i4>
      </vt:variant>
      <vt:variant>
        <vt:lpwstr/>
      </vt:variant>
      <vt:variant>
        <vt:lpwstr>_Toc24142490</vt:lpwstr>
      </vt:variant>
      <vt:variant>
        <vt:i4>1703993</vt:i4>
      </vt:variant>
      <vt:variant>
        <vt:i4>14</vt:i4>
      </vt:variant>
      <vt:variant>
        <vt:i4>0</vt:i4>
      </vt:variant>
      <vt:variant>
        <vt:i4>5</vt:i4>
      </vt:variant>
      <vt:variant>
        <vt:lpwstr/>
      </vt:variant>
      <vt:variant>
        <vt:lpwstr>_Toc24142489</vt:lpwstr>
      </vt:variant>
      <vt:variant>
        <vt:i4>1769529</vt:i4>
      </vt:variant>
      <vt:variant>
        <vt:i4>8</vt:i4>
      </vt:variant>
      <vt:variant>
        <vt:i4>0</vt:i4>
      </vt:variant>
      <vt:variant>
        <vt:i4>5</vt:i4>
      </vt:variant>
      <vt:variant>
        <vt:lpwstr/>
      </vt:variant>
      <vt:variant>
        <vt:lpwstr>_Toc24142488</vt:lpwstr>
      </vt:variant>
      <vt:variant>
        <vt:i4>1310777</vt:i4>
      </vt:variant>
      <vt:variant>
        <vt:i4>2</vt:i4>
      </vt:variant>
      <vt:variant>
        <vt:i4>0</vt:i4>
      </vt:variant>
      <vt:variant>
        <vt:i4>5</vt:i4>
      </vt:variant>
      <vt:variant>
        <vt:lpwstr/>
      </vt:variant>
      <vt:variant>
        <vt:lpwstr>_Toc24142487</vt:lpwstr>
      </vt:variant>
      <vt:variant>
        <vt:i4>589882</vt:i4>
      </vt:variant>
      <vt:variant>
        <vt:i4>6</vt:i4>
      </vt:variant>
      <vt:variant>
        <vt:i4>0</vt:i4>
      </vt:variant>
      <vt:variant>
        <vt:i4>5</vt:i4>
      </vt:variant>
      <vt:variant>
        <vt:lpwstr>https://www.entergy-louisiana.com/userfiles/content/irp/2019/ELL_2019_IRP_Assumptions.pdf</vt:lpwstr>
      </vt:variant>
      <vt:variant>
        <vt:lpwstr/>
      </vt:variant>
      <vt:variant>
        <vt:i4>5767258</vt:i4>
      </vt:variant>
      <vt:variant>
        <vt:i4>3</vt:i4>
      </vt:variant>
      <vt:variant>
        <vt:i4>0</vt:i4>
      </vt:variant>
      <vt:variant>
        <vt:i4>5</vt:i4>
      </vt:variant>
      <vt:variant>
        <vt:lpwstr>http://lpscstar.louisiana.gov/star/ViewFile.aspx?Id=c33b4da2-6ac0-459c-ae6d-a0620eed2809</vt:lpwstr>
      </vt:variant>
      <vt:variant>
        <vt:lpwstr/>
      </vt:variant>
      <vt:variant>
        <vt:i4>4915303</vt:i4>
      </vt:variant>
      <vt:variant>
        <vt:i4>0</vt:i4>
      </vt:variant>
      <vt:variant>
        <vt:i4>0</vt:i4>
      </vt:variant>
      <vt:variant>
        <vt:i4>5</vt:i4>
      </vt:variant>
      <vt:variant>
        <vt:lpwstr>https://www.tva.gov/file_source/TVA/Site Content/Environment/Environmental Stewardship/IRP/2019 Documents/TVA Draft IRP Vol I-reduced.pdf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Hayet</dc:creator>
  <cp:lastModifiedBy>Steve Roetger</cp:lastModifiedBy>
  <cp:revision>3</cp:revision>
  <cp:lastPrinted>2022-07-11T20:02:00Z</cp:lastPrinted>
  <dcterms:created xsi:type="dcterms:W3CDTF">2023-10-26T14:35:00Z</dcterms:created>
  <dcterms:modified xsi:type="dcterms:W3CDTF">2023-10-26T18:21:00Z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ABAAVOAfoSrQoyxYJYVnaiUgnpp0Cdmj/CeLjidTjBHEYRDnUGTDVaeqyonnPDDXK1lx</vt:lpwstr>
  </property>
  <property fmtid="{D5CDD505-2E9C-101B-9397-08002B2CF9AE}" pid="3" name="MAIL_MSG_ID2">
    <vt:lpwstr>H64u/+DmxHQMIeDkUjfM+S0XnIqXaX+wXtCPBigbK5/Kt7pDLm+md54sOyy_x000d_
wsqBgVxBEmSbb5uimSklm6CFyw8N8p+Pa++jvg==</vt:lpwstr>
  </property>
  <property fmtid="{D5CDD505-2E9C-101B-9397-08002B2CF9AE}" pid="4" name="RESPONSE_SENDER_NAME">
    <vt:lpwstr>gAAAdya76B99d4hLGUR1rQ+8TxTv0GGEPdix</vt:lpwstr>
  </property>
  <property fmtid="{D5CDD505-2E9C-101B-9397-08002B2CF9AE}" pid="5" name="EMAIL_OWNER_ADDRESS">
    <vt:lpwstr>ABAAgoCixPcRe8l1dQ4Kei7iDb/bXS6cUImDv+rW4+QlT4ceU+ntJDH+eZLKmXauu8l5</vt:lpwstr>
  </property>
</Properties>
</file>