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6DB0B" w14:textId="77777777" w:rsidR="00AD7D5B" w:rsidRPr="00C75990" w:rsidRDefault="00C75990" w:rsidP="00C75990">
      <w:pPr>
        <w:pStyle w:val="Title"/>
        <w:rPr>
          <w:color w:val="005D8A"/>
        </w:rPr>
      </w:pPr>
      <w:r w:rsidRPr="00C75990">
        <w:rPr>
          <w:color w:val="005D8A"/>
        </w:rPr>
        <w:t>Technical Appendix Contents</w:t>
      </w:r>
    </w:p>
    <w:p w14:paraId="746E029E" w14:textId="77777777" w:rsidR="00C75990" w:rsidRDefault="00C75990" w:rsidP="00C75990"/>
    <w:p w14:paraId="3B676E7F" w14:textId="77777777" w:rsidR="00C75990" w:rsidRDefault="00C75990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 w:rsidRPr="00C75990">
        <w:rPr>
          <w:sz w:val="28"/>
          <w:szCs w:val="28"/>
        </w:rPr>
        <w:t>Power Purchase Agreement Between Georgia Power Company and Mississippi Power Company</w:t>
      </w:r>
    </w:p>
    <w:p w14:paraId="0A06C4CC" w14:textId="77777777" w:rsidR="00C75990" w:rsidRDefault="00C75990" w:rsidP="00C75990">
      <w:pPr>
        <w:pStyle w:val="ListParagraph"/>
        <w:ind w:left="-360"/>
        <w:rPr>
          <w:sz w:val="28"/>
          <w:szCs w:val="28"/>
        </w:rPr>
      </w:pPr>
    </w:p>
    <w:p w14:paraId="40B8849A" w14:textId="77777777" w:rsidR="00C75990" w:rsidRDefault="00C75990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 w:rsidRPr="00C75990">
        <w:rPr>
          <w:sz w:val="28"/>
          <w:szCs w:val="28"/>
        </w:rPr>
        <w:t>Power Purchase Agreement Between Georgia Power Company and Santa Rosa Energy Center LLC</w:t>
      </w:r>
    </w:p>
    <w:p w14:paraId="01C3CE28" w14:textId="77777777" w:rsidR="00C75990" w:rsidRPr="00C75990" w:rsidRDefault="00C75990" w:rsidP="00C75990">
      <w:pPr>
        <w:pStyle w:val="ListParagraph"/>
        <w:ind w:left="-360"/>
        <w:rPr>
          <w:sz w:val="28"/>
          <w:szCs w:val="28"/>
        </w:rPr>
      </w:pPr>
    </w:p>
    <w:p w14:paraId="4FC88F93" w14:textId="77777777" w:rsidR="00C75990" w:rsidRDefault="00C75990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Technical </w:t>
      </w:r>
      <w:r w:rsidRPr="00C75990">
        <w:rPr>
          <w:sz w:val="28"/>
          <w:szCs w:val="28"/>
        </w:rPr>
        <w:t>Information Supporting the Potential Acquisition of an Additional Ownership Interest in an Existing Generating Asset</w:t>
      </w:r>
    </w:p>
    <w:p w14:paraId="5C38D956" w14:textId="77777777" w:rsidR="00C75990" w:rsidRPr="00C75990" w:rsidRDefault="00C75990" w:rsidP="00C75990">
      <w:pPr>
        <w:pStyle w:val="ListParagraph"/>
        <w:ind w:left="-360"/>
        <w:rPr>
          <w:sz w:val="28"/>
          <w:szCs w:val="28"/>
        </w:rPr>
      </w:pPr>
    </w:p>
    <w:p w14:paraId="0BF6AE68" w14:textId="77777777" w:rsidR="00C75990" w:rsidRPr="00C75990" w:rsidRDefault="00C75990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 w:rsidRPr="00C75990">
        <w:rPr>
          <w:sz w:val="28"/>
          <w:szCs w:val="28"/>
        </w:rPr>
        <w:t xml:space="preserve">Technical Information Supporting the Proposal to Develop 178 MW of Battery Energy Storage Systems at Robins and Moody Air Force Bases </w:t>
      </w:r>
    </w:p>
    <w:p w14:paraId="118D906B" w14:textId="77777777" w:rsidR="00C75990" w:rsidRPr="00C75990" w:rsidRDefault="00C75990" w:rsidP="00C75990">
      <w:pPr>
        <w:pStyle w:val="ListParagraph"/>
        <w:ind w:left="-360"/>
        <w:rPr>
          <w:sz w:val="28"/>
          <w:szCs w:val="28"/>
        </w:rPr>
      </w:pPr>
    </w:p>
    <w:p w14:paraId="7EEA1B07" w14:textId="61673641" w:rsidR="00C75990" w:rsidRPr="00C75990" w:rsidRDefault="00C75990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 w:rsidRPr="00C75990">
        <w:rPr>
          <w:sz w:val="28"/>
          <w:szCs w:val="28"/>
        </w:rPr>
        <w:t xml:space="preserve">Technical Information Supporting the Proposal to Develop 200 MW of Battery Energy Storage Systems </w:t>
      </w:r>
      <w:r w:rsidR="00536442">
        <w:rPr>
          <w:sz w:val="28"/>
          <w:szCs w:val="28"/>
        </w:rPr>
        <w:t>Co</w:t>
      </w:r>
      <w:r w:rsidR="005132EC">
        <w:rPr>
          <w:sz w:val="28"/>
          <w:szCs w:val="28"/>
        </w:rPr>
        <w:t>-</w:t>
      </w:r>
      <w:r w:rsidR="00536442">
        <w:rPr>
          <w:sz w:val="28"/>
          <w:szCs w:val="28"/>
        </w:rPr>
        <w:t>located</w:t>
      </w:r>
      <w:r w:rsidRPr="00C75990">
        <w:rPr>
          <w:sz w:val="28"/>
          <w:szCs w:val="28"/>
        </w:rPr>
        <w:t xml:space="preserve"> </w:t>
      </w:r>
      <w:r w:rsidR="00713092">
        <w:rPr>
          <w:sz w:val="28"/>
          <w:szCs w:val="28"/>
        </w:rPr>
        <w:t xml:space="preserve">with </w:t>
      </w:r>
      <w:r w:rsidRPr="00C75990">
        <w:rPr>
          <w:sz w:val="28"/>
          <w:szCs w:val="28"/>
        </w:rPr>
        <w:t xml:space="preserve">200 MW </w:t>
      </w:r>
      <w:r w:rsidR="009D4A2B">
        <w:rPr>
          <w:sz w:val="28"/>
          <w:szCs w:val="28"/>
        </w:rPr>
        <w:t xml:space="preserve">of </w:t>
      </w:r>
      <w:r w:rsidR="00DE6C3E">
        <w:rPr>
          <w:sz w:val="28"/>
          <w:szCs w:val="28"/>
        </w:rPr>
        <w:t xml:space="preserve">New </w:t>
      </w:r>
      <w:r w:rsidRPr="00C75990">
        <w:rPr>
          <w:sz w:val="28"/>
          <w:szCs w:val="28"/>
        </w:rPr>
        <w:t xml:space="preserve">Solar </w:t>
      </w:r>
    </w:p>
    <w:p w14:paraId="761BEAA7" w14:textId="77777777" w:rsidR="00C75990" w:rsidRDefault="00C75990" w:rsidP="00C75990">
      <w:pPr>
        <w:pStyle w:val="ListParagraph"/>
        <w:ind w:left="-360"/>
        <w:rPr>
          <w:sz w:val="28"/>
          <w:szCs w:val="28"/>
        </w:rPr>
      </w:pPr>
    </w:p>
    <w:p w14:paraId="28060679" w14:textId="77777777" w:rsidR="00C75990" w:rsidRPr="00C75990" w:rsidRDefault="00C75990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 w:rsidRPr="00C75990">
        <w:rPr>
          <w:sz w:val="28"/>
          <w:szCs w:val="28"/>
        </w:rPr>
        <w:t xml:space="preserve">Technical Information Supporting the Proposal to Develop up to 1,400 MW from Three Simple Cycle Combustion Turbines at Plant Yates </w:t>
      </w:r>
    </w:p>
    <w:p w14:paraId="0A3328E7" w14:textId="77777777" w:rsidR="00C75990" w:rsidRDefault="00C75990" w:rsidP="00C75990">
      <w:pPr>
        <w:pStyle w:val="ListParagraph"/>
        <w:ind w:left="-360"/>
        <w:rPr>
          <w:sz w:val="28"/>
          <w:szCs w:val="28"/>
        </w:rPr>
      </w:pPr>
    </w:p>
    <w:p w14:paraId="67B4CA55" w14:textId="77777777" w:rsidR="00C75990" w:rsidRPr="00C75990" w:rsidRDefault="00C75990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 w:rsidRPr="00C75990">
        <w:rPr>
          <w:sz w:val="28"/>
          <w:szCs w:val="28"/>
        </w:rPr>
        <w:t xml:space="preserve">Load and Energy Forecast </w:t>
      </w:r>
    </w:p>
    <w:p w14:paraId="1DC3035C" w14:textId="77777777" w:rsidR="00C75990" w:rsidRDefault="00C75990" w:rsidP="00C75990">
      <w:pPr>
        <w:pStyle w:val="ListParagraph"/>
        <w:ind w:left="-360"/>
        <w:rPr>
          <w:sz w:val="28"/>
          <w:szCs w:val="28"/>
        </w:rPr>
      </w:pPr>
    </w:p>
    <w:p w14:paraId="5D64AA26" w14:textId="77777777" w:rsidR="00C75990" w:rsidRPr="00C75990" w:rsidRDefault="00C75990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 w:rsidRPr="00C75990">
        <w:rPr>
          <w:sz w:val="28"/>
          <w:szCs w:val="28"/>
        </w:rPr>
        <w:t xml:space="preserve">Resource Mix Study </w:t>
      </w:r>
    </w:p>
    <w:p w14:paraId="79E069D0" w14:textId="77777777" w:rsidR="00C75990" w:rsidRDefault="00C75990" w:rsidP="00C75990">
      <w:pPr>
        <w:pStyle w:val="ListParagraph"/>
        <w:ind w:left="-360"/>
        <w:rPr>
          <w:sz w:val="28"/>
          <w:szCs w:val="28"/>
        </w:rPr>
      </w:pPr>
    </w:p>
    <w:p w14:paraId="314853FD" w14:textId="77777777" w:rsidR="00C75990" w:rsidRPr="00C75990" w:rsidRDefault="00C75990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>
        <w:rPr>
          <w:sz w:val="28"/>
          <w:szCs w:val="28"/>
        </w:rPr>
        <w:t>Economic Analysis of Capacity Resources</w:t>
      </w:r>
    </w:p>
    <w:p w14:paraId="3ECADB77" w14:textId="77777777" w:rsidR="00C75990" w:rsidRDefault="00C75990" w:rsidP="00C75990">
      <w:pPr>
        <w:pStyle w:val="ListParagraph"/>
        <w:ind w:left="-360"/>
        <w:rPr>
          <w:sz w:val="28"/>
          <w:szCs w:val="28"/>
        </w:rPr>
      </w:pPr>
    </w:p>
    <w:p w14:paraId="075233CF" w14:textId="375304AE" w:rsidR="00C75990" w:rsidRPr="00C75990" w:rsidRDefault="004317EA" w:rsidP="00C75990">
      <w:pPr>
        <w:pStyle w:val="ListParagraph"/>
        <w:numPr>
          <w:ilvl w:val="0"/>
          <w:numId w:val="3"/>
        </w:num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5990" w:rsidRPr="00C75990">
        <w:rPr>
          <w:sz w:val="28"/>
          <w:szCs w:val="28"/>
        </w:rPr>
        <w:t xml:space="preserve">Transmission Screening Analyses </w:t>
      </w:r>
    </w:p>
    <w:sectPr w:rsidR="00C75990" w:rsidRPr="00C75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4E774" w14:textId="77777777" w:rsidR="00027B9C" w:rsidRDefault="00027B9C" w:rsidP="00C75990">
      <w:pPr>
        <w:spacing w:after="0" w:line="240" w:lineRule="auto"/>
      </w:pPr>
      <w:r>
        <w:separator/>
      </w:r>
    </w:p>
  </w:endnote>
  <w:endnote w:type="continuationSeparator" w:id="0">
    <w:p w14:paraId="38D821C9" w14:textId="77777777" w:rsidR="00027B9C" w:rsidRDefault="00027B9C" w:rsidP="00C75990">
      <w:pPr>
        <w:spacing w:after="0" w:line="240" w:lineRule="auto"/>
      </w:pPr>
      <w:r>
        <w:continuationSeparator/>
      </w:r>
    </w:p>
  </w:endnote>
  <w:endnote w:type="continuationNotice" w:id="1">
    <w:p w14:paraId="2D101A6E" w14:textId="77777777" w:rsidR="00B9519B" w:rsidRDefault="00B951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41014" w14:textId="77777777" w:rsidR="00027B9C" w:rsidRDefault="00027B9C" w:rsidP="00C75990">
      <w:pPr>
        <w:spacing w:after="0" w:line="240" w:lineRule="auto"/>
      </w:pPr>
      <w:r>
        <w:separator/>
      </w:r>
    </w:p>
  </w:footnote>
  <w:footnote w:type="continuationSeparator" w:id="0">
    <w:p w14:paraId="4B350CC1" w14:textId="77777777" w:rsidR="00027B9C" w:rsidRDefault="00027B9C" w:rsidP="00C75990">
      <w:pPr>
        <w:spacing w:after="0" w:line="240" w:lineRule="auto"/>
      </w:pPr>
      <w:r>
        <w:continuationSeparator/>
      </w:r>
    </w:p>
  </w:footnote>
  <w:footnote w:type="continuationNotice" w:id="1">
    <w:p w14:paraId="59E45F5E" w14:textId="77777777" w:rsidR="00B9519B" w:rsidRDefault="00B9519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FBC"/>
    <w:multiLevelType w:val="hybridMultilevel"/>
    <w:tmpl w:val="1B5E3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44B99"/>
    <w:multiLevelType w:val="hybridMultilevel"/>
    <w:tmpl w:val="648CB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F1423"/>
    <w:multiLevelType w:val="hybridMultilevel"/>
    <w:tmpl w:val="6CE4E3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795156">
    <w:abstractNumId w:val="0"/>
  </w:num>
  <w:num w:numId="2" w16cid:durableId="731200633">
    <w:abstractNumId w:val="2"/>
  </w:num>
  <w:num w:numId="3" w16cid:durableId="1872062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990"/>
    <w:rsid w:val="0002693B"/>
    <w:rsid w:val="00027B9C"/>
    <w:rsid w:val="000F60BC"/>
    <w:rsid w:val="00155F10"/>
    <w:rsid w:val="001A7544"/>
    <w:rsid w:val="001D5626"/>
    <w:rsid w:val="0028636B"/>
    <w:rsid w:val="003D3589"/>
    <w:rsid w:val="003E6EAF"/>
    <w:rsid w:val="004317EA"/>
    <w:rsid w:val="004840A5"/>
    <w:rsid w:val="005132EC"/>
    <w:rsid w:val="00536442"/>
    <w:rsid w:val="006A51F1"/>
    <w:rsid w:val="00713092"/>
    <w:rsid w:val="0089562C"/>
    <w:rsid w:val="0094123F"/>
    <w:rsid w:val="009D02D7"/>
    <w:rsid w:val="009D4A2B"/>
    <w:rsid w:val="00AD7D5B"/>
    <w:rsid w:val="00B9519B"/>
    <w:rsid w:val="00C75990"/>
    <w:rsid w:val="00C764AC"/>
    <w:rsid w:val="00DE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7E74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59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59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C75990"/>
    <w:pPr>
      <w:ind w:left="720"/>
      <w:contextualSpacing/>
    </w:pPr>
  </w:style>
  <w:style w:type="paragraph" w:styleId="Revision">
    <w:name w:val="Revision"/>
    <w:hidden/>
    <w:uiPriority w:val="99"/>
    <w:semiHidden/>
    <w:rsid w:val="0053644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36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64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64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6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644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95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19B"/>
  </w:style>
  <w:style w:type="paragraph" w:styleId="Footer">
    <w:name w:val="footer"/>
    <w:basedOn w:val="Normal"/>
    <w:link w:val="FooterChar"/>
    <w:uiPriority w:val="99"/>
    <w:unhideWhenUsed/>
    <w:rsid w:val="00B95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2023-10-26T16:22:00Z</dcterms:created>
  <dcterms:modified xsi:type="dcterms:W3CDTF">2023-10-26T16:23:00Z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