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78F6B" w14:textId="77777777" w:rsidR="00401581" w:rsidRPr="00813043" w:rsidRDefault="00401581" w:rsidP="00401581">
      <w:pPr>
        <w:jc w:val="center"/>
        <w:rPr>
          <w:b/>
        </w:rPr>
      </w:pPr>
      <w:bookmarkStart w:id="0" w:name="_GoBack"/>
      <w:bookmarkEnd w:id="0"/>
      <w:r>
        <w:rPr>
          <w:b/>
        </w:rPr>
        <w:t>Multiple Docket Numbers</w:t>
      </w:r>
      <w:r w:rsidRPr="00813043">
        <w:rPr>
          <w:b/>
        </w:rPr>
        <w:t xml:space="preserve"> </w:t>
      </w:r>
    </w:p>
    <w:p w14:paraId="1E15CFCB" w14:textId="77777777" w:rsidR="00401581" w:rsidRPr="00813043" w:rsidRDefault="00401581" w:rsidP="00401581">
      <w:pPr>
        <w:jc w:val="center"/>
        <w:rPr>
          <w:b/>
        </w:rPr>
      </w:pPr>
    </w:p>
    <w:p w14:paraId="45D16301" w14:textId="77777777" w:rsidR="00401581" w:rsidRPr="00813043" w:rsidRDefault="00401581" w:rsidP="00401581">
      <w:pPr>
        <w:jc w:val="center"/>
        <w:rPr>
          <w:b/>
        </w:rPr>
      </w:pPr>
    </w:p>
    <w:p w14:paraId="0CD0096A" w14:textId="77777777" w:rsidR="00401581" w:rsidRDefault="00401581" w:rsidP="00401581">
      <w:pPr>
        <w:jc w:val="both"/>
        <w:rPr>
          <w:b/>
        </w:rPr>
      </w:pPr>
      <w:r w:rsidRPr="004D1B9B">
        <w:rPr>
          <w:b/>
        </w:rPr>
        <w:t>RE:</w:t>
      </w:r>
      <w:r>
        <w:rPr>
          <w:b/>
        </w:rPr>
        <w:tab/>
        <w:t xml:space="preserve">Certificates of Authority to Provide Competitive Local Exchange Service </w:t>
      </w:r>
    </w:p>
    <w:p w14:paraId="2405D823" w14:textId="77777777" w:rsidR="00401581" w:rsidRPr="004D1B9B" w:rsidRDefault="00401581" w:rsidP="00401581">
      <w:pPr>
        <w:jc w:val="both"/>
      </w:pPr>
      <w:r>
        <w:rPr>
          <w:b/>
        </w:rPr>
        <w:tab/>
      </w:r>
    </w:p>
    <w:p w14:paraId="0F418C23" w14:textId="77777777" w:rsidR="00401581" w:rsidRPr="004D1B9B" w:rsidRDefault="00401581" w:rsidP="00401581">
      <w:pPr>
        <w:ind w:left="1440" w:hanging="1440"/>
        <w:rPr>
          <w:b/>
        </w:rPr>
      </w:pPr>
    </w:p>
    <w:p w14:paraId="60A9D0E3" w14:textId="77777777" w:rsidR="00401581" w:rsidRPr="00117D83" w:rsidRDefault="00401581" w:rsidP="00401581">
      <w:pPr>
        <w:jc w:val="center"/>
        <w:rPr>
          <w:b/>
          <w:u w:val="single"/>
        </w:rPr>
      </w:pPr>
      <w:r w:rsidRPr="00117D83">
        <w:rPr>
          <w:b/>
          <w:u w:val="single"/>
        </w:rPr>
        <w:t>Order Amending Certificates of Authority to Remove Interim Status</w:t>
      </w:r>
    </w:p>
    <w:p w14:paraId="6DBF7AD0" w14:textId="77777777" w:rsidR="00401581" w:rsidRPr="00117D83" w:rsidRDefault="00401581" w:rsidP="00401581">
      <w:pPr>
        <w:jc w:val="center"/>
        <w:rPr>
          <w:b/>
          <w:u w:val="single"/>
        </w:rPr>
      </w:pPr>
      <w:r w:rsidRPr="00117D83">
        <w:rPr>
          <w:b/>
          <w:u w:val="single"/>
        </w:rPr>
        <w:t>and to Grant Statewide Authority</w:t>
      </w:r>
    </w:p>
    <w:p w14:paraId="65D78269" w14:textId="77777777" w:rsidR="00401581" w:rsidRPr="004D1B9B" w:rsidRDefault="00401581" w:rsidP="00401581">
      <w:pPr>
        <w:ind w:left="1440" w:hanging="1440"/>
        <w:jc w:val="center"/>
        <w:rPr>
          <w:b/>
        </w:rPr>
      </w:pPr>
    </w:p>
    <w:p w14:paraId="17B2D1EF" w14:textId="77777777" w:rsidR="00401581" w:rsidRDefault="00401581" w:rsidP="00401581">
      <w:pPr>
        <w:ind w:left="1440" w:hanging="1440"/>
      </w:pPr>
    </w:p>
    <w:p w14:paraId="422C84DB" w14:textId="77777777" w:rsidR="00401581" w:rsidRDefault="00401581" w:rsidP="00401581">
      <w:r>
        <w:tab/>
        <w:t>The actions taken in this order are with regard to the docket numbers and certificates of authority identified in Exhibit 1 to this order.</w:t>
      </w:r>
    </w:p>
    <w:p w14:paraId="40F1A6E4" w14:textId="77777777" w:rsidR="00401581" w:rsidRPr="004D1B9B" w:rsidRDefault="00401581" w:rsidP="00401581">
      <w:pPr>
        <w:ind w:left="1440" w:hanging="1440"/>
      </w:pPr>
    </w:p>
    <w:p w14:paraId="119C50CC" w14:textId="77777777" w:rsidR="00401581" w:rsidRDefault="00401581" w:rsidP="00401581">
      <w:pPr>
        <w:jc w:val="both"/>
        <w:rPr>
          <w:b/>
        </w:rPr>
      </w:pPr>
      <w:r>
        <w:rPr>
          <w:b/>
        </w:rPr>
        <w:t>I.</w:t>
      </w:r>
      <w:r>
        <w:rPr>
          <w:b/>
        </w:rPr>
        <w:tab/>
        <w:t>Interim Certificates</w:t>
      </w:r>
    </w:p>
    <w:p w14:paraId="34D45F07" w14:textId="77777777" w:rsidR="00401581" w:rsidRDefault="00401581" w:rsidP="00401581">
      <w:pPr>
        <w:jc w:val="both"/>
        <w:rPr>
          <w:b/>
        </w:rPr>
      </w:pPr>
    </w:p>
    <w:p w14:paraId="524E5CDE" w14:textId="60C6C892" w:rsidR="00401581" w:rsidRDefault="00401581" w:rsidP="00401581">
      <w:pPr>
        <w:ind w:firstLine="720"/>
        <w:jc w:val="both"/>
      </w:pPr>
      <w:r>
        <w:t xml:space="preserve">For many years, the </w:t>
      </w:r>
      <w:r w:rsidR="00A621FE">
        <w:t xml:space="preserve">Georgia Public Service </w:t>
      </w:r>
      <w:r>
        <w:t xml:space="preserve">Commission has </w:t>
      </w:r>
      <w:r w:rsidR="003F202E">
        <w:t xml:space="preserve">had different processes for the issuance of the various certificates of authority to provide telecommunications services </w:t>
      </w:r>
      <w:r w:rsidR="00DA0E72">
        <w:t>granted</w:t>
      </w:r>
      <w:r w:rsidR="003F202E">
        <w:t xml:space="preserve"> by the Commission.  Certain</w:t>
      </w:r>
      <w:r w:rsidR="000A3AC1">
        <w:t xml:space="preserve"> certificates</w:t>
      </w:r>
      <w:r w:rsidR="003F202E">
        <w:t>, such as those granting</w:t>
      </w:r>
      <w:r w:rsidR="000A3AC1">
        <w:t xml:space="preserve"> authority to provide resold long distance services</w:t>
      </w:r>
      <w:r w:rsidR="00A621FE">
        <w:t xml:space="preserve"> (“Resale”)</w:t>
      </w:r>
      <w:r>
        <w:t>,</w:t>
      </w:r>
      <w:r w:rsidR="00DA0E72" w:rsidDel="00DA0E72">
        <w:t xml:space="preserve"> </w:t>
      </w:r>
      <w:r>
        <w:t>alternate operator services</w:t>
      </w:r>
      <w:r w:rsidR="00A621FE">
        <w:t xml:space="preserve"> (“AOS”)</w:t>
      </w:r>
      <w:r>
        <w:t xml:space="preserve">, </w:t>
      </w:r>
      <w:r w:rsidR="000A3AC1">
        <w:t xml:space="preserve">and </w:t>
      </w:r>
      <w:r>
        <w:t>institutional telecommunication services</w:t>
      </w:r>
      <w:r w:rsidR="00A621FE">
        <w:t xml:space="preserve"> (“ITS”)</w:t>
      </w:r>
      <w:r w:rsidR="003F202E">
        <w:t xml:space="preserve"> are init</w:t>
      </w:r>
      <w:r w:rsidR="00DA0E72">
        <w:t xml:space="preserve">ially </w:t>
      </w:r>
      <w:r w:rsidR="00051E04">
        <w:t>granted as</w:t>
      </w:r>
      <w:r w:rsidR="00DA0E72">
        <w:t xml:space="preserve"> “interim” certificates</w:t>
      </w:r>
      <w:r>
        <w:t>.  One year after granting an interim</w:t>
      </w:r>
      <w:r w:rsidR="00B5220B">
        <w:t xml:space="preserve"> </w:t>
      </w:r>
      <w:r w:rsidR="00A621FE">
        <w:t>Resale, AOS, or ITS certificate</w:t>
      </w:r>
      <w:r>
        <w:t xml:space="preserve">, the interim certificate is placed on the agenda for conversion to a regular certificate (sometimes referred to as “permanent”).  </w:t>
      </w:r>
      <w:r w:rsidR="00CF7E5A">
        <w:t xml:space="preserve">However, </w:t>
      </w:r>
      <w:r w:rsidR="00DA0E72">
        <w:t xml:space="preserve">other certificate types undergo different processes. </w:t>
      </w:r>
      <w:r w:rsidR="00CF7E5A">
        <w:t xml:space="preserve"> </w:t>
      </w:r>
      <w:r>
        <w:t>CLEC certificates</w:t>
      </w:r>
      <w:r w:rsidR="00CF7E5A">
        <w:t xml:space="preserve"> </w:t>
      </w:r>
      <w:r>
        <w:t xml:space="preserve">are initially granted as interim but are not </w:t>
      </w:r>
      <w:r w:rsidR="00B5220B">
        <w:t>in practice</w:t>
      </w:r>
      <w:r w:rsidR="003F202E">
        <w:t xml:space="preserve"> ever</w:t>
      </w:r>
      <w:r w:rsidR="00B5220B">
        <w:t xml:space="preserve"> </w:t>
      </w:r>
      <w:r>
        <w:t>converted to regular certificates</w:t>
      </w:r>
      <w:r w:rsidR="00DA0E72">
        <w:t>, whereas</w:t>
      </w:r>
      <w:r w:rsidR="003F202E">
        <w:t xml:space="preserve"> certificates of authority to provide interexchange services</w:t>
      </w:r>
      <w:r>
        <w:t xml:space="preserve"> are initially granted as regular certificates </w:t>
      </w:r>
      <w:r w:rsidR="00DA0E72">
        <w:t>and therefore do not go</w:t>
      </w:r>
      <w:r>
        <w:t xml:space="preserve"> through the interim </w:t>
      </w:r>
      <w:r w:rsidR="00E00367">
        <w:t xml:space="preserve">certificate </w:t>
      </w:r>
      <w:r>
        <w:t>process.</w:t>
      </w:r>
    </w:p>
    <w:p w14:paraId="234D9BDF" w14:textId="77777777" w:rsidR="00401581" w:rsidRDefault="00401581" w:rsidP="00401581">
      <w:pPr>
        <w:ind w:firstLine="720"/>
        <w:jc w:val="both"/>
      </w:pPr>
    </w:p>
    <w:p w14:paraId="73619113" w14:textId="66EB8D10" w:rsidR="00401581" w:rsidRDefault="00401581" w:rsidP="00401581">
      <w:pPr>
        <w:ind w:firstLine="720"/>
        <w:jc w:val="both"/>
      </w:pPr>
      <w:r>
        <w:t xml:space="preserve">That different certificates are issued with different designations is unnecessarily confusing and administratively cumbersome.  Also, the designation of “interim” versus regular is a distinction without a difference, as the authority granted under both types is the same.  No certificate is truly “permanent” because the Commission always has the authority to revoke a certificate through the Rule Nisi process.  </w:t>
      </w:r>
      <w:r w:rsidR="00A621FE">
        <w:t>As part of</w:t>
      </w:r>
      <w:r w:rsidR="00CF7E5A">
        <w:t xml:space="preserve"> Staff</w:t>
      </w:r>
      <w:r w:rsidR="00A621FE">
        <w:t xml:space="preserve">’s efforts to unify the Commission’s processes for the issuance of certificates of authority, Staff recommended that the Commission convert all interim CLEC certificates to regular certificates of authority.  </w:t>
      </w:r>
    </w:p>
    <w:p w14:paraId="010788A8" w14:textId="77777777" w:rsidR="00401581" w:rsidRDefault="00401581" w:rsidP="00401581">
      <w:pPr>
        <w:ind w:firstLine="720"/>
        <w:jc w:val="both"/>
      </w:pPr>
    </w:p>
    <w:p w14:paraId="19124729" w14:textId="77777777" w:rsidR="00401581" w:rsidRDefault="00401581" w:rsidP="00401581">
      <w:pPr>
        <w:ind w:firstLine="720"/>
        <w:jc w:val="both"/>
      </w:pPr>
      <w:r>
        <w:t>For these reasons, the Commission adopts Staff’s recommendation on this issue.</w:t>
      </w:r>
    </w:p>
    <w:p w14:paraId="6D40B73A" w14:textId="77777777" w:rsidR="00401581" w:rsidRDefault="00401581" w:rsidP="00401581">
      <w:pPr>
        <w:ind w:firstLine="720"/>
        <w:jc w:val="both"/>
      </w:pPr>
    </w:p>
    <w:p w14:paraId="66C20E69" w14:textId="77777777" w:rsidR="00401581" w:rsidRDefault="00401581" w:rsidP="00401581">
      <w:pPr>
        <w:jc w:val="both"/>
        <w:rPr>
          <w:b/>
        </w:rPr>
      </w:pPr>
      <w:r>
        <w:rPr>
          <w:b/>
        </w:rPr>
        <w:t>II.</w:t>
      </w:r>
      <w:r>
        <w:rPr>
          <w:b/>
        </w:rPr>
        <w:tab/>
        <w:t>Statewide Authority</w:t>
      </w:r>
    </w:p>
    <w:p w14:paraId="3DAFCEC0" w14:textId="77777777" w:rsidR="00401581" w:rsidRPr="00D13C4D" w:rsidRDefault="00401581" w:rsidP="00401581">
      <w:pPr>
        <w:jc w:val="both"/>
        <w:rPr>
          <w:b/>
        </w:rPr>
      </w:pPr>
    </w:p>
    <w:p w14:paraId="1C9B7837" w14:textId="1FFC014E" w:rsidR="00401581" w:rsidRDefault="00401581" w:rsidP="00401581">
      <w:pPr>
        <w:ind w:firstLine="720"/>
        <w:jc w:val="both"/>
      </w:pPr>
      <w:r>
        <w:t xml:space="preserve">Staff also recommended that the Commission amend all CLEC certificates to grant statewide authority.   CLEC certificates are the only telecommunications certificates of authority issued by the Commission that are not statewide by default.  There is no significant policy rationale to support treating </w:t>
      </w:r>
      <w:r w:rsidR="000A3AC1">
        <w:t xml:space="preserve">holders of CLEC certificates </w:t>
      </w:r>
      <w:r>
        <w:t>different than other certificate holders with regard to statewide authority.</w:t>
      </w:r>
      <w:r w:rsidR="00B5220B">
        <w:t xml:space="preserve">  Further, the granting of statewide authority does not require the holder of a CLEC certificate to provide service statewide.  </w:t>
      </w:r>
    </w:p>
    <w:p w14:paraId="135F8F01" w14:textId="77777777" w:rsidR="00401581" w:rsidRDefault="00401581" w:rsidP="00401581">
      <w:pPr>
        <w:ind w:firstLine="720"/>
        <w:jc w:val="both"/>
      </w:pPr>
    </w:p>
    <w:p w14:paraId="53FDD59B" w14:textId="77777777" w:rsidR="00401581" w:rsidRDefault="00401581" w:rsidP="00401581">
      <w:pPr>
        <w:ind w:firstLine="720"/>
        <w:jc w:val="both"/>
      </w:pPr>
      <w:r>
        <w:t>For these reasons, the Commission adopts Staff’s recommendation on this issue.</w:t>
      </w:r>
    </w:p>
    <w:p w14:paraId="4BF876A5" w14:textId="2CEBB725" w:rsidR="00401581" w:rsidRDefault="00401581" w:rsidP="00401581">
      <w:pPr>
        <w:ind w:firstLine="720"/>
        <w:jc w:val="both"/>
      </w:pPr>
    </w:p>
    <w:p w14:paraId="69DDC2AF" w14:textId="77777777" w:rsidR="00970208" w:rsidRDefault="00970208" w:rsidP="00401581">
      <w:pPr>
        <w:ind w:firstLine="720"/>
        <w:jc w:val="both"/>
      </w:pPr>
    </w:p>
    <w:p w14:paraId="15EC81E5" w14:textId="77777777" w:rsidR="00401581" w:rsidRPr="00565409" w:rsidRDefault="00401581" w:rsidP="00401581">
      <w:pPr>
        <w:jc w:val="center"/>
      </w:pPr>
      <w:r w:rsidRPr="00565409">
        <w:t>*</w:t>
      </w:r>
      <w:r w:rsidRPr="00565409">
        <w:tab/>
        <w:t>*</w:t>
      </w:r>
      <w:r w:rsidRPr="00565409">
        <w:tab/>
        <w:t>*</w:t>
      </w:r>
      <w:r w:rsidRPr="00565409">
        <w:tab/>
        <w:t>*</w:t>
      </w:r>
      <w:r w:rsidRPr="00565409">
        <w:tab/>
        <w:t>*</w:t>
      </w:r>
    </w:p>
    <w:p w14:paraId="2D3FDB86" w14:textId="77777777" w:rsidR="00401581" w:rsidRPr="00565409" w:rsidRDefault="00401581" w:rsidP="00401581"/>
    <w:p w14:paraId="05D57967" w14:textId="77777777" w:rsidR="00401581" w:rsidRPr="00565409" w:rsidRDefault="00401581" w:rsidP="00401581"/>
    <w:p w14:paraId="699F1019" w14:textId="77777777" w:rsidR="00401581" w:rsidRPr="00565409" w:rsidRDefault="00401581" w:rsidP="00401581">
      <w:pPr>
        <w:jc w:val="both"/>
        <w:rPr>
          <w:b/>
        </w:rPr>
      </w:pPr>
      <w:r w:rsidRPr="00565409">
        <w:rPr>
          <w:b/>
        </w:rPr>
        <w:t>WHEREFORE, it is</w:t>
      </w:r>
    </w:p>
    <w:p w14:paraId="16398B51" w14:textId="77777777" w:rsidR="00401581" w:rsidRPr="00565409" w:rsidRDefault="00401581" w:rsidP="00401581">
      <w:pPr>
        <w:pStyle w:val="BodyTextIndent3"/>
        <w:tabs>
          <w:tab w:val="left" w:pos="0"/>
        </w:tabs>
        <w:spacing w:after="0"/>
        <w:jc w:val="both"/>
        <w:outlineLvl w:val="0"/>
        <w:rPr>
          <w:rFonts w:ascii="Times New Roman" w:hAnsi="Times New Roman"/>
          <w:b/>
          <w:sz w:val="24"/>
          <w:szCs w:val="24"/>
        </w:rPr>
      </w:pPr>
    </w:p>
    <w:p w14:paraId="38A25C0C" w14:textId="77777777" w:rsidR="00401581" w:rsidRDefault="00401581" w:rsidP="00401581">
      <w:pPr>
        <w:pStyle w:val="BodyTextIndent3"/>
        <w:tabs>
          <w:tab w:val="left" w:pos="0"/>
        </w:tabs>
        <w:spacing w:after="0"/>
        <w:ind w:left="0" w:firstLine="720"/>
        <w:jc w:val="both"/>
        <w:outlineLvl w:val="0"/>
        <w:rPr>
          <w:rFonts w:ascii="Times New Roman" w:hAnsi="Times New Roman"/>
          <w:sz w:val="24"/>
          <w:szCs w:val="24"/>
        </w:rPr>
      </w:pPr>
      <w:r w:rsidRPr="00565409">
        <w:rPr>
          <w:rFonts w:ascii="Times New Roman" w:hAnsi="Times New Roman"/>
          <w:b/>
          <w:sz w:val="24"/>
          <w:szCs w:val="24"/>
        </w:rPr>
        <w:t>ORDERED</w:t>
      </w:r>
      <w:r w:rsidRPr="00565409">
        <w:rPr>
          <w:rFonts w:ascii="Times New Roman" w:hAnsi="Times New Roman"/>
          <w:sz w:val="24"/>
          <w:szCs w:val="24"/>
        </w:rPr>
        <w:t>,</w:t>
      </w:r>
      <w:r w:rsidRPr="00565409">
        <w:rPr>
          <w:rFonts w:ascii="Times New Roman" w:hAnsi="Times New Roman"/>
          <w:b/>
          <w:sz w:val="24"/>
          <w:szCs w:val="24"/>
        </w:rPr>
        <w:t xml:space="preserve"> </w:t>
      </w:r>
      <w:r w:rsidRPr="00565409">
        <w:rPr>
          <w:rFonts w:ascii="Times New Roman" w:hAnsi="Times New Roman"/>
          <w:sz w:val="24"/>
          <w:szCs w:val="24"/>
        </w:rPr>
        <w:t>that</w:t>
      </w:r>
      <w:r>
        <w:rPr>
          <w:rFonts w:ascii="Times New Roman" w:hAnsi="Times New Roman"/>
          <w:sz w:val="24"/>
          <w:szCs w:val="24"/>
        </w:rPr>
        <w:t xml:space="preserve"> each certificate of authority listed on Exhibit 1 is </w:t>
      </w:r>
      <w:r>
        <w:rPr>
          <w:rFonts w:ascii="Times New Roman" w:hAnsi="Times New Roman"/>
          <w:sz w:val="24"/>
        </w:rPr>
        <w:t>converted from an interim</w:t>
      </w:r>
      <w:r w:rsidRPr="00565409">
        <w:rPr>
          <w:rFonts w:ascii="Times New Roman" w:hAnsi="Times New Roman"/>
          <w:sz w:val="24"/>
        </w:rPr>
        <w:t xml:space="preserve"> to </w:t>
      </w:r>
      <w:r>
        <w:rPr>
          <w:rFonts w:ascii="Times New Roman" w:hAnsi="Times New Roman"/>
          <w:sz w:val="24"/>
        </w:rPr>
        <w:t xml:space="preserve">a </w:t>
      </w:r>
      <w:r w:rsidRPr="00565409">
        <w:rPr>
          <w:rFonts w:ascii="Times New Roman" w:hAnsi="Times New Roman"/>
          <w:sz w:val="24"/>
        </w:rPr>
        <w:t>regular certificate of authority</w:t>
      </w:r>
      <w:r w:rsidRPr="00565409">
        <w:rPr>
          <w:rFonts w:ascii="Times New Roman" w:hAnsi="Times New Roman"/>
          <w:sz w:val="24"/>
          <w:szCs w:val="24"/>
        </w:rPr>
        <w:t>.</w:t>
      </w:r>
    </w:p>
    <w:p w14:paraId="47B205FC" w14:textId="77777777" w:rsidR="00401581" w:rsidRPr="00565409" w:rsidRDefault="00401581" w:rsidP="00401581">
      <w:pPr>
        <w:pStyle w:val="BodyTextIndent3"/>
        <w:tabs>
          <w:tab w:val="left" w:pos="0"/>
        </w:tabs>
        <w:spacing w:after="0"/>
        <w:ind w:left="0" w:firstLine="720"/>
        <w:jc w:val="both"/>
        <w:outlineLvl w:val="0"/>
        <w:rPr>
          <w:rFonts w:ascii="Times New Roman" w:hAnsi="Times New Roman"/>
          <w:sz w:val="24"/>
          <w:szCs w:val="24"/>
        </w:rPr>
      </w:pPr>
    </w:p>
    <w:p w14:paraId="139C7548" w14:textId="132F805F" w:rsidR="00401581" w:rsidRDefault="00401581" w:rsidP="00401581">
      <w:pPr>
        <w:pStyle w:val="BodyTextIndent3"/>
        <w:tabs>
          <w:tab w:val="left" w:pos="0"/>
        </w:tabs>
        <w:spacing w:after="0"/>
        <w:ind w:left="0" w:firstLine="720"/>
        <w:jc w:val="both"/>
        <w:outlineLvl w:val="0"/>
        <w:rPr>
          <w:rFonts w:ascii="Times New Roman" w:hAnsi="Times New Roman"/>
          <w:sz w:val="24"/>
          <w:szCs w:val="24"/>
        </w:rPr>
      </w:pPr>
      <w:r w:rsidRPr="00565409">
        <w:rPr>
          <w:rFonts w:ascii="Times New Roman" w:hAnsi="Times New Roman"/>
          <w:b/>
          <w:sz w:val="24"/>
          <w:szCs w:val="24"/>
        </w:rPr>
        <w:t xml:space="preserve">ORDERED FURTHER, </w:t>
      </w:r>
      <w:r w:rsidRPr="00565409">
        <w:rPr>
          <w:rFonts w:ascii="Times New Roman" w:hAnsi="Times New Roman"/>
          <w:sz w:val="24"/>
          <w:szCs w:val="24"/>
        </w:rPr>
        <w:t xml:space="preserve">that </w:t>
      </w:r>
      <w:r>
        <w:rPr>
          <w:rFonts w:ascii="Times New Roman" w:hAnsi="Times New Roman"/>
          <w:sz w:val="24"/>
          <w:szCs w:val="24"/>
        </w:rPr>
        <w:t xml:space="preserve">each certificate of authority listed on Exhibit 1 is amended to </w:t>
      </w:r>
      <w:r w:rsidR="000A3AC1">
        <w:rPr>
          <w:rFonts w:ascii="Times New Roman" w:hAnsi="Times New Roman"/>
          <w:sz w:val="24"/>
          <w:szCs w:val="24"/>
        </w:rPr>
        <w:t>grant the authority</w:t>
      </w:r>
      <w:r>
        <w:rPr>
          <w:rFonts w:ascii="Times New Roman" w:hAnsi="Times New Roman"/>
          <w:sz w:val="24"/>
          <w:szCs w:val="24"/>
        </w:rPr>
        <w:t xml:space="preserve"> to provide competitive local exchange service statewide. </w:t>
      </w:r>
    </w:p>
    <w:p w14:paraId="744C11BC" w14:textId="77777777" w:rsidR="00401581" w:rsidRPr="00565409" w:rsidRDefault="00401581" w:rsidP="00401581">
      <w:pPr>
        <w:jc w:val="both"/>
      </w:pPr>
    </w:p>
    <w:p w14:paraId="25515D8C" w14:textId="77777777" w:rsidR="00401581" w:rsidRPr="00565409" w:rsidRDefault="00401581" w:rsidP="00401581">
      <w:pPr>
        <w:jc w:val="both"/>
        <w:rPr>
          <w:b/>
        </w:rPr>
      </w:pPr>
      <w:r w:rsidRPr="00565409">
        <w:rPr>
          <w:b/>
        </w:rPr>
        <w:tab/>
        <w:t xml:space="preserve">ORDERED FURTHER, </w:t>
      </w:r>
      <w:r w:rsidRPr="00565409">
        <w:t>that a motion for reconsideration, rehearing, oral argument, or any other motion shall not stay the effective date of this Order, unless otherwise ordered by the Commission.</w:t>
      </w:r>
    </w:p>
    <w:p w14:paraId="3D7E8E43" w14:textId="77777777" w:rsidR="00401581" w:rsidRPr="00565409" w:rsidRDefault="00401581" w:rsidP="00401581">
      <w:pPr>
        <w:jc w:val="both"/>
        <w:rPr>
          <w:b/>
        </w:rPr>
      </w:pPr>
    </w:p>
    <w:p w14:paraId="3B248857" w14:textId="77777777" w:rsidR="00401581" w:rsidRPr="00565409" w:rsidRDefault="00401581" w:rsidP="00401581">
      <w:pPr>
        <w:jc w:val="both"/>
      </w:pPr>
      <w:r w:rsidRPr="00565409">
        <w:rPr>
          <w:b/>
        </w:rPr>
        <w:tab/>
        <w:t xml:space="preserve">ORDERED FURTHER, </w:t>
      </w:r>
      <w:r w:rsidRPr="00565409">
        <w:t>that jurisdiction over this matter is expressly retained for the purpose of entering such further Order(s) as this Commission may deem just and proper.</w:t>
      </w:r>
    </w:p>
    <w:p w14:paraId="038F4FF2" w14:textId="77777777" w:rsidR="00401581" w:rsidRPr="00565409" w:rsidRDefault="00401581" w:rsidP="00401581">
      <w:pPr>
        <w:jc w:val="both"/>
        <w:rPr>
          <w:b/>
        </w:rPr>
      </w:pPr>
    </w:p>
    <w:p w14:paraId="2BFA9E54" w14:textId="77777777" w:rsidR="00401581" w:rsidRPr="00565409" w:rsidRDefault="00401581" w:rsidP="00401581">
      <w:pPr>
        <w:jc w:val="both"/>
      </w:pPr>
      <w:r w:rsidRPr="00565409">
        <w:rPr>
          <w:b/>
        </w:rPr>
        <w:tab/>
      </w:r>
      <w:r w:rsidRPr="00565409">
        <w:t>The above by action of the Commission in Administrative Session on the 2</w:t>
      </w:r>
      <w:r>
        <w:t>1</w:t>
      </w:r>
      <w:r w:rsidRPr="00B60AAB">
        <w:rPr>
          <w:vertAlign w:val="superscript"/>
        </w:rPr>
        <w:t>st</w:t>
      </w:r>
      <w:r>
        <w:t xml:space="preserve"> </w:t>
      </w:r>
      <w:r w:rsidRPr="00565409">
        <w:t xml:space="preserve">day of </w:t>
      </w:r>
      <w:r>
        <w:t>February</w:t>
      </w:r>
      <w:r w:rsidRPr="00565409">
        <w:t xml:space="preserve"> 202</w:t>
      </w:r>
      <w:r>
        <w:t>3</w:t>
      </w:r>
      <w:r w:rsidRPr="00565409">
        <w:t>.</w:t>
      </w:r>
    </w:p>
    <w:p w14:paraId="4898C4D2" w14:textId="77777777" w:rsidR="00401581" w:rsidRPr="00565409" w:rsidRDefault="00401581" w:rsidP="00401581">
      <w:pPr>
        <w:jc w:val="both"/>
      </w:pPr>
    </w:p>
    <w:p w14:paraId="27C390FF" w14:textId="77777777" w:rsidR="00401581" w:rsidRPr="00565409" w:rsidRDefault="00401581" w:rsidP="00401581">
      <w:pPr>
        <w:jc w:val="both"/>
      </w:pPr>
    </w:p>
    <w:p w14:paraId="149E3EE9" w14:textId="77777777" w:rsidR="00401581" w:rsidRPr="00565409" w:rsidRDefault="00401581" w:rsidP="00401581">
      <w:pPr>
        <w:jc w:val="both"/>
      </w:pPr>
    </w:p>
    <w:p w14:paraId="15E033EF" w14:textId="77777777" w:rsidR="00401581" w:rsidRPr="00565409" w:rsidRDefault="00401581" w:rsidP="00401581">
      <w:pPr>
        <w:jc w:val="both"/>
      </w:pPr>
      <w:r w:rsidRPr="00565409">
        <w:t>____________________________</w:t>
      </w:r>
      <w:r w:rsidRPr="00565409">
        <w:tab/>
      </w:r>
      <w:r w:rsidRPr="00565409">
        <w:tab/>
      </w:r>
      <w:r w:rsidRPr="00565409">
        <w:tab/>
        <w:t>____________________________</w:t>
      </w:r>
    </w:p>
    <w:p w14:paraId="55350FA5" w14:textId="77777777" w:rsidR="00401581" w:rsidRPr="00565409" w:rsidRDefault="00401581" w:rsidP="00401581">
      <w:pPr>
        <w:jc w:val="both"/>
      </w:pPr>
      <w:r w:rsidRPr="00565409">
        <w:t>Sallie Tanner</w:t>
      </w:r>
      <w:r w:rsidRPr="00565409">
        <w:tab/>
      </w:r>
      <w:r w:rsidRPr="00565409">
        <w:tab/>
      </w:r>
      <w:r w:rsidRPr="00565409">
        <w:tab/>
      </w:r>
      <w:r w:rsidRPr="00565409">
        <w:tab/>
      </w:r>
      <w:r w:rsidRPr="00565409">
        <w:tab/>
      </w:r>
      <w:r w:rsidRPr="00565409">
        <w:tab/>
        <w:t>Tricia Pridemore</w:t>
      </w:r>
    </w:p>
    <w:p w14:paraId="6FA61324" w14:textId="77777777" w:rsidR="00401581" w:rsidRPr="00565409" w:rsidRDefault="00401581" w:rsidP="00401581">
      <w:pPr>
        <w:jc w:val="both"/>
      </w:pPr>
      <w:r w:rsidRPr="00565409">
        <w:t>Executive Secretary</w:t>
      </w:r>
      <w:r w:rsidRPr="00565409">
        <w:tab/>
      </w:r>
      <w:r w:rsidRPr="00565409">
        <w:tab/>
      </w:r>
      <w:r w:rsidRPr="00565409">
        <w:tab/>
      </w:r>
      <w:r w:rsidRPr="00565409">
        <w:tab/>
      </w:r>
      <w:r w:rsidRPr="00565409">
        <w:tab/>
        <w:t>Chairman</w:t>
      </w:r>
    </w:p>
    <w:p w14:paraId="513942FD" w14:textId="77777777" w:rsidR="00401581" w:rsidRPr="00565409" w:rsidRDefault="00401581" w:rsidP="00401581">
      <w:pPr>
        <w:jc w:val="both"/>
      </w:pPr>
    </w:p>
    <w:p w14:paraId="1CCBC7F1" w14:textId="77777777" w:rsidR="00401581" w:rsidRPr="00565409" w:rsidRDefault="00401581" w:rsidP="00401581">
      <w:pPr>
        <w:jc w:val="both"/>
      </w:pPr>
    </w:p>
    <w:p w14:paraId="50C22ED5" w14:textId="77777777" w:rsidR="00401581" w:rsidRPr="00565409" w:rsidRDefault="00401581" w:rsidP="00401581">
      <w:pPr>
        <w:jc w:val="both"/>
      </w:pPr>
      <w:r w:rsidRPr="00565409">
        <w:t>____________________________</w:t>
      </w:r>
      <w:r w:rsidRPr="00565409">
        <w:tab/>
      </w:r>
      <w:r w:rsidRPr="00565409">
        <w:tab/>
      </w:r>
      <w:r w:rsidRPr="00565409">
        <w:tab/>
        <w:t>____________________________</w:t>
      </w:r>
    </w:p>
    <w:p w14:paraId="0C701D63" w14:textId="2587AE66" w:rsidR="003F2763" w:rsidRPr="00A958CB" w:rsidRDefault="00401581" w:rsidP="003B6238">
      <w:pPr>
        <w:jc w:val="both"/>
      </w:pPr>
      <w:r w:rsidRPr="00565409">
        <w:t>DATE</w:t>
      </w:r>
      <w:r w:rsidRPr="00565409">
        <w:tab/>
      </w:r>
      <w:r w:rsidRPr="00565409">
        <w:tab/>
      </w:r>
      <w:r w:rsidRPr="00565409">
        <w:tab/>
      </w:r>
      <w:r w:rsidRPr="00565409">
        <w:tab/>
      </w:r>
      <w:r w:rsidRPr="00565409">
        <w:tab/>
      </w:r>
      <w:r w:rsidRPr="00565409">
        <w:tab/>
      </w:r>
      <w:r w:rsidRPr="00565409">
        <w:tab/>
        <w:t>DATE</w:t>
      </w:r>
    </w:p>
    <w:sectPr w:rsidR="003F2763" w:rsidRPr="00A958CB" w:rsidSect="00F40698">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E101" w14:textId="77777777" w:rsidR="001657AB" w:rsidRDefault="001657AB" w:rsidP="00010488">
      <w:r>
        <w:separator/>
      </w:r>
    </w:p>
  </w:endnote>
  <w:endnote w:type="continuationSeparator" w:id="0">
    <w:p w14:paraId="1FBD49C2" w14:textId="77777777" w:rsidR="001657AB" w:rsidRDefault="001657AB" w:rsidP="0001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C242" w14:textId="77777777" w:rsidR="00401581" w:rsidRDefault="00401581" w:rsidP="00401581">
    <w:pPr>
      <w:pStyle w:val="Footer"/>
      <w:jc w:val="center"/>
      <w:rPr>
        <w:sz w:val="22"/>
        <w:szCs w:val="22"/>
      </w:rPr>
    </w:pPr>
  </w:p>
  <w:p w14:paraId="75E1C0A5" w14:textId="5F26DAC6" w:rsidR="00401581" w:rsidRPr="00401581" w:rsidRDefault="00401581" w:rsidP="00401581">
    <w:pPr>
      <w:pStyle w:val="Footer"/>
      <w:jc w:val="center"/>
      <w:rPr>
        <w:sz w:val="20"/>
        <w:szCs w:val="20"/>
      </w:rPr>
    </w:pPr>
    <w:r w:rsidRPr="00401581">
      <w:rPr>
        <w:sz w:val="20"/>
        <w:szCs w:val="20"/>
      </w:rPr>
      <w:t>Multiple Docket Numbers</w:t>
    </w:r>
  </w:p>
  <w:p w14:paraId="70A8635D" w14:textId="77777777" w:rsidR="00401581" w:rsidRPr="00401581" w:rsidRDefault="00401581" w:rsidP="00401581">
    <w:pPr>
      <w:pStyle w:val="Footer"/>
      <w:jc w:val="center"/>
      <w:rPr>
        <w:sz w:val="20"/>
        <w:szCs w:val="20"/>
      </w:rPr>
    </w:pPr>
    <w:r w:rsidRPr="00401581">
      <w:rPr>
        <w:sz w:val="20"/>
        <w:szCs w:val="20"/>
      </w:rPr>
      <w:t>Order Amending Certificates of Authority to Remove Interim Status and to Grant Statewide Authority</w:t>
    </w:r>
  </w:p>
  <w:p w14:paraId="541442B9" w14:textId="57EEA99C" w:rsidR="00401581" w:rsidRPr="00401581" w:rsidRDefault="001657AB" w:rsidP="00401581">
    <w:pPr>
      <w:pStyle w:val="Footer"/>
      <w:jc w:val="center"/>
      <w:rPr>
        <w:sz w:val="20"/>
        <w:szCs w:val="20"/>
      </w:rPr>
    </w:pPr>
    <w:sdt>
      <w:sdtPr>
        <w:rPr>
          <w:sz w:val="20"/>
          <w:szCs w:val="20"/>
        </w:rPr>
        <w:id w:val="714777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00401581" w:rsidRPr="00401581">
              <w:rPr>
                <w:sz w:val="20"/>
                <w:szCs w:val="20"/>
              </w:rPr>
              <w:t xml:space="preserve">Page </w:t>
            </w:r>
            <w:r w:rsidR="00401581" w:rsidRPr="00401581">
              <w:rPr>
                <w:bCs/>
                <w:sz w:val="20"/>
                <w:szCs w:val="20"/>
              </w:rPr>
              <w:fldChar w:fldCharType="begin"/>
            </w:r>
            <w:r w:rsidR="00401581" w:rsidRPr="00401581">
              <w:rPr>
                <w:bCs/>
                <w:sz w:val="20"/>
                <w:szCs w:val="20"/>
              </w:rPr>
              <w:instrText xml:space="preserve"> PAGE </w:instrText>
            </w:r>
            <w:r w:rsidR="00401581" w:rsidRPr="00401581">
              <w:rPr>
                <w:bCs/>
                <w:sz w:val="20"/>
                <w:szCs w:val="20"/>
              </w:rPr>
              <w:fldChar w:fldCharType="separate"/>
            </w:r>
            <w:r w:rsidR="00401581" w:rsidRPr="00401581">
              <w:rPr>
                <w:bCs/>
                <w:sz w:val="20"/>
                <w:szCs w:val="20"/>
              </w:rPr>
              <w:t>2</w:t>
            </w:r>
            <w:r w:rsidR="00401581" w:rsidRPr="00401581">
              <w:rPr>
                <w:bCs/>
                <w:sz w:val="20"/>
                <w:szCs w:val="20"/>
              </w:rPr>
              <w:fldChar w:fldCharType="end"/>
            </w:r>
            <w:r w:rsidR="00401581" w:rsidRPr="00401581">
              <w:rPr>
                <w:sz w:val="20"/>
                <w:szCs w:val="20"/>
              </w:rPr>
              <w:t xml:space="preserve"> of </w:t>
            </w:r>
            <w:r w:rsidR="00401581" w:rsidRPr="00401581">
              <w:rPr>
                <w:bCs/>
                <w:sz w:val="20"/>
                <w:szCs w:val="20"/>
              </w:rPr>
              <w:fldChar w:fldCharType="begin"/>
            </w:r>
            <w:r w:rsidR="00401581" w:rsidRPr="00401581">
              <w:rPr>
                <w:bCs/>
                <w:sz w:val="20"/>
                <w:szCs w:val="20"/>
              </w:rPr>
              <w:instrText xml:space="preserve"> NUMPAGES  </w:instrText>
            </w:r>
            <w:r w:rsidR="00401581" w:rsidRPr="00401581">
              <w:rPr>
                <w:bCs/>
                <w:sz w:val="20"/>
                <w:szCs w:val="20"/>
              </w:rPr>
              <w:fldChar w:fldCharType="separate"/>
            </w:r>
            <w:r w:rsidR="00401581" w:rsidRPr="00401581">
              <w:rPr>
                <w:bCs/>
                <w:sz w:val="20"/>
                <w:szCs w:val="20"/>
              </w:rPr>
              <w:t>2</w:t>
            </w:r>
            <w:r w:rsidR="00401581" w:rsidRPr="00401581">
              <w:rPr>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FC25" w14:textId="77777777" w:rsidR="00401581" w:rsidRDefault="00401581" w:rsidP="00401581">
    <w:pPr>
      <w:pStyle w:val="Footer"/>
      <w:jc w:val="center"/>
      <w:rPr>
        <w:sz w:val="20"/>
        <w:szCs w:val="20"/>
      </w:rPr>
    </w:pPr>
  </w:p>
  <w:p w14:paraId="3106C0AD" w14:textId="0B27778C" w:rsidR="00401581" w:rsidRPr="00401581" w:rsidRDefault="00401581" w:rsidP="00401581">
    <w:pPr>
      <w:pStyle w:val="Footer"/>
      <w:jc w:val="center"/>
      <w:rPr>
        <w:sz w:val="20"/>
        <w:szCs w:val="20"/>
      </w:rPr>
    </w:pPr>
    <w:r w:rsidRPr="00401581">
      <w:rPr>
        <w:sz w:val="20"/>
        <w:szCs w:val="20"/>
      </w:rPr>
      <w:t>Multiple Docket Numbers</w:t>
    </w:r>
  </w:p>
  <w:p w14:paraId="6B1A78E6" w14:textId="77777777" w:rsidR="00401581" w:rsidRPr="00401581" w:rsidRDefault="00401581" w:rsidP="00401581">
    <w:pPr>
      <w:pStyle w:val="Footer"/>
      <w:jc w:val="center"/>
      <w:rPr>
        <w:sz w:val="20"/>
        <w:szCs w:val="20"/>
      </w:rPr>
    </w:pPr>
    <w:r w:rsidRPr="00401581">
      <w:rPr>
        <w:sz w:val="20"/>
        <w:szCs w:val="20"/>
      </w:rPr>
      <w:t>Order Amending Certificates of Authority to Remove Interim Status and to Grant Statewide Authority</w:t>
    </w:r>
  </w:p>
  <w:p w14:paraId="7B862781" w14:textId="2DCC2155" w:rsidR="00401581" w:rsidRPr="00401581" w:rsidRDefault="001657AB" w:rsidP="00401581">
    <w:pPr>
      <w:pStyle w:val="Footer"/>
      <w:jc w:val="center"/>
      <w:rPr>
        <w:sz w:val="20"/>
        <w:szCs w:val="20"/>
      </w:rPr>
    </w:pPr>
    <w:sdt>
      <w:sdtPr>
        <w:rPr>
          <w:sz w:val="20"/>
          <w:szCs w:val="20"/>
        </w:rPr>
        <w:id w:val="-917717190"/>
        <w:docPartObj>
          <w:docPartGallery w:val="Page Numbers (Bottom of Page)"/>
          <w:docPartUnique/>
        </w:docPartObj>
      </w:sdtPr>
      <w:sdtEndPr/>
      <w:sdtContent>
        <w:sdt>
          <w:sdtPr>
            <w:rPr>
              <w:sz w:val="20"/>
              <w:szCs w:val="20"/>
            </w:rPr>
            <w:id w:val="2047637113"/>
            <w:docPartObj>
              <w:docPartGallery w:val="Page Numbers (Top of Page)"/>
              <w:docPartUnique/>
            </w:docPartObj>
          </w:sdtPr>
          <w:sdtEndPr/>
          <w:sdtContent>
            <w:r w:rsidR="00401581" w:rsidRPr="00401581">
              <w:rPr>
                <w:sz w:val="20"/>
                <w:szCs w:val="20"/>
              </w:rPr>
              <w:t xml:space="preserve">Page </w:t>
            </w:r>
            <w:r w:rsidR="00401581" w:rsidRPr="00401581">
              <w:rPr>
                <w:bCs/>
                <w:sz w:val="20"/>
                <w:szCs w:val="20"/>
              </w:rPr>
              <w:fldChar w:fldCharType="begin"/>
            </w:r>
            <w:r w:rsidR="00401581" w:rsidRPr="00401581">
              <w:rPr>
                <w:bCs/>
                <w:sz w:val="20"/>
                <w:szCs w:val="20"/>
              </w:rPr>
              <w:instrText xml:space="preserve"> PAGE </w:instrText>
            </w:r>
            <w:r w:rsidR="00401581" w:rsidRPr="00401581">
              <w:rPr>
                <w:bCs/>
                <w:sz w:val="20"/>
                <w:szCs w:val="20"/>
              </w:rPr>
              <w:fldChar w:fldCharType="separate"/>
            </w:r>
            <w:r w:rsidR="00401581">
              <w:rPr>
                <w:bCs/>
              </w:rPr>
              <w:t>2</w:t>
            </w:r>
            <w:r w:rsidR="00401581" w:rsidRPr="00401581">
              <w:rPr>
                <w:bCs/>
                <w:sz w:val="20"/>
                <w:szCs w:val="20"/>
              </w:rPr>
              <w:fldChar w:fldCharType="end"/>
            </w:r>
            <w:r w:rsidR="00401581" w:rsidRPr="00401581">
              <w:rPr>
                <w:sz w:val="20"/>
                <w:szCs w:val="20"/>
              </w:rPr>
              <w:t xml:space="preserve"> of </w:t>
            </w:r>
            <w:r w:rsidR="00401581" w:rsidRPr="00401581">
              <w:rPr>
                <w:bCs/>
                <w:sz w:val="20"/>
                <w:szCs w:val="20"/>
              </w:rPr>
              <w:fldChar w:fldCharType="begin"/>
            </w:r>
            <w:r w:rsidR="00401581" w:rsidRPr="00401581">
              <w:rPr>
                <w:bCs/>
                <w:sz w:val="20"/>
                <w:szCs w:val="20"/>
              </w:rPr>
              <w:instrText xml:space="preserve"> NUMPAGES  </w:instrText>
            </w:r>
            <w:r w:rsidR="00401581" w:rsidRPr="00401581">
              <w:rPr>
                <w:bCs/>
                <w:sz w:val="20"/>
                <w:szCs w:val="20"/>
              </w:rPr>
              <w:fldChar w:fldCharType="separate"/>
            </w:r>
            <w:r w:rsidR="00401581">
              <w:rPr>
                <w:bCs/>
              </w:rPr>
              <w:t>2</w:t>
            </w:r>
            <w:r w:rsidR="00401581" w:rsidRPr="00401581">
              <w:rPr>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0498" w14:textId="77777777" w:rsidR="001657AB" w:rsidRDefault="001657AB" w:rsidP="00010488">
      <w:r>
        <w:separator/>
      </w:r>
    </w:p>
  </w:footnote>
  <w:footnote w:type="continuationSeparator" w:id="0">
    <w:p w14:paraId="6DA2C29E" w14:textId="77777777" w:rsidR="001657AB" w:rsidRDefault="001657AB" w:rsidP="0001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F40698" w:rsidRPr="00611A1D" w14:paraId="5BC5AA7F" w14:textId="77777777" w:rsidTr="003A2E53">
      <w:trPr>
        <w:trHeight w:val="1681"/>
        <w:jc w:val="center"/>
      </w:trPr>
      <w:tc>
        <w:tcPr>
          <w:tcW w:w="4358" w:type="dxa"/>
          <w:hideMark/>
        </w:tcPr>
        <w:p w14:paraId="286C719D" w14:textId="77777777" w:rsidR="00F40698" w:rsidRPr="00611A1D" w:rsidRDefault="00F40698" w:rsidP="00F40698">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634F53CC" w14:textId="77777777" w:rsidR="00F40698" w:rsidRPr="00611A1D" w:rsidRDefault="00F40698" w:rsidP="00F40698">
          <w:pPr>
            <w:spacing w:line="276" w:lineRule="auto"/>
            <w:rPr>
              <w:rStyle w:val="Strong"/>
              <w:sz w:val="20"/>
              <w:szCs w:val="20"/>
            </w:rPr>
          </w:pPr>
        </w:p>
        <w:p w14:paraId="754EA90D" w14:textId="77777777" w:rsidR="00F40698" w:rsidRPr="00611A1D" w:rsidRDefault="00F40698" w:rsidP="00F40698">
          <w:pPr>
            <w:spacing w:line="276" w:lineRule="auto"/>
            <w:rPr>
              <w:rStyle w:val="Strong"/>
              <w:sz w:val="20"/>
              <w:szCs w:val="20"/>
            </w:rPr>
          </w:pPr>
          <w:r w:rsidRPr="00611A1D">
            <w:rPr>
              <w:rStyle w:val="Strong"/>
              <w:sz w:val="20"/>
              <w:szCs w:val="20"/>
            </w:rPr>
            <w:t xml:space="preserve">TRICIA PRIDEMORE, Chairman </w:t>
          </w:r>
        </w:p>
        <w:p w14:paraId="65B83FCC" w14:textId="77777777" w:rsidR="00F40698" w:rsidRPr="00611A1D" w:rsidRDefault="00F40698" w:rsidP="00F40698">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8745A7C" w14:textId="77777777" w:rsidR="00F40698" w:rsidRPr="00611A1D" w:rsidRDefault="00F40698" w:rsidP="00F40698">
          <w:pPr>
            <w:spacing w:line="276" w:lineRule="auto"/>
            <w:rPr>
              <w:rStyle w:val="Strong"/>
              <w:sz w:val="20"/>
              <w:szCs w:val="20"/>
            </w:rPr>
          </w:pPr>
          <w:r w:rsidRPr="00611A1D">
            <w:rPr>
              <w:rStyle w:val="Strong"/>
              <w:sz w:val="20"/>
              <w:szCs w:val="20"/>
            </w:rPr>
            <w:t xml:space="preserve">FITZ JOHNSON </w:t>
          </w:r>
        </w:p>
        <w:p w14:paraId="52C03E08" w14:textId="77777777" w:rsidR="00F40698" w:rsidRDefault="00F40698" w:rsidP="00F40698">
          <w:pPr>
            <w:spacing w:line="276" w:lineRule="auto"/>
          </w:pPr>
          <w:r w:rsidRPr="00611A1D">
            <w:rPr>
              <w:rStyle w:val="Strong"/>
              <w:sz w:val="20"/>
              <w:szCs w:val="20"/>
            </w:rPr>
            <w:t xml:space="preserve">LAUREN “BUBBA” McDONALD                                  </w:t>
          </w:r>
          <w:r w:rsidRPr="00611A1D">
            <w:rPr>
              <w:b/>
              <w:sz w:val="20"/>
              <w:szCs w:val="20"/>
            </w:rPr>
            <w:br/>
          </w:r>
          <w:r w:rsidRPr="00611A1D">
            <w:rPr>
              <w:rStyle w:val="Strong"/>
              <w:sz w:val="20"/>
              <w:szCs w:val="20"/>
            </w:rPr>
            <w:t>JASON SHAW</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3418A3D4" w14:textId="77777777" w:rsidR="00F40698" w:rsidRDefault="00F40698" w:rsidP="00F40698">
          <w:pPr>
            <w:tabs>
              <w:tab w:val="left" w:pos="1410"/>
            </w:tabs>
            <w:spacing w:line="276" w:lineRule="auto"/>
          </w:pPr>
          <w:r>
            <w:t xml:space="preserve">    </w:t>
          </w:r>
          <w:r w:rsidRPr="00A958CB">
            <w:rPr>
              <w:noProof/>
            </w:rPr>
            <w:drawing>
              <wp:inline distT="0" distB="0" distL="0" distR="0" wp14:anchorId="1CDCCACF" wp14:editId="5D5D3A98">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3051DD93" w14:textId="77777777" w:rsidR="00F40698" w:rsidRPr="00611A1D" w:rsidRDefault="00F40698" w:rsidP="00F40698">
          <w:pPr>
            <w:spacing w:line="276" w:lineRule="auto"/>
            <w:rPr>
              <w:b/>
              <w:sz w:val="20"/>
              <w:szCs w:val="20"/>
            </w:rPr>
          </w:pPr>
        </w:p>
        <w:p w14:paraId="4FAE16E9" w14:textId="77777777" w:rsidR="00F40698" w:rsidRPr="00611A1D" w:rsidRDefault="00F40698" w:rsidP="00F40698">
          <w:pPr>
            <w:spacing w:line="276" w:lineRule="auto"/>
            <w:jc w:val="right"/>
            <w:rPr>
              <w:b/>
              <w:sz w:val="20"/>
              <w:szCs w:val="20"/>
            </w:rPr>
          </w:pPr>
          <w:r w:rsidRPr="00611A1D">
            <w:rPr>
              <w:b/>
              <w:sz w:val="20"/>
              <w:szCs w:val="20"/>
            </w:rPr>
            <w:t>REECE McALISTER </w:t>
          </w:r>
        </w:p>
        <w:p w14:paraId="64B1BF8F" w14:textId="77777777" w:rsidR="00F40698" w:rsidRPr="00611A1D" w:rsidRDefault="00F40698" w:rsidP="00F40698">
          <w:pPr>
            <w:spacing w:line="276" w:lineRule="auto"/>
            <w:jc w:val="right"/>
            <w:rPr>
              <w:b/>
              <w:sz w:val="20"/>
              <w:szCs w:val="20"/>
            </w:rPr>
          </w:pPr>
          <w:r w:rsidRPr="00611A1D">
            <w:rPr>
              <w:b/>
              <w:sz w:val="20"/>
              <w:szCs w:val="20"/>
            </w:rPr>
            <w:t>EXECUTIVE DIRECTOR</w:t>
          </w:r>
        </w:p>
        <w:p w14:paraId="120EC5C4" w14:textId="77777777" w:rsidR="00F40698" w:rsidRPr="00611A1D" w:rsidRDefault="00F40698" w:rsidP="00F40698">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F40698" w14:paraId="05B32A8C" w14:textId="77777777" w:rsidTr="003A2E53">
      <w:trPr>
        <w:trHeight w:val="772"/>
        <w:jc w:val="center"/>
      </w:trPr>
      <w:tc>
        <w:tcPr>
          <w:tcW w:w="11056" w:type="dxa"/>
          <w:gridSpan w:val="3"/>
          <w:hideMark/>
        </w:tcPr>
        <w:p w14:paraId="492AB01D" w14:textId="77777777" w:rsidR="00F40698" w:rsidRDefault="00F40698" w:rsidP="00F40698">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F40698" w14:paraId="09F53476" w14:textId="77777777" w:rsidTr="003A2E53">
      <w:trPr>
        <w:jc w:val="center"/>
      </w:trPr>
      <w:tc>
        <w:tcPr>
          <w:tcW w:w="4358" w:type="dxa"/>
          <w:hideMark/>
        </w:tcPr>
        <w:p w14:paraId="4573E073" w14:textId="77777777" w:rsidR="00F40698" w:rsidRDefault="00F40698" w:rsidP="00F40698">
          <w:pPr>
            <w:spacing w:line="276" w:lineRule="auto"/>
            <w:rPr>
              <w:rFonts w:cs="Arial"/>
              <w:b/>
              <w:bCs/>
              <w:sz w:val="17"/>
              <w:szCs w:val="17"/>
            </w:rPr>
          </w:pPr>
          <w:r>
            <w:rPr>
              <w:rFonts w:cs="Arial"/>
              <w:b/>
              <w:bCs/>
              <w:sz w:val="17"/>
              <w:szCs w:val="17"/>
            </w:rPr>
            <w:t>(404) 656-4501</w:t>
          </w:r>
        </w:p>
        <w:p w14:paraId="09768056" w14:textId="77777777" w:rsidR="00F40698" w:rsidRDefault="00F40698" w:rsidP="00F40698">
          <w:pPr>
            <w:spacing w:line="276" w:lineRule="auto"/>
            <w:rPr>
              <w:rFonts w:cs="Arial"/>
              <w:b/>
              <w:bCs/>
            </w:rPr>
          </w:pPr>
          <w:r>
            <w:rPr>
              <w:rFonts w:cs="Arial"/>
              <w:b/>
              <w:bCs/>
              <w:sz w:val="17"/>
              <w:szCs w:val="17"/>
            </w:rPr>
            <w:t>(800) 282-5813</w:t>
          </w:r>
        </w:p>
      </w:tc>
      <w:tc>
        <w:tcPr>
          <w:tcW w:w="2970" w:type="dxa"/>
          <w:hideMark/>
        </w:tcPr>
        <w:p w14:paraId="22260D94" w14:textId="77777777" w:rsidR="00F40698" w:rsidRDefault="00F40698" w:rsidP="00F40698">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t>ATLANTA, GEORGIA 30334-5701</w:t>
          </w:r>
        </w:p>
      </w:tc>
      <w:tc>
        <w:tcPr>
          <w:tcW w:w="3728" w:type="dxa"/>
          <w:hideMark/>
        </w:tcPr>
        <w:p w14:paraId="28E3B24C" w14:textId="77777777" w:rsidR="00F40698" w:rsidRDefault="00F40698" w:rsidP="00F40698">
          <w:pPr>
            <w:spacing w:line="276" w:lineRule="auto"/>
            <w:jc w:val="right"/>
            <w:rPr>
              <w:rFonts w:cs="Arial"/>
              <w:b/>
              <w:bCs/>
              <w:sz w:val="17"/>
              <w:szCs w:val="17"/>
            </w:rPr>
          </w:pPr>
          <w:r>
            <w:rPr>
              <w:rFonts w:cs="Arial"/>
              <w:b/>
              <w:bCs/>
              <w:sz w:val="17"/>
              <w:szCs w:val="17"/>
            </w:rPr>
            <w:t xml:space="preserve">FAX: (404) 656-2341                   </w:t>
          </w:r>
        </w:p>
        <w:p w14:paraId="423BC4AF" w14:textId="77777777" w:rsidR="00F40698" w:rsidRDefault="00F40698" w:rsidP="00F40698">
          <w:pPr>
            <w:spacing w:line="276" w:lineRule="auto"/>
            <w:jc w:val="right"/>
            <w:rPr>
              <w:rFonts w:cs="Arial"/>
              <w:b/>
              <w:bCs/>
            </w:rPr>
          </w:pPr>
          <w:r>
            <w:rPr>
              <w:rFonts w:cs="Arial"/>
              <w:b/>
              <w:bCs/>
              <w:sz w:val="17"/>
              <w:szCs w:val="17"/>
            </w:rPr>
            <w:t>psc.ga.gov</w:t>
          </w:r>
        </w:p>
      </w:tc>
    </w:tr>
  </w:tbl>
  <w:p w14:paraId="1EEA3FE7" w14:textId="77777777" w:rsidR="00F40698" w:rsidRDefault="00F40698" w:rsidP="00F40698">
    <w:pPr>
      <w:pStyle w:val="Header"/>
    </w:pPr>
    <w:r>
      <w:br/>
    </w:r>
  </w:p>
  <w:p w14:paraId="1BA23AC4" w14:textId="77777777" w:rsidR="00F40698" w:rsidRDefault="00F4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4CB2"/>
    <w:rsid w:val="00010488"/>
    <w:rsid w:val="000112CB"/>
    <w:rsid w:val="00051E04"/>
    <w:rsid w:val="0005442F"/>
    <w:rsid w:val="0006325A"/>
    <w:rsid w:val="000A3AC1"/>
    <w:rsid w:val="0010753E"/>
    <w:rsid w:val="001078BC"/>
    <w:rsid w:val="0011770D"/>
    <w:rsid w:val="001657AB"/>
    <w:rsid w:val="001704C0"/>
    <w:rsid w:val="001C4F42"/>
    <w:rsid w:val="001D0747"/>
    <w:rsid w:val="001F00F3"/>
    <w:rsid w:val="00237B30"/>
    <w:rsid w:val="00291C03"/>
    <w:rsid w:val="002A3D95"/>
    <w:rsid w:val="002A61FE"/>
    <w:rsid w:val="002B5184"/>
    <w:rsid w:val="002C6DD1"/>
    <w:rsid w:val="00352252"/>
    <w:rsid w:val="003B1182"/>
    <w:rsid w:val="003B6238"/>
    <w:rsid w:val="003F202E"/>
    <w:rsid w:val="003F2763"/>
    <w:rsid w:val="00401581"/>
    <w:rsid w:val="00467B71"/>
    <w:rsid w:val="00476AA2"/>
    <w:rsid w:val="0048564B"/>
    <w:rsid w:val="00494A05"/>
    <w:rsid w:val="004D75CE"/>
    <w:rsid w:val="004D7BC6"/>
    <w:rsid w:val="00521687"/>
    <w:rsid w:val="00525B80"/>
    <w:rsid w:val="005529E4"/>
    <w:rsid w:val="005F2927"/>
    <w:rsid w:val="005F7054"/>
    <w:rsid w:val="00611A1D"/>
    <w:rsid w:val="006465C2"/>
    <w:rsid w:val="00670AF6"/>
    <w:rsid w:val="00673564"/>
    <w:rsid w:val="006862E4"/>
    <w:rsid w:val="006952CD"/>
    <w:rsid w:val="006A4919"/>
    <w:rsid w:val="006A5FC2"/>
    <w:rsid w:val="006D6992"/>
    <w:rsid w:val="006E65D8"/>
    <w:rsid w:val="00761035"/>
    <w:rsid w:val="007C40EE"/>
    <w:rsid w:val="007D1A4F"/>
    <w:rsid w:val="00810B63"/>
    <w:rsid w:val="00886BED"/>
    <w:rsid w:val="00897E9B"/>
    <w:rsid w:val="008F38EF"/>
    <w:rsid w:val="00945A5F"/>
    <w:rsid w:val="009572C5"/>
    <w:rsid w:val="00970208"/>
    <w:rsid w:val="00994AB6"/>
    <w:rsid w:val="009A4D99"/>
    <w:rsid w:val="009A6D98"/>
    <w:rsid w:val="00A621FE"/>
    <w:rsid w:val="00A958CB"/>
    <w:rsid w:val="00AF0BFB"/>
    <w:rsid w:val="00AF7496"/>
    <w:rsid w:val="00B11BEB"/>
    <w:rsid w:val="00B5220B"/>
    <w:rsid w:val="00BA2A06"/>
    <w:rsid w:val="00BC27C0"/>
    <w:rsid w:val="00BD2F2B"/>
    <w:rsid w:val="00C36999"/>
    <w:rsid w:val="00CF7E5A"/>
    <w:rsid w:val="00D4089A"/>
    <w:rsid w:val="00DA0E72"/>
    <w:rsid w:val="00DC7E18"/>
    <w:rsid w:val="00DE40A2"/>
    <w:rsid w:val="00E00367"/>
    <w:rsid w:val="00E112AD"/>
    <w:rsid w:val="00E156D5"/>
    <w:rsid w:val="00E87C44"/>
    <w:rsid w:val="00E92FA4"/>
    <w:rsid w:val="00F40698"/>
    <w:rsid w:val="00F45EA9"/>
    <w:rsid w:val="00F721DF"/>
    <w:rsid w:val="00FD3B63"/>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6D21"/>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0488"/>
    <w:pPr>
      <w:tabs>
        <w:tab w:val="center" w:pos="4680"/>
        <w:tab w:val="right" w:pos="9360"/>
      </w:tabs>
    </w:pPr>
  </w:style>
  <w:style w:type="character" w:customStyle="1" w:styleId="HeaderChar">
    <w:name w:val="Header Char"/>
    <w:basedOn w:val="DefaultParagraphFont"/>
    <w:link w:val="Header"/>
    <w:uiPriority w:val="99"/>
    <w:rsid w:val="000104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0488"/>
    <w:pPr>
      <w:tabs>
        <w:tab w:val="center" w:pos="4680"/>
        <w:tab w:val="right" w:pos="9360"/>
      </w:tabs>
    </w:pPr>
  </w:style>
  <w:style w:type="character" w:customStyle="1" w:styleId="FooterChar">
    <w:name w:val="Footer Char"/>
    <w:basedOn w:val="DefaultParagraphFont"/>
    <w:link w:val="Footer"/>
    <w:uiPriority w:val="99"/>
    <w:rsid w:val="0001048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01581"/>
    <w:pPr>
      <w:spacing w:after="120"/>
      <w:ind w:left="360"/>
    </w:pPr>
    <w:rPr>
      <w:rFonts w:ascii="Arial" w:eastAsia="Calibri" w:hAnsi="Arial"/>
      <w:sz w:val="16"/>
      <w:szCs w:val="16"/>
    </w:rPr>
  </w:style>
  <w:style w:type="character" w:customStyle="1" w:styleId="BodyTextIndent3Char">
    <w:name w:val="Body Text Indent 3 Char"/>
    <w:basedOn w:val="DefaultParagraphFont"/>
    <w:link w:val="BodyTextIndent3"/>
    <w:uiPriority w:val="99"/>
    <w:rsid w:val="00401581"/>
    <w:rPr>
      <w:rFonts w:ascii="Arial" w:eastAsia="Calibri" w:hAnsi="Arial" w:cs="Times New Roman"/>
      <w:sz w:val="16"/>
      <w:szCs w:val="16"/>
    </w:rPr>
  </w:style>
  <w:style w:type="paragraph" w:styleId="Revision">
    <w:name w:val="Revision"/>
    <w:hidden/>
    <w:uiPriority w:val="99"/>
    <w:semiHidden/>
    <w:rsid w:val="0040158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220B"/>
    <w:rPr>
      <w:sz w:val="16"/>
      <w:szCs w:val="16"/>
    </w:rPr>
  </w:style>
  <w:style w:type="paragraph" w:styleId="CommentText">
    <w:name w:val="annotation text"/>
    <w:basedOn w:val="Normal"/>
    <w:link w:val="CommentTextChar"/>
    <w:uiPriority w:val="99"/>
    <w:semiHidden/>
    <w:unhideWhenUsed/>
    <w:rsid w:val="00B5220B"/>
    <w:rPr>
      <w:sz w:val="20"/>
      <w:szCs w:val="20"/>
    </w:rPr>
  </w:style>
  <w:style w:type="character" w:customStyle="1" w:styleId="CommentTextChar">
    <w:name w:val="Comment Text Char"/>
    <w:basedOn w:val="DefaultParagraphFont"/>
    <w:link w:val="CommentText"/>
    <w:uiPriority w:val="99"/>
    <w:semiHidden/>
    <w:rsid w:val="00B522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220B"/>
    <w:rPr>
      <w:b/>
      <w:bCs/>
    </w:rPr>
  </w:style>
  <w:style w:type="character" w:customStyle="1" w:styleId="CommentSubjectChar">
    <w:name w:val="Comment Subject Char"/>
    <w:basedOn w:val="CommentTextChar"/>
    <w:link w:val="CommentSubject"/>
    <w:uiPriority w:val="99"/>
    <w:semiHidden/>
    <w:rsid w:val="00B522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Sallie Tanner</cp:lastModifiedBy>
  <cp:revision>2</cp:revision>
  <cp:lastPrinted>2022-08-02T15:56:00Z</cp:lastPrinted>
  <dcterms:created xsi:type="dcterms:W3CDTF">2023-03-01T15:46:00Z</dcterms:created>
  <dcterms:modified xsi:type="dcterms:W3CDTF">2023-03-01T15:46:00Z</dcterms:modified>
</cp:coreProperties>
</file>