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2324D" w14:textId="77777777" w:rsidR="00D57299" w:rsidRPr="001E5ECB" w:rsidRDefault="001E5ECB" w:rsidP="00D57299">
      <w:pPr>
        <w:rPr>
          <w:sz w:val="32"/>
          <w:szCs w:val="32"/>
        </w:rPr>
      </w:pPr>
      <w:r w:rsidRPr="001E5ECB">
        <w:rPr>
          <w:b/>
          <w:sz w:val="32"/>
          <w:szCs w:val="32"/>
        </w:rPr>
        <w:t>Summary of Off-System Sales and Sales for Resale</w:t>
      </w:r>
    </w:p>
    <w:p w14:paraId="13008413" w14:textId="77777777" w:rsidR="003F4792" w:rsidRDefault="003F4792" w:rsidP="003F4792">
      <w:pPr>
        <w:tabs>
          <w:tab w:val="left" w:pos="720"/>
          <w:tab w:val="left" w:pos="2160"/>
          <w:tab w:val="left" w:pos="3600"/>
          <w:tab w:val="left" w:pos="5040"/>
          <w:tab w:val="left" w:pos="6480"/>
          <w:tab w:val="left" w:pos="7920"/>
        </w:tabs>
        <w:rPr>
          <w:szCs w:val="24"/>
        </w:rPr>
      </w:pPr>
    </w:p>
    <w:p w14:paraId="15D7870D" w14:textId="77777777" w:rsidR="002654C5" w:rsidRPr="00114073" w:rsidRDefault="00DB7262" w:rsidP="002654C5">
      <w:pPr>
        <w:rPr>
          <w:b/>
          <w:color w:val="000000" w:themeColor="text1"/>
          <w:szCs w:val="28"/>
          <w:u w:val="single"/>
        </w:rPr>
      </w:pPr>
      <w:r>
        <w:rPr>
          <w:b/>
          <w:szCs w:val="28"/>
          <w:u w:val="single"/>
        </w:rPr>
        <w:t>F</w:t>
      </w:r>
      <w:r w:rsidR="008A2FFD" w:rsidRPr="00862D14">
        <w:rPr>
          <w:b/>
          <w:szCs w:val="28"/>
          <w:u w:val="single"/>
        </w:rPr>
        <w:t>lint EMC (</w:t>
      </w:r>
      <w:r w:rsidR="006D1664" w:rsidRPr="00862D14">
        <w:rPr>
          <w:b/>
          <w:szCs w:val="28"/>
          <w:u w:val="single"/>
        </w:rPr>
        <w:t xml:space="preserve">2015 </w:t>
      </w:r>
      <w:r w:rsidR="008A2FFD" w:rsidRPr="00862D14">
        <w:rPr>
          <w:b/>
          <w:szCs w:val="28"/>
          <w:u w:val="single"/>
        </w:rPr>
        <w:t xml:space="preserve">Reserve </w:t>
      </w:r>
      <w:proofErr w:type="gramStart"/>
      <w:r w:rsidR="008A2FFD" w:rsidRPr="00862D14">
        <w:rPr>
          <w:b/>
          <w:szCs w:val="28"/>
          <w:u w:val="single"/>
        </w:rPr>
        <w:t>Block  5</w:t>
      </w:r>
      <w:proofErr w:type="gramEnd"/>
      <w:r w:rsidR="008A2FFD" w:rsidRPr="00862D14">
        <w:rPr>
          <w:b/>
          <w:szCs w:val="28"/>
          <w:u w:val="single"/>
        </w:rPr>
        <w:t>&amp;6)</w:t>
      </w:r>
      <w:r w:rsidR="002654C5">
        <w:rPr>
          <w:b/>
          <w:szCs w:val="28"/>
          <w:u w:val="single"/>
        </w:rPr>
        <w:t xml:space="preserve"> </w:t>
      </w:r>
    </w:p>
    <w:p w14:paraId="0864AF67" w14:textId="77777777" w:rsidR="008A2FFD" w:rsidRPr="00114073" w:rsidRDefault="008A2FFD" w:rsidP="008A2FFD">
      <w:pPr>
        <w:overflowPunct/>
        <w:textAlignment w:val="auto"/>
        <w:rPr>
          <w:color w:val="000000" w:themeColor="text1"/>
          <w:szCs w:val="24"/>
        </w:rPr>
      </w:pPr>
    </w:p>
    <w:p w14:paraId="19A9C64E" w14:textId="77777777" w:rsidR="008A2FFD" w:rsidRPr="00114073" w:rsidRDefault="008A2FFD" w:rsidP="008A2FFD">
      <w:pPr>
        <w:rPr>
          <w:b/>
          <w:color w:val="000000" w:themeColor="text1"/>
          <w:szCs w:val="24"/>
          <w:u w:val="single"/>
        </w:rPr>
      </w:pPr>
      <w:r w:rsidRPr="00114073">
        <w:rPr>
          <w:color w:val="000000" w:themeColor="text1"/>
          <w:szCs w:val="24"/>
        </w:rPr>
        <w:t xml:space="preserve">1.  </w:t>
      </w:r>
      <w:r w:rsidRPr="00114073">
        <w:rPr>
          <w:color w:val="000000" w:themeColor="text1"/>
          <w:szCs w:val="24"/>
        </w:rPr>
        <w:tab/>
      </w:r>
      <w:r w:rsidRPr="00114073">
        <w:rPr>
          <w:b/>
          <w:color w:val="000000" w:themeColor="text1"/>
          <w:szCs w:val="24"/>
          <w:u w:val="single"/>
        </w:rPr>
        <w:t>Term of the Contract</w:t>
      </w:r>
      <w:r w:rsidRPr="00114073">
        <w:rPr>
          <w:b/>
          <w:color w:val="000000" w:themeColor="text1"/>
          <w:szCs w:val="24"/>
        </w:rPr>
        <w:t>:</w:t>
      </w:r>
    </w:p>
    <w:p w14:paraId="2129678B" w14:textId="77777777" w:rsidR="008A2FFD" w:rsidRPr="00114073" w:rsidRDefault="007632A1" w:rsidP="00BE45B8">
      <w:pPr>
        <w:ind w:firstLine="720"/>
        <w:rPr>
          <w:color w:val="000000" w:themeColor="text1"/>
          <w:szCs w:val="24"/>
        </w:rPr>
      </w:pPr>
      <w:r w:rsidRPr="00114073">
        <w:rPr>
          <w:color w:val="000000" w:themeColor="text1"/>
          <w:szCs w:val="24"/>
        </w:rPr>
        <w:t>January 1</w:t>
      </w:r>
      <w:r w:rsidR="000C6EC4" w:rsidRPr="00114073">
        <w:rPr>
          <w:color w:val="000000" w:themeColor="text1"/>
          <w:szCs w:val="24"/>
        </w:rPr>
        <w:t xml:space="preserve">, </w:t>
      </w:r>
      <w:proofErr w:type="gramStart"/>
      <w:r w:rsidR="00BE45B8" w:rsidRPr="00114073">
        <w:rPr>
          <w:color w:val="000000" w:themeColor="text1"/>
          <w:szCs w:val="24"/>
        </w:rPr>
        <w:t>201</w:t>
      </w:r>
      <w:r w:rsidRPr="00114073">
        <w:rPr>
          <w:color w:val="000000" w:themeColor="text1"/>
          <w:szCs w:val="24"/>
        </w:rPr>
        <w:t>5</w:t>
      </w:r>
      <w:proofErr w:type="gramEnd"/>
      <w:r w:rsidRPr="00114073">
        <w:rPr>
          <w:color w:val="000000" w:themeColor="text1"/>
          <w:szCs w:val="24"/>
        </w:rPr>
        <w:t xml:space="preserve"> to December 31</w:t>
      </w:r>
      <w:r w:rsidR="000C6EC4" w:rsidRPr="00114073">
        <w:rPr>
          <w:color w:val="000000" w:themeColor="text1"/>
          <w:szCs w:val="24"/>
        </w:rPr>
        <w:t xml:space="preserve">, </w:t>
      </w:r>
      <w:r w:rsidRPr="00114073">
        <w:rPr>
          <w:color w:val="000000" w:themeColor="text1"/>
          <w:szCs w:val="24"/>
        </w:rPr>
        <w:t>20</w:t>
      </w:r>
      <w:r w:rsidR="00BE45B8" w:rsidRPr="00114073">
        <w:rPr>
          <w:color w:val="000000" w:themeColor="text1"/>
          <w:szCs w:val="24"/>
        </w:rPr>
        <w:t>24</w:t>
      </w:r>
      <w:r w:rsidRPr="00114073">
        <w:rPr>
          <w:color w:val="000000" w:themeColor="text1"/>
          <w:szCs w:val="24"/>
        </w:rPr>
        <w:t xml:space="preserve"> </w:t>
      </w:r>
    </w:p>
    <w:p w14:paraId="4C7604BB" w14:textId="77777777" w:rsidR="00862D14" w:rsidRPr="00114073" w:rsidRDefault="00862D14" w:rsidP="00862D14">
      <w:pPr>
        <w:ind w:firstLine="720"/>
        <w:rPr>
          <w:color w:val="000000" w:themeColor="text1"/>
          <w:szCs w:val="24"/>
        </w:rPr>
      </w:pPr>
    </w:p>
    <w:p w14:paraId="66A04D7A" w14:textId="77777777" w:rsidR="008A2FFD" w:rsidRPr="00114073" w:rsidRDefault="008A2FFD" w:rsidP="008A2FFD">
      <w:pPr>
        <w:rPr>
          <w:b/>
          <w:color w:val="000000" w:themeColor="text1"/>
          <w:szCs w:val="24"/>
        </w:rPr>
      </w:pPr>
      <w:r w:rsidRPr="00114073">
        <w:rPr>
          <w:color w:val="000000" w:themeColor="text1"/>
          <w:szCs w:val="24"/>
        </w:rPr>
        <w:t xml:space="preserve">2.  </w:t>
      </w:r>
      <w:r w:rsidRPr="00114073">
        <w:rPr>
          <w:color w:val="000000" w:themeColor="text1"/>
          <w:szCs w:val="24"/>
        </w:rPr>
        <w:tab/>
      </w:r>
      <w:r w:rsidRPr="00114073">
        <w:rPr>
          <w:b/>
          <w:color w:val="000000" w:themeColor="text1"/>
          <w:szCs w:val="24"/>
          <w:u w:val="single"/>
        </w:rPr>
        <w:t>Counter Party of the Contract</w:t>
      </w:r>
      <w:r w:rsidRPr="00114073">
        <w:rPr>
          <w:b/>
          <w:color w:val="000000" w:themeColor="text1"/>
          <w:szCs w:val="24"/>
        </w:rPr>
        <w:t>:</w:t>
      </w:r>
    </w:p>
    <w:p w14:paraId="2EC92F77" w14:textId="77777777" w:rsidR="008A2FFD" w:rsidRPr="00114073" w:rsidRDefault="008A2FFD" w:rsidP="008A2FFD">
      <w:pPr>
        <w:ind w:firstLine="720"/>
        <w:rPr>
          <w:color w:val="000000" w:themeColor="text1"/>
          <w:szCs w:val="24"/>
        </w:rPr>
      </w:pPr>
      <w:smartTag w:uri="urn:schemas-microsoft-com:office:smarttags" w:element="place">
        <w:smartTag w:uri="urn:schemas-microsoft-com:office:smarttags" w:element="City">
          <w:r w:rsidRPr="00114073">
            <w:rPr>
              <w:color w:val="000000" w:themeColor="text1"/>
              <w:szCs w:val="24"/>
            </w:rPr>
            <w:t>Flint</w:t>
          </w:r>
        </w:smartTag>
      </w:smartTag>
      <w:r w:rsidRPr="00114073">
        <w:rPr>
          <w:color w:val="000000" w:themeColor="text1"/>
          <w:szCs w:val="24"/>
        </w:rPr>
        <w:t xml:space="preserve"> EMC</w:t>
      </w:r>
    </w:p>
    <w:p w14:paraId="772EC284" w14:textId="77777777" w:rsidR="008A2FFD" w:rsidRPr="006A7CDF" w:rsidRDefault="008A2FFD" w:rsidP="008A2FFD">
      <w:pPr>
        <w:rPr>
          <w:szCs w:val="24"/>
        </w:rPr>
      </w:pPr>
    </w:p>
    <w:p w14:paraId="57E93D6F" w14:textId="77777777" w:rsidR="008A2FFD" w:rsidRPr="00F37410" w:rsidRDefault="008A2FFD" w:rsidP="008A2FFD">
      <w:pPr>
        <w:rPr>
          <w:szCs w:val="24"/>
        </w:rPr>
      </w:pPr>
      <w:r w:rsidRPr="006A7CDF">
        <w:rPr>
          <w:szCs w:val="24"/>
        </w:rPr>
        <w:t xml:space="preserve">3.  </w:t>
      </w:r>
      <w:r w:rsidRPr="006A7CDF">
        <w:rPr>
          <w:szCs w:val="24"/>
        </w:rPr>
        <w:tab/>
      </w:r>
      <w:r>
        <w:rPr>
          <w:b/>
          <w:szCs w:val="24"/>
          <w:u w:val="single"/>
        </w:rPr>
        <w:t>Capacity of the Contract</w:t>
      </w:r>
      <w:r w:rsidRPr="00F37410">
        <w:rPr>
          <w:b/>
          <w:szCs w:val="24"/>
        </w:rPr>
        <w:t>:</w:t>
      </w:r>
    </w:p>
    <w:p w14:paraId="29E6B25A" w14:textId="77777777" w:rsidR="008A2FFD" w:rsidRPr="006A7CDF" w:rsidRDefault="008A2FFD" w:rsidP="00862D14">
      <w:pPr>
        <w:ind w:firstLine="720"/>
        <w:rPr>
          <w:szCs w:val="24"/>
        </w:rPr>
      </w:pPr>
      <w:r w:rsidRPr="006A7CDF">
        <w:rPr>
          <w:szCs w:val="24"/>
        </w:rPr>
        <w:t>25 MW</w:t>
      </w:r>
    </w:p>
    <w:p w14:paraId="1254F72C" w14:textId="77777777" w:rsidR="008A2FFD" w:rsidRPr="006A7CDF" w:rsidRDefault="008A2FFD" w:rsidP="008A2FFD">
      <w:pPr>
        <w:rPr>
          <w:szCs w:val="24"/>
        </w:rPr>
      </w:pPr>
    </w:p>
    <w:p w14:paraId="609B099B" w14:textId="77777777" w:rsidR="008A2FFD" w:rsidRDefault="008A2FFD" w:rsidP="008A2FFD">
      <w:pPr>
        <w:rPr>
          <w:b/>
          <w:szCs w:val="24"/>
        </w:rPr>
      </w:pPr>
      <w:r w:rsidRPr="006A7CDF">
        <w:rPr>
          <w:szCs w:val="24"/>
        </w:rPr>
        <w:t xml:space="preserve">4.  </w:t>
      </w:r>
      <w:r w:rsidRPr="006A7CDF">
        <w:rPr>
          <w:szCs w:val="24"/>
        </w:rPr>
        <w:tab/>
      </w:r>
      <w:r>
        <w:rPr>
          <w:b/>
          <w:szCs w:val="24"/>
          <w:u w:val="single"/>
        </w:rPr>
        <w:t>Generation Assets Used for Supplying the Contract</w:t>
      </w:r>
      <w:r w:rsidRPr="00F37410">
        <w:rPr>
          <w:b/>
          <w:szCs w:val="24"/>
        </w:rPr>
        <w:t>:</w:t>
      </w:r>
    </w:p>
    <w:p w14:paraId="36CC691C" w14:textId="77777777" w:rsidR="008A2FFD" w:rsidRPr="006A7CDF" w:rsidRDefault="008A2FFD" w:rsidP="008A2FFD">
      <w:pPr>
        <w:ind w:firstLine="720"/>
        <w:rPr>
          <w:szCs w:val="24"/>
        </w:rPr>
      </w:pPr>
      <w:r w:rsidRPr="006A7CDF">
        <w:rPr>
          <w:szCs w:val="24"/>
        </w:rPr>
        <w:t>Block 5 &amp; 6</w:t>
      </w:r>
      <w:r w:rsidR="00C00A8D">
        <w:rPr>
          <w:szCs w:val="24"/>
        </w:rPr>
        <w:t xml:space="preserve"> and certified assets</w:t>
      </w:r>
    </w:p>
    <w:p w14:paraId="5AE91CEE" w14:textId="77777777" w:rsidR="008A2FFD" w:rsidRPr="006A7CDF" w:rsidRDefault="008A2FFD" w:rsidP="008A2FFD">
      <w:pPr>
        <w:rPr>
          <w:szCs w:val="24"/>
        </w:rPr>
      </w:pPr>
    </w:p>
    <w:p w14:paraId="3C07B46C" w14:textId="77777777" w:rsidR="008A2FFD" w:rsidRDefault="008A2FFD" w:rsidP="008A2FFD">
      <w:pPr>
        <w:rPr>
          <w:b/>
          <w:szCs w:val="24"/>
        </w:rPr>
      </w:pPr>
      <w:r w:rsidRPr="006A7CDF">
        <w:rPr>
          <w:szCs w:val="24"/>
        </w:rPr>
        <w:t xml:space="preserve">5.  </w:t>
      </w:r>
      <w:r w:rsidRPr="006A7CDF">
        <w:rPr>
          <w:szCs w:val="24"/>
        </w:rPr>
        <w:tab/>
      </w:r>
      <w:r>
        <w:rPr>
          <w:b/>
          <w:szCs w:val="24"/>
          <w:u w:val="single"/>
        </w:rPr>
        <w:t xml:space="preserve">Firmness of the </w:t>
      </w:r>
      <w:smartTag w:uri="urn:schemas-microsoft-com:office:smarttags" w:element="place">
        <w:smartTag w:uri="urn:schemas-microsoft-com:office:smarttags" w:element="City">
          <w:r>
            <w:rPr>
              <w:b/>
              <w:szCs w:val="24"/>
              <w:u w:val="single"/>
            </w:rPr>
            <w:t>Sale</w:t>
          </w:r>
        </w:smartTag>
      </w:smartTag>
      <w:r>
        <w:rPr>
          <w:b/>
          <w:szCs w:val="24"/>
        </w:rPr>
        <w:t>:</w:t>
      </w:r>
    </w:p>
    <w:p w14:paraId="0EA16489" w14:textId="77777777" w:rsidR="008A2FFD" w:rsidRPr="006A7CDF" w:rsidRDefault="008A2FFD" w:rsidP="008A2FFD">
      <w:pPr>
        <w:ind w:firstLine="720"/>
        <w:rPr>
          <w:color w:val="000000"/>
          <w:szCs w:val="24"/>
        </w:rPr>
      </w:pPr>
      <w:r w:rsidRPr="006A7CDF">
        <w:rPr>
          <w:szCs w:val="24"/>
        </w:rPr>
        <w:t>This agreement is a firm sale.</w:t>
      </w:r>
    </w:p>
    <w:p w14:paraId="609A9251" w14:textId="77777777" w:rsidR="008A2FFD" w:rsidRPr="006A7CDF" w:rsidRDefault="008A2FFD" w:rsidP="008A2FFD">
      <w:pPr>
        <w:rPr>
          <w:szCs w:val="24"/>
        </w:rPr>
      </w:pPr>
    </w:p>
    <w:p w14:paraId="24EC1042" w14:textId="77777777" w:rsidR="008A2FFD" w:rsidRDefault="008A2FFD" w:rsidP="008A2FFD">
      <w:pPr>
        <w:ind w:left="720" w:hanging="720"/>
        <w:rPr>
          <w:b/>
          <w:szCs w:val="24"/>
        </w:rPr>
      </w:pPr>
      <w:r w:rsidRPr="006A7CDF">
        <w:rPr>
          <w:szCs w:val="24"/>
        </w:rPr>
        <w:t xml:space="preserve">6. </w:t>
      </w:r>
      <w:r w:rsidRPr="006A7CDF">
        <w:rPr>
          <w:szCs w:val="24"/>
        </w:rPr>
        <w:tab/>
      </w:r>
      <w:r>
        <w:rPr>
          <w:b/>
          <w:szCs w:val="24"/>
          <w:u w:val="single"/>
        </w:rPr>
        <w:t>Capacity Pricing of the Contract</w:t>
      </w:r>
      <w:r>
        <w:rPr>
          <w:b/>
          <w:szCs w:val="24"/>
        </w:rPr>
        <w:t>:</w:t>
      </w:r>
    </w:p>
    <w:p w14:paraId="0F387DDC" w14:textId="77777777" w:rsidR="008A2FFD" w:rsidRPr="006A7CDF" w:rsidRDefault="008A2FFD" w:rsidP="008A2FFD">
      <w:pPr>
        <w:ind w:left="720"/>
        <w:rPr>
          <w:szCs w:val="24"/>
        </w:rPr>
      </w:pPr>
      <w:r w:rsidRPr="006A7CDF">
        <w:rPr>
          <w:szCs w:val="24"/>
        </w:rPr>
        <w:t>The monthly capacity rate for 20</w:t>
      </w:r>
      <w:r w:rsidR="009B3FD8">
        <w:rPr>
          <w:szCs w:val="24"/>
        </w:rPr>
        <w:t>1</w:t>
      </w:r>
      <w:r w:rsidRPr="006A7CDF">
        <w:rPr>
          <w:szCs w:val="24"/>
        </w:rPr>
        <w:t xml:space="preserve">5 </w:t>
      </w:r>
      <w:r>
        <w:rPr>
          <w:szCs w:val="24"/>
        </w:rPr>
        <w:t>was</w:t>
      </w:r>
      <w:r w:rsidRPr="006A7CDF">
        <w:rPr>
          <w:szCs w:val="24"/>
        </w:rPr>
        <w:t xml:space="preserve"> $</w:t>
      </w:r>
      <w:r w:rsidR="009B3FD8">
        <w:rPr>
          <w:szCs w:val="24"/>
        </w:rPr>
        <w:t>2.94</w:t>
      </w:r>
      <w:r w:rsidRPr="006A7CDF">
        <w:rPr>
          <w:szCs w:val="24"/>
        </w:rPr>
        <w:t>/kW-month increasing</w:t>
      </w:r>
      <w:r>
        <w:rPr>
          <w:szCs w:val="24"/>
        </w:rPr>
        <w:t xml:space="preserve"> </w:t>
      </w:r>
      <w:r w:rsidRPr="006A7CDF">
        <w:rPr>
          <w:szCs w:val="24"/>
        </w:rPr>
        <w:t>over the life of the agreement to $</w:t>
      </w:r>
      <w:r w:rsidR="009B3FD8">
        <w:rPr>
          <w:szCs w:val="24"/>
        </w:rPr>
        <w:t>3.84</w:t>
      </w:r>
      <w:r w:rsidRPr="006A7CDF">
        <w:rPr>
          <w:szCs w:val="24"/>
        </w:rPr>
        <w:t>/kW-month in 20</w:t>
      </w:r>
      <w:r w:rsidR="009B3FD8">
        <w:rPr>
          <w:szCs w:val="24"/>
        </w:rPr>
        <w:t>2</w:t>
      </w:r>
      <w:r w:rsidRPr="006A7CDF">
        <w:rPr>
          <w:szCs w:val="24"/>
        </w:rPr>
        <w:t>4.</w:t>
      </w:r>
    </w:p>
    <w:p w14:paraId="05411826" w14:textId="77777777" w:rsidR="008A2FFD" w:rsidRPr="006A7CDF" w:rsidRDefault="008A2FFD" w:rsidP="008A2FFD">
      <w:pPr>
        <w:rPr>
          <w:color w:val="000000"/>
          <w:szCs w:val="24"/>
        </w:rPr>
      </w:pPr>
    </w:p>
    <w:p w14:paraId="2D481843" w14:textId="77777777" w:rsidR="008A2FFD" w:rsidRDefault="008A2FFD" w:rsidP="008A2FFD">
      <w:pPr>
        <w:ind w:left="720" w:hanging="720"/>
        <w:rPr>
          <w:b/>
          <w:color w:val="000000"/>
          <w:szCs w:val="24"/>
        </w:rPr>
      </w:pPr>
      <w:r w:rsidRPr="006A7CDF">
        <w:rPr>
          <w:color w:val="000000"/>
          <w:szCs w:val="24"/>
        </w:rPr>
        <w:t xml:space="preserve">7. </w:t>
      </w:r>
      <w:r w:rsidRPr="006A7CDF">
        <w:rPr>
          <w:color w:val="000000"/>
          <w:szCs w:val="24"/>
        </w:rPr>
        <w:tab/>
      </w:r>
      <w:r>
        <w:rPr>
          <w:b/>
          <w:color w:val="000000"/>
          <w:szCs w:val="24"/>
          <w:u w:val="single"/>
        </w:rPr>
        <w:t>Energy Pricing of the Contract</w:t>
      </w:r>
      <w:r>
        <w:rPr>
          <w:b/>
          <w:color w:val="000000"/>
          <w:szCs w:val="24"/>
        </w:rPr>
        <w:t>:</w:t>
      </w:r>
    </w:p>
    <w:p w14:paraId="41D78D7E" w14:textId="77777777" w:rsidR="008A2FFD" w:rsidRPr="0005406C" w:rsidRDefault="008A2FFD" w:rsidP="008A2FFD">
      <w:pPr>
        <w:ind w:left="720"/>
        <w:rPr>
          <w:color w:val="000000"/>
          <w:szCs w:val="24"/>
        </w:rPr>
      </w:pPr>
      <w:r w:rsidRPr="006A7CDF">
        <w:rPr>
          <w:szCs w:val="24"/>
        </w:rPr>
        <w:t>Energy pricing is cost based and is calculated monthly based on average heat rate, replacement fuel cost, emissions allowance cost, VOM, and fuel handling.</w:t>
      </w:r>
    </w:p>
    <w:p w14:paraId="055BFBBC" w14:textId="77777777" w:rsidR="008A2FFD" w:rsidRPr="006A7CDF" w:rsidRDefault="008A2FFD" w:rsidP="008A2FFD">
      <w:pPr>
        <w:rPr>
          <w:szCs w:val="24"/>
        </w:rPr>
      </w:pPr>
    </w:p>
    <w:p w14:paraId="34D5106C" w14:textId="77777777" w:rsidR="00ED3DCE" w:rsidRDefault="008A2FFD" w:rsidP="00ED3DCE">
      <w:pPr>
        <w:rPr>
          <w:b/>
          <w:szCs w:val="24"/>
        </w:rPr>
      </w:pPr>
      <w:r w:rsidRPr="006A7CDF">
        <w:rPr>
          <w:szCs w:val="24"/>
        </w:rPr>
        <w:t xml:space="preserve">8. </w:t>
      </w:r>
      <w:r w:rsidRPr="006A7CDF">
        <w:rPr>
          <w:szCs w:val="24"/>
        </w:rPr>
        <w:tab/>
      </w:r>
      <w:r w:rsidR="00ED3DCE">
        <w:rPr>
          <w:b/>
          <w:szCs w:val="24"/>
          <w:u w:val="single"/>
        </w:rPr>
        <w:t>Amount of Generation Sold Under the Contract by Dollars and MWH</w:t>
      </w:r>
      <w:r w:rsidR="00ED3DCE">
        <w:rPr>
          <w:b/>
          <w:szCs w:val="24"/>
        </w:rPr>
        <w:t>:</w:t>
      </w:r>
    </w:p>
    <w:p w14:paraId="7ACC6DED" w14:textId="5F039663" w:rsidR="007315EC" w:rsidRPr="00D338D2" w:rsidRDefault="00ED3DCE" w:rsidP="00114073">
      <w:pPr>
        <w:tabs>
          <w:tab w:val="left" w:pos="1800"/>
          <w:tab w:val="left" w:pos="3600"/>
        </w:tabs>
        <w:ind w:firstLine="720"/>
        <w:rPr>
          <w:szCs w:val="24"/>
        </w:rPr>
      </w:pPr>
      <w:r w:rsidRPr="00C00A8D">
        <w:rPr>
          <w:szCs w:val="24"/>
        </w:rPr>
        <w:t>Dollars:</w:t>
      </w:r>
      <w:r w:rsidR="00114073">
        <w:rPr>
          <w:szCs w:val="24"/>
        </w:rPr>
        <w:tab/>
      </w:r>
      <w:r w:rsidR="00524903" w:rsidRPr="00D338D2">
        <w:rPr>
          <w:szCs w:val="24"/>
        </w:rPr>
        <w:t>REDACTED</w:t>
      </w:r>
      <w:r w:rsidR="00114073" w:rsidRPr="00D338D2">
        <w:rPr>
          <w:szCs w:val="24"/>
        </w:rPr>
        <w:tab/>
      </w:r>
      <w:r w:rsidR="007315EC" w:rsidRPr="00D338D2">
        <w:rPr>
          <w:szCs w:val="24"/>
        </w:rPr>
        <w:t>(Energy Only)</w:t>
      </w:r>
    </w:p>
    <w:p w14:paraId="0FA21A02" w14:textId="2BAA8D24" w:rsidR="00ED3DCE" w:rsidRPr="00397DB3" w:rsidRDefault="00ED3DCE" w:rsidP="00DD20CE">
      <w:pPr>
        <w:tabs>
          <w:tab w:val="left" w:pos="1800"/>
        </w:tabs>
        <w:ind w:firstLine="720"/>
        <w:rPr>
          <w:szCs w:val="24"/>
        </w:rPr>
      </w:pPr>
      <w:r w:rsidRPr="00D338D2">
        <w:rPr>
          <w:szCs w:val="24"/>
        </w:rPr>
        <w:t>MW</w:t>
      </w:r>
      <w:r w:rsidR="000C2FE4" w:rsidRPr="00D338D2">
        <w:rPr>
          <w:szCs w:val="24"/>
        </w:rPr>
        <w:t>H</w:t>
      </w:r>
      <w:r w:rsidRPr="00D338D2">
        <w:rPr>
          <w:szCs w:val="24"/>
        </w:rPr>
        <w:t>:</w:t>
      </w:r>
      <w:r w:rsidR="00DD20CE" w:rsidRPr="00D338D2">
        <w:rPr>
          <w:szCs w:val="24"/>
        </w:rPr>
        <w:tab/>
      </w:r>
      <w:r w:rsidR="00524903" w:rsidRPr="00D338D2">
        <w:rPr>
          <w:szCs w:val="24"/>
        </w:rPr>
        <w:t>REDACTED</w:t>
      </w:r>
    </w:p>
    <w:p w14:paraId="58CC6A69" w14:textId="77777777" w:rsidR="00ED3DCE" w:rsidRPr="006A7CDF" w:rsidRDefault="00ED3DCE" w:rsidP="00ED3DCE">
      <w:pPr>
        <w:rPr>
          <w:szCs w:val="24"/>
        </w:rPr>
      </w:pPr>
    </w:p>
    <w:p w14:paraId="351B1403" w14:textId="77777777" w:rsidR="00ED3DCE" w:rsidRPr="007D6221" w:rsidRDefault="00ED3DCE" w:rsidP="00ED3DCE">
      <w:pPr>
        <w:rPr>
          <w:b/>
          <w:szCs w:val="24"/>
        </w:rPr>
      </w:pPr>
      <w:r w:rsidRPr="006A7CDF">
        <w:rPr>
          <w:szCs w:val="24"/>
        </w:rPr>
        <w:t xml:space="preserve">9. </w:t>
      </w:r>
      <w:r w:rsidRPr="006A7CDF">
        <w:rPr>
          <w:szCs w:val="24"/>
        </w:rPr>
        <w:tab/>
      </w:r>
      <w:r w:rsidRPr="007D6221">
        <w:rPr>
          <w:b/>
          <w:szCs w:val="24"/>
          <w:u w:val="single"/>
        </w:rPr>
        <w:t>Fuel Accounting Treatment of the Sale</w:t>
      </w:r>
      <w:r w:rsidRPr="007D6221">
        <w:rPr>
          <w:b/>
          <w:szCs w:val="24"/>
        </w:rPr>
        <w:t>:</w:t>
      </w:r>
    </w:p>
    <w:p w14:paraId="6ADB9712" w14:textId="77777777" w:rsidR="00ED3DCE" w:rsidRDefault="00ED3DCE" w:rsidP="00ED3DCE">
      <w:pPr>
        <w:ind w:left="720"/>
        <w:rPr>
          <w:szCs w:val="24"/>
        </w:rPr>
      </w:pPr>
      <w:r>
        <w:rPr>
          <w:szCs w:val="24"/>
        </w:rPr>
        <w:t>The following items are included in FCR:</w:t>
      </w:r>
    </w:p>
    <w:p w14:paraId="053F8188" w14:textId="77777777" w:rsidR="00ED3DCE" w:rsidRDefault="00ED3DCE" w:rsidP="00ED3DCE">
      <w:pPr>
        <w:ind w:firstLine="720"/>
        <w:rPr>
          <w:szCs w:val="24"/>
        </w:rPr>
      </w:pPr>
      <w:r w:rsidRPr="007D6221">
        <w:rPr>
          <w:szCs w:val="24"/>
        </w:rPr>
        <w:t>Fuel</w:t>
      </w:r>
    </w:p>
    <w:p w14:paraId="7058F8C6" w14:textId="77777777" w:rsidR="00ED3DCE" w:rsidRDefault="00ED3DCE" w:rsidP="00ED3DCE">
      <w:pPr>
        <w:ind w:firstLine="720"/>
        <w:rPr>
          <w:szCs w:val="24"/>
        </w:rPr>
      </w:pPr>
      <w:r>
        <w:rPr>
          <w:szCs w:val="24"/>
        </w:rPr>
        <w:t>Emissions Allowances</w:t>
      </w:r>
    </w:p>
    <w:p w14:paraId="204CB0E1" w14:textId="77777777" w:rsidR="008A2FFD" w:rsidRDefault="008A2FFD" w:rsidP="00ED3DCE">
      <w:pPr>
        <w:rPr>
          <w:szCs w:val="24"/>
        </w:rPr>
      </w:pPr>
    </w:p>
    <w:p w14:paraId="392A5F69" w14:textId="77777777" w:rsidR="00BE2F60" w:rsidRPr="003670E8" w:rsidRDefault="00BE2F60" w:rsidP="00BE2F60">
      <w:pPr>
        <w:rPr>
          <w:b/>
          <w:szCs w:val="24"/>
        </w:rPr>
      </w:pPr>
      <w:r w:rsidRPr="003670E8">
        <w:rPr>
          <w:szCs w:val="24"/>
        </w:rPr>
        <w:t>10.</w:t>
      </w:r>
      <w:r w:rsidRPr="003670E8">
        <w:rPr>
          <w:szCs w:val="24"/>
        </w:rPr>
        <w:tab/>
      </w:r>
      <w:r w:rsidRPr="003670E8">
        <w:rPr>
          <w:b/>
          <w:szCs w:val="24"/>
          <w:u w:val="single"/>
        </w:rPr>
        <w:t>Category:</w:t>
      </w:r>
    </w:p>
    <w:p w14:paraId="299B1769" w14:textId="77777777" w:rsidR="00AB673F" w:rsidRDefault="00AB673F" w:rsidP="00AB673F">
      <w:pPr>
        <w:pStyle w:val="ListParagraph"/>
        <w:tabs>
          <w:tab w:val="left" w:pos="720"/>
          <w:tab w:val="left" w:pos="2160"/>
          <w:tab w:val="left" w:pos="3600"/>
          <w:tab w:val="left" w:pos="5040"/>
          <w:tab w:val="left" w:pos="6480"/>
          <w:tab w:val="left" w:pos="7920"/>
        </w:tabs>
      </w:pPr>
      <w:r>
        <w:t>a. and c.</w:t>
      </w:r>
    </w:p>
    <w:p w14:paraId="3DDDEFEF" w14:textId="77777777" w:rsidR="00544886" w:rsidRDefault="00BE2F60" w:rsidP="00AB673F">
      <w:pPr>
        <w:pStyle w:val="ListParagraph"/>
        <w:tabs>
          <w:tab w:val="left" w:pos="720"/>
          <w:tab w:val="left" w:pos="2160"/>
          <w:tab w:val="left" w:pos="3600"/>
          <w:tab w:val="left" w:pos="5040"/>
          <w:tab w:val="left" w:pos="6480"/>
          <w:tab w:val="left" w:pos="7920"/>
        </w:tabs>
      </w:pPr>
      <w:r w:rsidRPr="00AF085D">
        <w:t>Sales made from non-certified portion</w:t>
      </w:r>
      <w:r w:rsidR="00276C0B">
        <w:t>s</w:t>
      </w:r>
      <w:r w:rsidRPr="00AF085D">
        <w:t xml:space="preserve"> of a certified asset but the Utility must offer right of first refusal to retail customers upon expiration of current contract</w:t>
      </w:r>
      <w:r w:rsidR="00544886">
        <w:t xml:space="preserve">.  </w:t>
      </w:r>
      <w:r w:rsidR="00544886" w:rsidRPr="007456E1">
        <w:t xml:space="preserve">Flint is an in-state supplier of electricity and per the Company’s 2008 Wholesale Action Plan may have the right of </w:t>
      </w:r>
      <w:r w:rsidR="00544886">
        <w:t xml:space="preserve">first </w:t>
      </w:r>
      <w:r w:rsidR="00544886" w:rsidRPr="007456E1">
        <w:t xml:space="preserve">refusal prior to any retail offer. </w:t>
      </w:r>
    </w:p>
    <w:p w14:paraId="064A8708" w14:textId="77777777" w:rsidR="00AB673F" w:rsidRDefault="00AB673F" w:rsidP="00AB673F">
      <w:pPr>
        <w:tabs>
          <w:tab w:val="left" w:pos="720"/>
          <w:tab w:val="left" w:pos="2160"/>
          <w:tab w:val="left" w:pos="3600"/>
          <w:tab w:val="left" w:pos="5040"/>
          <w:tab w:val="left" w:pos="6480"/>
          <w:tab w:val="left" w:pos="7920"/>
        </w:tabs>
        <w:rPr>
          <w:rFonts w:eastAsia="Calibri"/>
          <w:szCs w:val="24"/>
        </w:rPr>
      </w:pPr>
      <w:r>
        <w:rPr>
          <w:rFonts w:eastAsia="Calibri"/>
          <w:szCs w:val="24"/>
        </w:rPr>
        <w:tab/>
      </w:r>
    </w:p>
    <w:p w14:paraId="742B0443" w14:textId="77777777" w:rsidR="00AB673F" w:rsidRPr="007456E1" w:rsidRDefault="00AB673F" w:rsidP="00AB673F">
      <w:pPr>
        <w:tabs>
          <w:tab w:val="left" w:pos="720"/>
          <w:tab w:val="left" w:pos="2160"/>
          <w:tab w:val="left" w:pos="3600"/>
          <w:tab w:val="left" w:pos="5040"/>
          <w:tab w:val="left" w:pos="6480"/>
          <w:tab w:val="left" w:pos="7920"/>
        </w:tabs>
        <w:ind w:left="720"/>
      </w:pPr>
      <w:r>
        <w:rPr>
          <w:rFonts w:eastAsia="Calibri"/>
          <w:szCs w:val="24"/>
        </w:rPr>
        <w:t>Two MW of this contract are served from retail assets.  Capacity revenues for this portion are shared accordingly.</w:t>
      </w:r>
    </w:p>
    <w:p w14:paraId="314F6DAF" w14:textId="77777777" w:rsidR="008A2FFD" w:rsidRPr="00AF085D" w:rsidRDefault="00BE2F60" w:rsidP="00544886">
      <w:pPr>
        <w:pStyle w:val="ListParagraph"/>
        <w:tabs>
          <w:tab w:val="left" w:pos="720"/>
          <w:tab w:val="left" w:pos="2160"/>
          <w:tab w:val="left" w:pos="3600"/>
          <w:tab w:val="left" w:pos="5040"/>
          <w:tab w:val="left" w:pos="6480"/>
          <w:tab w:val="left" w:pos="7920"/>
        </w:tabs>
        <w:ind w:left="1080"/>
      </w:pPr>
      <w:r w:rsidRPr="00AF085D">
        <w:t xml:space="preserve"> </w:t>
      </w:r>
    </w:p>
    <w:p w14:paraId="122E86BE" w14:textId="77777777" w:rsidR="00F5284F" w:rsidRDefault="00F5284F" w:rsidP="00DF647F">
      <w:pPr>
        <w:rPr>
          <w:b/>
          <w:szCs w:val="28"/>
          <w:u w:val="single"/>
        </w:rPr>
      </w:pPr>
    </w:p>
    <w:p w14:paraId="32FD650A" w14:textId="77777777" w:rsidR="00F5284F" w:rsidRDefault="00F5284F" w:rsidP="00DF647F">
      <w:pPr>
        <w:rPr>
          <w:b/>
          <w:szCs w:val="28"/>
          <w:u w:val="single"/>
        </w:rPr>
      </w:pPr>
    </w:p>
    <w:p w14:paraId="4F2FA96A" w14:textId="1DF3F4A7" w:rsidR="00DF647F" w:rsidRPr="00845EE5" w:rsidRDefault="00DF647F" w:rsidP="00DF647F">
      <w:pPr>
        <w:rPr>
          <w:b/>
          <w:szCs w:val="28"/>
          <w:u w:val="single"/>
        </w:rPr>
      </w:pPr>
      <w:r w:rsidRPr="00154EDA">
        <w:rPr>
          <w:b/>
          <w:szCs w:val="28"/>
          <w:u w:val="single"/>
        </w:rPr>
        <w:t>Flint EMC (</w:t>
      </w:r>
      <w:r w:rsidR="009B3FD8" w:rsidRPr="00154EDA">
        <w:rPr>
          <w:b/>
          <w:szCs w:val="28"/>
          <w:u w:val="single"/>
        </w:rPr>
        <w:t>2015</w:t>
      </w:r>
      <w:r w:rsidRPr="00154EDA">
        <w:rPr>
          <w:b/>
          <w:szCs w:val="28"/>
          <w:u w:val="single"/>
        </w:rPr>
        <w:t xml:space="preserve"> Steam Block)</w:t>
      </w:r>
      <w:r>
        <w:rPr>
          <w:b/>
          <w:szCs w:val="28"/>
          <w:u w:val="single"/>
        </w:rPr>
        <w:t xml:space="preserve"> </w:t>
      </w:r>
    </w:p>
    <w:p w14:paraId="7283355A" w14:textId="77777777" w:rsidR="00DF647F" w:rsidRPr="006A7CDF" w:rsidRDefault="00DF647F" w:rsidP="00DF647F">
      <w:pPr>
        <w:overflowPunct/>
        <w:textAlignment w:val="auto"/>
        <w:rPr>
          <w:szCs w:val="24"/>
        </w:rPr>
      </w:pPr>
    </w:p>
    <w:p w14:paraId="2EA2A27A" w14:textId="77777777" w:rsidR="00DF647F" w:rsidRDefault="00DF647F" w:rsidP="00DF647F">
      <w:pPr>
        <w:rPr>
          <w:b/>
          <w:szCs w:val="24"/>
        </w:rPr>
      </w:pPr>
      <w:r w:rsidRPr="006A7CDF">
        <w:rPr>
          <w:szCs w:val="24"/>
        </w:rPr>
        <w:t xml:space="preserve">1.  </w:t>
      </w:r>
      <w:r w:rsidRPr="006A7CDF">
        <w:rPr>
          <w:szCs w:val="24"/>
        </w:rPr>
        <w:tab/>
      </w:r>
      <w:r>
        <w:rPr>
          <w:b/>
          <w:szCs w:val="24"/>
          <w:u w:val="single"/>
        </w:rPr>
        <w:t>Term of the Contract</w:t>
      </w:r>
      <w:r>
        <w:rPr>
          <w:b/>
          <w:szCs w:val="24"/>
        </w:rPr>
        <w:t xml:space="preserve">: </w:t>
      </w:r>
    </w:p>
    <w:p w14:paraId="303FE1A3" w14:textId="77777777" w:rsidR="00DF647F" w:rsidRPr="006A7CDF" w:rsidRDefault="001106E4" w:rsidP="00DF647F">
      <w:pPr>
        <w:ind w:firstLine="720"/>
        <w:rPr>
          <w:color w:val="000000"/>
          <w:szCs w:val="24"/>
        </w:rPr>
      </w:pPr>
      <w:r>
        <w:rPr>
          <w:szCs w:val="24"/>
        </w:rPr>
        <w:t>January</w:t>
      </w:r>
      <w:r w:rsidR="00DF647F" w:rsidRPr="006A7CDF">
        <w:rPr>
          <w:szCs w:val="24"/>
        </w:rPr>
        <w:t xml:space="preserve"> 1</w:t>
      </w:r>
      <w:r w:rsidR="000C6EC4">
        <w:rPr>
          <w:szCs w:val="24"/>
        </w:rPr>
        <w:t>,</w:t>
      </w:r>
      <w:r w:rsidR="00DF647F" w:rsidRPr="006A7CDF">
        <w:rPr>
          <w:szCs w:val="24"/>
        </w:rPr>
        <w:t xml:space="preserve"> </w:t>
      </w:r>
      <w:r>
        <w:rPr>
          <w:szCs w:val="24"/>
        </w:rPr>
        <w:t>2015</w:t>
      </w:r>
      <w:r w:rsidR="00DF647F" w:rsidRPr="006A7CDF">
        <w:rPr>
          <w:szCs w:val="24"/>
        </w:rPr>
        <w:t xml:space="preserve"> to December 31</w:t>
      </w:r>
      <w:r w:rsidR="000C6EC4">
        <w:rPr>
          <w:szCs w:val="24"/>
        </w:rPr>
        <w:t>,</w:t>
      </w:r>
      <w:r w:rsidR="00DF647F" w:rsidRPr="006A7CDF">
        <w:rPr>
          <w:szCs w:val="24"/>
        </w:rPr>
        <w:t xml:space="preserve"> </w:t>
      </w:r>
      <w:r>
        <w:rPr>
          <w:szCs w:val="24"/>
        </w:rPr>
        <w:t>2029</w:t>
      </w:r>
      <w:r w:rsidR="00DF647F" w:rsidRPr="006A7CDF">
        <w:rPr>
          <w:szCs w:val="24"/>
        </w:rPr>
        <w:t xml:space="preserve"> </w:t>
      </w:r>
    </w:p>
    <w:p w14:paraId="1DBFF05A" w14:textId="77777777" w:rsidR="00DF647F" w:rsidRPr="006A7CDF" w:rsidRDefault="00DF647F" w:rsidP="00DF647F">
      <w:pPr>
        <w:rPr>
          <w:szCs w:val="24"/>
        </w:rPr>
      </w:pPr>
    </w:p>
    <w:p w14:paraId="677460C5" w14:textId="77777777" w:rsidR="00DF647F" w:rsidRDefault="00DF647F" w:rsidP="00DF647F">
      <w:pPr>
        <w:rPr>
          <w:b/>
          <w:szCs w:val="24"/>
        </w:rPr>
      </w:pPr>
      <w:r w:rsidRPr="006A7CDF">
        <w:rPr>
          <w:szCs w:val="24"/>
        </w:rPr>
        <w:t xml:space="preserve">2.  </w:t>
      </w:r>
      <w:r w:rsidRPr="006A7CDF">
        <w:rPr>
          <w:szCs w:val="24"/>
        </w:rPr>
        <w:tab/>
      </w:r>
      <w:r>
        <w:rPr>
          <w:b/>
          <w:szCs w:val="24"/>
          <w:u w:val="single"/>
        </w:rPr>
        <w:t>Counter Party on the Contract</w:t>
      </w:r>
      <w:r>
        <w:rPr>
          <w:b/>
          <w:szCs w:val="24"/>
        </w:rPr>
        <w:t xml:space="preserve">: </w:t>
      </w:r>
    </w:p>
    <w:p w14:paraId="76B1489E" w14:textId="77777777" w:rsidR="00DF647F" w:rsidRPr="006A7CDF" w:rsidRDefault="00DF647F" w:rsidP="00DF647F">
      <w:pPr>
        <w:ind w:firstLine="720"/>
        <w:rPr>
          <w:szCs w:val="24"/>
        </w:rPr>
      </w:pPr>
      <w:smartTag w:uri="urn:schemas-microsoft-com:office:smarttags" w:element="place">
        <w:smartTag w:uri="urn:schemas-microsoft-com:office:smarttags" w:element="City">
          <w:r w:rsidRPr="006A7CDF">
            <w:rPr>
              <w:szCs w:val="24"/>
            </w:rPr>
            <w:t>Flint</w:t>
          </w:r>
        </w:smartTag>
      </w:smartTag>
      <w:r w:rsidRPr="006A7CDF">
        <w:rPr>
          <w:szCs w:val="24"/>
        </w:rPr>
        <w:t xml:space="preserve"> EMC</w:t>
      </w:r>
    </w:p>
    <w:p w14:paraId="0A3BDA8D" w14:textId="77777777" w:rsidR="00DF647F" w:rsidRPr="006A7CDF" w:rsidRDefault="00DF647F" w:rsidP="00DF647F">
      <w:pPr>
        <w:rPr>
          <w:szCs w:val="24"/>
        </w:rPr>
      </w:pPr>
    </w:p>
    <w:p w14:paraId="353BFE28" w14:textId="77777777" w:rsidR="00DF647F" w:rsidRDefault="00DF647F" w:rsidP="00DF647F">
      <w:pPr>
        <w:rPr>
          <w:b/>
          <w:szCs w:val="24"/>
        </w:rPr>
      </w:pPr>
      <w:r w:rsidRPr="006A7CDF">
        <w:rPr>
          <w:szCs w:val="24"/>
        </w:rPr>
        <w:t xml:space="preserve">3.  </w:t>
      </w:r>
      <w:r w:rsidRPr="006A7CDF">
        <w:rPr>
          <w:szCs w:val="24"/>
        </w:rPr>
        <w:tab/>
      </w:r>
      <w:r w:rsidRPr="005E22B0">
        <w:rPr>
          <w:b/>
          <w:szCs w:val="24"/>
          <w:u w:val="single"/>
        </w:rPr>
        <w:t>Capacity of the Contract</w:t>
      </w:r>
      <w:r>
        <w:rPr>
          <w:b/>
          <w:szCs w:val="24"/>
        </w:rPr>
        <w:t>:</w:t>
      </w:r>
    </w:p>
    <w:p w14:paraId="59922171" w14:textId="77777777" w:rsidR="00DF647F" w:rsidRPr="006A7CDF" w:rsidRDefault="002654C5" w:rsidP="00DF647F">
      <w:pPr>
        <w:ind w:firstLine="720"/>
        <w:rPr>
          <w:szCs w:val="24"/>
        </w:rPr>
      </w:pPr>
      <w:r>
        <w:rPr>
          <w:szCs w:val="24"/>
        </w:rPr>
        <w:t>56 MW</w:t>
      </w:r>
    </w:p>
    <w:p w14:paraId="5619CEE1" w14:textId="77777777" w:rsidR="00DF647F" w:rsidRPr="006A7CDF" w:rsidRDefault="00DF647F" w:rsidP="00DF647F">
      <w:pPr>
        <w:rPr>
          <w:szCs w:val="24"/>
        </w:rPr>
      </w:pPr>
    </w:p>
    <w:p w14:paraId="37227DFB" w14:textId="77777777" w:rsidR="00DF647F" w:rsidRDefault="00DF647F" w:rsidP="00DF647F">
      <w:pPr>
        <w:rPr>
          <w:b/>
          <w:szCs w:val="24"/>
        </w:rPr>
      </w:pPr>
      <w:r w:rsidRPr="006A7CDF">
        <w:rPr>
          <w:szCs w:val="24"/>
        </w:rPr>
        <w:t xml:space="preserve">4.  </w:t>
      </w:r>
      <w:r w:rsidRPr="006A7CDF">
        <w:rPr>
          <w:szCs w:val="24"/>
        </w:rPr>
        <w:tab/>
      </w:r>
      <w:r>
        <w:rPr>
          <w:b/>
          <w:szCs w:val="24"/>
          <w:u w:val="single"/>
        </w:rPr>
        <w:t>Generation Assets Used For Supplying the Contract:</w:t>
      </w:r>
    </w:p>
    <w:p w14:paraId="4147E3C5" w14:textId="77777777" w:rsidR="00DF647F" w:rsidRPr="006A7CDF" w:rsidRDefault="00DF647F" w:rsidP="00DF647F">
      <w:pPr>
        <w:ind w:firstLine="720"/>
        <w:rPr>
          <w:szCs w:val="24"/>
        </w:rPr>
      </w:pPr>
      <w:r w:rsidRPr="006A7CDF">
        <w:rPr>
          <w:szCs w:val="24"/>
        </w:rPr>
        <w:t>Plant Scherer Unit 3</w:t>
      </w:r>
    </w:p>
    <w:p w14:paraId="7DF9D162" w14:textId="77777777" w:rsidR="00DF647F" w:rsidRPr="006A7CDF" w:rsidRDefault="00DF647F" w:rsidP="00DF647F">
      <w:pPr>
        <w:rPr>
          <w:szCs w:val="24"/>
        </w:rPr>
      </w:pPr>
    </w:p>
    <w:p w14:paraId="73E28E1D" w14:textId="77777777" w:rsidR="00DF647F" w:rsidRDefault="00DF647F" w:rsidP="00DF647F">
      <w:pPr>
        <w:rPr>
          <w:b/>
          <w:szCs w:val="24"/>
        </w:rPr>
      </w:pPr>
      <w:r w:rsidRPr="006A7CDF">
        <w:rPr>
          <w:szCs w:val="24"/>
        </w:rPr>
        <w:t xml:space="preserve">5.  </w:t>
      </w:r>
      <w:r w:rsidRPr="006A7CDF">
        <w:rPr>
          <w:szCs w:val="24"/>
        </w:rPr>
        <w:tab/>
      </w:r>
      <w:r>
        <w:rPr>
          <w:b/>
          <w:szCs w:val="24"/>
          <w:u w:val="single"/>
        </w:rPr>
        <w:t xml:space="preserve">Firmness of the </w:t>
      </w:r>
      <w:smartTag w:uri="urn:schemas-microsoft-com:office:smarttags" w:element="place">
        <w:smartTag w:uri="urn:schemas-microsoft-com:office:smarttags" w:element="City">
          <w:r>
            <w:rPr>
              <w:b/>
              <w:szCs w:val="24"/>
              <w:u w:val="single"/>
            </w:rPr>
            <w:t>Sale</w:t>
          </w:r>
        </w:smartTag>
      </w:smartTag>
      <w:r>
        <w:rPr>
          <w:b/>
          <w:szCs w:val="24"/>
        </w:rPr>
        <w:t>:</w:t>
      </w:r>
    </w:p>
    <w:p w14:paraId="5572F5EE" w14:textId="77777777" w:rsidR="00DF647F" w:rsidRPr="006A7CDF" w:rsidRDefault="00DF647F" w:rsidP="00DF647F">
      <w:pPr>
        <w:ind w:firstLine="720"/>
        <w:rPr>
          <w:color w:val="000000"/>
          <w:szCs w:val="24"/>
        </w:rPr>
      </w:pPr>
      <w:r w:rsidRPr="006A7CDF">
        <w:rPr>
          <w:szCs w:val="24"/>
        </w:rPr>
        <w:t>This agreement is a firm sale.</w:t>
      </w:r>
    </w:p>
    <w:p w14:paraId="36518DFE" w14:textId="77777777" w:rsidR="00DF647F" w:rsidRPr="006A7CDF" w:rsidRDefault="00DF647F" w:rsidP="00DF647F">
      <w:pPr>
        <w:rPr>
          <w:szCs w:val="24"/>
        </w:rPr>
      </w:pPr>
    </w:p>
    <w:p w14:paraId="71C11DA4" w14:textId="77777777" w:rsidR="00DF647F" w:rsidRDefault="00DF647F" w:rsidP="00DF647F">
      <w:pPr>
        <w:ind w:left="720" w:hanging="720"/>
        <w:rPr>
          <w:b/>
          <w:szCs w:val="24"/>
        </w:rPr>
      </w:pPr>
      <w:r w:rsidRPr="006A7CDF">
        <w:rPr>
          <w:szCs w:val="24"/>
        </w:rPr>
        <w:t xml:space="preserve">6. </w:t>
      </w:r>
      <w:r w:rsidRPr="006A7CDF">
        <w:rPr>
          <w:szCs w:val="24"/>
        </w:rPr>
        <w:tab/>
      </w:r>
      <w:r>
        <w:rPr>
          <w:b/>
          <w:szCs w:val="24"/>
          <w:u w:val="single"/>
        </w:rPr>
        <w:t>Capacity Pricing of the Contract</w:t>
      </w:r>
      <w:r>
        <w:rPr>
          <w:b/>
          <w:szCs w:val="24"/>
        </w:rPr>
        <w:t>:</w:t>
      </w:r>
    </w:p>
    <w:p w14:paraId="189B0AA7" w14:textId="77777777" w:rsidR="00DF647F" w:rsidRPr="006A7CDF" w:rsidRDefault="00DF647F" w:rsidP="00DF647F">
      <w:pPr>
        <w:ind w:left="720"/>
        <w:rPr>
          <w:szCs w:val="24"/>
        </w:rPr>
      </w:pPr>
      <w:r w:rsidRPr="006A7CDF">
        <w:rPr>
          <w:szCs w:val="24"/>
        </w:rPr>
        <w:t xml:space="preserve">The monthly capacity rate </w:t>
      </w:r>
      <w:r w:rsidR="001106E4">
        <w:rPr>
          <w:szCs w:val="24"/>
        </w:rPr>
        <w:t>is $15.50</w:t>
      </w:r>
      <w:r w:rsidRPr="006A7CDF">
        <w:rPr>
          <w:szCs w:val="24"/>
        </w:rPr>
        <w:t>/kW-month.</w:t>
      </w:r>
    </w:p>
    <w:p w14:paraId="0EF455B4" w14:textId="77777777" w:rsidR="00DF647F" w:rsidRPr="006A7CDF" w:rsidRDefault="00DF647F" w:rsidP="00DF647F">
      <w:pPr>
        <w:rPr>
          <w:color w:val="000000"/>
          <w:szCs w:val="24"/>
        </w:rPr>
      </w:pPr>
    </w:p>
    <w:p w14:paraId="4E88943C" w14:textId="77777777" w:rsidR="00DF647F" w:rsidRDefault="00DF647F" w:rsidP="00DF647F">
      <w:pPr>
        <w:ind w:left="720" w:hanging="720"/>
        <w:rPr>
          <w:b/>
          <w:szCs w:val="24"/>
        </w:rPr>
      </w:pPr>
      <w:r w:rsidRPr="006A7CDF">
        <w:rPr>
          <w:color w:val="000000"/>
          <w:szCs w:val="24"/>
        </w:rPr>
        <w:t xml:space="preserve">7. </w:t>
      </w:r>
      <w:r w:rsidRPr="006A7CDF">
        <w:rPr>
          <w:color w:val="000000"/>
          <w:szCs w:val="24"/>
        </w:rPr>
        <w:tab/>
      </w:r>
      <w:r>
        <w:rPr>
          <w:b/>
          <w:color w:val="000000"/>
          <w:szCs w:val="24"/>
          <w:u w:val="single"/>
        </w:rPr>
        <w:t>Energy Pricing of the Contract</w:t>
      </w:r>
      <w:r>
        <w:rPr>
          <w:b/>
          <w:szCs w:val="24"/>
        </w:rPr>
        <w:t>:</w:t>
      </w:r>
    </w:p>
    <w:p w14:paraId="68ABA453" w14:textId="77777777" w:rsidR="00DF647F" w:rsidRDefault="00DF647F" w:rsidP="00DF647F">
      <w:pPr>
        <w:ind w:left="720"/>
        <w:rPr>
          <w:szCs w:val="24"/>
        </w:rPr>
      </w:pPr>
      <w:r>
        <w:rPr>
          <w:color w:val="000000"/>
          <w:szCs w:val="24"/>
        </w:rPr>
        <w:t xml:space="preserve">Energy Payment Calculation:  </w:t>
      </w:r>
      <w:r w:rsidR="001106E4">
        <w:rPr>
          <w:color w:val="000000"/>
          <w:szCs w:val="24"/>
        </w:rPr>
        <w:t>Actual</w:t>
      </w:r>
      <w:r>
        <w:rPr>
          <w:color w:val="000000"/>
          <w:szCs w:val="24"/>
        </w:rPr>
        <w:t xml:space="preserve"> </w:t>
      </w:r>
      <w:r w:rsidRPr="006A7CDF">
        <w:rPr>
          <w:color w:val="000000"/>
          <w:szCs w:val="24"/>
        </w:rPr>
        <w:t>Fuel Cost + Emission Allowance Cost + Variable O&amp;M + Fuel Handling</w:t>
      </w:r>
    </w:p>
    <w:p w14:paraId="1BCBFEE3" w14:textId="77777777" w:rsidR="00DF647F" w:rsidRDefault="00DF647F" w:rsidP="00DF647F">
      <w:pPr>
        <w:ind w:left="720"/>
        <w:rPr>
          <w:szCs w:val="24"/>
        </w:rPr>
      </w:pPr>
    </w:p>
    <w:p w14:paraId="7BFE122B" w14:textId="77777777" w:rsidR="00ED3DCE" w:rsidRDefault="00DF647F" w:rsidP="00ED3DCE">
      <w:pPr>
        <w:rPr>
          <w:b/>
          <w:szCs w:val="24"/>
        </w:rPr>
      </w:pPr>
      <w:r w:rsidRPr="006A7CDF">
        <w:rPr>
          <w:szCs w:val="24"/>
        </w:rPr>
        <w:t xml:space="preserve">8. </w:t>
      </w:r>
      <w:r w:rsidRPr="006A7CDF">
        <w:rPr>
          <w:szCs w:val="24"/>
        </w:rPr>
        <w:tab/>
      </w:r>
      <w:r w:rsidR="00ED3DCE">
        <w:rPr>
          <w:b/>
          <w:szCs w:val="24"/>
          <w:u w:val="single"/>
        </w:rPr>
        <w:t>Amount of Generation Sold Under the Contract by Dollars and MWH</w:t>
      </w:r>
      <w:r w:rsidR="00ED3DCE">
        <w:rPr>
          <w:b/>
          <w:szCs w:val="24"/>
        </w:rPr>
        <w:t>:</w:t>
      </w:r>
    </w:p>
    <w:p w14:paraId="2ECE8A94" w14:textId="5F86DA9D" w:rsidR="00ED3DCE" w:rsidRPr="00D338D2" w:rsidRDefault="00ED3DCE" w:rsidP="00DD20CE">
      <w:pPr>
        <w:tabs>
          <w:tab w:val="left" w:pos="1800"/>
          <w:tab w:val="left" w:pos="3600"/>
        </w:tabs>
        <w:ind w:firstLine="720"/>
        <w:rPr>
          <w:szCs w:val="24"/>
        </w:rPr>
      </w:pPr>
      <w:r w:rsidRPr="00C00A8D">
        <w:rPr>
          <w:szCs w:val="24"/>
        </w:rPr>
        <w:t>Dollars:</w:t>
      </w:r>
      <w:r w:rsidR="00DD20CE">
        <w:rPr>
          <w:szCs w:val="24"/>
        </w:rPr>
        <w:tab/>
      </w:r>
      <w:r w:rsidR="00524903" w:rsidRPr="00D338D2">
        <w:rPr>
          <w:szCs w:val="24"/>
        </w:rPr>
        <w:t>REDACTED</w:t>
      </w:r>
      <w:r w:rsidR="00CB59B5" w:rsidRPr="00D338D2">
        <w:rPr>
          <w:szCs w:val="24"/>
        </w:rPr>
        <w:tab/>
      </w:r>
      <w:r w:rsidR="00E601FE" w:rsidRPr="00D338D2">
        <w:rPr>
          <w:szCs w:val="24"/>
        </w:rPr>
        <w:t xml:space="preserve">(Energy </w:t>
      </w:r>
      <w:r w:rsidR="00DD325C" w:rsidRPr="00D338D2">
        <w:rPr>
          <w:szCs w:val="24"/>
        </w:rPr>
        <w:t>only)</w:t>
      </w:r>
    </w:p>
    <w:p w14:paraId="44A7100E" w14:textId="6B88710B" w:rsidR="00ED3DCE" w:rsidRPr="00397DB3" w:rsidRDefault="00ED3DCE" w:rsidP="00DD20CE">
      <w:pPr>
        <w:tabs>
          <w:tab w:val="left" w:pos="1800"/>
          <w:tab w:val="left" w:pos="3600"/>
        </w:tabs>
        <w:ind w:firstLine="720"/>
        <w:rPr>
          <w:szCs w:val="24"/>
        </w:rPr>
      </w:pPr>
      <w:r w:rsidRPr="00D338D2">
        <w:rPr>
          <w:szCs w:val="24"/>
        </w:rPr>
        <w:t>MW</w:t>
      </w:r>
      <w:r w:rsidR="000C2FE4" w:rsidRPr="00D338D2">
        <w:rPr>
          <w:szCs w:val="24"/>
        </w:rPr>
        <w:t>H</w:t>
      </w:r>
      <w:r w:rsidRPr="00D338D2">
        <w:rPr>
          <w:szCs w:val="24"/>
        </w:rPr>
        <w:t>:</w:t>
      </w:r>
      <w:r w:rsidR="00DD20CE" w:rsidRPr="00D338D2">
        <w:rPr>
          <w:szCs w:val="24"/>
        </w:rPr>
        <w:tab/>
      </w:r>
      <w:r w:rsidR="00524903" w:rsidRPr="00D338D2">
        <w:rPr>
          <w:szCs w:val="24"/>
        </w:rPr>
        <w:t>REDACTED</w:t>
      </w:r>
    </w:p>
    <w:p w14:paraId="581FBD14" w14:textId="77777777" w:rsidR="00ED3DCE" w:rsidRPr="006A7CDF" w:rsidRDefault="00ED3DCE" w:rsidP="00ED3DCE">
      <w:pPr>
        <w:rPr>
          <w:szCs w:val="24"/>
        </w:rPr>
      </w:pPr>
    </w:p>
    <w:p w14:paraId="54A599DB" w14:textId="77777777" w:rsidR="00ED3DCE" w:rsidRPr="007D6221" w:rsidRDefault="00ED3DCE" w:rsidP="00ED3DCE">
      <w:pPr>
        <w:rPr>
          <w:b/>
          <w:szCs w:val="24"/>
        </w:rPr>
      </w:pPr>
      <w:r w:rsidRPr="006A7CDF">
        <w:rPr>
          <w:szCs w:val="24"/>
        </w:rPr>
        <w:t xml:space="preserve">9. </w:t>
      </w:r>
      <w:r w:rsidRPr="006A7CDF">
        <w:rPr>
          <w:szCs w:val="24"/>
        </w:rPr>
        <w:tab/>
      </w:r>
      <w:r w:rsidRPr="007D6221">
        <w:rPr>
          <w:b/>
          <w:szCs w:val="24"/>
          <w:u w:val="single"/>
        </w:rPr>
        <w:t>Fuel Accounting Treatment of the Sale</w:t>
      </w:r>
      <w:r w:rsidRPr="007D6221">
        <w:rPr>
          <w:b/>
          <w:szCs w:val="24"/>
        </w:rPr>
        <w:t>:</w:t>
      </w:r>
    </w:p>
    <w:p w14:paraId="700C4E7B" w14:textId="77777777" w:rsidR="00ED3DCE" w:rsidRDefault="00ED3DCE" w:rsidP="00ED3DCE">
      <w:pPr>
        <w:ind w:left="720"/>
        <w:rPr>
          <w:szCs w:val="24"/>
        </w:rPr>
      </w:pPr>
      <w:r>
        <w:rPr>
          <w:szCs w:val="24"/>
        </w:rPr>
        <w:t>The following items are included in FCR:</w:t>
      </w:r>
    </w:p>
    <w:p w14:paraId="232BC26A" w14:textId="77777777" w:rsidR="00ED3DCE" w:rsidRDefault="00ED3DCE" w:rsidP="00ED3DCE">
      <w:pPr>
        <w:ind w:firstLine="720"/>
        <w:rPr>
          <w:szCs w:val="24"/>
        </w:rPr>
      </w:pPr>
      <w:r w:rsidRPr="007D6221">
        <w:rPr>
          <w:szCs w:val="24"/>
        </w:rPr>
        <w:t>Fuel</w:t>
      </w:r>
    </w:p>
    <w:p w14:paraId="60CE2E8D" w14:textId="77777777" w:rsidR="00A24EAB" w:rsidRDefault="00ED3DCE" w:rsidP="00ED3DCE">
      <w:pPr>
        <w:ind w:firstLine="720"/>
        <w:rPr>
          <w:szCs w:val="24"/>
        </w:rPr>
      </w:pPr>
      <w:r>
        <w:rPr>
          <w:szCs w:val="24"/>
        </w:rPr>
        <w:t>Emissions Allowances</w:t>
      </w:r>
    </w:p>
    <w:p w14:paraId="60DCD374" w14:textId="77777777" w:rsidR="00BE2F60" w:rsidRDefault="00BE2F60">
      <w:pPr>
        <w:overflowPunct/>
        <w:autoSpaceDE/>
        <w:autoSpaceDN/>
        <w:adjustRightInd/>
        <w:textAlignment w:val="auto"/>
        <w:rPr>
          <w:szCs w:val="24"/>
        </w:rPr>
      </w:pPr>
    </w:p>
    <w:p w14:paraId="12A8E920" w14:textId="77777777" w:rsidR="00BE2F60" w:rsidRPr="00AF085D" w:rsidRDefault="00BE2F60" w:rsidP="00BE2F60">
      <w:pPr>
        <w:rPr>
          <w:b/>
          <w:szCs w:val="24"/>
        </w:rPr>
      </w:pPr>
      <w:r w:rsidRPr="00AF085D">
        <w:rPr>
          <w:szCs w:val="24"/>
        </w:rPr>
        <w:t>10.</w:t>
      </w:r>
      <w:r w:rsidRPr="00AF085D">
        <w:rPr>
          <w:szCs w:val="24"/>
        </w:rPr>
        <w:tab/>
      </w:r>
      <w:r w:rsidRPr="00AF085D">
        <w:rPr>
          <w:b/>
          <w:szCs w:val="24"/>
          <w:u w:val="single"/>
        </w:rPr>
        <w:t>Category:</w:t>
      </w:r>
    </w:p>
    <w:p w14:paraId="75043E3F" w14:textId="77777777" w:rsidR="00544886" w:rsidRPr="007456E1" w:rsidRDefault="00BE2F60" w:rsidP="00BF2DB6">
      <w:pPr>
        <w:pStyle w:val="ListParagraph"/>
        <w:numPr>
          <w:ilvl w:val="0"/>
          <w:numId w:val="7"/>
        </w:numPr>
        <w:tabs>
          <w:tab w:val="left" w:pos="720"/>
          <w:tab w:val="left" w:pos="1080"/>
          <w:tab w:val="left" w:pos="2160"/>
          <w:tab w:val="left" w:pos="3600"/>
          <w:tab w:val="left" w:pos="5040"/>
          <w:tab w:val="left" w:pos="6480"/>
          <w:tab w:val="left" w:pos="7920"/>
        </w:tabs>
        <w:ind w:left="720" w:firstLine="0"/>
      </w:pPr>
      <w:r w:rsidRPr="00AF085D">
        <w:t>Sales made from a non-certified portion of a certified asset but the Utility must offer right of first refusal to retail customers upon expiration of current contract</w:t>
      </w:r>
      <w:r w:rsidR="00544886">
        <w:t xml:space="preserve">.  </w:t>
      </w:r>
      <w:r w:rsidR="00882CAC">
        <w:t xml:space="preserve">Note:  </w:t>
      </w:r>
      <w:r w:rsidR="00544886" w:rsidRPr="007456E1">
        <w:t xml:space="preserve">Flint is an in-state supplier of electricity and per the Company’s 2008 Wholesale Action Plan may have the right of </w:t>
      </w:r>
      <w:r w:rsidR="00544886">
        <w:t xml:space="preserve">first </w:t>
      </w:r>
      <w:r w:rsidR="00544886" w:rsidRPr="007456E1">
        <w:t xml:space="preserve">refusal prior to any retail offer. </w:t>
      </w:r>
    </w:p>
    <w:p w14:paraId="3ED4FDFC" w14:textId="77777777" w:rsidR="00BE2F60" w:rsidRPr="00AF085D" w:rsidRDefault="00BE2F60" w:rsidP="00BF2DB6">
      <w:pPr>
        <w:pStyle w:val="ListParagraph"/>
        <w:tabs>
          <w:tab w:val="left" w:pos="720"/>
          <w:tab w:val="left" w:pos="1080"/>
          <w:tab w:val="left" w:pos="2160"/>
          <w:tab w:val="left" w:pos="3600"/>
          <w:tab w:val="left" w:pos="5040"/>
          <w:tab w:val="left" w:pos="6480"/>
          <w:tab w:val="left" w:pos="7920"/>
        </w:tabs>
      </w:pPr>
      <w:r w:rsidRPr="00AF085D">
        <w:t xml:space="preserve"> </w:t>
      </w:r>
    </w:p>
    <w:p w14:paraId="0C207335" w14:textId="77777777" w:rsidR="00A24EAB" w:rsidRDefault="00A24EAB">
      <w:pPr>
        <w:overflowPunct/>
        <w:autoSpaceDE/>
        <w:autoSpaceDN/>
        <w:adjustRightInd/>
        <w:textAlignment w:val="auto"/>
        <w:rPr>
          <w:szCs w:val="24"/>
        </w:rPr>
      </w:pPr>
      <w:r>
        <w:rPr>
          <w:szCs w:val="24"/>
        </w:rPr>
        <w:br w:type="page"/>
      </w:r>
    </w:p>
    <w:p w14:paraId="7A04307F" w14:textId="77777777" w:rsidR="00E56634" w:rsidRPr="006A7CDF" w:rsidRDefault="00BF1C3C" w:rsidP="00E56634">
      <w:pPr>
        <w:overflowPunct/>
        <w:textAlignment w:val="auto"/>
        <w:rPr>
          <w:b/>
          <w:szCs w:val="24"/>
          <w:u w:val="single"/>
        </w:rPr>
      </w:pPr>
      <w:proofErr w:type="spellStart"/>
      <w:r>
        <w:rPr>
          <w:b/>
          <w:szCs w:val="24"/>
          <w:u w:val="single"/>
        </w:rPr>
        <w:lastRenderedPageBreak/>
        <w:t>EnergyUnited</w:t>
      </w:r>
      <w:proofErr w:type="spellEnd"/>
      <w:r>
        <w:rPr>
          <w:b/>
          <w:szCs w:val="24"/>
          <w:u w:val="single"/>
        </w:rPr>
        <w:t xml:space="preserve"> Coal Block</w:t>
      </w:r>
      <w:r w:rsidR="00E56634" w:rsidRPr="006A7CDF">
        <w:rPr>
          <w:b/>
          <w:szCs w:val="24"/>
          <w:u w:val="single"/>
        </w:rPr>
        <w:t xml:space="preserve"> (Blocks 2,</w:t>
      </w:r>
      <w:r w:rsidR="00E56634">
        <w:rPr>
          <w:b/>
          <w:szCs w:val="24"/>
          <w:u w:val="single"/>
        </w:rPr>
        <w:t xml:space="preserve"> </w:t>
      </w:r>
      <w:r w:rsidR="00E56634" w:rsidRPr="006A7CDF">
        <w:rPr>
          <w:b/>
          <w:szCs w:val="24"/>
          <w:u w:val="single"/>
        </w:rPr>
        <w:t>3,</w:t>
      </w:r>
      <w:r w:rsidR="00E56634">
        <w:rPr>
          <w:b/>
          <w:szCs w:val="24"/>
          <w:u w:val="single"/>
        </w:rPr>
        <w:t xml:space="preserve"> and </w:t>
      </w:r>
      <w:r w:rsidR="00E56634" w:rsidRPr="006A7CDF">
        <w:rPr>
          <w:b/>
          <w:szCs w:val="24"/>
          <w:u w:val="single"/>
        </w:rPr>
        <w:t xml:space="preserve">4) </w:t>
      </w:r>
    </w:p>
    <w:p w14:paraId="0DC56935" w14:textId="77777777" w:rsidR="00E56634" w:rsidRPr="006A7CDF" w:rsidRDefault="00E56634" w:rsidP="00E56634">
      <w:pPr>
        <w:ind w:firstLine="720"/>
        <w:rPr>
          <w:szCs w:val="24"/>
        </w:rPr>
      </w:pPr>
    </w:p>
    <w:p w14:paraId="6961CD79" w14:textId="77777777" w:rsidR="00E56634" w:rsidRDefault="00E56634" w:rsidP="00E56634">
      <w:pPr>
        <w:rPr>
          <w:b/>
          <w:szCs w:val="24"/>
          <w:u w:val="single"/>
        </w:rPr>
      </w:pPr>
      <w:r w:rsidRPr="006A7CDF">
        <w:rPr>
          <w:szCs w:val="24"/>
        </w:rPr>
        <w:t xml:space="preserve">1. </w:t>
      </w:r>
      <w:r w:rsidRPr="006A7CDF">
        <w:rPr>
          <w:szCs w:val="24"/>
        </w:rPr>
        <w:tab/>
      </w:r>
      <w:r>
        <w:rPr>
          <w:b/>
          <w:szCs w:val="24"/>
          <w:u w:val="single"/>
        </w:rPr>
        <w:t>Term of the Contract</w:t>
      </w:r>
      <w:r w:rsidRPr="00F37410">
        <w:rPr>
          <w:b/>
          <w:szCs w:val="24"/>
        </w:rPr>
        <w:t>:</w:t>
      </w:r>
    </w:p>
    <w:p w14:paraId="68149623" w14:textId="77777777" w:rsidR="00E56634" w:rsidRPr="006A7CDF" w:rsidRDefault="00E56634" w:rsidP="00E56634">
      <w:pPr>
        <w:ind w:firstLine="720"/>
        <w:rPr>
          <w:szCs w:val="24"/>
        </w:rPr>
      </w:pPr>
      <w:r w:rsidRPr="006A7CDF">
        <w:rPr>
          <w:szCs w:val="24"/>
        </w:rPr>
        <w:t>January 1</w:t>
      </w:r>
      <w:r w:rsidR="000C6EC4">
        <w:rPr>
          <w:szCs w:val="24"/>
        </w:rPr>
        <w:t>,</w:t>
      </w:r>
      <w:r w:rsidRPr="006A7CDF">
        <w:rPr>
          <w:szCs w:val="24"/>
        </w:rPr>
        <w:t xml:space="preserve"> </w:t>
      </w:r>
      <w:r w:rsidR="00BF1C3C">
        <w:rPr>
          <w:szCs w:val="24"/>
        </w:rPr>
        <w:t>2015</w:t>
      </w:r>
      <w:r w:rsidRPr="006A7CDF">
        <w:rPr>
          <w:szCs w:val="24"/>
        </w:rPr>
        <w:t xml:space="preserve"> to December 31</w:t>
      </w:r>
      <w:r w:rsidR="000C6EC4">
        <w:rPr>
          <w:szCs w:val="24"/>
        </w:rPr>
        <w:t>,</w:t>
      </w:r>
      <w:r w:rsidRPr="006A7CDF">
        <w:rPr>
          <w:szCs w:val="24"/>
        </w:rPr>
        <w:t xml:space="preserve"> </w:t>
      </w:r>
      <w:r w:rsidR="00BF1C3C">
        <w:rPr>
          <w:szCs w:val="24"/>
        </w:rPr>
        <w:t>2025</w:t>
      </w:r>
      <w:r w:rsidRPr="006A7CDF">
        <w:rPr>
          <w:szCs w:val="24"/>
        </w:rPr>
        <w:t xml:space="preserve"> </w:t>
      </w:r>
    </w:p>
    <w:p w14:paraId="78D0AE3A" w14:textId="77777777" w:rsidR="00E56634" w:rsidRPr="006A7CDF" w:rsidRDefault="00E56634" w:rsidP="00E56634">
      <w:pPr>
        <w:rPr>
          <w:szCs w:val="24"/>
        </w:rPr>
      </w:pPr>
    </w:p>
    <w:p w14:paraId="78B8EE63" w14:textId="77777777" w:rsidR="00E56634" w:rsidRPr="00F37410" w:rsidRDefault="00E56634" w:rsidP="00E56634">
      <w:pPr>
        <w:rPr>
          <w:b/>
          <w:szCs w:val="24"/>
        </w:rPr>
      </w:pPr>
      <w:r w:rsidRPr="006A7CDF">
        <w:rPr>
          <w:szCs w:val="24"/>
        </w:rPr>
        <w:t xml:space="preserve">2. </w:t>
      </w:r>
      <w:r w:rsidRPr="006A7CDF">
        <w:rPr>
          <w:szCs w:val="24"/>
        </w:rPr>
        <w:tab/>
      </w:r>
      <w:r>
        <w:rPr>
          <w:b/>
          <w:szCs w:val="24"/>
          <w:u w:val="single"/>
        </w:rPr>
        <w:t>Counter Party of the Contract</w:t>
      </w:r>
      <w:r w:rsidRPr="00F37410">
        <w:rPr>
          <w:b/>
          <w:szCs w:val="24"/>
        </w:rPr>
        <w:t>:</w:t>
      </w:r>
    </w:p>
    <w:p w14:paraId="699E4DF7" w14:textId="77777777" w:rsidR="00E56634" w:rsidRPr="006A7CDF" w:rsidRDefault="00BF1C3C" w:rsidP="00E56634">
      <w:pPr>
        <w:ind w:left="720"/>
        <w:rPr>
          <w:szCs w:val="24"/>
        </w:rPr>
      </w:pPr>
      <w:proofErr w:type="spellStart"/>
      <w:r>
        <w:rPr>
          <w:szCs w:val="24"/>
        </w:rPr>
        <w:t>EnergyUnited</w:t>
      </w:r>
      <w:proofErr w:type="spellEnd"/>
      <w:r>
        <w:rPr>
          <w:szCs w:val="24"/>
        </w:rPr>
        <w:t xml:space="preserve"> Electric</w:t>
      </w:r>
      <w:r w:rsidR="00E56634" w:rsidRPr="006A7CDF">
        <w:rPr>
          <w:szCs w:val="24"/>
        </w:rPr>
        <w:t xml:space="preserve"> </w:t>
      </w:r>
      <w:r w:rsidR="00C26151">
        <w:rPr>
          <w:szCs w:val="24"/>
        </w:rPr>
        <w:t xml:space="preserve">Membership </w:t>
      </w:r>
      <w:r w:rsidR="00E56634" w:rsidRPr="006A7CDF">
        <w:rPr>
          <w:szCs w:val="24"/>
        </w:rPr>
        <w:t>Corporation</w:t>
      </w:r>
    </w:p>
    <w:p w14:paraId="7921DC43" w14:textId="77777777" w:rsidR="00E56634" w:rsidRPr="006A7CDF" w:rsidRDefault="00E56634" w:rsidP="00E56634">
      <w:pPr>
        <w:rPr>
          <w:szCs w:val="24"/>
        </w:rPr>
      </w:pPr>
    </w:p>
    <w:p w14:paraId="230BE6E2" w14:textId="77777777" w:rsidR="00E56634" w:rsidRPr="00F37410" w:rsidRDefault="00E56634" w:rsidP="00E56634">
      <w:pPr>
        <w:rPr>
          <w:szCs w:val="24"/>
        </w:rPr>
      </w:pPr>
      <w:r w:rsidRPr="006A7CDF">
        <w:rPr>
          <w:szCs w:val="24"/>
        </w:rPr>
        <w:t xml:space="preserve">3. </w:t>
      </w:r>
      <w:r w:rsidRPr="006A7CDF">
        <w:rPr>
          <w:szCs w:val="24"/>
        </w:rPr>
        <w:tab/>
      </w:r>
      <w:r>
        <w:rPr>
          <w:b/>
          <w:szCs w:val="24"/>
          <w:u w:val="single"/>
        </w:rPr>
        <w:t>Capacity of the Contract</w:t>
      </w:r>
      <w:r w:rsidRPr="00F37410">
        <w:rPr>
          <w:b/>
          <w:szCs w:val="24"/>
        </w:rPr>
        <w:t>:</w:t>
      </w:r>
    </w:p>
    <w:p w14:paraId="1AA53F59" w14:textId="77777777" w:rsidR="00FD1F0A" w:rsidRDefault="00304FBB" w:rsidP="000A4E34">
      <w:pPr>
        <w:ind w:left="720"/>
        <w:rPr>
          <w:szCs w:val="24"/>
        </w:rPr>
      </w:pPr>
      <w:r>
        <w:rPr>
          <w:szCs w:val="24"/>
        </w:rPr>
        <w:t>346</w:t>
      </w:r>
      <w:r w:rsidR="00E56634" w:rsidRPr="00F77C50">
        <w:rPr>
          <w:szCs w:val="24"/>
        </w:rPr>
        <w:t xml:space="preserve"> MW</w:t>
      </w:r>
      <w:r w:rsidR="00E56634">
        <w:rPr>
          <w:szCs w:val="24"/>
        </w:rPr>
        <w:t xml:space="preserve"> </w:t>
      </w:r>
      <w:r w:rsidR="00FD1F0A">
        <w:rPr>
          <w:szCs w:val="24"/>
        </w:rPr>
        <w:t>original contract effective January 1, 2015</w:t>
      </w:r>
    </w:p>
    <w:p w14:paraId="507C0B9A" w14:textId="77777777" w:rsidR="00FD1F0A" w:rsidRDefault="003705B1" w:rsidP="000A4E34">
      <w:pPr>
        <w:ind w:left="720"/>
        <w:rPr>
          <w:szCs w:val="24"/>
        </w:rPr>
      </w:pPr>
      <w:r>
        <w:rPr>
          <w:szCs w:val="24"/>
        </w:rPr>
        <w:t xml:space="preserve">187 MW (Converted Gas &amp; Coal) </w:t>
      </w:r>
      <w:r w:rsidR="00FD1F0A">
        <w:rPr>
          <w:szCs w:val="24"/>
        </w:rPr>
        <w:t>effective April 16, 2015</w:t>
      </w:r>
    </w:p>
    <w:p w14:paraId="41D5FDB8" w14:textId="77777777" w:rsidR="00460BFC" w:rsidRDefault="003705B1" w:rsidP="00460BFC">
      <w:pPr>
        <w:ind w:left="720"/>
        <w:rPr>
          <w:szCs w:val="24"/>
        </w:rPr>
      </w:pPr>
      <w:r>
        <w:rPr>
          <w:szCs w:val="24"/>
        </w:rPr>
        <w:t>159</w:t>
      </w:r>
      <w:r w:rsidR="00460BFC">
        <w:rPr>
          <w:szCs w:val="24"/>
        </w:rPr>
        <w:t xml:space="preserve"> MW (Replacement Capacity) effective April 16, 2015</w:t>
      </w:r>
    </w:p>
    <w:p w14:paraId="49734F77" w14:textId="77777777" w:rsidR="00E56634" w:rsidRPr="006A7CDF" w:rsidRDefault="00E56634" w:rsidP="00E56634">
      <w:pPr>
        <w:rPr>
          <w:szCs w:val="24"/>
        </w:rPr>
      </w:pPr>
    </w:p>
    <w:p w14:paraId="67BC56FA" w14:textId="77777777" w:rsidR="00E56634" w:rsidRDefault="00E56634" w:rsidP="00E56634">
      <w:pPr>
        <w:rPr>
          <w:b/>
          <w:szCs w:val="24"/>
        </w:rPr>
      </w:pPr>
      <w:r w:rsidRPr="006A7CDF">
        <w:rPr>
          <w:szCs w:val="24"/>
        </w:rPr>
        <w:t xml:space="preserve">4. </w:t>
      </w:r>
      <w:r w:rsidRPr="006A7CDF">
        <w:rPr>
          <w:szCs w:val="24"/>
        </w:rPr>
        <w:tab/>
      </w:r>
      <w:r>
        <w:rPr>
          <w:b/>
          <w:szCs w:val="24"/>
          <w:u w:val="single"/>
        </w:rPr>
        <w:t>Generation Assets Used for Supplying the Contract</w:t>
      </w:r>
      <w:r w:rsidRPr="00F37410">
        <w:rPr>
          <w:b/>
          <w:szCs w:val="24"/>
        </w:rPr>
        <w:t>:</w:t>
      </w:r>
    </w:p>
    <w:p w14:paraId="3F61B15A" w14:textId="77777777" w:rsidR="00E56634" w:rsidRPr="006A7CDF" w:rsidRDefault="00E56634" w:rsidP="00E56634">
      <w:pPr>
        <w:ind w:firstLine="720"/>
        <w:rPr>
          <w:szCs w:val="24"/>
        </w:rPr>
      </w:pPr>
      <w:r w:rsidRPr="0052307B">
        <w:rPr>
          <w:szCs w:val="24"/>
        </w:rPr>
        <w:t>Blocks 2, 3 &amp; 4</w:t>
      </w:r>
      <w:r w:rsidR="003705B1" w:rsidRPr="0052307B">
        <w:rPr>
          <w:szCs w:val="24"/>
        </w:rPr>
        <w:t xml:space="preserve"> and certified assets</w:t>
      </w:r>
    </w:p>
    <w:p w14:paraId="21DD9F31" w14:textId="77777777" w:rsidR="00E56634" w:rsidRPr="006A7CDF" w:rsidRDefault="00E56634" w:rsidP="00E56634">
      <w:pPr>
        <w:rPr>
          <w:szCs w:val="24"/>
        </w:rPr>
      </w:pPr>
    </w:p>
    <w:p w14:paraId="4E30D7F1" w14:textId="77777777" w:rsidR="00E56634" w:rsidRDefault="00E56634" w:rsidP="00E56634">
      <w:pPr>
        <w:rPr>
          <w:b/>
          <w:szCs w:val="24"/>
        </w:rPr>
      </w:pPr>
      <w:r w:rsidRPr="006A7CDF">
        <w:rPr>
          <w:szCs w:val="24"/>
        </w:rPr>
        <w:t xml:space="preserve">5.  </w:t>
      </w:r>
      <w:r w:rsidRPr="006A7CDF">
        <w:rPr>
          <w:szCs w:val="24"/>
        </w:rPr>
        <w:tab/>
      </w:r>
      <w:r>
        <w:rPr>
          <w:b/>
          <w:szCs w:val="24"/>
          <w:u w:val="single"/>
        </w:rPr>
        <w:t xml:space="preserve">Firmness of the </w:t>
      </w:r>
      <w:smartTag w:uri="urn:schemas-microsoft-com:office:smarttags" w:element="place">
        <w:smartTag w:uri="urn:schemas-microsoft-com:office:smarttags" w:element="City">
          <w:r>
            <w:rPr>
              <w:b/>
              <w:szCs w:val="24"/>
              <w:u w:val="single"/>
            </w:rPr>
            <w:t>Sale</w:t>
          </w:r>
        </w:smartTag>
      </w:smartTag>
      <w:r>
        <w:rPr>
          <w:b/>
          <w:szCs w:val="24"/>
        </w:rPr>
        <w:t>:</w:t>
      </w:r>
    </w:p>
    <w:p w14:paraId="42D91AC8" w14:textId="77777777" w:rsidR="00E56634" w:rsidRPr="006A7CDF" w:rsidRDefault="00E56634" w:rsidP="00E56634">
      <w:pPr>
        <w:ind w:firstLine="720"/>
        <w:rPr>
          <w:color w:val="000000"/>
          <w:szCs w:val="24"/>
        </w:rPr>
      </w:pPr>
      <w:r w:rsidRPr="006A7CDF">
        <w:rPr>
          <w:szCs w:val="24"/>
        </w:rPr>
        <w:t>This agreement is a firm sale.</w:t>
      </w:r>
    </w:p>
    <w:p w14:paraId="1DE54985" w14:textId="77777777" w:rsidR="00E56634" w:rsidRPr="006A7CDF" w:rsidRDefault="00E56634" w:rsidP="00E56634">
      <w:pPr>
        <w:rPr>
          <w:szCs w:val="24"/>
        </w:rPr>
      </w:pPr>
    </w:p>
    <w:p w14:paraId="00422526" w14:textId="77777777" w:rsidR="00E56634" w:rsidRDefault="00E56634" w:rsidP="00E56634">
      <w:pPr>
        <w:keepNext/>
        <w:keepLines/>
        <w:ind w:left="720" w:hanging="720"/>
        <w:rPr>
          <w:b/>
          <w:szCs w:val="24"/>
        </w:rPr>
      </w:pPr>
      <w:r w:rsidRPr="006A7CDF">
        <w:rPr>
          <w:szCs w:val="24"/>
        </w:rPr>
        <w:t xml:space="preserve">6. </w:t>
      </w:r>
      <w:r w:rsidRPr="006A7CDF">
        <w:rPr>
          <w:szCs w:val="24"/>
        </w:rPr>
        <w:tab/>
      </w:r>
      <w:r>
        <w:rPr>
          <w:b/>
          <w:szCs w:val="24"/>
          <w:u w:val="single"/>
        </w:rPr>
        <w:t>Capacity Pricing of the Contract</w:t>
      </w:r>
      <w:r>
        <w:rPr>
          <w:b/>
          <w:szCs w:val="24"/>
        </w:rPr>
        <w:t>:</w:t>
      </w:r>
    </w:p>
    <w:p w14:paraId="0497CE44" w14:textId="77777777" w:rsidR="00633E62" w:rsidRPr="006A7CDF" w:rsidRDefault="00633E62" w:rsidP="00633E62">
      <w:pPr>
        <w:ind w:left="720"/>
        <w:rPr>
          <w:szCs w:val="24"/>
        </w:rPr>
      </w:pPr>
      <w:r w:rsidRPr="006A7CDF">
        <w:rPr>
          <w:szCs w:val="24"/>
        </w:rPr>
        <w:t>The monthly capacity rate for 20</w:t>
      </w:r>
      <w:r>
        <w:rPr>
          <w:szCs w:val="24"/>
        </w:rPr>
        <w:t>15</w:t>
      </w:r>
      <w:r w:rsidRPr="006A7CDF">
        <w:rPr>
          <w:szCs w:val="24"/>
        </w:rPr>
        <w:t xml:space="preserve"> </w:t>
      </w:r>
      <w:r>
        <w:rPr>
          <w:szCs w:val="24"/>
        </w:rPr>
        <w:t xml:space="preserve">is $11/kW-month increasing </w:t>
      </w:r>
      <w:r w:rsidRPr="006A7CDF">
        <w:rPr>
          <w:szCs w:val="24"/>
        </w:rPr>
        <w:t>over the life of the agreement to $</w:t>
      </w:r>
      <w:r>
        <w:rPr>
          <w:szCs w:val="24"/>
        </w:rPr>
        <w:t>13.41</w:t>
      </w:r>
      <w:r w:rsidRPr="006A7CDF">
        <w:rPr>
          <w:szCs w:val="24"/>
        </w:rPr>
        <w:t>/kW-month in 20</w:t>
      </w:r>
      <w:r>
        <w:rPr>
          <w:szCs w:val="24"/>
        </w:rPr>
        <w:t>25</w:t>
      </w:r>
      <w:r w:rsidRPr="006A7CDF">
        <w:rPr>
          <w:szCs w:val="24"/>
        </w:rPr>
        <w:t>.</w:t>
      </w:r>
    </w:p>
    <w:p w14:paraId="4ED0C7AB" w14:textId="77777777" w:rsidR="00E56634" w:rsidRPr="006A7CDF" w:rsidRDefault="00E56634" w:rsidP="00E56634">
      <w:pPr>
        <w:rPr>
          <w:color w:val="000000"/>
          <w:szCs w:val="24"/>
        </w:rPr>
      </w:pPr>
    </w:p>
    <w:p w14:paraId="3A88BF7A" w14:textId="77777777" w:rsidR="00E56634" w:rsidRDefault="00E56634" w:rsidP="00E56634">
      <w:pPr>
        <w:ind w:left="720" w:hanging="720"/>
        <w:rPr>
          <w:b/>
          <w:color w:val="000000"/>
          <w:szCs w:val="24"/>
        </w:rPr>
      </w:pPr>
      <w:r w:rsidRPr="006A7CDF">
        <w:rPr>
          <w:color w:val="000000"/>
          <w:szCs w:val="24"/>
        </w:rPr>
        <w:t xml:space="preserve">7. </w:t>
      </w:r>
      <w:r w:rsidRPr="006A7CDF">
        <w:rPr>
          <w:color w:val="000000"/>
          <w:szCs w:val="24"/>
        </w:rPr>
        <w:tab/>
      </w:r>
      <w:r>
        <w:rPr>
          <w:b/>
          <w:color w:val="000000"/>
          <w:szCs w:val="24"/>
          <w:u w:val="single"/>
        </w:rPr>
        <w:t>Energy Pricing of the Contract</w:t>
      </w:r>
      <w:r>
        <w:rPr>
          <w:b/>
          <w:color w:val="000000"/>
          <w:szCs w:val="24"/>
        </w:rPr>
        <w:t>:</w:t>
      </w:r>
    </w:p>
    <w:p w14:paraId="2B26828A" w14:textId="77777777" w:rsidR="00633E62" w:rsidRDefault="00633E62" w:rsidP="00633E62">
      <w:pPr>
        <w:ind w:left="720"/>
        <w:rPr>
          <w:szCs w:val="24"/>
        </w:rPr>
      </w:pPr>
      <w:r>
        <w:rPr>
          <w:color w:val="000000"/>
          <w:szCs w:val="24"/>
        </w:rPr>
        <w:t xml:space="preserve">Energy Payment Calculation:  Actual </w:t>
      </w:r>
      <w:r w:rsidRPr="006A7CDF">
        <w:rPr>
          <w:color w:val="000000"/>
          <w:szCs w:val="24"/>
        </w:rPr>
        <w:t>Fuel Cost + Emission Allowance Cost + Variable O&amp;M + Fuel Handling</w:t>
      </w:r>
    </w:p>
    <w:p w14:paraId="7F6AAC17" w14:textId="77777777" w:rsidR="00E56634" w:rsidRPr="006A7CDF" w:rsidRDefault="00E56634" w:rsidP="00E56634">
      <w:pPr>
        <w:rPr>
          <w:szCs w:val="24"/>
        </w:rPr>
      </w:pPr>
    </w:p>
    <w:p w14:paraId="3A58E4E5" w14:textId="77777777" w:rsidR="00ED3DCE" w:rsidRDefault="00E56634" w:rsidP="00ED3DCE">
      <w:pPr>
        <w:rPr>
          <w:b/>
          <w:szCs w:val="24"/>
        </w:rPr>
      </w:pPr>
      <w:r w:rsidRPr="006A7CDF">
        <w:rPr>
          <w:szCs w:val="24"/>
        </w:rPr>
        <w:t xml:space="preserve">8. </w:t>
      </w:r>
      <w:r w:rsidRPr="006A7CDF">
        <w:rPr>
          <w:szCs w:val="24"/>
        </w:rPr>
        <w:tab/>
      </w:r>
      <w:r w:rsidR="00ED3DCE">
        <w:rPr>
          <w:b/>
          <w:szCs w:val="24"/>
          <w:u w:val="single"/>
        </w:rPr>
        <w:t>Amount of Generation Sold Under the Contract by Dollars and MWH</w:t>
      </w:r>
      <w:r w:rsidR="00ED3DCE">
        <w:rPr>
          <w:b/>
          <w:szCs w:val="24"/>
        </w:rPr>
        <w:t>:</w:t>
      </w:r>
    </w:p>
    <w:p w14:paraId="0402D200" w14:textId="068AA9EF" w:rsidR="007315EC" w:rsidRPr="00D338D2" w:rsidRDefault="00ED3DCE" w:rsidP="00DD20CE">
      <w:pPr>
        <w:tabs>
          <w:tab w:val="left" w:pos="1800"/>
          <w:tab w:val="left" w:pos="3600"/>
        </w:tabs>
        <w:ind w:firstLine="720"/>
        <w:rPr>
          <w:szCs w:val="24"/>
        </w:rPr>
      </w:pPr>
      <w:r w:rsidRPr="002123E1">
        <w:rPr>
          <w:szCs w:val="24"/>
        </w:rPr>
        <w:t>Dollars:</w:t>
      </w:r>
      <w:r w:rsidR="00DD20CE">
        <w:rPr>
          <w:szCs w:val="24"/>
        </w:rPr>
        <w:tab/>
      </w:r>
      <w:r w:rsidR="00524903" w:rsidRPr="00D338D2">
        <w:rPr>
          <w:szCs w:val="24"/>
        </w:rPr>
        <w:t>REDACTED</w:t>
      </w:r>
      <w:r w:rsidR="00FD1DC2" w:rsidRPr="00D338D2">
        <w:rPr>
          <w:szCs w:val="24"/>
        </w:rPr>
        <w:tab/>
      </w:r>
      <w:r w:rsidR="007315EC" w:rsidRPr="00D338D2">
        <w:rPr>
          <w:szCs w:val="24"/>
        </w:rPr>
        <w:t>(Energy Only)</w:t>
      </w:r>
    </w:p>
    <w:p w14:paraId="7B3F062A" w14:textId="6E5BCCC9" w:rsidR="00ED3DCE" w:rsidRPr="00397DB3" w:rsidRDefault="00ED3DCE" w:rsidP="00DD20CE">
      <w:pPr>
        <w:tabs>
          <w:tab w:val="left" w:pos="1800"/>
          <w:tab w:val="left" w:pos="3600"/>
        </w:tabs>
        <w:ind w:firstLine="720"/>
        <w:rPr>
          <w:szCs w:val="24"/>
        </w:rPr>
      </w:pPr>
      <w:r w:rsidRPr="00D338D2">
        <w:rPr>
          <w:szCs w:val="24"/>
        </w:rPr>
        <w:t>MW</w:t>
      </w:r>
      <w:r w:rsidR="000C2FE4" w:rsidRPr="00D338D2">
        <w:rPr>
          <w:szCs w:val="24"/>
        </w:rPr>
        <w:t>H</w:t>
      </w:r>
      <w:r w:rsidRPr="00D338D2">
        <w:rPr>
          <w:szCs w:val="24"/>
        </w:rPr>
        <w:t>:</w:t>
      </w:r>
      <w:r w:rsidRPr="00D338D2">
        <w:rPr>
          <w:szCs w:val="24"/>
        </w:rPr>
        <w:tab/>
      </w:r>
      <w:r w:rsidR="00524903" w:rsidRPr="00D338D2">
        <w:rPr>
          <w:szCs w:val="24"/>
        </w:rPr>
        <w:t>REDACTED</w:t>
      </w:r>
    </w:p>
    <w:p w14:paraId="3BDC73FE" w14:textId="77777777" w:rsidR="00ED3DCE" w:rsidRPr="006A7CDF" w:rsidRDefault="00ED3DCE" w:rsidP="00ED3DCE">
      <w:pPr>
        <w:rPr>
          <w:szCs w:val="24"/>
        </w:rPr>
      </w:pPr>
    </w:p>
    <w:p w14:paraId="135A9F22" w14:textId="77777777" w:rsidR="00ED3DCE" w:rsidRPr="007D6221" w:rsidRDefault="00ED3DCE" w:rsidP="00ED3DCE">
      <w:pPr>
        <w:rPr>
          <w:b/>
          <w:szCs w:val="24"/>
        </w:rPr>
      </w:pPr>
      <w:r w:rsidRPr="006A7CDF">
        <w:rPr>
          <w:szCs w:val="24"/>
        </w:rPr>
        <w:t xml:space="preserve">9. </w:t>
      </w:r>
      <w:r w:rsidRPr="006A7CDF">
        <w:rPr>
          <w:szCs w:val="24"/>
        </w:rPr>
        <w:tab/>
      </w:r>
      <w:r w:rsidRPr="007D6221">
        <w:rPr>
          <w:b/>
          <w:szCs w:val="24"/>
          <w:u w:val="single"/>
        </w:rPr>
        <w:t>Fuel Accounting Treatment of the Sale</w:t>
      </w:r>
      <w:r w:rsidRPr="007D6221">
        <w:rPr>
          <w:b/>
          <w:szCs w:val="24"/>
        </w:rPr>
        <w:t>:</w:t>
      </w:r>
    </w:p>
    <w:p w14:paraId="16979640" w14:textId="77777777" w:rsidR="00ED3DCE" w:rsidRDefault="00ED3DCE" w:rsidP="00ED3DCE">
      <w:pPr>
        <w:ind w:left="720"/>
        <w:rPr>
          <w:szCs w:val="24"/>
        </w:rPr>
      </w:pPr>
      <w:r>
        <w:rPr>
          <w:szCs w:val="24"/>
        </w:rPr>
        <w:t>The following items are included in FCR:</w:t>
      </w:r>
    </w:p>
    <w:p w14:paraId="506BBFE2" w14:textId="77777777" w:rsidR="00ED3DCE" w:rsidRDefault="00ED3DCE" w:rsidP="00ED3DCE">
      <w:pPr>
        <w:ind w:firstLine="720"/>
        <w:rPr>
          <w:szCs w:val="24"/>
        </w:rPr>
      </w:pPr>
      <w:r w:rsidRPr="007D6221">
        <w:rPr>
          <w:szCs w:val="24"/>
        </w:rPr>
        <w:t>Fuel</w:t>
      </w:r>
    </w:p>
    <w:p w14:paraId="50AD2880" w14:textId="77777777" w:rsidR="00ED3DCE" w:rsidRDefault="00ED3DCE" w:rsidP="00ED3DCE">
      <w:pPr>
        <w:ind w:firstLine="720"/>
        <w:rPr>
          <w:szCs w:val="24"/>
        </w:rPr>
      </w:pPr>
      <w:r>
        <w:rPr>
          <w:szCs w:val="24"/>
        </w:rPr>
        <w:t>Emissions Allowances</w:t>
      </w:r>
    </w:p>
    <w:p w14:paraId="1DF7A9D1" w14:textId="77777777" w:rsidR="00DE7B5C" w:rsidRDefault="00DE7B5C" w:rsidP="00ED3DCE">
      <w:pPr>
        <w:ind w:firstLine="720"/>
        <w:rPr>
          <w:szCs w:val="24"/>
        </w:rPr>
      </w:pPr>
    </w:p>
    <w:p w14:paraId="413A7F4F" w14:textId="77777777" w:rsidR="00DE7B5C" w:rsidRPr="007456E1" w:rsidRDefault="00DE7B5C" w:rsidP="00DE7B5C">
      <w:pPr>
        <w:rPr>
          <w:b/>
          <w:szCs w:val="24"/>
        </w:rPr>
      </w:pPr>
      <w:r w:rsidRPr="007456E1">
        <w:rPr>
          <w:szCs w:val="24"/>
        </w:rPr>
        <w:t>10.</w:t>
      </w:r>
      <w:r w:rsidRPr="007456E1">
        <w:rPr>
          <w:szCs w:val="24"/>
        </w:rPr>
        <w:tab/>
      </w:r>
      <w:r w:rsidRPr="007456E1">
        <w:rPr>
          <w:b/>
          <w:szCs w:val="24"/>
          <w:u w:val="single"/>
        </w:rPr>
        <w:t>Category:</w:t>
      </w:r>
    </w:p>
    <w:p w14:paraId="7C32BF01" w14:textId="012B2E96" w:rsidR="000B7582" w:rsidRDefault="000B7582" w:rsidP="000B7582">
      <w:pPr>
        <w:tabs>
          <w:tab w:val="left" w:pos="720"/>
          <w:tab w:val="left" w:pos="2160"/>
          <w:tab w:val="left" w:pos="3600"/>
          <w:tab w:val="left" w:pos="5040"/>
          <w:tab w:val="left" w:pos="6480"/>
          <w:tab w:val="left" w:pos="7920"/>
        </w:tabs>
      </w:pPr>
      <w:r w:rsidRPr="007456E1">
        <w:tab/>
      </w:r>
      <w:r w:rsidR="00F85603" w:rsidRPr="007456E1">
        <w:t>a. an</w:t>
      </w:r>
      <w:r w:rsidRPr="007456E1">
        <w:t>d</w:t>
      </w:r>
      <w:r w:rsidR="00162BD0" w:rsidRPr="007456E1">
        <w:t xml:space="preserve"> c</w:t>
      </w:r>
      <w:r w:rsidRPr="007456E1">
        <w:t xml:space="preserve">.  </w:t>
      </w:r>
    </w:p>
    <w:p w14:paraId="4B7F0A0C" w14:textId="77777777" w:rsidR="0095647D" w:rsidRPr="00D338D2" w:rsidRDefault="0095647D" w:rsidP="0095647D">
      <w:pPr>
        <w:tabs>
          <w:tab w:val="left" w:pos="720"/>
          <w:tab w:val="left" w:pos="2160"/>
          <w:tab w:val="left" w:pos="3600"/>
          <w:tab w:val="left" w:pos="5040"/>
          <w:tab w:val="left" w:pos="6480"/>
          <w:tab w:val="left" w:pos="7920"/>
        </w:tabs>
        <w:ind w:left="720"/>
      </w:pPr>
      <w:r w:rsidRPr="00D338D2">
        <w:t xml:space="preserve">A portion of this contract includes the sale from steam and converted non-certified assets (or a non-certified portion of a certified assets) and the Utility must offer the right of first refusal to retail customers upon expiration of the current contract for those assets.  </w:t>
      </w:r>
    </w:p>
    <w:p w14:paraId="63B139CF" w14:textId="77777777" w:rsidR="0095647D" w:rsidRPr="00D338D2" w:rsidRDefault="0095647D" w:rsidP="0095647D">
      <w:pPr>
        <w:tabs>
          <w:tab w:val="left" w:pos="720"/>
          <w:tab w:val="left" w:pos="2160"/>
          <w:tab w:val="left" w:pos="3600"/>
          <w:tab w:val="left" w:pos="5040"/>
          <w:tab w:val="left" w:pos="6480"/>
          <w:tab w:val="left" w:pos="7920"/>
        </w:tabs>
        <w:ind w:left="1080"/>
      </w:pPr>
    </w:p>
    <w:p w14:paraId="2103B708" w14:textId="77777777" w:rsidR="0095647D" w:rsidRPr="000B7582" w:rsidRDefault="0095647D" w:rsidP="0095647D">
      <w:pPr>
        <w:tabs>
          <w:tab w:val="left" w:pos="720"/>
          <w:tab w:val="left" w:pos="2160"/>
          <w:tab w:val="left" w:pos="3600"/>
          <w:tab w:val="left" w:pos="5040"/>
          <w:tab w:val="left" w:pos="6480"/>
          <w:tab w:val="left" w:pos="7920"/>
        </w:tabs>
        <w:ind w:left="720"/>
        <w:sectPr w:rsidR="0095647D" w:rsidRPr="000B7582" w:rsidSect="001F1676">
          <w:headerReference w:type="default" r:id="rId7"/>
          <w:footerReference w:type="default" r:id="rId8"/>
          <w:pgSz w:w="12240" w:h="15840"/>
          <w:pgMar w:top="1440" w:right="1440" w:bottom="1440" w:left="1800" w:header="720" w:footer="720" w:gutter="0"/>
          <w:cols w:space="720"/>
          <w:docGrid w:linePitch="360"/>
        </w:sectPr>
      </w:pPr>
      <w:r w:rsidRPr="00D338D2">
        <w:t>The replacement portion of the contract is served from certified assets and shared accordingly.</w:t>
      </w:r>
    </w:p>
    <w:p w14:paraId="76A5C076" w14:textId="4A297003" w:rsidR="00243045" w:rsidRPr="009C5B5C" w:rsidRDefault="00243045" w:rsidP="00D22CA1">
      <w:pPr>
        <w:rPr>
          <w:szCs w:val="24"/>
        </w:rPr>
      </w:pPr>
      <w:r w:rsidRPr="00F208B8">
        <w:rPr>
          <w:b/>
          <w:szCs w:val="24"/>
          <w:u w:val="single"/>
        </w:rPr>
        <w:lastRenderedPageBreak/>
        <w:t>MEAG Pseudo Scheduling and Services Agreement (PSSA)</w:t>
      </w:r>
    </w:p>
    <w:p w14:paraId="4FD55931" w14:textId="77777777" w:rsidR="00243045" w:rsidRPr="006A7CDF" w:rsidRDefault="00243045" w:rsidP="00243045">
      <w:pPr>
        <w:overflowPunct/>
        <w:textAlignment w:val="auto"/>
        <w:rPr>
          <w:szCs w:val="24"/>
        </w:rPr>
      </w:pPr>
    </w:p>
    <w:p w14:paraId="46CB7D0D" w14:textId="77777777" w:rsidR="00243045" w:rsidRDefault="00243045" w:rsidP="00243045">
      <w:pPr>
        <w:rPr>
          <w:b/>
          <w:szCs w:val="24"/>
          <w:u w:val="single"/>
        </w:rPr>
      </w:pPr>
      <w:r w:rsidRPr="006A7CDF">
        <w:rPr>
          <w:szCs w:val="24"/>
        </w:rPr>
        <w:t xml:space="preserve">1. </w:t>
      </w:r>
      <w:r w:rsidRPr="006A7CDF">
        <w:rPr>
          <w:szCs w:val="24"/>
        </w:rPr>
        <w:tab/>
      </w:r>
      <w:r>
        <w:rPr>
          <w:b/>
          <w:szCs w:val="24"/>
          <w:u w:val="single"/>
        </w:rPr>
        <w:t>Term of the Contract</w:t>
      </w:r>
      <w:r w:rsidRPr="00F37410">
        <w:rPr>
          <w:b/>
          <w:szCs w:val="24"/>
        </w:rPr>
        <w:t>:</w:t>
      </w:r>
    </w:p>
    <w:p w14:paraId="078923CF" w14:textId="77777777" w:rsidR="00243045" w:rsidRPr="00F37410" w:rsidRDefault="00243045" w:rsidP="00243045">
      <w:pPr>
        <w:ind w:left="720"/>
        <w:rPr>
          <w:b/>
          <w:szCs w:val="24"/>
        </w:rPr>
      </w:pPr>
      <w:r>
        <w:rPr>
          <w:szCs w:val="24"/>
        </w:rPr>
        <w:t xml:space="preserve">August </w:t>
      </w:r>
      <w:r w:rsidRPr="006A7CDF">
        <w:rPr>
          <w:szCs w:val="24"/>
        </w:rPr>
        <w:t>1</w:t>
      </w:r>
      <w:r>
        <w:rPr>
          <w:szCs w:val="24"/>
        </w:rPr>
        <w:t>, 1997 to present.  Term has one year self-renewing extension with 6 month notification to terminate by either party.</w:t>
      </w:r>
    </w:p>
    <w:p w14:paraId="332F65A3" w14:textId="77777777" w:rsidR="00243045" w:rsidRPr="006A7CDF" w:rsidRDefault="00243045" w:rsidP="00243045">
      <w:pPr>
        <w:rPr>
          <w:szCs w:val="24"/>
        </w:rPr>
      </w:pPr>
    </w:p>
    <w:p w14:paraId="3C5AE2DA" w14:textId="77777777" w:rsidR="00243045" w:rsidRPr="00F37410" w:rsidRDefault="00243045" w:rsidP="00243045">
      <w:pPr>
        <w:rPr>
          <w:b/>
          <w:szCs w:val="24"/>
        </w:rPr>
      </w:pPr>
      <w:r w:rsidRPr="006A7CDF">
        <w:rPr>
          <w:szCs w:val="24"/>
        </w:rPr>
        <w:t xml:space="preserve">2. </w:t>
      </w:r>
      <w:r w:rsidRPr="006A7CDF">
        <w:rPr>
          <w:szCs w:val="24"/>
        </w:rPr>
        <w:tab/>
      </w:r>
      <w:r>
        <w:rPr>
          <w:b/>
          <w:szCs w:val="24"/>
          <w:u w:val="single"/>
        </w:rPr>
        <w:t>Counter Party of the Contract</w:t>
      </w:r>
      <w:r w:rsidRPr="00F37410">
        <w:rPr>
          <w:b/>
          <w:szCs w:val="24"/>
        </w:rPr>
        <w:t>:</w:t>
      </w:r>
    </w:p>
    <w:p w14:paraId="05BD875C" w14:textId="77777777" w:rsidR="00243045" w:rsidRPr="006A7CDF" w:rsidRDefault="00243045" w:rsidP="00243045">
      <w:pPr>
        <w:ind w:firstLine="720"/>
        <w:rPr>
          <w:szCs w:val="24"/>
        </w:rPr>
      </w:pPr>
      <w:r>
        <w:rPr>
          <w:szCs w:val="24"/>
        </w:rPr>
        <w:t>Municipal Electric Authority of Georgia (“MEAG”)</w:t>
      </w:r>
    </w:p>
    <w:p w14:paraId="52FE96CF" w14:textId="77777777" w:rsidR="00243045" w:rsidRPr="006A7CDF" w:rsidRDefault="00243045" w:rsidP="00243045">
      <w:pPr>
        <w:rPr>
          <w:szCs w:val="24"/>
        </w:rPr>
      </w:pPr>
    </w:p>
    <w:p w14:paraId="0BEC5A7F" w14:textId="77777777" w:rsidR="00243045" w:rsidRPr="00F37410" w:rsidRDefault="00243045" w:rsidP="00243045">
      <w:pPr>
        <w:rPr>
          <w:szCs w:val="24"/>
        </w:rPr>
      </w:pPr>
      <w:r w:rsidRPr="006A7CDF">
        <w:rPr>
          <w:szCs w:val="24"/>
        </w:rPr>
        <w:t xml:space="preserve">3. </w:t>
      </w:r>
      <w:r w:rsidRPr="006A7CDF">
        <w:rPr>
          <w:szCs w:val="24"/>
        </w:rPr>
        <w:tab/>
      </w:r>
      <w:r>
        <w:rPr>
          <w:b/>
          <w:szCs w:val="24"/>
          <w:u w:val="single"/>
        </w:rPr>
        <w:t>Capacity of the Contract</w:t>
      </w:r>
      <w:r w:rsidRPr="00F37410">
        <w:rPr>
          <w:b/>
          <w:szCs w:val="24"/>
        </w:rPr>
        <w:t>:</w:t>
      </w:r>
    </w:p>
    <w:p w14:paraId="05585EB5" w14:textId="77777777" w:rsidR="00243045" w:rsidRPr="000F7CF7" w:rsidRDefault="00243045" w:rsidP="00243045">
      <w:pPr>
        <w:ind w:left="720"/>
        <w:rPr>
          <w:color w:val="000000"/>
          <w:szCs w:val="24"/>
        </w:rPr>
      </w:pPr>
      <w:r>
        <w:rPr>
          <w:color w:val="000000"/>
          <w:szCs w:val="24"/>
        </w:rPr>
        <w:t>The contract is not a contract for capacity.  This contract is for control area and scheduling services.  The scheduling services are provided for MEAG’s ownership share of the non-nuclear, joint-owned generation units and MEAG’s members’ entitlements to SEPA power.  The control area services are provided as ancillary services.</w:t>
      </w:r>
    </w:p>
    <w:p w14:paraId="2A35EB72" w14:textId="77777777" w:rsidR="00243045" w:rsidRPr="006A7CDF" w:rsidRDefault="00243045" w:rsidP="00243045">
      <w:pPr>
        <w:rPr>
          <w:szCs w:val="24"/>
        </w:rPr>
      </w:pPr>
    </w:p>
    <w:p w14:paraId="719635E6" w14:textId="77777777" w:rsidR="00243045" w:rsidRPr="00F37410" w:rsidRDefault="00243045" w:rsidP="00243045">
      <w:pPr>
        <w:rPr>
          <w:szCs w:val="24"/>
        </w:rPr>
      </w:pPr>
      <w:r w:rsidRPr="006A7CDF">
        <w:rPr>
          <w:szCs w:val="24"/>
        </w:rPr>
        <w:t xml:space="preserve">4. </w:t>
      </w:r>
      <w:r w:rsidRPr="006A7CDF">
        <w:rPr>
          <w:szCs w:val="24"/>
        </w:rPr>
        <w:tab/>
      </w:r>
      <w:r>
        <w:rPr>
          <w:b/>
          <w:szCs w:val="24"/>
          <w:u w:val="single"/>
        </w:rPr>
        <w:t>Generation Assets Used for Supplying the Contract</w:t>
      </w:r>
      <w:r w:rsidRPr="00F37410">
        <w:rPr>
          <w:b/>
          <w:szCs w:val="24"/>
        </w:rPr>
        <w:t>:</w:t>
      </w:r>
    </w:p>
    <w:p w14:paraId="2A9EAF51" w14:textId="77777777" w:rsidR="00243045" w:rsidRPr="00127459" w:rsidRDefault="00243045" w:rsidP="00243045">
      <w:pPr>
        <w:ind w:left="720"/>
        <w:rPr>
          <w:color w:val="000000"/>
          <w:szCs w:val="24"/>
        </w:rPr>
      </w:pPr>
      <w:r>
        <w:rPr>
          <w:color w:val="000000"/>
          <w:szCs w:val="24"/>
        </w:rPr>
        <w:t>There are no specific GPC generation assets assigned to this agreement.  The Pseudo Scheduling service is for MEAG’s ownership share of the non-nuclear, joint-owned generation units (MEAG Pseudo Resources).</w:t>
      </w:r>
    </w:p>
    <w:p w14:paraId="24B88C85" w14:textId="77777777" w:rsidR="00243045" w:rsidRPr="006A7CDF" w:rsidRDefault="00243045" w:rsidP="00243045">
      <w:pPr>
        <w:rPr>
          <w:szCs w:val="24"/>
        </w:rPr>
      </w:pPr>
    </w:p>
    <w:p w14:paraId="56F398D7" w14:textId="77777777" w:rsidR="00243045" w:rsidRPr="00A95CE7" w:rsidRDefault="00243045" w:rsidP="00243045">
      <w:pPr>
        <w:rPr>
          <w:b/>
          <w:szCs w:val="24"/>
        </w:rPr>
      </w:pPr>
      <w:r w:rsidRPr="006A7CDF">
        <w:rPr>
          <w:szCs w:val="24"/>
        </w:rPr>
        <w:t xml:space="preserve">5. </w:t>
      </w:r>
      <w:r w:rsidRPr="006A7CDF">
        <w:rPr>
          <w:szCs w:val="24"/>
        </w:rPr>
        <w:tab/>
      </w:r>
      <w:r>
        <w:rPr>
          <w:b/>
          <w:szCs w:val="24"/>
          <w:u w:val="single"/>
        </w:rPr>
        <w:t>Firmness of the Sale</w:t>
      </w:r>
      <w:r>
        <w:rPr>
          <w:b/>
          <w:szCs w:val="24"/>
        </w:rPr>
        <w:t>:</w:t>
      </w:r>
    </w:p>
    <w:p w14:paraId="5A3B57BB" w14:textId="77777777" w:rsidR="00243045" w:rsidRPr="006A7CDF" w:rsidRDefault="00243045" w:rsidP="00243045">
      <w:pPr>
        <w:ind w:firstLine="720"/>
        <w:rPr>
          <w:szCs w:val="24"/>
        </w:rPr>
      </w:pPr>
      <w:r w:rsidRPr="006A7CDF">
        <w:rPr>
          <w:szCs w:val="24"/>
        </w:rPr>
        <w:t xml:space="preserve">This agreement is a firm </w:t>
      </w:r>
      <w:r>
        <w:rPr>
          <w:szCs w:val="24"/>
        </w:rPr>
        <w:t>agreement</w:t>
      </w:r>
      <w:r w:rsidRPr="006A7CDF">
        <w:rPr>
          <w:szCs w:val="24"/>
        </w:rPr>
        <w:t xml:space="preserve">. </w:t>
      </w:r>
    </w:p>
    <w:p w14:paraId="31A182CB" w14:textId="77777777" w:rsidR="00243045" w:rsidRPr="006A7CDF" w:rsidRDefault="00243045" w:rsidP="00243045">
      <w:pPr>
        <w:rPr>
          <w:szCs w:val="24"/>
        </w:rPr>
      </w:pPr>
    </w:p>
    <w:p w14:paraId="1C2361C4" w14:textId="77777777" w:rsidR="00243045" w:rsidRDefault="00243045" w:rsidP="00243045">
      <w:pPr>
        <w:ind w:left="720" w:hanging="720"/>
        <w:rPr>
          <w:b/>
          <w:szCs w:val="24"/>
        </w:rPr>
      </w:pPr>
      <w:r w:rsidRPr="006A7CDF">
        <w:rPr>
          <w:szCs w:val="24"/>
        </w:rPr>
        <w:t xml:space="preserve">6. </w:t>
      </w:r>
      <w:r w:rsidRPr="006A7CDF">
        <w:rPr>
          <w:szCs w:val="24"/>
        </w:rPr>
        <w:tab/>
      </w:r>
      <w:r>
        <w:rPr>
          <w:b/>
          <w:szCs w:val="24"/>
          <w:u w:val="single"/>
        </w:rPr>
        <w:t>Capacity Pricing of the Contract</w:t>
      </w:r>
      <w:r>
        <w:rPr>
          <w:b/>
          <w:szCs w:val="24"/>
        </w:rPr>
        <w:t>:</w:t>
      </w:r>
    </w:p>
    <w:p w14:paraId="146A62A4" w14:textId="77777777" w:rsidR="00243045" w:rsidRPr="006A7CDF" w:rsidRDefault="00243045" w:rsidP="00243045">
      <w:pPr>
        <w:ind w:left="720"/>
        <w:rPr>
          <w:szCs w:val="24"/>
        </w:rPr>
      </w:pPr>
      <w:r>
        <w:rPr>
          <w:color w:val="000000"/>
          <w:szCs w:val="24"/>
        </w:rPr>
        <w:t>There are no capacity prices in the agreement.</w:t>
      </w:r>
    </w:p>
    <w:p w14:paraId="5056D72A" w14:textId="77777777" w:rsidR="00243045" w:rsidRPr="006A7CDF" w:rsidRDefault="00243045" w:rsidP="00243045">
      <w:pPr>
        <w:rPr>
          <w:color w:val="000000"/>
          <w:szCs w:val="24"/>
        </w:rPr>
      </w:pPr>
    </w:p>
    <w:p w14:paraId="2E8938D5" w14:textId="77777777" w:rsidR="00243045" w:rsidRDefault="00243045" w:rsidP="00243045">
      <w:pPr>
        <w:ind w:left="720" w:hanging="720"/>
        <w:rPr>
          <w:b/>
          <w:color w:val="000000"/>
          <w:szCs w:val="24"/>
        </w:rPr>
      </w:pPr>
      <w:r w:rsidRPr="006A7CDF">
        <w:rPr>
          <w:color w:val="000000"/>
          <w:szCs w:val="24"/>
        </w:rPr>
        <w:t xml:space="preserve">7. </w:t>
      </w:r>
      <w:r w:rsidRPr="006A7CDF">
        <w:rPr>
          <w:color w:val="000000"/>
          <w:szCs w:val="24"/>
        </w:rPr>
        <w:tab/>
      </w:r>
      <w:r>
        <w:rPr>
          <w:b/>
          <w:color w:val="000000"/>
          <w:szCs w:val="24"/>
          <w:u w:val="single"/>
        </w:rPr>
        <w:t>Energy Pricing of the Contract</w:t>
      </w:r>
      <w:r>
        <w:rPr>
          <w:b/>
          <w:color w:val="000000"/>
          <w:szCs w:val="24"/>
        </w:rPr>
        <w:t>:</w:t>
      </w:r>
    </w:p>
    <w:p w14:paraId="6155FD4C" w14:textId="77777777" w:rsidR="00243045" w:rsidRDefault="00243045" w:rsidP="00243045">
      <w:pPr>
        <w:ind w:left="720"/>
        <w:rPr>
          <w:szCs w:val="24"/>
        </w:rPr>
      </w:pPr>
      <w:r>
        <w:rPr>
          <w:szCs w:val="24"/>
        </w:rPr>
        <w:t xml:space="preserve">The contract has provisions for Pseudo Energy Sales and Purchases based on the costs of the </w:t>
      </w:r>
      <w:r>
        <w:rPr>
          <w:color w:val="000000"/>
          <w:szCs w:val="24"/>
        </w:rPr>
        <w:t>MEAG Pseudo Resources</w:t>
      </w:r>
      <w:r>
        <w:rPr>
          <w:szCs w:val="24"/>
        </w:rPr>
        <w:t>.  Such sales and purchases are based on the comparison of actual generation and pseudo scheduled generation from the resources.</w:t>
      </w:r>
    </w:p>
    <w:p w14:paraId="3AE3361C" w14:textId="77777777" w:rsidR="00243045" w:rsidRPr="0005406C" w:rsidRDefault="00243045" w:rsidP="00243045">
      <w:pPr>
        <w:ind w:left="720"/>
        <w:rPr>
          <w:color w:val="000000"/>
          <w:szCs w:val="24"/>
        </w:rPr>
      </w:pPr>
    </w:p>
    <w:p w14:paraId="399FA06C" w14:textId="77777777" w:rsidR="00ED3DCE" w:rsidRDefault="00243045" w:rsidP="00ED3DCE">
      <w:pPr>
        <w:rPr>
          <w:b/>
          <w:szCs w:val="24"/>
        </w:rPr>
      </w:pPr>
      <w:r w:rsidRPr="006A7CDF">
        <w:rPr>
          <w:szCs w:val="24"/>
        </w:rPr>
        <w:t xml:space="preserve">8. </w:t>
      </w:r>
      <w:r w:rsidRPr="006A7CDF">
        <w:rPr>
          <w:szCs w:val="24"/>
        </w:rPr>
        <w:tab/>
      </w:r>
      <w:r w:rsidR="00ED3DCE">
        <w:rPr>
          <w:b/>
          <w:szCs w:val="24"/>
          <w:u w:val="single"/>
        </w:rPr>
        <w:t>Amount of Generation Sold Under the Contract by Dollars and MWH</w:t>
      </w:r>
      <w:r w:rsidR="00ED3DCE">
        <w:rPr>
          <w:b/>
          <w:szCs w:val="24"/>
        </w:rPr>
        <w:t>:</w:t>
      </w:r>
    </w:p>
    <w:p w14:paraId="38BD4E3A" w14:textId="5B7EC2ED" w:rsidR="00ED3DCE" w:rsidRPr="00D338D2" w:rsidRDefault="00ED3DCE" w:rsidP="00DD20CE">
      <w:pPr>
        <w:tabs>
          <w:tab w:val="left" w:pos="1800"/>
          <w:tab w:val="left" w:pos="3600"/>
        </w:tabs>
        <w:ind w:firstLine="720"/>
        <w:rPr>
          <w:szCs w:val="24"/>
        </w:rPr>
      </w:pPr>
      <w:r w:rsidRPr="00402CC3">
        <w:rPr>
          <w:szCs w:val="24"/>
        </w:rPr>
        <w:t xml:space="preserve">Dollars: </w:t>
      </w:r>
      <w:r w:rsidR="00DD20CE">
        <w:rPr>
          <w:szCs w:val="24"/>
        </w:rPr>
        <w:tab/>
      </w:r>
      <w:r w:rsidR="00524903" w:rsidRPr="00D338D2">
        <w:rPr>
          <w:szCs w:val="24"/>
        </w:rPr>
        <w:t>REDACTED</w:t>
      </w:r>
      <w:r w:rsidR="00F163A2" w:rsidRPr="00D338D2">
        <w:rPr>
          <w:szCs w:val="24"/>
        </w:rPr>
        <w:tab/>
      </w:r>
      <w:r w:rsidR="00DD20CE" w:rsidRPr="00D338D2">
        <w:rPr>
          <w:szCs w:val="24"/>
        </w:rPr>
        <w:t>(</w:t>
      </w:r>
      <w:r w:rsidR="00E601FE" w:rsidRPr="00D338D2">
        <w:rPr>
          <w:szCs w:val="24"/>
        </w:rPr>
        <w:t>Energy</w:t>
      </w:r>
      <w:r w:rsidR="0059730E" w:rsidRPr="00D338D2">
        <w:rPr>
          <w:szCs w:val="24"/>
        </w:rPr>
        <w:t xml:space="preserve"> only)</w:t>
      </w:r>
    </w:p>
    <w:p w14:paraId="516ECBB4" w14:textId="3509293D" w:rsidR="00ED3DCE" w:rsidRPr="00397DB3" w:rsidRDefault="000C2FE4" w:rsidP="00DD20CE">
      <w:pPr>
        <w:tabs>
          <w:tab w:val="left" w:pos="1800"/>
          <w:tab w:val="left" w:pos="3600"/>
        </w:tabs>
        <w:ind w:firstLine="720"/>
        <w:rPr>
          <w:szCs w:val="24"/>
        </w:rPr>
      </w:pPr>
      <w:r w:rsidRPr="00D338D2">
        <w:rPr>
          <w:szCs w:val="24"/>
        </w:rPr>
        <w:t>MWH</w:t>
      </w:r>
      <w:r w:rsidR="00ED3DCE" w:rsidRPr="00D338D2">
        <w:rPr>
          <w:szCs w:val="24"/>
        </w:rPr>
        <w:t>:</w:t>
      </w:r>
      <w:r w:rsidR="00ED3DCE" w:rsidRPr="00D338D2">
        <w:rPr>
          <w:szCs w:val="24"/>
        </w:rPr>
        <w:tab/>
      </w:r>
      <w:r w:rsidR="00524903" w:rsidRPr="00D338D2">
        <w:rPr>
          <w:szCs w:val="24"/>
        </w:rPr>
        <w:t>REDACTED</w:t>
      </w:r>
    </w:p>
    <w:p w14:paraId="2289A0EB" w14:textId="77777777" w:rsidR="00ED3DCE" w:rsidRPr="006A7CDF" w:rsidRDefault="00ED3DCE" w:rsidP="00ED3DCE">
      <w:pPr>
        <w:rPr>
          <w:szCs w:val="24"/>
        </w:rPr>
      </w:pPr>
    </w:p>
    <w:p w14:paraId="14EF19C3" w14:textId="77777777" w:rsidR="00ED3DCE" w:rsidRPr="007D6221" w:rsidRDefault="00ED3DCE" w:rsidP="00ED3DCE">
      <w:pPr>
        <w:rPr>
          <w:b/>
          <w:szCs w:val="24"/>
        </w:rPr>
      </w:pPr>
      <w:r w:rsidRPr="006A7CDF">
        <w:rPr>
          <w:szCs w:val="24"/>
        </w:rPr>
        <w:t xml:space="preserve">9. </w:t>
      </w:r>
      <w:r w:rsidRPr="006A7CDF">
        <w:rPr>
          <w:szCs w:val="24"/>
        </w:rPr>
        <w:tab/>
      </w:r>
      <w:r w:rsidRPr="007D6221">
        <w:rPr>
          <w:b/>
          <w:szCs w:val="24"/>
          <w:u w:val="single"/>
        </w:rPr>
        <w:t>Fuel Accounting Treatment of the Sale</w:t>
      </w:r>
      <w:r w:rsidRPr="007D6221">
        <w:rPr>
          <w:b/>
          <w:szCs w:val="24"/>
        </w:rPr>
        <w:t>:</w:t>
      </w:r>
    </w:p>
    <w:p w14:paraId="33BBFEC5" w14:textId="77777777" w:rsidR="00ED3DCE" w:rsidRDefault="00ED3DCE" w:rsidP="00ED3DCE">
      <w:pPr>
        <w:ind w:left="720"/>
        <w:rPr>
          <w:szCs w:val="24"/>
        </w:rPr>
      </w:pPr>
      <w:r>
        <w:rPr>
          <w:szCs w:val="24"/>
        </w:rPr>
        <w:t>The following items are included in FCR:</w:t>
      </w:r>
    </w:p>
    <w:p w14:paraId="4E29967F" w14:textId="77777777" w:rsidR="00ED3DCE" w:rsidRDefault="00ED3DCE" w:rsidP="00ED3DCE">
      <w:pPr>
        <w:ind w:firstLine="720"/>
        <w:rPr>
          <w:szCs w:val="24"/>
        </w:rPr>
      </w:pPr>
      <w:r w:rsidRPr="007D6221">
        <w:rPr>
          <w:szCs w:val="24"/>
        </w:rPr>
        <w:t>Fuel</w:t>
      </w:r>
    </w:p>
    <w:p w14:paraId="2C7F5231" w14:textId="77777777" w:rsidR="00ED3DCE" w:rsidRDefault="00ED3DCE" w:rsidP="00ED3DCE">
      <w:pPr>
        <w:ind w:firstLine="720"/>
        <w:rPr>
          <w:szCs w:val="24"/>
        </w:rPr>
      </w:pPr>
      <w:r>
        <w:rPr>
          <w:szCs w:val="24"/>
        </w:rPr>
        <w:t>Emissions Allowances</w:t>
      </w:r>
    </w:p>
    <w:p w14:paraId="2B80E34A" w14:textId="77777777" w:rsidR="00DE7B5C" w:rsidRDefault="00DE7B5C" w:rsidP="00ED3DCE">
      <w:pPr>
        <w:ind w:firstLine="720"/>
        <w:rPr>
          <w:szCs w:val="24"/>
        </w:rPr>
      </w:pPr>
    </w:p>
    <w:p w14:paraId="0A9C5E49" w14:textId="77777777" w:rsidR="00DE7B5C" w:rsidRPr="003670E8" w:rsidRDefault="00DE7B5C" w:rsidP="00DE7B5C">
      <w:pPr>
        <w:rPr>
          <w:b/>
          <w:szCs w:val="24"/>
        </w:rPr>
      </w:pPr>
      <w:r w:rsidRPr="003670E8">
        <w:rPr>
          <w:szCs w:val="24"/>
        </w:rPr>
        <w:t>10.</w:t>
      </w:r>
      <w:r w:rsidRPr="003670E8">
        <w:rPr>
          <w:szCs w:val="24"/>
        </w:rPr>
        <w:tab/>
      </w:r>
      <w:r w:rsidRPr="003670E8">
        <w:rPr>
          <w:b/>
          <w:szCs w:val="24"/>
          <w:u w:val="single"/>
        </w:rPr>
        <w:t>Category:</w:t>
      </w:r>
    </w:p>
    <w:p w14:paraId="2BD9C62D" w14:textId="77777777" w:rsidR="00DE7B5C" w:rsidRPr="003670E8" w:rsidRDefault="00DE7B5C" w:rsidP="00276C0B">
      <w:pPr>
        <w:pStyle w:val="ListParagraph"/>
        <w:numPr>
          <w:ilvl w:val="0"/>
          <w:numId w:val="6"/>
        </w:numPr>
      </w:pPr>
      <w:r>
        <w:t xml:space="preserve">Other </w:t>
      </w:r>
    </w:p>
    <w:p w14:paraId="5C9473E7" w14:textId="77777777" w:rsidR="004C22C0" w:rsidRDefault="004C22C0">
      <w:pPr>
        <w:overflowPunct/>
        <w:autoSpaceDE/>
        <w:autoSpaceDN/>
        <w:adjustRightInd/>
        <w:textAlignment w:val="auto"/>
        <w:rPr>
          <w:szCs w:val="24"/>
        </w:rPr>
      </w:pPr>
      <w:r>
        <w:rPr>
          <w:szCs w:val="24"/>
        </w:rPr>
        <w:br w:type="page"/>
      </w:r>
    </w:p>
    <w:p w14:paraId="411DA758" w14:textId="77777777" w:rsidR="00314877" w:rsidRPr="00845EE5" w:rsidRDefault="002879F9" w:rsidP="00162BD0">
      <w:pPr>
        <w:overflowPunct/>
        <w:autoSpaceDE/>
        <w:autoSpaceDN/>
        <w:adjustRightInd/>
        <w:textAlignment w:val="auto"/>
        <w:rPr>
          <w:b/>
          <w:szCs w:val="28"/>
          <w:u w:val="single"/>
        </w:rPr>
      </w:pPr>
      <w:r>
        <w:rPr>
          <w:b/>
          <w:szCs w:val="28"/>
          <w:u w:val="single"/>
        </w:rPr>
        <w:lastRenderedPageBreak/>
        <w:t>Og</w:t>
      </w:r>
      <w:r w:rsidR="00314877">
        <w:rPr>
          <w:b/>
          <w:szCs w:val="28"/>
          <w:u w:val="single"/>
        </w:rPr>
        <w:t xml:space="preserve">lethorpe Power Corporation Wansley </w:t>
      </w:r>
      <w:r w:rsidR="002C79F4">
        <w:rPr>
          <w:b/>
          <w:szCs w:val="28"/>
          <w:u w:val="single"/>
        </w:rPr>
        <w:t xml:space="preserve">5A Pseudo </w:t>
      </w:r>
      <w:r w:rsidR="00314877">
        <w:rPr>
          <w:b/>
          <w:szCs w:val="28"/>
          <w:u w:val="single"/>
        </w:rPr>
        <w:t>CT Agreement</w:t>
      </w:r>
    </w:p>
    <w:p w14:paraId="29A9B6FB" w14:textId="77777777" w:rsidR="00314877" w:rsidRPr="006A7CDF" w:rsidRDefault="00314877" w:rsidP="00314877">
      <w:pPr>
        <w:overflowPunct/>
        <w:textAlignment w:val="auto"/>
        <w:rPr>
          <w:szCs w:val="24"/>
        </w:rPr>
      </w:pPr>
    </w:p>
    <w:p w14:paraId="6EDD971E" w14:textId="77777777" w:rsidR="00314877" w:rsidRDefault="00314877" w:rsidP="00314877">
      <w:pPr>
        <w:rPr>
          <w:b/>
          <w:szCs w:val="24"/>
        </w:rPr>
      </w:pPr>
      <w:r w:rsidRPr="006A7CDF">
        <w:rPr>
          <w:szCs w:val="24"/>
        </w:rPr>
        <w:t xml:space="preserve">1.  </w:t>
      </w:r>
      <w:r w:rsidRPr="006A7CDF">
        <w:rPr>
          <w:szCs w:val="24"/>
        </w:rPr>
        <w:tab/>
      </w:r>
      <w:r>
        <w:rPr>
          <w:b/>
          <w:szCs w:val="24"/>
          <w:u w:val="single"/>
        </w:rPr>
        <w:t>Term of the Contract</w:t>
      </w:r>
      <w:r>
        <w:rPr>
          <w:b/>
          <w:szCs w:val="24"/>
        </w:rPr>
        <w:t xml:space="preserve">: </w:t>
      </w:r>
    </w:p>
    <w:p w14:paraId="45FB553B" w14:textId="649DC29A" w:rsidR="00CC6C35" w:rsidRDefault="00CC6C35" w:rsidP="005777B1">
      <w:pPr>
        <w:pStyle w:val="ListParagraph"/>
      </w:pPr>
      <w:r>
        <w:t>Effective March 1, 2005 through the life of the unit</w:t>
      </w:r>
      <w:r w:rsidR="005777B1">
        <w:t>.</w:t>
      </w:r>
    </w:p>
    <w:p w14:paraId="133F6D8F" w14:textId="2861BAFA" w:rsidR="004D1D50" w:rsidRDefault="004D1D50" w:rsidP="005777B1">
      <w:pPr>
        <w:pStyle w:val="ListParagraph"/>
      </w:pPr>
      <w:r>
        <w:rPr>
          <w:rFonts w:eastAsia="Times New Roman"/>
        </w:rPr>
        <w:t>As a result of the Commission approved 2022 Integrated Resource Plan, Docket No. 44160, Wansley Unit 5A was retired on August 31, 2022.</w:t>
      </w:r>
    </w:p>
    <w:p w14:paraId="560191AC" w14:textId="77777777" w:rsidR="00314877" w:rsidRPr="006A7CDF" w:rsidRDefault="00314877" w:rsidP="00314877">
      <w:pPr>
        <w:rPr>
          <w:szCs w:val="24"/>
        </w:rPr>
      </w:pPr>
    </w:p>
    <w:p w14:paraId="153E5A24" w14:textId="77777777" w:rsidR="00314877" w:rsidRDefault="00314877" w:rsidP="00314877">
      <w:pPr>
        <w:rPr>
          <w:b/>
          <w:szCs w:val="24"/>
        </w:rPr>
      </w:pPr>
      <w:r w:rsidRPr="006A7CDF">
        <w:rPr>
          <w:szCs w:val="24"/>
        </w:rPr>
        <w:t xml:space="preserve">2.  </w:t>
      </w:r>
      <w:r w:rsidRPr="006A7CDF">
        <w:rPr>
          <w:szCs w:val="24"/>
        </w:rPr>
        <w:tab/>
      </w:r>
      <w:r>
        <w:rPr>
          <w:b/>
          <w:szCs w:val="24"/>
          <w:u w:val="single"/>
        </w:rPr>
        <w:t>Counter Party on the Contract</w:t>
      </w:r>
      <w:r>
        <w:rPr>
          <w:b/>
          <w:szCs w:val="24"/>
        </w:rPr>
        <w:t xml:space="preserve">: </w:t>
      </w:r>
    </w:p>
    <w:p w14:paraId="1414C4B6" w14:textId="77777777" w:rsidR="00314877" w:rsidRPr="009D6EC6" w:rsidRDefault="003653C4" w:rsidP="00314877">
      <w:pPr>
        <w:ind w:firstLine="720"/>
        <w:rPr>
          <w:szCs w:val="24"/>
        </w:rPr>
      </w:pPr>
      <w:r>
        <w:rPr>
          <w:szCs w:val="24"/>
        </w:rPr>
        <w:t>Oglethorpe Power Corporation</w:t>
      </w:r>
    </w:p>
    <w:p w14:paraId="7BCB4558" w14:textId="77777777" w:rsidR="00314877" w:rsidRPr="009D6EC6" w:rsidRDefault="00314877" w:rsidP="00314877">
      <w:pPr>
        <w:ind w:firstLine="720"/>
        <w:rPr>
          <w:szCs w:val="24"/>
        </w:rPr>
      </w:pPr>
    </w:p>
    <w:p w14:paraId="403028E5" w14:textId="77777777" w:rsidR="00314877" w:rsidRDefault="00314877" w:rsidP="00314877">
      <w:pPr>
        <w:rPr>
          <w:b/>
          <w:szCs w:val="24"/>
        </w:rPr>
      </w:pPr>
      <w:r w:rsidRPr="006A7CDF">
        <w:rPr>
          <w:szCs w:val="24"/>
        </w:rPr>
        <w:t xml:space="preserve">3.  </w:t>
      </w:r>
      <w:r w:rsidRPr="006A7CDF">
        <w:rPr>
          <w:szCs w:val="24"/>
        </w:rPr>
        <w:tab/>
      </w:r>
      <w:r w:rsidRPr="005E22B0">
        <w:rPr>
          <w:b/>
          <w:szCs w:val="24"/>
          <w:u w:val="single"/>
        </w:rPr>
        <w:t>Capacity of the Contract</w:t>
      </w:r>
      <w:r>
        <w:rPr>
          <w:b/>
          <w:szCs w:val="24"/>
        </w:rPr>
        <w:t>:</w:t>
      </w:r>
    </w:p>
    <w:p w14:paraId="129DB0A3" w14:textId="77777777" w:rsidR="00314877" w:rsidRPr="006A7CDF" w:rsidRDefault="00B67DE5" w:rsidP="00314877">
      <w:pPr>
        <w:ind w:left="720"/>
        <w:rPr>
          <w:szCs w:val="24"/>
        </w:rPr>
      </w:pPr>
      <w:r>
        <w:rPr>
          <w:szCs w:val="24"/>
        </w:rPr>
        <w:t>No capacity; this agreement provides for pseudo scheduling service for Oglethorpe Power’s joint ownership share of Wansley 5A</w:t>
      </w:r>
    </w:p>
    <w:p w14:paraId="468E0FB7" w14:textId="77777777" w:rsidR="00314877" w:rsidRPr="006A7CDF" w:rsidRDefault="00314877" w:rsidP="00314877">
      <w:pPr>
        <w:rPr>
          <w:szCs w:val="24"/>
        </w:rPr>
      </w:pPr>
    </w:p>
    <w:p w14:paraId="52FDC9A7" w14:textId="77777777" w:rsidR="00314877" w:rsidRDefault="00314877" w:rsidP="00314877">
      <w:pPr>
        <w:rPr>
          <w:b/>
          <w:szCs w:val="24"/>
        </w:rPr>
      </w:pPr>
      <w:r w:rsidRPr="006A7CDF">
        <w:rPr>
          <w:szCs w:val="24"/>
        </w:rPr>
        <w:t xml:space="preserve">4.  </w:t>
      </w:r>
      <w:r w:rsidRPr="006A7CDF">
        <w:rPr>
          <w:szCs w:val="24"/>
        </w:rPr>
        <w:tab/>
      </w:r>
      <w:r>
        <w:rPr>
          <w:b/>
          <w:szCs w:val="24"/>
          <w:u w:val="single"/>
        </w:rPr>
        <w:t>Generation Assets Used For Supplying the Contract:</w:t>
      </w:r>
    </w:p>
    <w:p w14:paraId="6D2DF444" w14:textId="77777777" w:rsidR="00314877" w:rsidRDefault="002C79F4" w:rsidP="00314877">
      <w:pPr>
        <w:ind w:left="720"/>
        <w:rPr>
          <w:szCs w:val="24"/>
        </w:rPr>
      </w:pPr>
      <w:r>
        <w:rPr>
          <w:szCs w:val="24"/>
        </w:rPr>
        <w:t xml:space="preserve">Wansley 5A </w:t>
      </w:r>
    </w:p>
    <w:p w14:paraId="1700C46D" w14:textId="77777777" w:rsidR="00314877" w:rsidRPr="006A7CDF" w:rsidRDefault="00314877" w:rsidP="00314877">
      <w:pPr>
        <w:ind w:left="720"/>
        <w:rPr>
          <w:szCs w:val="24"/>
        </w:rPr>
      </w:pPr>
    </w:p>
    <w:p w14:paraId="137C367C" w14:textId="77777777" w:rsidR="00314877" w:rsidRDefault="00314877" w:rsidP="00314877">
      <w:pPr>
        <w:rPr>
          <w:b/>
          <w:szCs w:val="24"/>
        </w:rPr>
      </w:pPr>
      <w:r w:rsidRPr="006A7CDF">
        <w:rPr>
          <w:szCs w:val="24"/>
        </w:rPr>
        <w:t xml:space="preserve">5.  </w:t>
      </w:r>
      <w:r w:rsidRPr="006A7CDF">
        <w:rPr>
          <w:szCs w:val="24"/>
        </w:rPr>
        <w:tab/>
      </w:r>
      <w:r>
        <w:rPr>
          <w:b/>
          <w:szCs w:val="24"/>
          <w:u w:val="single"/>
        </w:rPr>
        <w:t xml:space="preserve">Firmness of the </w:t>
      </w:r>
      <w:smartTag w:uri="urn:schemas-microsoft-com:office:smarttags" w:element="place">
        <w:smartTag w:uri="urn:schemas-microsoft-com:office:smarttags" w:element="City">
          <w:r>
            <w:rPr>
              <w:b/>
              <w:szCs w:val="24"/>
              <w:u w:val="single"/>
            </w:rPr>
            <w:t>Sale</w:t>
          </w:r>
        </w:smartTag>
      </w:smartTag>
      <w:r>
        <w:rPr>
          <w:b/>
          <w:szCs w:val="24"/>
        </w:rPr>
        <w:t>:</w:t>
      </w:r>
    </w:p>
    <w:p w14:paraId="1F42DEF5" w14:textId="77777777" w:rsidR="00314877" w:rsidRPr="006A7CDF" w:rsidRDefault="00314877" w:rsidP="00314877">
      <w:pPr>
        <w:ind w:firstLine="720"/>
        <w:rPr>
          <w:color w:val="000000"/>
          <w:szCs w:val="24"/>
        </w:rPr>
      </w:pPr>
      <w:r>
        <w:rPr>
          <w:szCs w:val="24"/>
        </w:rPr>
        <w:t xml:space="preserve">This agreement is </w:t>
      </w:r>
      <w:r w:rsidR="002C79F4">
        <w:rPr>
          <w:szCs w:val="24"/>
        </w:rPr>
        <w:t>a firm</w:t>
      </w:r>
      <w:r>
        <w:rPr>
          <w:szCs w:val="24"/>
        </w:rPr>
        <w:t xml:space="preserve"> </w:t>
      </w:r>
      <w:r w:rsidRPr="006A7CDF">
        <w:rPr>
          <w:szCs w:val="24"/>
        </w:rPr>
        <w:t>sale.</w:t>
      </w:r>
    </w:p>
    <w:p w14:paraId="63702169" w14:textId="77777777" w:rsidR="00314877" w:rsidRPr="006A7CDF" w:rsidRDefault="00314877" w:rsidP="00314877">
      <w:pPr>
        <w:rPr>
          <w:szCs w:val="24"/>
        </w:rPr>
      </w:pPr>
    </w:p>
    <w:p w14:paraId="5FBEB320" w14:textId="77777777" w:rsidR="00314877" w:rsidRDefault="00314877" w:rsidP="00314877">
      <w:pPr>
        <w:ind w:left="720" w:hanging="720"/>
        <w:rPr>
          <w:b/>
          <w:szCs w:val="24"/>
        </w:rPr>
      </w:pPr>
      <w:r w:rsidRPr="006A7CDF">
        <w:rPr>
          <w:szCs w:val="24"/>
        </w:rPr>
        <w:t xml:space="preserve">6. </w:t>
      </w:r>
      <w:r w:rsidRPr="006A7CDF">
        <w:rPr>
          <w:szCs w:val="24"/>
        </w:rPr>
        <w:tab/>
      </w:r>
      <w:r>
        <w:rPr>
          <w:b/>
          <w:szCs w:val="24"/>
          <w:u w:val="single"/>
        </w:rPr>
        <w:t>Capacity Pricing of the Contract</w:t>
      </w:r>
      <w:r>
        <w:rPr>
          <w:b/>
          <w:szCs w:val="24"/>
        </w:rPr>
        <w:t>:</w:t>
      </w:r>
    </w:p>
    <w:p w14:paraId="31EAC7BD" w14:textId="77777777" w:rsidR="00314877" w:rsidRPr="006A7CDF" w:rsidRDefault="002C79F4" w:rsidP="00314877">
      <w:pPr>
        <w:ind w:firstLine="720"/>
        <w:rPr>
          <w:szCs w:val="24"/>
        </w:rPr>
      </w:pPr>
      <w:r>
        <w:rPr>
          <w:szCs w:val="24"/>
        </w:rPr>
        <w:t>Not Applicable</w:t>
      </w:r>
    </w:p>
    <w:p w14:paraId="16FD73D5" w14:textId="77777777" w:rsidR="00314877" w:rsidRPr="006A7CDF" w:rsidRDefault="00314877" w:rsidP="00314877">
      <w:pPr>
        <w:rPr>
          <w:color w:val="000000"/>
          <w:szCs w:val="24"/>
        </w:rPr>
      </w:pPr>
    </w:p>
    <w:p w14:paraId="14516183" w14:textId="77777777" w:rsidR="00314877" w:rsidRDefault="00314877" w:rsidP="00314877">
      <w:pPr>
        <w:ind w:left="720" w:hanging="720"/>
        <w:rPr>
          <w:b/>
          <w:szCs w:val="24"/>
        </w:rPr>
      </w:pPr>
      <w:r w:rsidRPr="006A7CDF">
        <w:rPr>
          <w:color w:val="000000"/>
          <w:szCs w:val="24"/>
        </w:rPr>
        <w:t xml:space="preserve">7. </w:t>
      </w:r>
      <w:r w:rsidRPr="006A7CDF">
        <w:rPr>
          <w:color w:val="000000"/>
          <w:szCs w:val="24"/>
        </w:rPr>
        <w:tab/>
      </w:r>
      <w:r>
        <w:rPr>
          <w:b/>
          <w:color w:val="000000"/>
          <w:szCs w:val="24"/>
          <w:u w:val="single"/>
        </w:rPr>
        <w:t>Energy Pricing of the Contract</w:t>
      </w:r>
      <w:r>
        <w:rPr>
          <w:b/>
          <w:szCs w:val="24"/>
        </w:rPr>
        <w:t>:</w:t>
      </w:r>
    </w:p>
    <w:p w14:paraId="11169BBC" w14:textId="77777777" w:rsidR="00314877" w:rsidRDefault="002C79F4" w:rsidP="00314877">
      <w:pPr>
        <w:ind w:left="720"/>
        <w:rPr>
          <w:szCs w:val="24"/>
        </w:rPr>
      </w:pPr>
      <w:r>
        <w:rPr>
          <w:szCs w:val="24"/>
        </w:rPr>
        <w:t>Wansley 5A energy cost</w:t>
      </w:r>
    </w:p>
    <w:p w14:paraId="2B61372B" w14:textId="77777777" w:rsidR="00314877" w:rsidRDefault="00314877" w:rsidP="00314877">
      <w:pPr>
        <w:ind w:left="720"/>
        <w:rPr>
          <w:szCs w:val="24"/>
        </w:rPr>
      </w:pPr>
    </w:p>
    <w:p w14:paraId="4B8E251E" w14:textId="77777777" w:rsidR="00ED3DCE" w:rsidRDefault="00314877" w:rsidP="00ED3DCE">
      <w:pPr>
        <w:rPr>
          <w:b/>
          <w:szCs w:val="24"/>
        </w:rPr>
      </w:pPr>
      <w:r w:rsidRPr="006A7CDF">
        <w:rPr>
          <w:szCs w:val="24"/>
        </w:rPr>
        <w:t xml:space="preserve">8. </w:t>
      </w:r>
      <w:r w:rsidRPr="006A7CDF">
        <w:rPr>
          <w:szCs w:val="24"/>
        </w:rPr>
        <w:tab/>
      </w:r>
      <w:r w:rsidR="00ED3DCE">
        <w:rPr>
          <w:b/>
          <w:szCs w:val="24"/>
          <w:u w:val="single"/>
        </w:rPr>
        <w:t>Amount of Generation Sold Under the Contract by Dollars and MWH</w:t>
      </w:r>
      <w:r w:rsidR="00ED3DCE">
        <w:rPr>
          <w:b/>
          <w:szCs w:val="24"/>
        </w:rPr>
        <w:t>:</w:t>
      </w:r>
    </w:p>
    <w:p w14:paraId="6232EC2D" w14:textId="28DA3674" w:rsidR="00ED3DCE" w:rsidRPr="00D338D2" w:rsidRDefault="00ED3DCE" w:rsidP="00DD20CE">
      <w:pPr>
        <w:tabs>
          <w:tab w:val="left" w:pos="1800"/>
          <w:tab w:val="left" w:pos="3600"/>
        </w:tabs>
        <w:ind w:firstLine="720"/>
        <w:rPr>
          <w:szCs w:val="24"/>
        </w:rPr>
      </w:pPr>
      <w:r w:rsidRPr="00A1070D">
        <w:rPr>
          <w:szCs w:val="24"/>
        </w:rPr>
        <w:t>Dollars:</w:t>
      </w:r>
      <w:r w:rsidR="00DD20CE">
        <w:rPr>
          <w:szCs w:val="24"/>
        </w:rPr>
        <w:tab/>
      </w:r>
      <w:r w:rsidR="00524903" w:rsidRPr="00D338D2">
        <w:rPr>
          <w:szCs w:val="24"/>
        </w:rPr>
        <w:t>REDACTED</w:t>
      </w:r>
    </w:p>
    <w:p w14:paraId="569B61AC" w14:textId="2AE68914" w:rsidR="00ED3DCE" w:rsidRPr="00A1070D" w:rsidRDefault="00ED3DCE" w:rsidP="00DD20CE">
      <w:pPr>
        <w:tabs>
          <w:tab w:val="left" w:pos="1800"/>
          <w:tab w:val="left" w:pos="3600"/>
        </w:tabs>
        <w:ind w:firstLine="720"/>
        <w:rPr>
          <w:szCs w:val="24"/>
        </w:rPr>
      </w:pPr>
      <w:r w:rsidRPr="00D338D2">
        <w:rPr>
          <w:szCs w:val="24"/>
        </w:rPr>
        <w:t>MW</w:t>
      </w:r>
      <w:r w:rsidR="000C2FE4" w:rsidRPr="00D338D2">
        <w:rPr>
          <w:szCs w:val="24"/>
        </w:rPr>
        <w:t>H</w:t>
      </w:r>
      <w:r w:rsidRPr="00D338D2">
        <w:rPr>
          <w:szCs w:val="24"/>
        </w:rPr>
        <w:t>:</w:t>
      </w:r>
      <w:r w:rsidR="00DD20CE" w:rsidRPr="00D338D2">
        <w:rPr>
          <w:szCs w:val="24"/>
        </w:rPr>
        <w:tab/>
      </w:r>
      <w:r w:rsidR="00524903" w:rsidRPr="00D338D2">
        <w:rPr>
          <w:szCs w:val="24"/>
        </w:rPr>
        <w:t>REDACTED</w:t>
      </w:r>
    </w:p>
    <w:p w14:paraId="21FEEFD5" w14:textId="77777777" w:rsidR="00ED3DCE" w:rsidRPr="00A1070D" w:rsidRDefault="00ED3DCE" w:rsidP="00ED3DCE">
      <w:pPr>
        <w:rPr>
          <w:szCs w:val="24"/>
        </w:rPr>
      </w:pPr>
    </w:p>
    <w:p w14:paraId="4C438AE1" w14:textId="77777777" w:rsidR="00ED3DCE" w:rsidRPr="00A1070D" w:rsidRDefault="00ED3DCE" w:rsidP="00ED3DCE">
      <w:pPr>
        <w:rPr>
          <w:b/>
          <w:szCs w:val="24"/>
        </w:rPr>
      </w:pPr>
      <w:r w:rsidRPr="00A1070D">
        <w:rPr>
          <w:szCs w:val="24"/>
        </w:rPr>
        <w:t xml:space="preserve">9. </w:t>
      </w:r>
      <w:r w:rsidRPr="00A1070D">
        <w:rPr>
          <w:szCs w:val="24"/>
        </w:rPr>
        <w:tab/>
      </w:r>
      <w:r w:rsidRPr="00A1070D">
        <w:rPr>
          <w:b/>
          <w:szCs w:val="24"/>
          <w:u w:val="single"/>
        </w:rPr>
        <w:t>Fuel Accounting Treatment of the Sale</w:t>
      </w:r>
      <w:r w:rsidRPr="00A1070D">
        <w:rPr>
          <w:b/>
          <w:szCs w:val="24"/>
        </w:rPr>
        <w:t>:</w:t>
      </w:r>
    </w:p>
    <w:p w14:paraId="5633C509" w14:textId="77777777" w:rsidR="00ED3DCE" w:rsidRPr="00A1070D" w:rsidRDefault="00ED3DCE" w:rsidP="00ED3DCE">
      <w:pPr>
        <w:ind w:left="720"/>
        <w:rPr>
          <w:szCs w:val="24"/>
        </w:rPr>
      </w:pPr>
      <w:r w:rsidRPr="00A1070D">
        <w:rPr>
          <w:szCs w:val="24"/>
        </w:rPr>
        <w:t>The following items are included in FCR:</w:t>
      </w:r>
    </w:p>
    <w:p w14:paraId="1B1AC84F" w14:textId="77777777" w:rsidR="00ED3DCE" w:rsidRDefault="004D7E04" w:rsidP="00ED3DCE">
      <w:pPr>
        <w:ind w:firstLine="720"/>
        <w:rPr>
          <w:szCs w:val="24"/>
        </w:rPr>
      </w:pPr>
      <w:r w:rsidRPr="00A1070D">
        <w:rPr>
          <w:szCs w:val="24"/>
        </w:rPr>
        <w:t>Total energy cost</w:t>
      </w:r>
    </w:p>
    <w:p w14:paraId="6D833099" w14:textId="77777777" w:rsidR="00314877" w:rsidRDefault="00314877" w:rsidP="00ED3DCE">
      <w:pPr>
        <w:rPr>
          <w:szCs w:val="24"/>
        </w:rPr>
      </w:pPr>
    </w:p>
    <w:p w14:paraId="5CEC5CBC" w14:textId="77777777" w:rsidR="00A1070D" w:rsidRPr="003670E8" w:rsidRDefault="00A1070D" w:rsidP="00A1070D">
      <w:pPr>
        <w:rPr>
          <w:b/>
          <w:szCs w:val="24"/>
        </w:rPr>
      </w:pPr>
      <w:r w:rsidRPr="003670E8">
        <w:rPr>
          <w:szCs w:val="24"/>
        </w:rPr>
        <w:t>10.</w:t>
      </w:r>
      <w:r w:rsidRPr="003670E8">
        <w:rPr>
          <w:szCs w:val="24"/>
        </w:rPr>
        <w:tab/>
      </w:r>
      <w:r w:rsidRPr="003670E8">
        <w:rPr>
          <w:b/>
          <w:szCs w:val="24"/>
          <w:u w:val="single"/>
        </w:rPr>
        <w:t>Category:</w:t>
      </w:r>
    </w:p>
    <w:p w14:paraId="72AE7B93" w14:textId="77777777" w:rsidR="00A1070D" w:rsidRPr="004C22C0" w:rsidRDefault="00A1070D" w:rsidP="00ED3DCE">
      <w:pPr>
        <w:pStyle w:val="ListParagraph"/>
        <w:numPr>
          <w:ilvl w:val="0"/>
          <w:numId w:val="9"/>
        </w:numPr>
        <w:sectPr w:rsidR="00A1070D" w:rsidRPr="004C22C0" w:rsidSect="000A5FF6">
          <w:headerReference w:type="default" r:id="rId9"/>
          <w:pgSz w:w="12240" w:h="15840"/>
          <w:pgMar w:top="1728" w:right="1440" w:bottom="1440" w:left="1800" w:header="432" w:footer="720" w:gutter="0"/>
          <w:cols w:space="720"/>
          <w:docGrid w:linePitch="360"/>
        </w:sectPr>
      </w:pPr>
      <w:r>
        <w:t xml:space="preserve">Other </w:t>
      </w:r>
    </w:p>
    <w:p w14:paraId="2AC7AA18" w14:textId="77777777" w:rsidR="00111A6F" w:rsidRDefault="00111A6F" w:rsidP="00111A6F">
      <w:pPr>
        <w:keepNext/>
        <w:widowControl w:val="0"/>
        <w:spacing w:after="240"/>
        <w:rPr>
          <w:b/>
          <w:szCs w:val="24"/>
          <w:u w:val="single"/>
        </w:rPr>
      </w:pPr>
      <w:r w:rsidRPr="00FE063E">
        <w:rPr>
          <w:b/>
          <w:szCs w:val="24"/>
          <w:u w:val="single"/>
        </w:rPr>
        <w:lastRenderedPageBreak/>
        <w:t>Oglethorpe Power Corporation and Georgia System Operations Corporation Control Area Compact (CAC)</w:t>
      </w:r>
    </w:p>
    <w:p w14:paraId="48D51F94" w14:textId="77777777" w:rsidR="00111A6F" w:rsidRDefault="00111A6F" w:rsidP="00D30F8F">
      <w:pPr>
        <w:rPr>
          <w:b/>
          <w:szCs w:val="24"/>
          <w:u w:val="single"/>
        </w:rPr>
      </w:pPr>
      <w:r w:rsidRPr="006A7CDF">
        <w:rPr>
          <w:szCs w:val="24"/>
        </w:rPr>
        <w:t xml:space="preserve">1. </w:t>
      </w:r>
      <w:r w:rsidRPr="006A7CDF">
        <w:rPr>
          <w:szCs w:val="24"/>
        </w:rPr>
        <w:tab/>
      </w:r>
      <w:r>
        <w:rPr>
          <w:b/>
          <w:szCs w:val="24"/>
          <w:u w:val="single"/>
        </w:rPr>
        <w:t>Term of the Contract</w:t>
      </w:r>
      <w:r w:rsidRPr="00D30F8F">
        <w:rPr>
          <w:b/>
          <w:szCs w:val="24"/>
          <w:u w:val="single"/>
        </w:rPr>
        <w:t>:</w:t>
      </w:r>
    </w:p>
    <w:p w14:paraId="332947D5" w14:textId="77777777" w:rsidR="00111A6F" w:rsidRPr="00D30F8F" w:rsidRDefault="00111A6F" w:rsidP="00D30F8F">
      <w:pPr>
        <w:ind w:left="720"/>
        <w:rPr>
          <w:bCs/>
          <w:szCs w:val="24"/>
        </w:rPr>
      </w:pPr>
      <w:r w:rsidRPr="00D30F8F">
        <w:rPr>
          <w:bCs/>
          <w:szCs w:val="24"/>
        </w:rPr>
        <w:t>September  30, 2004 to December 31, 2012</w:t>
      </w:r>
      <w:r w:rsidR="00142E1A" w:rsidRPr="00D30F8F">
        <w:rPr>
          <w:bCs/>
          <w:szCs w:val="24"/>
        </w:rPr>
        <w:t>;</w:t>
      </w:r>
      <w:r w:rsidRPr="00D30F8F">
        <w:rPr>
          <w:bCs/>
          <w:szCs w:val="24"/>
        </w:rPr>
        <w:t xml:space="preserve"> one year extensions unless terminated by either party with 24 month notice.  </w:t>
      </w:r>
    </w:p>
    <w:p w14:paraId="51B592C4" w14:textId="77777777" w:rsidR="00111A6F" w:rsidRPr="006A7CDF" w:rsidRDefault="00111A6F" w:rsidP="00111A6F">
      <w:pPr>
        <w:rPr>
          <w:szCs w:val="24"/>
        </w:rPr>
      </w:pPr>
    </w:p>
    <w:p w14:paraId="3DCC419E" w14:textId="77777777" w:rsidR="00111A6F" w:rsidRPr="00F37410" w:rsidRDefault="00111A6F" w:rsidP="00111A6F">
      <w:pPr>
        <w:rPr>
          <w:b/>
          <w:szCs w:val="24"/>
        </w:rPr>
      </w:pPr>
      <w:r w:rsidRPr="006A7CDF">
        <w:rPr>
          <w:szCs w:val="24"/>
        </w:rPr>
        <w:t xml:space="preserve">2. </w:t>
      </w:r>
      <w:r w:rsidRPr="006A7CDF">
        <w:rPr>
          <w:szCs w:val="24"/>
        </w:rPr>
        <w:tab/>
      </w:r>
      <w:r>
        <w:rPr>
          <w:b/>
          <w:szCs w:val="24"/>
          <w:u w:val="single"/>
        </w:rPr>
        <w:t>Counter Party of the Contract</w:t>
      </w:r>
      <w:r w:rsidRPr="00F37410">
        <w:rPr>
          <w:b/>
          <w:szCs w:val="24"/>
        </w:rPr>
        <w:t>:</w:t>
      </w:r>
      <w:r>
        <w:rPr>
          <w:b/>
          <w:szCs w:val="24"/>
        </w:rPr>
        <w:t xml:space="preserve"> </w:t>
      </w:r>
    </w:p>
    <w:p w14:paraId="5FFE3120" w14:textId="77777777" w:rsidR="00111A6F" w:rsidRPr="00FD5C07" w:rsidRDefault="00111A6F" w:rsidP="00111A6F">
      <w:pPr>
        <w:ind w:firstLine="720"/>
        <w:rPr>
          <w:szCs w:val="24"/>
        </w:rPr>
      </w:pPr>
      <w:r w:rsidRPr="00FD5C07">
        <w:rPr>
          <w:bCs/>
          <w:szCs w:val="24"/>
        </w:rPr>
        <w:t>Oglethorpe Power Corporation and Georgia System Operations Corporation</w:t>
      </w:r>
    </w:p>
    <w:p w14:paraId="35AF7397" w14:textId="77777777" w:rsidR="00111A6F" w:rsidRPr="006A7CDF" w:rsidRDefault="00111A6F" w:rsidP="00111A6F">
      <w:pPr>
        <w:rPr>
          <w:szCs w:val="24"/>
        </w:rPr>
      </w:pPr>
    </w:p>
    <w:p w14:paraId="26F22EF7" w14:textId="77777777" w:rsidR="00111A6F" w:rsidRPr="00F37410" w:rsidRDefault="00111A6F" w:rsidP="00111A6F">
      <w:pPr>
        <w:rPr>
          <w:szCs w:val="24"/>
        </w:rPr>
      </w:pPr>
      <w:r w:rsidRPr="006A7CDF">
        <w:rPr>
          <w:szCs w:val="24"/>
        </w:rPr>
        <w:t xml:space="preserve">3. </w:t>
      </w:r>
      <w:r w:rsidRPr="006A7CDF">
        <w:rPr>
          <w:szCs w:val="24"/>
        </w:rPr>
        <w:tab/>
      </w:r>
      <w:r>
        <w:rPr>
          <w:b/>
          <w:szCs w:val="24"/>
          <w:u w:val="single"/>
        </w:rPr>
        <w:t>Capacity of the Contract</w:t>
      </w:r>
      <w:r w:rsidRPr="00F37410">
        <w:rPr>
          <w:b/>
          <w:szCs w:val="24"/>
        </w:rPr>
        <w:t>:</w:t>
      </w:r>
    </w:p>
    <w:p w14:paraId="34007BAB" w14:textId="77777777" w:rsidR="00111A6F" w:rsidRPr="006A7CDF" w:rsidRDefault="00111A6F" w:rsidP="00111A6F">
      <w:pPr>
        <w:ind w:left="720"/>
        <w:rPr>
          <w:szCs w:val="24"/>
        </w:rPr>
      </w:pPr>
      <w:r>
        <w:rPr>
          <w:color w:val="000000"/>
          <w:szCs w:val="24"/>
        </w:rPr>
        <w:t xml:space="preserve">The contract is not a contract for capacity.  </w:t>
      </w:r>
      <w:r>
        <w:rPr>
          <w:szCs w:val="24"/>
        </w:rPr>
        <w:t xml:space="preserve"> This contract is for control area services </w:t>
      </w:r>
      <w:r>
        <w:rPr>
          <w:color w:val="000000"/>
          <w:szCs w:val="24"/>
        </w:rPr>
        <w:t>provided as ancillary services.</w:t>
      </w:r>
    </w:p>
    <w:p w14:paraId="119522F8" w14:textId="77777777" w:rsidR="00111A6F" w:rsidRPr="006A7CDF" w:rsidRDefault="00111A6F" w:rsidP="00111A6F">
      <w:pPr>
        <w:rPr>
          <w:szCs w:val="24"/>
        </w:rPr>
      </w:pPr>
    </w:p>
    <w:p w14:paraId="216B4163" w14:textId="77777777" w:rsidR="00111A6F" w:rsidRDefault="00111A6F" w:rsidP="00111A6F">
      <w:pPr>
        <w:rPr>
          <w:b/>
          <w:szCs w:val="24"/>
        </w:rPr>
      </w:pPr>
      <w:r w:rsidRPr="006A7CDF">
        <w:rPr>
          <w:szCs w:val="24"/>
        </w:rPr>
        <w:t xml:space="preserve">4. </w:t>
      </w:r>
      <w:r w:rsidRPr="006A7CDF">
        <w:rPr>
          <w:szCs w:val="24"/>
        </w:rPr>
        <w:tab/>
      </w:r>
      <w:r>
        <w:rPr>
          <w:b/>
          <w:szCs w:val="24"/>
          <w:u w:val="single"/>
        </w:rPr>
        <w:t>Gener</w:t>
      </w:r>
      <w:r w:rsidR="007421D6">
        <w:rPr>
          <w:b/>
          <w:szCs w:val="24"/>
          <w:u w:val="single"/>
        </w:rPr>
        <w:t>ation Assets Used For Supplying the Contract</w:t>
      </w:r>
      <w:r>
        <w:rPr>
          <w:b/>
          <w:szCs w:val="24"/>
          <w:u w:val="single"/>
        </w:rPr>
        <w:t>:</w:t>
      </w:r>
    </w:p>
    <w:p w14:paraId="2AB83CC5" w14:textId="77777777" w:rsidR="00111A6F" w:rsidRPr="0024694A" w:rsidRDefault="00111A6F" w:rsidP="00111A6F">
      <w:pPr>
        <w:ind w:firstLine="720"/>
        <w:rPr>
          <w:szCs w:val="24"/>
        </w:rPr>
      </w:pPr>
      <w:r>
        <w:rPr>
          <w:szCs w:val="24"/>
        </w:rPr>
        <w:t>N/A</w:t>
      </w:r>
    </w:p>
    <w:p w14:paraId="7900282E" w14:textId="77777777" w:rsidR="00111A6F" w:rsidRPr="006A7CDF" w:rsidRDefault="00111A6F" w:rsidP="00111A6F">
      <w:pPr>
        <w:rPr>
          <w:szCs w:val="24"/>
        </w:rPr>
      </w:pPr>
    </w:p>
    <w:p w14:paraId="16126C04" w14:textId="77777777" w:rsidR="00111A6F" w:rsidRDefault="00111A6F" w:rsidP="00111A6F">
      <w:pPr>
        <w:ind w:left="720" w:hanging="720"/>
        <w:rPr>
          <w:b/>
          <w:szCs w:val="24"/>
        </w:rPr>
      </w:pPr>
      <w:r>
        <w:rPr>
          <w:szCs w:val="24"/>
        </w:rPr>
        <w:t>5</w:t>
      </w:r>
      <w:r w:rsidRPr="006A7CDF">
        <w:rPr>
          <w:szCs w:val="24"/>
        </w:rPr>
        <w:t xml:space="preserve">. </w:t>
      </w:r>
      <w:r w:rsidRPr="006A7CDF">
        <w:rPr>
          <w:szCs w:val="24"/>
        </w:rPr>
        <w:tab/>
      </w:r>
      <w:r w:rsidR="007421D6">
        <w:rPr>
          <w:b/>
          <w:szCs w:val="24"/>
          <w:u w:val="single"/>
        </w:rPr>
        <w:t>Firmness of Sale:</w:t>
      </w:r>
    </w:p>
    <w:p w14:paraId="5BC6A04E" w14:textId="77777777" w:rsidR="00111A6F" w:rsidRDefault="0014716E" w:rsidP="00111A6F">
      <w:pPr>
        <w:ind w:firstLine="720"/>
        <w:rPr>
          <w:szCs w:val="24"/>
        </w:rPr>
      </w:pPr>
      <w:r>
        <w:rPr>
          <w:szCs w:val="24"/>
        </w:rPr>
        <w:t>This agreement is a firm agreement.</w:t>
      </w:r>
    </w:p>
    <w:p w14:paraId="6E00BBC8" w14:textId="77777777" w:rsidR="0014716E" w:rsidRDefault="0014716E" w:rsidP="00111A6F">
      <w:pPr>
        <w:ind w:firstLine="720"/>
        <w:rPr>
          <w:szCs w:val="24"/>
        </w:rPr>
      </w:pPr>
    </w:p>
    <w:p w14:paraId="2D30D3A1" w14:textId="77777777" w:rsidR="0014716E" w:rsidRDefault="0014716E" w:rsidP="0014716E">
      <w:pPr>
        <w:ind w:left="720" w:hanging="720"/>
        <w:rPr>
          <w:b/>
          <w:szCs w:val="24"/>
        </w:rPr>
      </w:pPr>
      <w:r w:rsidRPr="006A7CDF">
        <w:rPr>
          <w:szCs w:val="24"/>
        </w:rPr>
        <w:t xml:space="preserve">6. </w:t>
      </w:r>
      <w:r w:rsidRPr="006A7CDF">
        <w:rPr>
          <w:szCs w:val="24"/>
        </w:rPr>
        <w:tab/>
      </w:r>
      <w:r>
        <w:rPr>
          <w:b/>
          <w:szCs w:val="24"/>
          <w:u w:val="single"/>
        </w:rPr>
        <w:t>Capacity Pricing of the Contract</w:t>
      </w:r>
      <w:r>
        <w:rPr>
          <w:b/>
          <w:szCs w:val="24"/>
        </w:rPr>
        <w:t>:</w:t>
      </w:r>
    </w:p>
    <w:p w14:paraId="45339796" w14:textId="77777777" w:rsidR="0014716E" w:rsidRPr="006A7CDF" w:rsidRDefault="0014716E" w:rsidP="0014716E">
      <w:pPr>
        <w:ind w:firstLine="720"/>
        <w:rPr>
          <w:szCs w:val="24"/>
        </w:rPr>
      </w:pPr>
      <w:r>
        <w:rPr>
          <w:szCs w:val="24"/>
        </w:rPr>
        <w:t>Not Applicable</w:t>
      </w:r>
    </w:p>
    <w:p w14:paraId="674B35FF" w14:textId="77777777" w:rsidR="0014716E" w:rsidRPr="006A7CDF" w:rsidRDefault="0014716E" w:rsidP="0014716E">
      <w:pPr>
        <w:rPr>
          <w:color w:val="000000"/>
          <w:szCs w:val="24"/>
        </w:rPr>
      </w:pPr>
    </w:p>
    <w:p w14:paraId="4B63760A" w14:textId="77777777" w:rsidR="0014716E" w:rsidRDefault="0014716E" w:rsidP="0014716E">
      <w:pPr>
        <w:ind w:left="720" w:hanging="720"/>
        <w:rPr>
          <w:b/>
          <w:szCs w:val="24"/>
        </w:rPr>
      </w:pPr>
      <w:r w:rsidRPr="006A7CDF">
        <w:rPr>
          <w:color w:val="000000"/>
          <w:szCs w:val="24"/>
        </w:rPr>
        <w:t xml:space="preserve">7. </w:t>
      </w:r>
      <w:r w:rsidRPr="006A7CDF">
        <w:rPr>
          <w:color w:val="000000"/>
          <w:szCs w:val="24"/>
        </w:rPr>
        <w:tab/>
      </w:r>
      <w:r>
        <w:rPr>
          <w:b/>
          <w:color w:val="000000"/>
          <w:szCs w:val="24"/>
          <w:u w:val="single"/>
        </w:rPr>
        <w:t>Energy Pricing of the Contract</w:t>
      </w:r>
      <w:r>
        <w:rPr>
          <w:b/>
          <w:szCs w:val="24"/>
        </w:rPr>
        <w:t>:</w:t>
      </w:r>
    </w:p>
    <w:p w14:paraId="41B447E2" w14:textId="77777777" w:rsidR="0014716E" w:rsidRDefault="0014716E" w:rsidP="0014716E">
      <w:pPr>
        <w:ind w:left="720"/>
        <w:rPr>
          <w:szCs w:val="24"/>
        </w:rPr>
      </w:pPr>
      <w:r w:rsidRPr="00D16583">
        <w:rPr>
          <w:szCs w:val="24"/>
        </w:rPr>
        <w:t>The energy rate for energy exchanges pursuant to the operating reserve provisions is Southern System Incremental Cost or Hourly Market Price determined in accordance with the contract.</w:t>
      </w:r>
    </w:p>
    <w:p w14:paraId="3C36724F" w14:textId="77777777" w:rsidR="0014716E" w:rsidRDefault="0014716E" w:rsidP="0014716E">
      <w:pPr>
        <w:ind w:left="720"/>
        <w:rPr>
          <w:szCs w:val="24"/>
        </w:rPr>
      </w:pPr>
    </w:p>
    <w:p w14:paraId="0FCC05F0" w14:textId="77777777" w:rsidR="00ED3DCE" w:rsidRDefault="0014716E" w:rsidP="00ED3DCE">
      <w:pPr>
        <w:rPr>
          <w:b/>
          <w:szCs w:val="24"/>
        </w:rPr>
      </w:pPr>
      <w:r w:rsidRPr="006A7CDF">
        <w:rPr>
          <w:szCs w:val="24"/>
        </w:rPr>
        <w:t xml:space="preserve">8. </w:t>
      </w:r>
      <w:r w:rsidRPr="006A7CDF">
        <w:rPr>
          <w:szCs w:val="24"/>
        </w:rPr>
        <w:tab/>
      </w:r>
      <w:r w:rsidR="00ED3DCE">
        <w:rPr>
          <w:b/>
          <w:szCs w:val="24"/>
          <w:u w:val="single"/>
        </w:rPr>
        <w:t>Amount of Generation Sold Under the Contract by Dollars and MWH</w:t>
      </w:r>
      <w:r w:rsidR="00ED3DCE">
        <w:rPr>
          <w:b/>
          <w:szCs w:val="24"/>
        </w:rPr>
        <w:t>:</w:t>
      </w:r>
    </w:p>
    <w:p w14:paraId="75FF854A" w14:textId="31A8AA2A" w:rsidR="00ED3DCE" w:rsidRPr="00D338D2" w:rsidRDefault="00ED3DCE" w:rsidP="00DD20CE">
      <w:pPr>
        <w:tabs>
          <w:tab w:val="left" w:pos="1800"/>
          <w:tab w:val="left" w:pos="3600"/>
        </w:tabs>
        <w:ind w:firstLine="720"/>
        <w:rPr>
          <w:szCs w:val="24"/>
        </w:rPr>
      </w:pPr>
      <w:r w:rsidRPr="00A1070D">
        <w:rPr>
          <w:szCs w:val="24"/>
        </w:rPr>
        <w:t>Dollars:</w:t>
      </w:r>
      <w:r w:rsidR="00DD20CE">
        <w:rPr>
          <w:szCs w:val="24"/>
        </w:rPr>
        <w:tab/>
      </w:r>
      <w:r w:rsidR="00524903" w:rsidRPr="00D338D2">
        <w:rPr>
          <w:szCs w:val="24"/>
        </w:rPr>
        <w:t>REDACTED</w:t>
      </w:r>
      <w:r w:rsidR="00DD20CE" w:rsidRPr="00D338D2">
        <w:rPr>
          <w:szCs w:val="24"/>
        </w:rPr>
        <w:tab/>
      </w:r>
      <w:r w:rsidR="00E601FE" w:rsidRPr="00D338D2">
        <w:rPr>
          <w:szCs w:val="24"/>
        </w:rPr>
        <w:t xml:space="preserve">(Energy </w:t>
      </w:r>
      <w:r w:rsidR="0059730E" w:rsidRPr="00D338D2">
        <w:rPr>
          <w:szCs w:val="24"/>
        </w:rPr>
        <w:t>only)</w:t>
      </w:r>
    </w:p>
    <w:p w14:paraId="66A96888" w14:textId="113510D0" w:rsidR="00ED3DCE" w:rsidRPr="00397DB3" w:rsidRDefault="00ED3DCE" w:rsidP="00DD20CE">
      <w:pPr>
        <w:tabs>
          <w:tab w:val="left" w:pos="1800"/>
          <w:tab w:val="left" w:pos="3600"/>
        </w:tabs>
        <w:ind w:firstLine="720"/>
        <w:rPr>
          <w:szCs w:val="24"/>
        </w:rPr>
      </w:pPr>
      <w:r w:rsidRPr="00D338D2">
        <w:rPr>
          <w:szCs w:val="24"/>
        </w:rPr>
        <w:t>MW</w:t>
      </w:r>
      <w:r w:rsidR="000C2FE4" w:rsidRPr="00D338D2">
        <w:rPr>
          <w:szCs w:val="24"/>
        </w:rPr>
        <w:t>H</w:t>
      </w:r>
      <w:r w:rsidRPr="00D338D2">
        <w:rPr>
          <w:szCs w:val="24"/>
        </w:rPr>
        <w:t>:</w:t>
      </w:r>
      <w:r w:rsidRPr="00D338D2">
        <w:rPr>
          <w:szCs w:val="24"/>
        </w:rPr>
        <w:tab/>
      </w:r>
      <w:r w:rsidR="00524903" w:rsidRPr="00D338D2">
        <w:rPr>
          <w:szCs w:val="24"/>
        </w:rPr>
        <w:t>REDACTED</w:t>
      </w:r>
    </w:p>
    <w:p w14:paraId="0C1C24F7" w14:textId="77777777" w:rsidR="00ED3DCE" w:rsidRPr="006A7CDF" w:rsidRDefault="00ED3DCE" w:rsidP="00ED3DCE">
      <w:pPr>
        <w:rPr>
          <w:szCs w:val="24"/>
        </w:rPr>
      </w:pPr>
    </w:p>
    <w:p w14:paraId="2EC2DF5D" w14:textId="77777777" w:rsidR="00ED3DCE" w:rsidRPr="007D6221" w:rsidRDefault="00ED3DCE" w:rsidP="00ED3DCE">
      <w:pPr>
        <w:rPr>
          <w:b/>
          <w:szCs w:val="24"/>
        </w:rPr>
      </w:pPr>
      <w:r w:rsidRPr="006A7CDF">
        <w:rPr>
          <w:szCs w:val="24"/>
        </w:rPr>
        <w:t xml:space="preserve">9. </w:t>
      </w:r>
      <w:r w:rsidRPr="006A7CDF">
        <w:rPr>
          <w:szCs w:val="24"/>
        </w:rPr>
        <w:tab/>
      </w:r>
      <w:r w:rsidRPr="007D6221">
        <w:rPr>
          <w:b/>
          <w:szCs w:val="24"/>
          <w:u w:val="single"/>
        </w:rPr>
        <w:t>Fuel Accounting Treatment of the Sale</w:t>
      </w:r>
      <w:r w:rsidRPr="007D6221">
        <w:rPr>
          <w:b/>
          <w:szCs w:val="24"/>
        </w:rPr>
        <w:t>:</w:t>
      </w:r>
    </w:p>
    <w:p w14:paraId="04FFBF24" w14:textId="77777777" w:rsidR="00ED3DCE" w:rsidRDefault="00ED3DCE" w:rsidP="00ED3DCE">
      <w:pPr>
        <w:ind w:left="720"/>
        <w:rPr>
          <w:szCs w:val="24"/>
        </w:rPr>
      </w:pPr>
      <w:r>
        <w:rPr>
          <w:szCs w:val="24"/>
        </w:rPr>
        <w:t>The following items are included in FCR:</w:t>
      </w:r>
    </w:p>
    <w:p w14:paraId="62547F13" w14:textId="77777777" w:rsidR="00ED3DCE" w:rsidRDefault="00ED3DCE" w:rsidP="00ED3DCE">
      <w:pPr>
        <w:ind w:firstLine="720"/>
        <w:rPr>
          <w:szCs w:val="24"/>
        </w:rPr>
      </w:pPr>
      <w:r w:rsidRPr="007D6221">
        <w:rPr>
          <w:szCs w:val="24"/>
        </w:rPr>
        <w:t>Fuel</w:t>
      </w:r>
    </w:p>
    <w:p w14:paraId="5E9BE22E" w14:textId="77777777" w:rsidR="00D6605E" w:rsidRDefault="00ED3DCE" w:rsidP="00ED3DCE">
      <w:pPr>
        <w:ind w:firstLine="720"/>
        <w:rPr>
          <w:szCs w:val="24"/>
        </w:rPr>
      </w:pPr>
      <w:r>
        <w:rPr>
          <w:szCs w:val="24"/>
        </w:rPr>
        <w:t>Emissions Allowances</w:t>
      </w:r>
    </w:p>
    <w:p w14:paraId="1D40D63B" w14:textId="77777777" w:rsidR="00131706" w:rsidRDefault="00131706" w:rsidP="00ED3DCE">
      <w:pPr>
        <w:ind w:firstLine="720"/>
        <w:rPr>
          <w:szCs w:val="24"/>
        </w:rPr>
      </w:pPr>
    </w:p>
    <w:p w14:paraId="5B674EE7" w14:textId="77777777" w:rsidR="00131706" w:rsidRPr="003670E8" w:rsidRDefault="00131706" w:rsidP="00131706">
      <w:pPr>
        <w:rPr>
          <w:b/>
          <w:szCs w:val="24"/>
        </w:rPr>
      </w:pPr>
      <w:r w:rsidRPr="003670E8">
        <w:rPr>
          <w:szCs w:val="24"/>
        </w:rPr>
        <w:t>10.</w:t>
      </w:r>
      <w:r w:rsidRPr="003670E8">
        <w:rPr>
          <w:szCs w:val="24"/>
        </w:rPr>
        <w:tab/>
      </w:r>
      <w:r w:rsidRPr="003670E8">
        <w:rPr>
          <w:b/>
          <w:szCs w:val="24"/>
          <w:u w:val="single"/>
        </w:rPr>
        <w:t>Category:</w:t>
      </w:r>
    </w:p>
    <w:p w14:paraId="254AD9F9" w14:textId="77777777" w:rsidR="00131706" w:rsidRPr="003670E8" w:rsidRDefault="00131706" w:rsidP="00276C0B">
      <w:pPr>
        <w:pStyle w:val="ListParagraph"/>
        <w:numPr>
          <w:ilvl w:val="0"/>
          <w:numId w:val="10"/>
        </w:numPr>
      </w:pPr>
      <w:r>
        <w:t xml:space="preserve">Other </w:t>
      </w:r>
    </w:p>
    <w:p w14:paraId="4398E812" w14:textId="77777777" w:rsidR="00131706" w:rsidRDefault="00131706" w:rsidP="00ED3DCE">
      <w:pPr>
        <w:ind w:firstLine="720"/>
        <w:rPr>
          <w:szCs w:val="24"/>
        </w:rPr>
      </w:pPr>
    </w:p>
    <w:p w14:paraId="5C0BC05F" w14:textId="77777777" w:rsidR="00D6605E" w:rsidRDefault="00D6605E">
      <w:pPr>
        <w:overflowPunct/>
        <w:autoSpaceDE/>
        <w:autoSpaceDN/>
        <w:adjustRightInd/>
        <w:textAlignment w:val="auto"/>
        <w:rPr>
          <w:szCs w:val="24"/>
        </w:rPr>
      </w:pPr>
      <w:r>
        <w:rPr>
          <w:szCs w:val="24"/>
        </w:rPr>
        <w:br w:type="page"/>
      </w:r>
    </w:p>
    <w:p w14:paraId="2078C64B" w14:textId="77777777" w:rsidR="0095647D" w:rsidRPr="00EE3DDF" w:rsidRDefault="0095647D" w:rsidP="0095647D">
      <w:pPr>
        <w:overflowPunct/>
        <w:autoSpaceDE/>
        <w:autoSpaceDN/>
        <w:adjustRightInd/>
        <w:textAlignment w:val="auto"/>
        <w:rPr>
          <w:b/>
          <w:szCs w:val="24"/>
          <w:u w:val="single"/>
        </w:rPr>
      </w:pPr>
      <w:r w:rsidRPr="00EE3DDF">
        <w:rPr>
          <w:b/>
          <w:szCs w:val="24"/>
          <w:u w:val="single"/>
        </w:rPr>
        <w:lastRenderedPageBreak/>
        <w:t xml:space="preserve">Seminole Electric </w:t>
      </w:r>
      <w:proofErr w:type="spellStart"/>
      <w:r w:rsidRPr="00EE3DDF">
        <w:rPr>
          <w:b/>
          <w:szCs w:val="24"/>
          <w:u w:val="single"/>
        </w:rPr>
        <w:t>Cooperatyive</w:t>
      </w:r>
      <w:proofErr w:type="spellEnd"/>
      <w:r w:rsidRPr="00EE3DDF">
        <w:rPr>
          <w:b/>
          <w:szCs w:val="24"/>
          <w:u w:val="single"/>
        </w:rPr>
        <w:t>, Inc.</w:t>
      </w:r>
      <w:r w:rsidRPr="00EE3DDF">
        <w:rPr>
          <w:b/>
          <w:szCs w:val="24"/>
        </w:rPr>
        <w:t xml:space="preserve"> </w:t>
      </w:r>
    </w:p>
    <w:p w14:paraId="545BF041" w14:textId="77777777" w:rsidR="0095647D" w:rsidRPr="00EE3DDF" w:rsidRDefault="0095647D" w:rsidP="0095647D">
      <w:pPr>
        <w:overflowPunct/>
        <w:autoSpaceDE/>
        <w:autoSpaceDN/>
        <w:adjustRightInd/>
        <w:textAlignment w:val="auto"/>
        <w:rPr>
          <w:b/>
          <w:szCs w:val="24"/>
          <w:u w:val="single"/>
        </w:rPr>
      </w:pPr>
    </w:p>
    <w:p w14:paraId="661CD29D" w14:textId="77777777" w:rsidR="0095647D" w:rsidRPr="00EE3DDF" w:rsidRDefault="0095647D" w:rsidP="0095647D">
      <w:pPr>
        <w:overflowPunct/>
        <w:autoSpaceDE/>
        <w:autoSpaceDN/>
        <w:adjustRightInd/>
        <w:textAlignment w:val="auto"/>
        <w:rPr>
          <w:b/>
          <w:szCs w:val="24"/>
          <w:u w:val="single"/>
        </w:rPr>
      </w:pPr>
      <w:r w:rsidRPr="00EE3DDF">
        <w:rPr>
          <w:szCs w:val="24"/>
        </w:rPr>
        <w:t xml:space="preserve">1. </w:t>
      </w:r>
      <w:r w:rsidRPr="00EE3DDF">
        <w:rPr>
          <w:szCs w:val="24"/>
        </w:rPr>
        <w:tab/>
      </w:r>
      <w:r w:rsidRPr="00EE3DDF">
        <w:rPr>
          <w:b/>
          <w:szCs w:val="24"/>
          <w:u w:val="single"/>
        </w:rPr>
        <w:t>Term of the Contract</w:t>
      </w:r>
      <w:r w:rsidRPr="00EE3DDF">
        <w:rPr>
          <w:b/>
          <w:szCs w:val="24"/>
        </w:rPr>
        <w:t>:</w:t>
      </w:r>
    </w:p>
    <w:p w14:paraId="7AC8CB8A" w14:textId="77777777" w:rsidR="0095647D" w:rsidRPr="00EE3DDF" w:rsidRDefault="0095647D" w:rsidP="0095647D">
      <w:pPr>
        <w:overflowPunct/>
        <w:autoSpaceDE/>
        <w:autoSpaceDN/>
        <w:adjustRightInd/>
        <w:ind w:firstLine="720"/>
        <w:textAlignment w:val="auto"/>
        <w:rPr>
          <w:szCs w:val="24"/>
        </w:rPr>
      </w:pPr>
      <w:r w:rsidRPr="00EE3DDF">
        <w:rPr>
          <w:szCs w:val="24"/>
        </w:rPr>
        <w:t>June 1, 2021 to May 31, 2026</w:t>
      </w:r>
    </w:p>
    <w:p w14:paraId="04356CAA" w14:textId="77777777" w:rsidR="0095647D" w:rsidRPr="00EE3DDF" w:rsidRDefault="0095647D" w:rsidP="0095647D">
      <w:pPr>
        <w:overflowPunct/>
        <w:autoSpaceDE/>
        <w:autoSpaceDN/>
        <w:adjustRightInd/>
        <w:textAlignment w:val="auto"/>
        <w:rPr>
          <w:szCs w:val="24"/>
        </w:rPr>
      </w:pPr>
    </w:p>
    <w:p w14:paraId="10966F3B" w14:textId="77777777" w:rsidR="0095647D" w:rsidRPr="00EE3DDF" w:rsidRDefault="0095647D" w:rsidP="0095647D">
      <w:pPr>
        <w:overflowPunct/>
        <w:autoSpaceDE/>
        <w:autoSpaceDN/>
        <w:adjustRightInd/>
        <w:textAlignment w:val="auto"/>
        <w:rPr>
          <w:b/>
          <w:szCs w:val="24"/>
        </w:rPr>
      </w:pPr>
      <w:r w:rsidRPr="00EE3DDF">
        <w:rPr>
          <w:szCs w:val="24"/>
        </w:rPr>
        <w:t>2.</w:t>
      </w:r>
      <w:r w:rsidRPr="00EE3DDF">
        <w:rPr>
          <w:szCs w:val="24"/>
        </w:rPr>
        <w:tab/>
      </w:r>
      <w:r w:rsidRPr="00EE3DDF">
        <w:rPr>
          <w:b/>
          <w:szCs w:val="24"/>
          <w:u w:val="single"/>
        </w:rPr>
        <w:t>Counter Party of the Contract</w:t>
      </w:r>
      <w:r w:rsidRPr="00EE3DDF">
        <w:rPr>
          <w:b/>
          <w:szCs w:val="24"/>
        </w:rPr>
        <w:t>:</w:t>
      </w:r>
    </w:p>
    <w:p w14:paraId="7635EA1F" w14:textId="77777777" w:rsidR="0095647D" w:rsidRPr="00EE3DDF" w:rsidRDefault="0095647D" w:rsidP="0095647D">
      <w:pPr>
        <w:overflowPunct/>
        <w:autoSpaceDE/>
        <w:autoSpaceDN/>
        <w:adjustRightInd/>
        <w:ind w:firstLine="720"/>
        <w:textAlignment w:val="auto"/>
        <w:rPr>
          <w:szCs w:val="24"/>
        </w:rPr>
      </w:pPr>
      <w:r w:rsidRPr="00EE3DDF">
        <w:rPr>
          <w:szCs w:val="24"/>
        </w:rPr>
        <w:t>Seminole Electric Cooperative, Inc.</w:t>
      </w:r>
    </w:p>
    <w:p w14:paraId="0D63903D" w14:textId="77777777" w:rsidR="0095647D" w:rsidRPr="00EE3DDF" w:rsidRDefault="0095647D" w:rsidP="0095647D">
      <w:pPr>
        <w:overflowPunct/>
        <w:autoSpaceDE/>
        <w:autoSpaceDN/>
        <w:adjustRightInd/>
        <w:textAlignment w:val="auto"/>
        <w:rPr>
          <w:szCs w:val="24"/>
        </w:rPr>
      </w:pPr>
    </w:p>
    <w:p w14:paraId="3FA13A12" w14:textId="77777777" w:rsidR="0095647D" w:rsidRPr="00EE3DDF" w:rsidRDefault="0095647D" w:rsidP="0095647D">
      <w:pPr>
        <w:overflowPunct/>
        <w:autoSpaceDE/>
        <w:autoSpaceDN/>
        <w:adjustRightInd/>
        <w:textAlignment w:val="auto"/>
        <w:rPr>
          <w:szCs w:val="24"/>
        </w:rPr>
      </w:pPr>
      <w:r w:rsidRPr="00EE3DDF">
        <w:rPr>
          <w:szCs w:val="24"/>
        </w:rPr>
        <w:t>3.</w:t>
      </w:r>
      <w:r w:rsidRPr="00EE3DDF">
        <w:rPr>
          <w:szCs w:val="24"/>
        </w:rPr>
        <w:tab/>
      </w:r>
      <w:r w:rsidRPr="00EE3DDF">
        <w:rPr>
          <w:b/>
          <w:szCs w:val="24"/>
          <w:u w:val="single"/>
        </w:rPr>
        <w:t>Capacity of the Contract</w:t>
      </w:r>
      <w:r w:rsidRPr="00EE3DDF">
        <w:rPr>
          <w:b/>
          <w:szCs w:val="24"/>
        </w:rPr>
        <w:t>:</w:t>
      </w:r>
    </w:p>
    <w:p w14:paraId="273D8A13" w14:textId="77777777" w:rsidR="0095647D" w:rsidRPr="00EE3DDF" w:rsidRDefault="0095647D" w:rsidP="0095647D">
      <w:pPr>
        <w:overflowPunct/>
        <w:autoSpaceDE/>
        <w:autoSpaceDN/>
        <w:adjustRightInd/>
        <w:ind w:left="720"/>
        <w:textAlignment w:val="auto"/>
        <w:rPr>
          <w:szCs w:val="24"/>
        </w:rPr>
      </w:pPr>
      <w:r w:rsidRPr="00EE3DDF">
        <w:rPr>
          <w:szCs w:val="24"/>
        </w:rPr>
        <w:t>Varying, GPC responsibility starts at 78 MW; escalates to 137 MW and ends at 86 MW</w:t>
      </w:r>
    </w:p>
    <w:p w14:paraId="7EE6C3F4" w14:textId="77777777" w:rsidR="0095647D" w:rsidRPr="00EE3DDF" w:rsidRDefault="0095647D" w:rsidP="0095647D">
      <w:pPr>
        <w:overflowPunct/>
        <w:autoSpaceDE/>
        <w:autoSpaceDN/>
        <w:adjustRightInd/>
        <w:textAlignment w:val="auto"/>
        <w:rPr>
          <w:szCs w:val="24"/>
        </w:rPr>
      </w:pPr>
    </w:p>
    <w:p w14:paraId="75F86BA9" w14:textId="77777777" w:rsidR="0095647D" w:rsidRPr="00EE3DDF" w:rsidRDefault="0095647D" w:rsidP="0095647D">
      <w:pPr>
        <w:overflowPunct/>
        <w:autoSpaceDE/>
        <w:autoSpaceDN/>
        <w:adjustRightInd/>
        <w:textAlignment w:val="auto"/>
        <w:rPr>
          <w:b/>
          <w:szCs w:val="24"/>
        </w:rPr>
      </w:pPr>
      <w:r w:rsidRPr="00EE3DDF">
        <w:rPr>
          <w:szCs w:val="24"/>
        </w:rPr>
        <w:t xml:space="preserve">4.  </w:t>
      </w:r>
      <w:r w:rsidRPr="00EE3DDF">
        <w:rPr>
          <w:szCs w:val="24"/>
        </w:rPr>
        <w:tab/>
      </w:r>
      <w:r w:rsidRPr="00EE3DDF">
        <w:rPr>
          <w:b/>
          <w:szCs w:val="24"/>
          <w:u w:val="single"/>
        </w:rPr>
        <w:t>Generation Assets Used for Supplying the Contract</w:t>
      </w:r>
      <w:r w:rsidRPr="00EE3DDF">
        <w:rPr>
          <w:b/>
          <w:szCs w:val="24"/>
        </w:rPr>
        <w:t>:</w:t>
      </w:r>
    </w:p>
    <w:p w14:paraId="564734B2" w14:textId="77777777" w:rsidR="0095647D" w:rsidRPr="00EE3DDF" w:rsidRDefault="0095647D" w:rsidP="0095647D">
      <w:pPr>
        <w:overflowPunct/>
        <w:autoSpaceDE/>
        <w:autoSpaceDN/>
        <w:adjustRightInd/>
        <w:ind w:firstLine="720"/>
        <w:textAlignment w:val="auto"/>
        <w:rPr>
          <w:szCs w:val="24"/>
        </w:rPr>
      </w:pPr>
      <w:r w:rsidRPr="00EE3DDF">
        <w:rPr>
          <w:szCs w:val="24"/>
        </w:rPr>
        <w:t>Certified Assets.</w:t>
      </w:r>
    </w:p>
    <w:p w14:paraId="04BD65B6" w14:textId="77777777" w:rsidR="0095647D" w:rsidRPr="00EE3DDF" w:rsidRDefault="0095647D" w:rsidP="0095647D">
      <w:pPr>
        <w:overflowPunct/>
        <w:autoSpaceDE/>
        <w:autoSpaceDN/>
        <w:adjustRightInd/>
        <w:textAlignment w:val="auto"/>
        <w:rPr>
          <w:szCs w:val="24"/>
        </w:rPr>
      </w:pPr>
      <w:r w:rsidRPr="00EE3DDF">
        <w:rPr>
          <w:szCs w:val="24"/>
        </w:rPr>
        <w:t xml:space="preserve">             </w:t>
      </w:r>
    </w:p>
    <w:p w14:paraId="70F3B0CF" w14:textId="77777777" w:rsidR="0095647D" w:rsidRPr="00EE3DDF" w:rsidRDefault="0095647D" w:rsidP="0095647D">
      <w:pPr>
        <w:overflowPunct/>
        <w:autoSpaceDE/>
        <w:autoSpaceDN/>
        <w:adjustRightInd/>
        <w:textAlignment w:val="auto"/>
        <w:rPr>
          <w:b/>
          <w:szCs w:val="24"/>
        </w:rPr>
      </w:pPr>
      <w:r w:rsidRPr="00EE3DDF">
        <w:rPr>
          <w:szCs w:val="24"/>
        </w:rPr>
        <w:t xml:space="preserve">5.  </w:t>
      </w:r>
      <w:r w:rsidRPr="00EE3DDF">
        <w:rPr>
          <w:szCs w:val="24"/>
        </w:rPr>
        <w:tab/>
      </w:r>
      <w:r w:rsidRPr="00EE3DDF">
        <w:rPr>
          <w:b/>
          <w:szCs w:val="24"/>
          <w:u w:val="single"/>
        </w:rPr>
        <w:t xml:space="preserve">Firmness of the </w:t>
      </w:r>
      <w:smartTag w:uri="urn:schemas-microsoft-com:office:smarttags" w:element="City">
        <w:smartTag w:uri="urn:schemas-microsoft-com:office:smarttags" w:element="place">
          <w:r w:rsidRPr="00EE3DDF">
            <w:rPr>
              <w:b/>
              <w:szCs w:val="24"/>
              <w:u w:val="single"/>
            </w:rPr>
            <w:t>Sale</w:t>
          </w:r>
        </w:smartTag>
      </w:smartTag>
      <w:r w:rsidRPr="00EE3DDF">
        <w:rPr>
          <w:b/>
          <w:szCs w:val="24"/>
        </w:rPr>
        <w:t>:</w:t>
      </w:r>
    </w:p>
    <w:p w14:paraId="4FD2F028" w14:textId="77777777" w:rsidR="0095647D" w:rsidRPr="00EE3DDF" w:rsidRDefault="0095647D" w:rsidP="0095647D">
      <w:pPr>
        <w:overflowPunct/>
        <w:autoSpaceDE/>
        <w:autoSpaceDN/>
        <w:adjustRightInd/>
        <w:ind w:firstLine="720"/>
        <w:textAlignment w:val="auto"/>
        <w:rPr>
          <w:szCs w:val="24"/>
        </w:rPr>
      </w:pPr>
      <w:r w:rsidRPr="00EE3DDF">
        <w:rPr>
          <w:szCs w:val="24"/>
        </w:rPr>
        <w:t>This agreement is a firm sale.</w:t>
      </w:r>
    </w:p>
    <w:p w14:paraId="6A540B37" w14:textId="77777777" w:rsidR="0095647D" w:rsidRPr="00EE3DDF" w:rsidRDefault="0095647D" w:rsidP="0095647D">
      <w:pPr>
        <w:overflowPunct/>
        <w:autoSpaceDE/>
        <w:autoSpaceDN/>
        <w:adjustRightInd/>
        <w:textAlignment w:val="auto"/>
        <w:rPr>
          <w:szCs w:val="24"/>
        </w:rPr>
      </w:pPr>
    </w:p>
    <w:p w14:paraId="353F3145" w14:textId="77777777" w:rsidR="0095647D" w:rsidRPr="00EE3DDF" w:rsidRDefault="0095647D" w:rsidP="0095647D">
      <w:pPr>
        <w:overflowPunct/>
        <w:autoSpaceDE/>
        <w:autoSpaceDN/>
        <w:adjustRightInd/>
        <w:textAlignment w:val="auto"/>
        <w:rPr>
          <w:b/>
          <w:szCs w:val="24"/>
        </w:rPr>
      </w:pPr>
      <w:r w:rsidRPr="00EE3DDF">
        <w:rPr>
          <w:szCs w:val="24"/>
        </w:rPr>
        <w:t xml:space="preserve">6. </w:t>
      </w:r>
      <w:r w:rsidRPr="00EE3DDF">
        <w:rPr>
          <w:szCs w:val="24"/>
        </w:rPr>
        <w:tab/>
      </w:r>
      <w:r w:rsidRPr="00EE3DDF">
        <w:rPr>
          <w:b/>
          <w:szCs w:val="24"/>
          <w:u w:val="single"/>
        </w:rPr>
        <w:t>Capacity Pricing of the Contract</w:t>
      </w:r>
      <w:r w:rsidRPr="00EE3DDF">
        <w:rPr>
          <w:b/>
          <w:szCs w:val="24"/>
        </w:rPr>
        <w:t>:</w:t>
      </w:r>
    </w:p>
    <w:p w14:paraId="5451FA4F" w14:textId="77777777" w:rsidR="0095647D" w:rsidRPr="00EE3DDF" w:rsidRDefault="0095647D" w:rsidP="0095647D">
      <w:pPr>
        <w:overflowPunct/>
        <w:autoSpaceDE/>
        <w:autoSpaceDN/>
        <w:adjustRightInd/>
        <w:ind w:firstLine="720"/>
        <w:textAlignment w:val="auto"/>
        <w:rPr>
          <w:szCs w:val="24"/>
        </w:rPr>
      </w:pPr>
      <w:r w:rsidRPr="00EE3DDF">
        <w:rPr>
          <w:szCs w:val="24"/>
        </w:rPr>
        <w:t>$2.50/MW at initiation escalating to $4.00/MW at the contract end</w:t>
      </w:r>
    </w:p>
    <w:p w14:paraId="67FC8529" w14:textId="77777777" w:rsidR="0095647D" w:rsidRPr="00EE3DDF" w:rsidRDefault="0095647D" w:rsidP="0095647D">
      <w:pPr>
        <w:overflowPunct/>
        <w:autoSpaceDE/>
        <w:autoSpaceDN/>
        <w:adjustRightInd/>
        <w:textAlignment w:val="auto"/>
        <w:rPr>
          <w:szCs w:val="24"/>
        </w:rPr>
      </w:pPr>
    </w:p>
    <w:p w14:paraId="5D8D5547" w14:textId="77777777" w:rsidR="0095647D" w:rsidRPr="00EE3DDF" w:rsidRDefault="0095647D" w:rsidP="0095647D">
      <w:pPr>
        <w:overflowPunct/>
        <w:autoSpaceDE/>
        <w:autoSpaceDN/>
        <w:adjustRightInd/>
        <w:textAlignment w:val="auto"/>
        <w:rPr>
          <w:b/>
          <w:szCs w:val="24"/>
        </w:rPr>
      </w:pPr>
      <w:r w:rsidRPr="00EE3DDF">
        <w:rPr>
          <w:szCs w:val="24"/>
        </w:rPr>
        <w:t xml:space="preserve">7. </w:t>
      </w:r>
      <w:r w:rsidRPr="00EE3DDF">
        <w:rPr>
          <w:szCs w:val="24"/>
        </w:rPr>
        <w:tab/>
      </w:r>
      <w:r w:rsidRPr="00EE3DDF">
        <w:rPr>
          <w:b/>
          <w:szCs w:val="24"/>
          <w:u w:val="single"/>
        </w:rPr>
        <w:t>Energy Pricing of the Contract</w:t>
      </w:r>
      <w:r w:rsidRPr="00EE3DDF">
        <w:rPr>
          <w:b/>
          <w:szCs w:val="24"/>
        </w:rPr>
        <w:t>:</w:t>
      </w:r>
    </w:p>
    <w:p w14:paraId="120D6767" w14:textId="77777777" w:rsidR="0095647D" w:rsidRPr="00EE3DDF" w:rsidRDefault="0095647D" w:rsidP="0095647D">
      <w:pPr>
        <w:ind w:left="720"/>
        <w:rPr>
          <w:szCs w:val="24"/>
        </w:rPr>
      </w:pPr>
      <w:r w:rsidRPr="00EE3DDF">
        <w:rPr>
          <w:color w:val="000000"/>
          <w:szCs w:val="24"/>
        </w:rPr>
        <w:t xml:space="preserve">Energy Payment Calculation:  Actual Fuel Cost + Emission Allowance Cost + Variable O&amp;M + Fuel Handling </w:t>
      </w:r>
      <w:r w:rsidRPr="004B7FC7">
        <w:rPr>
          <w:color w:val="000000"/>
          <w:szCs w:val="24"/>
        </w:rPr>
        <w:t>+ Markup (10% above AIER)</w:t>
      </w:r>
    </w:p>
    <w:p w14:paraId="27448F65" w14:textId="77777777" w:rsidR="0095647D" w:rsidRPr="00455B5B" w:rsidRDefault="0095647D" w:rsidP="0095647D">
      <w:pPr>
        <w:overflowPunct/>
        <w:autoSpaceDE/>
        <w:autoSpaceDN/>
        <w:adjustRightInd/>
        <w:textAlignment w:val="auto"/>
        <w:rPr>
          <w:szCs w:val="24"/>
        </w:rPr>
      </w:pPr>
    </w:p>
    <w:p w14:paraId="0C3DD948" w14:textId="77777777" w:rsidR="0095647D" w:rsidRPr="00C67C8F" w:rsidRDefault="0095647D" w:rsidP="0095647D">
      <w:pPr>
        <w:rPr>
          <w:b/>
          <w:szCs w:val="24"/>
        </w:rPr>
      </w:pPr>
      <w:r w:rsidRPr="00455B5B">
        <w:rPr>
          <w:szCs w:val="24"/>
        </w:rPr>
        <w:t xml:space="preserve">8. </w:t>
      </w:r>
      <w:r w:rsidRPr="00455B5B">
        <w:rPr>
          <w:szCs w:val="24"/>
        </w:rPr>
        <w:tab/>
      </w:r>
      <w:r>
        <w:rPr>
          <w:b/>
          <w:szCs w:val="24"/>
          <w:u w:val="single"/>
        </w:rPr>
        <w:t xml:space="preserve">Forecast of Expected Sales </w:t>
      </w:r>
      <w:r w:rsidRPr="00C67C8F">
        <w:rPr>
          <w:b/>
          <w:szCs w:val="24"/>
          <w:u w:val="single"/>
        </w:rPr>
        <w:t>Under the Contract by Dollars and MWH</w:t>
      </w:r>
      <w:r w:rsidRPr="00C67C8F">
        <w:rPr>
          <w:b/>
          <w:szCs w:val="24"/>
        </w:rPr>
        <w:t>:</w:t>
      </w:r>
    </w:p>
    <w:p w14:paraId="3BC54C7D" w14:textId="3910C05B" w:rsidR="0095647D" w:rsidRPr="00E57C45" w:rsidRDefault="0095647D" w:rsidP="0095647D">
      <w:pPr>
        <w:tabs>
          <w:tab w:val="left" w:pos="1620"/>
          <w:tab w:val="left" w:pos="3060"/>
        </w:tabs>
        <w:ind w:firstLine="720"/>
        <w:rPr>
          <w:szCs w:val="24"/>
        </w:rPr>
      </w:pPr>
      <w:r w:rsidRPr="00455B5B">
        <w:rPr>
          <w:szCs w:val="24"/>
        </w:rPr>
        <w:t>Dollars:</w:t>
      </w:r>
      <w:r>
        <w:rPr>
          <w:szCs w:val="24"/>
        </w:rPr>
        <w:tab/>
      </w:r>
      <w:r w:rsidR="00524903" w:rsidRPr="00E57C45">
        <w:rPr>
          <w:szCs w:val="24"/>
        </w:rPr>
        <w:t>REDACTED</w:t>
      </w:r>
      <w:r w:rsidRPr="00E57C45">
        <w:rPr>
          <w:szCs w:val="24"/>
        </w:rPr>
        <w:tab/>
        <w:t>(Energy)</w:t>
      </w:r>
    </w:p>
    <w:p w14:paraId="1B142D21" w14:textId="026ADE3D" w:rsidR="0095647D" w:rsidRPr="00455B5B" w:rsidRDefault="0095647D" w:rsidP="0095647D">
      <w:pPr>
        <w:tabs>
          <w:tab w:val="left" w:pos="1620"/>
        </w:tabs>
        <w:ind w:firstLine="720"/>
        <w:rPr>
          <w:szCs w:val="24"/>
        </w:rPr>
      </w:pPr>
      <w:r w:rsidRPr="00E57C45">
        <w:rPr>
          <w:szCs w:val="24"/>
        </w:rPr>
        <w:t>MWH:</w:t>
      </w:r>
      <w:r w:rsidRPr="00E57C45">
        <w:rPr>
          <w:szCs w:val="24"/>
        </w:rPr>
        <w:tab/>
      </w:r>
      <w:r w:rsidR="00524903" w:rsidRPr="00E57C45">
        <w:rPr>
          <w:szCs w:val="24"/>
        </w:rPr>
        <w:t>REDACTED</w:t>
      </w:r>
    </w:p>
    <w:p w14:paraId="70141D08" w14:textId="77777777" w:rsidR="0095647D" w:rsidRPr="00455B5B" w:rsidRDefault="0095647D" w:rsidP="0095647D">
      <w:pPr>
        <w:tabs>
          <w:tab w:val="left" w:pos="1800"/>
        </w:tabs>
        <w:rPr>
          <w:szCs w:val="24"/>
        </w:rPr>
      </w:pPr>
      <w:r w:rsidRPr="00455B5B">
        <w:rPr>
          <w:szCs w:val="24"/>
        </w:rPr>
        <w:tab/>
      </w:r>
    </w:p>
    <w:p w14:paraId="573D5E78" w14:textId="77777777" w:rsidR="00993B74" w:rsidRPr="007D6221" w:rsidRDefault="0095647D" w:rsidP="00993B74">
      <w:pPr>
        <w:rPr>
          <w:b/>
          <w:szCs w:val="24"/>
        </w:rPr>
      </w:pPr>
      <w:r w:rsidRPr="00455B5B">
        <w:rPr>
          <w:szCs w:val="24"/>
        </w:rPr>
        <w:t xml:space="preserve">9. </w:t>
      </w:r>
      <w:r w:rsidRPr="00455B5B">
        <w:rPr>
          <w:szCs w:val="24"/>
        </w:rPr>
        <w:tab/>
      </w:r>
      <w:r w:rsidR="00993B74" w:rsidRPr="007D6221">
        <w:rPr>
          <w:b/>
          <w:szCs w:val="24"/>
          <w:u w:val="single"/>
        </w:rPr>
        <w:t>Fuel Accounting Treatment of the Sale</w:t>
      </w:r>
      <w:r w:rsidR="00993B74" w:rsidRPr="007D6221">
        <w:rPr>
          <w:b/>
          <w:szCs w:val="24"/>
        </w:rPr>
        <w:t>:</w:t>
      </w:r>
    </w:p>
    <w:p w14:paraId="685E1129" w14:textId="77777777" w:rsidR="00993B74" w:rsidRDefault="00993B74" w:rsidP="00993B74">
      <w:pPr>
        <w:ind w:left="720"/>
        <w:rPr>
          <w:szCs w:val="24"/>
        </w:rPr>
      </w:pPr>
      <w:r>
        <w:rPr>
          <w:szCs w:val="24"/>
        </w:rPr>
        <w:t>The following items are included in FCR:</w:t>
      </w:r>
    </w:p>
    <w:p w14:paraId="7BC53D7D" w14:textId="77777777" w:rsidR="00993B74" w:rsidRDefault="00993B74" w:rsidP="00993B74">
      <w:pPr>
        <w:ind w:firstLine="720"/>
        <w:rPr>
          <w:szCs w:val="24"/>
        </w:rPr>
      </w:pPr>
      <w:r w:rsidRPr="007D6221">
        <w:rPr>
          <w:szCs w:val="24"/>
        </w:rPr>
        <w:t>Fuel</w:t>
      </w:r>
    </w:p>
    <w:p w14:paraId="58D4DE51" w14:textId="77777777" w:rsidR="00993B74" w:rsidRDefault="00993B74" w:rsidP="00993B74">
      <w:pPr>
        <w:ind w:firstLine="720"/>
        <w:rPr>
          <w:szCs w:val="24"/>
        </w:rPr>
      </w:pPr>
      <w:r>
        <w:rPr>
          <w:szCs w:val="24"/>
        </w:rPr>
        <w:t>Emissions Allowances</w:t>
      </w:r>
    </w:p>
    <w:p w14:paraId="6D277A06" w14:textId="7961B7A4" w:rsidR="002360B2" w:rsidRDefault="002360B2" w:rsidP="00993B74">
      <w:pPr>
        <w:overflowPunct/>
        <w:autoSpaceDE/>
        <w:autoSpaceDN/>
        <w:adjustRightInd/>
        <w:ind w:left="720" w:hanging="720"/>
        <w:textAlignment w:val="auto"/>
        <w:rPr>
          <w:szCs w:val="24"/>
        </w:rPr>
      </w:pPr>
    </w:p>
    <w:p w14:paraId="1E81359D" w14:textId="77777777" w:rsidR="002360B2" w:rsidRPr="003670E8" w:rsidRDefault="002360B2" w:rsidP="002360B2">
      <w:pPr>
        <w:rPr>
          <w:b/>
          <w:szCs w:val="24"/>
        </w:rPr>
      </w:pPr>
      <w:r w:rsidRPr="003670E8">
        <w:rPr>
          <w:szCs w:val="24"/>
        </w:rPr>
        <w:t>10.</w:t>
      </w:r>
      <w:r w:rsidRPr="003670E8">
        <w:rPr>
          <w:szCs w:val="24"/>
        </w:rPr>
        <w:tab/>
      </w:r>
      <w:r w:rsidRPr="003670E8">
        <w:rPr>
          <w:b/>
          <w:szCs w:val="24"/>
          <w:u w:val="single"/>
        </w:rPr>
        <w:t>Category:</w:t>
      </w:r>
    </w:p>
    <w:p w14:paraId="5DF27E35" w14:textId="43199DE5" w:rsidR="002360B2" w:rsidRPr="003670E8" w:rsidRDefault="00993B74" w:rsidP="00993B74">
      <w:pPr>
        <w:ind w:left="720"/>
      </w:pPr>
      <w:r w:rsidRPr="00993B74">
        <w:t>c.</w:t>
      </w:r>
      <w:r>
        <w:t xml:space="preserve">    </w:t>
      </w:r>
      <w:r w:rsidRPr="00993B74">
        <w:t xml:space="preserve">Sales made from certified assets.  </w:t>
      </w:r>
      <w:r w:rsidR="002360B2">
        <w:t xml:space="preserve"> </w:t>
      </w:r>
    </w:p>
    <w:p w14:paraId="3AE09D9B" w14:textId="77777777" w:rsidR="002360B2" w:rsidRDefault="002360B2" w:rsidP="002360B2">
      <w:pPr>
        <w:ind w:firstLine="720"/>
        <w:rPr>
          <w:szCs w:val="24"/>
        </w:rPr>
      </w:pPr>
    </w:p>
    <w:p w14:paraId="560B21CB" w14:textId="77777777" w:rsidR="002360B2" w:rsidRDefault="002360B2" w:rsidP="002360B2">
      <w:pPr>
        <w:overflowPunct/>
        <w:autoSpaceDE/>
        <w:autoSpaceDN/>
        <w:adjustRightInd/>
        <w:textAlignment w:val="auto"/>
        <w:rPr>
          <w:szCs w:val="24"/>
        </w:rPr>
      </w:pPr>
      <w:r>
        <w:rPr>
          <w:szCs w:val="24"/>
        </w:rPr>
        <w:br w:type="page"/>
      </w:r>
    </w:p>
    <w:p w14:paraId="0707EEEF" w14:textId="77777777" w:rsidR="00BC60DC" w:rsidRPr="00D22CA1" w:rsidRDefault="00BC60DC" w:rsidP="00BC60DC">
      <w:pPr>
        <w:overflowPunct/>
        <w:autoSpaceDE/>
        <w:autoSpaceDN/>
        <w:adjustRightInd/>
        <w:textAlignment w:val="auto"/>
        <w:rPr>
          <w:b/>
          <w:szCs w:val="24"/>
          <w:u w:val="single"/>
        </w:rPr>
      </w:pPr>
      <w:r w:rsidRPr="00AC060B">
        <w:rPr>
          <w:b/>
          <w:szCs w:val="24"/>
          <w:u w:val="single"/>
        </w:rPr>
        <w:lastRenderedPageBreak/>
        <w:t>City of Dalton</w:t>
      </w:r>
      <w:r>
        <w:rPr>
          <w:b/>
          <w:szCs w:val="24"/>
          <w:u w:val="single"/>
        </w:rPr>
        <w:t xml:space="preserve"> (Solar)</w:t>
      </w:r>
      <w:r w:rsidRPr="00AC060B">
        <w:rPr>
          <w:b/>
          <w:szCs w:val="24"/>
        </w:rPr>
        <w:t xml:space="preserve"> </w:t>
      </w:r>
    </w:p>
    <w:p w14:paraId="5665F2CE" w14:textId="77777777" w:rsidR="00BC60DC" w:rsidRPr="006A7CDF" w:rsidRDefault="00BC60DC" w:rsidP="00BC60DC">
      <w:pPr>
        <w:overflowPunct/>
        <w:ind w:left="360"/>
        <w:textAlignment w:val="auto"/>
        <w:rPr>
          <w:b/>
          <w:szCs w:val="24"/>
          <w:u w:val="single"/>
        </w:rPr>
      </w:pPr>
    </w:p>
    <w:p w14:paraId="2020BA94" w14:textId="77777777" w:rsidR="00BC60DC" w:rsidRDefault="00BC60DC" w:rsidP="00BC60DC">
      <w:pPr>
        <w:rPr>
          <w:b/>
          <w:szCs w:val="24"/>
          <w:u w:val="single"/>
        </w:rPr>
      </w:pPr>
      <w:r w:rsidRPr="006A7CDF">
        <w:rPr>
          <w:szCs w:val="24"/>
        </w:rPr>
        <w:t xml:space="preserve">1. </w:t>
      </w:r>
      <w:r w:rsidRPr="006A7CDF">
        <w:rPr>
          <w:szCs w:val="24"/>
        </w:rPr>
        <w:tab/>
      </w:r>
      <w:r>
        <w:rPr>
          <w:b/>
          <w:szCs w:val="24"/>
          <w:u w:val="single"/>
        </w:rPr>
        <w:t>Term of the Contract</w:t>
      </w:r>
      <w:r w:rsidRPr="00F37410">
        <w:rPr>
          <w:b/>
          <w:szCs w:val="24"/>
        </w:rPr>
        <w:t>:</w:t>
      </w:r>
    </w:p>
    <w:p w14:paraId="22A28F44" w14:textId="77777777" w:rsidR="00BC60DC" w:rsidRDefault="00BC60DC" w:rsidP="00BC60DC">
      <w:pPr>
        <w:ind w:firstLine="720"/>
        <w:rPr>
          <w:szCs w:val="24"/>
        </w:rPr>
      </w:pPr>
      <w:r>
        <w:rPr>
          <w:szCs w:val="24"/>
        </w:rPr>
        <w:t>April 1</w:t>
      </w:r>
      <w:r w:rsidR="000C6EC4">
        <w:rPr>
          <w:szCs w:val="24"/>
        </w:rPr>
        <w:t>,</w:t>
      </w:r>
      <w:r w:rsidRPr="006A7CDF">
        <w:rPr>
          <w:szCs w:val="24"/>
        </w:rPr>
        <w:t xml:space="preserve"> 20</w:t>
      </w:r>
      <w:r>
        <w:rPr>
          <w:szCs w:val="24"/>
        </w:rPr>
        <w:t>11</w:t>
      </w:r>
      <w:r w:rsidRPr="006A7CDF">
        <w:rPr>
          <w:szCs w:val="24"/>
        </w:rPr>
        <w:t xml:space="preserve"> to </w:t>
      </w:r>
      <w:r>
        <w:rPr>
          <w:szCs w:val="24"/>
        </w:rPr>
        <w:t xml:space="preserve">March </w:t>
      </w:r>
      <w:r w:rsidRPr="006A7CDF">
        <w:rPr>
          <w:szCs w:val="24"/>
        </w:rPr>
        <w:t>31</w:t>
      </w:r>
      <w:r w:rsidR="000C6EC4">
        <w:rPr>
          <w:szCs w:val="24"/>
        </w:rPr>
        <w:t xml:space="preserve">, </w:t>
      </w:r>
      <w:r w:rsidRPr="006A7CDF">
        <w:rPr>
          <w:szCs w:val="24"/>
        </w:rPr>
        <w:t>20</w:t>
      </w:r>
      <w:r>
        <w:rPr>
          <w:szCs w:val="24"/>
        </w:rPr>
        <w:t>36</w:t>
      </w:r>
      <w:r w:rsidRPr="006A7CDF">
        <w:rPr>
          <w:szCs w:val="24"/>
        </w:rPr>
        <w:t xml:space="preserve"> </w:t>
      </w:r>
      <w:r>
        <w:rPr>
          <w:szCs w:val="24"/>
        </w:rPr>
        <w:t>(Phase I)</w:t>
      </w:r>
    </w:p>
    <w:p w14:paraId="515EF2D4" w14:textId="77777777" w:rsidR="00BC60DC" w:rsidRPr="006A7CDF" w:rsidRDefault="00BC60DC" w:rsidP="00BC60DC">
      <w:pPr>
        <w:ind w:firstLine="720"/>
        <w:rPr>
          <w:szCs w:val="24"/>
        </w:rPr>
      </w:pPr>
      <w:r>
        <w:rPr>
          <w:szCs w:val="24"/>
        </w:rPr>
        <w:t>Dec</w:t>
      </w:r>
      <w:r w:rsidR="000C6EC4">
        <w:rPr>
          <w:szCs w:val="24"/>
        </w:rPr>
        <w:t xml:space="preserve">ember </w:t>
      </w:r>
      <w:r>
        <w:rPr>
          <w:szCs w:val="24"/>
        </w:rPr>
        <w:t>1</w:t>
      </w:r>
      <w:r w:rsidR="000C6EC4">
        <w:rPr>
          <w:szCs w:val="24"/>
        </w:rPr>
        <w:t>,</w:t>
      </w:r>
      <w:r>
        <w:rPr>
          <w:szCs w:val="24"/>
        </w:rPr>
        <w:t xml:space="preserve"> 2014 to November 31</w:t>
      </w:r>
      <w:r w:rsidR="000C6EC4">
        <w:rPr>
          <w:szCs w:val="24"/>
        </w:rPr>
        <w:t xml:space="preserve">, </w:t>
      </w:r>
      <w:r>
        <w:rPr>
          <w:szCs w:val="24"/>
        </w:rPr>
        <w:t>2039 (Phase II/III)</w:t>
      </w:r>
    </w:p>
    <w:p w14:paraId="429681A9" w14:textId="77777777" w:rsidR="00BC60DC" w:rsidRPr="006A7CDF" w:rsidRDefault="00BC60DC" w:rsidP="00BC60DC">
      <w:pPr>
        <w:rPr>
          <w:szCs w:val="24"/>
        </w:rPr>
      </w:pPr>
    </w:p>
    <w:p w14:paraId="22F917A6" w14:textId="77777777" w:rsidR="00BC60DC" w:rsidRPr="00F37410" w:rsidRDefault="00BC60DC" w:rsidP="00BC60DC">
      <w:pPr>
        <w:rPr>
          <w:b/>
          <w:szCs w:val="24"/>
        </w:rPr>
      </w:pPr>
      <w:r w:rsidRPr="006A7CDF">
        <w:rPr>
          <w:szCs w:val="24"/>
        </w:rPr>
        <w:t>2.</w:t>
      </w:r>
      <w:r w:rsidRPr="006A7CDF">
        <w:rPr>
          <w:szCs w:val="24"/>
        </w:rPr>
        <w:tab/>
      </w:r>
      <w:r>
        <w:rPr>
          <w:b/>
          <w:szCs w:val="24"/>
          <w:u w:val="single"/>
        </w:rPr>
        <w:t>Counter Party of the Contract</w:t>
      </w:r>
      <w:r w:rsidRPr="00F37410">
        <w:rPr>
          <w:b/>
          <w:szCs w:val="24"/>
        </w:rPr>
        <w:t>:</w:t>
      </w:r>
    </w:p>
    <w:p w14:paraId="490CFA52" w14:textId="77777777" w:rsidR="00BC60DC" w:rsidRPr="006A7CDF" w:rsidRDefault="00BC60DC" w:rsidP="00BC60DC">
      <w:pPr>
        <w:ind w:left="720"/>
        <w:rPr>
          <w:szCs w:val="24"/>
        </w:rPr>
      </w:pPr>
      <w:r>
        <w:rPr>
          <w:szCs w:val="24"/>
        </w:rPr>
        <w:t xml:space="preserve">City of </w:t>
      </w:r>
      <w:r w:rsidRPr="006A7CDF">
        <w:rPr>
          <w:szCs w:val="24"/>
        </w:rPr>
        <w:t>Dalton</w:t>
      </w:r>
    </w:p>
    <w:p w14:paraId="11EBEC6A" w14:textId="77777777" w:rsidR="00BC60DC" w:rsidRPr="006A7CDF" w:rsidRDefault="00BC60DC" w:rsidP="00BC60DC">
      <w:pPr>
        <w:rPr>
          <w:szCs w:val="24"/>
        </w:rPr>
      </w:pPr>
    </w:p>
    <w:p w14:paraId="22D96312" w14:textId="77777777" w:rsidR="00BC60DC" w:rsidRPr="00894B5E" w:rsidRDefault="00BC60DC" w:rsidP="00BC60DC">
      <w:pPr>
        <w:rPr>
          <w:szCs w:val="24"/>
        </w:rPr>
      </w:pPr>
      <w:r w:rsidRPr="00894B5E">
        <w:rPr>
          <w:szCs w:val="24"/>
        </w:rPr>
        <w:t>3.</w:t>
      </w:r>
      <w:r w:rsidRPr="00894B5E">
        <w:rPr>
          <w:szCs w:val="24"/>
        </w:rPr>
        <w:tab/>
      </w:r>
      <w:r w:rsidRPr="00894B5E">
        <w:rPr>
          <w:b/>
          <w:szCs w:val="24"/>
          <w:u w:val="single"/>
        </w:rPr>
        <w:t>Capacity of the Contract</w:t>
      </w:r>
      <w:r w:rsidRPr="00894B5E">
        <w:rPr>
          <w:b/>
          <w:szCs w:val="24"/>
        </w:rPr>
        <w:t>:</w:t>
      </w:r>
    </w:p>
    <w:p w14:paraId="08BA64BC" w14:textId="77777777" w:rsidR="00BC60DC" w:rsidRPr="006A7CDF" w:rsidRDefault="00BC60DC" w:rsidP="00BC60DC">
      <w:pPr>
        <w:ind w:firstLine="720"/>
        <w:rPr>
          <w:szCs w:val="24"/>
        </w:rPr>
      </w:pPr>
      <w:r w:rsidRPr="00894B5E">
        <w:rPr>
          <w:szCs w:val="24"/>
        </w:rPr>
        <w:t xml:space="preserve">7.7 MW DC </w:t>
      </w:r>
    </w:p>
    <w:p w14:paraId="71B746CD" w14:textId="77777777" w:rsidR="00BC60DC" w:rsidRPr="006A7CDF" w:rsidRDefault="00BC60DC" w:rsidP="00BC60DC">
      <w:pPr>
        <w:rPr>
          <w:szCs w:val="24"/>
        </w:rPr>
      </w:pPr>
    </w:p>
    <w:p w14:paraId="1F2423C1" w14:textId="77777777" w:rsidR="00BC60DC" w:rsidRDefault="00BC60DC" w:rsidP="00BC60DC">
      <w:pPr>
        <w:ind w:left="720" w:hanging="720"/>
        <w:rPr>
          <w:b/>
          <w:szCs w:val="24"/>
        </w:rPr>
      </w:pPr>
      <w:r w:rsidRPr="006A7CDF">
        <w:rPr>
          <w:szCs w:val="24"/>
        </w:rPr>
        <w:t xml:space="preserve">4.  </w:t>
      </w:r>
      <w:r w:rsidRPr="006A7CDF">
        <w:rPr>
          <w:szCs w:val="24"/>
        </w:rPr>
        <w:tab/>
      </w:r>
      <w:r>
        <w:rPr>
          <w:b/>
          <w:szCs w:val="24"/>
          <w:u w:val="single"/>
        </w:rPr>
        <w:t>Generation Assets Used for Supplying the Contract</w:t>
      </w:r>
      <w:r w:rsidRPr="00F37410">
        <w:rPr>
          <w:b/>
          <w:szCs w:val="24"/>
        </w:rPr>
        <w:t>:</w:t>
      </w:r>
    </w:p>
    <w:p w14:paraId="487C7190" w14:textId="77777777" w:rsidR="00BC60DC" w:rsidRPr="006A7CDF" w:rsidRDefault="00BC60DC" w:rsidP="00BC60DC">
      <w:pPr>
        <w:ind w:left="720"/>
        <w:rPr>
          <w:szCs w:val="24"/>
        </w:rPr>
      </w:pPr>
      <w:smartTag w:uri="urn:schemas-microsoft-com:office:smarttags" w:element="place">
        <w:smartTag w:uri="urn:schemas-microsoft-com:office:smarttags" w:element="City">
          <w:r w:rsidRPr="006A7CDF">
            <w:rPr>
              <w:szCs w:val="24"/>
            </w:rPr>
            <w:t>Dalton</w:t>
          </w:r>
        </w:smartTag>
      </w:smartTag>
      <w:r w:rsidRPr="006A7CDF">
        <w:rPr>
          <w:szCs w:val="24"/>
        </w:rPr>
        <w:t xml:space="preserve"> is served from </w:t>
      </w:r>
      <w:r>
        <w:rPr>
          <w:szCs w:val="24"/>
        </w:rPr>
        <w:t>non-retail renewable resources in Dalton, GA.</w:t>
      </w:r>
      <w:r w:rsidRPr="006A7CDF">
        <w:rPr>
          <w:szCs w:val="24"/>
        </w:rPr>
        <w:t xml:space="preserve"> </w:t>
      </w:r>
    </w:p>
    <w:p w14:paraId="691D81F8" w14:textId="77777777" w:rsidR="00BC60DC" w:rsidRPr="006A7CDF" w:rsidRDefault="00BC60DC" w:rsidP="00BC60DC">
      <w:pPr>
        <w:ind w:left="720" w:hanging="720"/>
        <w:rPr>
          <w:szCs w:val="24"/>
        </w:rPr>
      </w:pPr>
      <w:r w:rsidRPr="006A7CDF">
        <w:rPr>
          <w:szCs w:val="24"/>
        </w:rPr>
        <w:t xml:space="preserve">             </w:t>
      </w:r>
    </w:p>
    <w:p w14:paraId="2C0FED13" w14:textId="77777777" w:rsidR="00BC60DC" w:rsidRDefault="00BC60DC" w:rsidP="00BC60DC">
      <w:pPr>
        <w:rPr>
          <w:b/>
          <w:szCs w:val="24"/>
        </w:rPr>
      </w:pPr>
      <w:r w:rsidRPr="006A7CDF">
        <w:rPr>
          <w:szCs w:val="24"/>
        </w:rPr>
        <w:t xml:space="preserve">5.  </w:t>
      </w:r>
      <w:r w:rsidRPr="006A7CDF">
        <w:rPr>
          <w:szCs w:val="24"/>
        </w:rPr>
        <w:tab/>
      </w:r>
      <w:r>
        <w:rPr>
          <w:b/>
          <w:szCs w:val="24"/>
          <w:u w:val="single"/>
        </w:rPr>
        <w:t xml:space="preserve">Firmness of the </w:t>
      </w:r>
      <w:smartTag w:uri="urn:schemas-microsoft-com:office:smarttags" w:element="place">
        <w:smartTag w:uri="urn:schemas-microsoft-com:office:smarttags" w:element="City">
          <w:r>
            <w:rPr>
              <w:b/>
              <w:szCs w:val="24"/>
              <w:u w:val="single"/>
            </w:rPr>
            <w:t>Sale</w:t>
          </w:r>
        </w:smartTag>
      </w:smartTag>
      <w:r>
        <w:rPr>
          <w:b/>
          <w:szCs w:val="24"/>
        </w:rPr>
        <w:t>:</w:t>
      </w:r>
    </w:p>
    <w:p w14:paraId="7A06AD8B" w14:textId="77777777" w:rsidR="00BC60DC" w:rsidRPr="006A7CDF" w:rsidRDefault="00BC60DC" w:rsidP="00BC60DC">
      <w:pPr>
        <w:ind w:firstLine="720"/>
        <w:rPr>
          <w:color w:val="000000"/>
          <w:szCs w:val="24"/>
        </w:rPr>
      </w:pPr>
      <w:r w:rsidRPr="006A7CDF">
        <w:rPr>
          <w:szCs w:val="24"/>
        </w:rPr>
        <w:t>This agreement is a firm sale.</w:t>
      </w:r>
    </w:p>
    <w:p w14:paraId="6D3C9DD0" w14:textId="77777777" w:rsidR="00BC60DC" w:rsidRPr="006A7CDF" w:rsidRDefault="00BC60DC" w:rsidP="00BC60DC">
      <w:pPr>
        <w:rPr>
          <w:szCs w:val="24"/>
        </w:rPr>
      </w:pPr>
    </w:p>
    <w:p w14:paraId="497F1931" w14:textId="77777777" w:rsidR="00BC60DC" w:rsidRDefault="00BC60DC" w:rsidP="00BC60DC">
      <w:pPr>
        <w:ind w:left="720" w:hanging="720"/>
        <w:rPr>
          <w:b/>
          <w:szCs w:val="24"/>
        </w:rPr>
      </w:pPr>
      <w:r w:rsidRPr="006A7CDF">
        <w:rPr>
          <w:szCs w:val="24"/>
        </w:rPr>
        <w:t xml:space="preserve">6. </w:t>
      </w:r>
      <w:r w:rsidRPr="006A7CDF">
        <w:rPr>
          <w:szCs w:val="24"/>
        </w:rPr>
        <w:tab/>
      </w:r>
      <w:r>
        <w:rPr>
          <w:b/>
          <w:szCs w:val="24"/>
          <w:u w:val="single"/>
        </w:rPr>
        <w:t>Capacity Pricing of the Contract</w:t>
      </w:r>
      <w:r>
        <w:rPr>
          <w:b/>
          <w:szCs w:val="24"/>
        </w:rPr>
        <w:t>:</w:t>
      </w:r>
    </w:p>
    <w:p w14:paraId="2BF6448B" w14:textId="77777777" w:rsidR="00BC60DC" w:rsidRPr="00443BC3" w:rsidRDefault="00BC60DC" w:rsidP="00BC60DC">
      <w:pPr>
        <w:ind w:left="720"/>
        <w:rPr>
          <w:szCs w:val="24"/>
        </w:rPr>
      </w:pPr>
      <w:r w:rsidRPr="00443BC3">
        <w:rPr>
          <w:szCs w:val="24"/>
        </w:rPr>
        <w:t>$2.75/KW</w:t>
      </w:r>
      <w:r>
        <w:rPr>
          <w:szCs w:val="24"/>
        </w:rPr>
        <w:t xml:space="preserve"> per m</w:t>
      </w:r>
      <w:r w:rsidRPr="00443BC3">
        <w:rPr>
          <w:szCs w:val="24"/>
        </w:rPr>
        <w:t>onth where the rating is reduced by .25% annually</w:t>
      </w:r>
      <w:r>
        <w:rPr>
          <w:szCs w:val="24"/>
        </w:rPr>
        <w:t xml:space="preserve"> (2014)</w:t>
      </w:r>
    </w:p>
    <w:p w14:paraId="21B056E0" w14:textId="77777777" w:rsidR="00BC60DC" w:rsidRPr="00443BC3" w:rsidRDefault="00BC60DC" w:rsidP="00BC60DC">
      <w:pPr>
        <w:ind w:left="720"/>
        <w:rPr>
          <w:szCs w:val="24"/>
        </w:rPr>
      </w:pPr>
      <w:r w:rsidRPr="00443BC3">
        <w:rPr>
          <w:szCs w:val="24"/>
        </w:rPr>
        <w:t xml:space="preserve">There is also a </w:t>
      </w:r>
      <w:r>
        <w:rPr>
          <w:szCs w:val="24"/>
        </w:rPr>
        <w:t xml:space="preserve">maintenance payment of $1/KW per </w:t>
      </w:r>
      <w:r w:rsidRPr="00443BC3">
        <w:rPr>
          <w:szCs w:val="24"/>
        </w:rPr>
        <w:t>month.</w:t>
      </w:r>
    </w:p>
    <w:p w14:paraId="050182B4" w14:textId="77777777" w:rsidR="00BC60DC" w:rsidRPr="006A7CDF" w:rsidRDefault="00BC60DC" w:rsidP="00BC60DC">
      <w:pPr>
        <w:rPr>
          <w:color w:val="000000"/>
          <w:szCs w:val="24"/>
        </w:rPr>
      </w:pPr>
    </w:p>
    <w:p w14:paraId="25FFF721" w14:textId="77777777" w:rsidR="00BC60DC" w:rsidRPr="00443BC3" w:rsidRDefault="00BC60DC" w:rsidP="00BC60DC">
      <w:pPr>
        <w:ind w:left="720" w:hanging="720"/>
        <w:rPr>
          <w:b/>
          <w:color w:val="000000"/>
          <w:szCs w:val="24"/>
        </w:rPr>
      </w:pPr>
      <w:r w:rsidRPr="00443BC3">
        <w:rPr>
          <w:color w:val="000000"/>
          <w:szCs w:val="24"/>
        </w:rPr>
        <w:t xml:space="preserve">7. </w:t>
      </w:r>
      <w:r w:rsidRPr="00443BC3">
        <w:rPr>
          <w:color w:val="000000"/>
          <w:szCs w:val="24"/>
        </w:rPr>
        <w:tab/>
      </w:r>
      <w:r w:rsidRPr="00443BC3">
        <w:rPr>
          <w:b/>
          <w:color w:val="000000"/>
          <w:szCs w:val="24"/>
          <w:u w:val="single"/>
        </w:rPr>
        <w:t>Energy Pricing of the Contract</w:t>
      </w:r>
      <w:r w:rsidRPr="00443BC3">
        <w:rPr>
          <w:b/>
          <w:color w:val="000000"/>
          <w:szCs w:val="24"/>
        </w:rPr>
        <w:t>:</w:t>
      </w:r>
    </w:p>
    <w:p w14:paraId="67B86841" w14:textId="77777777" w:rsidR="00BC60DC" w:rsidRDefault="00BC60DC" w:rsidP="00BC60DC">
      <w:pPr>
        <w:ind w:left="720"/>
        <w:rPr>
          <w:szCs w:val="24"/>
        </w:rPr>
      </w:pPr>
      <w:r w:rsidRPr="00443BC3">
        <w:rPr>
          <w:szCs w:val="24"/>
        </w:rPr>
        <w:t xml:space="preserve">$.045/kWh </w:t>
      </w:r>
      <w:r>
        <w:rPr>
          <w:szCs w:val="24"/>
        </w:rPr>
        <w:t>(2014)</w:t>
      </w:r>
    </w:p>
    <w:p w14:paraId="28847974" w14:textId="77777777" w:rsidR="00BC60DC" w:rsidRPr="0005406C" w:rsidRDefault="00BC60DC" w:rsidP="00BC60DC">
      <w:pPr>
        <w:ind w:left="720"/>
        <w:rPr>
          <w:color w:val="000000"/>
          <w:szCs w:val="24"/>
        </w:rPr>
      </w:pPr>
    </w:p>
    <w:p w14:paraId="7D3429EF" w14:textId="77777777" w:rsidR="00BC60DC" w:rsidRPr="00A1070D" w:rsidRDefault="00BC60DC" w:rsidP="00BC60DC">
      <w:pPr>
        <w:rPr>
          <w:b/>
          <w:szCs w:val="24"/>
        </w:rPr>
      </w:pPr>
      <w:r w:rsidRPr="006A7CDF">
        <w:rPr>
          <w:szCs w:val="24"/>
        </w:rPr>
        <w:t xml:space="preserve">8. </w:t>
      </w:r>
      <w:r w:rsidRPr="006A7CDF">
        <w:rPr>
          <w:szCs w:val="24"/>
        </w:rPr>
        <w:tab/>
      </w:r>
      <w:r w:rsidRPr="00A1070D">
        <w:rPr>
          <w:b/>
          <w:szCs w:val="24"/>
          <w:u w:val="single"/>
        </w:rPr>
        <w:t>Amount of Generation Sold Under the Contract by Dollars and MWH</w:t>
      </w:r>
      <w:r w:rsidRPr="00A1070D">
        <w:rPr>
          <w:b/>
          <w:szCs w:val="24"/>
        </w:rPr>
        <w:t>:</w:t>
      </w:r>
    </w:p>
    <w:p w14:paraId="20626F3A" w14:textId="567D5EBC" w:rsidR="00BC60DC" w:rsidRPr="00E57C45" w:rsidRDefault="00BC60DC" w:rsidP="00DD20CE">
      <w:pPr>
        <w:tabs>
          <w:tab w:val="left" w:pos="1800"/>
          <w:tab w:val="left" w:pos="3600"/>
        </w:tabs>
        <w:ind w:firstLine="720"/>
        <w:rPr>
          <w:szCs w:val="24"/>
        </w:rPr>
      </w:pPr>
      <w:r w:rsidRPr="00A1070D">
        <w:rPr>
          <w:szCs w:val="24"/>
        </w:rPr>
        <w:t>Dollars:</w:t>
      </w:r>
      <w:r w:rsidR="00DD20CE">
        <w:rPr>
          <w:szCs w:val="24"/>
        </w:rPr>
        <w:tab/>
      </w:r>
      <w:r w:rsidR="00524903" w:rsidRPr="00E57C45">
        <w:rPr>
          <w:szCs w:val="24"/>
        </w:rPr>
        <w:t>REDACTED</w:t>
      </w:r>
      <w:r w:rsidR="00F163A2" w:rsidRPr="00E57C45">
        <w:rPr>
          <w:szCs w:val="24"/>
        </w:rPr>
        <w:tab/>
      </w:r>
      <w:r w:rsidRPr="00E57C45">
        <w:rPr>
          <w:szCs w:val="24"/>
        </w:rPr>
        <w:t>(Energy only)</w:t>
      </w:r>
    </w:p>
    <w:p w14:paraId="7B51D570" w14:textId="2D0DA9A5" w:rsidR="00BC60DC" w:rsidRPr="00397DB3" w:rsidRDefault="00BC60DC" w:rsidP="00DD20CE">
      <w:pPr>
        <w:tabs>
          <w:tab w:val="left" w:pos="1800"/>
          <w:tab w:val="left" w:pos="3600"/>
        </w:tabs>
        <w:ind w:firstLine="720"/>
        <w:rPr>
          <w:szCs w:val="24"/>
        </w:rPr>
      </w:pPr>
      <w:r w:rsidRPr="00E57C45">
        <w:rPr>
          <w:szCs w:val="24"/>
        </w:rPr>
        <w:t>MWH</w:t>
      </w:r>
      <w:r w:rsidR="00DD20CE" w:rsidRPr="00E57C45">
        <w:rPr>
          <w:szCs w:val="24"/>
        </w:rPr>
        <w:t>:</w:t>
      </w:r>
      <w:r w:rsidR="00DD20CE" w:rsidRPr="00E57C45">
        <w:rPr>
          <w:szCs w:val="24"/>
        </w:rPr>
        <w:tab/>
      </w:r>
      <w:r w:rsidR="00C608C2" w:rsidRPr="00E57C45">
        <w:rPr>
          <w:szCs w:val="24"/>
        </w:rPr>
        <w:t>REDACTED</w:t>
      </w:r>
    </w:p>
    <w:p w14:paraId="0D7633EF" w14:textId="77777777" w:rsidR="00BC60DC" w:rsidRPr="006A7CDF" w:rsidRDefault="00BC60DC" w:rsidP="00BC60DC">
      <w:pPr>
        <w:rPr>
          <w:szCs w:val="24"/>
        </w:rPr>
      </w:pPr>
    </w:p>
    <w:p w14:paraId="0AB31040" w14:textId="77777777" w:rsidR="00BC60DC" w:rsidRPr="007D6221" w:rsidRDefault="00BC60DC" w:rsidP="00BC60DC">
      <w:pPr>
        <w:rPr>
          <w:b/>
          <w:szCs w:val="24"/>
        </w:rPr>
      </w:pPr>
      <w:r w:rsidRPr="006A7CDF">
        <w:rPr>
          <w:szCs w:val="24"/>
        </w:rPr>
        <w:t xml:space="preserve">9. </w:t>
      </w:r>
      <w:r w:rsidRPr="006A7CDF">
        <w:rPr>
          <w:szCs w:val="24"/>
        </w:rPr>
        <w:tab/>
      </w:r>
      <w:r w:rsidRPr="007D6221">
        <w:rPr>
          <w:b/>
          <w:szCs w:val="24"/>
          <w:u w:val="single"/>
        </w:rPr>
        <w:t>Fuel Accounting Treatment of the Sale</w:t>
      </w:r>
      <w:r w:rsidRPr="007D6221">
        <w:rPr>
          <w:b/>
          <w:szCs w:val="24"/>
        </w:rPr>
        <w:t>:</w:t>
      </w:r>
    </w:p>
    <w:p w14:paraId="1283121D" w14:textId="77777777" w:rsidR="00BC60DC" w:rsidRDefault="00BC60DC" w:rsidP="00BC60DC">
      <w:pPr>
        <w:ind w:left="720"/>
        <w:rPr>
          <w:szCs w:val="24"/>
        </w:rPr>
      </w:pPr>
      <w:r>
        <w:rPr>
          <w:szCs w:val="24"/>
        </w:rPr>
        <w:t>The sale is not included in the FCR.</w:t>
      </w:r>
    </w:p>
    <w:p w14:paraId="495A921D" w14:textId="77777777" w:rsidR="00BC60DC" w:rsidRDefault="00BC60DC" w:rsidP="00BC60DC">
      <w:pPr>
        <w:ind w:firstLine="720"/>
        <w:rPr>
          <w:szCs w:val="24"/>
        </w:rPr>
      </w:pPr>
    </w:p>
    <w:p w14:paraId="32A4497D" w14:textId="77777777" w:rsidR="00BC60DC" w:rsidRPr="00F85603" w:rsidRDefault="00BC60DC" w:rsidP="00BC60DC">
      <w:pPr>
        <w:rPr>
          <w:b/>
          <w:szCs w:val="24"/>
          <w:u w:val="single"/>
        </w:rPr>
      </w:pPr>
      <w:r w:rsidRPr="00922672">
        <w:rPr>
          <w:szCs w:val="24"/>
        </w:rPr>
        <w:t>10.</w:t>
      </w:r>
      <w:r w:rsidRPr="00922672">
        <w:rPr>
          <w:szCs w:val="24"/>
        </w:rPr>
        <w:tab/>
      </w:r>
      <w:r w:rsidRPr="00F85603">
        <w:rPr>
          <w:b/>
          <w:szCs w:val="24"/>
          <w:u w:val="single"/>
        </w:rPr>
        <w:t>Category:</w:t>
      </w:r>
    </w:p>
    <w:p w14:paraId="63A409EA" w14:textId="77777777" w:rsidR="00BC60DC" w:rsidRPr="00922672" w:rsidRDefault="00BC60DC" w:rsidP="00BF2DB6">
      <w:pPr>
        <w:tabs>
          <w:tab w:val="left" w:pos="1080"/>
        </w:tabs>
        <w:ind w:left="720"/>
      </w:pPr>
      <w:r>
        <w:rPr>
          <w:szCs w:val="24"/>
        </w:rPr>
        <w:t xml:space="preserve">a. </w:t>
      </w:r>
      <w:r>
        <w:rPr>
          <w:szCs w:val="24"/>
        </w:rPr>
        <w:tab/>
      </w:r>
      <w:r w:rsidRPr="00F85603">
        <w:rPr>
          <w:szCs w:val="24"/>
        </w:rPr>
        <w:t xml:space="preserve">Sales </w:t>
      </w:r>
      <w:r w:rsidRPr="00922672">
        <w:t>made from non-certified asset</w:t>
      </w:r>
      <w:r w:rsidR="00BF2DB6">
        <w:t xml:space="preserve">s and </w:t>
      </w:r>
      <w:r w:rsidRPr="00922672">
        <w:t>the Utility has no obligation to offer right of first refusal to retail customers upon expiration of current contract.</w:t>
      </w:r>
    </w:p>
    <w:p w14:paraId="271D371E" w14:textId="77777777" w:rsidR="00BC60DC" w:rsidRDefault="00BC60DC" w:rsidP="00BC60DC">
      <w:pPr>
        <w:rPr>
          <w:szCs w:val="24"/>
        </w:rPr>
      </w:pPr>
    </w:p>
    <w:p w14:paraId="26D83CF6" w14:textId="77777777" w:rsidR="00F163A2" w:rsidRDefault="00F163A2">
      <w:pPr>
        <w:overflowPunct/>
        <w:autoSpaceDE/>
        <w:autoSpaceDN/>
        <w:adjustRightInd/>
        <w:textAlignment w:val="auto"/>
        <w:rPr>
          <w:b/>
          <w:szCs w:val="24"/>
          <w:u w:val="single"/>
        </w:rPr>
      </w:pPr>
      <w:r>
        <w:rPr>
          <w:b/>
          <w:szCs w:val="24"/>
          <w:u w:val="single"/>
        </w:rPr>
        <w:br w:type="page"/>
      </w:r>
    </w:p>
    <w:p w14:paraId="50A772A5" w14:textId="77777777" w:rsidR="006765F6" w:rsidRPr="00D22CA1" w:rsidRDefault="006765F6" w:rsidP="006765F6">
      <w:pPr>
        <w:overflowPunct/>
        <w:autoSpaceDE/>
        <w:autoSpaceDN/>
        <w:adjustRightInd/>
        <w:textAlignment w:val="auto"/>
        <w:rPr>
          <w:b/>
          <w:szCs w:val="24"/>
          <w:u w:val="single"/>
        </w:rPr>
      </w:pPr>
      <w:r>
        <w:rPr>
          <w:b/>
          <w:szCs w:val="24"/>
          <w:u w:val="single"/>
        </w:rPr>
        <w:lastRenderedPageBreak/>
        <w:t>Tri-County EMC (Solar)</w:t>
      </w:r>
      <w:r w:rsidRPr="00AC060B">
        <w:rPr>
          <w:b/>
          <w:szCs w:val="24"/>
        </w:rPr>
        <w:t xml:space="preserve"> </w:t>
      </w:r>
    </w:p>
    <w:p w14:paraId="42E61682" w14:textId="77777777" w:rsidR="006765F6" w:rsidRPr="006A7CDF" w:rsidRDefault="006765F6" w:rsidP="006765F6">
      <w:pPr>
        <w:overflowPunct/>
        <w:ind w:left="360"/>
        <w:textAlignment w:val="auto"/>
        <w:rPr>
          <w:b/>
          <w:szCs w:val="24"/>
          <w:u w:val="single"/>
        </w:rPr>
      </w:pPr>
    </w:p>
    <w:p w14:paraId="0FFA48A7" w14:textId="77777777" w:rsidR="006765F6" w:rsidRPr="000C6EC4" w:rsidRDefault="006765F6" w:rsidP="006765F6">
      <w:pPr>
        <w:rPr>
          <w:b/>
          <w:szCs w:val="24"/>
          <w:u w:val="single"/>
        </w:rPr>
      </w:pPr>
      <w:r w:rsidRPr="000C6EC4">
        <w:rPr>
          <w:szCs w:val="24"/>
        </w:rPr>
        <w:t xml:space="preserve">1. </w:t>
      </w:r>
      <w:r w:rsidRPr="000C6EC4">
        <w:rPr>
          <w:szCs w:val="24"/>
        </w:rPr>
        <w:tab/>
      </w:r>
      <w:r w:rsidRPr="000C6EC4">
        <w:rPr>
          <w:b/>
          <w:szCs w:val="24"/>
          <w:u w:val="single"/>
        </w:rPr>
        <w:t>Term of the Contract</w:t>
      </w:r>
      <w:r w:rsidRPr="000C6EC4">
        <w:rPr>
          <w:b/>
          <w:szCs w:val="24"/>
        </w:rPr>
        <w:t>:</w:t>
      </w:r>
    </w:p>
    <w:p w14:paraId="0FC1F6D4" w14:textId="77777777" w:rsidR="006765F6" w:rsidRPr="006A7CDF" w:rsidRDefault="000C6EC4" w:rsidP="006765F6">
      <w:pPr>
        <w:ind w:firstLine="720"/>
        <w:rPr>
          <w:szCs w:val="24"/>
        </w:rPr>
      </w:pPr>
      <w:r w:rsidRPr="000C6EC4">
        <w:rPr>
          <w:szCs w:val="24"/>
        </w:rPr>
        <w:t>July</w:t>
      </w:r>
      <w:r w:rsidR="006765F6" w:rsidRPr="000C6EC4">
        <w:rPr>
          <w:szCs w:val="24"/>
        </w:rPr>
        <w:t xml:space="preserve"> 1</w:t>
      </w:r>
      <w:r w:rsidRPr="000C6EC4">
        <w:rPr>
          <w:szCs w:val="24"/>
        </w:rPr>
        <w:t xml:space="preserve">, </w:t>
      </w:r>
      <w:r w:rsidR="006765F6" w:rsidRPr="000C6EC4">
        <w:rPr>
          <w:szCs w:val="24"/>
        </w:rPr>
        <w:t>20</w:t>
      </w:r>
      <w:r w:rsidRPr="000C6EC4">
        <w:rPr>
          <w:szCs w:val="24"/>
        </w:rPr>
        <w:t>16</w:t>
      </w:r>
      <w:r w:rsidR="006765F6" w:rsidRPr="000C6EC4">
        <w:rPr>
          <w:szCs w:val="24"/>
        </w:rPr>
        <w:t xml:space="preserve"> to </w:t>
      </w:r>
      <w:r w:rsidRPr="000C6EC4">
        <w:rPr>
          <w:szCs w:val="24"/>
        </w:rPr>
        <w:t xml:space="preserve">June 30, </w:t>
      </w:r>
      <w:r w:rsidR="006765F6" w:rsidRPr="000C6EC4">
        <w:rPr>
          <w:szCs w:val="24"/>
        </w:rPr>
        <w:t>20</w:t>
      </w:r>
      <w:r w:rsidRPr="000C6EC4">
        <w:rPr>
          <w:szCs w:val="24"/>
        </w:rPr>
        <w:t>41</w:t>
      </w:r>
      <w:r w:rsidR="006765F6" w:rsidRPr="006A7CDF">
        <w:rPr>
          <w:szCs w:val="24"/>
        </w:rPr>
        <w:t xml:space="preserve"> </w:t>
      </w:r>
    </w:p>
    <w:p w14:paraId="1F26D36C" w14:textId="77777777" w:rsidR="006765F6" w:rsidRPr="006A7CDF" w:rsidRDefault="006765F6" w:rsidP="006765F6">
      <w:pPr>
        <w:rPr>
          <w:szCs w:val="24"/>
        </w:rPr>
      </w:pPr>
    </w:p>
    <w:p w14:paraId="2F8996C0" w14:textId="77777777" w:rsidR="006765F6" w:rsidRPr="00F37410" w:rsidRDefault="006765F6" w:rsidP="006765F6">
      <w:pPr>
        <w:rPr>
          <w:b/>
          <w:szCs w:val="24"/>
        </w:rPr>
      </w:pPr>
      <w:r w:rsidRPr="006A7CDF">
        <w:rPr>
          <w:szCs w:val="24"/>
        </w:rPr>
        <w:t>2.</w:t>
      </w:r>
      <w:r w:rsidRPr="006A7CDF">
        <w:rPr>
          <w:szCs w:val="24"/>
        </w:rPr>
        <w:tab/>
      </w:r>
      <w:r>
        <w:rPr>
          <w:b/>
          <w:szCs w:val="24"/>
          <w:u w:val="single"/>
        </w:rPr>
        <w:t>Counter Party of the Contract</w:t>
      </w:r>
      <w:r w:rsidRPr="00F37410">
        <w:rPr>
          <w:b/>
          <w:szCs w:val="24"/>
        </w:rPr>
        <w:t>:</w:t>
      </w:r>
    </w:p>
    <w:p w14:paraId="4C690649" w14:textId="77777777" w:rsidR="006765F6" w:rsidRPr="00D91F19" w:rsidRDefault="00922672" w:rsidP="006765F6">
      <w:pPr>
        <w:ind w:left="720"/>
        <w:rPr>
          <w:szCs w:val="24"/>
        </w:rPr>
      </w:pPr>
      <w:r w:rsidRPr="00D91F19">
        <w:rPr>
          <w:szCs w:val="24"/>
        </w:rPr>
        <w:t>Tri-County Electric Membership Corporation</w:t>
      </w:r>
    </w:p>
    <w:p w14:paraId="742303BF" w14:textId="77777777" w:rsidR="006765F6" w:rsidRPr="00D91F19" w:rsidRDefault="006765F6" w:rsidP="006765F6">
      <w:pPr>
        <w:rPr>
          <w:szCs w:val="24"/>
        </w:rPr>
      </w:pPr>
    </w:p>
    <w:p w14:paraId="7E539F6F" w14:textId="77777777" w:rsidR="006765F6" w:rsidRPr="00D91F19" w:rsidRDefault="006765F6" w:rsidP="006765F6">
      <w:pPr>
        <w:rPr>
          <w:szCs w:val="24"/>
        </w:rPr>
      </w:pPr>
      <w:r w:rsidRPr="00D91F19">
        <w:rPr>
          <w:szCs w:val="24"/>
        </w:rPr>
        <w:t>3.</w:t>
      </w:r>
      <w:r w:rsidRPr="00D91F19">
        <w:rPr>
          <w:szCs w:val="24"/>
        </w:rPr>
        <w:tab/>
      </w:r>
      <w:r w:rsidRPr="00D91F19">
        <w:rPr>
          <w:b/>
          <w:szCs w:val="24"/>
          <w:u w:val="single"/>
        </w:rPr>
        <w:t>Capacity of the Contract</w:t>
      </w:r>
      <w:r w:rsidRPr="00D91F19">
        <w:rPr>
          <w:b/>
          <w:szCs w:val="24"/>
        </w:rPr>
        <w:t>:</w:t>
      </w:r>
    </w:p>
    <w:p w14:paraId="691858A3" w14:textId="77777777" w:rsidR="006765F6" w:rsidRPr="006A7CDF" w:rsidRDefault="006765F6" w:rsidP="006765F6">
      <w:pPr>
        <w:ind w:firstLine="720"/>
        <w:rPr>
          <w:szCs w:val="24"/>
        </w:rPr>
      </w:pPr>
      <w:r w:rsidRPr="00D91F19">
        <w:rPr>
          <w:szCs w:val="24"/>
        </w:rPr>
        <w:t>1 MW</w:t>
      </w:r>
      <w:r w:rsidRPr="00E452CB">
        <w:rPr>
          <w:szCs w:val="24"/>
        </w:rPr>
        <w:t xml:space="preserve"> </w:t>
      </w:r>
    </w:p>
    <w:p w14:paraId="660D5408" w14:textId="77777777" w:rsidR="006765F6" w:rsidRPr="006A7CDF" w:rsidRDefault="006765F6" w:rsidP="006765F6">
      <w:pPr>
        <w:rPr>
          <w:szCs w:val="24"/>
        </w:rPr>
      </w:pPr>
    </w:p>
    <w:p w14:paraId="285DA98C" w14:textId="77777777" w:rsidR="006765F6" w:rsidRDefault="006765F6" w:rsidP="006765F6">
      <w:pPr>
        <w:ind w:left="720" w:hanging="720"/>
        <w:rPr>
          <w:b/>
          <w:szCs w:val="24"/>
        </w:rPr>
      </w:pPr>
      <w:r w:rsidRPr="006A7CDF">
        <w:rPr>
          <w:szCs w:val="24"/>
        </w:rPr>
        <w:t xml:space="preserve">4.  </w:t>
      </w:r>
      <w:r w:rsidRPr="006A7CDF">
        <w:rPr>
          <w:szCs w:val="24"/>
        </w:rPr>
        <w:tab/>
      </w:r>
      <w:r>
        <w:rPr>
          <w:b/>
          <w:szCs w:val="24"/>
          <w:u w:val="single"/>
        </w:rPr>
        <w:t>Generation Assets Used for Supplying the Contract</w:t>
      </w:r>
      <w:r w:rsidRPr="00F37410">
        <w:rPr>
          <w:b/>
          <w:szCs w:val="24"/>
        </w:rPr>
        <w:t>:</w:t>
      </w:r>
    </w:p>
    <w:p w14:paraId="2C3E3641" w14:textId="77777777" w:rsidR="006765F6" w:rsidRPr="006A7CDF" w:rsidRDefault="00922672" w:rsidP="006765F6">
      <w:pPr>
        <w:ind w:left="720"/>
        <w:rPr>
          <w:szCs w:val="24"/>
        </w:rPr>
      </w:pPr>
      <w:r>
        <w:rPr>
          <w:szCs w:val="24"/>
        </w:rPr>
        <w:t xml:space="preserve">Tri-County </w:t>
      </w:r>
      <w:r w:rsidR="006765F6" w:rsidRPr="006A7CDF">
        <w:rPr>
          <w:szCs w:val="24"/>
        </w:rPr>
        <w:t xml:space="preserve">is served from </w:t>
      </w:r>
      <w:r w:rsidR="006765F6">
        <w:rPr>
          <w:szCs w:val="24"/>
        </w:rPr>
        <w:t xml:space="preserve">non-retail renewable resources in </w:t>
      </w:r>
      <w:r>
        <w:rPr>
          <w:szCs w:val="24"/>
        </w:rPr>
        <w:t>Putnam County</w:t>
      </w:r>
      <w:r w:rsidR="006765F6">
        <w:rPr>
          <w:szCs w:val="24"/>
        </w:rPr>
        <w:t>, GA.</w:t>
      </w:r>
      <w:r w:rsidR="006765F6" w:rsidRPr="006A7CDF">
        <w:rPr>
          <w:szCs w:val="24"/>
        </w:rPr>
        <w:t xml:space="preserve"> </w:t>
      </w:r>
    </w:p>
    <w:p w14:paraId="69B41FA5" w14:textId="77777777" w:rsidR="006765F6" w:rsidRPr="006A7CDF" w:rsidRDefault="006765F6" w:rsidP="006765F6">
      <w:pPr>
        <w:ind w:left="720" w:hanging="720"/>
        <w:rPr>
          <w:szCs w:val="24"/>
        </w:rPr>
      </w:pPr>
      <w:r w:rsidRPr="006A7CDF">
        <w:rPr>
          <w:szCs w:val="24"/>
        </w:rPr>
        <w:t xml:space="preserve">             </w:t>
      </w:r>
    </w:p>
    <w:p w14:paraId="3E2EFA72" w14:textId="77777777" w:rsidR="006765F6" w:rsidRDefault="006765F6" w:rsidP="006765F6">
      <w:pPr>
        <w:rPr>
          <w:b/>
          <w:szCs w:val="24"/>
        </w:rPr>
      </w:pPr>
      <w:r w:rsidRPr="006A7CDF">
        <w:rPr>
          <w:szCs w:val="24"/>
        </w:rPr>
        <w:t xml:space="preserve">5.  </w:t>
      </w:r>
      <w:r w:rsidRPr="006A7CDF">
        <w:rPr>
          <w:szCs w:val="24"/>
        </w:rPr>
        <w:tab/>
      </w:r>
      <w:r>
        <w:rPr>
          <w:b/>
          <w:szCs w:val="24"/>
          <w:u w:val="single"/>
        </w:rPr>
        <w:t xml:space="preserve">Firmness of the </w:t>
      </w:r>
      <w:smartTag w:uri="urn:schemas-microsoft-com:office:smarttags" w:element="place">
        <w:smartTag w:uri="urn:schemas-microsoft-com:office:smarttags" w:element="City">
          <w:r>
            <w:rPr>
              <w:b/>
              <w:szCs w:val="24"/>
              <w:u w:val="single"/>
            </w:rPr>
            <w:t>Sale</w:t>
          </w:r>
        </w:smartTag>
      </w:smartTag>
      <w:r>
        <w:rPr>
          <w:b/>
          <w:szCs w:val="24"/>
        </w:rPr>
        <w:t>:</w:t>
      </w:r>
    </w:p>
    <w:p w14:paraId="2B4ACAC5" w14:textId="77777777" w:rsidR="006765F6" w:rsidRPr="006A7CDF" w:rsidRDefault="006765F6" w:rsidP="006765F6">
      <w:pPr>
        <w:ind w:firstLine="720"/>
        <w:rPr>
          <w:color w:val="000000"/>
          <w:szCs w:val="24"/>
        </w:rPr>
      </w:pPr>
      <w:r w:rsidRPr="006A7CDF">
        <w:rPr>
          <w:szCs w:val="24"/>
        </w:rPr>
        <w:t>This agreement is a firm sale.</w:t>
      </w:r>
    </w:p>
    <w:p w14:paraId="6F51BBDC" w14:textId="77777777" w:rsidR="006765F6" w:rsidRPr="006A7CDF" w:rsidRDefault="006765F6" w:rsidP="006765F6">
      <w:pPr>
        <w:rPr>
          <w:szCs w:val="24"/>
        </w:rPr>
      </w:pPr>
    </w:p>
    <w:p w14:paraId="2DA0CE06" w14:textId="77777777" w:rsidR="006765F6" w:rsidRPr="00922672" w:rsidRDefault="006765F6" w:rsidP="006765F6">
      <w:pPr>
        <w:ind w:left="720" w:hanging="720"/>
        <w:rPr>
          <w:b/>
          <w:szCs w:val="24"/>
        </w:rPr>
      </w:pPr>
      <w:r w:rsidRPr="006A7CDF">
        <w:rPr>
          <w:szCs w:val="24"/>
        </w:rPr>
        <w:t xml:space="preserve">6. </w:t>
      </w:r>
      <w:r w:rsidRPr="006A7CDF">
        <w:rPr>
          <w:szCs w:val="24"/>
        </w:rPr>
        <w:tab/>
      </w:r>
      <w:r>
        <w:rPr>
          <w:b/>
          <w:szCs w:val="24"/>
          <w:u w:val="single"/>
        </w:rPr>
        <w:t>Capa</w:t>
      </w:r>
      <w:r w:rsidRPr="00922672">
        <w:rPr>
          <w:b/>
          <w:szCs w:val="24"/>
          <w:u w:val="single"/>
        </w:rPr>
        <w:t>city Pricing of the Contract</w:t>
      </w:r>
      <w:r w:rsidRPr="00922672">
        <w:rPr>
          <w:b/>
          <w:szCs w:val="24"/>
        </w:rPr>
        <w:t>:</w:t>
      </w:r>
    </w:p>
    <w:p w14:paraId="0D0C93A0" w14:textId="77777777" w:rsidR="006765F6" w:rsidRPr="00922672" w:rsidRDefault="00922672" w:rsidP="006765F6">
      <w:pPr>
        <w:ind w:left="720"/>
        <w:rPr>
          <w:szCs w:val="24"/>
        </w:rPr>
      </w:pPr>
      <w:r w:rsidRPr="00922672">
        <w:rPr>
          <w:szCs w:val="24"/>
        </w:rPr>
        <w:t>None.</w:t>
      </w:r>
    </w:p>
    <w:p w14:paraId="368813A1" w14:textId="77777777" w:rsidR="006765F6" w:rsidRPr="006A7CDF" w:rsidRDefault="006765F6" w:rsidP="006765F6">
      <w:pPr>
        <w:rPr>
          <w:color w:val="000000"/>
          <w:szCs w:val="24"/>
        </w:rPr>
      </w:pPr>
    </w:p>
    <w:p w14:paraId="1D65CB4D" w14:textId="77777777" w:rsidR="006765F6" w:rsidRPr="00861084" w:rsidRDefault="006765F6" w:rsidP="006765F6">
      <w:pPr>
        <w:ind w:left="720" w:hanging="720"/>
        <w:rPr>
          <w:b/>
          <w:color w:val="000000"/>
          <w:szCs w:val="24"/>
        </w:rPr>
      </w:pPr>
      <w:r w:rsidRPr="00861084">
        <w:rPr>
          <w:color w:val="000000"/>
          <w:szCs w:val="24"/>
        </w:rPr>
        <w:t xml:space="preserve">7. </w:t>
      </w:r>
      <w:r w:rsidRPr="00861084">
        <w:rPr>
          <w:color w:val="000000"/>
          <w:szCs w:val="24"/>
        </w:rPr>
        <w:tab/>
      </w:r>
      <w:r w:rsidRPr="00861084">
        <w:rPr>
          <w:b/>
          <w:color w:val="000000"/>
          <w:szCs w:val="24"/>
          <w:u w:val="single"/>
        </w:rPr>
        <w:t>Energy Pricing of the Contract</w:t>
      </w:r>
      <w:r w:rsidRPr="00861084">
        <w:rPr>
          <w:b/>
          <w:color w:val="000000"/>
          <w:szCs w:val="24"/>
        </w:rPr>
        <w:t>:</w:t>
      </w:r>
    </w:p>
    <w:p w14:paraId="65350B35" w14:textId="77777777" w:rsidR="006765F6" w:rsidRPr="00A1070D" w:rsidRDefault="00922672" w:rsidP="00861084">
      <w:pPr>
        <w:ind w:left="720"/>
        <w:rPr>
          <w:szCs w:val="24"/>
        </w:rPr>
      </w:pPr>
      <w:r w:rsidRPr="00A1070D">
        <w:rPr>
          <w:szCs w:val="24"/>
        </w:rPr>
        <w:t>$</w:t>
      </w:r>
      <w:r w:rsidR="00861084" w:rsidRPr="00A1070D">
        <w:rPr>
          <w:szCs w:val="24"/>
        </w:rPr>
        <w:t>.058/kWh</w:t>
      </w:r>
    </w:p>
    <w:p w14:paraId="3EFBDFF9" w14:textId="77777777" w:rsidR="00861084" w:rsidRPr="00A1070D" w:rsidRDefault="00861084" w:rsidP="00861084">
      <w:pPr>
        <w:ind w:left="720"/>
        <w:rPr>
          <w:szCs w:val="24"/>
        </w:rPr>
      </w:pPr>
    </w:p>
    <w:p w14:paraId="5FCC26A0" w14:textId="77777777" w:rsidR="006765F6" w:rsidRPr="00A1070D" w:rsidRDefault="006765F6" w:rsidP="006765F6">
      <w:pPr>
        <w:rPr>
          <w:b/>
          <w:szCs w:val="24"/>
        </w:rPr>
      </w:pPr>
      <w:r w:rsidRPr="00A1070D">
        <w:rPr>
          <w:szCs w:val="24"/>
        </w:rPr>
        <w:t xml:space="preserve">8. </w:t>
      </w:r>
      <w:r w:rsidRPr="00A1070D">
        <w:rPr>
          <w:szCs w:val="24"/>
        </w:rPr>
        <w:tab/>
      </w:r>
      <w:r w:rsidRPr="00A1070D">
        <w:rPr>
          <w:b/>
          <w:szCs w:val="24"/>
          <w:u w:val="single"/>
        </w:rPr>
        <w:t>Amount of Generation Sold Under the Contract by Dollars and MWH</w:t>
      </w:r>
      <w:r w:rsidRPr="00A1070D">
        <w:rPr>
          <w:b/>
          <w:szCs w:val="24"/>
        </w:rPr>
        <w:t>:</w:t>
      </w:r>
    </w:p>
    <w:p w14:paraId="3BCE6947" w14:textId="29ED261D" w:rsidR="006765F6" w:rsidRPr="00E57C45" w:rsidRDefault="006765F6" w:rsidP="00DD20CE">
      <w:pPr>
        <w:tabs>
          <w:tab w:val="left" w:pos="1800"/>
          <w:tab w:val="left" w:pos="3600"/>
        </w:tabs>
        <w:ind w:firstLine="720"/>
        <w:rPr>
          <w:szCs w:val="24"/>
        </w:rPr>
      </w:pPr>
      <w:r w:rsidRPr="00A1070D">
        <w:rPr>
          <w:szCs w:val="24"/>
        </w:rPr>
        <w:t>Dollars:</w:t>
      </w:r>
      <w:r w:rsidR="00DD20CE">
        <w:rPr>
          <w:szCs w:val="24"/>
        </w:rPr>
        <w:tab/>
      </w:r>
      <w:r w:rsidR="00C608C2" w:rsidRPr="00E57C45">
        <w:rPr>
          <w:szCs w:val="24"/>
        </w:rPr>
        <w:t>REDACTED</w:t>
      </w:r>
      <w:r w:rsidR="00F163A2" w:rsidRPr="00E57C45">
        <w:rPr>
          <w:szCs w:val="24"/>
        </w:rPr>
        <w:tab/>
      </w:r>
      <w:r w:rsidRPr="00E57C45">
        <w:rPr>
          <w:szCs w:val="24"/>
        </w:rPr>
        <w:t>(Energy only)</w:t>
      </w:r>
    </w:p>
    <w:p w14:paraId="78A99C09" w14:textId="310CA199" w:rsidR="006765F6" w:rsidRPr="00397DB3" w:rsidRDefault="006765F6" w:rsidP="00DD20CE">
      <w:pPr>
        <w:tabs>
          <w:tab w:val="left" w:pos="1800"/>
          <w:tab w:val="left" w:pos="3600"/>
        </w:tabs>
        <w:ind w:firstLine="720"/>
        <w:rPr>
          <w:szCs w:val="24"/>
        </w:rPr>
      </w:pPr>
      <w:r w:rsidRPr="00E57C45">
        <w:rPr>
          <w:szCs w:val="24"/>
        </w:rPr>
        <w:t>MWH:</w:t>
      </w:r>
      <w:r w:rsidRPr="00E57C45">
        <w:rPr>
          <w:szCs w:val="24"/>
        </w:rPr>
        <w:tab/>
      </w:r>
      <w:r w:rsidR="00C608C2" w:rsidRPr="00E57C45">
        <w:rPr>
          <w:szCs w:val="24"/>
        </w:rPr>
        <w:t>REDACTED</w:t>
      </w:r>
    </w:p>
    <w:p w14:paraId="1DD3FDE8" w14:textId="77777777" w:rsidR="006765F6" w:rsidRPr="006A7CDF" w:rsidRDefault="006765F6" w:rsidP="006765F6">
      <w:pPr>
        <w:rPr>
          <w:szCs w:val="24"/>
        </w:rPr>
      </w:pPr>
    </w:p>
    <w:p w14:paraId="68C071D7" w14:textId="77777777" w:rsidR="006765F6" w:rsidRPr="007D6221" w:rsidRDefault="006765F6" w:rsidP="006765F6">
      <w:pPr>
        <w:rPr>
          <w:b/>
          <w:szCs w:val="24"/>
        </w:rPr>
      </w:pPr>
      <w:r w:rsidRPr="006A7CDF">
        <w:rPr>
          <w:szCs w:val="24"/>
        </w:rPr>
        <w:t xml:space="preserve">9. </w:t>
      </w:r>
      <w:r w:rsidRPr="006A7CDF">
        <w:rPr>
          <w:szCs w:val="24"/>
        </w:rPr>
        <w:tab/>
      </w:r>
      <w:r w:rsidRPr="007D6221">
        <w:rPr>
          <w:b/>
          <w:szCs w:val="24"/>
          <w:u w:val="single"/>
        </w:rPr>
        <w:t>Fuel Accounting Treatment of the Sale</w:t>
      </w:r>
      <w:r w:rsidRPr="007D6221">
        <w:rPr>
          <w:b/>
          <w:szCs w:val="24"/>
        </w:rPr>
        <w:t>:</w:t>
      </w:r>
    </w:p>
    <w:p w14:paraId="39DC26AA" w14:textId="77777777" w:rsidR="006765F6" w:rsidRDefault="006765F6" w:rsidP="006765F6">
      <w:pPr>
        <w:ind w:left="720"/>
        <w:rPr>
          <w:szCs w:val="24"/>
        </w:rPr>
      </w:pPr>
      <w:r>
        <w:rPr>
          <w:szCs w:val="24"/>
        </w:rPr>
        <w:t>The sale is not included in the FCR.</w:t>
      </w:r>
    </w:p>
    <w:p w14:paraId="4DC40E44" w14:textId="77777777" w:rsidR="006765F6" w:rsidRDefault="006765F6" w:rsidP="006765F6">
      <w:pPr>
        <w:ind w:firstLine="720"/>
        <w:rPr>
          <w:szCs w:val="24"/>
        </w:rPr>
      </w:pPr>
    </w:p>
    <w:p w14:paraId="75641D9E" w14:textId="77777777" w:rsidR="006765F6" w:rsidRPr="00F3360A" w:rsidRDefault="006765F6" w:rsidP="006765F6">
      <w:pPr>
        <w:rPr>
          <w:b/>
          <w:szCs w:val="24"/>
          <w:u w:val="single"/>
        </w:rPr>
      </w:pPr>
      <w:r w:rsidRPr="00922672">
        <w:rPr>
          <w:szCs w:val="24"/>
        </w:rPr>
        <w:t>10.</w:t>
      </w:r>
      <w:r w:rsidRPr="00922672">
        <w:rPr>
          <w:szCs w:val="24"/>
        </w:rPr>
        <w:tab/>
      </w:r>
      <w:r w:rsidRPr="00922672">
        <w:rPr>
          <w:b/>
          <w:szCs w:val="24"/>
          <w:u w:val="single"/>
        </w:rPr>
        <w:t>Category:</w:t>
      </w:r>
    </w:p>
    <w:p w14:paraId="1CD12B37" w14:textId="77777777" w:rsidR="00922672" w:rsidRPr="00922672" w:rsidRDefault="003E4481" w:rsidP="00BF2DB6">
      <w:pPr>
        <w:tabs>
          <w:tab w:val="left" w:pos="1080"/>
        </w:tabs>
        <w:ind w:left="720"/>
      </w:pPr>
      <w:r>
        <w:rPr>
          <w:szCs w:val="24"/>
        </w:rPr>
        <w:t>a.</w:t>
      </w:r>
      <w:r>
        <w:rPr>
          <w:szCs w:val="24"/>
        </w:rPr>
        <w:tab/>
      </w:r>
      <w:r w:rsidR="00922672" w:rsidRPr="003E4481">
        <w:rPr>
          <w:szCs w:val="24"/>
        </w:rPr>
        <w:t>Sales m</w:t>
      </w:r>
      <w:r w:rsidR="00922672" w:rsidRPr="003E4481">
        <w:t>ade from a</w:t>
      </w:r>
      <w:r w:rsidR="00922672" w:rsidRPr="00922672">
        <w:t xml:space="preserve"> non-certified asset </w:t>
      </w:r>
      <w:r w:rsidR="00BF2DB6">
        <w:t xml:space="preserve">and </w:t>
      </w:r>
      <w:r w:rsidR="00922672" w:rsidRPr="00922672">
        <w:t>the Utility has no obligation to offer right of first refusal to retail customers upon expiration of current contract.</w:t>
      </w:r>
    </w:p>
    <w:p w14:paraId="1F73975A" w14:textId="77777777" w:rsidR="0014716E" w:rsidRDefault="0014716E" w:rsidP="0014716E">
      <w:pPr>
        <w:tabs>
          <w:tab w:val="left" w:pos="720"/>
          <w:tab w:val="left" w:pos="2160"/>
          <w:tab w:val="left" w:pos="3600"/>
          <w:tab w:val="left" w:pos="5040"/>
          <w:tab w:val="left" w:pos="6480"/>
          <w:tab w:val="left" w:pos="7920"/>
        </w:tabs>
        <w:ind w:left="720"/>
        <w:rPr>
          <w:szCs w:val="24"/>
        </w:rPr>
      </w:pPr>
    </w:p>
    <w:p w14:paraId="30821E47" w14:textId="77777777" w:rsidR="00276C0B" w:rsidRDefault="00276C0B" w:rsidP="0014716E">
      <w:pPr>
        <w:tabs>
          <w:tab w:val="left" w:pos="720"/>
          <w:tab w:val="left" w:pos="2160"/>
          <w:tab w:val="left" w:pos="3600"/>
          <w:tab w:val="left" w:pos="5040"/>
          <w:tab w:val="left" w:pos="6480"/>
          <w:tab w:val="left" w:pos="7920"/>
        </w:tabs>
        <w:ind w:left="720"/>
        <w:rPr>
          <w:szCs w:val="24"/>
        </w:rPr>
      </w:pPr>
      <w:r>
        <w:rPr>
          <w:szCs w:val="24"/>
        </w:rPr>
        <w:br w:type="page"/>
      </w:r>
    </w:p>
    <w:p w14:paraId="0AD067AF" w14:textId="77777777" w:rsidR="00276C0B" w:rsidRPr="00C303D6" w:rsidRDefault="00276C0B" w:rsidP="00276C0B">
      <w:pPr>
        <w:overflowPunct/>
        <w:autoSpaceDE/>
        <w:autoSpaceDN/>
        <w:adjustRightInd/>
        <w:textAlignment w:val="auto"/>
        <w:rPr>
          <w:szCs w:val="24"/>
        </w:rPr>
      </w:pPr>
      <w:r w:rsidRPr="006A7CDF">
        <w:rPr>
          <w:b/>
          <w:i/>
          <w:szCs w:val="24"/>
          <w:u w:val="single"/>
        </w:rPr>
        <w:lastRenderedPageBreak/>
        <w:t>NOTE:</w:t>
      </w:r>
    </w:p>
    <w:p w14:paraId="78264889" w14:textId="77777777" w:rsidR="00276C0B" w:rsidRPr="006A7CDF" w:rsidRDefault="00276C0B" w:rsidP="00276C0B">
      <w:pPr>
        <w:jc w:val="center"/>
        <w:rPr>
          <w:b/>
          <w:i/>
          <w:szCs w:val="24"/>
          <w:u w:val="single"/>
        </w:rPr>
      </w:pPr>
    </w:p>
    <w:p w14:paraId="6FB9B72A" w14:textId="77777777" w:rsidR="00276C0B" w:rsidRPr="00E31F58" w:rsidRDefault="00276C0B" w:rsidP="00276C0B">
      <w:pPr>
        <w:numPr>
          <w:ilvl w:val="0"/>
          <w:numId w:val="2"/>
        </w:numPr>
        <w:rPr>
          <w:szCs w:val="24"/>
        </w:rPr>
      </w:pPr>
      <w:bookmarkStart w:id="0" w:name="_Hlk32485124"/>
      <w:r>
        <w:rPr>
          <w:szCs w:val="24"/>
        </w:rPr>
        <w:t xml:space="preserve">All units in the original </w:t>
      </w:r>
      <w:r w:rsidRPr="006A7CDF">
        <w:rPr>
          <w:szCs w:val="24"/>
        </w:rPr>
        <w:t xml:space="preserve">Block 1 </w:t>
      </w:r>
      <w:r>
        <w:rPr>
          <w:szCs w:val="24"/>
        </w:rPr>
        <w:t xml:space="preserve">have retired.  This included portions from the following units </w:t>
      </w:r>
      <w:r w:rsidR="00F4552C">
        <w:rPr>
          <w:szCs w:val="24"/>
        </w:rPr>
        <w:t xml:space="preserve">which were </w:t>
      </w:r>
      <w:r>
        <w:rPr>
          <w:szCs w:val="24"/>
        </w:rPr>
        <w:t xml:space="preserve">originally part of this block:  </w:t>
      </w:r>
      <w:r w:rsidRPr="006A7CDF">
        <w:rPr>
          <w:szCs w:val="24"/>
        </w:rPr>
        <w:t>Branch 4</w:t>
      </w:r>
      <w:r>
        <w:rPr>
          <w:szCs w:val="24"/>
        </w:rPr>
        <w:t xml:space="preserve">, </w:t>
      </w:r>
      <w:r w:rsidRPr="00E31F58">
        <w:rPr>
          <w:szCs w:val="24"/>
        </w:rPr>
        <w:t>Branch 3, Branch 1, Hammond 1, Hammond 3</w:t>
      </w:r>
      <w:bookmarkEnd w:id="0"/>
      <w:r w:rsidRPr="00E31F58">
        <w:rPr>
          <w:szCs w:val="24"/>
        </w:rPr>
        <w:t xml:space="preserve">. </w:t>
      </w:r>
    </w:p>
    <w:p w14:paraId="42B4A8CA" w14:textId="77777777" w:rsidR="00276C0B" w:rsidRPr="00E31F58" w:rsidRDefault="00276C0B" w:rsidP="00276C0B">
      <w:pPr>
        <w:numPr>
          <w:ilvl w:val="0"/>
          <w:numId w:val="2"/>
        </w:numPr>
        <w:rPr>
          <w:szCs w:val="24"/>
        </w:rPr>
      </w:pPr>
      <w:r w:rsidRPr="00E31F58">
        <w:rPr>
          <w:szCs w:val="24"/>
        </w:rPr>
        <w:t>Block 2 includes portions from Gaston 2 and 3.   Of the original Block 2 units many have retired</w:t>
      </w:r>
      <w:r>
        <w:rPr>
          <w:szCs w:val="24"/>
        </w:rPr>
        <w:t>.</w:t>
      </w:r>
      <w:r w:rsidRPr="00E31F58">
        <w:rPr>
          <w:szCs w:val="24"/>
        </w:rPr>
        <w:t xml:space="preserve">  </w:t>
      </w:r>
      <w:r>
        <w:rPr>
          <w:szCs w:val="24"/>
        </w:rPr>
        <w:t xml:space="preserve">Retirements have included </w:t>
      </w:r>
      <w:r w:rsidRPr="00E31F58">
        <w:rPr>
          <w:szCs w:val="24"/>
        </w:rPr>
        <w:t xml:space="preserve">Branch 1, Branch 2, and Hammond 2. </w:t>
      </w:r>
    </w:p>
    <w:p w14:paraId="27BC21D4" w14:textId="77777777" w:rsidR="00276C0B" w:rsidRPr="00731404" w:rsidRDefault="00276C0B" w:rsidP="00276C0B">
      <w:pPr>
        <w:numPr>
          <w:ilvl w:val="0"/>
          <w:numId w:val="2"/>
        </w:numPr>
        <w:rPr>
          <w:szCs w:val="24"/>
        </w:rPr>
      </w:pPr>
      <w:r w:rsidRPr="00E31F58">
        <w:rPr>
          <w:szCs w:val="24"/>
        </w:rPr>
        <w:t xml:space="preserve">Block 3 is comprised of portions from Yates 6, Yates 7, Gaston 3, Gaston 4, and Gaston 1.   Of the original </w:t>
      </w:r>
      <w:r w:rsidRPr="00731404">
        <w:rPr>
          <w:szCs w:val="24"/>
        </w:rPr>
        <w:t xml:space="preserve">Block 3 units many have retired or had portions certified.  </w:t>
      </w:r>
      <w:r>
        <w:rPr>
          <w:szCs w:val="24"/>
        </w:rPr>
        <w:t>Retirements have included A</w:t>
      </w:r>
      <w:r w:rsidRPr="00731404">
        <w:rPr>
          <w:szCs w:val="24"/>
        </w:rPr>
        <w:t xml:space="preserve">rkwright 3, Arkwright 4, Yates 4, </w:t>
      </w:r>
      <w:r>
        <w:rPr>
          <w:szCs w:val="24"/>
        </w:rPr>
        <w:t xml:space="preserve">and </w:t>
      </w:r>
      <w:r w:rsidRPr="00731404">
        <w:rPr>
          <w:szCs w:val="24"/>
        </w:rPr>
        <w:t xml:space="preserve">Yates 5. </w:t>
      </w:r>
    </w:p>
    <w:p w14:paraId="776A90B0" w14:textId="77777777" w:rsidR="00276C0B" w:rsidRPr="00731404" w:rsidRDefault="00276C0B" w:rsidP="00276C0B">
      <w:pPr>
        <w:numPr>
          <w:ilvl w:val="0"/>
          <w:numId w:val="2"/>
        </w:numPr>
        <w:rPr>
          <w:szCs w:val="24"/>
        </w:rPr>
      </w:pPr>
      <w:r w:rsidRPr="00731404">
        <w:rPr>
          <w:szCs w:val="24"/>
        </w:rPr>
        <w:t xml:space="preserve">Block 4 is comprised of portions from Scherer 3.  Of the original Block 4 units </w:t>
      </w:r>
      <w:r>
        <w:rPr>
          <w:szCs w:val="24"/>
        </w:rPr>
        <w:t>many have retired or had portions certified.  T</w:t>
      </w:r>
      <w:r w:rsidRPr="00731404">
        <w:rPr>
          <w:szCs w:val="24"/>
        </w:rPr>
        <w:t xml:space="preserve">he following units were retired: Arkwright 1, Arkwright 2, Yates </w:t>
      </w:r>
      <w:r>
        <w:rPr>
          <w:szCs w:val="24"/>
        </w:rPr>
        <w:t>1</w:t>
      </w:r>
      <w:r w:rsidRPr="00731404">
        <w:rPr>
          <w:szCs w:val="24"/>
        </w:rPr>
        <w:t xml:space="preserve">, Yates </w:t>
      </w:r>
      <w:r>
        <w:rPr>
          <w:szCs w:val="24"/>
        </w:rPr>
        <w:t>2</w:t>
      </w:r>
      <w:r w:rsidRPr="00731404">
        <w:rPr>
          <w:szCs w:val="24"/>
        </w:rPr>
        <w:t xml:space="preserve">, Yates </w:t>
      </w:r>
      <w:r>
        <w:rPr>
          <w:szCs w:val="24"/>
        </w:rPr>
        <w:t>3</w:t>
      </w:r>
      <w:r w:rsidRPr="00731404">
        <w:rPr>
          <w:szCs w:val="24"/>
        </w:rPr>
        <w:t xml:space="preserve">, Yates </w:t>
      </w:r>
      <w:r>
        <w:rPr>
          <w:szCs w:val="24"/>
        </w:rPr>
        <w:t>4</w:t>
      </w:r>
      <w:r w:rsidRPr="00731404">
        <w:rPr>
          <w:szCs w:val="24"/>
        </w:rPr>
        <w:t>,</w:t>
      </w:r>
      <w:r>
        <w:rPr>
          <w:szCs w:val="24"/>
        </w:rPr>
        <w:t xml:space="preserve"> Yates 5,</w:t>
      </w:r>
      <w:r w:rsidRPr="00731404">
        <w:rPr>
          <w:szCs w:val="24"/>
        </w:rPr>
        <w:t xml:space="preserve"> and Mitchell 3.</w:t>
      </w:r>
    </w:p>
    <w:p w14:paraId="4E3DA580" w14:textId="77777777" w:rsidR="00276C0B" w:rsidRPr="00E16542" w:rsidRDefault="00276C0B" w:rsidP="00276C0B">
      <w:pPr>
        <w:numPr>
          <w:ilvl w:val="0"/>
          <w:numId w:val="2"/>
        </w:numPr>
        <w:rPr>
          <w:szCs w:val="24"/>
        </w:rPr>
      </w:pPr>
      <w:r w:rsidRPr="00E16542">
        <w:rPr>
          <w:szCs w:val="24"/>
        </w:rPr>
        <w:t xml:space="preserve">Blocks 5 &amp; 6 are comprised of portions from Wilson 1A, Wilson 1B, Wilson 1C, Wilson 1D, Wilson 1E, Wilson 1F, McManus 3A, McManus 3B, McManus 3C, McManus 4A, McManus 4B, McManus 4C, McManus 4D, McManus 4E, McManus 4F, McDonough 3A (Summer Restricted - NOx), McDonough 3B (Summer Restricted - NOx),  and Gaston A.  </w:t>
      </w:r>
      <w:r>
        <w:rPr>
          <w:szCs w:val="24"/>
        </w:rPr>
        <w:t xml:space="preserve">Of the original Blocks 5 &amp; 6 </w:t>
      </w:r>
      <w:r w:rsidRPr="00731404">
        <w:rPr>
          <w:szCs w:val="24"/>
        </w:rPr>
        <w:t xml:space="preserve">units </w:t>
      </w:r>
      <w:r>
        <w:rPr>
          <w:szCs w:val="24"/>
        </w:rPr>
        <w:t>many have retired or had portions certified.  T</w:t>
      </w:r>
      <w:r w:rsidRPr="00E16542">
        <w:rPr>
          <w:szCs w:val="24"/>
        </w:rPr>
        <w:t xml:space="preserve">he following units </w:t>
      </w:r>
      <w:r>
        <w:rPr>
          <w:szCs w:val="24"/>
        </w:rPr>
        <w:t xml:space="preserve">have been </w:t>
      </w:r>
      <w:r w:rsidRPr="00E16542">
        <w:rPr>
          <w:szCs w:val="24"/>
        </w:rPr>
        <w:t xml:space="preserve">retired:  </w:t>
      </w:r>
      <w:r>
        <w:rPr>
          <w:szCs w:val="24"/>
        </w:rPr>
        <w:t xml:space="preserve">Arkwright 5A, 5B, </w:t>
      </w:r>
      <w:r w:rsidRPr="00E16542">
        <w:rPr>
          <w:szCs w:val="24"/>
        </w:rPr>
        <w:t>Bowen 6,</w:t>
      </w:r>
      <w:r>
        <w:rPr>
          <w:szCs w:val="24"/>
        </w:rPr>
        <w:t xml:space="preserve"> and </w:t>
      </w:r>
      <w:r w:rsidRPr="00E16542">
        <w:rPr>
          <w:szCs w:val="24"/>
        </w:rPr>
        <w:t>Mitchell 4</w:t>
      </w:r>
      <w:r>
        <w:rPr>
          <w:szCs w:val="24"/>
        </w:rPr>
        <w:t>A, 4B, 4</w:t>
      </w:r>
      <w:r w:rsidRPr="00E16542">
        <w:rPr>
          <w:szCs w:val="24"/>
        </w:rPr>
        <w:t>C.</w:t>
      </w:r>
    </w:p>
    <w:p w14:paraId="2E02F931" w14:textId="77777777" w:rsidR="00276C0B" w:rsidRPr="00E16542" w:rsidRDefault="00276C0B" w:rsidP="00276C0B">
      <w:pPr>
        <w:numPr>
          <w:ilvl w:val="0"/>
          <w:numId w:val="2"/>
        </w:numPr>
        <w:rPr>
          <w:szCs w:val="24"/>
        </w:rPr>
      </w:pPr>
      <w:r w:rsidRPr="00E16542">
        <w:rPr>
          <w:szCs w:val="24"/>
        </w:rPr>
        <w:t xml:space="preserve">The pricing for each of these contracts is based on the specific units as contained in the summaries.  Georgia Power has the contractual right to serve the purchasers’ schedules with energy from any resources available to Georgia Power, in Georgia Power’s sole discretion.  Georgia Power will make use of the most economical resource after retail loads are met, if it decides not to use the specified units to meet the purchasers’ schedule. When a unit is retired, it varies by contract </w:t>
      </w:r>
      <w:r w:rsidR="00F4552C" w:rsidRPr="00E16542">
        <w:rPr>
          <w:szCs w:val="24"/>
        </w:rPr>
        <w:t>whether</w:t>
      </w:r>
      <w:r w:rsidRPr="00E16542">
        <w:rPr>
          <w:szCs w:val="24"/>
        </w:rPr>
        <w:t xml:space="preserve"> the MW capacity is replaced.  </w:t>
      </w:r>
      <w:r>
        <w:rPr>
          <w:szCs w:val="24"/>
        </w:rPr>
        <w:t xml:space="preserve">Branch, McDonough, Mitchell and Yates units serving the Energy United contract were retired and capacity supplemented through available retail resources.  </w:t>
      </w:r>
    </w:p>
    <w:p w14:paraId="431E9089" w14:textId="77777777" w:rsidR="00276C0B" w:rsidRDefault="00276C0B" w:rsidP="00276C0B">
      <w:pPr>
        <w:numPr>
          <w:ilvl w:val="0"/>
          <w:numId w:val="2"/>
        </w:numPr>
        <w:rPr>
          <w:szCs w:val="24"/>
        </w:rPr>
      </w:pPr>
      <w:r>
        <w:rPr>
          <w:szCs w:val="24"/>
        </w:rPr>
        <w:t>As approved in Docket No. 26550, MW returned to retail:</w:t>
      </w:r>
    </w:p>
    <w:p w14:paraId="069BB968" w14:textId="77777777" w:rsidR="00276C0B" w:rsidRDefault="00276C0B" w:rsidP="00276C0B">
      <w:pPr>
        <w:numPr>
          <w:ilvl w:val="1"/>
          <w:numId w:val="3"/>
        </w:numPr>
        <w:rPr>
          <w:szCs w:val="24"/>
        </w:rPr>
      </w:pPr>
      <w:r w:rsidRPr="009A0DBA">
        <w:rPr>
          <w:szCs w:val="24"/>
        </w:rPr>
        <w:t>F</w:t>
      </w:r>
      <w:r>
        <w:rPr>
          <w:szCs w:val="24"/>
        </w:rPr>
        <w:t>or B</w:t>
      </w:r>
      <w:r w:rsidRPr="009A0DBA">
        <w:rPr>
          <w:szCs w:val="24"/>
        </w:rPr>
        <w:t xml:space="preserve">lock 1, </w:t>
      </w:r>
      <w:r>
        <w:rPr>
          <w:szCs w:val="24"/>
        </w:rPr>
        <w:t>of the</w:t>
      </w:r>
      <w:r w:rsidRPr="009A0DBA">
        <w:rPr>
          <w:szCs w:val="24"/>
        </w:rPr>
        <w:t xml:space="preserve"> 250 MW</w:t>
      </w:r>
      <w:r>
        <w:rPr>
          <w:szCs w:val="24"/>
        </w:rPr>
        <w:t>, 42 MW</w:t>
      </w:r>
      <w:r w:rsidRPr="009A0DBA">
        <w:rPr>
          <w:szCs w:val="24"/>
        </w:rPr>
        <w:t xml:space="preserve"> return</w:t>
      </w:r>
      <w:r>
        <w:rPr>
          <w:szCs w:val="24"/>
        </w:rPr>
        <w:t>ed</w:t>
      </w:r>
      <w:r w:rsidRPr="009A0DBA">
        <w:rPr>
          <w:szCs w:val="24"/>
        </w:rPr>
        <w:t xml:space="preserve"> to retail in April 2016.</w:t>
      </w:r>
    </w:p>
    <w:p w14:paraId="1F2471E5" w14:textId="77777777" w:rsidR="00276C0B" w:rsidRDefault="00276C0B" w:rsidP="00276C0B">
      <w:pPr>
        <w:numPr>
          <w:ilvl w:val="1"/>
          <w:numId w:val="3"/>
        </w:numPr>
        <w:rPr>
          <w:szCs w:val="24"/>
        </w:rPr>
      </w:pPr>
      <w:r>
        <w:rPr>
          <w:szCs w:val="24"/>
        </w:rPr>
        <w:t>For B</w:t>
      </w:r>
      <w:r w:rsidRPr="009A0DBA">
        <w:rPr>
          <w:szCs w:val="24"/>
        </w:rPr>
        <w:t xml:space="preserve">locks 2, 3, and 4, of </w:t>
      </w:r>
      <w:r>
        <w:rPr>
          <w:szCs w:val="24"/>
        </w:rPr>
        <w:t xml:space="preserve">the total </w:t>
      </w:r>
      <w:r w:rsidRPr="000A4E34">
        <w:rPr>
          <w:szCs w:val="24"/>
        </w:rPr>
        <w:t>555</w:t>
      </w:r>
      <w:r w:rsidRPr="00CC6C35">
        <w:rPr>
          <w:szCs w:val="24"/>
        </w:rPr>
        <w:t xml:space="preserve"> MW, </w:t>
      </w:r>
      <w:r>
        <w:rPr>
          <w:szCs w:val="24"/>
        </w:rPr>
        <w:t>199 MW</w:t>
      </w:r>
      <w:r w:rsidRPr="009A0DBA">
        <w:rPr>
          <w:szCs w:val="24"/>
        </w:rPr>
        <w:t xml:space="preserve"> </w:t>
      </w:r>
      <w:r>
        <w:rPr>
          <w:szCs w:val="24"/>
        </w:rPr>
        <w:t xml:space="preserve">was returned </w:t>
      </w:r>
      <w:r w:rsidRPr="009A0DBA">
        <w:rPr>
          <w:szCs w:val="24"/>
        </w:rPr>
        <w:t>to retail in Jan</w:t>
      </w:r>
      <w:r>
        <w:rPr>
          <w:szCs w:val="24"/>
        </w:rPr>
        <w:t xml:space="preserve">uary 2015. </w:t>
      </w:r>
    </w:p>
    <w:p w14:paraId="543230FC" w14:textId="77777777" w:rsidR="00276C0B" w:rsidRPr="00CC6C35" w:rsidRDefault="00276C0B" w:rsidP="00276C0B">
      <w:pPr>
        <w:numPr>
          <w:ilvl w:val="1"/>
          <w:numId w:val="3"/>
        </w:numPr>
        <w:rPr>
          <w:szCs w:val="24"/>
        </w:rPr>
      </w:pPr>
      <w:r w:rsidRPr="00CC6C35">
        <w:rPr>
          <w:szCs w:val="24"/>
        </w:rPr>
        <w:t xml:space="preserve">For Blocks 5 and 6, of the 195 </w:t>
      </w:r>
      <w:r w:rsidRPr="000A4E34">
        <w:rPr>
          <w:szCs w:val="24"/>
        </w:rPr>
        <w:t>MW, 51 MW and 34 MW returned to retail in October 2011 and January 2011, respectively,</w:t>
      </w:r>
      <w:r w:rsidRPr="00CC6C35">
        <w:rPr>
          <w:szCs w:val="24"/>
        </w:rPr>
        <w:t xml:space="preserve"> 33</w:t>
      </w:r>
      <w:r w:rsidRPr="000A4E34">
        <w:rPr>
          <w:szCs w:val="24"/>
        </w:rPr>
        <w:t xml:space="preserve"> MW </w:t>
      </w:r>
      <w:r>
        <w:rPr>
          <w:szCs w:val="24"/>
        </w:rPr>
        <w:t>was returned to retail</w:t>
      </w:r>
      <w:r w:rsidRPr="000A4E34">
        <w:rPr>
          <w:szCs w:val="24"/>
        </w:rPr>
        <w:t xml:space="preserve"> Janu</w:t>
      </w:r>
      <w:r w:rsidRPr="00CC6C35">
        <w:rPr>
          <w:szCs w:val="24"/>
        </w:rPr>
        <w:t>ar</w:t>
      </w:r>
      <w:r w:rsidRPr="000A4E34">
        <w:rPr>
          <w:szCs w:val="24"/>
        </w:rPr>
        <w:t xml:space="preserve">y 2015 and </w:t>
      </w:r>
      <w:r w:rsidRPr="00CC6C35">
        <w:rPr>
          <w:szCs w:val="24"/>
        </w:rPr>
        <w:t>57 MW in January 2016.</w:t>
      </w:r>
    </w:p>
    <w:p w14:paraId="248E28BD" w14:textId="77777777" w:rsidR="00276C0B" w:rsidRDefault="00276C0B" w:rsidP="00276C0B">
      <w:pPr>
        <w:numPr>
          <w:ilvl w:val="1"/>
          <w:numId w:val="3"/>
        </w:numPr>
        <w:rPr>
          <w:szCs w:val="24"/>
        </w:rPr>
      </w:pPr>
      <w:r>
        <w:rPr>
          <w:szCs w:val="24"/>
        </w:rPr>
        <w:t>From Scherer 3, 54</w:t>
      </w:r>
      <w:r w:rsidRPr="00CC6C35">
        <w:rPr>
          <w:szCs w:val="24"/>
        </w:rPr>
        <w:t xml:space="preserve"> MW and </w:t>
      </w:r>
      <w:r>
        <w:rPr>
          <w:szCs w:val="24"/>
        </w:rPr>
        <w:t>24</w:t>
      </w:r>
      <w:r w:rsidRPr="00CC6C35">
        <w:rPr>
          <w:szCs w:val="24"/>
        </w:rPr>
        <w:t xml:space="preserve">MW </w:t>
      </w:r>
      <w:r>
        <w:rPr>
          <w:szCs w:val="24"/>
        </w:rPr>
        <w:t>was returned to retail in January 2016 and June 2016, respectively.</w:t>
      </w:r>
    </w:p>
    <w:p w14:paraId="7CBD916E" w14:textId="77777777" w:rsidR="00276C0B" w:rsidRPr="003156E8" w:rsidRDefault="00276C0B" w:rsidP="00276C0B">
      <w:pPr>
        <w:numPr>
          <w:ilvl w:val="0"/>
          <w:numId w:val="2"/>
        </w:numPr>
        <w:rPr>
          <w:szCs w:val="24"/>
        </w:rPr>
      </w:pPr>
      <w:r>
        <w:rPr>
          <w:szCs w:val="24"/>
        </w:rPr>
        <w:t>From Scherer 3, 25 MW was offered to retail in January 2019 and rejected in July 2019 through Docket 42310.</w:t>
      </w:r>
      <w:r w:rsidRPr="003156E8">
        <w:rPr>
          <w:szCs w:val="24"/>
        </w:rPr>
        <w:t xml:space="preserve"> </w:t>
      </w:r>
    </w:p>
    <w:sectPr w:rsidR="00276C0B" w:rsidRPr="003156E8" w:rsidSect="00F043B1">
      <w:headerReference w:type="default" r:id="rId10"/>
      <w:pgSz w:w="12240" w:h="15840"/>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05FB3" w14:textId="77777777" w:rsidR="00114073" w:rsidRDefault="00114073">
      <w:r>
        <w:separator/>
      </w:r>
    </w:p>
  </w:endnote>
  <w:endnote w:type="continuationSeparator" w:id="0">
    <w:p w14:paraId="3857E1B5" w14:textId="77777777" w:rsidR="00114073" w:rsidRDefault="00114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78F93" w14:textId="77777777" w:rsidR="0095647D" w:rsidRPr="00193972" w:rsidRDefault="0095647D" w:rsidP="00186CD9">
    <w:pPr>
      <w:pStyle w:val="Footer"/>
      <w:jc w:val="right"/>
    </w:pPr>
    <w:r w:rsidRPr="00193972">
      <w:t xml:space="preserve">Page </w:t>
    </w:r>
    <w:r w:rsidRPr="00193972">
      <w:rPr>
        <w:szCs w:val="24"/>
      </w:rPr>
      <w:fldChar w:fldCharType="begin"/>
    </w:r>
    <w:r w:rsidRPr="00193972">
      <w:instrText xml:space="preserve"> PAGE </w:instrText>
    </w:r>
    <w:r w:rsidRPr="00193972">
      <w:rPr>
        <w:szCs w:val="24"/>
      </w:rPr>
      <w:fldChar w:fldCharType="separate"/>
    </w:r>
    <w:r>
      <w:rPr>
        <w:noProof/>
      </w:rPr>
      <w:t>2</w:t>
    </w:r>
    <w:r w:rsidRPr="00193972">
      <w:rPr>
        <w:szCs w:val="24"/>
      </w:rPr>
      <w:fldChar w:fldCharType="end"/>
    </w:r>
    <w:r w:rsidRPr="00193972">
      <w:t xml:space="preserve"> of </w:t>
    </w:r>
    <w:r>
      <w:fldChar w:fldCharType="begin"/>
    </w:r>
    <w:r>
      <w:instrText xml:space="preserve"> NUMPAGES  </w:instrText>
    </w:r>
    <w:r>
      <w:fldChar w:fldCharType="separate"/>
    </w:r>
    <w:r>
      <w:rPr>
        <w:noProof/>
      </w:rPr>
      <w:t>4</w:t>
    </w:r>
    <w:r>
      <w:rPr>
        <w:noProof/>
      </w:rPr>
      <w:fldChar w:fldCharType="end"/>
    </w:r>
  </w:p>
  <w:p w14:paraId="5B3BDECE" w14:textId="77777777" w:rsidR="0095647D" w:rsidRDefault="009564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120B3" w14:textId="77777777" w:rsidR="00114073" w:rsidRDefault="00114073">
      <w:r>
        <w:separator/>
      </w:r>
    </w:p>
  </w:footnote>
  <w:footnote w:type="continuationSeparator" w:id="0">
    <w:p w14:paraId="38E8E2F3" w14:textId="77777777" w:rsidR="00114073" w:rsidRDefault="001140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B3E7D" w14:textId="7CC88C6A" w:rsidR="0095647D" w:rsidRDefault="0095647D" w:rsidP="00184ADE">
    <w:pPr>
      <w:pStyle w:val="Header"/>
      <w:tabs>
        <w:tab w:val="clear" w:pos="8640"/>
      </w:tabs>
      <w:jc w:val="center"/>
      <w:rPr>
        <w:color w:val="000000" w:themeColor="text1"/>
        <w:szCs w:val="24"/>
      </w:rPr>
    </w:pPr>
    <w:r>
      <w:rPr>
        <w:color w:val="000000" w:themeColor="text1"/>
        <w:szCs w:val="24"/>
      </w:rPr>
      <w:tab/>
    </w:r>
    <w:r>
      <w:rPr>
        <w:color w:val="000000" w:themeColor="text1"/>
        <w:szCs w:val="24"/>
      </w:rPr>
      <w:tab/>
    </w:r>
    <w:r>
      <w:rPr>
        <w:color w:val="000000" w:themeColor="text1"/>
        <w:szCs w:val="24"/>
      </w:rPr>
      <w:tab/>
    </w:r>
    <w:r>
      <w:rPr>
        <w:color w:val="000000" w:themeColor="text1"/>
        <w:szCs w:val="24"/>
      </w:rPr>
      <w:tab/>
    </w:r>
    <w:r>
      <w:rPr>
        <w:color w:val="000000" w:themeColor="text1"/>
        <w:szCs w:val="24"/>
      </w:rPr>
      <w:tab/>
    </w:r>
    <w:r w:rsidRPr="00455B5B">
      <w:rPr>
        <w:color w:val="000000" w:themeColor="text1"/>
        <w:szCs w:val="24"/>
      </w:rPr>
      <w:t>MFR</w:t>
    </w:r>
    <w:r w:rsidR="00D34F31">
      <w:rPr>
        <w:color w:val="000000" w:themeColor="text1"/>
        <w:szCs w:val="24"/>
      </w:rPr>
      <w:t>H</w:t>
    </w:r>
    <w:r w:rsidRPr="00455B5B">
      <w:rPr>
        <w:color w:val="000000" w:themeColor="text1"/>
        <w:szCs w:val="24"/>
      </w:rPr>
      <w:t>-13.4</w:t>
    </w:r>
  </w:p>
  <w:p w14:paraId="12791230" w14:textId="581D56FA" w:rsidR="0095647D" w:rsidRDefault="0095647D" w:rsidP="00C45784">
    <w:pPr>
      <w:pStyle w:val="Header"/>
      <w:tabs>
        <w:tab w:val="clear" w:pos="8640"/>
      </w:tabs>
      <w:jc w:val="center"/>
      <w:rPr>
        <w:b/>
        <w:color w:val="FF0000"/>
        <w:szCs w:val="24"/>
      </w:rPr>
    </w:pPr>
    <w:r>
      <w:rPr>
        <w:b/>
        <w:color w:val="FF0000"/>
        <w:szCs w:val="24"/>
      </w:rPr>
      <w:tab/>
    </w:r>
    <w:r>
      <w:rPr>
        <w:b/>
        <w:color w:val="FF0000"/>
        <w:szCs w:val="24"/>
      </w:rPr>
      <w:tab/>
    </w:r>
    <w:r>
      <w:rPr>
        <w:b/>
        <w:color w:val="FF0000"/>
        <w:szCs w:val="24"/>
      </w:rPr>
      <w:tab/>
    </w:r>
    <w:r w:rsidR="000A5FF6">
      <w:rPr>
        <w:b/>
        <w:color w:val="FF0000"/>
        <w:szCs w:val="24"/>
      </w:rPr>
      <w:t>PUBLIC DISCLOSURE</w:t>
    </w:r>
  </w:p>
  <w:p w14:paraId="49BB6792" w14:textId="77777777" w:rsidR="0095647D" w:rsidRPr="00A0535E" w:rsidRDefault="0095647D" w:rsidP="00C45784">
    <w:pPr>
      <w:pStyle w:val="Header"/>
      <w:tabs>
        <w:tab w:val="clear" w:pos="8640"/>
      </w:tabs>
      <w:jc w:val="center"/>
      <w:rPr>
        <w:color w:val="000000" w:themeColor="text1"/>
        <w:szCs w:val="24"/>
      </w:rPr>
    </w:pPr>
    <w:r>
      <w:rPr>
        <w:color w:val="000000" w:themeColor="text1"/>
        <w:szCs w:val="24"/>
      </w:rPr>
      <w:tab/>
    </w:r>
    <w:r>
      <w:rPr>
        <w:color w:val="000000" w:themeColor="text1"/>
        <w:szCs w:val="24"/>
      </w:rPr>
      <w:tab/>
    </w:r>
    <w:r>
      <w:rPr>
        <w:color w:val="000000" w:themeColor="text1"/>
        <w:szCs w:val="24"/>
      </w:rPr>
      <w:tab/>
    </w:r>
    <w:r>
      <w:rPr>
        <w:color w:val="000000" w:themeColor="text1"/>
        <w:szCs w:val="24"/>
      </w:rPr>
      <w:tab/>
      <w:t>Docket No. 44902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9DC3A" w14:textId="77777777" w:rsidR="000A5FF6" w:rsidRDefault="000A5FF6" w:rsidP="00F0749E">
    <w:pPr>
      <w:pStyle w:val="Header"/>
      <w:tabs>
        <w:tab w:val="clear" w:pos="8640"/>
      </w:tabs>
      <w:jc w:val="right"/>
      <w:rPr>
        <w:color w:val="000000" w:themeColor="text1"/>
        <w:szCs w:val="24"/>
      </w:rPr>
    </w:pPr>
  </w:p>
  <w:p w14:paraId="11D6CF31" w14:textId="227AFAEB" w:rsidR="00114073" w:rsidRPr="00F0749E" w:rsidRDefault="00114073" w:rsidP="00F0749E">
    <w:pPr>
      <w:pStyle w:val="Header"/>
      <w:tabs>
        <w:tab w:val="clear" w:pos="8640"/>
      </w:tabs>
      <w:jc w:val="right"/>
      <w:rPr>
        <w:color w:val="000000" w:themeColor="text1"/>
        <w:szCs w:val="24"/>
      </w:rPr>
    </w:pPr>
    <w:r w:rsidRPr="00F0749E">
      <w:rPr>
        <w:color w:val="000000" w:themeColor="text1"/>
        <w:szCs w:val="24"/>
      </w:rPr>
      <w:t>MFR</w:t>
    </w:r>
    <w:r w:rsidR="00D34F31">
      <w:rPr>
        <w:color w:val="000000" w:themeColor="text1"/>
        <w:szCs w:val="24"/>
      </w:rPr>
      <w:t>H</w:t>
    </w:r>
    <w:r w:rsidRPr="00F0749E">
      <w:rPr>
        <w:color w:val="000000" w:themeColor="text1"/>
        <w:szCs w:val="24"/>
      </w:rPr>
      <w:t>-13.4</w:t>
    </w:r>
  </w:p>
  <w:p w14:paraId="78D744DE" w14:textId="0FC1A24D" w:rsidR="00114073" w:rsidRPr="00A86C1F" w:rsidRDefault="00870470" w:rsidP="00A86C1F">
    <w:pPr>
      <w:pStyle w:val="Header"/>
      <w:tabs>
        <w:tab w:val="clear" w:pos="8640"/>
      </w:tabs>
      <w:jc w:val="right"/>
      <w:rPr>
        <w:b/>
        <w:bCs/>
        <w:color w:val="FF0000"/>
        <w:szCs w:val="24"/>
      </w:rPr>
    </w:pPr>
    <w:r>
      <w:rPr>
        <w:b/>
        <w:bCs/>
        <w:color w:val="FF0000"/>
        <w:szCs w:val="24"/>
      </w:rPr>
      <w:t>PUBLIC DISCLOSURE</w:t>
    </w:r>
  </w:p>
  <w:p w14:paraId="7579F015" w14:textId="4BF11E97" w:rsidR="00114073" w:rsidRPr="00A0535E" w:rsidRDefault="00114073" w:rsidP="00F0749E">
    <w:pPr>
      <w:pStyle w:val="Header"/>
      <w:tabs>
        <w:tab w:val="clear" w:pos="8640"/>
      </w:tabs>
      <w:jc w:val="right"/>
      <w:rPr>
        <w:color w:val="000000" w:themeColor="text1"/>
        <w:szCs w:val="24"/>
      </w:rPr>
    </w:pPr>
    <w:r w:rsidRPr="00F0749E">
      <w:rPr>
        <w:color w:val="000000" w:themeColor="text1"/>
        <w:szCs w:val="24"/>
      </w:rPr>
      <w:t xml:space="preserve">Docket No. </w:t>
    </w:r>
    <w:r w:rsidR="002B622C">
      <w:rPr>
        <w:color w:val="000000" w:themeColor="text1"/>
        <w:szCs w:val="24"/>
      </w:rPr>
      <w:t>4</w:t>
    </w:r>
    <w:r w:rsidR="00A86C1F">
      <w:rPr>
        <w:color w:val="000000" w:themeColor="text1"/>
        <w:szCs w:val="24"/>
      </w:rPr>
      <w:t>4902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3CA6" w14:textId="71B0DF5B" w:rsidR="00114073" w:rsidRDefault="00114073" w:rsidP="00276C0B">
    <w:pPr>
      <w:pStyle w:val="Header"/>
      <w:tabs>
        <w:tab w:val="clear" w:pos="8640"/>
      </w:tabs>
      <w:jc w:val="right"/>
      <w:rPr>
        <w:color w:val="000000" w:themeColor="text1"/>
        <w:szCs w:val="24"/>
      </w:rPr>
    </w:pPr>
    <w:r>
      <w:rPr>
        <w:color w:val="000000" w:themeColor="text1"/>
        <w:szCs w:val="24"/>
      </w:rPr>
      <w:t>MFR</w:t>
    </w:r>
    <w:r w:rsidR="00D34F31">
      <w:rPr>
        <w:color w:val="000000" w:themeColor="text1"/>
        <w:szCs w:val="24"/>
      </w:rPr>
      <w:t>H</w:t>
    </w:r>
    <w:r>
      <w:rPr>
        <w:color w:val="000000" w:themeColor="text1"/>
        <w:szCs w:val="24"/>
      </w:rPr>
      <w:t>-13.4</w:t>
    </w:r>
  </w:p>
  <w:p w14:paraId="1A5673CA" w14:textId="4BAE60B2" w:rsidR="00114073" w:rsidRPr="00A86C1F" w:rsidRDefault="00870470" w:rsidP="00A86C1F">
    <w:pPr>
      <w:pStyle w:val="Header"/>
      <w:tabs>
        <w:tab w:val="clear" w:pos="8640"/>
      </w:tabs>
      <w:jc w:val="right"/>
      <w:rPr>
        <w:b/>
        <w:bCs/>
        <w:color w:val="000000" w:themeColor="text1"/>
        <w:szCs w:val="24"/>
      </w:rPr>
    </w:pPr>
    <w:r>
      <w:rPr>
        <w:b/>
        <w:bCs/>
        <w:color w:val="FF0000"/>
        <w:szCs w:val="24"/>
      </w:rPr>
      <w:t>PUBLIC DISCLOSURE</w:t>
    </w:r>
  </w:p>
  <w:p w14:paraId="01A4CACD" w14:textId="003E7D0F" w:rsidR="00114073" w:rsidRPr="00A0535E" w:rsidRDefault="00114073" w:rsidP="00276C0B">
    <w:pPr>
      <w:pStyle w:val="Header"/>
      <w:tabs>
        <w:tab w:val="clear" w:pos="8640"/>
      </w:tabs>
      <w:jc w:val="right"/>
      <w:rPr>
        <w:color w:val="000000" w:themeColor="text1"/>
        <w:szCs w:val="24"/>
      </w:rPr>
    </w:pPr>
    <w:r>
      <w:rPr>
        <w:color w:val="000000" w:themeColor="text1"/>
        <w:szCs w:val="24"/>
      </w:rPr>
      <w:t xml:space="preserve">Docket No. </w:t>
    </w:r>
    <w:r w:rsidR="00CC5ADB">
      <w:rPr>
        <w:color w:val="000000" w:themeColor="text1"/>
        <w:szCs w:val="24"/>
      </w:rPr>
      <w:t>4</w:t>
    </w:r>
    <w:r w:rsidR="00A86C1F">
      <w:rPr>
        <w:color w:val="000000" w:themeColor="text1"/>
        <w:szCs w:val="24"/>
      </w:rPr>
      <w:t>4902</w:t>
    </w:r>
  </w:p>
  <w:p w14:paraId="2A04D9B7" w14:textId="77777777" w:rsidR="00114073" w:rsidRPr="00794CEF" w:rsidRDefault="00114073" w:rsidP="00794C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820D0"/>
    <w:multiLevelType w:val="hybridMultilevel"/>
    <w:tmpl w:val="192C268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3C65002"/>
    <w:multiLevelType w:val="hybridMultilevel"/>
    <w:tmpl w:val="9E1C3468"/>
    <w:lvl w:ilvl="0" w:tplc="D938F1E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18E63B8"/>
    <w:multiLevelType w:val="hybridMultilevel"/>
    <w:tmpl w:val="055ABB02"/>
    <w:lvl w:ilvl="0" w:tplc="DB90BE88">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3C84C1E"/>
    <w:multiLevelType w:val="hybridMultilevel"/>
    <w:tmpl w:val="055ABB02"/>
    <w:lvl w:ilvl="0" w:tplc="DB90BE88">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4F552B3"/>
    <w:multiLevelType w:val="hybridMultilevel"/>
    <w:tmpl w:val="160C281A"/>
    <w:lvl w:ilvl="0" w:tplc="CFD6C122">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8A85445"/>
    <w:multiLevelType w:val="hybridMultilevel"/>
    <w:tmpl w:val="64B6083C"/>
    <w:lvl w:ilvl="0" w:tplc="04090001">
      <w:start w:val="1"/>
      <w:numFmt w:val="bullet"/>
      <w:lvlText w:val=""/>
      <w:lvlJc w:val="left"/>
      <w:pPr>
        <w:ind w:left="720" w:hanging="360"/>
      </w:pPr>
      <w:rPr>
        <w:rFonts w:ascii="Symbol" w:hAnsi="Symbol" w:hint="default"/>
      </w:rPr>
    </w:lvl>
    <w:lvl w:ilvl="1" w:tplc="F9DAAAB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B71CB7"/>
    <w:multiLevelType w:val="hybridMultilevel"/>
    <w:tmpl w:val="8E40D502"/>
    <w:lvl w:ilvl="0" w:tplc="FFFFFFFF">
      <w:start w:val="4"/>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5DAA7E6F"/>
    <w:multiLevelType w:val="hybridMultilevel"/>
    <w:tmpl w:val="8E40D502"/>
    <w:lvl w:ilvl="0" w:tplc="4648A216">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3A45F0F"/>
    <w:multiLevelType w:val="hybridMultilevel"/>
    <w:tmpl w:val="3F0AC9B6"/>
    <w:lvl w:ilvl="0" w:tplc="D018E866">
      <w:start w:val="1"/>
      <w:numFmt w:val="lowerLetter"/>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9C622E8"/>
    <w:multiLevelType w:val="hybridMultilevel"/>
    <w:tmpl w:val="192C268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CB36293"/>
    <w:multiLevelType w:val="hybridMultilevel"/>
    <w:tmpl w:val="CB169CB4"/>
    <w:lvl w:ilvl="0" w:tplc="D10A2414">
      <w:start w:val="1"/>
      <w:numFmt w:val="bullet"/>
      <w:pStyle w:val="NormalBold"/>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D2273F1"/>
    <w:multiLevelType w:val="hybridMultilevel"/>
    <w:tmpl w:val="48ECF9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9870862">
    <w:abstractNumId w:val="10"/>
  </w:num>
  <w:num w:numId="2" w16cid:durableId="1576939192">
    <w:abstractNumId w:val="11"/>
  </w:num>
  <w:num w:numId="3" w16cid:durableId="1208567144">
    <w:abstractNumId w:val="5"/>
  </w:num>
  <w:num w:numId="4" w16cid:durableId="971786150">
    <w:abstractNumId w:val="0"/>
  </w:num>
  <w:num w:numId="5" w16cid:durableId="1143616748">
    <w:abstractNumId w:val="4"/>
  </w:num>
  <w:num w:numId="6" w16cid:durableId="1281834684">
    <w:abstractNumId w:val="2"/>
  </w:num>
  <w:num w:numId="7" w16cid:durableId="801769454">
    <w:abstractNumId w:val="1"/>
  </w:num>
  <w:num w:numId="8" w16cid:durableId="1884097678">
    <w:abstractNumId w:val="9"/>
  </w:num>
  <w:num w:numId="9" w16cid:durableId="1018388423">
    <w:abstractNumId w:val="3"/>
  </w:num>
  <w:num w:numId="10" w16cid:durableId="766803185">
    <w:abstractNumId w:val="7"/>
  </w:num>
  <w:num w:numId="11" w16cid:durableId="379748165">
    <w:abstractNumId w:val="8"/>
  </w:num>
  <w:num w:numId="12" w16cid:durableId="1620724329">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197"/>
    <w:rsid w:val="000015C9"/>
    <w:rsid w:val="00003A0A"/>
    <w:rsid w:val="00007D57"/>
    <w:rsid w:val="00007E4B"/>
    <w:rsid w:val="000134E8"/>
    <w:rsid w:val="000153E4"/>
    <w:rsid w:val="000177AD"/>
    <w:rsid w:val="00017C9B"/>
    <w:rsid w:val="000259B1"/>
    <w:rsid w:val="0003071F"/>
    <w:rsid w:val="000346A8"/>
    <w:rsid w:val="00034EFB"/>
    <w:rsid w:val="00040A27"/>
    <w:rsid w:val="00040B41"/>
    <w:rsid w:val="00043E50"/>
    <w:rsid w:val="00045FA7"/>
    <w:rsid w:val="00047656"/>
    <w:rsid w:val="00051297"/>
    <w:rsid w:val="000527B3"/>
    <w:rsid w:val="00052A4B"/>
    <w:rsid w:val="0005406C"/>
    <w:rsid w:val="00062835"/>
    <w:rsid w:val="000631E1"/>
    <w:rsid w:val="00064D48"/>
    <w:rsid w:val="00065668"/>
    <w:rsid w:val="00066AE9"/>
    <w:rsid w:val="000749B0"/>
    <w:rsid w:val="00075D12"/>
    <w:rsid w:val="000807E1"/>
    <w:rsid w:val="00080A3F"/>
    <w:rsid w:val="00081F1F"/>
    <w:rsid w:val="000846A4"/>
    <w:rsid w:val="00084A06"/>
    <w:rsid w:val="000866DF"/>
    <w:rsid w:val="00092228"/>
    <w:rsid w:val="0009575C"/>
    <w:rsid w:val="000966E5"/>
    <w:rsid w:val="000970E0"/>
    <w:rsid w:val="000A2E54"/>
    <w:rsid w:val="000A4E34"/>
    <w:rsid w:val="000A5FF6"/>
    <w:rsid w:val="000A7828"/>
    <w:rsid w:val="000B0A3D"/>
    <w:rsid w:val="000B0CE5"/>
    <w:rsid w:val="000B1345"/>
    <w:rsid w:val="000B7582"/>
    <w:rsid w:val="000B7FBB"/>
    <w:rsid w:val="000C06C5"/>
    <w:rsid w:val="000C2FE4"/>
    <w:rsid w:val="000C6EC4"/>
    <w:rsid w:val="000C719A"/>
    <w:rsid w:val="000D02EF"/>
    <w:rsid w:val="000D164C"/>
    <w:rsid w:val="000D456A"/>
    <w:rsid w:val="000D7BDC"/>
    <w:rsid w:val="000E1211"/>
    <w:rsid w:val="000E4071"/>
    <w:rsid w:val="000E6446"/>
    <w:rsid w:val="000F385F"/>
    <w:rsid w:val="000F4D5A"/>
    <w:rsid w:val="000F697F"/>
    <w:rsid w:val="0010055A"/>
    <w:rsid w:val="0010130C"/>
    <w:rsid w:val="0010250A"/>
    <w:rsid w:val="00106DE9"/>
    <w:rsid w:val="0010721C"/>
    <w:rsid w:val="001106E4"/>
    <w:rsid w:val="00111A6F"/>
    <w:rsid w:val="001125C8"/>
    <w:rsid w:val="00112826"/>
    <w:rsid w:val="00113E4A"/>
    <w:rsid w:val="00114073"/>
    <w:rsid w:val="00114B0F"/>
    <w:rsid w:val="00115667"/>
    <w:rsid w:val="0012032F"/>
    <w:rsid w:val="001228AD"/>
    <w:rsid w:val="00125971"/>
    <w:rsid w:val="00130934"/>
    <w:rsid w:val="00131063"/>
    <w:rsid w:val="00131706"/>
    <w:rsid w:val="001320C3"/>
    <w:rsid w:val="0013438A"/>
    <w:rsid w:val="0013738A"/>
    <w:rsid w:val="00137E69"/>
    <w:rsid w:val="0014022A"/>
    <w:rsid w:val="00142E1A"/>
    <w:rsid w:val="00144CE2"/>
    <w:rsid w:val="00146129"/>
    <w:rsid w:val="0014716E"/>
    <w:rsid w:val="00147589"/>
    <w:rsid w:val="00147E3A"/>
    <w:rsid w:val="00151C28"/>
    <w:rsid w:val="00154EDA"/>
    <w:rsid w:val="00157D83"/>
    <w:rsid w:val="00162BD0"/>
    <w:rsid w:val="001635DB"/>
    <w:rsid w:val="00166813"/>
    <w:rsid w:val="00167C2F"/>
    <w:rsid w:val="00171161"/>
    <w:rsid w:val="00173C61"/>
    <w:rsid w:val="0017612E"/>
    <w:rsid w:val="00176630"/>
    <w:rsid w:val="00180890"/>
    <w:rsid w:val="00181461"/>
    <w:rsid w:val="001834CF"/>
    <w:rsid w:val="00184ADE"/>
    <w:rsid w:val="00185989"/>
    <w:rsid w:val="00186900"/>
    <w:rsid w:val="00186CD9"/>
    <w:rsid w:val="001938E6"/>
    <w:rsid w:val="00193972"/>
    <w:rsid w:val="00197674"/>
    <w:rsid w:val="001A3FC7"/>
    <w:rsid w:val="001A5A82"/>
    <w:rsid w:val="001A7B6E"/>
    <w:rsid w:val="001B0BC3"/>
    <w:rsid w:val="001B0D78"/>
    <w:rsid w:val="001B1BAD"/>
    <w:rsid w:val="001B2CBF"/>
    <w:rsid w:val="001B75DD"/>
    <w:rsid w:val="001C4114"/>
    <w:rsid w:val="001C7E43"/>
    <w:rsid w:val="001D0ED7"/>
    <w:rsid w:val="001D111F"/>
    <w:rsid w:val="001D1AE7"/>
    <w:rsid w:val="001E08A7"/>
    <w:rsid w:val="001E5ECB"/>
    <w:rsid w:val="001E5F00"/>
    <w:rsid w:val="001E7C33"/>
    <w:rsid w:val="001F1676"/>
    <w:rsid w:val="001F2E9A"/>
    <w:rsid w:val="001F7A9E"/>
    <w:rsid w:val="00201E67"/>
    <w:rsid w:val="002058E7"/>
    <w:rsid w:val="00207FC0"/>
    <w:rsid w:val="00211BD0"/>
    <w:rsid w:val="002123E1"/>
    <w:rsid w:val="00212ACF"/>
    <w:rsid w:val="00213FF6"/>
    <w:rsid w:val="002170D2"/>
    <w:rsid w:val="00223A1B"/>
    <w:rsid w:val="002241AA"/>
    <w:rsid w:val="002265A7"/>
    <w:rsid w:val="0023098C"/>
    <w:rsid w:val="002326C2"/>
    <w:rsid w:val="00233C64"/>
    <w:rsid w:val="002360B2"/>
    <w:rsid w:val="00236D2C"/>
    <w:rsid w:val="00242BA4"/>
    <w:rsid w:val="00243045"/>
    <w:rsid w:val="00244303"/>
    <w:rsid w:val="0024760A"/>
    <w:rsid w:val="00253B50"/>
    <w:rsid w:val="0025490E"/>
    <w:rsid w:val="00255243"/>
    <w:rsid w:val="00263500"/>
    <w:rsid w:val="002654C5"/>
    <w:rsid w:val="0027099B"/>
    <w:rsid w:val="00276C0B"/>
    <w:rsid w:val="00276F09"/>
    <w:rsid w:val="00277E2E"/>
    <w:rsid w:val="00281C01"/>
    <w:rsid w:val="00281C06"/>
    <w:rsid w:val="002822B1"/>
    <w:rsid w:val="00283587"/>
    <w:rsid w:val="002879F9"/>
    <w:rsid w:val="00287CAA"/>
    <w:rsid w:val="002A0827"/>
    <w:rsid w:val="002A1D19"/>
    <w:rsid w:val="002A28EE"/>
    <w:rsid w:val="002A3129"/>
    <w:rsid w:val="002A6790"/>
    <w:rsid w:val="002A6A9D"/>
    <w:rsid w:val="002A6F31"/>
    <w:rsid w:val="002B17C7"/>
    <w:rsid w:val="002B373A"/>
    <w:rsid w:val="002B622C"/>
    <w:rsid w:val="002C5903"/>
    <w:rsid w:val="002C60E5"/>
    <w:rsid w:val="002C77B8"/>
    <w:rsid w:val="002C79F4"/>
    <w:rsid w:val="002D1DF0"/>
    <w:rsid w:val="002D2D05"/>
    <w:rsid w:val="002D31C6"/>
    <w:rsid w:val="002D4156"/>
    <w:rsid w:val="002D6D35"/>
    <w:rsid w:val="002E2150"/>
    <w:rsid w:val="002E2CD8"/>
    <w:rsid w:val="002E311F"/>
    <w:rsid w:val="002E370D"/>
    <w:rsid w:val="002E5519"/>
    <w:rsid w:val="002E5D3E"/>
    <w:rsid w:val="002E7BBA"/>
    <w:rsid w:val="002F4B17"/>
    <w:rsid w:val="002F51DD"/>
    <w:rsid w:val="002F5D06"/>
    <w:rsid w:val="002F5E2B"/>
    <w:rsid w:val="002F7C1A"/>
    <w:rsid w:val="0030471F"/>
    <w:rsid w:val="00304FBB"/>
    <w:rsid w:val="00305407"/>
    <w:rsid w:val="00313419"/>
    <w:rsid w:val="00314574"/>
    <w:rsid w:val="00314877"/>
    <w:rsid w:val="003156E8"/>
    <w:rsid w:val="0031642B"/>
    <w:rsid w:val="0031677D"/>
    <w:rsid w:val="00321636"/>
    <w:rsid w:val="00321767"/>
    <w:rsid w:val="00321ED1"/>
    <w:rsid w:val="00331000"/>
    <w:rsid w:val="00333A31"/>
    <w:rsid w:val="00337E4F"/>
    <w:rsid w:val="00342A34"/>
    <w:rsid w:val="003438A5"/>
    <w:rsid w:val="00343BDF"/>
    <w:rsid w:val="00346144"/>
    <w:rsid w:val="00350455"/>
    <w:rsid w:val="00354B84"/>
    <w:rsid w:val="00357DBB"/>
    <w:rsid w:val="00364D5B"/>
    <w:rsid w:val="003653C4"/>
    <w:rsid w:val="003670E8"/>
    <w:rsid w:val="00367335"/>
    <w:rsid w:val="003701E0"/>
    <w:rsid w:val="003705B1"/>
    <w:rsid w:val="00370D4C"/>
    <w:rsid w:val="00372BA8"/>
    <w:rsid w:val="00373001"/>
    <w:rsid w:val="003746AA"/>
    <w:rsid w:val="00374ABE"/>
    <w:rsid w:val="00374C70"/>
    <w:rsid w:val="00375403"/>
    <w:rsid w:val="0037682A"/>
    <w:rsid w:val="00380A69"/>
    <w:rsid w:val="00386F9F"/>
    <w:rsid w:val="003906E2"/>
    <w:rsid w:val="00391D84"/>
    <w:rsid w:val="003A20FB"/>
    <w:rsid w:val="003A4D4A"/>
    <w:rsid w:val="003B2381"/>
    <w:rsid w:val="003B4B07"/>
    <w:rsid w:val="003C6971"/>
    <w:rsid w:val="003C7D3A"/>
    <w:rsid w:val="003D1B8E"/>
    <w:rsid w:val="003D1C28"/>
    <w:rsid w:val="003D4054"/>
    <w:rsid w:val="003D7302"/>
    <w:rsid w:val="003D78C0"/>
    <w:rsid w:val="003E0E52"/>
    <w:rsid w:val="003E1734"/>
    <w:rsid w:val="003E1D39"/>
    <w:rsid w:val="003E3D33"/>
    <w:rsid w:val="003E4481"/>
    <w:rsid w:val="003E47BF"/>
    <w:rsid w:val="003F1C60"/>
    <w:rsid w:val="003F216B"/>
    <w:rsid w:val="003F246E"/>
    <w:rsid w:val="003F3853"/>
    <w:rsid w:val="003F465B"/>
    <w:rsid w:val="003F4792"/>
    <w:rsid w:val="003F5521"/>
    <w:rsid w:val="0040027A"/>
    <w:rsid w:val="00401346"/>
    <w:rsid w:val="00402841"/>
    <w:rsid w:val="00402CC3"/>
    <w:rsid w:val="00404CD2"/>
    <w:rsid w:val="00405522"/>
    <w:rsid w:val="0041097E"/>
    <w:rsid w:val="00410CB2"/>
    <w:rsid w:val="00410D2C"/>
    <w:rsid w:val="00414F6F"/>
    <w:rsid w:val="0041644A"/>
    <w:rsid w:val="004166E8"/>
    <w:rsid w:val="00416C86"/>
    <w:rsid w:val="00421865"/>
    <w:rsid w:val="00421E63"/>
    <w:rsid w:val="004259EB"/>
    <w:rsid w:val="004263E8"/>
    <w:rsid w:val="00434169"/>
    <w:rsid w:val="00440C8C"/>
    <w:rsid w:val="00441C58"/>
    <w:rsid w:val="00442D22"/>
    <w:rsid w:val="0044324D"/>
    <w:rsid w:val="00443BC3"/>
    <w:rsid w:val="00453A23"/>
    <w:rsid w:val="0045437F"/>
    <w:rsid w:val="004562F8"/>
    <w:rsid w:val="00457BC6"/>
    <w:rsid w:val="00457F0D"/>
    <w:rsid w:val="00460BFC"/>
    <w:rsid w:val="00460C84"/>
    <w:rsid w:val="00463F35"/>
    <w:rsid w:val="00464520"/>
    <w:rsid w:val="00467B59"/>
    <w:rsid w:val="00471834"/>
    <w:rsid w:val="00474EAC"/>
    <w:rsid w:val="00475FA2"/>
    <w:rsid w:val="0047625D"/>
    <w:rsid w:val="00481894"/>
    <w:rsid w:val="00481B7B"/>
    <w:rsid w:val="00482165"/>
    <w:rsid w:val="0048624C"/>
    <w:rsid w:val="00493B14"/>
    <w:rsid w:val="00494EC0"/>
    <w:rsid w:val="004972F2"/>
    <w:rsid w:val="004A08E5"/>
    <w:rsid w:val="004A160E"/>
    <w:rsid w:val="004A731D"/>
    <w:rsid w:val="004B02C1"/>
    <w:rsid w:val="004B0367"/>
    <w:rsid w:val="004B2139"/>
    <w:rsid w:val="004B3458"/>
    <w:rsid w:val="004B365B"/>
    <w:rsid w:val="004B3771"/>
    <w:rsid w:val="004B72FC"/>
    <w:rsid w:val="004B7D10"/>
    <w:rsid w:val="004C122E"/>
    <w:rsid w:val="004C22C0"/>
    <w:rsid w:val="004C3CCC"/>
    <w:rsid w:val="004C7B32"/>
    <w:rsid w:val="004D1D50"/>
    <w:rsid w:val="004D7E04"/>
    <w:rsid w:val="004E5C61"/>
    <w:rsid w:val="004E6373"/>
    <w:rsid w:val="004E7647"/>
    <w:rsid w:val="004F2943"/>
    <w:rsid w:val="004F41C4"/>
    <w:rsid w:val="004F5240"/>
    <w:rsid w:val="004F53A9"/>
    <w:rsid w:val="004F6D96"/>
    <w:rsid w:val="00501401"/>
    <w:rsid w:val="00501A06"/>
    <w:rsid w:val="005071AE"/>
    <w:rsid w:val="005124D6"/>
    <w:rsid w:val="00512728"/>
    <w:rsid w:val="00512BDA"/>
    <w:rsid w:val="00512F9B"/>
    <w:rsid w:val="00513E10"/>
    <w:rsid w:val="00514AEC"/>
    <w:rsid w:val="00515A14"/>
    <w:rsid w:val="00517197"/>
    <w:rsid w:val="00517E94"/>
    <w:rsid w:val="00522B09"/>
    <w:rsid w:val="0052307B"/>
    <w:rsid w:val="00523297"/>
    <w:rsid w:val="00524903"/>
    <w:rsid w:val="00525E65"/>
    <w:rsid w:val="00525E9B"/>
    <w:rsid w:val="0052639F"/>
    <w:rsid w:val="00532610"/>
    <w:rsid w:val="005400FB"/>
    <w:rsid w:val="00543D18"/>
    <w:rsid w:val="00544886"/>
    <w:rsid w:val="00545C0D"/>
    <w:rsid w:val="0054604A"/>
    <w:rsid w:val="00550435"/>
    <w:rsid w:val="00552540"/>
    <w:rsid w:val="00555E9D"/>
    <w:rsid w:val="005569D1"/>
    <w:rsid w:val="00556F51"/>
    <w:rsid w:val="00560728"/>
    <w:rsid w:val="00564F1B"/>
    <w:rsid w:val="00565176"/>
    <w:rsid w:val="0056533E"/>
    <w:rsid w:val="00571276"/>
    <w:rsid w:val="0057139E"/>
    <w:rsid w:val="005718BA"/>
    <w:rsid w:val="0057258F"/>
    <w:rsid w:val="00572837"/>
    <w:rsid w:val="00573A7F"/>
    <w:rsid w:val="0057489C"/>
    <w:rsid w:val="00575467"/>
    <w:rsid w:val="005777B1"/>
    <w:rsid w:val="005802B7"/>
    <w:rsid w:val="00583314"/>
    <w:rsid w:val="00583FD3"/>
    <w:rsid w:val="00585190"/>
    <w:rsid w:val="0058545D"/>
    <w:rsid w:val="00587DFF"/>
    <w:rsid w:val="00590762"/>
    <w:rsid w:val="00593003"/>
    <w:rsid w:val="005941B8"/>
    <w:rsid w:val="005951D4"/>
    <w:rsid w:val="0059683A"/>
    <w:rsid w:val="0059730E"/>
    <w:rsid w:val="00597427"/>
    <w:rsid w:val="005A1061"/>
    <w:rsid w:val="005A10AE"/>
    <w:rsid w:val="005A23E1"/>
    <w:rsid w:val="005A7F0F"/>
    <w:rsid w:val="005B4B8B"/>
    <w:rsid w:val="005B52C2"/>
    <w:rsid w:val="005C01FB"/>
    <w:rsid w:val="005C0486"/>
    <w:rsid w:val="005C1D90"/>
    <w:rsid w:val="005C335C"/>
    <w:rsid w:val="005C4596"/>
    <w:rsid w:val="005C7D30"/>
    <w:rsid w:val="005D0A20"/>
    <w:rsid w:val="005D5100"/>
    <w:rsid w:val="005D5163"/>
    <w:rsid w:val="005D552A"/>
    <w:rsid w:val="005D751C"/>
    <w:rsid w:val="005D7F70"/>
    <w:rsid w:val="005E07F6"/>
    <w:rsid w:val="005E0820"/>
    <w:rsid w:val="005E1365"/>
    <w:rsid w:val="005E4428"/>
    <w:rsid w:val="005E5CFC"/>
    <w:rsid w:val="005E609B"/>
    <w:rsid w:val="005F1760"/>
    <w:rsid w:val="005F27A4"/>
    <w:rsid w:val="005F42B5"/>
    <w:rsid w:val="005F797D"/>
    <w:rsid w:val="00601ED7"/>
    <w:rsid w:val="006033A3"/>
    <w:rsid w:val="00606F3E"/>
    <w:rsid w:val="006108BB"/>
    <w:rsid w:val="00612FA2"/>
    <w:rsid w:val="00613238"/>
    <w:rsid w:val="006145FB"/>
    <w:rsid w:val="0061506B"/>
    <w:rsid w:val="006150FF"/>
    <w:rsid w:val="00617873"/>
    <w:rsid w:val="0062003B"/>
    <w:rsid w:val="0062220D"/>
    <w:rsid w:val="006233CA"/>
    <w:rsid w:val="006254D1"/>
    <w:rsid w:val="00627FB8"/>
    <w:rsid w:val="00631C18"/>
    <w:rsid w:val="0063235E"/>
    <w:rsid w:val="00632471"/>
    <w:rsid w:val="00633E62"/>
    <w:rsid w:val="0063453B"/>
    <w:rsid w:val="006404E9"/>
    <w:rsid w:val="00640CBB"/>
    <w:rsid w:val="00645E4D"/>
    <w:rsid w:val="006464C8"/>
    <w:rsid w:val="0065291B"/>
    <w:rsid w:val="00652DB6"/>
    <w:rsid w:val="00652DFA"/>
    <w:rsid w:val="00653247"/>
    <w:rsid w:val="0065646D"/>
    <w:rsid w:val="00656919"/>
    <w:rsid w:val="00657148"/>
    <w:rsid w:val="006579C8"/>
    <w:rsid w:val="00657A46"/>
    <w:rsid w:val="00660603"/>
    <w:rsid w:val="006624F3"/>
    <w:rsid w:val="006631EB"/>
    <w:rsid w:val="006636E7"/>
    <w:rsid w:val="00675824"/>
    <w:rsid w:val="006765F6"/>
    <w:rsid w:val="00676B63"/>
    <w:rsid w:val="00680D79"/>
    <w:rsid w:val="00683D6D"/>
    <w:rsid w:val="0068504F"/>
    <w:rsid w:val="00686F64"/>
    <w:rsid w:val="00687529"/>
    <w:rsid w:val="00692A20"/>
    <w:rsid w:val="006967D9"/>
    <w:rsid w:val="006A0650"/>
    <w:rsid w:val="006A0A55"/>
    <w:rsid w:val="006A14F9"/>
    <w:rsid w:val="006A1DA1"/>
    <w:rsid w:val="006A651E"/>
    <w:rsid w:val="006A7CDF"/>
    <w:rsid w:val="006B657A"/>
    <w:rsid w:val="006C0256"/>
    <w:rsid w:val="006C0FDF"/>
    <w:rsid w:val="006C2E48"/>
    <w:rsid w:val="006C63EC"/>
    <w:rsid w:val="006D0E82"/>
    <w:rsid w:val="006D1664"/>
    <w:rsid w:val="006D7F10"/>
    <w:rsid w:val="006E26A1"/>
    <w:rsid w:val="006E678E"/>
    <w:rsid w:val="006E69BC"/>
    <w:rsid w:val="006E71BB"/>
    <w:rsid w:val="006F016D"/>
    <w:rsid w:val="006F03B2"/>
    <w:rsid w:val="006F194C"/>
    <w:rsid w:val="006F33B8"/>
    <w:rsid w:val="006F46AD"/>
    <w:rsid w:val="006F4B3A"/>
    <w:rsid w:val="006F5D25"/>
    <w:rsid w:val="006F5EFD"/>
    <w:rsid w:val="00700C29"/>
    <w:rsid w:val="007062E8"/>
    <w:rsid w:val="007124B7"/>
    <w:rsid w:val="00713065"/>
    <w:rsid w:val="007158EB"/>
    <w:rsid w:val="00722CC8"/>
    <w:rsid w:val="00726457"/>
    <w:rsid w:val="00726B09"/>
    <w:rsid w:val="00730A26"/>
    <w:rsid w:val="007315EC"/>
    <w:rsid w:val="00732A45"/>
    <w:rsid w:val="00734941"/>
    <w:rsid w:val="007359CD"/>
    <w:rsid w:val="007366B2"/>
    <w:rsid w:val="00737536"/>
    <w:rsid w:val="00740CF1"/>
    <w:rsid w:val="007421D6"/>
    <w:rsid w:val="00743668"/>
    <w:rsid w:val="007456E1"/>
    <w:rsid w:val="007512A5"/>
    <w:rsid w:val="0075295C"/>
    <w:rsid w:val="00752CF6"/>
    <w:rsid w:val="00753ED7"/>
    <w:rsid w:val="00755FF6"/>
    <w:rsid w:val="00757B5C"/>
    <w:rsid w:val="00757E5B"/>
    <w:rsid w:val="0076249E"/>
    <w:rsid w:val="007632A1"/>
    <w:rsid w:val="0076784C"/>
    <w:rsid w:val="007709F2"/>
    <w:rsid w:val="00771BD4"/>
    <w:rsid w:val="00773D05"/>
    <w:rsid w:val="00776566"/>
    <w:rsid w:val="00780CDC"/>
    <w:rsid w:val="00782635"/>
    <w:rsid w:val="0078276E"/>
    <w:rsid w:val="00784F95"/>
    <w:rsid w:val="00787951"/>
    <w:rsid w:val="007927DE"/>
    <w:rsid w:val="00792A37"/>
    <w:rsid w:val="00792E54"/>
    <w:rsid w:val="00794803"/>
    <w:rsid w:val="00794CEF"/>
    <w:rsid w:val="00795DE2"/>
    <w:rsid w:val="0079738A"/>
    <w:rsid w:val="00797883"/>
    <w:rsid w:val="007A1539"/>
    <w:rsid w:val="007A1D23"/>
    <w:rsid w:val="007B42E9"/>
    <w:rsid w:val="007B4907"/>
    <w:rsid w:val="007B7CF4"/>
    <w:rsid w:val="007C0863"/>
    <w:rsid w:val="007C10F8"/>
    <w:rsid w:val="007D0670"/>
    <w:rsid w:val="007D1C61"/>
    <w:rsid w:val="007D299E"/>
    <w:rsid w:val="007D3E41"/>
    <w:rsid w:val="007D5902"/>
    <w:rsid w:val="007D6221"/>
    <w:rsid w:val="007D63B3"/>
    <w:rsid w:val="007D769F"/>
    <w:rsid w:val="007E011B"/>
    <w:rsid w:val="007E0BA8"/>
    <w:rsid w:val="007E131C"/>
    <w:rsid w:val="007E14AE"/>
    <w:rsid w:val="007E19E6"/>
    <w:rsid w:val="007E555F"/>
    <w:rsid w:val="007F180D"/>
    <w:rsid w:val="007F1D28"/>
    <w:rsid w:val="007F7F12"/>
    <w:rsid w:val="00801716"/>
    <w:rsid w:val="00801EB0"/>
    <w:rsid w:val="00802393"/>
    <w:rsid w:val="00802DE7"/>
    <w:rsid w:val="0080404E"/>
    <w:rsid w:val="00804E28"/>
    <w:rsid w:val="00810CD9"/>
    <w:rsid w:val="00810D98"/>
    <w:rsid w:val="008119AC"/>
    <w:rsid w:val="00824A52"/>
    <w:rsid w:val="00825F60"/>
    <w:rsid w:val="00831EAC"/>
    <w:rsid w:val="00835BFF"/>
    <w:rsid w:val="00841045"/>
    <w:rsid w:val="008433A1"/>
    <w:rsid w:val="008434F8"/>
    <w:rsid w:val="00845EE5"/>
    <w:rsid w:val="00847508"/>
    <w:rsid w:val="008513EA"/>
    <w:rsid w:val="00851727"/>
    <w:rsid w:val="008551CD"/>
    <w:rsid w:val="00861084"/>
    <w:rsid w:val="00862D14"/>
    <w:rsid w:val="00862F01"/>
    <w:rsid w:val="0086386E"/>
    <w:rsid w:val="00864762"/>
    <w:rsid w:val="00865040"/>
    <w:rsid w:val="00866C79"/>
    <w:rsid w:val="00870470"/>
    <w:rsid w:val="00873250"/>
    <w:rsid w:val="00873688"/>
    <w:rsid w:val="008773A0"/>
    <w:rsid w:val="00882CAC"/>
    <w:rsid w:val="00894B5E"/>
    <w:rsid w:val="00897F8A"/>
    <w:rsid w:val="008A0B95"/>
    <w:rsid w:val="008A2FFD"/>
    <w:rsid w:val="008A505A"/>
    <w:rsid w:val="008A6684"/>
    <w:rsid w:val="008A726C"/>
    <w:rsid w:val="008A78A3"/>
    <w:rsid w:val="008B5063"/>
    <w:rsid w:val="008B54C3"/>
    <w:rsid w:val="008D26B9"/>
    <w:rsid w:val="008D5C8C"/>
    <w:rsid w:val="008D65ED"/>
    <w:rsid w:val="008E1931"/>
    <w:rsid w:val="008F1E05"/>
    <w:rsid w:val="008F305A"/>
    <w:rsid w:val="008F52B0"/>
    <w:rsid w:val="00900EAE"/>
    <w:rsid w:val="0090175E"/>
    <w:rsid w:val="0090302C"/>
    <w:rsid w:val="00904FDA"/>
    <w:rsid w:val="00905202"/>
    <w:rsid w:val="00907946"/>
    <w:rsid w:val="009122B2"/>
    <w:rsid w:val="00913786"/>
    <w:rsid w:val="0091406B"/>
    <w:rsid w:val="009203F8"/>
    <w:rsid w:val="009225F5"/>
    <w:rsid w:val="00922672"/>
    <w:rsid w:val="00922943"/>
    <w:rsid w:val="00922C75"/>
    <w:rsid w:val="0092485B"/>
    <w:rsid w:val="00924B94"/>
    <w:rsid w:val="009308C6"/>
    <w:rsid w:val="00930D10"/>
    <w:rsid w:val="00932029"/>
    <w:rsid w:val="00933B0E"/>
    <w:rsid w:val="00934655"/>
    <w:rsid w:val="00935CB3"/>
    <w:rsid w:val="009414E1"/>
    <w:rsid w:val="009420A5"/>
    <w:rsid w:val="00944762"/>
    <w:rsid w:val="00950899"/>
    <w:rsid w:val="00950C01"/>
    <w:rsid w:val="00953696"/>
    <w:rsid w:val="00954483"/>
    <w:rsid w:val="009550C4"/>
    <w:rsid w:val="0095647D"/>
    <w:rsid w:val="0095693C"/>
    <w:rsid w:val="00964232"/>
    <w:rsid w:val="00965E2F"/>
    <w:rsid w:val="00966742"/>
    <w:rsid w:val="00970F79"/>
    <w:rsid w:val="00971C4D"/>
    <w:rsid w:val="0097210A"/>
    <w:rsid w:val="00975552"/>
    <w:rsid w:val="009779D9"/>
    <w:rsid w:val="0098032C"/>
    <w:rsid w:val="0098270F"/>
    <w:rsid w:val="00984A1B"/>
    <w:rsid w:val="00992267"/>
    <w:rsid w:val="00992913"/>
    <w:rsid w:val="00993B74"/>
    <w:rsid w:val="00995D38"/>
    <w:rsid w:val="009A25BE"/>
    <w:rsid w:val="009A4ED7"/>
    <w:rsid w:val="009A5554"/>
    <w:rsid w:val="009A6687"/>
    <w:rsid w:val="009A679F"/>
    <w:rsid w:val="009A7B93"/>
    <w:rsid w:val="009B152F"/>
    <w:rsid w:val="009B25A2"/>
    <w:rsid w:val="009B3DA4"/>
    <w:rsid w:val="009B3FD8"/>
    <w:rsid w:val="009B71B7"/>
    <w:rsid w:val="009C0C5D"/>
    <w:rsid w:val="009C5B5C"/>
    <w:rsid w:val="009D3084"/>
    <w:rsid w:val="009D49DC"/>
    <w:rsid w:val="009D6EC6"/>
    <w:rsid w:val="009E0AC8"/>
    <w:rsid w:val="009E31EF"/>
    <w:rsid w:val="009E3C57"/>
    <w:rsid w:val="009E4391"/>
    <w:rsid w:val="009E503F"/>
    <w:rsid w:val="009F112A"/>
    <w:rsid w:val="009F45B6"/>
    <w:rsid w:val="009F6E8F"/>
    <w:rsid w:val="009F768D"/>
    <w:rsid w:val="00A01495"/>
    <w:rsid w:val="00A0173B"/>
    <w:rsid w:val="00A01F02"/>
    <w:rsid w:val="00A0241F"/>
    <w:rsid w:val="00A03A58"/>
    <w:rsid w:val="00A0535E"/>
    <w:rsid w:val="00A1070D"/>
    <w:rsid w:val="00A10B9A"/>
    <w:rsid w:val="00A12C4E"/>
    <w:rsid w:val="00A16F82"/>
    <w:rsid w:val="00A17A0D"/>
    <w:rsid w:val="00A20C90"/>
    <w:rsid w:val="00A24EAB"/>
    <w:rsid w:val="00A26923"/>
    <w:rsid w:val="00A30429"/>
    <w:rsid w:val="00A322CB"/>
    <w:rsid w:val="00A32823"/>
    <w:rsid w:val="00A32E03"/>
    <w:rsid w:val="00A36878"/>
    <w:rsid w:val="00A37355"/>
    <w:rsid w:val="00A430A1"/>
    <w:rsid w:val="00A50CB9"/>
    <w:rsid w:val="00A51D82"/>
    <w:rsid w:val="00A61D9C"/>
    <w:rsid w:val="00A63A7B"/>
    <w:rsid w:val="00A63BB1"/>
    <w:rsid w:val="00A6647F"/>
    <w:rsid w:val="00A716FB"/>
    <w:rsid w:val="00A728AF"/>
    <w:rsid w:val="00A7365C"/>
    <w:rsid w:val="00A80A4C"/>
    <w:rsid w:val="00A81254"/>
    <w:rsid w:val="00A82E7F"/>
    <w:rsid w:val="00A8481C"/>
    <w:rsid w:val="00A85430"/>
    <w:rsid w:val="00A8565B"/>
    <w:rsid w:val="00A86C1F"/>
    <w:rsid w:val="00A86D82"/>
    <w:rsid w:val="00A91EE7"/>
    <w:rsid w:val="00A9255B"/>
    <w:rsid w:val="00A93914"/>
    <w:rsid w:val="00A95905"/>
    <w:rsid w:val="00A97A1A"/>
    <w:rsid w:val="00AA384B"/>
    <w:rsid w:val="00AA5D44"/>
    <w:rsid w:val="00AA68DB"/>
    <w:rsid w:val="00AA7040"/>
    <w:rsid w:val="00AB0A68"/>
    <w:rsid w:val="00AB3E2B"/>
    <w:rsid w:val="00AB5C55"/>
    <w:rsid w:val="00AB673F"/>
    <w:rsid w:val="00AB68A9"/>
    <w:rsid w:val="00AC060B"/>
    <w:rsid w:val="00AC0B4B"/>
    <w:rsid w:val="00AC5374"/>
    <w:rsid w:val="00AC6E98"/>
    <w:rsid w:val="00AD01FD"/>
    <w:rsid w:val="00AD1116"/>
    <w:rsid w:val="00AD26A1"/>
    <w:rsid w:val="00AD3FD2"/>
    <w:rsid w:val="00AD4ACB"/>
    <w:rsid w:val="00AD539E"/>
    <w:rsid w:val="00AD5953"/>
    <w:rsid w:val="00AD690E"/>
    <w:rsid w:val="00AD753E"/>
    <w:rsid w:val="00AE10B7"/>
    <w:rsid w:val="00AE7A96"/>
    <w:rsid w:val="00AF085D"/>
    <w:rsid w:val="00AF4725"/>
    <w:rsid w:val="00AF4C0C"/>
    <w:rsid w:val="00AF668B"/>
    <w:rsid w:val="00B04E8A"/>
    <w:rsid w:val="00B06B89"/>
    <w:rsid w:val="00B07539"/>
    <w:rsid w:val="00B134B2"/>
    <w:rsid w:val="00B157C5"/>
    <w:rsid w:val="00B162E5"/>
    <w:rsid w:val="00B20608"/>
    <w:rsid w:val="00B23AE3"/>
    <w:rsid w:val="00B2416B"/>
    <w:rsid w:val="00B2646E"/>
    <w:rsid w:val="00B311AE"/>
    <w:rsid w:val="00B348ED"/>
    <w:rsid w:val="00B35082"/>
    <w:rsid w:val="00B403A6"/>
    <w:rsid w:val="00B41703"/>
    <w:rsid w:val="00B4261A"/>
    <w:rsid w:val="00B43D7A"/>
    <w:rsid w:val="00B51256"/>
    <w:rsid w:val="00B51A66"/>
    <w:rsid w:val="00B526CB"/>
    <w:rsid w:val="00B543FA"/>
    <w:rsid w:val="00B545EE"/>
    <w:rsid w:val="00B5718B"/>
    <w:rsid w:val="00B57D7D"/>
    <w:rsid w:val="00B62FE5"/>
    <w:rsid w:val="00B66D12"/>
    <w:rsid w:val="00B671C9"/>
    <w:rsid w:val="00B67DE5"/>
    <w:rsid w:val="00B67FA0"/>
    <w:rsid w:val="00B707CB"/>
    <w:rsid w:val="00B708ED"/>
    <w:rsid w:val="00B71F03"/>
    <w:rsid w:val="00B73DD7"/>
    <w:rsid w:val="00B747C1"/>
    <w:rsid w:val="00B756F9"/>
    <w:rsid w:val="00B75F94"/>
    <w:rsid w:val="00B844E7"/>
    <w:rsid w:val="00B84D39"/>
    <w:rsid w:val="00B85DA3"/>
    <w:rsid w:val="00B92995"/>
    <w:rsid w:val="00B95DC9"/>
    <w:rsid w:val="00B97AF2"/>
    <w:rsid w:val="00B97E2E"/>
    <w:rsid w:val="00BA1294"/>
    <w:rsid w:val="00BA1377"/>
    <w:rsid w:val="00BA16F7"/>
    <w:rsid w:val="00BA6759"/>
    <w:rsid w:val="00BB1A01"/>
    <w:rsid w:val="00BB3EB3"/>
    <w:rsid w:val="00BB597E"/>
    <w:rsid w:val="00BB600E"/>
    <w:rsid w:val="00BB602E"/>
    <w:rsid w:val="00BB668B"/>
    <w:rsid w:val="00BC60DC"/>
    <w:rsid w:val="00BC7595"/>
    <w:rsid w:val="00BC7A24"/>
    <w:rsid w:val="00BD0A07"/>
    <w:rsid w:val="00BD4834"/>
    <w:rsid w:val="00BD7F83"/>
    <w:rsid w:val="00BE2F60"/>
    <w:rsid w:val="00BE3BB0"/>
    <w:rsid w:val="00BE45B8"/>
    <w:rsid w:val="00BE54E6"/>
    <w:rsid w:val="00BE647B"/>
    <w:rsid w:val="00BF0B0B"/>
    <w:rsid w:val="00BF1C3C"/>
    <w:rsid w:val="00BF20EE"/>
    <w:rsid w:val="00BF2321"/>
    <w:rsid w:val="00BF2DB6"/>
    <w:rsid w:val="00BF3586"/>
    <w:rsid w:val="00BF3606"/>
    <w:rsid w:val="00BF5739"/>
    <w:rsid w:val="00BF62CD"/>
    <w:rsid w:val="00C003E1"/>
    <w:rsid w:val="00C00A8D"/>
    <w:rsid w:val="00C07256"/>
    <w:rsid w:val="00C11284"/>
    <w:rsid w:val="00C11D6A"/>
    <w:rsid w:val="00C12DD4"/>
    <w:rsid w:val="00C14360"/>
    <w:rsid w:val="00C16994"/>
    <w:rsid w:val="00C212C5"/>
    <w:rsid w:val="00C26151"/>
    <w:rsid w:val="00C303D6"/>
    <w:rsid w:val="00C34D84"/>
    <w:rsid w:val="00C34F69"/>
    <w:rsid w:val="00C35F1C"/>
    <w:rsid w:val="00C365AD"/>
    <w:rsid w:val="00C425EB"/>
    <w:rsid w:val="00C5601F"/>
    <w:rsid w:val="00C56956"/>
    <w:rsid w:val="00C57E50"/>
    <w:rsid w:val="00C608C2"/>
    <w:rsid w:val="00C62887"/>
    <w:rsid w:val="00C6467E"/>
    <w:rsid w:val="00C65C22"/>
    <w:rsid w:val="00C66B63"/>
    <w:rsid w:val="00C67700"/>
    <w:rsid w:val="00C7070D"/>
    <w:rsid w:val="00C73B21"/>
    <w:rsid w:val="00C816B2"/>
    <w:rsid w:val="00C87CB9"/>
    <w:rsid w:val="00C91F80"/>
    <w:rsid w:val="00C92522"/>
    <w:rsid w:val="00C947B1"/>
    <w:rsid w:val="00C9719C"/>
    <w:rsid w:val="00CB052D"/>
    <w:rsid w:val="00CB2430"/>
    <w:rsid w:val="00CB2AB2"/>
    <w:rsid w:val="00CB33B7"/>
    <w:rsid w:val="00CB59B5"/>
    <w:rsid w:val="00CB6F28"/>
    <w:rsid w:val="00CC0F3F"/>
    <w:rsid w:val="00CC5ADB"/>
    <w:rsid w:val="00CC6C35"/>
    <w:rsid w:val="00CC794C"/>
    <w:rsid w:val="00CD252F"/>
    <w:rsid w:val="00CD538E"/>
    <w:rsid w:val="00CD6040"/>
    <w:rsid w:val="00CE76F4"/>
    <w:rsid w:val="00CF2E90"/>
    <w:rsid w:val="00CF451E"/>
    <w:rsid w:val="00CF6C56"/>
    <w:rsid w:val="00CF7611"/>
    <w:rsid w:val="00D00229"/>
    <w:rsid w:val="00D07D22"/>
    <w:rsid w:val="00D102CA"/>
    <w:rsid w:val="00D104F9"/>
    <w:rsid w:val="00D108CB"/>
    <w:rsid w:val="00D148FC"/>
    <w:rsid w:val="00D16511"/>
    <w:rsid w:val="00D172AD"/>
    <w:rsid w:val="00D17E36"/>
    <w:rsid w:val="00D22639"/>
    <w:rsid w:val="00D22CA1"/>
    <w:rsid w:val="00D239D7"/>
    <w:rsid w:val="00D30F8F"/>
    <w:rsid w:val="00D30F9A"/>
    <w:rsid w:val="00D32B1C"/>
    <w:rsid w:val="00D338D2"/>
    <w:rsid w:val="00D33FB0"/>
    <w:rsid w:val="00D3472F"/>
    <w:rsid w:val="00D34F31"/>
    <w:rsid w:val="00D3539B"/>
    <w:rsid w:val="00D35C06"/>
    <w:rsid w:val="00D532FC"/>
    <w:rsid w:val="00D5440C"/>
    <w:rsid w:val="00D56D5F"/>
    <w:rsid w:val="00D57299"/>
    <w:rsid w:val="00D62563"/>
    <w:rsid w:val="00D6525E"/>
    <w:rsid w:val="00D6605E"/>
    <w:rsid w:val="00D662EE"/>
    <w:rsid w:val="00D666FB"/>
    <w:rsid w:val="00D71FAF"/>
    <w:rsid w:val="00D745BA"/>
    <w:rsid w:val="00D762D7"/>
    <w:rsid w:val="00D85B79"/>
    <w:rsid w:val="00D91E4E"/>
    <w:rsid w:val="00D91F19"/>
    <w:rsid w:val="00D92F31"/>
    <w:rsid w:val="00D94697"/>
    <w:rsid w:val="00D95E9E"/>
    <w:rsid w:val="00D962F8"/>
    <w:rsid w:val="00D970C9"/>
    <w:rsid w:val="00D971C2"/>
    <w:rsid w:val="00DA22D9"/>
    <w:rsid w:val="00DA3097"/>
    <w:rsid w:val="00DA3A1A"/>
    <w:rsid w:val="00DA4229"/>
    <w:rsid w:val="00DA5CBF"/>
    <w:rsid w:val="00DA5E53"/>
    <w:rsid w:val="00DA63F1"/>
    <w:rsid w:val="00DA70DB"/>
    <w:rsid w:val="00DB0499"/>
    <w:rsid w:val="00DB062C"/>
    <w:rsid w:val="00DB1EC9"/>
    <w:rsid w:val="00DB7179"/>
    <w:rsid w:val="00DB7262"/>
    <w:rsid w:val="00DC0CF0"/>
    <w:rsid w:val="00DC4325"/>
    <w:rsid w:val="00DC4986"/>
    <w:rsid w:val="00DC5217"/>
    <w:rsid w:val="00DC5B4D"/>
    <w:rsid w:val="00DC718A"/>
    <w:rsid w:val="00DC71F6"/>
    <w:rsid w:val="00DD20CE"/>
    <w:rsid w:val="00DD325C"/>
    <w:rsid w:val="00DE176D"/>
    <w:rsid w:val="00DE2816"/>
    <w:rsid w:val="00DE2F93"/>
    <w:rsid w:val="00DE7B5C"/>
    <w:rsid w:val="00DF15FC"/>
    <w:rsid w:val="00DF647F"/>
    <w:rsid w:val="00DF775A"/>
    <w:rsid w:val="00E03422"/>
    <w:rsid w:val="00E05D65"/>
    <w:rsid w:val="00E06878"/>
    <w:rsid w:val="00E06A48"/>
    <w:rsid w:val="00E07A37"/>
    <w:rsid w:val="00E114F6"/>
    <w:rsid w:val="00E11888"/>
    <w:rsid w:val="00E11A20"/>
    <w:rsid w:val="00E16542"/>
    <w:rsid w:val="00E176FB"/>
    <w:rsid w:val="00E1783A"/>
    <w:rsid w:val="00E24E52"/>
    <w:rsid w:val="00E32054"/>
    <w:rsid w:val="00E36AFA"/>
    <w:rsid w:val="00E4004B"/>
    <w:rsid w:val="00E41CDD"/>
    <w:rsid w:val="00E452CB"/>
    <w:rsid w:val="00E467FB"/>
    <w:rsid w:val="00E46D8B"/>
    <w:rsid w:val="00E50137"/>
    <w:rsid w:val="00E50217"/>
    <w:rsid w:val="00E51447"/>
    <w:rsid w:val="00E53C4B"/>
    <w:rsid w:val="00E5639B"/>
    <w:rsid w:val="00E56634"/>
    <w:rsid w:val="00E57C45"/>
    <w:rsid w:val="00E601FE"/>
    <w:rsid w:val="00E61D92"/>
    <w:rsid w:val="00E61DCD"/>
    <w:rsid w:val="00E634DE"/>
    <w:rsid w:val="00E64BB9"/>
    <w:rsid w:val="00E65F44"/>
    <w:rsid w:val="00E671DD"/>
    <w:rsid w:val="00E704AC"/>
    <w:rsid w:val="00E71201"/>
    <w:rsid w:val="00E71A1C"/>
    <w:rsid w:val="00E71C51"/>
    <w:rsid w:val="00E74280"/>
    <w:rsid w:val="00E75CAA"/>
    <w:rsid w:val="00E764ED"/>
    <w:rsid w:val="00E77B41"/>
    <w:rsid w:val="00E80418"/>
    <w:rsid w:val="00E811A9"/>
    <w:rsid w:val="00E819C5"/>
    <w:rsid w:val="00E83286"/>
    <w:rsid w:val="00E832DE"/>
    <w:rsid w:val="00E8444A"/>
    <w:rsid w:val="00E87DD4"/>
    <w:rsid w:val="00E94AD1"/>
    <w:rsid w:val="00E96D33"/>
    <w:rsid w:val="00EA0C0B"/>
    <w:rsid w:val="00EA2729"/>
    <w:rsid w:val="00EA442D"/>
    <w:rsid w:val="00EA6AD9"/>
    <w:rsid w:val="00EB5645"/>
    <w:rsid w:val="00EB6906"/>
    <w:rsid w:val="00EC0247"/>
    <w:rsid w:val="00EC1019"/>
    <w:rsid w:val="00EC1162"/>
    <w:rsid w:val="00EC40D6"/>
    <w:rsid w:val="00EC52D8"/>
    <w:rsid w:val="00EC5C30"/>
    <w:rsid w:val="00EC6A3F"/>
    <w:rsid w:val="00ED106D"/>
    <w:rsid w:val="00ED17A4"/>
    <w:rsid w:val="00ED3929"/>
    <w:rsid w:val="00ED3DCE"/>
    <w:rsid w:val="00ED431C"/>
    <w:rsid w:val="00ED7158"/>
    <w:rsid w:val="00ED7D3C"/>
    <w:rsid w:val="00EE1492"/>
    <w:rsid w:val="00EE1546"/>
    <w:rsid w:val="00EE3B91"/>
    <w:rsid w:val="00EE538A"/>
    <w:rsid w:val="00EF2492"/>
    <w:rsid w:val="00EF4C08"/>
    <w:rsid w:val="00F02130"/>
    <w:rsid w:val="00F043B1"/>
    <w:rsid w:val="00F062B4"/>
    <w:rsid w:val="00F0749E"/>
    <w:rsid w:val="00F1000F"/>
    <w:rsid w:val="00F163A2"/>
    <w:rsid w:val="00F22117"/>
    <w:rsid w:val="00F22945"/>
    <w:rsid w:val="00F25C0D"/>
    <w:rsid w:val="00F3360A"/>
    <w:rsid w:val="00F33697"/>
    <w:rsid w:val="00F358DA"/>
    <w:rsid w:val="00F36900"/>
    <w:rsid w:val="00F37410"/>
    <w:rsid w:val="00F40A14"/>
    <w:rsid w:val="00F40EB1"/>
    <w:rsid w:val="00F4353E"/>
    <w:rsid w:val="00F43AC8"/>
    <w:rsid w:val="00F4552C"/>
    <w:rsid w:val="00F46839"/>
    <w:rsid w:val="00F4739E"/>
    <w:rsid w:val="00F50863"/>
    <w:rsid w:val="00F5284F"/>
    <w:rsid w:val="00F55568"/>
    <w:rsid w:val="00F57695"/>
    <w:rsid w:val="00F605C9"/>
    <w:rsid w:val="00F60AB3"/>
    <w:rsid w:val="00F61330"/>
    <w:rsid w:val="00F62BAB"/>
    <w:rsid w:val="00F63E93"/>
    <w:rsid w:val="00F64CAB"/>
    <w:rsid w:val="00F664CA"/>
    <w:rsid w:val="00F671D9"/>
    <w:rsid w:val="00F7314A"/>
    <w:rsid w:val="00F749B5"/>
    <w:rsid w:val="00F76914"/>
    <w:rsid w:val="00F77C50"/>
    <w:rsid w:val="00F8286B"/>
    <w:rsid w:val="00F82989"/>
    <w:rsid w:val="00F84B35"/>
    <w:rsid w:val="00F85603"/>
    <w:rsid w:val="00F90AD5"/>
    <w:rsid w:val="00F95D7B"/>
    <w:rsid w:val="00F972AD"/>
    <w:rsid w:val="00F97C51"/>
    <w:rsid w:val="00FA26A8"/>
    <w:rsid w:val="00FA34EC"/>
    <w:rsid w:val="00FA3866"/>
    <w:rsid w:val="00FB281E"/>
    <w:rsid w:val="00FB4599"/>
    <w:rsid w:val="00FC0498"/>
    <w:rsid w:val="00FC2A93"/>
    <w:rsid w:val="00FC4DB4"/>
    <w:rsid w:val="00FC56F4"/>
    <w:rsid w:val="00FC6AB5"/>
    <w:rsid w:val="00FC7E8D"/>
    <w:rsid w:val="00FD1DC2"/>
    <w:rsid w:val="00FD1F0A"/>
    <w:rsid w:val="00FD44C7"/>
    <w:rsid w:val="00FD5DA8"/>
    <w:rsid w:val="00FE4B4B"/>
    <w:rsid w:val="00FE6AEF"/>
    <w:rsid w:val="00FE7E7D"/>
    <w:rsid w:val="00FF3306"/>
    <w:rsid w:val="00FF4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57345"/>
    <o:shapelayout v:ext="edit">
      <o:idmap v:ext="edit" data="1"/>
    </o:shapelayout>
  </w:shapeDefaults>
  <w:decimalSymbol w:val="."/>
  <w:listSeparator w:val=","/>
  <w14:docId w14:val="0CD9C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197"/>
    <w:pPr>
      <w:overflowPunct w:val="0"/>
      <w:autoSpaceDE w:val="0"/>
      <w:autoSpaceDN w:val="0"/>
      <w:adjustRightInd w:val="0"/>
      <w:textAlignment w:val="baseline"/>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C5903"/>
    <w:rPr>
      <w:rFonts w:ascii="Tahoma" w:hAnsi="Tahoma" w:cs="Tahoma"/>
      <w:sz w:val="16"/>
      <w:szCs w:val="16"/>
    </w:rPr>
  </w:style>
  <w:style w:type="paragraph" w:styleId="Footer">
    <w:name w:val="footer"/>
    <w:basedOn w:val="Normal"/>
    <w:link w:val="FooterChar"/>
    <w:uiPriority w:val="99"/>
    <w:rsid w:val="00AC6E98"/>
    <w:pPr>
      <w:tabs>
        <w:tab w:val="center" w:pos="4320"/>
        <w:tab w:val="right" w:pos="8640"/>
      </w:tabs>
    </w:pPr>
    <w:rPr>
      <w:lang w:val="x-none" w:eastAsia="x-none"/>
    </w:rPr>
  </w:style>
  <w:style w:type="character" w:styleId="PageNumber">
    <w:name w:val="page number"/>
    <w:basedOn w:val="DefaultParagraphFont"/>
    <w:rsid w:val="00AC6E98"/>
  </w:style>
  <w:style w:type="paragraph" w:styleId="Header">
    <w:name w:val="header"/>
    <w:basedOn w:val="Normal"/>
    <w:rsid w:val="00AC6E98"/>
    <w:pPr>
      <w:tabs>
        <w:tab w:val="center" w:pos="4320"/>
        <w:tab w:val="right" w:pos="8640"/>
      </w:tabs>
    </w:pPr>
  </w:style>
  <w:style w:type="character" w:customStyle="1" w:styleId="EmailStyle191">
    <w:name w:val="EmailStyle191"/>
    <w:semiHidden/>
    <w:rsid w:val="000B7FBB"/>
    <w:rPr>
      <w:rFonts w:ascii="Arial" w:hAnsi="Arial" w:cs="Arial"/>
      <w:color w:val="000080"/>
      <w:sz w:val="20"/>
      <w:szCs w:val="20"/>
    </w:rPr>
  </w:style>
  <w:style w:type="table" w:styleId="TableGrid">
    <w:name w:val="Table Grid"/>
    <w:basedOn w:val="TableNormal"/>
    <w:rsid w:val="00EC116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old">
    <w:name w:val="Normal + Bold"/>
    <w:basedOn w:val="Normal"/>
    <w:rsid w:val="001D0ED7"/>
    <w:pPr>
      <w:numPr>
        <w:numId w:val="1"/>
      </w:numPr>
    </w:pPr>
  </w:style>
  <w:style w:type="character" w:styleId="CommentReference">
    <w:name w:val="annotation reference"/>
    <w:semiHidden/>
    <w:rsid w:val="00C34F69"/>
    <w:rPr>
      <w:sz w:val="16"/>
      <w:szCs w:val="16"/>
    </w:rPr>
  </w:style>
  <w:style w:type="paragraph" w:styleId="CommentText">
    <w:name w:val="annotation text"/>
    <w:basedOn w:val="Normal"/>
    <w:semiHidden/>
    <w:rsid w:val="00C34F69"/>
    <w:rPr>
      <w:sz w:val="20"/>
    </w:rPr>
  </w:style>
  <w:style w:type="paragraph" w:styleId="CommentSubject">
    <w:name w:val="annotation subject"/>
    <w:basedOn w:val="CommentText"/>
    <w:next w:val="CommentText"/>
    <w:semiHidden/>
    <w:rsid w:val="00C34F69"/>
    <w:rPr>
      <w:b/>
      <w:bCs/>
    </w:rPr>
  </w:style>
  <w:style w:type="character" w:customStyle="1" w:styleId="FooterChar">
    <w:name w:val="Footer Char"/>
    <w:link w:val="Footer"/>
    <w:uiPriority w:val="99"/>
    <w:rsid w:val="00137E69"/>
    <w:rPr>
      <w:sz w:val="24"/>
    </w:rPr>
  </w:style>
  <w:style w:type="character" w:styleId="Strong">
    <w:name w:val="Strong"/>
    <w:uiPriority w:val="22"/>
    <w:qFormat/>
    <w:rsid w:val="00AD4ACB"/>
    <w:rPr>
      <w:b/>
      <w:bCs/>
    </w:rPr>
  </w:style>
  <w:style w:type="paragraph" w:styleId="ListParagraph">
    <w:name w:val="List Paragraph"/>
    <w:basedOn w:val="Normal"/>
    <w:uiPriority w:val="34"/>
    <w:qFormat/>
    <w:rsid w:val="00CC6C35"/>
    <w:pPr>
      <w:overflowPunct/>
      <w:autoSpaceDE/>
      <w:autoSpaceDN/>
      <w:adjustRightInd/>
      <w:ind w:left="720"/>
      <w:textAlignment w:val="auto"/>
    </w:pPr>
    <w:rPr>
      <w:rFonts w:eastAsia="Calibri"/>
      <w:szCs w:val="24"/>
    </w:rPr>
  </w:style>
  <w:style w:type="paragraph" w:styleId="BodyText">
    <w:name w:val="Body Text"/>
    <w:basedOn w:val="Normal"/>
    <w:link w:val="BodyTextChar"/>
    <w:uiPriority w:val="1"/>
    <w:qFormat/>
    <w:rsid w:val="00922672"/>
    <w:pPr>
      <w:widowControl w:val="0"/>
      <w:overflowPunct/>
      <w:autoSpaceDE/>
      <w:autoSpaceDN/>
      <w:adjustRightInd/>
      <w:spacing w:before="180"/>
      <w:ind w:left="120" w:firstLine="180"/>
      <w:textAlignment w:val="auto"/>
    </w:pPr>
    <w:rPr>
      <w:szCs w:val="24"/>
    </w:rPr>
  </w:style>
  <w:style w:type="character" w:customStyle="1" w:styleId="BodyTextChar">
    <w:name w:val="Body Text Char"/>
    <w:basedOn w:val="DefaultParagraphFont"/>
    <w:link w:val="BodyText"/>
    <w:uiPriority w:val="1"/>
    <w:rsid w:val="009226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42514">
      <w:bodyDiv w:val="1"/>
      <w:marLeft w:val="0"/>
      <w:marRight w:val="0"/>
      <w:marTop w:val="0"/>
      <w:marBottom w:val="0"/>
      <w:divBdr>
        <w:top w:val="none" w:sz="0" w:space="0" w:color="auto"/>
        <w:left w:val="none" w:sz="0" w:space="0" w:color="auto"/>
        <w:bottom w:val="none" w:sz="0" w:space="0" w:color="auto"/>
        <w:right w:val="none" w:sz="0" w:space="0" w:color="auto"/>
      </w:divBdr>
    </w:div>
    <w:div w:id="49886205">
      <w:bodyDiv w:val="1"/>
      <w:marLeft w:val="0"/>
      <w:marRight w:val="0"/>
      <w:marTop w:val="0"/>
      <w:marBottom w:val="0"/>
      <w:divBdr>
        <w:top w:val="none" w:sz="0" w:space="0" w:color="auto"/>
        <w:left w:val="none" w:sz="0" w:space="0" w:color="auto"/>
        <w:bottom w:val="none" w:sz="0" w:space="0" w:color="auto"/>
        <w:right w:val="none" w:sz="0" w:space="0" w:color="auto"/>
      </w:divBdr>
    </w:div>
    <w:div w:id="59603335">
      <w:bodyDiv w:val="1"/>
      <w:marLeft w:val="0"/>
      <w:marRight w:val="0"/>
      <w:marTop w:val="0"/>
      <w:marBottom w:val="0"/>
      <w:divBdr>
        <w:top w:val="none" w:sz="0" w:space="0" w:color="auto"/>
        <w:left w:val="none" w:sz="0" w:space="0" w:color="auto"/>
        <w:bottom w:val="none" w:sz="0" w:space="0" w:color="auto"/>
        <w:right w:val="none" w:sz="0" w:space="0" w:color="auto"/>
      </w:divBdr>
    </w:div>
    <w:div w:id="62066362">
      <w:bodyDiv w:val="1"/>
      <w:marLeft w:val="0"/>
      <w:marRight w:val="0"/>
      <w:marTop w:val="0"/>
      <w:marBottom w:val="0"/>
      <w:divBdr>
        <w:top w:val="none" w:sz="0" w:space="0" w:color="auto"/>
        <w:left w:val="none" w:sz="0" w:space="0" w:color="auto"/>
        <w:bottom w:val="none" w:sz="0" w:space="0" w:color="auto"/>
        <w:right w:val="none" w:sz="0" w:space="0" w:color="auto"/>
      </w:divBdr>
    </w:div>
    <w:div w:id="125205347">
      <w:bodyDiv w:val="1"/>
      <w:marLeft w:val="0"/>
      <w:marRight w:val="0"/>
      <w:marTop w:val="0"/>
      <w:marBottom w:val="0"/>
      <w:divBdr>
        <w:top w:val="none" w:sz="0" w:space="0" w:color="auto"/>
        <w:left w:val="none" w:sz="0" w:space="0" w:color="auto"/>
        <w:bottom w:val="none" w:sz="0" w:space="0" w:color="auto"/>
        <w:right w:val="none" w:sz="0" w:space="0" w:color="auto"/>
      </w:divBdr>
    </w:div>
    <w:div w:id="125591334">
      <w:bodyDiv w:val="1"/>
      <w:marLeft w:val="0"/>
      <w:marRight w:val="0"/>
      <w:marTop w:val="0"/>
      <w:marBottom w:val="0"/>
      <w:divBdr>
        <w:top w:val="none" w:sz="0" w:space="0" w:color="auto"/>
        <w:left w:val="none" w:sz="0" w:space="0" w:color="auto"/>
        <w:bottom w:val="none" w:sz="0" w:space="0" w:color="auto"/>
        <w:right w:val="none" w:sz="0" w:space="0" w:color="auto"/>
      </w:divBdr>
    </w:div>
    <w:div w:id="126513129">
      <w:bodyDiv w:val="1"/>
      <w:marLeft w:val="0"/>
      <w:marRight w:val="0"/>
      <w:marTop w:val="0"/>
      <w:marBottom w:val="0"/>
      <w:divBdr>
        <w:top w:val="none" w:sz="0" w:space="0" w:color="auto"/>
        <w:left w:val="none" w:sz="0" w:space="0" w:color="auto"/>
        <w:bottom w:val="none" w:sz="0" w:space="0" w:color="auto"/>
        <w:right w:val="none" w:sz="0" w:space="0" w:color="auto"/>
      </w:divBdr>
    </w:div>
    <w:div w:id="135342606">
      <w:bodyDiv w:val="1"/>
      <w:marLeft w:val="0"/>
      <w:marRight w:val="0"/>
      <w:marTop w:val="0"/>
      <w:marBottom w:val="0"/>
      <w:divBdr>
        <w:top w:val="none" w:sz="0" w:space="0" w:color="auto"/>
        <w:left w:val="none" w:sz="0" w:space="0" w:color="auto"/>
        <w:bottom w:val="none" w:sz="0" w:space="0" w:color="auto"/>
        <w:right w:val="none" w:sz="0" w:space="0" w:color="auto"/>
      </w:divBdr>
    </w:div>
    <w:div w:id="136538729">
      <w:bodyDiv w:val="1"/>
      <w:marLeft w:val="0"/>
      <w:marRight w:val="0"/>
      <w:marTop w:val="0"/>
      <w:marBottom w:val="0"/>
      <w:divBdr>
        <w:top w:val="none" w:sz="0" w:space="0" w:color="auto"/>
        <w:left w:val="none" w:sz="0" w:space="0" w:color="auto"/>
        <w:bottom w:val="none" w:sz="0" w:space="0" w:color="auto"/>
        <w:right w:val="none" w:sz="0" w:space="0" w:color="auto"/>
      </w:divBdr>
    </w:div>
    <w:div w:id="152140945">
      <w:bodyDiv w:val="1"/>
      <w:marLeft w:val="0"/>
      <w:marRight w:val="0"/>
      <w:marTop w:val="0"/>
      <w:marBottom w:val="0"/>
      <w:divBdr>
        <w:top w:val="none" w:sz="0" w:space="0" w:color="auto"/>
        <w:left w:val="none" w:sz="0" w:space="0" w:color="auto"/>
        <w:bottom w:val="none" w:sz="0" w:space="0" w:color="auto"/>
        <w:right w:val="none" w:sz="0" w:space="0" w:color="auto"/>
      </w:divBdr>
    </w:div>
    <w:div w:id="156850092">
      <w:bodyDiv w:val="1"/>
      <w:marLeft w:val="0"/>
      <w:marRight w:val="0"/>
      <w:marTop w:val="0"/>
      <w:marBottom w:val="0"/>
      <w:divBdr>
        <w:top w:val="none" w:sz="0" w:space="0" w:color="auto"/>
        <w:left w:val="none" w:sz="0" w:space="0" w:color="auto"/>
        <w:bottom w:val="none" w:sz="0" w:space="0" w:color="auto"/>
        <w:right w:val="none" w:sz="0" w:space="0" w:color="auto"/>
      </w:divBdr>
    </w:div>
    <w:div w:id="157427024">
      <w:bodyDiv w:val="1"/>
      <w:marLeft w:val="0"/>
      <w:marRight w:val="0"/>
      <w:marTop w:val="0"/>
      <w:marBottom w:val="0"/>
      <w:divBdr>
        <w:top w:val="none" w:sz="0" w:space="0" w:color="auto"/>
        <w:left w:val="none" w:sz="0" w:space="0" w:color="auto"/>
        <w:bottom w:val="none" w:sz="0" w:space="0" w:color="auto"/>
        <w:right w:val="none" w:sz="0" w:space="0" w:color="auto"/>
      </w:divBdr>
      <w:divsChild>
        <w:div w:id="262537933">
          <w:marLeft w:val="0"/>
          <w:marRight w:val="0"/>
          <w:marTop w:val="0"/>
          <w:marBottom w:val="0"/>
          <w:divBdr>
            <w:top w:val="none" w:sz="0" w:space="0" w:color="auto"/>
            <w:left w:val="none" w:sz="0" w:space="0" w:color="auto"/>
            <w:bottom w:val="none" w:sz="0" w:space="0" w:color="auto"/>
            <w:right w:val="none" w:sz="0" w:space="0" w:color="auto"/>
          </w:divBdr>
        </w:div>
      </w:divsChild>
    </w:div>
    <w:div w:id="165748301">
      <w:bodyDiv w:val="1"/>
      <w:marLeft w:val="0"/>
      <w:marRight w:val="0"/>
      <w:marTop w:val="0"/>
      <w:marBottom w:val="0"/>
      <w:divBdr>
        <w:top w:val="none" w:sz="0" w:space="0" w:color="auto"/>
        <w:left w:val="none" w:sz="0" w:space="0" w:color="auto"/>
        <w:bottom w:val="none" w:sz="0" w:space="0" w:color="auto"/>
        <w:right w:val="none" w:sz="0" w:space="0" w:color="auto"/>
      </w:divBdr>
    </w:div>
    <w:div w:id="201210113">
      <w:bodyDiv w:val="1"/>
      <w:marLeft w:val="0"/>
      <w:marRight w:val="0"/>
      <w:marTop w:val="0"/>
      <w:marBottom w:val="0"/>
      <w:divBdr>
        <w:top w:val="none" w:sz="0" w:space="0" w:color="auto"/>
        <w:left w:val="none" w:sz="0" w:space="0" w:color="auto"/>
        <w:bottom w:val="none" w:sz="0" w:space="0" w:color="auto"/>
        <w:right w:val="none" w:sz="0" w:space="0" w:color="auto"/>
      </w:divBdr>
    </w:div>
    <w:div w:id="203906462">
      <w:bodyDiv w:val="1"/>
      <w:marLeft w:val="0"/>
      <w:marRight w:val="0"/>
      <w:marTop w:val="0"/>
      <w:marBottom w:val="0"/>
      <w:divBdr>
        <w:top w:val="none" w:sz="0" w:space="0" w:color="auto"/>
        <w:left w:val="none" w:sz="0" w:space="0" w:color="auto"/>
        <w:bottom w:val="none" w:sz="0" w:space="0" w:color="auto"/>
        <w:right w:val="none" w:sz="0" w:space="0" w:color="auto"/>
      </w:divBdr>
    </w:div>
    <w:div w:id="204373640">
      <w:bodyDiv w:val="1"/>
      <w:marLeft w:val="0"/>
      <w:marRight w:val="0"/>
      <w:marTop w:val="0"/>
      <w:marBottom w:val="0"/>
      <w:divBdr>
        <w:top w:val="none" w:sz="0" w:space="0" w:color="auto"/>
        <w:left w:val="none" w:sz="0" w:space="0" w:color="auto"/>
        <w:bottom w:val="none" w:sz="0" w:space="0" w:color="auto"/>
        <w:right w:val="none" w:sz="0" w:space="0" w:color="auto"/>
      </w:divBdr>
    </w:div>
    <w:div w:id="204954593">
      <w:bodyDiv w:val="1"/>
      <w:marLeft w:val="0"/>
      <w:marRight w:val="0"/>
      <w:marTop w:val="0"/>
      <w:marBottom w:val="0"/>
      <w:divBdr>
        <w:top w:val="none" w:sz="0" w:space="0" w:color="auto"/>
        <w:left w:val="none" w:sz="0" w:space="0" w:color="auto"/>
        <w:bottom w:val="none" w:sz="0" w:space="0" w:color="auto"/>
        <w:right w:val="none" w:sz="0" w:space="0" w:color="auto"/>
      </w:divBdr>
    </w:div>
    <w:div w:id="205029177">
      <w:bodyDiv w:val="1"/>
      <w:marLeft w:val="0"/>
      <w:marRight w:val="0"/>
      <w:marTop w:val="0"/>
      <w:marBottom w:val="0"/>
      <w:divBdr>
        <w:top w:val="none" w:sz="0" w:space="0" w:color="auto"/>
        <w:left w:val="none" w:sz="0" w:space="0" w:color="auto"/>
        <w:bottom w:val="none" w:sz="0" w:space="0" w:color="auto"/>
        <w:right w:val="none" w:sz="0" w:space="0" w:color="auto"/>
      </w:divBdr>
    </w:div>
    <w:div w:id="208615525">
      <w:bodyDiv w:val="1"/>
      <w:marLeft w:val="0"/>
      <w:marRight w:val="0"/>
      <w:marTop w:val="0"/>
      <w:marBottom w:val="0"/>
      <w:divBdr>
        <w:top w:val="none" w:sz="0" w:space="0" w:color="auto"/>
        <w:left w:val="none" w:sz="0" w:space="0" w:color="auto"/>
        <w:bottom w:val="none" w:sz="0" w:space="0" w:color="auto"/>
        <w:right w:val="none" w:sz="0" w:space="0" w:color="auto"/>
      </w:divBdr>
    </w:div>
    <w:div w:id="208691293">
      <w:bodyDiv w:val="1"/>
      <w:marLeft w:val="0"/>
      <w:marRight w:val="0"/>
      <w:marTop w:val="0"/>
      <w:marBottom w:val="0"/>
      <w:divBdr>
        <w:top w:val="none" w:sz="0" w:space="0" w:color="auto"/>
        <w:left w:val="none" w:sz="0" w:space="0" w:color="auto"/>
        <w:bottom w:val="none" w:sz="0" w:space="0" w:color="auto"/>
        <w:right w:val="none" w:sz="0" w:space="0" w:color="auto"/>
      </w:divBdr>
    </w:div>
    <w:div w:id="218711692">
      <w:bodyDiv w:val="1"/>
      <w:marLeft w:val="0"/>
      <w:marRight w:val="0"/>
      <w:marTop w:val="0"/>
      <w:marBottom w:val="0"/>
      <w:divBdr>
        <w:top w:val="none" w:sz="0" w:space="0" w:color="auto"/>
        <w:left w:val="none" w:sz="0" w:space="0" w:color="auto"/>
        <w:bottom w:val="none" w:sz="0" w:space="0" w:color="auto"/>
        <w:right w:val="none" w:sz="0" w:space="0" w:color="auto"/>
      </w:divBdr>
    </w:div>
    <w:div w:id="248193947">
      <w:bodyDiv w:val="1"/>
      <w:marLeft w:val="0"/>
      <w:marRight w:val="0"/>
      <w:marTop w:val="0"/>
      <w:marBottom w:val="0"/>
      <w:divBdr>
        <w:top w:val="none" w:sz="0" w:space="0" w:color="auto"/>
        <w:left w:val="none" w:sz="0" w:space="0" w:color="auto"/>
        <w:bottom w:val="none" w:sz="0" w:space="0" w:color="auto"/>
        <w:right w:val="none" w:sz="0" w:space="0" w:color="auto"/>
      </w:divBdr>
    </w:div>
    <w:div w:id="254946186">
      <w:bodyDiv w:val="1"/>
      <w:marLeft w:val="0"/>
      <w:marRight w:val="0"/>
      <w:marTop w:val="0"/>
      <w:marBottom w:val="0"/>
      <w:divBdr>
        <w:top w:val="none" w:sz="0" w:space="0" w:color="auto"/>
        <w:left w:val="none" w:sz="0" w:space="0" w:color="auto"/>
        <w:bottom w:val="none" w:sz="0" w:space="0" w:color="auto"/>
        <w:right w:val="none" w:sz="0" w:space="0" w:color="auto"/>
      </w:divBdr>
    </w:div>
    <w:div w:id="271479296">
      <w:bodyDiv w:val="1"/>
      <w:marLeft w:val="0"/>
      <w:marRight w:val="0"/>
      <w:marTop w:val="0"/>
      <w:marBottom w:val="0"/>
      <w:divBdr>
        <w:top w:val="none" w:sz="0" w:space="0" w:color="auto"/>
        <w:left w:val="none" w:sz="0" w:space="0" w:color="auto"/>
        <w:bottom w:val="none" w:sz="0" w:space="0" w:color="auto"/>
        <w:right w:val="none" w:sz="0" w:space="0" w:color="auto"/>
      </w:divBdr>
    </w:div>
    <w:div w:id="273102862">
      <w:bodyDiv w:val="1"/>
      <w:marLeft w:val="0"/>
      <w:marRight w:val="0"/>
      <w:marTop w:val="0"/>
      <w:marBottom w:val="0"/>
      <w:divBdr>
        <w:top w:val="none" w:sz="0" w:space="0" w:color="auto"/>
        <w:left w:val="none" w:sz="0" w:space="0" w:color="auto"/>
        <w:bottom w:val="none" w:sz="0" w:space="0" w:color="auto"/>
        <w:right w:val="none" w:sz="0" w:space="0" w:color="auto"/>
      </w:divBdr>
    </w:div>
    <w:div w:id="301540850">
      <w:bodyDiv w:val="1"/>
      <w:marLeft w:val="0"/>
      <w:marRight w:val="0"/>
      <w:marTop w:val="0"/>
      <w:marBottom w:val="0"/>
      <w:divBdr>
        <w:top w:val="none" w:sz="0" w:space="0" w:color="auto"/>
        <w:left w:val="none" w:sz="0" w:space="0" w:color="auto"/>
        <w:bottom w:val="none" w:sz="0" w:space="0" w:color="auto"/>
        <w:right w:val="none" w:sz="0" w:space="0" w:color="auto"/>
      </w:divBdr>
    </w:div>
    <w:div w:id="304431254">
      <w:bodyDiv w:val="1"/>
      <w:marLeft w:val="0"/>
      <w:marRight w:val="0"/>
      <w:marTop w:val="0"/>
      <w:marBottom w:val="0"/>
      <w:divBdr>
        <w:top w:val="none" w:sz="0" w:space="0" w:color="auto"/>
        <w:left w:val="none" w:sz="0" w:space="0" w:color="auto"/>
        <w:bottom w:val="none" w:sz="0" w:space="0" w:color="auto"/>
        <w:right w:val="none" w:sz="0" w:space="0" w:color="auto"/>
      </w:divBdr>
    </w:div>
    <w:div w:id="309023938">
      <w:bodyDiv w:val="1"/>
      <w:marLeft w:val="0"/>
      <w:marRight w:val="0"/>
      <w:marTop w:val="0"/>
      <w:marBottom w:val="0"/>
      <w:divBdr>
        <w:top w:val="none" w:sz="0" w:space="0" w:color="auto"/>
        <w:left w:val="none" w:sz="0" w:space="0" w:color="auto"/>
        <w:bottom w:val="none" w:sz="0" w:space="0" w:color="auto"/>
        <w:right w:val="none" w:sz="0" w:space="0" w:color="auto"/>
      </w:divBdr>
      <w:divsChild>
        <w:div w:id="454301558">
          <w:marLeft w:val="0"/>
          <w:marRight w:val="0"/>
          <w:marTop w:val="0"/>
          <w:marBottom w:val="0"/>
          <w:divBdr>
            <w:top w:val="none" w:sz="0" w:space="0" w:color="auto"/>
            <w:left w:val="none" w:sz="0" w:space="0" w:color="auto"/>
            <w:bottom w:val="none" w:sz="0" w:space="0" w:color="auto"/>
            <w:right w:val="none" w:sz="0" w:space="0" w:color="auto"/>
          </w:divBdr>
        </w:div>
      </w:divsChild>
    </w:div>
    <w:div w:id="310986662">
      <w:bodyDiv w:val="1"/>
      <w:marLeft w:val="0"/>
      <w:marRight w:val="0"/>
      <w:marTop w:val="0"/>
      <w:marBottom w:val="0"/>
      <w:divBdr>
        <w:top w:val="none" w:sz="0" w:space="0" w:color="auto"/>
        <w:left w:val="none" w:sz="0" w:space="0" w:color="auto"/>
        <w:bottom w:val="none" w:sz="0" w:space="0" w:color="auto"/>
        <w:right w:val="none" w:sz="0" w:space="0" w:color="auto"/>
      </w:divBdr>
    </w:div>
    <w:div w:id="327561125">
      <w:bodyDiv w:val="1"/>
      <w:marLeft w:val="0"/>
      <w:marRight w:val="0"/>
      <w:marTop w:val="0"/>
      <w:marBottom w:val="0"/>
      <w:divBdr>
        <w:top w:val="none" w:sz="0" w:space="0" w:color="auto"/>
        <w:left w:val="none" w:sz="0" w:space="0" w:color="auto"/>
        <w:bottom w:val="none" w:sz="0" w:space="0" w:color="auto"/>
        <w:right w:val="none" w:sz="0" w:space="0" w:color="auto"/>
      </w:divBdr>
    </w:div>
    <w:div w:id="329869285">
      <w:bodyDiv w:val="1"/>
      <w:marLeft w:val="0"/>
      <w:marRight w:val="0"/>
      <w:marTop w:val="0"/>
      <w:marBottom w:val="0"/>
      <w:divBdr>
        <w:top w:val="none" w:sz="0" w:space="0" w:color="auto"/>
        <w:left w:val="none" w:sz="0" w:space="0" w:color="auto"/>
        <w:bottom w:val="none" w:sz="0" w:space="0" w:color="auto"/>
        <w:right w:val="none" w:sz="0" w:space="0" w:color="auto"/>
      </w:divBdr>
    </w:div>
    <w:div w:id="335544618">
      <w:bodyDiv w:val="1"/>
      <w:marLeft w:val="0"/>
      <w:marRight w:val="0"/>
      <w:marTop w:val="0"/>
      <w:marBottom w:val="0"/>
      <w:divBdr>
        <w:top w:val="none" w:sz="0" w:space="0" w:color="auto"/>
        <w:left w:val="none" w:sz="0" w:space="0" w:color="auto"/>
        <w:bottom w:val="none" w:sz="0" w:space="0" w:color="auto"/>
        <w:right w:val="none" w:sz="0" w:space="0" w:color="auto"/>
      </w:divBdr>
    </w:div>
    <w:div w:id="352346209">
      <w:bodyDiv w:val="1"/>
      <w:marLeft w:val="0"/>
      <w:marRight w:val="0"/>
      <w:marTop w:val="0"/>
      <w:marBottom w:val="0"/>
      <w:divBdr>
        <w:top w:val="none" w:sz="0" w:space="0" w:color="auto"/>
        <w:left w:val="none" w:sz="0" w:space="0" w:color="auto"/>
        <w:bottom w:val="none" w:sz="0" w:space="0" w:color="auto"/>
        <w:right w:val="none" w:sz="0" w:space="0" w:color="auto"/>
      </w:divBdr>
    </w:div>
    <w:div w:id="376246699">
      <w:bodyDiv w:val="1"/>
      <w:marLeft w:val="0"/>
      <w:marRight w:val="0"/>
      <w:marTop w:val="0"/>
      <w:marBottom w:val="0"/>
      <w:divBdr>
        <w:top w:val="none" w:sz="0" w:space="0" w:color="auto"/>
        <w:left w:val="none" w:sz="0" w:space="0" w:color="auto"/>
        <w:bottom w:val="none" w:sz="0" w:space="0" w:color="auto"/>
        <w:right w:val="none" w:sz="0" w:space="0" w:color="auto"/>
      </w:divBdr>
    </w:div>
    <w:div w:id="385760497">
      <w:bodyDiv w:val="1"/>
      <w:marLeft w:val="0"/>
      <w:marRight w:val="0"/>
      <w:marTop w:val="0"/>
      <w:marBottom w:val="0"/>
      <w:divBdr>
        <w:top w:val="none" w:sz="0" w:space="0" w:color="auto"/>
        <w:left w:val="none" w:sz="0" w:space="0" w:color="auto"/>
        <w:bottom w:val="none" w:sz="0" w:space="0" w:color="auto"/>
        <w:right w:val="none" w:sz="0" w:space="0" w:color="auto"/>
      </w:divBdr>
    </w:div>
    <w:div w:id="390886955">
      <w:bodyDiv w:val="1"/>
      <w:marLeft w:val="0"/>
      <w:marRight w:val="0"/>
      <w:marTop w:val="0"/>
      <w:marBottom w:val="0"/>
      <w:divBdr>
        <w:top w:val="none" w:sz="0" w:space="0" w:color="auto"/>
        <w:left w:val="none" w:sz="0" w:space="0" w:color="auto"/>
        <w:bottom w:val="none" w:sz="0" w:space="0" w:color="auto"/>
        <w:right w:val="none" w:sz="0" w:space="0" w:color="auto"/>
      </w:divBdr>
    </w:div>
    <w:div w:id="398328236">
      <w:bodyDiv w:val="1"/>
      <w:marLeft w:val="0"/>
      <w:marRight w:val="0"/>
      <w:marTop w:val="0"/>
      <w:marBottom w:val="0"/>
      <w:divBdr>
        <w:top w:val="none" w:sz="0" w:space="0" w:color="auto"/>
        <w:left w:val="none" w:sz="0" w:space="0" w:color="auto"/>
        <w:bottom w:val="none" w:sz="0" w:space="0" w:color="auto"/>
        <w:right w:val="none" w:sz="0" w:space="0" w:color="auto"/>
      </w:divBdr>
    </w:div>
    <w:div w:id="401176244">
      <w:bodyDiv w:val="1"/>
      <w:marLeft w:val="0"/>
      <w:marRight w:val="0"/>
      <w:marTop w:val="0"/>
      <w:marBottom w:val="0"/>
      <w:divBdr>
        <w:top w:val="none" w:sz="0" w:space="0" w:color="auto"/>
        <w:left w:val="none" w:sz="0" w:space="0" w:color="auto"/>
        <w:bottom w:val="none" w:sz="0" w:space="0" w:color="auto"/>
        <w:right w:val="none" w:sz="0" w:space="0" w:color="auto"/>
      </w:divBdr>
    </w:div>
    <w:div w:id="402264971">
      <w:bodyDiv w:val="1"/>
      <w:marLeft w:val="0"/>
      <w:marRight w:val="0"/>
      <w:marTop w:val="0"/>
      <w:marBottom w:val="0"/>
      <w:divBdr>
        <w:top w:val="none" w:sz="0" w:space="0" w:color="auto"/>
        <w:left w:val="none" w:sz="0" w:space="0" w:color="auto"/>
        <w:bottom w:val="none" w:sz="0" w:space="0" w:color="auto"/>
        <w:right w:val="none" w:sz="0" w:space="0" w:color="auto"/>
      </w:divBdr>
    </w:div>
    <w:div w:id="407000584">
      <w:bodyDiv w:val="1"/>
      <w:marLeft w:val="0"/>
      <w:marRight w:val="0"/>
      <w:marTop w:val="0"/>
      <w:marBottom w:val="0"/>
      <w:divBdr>
        <w:top w:val="none" w:sz="0" w:space="0" w:color="auto"/>
        <w:left w:val="none" w:sz="0" w:space="0" w:color="auto"/>
        <w:bottom w:val="none" w:sz="0" w:space="0" w:color="auto"/>
        <w:right w:val="none" w:sz="0" w:space="0" w:color="auto"/>
      </w:divBdr>
    </w:div>
    <w:div w:id="409544814">
      <w:bodyDiv w:val="1"/>
      <w:marLeft w:val="0"/>
      <w:marRight w:val="0"/>
      <w:marTop w:val="0"/>
      <w:marBottom w:val="0"/>
      <w:divBdr>
        <w:top w:val="none" w:sz="0" w:space="0" w:color="auto"/>
        <w:left w:val="none" w:sz="0" w:space="0" w:color="auto"/>
        <w:bottom w:val="none" w:sz="0" w:space="0" w:color="auto"/>
        <w:right w:val="none" w:sz="0" w:space="0" w:color="auto"/>
      </w:divBdr>
    </w:div>
    <w:div w:id="410204431">
      <w:bodyDiv w:val="1"/>
      <w:marLeft w:val="0"/>
      <w:marRight w:val="0"/>
      <w:marTop w:val="0"/>
      <w:marBottom w:val="0"/>
      <w:divBdr>
        <w:top w:val="none" w:sz="0" w:space="0" w:color="auto"/>
        <w:left w:val="none" w:sz="0" w:space="0" w:color="auto"/>
        <w:bottom w:val="none" w:sz="0" w:space="0" w:color="auto"/>
        <w:right w:val="none" w:sz="0" w:space="0" w:color="auto"/>
      </w:divBdr>
    </w:div>
    <w:div w:id="423035296">
      <w:bodyDiv w:val="1"/>
      <w:marLeft w:val="0"/>
      <w:marRight w:val="0"/>
      <w:marTop w:val="0"/>
      <w:marBottom w:val="0"/>
      <w:divBdr>
        <w:top w:val="none" w:sz="0" w:space="0" w:color="auto"/>
        <w:left w:val="none" w:sz="0" w:space="0" w:color="auto"/>
        <w:bottom w:val="none" w:sz="0" w:space="0" w:color="auto"/>
        <w:right w:val="none" w:sz="0" w:space="0" w:color="auto"/>
      </w:divBdr>
    </w:div>
    <w:div w:id="425465268">
      <w:bodyDiv w:val="1"/>
      <w:marLeft w:val="0"/>
      <w:marRight w:val="0"/>
      <w:marTop w:val="0"/>
      <w:marBottom w:val="0"/>
      <w:divBdr>
        <w:top w:val="none" w:sz="0" w:space="0" w:color="auto"/>
        <w:left w:val="none" w:sz="0" w:space="0" w:color="auto"/>
        <w:bottom w:val="none" w:sz="0" w:space="0" w:color="auto"/>
        <w:right w:val="none" w:sz="0" w:space="0" w:color="auto"/>
      </w:divBdr>
    </w:div>
    <w:div w:id="435829046">
      <w:bodyDiv w:val="1"/>
      <w:marLeft w:val="0"/>
      <w:marRight w:val="0"/>
      <w:marTop w:val="0"/>
      <w:marBottom w:val="0"/>
      <w:divBdr>
        <w:top w:val="none" w:sz="0" w:space="0" w:color="auto"/>
        <w:left w:val="none" w:sz="0" w:space="0" w:color="auto"/>
        <w:bottom w:val="none" w:sz="0" w:space="0" w:color="auto"/>
        <w:right w:val="none" w:sz="0" w:space="0" w:color="auto"/>
      </w:divBdr>
    </w:div>
    <w:div w:id="445319425">
      <w:bodyDiv w:val="1"/>
      <w:marLeft w:val="0"/>
      <w:marRight w:val="0"/>
      <w:marTop w:val="0"/>
      <w:marBottom w:val="0"/>
      <w:divBdr>
        <w:top w:val="none" w:sz="0" w:space="0" w:color="auto"/>
        <w:left w:val="none" w:sz="0" w:space="0" w:color="auto"/>
        <w:bottom w:val="none" w:sz="0" w:space="0" w:color="auto"/>
        <w:right w:val="none" w:sz="0" w:space="0" w:color="auto"/>
      </w:divBdr>
    </w:div>
    <w:div w:id="446243526">
      <w:bodyDiv w:val="1"/>
      <w:marLeft w:val="0"/>
      <w:marRight w:val="0"/>
      <w:marTop w:val="0"/>
      <w:marBottom w:val="0"/>
      <w:divBdr>
        <w:top w:val="none" w:sz="0" w:space="0" w:color="auto"/>
        <w:left w:val="none" w:sz="0" w:space="0" w:color="auto"/>
        <w:bottom w:val="none" w:sz="0" w:space="0" w:color="auto"/>
        <w:right w:val="none" w:sz="0" w:space="0" w:color="auto"/>
      </w:divBdr>
    </w:div>
    <w:div w:id="446631225">
      <w:bodyDiv w:val="1"/>
      <w:marLeft w:val="0"/>
      <w:marRight w:val="0"/>
      <w:marTop w:val="0"/>
      <w:marBottom w:val="0"/>
      <w:divBdr>
        <w:top w:val="none" w:sz="0" w:space="0" w:color="auto"/>
        <w:left w:val="none" w:sz="0" w:space="0" w:color="auto"/>
        <w:bottom w:val="none" w:sz="0" w:space="0" w:color="auto"/>
        <w:right w:val="none" w:sz="0" w:space="0" w:color="auto"/>
      </w:divBdr>
    </w:div>
    <w:div w:id="447547731">
      <w:bodyDiv w:val="1"/>
      <w:marLeft w:val="0"/>
      <w:marRight w:val="0"/>
      <w:marTop w:val="0"/>
      <w:marBottom w:val="0"/>
      <w:divBdr>
        <w:top w:val="none" w:sz="0" w:space="0" w:color="auto"/>
        <w:left w:val="none" w:sz="0" w:space="0" w:color="auto"/>
        <w:bottom w:val="none" w:sz="0" w:space="0" w:color="auto"/>
        <w:right w:val="none" w:sz="0" w:space="0" w:color="auto"/>
      </w:divBdr>
    </w:div>
    <w:div w:id="465244311">
      <w:bodyDiv w:val="1"/>
      <w:marLeft w:val="0"/>
      <w:marRight w:val="0"/>
      <w:marTop w:val="0"/>
      <w:marBottom w:val="0"/>
      <w:divBdr>
        <w:top w:val="none" w:sz="0" w:space="0" w:color="auto"/>
        <w:left w:val="none" w:sz="0" w:space="0" w:color="auto"/>
        <w:bottom w:val="none" w:sz="0" w:space="0" w:color="auto"/>
        <w:right w:val="none" w:sz="0" w:space="0" w:color="auto"/>
      </w:divBdr>
    </w:div>
    <w:div w:id="497698139">
      <w:bodyDiv w:val="1"/>
      <w:marLeft w:val="0"/>
      <w:marRight w:val="0"/>
      <w:marTop w:val="0"/>
      <w:marBottom w:val="0"/>
      <w:divBdr>
        <w:top w:val="none" w:sz="0" w:space="0" w:color="auto"/>
        <w:left w:val="none" w:sz="0" w:space="0" w:color="auto"/>
        <w:bottom w:val="none" w:sz="0" w:space="0" w:color="auto"/>
        <w:right w:val="none" w:sz="0" w:space="0" w:color="auto"/>
      </w:divBdr>
    </w:div>
    <w:div w:id="514148447">
      <w:bodyDiv w:val="1"/>
      <w:marLeft w:val="0"/>
      <w:marRight w:val="0"/>
      <w:marTop w:val="0"/>
      <w:marBottom w:val="0"/>
      <w:divBdr>
        <w:top w:val="none" w:sz="0" w:space="0" w:color="auto"/>
        <w:left w:val="none" w:sz="0" w:space="0" w:color="auto"/>
        <w:bottom w:val="none" w:sz="0" w:space="0" w:color="auto"/>
        <w:right w:val="none" w:sz="0" w:space="0" w:color="auto"/>
      </w:divBdr>
    </w:div>
    <w:div w:id="515341043">
      <w:bodyDiv w:val="1"/>
      <w:marLeft w:val="0"/>
      <w:marRight w:val="0"/>
      <w:marTop w:val="0"/>
      <w:marBottom w:val="0"/>
      <w:divBdr>
        <w:top w:val="none" w:sz="0" w:space="0" w:color="auto"/>
        <w:left w:val="none" w:sz="0" w:space="0" w:color="auto"/>
        <w:bottom w:val="none" w:sz="0" w:space="0" w:color="auto"/>
        <w:right w:val="none" w:sz="0" w:space="0" w:color="auto"/>
      </w:divBdr>
    </w:div>
    <w:div w:id="518813230">
      <w:bodyDiv w:val="1"/>
      <w:marLeft w:val="0"/>
      <w:marRight w:val="0"/>
      <w:marTop w:val="0"/>
      <w:marBottom w:val="0"/>
      <w:divBdr>
        <w:top w:val="none" w:sz="0" w:space="0" w:color="auto"/>
        <w:left w:val="none" w:sz="0" w:space="0" w:color="auto"/>
        <w:bottom w:val="none" w:sz="0" w:space="0" w:color="auto"/>
        <w:right w:val="none" w:sz="0" w:space="0" w:color="auto"/>
      </w:divBdr>
    </w:div>
    <w:div w:id="531965783">
      <w:bodyDiv w:val="1"/>
      <w:marLeft w:val="0"/>
      <w:marRight w:val="0"/>
      <w:marTop w:val="0"/>
      <w:marBottom w:val="0"/>
      <w:divBdr>
        <w:top w:val="none" w:sz="0" w:space="0" w:color="auto"/>
        <w:left w:val="none" w:sz="0" w:space="0" w:color="auto"/>
        <w:bottom w:val="none" w:sz="0" w:space="0" w:color="auto"/>
        <w:right w:val="none" w:sz="0" w:space="0" w:color="auto"/>
      </w:divBdr>
    </w:div>
    <w:div w:id="548497658">
      <w:bodyDiv w:val="1"/>
      <w:marLeft w:val="0"/>
      <w:marRight w:val="0"/>
      <w:marTop w:val="0"/>
      <w:marBottom w:val="0"/>
      <w:divBdr>
        <w:top w:val="none" w:sz="0" w:space="0" w:color="auto"/>
        <w:left w:val="none" w:sz="0" w:space="0" w:color="auto"/>
        <w:bottom w:val="none" w:sz="0" w:space="0" w:color="auto"/>
        <w:right w:val="none" w:sz="0" w:space="0" w:color="auto"/>
      </w:divBdr>
    </w:div>
    <w:div w:id="550265215">
      <w:bodyDiv w:val="1"/>
      <w:marLeft w:val="0"/>
      <w:marRight w:val="0"/>
      <w:marTop w:val="0"/>
      <w:marBottom w:val="0"/>
      <w:divBdr>
        <w:top w:val="none" w:sz="0" w:space="0" w:color="auto"/>
        <w:left w:val="none" w:sz="0" w:space="0" w:color="auto"/>
        <w:bottom w:val="none" w:sz="0" w:space="0" w:color="auto"/>
        <w:right w:val="none" w:sz="0" w:space="0" w:color="auto"/>
      </w:divBdr>
    </w:div>
    <w:div w:id="557326067">
      <w:bodyDiv w:val="1"/>
      <w:marLeft w:val="0"/>
      <w:marRight w:val="0"/>
      <w:marTop w:val="0"/>
      <w:marBottom w:val="0"/>
      <w:divBdr>
        <w:top w:val="none" w:sz="0" w:space="0" w:color="auto"/>
        <w:left w:val="none" w:sz="0" w:space="0" w:color="auto"/>
        <w:bottom w:val="none" w:sz="0" w:space="0" w:color="auto"/>
        <w:right w:val="none" w:sz="0" w:space="0" w:color="auto"/>
      </w:divBdr>
    </w:div>
    <w:div w:id="567350881">
      <w:bodyDiv w:val="1"/>
      <w:marLeft w:val="0"/>
      <w:marRight w:val="0"/>
      <w:marTop w:val="0"/>
      <w:marBottom w:val="0"/>
      <w:divBdr>
        <w:top w:val="none" w:sz="0" w:space="0" w:color="auto"/>
        <w:left w:val="none" w:sz="0" w:space="0" w:color="auto"/>
        <w:bottom w:val="none" w:sz="0" w:space="0" w:color="auto"/>
        <w:right w:val="none" w:sz="0" w:space="0" w:color="auto"/>
      </w:divBdr>
    </w:div>
    <w:div w:id="576323825">
      <w:bodyDiv w:val="1"/>
      <w:marLeft w:val="0"/>
      <w:marRight w:val="0"/>
      <w:marTop w:val="0"/>
      <w:marBottom w:val="0"/>
      <w:divBdr>
        <w:top w:val="none" w:sz="0" w:space="0" w:color="auto"/>
        <w:left w:val="none" w:sz="0" w:space="0" w:color="auto"/>
        <w:bottom w:val="none" w:sz="0" w:space="0" w:color="auto"/>
        <w:right w:val="none" w:sz="0" w:space="0" w:color="auto"/>
      </w:divBdr>
    </w:div>
    <w:div w:id="584609381">
      <w:bodyDiv w:val="1"/>
      <w:marLeft w:val="0"/>
      <w:marRight w:val="0"/>
      <w:marTop w:val="0"/>
      <w:marBottom w:val="0"/>
      <w:divBdr>
        <w:top w:val="none" w:sz="0" w:space="0" w:color="auto"/>
        <w:left w:val="none" w:sz="0" w:space="0" w:color="auto"/>
        <w:bottom w:val="none" w:sz="0" w:space="0" w:color="auto"/>
        <w:right w:val="none" w:sz="0" w:space="0" w:color="auto"/>
      </w:divBdr>
    </w:div>
    <w:div w:id="603853510">
      <w:bodyDiv w:val="1"/>
      <w:marLeft w:val="0"/>
      <w:marRight w:val="0"/>
      <w:marTop w:val="0"/>
      <w:marBottom w:val="0"/>
      <w:divBdr>
        <w:top w:val="none" w:sz="0" w:space="0" w:color="auto"/>
        <w:left w:val="none" w:sz="0" w:space="0" w:color="auto"/>
        <w:bottom w:val="none" w:sz="0" w:space="0" w:color="auto"/>
        <w:right w:val="none" w:sz="0" w:space="0" w:color="auto"/>
      </w:divBdr>
    </w:div>
    <w:div w:id="637035331">
      <w:bodyDiv w:val="1"/>
      <w:marLeft w:val="0"/>
      <w:marRight w:val="0"/>
      <w:marTop w:val="0"/>
      <w:marBottom w:val="0"/>
      <w:divBdr>
        <w:top w:val="none" w:sz="0" w:space="0" w:color="auto"/>
        <w:left w:val="none" w:sz="0" w:space="0" w:color="auto"/>
        <w:bottom w:val="none" w:sz="0" w:space="0" w:color="auto"/>
        <w:right w:val="none" w:sz="0" w:space="0" w:color="auto"/>
      </w:divBdr>
    </w:div>
    <w:div w:id="641883002">
      <w:bodyDiv w:val="1"/>
      <w:marLeft w:val="0"/>
      <w:marRight w:val="0"/>
      <w:marTop w:val="0"/>
      <w:marBottom w:val="0"/>
      <w:divBdr>
        <w:top w:val="none" w:sz="0" w:space="0" w:color="auto"/>
        <w:left w:val="none" w:sz="0" w:space="0" w:color="auto"/>
        <w:bottom w:val="none" w:sz="0" w:space="0" w:color="auto"/>
        <w:right w:val="none" w:sz="0" w:space="0" w:color="auto"/>
      </w:divBdr>
    </w:div>
    <w:div w:id="644046518">
      <w:bodyDiv w:val="1"/>
      <w:marLeft w:val="0"/>
      <w:marRight w:val="0"/>
      <w:marTop w:val="0"/>
      <w:marBottom w:val="0"/>
      <w:divBdr>
        <w:top w:val="none" w:sz="0" w:space="0" w:color="auto"/>
        <w:left w:val="none" w:sz="0" w:space="0" w:color="auto"/>
        <w:bottom w:val="none" w:sz="0" w:space="0" w:color="auto"/>
        <w:right w:val="none" w:sz="0" w:space="0" w:color="auto"/>
      </w:divBdr>
    </w:div>
    <w:div w:id="658775260">
      <w:bodyDiv w:val="1"/>
      <w:marLeft w:val="0"/>
      <w:marRight w:val="0"/>
      <w:marTop w:val="0"/>
      <w:marBottom w:val="0"/>
      <w:divBdr>
        <w:top w:val="none" w:sz="0" w:space="0" w:color="auto"/>
        <w:left w:val="none" w:sz="0" w:space="0" w:color="auto"/>
        <w:bottom w:val="none" w:sz="0" w:space="0" w:color="auto"/>
        <w:right w:val="none" w:sz="0" w:space="0" w:color="auto"/>
      </w:divBdr>
    </w:div>
    <w:div w:id="668364726">
      <w:bodyDiv w:val="1"/>
      <w:marLeft w:val="0"/>
      <w:marRight w:val="0"/>
      <w:marTop w:val="0"/>
      <w:marBottom w:val="0"/>
      <w:divBdr>
        <w:top w:val="none" w:sz="0" w:space="0" w:color="auto"/>
        <w:left w:val="none" w:sz="0" w:space="0" w:color="auto"/>
        <w:bottom w:val="none" w:sz="0" w:space="0" w:color="auto"/>
        <w:right w:val="none" w:sz="0" w:space="0" w:color="auto"/>
      </w:divBdr>
    </w:div>
    <w:div w:id="672532084">
      <w:bodyDiv w:val="1"/>
      <w:marLeft w:val="0"/>
      <w:marRight w:val="0"/>
      <w:marTop w:val="0"/>
      <w:marBottom w:val="0"/>
      <w:divBdr>
        <w:top w:val="none" w:sz="0" w:space="0" w:color="auto"/>
        <w:left w:val="none" w:sz="0" w:space="0" w:color="auto"/>
        <w:bottom w:val="none" w:sz="0" w:space="0" w:color="auto"/>
        <w:right w:val="none" w:sz="0" w:space="0" w:color="auto"/>
      </w:divBdr>
    </w:div>
    <w:div w:id="682825110">
      <w:bodyDiv w:val="1"/>
      <w:marLeft w:val="0"/>
      <w:marRight w:val="0"/>
      <w:marTop w:val="0"/>
      <w:marBottom w:val="0"/>
      <w:divBdr>
        <w:top w:val="none" w:sz="0" w:space="0" w:color="auto"/>
        <w:left w:val="none" w:sz="0" w:space="0" w:color="auto"/>
        <w:bottom w:val="none" w:sz="0" w:space="0" w:color="auto"/>
        <w:right w:val="none" w:sz="0" w:space="0" w:color="auto"/>
      </w:divBdr>
    </w:div>
    <w:div w:id="691078846">
      <w:bodyDiv w:val="1"/>
      <w:marLeft w:val="0"/>
      <w:marRight w:val="0"/>
      <w:marTop w:val="0"/>
      <w:marBottom w:val="0"/>
      <w:divBdr>
        <w:top w:val="none" w:sz="0" w:space="0" w:color="auto"/>
        <w:left w:val="none" w:sz="0" w:space="0" w:color="auto"/>
        <w:bottom w:val="none" w:sz="0" w:space="0" w:color="auto"/>
        <w:right w:val="none" w:sz="0" w:space="0" w:color="auto"/>
      </w:divBdr>
    </w:div>
    <w:div w:id="694118031">
      <w:bodyDiv w:val="1"/>
      <w:marLeft w:val="0"/>
      <w:marRight w:val="0"/>
      <w:marTop w:val="0"/>
      <w:marBottom w:val="0"/>
      <w:divBdr>
        <w:top w:val="none" w:sz="0" w:space="0" w:color="auto"/>
        <w:left w:val="none" w:sz="0" w:space="0" w:color="auto"/>
        <w:bottom w:val="none" w:sz="0" w:space="0" w:color="auto"/>
        <w:right w:val="none" w:sz="0" w:space="0" w:color="auto"/>
      </w:divBdr>
    </w:div>
    <w:div w:id="718211218">
      <w:bodyDiv w:val="1"/>
      <w:marLeft w:val="0"/>
      <w:marRight w:val="0"/>
      <w:marTop w:val="0"/>
      <w:marBottom w:val="0"/>
      <w:divBdr>
        <w:top w:val="none" w:sz="0" w:space="0" w:color="auto"/>
        <w:left w:val="none" w:sz="0" w:space="0" w:color="auto"/>
        <w:bottom w:val="none" w:sz="0" w:space="0" w:color="auto"/>
        <w:right w:val="none" w:sz="0" w:space="0" w:color="auto"/>
      </w:divBdr>
    </w:div>
    <w:div w:id="720330632">
      <w:bodyDiv w:val="1"/>
      <w:marLeft w:val="0"/>
      <w:marRight w:val="0"/>
      <w:marTop w:val="0"/>
      <w:marBottom w:val="0"/>
      <w:divBdr>
        <w:top w:val="none" w:sz="0" w:space="0" w:color="auto"/>
        <w:left w:val="none" w:sz="0" w:space="0" w:color="auto"/>
        <w:bottom w:val="none" w:sz="0" w:space="0" w:color="auto"/>
        <w:right w:val="none" w:sz="0" w:space="0" w:color="auto"/>
      </w:divBdr>
    </w:div>
    <w:div w:id="727415923">
      <w:bodyDiv w:val="1"/>
      <w:marLeft w:val="0"/>
      <w:marRight w:val="0"/>
      <w:marTop w:val="0"/>
      <w:marBottom w:val="0"/>
      <w:divBdr>
        <w:top w:val="none" w:sz="0" w:space="0" w:color="auto"/>
        <w:left w:val="none" w:sz="0" w:space="0" w:color="auto"/>
        <w:bottom w:val="none" w:sz="0" w:space="0" w:color="auto"/>
        <w:right w:val="none" w:sz="0" w:space="0" w:color="auto"/>
      </w:divBdr>
    </w:div>
    <w:div w:id="729764889">
      <w:bodyDiv w:val="1"/>
      <w:marLeft w:val="0"/>
      <w:marRight w:val="0"/>
      <w:marTop w:val="0"/>
      <w:marBottom w:val="0"/>
      <w:divBdr>
        <w:top w:val="none" w:sz="0" w:space="0" w:color="auto"/>
        <w:left w:val="none" w:sz="0" w:space="0" w:color="auto"/>
        <w:bottom w:val="none" w:sz="0" w:space="0" w:color="auto"/>
        <w:right w:val="none" w:sz="0" w:space="0" w:color="auto"/>
      </w:divBdr>
    </w:div>
    <w:div w:id="732314535">
      <w:bodyDiv w:val="1"/>
      <w:marLeft w:val="0"/>
      <w:marRight w:val="0"/>
      <w:marTop w:val="0"/>
      <w:marBottom w:val="0"/>
      <w:divBdr>
        <w:top w:val="none" w:sz="0" w:space="0" w:color="auto"/>
        <w:left w:val="none" w:sz="0" w:space="0" w:color="auto"/>
        <w:bottom w:val="none" w:sz="0" w:space="0" w:color="auto"/>
        <w:right w:val="none" w:sz="0" w:space="0" w:color="auto"/>
      </w:divBdr>
    </w:div>
    <w:div w:id="752550103">
      <w:bodyDiv w:val="1"/>
      <w:marLeft w:val="0"/>
      <w:marRight w:val="0"/>
      <w:marTop w:val="0"/>
      <w:marBottom w:val="0"/>
      <w:divBdr>
        <w:top w:val="none" w:sz="0" w:space="0" w:color="auto"/>
        <w:left w:val="none" w:sz="0" w:space="0" w:color="auto"/>
        <w:bottom w:val="none" w:sz="0" w:space="0" w:color="auto"/>
        <w:right w:val="none" w:sz="0" w:space="0" w:color="auto"/>
      </w:divBdr>
    </w:div>
    <w:div w:id="766968214">
      <w:bodyDiv w:val="1"/>
      <w:marLeft w:val="0"/>
      <w:marRight w:val="0"/>
      <w:marTop w:val="0"/>
      <w:marBottom w:val="0"/>
      <w:divBdr>
        <w:top w:val="none" w:sz="0" w:space="0" w:color="auto"/>
        <w:left w:val="none" w:sz="0" w:space="0" w:color="auto"/>
        <w:bottom w:val="none" w:sz="0" w:space="0" w:color="auto"/>
        <w:right w:val="none" w:sz="0" w:space="0" w:color="auto"/>
      </w:divBdr>
    </w:div>
    <w:div w:id="777913377">
      <w:bodyDiv w:val="1"/>
      <w:marLeft w:val="0"/>
      <w:marRight w:val="0"/>
      <w:marTop w:val="0"/>
      <w:marBottom w:val="0"/>
      <w:divBdr>
        <w:top w:val="none" w:sz="0" w:space="0" w:color="auto"/>
        <w:left w:val="none" w:sz="0" w:space="0" w:color="auto"/>
        <w:bottom w:val="none" w:sz="0" w:space="0" w:color="auto"/>
        <w:right w:val="none" w:sz="0" w:space="0" w:color="auto"/>
      </w:divBdr>
    </w:div>
    <w:div w:id="791903979">
      <w:bodyDiv w:val="1"/>
      <w:marLeft w:val="0"/>
      <w:marRight w:val="0"/>
      <w:marTop w:val="0"/>
      <w:marBottom w:val="0"/>
      <w:divBdr>
        <w:top w:val="none" w:sz="0" w:space="0" w:color="auto"/>
        <w:left w:val="none" w:sz="0" w:space="0" w:color="auto"/>
        <w:bottom w:val="none" w:sz="0" w:space="0" w:color="auto"/>
        <w:right w:val="none" w:sz="0" w:space="0" w:color="auto"/>
      </w:divBdr>
    </w:div>
    <w:div w:id="794762118">
      <w:bodyDiv w:val="1"/>
      <w:marLeft w:val="0"/>
      <w:marRight w:val="0"/>
      <w:marTop w:val="0"/>
      <w:marBottom w:val="0"/>
      <w:divBdr>
        <w:top w:val="none" w:sz="0" w:space="0" w:color="auto"/>
        <w:left w:val="none" w:sz="0" w:space="0" w:color="auto"/>
        <w:bottom w:val="none" w:sz="0" w:space="0" w:color="auto"/>
        <w:right w:val="none" w:sz="0" w:space="0" w:color="auto"/>
      </w:divBdr>
    </w:div>
    <w:div w:id="817576387">
      <w:bodyDiv w:val="1"/>
      <w:marLeft w:val="0"/>
      <w:marRight w:val="0"/>
      <w:marTop w:val="0"/>
      <w:marBottom w:val="0"/>
      <w:divBdr>
        <w:top w:val="none" w:sz="0" w:space="0" w:color="auto"/>
        <w:left w:val="none" w:sz="0" w:space="0" w:color="auto"/>
        <w:bottom w:val="none" w:sz="0" w:space="0" w:color="auto"/>
        <w:right w:val="none" w:sz="0" w:space="0" w:color="auto"/>
      </w:divBdr>
    </w:div>
    <w:div w:id="825433907">
      <w:bodyDiv w:val="1"/>
      <w:marLeft w:val="0"/>
      <w:marRight w:val="0"/>
      <w:marTop w:val="0"/>
      <w:marBottom w:val="0"/>
      <w:divBdr>
        <w:top w:val="none" w:sz="0" w:space="0" w:color="auto"/>
        <w:left w:val="none" w:sz="0" w:space="0" w:color="auto"/>
        <w:bottom w:val="none" w:sz="0" w:space="0" w:color="auto"/>
        <w:right w:val="none" w:sz="0" w:space="0" w:color="auto"/>
      </w:divBdr>
    </w:div>
    <w:div w:id="827209783">
      <w:bodyDiv w:val="1"/>
      <w:marLeft w:val="0"/>
      <w:marRight w:val="0"/>
      <w:marTop w:val="0"/>
      <w:marBottom w:val="0"/>
      <w:divBdr>
        <w:top w:val="none" w:sz="0" w:space="0" w:color="auto"/>
        <w:left w:val="none" w:sz="0" w:space="0" w:color="auto"/>
        <w:bottom w:val="none" w:sz="0" w:space="0" w:color="auto"/>
        <w:right w:val="none" w:sz="0" w:space="0" w:color="auto"/>
      </w:divBdr>
    </w:div>
    <w:div w:id="842890243">
      <w:bodyDiv w:val="1"/>
      <w:marLeft w:val="0"/>
      <w:marRight w:val="0"/>
      <w:marTop w:val="0"/>
      <w:marBottom w:val="0"/>
      <w:divBdr>
        <w:top w:val="none" w:sz="0" w:space="0" w:color="auto"/>
        <w:left w:val="none" w:sz="0" w:space="0" w:color="auto"/>
        <w:bottom w:val="none" w:sz="0" w:space="0" w:color="auto"/>
        <w:right w:val="none" w:sz="0" w:space="0" w:color="auto"/>
      </w:divBdr>
    </w:div>
    <w:div w:id="847259124">
      <w:bodyDiv w:val="1"/>
      <w:marLeft w:val="0"/>
      <w:marRight w:val="0"/>
      <w:marTop w:val="0"/>
      <w:marBottom w:val="0"/>
      <w:divBdr>
        <w:top w:val="none" w:sz="0" w:space="0" w:color="auto"/>
        <w:left w:val="none" w:sz="0" w:space="0" w:color="auto"/>
        <w:bottom w:val="none" w:sz="0" w:space="0" w:color="auto"/>
        <w:right w:val="none" w:sz="0" w:space="0" w:color="auto"/>
      </w:divBdr>
    </w:div>
    <w:div w:id="851914929">
      <w:bodyDiv w:val="1"/>
      <w:marLeft w:val="0"/>
      <w:marRight w:val="0"/>
      <w:marTop w:val="0"/>
      <w:marBottom w:val="0"/>
      <w:divBdr>
        <w:top w:val="none" w:sz="0" w:space="0" w:color="auto"/>
        <w:left w:val="none" w:sz="0" w:space="0" w:color="auto"/>
        <w:bottom w:val="none" w:sz="0" w:space="0" w:color="auto"/>
        <w:right w:val="none" w:sz="0" w:space="0" w:color="auto"/>
      </w:divBdr>
    </w:div>
    <w:div w:id="855466252">
      <w:bodyDiv w:val="1"/>
      <w:marLeft w:val="0"/>
      <w:marRight w:val="0"/>
      <w:marTop w:val="0"/>
      <w:marBottom w:val="0"/>
      <w:divBdr>
        <w:top w:val="none" w:sz="0" w:space="0" w:color="auto"/>
        <w:left w:val="none" w:sz="0" w:space="0" w:color="auto"/>
        <w:bottom w:val="none" w:sz="0" w:space="0" w:color="auto"/>
        <w:right w:val="none" w:sz="0" w:space="0" w:color="auto"/>
      </w:divBdr>
    </w:div>
    <w:div w:id="856506438">
      <w:bodyDiv w:val="1"/>
      <w:marLeft w:val="0"/>
      <w:marRight w:val="0"/>
      <w:marTop w:val="0"/>
      <w:marBottom w:val="0"/>
      <w:divBdr>
        <w:top w:val="none" w:sz="0" w:space="0" w:color="auto"/>
        <w:left w:val="none" w:sz="0" w:space="0" w:color="auto"/>
        <w:bottom w:val="none" w:sz="0" w:space="0" w:color="auto"/>
        <w:right w:val="none" w:sz="0" w:space="0" w:color="auto"/>
      </w:divBdr>
    </w:div>
    <w:div w:id="862018686">
      <w:bodyDiv w:val="1"/>
      <w:marLeft w:val="0"/>
      <w:marRight w:val="0"/>
      <w:marTop w:val="0"/>
      <w:marBottom w:val="0"/>
      <w:divBdr>
        <w:top w:val="none" w:sz="0" w:space="0" w:color="auto"/>
        <w:left w:val="none" w:sz="0" w:space="0" w:color="auto"/>
        <w:bottom w:val="none" w:sz="0" w:space="0" w:color="auto"/>
        <w:right w:val="none" w:sz="0" w:space="0" w:color="auto"/>
      </w:divBdr>
    </w:div>
    <w:div w:id="876359265">
      <w:bodyDiv w:val="1"/>
      <w:marLeft w:val="0"/>
      <w:marRight w:val="0"/>
      <w:marTop w:val="0"/>
      <w:marBottom w:val="0"/>
      <w:divBdr>
        <w:top w:val="none" w:sz="0" w:space="0" w:color="auto"/>
        <w:left w:val="none" w:sz="0" w:space="0" w:color="auto"/>
        <w:bottom w:val="none" w:sz="0" w:space="0" w:color="auto"/>
        <w:right w:val="none" w:sz="0" w:space="0" w:color="auto"/>
      </w:divBdr>
    </w:div>
    <w:div w:id="884409315">
      <w:bodyDiv w:val="1"/>
      <w:marLeft w:val="0"/>
      <w:marRight w:val="0"/>
      <w:marTop w:val="0"/>
      <w:marBottom w:val="0"/>
      <w:divBdr>
        <w:top w:val="none" w:sz="0" w:space="0" w:color="auto"/>
        <w:left w:val="none" w:sz="0" w:space="0" w:color="auto"/>
        <w:bottom w:val="none" w:sz="0" w:space="0" w:color="auto"/>
        <w:right w:val="none" w:sz="0" w:space="0" w:color="auto"/>
      </w:divBdr>
    </w:div>
    <w:div w:id="888565914">
      <w:bodyDiv w:val="1"/>
      <w:marLeft w:val="0"/>
      <w:marRight w:val="0"/>
      <w:marTop w:val="0"/>
      <w:marBottom w:val="0"/>
      <w:divBdr>
        <w:top w:val="none" w:sz="0" w:space="0" w:color="auto"/>
        <w:left w:val="none" w:sz="0" w:space="0" w:color="auto"/>
        <w:bottom w:val="none" w:sz="0" w:space="0" w:color="auto"/>
        <w:right w:val="none" w:sz="0" w:space="0" w:color="auto"/>
      </w:divBdr>
    </w:div>
    <w:div w:id="889196588">
      <w:bodyDiv w:val="1"/>
      <w:marLeft w:val="0"/>
      <w:marRight w:val="0"/>
      <w:marTop w:val="0"/>
      <w:marBottom w:val="0"/>
      <w:divBdr>
        <w:top w:val="none" w:sz="0" w:space="0" w:color="auto"/>
        <w:left w:val="none" w:sz="0" w:space="0" w:color="auto"/>
        <w:bottom w:val="none" w:sz="0" w:space="0" w:color="auto"/>
        <w:right w:val="none" w:sz="0" w:space="0" w:color="auto"/>
      </w:divBdr>
    </w:div>
    <w:div w:id="891696007">
      <w:bodyDiv w:val="1"/>
      <w:marLeft w:val="0"/>
      <w:marRight w:val="0"/>
      <w:marTop w:val="0"/>
      <w:marBottom w:val="0"/>
      <w:divBdr>
        <w:top w:val="none" w:sz="0" w:space="0" w:color="auto"/>
        <w:left w:val="none" w:sz="0" w:space="0" w:color="auto"/>
        <w:bottom w:val="none" w:sz="0" w:space="0" w:color="auto"/>
        <w:right w:val="none" w:sz="0" w:space="0" w:color="auto"/>
      </w:divBdr>
    </w:div>
    <w:div w:id="899438403">
      <w:bodyDiv w:val="1"/>
      <w:marLeft w:val="0"/>
      <w:marRight w:val="0"/>
      <w:marTop w:val="0"/>
      <w:marBottom w:val="0"/>
      <w:divBdr>
        <w:top w:val="none" w:sz="0" w:space="0" w:color="auto"/>
        <w:left w:val="none" w:sz="0" w:space="0" w:color="auto"/>
        <w:bottom w:val="none" w:sz="0" w:space="0" w:color="auto"/>
        <w:right w:val="none" w:sz="0" w:space="0" w:color="auto"/>
      </w:divBdr>
    </w:div>
    <w:div w:id="908345627">
      <w:bodyDiv w:val="1"/>
      <w:marLeft w:val="0"/>
      <w:marRight w:val="0"/>
      <w:marTop w:val="0"/>
      <w:marBottom w:val="0"/>
      <w:divBdr>
        <w:top w:val="none" w:sz="0" w:space="0" w:color="auto"/>
        <w:left w:val="none" w:sz="0" w:space="0" w:color="auto"/>
        <w:bottom w:val="none" w:sz="0" w:space="0" w:color="auto"/>
        <w:right w:val="none" w:sz="0" w:space="0" w:color="auto"/>
      </w:divBdr>
    </w:div>
    <w:div w:id="922688568">
      <w:bodyDiv w:val="1"/>
      <w:marLeft w:val="0"/>
      <w:marRight w:val="0"/>
      <w:marTop w:val="0"/>
      <w:marBottom w:val="0"/>
      <w:divBdr>
        <w:top w:val="none" w:sz="0" w:space="0" w:color="auto"/>
        <w:left w:val="none" w:sz="0" w:space="0" w:color="auto"/>
        <w:bottom w:val="none" w:sz="0" w:space="0" w:color="auto"/>
        <w:right w:val="none" w:sz="0" w:space="0" w:color="auto"/>
      </w:divBdr>
    </w:div>
    <w:div w:id="924798302">
      <w:bodyDiv w:val="1"/>
      <w:marLeft w:val="0"/>
      <w:marRight w:val="0"/>
      <w:marTop w:val="0"/>
      <w:marBottom w:val="0"/>
      <w:divBdr>
        <w:top w:val="none" w:sz="0" w:space="0" w:color="auto"/>
        <w:left w:val="none" w:sz="0" w:space="0" w:color="auto"/>
        <w:bottom w:val="none" w:sz="0" w:space="0" w:color="auto"/>
        <w:right w:val="none" w:sz="0" w:space="0" w:color="auto"/>
      </w:divBdr>
    </w:div>
    <w:div w:id="925849179">
      <w:bodyDiv w:val="1"/>
      <w:marLeft w:val="0"/>
      <w:marRight w:val="0"/>
      <w:marTop w:val="0"/>
      <w:marBottom w:val="0"/>
      <w:divBdr>
        <w:top w:val="none" w:sz="0" w:space="0" w:color="auto"/>
        <w:left w:val="none" w:sz="0" w:space="0" w:color="auto"/>
        <w:bottom w:val="none" w:sz="0" w:space="0" w:color="auto"/>
        <w:right w:val="none" w:sz="0" w:space="0" w:color="auto"/>
      </w:divBdr>
    </w:div>
    <w:div w:id="932281463">
      <w:bodyDiv w:val="1"/>
      <w:marLeft w:val="0"/>
      <w:marRight w:val="0"/>
      <w:marTop w:val="0"/>
      <w:marBottom w:val="0"/>
      <w:divBdr>
        <w:top w:val="none" w:sz="0" w:space="0" w:color="auto"/>
        <w:left w:val="none" w:sz="0" w:space="0" w:color="auto"/>
        <w:bottom w:val="none" w:sz="0" w:space="0" w:color="auto"/>
        <w:right w:val="none" w:sz="0" w:space="0" w:color="auto"/>
      </w:divBdr>
    </w:div>
    <w:div w:id="944188518">
      <w:bodyDiv w:val="1"/>
      <w:marLeft w:val="0"/>
      <w:marRight w:val="0"/>
      <w:marTop w:val="0"/>
      <w:marBottom w:val="0"/>
      <w:divBdr>
        <w:top w:val="none" w:sz="0" w:space="0" w:color="auto"/>
        <w:left w:val="none" w:sz="0" w:space="0" w:color="auto"/>
        <w:bottom w:val="none" w:sz="0" w:space="0" w:color="auto"/>
        <w:right w:val="none" w:sz="0" w:space="0" w:color="auto"/>
      </w:divBdr>
    </w:div>
    <w:div w:id="968975508">
      <w:bodyDiv w:val="1"/>
      <w:marLeft w:val="0"/>
      <w:marRight w:val="0"/>
      <w:marTop w:val="0"/>
      <w:marBottom w:val="0"/>
      <w:divBdr>
        <w:top w:val="none" w:sz="0" w:space="0" w:color="auto"/>
        <w:left w:val="none" w:sz="0" w:space="0" w:color="auto"/>
        <w:bottom w:val="none" w:sz="0" w:space="0" w:color="auto"/>
        <w:right w:val="none" w:sz="0" w:space="0" w:color="auto"/>
      </w:divBdr>
    </w:div>
    <w:div w:id="973021500">
      <w:bodyDiv w:val="1"/>
      <w:marLeft w:val="0"/>
      <w:marRight w:val="0"/>
      <w:marTop w:val="0"/>
      <w:marBottom w:val="0"/>
      <w:divBdr>
        <w:top w:val="none" w:sz="0" w:space="0" w:color="auto"/>
        <w:left w:val="none" w:sz="0" w:space="0" w:color="auto"/>
        <w:bottom w:val="none" w:sz="0" w:space="0" w:color="auto"/>
        <w:right w:val="none" w:sz="0" w:space="0" w:color="auto"/>
      </w:divBdr>
    </w:div>
    <w:div w:id="978416061">
      <w:bodyDiv w:val="1"/>
      <w:marLeft w:val="0"/>
      <w:marRight w:val="0"/>
      <w:marTop w:val="0"/>
      <w:marBottom w:val="0"/>
      <w:divBdr>
        <w:top w:val="none" w:sz="0" w:space="0" w:color="auto"/>
        <w:left w:val="none" w:sz="0" w:space="0" w:color="auto"/>
        <w:bottom w:val="none" w:sz="0" w:space="0" w:color="auto"/>
        <w:right w:val="none" w:sz="0" w:space="0" w:color="auto"/>
      </w:divBdr>
    </w:div>
    <w:div w:id="979920905">
      <w:bodyDiv w:val="1"/>
      <w:marLeft w:val="0"/>
      <w:marRight w:val="0"/>
      <w:marTop w:val="0"/>
      <w:marBottom w:val="0"/>
      <w:divBdr>
        <w:top w:val="none" w:sz="0" w:space="0" w:color="auto"/>
        <w:left w:val="none" w:sz="0" w:space="0" w:color="auto"/>
        <w:bottom w:val="none" w:sz="0" w:space="0" w:color="auto"/>
        <w:right w:val="none" w:sz="0" w:space="0" w:color="auto"/>
      </w:divBdr>
    </w:div>
    <w:div w:id="984160817">
      <w:bodyDiv w:val="1"/>
      <w:marLeft w:val="0"/>
      <w:marRight w:val="0"/>
      <w:marTop w:val="0"/>
      <w:marBottom w:val="0"/>
      <w:divBdr>
        <w:top w:val="none" w:sz="0" w:space="0" w:color="auto"/>
        <w:left w:val="none" w:sz="0" w:space="0" w:color="auto"/>
        <w:bottom w:val="none" w:sz="0" w:space="0" w:color="auto"/>
        <w:right w:val="none" w:sz="0" w:space="0" w:color="auto"/>
      </w:divBdr>
    </w:div>
    <w:div w:id="986252147">
      <w:bodyDiv w:val="1"/>
      <w:marLeft w:val="0"/>
      <w:marRight w:val="0"/>
      <w:marTop w:val="0"/>
      <w:marBottom w:val="0"/>
      <w:divBdr>
        <w:top w:val="none" w:sz="0" w:space="0" w:color="auto"/>
        <w:left w:val="none" w:sz="0" w:space="0" w:color="auto"/>
        <w:bottom w:val="none" w:sz="0" w:space="0" w:color="auto"/>
        <w:right w:val="none" w:sz="0" w:space="0" w:color="auto"/>
      </w:divBdr>
    </w:div>
    <w:div w:id="987397224">
      <w:bodyDiv w:val="1"/>
      <w:marLeft w:val="0"/>
      <w:marRight w:val="0"/>
      <w:marTop w:val="0"/>
      <w:marBottom w:val="0"/>
      <w:divBdr>
        <w:top w:val="none" w:sz="0" w:space="0" w:color="auto"/>
        <w:left w:val="none" w:sz="0" w:space="0" w:color="auto"/>
        <w:bottom w:val="none" w:sz="0" w:space="0" w:color="auto"/>
        <w:right w:val="none" w:sz="0" w:space="0" w:color="auto"/>
      </w:divBdr>
    </w:div>
    <w:div w:id="996036746">
      <w:bodyDiv w:val="1"/>
      <w:marLeft w:val="0"/>
      <w:marRight w:val="0"/>
      <w:marTop w:val="0"/>
      <w:marBottom w:val="0"/>
      <w:divBdr>
        <w:top w:val="none" w:sz="0" w:space="0" w:color="auto"/>
        <w:left w:val="none" w:sz="0" w:space="0" w:color="auto"/>
        <w:bottom w:val="none" w:sz="0" w:space="0" w:color="auto"/>
        <w:right w:val="none" w:sz="0" w:space="0" w:color="auto"/>
      </w:divBdr>
    </w:div>
    <w:div w:id="1006442957">
      <w:bodyDiv w:val="1"/>
      <w:marLeft w:val="0"/>
      <w:marRight w:val="0"/>
      <w:marTop w:val="0"/>
      <w:marBottom w:val="0"/>
      <w:divBdr>
        <w:top w:val="none" w:sz="0" w:space="0" w:color="auto"/>
        <w:left w:val="none" w:sz="0" w:space="0" w:color="auto"/>
        <w:bottom w:val="none" w:sz="0" w:space="0" w:color="auto"/>
        <w:right w:val="none" w:sz="0" w:space="0" w:color="auto"/>
      </w:divBdr>
    </w:div>
    <w:div w:id="1008219906">
      <w:bodyDiv w:val="1"/>
      <w:marLeft w:val="0"/>
      <w:marRight w:val="0"/>
      <w:marTop w:val="0"/>
      <w:marBottom w:val="0"/>
      <w:divBdr>
        <w:top w:val="none" w:sz="0" w:space="0" w:color="auto"/>
        <w:left w:val="none" w:sz="0" w:space="0" w:color="auto"/>
        <w:bottom w:val="none" w:sz="0" w:space="0" w:color="auto"/>
        <w:right w:val="none" w:sz="0" w:space="0" w:color="auto"/>
      </w:divBdr>
    </w:div>
    <w:div w:id="1026633925">
      <w:bodyDiv w:val="1"/>
      <w:marLeft w:val="0"/>
      <w:marRight w:val="0"/>
      <w:marTop w:val="0"/>
      <w:marBottom w:val="0"/>
      <w:divBdr>
        <w:top w:val="none" w:sz="0" w:space="0" w:color="auto"/>
        <w:left w:val="none" w:sz="0" w:space="0" w:color="auto"/>
        <w:bottom w:val="none" w:sz="0" w:space="0" w:color="auto"/>
        <w:right w:val="none" w:sz="0" w:space="0" w:color="auto"/>
      </w:divBdr>
    </w:div>
    <w:div w:id="1028915362">
      <w:bodyDiv w:val="1"/>
      <w:marLeft w:val="0"/>
      <w:marRight w:val="0"/>
      <w:marTop w:val="0"/>
      <w:marBottom w:val="0"/>
      <w:divBdr>
        <w:top w:val="none" w:sz="0" w:space="0" w:color="auto"/>
        <w:left w:val="none" w:sz="0" w:space="0" w:color="auto"/>
        <w:bottom w:val="none" w:sz="0" w:space="0" w:color="auto"/>
        <w:right w:val="none" w:sz="0" w:space="0" w:color="auto"/>
      </w:divBdr>
    </w:div>
    <w:div w:id="1031224974">
      <w:bodyDiv w:val="1"/>
      <w:marLeft w:val="0"/>
      <w:marRight w:val="0"/>
      <w:marTop w:val="0"/>
      <w:marBottom w:val="0"/>
      <w:divBdr>
        <w:top w:val="none" w:sz="0" w:space="0" w:color="auto"/>
        <w:left w:val="none" w:sz="0" w:space="0" w:color="auto"/>
        <w:bottom w:val="none" w:sz="0" w:space="0" w:color="auto"/>
        <w:right w:val="none" w:sz="0" w:space="0" w:color="auto"/>
      </w:divBdr>
    </w:div>
    <w:div w:id="1039932041">
      <w:bodyDiv w:val="1"/>
      <w:marLeft w:val="0"/>
      <w:marRight w:val="0"/>
      <w:marTop w:val="0"/>
      <w:marBottom w:val="0"/>
      <w:divBdr>
        <w:top w:val="none" w:sz="0" w:space="0" w:color="auto"/>
        <w:left w:val="none" w:sz="0" w:space="0" w:color="auto"/>
        <w:bottom w:val="none" w:sz="0" w:space="0" w:color="auto"/>
        <w:right w:val="none" w:sz="0" w:space="0" w:color="auto"/>
      </w:divBdr>
    </w:div>
    <w:div w:id="1048258209">
      <w:bodyDiv w:val="1"/>
      <w:marLeft w:val="0"/>
      <w:marRight w:val="0"/>
      <w:marTop w:val="0"/>
      <w:marBottom w:val="0"/>
      <w:divBdr>
        <w:top w:val="none" w:sz="0" w:space="0" w:color="auto"/>
        <w:left w:val="none" w:sz="0" w:space="0" w:color="auto"/>
        <w:bottom w:val="none" w:sz="0" w:space="0" w:color="auto"/>
        <w:right w:val="none" w:sz="0" w:space="0" w:color="auto"/>
      </w:divBdr>
    </w:div>
    <w:div w:id="1061057373">
      <w:bodyDiv w:val="1"/>
      <w:marLeft w:val="0"/>
      <w:marRight w:val="0"/>
      <w:marTop w:val="0"/>
      <w:marBottom w:val="0"/>
      <w:divBdr>
        <w:top w:val="none" w:sz="0" w:space="0" w:color="auto"/>
        <w:left w:val="none" w:sz="0" w:space="0" w:color="auto"/>
        <w:bottom w:val="none" w:sz="0" w:space="0" w:color="auto"/>
        <w:right w:val="none" w:sz="0" w:space="0" w:color="auto"/>
      </w:divBdr>
    </w:div>
    <w:div w:id="1070883475">
      <w:bodyDiv w:val="1"/>
      <w:marLeft w:val="0"/>
      <w:marRight w:val="0"/>
      <w:marTop w:val="0"/>
      <w:marBottom w:val="0"/>
      <w:divBdr>
        <w:top w:val="none" w:sz="0" w:space="0" w:color="auto"/>
        <w:left w:val="none" w:sz="0" w:space="0" w:color="auto"/>
        <w:bottom w:val="none" w:sz="0" w:space="0" w:color="auto"/>
        <w:right w:val="none" w:sz="0" w:space="0" w:color="auto"/>
      </w:divBdr>
    </w:div>
    <w:div w:id="1072507636">
      <w:bodyDiv w:val="1"/>
      <w:marLeft w:val="0"/>
      <w:marRight w:val="0"/>
      <w:marTop w:val="0"/>
      <w:marBottom w:val="0"/>
      <w:divBdr>
        <w:top w:val="none" w:sz="0" w:space="0" w:color="auto"/>
        <w:left w:val="none" w:sz="0" w:space="0" w:color="auto"/>
        <w:bottom w:val="none" w:sz="0" w:space="0" w:color="auto"/>
        <w:right w:val="none" w:sz="0" w:space="0" w:color="auto"/>
      </w:divBdr>
    </w:div>
    <w:div w:id="1074428071">
      <w:bodyDiv w:val="1"/>
      <w:marLeft w:val="0"/>
      <w:marRight w:val="0"/>
      <w:marTop w:val="0"/>
      <w:marBottom w:val="0"/>
      <w:divBdr>
        <w:top w:val="none" w:sz="0" w:space="0" w:color="auto"/>
        <w:left w:val="none" w:sz="0" w:space="0" w:color="auto"/>
        <w:bottom w:val="none" w:sz="0" w:space="0" w:color="auto"/>
        <w:right w:val="none" w:sz="0" w:space="0" w:color="auto"/>
      </w:divBdr>
    </w:div>
    <w:div w:id="1086658830">
      <w:bodyDiv w:val="1"/>
      <w:marLeft w:val="0"/>
      <w:marRight w:val="0"/>
      <w:marTop w:val="0"/>
      <w:marBottom w:val="0"/>
      <w:divBdr>
        <w:top w:val="none" w:sz="0" w:space="0" w:color="auto"/>
        <w:left w:val="none" w:sz="0" w:space="0" w:color="auto"/>
        <w:bottom w:val="none" w:sz="0" w:space="0" w:color="auto"/>
        <w:right w:val="none" w:sz="0" w:space="0" w:color="auto"/>
      </w:divBdr>
    </w:div>
    <w:div w:id="1089502316">
      <w:bodyDiv w:val="1"/>
      <w:marLeft w:val="0"/>
      <w:marRight w:val="0"/>
      <w:marTop w:val="0"/>
      <w:marBottom w:val="0"/>
      <w:divBdr>
        <w:top w:val="none" w:sz="0" w:space="0" w:color="auto"/>
        <w:left w:val="none" w:sz="0" w:space="0" w:color="auto"/>
        <w:bottom w:val="none" w:sz="0" w:space="0" w:color="auto"/>
        <w:right w:val="none" w:sz="0" w:space="0" w:color="auto"/>
      </w:divBdr>
    </w:div>
    <w:div w:id="1115175021">
      <w:bodyDiv w:val="1"/>
      <w:marLeft w:val="0"/>
      <w:marRight w:val="0"/>
      <w:marTop w:val="0"/>
      <w:marBottom w:val="0"/>
      <w:divBdr>
        <w:top w:val="none" w:sz="0" w:space="0" w:color="auto"/>
        <w:left w:val="none" w:sz="0" w:space="0" w:color="auto"/>
        <w:bottom w:val="none" w:sz="0" w:space="0" w:color="auto"/>
        <w:right w:val="none" w:sz="0" w:space="0" w:color="auto"/>
      </w:divBdr>
    </w:div>
    <w:div w:id="1125123029">
      <w:bodyDiv w:val="1"/>
      <w:marLeft w:val="0"/>
      <w:marRight w:val="0"/>
      <w:marTop w:val="0"/>
      <w:marBottom w:val="0"/>
      <w:divBdr>
        <w:top w:val="none" w:sz="0" w:space="0" w:color="auto"/>
        <w:left w:val="none" w:sz="0" w:space="0" w:color="auto"/>
        <w:bottom w:val="none" w:sz="0" w:space="0" w:color="auto"/>
        <w:right w:val="none" w:sz="0" w:space="0" w:color="auto"/>
      </w:divBdr>
    </w:div>
    <w:div w:id="1128620072">
      <w:bodyDiv w:val="1"/>
      <w:marLeft w:val="0"/>
      <w:marRight w:val="0"/>
      <w:marTop w:val="0"/>
      <w:marBottom w:val="0"/>
      <w:divBdr>
        <w:top w:val="none" w:sz="0" w:space="0" w:color="auto"/>
        <w:left w:val="none" w:sz="0" w:space="0" w:color="auto"/>
        <w:bottom w:val="none" w:sz="0" w:space="0" w:color="auto"/>
        <w:right w:val="none" w:sz="0" w:space="0" w:color="auto"/>
      </w:divBdr>
    </w:div>
    <w:div w:id="1136987179">
      <w:bodyDiv w:val="1"/>
      <w:marLeft w:val="0"/>
      <w:marRight w:val="0"/>
      <w:marTop w:val="0"/>
      <w:marBottom w:val="0"/>
      <w:divBdr>
        <w:top w:val="none" w:sz="0" w:space="0" w:color="auto"/>
        <w:left w:val="none" w:sz="0" w:space="0" w:color="auto"/>
        <w:bottom w:val="none" w:sz="0" w:space="0" w:color="auto"/>
        <w:right w:val="none" w:sz="0" w:space="0" w:color="auto"/>
      </w:divBdr>
    </w:div>
    <w:div w:id="1137913774">
      <w:bodyDiv w:val="1"/>
      <w:marLeft w:val="0"/>
      <w:marRight w:val="0"/>
      <w:marTop w:val="0"/>
      <w:marBottom w:val="0"/>
      <w:divBdr>
        <w:top w:val="none" w:sz="0" w:space="0" w:color="auto"/>
        <w:left w:val="none" w:sz="0" w:space="0" w:color="auto"/>
        <w:bottom w:val="none" w:sz="0" w:space="0" w:color="auto"/>
        <w:right w:val="none" w:sz="0" w:space="0" w:color="auto"/>
      </w:divBdr>
    </w:div>
    <w:div w:id="1148670288">
      <w:bodyDiv w:val="1"/>
      <w:marLeft w:val="0"/>
      <w:marRight w:val="0"/>
      <w:marTop w:val="0"/>
      <w:marBottom w:val="0"/>
      <w:divBdr>
        <w:top w:val="none" w:sz="0" w:space="0" w:color="auto"/>
        <w:left w:val="none" w:sz="0" w:space="0" w:color="auto"/>
        <w:bottom w:val="none" w:sz="0" w:space="0" w:color="auto"/>
        <w:right w:val="none" w:sz="0" w:space="0" w:color="auto"/>
      </w:divBdr>
    </w:div>
    <w:div w:id="1155225690">
      <w:bodyDiv w:val="1"/>
      <w:marLeft w:val="0"/>
      <w:marRight w:val="0"/>
      <w:marTop w:val="0"/>
      <w:marBottom w:val="0"/>
      <w:divBdr>
        <w:top w:val="none" w:sz="0" w:space="0" w:color="auto"/>
        <w:left w:val="none" w:sz="0" w:space="0" w:color="auto"/>
        <w:bottom w:val="none" w:sz="0" w:space="0" w:color="auto"/>
        <w:right w:val="none" w:sz="0" w:space="0" w:color="auto"/>
      </w:divBdr>
    </w:div>
    <w:div w:id="1161700952">
      <w:bodyDiv w:val="1"/>
      <w:marLeft w:val="0"/>
      <w:marRight w:val="0"/>
      <w:marTop w:val="0"/>
      <w:marBottom w:val="0"/>
      <w:divBdr>
        <w:top w:val="none" w:sz="0" w:space="0" w:color="auto"/>
        <w:left w:val="none" w:sz="0" w:space="0" w:color="auto"/>
        <w:bottom w:val="none" w:sz="0" w:space="0" w:color="auto"/>
        <w:right w:val="none" w:sz="0" w:space="0" w:color="auto"/>
      </w:divBdr>
    </w:div>
    <w:div w:id="1163398623">
      <w:bodyDiv w:val="1"/>
      <w:marLeft w:val="0"/>
      <w:marRight w:val="0"/>
      <w:marTop w:val="0"/>
      <w:marBottom w:val="0"/>
      <w:divBdr>
        <w:top w:val="none" w:sz="0" w:space="0" w:color="auto"/>
        <w:left w:val="none" w:sz="0" w:space="0" w:color="auto"/>
        <w:bottom w:val="none" w:sz="0" w:space="0" w:color="auto"/>
        <w:right w:val="none" w:sz="0" w:space="0" w:color="auto"/>
      </w:divBdr>
    </w:div>
    <w:div w:id="1173912456">
      <w:bodyDiv w:val="1"/>
      <w:marLeft w:val="0"/>
      <w:marRight w:val="0"/>
      <w:marTop w:val="0"/>
      <w:marBottom w:val="0"/>
      <w:divBdr>
        <w:top w:val="none" w:sz="0" w:space="0" w:color="auto"/>
        <w:left w:val="none" w:sz="0" w:space="0" w:color="auto"/>
        <w:bottom w:val="none" w:sz="0" w:space="0" w:color="auto"/>
        <w:right w:val="none" w:sz="0" w:space="0" w:color="auto"/>
      </w:divBdr>
    </w:div>
    <w:div w:id="1178040482">
      <w:bodyDiv w:val="1"/>
      <w:marLeft w:val="0"/>
      <w:marRight w:val="0"/>
      <w:marTop w:val="0"/>
      <w:marBottom w:val="0"/>
      <w:divBdr>
        <w:top w:val="none" w:sz="0" w:space="0" w:color="auto"/>
        <w:left w:val="none" w:sz="0" w:space="0" w:color="auto"/>
        <w:bottom w:val="none" w:sz="0" w:space="0" w:color="auto"/>
        <w:right w:val="none" w:sz="0" w:space="0" w:color="auto"/>
      </w:divBdr>
    </w:div>
    <w:div w:id="1178500073">
      <w:bodyDiv w:val="1"/>
      <w:marLeft w:val="0"/>
      <w:marRight w:val="0"/>
      <w:marTop w:val="0"/>
      <w:marBottom w:val="0"/>
      <w:divBdr>
        <w:top w:val="none" w:sz="0" w:space="0" w:color="auto"/>
        <w:left w:val="none" w:sz="0" w:space="0" w:color="auto"/>
        <w:bottom w:val="none" w:sz="0" w:space="0" w:color="auto"/>
        <w:right w:val="none" w:sz="0" w:space="0" w:color="auto"/>
      </w:divBdr>
    </w:div>
    <w:div w:id="1192886849">
      <w:bodyDiv w:val="1"/>
      <w:marLeft w:val="0"/>
      <w:marRight w:val="0"/>
      <w:marTop w:val="0"/>
      <w:marBottom w:val="0"/>
      <w:divBdr>
        <w:top w:val="none" w:sz="0" w:space="0" w:color="auto"/>
        <w:left w:val="none" w:sz="0" w:space="0" w:color="auto"/>
        <w:bottom w:val="none" w:sz="0" w:space="0" w:color="auto"/>
        <w:right w:val="none" w:sz="0" w:space="0" w:color="auto"/>
      </w:divBdr>
    </w:div>
    <w:div w:id="1215503255">
      <w:bodyDiv w:val="1"/>
      <w:marLeft w:val="0"/>
      <w:marRight w:val="0"/>
      <w:marTop w:val="0"/>
      <w:marBottom w:val="0"/>
      <w:divBdr>
        <w:top w:val="none" w:sz="0" w:space="0" w:color="auto"/>
        <w:left w:val="none" w:sz="0" w:space="0" w:color="auto"/>
        <w:bottom w:val="none" w:sz="0" w:space="0" w:color="auto"/>
        <w:right w:val="none" w:sz="0" w:space="0" w:color="auto"/>
      </w:divBdr>
    </w:div>
    <w:div w:id="1216626458">
      <w:bodyDiv w:val="1"/>
      <w:marLeft w:val="0"/>
      <w:marRight w:val="0"/>
      <w:marTop w:val="0"/>
      <w:marBottom w:val="0"/>
      <w:divBdr>
        <w:top w:val="none" w:sz="0" w:space="0" w:color="auto"/>
        <w:left w:val="none" w:sz="0" w:space="0" w:color="auto"/>
        <w:bottom w:val="none" w:sz="0" w:space="0" w:color="auto"/>
        <w:right w:val="none" w:sz="0" w:space="0" w:color="auto"/>
      </w:divBdr>
    </w:div>
    <w:div w:id="1223637940">
      <w:bodyDiv w:val="1"/>
      <w:marLeft w:val="0"/>
      <w:marRight w:val="0"/>
      <w:marTop w:val="0"/>
      <w:marBottom w:val="0"/>
      <w:divBdr>
        <w:top w:val="none" w:sz="0" w:space="0" w:color="auto"/>
        <w:left w:val="none" w:sz="0" w:space="0" w:color="auto"/>
        <w:bottom w:val="none" w:sz="0" w:space="0" w:color="auto"/>
        <w:right w:val="none" w:sz="0" w:space="0" w:color="auto"/>
      </w:divBdr>
    </w:div>
    <w:div w:id="1249582884">
      <w:bodyDiv w:val="1"/>
      <w:marLeft w:val="0"/>
      <w:marRight w:val="0"/>
      <w:marTop w:val="0"/>
      <w:marBottom w:val="0"/>
      <w:divBdr>
        <w:top w:val="none" w:sz="0" w:space="0" w:color="auto"/>
        <w:left w:val="none" w:sz="0" w:space="0" w:color="auto"/>
        <w:bottom w:val="none" w:sz="0" w:space="0" w:color="auto"/>
        <w:right w:val="none" w:sz="0" w:space="0" w:color="auto"/>
      </w:divBdr>
    </w:div>
    <w:div w:id="1258095377">
      <w:bodyDiv w:val="1"/>
      <w:marLeft w:val="0"/>
      <w:marRight w:val="0"/>
      <w:marTop w:val="0"/>
      <w:marBottom w:val="0"/>
      <w:divBdr>
        <w:top w:val="none" w:sz="0" w:space="0" w:color="auto"/>
        <w:left w:val="none" w:sz="0" w:space="0" w:color="auto"/>
        <w:bottom w:val="none" w:sz="0" w:space="0" w:color="auto"/>
        <w:right w:val="none" w:sz="0" w:space="0" w:color="auto"/>
      </w:divBdr>
    </w:div>
    <w:div w:id="1267032230">
      <w:bodyDiv w:val="1"/>
      <w:marLeft w:val="0"/>
      <w:marRight w:val="0"/>
      <w:marTop w:val="0"/>
      <w:marBottom w:val="0"/>
      <w:divBdr>
        <w:top w:val="none" w:sz="0" w:space="0" w:color="auto"/>
        <w:left w:val="none" w:sz="0" w:space="0" w:color="auto"/>
        <w:bottom w:val="none" w:sz="0" w:space="0" w:color="auto"/>
        <w:right w:val="none" w:sz="0" w:space="0" w:color="auto"/>
      </w:divBdr>
    </w:div>
    <w:div w:id="1269118067">
      <w:bodyDiv w:val="1"/>
      <w:marLeft w:val="0"/>
      <w:marRight w:val="0"/>
      <w:marTop w:val="0"/>
      <w:marBottom w:val="0"/>
      <w:divBdr>
        <w:top w:val="none" w:sz="0" w:space="0" w:color="auto"/>
        <w:left w:val="none" w:sz="0" w:space="0" w:color="auto"/>
        <w:bottom w:val="none" w:sz="0" w:space="0" w:color="auto"/>
        <w:right w:val="none" w:sz="0" w:space="0" w:color="auto"/>
      </w:divBdr>
    </w:div>
    <w:div w:id="1278681552">
      <w:bodyDiv w:val="1"/>
      <w:marLeft w:val="0"/>
      <w:marRight w:val="0"/>
      <w:marTop w:val="0"/>
      <w:marBottom w:val="0"/>
      <w:divBdr>
        <w:top w:val="none" w:sz="0" w:space="0" w:color="auto"/>
        <w:left w:val="none" w:sz="0" w:space="0" w:color="auto"/>
        <w:bottom w:val="none" w:sz="0" w:space="0" w:color="auto"/>
        <w:right w:val="none" w:sz="0" w:space="0" w:color="auto"/>
      </w:divBdr>
    </w:div>
    <w:div w:id="1347907482">
      <w:bodyDiv w:val="1"/>
      <w:marLeft w:val="0"/>
      <w:marRight w:val="0"/>
      <w:marTop w:val="0"/>
      <w:marBottom w:val="0"/>
      <w:divBdr>
        <w:top w:val="none" w:sz="0" w:space="0" w:color="auto"/>
        <w:left w:val="none" w:sz="0" w:space="0" w:color="auto"/>
        <w:bottom w:val="none" w:sz="0" w:space="0" w:color="auto"/>
        <w:right w:val="none" w:sz="0" w:space="0" w:color="auto"/>
      </w:divBdr>
    </w:div>
    <w:div w:id="1350328659">
      <w:bodyDiv w:val="1"/>
      <w:marLeft w:val="0"/>
      <w:marRight w:val="0"/>
      <w:marTop w:val="0"/>
      <w:marBottom w:val="0"/>
      <w:divBdr>
        <w:top w:val="none" w:sz="0" w:space="0" w:color="auto"/>
        <w:left w:val="none" w:sz="0" w:space="0" w:color="auto"/>
        <w:bottom w:val="none" w:sz="0" w:space="0" w:color="auto"/>
        <w:right w:val="none" w:sz="0" w:space="0" w:color="auto"/>
      </w:divBdr>
    </w:div>
    <w:div w:id="1352561558">
      <w:bodyDiv w:val="1"/>
      <w:marLeft w:val="0"/>
      <w:marRight w:val="0"/>
      <w:marTop w:val="0"/>
      <w:marBottom w:val="0"/>
      <w:divBdr>
        <w:top w:val="none" w:sz="0" w:space="0" w:color="auto"/>
        <w:left w:val="none" w:sz="0" w:space="0" w:color="auto"/>
        <w:bottom w:val="none" w:sz="0" w:space="0" w:color="auto"/>
        <w:right w:val="none" w:sz="0" w:space="0" w:color="auto"/>
      </w:divBdr>
    </w:div>
    <w:div w:id="1356417571">
      <w:bodyDiv w:val="1"/>
      <w:marLeft w:val="0"/>
      <w:marRight w:val="0"/>
      <w:marTop w:val="0"/>
      <w:marBottom w:val="0"/>
      <w:divBdr>
        <w:top w:val="none" w:sz="0" w:space="0" w:color="auto"/>
        <w:left w:val="none" w:sz="0" w:space="0" w:color="auto"/>
        <w:bottom w:val="none" w:sz="0" w:space="0" w:color="auto"/>
        <w:right w:val="none" w:sz="0" w:space="0" w:color="auto"/>
      </w:divBdr>
    </w:div>
    <w:div w:id="1376201737">
      <w:bodyDiv w:val="1"/>
      <w:marLeft w:val="0"/>
      <w:marRight w:val="0"/>
      <w:marTop w:val="0"/>
      <w:marBottom w:val="0"/>
      <w:divBdr>
        <w:top w:val="none" w:sz="0" w:space="0" w:color="auto"/>
        <w:left w:val="none" w:sz="0" w:space="0" w:color="auto"/>
        <w:bottom w:val="none" w:sz="0" w:space="0" w:color="auto"/>
        <w:right w:val="none" w:sz="0" w:space="0" w:color="auto"/>
      </w:divBdr>
    </w:div>
    <w:div w:id="1379739043">
      <w:bodyDiv w:val="1"/>
      <w:marLeft w:val="0"/>
      <w:marRight w:val="0"/>
      <w:marTop w:val="0"/>
      <w:marBottom w:val="0"/>
      <w:divBdr>
        <w:top w:val="none" w:sz="0" w:space="0" w:color="auto"/>
        <w:left w:val="none" w:sz="0" w:space="0" w:color="auto"/>
        <w:bottom w:val="none" w:sz="0" w:space="0" w:color="auto"/>
        <w:right w:val="none" w:sz="0" w:space="0" w:color="auto"/>
      </w:divBdr>
    </w:div>
    <w:div w:id="1404597158">
      <w:bodyDiv w:val="1"/>
      <w:marLeft w:val="0"/>
      <w:marRight w:val="0"/>
      <w:marTop w:val="0"/>
      <w:marBottom w:val="0"/>
      <w:divBdr>
        <w:top w:val="none" w:sz="0" w:space="0" w:color="auto"/>
        <w:left w:val="none" w:sz="0" w:space="0" w:color="auto"/>
        <w:bottom w:val="none" w:sz="0" w:space="0" w:color="auto"/>
        <w:right w:val="none" w:sz="0" w:space="0" w:color="auto"/>
      </w:divBdr>
    </w:div>
    <w:div w:id="1409383689">
      <w:bodyDiv w:val="1"/>
      <w:marLeft w:val="0"/>
      <w:marRight w:val="0"/>
      <w:marTop w:val="0"/>
      <w:marBottom w:val="0"/>
      <w:divBdr>
        <w:top w:val="none" w:sz="0" w:space="0" w:color="auto"/>
        <w:left w:val="none" w:sz="0" w:space="0" w:color="auto"/>
        <w:bottom w:val="none" w:sz="0" w:space="0" w:color="auto"/>
        <w:right w:val="none" w:sz="0" w:space="0" w:color="auto"/>
      </w:divBdr>
    </w:div>
    <w:div w:id="1409569695">
      <w:bodyDiv w:val="1"/>
      <w:marLeft w:val="0"/>
      <w:marRight w:val="0"/>
      <w:marTop w:val="0"/>
      <w:marBottom w:val="0"/>
      <w:divBdr>
        <w:top w:val="none" w:sz="0" w:space="0" w:color="auto"/>
        <w:left w:val="none" w:sz="0" w:space="0" w:color="auto"/>
        <w:bottom w:val="none" w:sz="0" w:space="0" w:color="auto"/>
        <w:right w:val="none" w:sz="0" w:space="0" w:color="auto"/>
      </w:divBdr>
    </w:div>
    <w:div w:id="1413356707">
      <w:bodyDiv w:val="1"/>
      <w:marLeft w:val="0"/>
      <w:marRight w:val="0"/>
      <w:marTop w:val="0"/>
      <w:marBottom w:val="0"/>
      <w:divBdr>
        <w:top w:val="none" w:sz="0" w:space="0" w:color="auto"/>
        <w:left w:val="none" w:sz="0" w:space="0" w:color="auto"/>
        <w:bottom w:val="none" w:sz="0" w:space="0" w:color="auto"/>
        <w:right w:val="none" w:sz="0" w:space="0" w:color="auto"/>
      </w:divBdr>
    </w:div>
    <w:div w:id="1417246724">
      <w:bodyDiv w:val="1"/>
      <w:marLeft w:val="0"/>
      <w:marRight w:val="0"/>
      <w:marTop w:val="0"/>
      <w:marBottom w:val="0"/>
      <w:divBdr>
        <w:top w:val="none" w:sz="0" w:space="0" w:color="auto"/>
        <w:left w:val="none" w:sz="0" w:space="0" w:color="auto"/>
        <w:bottom w:val="none" w:sz="0" w:space="0" w:color="auto"/>
        <w:right w:val="none" w:sz="0" w:space="0" w:color="auto"/>
      </w:divBdr>
    </w:div>
    <w:div w:id="1427002086">
      <w:bodyDiv w:val="1"/>
      <w:marLeft w:val="0"/>
      <w:marRight w:val="0"/>
      <w:marTop w:val="0"/>
      <w:marBottom w:val="0"/>
      <w:divBdr>
        <w:top w:val="none" w:sz="0" w:space="0" w:color="auto"/>
        <w:left w:val="none" w:sz="0" w:space="0" w:color="auto"/>
        <w:bottom w:val="none" w:sz="0" w:space="0" w:color="auto"/>
        <w:right w:val="none" w:sz="0" w:space="0" w:color="auto"/>
      </w:divBdr>
    </w:div>
    <w:div w:id="1427994017">
      <w:bodyDiv w:val="1"/>
      <w:marLeft w:val="0"/>
      <w:marRight w:val="0"/>
      <w:marTop w:val="0"/>
      <w:marBottom w:val="0"/>
      <w:divBdr>
        <w:top w:val="none" w:sz="0" w:space="0" w:color="auto"/>
        <w:left w:val="none" w:sz="0" w:space="0" w:color="auto"/>
        <w:bottom w:val="none" w:sz="0" w:space="0" w:color="auto"/>
        <w:right w:val="none" w:sz="0" w:space="0" w:color="auto"/>
      </w:divBdr>
    </w:div>
    <w:div w:id="1433279535">
      <w:bodyDiv w:val="1"/>
      <w:marLeft w:val="0"/>
      <w:marRight w:val="0"/>
      <w:marTop w:val="0"/>
      <w:marBottom w:val="0"/>
      <w:divBdr>
        <w:top w:val="none" w:sz="0" w:space="0" w:color="auto"/>
        <w:left w:val="none" w:sz="0" w:space="0" w:color="auto"/>
        <w:bottom w:val="none" w:sz="0" w:space="0" w:color="auto"/>
        <w:right w:val="none" w:sz="0" w:space="0" w:color="auto"/>
      </w:divBdr>
    </w:div>
    <w:div w:id="1440225236">
      <w:bodyDiv w:val="1"/>
      <w:marLeft w:val="0"/>
      <w:marRight w:val="0"/>
      <w:marTop w:val="0"/>
      <w:marBottom w:val="0"/>
      <w:divBdr>
        <w:top w:val="none" w:sz="0" w:space="0" w:color="auto"/>
        <w:left w:val="none" w:sz="0" w:space="0" w:color="auto"/>
        <w:bottom w:val="none" w:sz="0" w:space="0" w:color="auto"/>
        <w:right w:val="none" w:sz="0" w:space="0" w:color="auto"/>
      </w:divBdr>
    </w:div>
    <w:div w:id="1440835186">
      <w:bodyDiv w:val="1"/>
      <w:marLeft w:val="0"/>
      <w:marRight w:val="0"/>
      <w:marTop w:val="0"/>
      <w:marBottom w:val="0"/>
      <w:divBdr>
        <w:top w:val="none" w:sz="0" w:space="0" w:color="auto"/>
        <w:left w:val="none" w:sz="0" w:space="0" w:color="auto"/>
        <w:bottom w:val="none" w:sz="0" w:space="0" w:color="auto"/>
        <w:right w:val="none" w:sz="0" w:space="0" w:color="auto"/>
      </w:divBdr>
    </w:div>
    <w:div w:id="1444111266">
      <w:bodyDiv w:val="1"/>
      <w:marLeft w:val="0"/>
      <w:marRight w:val="0"/>
      <w:marTop w:val="0"/>
      <w:marBottom w:val="0"/>
      <w:divBdr>
        <w:top w:val="none" w:sz="0" w:space="0" w:color="auto"/>
        <w:left w:val="none" w:sz="0" w:space="0" w:color="auto"/>
        <w:bottom w:val="none" w:sz="0" w:space="0" w:color="auto"/>
        <w:right w:val="none" w:sz="0" w:space="0" w:color="auto"/>
      </w:divBdr>
    </w:div>
    <w:div w:id="1465732982">
      <w:bodyDiv w:val="1"/>
      <w:marLeft w:val="0"/>
      <w:marRight w:val="0"/>
      <w:marTop w:val="0"/>
      <w:marBottom w:val="0"/>
      <w:divBdr>
        <w:top w:val="none" w:sz="0" w:space="0" w:color="auto"/>
        <w:left w:val="none" w:sz="0" w:space="0" w:color="auto"/>
        <w:bottom w:val="none" w:sz="0" w:space="0" w:color="auto"/>
        <w:right w:val="none" w:sz="0" w:space="0" w:color="auto"/>
      </w:divBdr>
    </w:div>
    <w:div w:id="1465851741">
      <w:bodyDiv w:val="1"/>
      <w:marLeft w:val="0"/>
      <w:marRight w:val="0"/>
      <w:marTop w:val="0"/>
      <w:marBottom w:val="0"/>
      <w:divBdr>
        <w:top w:val="none" w:sz="0" w:space="0" w:color="auto"/>
        <w:left w:val="none" w:sz="0" w:space="0" w:color="auto"/>
        <w:bottom w:val="none" w:sz="0" w:space="0" w:color="auto"/>
        <w:right w:val="none" w:sz="0" w:space="0" w:color="auto"/>
      </w:divBdr>
    </w:div>
    <w:div w:id="1490976116">
      <w:bodyDiv w:val="1"/>
      <w:marLeft w:val="0"/>
      <w:marRight w:val="0"/>
      <w:marTop w:val="0"/>
      <w:marBottom w:val="0"/>
      <w:divBdr>
        <w:top w:val="none" w:sz="0" w:space="0" w:color="auto"/>
        <w:left w:val="none" w:sz="0" w:space="0" w:color="auto"/>
        <w:bottom w:val="none" w:sz="0" w:space="0" w:color="auto"/>
        <w:right w:val="none" w:sz="0" w:space="0" w:color="auto"/>
      </w:divBdr>
    </w:div>
    <w:div w:id="1496264508">
      <w:bodyDiv w:val="1"/>
      <w:marLeft w:val="0"/>
      <w:marRight w:val="0"/>
      <w:marTop w:val="0"/>
      <w:marBottom w:val="0"/>
      <w:divBdr>
        <w:top w:val="none" w:sz="0" w:space="0" w:color="auto"/>
        <w:left w:val="none" w:sz="0" w:space="0" w:color="auto"/>
        <w:bottom w:val="none" w:sz="0" w:space="0" w:color="auto"/>
        <w:right w:val="none" w:sz="0" w:space="0" w:color="auto"/>
      </w:divBdr>
    </w:div>
    <w:div w:id="1511526549">
      <w:bodyDiv w:val="1"/>
      <w:marLeft w:val="0"/>
      <w:marRight w:val="0"/>
      <w:marTop w:val="0"/>
      <w:marBottom w:val="0"/>
      <w:divBdr>
        <w:top w:val="none" w:sz="0" w:space="0" w:color="auto"/>
        <w:left w:val="none" w:sz="0" w:space="0" w:color="auto"/>
        <w:bottom w:val="none" w:sz="0" w:space="0" w:color="auto"/>
        <w:right w:val="none" w:sz="0" w:space="0" w:color="auto"/>
      </w:divBdr>
    </w:div>
    <w:div w:id="1517425196">
      <w:bodyDiv w:val="1"/>
      <w:marLeft w:val="0"/>
      <w:marRight w:val="0"/>
      <w:marTop w:val="0"/>
      <w:marBottom w:val="0"/>
      <w:divBdr>
        <w:top w:val="none" w:sz="0" w:space="0" w:color="auto"/>
        <w:left w:val="none" w:sz="0" w:space="0" w:color="auto"/>
        <w:bottom w:val="none" w:sz="0" w:space="0" w:color="auto"/>
        <w:right w:val="none" w:sz="0" w:space="0" w:color="auto"/>
      </w:divBdr>
    </w:div>
    <w:div w:id="1529413775">
      <w:bodyDiv w:val="1"/>
      <w:marLeft w:val="0"/>
      <w:marRight w:val="0"/>
      <w:marTop w:val="0"/>
      <w:marBottom w:val="0"/>
      <w:divBdr>
        <w:top w:val="none" w:sz="0" w:space="0" w:color="auto"/>
        <w:left w:val="none" w:sz="0" w:space="0" w:color="auto"/>
        <w:bottom w:val="none" w:sz="0" w:space="0" w:color="auto"/>
        <w:right w:val="none" w:sz="0" w:space="0" w:color="auto"/>
      </w:divBdr>
    </w:div>
    <w:div w:id="1532261289">
      <w:bodyDiv w:val="1"/>
      <w:marLeft w:val="0"/>
      <w:marRight w:val="0"/>
      <w:marTop w:val="0"/>
      <w:marBottom w:val="0"/>
      <w:divBdr>
        <w:top w:val="none" w:sz="0" w:space="0" w:color="auto"/>
        <w:left w:val="none" w:sz="0" w:space="0" w:color="auto"/>
        <w:bottom w:val="none" w:sz="0" w:space="0" w:color="auto"/>
        <w:right w:val="none" w:sz="0" w:space="0" w:color="auto"/>
      </w:divBdr>
    </w:div>
    <w:div w:id="1541016020">
      <w:bodyDiv w:val="1"/>
      <w:marLeft w:val="0"/>
      <w:marRight w:val="0"/>
      <w:marTop w:val="0"/>
      <w:marBottom w:val="0"/>
      <w:divBdr>
        <w:top w:val="none" w:sz="0" w:space="0" w:color="auto"/>
        <w:left w:val="none" w:sz="0" w:space="0" w:color="auto"/>
        <w:bottom w:val="none" w:sz="0" w:space="0" w:color="auto"/>
        <w:right w:val="none" w:sz="0" w:space="0" w:color="auto"/>
      </w:divBdr>
    </w:div>
    <w:div w:id="1563908890">
      <w:bodyDiv w:val="1"/>
      <w:marLeft w:val="0"/>
      <w:marRight w:val="0"/>
      <w:marTop w:val="0"/>
      <w:marBottom w:val="0"/>
      <w:divBdr>
        <w:top w:val="none" w:sz="0" w:space="0" w:color="auto"/>
        <w:left w:val="none" w:sz="0" w:space="0" w:color="auto"/>
        <w:bottom w:val="none" w:sz="0" w:space="0" w:color="auto"/>
        <w:right w:val="none" w:sz="0" w:space="0" w:color="auto"/>
      </w:divBdr>
    </w:div>
    <w:div w:id="1566138841">
      <w:bodyDiv w:val="1"/>
      <w:marLeft w:val="0"/>
      <w:marRight w:val="0"/>
      <w:marTop w:val="0"/>
      <w:marBottom w:val="0"/>
      <w:divBdr>
        <w:top w:val="none" w:sz="0" w:space="0" w:color="auto"/>
        <w:left w:val="none" w:sz="0" w:space="0" w:color="auto"/>
        <w:bottom w:val="none" w:sz="0" w:space="0" w:color="auto"/>
        <w:right w:val="none" w:sz="0" w:space="0" w:color="auto"/>
      </w:divBdr>
    </w:div>
    <w:div w:id="1578980153">
      <w:bodyDiv w:val="1"/>
      <w:marLeft w:val="0"/>
      <w:marRight w:val="0"/>
      <w:marTop w:val="0"/>
      <w:marBottom w:val="0"/>
      <w:divBdr>
        <w:top w:val="none" w:sz="0" w:space="0" w:color="auto"/>
        <w:left w:val="none" w:sz="0" w:space="0" w:color="auto"/>
        <w:bottom w:val="none" w:sz="0" w:space="0" w:color="auto"/>
        <w:right w:val="none" w:sz="0" w:space="0" w:color="auto"/>
      </w:divBdr>
    </w:div>
    <w:div w:id="1581325784">
      <w:bodyDiv w:val="1"/>
      <w:marLeft w:val="0"/>
      <w:marRight w:val="0"/>
      <w:marTop w:val="0"/>
      <w:marBottom w:val="0"/>
      <w:divBdr>
        <w:top w:val="none" w:sz="0" w:space="0" w:color="auto"/>
        <w:left w:val="none" w:sz="0" w:space="0" w:color="auto"/>
        <w:bottom w:val="none" w:sz="0" w:space="0" w:color="auto"/>
        <w:right w:val="none" w:sz="0" w:space="0" w:color="auto"/>
      </w:divBdr>
    </w:div>
    <w:div w:id="1591161795">
      <w:bodyDiv w:val="1"/>
      <w:marLeft w:val="0"/>
      <w:marRight w:val="0"/>
      <w:marTop w:val="0"/>
      <w:marBottom w:val="0"/>
      <w:divBdr>
        <w:top w:val="none" w:sz="0" w:space="0" w:color="auto"/>
        <w:left w:val="none" w:sz="0" w:space="0" w:color="auto"/>
        <w:bottom w:val="none" w:sz="0" w:space="0" w:color="auto"/>
        <w:right w:val="none" w:sz="0" w:space="0" w:color="auto"/>
      </w:divBdr>
    </w:div>
    <w:div w:id="1593201277">
      <w:bodyDiv w:val="1"/>
      <w:marLeft w:val="0"/>
      <w:marRight w:val="0"/>
      <w:marTop w:val="0"/>
      <w:marBottom w:val="0"/>
      <w:divBdr>
        <w:top w:val="none" w:sz="0" w:space="0" w:color="auto"/>
        <w:left w:val="none" w:sz="0" w:space="0" w:color="auto"/>
        <w:bottom w:val="none" w:sz="0" w:space="0" w:color="auto"/>
        <w:right w:val="none" w:sz="0" w:space="0" w:color="auto"/>
      </w:divBdr>
    </w:div>
    <w:div w:id="1597325102">
      <w:bodyDiv w:val="1"/>
      <w:marLeft w:val="0"/>
      <w:marRight w:val="0"/>
      <w:marTop w:val="0"/>
      <w:marBottom w:val="0"/>
      <w:divBdr>
        <w:top w:val="none" w:sz="0" w:space="0" w:color="auto"/>
        <w:left w:val="none" w:sz="0" w:space="0" w:color="auto"/>
        <w:bottom w:val="none" w:sz="0" w:space="0" w:color="auto"/>
        <w:right w:val="none" w:sz="0" w:space="0" w:color="auto"/>
      </w:divBdr>
    </w:div>
    <w:div w:id="1598636103">
      <w:bodyDiv w:val="1"/>
      <w:marLeft w:val="0"/>
      <w:marRight w:val="0"/>
      <w:marTop w:val="0"/>
      <w:marBottom w:val="0"/>
      <w:divBdr>
        <w:top w:val="none" w:sz="0" w:space="0" w:color="auto"/>
        <w:left w:val="none" w:sz="0" w:space="0" w:color="auto"/>
        <w:bottom w:val="none" w:sz="0" w:space="0" w:color="auto"/>
        <w:right w:val="none" w:sz="0" w:space="0" w:color="auto"/>
      </w:divBdr>
    </w:div>
    <w:div w:id="1601176680">
      <w:bodyDiv w:val="1"/>
      <w:marLeft w:val="0"/>
      <w:marRight w:val="0"/>
      <w:marTop w:val="0"/>
      <w:marBottom w:val="0"/>
      <w:divBdr>
        <w:top w:val="none" w:sz="0" w:space="0" w:color="auto"/>
        <w:left w:val="none" w:sz="0" w:space="0" w:color="auto"/>
        <w:bottom w:val="none" w:sz="0" w:space="0" w:color="auto"/>
        <w:right w:val="none" w:sz="0" w:space="0" w:color="auto"/>
      </w:divBdr>
    </w:div>
    <w:div w:id="1605916091">
      <w:bodyDiv w:val="1"/>
      <w:marLeft w:val="0"/>
      <w:marRight w:val="0"/>
      <w:marTop w:val="0"/>
      <w:marBottom w:val="0"/>
      <w:divBdr>
        <w:top w:val="none" w:sz="0" w:space="0" w:color="auto"/>
        <w:left w:val="none" w:sz="0" w:space="0" w:color="auto"/>
        <w:bottom w:val="none" w:sz="0" w:space="0" w:color="auto"/>
        <w:right w:val="none" w:sz="0" w:space="0" w:color="auto"/>
      </w:divBdr>
    </w:div>
    <w:div w:id="1608192995">
      <w:bodyDiv w:val="1"/>
      <w:marLeft w:val="0"/>
      <w:marRight w:val="0"/>
      <w:marTop w:val="0"/>
      <w:marBottom w:val="0"/>
      <w:divBdr>
        <w:top w:val="none" w:sz="0" w:space="0" w:color="auto"/>
        <w:left w:val="none" w:sz="0" w:space="0" w:color="auto"/>
        <w:bottom w:val="none" w:sz="0" w:space="0" w:color="auto"/>
        <w:right w:val="none" w:sz="0" w:space="0" w:color="auto"/>
      </w:divBdr>
    </w:div>
    <w:div w:id="1610160608">
      <w:bodyDiv w:val="1"/>
      <w:marLeft w:val="0"/>
      <w:marRight w:val="0"/>
      <w:marTop w:val="0"/>
      <w:marBottom w:val="0"/>
      <w:divBdr>
        <w:top w:val="none" w:sz="0" w:space="0" w:color="auto"/>
        <w:left w:val="none" w:sz="0" w:space="0" w:color="auto"/>
        <w:bottom w:val="none" w:sz="0" w:space="0" w:color="auto"/>
        <w:right w:val="none" w:sz="0" w:space="0" w:color="auto"/>
      </w:divBdr>
    </w:div>
    <w:div w:id="1621454899">
      <w:bodyDiv w:val="1"/>
      <w:marLeft w:val="0"/>
      <w:marRight w:val="0"/>
      <w:marTop w:val="0"/>
      <w:marBottom w:val="0"/>
      <w:divBdr>
        <w:top w:val="none" w:sz="0" w:space="0" w:color="auto"/>
        <w:left w:val="none" w:sz="0" w:space="0" w:color="auto"/>
        <w:bottom w:val="none" w:sz="0" w:space="0" w:color="auto"/>
        <w:right w:val="none" w:sz="0" w:space="0" w:color="auto"/>
      </w:divBdr>
    </w:div>
    <w:div w:id="1628004006">
      <w:bodyDiv w:val="1"/>
      <w:marLeft w:val="0"/>
      <w:marRight w:val="0"/>
      <w:marTop w:val="0"/>
      <w:marBottom w:val="0"/>
      <w:divBdr>
        <w:top w:val="none" w:sz="0" w:space="0" w:color="auto"/>
        <w:left w:val="none" w:sz="0" w:space="0" w:color="auto"/>
        <w:bottom w:val="none" w:sz="0" w:space="0" w:color="auto"/>
        <w:right w:val="none" w:sz="0" w:space="0" w:color="auto"/>
      </w:divBdr>
    </w:div>
    <w:div w:id="1638759145">
      <w:bodyDiv w:val="1"/>
      <w:marLeft w:val="0"/>
      <w:marRight w:val="0"/>
      <w:marTop w:val="0"/>
      <w:marBottom w:val="0"/>
      <w:divBdr>
        <w:top w:val="none" w:sz="0" w:space="0" w:color="auto"/>
        <w:left w:val="none" w:sz="0" w:space="0" w:color="auto"/>
        <w:bottom w:val="none" w:sz="0" w:space="0" w:color="auto"/>
        <w:right w:val="none" w:sz="0" w:space="0" w:color="auto"/>
      </w:divBdr>
    </w:div>
    <w:div w:id="1640720003">
      <w:bodyDiv w:val="1"/>
      <w:marLeft w:val="0"/>
      <w:marRight w:val="0"/>
      <w:marTop w:val="0"/>
      <w:marBottom w:val="0"/>
      <w:divBdr>
        <w:top w:val="none" w:sz="0" w:space="0" w:color="auto"/>
        <w:left w:val="none" w:sz="0" w:space="0" w:color="auto"/>
        <w:bottom w:val="none" w:sz="0" w:space="0" w:color="auto"/>
        <w:right w:val="none" w:sz="0" w:space="0" w:color="auto"/>
      </w:divBdr>
    </w:div>
    <w:div w:id="1646081550">
      <w:bodyDiv w:val="1"/>
      <w:marLeft w:val="0"/>
      <w:marRight w:val="0"/>
      <w:marTop w:val="0"/>
      <w:marBottom w:val="0"/>
      <w:divBdr>
        <w:top w:val="none" w:sz="0" w:space="0" w:color="auto"/>
        <w:left w:val="none" w:sz="0" w:space="0" w:color="auto"/>
        <w:bottom w:val="none" w:sz="0" w:space="0" w:color="auto"/>
        <w:right w:val="none" w:sz="0" w:space="0" w:color="auto"/>
      </w:divBdr>
    </w:div>
    <w:div w:id="1653829462">
      <w:bodyDiv w:val="1"/>
      <w:marLeft w:val="0"/>
      <w:marRight w:val="0"/>
      <w:marTop w:val="0"/>
      <w:marBottom w:val="0"/>
      <w:divBdr>
        <w:top w:val="none" w:sz="0" w:space="0" w:color="auto"/>
        <w:left w:val="none" w:sz="0" w:space="0" w:color="auto"/>
        <w:bottom w:val="none" w:sz="0" w:space="0" w:color="auto"/>
        <w:right w:val="none" w:sz="0" w:space="0" w:color="auto"/>
      </w:divBdr>
    </w:div>
    <w:div w:id="1680501216">
      <w:bodyDiv w:val="1"/>
      <w:marLeft w:val="0"/>
      <w:marRight w:val="0"/>
      <w:marTop w:val="0"/>
      <w:marBottom w:val="0"/>
      <w:divBdr>
        <w:top w:val="none" w:sz="0" w:space="0" w:color="auto"/>
        <w:left w:val="none" w:sz="0" w:space="0" w:color="auto"/>
        <w:bottom w:val="none" w:sz="0" w:space="0" w:color="auto"/>
        <w:right w:val="none" w:sz="0" w:space="0" w:color="auto"/>
      </w:divBdr>
    </w:div>
    <w:div w:id="1683241000">
      <w:bodyDiv w:val="1"/>
      <w:marLeft w:val="0"/>
      <w:marRight w:val="0"/>
      <w:marTop w:val="0"/>
      <w:marBottom w:val="0"/>
      <w:divBdr>
        <w:top w:val="none" w:sz="0" w:space="0" w:color="auto"/>
        <w:left w:val="none" w:sz="0" w:space="0" w:color="auto"/>
        <w:bottom w:val="none" w:sz="0" w:space="0" w:color="auto"/>
        <w:right w:val="none" w:sz="0" w:space="0" w:color="auto"/>
      </w:divBdr>
    </w:div>
    <w:div w:id="1684285742">
      <w:bodyDiv w:val="1"/>
      <w:marLeft w:val="0"/>
      <w:marRight w:val="0"/>
      <w:marTop w:val="0"/>
      <w:marBottom w:val="0"/>
      <w:divBdr>
        <w:top w:val="none" w:sz="0" w:space="0" w:color="auto"/>
        <w:left w:val="none" w:sz="0" w:space="0" w:color="auto"/>
        <w:bottom w:val="none" w:sz="0" w:space="0" w:color="auto"/>
        <w:right w:val="none" w:sz="0" w:space="0" w:color="auto"/>
      </w:divBdr>
    </w:div>
    <w:div w:id="1686785328">
      <w:bodyDiv w:val="1"/>
      <w:marLeft w:val="0"/>
      <w:marRight w:val="0"/>
      <w:marTop w:val="0"/>
      <w:marBottom w:val="0"/>
      <w:divBdr>
        <w:top w:val="none" w:sz="0" w:space="0" w:color="auto"/>
        <w:left w:val="none" w:sz="0" w:space="0" w:color="auto"/>
        <w:bottom w:val="none" w:sz="0" w:space="0" w:color="auto"/>
        <w:right w:val="none" w:sz="0" w:space="0" w:color="auto"/>
      </w:divBdr>
    </w:div>
    <w:div w:id="1701280101">
      <w:bodyDiv w:val="1"/>
      <w:marLeft w:val="0"/>
      <w:marRight w:val="0"/>
      <w:marTop w:val="0"/>
      <w:marBottom w:val="0"/>
      <w:divBdr>
        <w:top w:val="none" w:sz="0" w:space="0" w:color="auto"/>
        <w:left w:val="none" w:sz="0" w:space="0" w:color="auto"/>
        <w:bottom w:val="none" w:sz="0" w:space="0" w:color="auto"/>
        <w:right w:val="none" w:sz="0" w:space="0" w:color="auto"/>
      </w:divBdr>
    </w:div>
    <w:div w:id="1706371367">
      <w:bodyDiv w:val="1"/>
      <w:marLeft w:val="0"/>
      <w:marRight w:val="0"/>
      <w:marTop w:val="0"/>
      <w:marBottom w:val="0"/>
      <w:divBdr>
        <w:top w:val="none" w:sz="0" w:space="0" w:color="auto"/>
        <w:left w:val="none" w:sz="0" w:space="0" w:color="auto"/>
        <w:bottom w:val="none" w:sz="0" w:space="0" w:color="auto"/>
        <w:right w:val="none" w:sz="0" w:space="0" w:color="auto"/>
      </w:divBdr>
    </w:div>
    <w:div w:id="1710911027">
      <w:bodyDiv w:val="1"/>
      <w:marLeft w:val="0"/>
      <w:marRight w:val="0"/>
      <w:marTop w:val="0"/>
      <w:marBottom w:val="0"/>
      <w:divBdr>
        <w:top w:val="none" w:sz="0" w:space="0" w:color="auto"/>
        <w:left w:val="none" w:sz="0" w:space="0" w:color="auto"/>
        <w:bottom w:val="none" w:sz="0" w:space="0" w:color="auto"/>
        <w:right w:val="none" w:sz="0" w:space="0" w:color="auto"/>
      </w:divBdr>
    </w:div>
    <w:div w:id="1717049419">
      <w:bodyDiv w:val="1"/>
      <w:marLeft w:val="0"/>
      <w:marRight w:val="0"/>
      <w:marTop w:val="0"/>
      <w:marBottom w:val="0"/>
      <w:divBdr>
        <w:top w:val="none" w:sz="0" w:space="0" w:color="auto"/>
        <w:left w:val="none" w:sz="0" w:space="0" w:color="auto"/>
        <w:bottom w:val="none" w:sz="0" w:space="0" w:color="auto"/>
        <w:right w:val="none" w:sz="0" w:space="0" w:color="auto"/>
      </w:divBdr>
    </w:div>
    <w:div w:id="1732533601">
      <w:bodyDiv w:val="1"/>
      <w:marLeft w:val="0"/>
      <w:marRight w:val="0"/>
      <w:marTop w:val="0"/>
      <w:marBottom w:val="0"/>
      <w:divBdr>
        <w:top w:val="none" w:sz="0" w:space="0" w:color="auto"/>
        <w:left w:val="none" w:sz="0" w:space="0" w:color="auto"/>
        <w:bottom w:val="none" w:sz="0" w:space="0" w:color="auto"/>
        <w:right w:val="none" w:sz="0" w:space="0" w:color="auto"/>
      </w:divBdr>
    </w:div>
    <w:div w:id="1742605161">
      <w:bodyDiv w:val="1"/>
      <w:marLeft w:val="0"/>
      <w:marRight w:val="0"/>
      <w:marTop w:val="0"/>
      <w:marBottom w:val="0"/>
      <w:divBdr>
        <w:top w:val="none" w:sz="0" w:space="0" w:color="auto"/>
        <w:left w:val="none" w:sz="0" w:space="0" w:color="auto"/>
        <w:bottom w:val="none" w:sz="0" w:space="0" w:color="auto"/>
        <w:right w:val="none" w:sz="0" w:space="0" w:color="auto"/>
      </w:divBdr>
    </w:div>
    <w:div w:id="1749382195">
      <w:bodyDiv w:val="1"/>
      <w:marLeft w:val="0"/>
      <w:marRight w:val="0"/>
      <w:marTop w:val="0"/>
      <w:marBottom w:val="0"/>
      <w:divBdr>
        <w:top w:val="none" w:sz="0" w:space="0" w:color="auto"/>
        <w:left w:val="none" w:sz="0" w:space="0" w:color="auto"/>
        <w:bottom w:val="none" w:sz="0" w:space="0" w:color="auto"/>
        <w:right w:val="none" w:sz="0" w:space="0" w:color="auto"/>
      </w:divBdr>
    </w:div>
    <w:div w:id="1752041874">
      <w:bodyDiv w:val="1"/>
      <w:marLeft w:val="0"/>
      <w:marRight w:val="0"/>
      <w:marTop w:val="0"/>
      <w:marBottom w:val="0"/>
      <w:divBdr>
        <w:top w:val="none" w:sz="0" w:space="0" w:color="auto"/>
        <w:left w:val="none" w:sz="0" w:space="0" w:color="auto"/>
        <w:bottom w:val="none" w:sz="0" w:space="0" w:color="auto"/>
        <w:right w:val="none" w:sz="0" w:space="0" w:color="auto"/>
      </w:divBdr>
    </w:div>
    <w:div w:id="1777946224">
      <w:bodyDiv w:val="1"/>
      <w:marLeft w:val="0"/>
      <w:marRight w:val="0"/>
      <w:marTop w:val="0"/>
      <w:marBottom w:val="0"/>
      <w:divBdr>
        <w:top w:val="none" w:sz="0" w:space="0" w:color="auto"/>
        <w:left w:val="none" w:sz="0" w:space="0" w:color="auto"/>
        <w:bottom w:val="none" w:sz="0" w:space="0" w:color="auto"/>
        <w:right w:val="none" w:sz="0" w:space="0" w:color="auto"/>
      </w:divBdr>
    </w:div>
    <w:div w:id="1780493860">
      <w:bodyDiv w:val="1"/>
      <w:marLeft w:val="0"/>
      <w:marRight w:val="0"/>
      <w:marTop w:val="0"/>
      <w:marBottom w:val="0"/>
      <w:divBdr>
        <w:top w:val="none" w:sz="0" w:space="0" w:color="auto"/>
        <w:left w:val="none" w:sz="0" w:space="0" w:color="auto"/>
        <w:bottom w:val="none" w:sz="0" w:space="0" w:color="auto"/>
        <w:right w:val="none" w:sz="0" w:space="0" w:color="auto"/>
      </w:divBdr>
    </w:div>
    <w:div w:id="1790081161">
      <w:bodyDiv w:val="1"/>
      <w:marLeft w:val="0"/>
      <w:marRight w:val="0"/>
      <w:marTop w:val="0"/>
      <w:marBottom w:val="0"/>
      <w:divBdr>
        <w:top w:val="none" w:sz="0" w:space="0" w:color="auto"/>
        <w:left w:val="none" w:sz="0" w:space="0" w:color="auto"/>
        <w:bottom w:val="none" w:sz="0" w:space="0" w:color="auto"/>
        <w:right w:val="none" w:sz="0" w:space="0" w:color="auto"/>
      </w:divBdr>
    </w:div>
    <w:div w:id="1803845376">
      <w:bodyDiv w:val="1"/>
      <w:marLeft w:val="0"/>
      <w:marRight w:val="0"/>
      <w:marTop w:val="0"/>
      <w:marBottom w:val="0"/>
      <w:divBdr>
        <w:top w:val="none" w:sz="0" w:space="0" w:color="auto"/>
        <w:left w:val="none" w:sz="0" w:space="0" w:color="auto"/>
        <w:bottom w:val="none" w:sz="0" w:space="0" w:color="auto"/>
        <w:right w:val="none" w:sz="0" w:space="0" w:color="auto"/>
      </w:divBdr>
    </w:div>
    <w:div w:id="1807236518">
      <w:bodyDiv w:val="1"/>
      <w:marLeft w:val="0"/>
      <w:marRight w:val="0"/>
      <w:marTop w:val="0"/>
      <w:marBottom w:val="0"/>
      <w:divBdr>
        <w:top w:val="none" w:sz="0" w:space="0" w:color="auto"/>
        <w:left w:val="none" w:sz="0" w:space="0" w:color="auto"/>
        <w:bottom w:val="none" w:sz="0" w:space="0" w:color="auto"/>
        <w:right w:val="none" w:sz="0" w:space="0" w:color="auto"/>
      </w:divBdr>
    </w:div>
    <w:div w:id="1810854327">
      <w:bodyDiv w:val="1"/>
      <w:marLeft w:val="0"/>
      <w:marRight w:val="0"/>
      <w:marTop w:val="0"/>
      <w:marBottom w:val="0"/>
      <w:divBdr>
        <w:top w:val="none" w:sz="0" w:space="0" w:color="auto"/>
        <w:left w:val="none" w:sz="0" w:space="0" w:color="auto"/>
        <w:bottom w:val="none" w:sz="0" w:space="0" w:color="auto"/>
        <w:right w:val="none" w:sz="0" w:space="0" w:color="auto"/>
      </w:divBdr>
    </w:div>
    <w:div w:id="1830440883">
      <w:bodyDiv w:val="1"/>
      <w:marLeft w:val="0"/>
      <w:marRight w:val="0"/>
      <w:marTop w:val="0"/>
      <w:marBottom w:val="0"/>
      <w:divBdr>
        <w:top w:val="none" w:sz="0" w:space="0" w:color="auto"/>
        <w:left w:val="none" w:sz="0" w:space="0" w:color="auto"/>
        <w:bottom w:val="none" w:sz="0" w:space="0" w:color="auto"/>
        <w:right w:val="none" w:sz="0" w:space="0" w:color="auto"/>
      </w:divBdr>
    </w:div>
    <w:div w:id="1845822518">
      <w:bodyDiv w:val="1"/>
      <w:marLeft w:val="0"/>
      <w:marRight w:val="0"/>
      <w:marTop w:val="0"/>
      <w:marBottom w:val="0"/>
      <w:divBdr>
        <w:top w:val="none" w:sz="0" w:space="0" w:color="auto"/>
        <w:left w:val="none" w:sz="0" w:space="0" w:color="auto"/>
        <w:bottom w:val="none" w:sz="0" w:space="0" w:color="auto"/>
        <w:right w:val="none" w:sz="0" w:space="0" w:color="auto"/>
      </w:divBdr>
    </w:div>
    <w:div w:id="1850556891">
      <w:bodyDiv w:val="1"/>
      <w:marLeft w:val="0"/>
      <w:marRight w:val="0"/>
      <w:marTop w:val="0"/>
      <w:marBottom w:val="0"/>
      <w:divBdr>
        <w:top w:val="none" w:sz="0" w:space="0" w:color="auto"/>
        <w:left w:val="none" w:sz="0" w:space="0" w:color="auto"/>
        <w:bottom w:val="none" w:sz="0" w:space="0" w:color="auto"/>
        <w:right w:val="none" w:sz="0" w:space="0" w:color="auto"/>
      </w:divBdr>
    </w:div>
    <w:div w:id="1858885732">
      <w:bodyDiv w:val="1"/>
      <w:marLeft w:val="0"/>
      <w:marRight w:val="0"/>
      <w:marTop w:val="0"/>
      <w:marBottom w:val="0"/>
      <w:divBdr>
        <w:top w:val="none" w:sz="0" w:space="0" w:color="auto"/>
        <w:left w:val="none" w:sz="0" w:space="0" w:color="auto"/>
        <w:bottom w:val="none" w:sz="0" w:space="0" w:color="auto"/>
        <w:right w:val="none" w:sz="0" w:space="0" w:color="auto"/>
      </w:divBdr>
    </w:div>
    <w:div w:id="1871188402">
      <w:bodyDiv w:val="1"/>
      <w:marLeft w:val="0"/>
      <w:marRight w:val="0"/>
      <w:marTop w:val="0"/>
      <w:marBottom w:val="0"/>
      <w:divBdr>
        <w:top w:val="none" w:sz="0" w:space="0" w:color="auto"/>
        <w:left w:val="none" w:sz="0" w:space="0" w:color="auto"/>
        <w:bottom w:val="none" w:sz="0" w:space="0" w:color="auto"/>
        <w:right w:val="none" w:sz="0" w:space="0" w:color="auto"/>
      </w:divBdr>
    </w:div>
    <w:div w:id="1882016410">
      <w:bodyDiv w:val="1"/>
      <w:marLeft w:val="0"/>
      <w:marRight w:val="0"/>
      <w:marTop w:val="0"/>
      <w:marBottom w:val="0"/>
      <w:divBdr>
        <w:top w:val="none" w:sz="0" w:space="0" w:color="auto"/>
        <w:left w:val="none" w:sz="0" w:space="0" w:color="auto"/>
        <w:bottom w:val="none" w:sz="0" w:space="0" w:color="auto"/>
        <w:right w:val="none" w:sz="0" w:space="0" w:color="auto"/>
      </w:divBdr>
    </w:div>
    <w:div w:id="1908874558">
      <w:bodyDiv w:val="1"/>
      <w:marLeft w:val="0"/>
      <w:marRight w:val="0"/>
      <w:marTop w:val="0"/>
      <w:marBottom w:val="0"/>
      <w:divBdr>
        <w:top w:val="none" w:sz="0" w:space="0" w:color="auto"/>
        <w:left w:val="none" w:sz="0" w:space="0" w:color="auto"/>
        <w:bottom w:val="none" w:sz="0" w:space="0" w:color="auto"/>
        <w:right w:val="none" w:sz="0" w:space="0" w:color="auto"/>
      </w:divBdr>
    </w:div>
    <w:div w:id="1930235588">
      <w:bodyDiv w:val="1"/>
      <w:marLeft w:val="0"/>
      <w:marRight w:val="0"/>
      <w:marTop w:val="0"/>
      <w:marBottom w:val="0"/>
      <w:divBdr>
        <w:top w:val="none" w:sz="0" w:space="0" w:color="auto"/>
        <w:left w:val="none" w:sz="0" w:space="0" w:color="auto"/>
        <w:bottom w:val="none" w:sz="0" w:space="0" w:color="auto"/>
        <w:right w:val="none" w:sz="0" w:space="0" w:color="auto"/>
      </w:divBdr>
    </w:div>
    <w:div w:id="1935940804">
      <w:bodyDiv w:val="1"/>
      <w:marLeft w:val="0"/>
      <w:marRight w:val="0"/>
      <w:marTop w:val="0"/>
      <w:marBottom w:val="0"/>
      <w:divBdr>
        <w:top w:val="none" w:sz="0" w:space="0" w:color="auto"/>
        <w:left w:val="none" w:sz="0" w:space="0" w:color="auto"/>
        <w:bottom w:val="none" w:sz="0" w:space="0" w:color="auto"/>
        <w:right w:val="none" w:sz="0" w:space="0" w:color="auto"/>
      </w:divBdr>
    </w:div>
    <w:div w:id="1952473738">
      <w:bodyDiv w:val="1"/>
      <w:marLeft w:val="0"/>
      <w:marRight w:val="0"/>
      <w:marTop w:val="0"/>
      <w:marBottom w:val="0"/>
      <w:divBdr>
        <w:top w:val="none" w:sz="0" w:space="0" w:color="auto"/>
        <w:left w:val="none" w:sz="0" w:space="0" w:color="auto"/>
        <w:bottom w:val="none" w:sz="0" w:space="0" w:color="auto"/>
        <w:right w:val="none" w:sz="0" w:space="0" w:color="auto"/>
      </w:divBdr>
    </w:div>
    <w:div w:id="1965653223">
      <w:bodyDiv w:val="1"/>
      <w:marLeft w:val="0"/>
      <w:marRight w:val="0"/>
      <w:marTop w:val="0"/>
      <w:marBottom w:val="0"/>
      <w:divBdr>
        <w:top w:val="none" w:sz="0" w:space="0" w:color="auto"/>
        <w:left w:val="none" w:sz="0" w:space="0" w:color="auto"/>
        <w:bottom w:val="none" w:sz="0" w:space="0" w:color="auto"/>
        <w:right w:val="none" w:sz="0" w:space="0" w:color="auto"/>
      </w:divBdr>
    </w:div>
    <w:div w:id="1966036328">
      <w:bodyDiv w:val="1"/>
      <w:marLeft w:val="0"/>
      <w:marRight w:val="0"/>
      <w:marTop w:val="0"/>
      <w:marBottom w:val="0"/>
      <w:divBdr>
        <w:top w:val="none" w:sz="0" w:space="0" w:color="auto"/>
        <w:left w:val="none" w:sz="0" w:space="0" w:color="auto"/>
        <w:bottom w:val="none" w:sz="0" w:space="0" w:color="auto"/>
        <w:right w:val="none" w:sz="0" w:space="0" w:color="auto"/>
      </w:divBdr>
    </w:div>
    <w:div w:id="1979333679">
      <w:bodyDiv w:val="1"/>
      <w:marLeft w:val="0"/>
      <w:marRight w:val="0"/>
      <w:marTop w:val="0"/>
      <w:marBottom w:val="0"/>
      <w:divBdr>
        <w:top w:val="none" w:sz="0" w:space="0" w:color="auto"/>
        <w:left w:val="none" w:sz="0" w:space="0" w:color="auto"/>
        <w:bottom w:val="none" w:sz="0" w:space="0" w:color="auto"/>
        <w:right w:val="none" w:sz="0" w:space="0" w:color="auto"/>
      </w:divBdr>
    </w:div>
    <w:div w:id="1980528396">
      <w:bodyDiv w:val="1"/>
      <w:marLeft w:val="0"/>
      <w:marRight w:val="0"/>
      <w:marTop w:val="0"/>
      <w:marBottom w:val="0"/>
      <w:divBdr>
        <w:top w:val="none" w:sz="0" w:space="0" w:color="auto"/>
        <w:left w:val="none" w:sz="0" w:space="0" w:color="auto"/>
        <w:bottom w:val="none" w:sz="0" w:space="0" w:color="auto"/>
        <w:right w:val="none" w:sz="0" w:space="0" w:color="auto"/>
      </w:divBdr>
    </w:div>
    <w:div w:id="1993869697">
      <w:bodyDiv w:val="1"/>
      <w:marLeft w:val="0"/>
      <w:marRight w:val="0"/>
      <w:marTop w:val="0"/>
      <w:marBottom w:val="0"/>
      <w:divBdr>
        <w:top w:val="none" w:sz="0" w:space="0" w:color="auto"/>
        <w:left w:val="none" w:sz="0" w:space="0" w:color="auto"/>
        <w:bottom w:val="none" w:sz="0" w:space="0" w:color="auto"/>
        <w:right w:val="none" w:sz="0" w:space="0" w:color="auto"/>
      </w:divBdr>
    </w:div>
    <w:div w:id="1997762038">
      <w:bodyDiv w:val="1"/>
      <w:marLeft w:val="0"/>
      <w:marRight w:val="0"/>
      <w:marTop w:val="0"/>
      <w:marBottom w:val="0"/>
      <w:divBdr>
        <w:top w:val="none" w:sz="0" w:space="0" w:color="auto"/>
        <w:left w:val="none" w:sz="0" w:space="0" w:color="auto"/>
        <w:bottom w:val="none" w:sz="0" w:space="0" w:color="auto"/>
        <w:right w:val="none" w:sz="0" w:space="0" w:color="auto"/>
      </w:divBdr>
    </w:div>
    <w:div w:id="1998875175">
      <w:bodyDiv w:val="1"/>
      <w:marLeft w:val="0"/>
      <w:marRight w:val="0"/>
      <w:marTop w:val="0"/>
      <w:marBottom w:val="0"/>
      <w:divBdr>
        <w:top w:val="none" w:sz="0" w:space="0" w:color="auto"/>
        <w:left w:val="none" w:sz="0" w:space="0" w:color="auto"/>
        <w:bottom w:val="none" w:sz="0" w:space="0" w:color="auto"/>
        <w:right w:val="none" w:sz="0" w:space="0" w:color="auto"/>
      </w:divBdr>
    </w:div>
    <w:div w:id="2007704843">
      <w:bodyDiv w:val="1"/>
      <w:marLeft w:val="0"/>
      <w:marRight w:val="0"/>
      <w:marTop w:val="0"/>
      <w:marBottom w:val="0"/>
      <w:divBdr>
        <w:top w:val="none" w:sz="0" w:space="0" w:color="auto"/>
        <w:left w:val="none" w:sz="0" w:space="0" w:color="auto"/>
        <w:bottom w:val="none" w:sz="0" w:space="0" w:color="auto"/>
        <w:right w:val="none" w:sz="0" w:space="0" w:color="auto"/>
      </w:divBdr>
    </w:div>
    <w:div w:id="2008627215">
      <w:bodyDiv w:val="1"/>
      <w:marLeft w:val="0"/>
      <w:marRight w:val="0"/>
      <w:marTop w:val="0"/>
      <w:marBottom w:val="0"/>
      <w:divBdr>
        <w:top w:val="none" w:sz="0" w:space="0" w:color="auto"/>
        <w:left w:val="none" w:sz="0" w:space="0" w:color="auto"/>
        <w:bottom w:val="none" w:sz="0" w:space="0" w:color="auto"/>
        <w:right w:val="none" w:sz="0" w:space="0" w:color="auto"/>
      </w:divBdr>
    </w:div>
    <w:div w:id="2009400897">
      <w:bodyDiv w:val="1"/>
      <w:marLeft w:val="0"/>
      <w:marRight w:val="0"/>
      <w:marTop w:val="0"/>
      <w:marBottom w:val="0"/>
      <w:divBdr>
        <w:top w:val="none" w:sz="0" w:space="0" w:color="auto"/>
        <w:left w:val="none" w:sz="0" w:space="0" w:color="auto"/>
        <w:bottom w:val="none" w:sz="0" w:space="0" w:color="auto"/>
        <w:right w:val="none" w:sz="0" w:space="0" w:color="auto"/>
      </w:divBdr>
    </w:div>
    <w:div w:id="2010479109">
      <w:bodyDiv w:val="1"/>
      <w:marLeft w:val="0"/>
      <w:marRight w:val="0"/>
      <w:marTop w:val="0"/>
      <w:marBottom w:val="0"/>
      <w:divBdr>
        <w:top w:val="none" w:sz="0" w:space="0" w:color="auto"/>
        <w:left w:val="none" w:sz="0" w:space="0" w:color="auto"/>
        <w:bottom w:val="none" w:sz="0" w:space="0" w:color="auto"/>
        <w:right w:val="none" w:sz="0" w:space="0" w:color="auto"/>
      </w:divBdr>
    </w:div>
    <w:div w:id="2012098043">
      <w:bodyDiv w:val="1"/>
      <w:marLeft w:val="0"/>
      <w:marRight w:val="0"/>
      <w:marTop w:val="0"/>
      <w:marBottom w:val="0"/>
      <w:divBdr>
        <w:top w:val="none" w:sz="0" w:space="0" w:color="auto"/>
        <w:left w:val="none" w:sz="0" w:space="0" w:color="auto"/>
        <w:bottom w:val="none" w:sz="0" w:space="0" w:color="auto"/>
        <w:right w:val="none" w:sz="0" w:space="0" w:color="auto"/>
      </w:divBdr>
    </w:div>
    <w:div w:id="2018851103">
      <w:bodyDiv w:val="1"/>
      <w:marLeft w:val="0"/>
      <w:marRight w:val="0"/>
      <w:marTop w:val="0"/>
      <w:marBottom w:val="0"/>
      <w:divBdr>
        <w:top w:val="none" w:sz="0" w:space="0" w:color="auto"/>
        <w:left w:val="none" w:sz="0" w:space="0" w:color="auto"/>
        <w:bottom w:val="none" w:sz="0" w:space="0" w:color="auto"/>
        <w:right w:val="none" w:sz="0" w:space="0" w:color="auto"/>
      </w:divBdr>
    </w:div>
    <w:div w:id="2025084392">
      <w:bodyDiv w:val="1"/>
      <w:marLeft w:val="0"/>
      <w:marRight w:val="0"/>
      <w:marTop w:val="0"/>
      <w:marBottom w:val="0"/>
      <w:divBdr>
        <w:top w:val="none" w:sz="0" w:space="0" w:color="auto"/>
        <w:left w:val="none" w:sz="0" w:space="0" w:color="auto"/>
        <w:bottom w:val="none" w:sz="0" w:space="0" w:color="auto"/>
        <w:right w:val="none" w:sz="0" w:space="0" w:color="auto"/>
      </w:divBdr>
    </w:div>
    <w:div w:id="2027751493">
      <w:bodyDiv w:val="1"/>
      <w:marLeft w:val="0"/>
      <w:marRight w:val="0"/>
      <w:marTop w:val="0"/>
      <w:marBottom w:val="0"/>
      <w:divBdr>
        <w:top w:val="none" w:sz="0" w:space="0" w:color="auto"/>
        <w:left w:val="none" w:sz="0" w:space="0" w:color="auto"/>
        <w:bottom w:val="none" w:sz="0" w:space="0" w:color="auto"/>
        <w:right w:val="none" w:sz="0" w:space="0" w:color="auto"/>
      </w:divBdr>
    </w:div>
    <w:div w:id="2034451723">
      <w:bodyDiv w:val="1"/>
      <w:marLeft w:val="0"/>
      <w:marRight w:val="0"/>
      <w:marTop w:val="0"/>
      <w:marBottom w:val="0"/>
      <w:divBdr>
        <w:top w:val="none" w:sz="0" w:space="0" w:color="auto"/>
        <w:left w:val="none" w:sz="0" w:space="0" w:color="auto"/>
        <w:bottom w:val="none" w:sz="0" w:space="0" w:color="auto"/>
        <w:right w:val="none" w:sz="0" w:space="0" w:color="auto"/>
      </w:divBdr>
    </w:div>
    <w:div w:id="2054692401">
      <w:bodyDiv w:val="1"/>
      <w:marLeft w:val="0"/>
      <w:marRight w:val="0"/>
      <w:marTop w:val="0"/>
      <w:marBottom w:val="0"/>
      <w:divBdr>
        <w:top w:val="none" w:sz="0" w:space="0" w:color="auto"/>
        <w:left w:val="none" w:sz="0" w:space="0" w:color="auto"/>
        <w:bottom w:val="none" w:sz="0" w:space="0" w:color="auto"/>
        <w:right w:val="none" w:sz="0" w:space="0" w:color="auto"/>
      </w:divBdr>
    </w:div>
    <w:div w:id="2062627643">
      <w:bodyDiv w:val="1"/>
      <w:marLeft w:val="0"/>
      <w:marRight w:val="0"/>
      <w:marTop w:val="0"/>
      <w:marBottom w:val="0"/>
      <w:divBdr>
        <w:top w:val="none" w:sz="0" w:space="0" w:color="auto"/>
        <w:left w:val="none" w:sz="0" w:space="0" w:color="auto"/>
        <w:bottom w:val="none" w:sz="0" w:space="0" w:color="auto"/>
        <w:right w:val="none" w:sz="0" w:space="0" w:color="auto"/>
      </w:divBdr>
    </w:div>
    <w:div w:id="2069113400">
      <w:bodyDiv w:val="1"/>
      <w:marLeft w:val="0"/>
      <w:marRight w:val="0"/>
      <w:marTop w:val="0"/>
      <w:marBottom w:val="0"/>
      <w:divBdr>
        <w:top w:val="none" w:sz="0" w:space="0" w:color="auto"/>
        <w:left w:val="none" w:sz="0" w:space="0" w:color="auto"/>
        <w:bottom w:val="none" w:sz="0" w:space="0" w:color="auto"/>
        <w:right w:val="none" w:sz="0" w:space="0" w:color="auto"/>
      </w:divBdr>
    </w:div>
    <w:div w:id="2087802864">
      <w:bodyDiv w:val="1"/>
      <w:marLeft w:val="0"/>
      <w:marRight w:val="0"/>
      <w:marTop w:val="0"/>
      <w:marBottom w:val="0"/>
      <w:divBdr>
        <w:top w:val="none" w:sz="0" w:space="0" w:color="auto"/>
        <w:left w:val="none" w:sz="0" w:space="0" w:color="auto"/>
        <w:bottom w:val="none" w:sz="0" w:space="0" w:color="auto"/>
        <w:right w:val="none" w:sz="0" w:space="0" w:color="auto"/>
      </w:divBdr>
    </w:div>
    <w:div w:id="2097436704">
      <w:bodyDiv w:val="1"/>
      <w:marLeft w:val="0"/>
      <w:marRight w:val="0"/>
      <w:marTop w:val="0"/>
      <w:marBottom w:val="0"/>
      <w:divBdr>
        <w:top w:val="none" w:sz="0" w:space="0" w:color="auto"/>
        <w:left w:val="none" w:sz="0" w:space="0" w:color="auto"/>
        <w:bottom w:val="none" w:sz="0" w:space="0" w:color="auto"/>
        <w:right w:val="none" w:sz="0" w:space="0" w:color="auto"/>
      </w:divBdr>
    </w:div>
    <w:div w:id="2100102735">
      <w:bodyDiv w:val="1"/>
      <w:marLeft w:val="0"/>
      <w:marRight w:val="0"/>
      <w:marTop w:val="0"/>
      <w:marBottom w:val="0"/>
      <w:divBdr>
        <w:top w:val="none" w:sz="0" w:space="0" w:color="auto"/>
        <w:left w:val="none" w:sz="0" w:space="0" w:color="auto"/>
        <w:bottom w:val="none" w:sz="0" w:space="0" w:color="auto"/>
        <w:right w:val="none" w:sz="0" w:space="0" w:color="auto"/>
      </w:divBdr>
    </w:div>
    <w:div w:id="2103452041">
      <w:bodyDiv w:val="1"/>
      <w:marLeft w:val="0"/>
      <w:marRight w:val="0"/>
      <w:marTop w:val="0"/>
      <w:marBottom w:val="0"/>
      <w:divBdr>
        <w:top w:val="none" w:sz="0" w:space="0" w:color="auto"/>
        <w:left w:val="none" w:sz="0" w:space="0" w:color="auto"/>
        <w:bottom w:val="none" w:sz="0" w:space="0" w:color="auto"/>
        <w:right w:val="none" w:sz="0" w:space="0" w:color="auto"/>
      </w:divBdr>
    </w:div>
    <w:div w:id="2104184397">
      <w:bodyDiv w:val="1"/>
      <w:marLeft w:val="0"/>
      <w:marRight w:val="0"/>
      <w:marTop w:val="0"/>
      <w:marBottom w:val="0"/>
      <w:divBdr>
        <w:top w:val="none" w:sz="0" w:space="0" w:color="auto"/>
        <w:left w:val="none" w:sz="0" w:space="0" w:color="auto"/>
        <w:bottom w:val="none" w:sz="0" w:space="0" w:color="auto"/>
        <w:right w:val="none" w:sz="0" w:space="0" w:color="auto"/>
      </w:divBdr>
    </w:div>
    <w:div w:id="2114860597">
      <w:bodyDiv w:val="1"/>
      <w:marLeft w:val="0"/>
      <w:marRight w:val="0"/>
      <w:marTop w:val="0"/>
      <w:marBottom w:val="0"/>
      <w:divBdr>
        <w:top w:val="none" w:sz="0" w:space="0" w:color="auto"/>
        <w:left w:val="none" w:sz="0" w:space="0" w:color="auto"/>
        <w:bottom w:val="none" w:sz="0" w:space="0" w:color="auto"/>
        <w:right w:val="none" w:sz="0" w:space="0" w:color="auto"/>
      </w:divBdr>
    </w:div>
    <w:div w:id="2119714612">
      <w:bodyDiv w:val="1"/>
      <w:marLeft w:val="0"/>
      <w:marRight w:val="0"/>
      <w:marTop w:val="0"/>
      <w:marBottom w:val="0"/>
      <w:divBdr>
        <w:top w:val="none" w:sz="0" w:space="0" w:color="auto"/>
        <w:left w:val="none" w:sz="0" w:space="0" w:color="auto"/>
        <w:bottom w:val="none" w:sz="0" w:space="0" w:color="auto"/>
        <w:right w:val="none" w:sz="0" w:space="0" w:color="auto"/>
      </w:divBdr>
    </w:div>
    <w:div w:id="2123302033">
      <w:bodyDiv w:val="1"/>
      <w:marLeft w:val="0"/>
      <w:marRight w:val="0"/>
      <w:marTop w:val="0"/>
      <w:marBottom w:val="0"/>
      <w:divBdr>
        <w:top w:val="none" w:sz="0" w:space="0" w:color="auto"/>
        <w:left w:val="none" w:sz="0" w:space="0" w:color="auto"/>
        <w:bottom w:val="none" w:sz="0" w:space="0" w:color="auto"/>
        <w:right w:val="none" w:sz="0" w:space="0" w:color="auto"/>
      </w:divBdr>
    </w:div>
    <w:div w:id="2134521475">
      <w:bodyDiv w:val="1"/>
      <w:marLeft w:val="0"/>
      <w:marRight w:val="0"/>
      <w:marTop w:val="0"/>
      <w:marBottom w:val="0"/>
      <w:divBdr>
        <w:top w:val="none" w:sz="0" w:space="0" w:color="auto"/>
        <w:left w:val="none" w:sz="0" w:space="0" w:color="auto"/>
        <w:bottom w:val="none" w:sz="0" w:space="0" w:color="auto"/>
        <w:right w:val="none" w:sz="0" w:space="0" w:color="auto"/>
      </w:divBdr>
    </w:div>
    <w:div w:id="2139254489">
      <w:bodyDiv w:val="1"/>
      <w:marLeft w:val="0"/>
      <w:marRight w:val="0"/>
      <w:marTop w:val="0"/>
      <w:marBottom w:val="0"/>
      <w:divBdr>
        <w:top w:val="none" w:sz="0" w:space="0" w:color="auto"/>
        <w:left w:val="none" w:sz="0" w:space="0" w:color="auto"/>
        <w:bottom w:val="none" w:sz="0" w:space="0" w:color="auto"/>
        <w:right w:val="none" w:sz="0" w:space="0" w:color="auto"/>
      </w:divBdr>
    </w:div>
    <w:div w:id="2141340987">
      <w:bodyDiv w:val="1"/>
      <w:marLeft w:val="0"/>
      <w:marRight w:val="0"/>
      <w:marTop w:val="0"/>
      <w:marBottom w:val="0"/>
      <w:divBdr>
        <w:top w:val="none" w:sz="0" w:space="0" w:color="auto"/>
        <w:left w:val="none" w:sz="0" w:space="0" w:color="auto"/>
        <w:bottom w:val="none" w:sz="0" w:space="0" w:color="auto"/>
        <w:right w:val="none" w:sz="0" w:space="0" w:color="auto"/>
      </w:divBdr>
    </w:div>
    <w:div w:id="2142724642">
      <w:bodyDiv w:val="1"/>
      <w:marLeft w:val="0"/>
      <w:marRight w:val="0"/>
      <w:marTop w:val="0"/>
      <w:marBottom w:val="0"/>
      <w:divBdr>
        <w:top w:val="none" w:sz="0" w:space="0" w:color="auto"/>
        <w:left w:val="none" w:sz="0" w:space="0" w:color="auto"/>
        <w:bottom w:val="none" w:sz="0" w:space="0" w:color="auto"/>
        <w:right w:val="none" w:sz="0" w:space="0" w:color="auto"/>
      </w:divBdr>
    </w:div>
    <w:div w:id="2142963730">
      <w:bodyDiv w:val="1"/>
      <w:marLeft w:val="0"/>
      <w:marRight w:val="0"/>
      <w:marTop w:val="0"/>
      <w:marBottom w:val="0"/>
      <w:divBdr>
        <w:top w:val="none" w:sz="0" w:space="0" w:color="auto"/>
        <w:left w:val="none" w:sz="0" w:space="0" w:color="auto"/>
        <w:bottom w:val="none" w:sz="0" w:space="0" w:color="auto"/>
        <w:right w:val="none" w:sz="0" w:space="0" w:color="auto"/>
      </w:divBdr>
    </w:div>
    <w:div w:id="21432292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2144</Words>
  <Characters>11129</Characters>
  <Application>Microsoft Office Word</Application>
  <DocSecurity>2</DocSecurity>
  <Lines>92</Lines>
  <Paragraphs>26</Paragraphs>
  <ScaleCrop>false</ScaleCrop>
  <LinksUpToDate>false</LinksUpToDate>
  <CharactersWithSpaces>13247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2023-02-27T17:20:00Z</dcterms:created>
  <dcterms:modified xsi:type="dcterms:W3CDTF">2023-02-27T17:20:00Z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