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E62" w:rsidRPr="00D57DAE" w:rsidRDefault="006E7E62" w:rsidP="00C234AF">
      <w:pPr>
        <w:jc w:val="center"/>
        <w:rPr>
          <w:rFonts w:ascii="Courier New" w:hAnsi="Courier New" w:cs="Courier New"/>
          <w:b/>
        </w:rPr>
      </w:pPr>
    </w:p>
    <w:p w:rsidR="00C234AF" w:rsidRPr="00D57DAE" w:rsidRDefault="00C234AF">
      <w:pPr>
        <w:rPr>
          <w:rFonts w:ascii="Courier New" w:hAnsi="Courier New" w:cs="Courier New"/>
        </w:rPr>
      </w:pPr>
    </w:p>
    <w:p w:rsidR="00C234AF" w:rsidRPr="00D57DAE" w:rsidRDefault="00C234AF" w:rsidP="00C234AF">
      <w:pPr>
        <w:jc w:val="center"/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BEFORE THE GEORGIA PUBLIC SERVICE COMMISSION</w:t>
      </w:r>
    </w:p>
    <w:p w:rsidR="00C234AF" w:rsidRPr="00D57DAE" w:rsidRDefault="00C234AF" w:rsidP="00C234AF">
      <w:pPr>
        <w:jc w:val="center"/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STATE OF GEORGIA</w:t>
      </w:r>
    </w:p>
    <w:p w:rsidR="00C234AF" w:rsidRPr="00D57DAE" w:rsidRDefault="00C234AF">
      <w:pPr>
        <w:rPr>
          <w:rFonts w:ascii="Courier New" w:hAnsi="Courier New" w:cs="Courier New"/>
        </w:rPr>
      </w:pPr>
    </w:p>
    <w:p w:rsidR="005039EE" w:rsidRPr="00D57DAE" w:rsidRDefault="005039EE">
      <w:pPr>
        <w:rPr>
          <w:rFonts w:ascii="Courier New" w:hAnsi="Courier New" w:cs="Courier New"/>
        </w:rPr>
      </w:pPr>
    </w:p>
    <w:p w:rsidR="006E7E62" w:rsidRPr="00D57DAE" w:rsidRDefault="00C234AF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IN RE:</w:t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  <w:t>)</w:t>
      </w:r>
    </w:p>
    <w:p w:rsidR="006E7E62" w:rsidRPr="00D57DAE" w:rsidRDefault="006E7E62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="00375BF3">
        <w:rPr>
          <w:rFonts w:ascii="Courier New" w:hAnsi="Courier New" w:cs="Courier New"/>
        </w:rPr>
        <w:t>)</w:t>
      </w:r>
      <w:r w:rsidR="00856F0E">
        <w:rPr>
          <w:rFonts w:ascii="Courier New" w:hAnsi="Courier New" w:cs="Courier New"/>
        </w:rPr>
        <w:t xml:space="preserve">  </w:t>
      </w:r>
      <w:r w:rsidRPr="00D57DAE">
        <w:rPr>
          <w:rFonts w:ascii="Courier New" w:hAnsi="Courier New" w:cs="Courier New"/>
        </w:rPr>
        <w:t>Docket No. 42315</w:t>
      </w:r>
    </w:p>
    <w:p w:rsidR="009B2CF3" w:rsidRPr="00D57DAE" w:rsidRDefault="00C234AF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2019 ATLANTA</w:t>
      </w:r>
      <w:r w:rsidR="006E7E62" w:rsidRPr="00D57DAE">
        <w:rPr>
          <w:rFonts w:ascii="Courier New" w:hAnsi="Courier New" w:cs="Courier New"/>
        </w:rPr>
        <w:t xml:space="preserve"> GAS LIGHT RATE CASE/AFFILLIATE</w:t>
      </w:r>
      <w:r w:rsidR="006E7E62" w:rsidRPr="00D57DAE">
        <w:rPr>
          <w:rFonts w:ascii="Courier New" w:hAnsi="Courier New" w:cs="Courier New"/>
        </w:rPr>
        <w:tab/>
        <w:t>)</w:t>
      </w:r>
    </w:p>
    <w:p w:rsidR="00C234AF" w:rsidRPr="00D57DAE" w:rsidRDefault="00C234AF" w:rsidP="006E7E62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TRANSCTION AUDIT</w:t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</w:r>
      <w:r w:rsidR="006E7E62" w:rsidRPr="00D57DAE">
        <w:rPr>
          <w:rFonts w:ascii="Courier New" w:hAnsi="Courier New" w:cs="Courier New"/>
        </w:rPr>
        <w:tab/>
        <w:t>)</w:t>
      </w:r>
    </w:p>
    <w:p w:rsidR="009B2CF3" w:rsidRPr="00D57DAE" w:rsidRDefault="008E58BD" w:rsidP="009B2CF3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  <w:t>)</w:t>
      </w:r>
    </w:p>
    <w:p w:rsidR="008E58BD" w:rsidRPr="00D57DAE" w:rsidRDefault="00C234AF" w:rsidP="008E58BD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ORDER APPROVING ADM’S WAIVER</w:t>
      </w:r>
      <w:r w:rsidR="005039EE" w:rsidRPr="00D57DAE">
        <w:rPr>
          <w:rFonts w:ascii="Courier New" w:hAnsi="Courier New" w:cs="Courier New"/>
        </w:rPr>
        <w:t xml:space="preserve"> </w:t>
      </w:r>
      <w:r w:rsidR="008E58BD" w:rsidRPr="00D57DAE">
        <w:rPr>
          <w:rFonts w:ascii="Courier New" w:hAnsi="Courier New" w:cs="Courier New"/>
        </w:rPr>
        <w:t>OF SUPPLY</w:t>
      </w:r>
      <w:r w:rsidR="008E58BD" w:rsidRPr="00D57DAE">
        <w:rPr>
          <w:rFonts w:ascii="Courier New" w:hAnsi="Courier New" w:cs="Courier New"/>
        </w:rPr>
        <w:tab/>
      </w:r>
      <w:r w:rsidR="008E58BD" w:rsidRPr="00D57DAE">
        <w:rPr>
          <w:rFonts w:ascii="Courier New" w:hAnsi="Courier New" w:cs="Courier New"/>
        </w:rPr>
        <w:tab/>
        <w:t>)</w:t>
      </w:r>
    </w:p>
    <w:p w:rsidR="009B2CF3" w:rsidRPr="00D57DAE" w:rsidRDefault="00C234AF" w:rsidP="008E58BD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  <w:u w:val="single"/>
        </w:rPr>
        <w:t>MISMATCH</w:t>
      </w:r>
      <w:r w:rsidR="005039EE" w:rsidRPr="00D57DAE">
        <w:rPr>
          <w:rFonts w:ascii="Courier New" w:hAnsi="Courier New" w:cs="Courier New"/>
          <w:u w:val="single"/>
        </w:rPr>
        <w:t xml:space="preserve"> </w:t>
      </w:r>
      <w:r w:rsidR="008E58BD" w:rsidRPr="00D57DAE">
        <w:rPr>
          <w:rFonts w:ascii="Courier New" w:hAnsi="Courier New" w:cs="Courier New"/>
          <w:u w:val="single"/>
        </w:rPr>
        <w:t>PENALTY</w:t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  <w:u w:val="single"/>
        </w:rPr>
        <w:tab/>
      </w:r>
      <w:r w:rsidR="008E58BD" w:rsidRPr="00D57DAE">
        <w:rPr>
          <w:rFonts w:ascii="Courier New" w:hAnsi="Courier New" w:cs="Courier New"/>
        </w:rPr>
        <w:t>)</w:t>
      </w:r>
    </w:p>
    <w:p w:rsidR="005039EE" w:rsidRPr="00D57DAE" w:rsidRDefault="005039EE">
      <w:pPr>
        <w:rPr>
          <w:rFonts w:ascii="Courier New" w:hAnsi="Courier New" w:cs="Courier New"/>
        </w:rPr>
      </w:pPr>
    </w:p>
    <w:p w:rsidR="005039EE" w:rsidRPr="00D57DAE" w:rsidRDefault="005039EE">
      <w:pPr>
        <w:rPr>
          <w:rFonts w:ascii="Courier New" w:hAnsi="Courier New" w:cs="Courier New"/>
        </w:rPr>
      </w:pPr>
    </w:p>
    <w:p w:rsidR="00590F9D" w:rsidRPr="00D57DAE" w:rsidRDefault="00590F9D" w:rsidP="009B2CF3">
      <w:pPr>
        <w:jc w:val="center"/>
        <w:rPr>
          <w:rFonts w:ascii="Courier New" w:hAnsi="Courier New" w:cs="Courier New"/>
          <w:b/>
          <w:caps/>
          <w:u w:val="single"/>
        </w:rPr>
      </w:pPr>
      <w:r w:rsidRPr="00D57DAE">
        <w:rPr>
          <w:rFonts w:ascii="Courier New" w:hAnsi="Courier New" w:cs="Courier New"/>
          <w:b/>
          <w:caps/>
          <w:u w:val="single"/>
        </w:rPr>
        <w:t xml:space="preserve">Georgia </w:t>
      </w:r>
      <w:r w:rsidR="006B1393">
        <w:rPr>
          <w:rFonts w:ascii="Courier New" w:hAnsi="Courier New" w:cs="Courier New"/>
          <w:b/>
          <w:caps/>
          <w:u w:val="single"/>
        </w:rPr>
        <w:t>Natural</w:t>
      </w:r>
      <w:r w:rsidRPr="00D57DAE">
        <w:rPr>
          <w:rFonts w:ascii="Courier New" w:hAnsi="Courier New" w:cs="Courier New"/>
          <w:b/>
          <w:caps/>
          <w:u w:val="single"/>
        </w:rPr>
        <w:t xml:space="preserve"> Gas</w:t>
      </w:r>
      <w:r w:rsidR="006B1393">
        <w:rPr>
          <w:rFonts w:ascii="Courier New" w:hAnsi="Courier New" w:cs="Courier New"/>
          <w:b/>
          <w:caps/>
          <w:u w:val="single"/>
        </w:rPr>
        <w:t>’</w:t>
      </w:r>
      <w:r w:rsidRPr="00D57DAE">
        <w:rPr>
          <w:rFonts w:ascii="Courier New" w:hAnsi="Courier New" w:cs="Courier New"/>
          <w:b/>
          <w:caps/>
          <w:u w:val="single"/>
        </w:rPr>
        <w:t xml:space="preserve"> Notice of Compliance</w:t>
      </w:r>
    </w:p>
    <w:p w:rsidR="00590F9D" w:rsidRPr="00D57DAE" w:rsidRDefault="00590F9D">
      <w:pPr>
        <w:rPr>
          <w:rFonts w:ascii="Courier New" w:hAnsi="Courier New" w:cs="Courier New"/>
        </w:rPr>
      </w:pPr>
    </w:p>
    <w:p w:rsidR="00B7073E" w:rsidRPr="00D57DAE" w:rsidRDefault="00590F9D" w:rsidP="00672824">
      <w:pPr>
        <w:spacing w:line="480" w:lineRule="auto"/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ab/>
        <w:t>Now c</w:t>
      </w:r>
      <w:r w:rsidR="009B2CF3" w:rsidRPr="00D57DAE">
        <w:rPr>
          <w:rFonts w:ascii="Courier New" w:hAnsi="Courier New" w:cs="Courier New"/>
        </w:rPr>
        <w:t xml:space="preserve">omes SouthStar Energy Services </w:t>
      </w:r>
      <w:r w:rsidRPr="00D57DAE">
        <w:rPr>
          <w:rFonts w:ascii="Courier New" w:hAnsi="Courier New" w:cs="Courier New"/>
        </w:rPr>
        <w:t xml:space="preserve">LLC d/b/a Georgia </w:t>
      </w:r>
      <w:r w:rsidR="006B1393">
        <w:rPr>
          <w:rFonts w:ascii="Courier New" w:hAnsi="Courier New" w:cs="Courier New"/>
        </w:rPr>
        <w:t>Natural</w:t>
      </w:r>
      <w:r w:rsidRPr="00D57DAE">
        <w:rPr>
          <w:rFonts w:ascii="Courier New" w:hAnsi="Courier New" w:cs="Courier New"/>
        </w:rPr>
        <w:t xml:space="preserve"> Gas (“GNG”) and notifies the Commi</w:t>
      </w:r>
      <w:r w:rsidR="009B761D">
        <w:rPr>
          <w:rFonts w:ascii="Courier New" w:hAnsi="Courier New" w:cs="Courier New"/>
        </w:rPr>
        <w:t>ssion that it has refunded the Supply Mismatch P</w:t>
      </w:r>
      <w:r w:rsidRPr="00D57DAE">
        <w:rPr>
          <w:rFonts w:ascii="Courier New" w:hAnsi="Courier New" w:cs="Courier New"/>
        </w:rPr>
        <w:t>enalty to ADM as required by the Commission</w:t>
      </w:r>
      <w:r w:rsidR="009B2CF3" w:rsidRPr="00D57DAE">
        <w:rPr>
          <w:rFonts w:ascii="Courier New" w:hAnsi="Courier New" w:cs="Courier New"/>
        </w:rPr>
        <w:t>’s</w:t>
      </w:r>
      <w:r w:rsidRPr="00D57DAE">
        <w:rPr>
          <w:rFonts w:ascii="Courier New" w:hAnsi="Courier New" w:cs="Courier New"/>
        </w:rPr>
        <w:t xml:space="preserve"> November 22, 2022 Order. Attached as Exhibits A and B respectively are the AGL invoice showing the credit</w:t>
      </w:r>
      <w:r w:rsidR="006B1393">
        <w:rPr>
          <w:rFonts w:ascii="Courier New" w:hAnsi="Courier New" w:cs="Courier New"/>
        </w:rPr>
        <w:t xml:space="preserve"> to GNG</w:t>
      </w:r>
      <w:r w:rsidRPr="00D57DAE">
        <w:rPr>
          <w:rFonts w:ascii="Courier New" w:hAnsi="Courier New" w:cs="Courier New"/>
        </w:rPr>
        <w:t xml:space="preserve"> of the penalty and GNG’s invoice to ADM with the </w:t>
      </w:r>
      <w:r w:rsidR="0084006F" w:rsidRPr="00D57DAE">
        <w:rPr>
          <w:rFonts w:ascii="Courier New" w:hAnsi="Courier New" w:cs="Courier New"/>
        </w:rPr>
        <w:t>credit</w:t>
      </w:r>
      <w:r w:rsidR="00672824" w:rsidRPr="00D57DAE">
        <w:rPr>
          <w:rFonts w:ascii="Courier New" w:hAnsi="Courier New" w:cs="Courier New"/>
        </w:rPr>
        <w:t xml:space="preserve"> applied. The attached exhibit</w:t>
      </w:r>
      <w:r w:rsidR="0084006F" w:rsidRPr="00D57DAE">
        <w:rPr>
          <w:rFonts w:ascii="Courier New" w:hAnsi="Courier New" w:cs="Courier New"/>
        </w:rPr>
        <w:t>s</w:t>
      </w:r>
      <w:r w:rsidR="00672824" w:rsidRPr="00D57DAE">
        <w:rPr>
          <w:rFonts w:ascii="Courier New" w:hAnsi="Courier New" w:cs="Courier New"/>
        </w:rPr>
        <w:t xml:space="preserve"> are filed as trade </w:t>
      </w:r>
      <w:r w:rsidR="0084006F" w:rsidRPr="00D57DAE">
        <w:rPr>
          <w:rFonts w:ascii="Courier New" w:hAnsi="Courier New" w:cs="Courier New"/>
        </w:rPr>
        <w:t>s</w:t>
      </w:r>
      <w:r w:rsidR="00672824" w:rsidRPr="00D57DAE">
        <w:rPr>
          <w:rFonts w:ascii="Courier New" w:hAnsi="Courier New" w:cs="Courier New"/>
        </w:rPr>
        <w:t>ecrets pursuant to Commission Rule 515-3-1</w:t>
      </w:r>
      <w:r w:rsidR="00712243" w:rsidRPr="00D57DAE">
        <w:rPr>
          <w:rFonts w:ascii="Courier New" w:hAnsi="Courier New" w:cs="Courier New"/>
        </w:rPr>
        <w:t>-</w:t>
      </w:r>
      <w:r w:rsidR="00672824" w:rsidRPr="00D57DAE">
        <w:rPr>
          <w:rFonts w:ascii="Courier New" w:hAnsi="Courier New" w:cs="Courier New"/>
        </w:rPr>
        <w:t>.11</w:t>
      </w:r>
      <w:r w:rsidR="0013571B">
        <w:rPr>
          <w:rFonts w:ascii="Courier New" w:hAnsi="Courier New" w:cs="Courier New"/>
        </w:rPr>
        <w:t>(</w:t>
      </w:r>
      <w:r w:rsidR="00712243" w:rsidRPr="00D57DAE">
        <w:rPr>
          <w:rFonts w:ascii="Courier New" w:hAnsi="Courier New" w:cs="Courier New"/>
        </w:rPr>
        <w:t>1)(c) and the Georgia Trade Secrets Act.</w:t>
      </w:r>
    </w:p>
    <w:p w:rsidR="00B7073E" w:rsidRPr="00D57DAE" w:rsidRDefault="00B7073E">
      <w:pPr>
        <w:spacing w:after="200" w:line="276" w:lineRule="auto"/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br w:type="page"/>
      </w:r>
    </w:p>
    <w:p w:rsidR="00590F9D" w:rsidRPr="00D57DAE" w:rsidRDefault="00590F9D" w:rsidP="00672824">
      <w:pPr>
        <w:spacing w:line="480" w:lineRule="auto"/>
        <w:rPr>
          <w:rFonts w:ascii="Courier New" w:hAnsi="Courier New" w:cs="Courier New"/>
          <w:u w:val="double"/>
        </w:rPr>
      </w:pPr>
    </w:p>
    <w:p w:rsidR="00B7073E" w:rsidRPr="00D57DAE" w:rsidRDefault="00B7073E" w:rsidP="003A2235">
      <w:pPr>
        <w:spacing w:line="480" w:lineRule="auto"/>
        <w:ind w:firstLine="720"/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 xml:space="preserve">Respectfully submitted this </w:t>
      </w:r>
      <w:r w:rsidR="0054582B">
        <w:rPr>
          <w:rFonts w:ascii="Courier New" w:hAnsi="Courier New" w:cs="Courier New"/>
        </w:rPr>
        <w:t>23rd</w:t>
      </w:r>
      <w:bookmarkStart w:id="0" w:name="_GoBack"/>
      <w:bookmarkEnd w:id="0"/>
      <w:r w:rsidRPr="00D57DAE">
        <w:rPr>
          <w:rFonts w:ascii="Courier New" w:hAnsi="Courier New" w:cs="Courier New"/>
        </w:rPr>
        <w:t xml:space="preserve"> day </w:t>
      </w:r>
      <w:r w:rsidR="0084006F" w:rsidRPr="00D57DAE">
        <w:rPr>
          <w:rFonts w:ascii="Courier New" w:hAnsi="Courier New" w:cs="Courier New"/>
        </w:rPr>
        <w:t xml:space="preserve">of </w:t>
      </w:r>
      <w:r w:rsidRPr="00D57DAE">
        <w:rPr>
          <w:rFonts w:ascii="Courier New" w:hAnsi="Courier New" w:cs="Courier New"/>
        </w:rPr>
        <w:t>January, 2023.</w:t>
      </w:r>
    </w:p>
    <w:p w:rsidR="00B7073E" w:rsidRPr="00D57DAE" w:rsidRDefault="00B7073E" w:rsidP="00672824">
      <w:pPr>
        <w:spacing w:line="480" w:lineRule="auto"/>
        <w:rPr>
          <w:rFonts w:ascii="Courier New" w:hAnsi="Courier New" w:cs="Courier New"/>
        </w:rPr>
      </w:pPr>
    </w:p>
    <w:p w:rsidR="00B7073E" w:rsidRPr="00D57DAE" w:rsidRDefault="00B7073E" w:rsidP="00E86C4C">
      <w:pPr>
        <w:rPr>
          <w:rFonts w:ascii="Courier New" w:hAnsi="Courier New" w:cs="Courier New"/>
          <w:u w:val="single"/>
        </w:rPr>
      </w:pP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</w:rPr>
        <w:tab/>
      </w:r>
      <w:r w:rsidRPr="00D57DAE">
        <w:rPr>
          <w:rFonts w:ascii="Courier New" w:hAnsi="Courier New" w:cs="Courier New"/>
          <w:i/>
          <w:u w:val="single"/>
        </w:rPr>
        <w:t>/s/ Robert B. Remar</w:t>
      </w:r>
      <w:r w:rsidR="0048115E" w:rsidRPr="00D57DAE">
        <w:rPr>
          <w:rFonts w:ascii="Courier New" w:hAnsi="Courier New" w:cs="Courier New"/>
          <w:u w:val="single"/>
        </w:rPr>
        <w:tab/>
      </w:r>
      <w:r w:rsidR="0048115E" w:rsidRPr="00D57DAE">
        <w:rPr>
          <w:rFonts w:ascii="Courier New" w:hAnsi="Courier New" w:cs="Courier New"/>
          <w:u w:val="single"/>
        </w:rPr>
        <w:tab/>
      </w:r>
    </w:p>
    <w:p w:rsidR="00B7073E" w:rsidRPr="00D57DAE" w:rsidRDefault="009B761D" w:rsidP="00E86C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  <w:t>Robert B. Remar</w:t>
      </w:r>
    </w:p>
    <w:p w:rsidR="00B7073E" w:rsidRPr="00D57DAE" w:rsidRDefault="009B761D" w:rsidP="00E86C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  <w:t>Georgia State Bar No. 600575</w:t>
      </w:r>
    </w:p>
    <w:p w:rsidR="00B7073E" w:rsidRPr="00D57DAE" w:rsidRDefault="00B7073E" w:rsidP="00672824">
      <w:pPr>
        <w:spacing w:line="480" w:lineRule="auto"/>
        <w:rPr>
          <w:rFonts w:ascii="Courier New" w:hAnsi="Courier New" w:cs="Courier New"/>
        </w:rPr>
      </w:pPr>
    </w:p>
    <w:p w:rsidR="00B7073E" w:rsidRPr="00D57DAE" w:rsidRDefault="009B761D" w:rsidP="00E86C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  <w:t>Attorney for SouthStar Energy</w:t>
      </w:r>
    </w:p>
    <w:p w:rsidR="00B7073E" w:rsidRPr="00D57DAE" w:rsidRDefault="009B761D" w:rsidP="00E86C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</w:r>
      <w:r w:rsidR="00B7073E" w:rsidRPr="00D57DAE">
        <w:rPr>
          <w:rFonts w:ascii="Courier New" w:hAnsi="Courier New" w:cs="Courier New"/>
        </w:rPr>
        <w:tab/>
        <w:t>Services LLC d/b/a Georgia Natural</w:t>
      </w:r>
      <w:r w:rsidR="0004572E" w:rsidRPr="00D57DAE">
        <w:rPr>
          <w:rFonts w:ascii="Courier New" w:hAnsi="Courier New" w:cs="Courier New"/>
        </w:rPr>
        <w:t xml:space="preserve"> Gas</w:t>
      </w:r>
    </w:p>
    <w:p w:rsidR="0004572E" w:rsidRPr="00D57DAE" w:rsidRDefault="0004572E" w:rsidP="00672824">
      <w:pPr>
        <w:spacing w:line="480" w:lineRule="auto"/>
        <w:rPr>
          <w:rFonts w:ascii="Courier New" w:hAnsi="Courier New" w:cs="Courier New"/>
        </w:rPr>
      </w:pPr>
    </w:p>
    <w:p w:rsidR="0004572E" w:rsidRPr="00D57DAE" w:rsidRDefault="0004572E" w:rsidP="00E86C4C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SMITH, GAMBRELL &amp; RUSSELL, LLP</w:t>
      </w:r>
    </w:p>
    <w:p w:rsidR="0004572E" w:rsidRPr="00D57DAE" w:rsidRDefault="0004572E" w:rsidP="00E86C4C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1105 W. Peachtree St. NE, Suite 1000</w:t>
      </w:r>
    </w:p>
    <w:p w:rsidR="0004572E" w:rsidRPr="00D57DAE" w:rsidRDefault="0004572E" w:rsidP="00E86C4C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Atlanta, GA 30309</w:t>
      </w:r>
    </w:p>
    <w:p w:rsidR="0004572E" w:rsidRPr="00D57DAE" w:rsidRDefault="0004572E" w:rsidP="00E86C4C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Telephone: (404) 815-3500</w:t>
      </w:r>
    </w:p>
    <w:p w:rsidR="0004572E" w:rsidRPr="00D57DAE" w:rsidRDefault="0004572E" w:rsidP="00E86C4C">
      <w:pPr>
        <w:rPr>
          <w:rFonts w:ascii="Courier New" w:hAnsi="Courier New" w:cs="Courier New"/>
        </w:rPr>
      </w:pPr>
      <w:r w:rsidRPr="00D57DAE">
        <w:rPr>
          <w:rFonts w:ascii="Courier New" w:hAnsi="Courier New" w:cs="Courier New"/>
        </w:rPr>
        <w:t>Facsimile: (404) 815-3509</w:t>
      </w:r>
    </w:p>
    <w:sectPr w:rsidR="0004572E" w:rsidRPr="00D57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CC" w:rsidRDefault="002755CC" w:rsidP="002105DF">
      <w:r>
        <w:separator/>
      </w:r>
    </w:p>
  </w:endnote>
  <w:endnote w:type="continuationSeparator" w:id="0">
    <w:p w:rsidR="002755CC" w:rsidRDefault="002755CC" w:rsidP="0021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5DF" w:rsidRDefault="00E9732C" w:rsidP="008C609A">
    <w:pPr>
      <w:pStyle w:val="DocID"/>
    </w:pPr>
    <w:r>
      <w:fldChar w:fldCharType="begin"/>
    </w:r>
    <w:r w:rsidR="00B1387B">
      <w:instrText>DOCPROPERTY DOCXDOCID DMS=iManage Format=SGR/&lt;&lt;NUM&gt;&gt;.&lt;&lt;VER&gt;&gt;</w:instrText>
    </w:r>
    <w:r>
      <w:fldChar w:fldCharType="separate"/>
    </w:r>
    <w:r w:rsidR="00B1387B">
      <w:t>SGR/41939731.1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5" w:rsidRDefault="002F5D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5DF" w:rsidRDefault="00E9732C" w:rsidP="008C609A">
    <w:pPr>
      <w:pStyle w:val="DocID"/>
    </w:pPr>
    <w:r>
      <w:fldChar w:fldCharType="begin"/>
    </w:r>
    <w:r w:rsidR="00B1387B">
      <w:instrText>DOCPROPERTY DOCXDOCID DMS=iManage Format=SGR/&lt;&lt;NUM&gt;&gt;.&lt;&lt;VER&gt;&gt;</w:instrText>
    </w:r>
    <w:r>
      <w:fldChar w:fldCharType="separate"/>
    </w:r>
    <w:r w:rsidR="00B1387B">
      <w:t>SGR/41939731.1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CC" w:rsidRDefault="002755CC" w:rsidP="002105DF">
      <w:r>
        <w:separator/>
      </w:r>
    </w:p>
  </w:footnote>
  <w:footnote w:type="continuationSeparator" w:id="0">
    <w:p w:rsidR="002755CC" w:rsidRDefault="002755CC" w:rsidP="00210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5" w:rsidRDefault="002F5D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5DF" w:rsidRPr="008A1F25" w:rsidRDefault="008A1F25" w:rsidP="008A1F25">
    <w:pPr>
      <w:pStyle w:val="Header"/>
      <w:jc w:val="center"/>
      <w:rPr>
        <w:rFonts w:ascii="Courier New" w:hAnsi="Courier New" w:cs="Courier New"/>
        <w:b/>
        <w:sz w:val="28"/>
        <w:szCs w:val="28"/>
      </w:rPr>
    </w:pPr>
    <w:r w:rsidRPr="008A1F25">
      <w:rPr>
        <w:rFonts w:ascii="Courier New" w:hAnsi="Courier New" w:cs="Courier New"/>
        <w:b/>
        <w:sz w:val="28"/>
        <w:szCs w:val="28"/>
      </w:rPr>
      <w:t>PUBLIC DISCLOSURE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5" w:rsidRDefault="002F5D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AF"/>
    <w:rsid w:val="0004572E"/>
    <w:rsid w:val="001279A3"/>
    <w:rsid w:val="0013571B"/>
    <w:rsid w:val="002105DF"/>
    <w:rsid w:val="002755CC"/>
    <w:rsid w:val="002F5D55"/>
    <w:rsid w:val="00375BF3"/>
    <w:rsid w:val="003A2235"/>
    <w:rsid w:val="003F39A8"/>
    <w:rsid w:val="00470553"/>
    <w:rsid w:val="0048115E"/>
    <w:rsid w:val="004F6903"/>
    <w:rsid w:val="005039EE"/>
    <w:rsid w:val="0054582B"/>
    <w:rsid w:val="00590F9D"/>
    <w:rsid w:val="00604E8A"/>
    <w:rsid w:val="00660D46"/>
    <w:rsid w:val="00672824"/>
    <w:rsid w:val="006B1393"/>
    <w:rsid w:val="006E7E62"/>
    <w:rsid w:val="00712243"/>
    <w:rsid w:val="00786052"/>
    <w:rsid w:val="0084006F"/>
    <w:rsid w:val="00856F0E"/>
    <w:rsid w:val="008A1F25"/>
    <w:rsid w:val="008C609A"/>
    <w:rsid w:val="008E58BD"/>
    <w:rsid w:val="009B2CF3"/>
    <w:rsid w:val="009B761D"/>
    <w:rsid w:val="00A05398"/>
    <w:rsid w:val="00A1503F"/>
    <w:rsid w:val="00B1387B"/>
    <w:rsid w:val="00B7073E"/>
    <w:rsid w:val="00C234AF"/>
    <w:rsid w:val="00C4723B"/>
    <w:rsid w:val="00C57C6C"/>
    <w:rsid w:val="00C831B6"/>
    <w:rsid w:val="00CE0D66"/>
    <w:rsid w:val="00D57DAE"/>
    <w:rsid w:val="00E353EB"/>
    <w:rsid w:val="00E86C4C"/>
    <w:rsid w:val="00E9732C"/>
    <w:rsid w:val="00EB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9FE1F7"/>
  <w15:chartTrackingRefBased/>
  <w15:docId w15:val="{D766BD5D-3074-4810-B963-62469D38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90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6903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4F6903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690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903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903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903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903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903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903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903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F6903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6903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903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903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903"/>
    <w:rPr>
      <w:rFonts w:eastAsiaTheme="majorEastAsia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903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903"/>
    <w:rPr>
      <w:rFonts w:eastAsiaTheme="majorEastAsia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903"/>
    <w:rPr>
      <w:rFonts w:eastAsiaTheme="majorEastAsia" w:cstheme="majorBidi"/>
      <w:i/>
      <w:i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F6903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903"/>
    <w:rPr>
      <w:rFonts w:eastAsiaTheme="majorEastAsia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903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F6903"/>
    <w:rPr>
      <w:rFonts w:eastAsiaTheme="majorEastAsia" w:cstheme="majorBidi"/>
      <w:i/>
      <w:iCs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90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903"/>
    <w:rPr>
      <w:b/>
      <w:bCs/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4F690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F690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4F6903"/>
    <w:rPr>
      <w:b/>
      <w:bCs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4F6903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4F6903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F6903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4F6903"/>
    <w:rPr>
      <w:b/>
      <w:bCs/>
      <w:smallCaps/>
      <w:color w:val="auto"/>
      <w:spacing w:val="5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6903"/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6903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F6903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EnvelopeReturn">
    <w:name w:val="envelope return"/>
    <w:basedOn w:val="Normal"/>
    <w:uiPriority w:val="99"/>
    <w:unhideWhenUsed/>
    <w:rsid w:val="004F6903"/>
    <w:rPr>
      <w:rFonts w:eastAsiaTheme="majorEastAsia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0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5DF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0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5DF"/>
    <w:rPr>
      <w:rFonts w:ascii="Times New Roman" w:hAnsi="Times New Roman"/>
      <w:sz w:val="24"/>
      <w:szCs w:val="24"/>
    </w:rPr>
  </w:style>
  <w:style w:type="paragraph" w:customStyle="1" w:styleId="DocID">
    <w:name w:val="DocID"/>
    <w:basedOn w:val="Normal"/>
    <w:rsid w:val="002105DF"/>
    <w:pPr>
      <w:spacing w:after="160" w:line="259" w:lineRule="auto"/>
      <w:jc w:val="right"/>
    </w:pPr>
    <w:rPr>
      <w:rFonts w:eastAsiaTheme="minorEastAsia"/>
      <w:sz w:val="16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9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909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SGR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Remar, Robert</dc:creator>
  <cp:keywords/>
  <dc:description/>
  <cp:lastModifiedBy>Kueper, Thanousinh</cp:lastModifiedBy>
  <cp:revision>3</cp:revision>
  <cp:lastPrinted>2023-01-11T21:54:00Z</cp:lastPrinted>
  <dcterms:created xsi:type="dcterms:W3CDTF">2023-01-23T20:02:00Z</dcterms:created>
  <dcterms:modified xsi:type="dcterms:W3CDTF">2023-01-23T20:02:00Z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XLocation">
    <vt:lpwstr>Legacy</vt:lpwstr>
  </property>
  <property fmtid="{D5CDD505-2E9C-101B-9397-08002B2CF9AE}" pid="3" name="DocXFormat">
    <vt:lpwstr>DefaultFormat</vt:lpwstr>
  </property>
  <property fmtid="{D5CDD505-2E9C-101B-9397-08002B2CF9AE}" pid="4" name="DOCXDOCID">
    <vt:lpwstr>SGR/41939731.1</vt:lpwstr>
  </property>
  <property fmtid="{D5CDD505-2E9C-101B-9397-08002B2CF9AE}" pid="5" name="iManageFooter">
    <vt:lpwstr>#41939731v1&lt;SGR&gt; - 2023.1.20 Public Disclosure - 42315 AGL PSC Notice of Compliance</vt:lpwstr>
  </property>
</Properties>
</file>