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794" w:rsidRDefault="00412D9D" w:rsidP="008E5794">
      <w:pPr>
        <w:pStyle w:val="ListParagraph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GEORGIA PUBLIC SERVICE COMMISSION</w:t>
      </w:r>
      <w:bookmarkStart w:id="0" w:name="_GoBack"/>
      <w:bookmarkEnd w:id="0"/>
    </w:p>
    <w:p w:rsidR="00412D9D" w:rsidRDefault="00412D9D" w:rsidP="008E5794">
      <w:pPr>
        <w:pStyle w:val="ListParagraph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Docket No. 29849</w:t>
      </w:r>
    </w:p>
    <w:p w:rsidR="00412D9D" w:rsidRPr="00CC0393" w:rsidRDefault="00412D9D" w:rsidP="008E5794">
      <w:pPr>
        <w:pStyle w:val="ListParagraph"/>
        <w:ind w:left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GPSC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Hearing Request from </w:t>
      </w:r>
      <w:r w:rsidR="0001467C">
        <w:rPr>
          <w:rFonts w:ascii="Times New Roman" w:hAnsi="Times New Roman"/>
          <w:b/>
          <w:sz w:val="26"/>
          <w:szCs w:val="26"/>
        </w:rPr>
        <w:t>Twenty Sixth</w:t>
      </w:r>
      <w:r w:rsidR="00970B04" w:rsidRPr="00970B0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VCM Hearing </w:t>
      </w:r>
    </w:p>
    <w:p w:rsidR="008E5794" w:rsidRDefault="008E5794" w:rsidP="008E5794">
      <w:pPr>
        <w:tabs>
          <w:tab w:val="left" w:pos="-720"/>
        </w:tabs>
        <w:suppressAutoHyphens/>
        <w:spacing w:line="480" w:lineRule="atLeast"/>
      </w:pPr>
    </w:p>
    <w:p w:rsidR="00412D9D" w:rsidRDefault="0001467C" w:rsidP="003920D6">
      <w:pPr>
        <w:tabs>
          <w:tab w:val="left" w:pos="-720"/>
        </w:tabs>
        <w:suppressAutoHyphens/>
        <w:spacing w:line="48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Twenty Sixth</w:t>
      </w:r>
      <w:r w:rsidR="00412D9D">
        <w:rPr>
          <w:rFonts w:ascii="Times New Roman" w:hAnsi="Times New Roman"/>
          <w:b/>
        </w:rPr>
        <w:t xml:space="preserve"> VCM Hearing Request </w:t>
      </w:r>
    </w:p>
    <w:p w:rsidR="008E5794" w:rsidRDefault="00412D9D" w:rsidP="00412D9D">
      <w:pPr>
        <w:tabs>
          <w:tab w:val="left" w:pos="-720"/>
        </w:tabs>
        <w:suppressAutoHyphens/>
        <w:spacing w:line="48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Information requested by:  </w:t>
      </w:r>
      <w:r w:rsidR="008E5794" w:rsidRPr="008E5794">
        <w:rPr>
          <w:rFonts w:ascii="Times New Roman" w:hAnsi="Times New Roman"/>
          <w:b/>
        </w:rPr>
        <w:t xml:space="preserve">Georgia Watch 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>Hearing Request (Page 244 Line 9 – Page 246 Line 11):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>Q But looking forward to the units coming into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>service, and costs actually being moved into rate base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>now, for this line of the questioning, if the full amount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>of total project costs that you currently have estimated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>at just under 12.5 billion, including the six -- nearly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>6.4 billion in cost overrun, if that entire amount is put</w:t>
      </w:r>
    </w:p>
    <w:p w:rsidR="00916804" w:rsidRPr="00EA27CF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  <w:highlight w:val="yellow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 xml:space="preserve">into rates, </w:t>
      </w:r>
      <w:r w:rsidRPr="00EA27CF">
        <w:rPr>
          <w:rFonts w:ascii="Courier New [Bold]" w:hAnsi="Courier New [Bold]" w:cs="Courier New [Bold]"/>
          <w:b/>
          <w:bCs/>
          <w:sz w:val="23"/>
          <w:szCs w:val="23"/>
          <w:highlight w:val="yellow"/>
        </w:rPr>
        <w:t>there will be a revenue requirement that is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 w:rsidRPr="00EA27CF">
        <w:rPr>
          <w:rFonts w:ascii="Courier New [Bold]" w:hAnsi="Courier New [Bold]" w:cs="Courier New [Bold]"/>
          <w:b/>
          <w:bCs/>
          <w:sz w:val="23"/>
          <w:szCs w:val="23"/>
          <w:highlight w:val="yellow"/>
        </w:rPr>
        <w:t>the capital cost</w:t>
      </w:r>
      <w:r>
        <w:rPr>
          <w:rFonts w:ascii="Courier New [Bold]" w:hAnsi="Courier New [Bold]" w:cs="Courier New [Bold]"/>
          <w:b/>
          <w:bCs/>
          <w:sz w:val="23"/>
          <w:szCs w:val="23"/>
        </w:rPr>
        <w:t xml:space="preserve"> -- Ms. </w:t>
      </w:r>
      <w:proofErr w:type="spellStart"/>
      <w:r>
        <w:rPr>
          <w:rFonts w:ascii="Courier New [Bold]" w:hAnsi="Courier New [Bold]" w:cs="Courier New [Bold]"/>
          <w:b/>
          <w:bCs/>
          <w:sz w:val="23"/>
          <w:szCs w:val="23"/>
        </w:rPr>
        <w:t>Kysor</w:t>
      </w:r>
      <w:proofErr w:type="spellEnd"/>
      <w:r>
        <w:rPr>
          <w:rFonts w:ascii="Courier New [Bold]" w:hAnsi="Courier New [Bold]" w:cs="Courier New [Bold]"/>
          <w:b/>
          <w:bCs/>
          <w:sz w:val="23"/>
          <w:szCs w:val="23"/>
        </w:rPr>
        <w:t xml:space="preserve"> was getting at some of these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>questions -- there's capital costs, and then you add to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>the capital costs a percentage that is return on equity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>and then income taxes.</w:t>
      </w:r>
    </w:p>
    <w:p w:rsidR="00916804" w:rsidRPr="00572BD9" w:rsidRDefault="00916804" w:rsidP="00916804">
      <w:pPr>
        <w:ind w:firstLine="720"/>
        <w:rPr>
          <w:rFonts w:ascii="Courier New [Bold]" w:hAnsi="Courier New [Bold]" w:cs="Courier New [Bold]"/>
          <w:b/>
          <w:bCs/>
          <w:sz w:val="23"/>
          <w:szCs w:val="23"/>
          <w:highlight w:val="yellow"/>
        </w:rPr>
      </w:pPr>
      <w:r w:rsidRPr="00572BD9">
        <w:rPr>
          <w:rFonts w:ascii="Courier New [Bold]" w:hAnsi="Courier New [Bold]" w:cs="Courier New [Bold]"/>
          <w:b/>
          <w:bCs/>
          <w:sz w:val="23"/>
          <w:szCs w:val="23"/>
          <w:highlight w:val="yellow"/>
        </w:rPr>
        <w:t>So are you able to ballpark, rough estimate,</w:t>
      </w:r>
    </w:p>
    <w:p w:rsidR="00916804" w:rsidRPr="00572BD9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  <w:highlight w:val="yellow"/>
        </w:rPr>
      </w:pPr>
      <w:r w:rsidRPr="00572BD9">
        <w:rPr>
          <w:rFonts w:ascii="Courier New [Bold]" w:hAnsi="Courier New [Bold]" w:cs="Courier New [Bold]"/>
          <w:b/>
          <w:bCs/>
          <w:sz w:val="23"/>
          <w:szCs w:val="23"/>
          <w:highlight w:val="yellow"/>
        </w:rPr>
        <w:t>that 12.5 billion gets up over 20 -- over 25 billion at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 w:rsidRPr="00572BD9">
        <w:rPr>
          <w:rFonts w:ascii="Courier New [Bold]" w:hAnsi="Courier New [Bold]" w:cs="Courier New [Bold]"/>
          <w:b/>
          <w:bCs/>
          <w:sz w:val="23"/>
          <w:szCs w:val="23"/>
          <w:highlight w:val="yellow"/>
        </w:rPr>
        <w:t>that point, when you factor in revenue requirement?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>A (Witness Newsome) We can do a hearing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>request, rather than doing it from the stand with a bunch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>of back and forth.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 xml:space="preserve">MS. COYLE: Okay. Could I make that </w:t>
      </w:r>
      <w:proofErr w:type="gramStart"/>
      <w:r>
        <w:rPr>
          <w:rFonts w:ascii="Courier New [Bold]" w:hAnsi="Courier New [Bold]" w:cs="Courier New [Bold]"/>
          <w:b/>
          <w:bCs/>
          <w:sz w:val="23"/>
          <w:szCs w:val="23"/>
        </w:rPr>
        <w:t>a</w:t>
      </w:r>
      <w:proofErr w:type="gramEnd"/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>hearing request?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 xml:space="preserve">MADAM CHAIR </w:t>
      </w:r>
      <w:proofErr w:type="spellStart"/>
      <w:r>
        <w:rPr>
          <w:rFonts w:ascii="Courier New [Bold]" w:hAnsi="Courier New [Bold]" w:cs="Courier New [Bold]"/>
          <w:b/>
          <w:bCs/>
          <w:sz w:val="23"/>
          <w:szCs w:val="23"/>
        </w:rPr>
        <w:t>PRIDEMORE</w:t>
      </w:r>
      <w:proofErr w:type="spellEnd"/>
      <w:r>
        <w:rPr>
          <w:rFonts w:ascii="Courier New [Bold]" w:hAnsi="Courier New [Bold]" w:cs="Courier New [Bold]"/>
          <w:b/>
          <w:bCs/>
          <w:sz w:val="23"/>
          <w:szCs w:val="23"/>
        </w:rPr>
        <w:t>: You may.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>BY MS. COYLE: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>Q And so this might also end up in a hearing --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>as part of that hearing request. Once you have determined</w:t>
      </w:r>
    </w:p>
    <w:p w:rsidR="00916804" w:rsidRPr="00572BD9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  <w:highlight w:val="yellow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 xml:space="preserve">what the revenue requirement would be if all </w:t>
      </w:r>
      <w:r w:rsidRPr="00572BD9">
        <w:rPr>
          <w:rFonts w:ascii="Courier New [Bold]" w:hAnsi="Courier New [Bold]" w:cs="Courier New [Bold]"/>
          <w:b/>
          <w:bCs/>
          <w:sz w:val="23"/>
          <w:szCs w:val="23"/>
          <w:highlight w:val="yellow"/>
        </w:rPr>
        <w:t>12 and a half</w:t>
      </w:r>
    </w:p>
    <w:p w:rsidR="00916804" w:rsidRPr="00572BD9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  <w:highlight w:val="yellow"/>
        </w:rPr>
      </w:pPr>
      <w:r w:rsidRPr="00572BD9">
        <w:rPr>
          <w:rFonts w:ascii="Courier New [Bold]" w:hAnsi="Courier New [Bold]" w:cs="Courier New [Bold]"/>
          <w:b/>
          <w:bCs/>
          <w:sz w:val="23"/>
          <w:szCs w:val="23"/>
          <w:highlight w:val="yellow"/>
        </w:rPr>
        <w:t>billion is authorized to go into rate base, could you</w:t>
      </w:r>
    </w:p>
    <w:p w:rsidR="00916804" w:rsidRPr="00572BD9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  <w:highlight w:val="yellow"/>
        </w:rPr>
      </w:pPr>
      <w:r w:rsidRPr="00572BD9">
        <w:rPr>
          <w:rFonts w:ascii="Courier New [Bold]" w:hAnsi="Courier New [Bold]" w:cs="Courier New [Bold]"/>
          <w:b/>
          <w:bCs/>
          <w:sz w:val="23"/>
          <w:szCs w:val="23"/>
          <w:highlight w:val="yellow"/>
        </w:rPr>
        <w:t>break that down, not only the total amount, but including</w:t>
      </w:r>
    </w:p>
    <w:p w:rsidR="00916804" w:rsidRPr="00572BD9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  <w:highlight w:val="yellow"/>
        </w:rPr>
      </w:pPr>
      <w:r w:rsidRPr="00572BD9">
        <w:rPr>
          <w:rFonts w:ascii="Courier New [Bold]" w:hAnsi="Courier New [Bold]" w:cs="Courier New [Bold]"/>
          <w:b/>
          <w:bCs/>
          <w:sz w:val="23"/>
          <w:szCs w:val="23"/>
          <w:highlight w:val="yellow"/>
        </w:rPr>
        <w:t>what amount is capital cost or capital construction costs,</w:t>
      </w:r>
    </w:p>
    <w:p w:rsidR="00916804" w:rsidRPr="00572BD9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  <w:highlight w:val="yellow"/>
        </w:rPr>
      </w:pPr>
      <w:r w:rsidRPr="00572BD9">
        <w:rPr>
          <w:rFonts w:ascii="Courier New [Bold]" w:hAnsi="Courier New [Bold]" w:cs="Courier New [Bold]"/>
          <w:b/>
          <w:bCs/>
          <w:sz w:val="23"/>
          <w:szCs w:val="23"/>
          <w:highlight w:val="yellow"/>
        </w:rPr>
        <w:t>what amount of that total amount is profit in dollars as</w:t>
      </w:r>
    </w:p>
    <w:p w:rsidR="00916804" w:rsidRPr="00572BD9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  <w:highlight w:val="yellow"/>
        </w:rPr>
      </w:pPr>
      <w:r w:rsidRPr="00572BD9">
        <w:rPr>
          <w:rFonts w:ascii="Courier New [Bold]" w:hAnsi="Courier New [Bold]" w:cs="Courier New [Bold]"/>
          <w:b/>
          <w:bCs/>
          <w:sz w:val="23"/>
          <w:szCs w:val="23"/>
          <w:highlight w:val="yellow"/>
        </w:rPr>
        <w:t>well -- cents and dollars, but in dollars, and then what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 w:rsidRPr="00572BD9">
        <w:rPr>
          <w:rFonts w:ascii="Courier New [Bold]" w:hAnsi="Courier New [Bold]" w:cs="Courier New [Bold]"/>
          <w:b/>
          <w:bCs/>
          <w:sz w:val="23"/>
          <w:szCs w:val="23"/>
          <w:highlight w:val="yellow"/>
        </w:rPr>
        <w:t>the income taxes on that profit would be?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>A (Witness Newsome) We can do that. Roughly,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>it's about a billion a year. The components I'm not going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>to get into. We can do that through the hearing request.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>But it's -- if the whole thing goes in, it's roughly about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>a billion a year.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lastRenderedPageBreak/>
        <w:t>Q And then --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 xml:space="preserve">MADAM CHAIR </w:t>
      </w:r>
      <w:proofErr w:type="spellStart"/>
      <w:r>
        <w:rPr>
          <w:rFonts w:ascii="Courier New [Bold]" w:hAnsi="Courier New [Bold]" w:cs="Courier New [Bold]"/>
          <w:b/>
          <w:bCs/>
          <w:sz w:val="23"/>
          <w:szCs w:val="23"/>
        </w:rPr>
        <w:t>PRIDEMORE</w:t>
      </w:r>
      <w:proofErr w:type="spellEnd"/>
      <w:r>
        <w:rPr>
          <w:rFonts w:ascii="Courier New [Bold]" w:hAnsi="Courier New [Bold]" w:cs="Courier New [Bold]"/>
          <w:b/>
          <w:bCs/>
          <w:sz w:val="23"/>
          <w:szCs w:val="23"/>
        </w:rPr>
        <w:t>: Excuse me.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>Mr. Newsome, did you say a billion or a million?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>MR. NEWSOME: A billion.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 xml:space="preserve">MADAM CHAIR </w:t>
      </w:r>
      <w:proofErr w:type="spellStart"/>
      <w:r>
        <w:rPr>
          <w:rFonts w:ascii="Courier New [Bold]" w:hAnsi="Courier New [Bold]" w:cs="Courier New [Bold]"/>
          <w:b/>
          <w:bCs/>
          <w:sz w:val="23"/>
          <w:szCs w:val="23"/>
        </w:rPr>
        <w:t>PRIDEMORE</w:t>
      </w:r>
      <w:proofErr w:type="spellEnd"/>
      <w:r>
        <w:rPr>
          <w:rFonts w:ascii="Courier New [Bold]" w:hAnsi="Courier New [Bold]" w:cs="Courier New [Bold]"/>
          <w:b/>
          <w:bCs/>
          <w:sz w:val="23"/>
          <w:szCs w:val="23"/>
        </w:rPr>
        <w:t>: Okay. Thank you.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>BY MS. COYLE: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>Q Okay. And then, again, in this hearing</w:t>
      </w:r>
    </w:p>
    <w:p w:rsidR="00916804" w:rsidRPr="00572BD9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  <w:highlight w:val="yellow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 xml:space="preserve">request, specifically </w:t>
      </w:r>
      <w:r w:rsidRPr="00572BD9">
        <w:rPr>
          <w:rFonts w:ascii="Courier New [Bold]" w:hAnsi="Courier New [Bold]" w:cs="Courier New [Bold]"/>
          <w:b/>
          <w:bCs/>
          <w:sz w:val="23"/>
          <w:szCs w:val="23"/>
          <w:highlight w:val="yellow"/>
        </w:rPr>
        <w:t>could you break out and show roughly</w:t>
      </w:r>
    </w:p>
    <w:p w:rsidR="00916804" w:rsidRPr="00572BD9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  <w:highlight w:val="yellow"/>
        </w:rPr>
      </w:pPr>
      <w:r w:rsidRPr="00572BD9">
        <w:rPr>
          <w:rFonts w:ascii="Courier New [Bold]" w:hAnsi="Courier New [Bold]" w:cs="Courier New [Bold]"/>
          <w:b/>
          <w:bCs/>
          <w:sz w:val="23"/>
          <w:szCs w:val="23"/>
          <w:highlight w:val="yellow"/>
        </w:rPr>
        <w:t>in the scenario of all of that going into rates, how much</w:t>
      </w:r>
    </w:p>
    <w:p w:rsidR="00916804" w:rsidRPr="00572BD9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  <w:highlight w:val="yellow"/>
        </w:rPr>
      </w:pPr>
      <w:r w:rsidRPr="00572BD9">
        <w:rPr>
          <w:rFonts w:ascii="Courier New [Bold]" w:hAnsi="Courier New [Bold]" w:cs="Courier New [Bold]"/>
          <w:b/>
          <w:bCs/>
          <w:sz w:val="23"/>
          <w:szCs w:val="23"/>
          <w:highlight w:val="yellow"/>
        </w:rPr>
        <w:t>extra profit would Georgia Power shareholders earn by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 w:rsidRPr="00572BD9">
        <w:rPr>
          <w:rFonts w:ascii="Courier New [Bold]" w:hAnsi="Courier New [Bold]" w:cs="Courier New [Bold]"/>
          <w:b/>
          <w:bCs/>
          <w:sz w:val="23"/>
          <w:szCs w:val="23"/>
          <w:highlight w:val="yellow"/>
        </w:rPr>
        <w:t>including the cost overruns in the rates?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>A (Witness Newsome) We need to work through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>that, but we can probably address that.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>MS. COYLE: I would request a hearing</w:t>
      </w:r>
    </w:p>
    <w:p w:rsidR="00916804" w:rsidRDefault="00916804" w:rsidP="00916804">
      <w:pPr>
        <w:rPr>
          <w:rFonts w:ascii="Courier New [Bold]" w:hAnsi="Courier New [Bold]" w:cs="Courier New [Bold]"/>
          <w:b/>
          <w:bCs/>
          <w:sz w:val="23"/>
          <w:szCs w:val="23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>request. Thank you.</w:t>
      </w:r>
    </w:p>
    <w:p w:rsidR="008E5794" w:rsidRPr="004C684B" w:rsidRDefault="00916804" w:rsidP="00916804">
      <w:pPr>
        <w:jc w:val="both"/>
        <w:rPr>
          <w:rFonts w:ascii="Times New Roman" w:hAnsi="Times New Roman"/>
        </w:rPr>
      </w:pPr>
      <w:r>
        <w:rPr>
          <w:rFonts w:ascii="Courier New [Bold]" w:hAnsi="Courier New [Bold]" w:cs="Courier New [Bold]"/>
          <w:b/>
          <w:bCs/>
          <w:sz w:val="23"/>
          <w:szCs w:val="23"/>
        </w:rPr>
        <w:t xml:space="preserve">MADAM CHAIR </w:t>
      </w:r>
      <w:proofErr w:type="spellStart"/>
      <w:r>
        <w:rPr>
          <w:rFonts w:ascii="Courier New [Bold]" w:hAnsi="Courier New [Bold]" w:cs="Courier New [Bold]"/>
          <w:b/>
          <w:bCs/>
          <w:sz w:val="23"/>
          <w:szCs w:val="23"/>
        </w:rPr>
        <w:t>PRIDEMORE</w:t>
      </w:r>
      <w:proofErr w:type="spellEnd"/>
      <w:r>
        <w:rPr>
          <w:rFonts w:ascii="Courier New [Bold]" w:hAnsi="Courier New [Bold]" w:cs="Courier New [Bold]"/>
          <w:b/>
          <w:bCs/>
          <w:sz w:val="23"/>
          <w:szCs w:val="23"/>
        </w:rPr>
        <w:t>: You may.</w:t>
      </w:r>
    </w:p>
    <w:p w:rsidR="008E5794" w:rsidRDefault="008E5794" w:rsidP="003920D6">
      <w:pPr>
        <w:jc w:val="both"/>
        <w:rPr>
          <w:rFonts w:ascii="Times New Roman" w:hAnsi="Times New Roman"/>
          <w:u w:val="single"/>
        </w:rPr>
      </w:pPr>
    </w:p>
    <w:p w:rsidR="008E5794" w:rsidRPr="00CC0393" w:rsidRDefault="00412D9D" w:rsidP="003920D6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Response</w:t>
      </w:r>
      <w:r w:rsidR="008E5794" w:rsidRPr="00CC0393">
        <w:rPr>
          <w:rFonts w:ascii="Times New Roman" w:hAnsi="Times New Roman"/>
          <w:u w:val="single"/>
        </w:rPr>
        <w:t>:</w:t>
      </w:r>
    </w:p>
    <w:p w:rsidR="008E5794" w:rsidRPr="00C33F8E" w:rsidRDefault="008E5794" w:rsidP="003920D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01467C" w:rsidRDefault="003B235A" w:rsidP="003920D6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table below </w:t>
      </w:r>
      <w:r w:rsidR="00422E5D">
        <w:rPr>
          <w:rFonts w:ascii="Times New Roman" w:hAnsi="Times New Roman"/>
        </w:rPr>
        <w:t>provides</w:t>
      </w:r>
      <w:r>
        <w:rPr>
          <w:rFonts w:ascii="Times New Roman" w:hAnsi="Times New Roman"/>
        </w:rPr>
        <w:t xml:space="preserve"> </w:t>
      </w:r>
      <w:r w:rsidR="00422E5D">
        <w:rPr>
          <w:rFonts w:ascii="Times New Roman" w:hAnsi="Times New Roman"/>
        </w:rPr>
        <w:t>Staff’</w:t>
      </w:r>
      <w:r w:rsidR="00F069BB">
        <w:rPr>
          <w:rFonts w:ascii="Times New Roman" w:hAnsi="Times New Roman"/>
        </w:rPr>
        <w:t>s estimate</w:t>
      </w:r>
      <w:r w:rsidR="00422E5D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the revenue requirement</w:t>
      </w:r>
      <w:r w:rsidR="0001467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422E5D">
        <w:rPr>
          <w:rFonts w:ascii="Times New Roman" w:hAnsi="Times New Roman"/>
        </w:rPr>
        <w:t xml:space="preserve">(nominal dollars) </w:t>
      </w:r>
      <w:r>
        <w:rPr>
          <w:rFonts w:ascii="Times New Roman" w:hAnsi="Times New Roman"/>
        </w:rPr>
        <w:t xml:space="preserve">that would be recovered from ratepayers </w:t>
      </w:r>
      <w:r w:rsidR="00422E5D">
        <w:rPr>
          <w:rFonts w:ascii="Times New Roman" w:hAnsi="Times New Roman"/>
        </w:rPr>
        <w:t xml:space="preserve">during the construction period and </w:t>
      </w:r>
      <w:r w:rsidR="0001467C">
        <w:rPr>
          <w:rFonts w:ascii="Times New Roman" w:hAnsi="Times New Roman"/>
        </w:rPr>
        <w:t xml:space="preserve">over the </w:t>
      </w:r>
      <w:proofErr w:type="gramStart"/>
      <w:r w:rsidR="0001467C">
        <w:rPr>
          <w:rFonts w:ascii="Times New Roman" w:hAnsi="Times New Roman"/>
        </w:rPr>
        <w:t>60 year</w:t>
      </w:r>
      <w:proofErr w:type="gramEnd"/>
      <w:r w:rsidR="0001467C">
        <w:rPr>
          <w:rFonts w:ascii="Times New Roman" w:hAnsi="Times New Roman"/>
        </w:rPr>
        <w:t xml:space="preserve"> operating </w:t>
      </w:r>
      <w:r w:rsidR="00422E5D">
        <w:rPr>
          <w:rFonts w:ascii="Times New Roman" w:hAnsi="Times New Roman"/>
        </w:rPr>
        <w:t xml:space="preserve">life </w:t>
      </w:r>
      <w:r w:rsidR="0001467C">
        <w:rPr>
          <w:rFonts w:ascii="Times New Roman" w:hAnsi="Times New Roman"/>
        </w:rPr>
        <w:t xml:space="preserve">of the Vogtle </w:t>
      </w:r>
      <w:r w:rsidR="00422E5D">
        <w:rPr>
          <w:rFonts w:ascii="Times New Roman" w:hAnsi="Times New Roman"/>
        </w:rPr>
        <w:t xml:space="preserve">3 and 4 </w:t>
      </w:r>
      <w:r w:rsidR="0001467C">
        <w:rPr>
          <w:rFonts w:ascii="Times New Roman" w:hAnsi="Times New Roman"/>
        </w:rPr>
        <w:t xml:space="preserve">units </w:t>
      </w:r>
      <w:r>
        <w:rPr>
          <w:rFonts w:ascii="Times New Roman" w:hAnsi="Times New Roman"/>
        </w:rPr>
        <w:t xml:space="preserve">under certification commercial operation dates (April </w:t>
      </w:r>
      <w:r w:rsidR="0001467C">
        <w:rPr>
          <w:rFonts w:ascii="Times New Roman" w:hAnsi="Times New Roman"/>
        </w:rPr>
        <w:t xml:space="preserve">2016 and 2017) </w:t>
      </w:r>
      <w:r>
        <w:rPr>
          <w:rFonts w:ascii="Times New Roman" w:hAnsi="Times New Roman"/>
        </w:rPr>
        <w:t xml:space="preserve">and VCM 26 commercial operation dates (March and December 2023). The revenue requirements are only on the initial capital expenditures and associated financing cost. The values do not include </w:t>
      </w:r>
      <w:r w:rsidR="0001467C">
        <w:rPr>
          <w:rFonts w:ascii="Times New Roman" w:hAnsi="Times New Roman"/>
        </w:rPr>
        <w:t xml:space="preserve">revenue requirement on recurring capital over the operating life of the units. </w:t>
      </w:r>
      <w:r>
        <w:rPr>
          <w:rFonts w:ascii="Times New Roman" w:hAnsi="Times New Roman"/>
        </w:rPr>
        <w:t xml:space="preserve">The values in VCM 26 column assume Georgia Power recovers all capital cost incurred less $1,492 million from </w:t>
      </w:r>
      <w:r w:rsidR="0001467C">
        <w:rPr>
          <w:rFonts w:ascii="Times New Roman" w:hAnsi="Times New Roman"/>
        </w:rPr>
        <w:t>Toshiba</w:t>
      </w:r>
      <w:r>
        <w:rPr>
          <w:rFonts w:ascii="Times New Roman" w:hAnsi="Times New Roman"/>
        </w:rPr>
        <w:t xml:space="preserve"> Parental </w:t>
      </w:r>
      <w:r w:rsidR="0001467C">
        <w:rPr>
          <w:rFonts w:ascii="Times New Roman" w:hAnsi="Times New Roman"/>
        </w:rPr>
        <w:t>Guarantee</w:t>
      </w:r>
      <w:r>
        <w:rPr>
          <w:rFonts w:ascii="Times New Roman" w:hAnsi="Times New Roman"/>
        </w:rPr>
        <w:t xml:space="preserve"> and $692 million Georgia Power has agreed to absorb and associated financing cost.</w:t>
      </w:r>
    </w:p>
    <w:p w:rsidR="0001467C" w:rsidRDefault="0001467C" w:rsidP="003920D6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tbl>
      <w:tblPr>
        <w:tblW w:w="10364" w:type="dxa"/>
        <w:tblInd w:w="-498" w:type="dxa"/>
        <w:tblLook w:val="04A0" w:firstRow="1" w:lastRow="0" w:firstColumn="1" w:lastColumn="0" w:noHBand="0" w:noVBand="1"/>
      </w:tblPr>
      <w:tblGrid>
        <w:gridCol w:w="3776"/>
        <w:gridCol w:w="2196"/>
        <w:gridCol w:w="2196"/>
        <w:gridCol w:w="2196"/>
      </w:tblGrid>
      <w:tr w:rsidR="0001467C" w:rsidRPr="0001467C" w:rsidTr="00894D15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6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Additional Revenue </w:t>
            </w:r>
          </w:p>
        </w:tc>
      </w:tr>
      <w:tr w:rsidR="0001467C" w:rsidRPr="0001467C" w:rsidTr="00894D15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67C">
              <w:rPr>
                <w:rFonts w:ascii="Calibri" w:hAnsi="Calibri" w:cs="Calibri"/>
                <w:color w:val="000000"/>
                <w:sz w:val="22"/>
                <w:szCs w:val="22"/>
              </w:rPr>
              <w:t>VCM 26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67C">
              <w:rPr>
                <w:rFonts w:ascii="Calibri" w:hAnsi="Calibri" w:cs="Calibri"/>
                <w:color w:val="000000"/>
                <w:sz w:val="22"/>
                <w:szCs w:val="22"/>
              </w:rPr>
              <w:t>Requirement</w:t>
            </w:r>
          </w:p>
        </w:tc>
      </w:tr>
      <w:tr w:rsidR="0001467C" w:rsidRPr="0001467C" w:rsidTr="00894D15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67C">
              <w:rPr>
                <w:rFonts w:ascii="Calibri" w:hAnsi="Calibri" w:cs="Calibri"/>
                <w:color w:val="000000"/>
                <w:sz w:val="22"/>
                <w:szCs w:val="22"/>
              </w:rPr>
              <w:t>Certification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67C">
              <w:rPr>
                <w:rFonts w:ascii="Calibri" w:hAnsi="Calibri" w:cs="Calibri"/>
                <w:color w:val="000000"/>
                <w:sz w:val="22"/>
                <w:szCs w:val="22"/>
              </w:rPr>
              <w:t>CODs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67C">
              <w:rPr>
                <w:rFonts w:ascii="Calibri" w:hAnsi="Calibri" w:cs="Calibri"/>
                <w:color w:val="000000"/>
                <w:sz w:val="22"/>
                <w:szCs w:val="22"/>
              </w:rPr>
              <w:t>From Construction</w:t>
            </w:r>
          </w:p>
        </w:tc>
      </w:tr>
      <w:tr w:rsidR="0001467C" w:rsidRPr="0001467C" w:rsidTr="00894D15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67C">
              <w:rPr>
                <w:rFonts w:ascii="Calibri" w:hAnsi="Calibri" w:cs="Calibri"/>
                <w:color w:val="000000"/>
                <w:sz w:val="22"/>
                <w:szCs w:val="22"/>
              </w:rPr>
              <w:t>CODs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67C">
              <w:rPr>
                <w:rFonts w:ascii="Calibri" w:hAnsi="Calibri" w:cs="Calibri"/>
                <w:color w:val="000000"/>
                <w:sz w:val="22"/>
                <w:szCs w:val="22"/>
              </w:rPr>
              <w:t>March &amp;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67C">
              <w:rPr>
                <w:rFonts w:ascii="Calibri" w:hAnsi="Calibri" w:cs="Calibri"/>
                <w:color w:val="000000"/>
                <w:sz w:val="22"/>
                <w:szCs w:val="22"/>
              </w:rPr>
              <w:t>Cost Overruns</w:t>
            </w:r>
          </w:p>
        </w:tc>
      </w:tr>
      <w:tr w:rsidR="0001467C" w:rsidRPr="0001467C" w:rsidTr="00894D15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67C">
              <w:rPr>
                <w:rFonts w:ascii="Calibri" w:hAnsi="Calibri" w:cs="Calibri"/>
                <w:color w:val="000000"/>
                <w:sz w:val="22"/>
                <w:szCs w:val="22"/>
              </w:rPr>
              <w:t>April 2016 / 2017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6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December 2023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67C">
              <w:rPr>
                <w:rFonts w:ascii="Calibri" w:hAnsi="Calibri" w:cs="Calibri"/>
                <w:color w:val="000000"/>
                <w:sz w:val="22"/>
                <w:szCs w:val="22"/>
              </w:rPr>
              <w:t>and Delays</w:t>
            </w:r>
          </w:p>
        </w:tc>
      </w:tr>
      <w:tr w:rsidR="0001467C" w:rsidRPr="0001467C" w:rsidTr="00894D15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67C">
              <w:rPr>
                <w:rFonts w:ascii="Calibri" w:hAnsi="Calibri" w:cs="Calibri"/>
                <w:color w:val="000000"/>
                <w:sz w:val="22"/>
                <w:szCs w:val="22"/>
              </w:rPr>
              <w:t>(Billions $)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67C">
              <w:rPr>
                <w:rFonts w:ascii="Calibri" w:hAnsi="Calibri" w:cs="Calibri"/>
                <w:color w:val="000000"/>
                <w:sz w:val="22"/>
                <w:szCs w:val="22"/>
              </w:rPr>
              <w:t>(Billions $)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67C">
              <w:rPr>
                <w:rFonts w:ascii="Calibri" w:hAnsi="Calibri" w:cs="Calibri"/>
                <w:color w:val="000000"/>
                <w:sz w:val="22"/>
                <w:szCs w:val="22"/>
              </w:rPr>
              <w:t>(Billions $)</w:t>
            </w:r>
          </w:p>
        </w:tc>
      </w:tr>
      <w:tr w:rsidR="0001467C" w:rsidRPr="0001467C" w:rsidTr="00894D15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67C">
              <w:rPr>
                <w:rFonts w:ascii="Calibri" w:hAnsi="Calibri" w:cs="Calibri"/>
                <w:color w:val="000000"/>
                <w:sz w:val="22"/>
                <w:szCs w:val="22"/>
              </w:rPr>
              <w:t>Depreciation (Return of Capital)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67C">
              <w:rPr>
                <w:rFonts w:ascii="Calibri" w:hAnsi="Calibri" w:cs="Calibri"/>
                <w:color w:val="000000"/>
                <w:sz w:val="22"/>
                <w:szCs w:val="22"/>
              </w:rPr>
              <w:t>$4.4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67C">
              <w:rPr>
                <w:rFonts w:ascii="Calibri" w:hAnsi="Calibri" w:cs="Calibri"/>
                <w:color w:val="000000"/>
                <w:sz w:val="22"/>
                <w:szCs w:val="22"/>
              </w:rPr>
              <w:t>$9.7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67C">
              <w:rPr>
                <w:rFonts w:ascii="Calibri" w:hAnsi="Calibri" w:cs="Calibri"/>
                <w:color w:val="000000"/>
                <w:sz w:val="22"/>
                <w:szCs w:val="22"/>
              </w:rPr>
              <w:t>$5.4</w:t>
            </w:r>
          </w:p>
        </w:tc>
      </w:tr>
      <w:tr w:rsidR="0001467C" w:rsidRPr="0001467C" w:rsidTr="00894D15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67C">
              <w:rPr>
                <w:rFonts w:ascii="Calibri" w:hAnsi="Calibri" w:cs="Calibri"/>
                <w:color w:val="000000"/>
                <w:sz w:val="22"/>
                <w:szCs w:val="22"/>
              </w:rPr>
              <w:t>Interest on Debt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67C">
              <w:rPr>
                <w:rFonts w:ascii="Calibri" w:hAnsi="Calibri" w:cs="Calibri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67C">
              <w:rPr>
                <w:rFonts w:ascii="Calibri" w:hAnsi="Calibri" w:cs="Calibri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67C"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</w:tr>
      <w:tr w:rsidR="0001467C" w:rsidRPr="0001467C" w:rsidTr="00894D15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67C">
              <w:rPr>
                <w:rFonts w:ascii="Calibri" w:hAnsi="Calibri" w:cs="Calibri"/>
                <w:color w:val="000000"/>
                <w:sz w:val="22"/>
                <w:szCs w:val="22"/>
              </w:rPr>
              <w:t>Income Taxes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67C"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67C">
              <w:rPr>
                <w:rFonts w:ascii="Calibri" w:hAnsi="Calibri" w:cs="Calibri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67C">
              <w:rPr>
                <w:rFonts w:ascii="Calibri" w:hAnsi="Calibri" w:cs="Calibri"/>
                <w:color w:val="000000"/>
                <w:sz w:val="22"/>
                <w:szCs w:val="22"/>
              </w:rPr>
              <w:t>3.2</w:t>
            </w:r>
          </w:p>
        </w:tc>
      </w:tr>
      <w:tr w:rsidR="0001467C" w:rsidRPr="0001467C" w:rsidTr="00894D15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67C">
              <w:rPr>
                <w:rFonts w:ascii="Calibri" w:hAnsi="Calibri" w:cs="Calibri"/>
                <w:color w:val="000000"/>
                <w:sz w:val="22"/>
                <w:szCs w:val="22"/>
              </w:rPr>
              <w:t>Profit / ROE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67C">
              <w:rPr>
                <w:rFonts w:ascii="Calibri" w:hAnsi="Calibri" w:cs="Calibri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67C">
              <w:rPr>
                <w:rFonts w:ascii="Calibri" w:hAnsi="Calibri" w:cs="Calibri"/>
                <w:color w:val="000000"/>
                <w:sz w:val="22"/>
                <w:szCs w:val="22"/>
              </w:rPr>
              <w:t>15.8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67C">
              <w:rPr>
                <w:rFonts w:ascii="Calibri" w:hAnsi="Calibri" w:cs="Calibri"/>
                <w:color w:val="000000"/>
                <w:sz w:val="22"/>
                <w:szCs w:val="22"/>
              </w:rPr>
              <w:t>9.4</w:t>
            </w:r>
          </w:p>
        </w:tc>
      </w:tr>
      <w:tr w:rsidR="0001467C" w:rsidRPr="0001467C" w:rsidTr="00894D15">
        <w:trPr>
          <w:trHeight w:val="300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67C"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67C">
              <w:rPr>
                <w:rFonts w:ascii="Calibri" w:hAnsi="Calibri" w:cs="Calibri"/>
                <w:color w:val="000000"/>
                <w:sz w:val="22"/>
                <w:szCs w:val="22"/>
              </w:rPr>
              <w:t>$15.2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67C">
              <w:rPr>
                <w:rFonts w:ascii="Calibri" w:hAnsi="Calibri" w:cs="Calibri"/>
                <w:color w:val="000000"/>
                <w:sz w:val="22"/>
                <w:szCs w:val="22"/>
              </w:rPr>
              <w:t>$35.7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67C" w:rsidRPr="0001467C" w:rsidRDefault="0001467C" w:rsidP="0001467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1467C">
              <w:rPr>
                <w:rFonts w:ascii="Calibri" w:hAnsi="Calibri" w:cs="Calibri"/>
                <w:color w:val="000000"/>
                <w:sz w:val="22"/>
                <w:szCs w:val="22"/>
              </w:rPr>
              <w:t>$20.5</w:t>
            </w:r>
          </w:p>
        </w:tc>
      </w:tr>
    </w:tbl>
    <w:p w:rsidR="00C2217B" w:rsidRDefault="003B235A" w:rsidP="003920D6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2217B" w:rsidRDefault="00C2217B" w:rsidP="003920D6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510812" w:rsidRDefault="00025304" w:rsidP="003920D6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10812" w:rsidRDefault="00510812" w:rsidP="003920D6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510812" w:rsidRDefault="00510812" w:rsidP="003920D6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510812" w:rsidRPr="00510812" w:rsidRDefault="00510812" w:rsidP="003920D6">
      <w:pPr>
        <w:tabs>
          <w:tab w:val="left" w:pos="-720"/>
        </w:tabs>
        <w:suppressAutoHyphens/>
        <w:jc w:val="both"/>
        <w:rPr>
          <w:rFonts w:ascii="Times New Roman" w:hAnsi="Times New Roman"/>
          <w:b/>
        </w:rPr>
      </w:pPr>
      <w:r w:rsidRPr="00510812">
        <w:rPr>
          <w:rFonts w:ascii="Times New Roman" w:hAnsi="Times New Roman"/>
          <w:b/>
        </w:rPr>
        <w:lastRenderedPageBreak/>
        <w:t xml:space="preserve">Contact:  </w:t>
      </w:r>
    </w:p>
    <w:p w:rsidR="00510812" w:rsidRDefault="00422E5D" w:rsidP="003920D6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Tom Newsome – Director Utility Finance</w:t>
      </w:r>
    </w:p>
    <w:p w:rsidR="00510812" w:rsidRDefault="00510812" w:rsidP="003920D6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Georgia Public Service Commission</w:t>
      </w:r>
    </w:p>
    <w:p w:rsidR="00510812" w:rsidRDefault="00510812" w:rsidP="003920D6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244 Washington Street</w:t>
      </w:r>
    </w:p>
    <w:p w:rsidR="00510812" w:rsidRDefault="00510812" w:rsidP="003920D6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Atlanta, GA 30334</w:t>
      </w:r>
    </w:p>
    <w:p w:rsidR="00510812" w:rsidRDefault="00510812" w:rsidP="003920D6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404-656-</w:t>
      </w:r>
      <w:r w:rsidR="00422E5D">
        <w:rPr>
          <w:rFonts w:ascii="Times New Roman" w:hAnsi="Times New Roman"/>
        </w:rPr>
        <w:t>6575</w:t>
      </w:r>
    </w:p>
    <w:p w:rsidR="00A81BA0" w:rsidRDefault="00422E5D" w:rsidP="003920D6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tnewsome</w:t>
      </w:r>
      <w:r w:rsidR="00510812">
        <w:rPr>
          <w:rFonts w:ascii="Times New Roman" w:hAnsi="Times New Roman"/>
        </w:rPr>
        <w:t>@psc.ga.</w:t>
      </w:r>
      <w:r>
        <w:rPr>
          <w:rFonts w:ascii="Times New Roman" w:hAnsi="Times New Roman"/>
        </w:rPr>
        <w:t>gov</w:t>
      </w:r>
    </w:p>
    <w:p w:rsidR="00F313F1" w:rsidRDefault="00F313F1" w:rsidP="003920D6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DB5ED7" w:rsidRPr="00985C97" w:rsidRDefault="002948D5" w:rsidP="003920D6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003508" w:rsidRPr="00985C97" w:rsidRDefault="00003508" w:rsidP="003920D6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sectPr w:rsidR="00003508" w:rsidRPr="00985C97" w:rsidSect="009753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50D" w:rsidRDefault="0095550D" w:rsidP="00E60FA9">
      <w:r>
        <w:separator/>
      </w:r>
    </w:p>
  </w:endnote>
  <w:endnote w:type="continuationSeparator" w:id="0">
    <w:p w:rsidR="0095550D" w:rsidRDefault="0095550D" w:rsidP="00E6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 [Bold]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43063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412D9D" w:rsidRPr="00412D9D" w:rsidRDefault="00412D9D">
        <w:pPr>
          <w:pStyle w:val="Footer"/>
          <w:jc w:val="right"/>
          <w:rPr>
            <w:rFonts w:ascii="Times New Roman" w:hAnsi="Times New Roman"/>
          </w:rPr>
        </w:pPr>
        <w:r w:rsidRPr="00412D9D">
          <w:rPr>
            <w:rFonts w:ascii="Times New Roman" w:hAnsi="Times New Roman"/>
          </w:rPr>
          <w:fldChar w:fldCharType="begin"/>
        </w:r>
        <w:r w:rsidRPr="00412D9D">
          <w:rPr>
            <w:rFonts w:ascii="Times New Roman" w:hAnsi="Times New Roman"/>
          </w:rPr>
          <w:instrText xml:space="preserve"> PAGE   \* MERGEFORMAT </w:instrText>
        </w:r>
        <w:r w:rsidRPr="00412D9D">
          <w:rPr>
            <w:rFonts w:ascii="Times New Roman" w:hAnsi="Times New Roman"/>
          </w:rPr>
          <w:fldChar w:fldCharType="separate"/>
        </w:r>
        <w:r w:rsidR="00F069BB">
          <w:rPr>
            <w:rFonts w:ascii="Times New Roman" w:hAnsi="Times New Roman"/>
            <w:noProof/>
          </w:rPr>
          <w:t>2</w:t>
        </w:r>
        <w:r w:rsidRPr="00412D9D">
          <w:rPr>
            <w:rFonts w:ascii="Times New Roman" w:hAnsi="Times New Roman"/>
            <w:noProof/>
          </w:rPr>
          <w:fldChar w:fldCharType="end"/>
        </w:r>
      </w:p>
    </w:sdtContent>
  </w:sdt>
  <w:p w:rsidR="00412D9D" w:rsidRDefault="00412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50D" w:rsidRDefault="0095550D" w:rsidP="00E60FA9">
      <w:r>
        <w:separator/>
      </w:r>
    </w:p>
  </w:footnote>
  <w:footnote w:type="continuationSeparator" w:id="0">
    <w:p w:rsidR="0095550D" w:rsidRDefault="0095550D" w:rsidP="00E6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D9D" w:rsidRPr="00412D9D" w:rsidRDefault="00970B04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October </w:t>
    </w:r>
    <w:r w:rsidR="00422E5D">
      <w:rPr>
        <w:rFonts w:ascii="Times New Roman" w:hAnsi="Times New Roman"/>
      </w:rPr>
      <w:t>2</w:t>
    </w:r>
    <w:r w:rsidR="00A67B87">
      <w:rPr>
        <w:rFonts w:ascii="Times New Roman" w:hAnsi="Times New Roman"/>
      </w:rPr>
      <w:t>7</w:t>
    </w:r>
    <w:r>
      <w:rPr>
        <w:rFonts w:ascii="Times New Roman" w:hAnsi="Times New Roman"/>
      </w:rPr>
      <w:t>, 2022</w:t>
    </w:r>
  </w:p>
  <w:p w:rsidR="00412D9D" w:rsidRDefault="00412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A41A7"/>
    <w:multiLevelType w:val="hybridMultilevel"/>
    <w:tmpl w:val="C1205B06"/>
    <w:lvl w:ilvl="0" w:tplc="2B829412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03AD5"/>
    <w:multiLevelType w:val="multilevel"/>
    <w:tmpl w:val="62B8BC4C"/>
    <w:lvl w:ilvl="0">
      <w:start w:val="1"/>
      <w:numFmt w:val="decimal"/>
      <w:pStyle w:val="TOCBREC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94"/>
    <w:rsid w:val="00003508"/>
    <w:rsid w:val="0001467C"/>
    <w:rsid w:val="00016C84"/>
    <w:rsid w:val="00025304"/>
    <w:rsid w:val="00046503"/>
    <w:rsid w:val="0009076C"/>
    <w:rsid w:val="00153CEE"/>
    <w:rsid w:val="001803ED"/>
    <w:rsid w:val="001E127B"/>
    <w:rsid w:val="00237A04"/>
    <w:rsid w:val="00272B71"/>
    <w:rsid w:val="002948D5"/>
    <w:rsid w:val="002A4C0A"/>
    <w:rsid w:val="002A62A0"/>
    <w:rsid w:val="002D4D09"/>
    <w:rsid w:val="00305EE3"/>
    <w:rsid w:val="00367A81"/>
    <w:rsid w:val="003920D6"/>
    <w:rsid w:val="003B235A"/>
    <w:rsid w:val="00403866"/>
    <w:rsid w:val="00412D9D"/>
    <w:rsid w:val="00422E5D"/>
    <w:rsid w:val="00476822"/>
    <w:rsid w:val="005042BF"/>
    <w:rsid w:val="00510812"/>
    <w:rsid w:val="005575FF"/>
    <w:rsid w:val="005824EB"/>
    <w:rsid w:val="006415A3"/>
    <w:rsid w:val="00663735"/>
    <w:rsid w:val="00681040"/>
    <w:rsid w:val="006B339B"/>
    <w:rsid w:val="0071660C"/>
    <w:rsid w:val="00787F40"/>
    <w:rsid w:val="0081241E"/>
    <w:rsid w:val="00833BD3"/>
    <w:rsid w:val="00875261"/>
    <w:rsid w:val="00894D15"/>
    <w:rsid w:val="008B55C1"/>
    <w:rsid w:val="008E5794"/>
    <w:rsid w:val="008F292F"/>
    <w:rsid w:val="008F3BAB"/>
    <w:rsid w:val="00916804"/>
    <w:rsid w:val="0095550D"/>
    <w:rsid w:val="0097043D"/>
    <w:rsid w:val="00970B04"/>
    <w:rsid w:val="009753AF"/>
    <w:rsid w:val="00984BBD"/>
    <w:rsid w:val="00985C97"/>
    <w:rsid w:val="00A63D1E"/>
    <w:rsid w:val="00A677E4"/>
    <w:rsid w:val="00A67B87"/>
    <w:rsid w:val="00A73E76"/>
    <w:rsid w:val="00A81BA0"/>
    <w:rsid w:val="00A82A0F"/>
    <w:rsid w:val="00B80D4E"/>
    <w:rsid w:val="00BD2D2A"/>
    <w:rsid w:val="00C179AD"/>
    <w:rsid w:val="00C2217B"/>
    <w:rsid w:val="00C25CF8"/>
    <w:rsid w:val="00CB2FCA"/>
    <w:rsid w:val="00CD486D"/>
    <w:rsid w:val="00D369BA"/>
    <w:rsid w:val="00D76066"/>
    <w:rsid w:val="00D8057F"/>
    <w:rsid w:val="00DB5ED7"/>
    <w:rsid w:val="00DF07E0"/>
    <w:rsid w:val="00E60FA9"/>
    <w:rsid w:val="00E7570D"/>
    <w:rsid w:val="00F069BB"/>
    <w:rsid w:val="00F313F1"/>
    <w:rsid w:val="00F6039D"/>
    <w:rsid w:val="00F77CFF"/>
    <w:rsid w:val="00F8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48C0C2"/>
  <w15:docId w15:val="{BA53834D-69DB-4621-9DA9-CBCB836B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79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2BF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BREC">
    <w:name w:val="TOC BREC"/>
    <w:basedOn w:val="Heading1"/>
    <w:link w:val="TOCBRECChar"/>
    <w:qFormat/>
    <w:rsid w:val="005042BF"/>
    <w:pPr>
      <w:widowControl w:val="0"/>
      <w:numPr>
        <w:numId w:val="3"/>
      </w:numPr>
      <w:spacing w:line="360" w:lineRule="auto"/>
      <w:ind w:hanging="360"/>
      <w:jc w:val="center"/>
    </w:pPr>
    <w:rPr>
      <w:rFonts w:ascii="Times New Roman" w:hAnsi="Times New Roman"/>
      <w:b/>
      <w:snapToGrid w:val="0"/>
      <w:sz w:val="24"/>
    </w:rPr>
  </w:style>
  <w:style w:type="character" w:customStyle="1" w:styleId="TOCBRECChar">
    <w:name w:val="TOC BREC Char"/>
    <w:basedOn w:val="Heading1Char"/>
    <w:link w:val="TOCBREC"/>
    <w:rsid w:val="005042BF"/>
    <w:rPr>
      <w:rFonts w:ascii="Times New Roman" w:eastAsiaTheme="majorEastAsia" w:hAnsi="Times New Roman" w:cstheme="majorBidi"/>
      <w:b/>
      <w:snapToGrid w:val="0"/>
      <w:color w:val="2E74B5" w:themeColor="accent1" w:themeShade="BF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042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E5794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12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4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41E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41E"/>
    <w:rPr>
      <w:rFonts w:ascii="Courier" w:eastAsia="Times New Roman" w:hAnsi="Courier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4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1E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0F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0FA9"/>
    <w:rPr>
      <w:rFonts w:ascii="Courier" w:eastAsia="Times New Roman" w:hAnsi="Courier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0F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12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D9D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2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D9D"/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95FF0-B493-40C4-B366-D5BAF026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Justin Wellborn</dc:creator>
  <cp:lastModifiedBy>Steve Roetger</cp:lastModifiedBy>
  <cp:revision>2</cp:revision>
  <cp:lastPrinted>2022-10-27T16:26:00Z</cp:lastPrinted>
  <dcterms:created xsi:type="dcterms:W3CDTF">2022-10-27T16:26:00Z</dcterms:created>
  <dcterms:modified xsi:type="dcterms:W3CDTF">2022-10-27T16:26:00Z</dcterms:modified>
</cp:coreProperties>
</file>