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8199" w14:textId="5E860593" w:rsidR="00E95712" w:rsidRPr="00420BD6" w:rsidRDefault="00E95712" w:rsidP="00E95712">
      <w:pPr>
        <w:spacing w:after="0" w:line="240" w:lineRule="auto"/>
        <w:jc w:val="center"/>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BEFORE THE PUBLIC SERVICE COMMISSION</w:t>
      </w:r>
    </w:p>
    <w:p w14:paraId="2379B85B" w14:textId="77777777" w:rsidR="00E95712" w:rsidRPr="00420BD6" w:rsidRDefault="00E95712" w:rsidP="00E95712">
      <w:pPr>
        <w:spacing w:after="0" w:line="240" w:lineRule="auto"/>
        <w:jc w:val="center"/>
        <w:rPr>
          <w:rFonts w:ascii="Times New Roman" w:eastAsia="Times New Roman" w:hAnsi="Times New Roman" w:cs="Times New Roman"/>
          <w:bCs/>
          <w:sz w:val="24"/>
          <w:szCs w:val="24"/>
        </w:rPr>
      </w:pPr>
    </w:p>
    <w:p w14:paraId="0FA23282" w14:textId="3D76439C" w:rsidR="00E95712" w:rsidRDefault="00E95712" w:rsidP="00E95712">
      <w:pPr>
        <w:spacing w:after="0" w:line="240" w:lineRule="auto"/>
        <w:jc w:val="center"/>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STATE OF GEORGIA</w:t>
      </w:r>
    </w:p>
    <w:p w14:paraId="7D0C9AF3" w14:textId="4BA2E4B5" w:rsidR="00420BD6" w:rsidRDefault="00420BD6" w:rsidP="00E95712">
      <w:pPr>
        <w:spacing w:after="0" w:line="240" w:lineRule="auto"/>
        <w:jc w:val="center"/>
        <w:rPr>
          <w:rFonts w:ascii="Times New Roman" w:eastAsia="Times New Roman" w:hAnsi="Times New Roman" w:cs="Times New Roman"/>
          <w:bCs/>
          <w:sz w:val="24"/>
          <w:szCs w:val="24"/>
        </w:rPr>
      </w:pPr>
    </w:p>
    <w:p w14:paraId="18DED64C" w14:textId="4CE8A6D5" w:rsidR="00420BD6" w:rsidRPr="00420BD6" w:rsidRDefault="00E95712" w:rsidP="00E95712">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I</w:t>
      </w:r>
      <w:r w:rsidR="00420BD6" w:rsidRPr="00420BD6">
        <w:rPr>
          <w:rFonts w:ascii="Times New Roman" w:eastAsia="Times New Roman" w:hAnsi="Times New Roman" w:cs="Times New Roman"/>
          <w:bCs/>
          <w:sz w:val="24"/>
          <w:szCs w:val="24"/>
        </w:rPr>
        <w:t xml:space="preserve">n </w:t>
      </w:r>
      <w:r w:rsidR="006003FA">
        <w:rPr>
          <w:rFonts w:ascii="Times New Roman" w:eastAsia="Times New Roman" w:hAnsi="Times New Roman" w:cs="Times New Roman"/>
          <w:bCs/>
          <w:sz w:val="24"/>
          <w:szCs w:val="24"/>
        </w:rPr>
        <w:t>r</w:t>
      </w:r>
      <w:r w:rsidR="00420BD6" w:rsidRPr="00420BD6">
        <w:rPr>
          <w:rFonts w:ascii="Times New Roman" w:eastAsia="Times New Roman" w:hAnsi="Times New Roman" w:cs="Times New Roman"/>
          <w:bCs/>
          <w:sz w:val="24"/>
          <w:szCs w:val="24"/>
        </w:rPr>
        <w:t>e</w:t>
      </w:r>
      <w:r w:rsidRPr="00420BD6">
        <w:rPr>
          <w:rFonts w:ascii="Times New Roman" w:eastAsia="Times New Roman" w:hAnsi="Times New Roman" w:cs="Times New Roman"/>
          <w:bCs/>
          <w:sz w:val="24"/>
          <w:szCs w:val="24"/>
        </w:rPr>
        <w:t xml:space="preserve">:  </w:t>
      </w:r>
      <w:r w:rsidR="00420BD6">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t xml:space="preserve"> </w:t>
      </w:r>
      <w:r w:rsidR="004B2356">
        <w:rPr>
          <w:rFonts w:ascii="Times New Roman" w:eastAsia="Times New Roman" w:hAnsi="Times New Roman" w:cs="Times New Roman"/>
          <w:bCs/>
          <w:sz w:val="24"/>
          <w:szCs w:val="24"/>
        </w:rPr>
        <w:tab/>
        <w:t xml:space="preserve"> </w:t>
      </w:r>
      <w:r w:rsidR="00420BD6">
        <w:rPr>
          <w:rFonts w:ascii="Times New Roman" w:eastAsia="Times New Roman" w:hAnsi="Times New Roman" w:cs="Times New Roman"/>
          <w:bCs/>
          <w:sz w:val="24"/>
          <w:szCs w:val="24"/>
        </w:rPr>
        <w:t xml:space="preserve">  :</w:t>
      </w:r>
    </w:p>
    <w:p w14:paraId="3CC98C2C" w14:textId="77777777" w:rsidR="00420BD6" w:rsidRPr="00420BD6" w:rsidRDefault="00420BD6" w:rsidP="00E95712">
      <w:pPr>
        <w:spacing w:after="0" w:line="240" w:lineRule="auto"/>
        <w:rPr>
          <w:rFonts w:ascii="Times New Roman" w:eastAsia="Times New Roman" w:hAnsi="Times New Roman" w:cs="Times New Roman"/>
          <w:bCs/>
          <w:sz w:val="24"/>
          <w:szCs w:val="24"/>
        </w:rPr>
      </w:pPr>
    </w:p>
    <w:p w14:paraId="7D31B3E4" w14:textId="101B12CE" w:rsidR="00420BD6" w:rsidRPr="00420BD6" w:rsidRDefault="00E95712" w:rsidP="00E95712">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A</w:t>
      </w:r>
      <w:r w:rsidR="00420BD6" w:rsidRPr="00420BD6">
        <w:rPr>
          <w:rFonts w:ascii="Times New Roman" w:eastAsia="Times New Roman" w:hAnsi="Times New Roman" w:cs="Times New Roman"/>
          <w:bCs/>
          <w:sz w:val="24"/>
          <w:szCs w:val="24"/>
        </w:rPr>
        <w:t>PPLICATION OF TRI-COUNTY</w:t>
      </w:r>
      <w:r w:rsidR="00420BD6">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t xml:space="preserve">   :</w:t>
      </w:r>
      <w:r w:rsidR="00420BD6">
        <w:rPr>
          <w:rFonts w:ascii="Times New Roman" w:eastAsia="Times New Roman" w:hAnsi="Times New Roman" w:cs="Times New Roman"/>
          <w:bCs/>
          <w:sz w:val="24"/>
          <w:szCs w:val="24"/>
        </w:rPr>
        <w:tab/>
      </w:r>
    </w:p>
    <w:p w14:paraId="16D15FEE" w14:textId="7E6590EE" w:rsidR="00420BD6" w:rsidRPr="00420BD6" w:rsidRDefault="00420BD6" w:rsidP="00E95712">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 xml:space="preserve">NATURAL </w:t>
      </w:r>
      <w:r w:rsidR="00326C91">
        <w:rPr>
          <w:rFonts w:ascii="Times New Roman" w:eastAsia="Times New Roman" w:hAnsi="Times New Roman" w:cs="Times New Roman"/>
          <w:bCs/>
          <w:sz w:val="24"/>
          <w:szCs w:val="24"/>
        </w:rPr>
        <w:t xml:space="preserve">GAS AUTHORITY </w:t>
      </w:r>
      <w:r w:rsidRPr="00420BD6">
        <w:rPr>
          <w:rFonts w:ascii="Times New Roman" w:eastAsia="Times New Roman" w:hAnsi="Times New Roman" w:cs="Times New Roman"/>
          <w:bCs/>
          <w:sz w:val="24"/>
          <w:szCs w:val="24"/>
        </w:rPr>
        <w:t>FOR</w:t>
      </w:r>
      <w:r>
        <w:rPr>
          <w:rFonts w:ascii="Times New Roman" w:eastAsia="Times New Roman" w:hAnsi="Times New Roman" w:cs="Times New Roman"/>
          <w:bCs/>
          <w:sz w:val="24"/>
          <w:szCs w:val="24"/>
        </w:rPr>
        <w:tab/>
      </w:r>
      <w:r w:rsidR="00326C91">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DOCKET NO:   ___________</w:t>
      </w:r>
    </w:p>
    <w:p w14:paraId="2FCDFED6" w14:textId="1FED421C" w:rsidR="00420BD6" w:rsidRPr="00420BD6" w:rsidRDefault="00326C91" w:rsidP="00E95712">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A DISTRIBUTION</w:t>
      </w:r>
      <w:r>
        <w:rPr>
          <w:rFonts w:ascii="Times New Roman" w:eastAsia="Times New Roman" w:hAnsi="Times New Roman" w:cs="Times New Roman"/>
          <w:bCs/>
          <w:sz w:val="24"/>
          <w:szCs w:val="24"/>
        </w:rPr>
        <w:t xml:space="preserve"> </w:t>
      </w:r>
      <w:r w:rsidR="00420BD6" w:rsidRPr="00420BD6">
        <w:rPr>
          <w:rFonts w:ascii="Times New Roman" w:eastAsia="Times New Roman" w:hAnsi="Times New Roman" w:cs="Times New Roman"/>
          <w:bCs/>
          <w:sz w:val="24"/>
          <w:szCs w:val="24"/>
        </w:rPr>
        <w:t>SYSTEM</w:t>
      </w:r>
      <w:r>
        <w:rPr>
          <w:rFonts w:ascii="Times New Roman" w:eastAsia="Times New Roman" w:hAnsi="Times New Roman" w:cs="Times New Roman"/>
          <w:bCs/>
          <w:sz w:val="24"/>
          <w:szCs w:val="24"/>
        </w:rPr>
        <w:tab/>
      </w:r>
      <w:r w:rsidR="00420BD6">
        <w:rPr>
          <w:rFonts w:ascii="Times New Roman" w:eastAsia="Times New Roman" w:hAnsi="Times New Roman" w:cs="Times New Roman"/>
          <w:bCs/>
          <w:sz w:val="24"/>
          <w:szCs w:val="24"/>
        </w:rPr>
        <w:tab/>
        <w:t xml:space="preserve">   :</w:t>
      </w:r>
    </w:p>
    <w:p w14:paraId="06939036" w14:textId="426F771D" w:rsidR="00420BD6" w:rsidRPr="00420BD6" w:rsidRDefault="00326C91" w:rsidP="00E95712">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 xml:space="preserve">CERTIFICATE OF PUBLIC </w:t>
      </w:r>
    </w:p>
    <w:p w14:paraId="1142CC89" w14:textId="09A0F1B6" w:rsidR="00420BD6" w:rsidRDefault="00326C91" w:rsidP="00E95712">
      <w:pPr>
        <w:spacing w:after="0" w:line="240" w:lineRule="auto"/>
        <w:rPr>
          <w:rFonts w:ascii="Times New Roman" w:eastAsia="Times New Roman" w:hAnsi="Times New Roman" w:cs="Times New Roman"/>
          <w:b/>
          <w:sz w:val="24"/>
          <w:szCs w:val="24"/>
        </w:rPr>
      </w:pPr>
      <w:r w:rsidRPr="00420BD6">
        <w:rPr>
          <w:rFonts w:ascii="Times New Roman" w:eastAsia="Times New Roman" w:hAnsi="Times New Roman" w:cs="Times New Roman"/>
          <w:bCs/>
          <w:sz w:val="24"/>
          <w:szCs w:val="24"/>
        </w:rPr>
        <w:t>CONVENIENCE AND NECESSITY</w:t>
      </w:r>
      <w:r w:rsidR="00420BD6">
        <w:rPr>
          <w:rFonts w:ascii="Times New Roman" w:eastAsia="Times New Roman" w:hAnsi="Times New Roman" w:cs="Times New Roman"/>
          <w:b/>
          <w:sz w:val="24"/>
          <w:szCs w:val="24"/>
        </w:rPr>
        <w:tab/>
        <w:t xml:space="preserve">   </w:t>
      </w:r>
      <w:r w:rsidR="00420BD6" w:rsidRPr="00862459">
        <w:rPr>
          <w:rFonts w:ascii="Times New Roman" w:eastAsia="Times New Roman" w:hAnsi="Times New Roman" w:cs="Times New Roman"/>
          <w:bCs/>
          <w:sz w:val="24"/>
          <w:szCs w:val="24"/>
        </w:rPr>
        <w:t>:</w:t>
      </w:r>
    </w:p>
    <w:p w14:paraId="5D385DDC" w14:textId="59C1B6C9" w:rsidR="00420BD6" w:rsidRDefault="00791444" w:rsidP="00E9571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IN TALIAFERRO COUNTY</w:t>
      </w:r>
      <w:r w:rsidR="006003FA">
        <w:rPr>
          <w:rFonts w:ascii="Times New Roman" w:eastAsia="Times New Roman" w:hAnsi="Times New Roman" w:cs="Times New Roman"/>
          <w:bCs/>
          <w:sz w:val="24"/>
          <w:szCs w:val="24"/>
        </w:rPr>
        <w:t>,</w:t>
      </w:r>
      <w:r w:rsidR="00420BD6">
        <w:rPr>
          <w:rFonts w:ascii="Times New Roman" w:eastAsia="Times New Roman" w:hAnsi="Times New Roman" w:cs="Times New Roman"/>
          <w:b/>
          <w:sz w:val="24"/>
          <w:szCs w:val="24"/>
        </w:rPr>
        <w:tab/>
      </w:r>
    </w:p>
    <w:p w14:paraId="3E0B5298" w14:textId="6A8CF745" w:rsidR="00420BD6" w:rsidRDefault="006003FA" w:rsidP="00E9571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GEORGIA</w:t>
      </w:r>
      <w:r w:rsidR="00420BD6">
        <w:rPr>
          <w:rFonts w:ascii="Times New Roman" w:eastAsia="Times New Roman" w:hAnsi="Times New Roman" w:cs="Times New Roman"/>
          <w:b/>
          <w:sz w:val="24"/>
          <w:szCs w:val="24"/>
        </w:rPr>
        <w:tab/>
      </w:r>
      <w:r w:rsidR="00420BD6">
        <w:rPr>
          <w:rFonts w:ascii="Times New Roman" w:eastAsia="Times New Roman" w:hAnsi="Times New Roman" w:cs="Times New Roman"/>
          <w:b/>
          <w:sz w:val="24"/>
          <w:szCs w:val="24"/>
        </w:rPr>
        <w:tab/>
      </w:r>
      <w:r w:rsidR="00420BD6">
        <w:rPr>
          <w:rFonts w:ascii="Times New Roman" w:eastAsia="Times New Roman" w:hAnsi="Times New Roman" w:cs="Times New Roman"/>
          <w:b/>
          <w:sz w:val="24"/>
          <w:szCs w:val="24"/>
        </w:rPr>
        <w:tab/>
      </w:r>
      <w:r w:rsidR="00420BD6">
        <w:rPr>
          <w:rFonts w:ascii="Times New Roman" w:eastAsia="Times New Roman" w:hAnsi="Times New Roman" w:cs="Times New Roman"/>
          <w:b/>
          <w:sz w:val="24"/>
          <w:szCs w:val="24"/>
        </w:rPr>
        <w:tab/>
      </w:r>
      <w:r w:rsidR="004B2356">
        <w:rPr>
          <w:rFonts w:ascii="Times New Roman" w:eastAsia="Times New Roman" w:hAnsi="Times New Roman" w:cs="Times New Roman"/>
          <w:b/>
          <w:sz w:val="24"/>
          <w:szCs w:val="24"/>
        </w:rPr>
        <w:tab/>
        <w:t xml:space="preserve">   </w:t>
      </w:r>
      <w:r w:rsidR="00420BD6" w:rsidRPr="00862459">
        <w:rPr>
          <w:rFonts w:ascii="Times New Roman" w:eastAsia="Times New Roman" w:hAnsi="Times New Roman" w:cs="Times New Roman"/>
          <w:bCs/>
          <w:sz w:val="24"/>
          <w:szCs w:val="24"/>
        </w:rPr>
        <w:t>:</w:t>
      </w:r>
    </w:p>
    <w:p w14:paraId="3E494645" w14:textId="57882998" w:rsidR="006003FA" w:rsidRDefault="006003FA" w:rsidP="00E95712">
      <w:pPr>
        <w:spacing w:after="0" w:line="240" w:lineRule="auto"/>
        <w:rPr>
          <w:rFonts w:ascii="Times New Roman" w:eastAsia="Times New Roman" w:hAnsi="Times New Roman" w:cs="Times New Roman"/>
          <w:bCs/>
          <w:sz w:val="24"/>
          <w:szCs w:val="24"/>
        </w:rPr>
      </w:pPr>
    </w:p>
    <w:p w14:paraId="1DB09053" w14:textId="49DD52BF" w:rsidR="006003FA" w:rsidRPr="00862459" w:rsidRDefault="006003FA" w:rsidP="00E9571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p>
    <w:p w14:paraId="4CF1ABE3" w14:textId="77777777" w:rsidR="00E95712" w:rsidRDefault="00E95712" w:rsidP="00E95712">
      <w:pPr>
        <w:spacing w:after="0" w:line="240" w:lineRule="auto"/>
        <w:ind w:left="720" w:firstLine="120"/>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14:paraId="6E5BF270" w14:textId="77777777" w:rsidR="00E95712" w:rsidRDefault="00E95712" w:rsidP="00E95712">
      <w:pPr>
        <w:spacing w:after="0" w:line="240" w:lineRule="auto"/>
        <w:jc w:val="center"/>
        <w:rPr>
          <w:rFonts w:ascii="Times New Roman" w:eastAsia="Times New Roman" w:hAnsi="Times New Roman" w:cs="Times New Roman"/>
          <w:sz w:val="24"/>
          <w:szCs w:val="24"/>
          <w:u w:val="single"/>
        </w:rPr>
      </w:pPr>
    </w:p>
    <w:p w14:paraId="58709DC2" w14:textId="25CEBE86" w:rsidR="00E95712" w:rsidRDefault="00E95712" w:rsidP="00E95712">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APPLICATION OF </w:t>
      </w:r>
      <w:r w:rsidR="00010A5C">
        <w:rPr>
          <w:rFonts w:ascii="Times New Roman" w:eastAsia="Times New Roman" w:hAnsi="Times New Roman" w:cs="Times New Roman"/>
          <w:b/>
          <w:sz w:val="24"/>
          <w:szCs w:val="24"/>
          <w:u w:val="single"/>
        </w:rPr>
        <w:t xml:space="preserve">THE </w:t>
      </w:r>
      <w:r w:rsidR="00441AC8">
        <w:rPr>
          <w:rFonts w:ascii="Times New Roman" w:eastAsia="Times New Roman" w:hAnsi="Times New Roman" w:cs="Times New Roman"/>
          <w:b/>
          <w:sz w:val="24"/>
          <w:szCs w:val="24"/>
          <w:u w:val="single"/>
        </w:rPr>
        <w:t>TRI-COUNTY</w:t>
      </w:r>
      <w:r>
        <w:rPr>
          <w:rFonts w:ascii="Times New Roman" w:eastAsia="Times New Roman" w:hAnsi="Times New Roman" w:cs="Times New Roman"/>
          <w:b/>
          <w:sz w:val="24"/>
          <w:szCs w:val="24"/>
          <w:u w:val="single"/>
        </w:rPr>
        <w:t xml:space="preserve"> NATURAL GAS</w:t>
      </w:r>
      <w:r w:rsidR="00791444">
        <w:rPr>
          <w:rFonts w:ascii="Times New Roman" w:eastAsia="Times New Roman" w:hAnsi="Times New Roman" w:cs="Times New Roman"/>
          <w:b/>
          <w:sz w:val="24"/>
          <w:szCs w:val="24"/>
          <w:u w:val="single"/>
        </w:rPr>
        <w:t xml:space="preserve"> AUTHORITY</w:t>
      </w:r>
    </w:p>
    <w:p w14:paraId="6648FC44" w14:textId="0120B8C4" w:rsidR="00441AC8" w:rsidRDefault="00441AC8" w:rsidP="00E95712">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 A CERTIFICATE OF PUBLIC CONVENIENCE AND NECESSITY</w:t>
      </w:r>
    </w:p>
    <w:p w14:paraId="713F1D68" w14:textId="5A2B9764" w:rsidR="00791444" w:rsidRDefault="00791444" w:rsidP="00E95712">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 A NATURAL GAS DISTRIBUTION SYSTEM</w:t>
      </w:r>
      <w:r w:rsidR="006003FA">
        <w:rPr>
          <w:rFonts w:ascii="Times New Roman" w:eastAsia="Times New Roman" w:hAnsi="Times New Roman" w:cs="Times New Roman"/>
          <w:b/>
          <w:sz w:val="24"/>
          <w:szCs w:val="24"/>
          <w:u w:val="single"/>
        </w:rPr>
        <w:t xml:space="preserve"> IN</w:t>
      </w:r>
    </w:p>
    <w:p w14:paraId="555BAE18" w14:textId="15856302" w:rsidR="006003FA" w:rsidRDefault="006003FA" w:rsidP="00E95712">
      <w:pPr>
        <w:spacing w:after="0" w:line="24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TALIAFERRO COUNTY, GEORGIA</w:t>
      </w:r>
    </w:p>
    <w:p w14:paraId="73610B0B" w14:textId="77777777" w:rsidR="00E95712" w:rsidRDefault="00E95712" w:rsidP="00E95712">
      <w:pPr>
        <w:spacing w:after="0" w:line="240" w:lineRule="auto"/>
        <w:jc w:val="center"/>
        <w:rPr>
          <w:rFonts w:ascii="Times New Roman" w:eastAsia="Times New Roman" w:hAnsi="Times New Roman" w:cs="Times New Roman"/>
          <w:sz w:val="24"/>
          <w:szCs w:val="24"/>
          <w:u w:val="single"/>
        </w:rPr>
      </w:pPr>
    </w:p>
    <w:p w14:paraId="6CF19097" w14:textId="22554ECB" w:rsidR="00E95712" w:rsidRDefault="00E95712" w:rsidP="00E9571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865B03">
        <w:rPr>
          <w:rFonts w:ascii="Times New Roman" w:eastAsia="Times New Roman" w:hAnsi="Times New Roman" w:cs="Times New Roman"/>
          <w:sz w:val="24"/>
          <w:szCs w:val="24"/>
        </w:rPr>
        <w:t>omes now</w:t>
      </w:r>
      <w:r>
        <w:rPr>
          <w:rFonts w:ascii="Times New Roman" w:eastAsia="Times New Roman" w:hAnsi="Times New Roman" w:cs="Times New Roman"/>
          <w:sz w:val="24"/>
          <w:szCs w:val="24"/>
        </w:rPr>
        <w:t xml:space="preserve">, </w:t>
      </w:r>
      <w:r w:rsidR="00865B03">
        <w:rPr>
          <w:rFonts w:ascii="Times New Roman" w:eastAsia="Times New Roman" w:hAnsi="Times New Roman" w:cs="Times New Roman"/>
          <w:sz w:val="24"/>
          <w:szCs w:val="24"/>
        </w:rPr>
        <w:t>TRI-COUNTY NATURAL GAS</w:t>
      </w:r>
      <w:r w:rsidR="00326C91">
        <w:rPr>
          <w:rFonts w:ascii="Times New Roman" w:eastAsia="Times New Roman" w:hAnsi="Times New Roman" w:cs="Times New Roman"/>
          <w:sz w:val="24"/>
          <w:szCs w:val="24"/>
        </w:rPr>
        <w:t xml:space="preserve"> AUTHORITY</w:t>
      </w:r>
      <w:r>
        <w:rPr>
          <w:rFonts w:ascii="Times New Roman" w:eastAsia="Times New Roman" w:hAnsi="Times New Roman" w:cs="Times New Roman"/>
          <w:sz w:val="24"/>
          <w:szCs w:val="24"/>
        </w:rPr>
        <w:t xml:space="preserve"> (“</w:t>
      </w:r>
      <w:r w:rsidR="00865B03">
        <w:rPr>
          <w:rFonts w:ascii="Times New Roman" w:eastAsia="Times New Roman" w:hAnsi="Times New Roman" w:cs="Times New Roman"/>
          <w:sz w:val="24"/>
          <w:szCs w:val="24"/>
        </w:rPr>
        <w:t>Tri-County</w:t>
      </w:r>
      <w:r w:rsidR="009A7BA7">
        <w:rPr>
          <w:rFonts w:ascii="Times New Roman" w:eastAsia="Times New Roman" w:hAnsi="Times New Roman" w:cs="Times New Roman"/>
          <w:sz w:val="24"/>
          <w:szCs w:val="24"/>
        </w:rPr>
        <w:t xml:space="preserve"> Authority</w:t>
      </w:r>
      <w:r>
        <w:rPr>
          <w:rFonts w:ascii="Times New Roman" w:eastAsia="Times New Roman" w:hAnsi="Times New Roman" w:cs="Times New Roman"/>
          <w:sz w:val="24"/>
          <w:szCs w:val="24"/>
        </w:rPr>
        <w:t>”</w:t>
      </w:r>
      <w:r w:rsidR="00865B03">
        <w:rPr>
          <w:rFonts w:ascii="Times New Roman" w:eastAsia="Times New Roman" w:hAnsi="Times New Roman" w:cs="Times New Roman"/>
          <w:sz w:val="24"/>
          <w:szCs w:val="24"/>
        </w:rPr>
        <w:t>)</w:t>
      </w:r>
      <w:r w:rsidR="00FE247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pursuant to O.C.G.A. § 46-4-21 </w:t>
      </w:r>
      <w:r>
        <w:rPr>
          <w:rFonts w:ascii="Times New Roman" w:eastAsia="Times New Roman" w:hAnsi="Times New Roman" w:cs="Times New Roman"/>
          <w:i/>
          <w:sz w:val="24"/>
          <w:szCs w:val="24"/>
        </w:rPr>
        <w:t>et. seq</w:t>
      </w:r>
      <w:r>
        <w:rPr>
          <w:rFonts w:ascii="Times New Roman" w:eastAsia="Times New Roman" w:hAnsi="Times New Roman" w:cs="Times New Roman"/>
          <w:sz w:val="24"/>
          <w:szCs w:val="24"/>
        </w:rPr>
        <w:t xml:space="preserve">. and Commission Utility Rule 515-7-1-.01 </w:t>
      </w:r>
      <w:r>
        <w:rPr>
          <w:rFonts w:ascii="Times New Roman" w:eastAsia="Times New Roman" w:hAnsi="Times New Roman" w:cs="Times New Roman"/>
          <w:i/>
          <w:sz w:val="24"/>
          <w:szCs w:val="24"/>
        </w:rPr>
        <w:t>et. seq</w:t>
      </w:r>
      <w:r>
        <w:rPr>
          <w:rFonts w:ascii="Times New Roman" w:eastAsia="Times New Roman" w:hAnsi="Times New Roman" w:cs="Times New Roman"/>
          <w:sz w:val="24"/>
          <w:szCs w:val="24"/>
        </w:rPr>
        <w:t xml:space="preserve">., </w:t>
      </w:r>
      <w:r w:rsidR="005D166E">
        <w:rPr>
          <w:rFonts w:ascii="Times New Roman" w:eastAsia="Times New Roman" w:hAnsi="Times New Roman" w:cs="Times New Roman"/>
          <w:sz w:val="24"/>
          <w:szCs w:val="24"/>
        </w:rPr>
        <w:t>files this Application for a Certificate of Public Convenience and Necessity</w:t>
      </w:r>
      <w:r w:rsidR="00B65685">
        <w:rPr>
          <w:rFonts w:ascii="Times New Roman" w:eastAsia="Times New Roman" w:hAnsi="Times New Roman" w:cs="Times New Roman"/>
          <w:sz w:val="24"/>
          <w:szCs w:val="24"/>
        </w:rPr>
        <w:t xml:space="preserve"> for a Natural Gas Distribution System</w:t>
      </w:r>
      <w:r w:rsidR="00417215">
        <w:rPr>
          <w:rFonts w:ascii="Times New Roman" w:eastAsia="Times New Roman" w:hAnsi="Times New Roman" w:cs="Times New Roman"/>
          <w:sz w:val="24"/>
          <w:szCs w:val="24"/>
        </w:rPr>
        <w:t xml:space="preserve"> in Taliaferro County, Georgia</w:t>
      </w:r>
      <w:r w:rsidR="005D166E">
        <w:rPr>
          <w:rFonts w:ascii="Times New Roman" w:eastAsia="Times New Roman" w:hAnsi="Times New Roman" w:cs="Times New Roman"/>
          <w:sz w:val="24"/>
          <w:szCs w:val="24"/>
        </w:rPr>
        <w:t xml:space="preserve"> (the “Application”) with </w:t>
      </w:r>
      <w:r>
        <w:rPr>
          <w:rFonts w:ascii="Times New Roman" w:eastAsia="Times New Roman" w:hAnsi="Times New Roman" w:cs="Times New Roman"/>
          <w:sz w:val="24"/>
          <w:szCs w:val="24"/>
        </w:rPr>
        <w:t>the Georgia Public Service Commission (“Commission”), showing the Commission as follows.</w:t>
      </w:r>
    </w:p>
    <w:p w14:paraId="32991F08" w14:textId="44432DC0" w:rsidR="00451699" w:rsidRPr="00561330" w:rsidRDefault="00451699" w:rsidP="00451699">
      <w:pPr>
        <w:spacing w:after="0" w:line="480" w:lineRule="auto"/>
        <w:jc w:val="center"/>
        <w:rPr>
          <w:rFonts w:ascii="Times New Roman" w:eastAsia="Times New Roman" w:hAnsi="Times New Roman" w:cs="Times New Roman"/>
          <w:b/>
          <w:bCs/>
          <w:sz w:val="24"/>
          <w:szCs w:val="24"/>
        </w:rPr>
      </w:pPr>
      <w:r w:rsidRPr="00561330">
        <w:rPr>
          <w:rFonts w:ascii="Times New Roman" w:eastAsia="Times New Roman" w:hAnsi="Times New Roman" w:cs="Times New Roman"/>
          <w:b/>
          <w:bCs/>
          <w:sz w:val="24"/>
          <w:szCs w:val="24"/>
        </w:rPr>
        <w:t>INTRODUCTION AND BACKGROUND</w:t>
      </w:r>
    </w:p>
    <w:p w14:paraId="5F124619" w14:textId="592B8C29" w:rsidR="0072054C" w:rsidRDefault="0072054C" w:rsidP="00FE2476">
      <w:pPr>
        <w:spacing w:after="0" w:line="480" w:lineRule="auto"/>
        <w:ind w:firstLine="720"/>
        <w:jc w:val="both"/>
        <w:rPr>
          <w:rFonts w:ascii="Times New Roman" w:eastAsia="Times New Roman" w:hAnsi="Times New Roman" w:cs="Times New Roman"/>
          <w:sz w:val="24"/>
          <w:szCs w:val="24"/>
        </w:rPr>
      </w:pPr>
      <w:bookmarkStart w:id="0" w:name="_Hlk109155825"/>
      <w:r>
        <w:rPr>
          <w:rFonts w:ascii="Times New Roman" w:eastAsia="Times New Roman" w:hAnsi="Times New Roman" w:cs="Times New Roman"/>
          <w:sz w:val="24"/>
          <w:szCs w:val="24"/>
        </w:rPr>
        <w:t xml:space="preserve">In this Application, Tri-County </w:t>
      </w:r>
      <w:r w:rsidR="009A7BA7">
        <w:rPr>
          <w:rFonts w:ascii="Times New Roman" w:eastAsia="Times New Roman" w:hAnsi="Times New Roman" w:cs="Times New Roman"/>
          <w:sz w:val="24"/>
          <w:szCs w:val="24"/>
        </w:rPr>
        <w:t xml:space="preserve">Authority </w:t>
      </w:r>
      <w:r>
        <w:rPr>
          <w:rFonts w:ascii="Times New Roman" w:eastAsia="Times New Roman" w:hAnsi="Times New Roman" w:cs="Times New Roman"/>
          <w:sz w:val="24"/>
          <w:szCs w:val="24"/>
        </w:rPr>
        <w:t>seeks authority to provide natural gas service in Taliaferro County, Georgia</w:t>
      </w:r>
      <w:r w:rsidR="008B3814">
        <w:rPr>
          <w:rFonts w:ascii="Times New Roman" w:eastAsia="Times New Roman" w:hAnsi="Times New Roman" w:cs="Times New Roman"/>
          <w:sz w:val="24"/>
          <w:szCs w:val="24"/>
        </w:rPr>
        <w:t xml:space="preserve"> as </w:t>
      </w:r>
      <w:r w:rsidR="00B65685">
        <w:rPr>
          <w:rFonts w:ascii="Times New Roman" w:eastAsia="Times New Roman" w:hAnsi="Times New Roman" w:cs="Times New Roman"/>
          <w:sz w:val="24"/>
          <w:szCs w:val="24"/>
        </w:rPr>
        <w:t>the Tri-County Natural Gas Authority.</w:t>
      </w:r>
      <w:r>
        <w:rPr>
          <w:rFonts w:ascii="Times New Roman" w:eastAsia="Times New Roman" w:hAnsi="Times New Roman" w:cs="Times New Roman"/>
          <w:sz w:val="24"/>
          <w:szCs w:val="24"/>
        </w:rPr>
        <w:t xml:space="preserve">  </w:t>
      </w:r>
      <w:r w:rsidR="00C476E7">
        <w:rPr>
          <w:rFonts w:ascii="Times New Roman" w:eastAsia="Times New Roman" w:hAnsi="Times New Roman" w:cs="Times New Roman"/>
          <w:sz w:val="24"/>
          <w:szCs w:val="24"/>
        </w:rPr>
        <w:t xml:space="preserve">Previously, </w:t>
      </w:r>
      <w:r>
        <w:rPr>
          <w:rFonts w:ascii="Times New Roman" w:eastAsia="Times New Roman" w:hAnsi="Times New Roman" w:cs="Times New Roman"/>
          <w:sz w:val="24"/>
          <w:szCs w:val="24"/>
        </w:rPr>
        <w:t>Tri-County</w:t>
      </w:r>
      <w:r w:rsidR="00FE2476">
        <w:rPr>
          <w:rFonts w:ascii="Times New Roman" w:eastAsia="Times New Roman" w:hAnsi="Times New Roman" w:cs="Times New Roman"/>
          <w:sz w:val="24"/>
          <w:szCs w:val="24"/>
        </w:rPr>
        <w:t xml:space="preserve"> Natural Gas</w:t>
      </w:r>
      <w:r>
        <w:rPr>
          <w:rFonts w:ascii="Times New Roman" w:eastAsia="Times New Roman" w:hAnsi="Times New Roman" w:cs="Times New Roman"/>
          <w:sz w:val="24"/>
          <w:szCs w:val="24"/>
        </w:rPr>
        <w:t xml:space="preserve"> </w:t>
      </w:r>
      <w:r w:rsidR="00C476E7">
        <w:rPr>
          <w:rFonts w:ascii="Times New Roman" w:eastAsia="Times New Roman" w:hAnsi="Times New Roman" w:cs="Times New Roman"/>
          <w:sz w:val="24"/>
          <w:szCs w:val="24"/>
        </w:rPr>
        <w:t xml:space="preserve">provided service in Taliaferro County.  Tri-County Natural Gas </w:t>
      </w:r>
      <w:r>
        <w:rPr>
          <w:rFonts w:ascii="Times New Roman" w:eastAsia="Times New Roman" w:hAnsi="Times New Roman" w:cs="Times New Roman"/>
          <w:sz w:val="24"/>
          <w:szCs w:val="24"/>
        </w:rPr>
        <w:t>was created in 1963 by an Intergovernmental Agreement entered between the City of Greensboro, Georgia and the City of Union Point, Georgia</w:t>
      </w:r>
      <w:r w:rsidR="007F6433">
        <w:rPr>
          <w:rFonts w:ascii="Times New Roman" w:eastAsia="Times New Roman" w:hAnsi="Times New Roman" w:cs="Times New Roman"/>
          <w:sz w:val="24"/>
          <w:szCs w:val="24"/>
        </w:rPr>
        <w:t xml:space="preserve"> (the “Cities”)</w:t>
      </w:r>
      <w:r>
        <w:rPr>
          <w:rFonts w:ascii="Times New Roman" w:eastAsia="Times New Roman" w:hAnsi="Times New Roman" w:cs="Times New Roman"/>
          <w:sz w:val="24"/>
          <w:szCs w:val="24"/>
        </w:rPr>
        <w:t>, both of which own</w:t>
      </w:r>
      <w:r w:rsidR="00E87F96">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and operated </w:t>
      </w:r>
      <w:r w:rsidR="00010A5C">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natural gas distribution system in Greene County, Georgia.  </w:t>
      </w:r>
      <w:r w:rsidR="00451699">
        <w:rPr>
          <w:rFonts w:ascii="Times New Roman" w:eastAsia="Times New Roman" w:hAnsi="Times New Roman" w:cs="Times New Roman"/>
          <w:sz w:val="24"/>
          <w:szCs w:val="24"/>
        </w:rPr>
        <w:t>Creating Tri-County</w:t>
      </w:r>
      <w:r w:rsidR="00FE2476">
        <w:rPr>
          <w:rFonts w:ascii="Times New Roman" w:eastAsia="Times New Roman" w:hAnsi="Times New Roman" w:cs="Times New Roman"/>
          <w:sz w:val="24"/>
          <w:szCs w:val="24"/>
        </w:rPr>
        <w:t xml:space="preserve"> Natural Gas</w:t>
      </w:r>
      <w:r w:rsidR="00451699">
        <w:rPr>
          <w:rFonts w:ascii="Times New Roman" w:eastAsia="Times New Roman" w:hAnsi="Times New Roman" w:cs="Times New Roman"/>
          <w:sz w:val="24"/>
          <w:szCs w:val="24"/>
        </w:rPr>
        <w:t xml:space="preserve">, </w:t>
      </w:r>
      <w:r w:rsidR="00BE140E">
        <w:rPr>
          <w:rFonts w:ascii="Times New Roman" w:eastAsia="Times New Roman" w:hAnsi="Times New Roman" w:cs="Times New Roman"/>
          <w:sz w:val="24"/>
          <w:szCs w:val="24"/>
        </w:rPr>
        <w:t>the C</w:t>
      </w:r>
      <w:r>
        <w:rPr>
          <w:rFonts w:ascii="Times New Roman" w:eastAsia="Times New Roman" w:hAnsi="Times New Roman" w:cs="Times New Roman"/>
          <w:sz w:val="24"/>
          <w:szCs w:val="24"/>
        </w:rPr>
        <w:t xml:space="preserve">ities’ </w:t>
      </w:r>
      <w:r w:rsidR="00397900">
        <w:rPr>
          <w:rFonts w:ascii="Times New Roman" w:eastAsia="Times New Roman" w:hAnsi="Times New Roman" w:cs="Times New Roman"/>
          <w:sz w:val="24"/>
          <w:szCs w:val="24"/>
        </w:rPr>
        <w:t xml:space="preserve">continued to own </w:t>
      </w:r>
      <w:r w:rsidR="00397900">
        <w:rPr>
          <w:rFonts w:ascii="Times New Roman" w:eastAsia="Times New Roman" w:hAnsi="Times New Roman" w:cs="Times New Roman"/>
          <w:sz w:val="24"/>
          <w:szCs w:val="24"/>
        </w:rPr>
        <w:lastRenderedPageBreak/>
        <w:t>their own</w:t>
      </w:r>
      <w:r w:rsidR="00C476E7">
        <w:rPr>
          <w:rFonts w:ascii="Times New Roman" w:eastAsia="Times New Roman" w:hAnsi="Times New Roman" w:cs="Times New Roman"/>
          <w:sz w:val="24"/>
          <w:szCs w:val="24"/>
        </w:rPr>
        <w:t>, separate</w:t>
      </w:r>
      <w:r w:rsidR="00397900">
        <w:rPr>
          <w:rFonts w:ascii="Times New Roman" w:eastAsia="Times New Roman" w:hAnsi="Times New Roman" w:cs="Times New Roman"/>
          <w:sz w:val="24"/>
          <w:szCs w:val="24"/>
        </w:rPr>
        <w:t xml:space="preserve"> </w:t>
      </w:r>
      <w:r w:rsidR="00451699">
        <w:rPr>
          <w:rFonts w:ascii="Times New Roman" w:eastAsia="Times New Roman" w:hAnsi="Times New Roman" w:cs="Times New Roman"/>
          <w:sz w:val="24"/>
          <w:szCs w:val="24"/>
        </w:rPr>
        <w:t xml:space="preserve">natural gas distribution </w:t>
      </w:r>
      <w:r>
        <w:rPr>
          <w:rFonts w:ascii="Times New Roman" w:eastAsia="Times New Roman" w:hAnsi="Times New Roman" w:cs="Times New Roman"/>
          <w:sz w:val="24"/>
          <w:szCs w:val="24"/>
        </w:rPr>
        <w:t>systems</w:t>
      </w:r>
      <w:r w:rsidR="00397900">
        <w:rPr>
          <w:rFonts w:ascii="Times New Roman" w:eastAsia="Times New Roman" w:hAnsi="Times New Roman" w:cs="Times New Roman"/>
          <w:sz w:val="24"/>
          <w:szCs w:val="24"/>
        </w:rPr>
        <w:t xml:space="preserve"> (the “Legacy Systems”) and an undivided interest in the Tri-County Natural Gas distribution system. </w:t>
      </w:r>
      <w:bookmarkStart w:id="1" w:name="_Hlk107283305"/>
      <w:r w:rsidR="00397900">
        <w:rPr>
          <w:rFonts w:ascii="Times New Roman" w:eastAsia="Times New Roman" w:hAnsi="Times New Roman" w:cs="Times New Roman"/>
          <w:sz w:val="24"/>
          <w:szCs w:val="24"/>
        </w:rPr>
        <w:t>Tri-County Natural Gas acquired the City of Crawfordville, Georgia</w:t>
      </w:r>
      <w:r w:rsidR="00D06407">
        <w:rPr>
          <w:rFonts w:ascii="Times New Roman" w:eastAsia="Times New Roman" w:hAnsi="Times New Roman" w:cs="Times New Roman"/>
          <w:sz w:val="24"/>
          <w:szCs w:val="24"/>
        </w:rPr>
        <w:t>’s</w:t>
      </w:r>
      <w:r w:rsidR="00397900">
        <w:rPr>
          <w:rFonts w:ascii="Times New Roman" w:eastAsia="Times New Roman" w:hAnsi="Times New Roman" w:cs="Times New Roman"/>
          <w:sz w:val="24"/>
          <w:szCs w:val="24"/>
        </w:rPr>
        <w:t xml:space="preserve"> (“Crawfordville”) </w:t>
      </w:r>
      <w:r w:rsidR="00D06407">
        <w:rPr>
          <w:rFonts w:ascii="Times New Roman" w:eastAsia="Times New Roman" w:hAnsi="Times New Roman" w:cs="Times New Roman"/>
          <w:sz w:val="24"/>
          <w:szCs w:val="24"/>
        </w:rPr>
        <w:t xml:space="preserve">natural gas system which it </w:t>
      </w:r>
      <w:r w:rsidR="00397900">
        <w:rPr>
          <w:rFonts w:ascii="Times New Roman" w:eastAsia="Times New Roman" w:hAnsi="Times New Roman" w:cs="Times New Roman"/>
          <w:sz w:val="24"/>
          <w:szCs w:val="24"/>
        </w:rPr>
        <w:t>owned and operated</w:t>
      </w:r>
      <w:r w:rsidR="00D06407">
        <w:rPr>
          <w:rFonts w:ascii="Times New Roman" w:eastAsia="Times New Roman" w:hAnsi="Times New Roman" w:cs="Times New Roman"/>
          <w:sz w:val="24"/>
          <w:szCs w:val="24"/>
        </w:rPr>
        <w:t xml:space="preserve">, providing natural gas service in Taliaferro County to the present.  </w:t>
      </w:r>
      <w:r w:rsidR="00957E49">
        <w:rPr>
          <w:rFonts w:ascii="Times New Roman" w:eastAsia="Times New Roman" w:hAnsi="Times New Roman" w:cs="Times New Roman"/>
          <w:sz w:val="24"/>
          <w:szCs w:val="24"/>
        </w:rPr>
        <w:t xml:space="preserve">Tri-County </w:t>
      </w:r>
      <w:r w:rsidR="00FE2476">
        <w:rPr>
          <w:rFonts w:ascii="Times New Roman" w:eastAsia="Times New Roman" w:hAnsi="Times New Roman" w:cs="Times New Roman"/>
          <w:sz w:val="24"/>
          <w:szCs w:val="24"/>
        </w:rPr>
        <w:t xml:space="preserve">Natural Gas </w:t>
      </w:r>
      <w:r w:rsidR="00957E49">
        <w:rPr>
          <w:rFonts w:ascii="Times New Roman" w:eastAsia="Times New Roman" w:hAnsi="Times New Roman" w:cs="Times New Roman"/>
          <w:sz w:val="24"/>
          <w:szCs w:val="24"/>
        </w:rPr>
        <w:t>maintain</w:t>
      </w:r>
      <w:r w:rsidR="00FE2476">
        <w:rPr>
          <w:rFonts w:ascii="Times New Roman" w:eastAsia="Times New Roman" w:hAnsi="Times New Roman" w:cs="Times New Roman"/>
          <w:sz w:val="24"/>
          <w:szCs w:val="24"/>
        </w:rPr>
        <w:t>ed</w:t>
      </w:r>
      <w:r w:rsidR="00957E49">
        <w:rPr>
          <w:rFonts w:ascii="Times New Roman" w:eastAsia="Times New Roman" w:hAnsi="Times New Roman" w:cs="Times New Roman"/>
          <w:sz w:val="24"/>
          <w:szCs w:val="24"/>
        </w:rPr>
        <w:t xml:space="preserve"> its principal place of business at 107 Scott Street, Union Point, Georgia   30669, and it </w:t>
      </w:r>
      <w:r w:rsidR="008562F3">
        <w:rPr>
          <w:rFonts w:ascii="Times New Roman" w:eastAsia="Times New Roman" w:hAnsi="Times New Roman" w:cs="Times New Roman"/>
          <w:sz w:val="24"/>
          <w:szCs w:val="24"/>
        </w:rPr>
        <w:t xml:space="preserve">grew to </w:t>
      </w:r>
      <w:r w:rsidR="00957E49">
        <w:rPr>
          <w:rFonts w:ascii="Times New Roman" w:eastAsia="Times New Roman" w:hAnsi="Times New Roman" w:cs="Times New Roman"/>
          <w:sz w:val="24"/>
          <w:szCs w:val="24"/>
        </w:rPr>
        <w:t xml:space="preserve">distribute natural gas to residential and commercial customers in Greene, Taliaferro, </w:t>
      </w:r>
      <w:proofErr w:type="gramStart"/>
      <w:r w:rsidR="00957E49">
        <w:rPr>
          <w:rFonts w:ascii="Times New Roman" w:eastAsia="Times New Roman" w:hAnsi="Times New Roman" w:cs="Times New Roman"/>
          <w:sz w:val="24"/>
          <w:szCs w:val="24"/>
        </w:rPr>
        <w:t>Oglethorpe</w:t>
      </w:r>
      <w:proofErr w:type="gramEnd"/>
      <w:r w:rsidR="00957E49">
        <w:rPr>
          <w:rFonts w:ascii="Times New Roman" w:eastAsia="Times New Roman" w:hAnsi="Times New Roman" w:cs="Times New Roman"/>
          <w:sz w:val="24"/>
          <w:szCs w:val="24"/>
        </w:rPr>
        <w:t xml:space="preserve"> and Madison counties.</w:t>
      </w:r>
      <w:bookmarkEnd w:id="1"/>
    </w:p>
    <w:p w14:paraId="2EAD1318" w14:textId="337C2C6B" w:rsidR="00B65685" w:rsidRPr="00B65685" w:rsidRDefault="00D06407" w:rsidP="00D06407">
      <w:pPr>
        <w:spacing w:after="0"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Ultimately, the Cities desire</w:t>
      </w:r>
      <w:r w:rsidR="00B46C59">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to integrate their natural gas systems into Tri-County Natural Gas, </w:t>
      </w:r>
      <w:r w:rsidR="00B46C59">
        <w:rPr>
          <w:rFonts w:ascii="Times New Roman" w:eastAsia="Times New Roman" w:hAnsi="Times New Roman" w:cs="Times New Roman"/>
          <w:sz w:val="24"/>
          <w:szCs w:val="24"/>
        </w:rPr>
        <w:t xml:space="preserve">and they </w:t>
      </w:r>
      <w:r>
        <w:rPr>
          <w:rFonts w:ascii="Times New Roman" w:eastAsia="Times New Roman" w:hAnsi="Times New Roman" w:cs="Times New Roman"/>
          <w:sz w:val="24"/>
          <w:szCs w:val="24"/>
        </w:rPr>
        <w:t>transferr</w:t>
      </w:r>
      <w:r w:rsidR="00B46C59">
        <w:rPr>
          <w:rFonts w:ascii="Times New Roman" w:eastAsia="Times New Roman" w:hAnsi="Times New Roman" w:cs="Times New Roman"/>
          <w:sz w:val="24"/>
          <w:szCs w:val="24"/>
        </w:rPr>
        <w:t xml:space="preserve">ed </w:t>
      </w:r>
      <w:r>
        <w:rPr>
          <w:rFonts w:ascii="Times New Roman" w:eastAsia="Times New Roman" w:hAnsi="Times New Roman" w:cs="Times New Roman"/>
          <w:sz w:val="24"/>
          <w:szCs w:val="24"/>
        </w:rPr>
        <w:t xml:space="preserve">the control, </w:t>
      </w:r>
      <w:proofErr w:type="gramStart"/>
      <w:r>
        <w:rPr>
          <w:rFonts w:ascii="Times New Roman" w:eastAsia="Times New Roman" w:hAnsi="Times New Roman" w:cs="Times New Roman"/>
          <w:sz w:val="24"/>
          <w:szCs w:val="24"/>
        </w:rPr>
        <w:t>operation</w:t>
      </w:r>
      <w:proofErr w:type="gramEnd"/>
      <w:r>
        <w:rPr>
          <w:rFonts w:ascii="Times New Roman" w:eastAsia="Times New Roman" w:hAnsi="Times New Roman" w:cs="Times New Roman"/>
          <w:sz w:val="24"/>
          <w:szCs w:val="24"/>
        </w:rPr>
        <w:t xml:space="preserve"> and maintenance of the Legacy Systems thereto.</w:t>
      </w:r>
      <w:r w:rsidR="00C476E7">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r w:rsidR="008562F3">
        <w:rPr>
          <w:rFonts w:ascii="Times New Roman" w:hAnsi="Times New Roman" w:cs="Times New Roman"/>
          <w:sz w:val="24"/>
          <w:szCs w:val="24"/>
        </w:rPr>
        <w:t xml:space="preserve">To facilitate the integration of the Cities’ systems and Tri-County Natural Gas, </w:t>
      </w:r>
      <w:bookmarkStart w:id="2" w:name="_Hlk107283991"/>
      <w:r w:rsidR="00B65685" w:rsidRPr="00B65685">
        <w:rPr>
          <w:rFonts w:ascii="Times New Roman" w:hAnsi="Times New Roman" w:cs="Times New Roman"/>
          <w:sz w:val="24"/>
          <w:szCs w:val="24"/>
        </w:rPr>
        <w:t>the General Assembly enacted House Bill 625</w:t>
      </w:r>
      <w:r w:rsidR="00B65685" w:rsidRPr="00B65685">
        <w:rPr>
          <w:rStyle w:val="FootnoteReference"/>
          <w:rFonts w:ascii="Times New Roman" w:hAnsi="Times New Roman" w:cs="Times New Roman"/>
          <w:sz w:val="24"/>
          <w:szCs w:val="24"/>
        </w:rPr>
        <w:footnoteReference w:id="2"/>
      </w:r>
      <w:r w:rsidR="00B65685" w:rsidRPr="00B65685">
        <w:rPr>
          <w:rFonts w:ascii="Times New Roman" w:hAnsi="Times New Roman" w:cs="Times New Roman"/>
          <w:sz w:val="24"/>
          <w:szCs w:val="24"/>
        </w:rPr>
        <w:t xml:space="preserve"> </w:t>
      </w:r>
      <w:r w:rsidR="0063134D">
        <w:rPr>
          <w:rFonts w:ascii="Times New Roman" w:hAnsi="Times New Roman" w:cs="Times New Roman"/>
          <w:sz w:val="24"/>
          <w:szCs w:val="24"/>
        </w:rPr>
        <w:t xml:space="preserve">-- </w:t>
      </w:r>
      <w:r w:rsidR="00B65685" w:rsidRPr="00B65685">
        <w:rPr>
          <w:rFonts w:ascii="Times New Roman" w:hAnsi="Times New Roman" w:cs="Times New Roman"/>
          <w:sz w:val="24"/>
          <w:szCs w:val="24"/>
        </w:rPr>
        <w:t>the “Tri-County Natural Gas Authority Act” (the “Act”)</w:t>
      </w:r>
      <w:r w:rsidR="008562F3">
        <w:rPr>
          <w:rFonts w:ascii="Times New Roman" w:hAnsi="Times New Roman" w:cs="Times New Roman"/>
          <w:sz w:val="24"/>
          <w:szCs w:val="24"/>
        </w:rPr>
        <w:t xml:space="preserve"> in 2021</w:t>
      </w:r>
      <w:r w:rsidR="00B65685" w:rsidRPr="00B65685">
        <w:rPr>
          <w:rFonts w:ascii="Times New Roman" w:hAnsi="Times New Roman" w:cs="Times New Roman"/>
          <w:sz w:val="24"/>
          <w:szCs w:val="24"/>
        </w:rPr>
        <w:t xml:space="preserve">.   </w:t>
      </w:r>
      <w:r w:rsidR="009A7BA7">
        <w:rPr>
          <w:rFonts w:ascii="Times New Roman" w:hAnsi="Times New Roman" w:cs="Times New Roman"/>
          <w:sz w:val="24"/>
          <w:szCs w:val="24"/>
        </w:rPr>
        <w:t>To enhance the provision and availability of natural gas service, t</w:t>
      </w:r>
      <w:r w:rsidR="00B65685" w:rsidRPr="00B65685">
        <w:rPr>
          <w:rFonts w:ascii="Times New Roman" w:hAnsi="Times New Roman" w:cs="Times New Roman"/>
          <w:sz w:val="24"/>
          <w:szCs w:val="24"/>
        </w:rPr>
        <w:t>he Act set out a new organizational structure for Tri-County</w:t>
      </w:r>
      <w:r w:rsidR="009A7BA7">
        <w:rPr>
          <w:rFonts w:ascii="Times New Roman" w:hAnsi="Times New Roman" w:cs="Times New Roman"/>
          <w:sz w:val="24"/>
          <w:szCs w:val="24"/>
        </w:rPr>
        <w:t xml:space="preserve"> Natural Gas,</w:t>
      </w:r>
      <w:r w:rsidR="00B65685" w:rsidRPr="00B65685">
        <w:rPr>
          <w:rFonts w:ascii="Times New Roman" w:hAnsi="Times New Roman" w:cs="Times New Roman"/>
          <w:sz w:val="24"/>
          <w:szCs w:val="24"/>
        </w:rPr>
        <w:t xml:space="preserve"> and </w:t>
      </w:r>
      <w:r w:rsidR="009A7BA7">
        <w:rPr>
          <w:rFonts w:ascii="Times New Roman" w:hAnsi="Times New Roman" w:cs="Times New Roman"/>
          <w:sz w:val="24"/>
          <w:szCs w:val="24"/>
        </w:rPr>
        <w:t>it c</w:t>
      </w:r>
      <w:r w:rsidR="00B65685" w:rsidRPr="00B65685">
        <w:rPr>
          <w:rFonts w:ascii="Times New Roman" w:hAnsi="Times New Roman" w:cs="Times New Roman"/>
          <w:sz w:val="24"/>
          <w:szCs w:val="24"/>
        </w:rPr>
        <w:t>hange</w:t>
      </w:r>
      <w:r w:rsidR="009A7BA7">
        <w:rPr>
          <w:rFonts w:ascii="Times New Roman" w:hAnsi="Times New Roman" w:cs="Times New Roman"/>
          <w:sz w:val="24"/>
          <w:szCs w:val="24"/>
        </w:rPr>
        <w:t>d</w:t>
      </w:r>
      <w:r w:rsidR="00B65685" w:rsidRPr="00B65685">
        <w:rPr>
          <w:rFonts w:ascii="Times New Roman" w:hAnsi="Times New Roman" w:cs="Times New Roman"/>
          <w:sz w:val="24"/>
          <w:szCs w:val="24"/>
        </w:rPr>
        <w:t xml:space="preserve"> its name</w:t>
      </w:r>
      <w:r w:rsidR="009A7BA7">
        <w:rPr>
          <w:rFonts w:ascii="Times New Roman" w:hAnsi="Times New Roman" w:cs="Times New Roman"/>
          <w:sz w:val="24"/>
          <w:szCs w:val="24"/>
        </w:rPr>
        <w:t xml:space="preserve"> to </w:t>
      </w:r>
      <w:r w:rsidR="008562F3">
        <w:rPr>
          <w:rFonts w:ascii="Times New Roman" w:hAnsi="Times New Roman" w:cs="Times New Roman"/>
          <w:sz w:val="24"/>
          <w:szCs w:val="24"/>
        </w:rPr>
        <w:t>“</w:t>
      </w:r>
      <w:r w:rsidR="009A7BA7">
        <w:rPr>
          <w:rFonts w:ascii="Times New Roman" w:hAnsi="Times New Roman" w:cs="Times New Roman"/>
          <w:sz w:val="24"/>
          <w:szCs w:val="24"/>
        </w:rPr>
        <w:t xml:space="preserve">Tri-County </w:t>
      </w:r>
      <w:r w:rsidR="008562F3">
        <w:rPr>
          <w:rFonts w:ascii="Times New Roman" w:hAnsi="Times New Roman" w:cs="Times New Roman"/>
          <w:sz w:val="24"/>
          <w:szCs w:val="24"/>
        </w:rPr>
        <w:t xml:space="preserve">Natural Gas </w:t>
      </w:r>
      <w:r w:rsidR="009A7BA7">
        <w:rPr>
          <w:rFonts w:ascii="Times New Roman" w:hAnsi="Times New Roman" w:cs="Times New Roman"/>
          <w:sz w:val="24"/>
          <w:szCs w:val="24"/>
        </w:rPr>
        <w:t>Authority</w:t>
      </w:r>
      <w:r w:rsidR="00B65685" w:rsidRPr="00B65685">
        <w:rPr>
          <w:rFonts w:ascii="Times New Roman" w:hAnsi="Times New Roman" w:cs="Times New Roman"/>
          <w:sz w:val="24"/>
          <w:szCs w:val="24"/>
        </w:rPr>
        <w:t>.</w:t>
      </w:r>
      <w:r w:rsidR="008562F3">
        <w:rPr>
          <w:rFonts w:ascii="Times New Roman" w:hAnsi="Times New Roman" w:cs="Times New Roman"/>
          <w:sz w:val="24"/>
          <w:szCs w:val="24"/>
        </w:rPr>
        <w:t>”</w:t>
      </w:r>
      <w:r w:rsidR="00B65685" w:rsidRPr="00B65685">
        <w:rPr>
          <w:rFonts w:ascii="Times New Roman" w:hAnsi="Times New Roman" w:cs="Times New Roman"/>
          <w:sz w:val="24"/>
          <w:szCs w:val="24"/>
        </w:rPr>
        <w:t xml:space="preserve">  To implement the Act, the Cit</w:t>
      </w:r>
      <w:r w:rsidR="008B3814">
        <w:rPr>
          <w:rFonts w:ascii="Times New Roman" w:hAnsi="Times New Roman" w:cs="Times New Roman"/>
          <w:sz w:val="24"/>
          <w:szCs w:val="24"/>
        </w:rPr>
        <w:t>ies</w:t>
      </w:r>
      <w:r w:rsidR="00B65685" w:rsidRPr="00B65685">
        <w:rPr>
          <w:rFonts w:ascii="Times New Roman" w:hAnsi="Times New Roman" w:cs="Times New Roman"/>
          <w:sz w:val="24"/>
          <w:szCs w:val="24"/>
        </w:rPr>
        <w:t xml:space="preserve"> and the </w:t>
      </w:r>
      <w:r w:rsidR="009A7BA7">
        <w:rPr>
          <w:rFonts w:ascii="Times New Roman" w:hAnsi="Times New Roman" w:cs="Times New Roman"/>
          <w:sz w:val="24"/>
          <w:szCs w:val="24"/>
        </w:rPr>
        <w:t xml:space="preserve">newly enacted and constituted </w:t>
      </w:r>
      <w:r w:rsidR="00B65685" w:rsidRPr="00B65685">
        <w:rPr>
          <w:rFonts w:ascii="Times New Roman" w:hAnsi="Times New Roman" w:cs="Times New Roman"/>
          <w:sz w:val="24"/>
          <w:szCs w:val="24"/>
        </w:rPr>
        <w:t>Tri-County Authority entered an “Intergovernmental Contract for the Lease, Operation and Maintenance of the Tri-County Joint Service Project”</w:t>
      </w:r>
      <w:r>
        <w:rPr>
          <w:rStyle w:val="FootnoteReference"/>
          <w:rFonts w:ascii="Times New Roman" w:hAnsi="Times New Roman" w:cs="Times New Roman"/>
          <w:sz w:val="24"/>
          <w:szCs w:val="24"/>
        </w:rPr>
        <w:footnoteReference w:id="3"/>
      </w:r>
      <w:r w:rsidR="00420B84">
        <w:rPr>
          <w:rFonts w:ascii="Times New Roman" w:hAnsi="Times New Roman" w:cs="Times New Roman"/>
          <w:sz w:val="24"/>
          <w:szCs w:val="24"/>
        </w:rPr>
        <w:t xml:space="preserve"> (</w:t>
      </w:r>
      <w:r w:rsidR="008562F3">
        <w:rPr>
          <w:rFonts w:ascii="Times New Roman" w:hAnsi="Times New Roman" w:cs="Times New Roman"/>
          <w:sz w:val="24"/>
          <w:szCs w:val="24"/>
        </w:rPr>
        <w:t xml:space="preserve">the </w:t>
      </w:r>
      <w:r w:rsidR="00420B84">
        <w:rPr>
          <w:rFonts w:ascii="Times New Roman" w:hAnsi="Times New Roman" w:cs="Times New Roman"/>
          <w:sz w:val="24"/>
          <w:szCs w:val="24"/>
        </w:rPr>
        <w:t>“Intergovernmental Agreement</w:t>
      </w:r>
      <w:r w:rsidR="008562F3">
        <w:rPr>
          <w:rFonts w:ascii="Times New Roman" w:hAnsi="Times New Roman" w:cs="Times New Roman"/>
          <w:sz w:val="24"/>
          <w:szCs w:val="24"/>
        </w:rPr>
        <w:t>”</w:t>
      </w:r>
      <w:r w:rsidR="00420B84">
        <w:rPr>
          <w:rFonts w:ascii="Times New Roman" w:hAnsi="Times New Roman" w:cs="Times New Roman"/>
          <w:sz w:val="24"/>
          <w:szCs w:val="24"/>
        </w:rPr>
        <w:t xml:space="preserve">). </w:t>
      </w:r>
      <w:r w:rsidR="008B3814">
        <w:rPr>
          <w:rFonts w:ascii="Times New Roman" w:hAnsi="Times New Roman" w:cs="Times New Roman"/>
          <w:sz w:val="24"/>
          <w:szCs w:val="24"/>
        </w:rPr>
        <w:t xml:space="preserve">  </w:t>
      </w:r>
      <w:r w:rsidR="008562F3">
        <w:rPr>
          <w:rFonts w:ascii="Times New Roman" w:hAnsi="Times New Roman" w:cs="Times New Roman"/>
          <w:sz w:val="24"/>
          <w:szCs w:val="24"/>
        </w:rPr>
        <w:t xml:space="preserve">The </w:t>
      </w:r>
      <w:r w:rsidR="009A7BA7">
        <w:rPr>
          <w:rFonts w:ascii="Times New Roman" w:hAnsi="Times New Roman" w:cs="Times New Roman"/>
          <w:sz w:val="24"/>
          <w:szCs w:val="24"/>
        </w:rPr>
        <w:t xml:space="preserve">Tri-County Authority came into being </w:t>
      </w:r>
      <w:r w:rsidR="008562F3">
        <w:rPr>
          <w:rFonts w:ascii="Times New Roman" w:hAnsi="Times New Roman" w:cs="Times New Roman"/>
          <w:sz w:val="24"/>
          <w:szCs w:val="24"/>
        </w:rPr>
        <w:t xml:space="preserve">upon </w:t>
      </w:r>
      <w:r w:rsidR="00420B84">
        <w:rPr>
          <w:rFonts w:ascii="Times New Roman" w:hAnsi="Times New Roman" w:cs="Times New Roman"/>
          <w:sz w:val="24"/>
          <w:szCs w:val="24"/>
        </w:rPr>
        <w:t>execution of the Intergovernmental Agreement.</w:t>
      </w:r>
      <w:r w:rsidR="00420B84">
        <w:rPr>
          <w:rStyle w:val="FootnoteReference"/>
          <w:rFonts w:ascii="Times New Roman" w:hAnsi="Times New Roman" w:cs="Times New Roman"/>
          <w:sz w:val="24"/>
          <w:szCs w:val="24"/>
        </w:rPr>
        <w:footnoteReference w:id="4"/>
      </w:r>
      <w:r w:rsidR="00420B84">
        <w:rPr>
          <w:rFonts w:ascii="Times New Roman" w:hAnsi="Times New Roman" w:cs="Times New Roman"/>
          <w:sz w:val="24"/>
          <w:szCs w:val="24"/>
        </w:rPr>
        <w:t xml:space="preserve">   </w:t>
      </w:r>
      <w:r w:rsidR="00B65685" w:rsidRPr="00B65685">
        <w:rPr>
          <w:rFonts w:ascii="Times New Roman" w:hAnsi="Times New Roman" w:cs="Times New Roman"/>
          <w:sz w:val="24"/>
          <w:szCs w:val="24"/>
        </w:rPr>
        <w:t xml:space="preserve">Based thereon, Tri-County </w:t>
      </w:r>
      <w:r w:rsidR="00420B84">
        <w:rPr>
          <w:rFonts w:ascii="Times New Roman" w:hAnsi="Times New Roman" w:cs="Times New Roman"/>
          <w:sz w:val="24"/>
          <w:szCs w:val="24"/>
        </w:rPr>
        <w:t xml:space="preserve">Authority </w:t>
      </w:r>
      <w:r w:rsidR="00B65685" w:rsidRPr="00B65685">
        <w:rPr>
          <w:rFonts w:ascii="Times New Roman" w:hAnsi="Times New Roman" w:cs="Times New Roman"/>
          <w:sz w:val="24"/>
          <w:szCs w:val="24"/>
        </w:rPr>
        <w:t xml:space="preserve">will continue to provide natural gas service in </w:t>
      </w:r>
      <w:r w:rsidR="008B3814">
        <w:rPr>
          <w:rFonts w:ascii="Times New Roman" w:hAnsi="Times New Roman" w:cs="Times New Roman"/>
          <w:sz w:val="24"/>
          <w:szCs w:val="24"/>
        </w:rPr>
        <w:t xml:space="preserve">Taliaferro </w:t>
      </w:r>
      <w:r w:rsidR="00B65685" w:rsidRPr="00B65685">
        <w:rPr>
          <w:rFonts w:ascii="Times New Roman" w:hAnsi="Times New Roman" w:cs="Times New Roman"/>
          <w:sz w:val="24"/>
          <w:szCs w:val="24"/>
        </w:rPr>
        <w:t>County</w:t>
      </w:r>
      <w:r w:rsidR="00420B84">
        <w:rPr>
          <w:rFonts w:ascii="Times New Roman" w:hAnsi="Times New Roman" w:cs="Times New Roman"/>
          <w:sz w:val="24"/>
          <w:szCs w:val="24"/>
        </w:rPr>
        <w:t>.</w:t>
      </w:r>
      <w:r w:rsidR="008B3814">
        <w:rPr>
          <w:rFonts w:ascii="Times New Roman" w:hAnsi="Times New Roman" w:cs="Times New Roman"/>
          <w:sz w:val="24"/>
          <w:szCs w:val="24"/>
        </w:rPr>
        <w:t xml:space="preserve">  </w:t>
      </w:r>
      <w:r w:rsidR="00420B84">
        <w:rPr>
          <w:rFonts w:ascii="Times New Roman" w:hAnsi="Times New Roman" w:cs="Times New Roman"/>
          <w:sz w:val="24"/>
          <w:szCs w:val="24"/>
        </w:rPr>
        <w:t>Natural gas</w:t>
      </w:r>
      <w:r w:rsidR="00B65685" w:rsidRPr="00B65685">
        <w:rPr>
          <w:rFonts w:ascii="Times New Roman" w:hAnsi="Times New Roman" w:cs="Times New Roman"/>
          <w:sz w:val="24"/>
          <w:szCs w:val="24"/>
        </w:rPr>
        <w:t xml:space="preserve"> service to customers</w:t>
      </w:r>
      <w:r w:rsidR="00420B84">
        <w:rPr>
          <w:rFonts w:ascii="Times New Roman" w:hAnsi="Times New Roman" w:cs="Times New Roman"/>
          <w:sz w:val="24"/>
          <w:szCs w:val="24"/>
        </w:rPr>
        <w:t xml:space="preserve"> of Tri-County Natural Gas</w:t>
      </w:r>
      <w:r w:rsidR="00B65685" w:rsidRPr="00B65685">
        <w:rPr>
          <w:rFonts w:ascii="Times New Roman" w:hAnsi="Times New Roman" w:cs="Times New Roman"/>
          <w:sz w:val="24"/>
          <w:szCs w:val="24"/>
        </w:rPr>
        <w:t xml:space="preserve"> </w:t>
      </w:r>
      <w:r w:rsidR="00420B84">
        <w:rPr>
          <w:rFonts w:ascii="Times New Roman" w:hAnsi="Times New Roman" w:cs="Times New Roman"/>
          <w:sz w:val="24"/>
          <w:szCs w:val="24"/>
        </w:rPr>
        <w:t xml:space="preserve">in Taliaferro County will be </w:t>
      </w:r>
      <w:r w:rsidR="00B65685" w:rsidRPr="00B65685">
        <w:rPr>
          <w:rFonts w:ascii="Times New Roman" w:hAnsi="Times New Roman" w:cs="Times New Roman"/>
          <w:sz w:val="24"/>
          <w:szCs w:val="24"/>
        </w:rPr>
        <w:lastRenderedPageBreak/>
        <w:t>unaffected by th</w:t>
      </w:r>
      <w:r w:rsidR="00420B84">
        <w:rPr>
          <w:rFonts w:ascii="Times New Roman" w:hAnsi="Times New Roman" w:cs="Times New Roman"/>
          <w:sz w:val="24"/>
          <w:szCs w:val="24"/>
        </w:rPr>
        <w:t>is</w:t>
      </w:r>
      <w:r w:rsidR="00B65685" w:rsidRPr="00B65685">
        <w:rPr>
          <w:rFonts w:ascii="Times New Roman" w:hAnsi="Times New Roman" w:cs="Times New Roman"/>
          <w:sz w:val="24"/>
          <w:szCs w:val="24"/>
        </w:rPr>
        <w:t xml:space="preserve"> change.</w:t>
      </w:r>
      <w:r w:rsidR="00130E7C">
        <w:rPr>
          <w:rFonts w:ascii="Times New Roman" w:hAnsi="Times New Roman" w:cs="Times New Roman"/>
          <w:sz w:val="24"/>
          <w:szCs w:val="24"/>
        </w:rPr>
        <w:t xml:space="preserve">  </w:t>
      </w:r>
      <w:r w:rsidR="00130E7C">
        <w:rPr>
          <w:rFonts w:ascii="Times New Roman" w:eastAsia="Times New Roman" w:hAnsi="Times New Roman" w:cs="Times New Roman"/>
          <w:sz w:val="24"/>
          <w:szCs w:val="24"/>
        </w:rPr>
        <w:t>Tri-County Authority files this Application to confirm its authority and ability to provide natural gas service in Taliaferro County.</w:t>
      </w:r>
    </w:p>
    <w:bookmarkEnd w:id="0"/>
    <w:bookmarkEnd w:id="2"/>
    <w:p w14:paraId="420705B5" w14:textId="233CD371" w:rsidR="00E95712" w:rsidRDefault="00E95712" w:rsidP="00E9571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Currently, </w:t>
      </w:r>
      <w:r w:rsidR="003F733C">
        <w:rPr>
          <w:rFonts w:ascii="Times New Roman" w:eastAsia="Times New Roman" w:hAnsi="Times New Roman" w:cs="Times New Roman"/>
          <w:sz w:val="24"/>
          <w:szCs w:val="24"/>
        </w:rPr>
        <w:t xml:space="preserve">Tri-County </w:t>
      </w:r>
      <w:r w:rsidR="00ED0529">
        <w:rPr>
          <w:rFonts w:ascii="Times New Roman" w:eastAsia="Times New Roman" w:hAnsi="Times New Roman" w:cs="Times New Roman"/>
          <w:sz w:val="24"/>
          <w:szCs w:val="24"/>
        </w:rPr>
        <w:t xml:space="preserve">Authority </w:t>
      </w:r>
      <w:r w:rsidR="003F733C">
        <w:rPr>
          <w:rFonts w:ascii="Times New Roman" w:eastAsia="Times New Roman" w:hAnsi="Times New Roman" w:cs="Times New Roman"/>
          <w:sz w:val="24"/>
          <w:szCs w:val="24"/>
        </w:rPr>
        <w:t>and Atlanta Gas Light Company (“AGLC”) are t</w:t>
      </w:r>
      <w:r>
        <w:rPr>
          <w:rFonts w:ascii="Times New Roman" w:eastAsia="Times New Roman" w:hAnsi="Times New Roman" w:cs="Times New Roman"/>
          <w:sz w:val="24"/>
          <w:szCs w:val="24"/>
        </w:rPr>
        <w:t>he only natural gas distribution</w:t>
      </w:r>
      <w:r w:rsidR="003A2073">
        <w:rPr>
          <w:rFonts w:ascii="Times New Roman" w:eastAsia="Times New Roman" w:hAnsi="Times New Roman" w:cs="Times New Roman"/>
          <w:sz w:val="24"/>
          <w:szCs w:val="24"/>
        </w:rPr>
        <w:t xml:space="preserve"> system</w:t>
      </w:r>
      <w:r>
        <w:rPr>
          <w:rFonts w:ascii="Times New Roman" w:eastAsia="Times New Roman" w:hAnsi="Times New Roman" w:cs="Times New Roman"/>
          <w:sz w:val="24"/>
          <w:szCs w:val="24"/>
        </w:rPr>
        <w:t xml:space="preserve"> </w:t>
      </w:r>
      <w:r w:rsidR="003A2073">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perators serving </w:t>
      </w:r>
      <w:r w:rsidR="003F733C">
        <w:rPr>
          <w:rFonts w:ascii="Times New Roman" w:eastAsia="Times New Roman" w:hAnsi="Times New Roman" w:cs="Times New Roman"/>
          <w:sz w:val="24"/>
          <w:szCs w:val="24"/>
        </w:rPr>
        <w:t xml:space="preserve">Taliaferro </w:t>
      </w:r>
      <w:r>
        <w:rPr>
          <w:rFonts w:ascii="Times New Roman" w:eastAsia="Times New Roman" w:hAnsi="Times New Roman" w:cs="Times New Roman"/>
          <w:sz w:val="24"/>
          <w:szCs w:val="24"/>
        </w:rPr>
        <w:t>County</w:t>
      </w:r>
      <w:r w:rsidR="003A2073">
        <w:rPr>
          <w:rFonts w:ascii="Times New Roman" w:eastAsia="Times New Roman" w:hAnsi="Times New Roman" w:cs="Times New Roman"/>
          <w:sz w:val="24"/>
          <w:szCs w:val="24"/>
        </w:rPr>
        <w:t xml:space="preserve">.  </w:t>
      </w:r>
      <w:r w:rsidR="003F733C">
        <w:rPr>
          <w:rFonts w:ascii="Times New Roman" w:eastAsia="Times New Roman" w:hAnsi="Times New Roman" w:cs="Times New Roman"/>
          <w:sz w:val="24"/>
          <w:szCs w:val="24"/>
        </w:rPr>
        <w:t>Pursuant to Commission Utility Rule 515-9-7-.01, Tri-County and AGLC developed the Taliaferro County County</w:t>
      </w:r>
      <w:r w:rsidR="008562F3">
        <w:rPr>
          <w:rFonts w:ascii="Times New Roman" w:eastAsia="Times New Roman" w:hAnsi="Times New Roman" w:cs="Times New Roman"/>
          <w:sz w:val="24"/>
          <w:szCs w:val="24"/>
        </w:rPr>
        <w:t>w</w:t>
      </w:r>
      <w:r w:rsidR="003F733C">
        <w:rPr>
          <w:rFonts w:ascii="Times New Roman" w:eastAsia="Times New Roman" w:hAnsi="Times New Roman" w:cs="Times New Roman"/>
          <w:sz w:val="24"/>
          <w:szCs w:val="24"/>
        </w:rPr>
        <w:t>ide Safety Plan</w:t>
      </w:r>
      <w:r w:rsidR="003F733C">
        <w:rPr>
          <w:rStyle w:val="FootnoteReference"/>
          <w:rFonts w:ascii="Times New Roman" w:eastAsia="Times New Roman" w:hAnsi="Times New Roman" w:cs="Times New Roman"/>
          <w:sz w:val="24"/>
          <w:szCs w:val="24"/>
        </w:rPr>
        <w:footnoteReference w:id="5"/>
      </w:r>
      <w:r w:rsidR="003F733C">
        <w:rPr>
          <w:rFonts w:ascii="Times New Roman" w:eastAsia="Times New Roman" w:hAnsi="Times New Roman" w:cs="Times New Roman"/>
          <w:sz w:val="24"/>
          <w:szCs w:val="24"/>
        </w:rPr>
        <w:t xml:space="preserve"> </w:t>
      </w:r>
      <w:r w:rsidR="00701E5F">
        <w:rPr>
          <w:rFonts w:ascii="Times New Roman" w:eastAsia="Times New Roman" w:hAnsi="Times New Roman" w:cs="Times New Roman"/>
          <w:sz w:val="24"/>
          <w:szCs w:val="24"/>
        </w:rPr>
        <w:t xml:space="preserve">(“CWSP”) </w:t>
      </w:r>
      <w:r w:rsidR="003F733C">
        <w:rPr>
          <w:rFonts w:ascii="Times New Roman" w:eastAsia="Times New Roman" w:hAnsi="Times New Roman" w:cs="Times New Roman"/>
          <w:sz w:val="24"/>
          <w:szCs w:val="24"/>
        </w:rPr>
        <w:t>which was approved by the Commission.</w:t>
      </w:r>
      <w:r w:rsidR="003F733C">
        <w:rPr>
          <w:rStyle w:val="FootnoteReference"/>
          <w:rFonts w:ascii="Times New Roman" w:eastAsia="Times New Roman" w:hAnsi="Times New Roman" w:cs="Times New Roman"/>
          <w:sz w:val="24"/>
          <w:szCs w:val="24"/>
        </w:rPr>
        <w:footnoteReference w:id="6"/>
      </w:r>
      <w:r w:rsidR="003F733C">
        <w:rPr>
          <w:rFonts w:ascii="Times New Roman" w:eastAsia="Times New Roman" w:hAnsi="Times New Roman" w:cs="Times New Roman"/>
          <w:sz w:val="24"/>
          <w:szCs w:val="24"/>
        </w:rPr>
        <w:t xml:space="preserve">  </w:t>
      </w:r>
      <w:r w:rsidR="00701E5F">
        <w:rPr>
          <w:rFonts w:ascii="Times New Roman" w:eastAsia="Times New Roman" w:hAnsi="Times New Roman" w:cs="Times New Roman"/>
          <w:sz w:val="24"/>
          <w:szCs w:val="24"/>
        </w:rPr>
        <w:t xml:space="preserve"> The CWSP was amended once to allow AGLC to serve three agricultural sites</w:t>
      </w:r>
      <w:r w:rsidR="003A2073">
        <w:rPr>
          <w:rFonts w:ascii="Times New Roman" w:eastAsia="Times New Roman" w:hAnsi="Times New Roman" w:cs="Times New Roman"/>
          <w:sz w:val="24"/>
          <w:szCs w:val="24"/>
        </w:rPr>
        <w:t>.</w:t>
      </w:r>
      <w:r w:rsidR="00701E5F">
        <w:rPr>
          <w:rStyle w:val="FootnoteReference"/>
          <w:rFonts w:ascii="Times New Roman" w:eastAsia="Times New Roman" w:hAnsi="Times New Roman" w:cs="Times New Roman"/>
          <w:sz w:val="24"/>
          <w:szCs w:val="24"/>
        </w:rPr>
        <w:footnoteReference w:id="7"/>
      </w:r>
      <w:r w:rsidR="00701E5F">
        <w:rPr>
          <w:rFonts w:ascii="Times New Roman" w:eastAsia="Times New Roman" w:hAnsi="Times New Roman" w:cs="Times New Roman"/>
          <w:sz w:val="24"/>
          <w:szCs w:val="24"/>
        </w:rPr>
        <w:t xml:space="preserve">  </w:t>
      </w:r>
      <w:r w:rsidR="003A2073">
        <w:rPr>
          <w:rFonts w:ascii="Times New Roman" w:eastAsia="Times New Roman" w:hAnsi="Times New Roman" w:cs="Times New Roman"/>
          <w:sz w:val="24"/>
          <w:szCs w:val="24"/>
        </w:rPr>
        <w:t xml:space="preserve"> </w:t>
      </w:r>
      <w:r w:rsidR="00C71055">
        <w:rPr>
          <w:rFonts w:ascii="Times New Roman" w:eastAsia="Times New Roman" w:hAnsi="Times New Roman" w:cs="Times New Roman"/>
          <w:sz w:val="24"/>
          <w:szCs w:val="24"/>
        </w:rPr>
        <w:t xml:space="preserve">Tri-County Authority only wishes to secure authority to provide natural gas service in Taliaferro County under its name and </w:t>
      </w:r>
      <w:r w:rsidR="00380EC2">
        <w:rPr>
          <w:rFonts w:ascii="Times New Roman" w:eastAsia="Times New Roman" w:hAnsi="Times New Roman" w:cs="Times New Roman"/>
          <w:sz w:val="24"/>
          <w:szCs w:val="24"/>
        </w:rPr>
        <w:t>with</w:t>
      </w:r>
      <w:r w:rsidR="00C71055">
        <w:rPr>
          <w:rFonts w:ascii="Times New Roman" w:eastAsia="Times New Roman" w:hAnsi="Times New Roman" w:cs="Times New Roman"/>
          <w:sz w:val="24"/>
          <w:szCs w:val="24"/>
        </w:rPr>
        <w:t xml:space="preserve">in the </w:t>
      </w:r>
      <w:r w:rsidR="00AC47E6">
        <w:rPr>
          <w:rFonts w:ascii="Times New Roman" w:eastAsia="Times New Roman" w:hAnsi="Times New Roman" w:cs="Times New Roman"/>
          <w:sz w:val="24"/>
          <w:szCs w:val="24"/>
        </w:rPr>
        <w:t xml:space="preserve">safety </w:t>
      </w:r>
      <w:r w:rsidR="00C71055">
        <w:rPr>
          <w:rFonts w:ascii="Times New Roman" w:eastAsia="Times New Roman" w:hAnsi="Times New Roman" w:cs="Times New Roman"/>
          <w:sz w:val="24"/>
          <w:szCs w:val="24"/>
        </w:rPr>
        <w:t xml:space="preserve">boundaries </w:t>
      </w:r>
      <w:r w:rsidR="00CC2983">
        <w:rPr>
          <w:rFonts w:ascii="Times New Roman" w:eastAsia="Times New Roman" w:hAnsi="Times New Roman" w:cs="Times New Roman"/>
          <w:sz w:val="24"/>
          <w:szCs w:val="24"/>
        </w:rPr>
        <w:t xml:space="preserve">currently set for Tri-County Natural Gas </w:t>
      </w:r>
      <w:r w:rsidR="00C71055">
        <w:rPr>
          <w:rFonts w:ascii="Times New Roman" w:eastAsia="Times New Roman" w:hAnsi="Times New Roman" w:cs="Times New Roman"/>
          <w:sz w:val="24"/>
          <w:szCs w:val="24"/>
        </w:rPr>
        <w:t xml:space="preserve">set forth in the current Taliaferro County CWSP.  </w:t>
      </w:r>
      <w:r w:rsidR="003A2073">
        <w:rPr>
          <w:rFonts w:ascii="Times New Roman" w:eastAsia="Times New Roman" w:hAnsi="Times New Roman" w:cs="Times New Roman"/>
          <w:sz w:val="24"/>
          <w:szCs w:val="24"/>
        </w:rPr>
        <w:t xml:space="preserve">The obligations of Tri-County </w:t>
      </w:r>
      <w:r w:rsidR="00CC2983">
        <w:rPr>
          <w:rFonts w:ascii="Times New Roman" w:eastAsia="Times New Roman" w:hAnsi="Times New Roman" w:cs="Times New Roman"/>
          <w:sz w:val="24"/>
          <w:szCs w:val="24"/>
        </w:rPr>
        <w:t xml:space="preserve">Authority </w:t>
      </w:r>
      <w:r w:rsidR="003A2073">
        <w:rPr>
          <w:rFonts w:ascii="Times New Roman" w:eastAsia="Times New Roman" w:hAnsi="Times New Roman" w:cs="Times New Roman"/>
          <w:sz w:val="24"/>
          <w:szCs w:val="24"/>
        </w:rPr>
        <w:t xml:space="preserve">under the CWSP remain unchanged, and no </w:t>
      </w:r>
      <w:r w:rsidR="00F4700E">
        <w:rPr>
          <w:rFonts w:ascii="Times New Roman" w:eastAsia="Times New Roman" w:hAnsi="Times New Roman" w:cs="Times New Roman"/>
          <w:sz w:val="24"/>
          <w:szCs w:val="24"/>
        </w:rPr>
        <w:t xml:space="preserve">safety </w:t>
      </w:r>
      <w:r w:rsidR="003A2073">
        <w:rPr>
          <w:rFonts w:ascii="Times New Roman" w:eastAsia="Times New Roman" w:hAnsi="Times New Roman" w:cs="Times New Roman"/>
          <w:sz w:val="24"/>
          <w:szCs w:val="24"/>
        </w:rPr>
        <w:t xml:space="preserve">boundary </w:t>
      </w:r>
      <w:r w:rsidR="00F4700E">
        <w:rPr>
          <w:rFonts w:ascii="Times New Roman" w:eastAsia="Times New Roman" w:hAnsi="Times New Roman" w:cs="Times New Roman"/>
          <w:sz w:val="24"/>
          <w:szCs w:val="24"/>
        </w:rPr>
        <w:t xml:space="preserve">changes will result </w:t>
      </w:r>
      <w:r w:rsidR="00B95C5F">
        <w:rPr>
          <w:rFonts w:ascii="Times New Roman" w:eastAsia="Times New Roman" w:hAnsi="Times New Roman" w:cs="Times New Roman"/>
          <w:sz w:val="24"/>
          <w:szCs w:val="24"/>
        </w:rPr>
        <w:t xml:space="preserve">if </w:t>
      </w:r>
      <w:r w:rsidR="003A2073">
        <w:rPr>
          <w:rFonts w:ascii="Times New Roman" w:eastAsia="Times New Roman" w:hAnsi="Times New Roman" w:cs="Times New Roman"/>
          <w:sz w:val="24"/>
          <w:szCs w:val="24"/>
        </w:rPr>
        <w:t>this Application</w:t>
      </w:r>
      <w:r w:rsidR="00B95C5F">
        <w:rPr>
          <w:rFonts w:ascii="Times New Roman" w:eastAsia="Times New Roman" w:hAnsi="Times New Roman" w:cs="Times New Roman"/>
          <w:sz w:val="24"/>
          <w:szCs w:val="24"/>
        </w:rPr>
        <w:t xml:space="preserve"> is </w:t>
      </w:r>
      <w:r w:rsidR="0027788B">
        <w:rPr>
          <w:rFonts w:ascii="Times New Roman" w:eastAsia="Times New Roman" w:hAnsi="Times New Roman" w:cs="Times New Roman"/>
          <w:sz w:val="24"/>
          <w:szCs w:val="24"/>
        </w:rPr>
        <w:t>approved</w:t>
      </w:r>
      <w:r w:rsidR="003A2073">
        <w:rPr>
          <w:rFonts w:ascii="Times New Roman" w:eastAsia="Times New Roman" w:hAnsi="Times New Roman" w:cs="Times New Roman"/>
          <w:sz w:val="24"/>
          <w:szCs w:val="24"/>
        </w:rPr>
        <w:t>.</w:t>
      </w:r>
      <w:r w:rsidR="00D02407">
        <w:rPr>
          <w:rFonts w:ascii="Times New Roman" w:eastAsia="Times New Roman" w:hAnsi="Times New Roman" w:cs="Times New Roman"/>
          <w:sz w:val="24"/>
          <w:szCs w:val="24"/>
        </w:rPr>
        <w:t xml:space="preserve">  </w:t>
      </w:r>
      <w:r w:rsidR="00701E5F">
        <w:rPr>
          <w:rFonts w:ascii="Times New Roman" w:eastAsia="Times New Roman" w:hAnsi="Times New Roman" w:cs="Times New Roman"/>
          <w:sz w:val="24"/>
          <w:szCs w:val="24"/>
        </w:rPr>
        <w:t>In accordance with</w:t>
      </w:r>
      <w:r w:rsidR="004766F4">
        <w:rPr>
          <w:rFonts w:ascii="Times New Roman" w:eastAsia="Times New Roman" w:hAnsi="Times New Roman" w:cs="Times New Roman"/>
          <w:sz w:val="24"/>
          <w:szCs w:val="24"/>
        </w:rPr>
        <w:t xml:space="preserve"> Commission Utility Rule 515-7-1-</w:t>
      </w:r>
      <w:r w:rsidR="00701E5F">
        <w:rPr>
          <w:rFonts w:ascii="Times New Roman" w:eastAsia="Times New Roman" w:hAnsi="Times New Roman" w:cs="Times New Roman"/>
          <w:sz w:val="24"/>
          <w:szCs w:val="24"/>
        </w:rPr>
        <w:t>.0</w:t>
      </w:r>
      <w:r w:rsidR="004766F4">
        <w:rPr>
          <w:rFonts w:ascii="Times New Roman" w:eastAsia="Times New Roman" w:hAnsi="Times New Roman" w:cs="Times New Roman"/>
          <w:sz w:val="24"/>
          <w:szCs w:val="24"/>
        </w:rPr>
        <w:t>4</w:t>
      </w:r>
      <w:r w:rsidR="00701E5F">
        <w:rPr>
          <w:rFonts w:ascii="Times New Roman" w:eastAsia="Times New Roman" w:hAnsi="Times New Roman" w:cs="Times New Roman"/>
          <w:sz w:val="24"/>
          <w:szCs w:val="24"/>
        </w:rPr>
        <w:t xml:space="preserve">, </w:t>
      </w:r>
      <w:r w:rsidR="00C71055">
        <w:rPr>
          <w:rFonts w:ascii="Times New Roman" w:eastAsia="Times New Roman" w:hAnsi="Times New Roman" w:cs="Times New Roman"/>
          <w:sz w:val="24"/>
          <w:szCs w:val="24"/>
        </w:rPr>
        <w:t xml:space="preserve">Hon. Larry Stewart, Mayor, City of </w:t>
      </w:r>
      <w:r w:rsidR="00561330">
        <w:rPr>
          <w:rFonts w:ascii="Times New Roman" w:eastAsia="Times New Roman" w:hAnsi="Times New Roman" w:cs="Times New Roman"/>
          <w:sz w:val="24"/>
          <w:szCs w:val="24"/>
        </w:rPr>
        <w:t xml:space="preserve">Crawfordville </w:t>
      </w:r>
      <w:r w:rsidR="004766F4">
        <w:rPr>
          <w:rFonts w:ascii="Times New Roman" w:eastAsia="Times New Roman" w:hAnsi="Times New Roman" w:cs="Times New Roman"/>
          <w:sz w:val="24"/>
          <w:szCs w:val="24"/>
        </w:rPr>
        <w:t xml:space="preserve">is being served with this Application simultaneously with its filing.  </w:t>
      </w:r>
    </w:p>
    <w:p w14:paraId="2272C1C1" w14:textId="77777777" w:rsidR="00E95712" w:rsidRDefault="00E95712" w:rsidP="00E95712">
      <w:pPr>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Applicant</w:t>
      </w:r>
    </w:p>
    <w:p w14:paraId="277FCA27"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515-7-1-.03(a)</w:t>
      </w:r>
    </w:p>
    <w:p w14:paraId="6C7B071E" w14:textId="295D594E" w:rsidR="00E95712" w:rsidRDefault="00E95712" w:rsidP="00F4700E">
      <w:pPr>
        <w:widowControl w:val="0"/>
        <w:numPr>
          <w:ilvl w:val="0"/>
          <w:numId w:val="1"/>
        </w:numPr>
        <w:spacing w:after="0" w:line="237" w:lineRule="auto"/>
        <w:ind w:left="720" w:hanging="699"/>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The exact legal name of the applicant; if the applicant is a corporation, the State or     territory  under  the  laws  of  which  the  applicant  was  organized,  the  location  of  the applicant's principal place of business , the names of all States where the applicant  is authorized to do business and a concise but comprehensive description of the existing business, operations  and  properties  of  the  applicant  with  particular  reference  to  the transportation, distribution and sale of natural or manufacture d gas.</w:t>
      </w:r>
    </w:p>
    <w:p w14:paraId="0557D7D9" w14:textId="77777777" w:rsidR="00E71344" w:rsidRDefault="00E71344" w:rsidP="00F401CE">
      <w:pPr>
        <w:spacing w:after="0" w:line="480" w:lineRule="auto"/>
        <w:jc w:val="both"/>
        <w:rPr>
          <w:rFonts w:ascii="Times New Roman" w:hAnsi="Times New Roman" w:cs="Times New Roman"/>
          <w:sz w:val="24"/>
          <w:szCs w:val="24"/>
        </w:rPr>
      </w:pPr>
    </w:p>
    <w:p w14:paraId="7A9C0C80" w14:textId="5D43992A" w:rsidR="00E95712" w:rsidRDefault="00F401CE" w:rsidP="00F401CE">
      <w:pPr>
        <w:spacing w:after="0"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Tri-County </w:t>
      </w:r>
      <w:r w:rsidR="00732D3B">
        <w:rPr>
          <w:rFonts w:ascii="Times New Roman" w:hAnsi="Times New Roman" w:cs="Times New Roman"/>
          <w:sz w:val="24"/>
          <w:szCs w:val="24"/>
        </w:rPr>
        <w:t xml:space="preserve">Authority </w:t>
      </w:r>
      <w:r>
        <w:rPr>
          <w:rFonts w:ascii="Times New Roman" w:hAnsi="Times New Roman" w:cs="Times New Roman"/>
          <w:sz w:val="24"/>
          <w:szCs w:val="24"/>
        </w:rPr>
        <w:t xml:space="preserve">was created </w:t>
      </w:r>
      <w:r w:rsidR="006F61CD">
        <w:rPr>
          <w:rFonts w:ascii="Times New Roman" w:hAnsi="Times New Roman" w:cs="Times New Roman"/>
          <w:sz w:val="24"/>
          <w:szCs w:val="24"/>
        </w:rPr>
        <w:t xml:space="preserve">by House Bill 625 </w:t>
      </w:r>
      <w:r>
        <w:rPr>
          <w:rFonts w:ascii="Times New Roman" w:hAnsi="Times New Roman" w:cs="Times New Roman"/>
          <w:sz w:val="24"/>
          <w:szCs w:val="24"/>
        </w:rPr>
        <w:t>i</w:t>
      </w:r>
      <w:r w:rsidR="00D02407" w:rsidRPr="00B65685">
        <w:rPr>
          <w:rFonts w:ascii="Times New Roman" w:hAnsi="Times New Roman" w:cs="Times New Roman"/>
          <w:sz w:val="24"/>
          <w:szCs w:val="24"/>
        </w:rPr>
        <w:t>n 2021</w:t>
      </w:r>
      <w:r w:rsidR="00D02407" w:rsidRPr="00B65685">
        <w:rPr>
          <w:rStyle w:val="FootnoteReference"/>
          <w:rFonts w:ascii="Times New Roman" w:hAnsi="Times New Roman" w:cs="Times New Roman"/>
          <w:sz w:val="24"/>
          <w:szCs w:val="24"/>
        </w:rPr>
        <w:footnoteReference w:id="8"/>
      </w:r>
      <w:r w:rsidR="00D02407" w:rsidRPr="00B65685">
        <w:rPr>
          <w:rFonts w:ascii="Times New Roman" w:hAnsi="Times New Roman" w:cs="Times New Roman"/>
          <w:sz w:val="24"/>
          <w:szCs w:val="24"/>
        </w:rPr>
        <w:t xml:space="preserve"> </w:t>
      </w:r>
      <w:r>
        <w:rPr>
          <w:rFonts w:ascii="Times New Roman" w:hAnsi="Times New Roman" w:cs="Times New Roman"/>
          <w:sz w:val="24"/>
          <w:szCs w:val="24"/>
        </w:rPr>
        <w:t xml:space="preserve">which </w:t>
      </w:r>
      <w:r w:rsidR="00D02407" w:rsidRPr="00B65685">
        <w:rPr>
          <w:rFonts w:ascii="Times New Roman" w:hAnsi="Times New Roman" w:cs="Times New Roman"/>
          <w:sz w:val="24"/>
          <w:szCs w:val="24"/>
        </w:rPr>
        <w:t>set out a new organizational structure</w:t>
      </w:r>
      <w:r w:rsidR="00732D3B">
        <w:rPr>
          <w:rFonts w:ascii="Times New Roman" w:hAnsi="Times New Roman" w:cs="Times New Roman"/>
          <w:sz w:val="24"/>
          <w:szCs w:val="24"/>
        </w:rPr>
        <w:t xml:space="preserve"> between the Cities and Tri-County Natural Gas to provide natural gas service.   The name:  </w:t>
      </w:r>
      <w:r w:rsidR="00D02407" w:rsidRPr="00B65685">
        <w:rPr>
          <w:rFonts w:ascii="Times New Roman" w:hAnsi="Times New Roman" w:cs="Times New Roman"/>
          <w:sz w:val="24"/>
          <w:szCs w:val="24"/>
        </w:rPr>
        <w:t xml:space="preserve">Tri-County </w:t>
      </w:r>
      <w:r w:rsidR="00732D3B">
        <w:rPr>
          <w:rFonts w:ascii="Times New Roman" w:hAnsi="Times New Roman" w:cs="Times New Roman"/>
          <w:sz w:val="24"/>
          <w:szCs w:val="24"/>
        </w:rPr>
        <w:t>Authority was also implemented.</w:t>
      </w:r>
      <w:r w:rsidR="00D02407" w:rsidRPr="00B65685">
        <w:rPr>
          <w:rFonts w:ascii="Times New Roman" w:hAnsi="Times New Roman" w:cs="Times New Roman"/>
          <w:sz w:val="24"/>
          <w:szCs w:val="24"/>
        </w:rPr>
        <w:t xml:space="preserve">  </w:t>
      </w:r>
      <w:r w:rsidR="00732D3B">
        <w:rPr>
          <w:rFonts w:ascii="Times New Roman" w:hAnsi="Times New Roman" w:cs="Times New Roman"/>
          <w:sz w:val="24"/>
          <w:szCs w:val="24"/>
        </w:rPr>
        <w:t>To effectuate the Act, t</w:t>
      </w:r>
      <w:r w:rsidR="00D02407" w:rsidRPr="00B65685">
        <w:rPr>
          <w:rFonts w:ascii="Times New Roman" w:hAnsi="Times New Roman" w:cs="Times New Roman"/>
          <w:sz w:val="24"/>
          <w:szCs w:val="24"/>
        </w:rPr>
        <w:t>he Cit</w:t>
      </w:r>
      <w:r w:rsidR="00D02407">
        <w:rPr>
          <w:rFonts w:ascii="Times New Roman" w:hAnsi="Times New Roman" w:cs="Times New Roman"/>
          <w:sz w:val="24"/>
          <w:szCs w:val="24"/>
        </w:rPr>
        <w:t>ies</w:t>
      </w:r>
      <w:r w:rsidR="00D02407" w:rsidRPr="00B65685">
        <w:rPr>
          <w:rFonts w:ascii="Times New Roman" w:hAnsi="Times New Roman" w:cs="Times New Roman"/>
          <w:sz w:val="24"/>
          <w:szCs w:val="24"/>
        </w:rPr>
        <w:t xml:space="preserve"> and Tri-County </w:t>
      </w:r>
      <w:r w:rsidR="00732D3B">
        <w:rPr>
          <w:rFonts w:ascii="Times New Roman" w:hAnsi="Times New Roman" w:cs="Times New Roman"/>
          <w:sz w:val="24"/>
          <w:szCs w:val="24"/>
        </w:rPr>
        <w:t xml:space="preserve">Authority </w:t>
      </w:r>
      <w:r w:rsidR="00D02407" w:rsidRPr="00B65685">
        <w:rPr>
          <w:rFonts w:ascii="Times New Roman" w:hAnsi="Times New Roman" w:cs="Times New Roman"/>
          <w:sz w:val="24"/>
          <w:szCs w:val="24"/>
        </w:rPr>
        <w:t xml:space="preserve">entered </w:t>
      </w:r>
      <w:r w:rsidR="00732D3B">
        <w:rPr>
          <w:rFonts w:ascii="Times New Roman" w:hAnsi="Times New Roman" w:cs="Times New Roman"/>
          <w:sz w:val="24"/>
          <w:szCs w:val="24"/>
        </w:rPr>
        <w:t xml:space="preserve">the </w:t>
      </w:r>
      <w:r w:rsidR="00D02407" w:rsidRPr="00B65685">
        <w:rPr>
          <w:rFonts w:ascii="Times New Roman" w:hAnsi="Times New Roman" w:cs="Times New Roman"/>
          <w:sz w:val="24"/>
          <w:szCs w:val="24"/>
        </w:rPr>
        <w:t xml:space="preserve">Intergovernmental </w:t>
      </w:r>
      <w:r w:rsidR="00732D3B">
        <w:rPr>
          <w:rFonts w:ascii="Times New Roman" w:hAnsi="Times New Roman" w:cs="Times New Roman"/>
          <w:sz w:val="24"/>
          <w:szCs w:val="24"/>
        </w:rPr>
        <w:t>Agreement</w:t>
      </w:r>
      <w:r w:rsidR="00582D13">
        <w:rPr>
          <w:rFonts w:ascii="Times New Roman" w:hAnsi="Times New Roman" w:cs="Times New Roman"/>
          <w:sz w:val="24"/>
          <w:szCs w:val="24"/>
        </w:rPr>
        <w:t xml:space="preserve"> by</w:t>
      </w:r>
      <w:r w:rsidR="00380EC2">
        <w:rPr>
          <w:rFonts w:ascii="Times New Roman" w:hAnsi="Times New Roman" w:cs="Times New Roman"/>
          <w:sz w:val="24"/>
          <w:szCs w:val="24"/>
        </w:rPr>
        <w:t xml:space="preserve"> which</w:t>
      </w:r>
      <w:r w:rsidR="00D02407">
        <w:rPr>
          <w:rFonts w:ascii="Times New Roman" w:hAnsi="Times New Roman" w:cs="Times New Roman"/>
          <w:sz w:val="24"/>
          <w:szCs w:val="24"/>
        </w:rPr>
        <w:t xml:space="preserve"> </w:t>
      </w:r>
      <w:r>
        <w:rPr>
          <w:rFonts w:ascii="Times New Roman" w:hAnsi="Times New Roman" w:cs="Times New Roman"/>
          <w:sz w:val="24"/>
          <w:szCs w:val="24"/>
        </w:rPr>
        <w:t xml:space="preserve">Tri-County </w:t>
      </w:r>
      <w:r w:rsidR="00732D3B">
        <w:rPr>
          <w:rFonts w:ascii="Times New Roman" w:hAnsi="Times New Roman" w:cs="Times New Roman"/>
          <w:sz w:val="24"/>
          <w:szCs w:val="24"/>
        </w:rPr>
        <w:t xml:space="preserve">Authority became </w:t>
      </w:r>
      <w:r>
        <w:rPr>
          <w:rFonts w:ascii="Times New Roman" w:hAnsi="Times New Roman" w:cs="Times New Roman"/>
          <w:sz w:val="24"/>
          <w:szCs w:val="24"/>
        </w:rPr>
        <w:t>the successor to</w:t>
      </w:r>
      <w:r w:rsidR="00732D3B">
        <w:rPr>
          <w:rFonts w:ascii="Times New Roman" w:hAnsi="Times New Roman" w:cs="Times New Roman"/>
          <w:sz w:val="24"/>
          <w:szCs w:val="24"/>
        </w:rPr>
        <w:t xml:space="preserve"> both the Cities’ Legacy Systems and </w:t>
      </w:r>
      <w:r w:rsidR="00201538">
        <w:rPr>
          <w:rFonts w:ascii="Times New Roman" w:hAnsi="Times New Roman" w:cs="Times New Roman"/>
          <w:sz w:val="24"/>
          <w:szCs w:val="24"/>
        </w:rPr>
        <w:t>T</w:t>
      </w:r>
      <w:r>
        <w:rPr>
          <w:rFonts w:ascii="Times New Roman" w:hAnsi="Times New Roman" w:cs="Times New Roman"/>
          <w:sz w:val="24"/>
          <w:szCs w:val="24"/>
        </w:rPr>
        <w:t>ri-County Natural Gas</w:t>
      </w:r>
      <w:r w:rsidR="00732D3B">
        <w:rPr>
          <w:rFonts w:ascii="Times New Roman" w:hAnsi="Times New Roman" w:cs="Times New Roman"/>
          <w:sz w:val="24"/>
          <w:szCs w:val="24"/>
        </w:rPr>
        <w:t>.</w:t>
      </w:r>
      <w:r w:rsidR="00732D3B">
        <w:rPr>
          <w:rFonts w:ascii="Times New Roman" w:eastAsia="Times New Roman" w:hAnsi="Times New Roman" w:cs="Times New Roman"/>
          <w:sz w:val="24"/>
          <w:szCs w:val="24"/>
        </w:rPr>
        <w:t xml:space="preserve">  </w:t>
      </w:r>
      <w:r w:rsidR="004766F4">
        <w:rPr>
          <w:rFonts w:ascii="Times New Roman" w:eastAsia="Times New Roman" w:hAnsi="Times New Roman" w:cs="Times New Roman"/>
          <w:sz w:val="24"/>
          <w:szCs w:val="24"/>
        </w:rPr>
        <w:t xml:space="preserve">Tri-County </w:t>
      </w:r>
      <w:r w:rsidR="00732D3B">
        <w:rPr>
          <w:rFonts w:ascii="Times New Roman" w:eastAsia="Times New Roman" w:hAnsi="Times New Roman" w:cs="Times New Roman"/>
          <w:sz w:val="24"/>
          <w:szCs w:val="24"/>
        </w:rPr>
        <w:t xml:space="preserve">Authority continues to </w:t>
      </w:r>
      <w:r w:rsidR="004766F4">
        <w:rPr>
          <w:rFonts w:ascii="Times New Roman" w:eastAsia="Times New Roman" w:hAnsi="Times New Roman" w:cs="Times New Roman"/>
          <w:sz w:val="24"/>
          <w:szCs w:val="24"/>
        </w:rPr>
        <w:t>maintain its principal place of business at 107 Scott Street, Union Point, Georgia   30669</w:t>
      </w:r>
      <w:r>
        <w:rPr>
          <w:rFonts w:ascii="Times New Roman" w:eastAsia="Times New Roman" w:hAnsi="Times New Roman" w:cs="Times New Roman"/>
          <w:sz w:val="24"/>
          <w:szCs w:val="24"/>
        </w:rPr>
        <w:t>.  I</w:t>
      </w:r>
      <w:r w:rsidR="004766F4">
        <w:rPr>
          <w:rFonts w:ascii="Times New Roman" w:eastAsia="Times New Roman" w:hAnsi="Times New Roman" w:cs="Times New Roman"/>
          <w:sz w:val="24"/>
          <w:szCs w:val="24"/>
        </w:rPr>
        <w:t xml:space="preserve">t distributes natural gas to residential and commercial customers in Greene, Taliaferro, </w:t>
      </w:r>
      <w:proofErr w:type="gramStart"/>
      <w:r w:rsidR="004766F4">
        <w:rPr>
          <w:rFonts w:ascii="Times New Roman" w:eastAsia="Times New Roman" w:hAnsi="Times New Roman" w:cs="Times New Roman"/>
          <w:sz w:val="24"/>
          <w:szCs w:val="24"/>
        </w:rPr>
        <w:t>Oglethorpe</w:t>
      </w:r>
      <w:proofErr w:type="gramEnd"/>
      <w:r w:rsidR="004766F4">
        <w:rPr>
          <w:rFonts w:ascii="Times New Roman" w:eastAsia="Times New Roman" w:hAnsi="Times New Roman" w:cs="Times New Roman"/>
          <w:sz w:val="24"/>
          <w:szCs w:val="24"/>
        </w:rPr>
        <w:t xml:space="preserve"> and Madison counties.  Tri-County </w:t>
      </w:r>
      <w:r w:rsidR="00732D3B">
        <w:rPr>
          <w:rFonts w:ascii="Times New Roman" w:eastAsia="Times New Roman" w:hAnsi="Times New Roman" w:cs="Times New Roman"/>
          <w:sz w:val="24"/>
          <w:szCs w:val="24"/>
        </w:rPr>
        <w:t xml:space="preserve">Authority </w:t>
      </w:r>
      <w:r w:rsidR="004766F4">
        <w:rPr>
          <w:rFonts w:ascii="Times New Roman" w:eastAsia="Times New Roman" w:hAnsi="Times New Roman" w:cs="Times New Roman"/>
          <w:sz w:val="24"/>
          <w:szCs w:val="24"/>
        </w:rPr>
        <w:t xml:space="preserve">only provides service in Georgia, </w:t>
      </w:r>
      <w:r w:rsidR="00732D3B">
        <w:rPr>
          <w:rFonts w:ascii="Times New Roman" w:eastAsia="Times New Roman" w:hAnsi="Times New Roman" w:cs="Times New Roman"/>
          <w:sz w:val="24"/>
          <w:szCs w:val="24"/>
        </w:rPr>
        <w:t>and</w:t>
      </w:r>
      <w:r w:rsidR="004766F4">
        <w:rPr>
          <w:rFonts w:ascii="Times New Roman" w:eastAsia="Times New Roman" w:hAnsi="Times New Roman" w:cs="Times New Roman"/>
          <w:sz w:val="24"/>
          <w:szCs w:val="24"/>
        </w:rPr>
        <w:t xml:space="preserve"> </w:t>
      </w:r>
      <w:r w:rsidR="00732D3B">
        <w:rPr>
          <w:rFonts w:ascii="Times New Roman" w:eastAsia="Times New Roman" w:hAnsi="Times New Roman" w:cs="Times New Roman"/>
          <w:sz w:val="24"/>
          <w:szCs w:val="24"/>
        </w:rPr>
        <w:t xml:space="preserve">it </w:t>
      </w:r>
      <w:r>
        <w:rPr>
          <w:rFonts w:ascii="Times New Roman" w:eastAsia="Times New Roman" w:hAnsi="Times New Roman" w:cs="Times New Roman"/>
          <w:sz w:val="24"/>
          <w:szCs w:val="24"/>
        </w:rPr>
        <w:t xml:space="preserve">currently </w:t>
      </w:r>
      <w:r w:rsidR="004766F4">
        <w:rPr>
          <w:rFonts w:ascii="Times New Roman" w:eastAsia="Times New Roman" w:hAnsi="Times New Roman" w:cs="Times New Roman"/>
          <w:sz w:val="24"/>
          <w:szCs w:val="24"/>
        </w:rPr>
        <w:t>serv</w:t>
      </w:r>
      <w:r w:rsidR="00732D3B">
        <w:rPr>
          <w:rFonts w:ascii="Times New Roman" w:eastAsia="Times New Roman" w:hAnsi="Times New Roman" w:cs="Times New Roman"/>
          <w:sz w:val="24"/>
          <w:szCs w:val="24"/>
        </w:rPr>
        <w:t>es</w:t>
      </w:r>
      <w:r w:rsidR="004766F4">
        <w:rPr>
          <w:rFonts w:ascii="Times New Roman" w:eastAsia="Times New Roman" w:hAnsi="Times New Roman" w:cs="Times New Roman"/>
          <w:sz w:val="24"/>
          <w:szCs w:val="24"/>
        </w:rPr>
        <w:t xml:space="preserve"> approximately </w:t>
      </w:r>
      <w:r w:rsidR="004C01BC">
        <w:rPr>
          <w:rFonts w:ascii="Times New Roman" w:eastAsia="Times New Roman" w:hAnsi="Times New Roman" w:cs="Times New Roman"/>
          <w:sz w:val="24"/>
          <w:szCs w:val="24"/>
        </w:rPr>
        <w:t xml:space="preserve">2,423 </w:t>
      </w:r>
      <w:r w:rsidR="004766F4">
        <w:rPr>
          <w:rFonts w:ascii="Times New Roman" w:eastAsia="Times New Roman" w:hAnsi="Times New Roman" w:cs="Times New Roman"/>
          <w:sz w:val="24"/>
          <w:szCs w:val="24"/>
        </w:rPr>
        <w:t>customers.</w:t>
      </w:r>
    </w:p>
    <w:p w14:paraId="2B3E9F6E" w14:textId="77777777" w:rsidR="00E95712" w:rsidRDefault="00E95712" w:rsidP="00E95712">
      <w:pPr>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Correspondence</w:t>
      </w:r>
    </w:p>
    <w:p w14:paraId="1C77107C"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515-7-1-.03(b)</w:t>
      </w:r>
    </w:p>
    <w:p w14:paraId="1EC03081" w14:textId="3A699B27" w:rsidR="00E95712" w:rsidRPr="00A85630" w:rsidRDefault="00E95712" w:rsidP="00A85630">
      <w:pPr>
        <w:widowControl w:val="0"/>
        <w:numPr>
          <w:ilvl w:val="0"/>
          <w:numId w:val="1"/>
        </w:numPr>
        <w:spacing w:after="0" w:line="240" w:lineRule="auto"/>
        <w:ind w:left="720" w:hanging="72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name, title or post-off ice address of the person to whom correspondence or       communications </w:t>
      </w:r>
      <w:proofErr w:type="gramStart"/>
      <w:r>
        <w:rPr>
          <w:rFonts w:ascii="Times New Roman" w:eastAsia="Times New Roman" w:hAnsi="Times New Roman" w:cs="Times New Roman"/>
          <w:i/>
          <w:color w:val="000000"/>
          <w:sz w:val="24"/>
          <w:szCs w:val="24"/>
        </w:rPr>
        <w:t>in regard to</w:t>
      </w:r>
      <w:proofErr w:type="gramEnd"/>
      <w:r>
        <w:rPr>
          <w:rFonts w:ascii="Times New Roman" w:eastAsia="Times New Roman" w:hAnsi="Times New Roman" w:cs="Times New Roman"/>
          <w:i/>
          <w:color w:val="000000"/>
          <w:sz w:val="24"/>
          <w:szCs w:val="24"/>
        </w:rPr>
        <w:t xml:space="preserve"> the application are to be addressed. Unless advised to the contrary, the Commission will serve notices, orders, and other papers upon the person so named.</w:t>
      </w:r>
    </w:p>
    <w:p w14:paraId="0071EE6E" w14:textId="77777777" w:rsidR="00A85630" w:rsidRDefault="00A85630" w:rsidP="00A85630">
      <w:pPr>
        <w:widowControl w:val="0"/>
        <w:spacing w:after="0" w:line="240" w:lineRule="auto"/>
        <w:ind w:left="720"/>
        <w:jc w:val="both"/>
        <w:rPr>
          <w:rFonts w:ascii="Times New Roman" w:eastAsia="Times New Roman" w:hAnsi="Times New Roman" w:cs="Times New Roman"/>
          <w:color w:val="000000"/>
          <w:sz w:val="24"/>
          <w:szCs w:val="24"/>
        </w:rPr>
      </w:pPr>
    </w:p>
    <w:p w14:paraId="0EC1191A" w14:textId="77777777" w:rsidR="00E95712" w:rsidRDefault="00E95712" w:rsidP="00E957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sz w:val="24"/>
          <w:szCs w:val="24"/>
        </w:rPr>
        <w:t>Any and all</w:t>
      </w:r>
      <w:proofErr w:type="gramEnd"/>
      <w:r>
        <w:rPr>
          <w:rFonts w:ascii="Times New Roman" w:eastAsia="Times New Roman" w:hAnsi="Times New Roman" w:cs="Times New Roman"/>
          <w:sz w:val="24"/>
          <w:szCs w:val="24"/>
        </w:rPr>
        <w:t xml:space="preserve"> notices, correspondence or other documentation concerning this Application from the Commission should be directed to:</w:t>
      </w:r>
    </w:p>
    <w:p w14:paraId="2C7CAF2E" w14:textId="2D245F67" w:rsidR="004766F4" w:rsidRDefault="00E95712"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766F4">
        <w:rPr>
          <w:rFonts w:ascii="Times New Roman" w:eastAsia="Times New Roman" w:hAnsi="Times New Roman" w:cs="Times New Roman"/>
          <w:sz w:val="24"/>
          <w:szCs w:val="24"/>
        </w:rPr>
        <w:t xml:space="preserve">Hon. </w:t>
      </w:r>
      <w:r w:rsidR="0011783F">
        <w:rPr>
          <w:rFonts w:ascii="Times New Roman" w:eastAsia="Times New Roman" w:hAnsi="Times New Roman" w:cs="Times New Roman"/>
          <w:sz w:val="24"/>
          <w:szCs w:val="24"/>
        </w:rPr>
        <w:t xml:space="preserve"> Lanier Rhodes</w:t>
      </w:r>
    </w:p>
    <w:p w14:paraId="0A15B288" w14:textId="676CC104" w:rsidR="004766F4" w:rsidRDefault="004766F4"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Chairman</w:t>
      </w:r>
    </w:p>
    <w:p w14:paraId="1E21B3EA" w14:textId="1198F550" w:rsidR="004766F4" w:rsidRDefault="004766F4"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Tri-County Natural Gas</w:t>
      </w:r>
      <w:r w:rsidR="00561330">
        <w:rPr>
          <w:rFonts w:ascii="Times New Roman" w:eastAsia="Times New Roman" w:hAnsi="Times New Roman" w:cs="Times New Roman"/>
          <w:sz w:val="24"/>
          <w:szCs w:val="24"/>
        </w:rPr>
        <w:t xml:space="preserve"> Authority</w:t>
      </w:r>
    </w:p>
    <w:p w14:paraId="322A48C5" w14:textId="77777777" w:rsidR="004766F4" w:rsidRDefault="004766F4"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107 Scott Street</w:t>
      </w:r>
    </w:p>
    <w:p w14:paraId="37C742BA" w14:textId="77777777" w:rsidR="004766F4" w:rsidRDefault="004766F4"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Union Point, Georgia   30669</w:t>
      </w:r>
    </w:p>
    <w:p w14:paraId="55A8E818" w14:textId="6F099B18" w:rsidR="004766F4" w:rsidRPr="000B2016" w:rsidRDefault="00750F3A" w:rsidP="00E95712">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b/>
      </w:r>
      <w:hyperlink r:id="rId8" w:history="1">
        <w:r w:rsidR="0011783F" w:rsidRPr="00F4700E">
          <w:rPr>
            <w:rStyle w:val="Hyperlink"/>
            <w:rFonts w:ascii="Times New Roman" w:eastAsia="Times New Roman" w:hAnsi="Times New Roman" w:cs="Times New Roman"/>
            <w:color w:val="0070C0"/>
            <w:sz w:val="24"/>
            <w:szCs w:val="24"/>
          </w:rPr>
          <w:t>mayorlrhodes@gmail.com</w:t>
        </w:r>
      </w:hyperlink>
      <w:r w:rsidR="0011783F" w:rsidRPr="00F4700E">
        <w:rPr>
          <w:rFonts w:ascii="Times New Roman" w:eastAsia="Times New Roman" w:hAnsi="Times New Roman" w:cs="Times New Roman"/>
          <w:color w:val="0070C0"/>
          <w:sz w:val="24"/>
          <w:szCs w:val="24"/>
        </w:rPr>
        <w:t xml:space="preserve"> </w:t>
      </w:r>
      <w:r w:rsidR="004766F4" w:rsidRPr="00F4700E">
        <w:rPr>
          <w:rFonts w:ascii="Times New Roman" w:eastAsia="Times New Roman" w:hAnsi="Times New Roman" w:cs="Times New Roman"/>
          <w:color w:val="0070C0"/>
          <w:sz w:val="24"/>
          <w:szCs w:val="24"/>
        </w:rPr>
        <w:t xml:space="preserve"> </w:t>
      </w:r>
    </w:p>
    <w:p w14:paraId="37A9963F" w14:textId="77777777" w:rsidR="00E95712" w:rsidRDefault="00E95712" w:rsidP="00E95712">
      <w:pPr>
        <w:spacing w:after="0" w:line="240" w:lineRule="auto"/>
        <w:jc w:val="both"/>
        <w:rPr>
          <w:rFonts w:ascii="Times New Roman" w:eastAsia="Times New Roman" w:hAnsi="Times New Roman" w:cs="Times New Roman"/>
          <w:sz w:val="24"/>
          <w:szCs w:val="24"/>
        </w:rPr>
      </w:pPr>
    </w:p>
    <w:p w14:paraId="7FF5B1A5" w14:textId="526DE29B" w:rsidR="00E95712" w:rsidRDefault="00E95712" w:rsidP="00E957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Notices, </w:t>
      </w:r>
      <w:proofErr w:type="gramStart"/>
      <w:r>
        <w:rPr>
          <w:rFonts w:ascii="Times New Roman" w:eastAsia="Times New Roman" w:hAnsi="Times New Roman" w:cs="Times New Roman"/>
          <w:sz w:val="24"/>
          <w:szCs w:val="24"/>
        </w:rPr>
        <w:t>correspondence</w:t>
      </w:r>
      <w:proofErr w:type="gramEnd"/>
      <w:r>
        <w:rPr>
          <w:rFonts w:ascii="Times New Roman" w:eastAsia="Times New Roman" w:hAnsi="Times New Roman" w:cs="Times New Roman"/>
          <w:sz w:val="24"/>
          <w:szCs w:val="24"/>
        </w:rPr>
        <w:t xml:space="preserve"> and other documentation should also be directed to</w:t>
      </w:r>
      <w:r w:rsidR="00380EC2">
        <w:rPr>
          <w:rFonts w:ascii="Times New Roman" w:eastAsia="Times New Roman" w:hAnsi="Times New Roman" w:cs="Times New Roman"/>
          <w:sz w:val="24"/>
          <w:szCs w:val="24"/>
        </w:rPr>
        <w:t xml:space="preserve"> </w:t>
      </w:r>
      <w:r w:rsidR="00F401CE">
        <w:rPr>
          <w:rFonts w:ascii="Times New Roman" w:eastAsia="Times New Roman" w:hAnsi="Times New Roman" w:cs="Times New Roman"/>
          <w:sz w:val="24"/>
          <w:szCs w:val="24"/>
        </w:rPr>
        <w:t>Tri-County</w:t>
      </w:r>
      <w:r w:rsidR="00732D3B">
        <w:rPr>
          <w:rFonts w:ascii="Times New Roman" w:eastAsia="Times New Roman" w:hAnsi="Times New Roman" w:cs="Times New Roman"/>
          <w:sz w:val="24"/>
          <w:szCs w:val="24"/>
        </w:rPr>
        <w:t xml:space="preserve"> Authority</w:t>
      </w:r>
      <w:r w:rsidR="00F401CE">
        <w:rPr>
          <w:rFonts w:ascii="Times New Roman" w:eastAsia="Times New Roman" w:hAnsi="Times New Roman" w:cs="Times New Roman"/>
          <w:sz w:val="24"/>
          <w:szCs w:val="24"/>
        </w:rPr>
        <w:t>’s counsel</w:t>
      </w:r>
      <w:r>
        <w:rPr>
          <w:rFonts w:ascii="Times New Roman" w:eastAsia="Times New Roman" w:hAnsi="Times New Roman" w:cs="Times New Roman"/>
          <w:sz w:val="24"/>
          <w:szCs w:val="24"/>
        </w:rPr>
        <w:t xml:space="preserve"> of record:</w:t>
      </w:r>
    </w:p>
    <w:p w14:paraId="0FAD0114"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Newton M. Galloway</w:t>
      </w:r>
    </w:p>
    <w:p w14:paraId="7B0F12BC"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Terri M. Lyndall</w:t>
      </w:r>
    </w:p>
    <w:p w14:paraId="0C4EB887"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Galloway &amp; Lyndall, LLP</w:t>
      </w:r>
    </w:p>
    <w:p w14:paraId="4C21035B" w14:textId="77777777" w:rsidR="00750F3A"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Lewis-Mills House</w:t>
      </w:r>
    </w:p>
    <w:p w14:paraId="4309BAD4" w14:textId="45B48094"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406 North Hill Street</w:t>
      </w:r>
    </w:p>
    <w:p w14:paraId="67514229"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Griffin, Georgia 30223</w:t>
      </w:r>
    </w:p>
    <w:p w14:paraId="3364155B"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Telephone: 770-233-6230</w:t>
      </w:r>
    </w:p>
    <w:p w14:paraId="21942492" w14:textId="77777777" w:rsidR="00E95712" w:rsidRDefault="00E95712" w:rsidP="00E9571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Facsimile:  770-233-6231</w:t>
      </w:r>
    </w:p>
    <w:p w14:paraId="4B4BA6B7" w14:textId="5E8FCA79" w:rsidR="00E95712" w:rsidRPr="00A85630" w:rsidRDefault="00147AA7" w:rsidP="00E95712">
      <w:pPr>
        <w:spacing w:after="0" w:line="240" w:lineRule="auto"/>
        <w:ind w:left="720"/>
        <w:jc w:val="both"/>
        <w:rPr>
          <w:rFonts w:ascii="Times New Roman" w:eastAsia="Times New Roman" w:hAnsi="Times New Roman" w:cs="Times New Roman"/>
          <w:color w:val="0070C0"/>
          <w:sz w:val="24"/>
          <w:szCs w:val="24"/>
        </w:rPr>
      </w:pPr>
      <w:hyperlink r:id="rId9" w:history="1">
        <w:r w:rsidR="00E95712" w:rsidRPr="00A85630">
          <w:rPr>
            <w:rStyle w:val="Hyperlink"/>
            <w:rFonts w:ascii="Times New Roman" w:eastAsia="Times New Roman" w:hAnsi="Times New Roman" w:cs="Times New Roman"/>
            <w:color w:val="0070C0"/>
            <w:sz w:val="24"/>
            <w:szCs w:val="24"/>
          </w:rPr>
          <w:t>ngalloway@gallyn-law.com</w:t>
        </w:r>
      </w:hyperlink>
    </w:p>
    <w:p w14:paraId="3047A4BB" w14:textId="4D576D61" w:rsidR="00E95712" w:rsidRDefault="00147AA7" w:rsidP="00E95712">
      <w:pPr>
        <w:spacing w:after="0" w:line="240" w:lineRule="auto"/>
        <w:ind w:left="720"/>
        <w:jc w:val="both"/>
        <w:rPr>
          <w:rFonts w:ascii="Times New Roman" w:eastAsia="Times New Roman" w:hAnsi="Times New Roman" w:cs="Times New Roman"/>
          <w:sz w:val="24"/>
          <w:szCs w:val="24"/>
        </w:rPr>
      </w:pPr>
      <w:hyperlink r:id="rId10" w:history="1">
        <w:r w:rsidR="00E9204D" w:rsidRPr="00A85630">
          <w:rPr>
            <w:rStyle w:val="Hyperlink"/>
            <w:rFonts w:ascii="Times New Roman" w:eastAsia="Times New Roman" w:hAnsi="Times New Roman" w:cs="Times New Roman"/>
            <w:color w:val="0070C0"/>
            <w:sz w:val="24"/>
            <w:szCs w:val="24"/>
          </w:rPr>
          <w:t>tlyndall@gallyn-law.com</w:t>
        </w:r>
      </w:hyperlink>
      <w:r w:rsidR="00E95712">
        <w:rPr>
          <w:rFonts w:ascii="Times New Roman" w:eastAsia="Times New Roman" w:hAnsi="Times New Roman" w:cs="Times New Roman"/>
          <w:sz w:val="24"/>
          <w:szCs w:val="24"/>
        </w:rPr>
        <w:tab/>
      </w:r>
    </w:p>
    <w:p w14:paraId="47876323" w14:textId="77777777" w:rsidR="00E95712" w:rsidRDefault="00E95712" w:rsidP="00E95712">
      <w:pPr>
        <w:spacing w:after="0" w:line="240" w:lineRule="auto"/>
        <w:ind w:left="720"/>
        <w:jc w:val="both"/>
        <w:rPr>
          <w:rFonts w:ascii="Times New Roman" w:eastAsia="Times New Roman" w:hAnsi="Times New Roman" w:cs="Times New Roman"/>
          <w:sz w:val="24"/>
          <w:szCs w:val="24"/>
        </w:rPr>
      </w:pPr>
    </w:p>
    <w:p w14:paraId="2FF32150" w14:textId="77777777" w:rsidR="00E95712" w:rsidRDefault="00E95712" w:rsidP="00E95712">
      <w:pPr>
        <w:spacing w:after="0" w:line="240" w:lineRule="auto"/>
        <w:ind w:left="720"/>
        <w:jc w:val="both"/>
        <w:rPr>
          <w:rFonts w:ascii="Times New Roman" w:eastAsia="Times New Roman" w:hAnsi="Times New Roman" w:cs="Times New Roman"/>
          <w:sz w:val="24"/>
          <w:szCs w:val="24"/>
        </w:rPr>
      </w:pPr>
    </w:p>
    <w:p w14:paraId="1D51CD9C"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Facilities to Be Constructed</w:t>
      </w:r>
    </w:p>
    <w:p w14:paraId="6649A173" w14:textId="77777777" w:rsidR="00E95712" w:rsidRDefault="00E95712" w:rsidP="00E9571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515-7-1-.03(c)</w:t>
      </w:r>
    </w:p>
    <w:p w14:paraId="31C3B96E" w14:textId="77777777" w:rsidR="00E95712" w:rsidRDefault="00E95712" w:rsidP="00E95712">
      <w:pPr>
        <w:spacing w:after="0" w:line="240" w:lineRule="auto"/>
        <w:jc w:val="center"/>
        <w:rPr>
          <w:rFonts w:ascii="Times New Roman" w:eastAsia="Times New Roman" w:hAnsi="Times New Roman" w:cs="Times New Roman"/>
          <w:sz w:val="24"/>
          <w:szCs w:val="24"/>
        </w:rPr>
      </w:pPr>
    </w:p>
    <w:p w14:paraId="3CAD8614" w14:textId="2B5257BF" w:rsidR="00E95712" w:rsidRDefault="00E95712" w:rsidP="00E95712">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r>
      <w:r>
        <w:rPr>
          <w:rFonts w:ascii="Times New Roman" w:eastAsia="Times New Roman" w:hAnsi="Times New Roman" w:cs="Times New Roman"/>
          <w:i/>
          <w:sz w:val="24"/>
          <w:szCs w:val="24"/>
        </w:rPr>
        <w:t>A brief but accurate description of the project or facilities for which a certificate is sought and the dates on which it is intended to begin and complete construction or acquisition.</w:t>
      </w:r>
    </w:p>
    <w:p w14:paraId="67FD944A" w14:textId="77777777" w:rsidR="00E95712" w:rsidRDefault="00E95712" w:rsidP="00E95712">
      <w:pPr>
        <w:spacing w:after="0" w:line="240" w:lineRule="auto"/>
        <w:rPr>
          <w:rFonts w:ascii="Times New Roman" w:eastAsia="Times New Roman" w:hAnsi="Times New Roman" w:cs="Times New Roman"/>
          <w:sz w:val="24"/>
          <w:szCs w:val="24"/>
        </w:rPr>
      </w:pPr>
    </w:p>
    <w:p w14:paraId="062ED1B9" w14:textId="0B88076E" w:rsidR="00E95712" w:rsidRDefault="00E95712" w:rsidP="00E957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844859">
        <w:rPr>
          <w:rFonts w:ascii="Times New Roman" w:eastAsia="Times New Roman" w:hAnsi="Times New Roman" w:cs="Times New Roman"/>
          <w:bCs/>
          <w:sz w:val="24"/>
          <w:szCs w:val="24"/>
        </w:rPr>
        <w:t xml:space="preserve">Tri-County </w:t>
      </w:r>
      <w:r w:rsidR="00732D3B">
        <w:rPr>
          <w:rFonts w:ascii="Times New Roman" w:eastAsia="Times New Roman" w:hAnsi="Times New Roman" w:cs="Times New Roman"/>
          <w:bCs/>
          <w:sz w:val="24"/>
          <w:szCs w:val="24"/>
        </w:rPr>
        <w:t xml:space="preserve">Authority </w:t>
      </w:r>
      <w:r w:rsidR="00661B4E">
        <w:rPr>
          <w:rFonts w:ascii="Times New Roman" w:eastAsia="Times New Roman" w:hAnsi="Times New Roman" w:cs="Times New Roman"/>
          <w:bCs/>
          <w:sz w:val="24"/>
          <w:szCs w:val="24"/>
        </w:rPr>
        <w:t xml:space="preserve">does </w:t>
      </w:r>
      <w:r w:rsidR="00844859">
        <w:rPr>
          <w:rFonts w:ascii="Times New Roman" w:eastAsia="Times New Roman" w:hAnsi="Times New Roman" w:cs="Times New Roman"/>
          <w:bCs/>
          <w:sz w:val="24"/>
          <w:szCs w:val="24"/>
        </w:rPr>
        <w:t>no</w:t>
      </w:r>
      <w:r w:rsidR="00661B4E">
        <w:rPr>
          <w:rFonts w:ascii="Times New Roman" w:eastAsia="Times New Roman" w:hAnsi="Times New Roman" w:cs="Times New Roman"/>
          <w:bCs/>
          <w:sz w:val="24"/>
          <w:szCs w:val="24"/>
        </w:rPr>
        <w:t>t seek</w:t>
      </w:r>
      <w:r w:rsidR="00844859">
        <w:rPr>
          <w:rFonts w:ascii="Times New Roman" w:eastAsia="Times New Roman" w:hAnsi="Times New Roman" w:cs="Times New Roman"/>
          <w:bCs/>
          <w:sz w:val="24"/>
          <w:szCs w:val="24"/>
        </w:rPr>
        <w:t xml:space="preserve"> authority to construct any new facilities.  </w:t>
      </w:r>
    </w:p>
    <w:p w14:paraId="4D305CD4" w14:textId="77777777" w:rsidR="00E95712" w:rsidRDefault="00E95712" w:rsidP="00E95712">
      <w:pPr>
        <w:spacing w:after="0" w:line="240" w:lineRule="auto"/>
        <w:jc w:val="center"/>
        <w:rPr>
          <w:rFonts w:ascii="Times New Roman" w:eastAsia="Times New Roman" w:hAnsi="Times New Roman" w:cs="Times New Roman"/>
          <w:sz w:val="24"/>
          <w:szCs w:val="24"/>
        </w:rPr>
      </w:pPr>
    </w:p>
    <w:p w14:paraId="53661AD0"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Proposed Services</w:t>
      </w:r>
    </w:p>
    <w:p w14:paraId="0F1F89B0"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515-7-1-.03(d)</w:t>
      </w:r>
    </w:p>
    <w:p w14:paraId="47F1DC89" w14:textId="77777777" w:rsidR="00E95712" w:rsidRDefault="00E95712" w:rsidP="00E95712">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Pr>
          <w:rFonts w:ascii="Times New Roman" w:eastAsia="Times New Roman" w:hAnsi="Times New Roman" w:cs="Times New Roman"/>
          <w:b/>
          <w:sz w:val="24"/>
          <w:szCs w:val="24"/>
        </w:rPr>
        <w:tab/>
      </w:r>
      <w:r>
        <w:rPr>
          <w:rFonts w:ascii="Times New Roman" w:eastAsia="Times New Roman" w:hAnsi="Times New Roman" w:cs="Times New Roman"/>
          <w:i/>
          <w:sz w:val="24"/>
          <w:szCs w:val="24"/>
        </w:rPr>
        <w:t>A statement setting forth the service proposed to be rendered by applicant, showing communities proposed to be served, with the population of each, main line industrial customers, sales or interchange with other utilities and any other service. In describing such other service, furnish the name of any other utility rendering service within any county  in  which  any  community  or  customer  to  be  served  by  applicant  is  located, together with a general statement of pertinent facts as to the extent and nature of such existing service, specifying whether such other utility is serving natural or manufactured gas.</w:t>
      </w:r>
    </w:p>
    <w:p w14:paraId="24A64512" w14:textId="77777777" w:rsidR="00E95712" w:rsidRDefault="00E95712" w:rsidP="00E95712">
      <w:pPr>
        <w:spacing w:after="0" w:line="240" w:lineRule="auto"/>
        <w:ind w:left="720" w:hanging="720"/>
        <w:jc w:val="both"/>
        <w:rPr>
          <w:rFonts w:ascii="Times New Roman" w:eastAsia="Times New Roman" w:hAnsi="Times New Roman" w:cs="Times New Roman"/>
          <w:sz w:val="24"/>
          <w:szCs w:val="24"/>
        </w:rPr>
      </w:pPr>
    </w:p>
    <w:p w14:paraId="632E3E98" w14:textId="746A695E" w:rsidR="00750F3A" w:rsidRDefault="00844859" w:rsidP="00750F3A">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50F3A">
        <w:rPr>
          <w:rFonts w:ascii="Times New Roman" w:eastAsia="Times New Roman" w:hAnsi="Times New Roman" w:cs="Times New Roman"/>
          <w:sz w:val="24"/>
          <w:szCs w:val="24"/>
        </w:rPr>
        <w:t xml:space="preserve">ri-County </w:t>
      </w:r>
      <w:r w:rsidR="00380EC2">
        <w:rPr>
          <w:rFonts w:ascii="Times New Roman" w:eastAsia="Times New Roman" w:hAnsi="Times New Roman" w:cs="Times New Roman"/>
          <w:sz w:val="24"/>
          <w:szCs w:val="24"/>
        </w:rPr>
        <w:t xml:space="preserve">Natural Gas </w:t>
      </w:r>
      <w:r w:rsidR="00750F3A">
        <w:rPr>
          <w:rFonts w:ascii="Times New Roman" w:eastAsia="Times New Roman" w:hAnsi="Times New Roman" w:cs="Times New Roman"/>
          <w:sz w:val="24"/>
          <w:szCs w:val="24"/>
        </w:rPr>
        <w:t>currently provides natural gas service to residential and commercial customers in Taliaferro County</w:t>
      </w:r>
      <w:r>
        <w:rPr>
          <w:rFonts w:ascii="Times New Roman" w:eastAsia="Times New Roman" w:hAnsi="Times New Roman" w:cs="Times New Roman"/>
          <w:sz w:val="24"/>
          <w:szCs w:val="24"/>
        </w:rPr>
        <w:t>.</w:t>
      </w:r>
      <w:r w:rsidR="00750F3A">
        <w:rPr>
          <w:rFonts w:ascii="Times New Roman" w:eastAsia="Times New Roman" w:hAnsi="Times New Roman" w:cs="Times New Roman"/>
          <w:sz w:val="24"/>
          <w:szCs w:val="24"/>
        </w:rPr>
        <w:t xml:space="preserve">  Tri-County </w:t>
      </w:r>
      <w:r w:rsidR="00732D3B">
        <w:rPr>
          <w:rFonts w:ascii="Times New Roman" w:eastAsia="Times New Roman" w:hAnsi="Times New Roman" w:cs="Times New Roman"/>
          <w:sz w:val="24"/>
          <w:szCs w:val="24"/>
        </w:rPr>
        <w:t xml:space="preserve">Authority </w:t>
      </w:r>
      <w:r w:rsidR="00750F3A">
        <w:rPr>
          <w:rFonts w:ascii="Times New Roman" w:eastAsia="Times New Roman" w:hAnsi="Times New Roman" w:cs="Times New Roman"/>
          <w:sz w:val="24"/>
          <w:szCs w:val="24"/>
        </w:rPr>
        <w:t>files this Application to confirm its authority and ability to provide natural gas service in Taliaferro County</w:t>
      </w:r>
      <w:r w:rsidR="00380EC2">
        <w:rPr>
          <w:rFonts w:ascii="Times New Roman" w:eastAsia="Times New Roman" w:hAnsi="Times New Roman" w:cs="Times New Roman"/>
          <w:sz w:val="24"/>
          <w:szCs w:val="24"/>
        </w:rPr>
        <w:t>, as successor to Tri-County Natural Gas under the Act and Intergovernmental Agreement</w:t>
      </w:r>
      <w:r w:rsidR="00750F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Service to </w:t>
      </w:r>
      <w:r w:rsidR="006823CA">
        <w:rPr>
          <w:rFonts w:ascii="Times New Roman" w:eastAsia="Times New Roman" w:hAnsi="Times New Roman" w:cs="Times New Roman"/>
          <w:sz w:val="24"/>
          <w:szCs w:val="24"/>
        </w:rPr>
        <w:t xml:space="preserve">the customers of </w:t>
      </w:r>
      <w:r>
        <w:rPr>
          <w:rFonts w:ascii="Times New Roman" w:eastAsia="Times New Roman" w:hAnsi="Times New Roman" w:cs="Times New Roman"/>
          <w:sz w:val="24"/>
          <w:szCs w:val="24"/>
        </w:rPr>
        <w:t>Tri-County</w:t>
      </w:r>
      <w:r w:rsidR="006823CA">
        <w:rPr>
          <w:rFonts w:ascii="Times New Roman" w:eastAsia="Times New Roman" w:hAnsi="Times New Roman" w:cs="Times New Roman"/>
          <w:sz w:val="24"/>
          <w:szCs w:val="24"/>
        </w:rPr>
        <w:t xml:space="preserve"> Natural Gas in Taliaferro County</w:t>
      </w:r>
      <w:r>
        <w:rPr>
          <w:rFonts w:ascii="Times New Roman" w:eastAsia="Times New Roman" w:hAnsi="Times New Roman" w:cs="Times New Roman"/>
          <w:sz w:val="24"/>
          <w:szCs w:val="24"/>
        </w:rPr>
        <w:t xml:space="preserve"> will not be changed in any manner.</w:t>
      </w:r>
      <w:r w:rsidR="00750F3A">
        <w:rPr>
          <w:rFonts w:ascii="Times New Roman" w:eastAsia="Times New Roman" w:hAnsi="Times New Roman" w:cs="Times New Roman"/>
          <w:sz w:val="24"/>
          <w:szCs w:val="24"/>
        </w:rPr>
        <w:t xml:space="preserve">  </w:t>
      </w:r>
    </w:p>
    <w:p w14:paraId="3159397B" w14:textId="46FEE0C0" w:rsidR="00A85630" w:rsidRDefault="00A85630">
      <w:pPr>
        <w:spacing w:after="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33386FE"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Description of Project Facilities</w:t>
      </w:r>
    </w:p>
    <w:p w14:paraId="0ACE9319"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515-7-1-.03(e)</w:t>
      </w:r>
    </w:p>
    <w:p w14:paraId="31EDCADF" w14:textId="1B4AA6A2" w:rsidR="00E95712" w:rsidRDefault="00E95712" w:rsidP="00A85630">
      <w:pPr>
        <w:spacing w:after="0" w:line="240" w:lineRule="auto"/>
        <w:ind w:left="720" w:hanging="72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A  description  of  the  facilities  proposed  to  be  constructed, acquired  or  operated, giving,  insofar  as  such  information  may  be  pertinent, the  size , capacity,  length  and location of pipe lines and laterals; the extent of distribution systems; the location, rated horsepower and capacity of all compressor stations; the location and description of other important property units; a description of the proposed manner or method of operating said  proposed  facilities,  including  proposed  operating  pressures,  the  capacity  of  the proposed facilities , estimates of maximum and minimum day demands, and any other pertinent facts showing that such facilities will be capable of performing adequately the service which the applicant proposed to render.</w:t>
      </w:r>
    </w:p>
    <w:p w14:paraId="19E75884" w14:textId="5B3B7440" w:rsidR="00844859" w:rsidRDefault="00844859" w:rsidP="00E95712">
      <w:pPr>
        <w:spacing w:after="0" w:line="240" w:lineRule="auto"/>
        <w:jc w:val="both"/>
        <w:rPr>
          <w:rFonts w:ascii="Times New Roman" w:eastAsia="Times New Roman" w:hAnsi="Times New Roman" w:cs="Times New Roman"/>
          <w:i/>
          <w:sz w:val="24"/>
          <w:szCs w:val="24"/>
        </w:rPr>
      </w:pPr>
    </w:p>
    <w:p w14:paraId="12E7B337" w14:textId="5DD2F109" w:rsidR="00844859" w:rsidRDefault="00844859" w:rsidP="00E957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if required]</w:t>
      </w:r>
    </w:p>
    <w:p w14:paraId="0A8CADF9" w14:textId="77777777" w:rsidR="00E95712" w:rsidRDefault="00E95712" w:rsidP="00E95712">
      <w:pPr>
        <w:spacing w:after="0" w:line="240" w:lineRule="auto"/>
        <w:jc w:val="both"/>
        <w:rPr>
          <w:rFonts w:ascii="Times New Roman" w:eastAsia="Times New Roman" w:hAnsi="Times New Roman" w:cs="Times New Roman"/>
          <w:sz w:val="24"/>
          <w:szCs w:val="24"/>
        </w:rPr>
      </w:pPr>
    </w:p>
    <w:p w14:paraId="51FADE95" w14:textId="18DF4D2B" w:rsidR="00E95712" w:rsidRDefault="00E95712" w:rsidP="00E957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44859">
        <w:rPr>
          <w:rFonts w:ascii="Times New Roman" w:eastAsia="Times New Roman" w:hAnsi="Times New Roman" w:cs="Times New Roman"/>
          <w:sz w:val="24"/>
          <w:szCs w:val="24"/>
        </w:rPr>
        <w:t xml:space="preserve">Tri-County </w:t>
      </w:r>
      <w:r w:rsidR="006823CA">
        <w:rPr>
          <w:rFonts w:ascii="Times New Roman" w:eastAsia="Times New Roman" w:hAnsi="Times New Roman" w:cs="Times New Roman"/>
          <w:sz w:val="24"/>
          <w:szCs w:val="24"/>
        </w:rPr>
        <w:t xml:space="preserve">Authority </w:t>
      </w:r>
      <w:r w:rsidR="00844859">
        <w:rPr>
          <w:rFonts w:ascii="Times New Roman" w:eastAsia="Times New Roman" w:hAnsi="Times New Roman" w:cs="Times New Roman"/>
          <w:sz w:val="24"/>
          <w:szCs w:val="24"/>
        </w:rPr>
        <w:t xml:space="preserve">does not seek authority to construct any new facilities. </w:t>
      </w:r>
    </w:p>
    <w:p w14:paraId="2039CBA7" w14:textId="77777777" w:rsidR="00E95712" w:rsidRDefault="00E95712" w:rsidP="00E957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b/>
        <w:t>In connection herewith the applicant shall furnish:</w:t>
      </w:r>
    </w:p>
    <w:p w14:paraId="6446911E" w14:textId="311C6551" w:rsidR="00E95712" w:rsidRDefault="00E95712" w:rsidP="00E95712">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 map delineating the size and location of applicant’s proposed pipelines, or distribution system, the communities to be served, the points of connection with existing facilities and the location of points of gas supply to be utilized in connection with the proposed facilities:</w:t>
      </w:r>
    </w:p>
    <w:p w14:paraId="023A28BC" w14:textId="77777777" w:rsidR="00E95712" w:rsidRDefault="00E95712" w:rsidP="00E95712">
      <w:pPr>
        <w:spacing w:after="0" w:line="240" w:lineRule="auto"/>
        <w:jc w:val="both"/>
        <w:rPr>
          <w:rFonts w:ascii="Times New Roman" w:eastAsia="Times New Roman" w:hAnsi="Times New Roman" w:cs="Times New Roman"/>
          <w:sz w:val="24"/>
          <w:szCs w:val="24"/>
        </w:rPr>
      </w:pPr>
    </w:p>
    <w:p w14:paraId="2DD41BFC" w14:textId="74D37332" w:rsidR="007E2CF9" w:rsidRDefault="007E2CF9" w:rsidP="00E95712">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 new distribution system pipelines or installation are being constructed.  </w:t>
      </w:r>
    </w:p>
    <w:p w14:paraId="0F15C237" w14:textId="77777777" w:rsidR="00E95712" w:rsidRDefault="00E95712" w:rsidP="00E95712">
      <w:pPr>
        <w:spacing w:after="0" w:line="240" w:lineRule="auto"/>
        <w:ind w:left="1440"/>
        <w:jc w:val="both"/>
        <w:rPr>
          <w:rFonts w:ascii="Times New Roman" w:eastAsia="Times New Roman" w:hAnsi="Times New Roman" w:cs="Times New Roman"/>
          <w:sz w:val="24"/>
          <w:szCs w:val="24"/>
        </w:rPr>
      </w:pPr>
    </w:p>
    <w:p w14:paraId="50C865FA" w14:textId="77777777" w:rsidR="00E95712" w:rsidRDefault="00E95712" w:rsidP="00E95712">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A statement setting forth all contracts for the construction, purchase or lease of the proposed facilities and giving the affiliation, if any, between applicant and any other party to said contracts.  A detailed breakdown of costs must be included for the construction, </w:t>
      </w:r>
      <w:proofErr w:type="gramStart"/>
      <w:r>
        <w:rPr>
          <w:rFonts w:ascii="Times New Roman" w:eastAsia="Times New Roman" w:hAnsi="Times New Roman" w:cs="Times New Roman"/>
          <w:i/>
          <w:sz w:val="24"/>
          <w:szCs w:val="24"/>
        </w:rPr>
        <w:t>purchase</w:t>
      </w:r>
      <w:proofErr w:type="gramEnd"/>
      <w:r>
        <w:rPr>
          <w:rFonts w:ascii="Times New Roman" w:eastAsia="Times New Roman" w:hAnsi="Times New Roman" w:cs="Times New Roman"/>
          <w:i/>
          <w:sz w:val="24"/>
          <w:szCs w:val="24"/>
        </w:rPr>
        <w:t xml:space="preserve"> or lease of the proposed facilities.  The cost breakdown shall include the following:</w:t>
      </w:r>
    </w:p>
    <w:p w14:paraId="32FD06A5" w14:textId="77777777" w:rsidR="00E95712" w:rsidRDefault="00E95712" w:rsidP="00E95712">
      <w:pPr>
        <w:spacing w:after="0" w:line="240" w:lineRule="auto"/>
        <w:ind w:left="1800"/>
        <w:jc w:val="both"/>
        <w:rPr>
          <w:rFonts w:ascii="Times New Roman" w:eastAsia="Times New Roman" w:hAnsi="Times New Roman" w:cs="Times New Roman"/>
          <w:sz w:val="24"/>
          <w:szCs w:val="24"/>
        </w:rPr>
      </w:pPr>
    </w:p>
    <w:p w14:paraId="2FF4A96E" w14:textId="539E8A28" w:rsidR="00E95712"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Overall cost of the project</w:t>
      </w:r>
      <w:r>
        <w:rPr>
          <w:rFonts w:ascii="Times New Roman" w:eastAsia="Times New Roman" w:hAnsi="Times New Roman" w:cs="Times New Roman"/>
          <w:sz w:val="24"/>
          <w:szCs w:val="24"/>
        </w:rPr>
        <w:t>:</w:t>
      </w:r>
    </w:p>
    <w:p w14:paraId="042709CF"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5814B15C" w14:textId="326380BF" w:rsidR="00E95712" w:rsidRDefault="007E2CF9" w:rsidP="00E95712">
      <w:pPr>
        <w:spacing w:after="0" w:line="240" w:lineRule="auto"/>
        <w:ind w:left="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 Applicable</w:t>
      </w:r>
    </w:p>
    <w:p w14:paraId="67702093" w14:textId="77777777" w:rsidR="007E2CF9" w:rsidRDefault="007E2CF9" w:rsidP="00E95712">
      <w:pPr>
        <w:spacing w:after="0" w:line="240" w:lineRule="auto"/>
        <w:ind w:left="2160"/>
        <w:jc w:val="both"/>
        <w:rPr>
          <w:rFonts w:ascii="Times New Roman" w:eastAsia="Times New Roman" w:hAnsi="Times New Roman" w:cs="Times New Roman"/>
          <w:sz w:val="24"/>
          <w:szCs w:val="24"/>
        </w:rPr>
      </w:pPr>
    </w:p>
    <w:p w14:paraId="2CE4EC71" w14:textId="68B0058A" w:rsidR="00E95712" w:rsidRPr="007E2CF9"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Cost per foot for each size of pipe:</w:t>
      </w:r>
    </w:p>
    <w:p w14:paraId="43D179F1"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734BFEDC" w14:textId="30528960" w:rsidR="00844859" w:rsidRDefault="00E95712" w:rsidP="007E2CF9">
      <w:pPr>
        <w:spacing w:after="0" w:line="240" w:lineRule="auto"/>
        <w:ind w:left="1800"/>
        <w:jc w:val="both"/>
        <w:rPr>
          <w:rFonts w:ascii="Times New Roman" w:eastAsia="Times New Roman" w:hAnsi="Times New Roman" w:cs="Times New Roman"/>
          <w:iCs/>
          <w:sz w:val="24"/>
          <w:szCs w:val="24"/>
        </w:rPr>
      </w:pPr>
      <w:r>
        <w:rPr>
          <w:rFonts w:ascii="Times New Roman" w:eastAsia="Times New Roman" w:hAnsi="Times New Roman" w:cs="Times New Roman"/>
          <w:i/>
          <w:sz w:val="24"/>
          <w:szCs w:val="24"/>
        </w:rPr>
        <w:t xml:space="preserve">     </w:t>
      </w:r>
      <w:r w:rsidR="007E2CF9">
        <w:rPr>
          <w:rFonts w:ascii="Times New Roman" w:eastAsia="Times New Roman" w:hAnsi="Times New Roman" w:cs="Times New Roman"/>
          <w:iCs/>
          <w:sz w:val="24"/>
          <w:szCs w:val="24"/>
        </w:rPr>
        <w:t>Not Applicable</w:t>
      </w:r>
    </w:p>
    <w:p w14:paraId="696CEFBB" w14:textId="77777777" w:rsidR="00844859" w:rsidRPr="007E2CF9" w:rsidRDefault="00844859" w:rsidP="007E2CF9">
      <w:pPr>
        <w:spacing w:after="0" w:line="240" w:lineRule="auto"/>
        <w:ind w:left="1800"/>
        <w:jc w:val="both"/>
        <w:rPr>
          <w:rFonts w:ascii="Times New Roman" w:eastAsia="Times New Roman" w:hAnsi="Times New Roman" w:cs="Times New Roman"/>
          <w:iCs/>
          <w:sz w:val="24"/>
          <w:szCs w:val="24"/>
        </w:rPr>
      </w:pPr>
    </w:p>
    <w:p w14:paraId="155F4A92" w14:textId="1399D65C" w:rsidR="00E95712" w:rsidRPr="007E2CF9"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Cost for right-of-way:</w:t>
      </w:r>
    </w:p>
    <w:p w14:paraId="0FC14551"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03BC8295" w14:textId="1335BA32" w:rsidR="00E95712" w:rsidRDefault="007E2CF9" w:rsidP="00E95712">
      <w:pPr>
        <w:spacing w:after="0" w:line="240" w:lineRule="auto"/>
        <w:ind w:left="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 Applicable</w:t>
      </w:r>
    </w:p>
    <w:p w14:paraId="2349C593" w14:textId="77777777" w:rsidR="007E2CF9" w:rsidRDefault="007E2CF9" w:rsidP="00E95712">
      <w:pPr>
        <w:spacing w:after="0" w:line="240" w:lineRule="auto"/>
        <w:ind w:left="2160"/>
        <w:jc w:val="both"/>
        <w:rPr>
          <w:rFonts w:ascii="Times New Roman" w:eastAsia="Times New Roman" w:hAnsi="Times New Roman" w:cs="Times New Roman"/>
          <w:sz w:val="24"/>
          <w:szCs w:val="24"/>
        </w:rPr>
      </w:pPr>
    </w:p>
    <w:p w14:paraId="71EA42CD" w14:textId="602D5072" w:rsidR="00E95712" w:rsidRPr="007E2CF9"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Financing costs:</w:t>
      </w:r>
    </w:p>
    <w:p w14:paraId="45742085"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4311A6E9" w14:textId="0F34BACD" w:rsidR="00E95712" w:rsidRDefault="00E95712" w:rsidP="00E95712">
      <w:pPr>
        <w:spacing w:after="0" w:line="240" w:lineRule="auto"/>
        <w:ind w:left="18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2CF9">
        <w:rPr>
          <w:rFonts w:ascii="Times New Roman" w:eastAsia="Times New Roman" w:hAnsi="Times New Roman" w:cs="Times New Roman"/>
          <w:sz w:val="24"/>
          <w:szCs w:val="24"/>
        </w:rPr>
        <w:t>Not Applicable</w:t>
      </w:r>
    </w:p>
    <w:p w14:paraId="21AA69EE" w14:textId="77777777" w:rsidR="007E2CF9" w:rsidRDefault="007E2CF9" w:rsidP="00E95712">
      <w:pPr>
        <w:spacing w:after="0" w:line="240" w:lineRule="auto"/>
        <w:ind w:left="1800"/>
        <w:jc w:val="both"/>
        <w:rPr>
          <w:rFonts w:ascii="Times New Roman" w:eastAsia="Times New Roman" w:hAnsi="Times New Roman" w:cs="Times New Roman"/>
          <w:sz w:val="24"/>
          <w:szCs w:val="24"/>
        </w:rPr>
      </w:pPr>
    </w:p>
    <w:p w14:paraId="173D1CFA" w14:textId="21AE8723" w:rsidR="00E95712" w:rsidRPr="007E2CF9"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Cost of labor:</w:t>
      </w:r>
    </w:p>
    <w:p w14:paraId="3F82FB9E"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1E8D5E9E" w14:textId="74EF0B82" w:rsidR="00E95712" w:rsidRDefault="00E95712" w:rsidP="00E95712">
      <w:pPr>
        <w:spacing w:after="0" w:line="240" w:lineRule="auto"/>
        <w:ind w:left="18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2CF9">
        <w:rPr>
          <w:rFonts w:ascii="Times New Roman" w:eastAsia="Times New Roman" w:hAnsi="Times New Roman" w:cs="Times New Roman"/>
          <w:sz w:val="24"/>
          <w:szCs w:val="24"/>
        </w:rPr>
        <w:t>Not Applicable</w:t>
      </w:r>
    </w:p>
    <w:p w14:paraId="7FD3C68B" w14:textId="77777777" w:rsidR="007E2CF9" w:rsidRDefault="007E2CF9" w:rsidP="00E95712">
      <w:pPr>
        <w:spacing w:after="0" w:line="240" w:lineRule="auto"/>
        <w:ind w:left="1800"/>
        <w:jc w:val="both"/>
        <w:rPr>
          <w:rFonts w:ascii="Times New Roman" w:eastAsia="Times New Roman" w:hAnsi="Times New Roman" w:cs="Times New Roman"/>
          <w:sz w:val="24"/>
          <w:szCs w:val="24"/>
        </w:rPr>
      </w:pPr>
    </w:p>
    <w:p w14:paraId="307384ED" w14:textId="7A74B715" w:rsidR="00E95712" w:rsidRDefault="00E95712" w:rsidP="00E95712">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Any other costs</w:t>
      </w:r>
      <w:r>
        <w:rPr>
          <w:rFonts w:ascii="Times New Roman" w:eastAsia="Times New Roman" w:hAnsi="Times New Roman" w:cs="Times New Roman"/>
          <w:sz w:val="24"/>
          <w:szCs w:val="24"/>
        </w:rPr>
        <w:t>:</w:t>
      </w:r>
    </w:p>
    <w:p w14:paraId="6AA092BE" w14:textId="77777777" w:rsidR="007E2CF9" w:rsidRDefault="007E2CF9" w:rsidP="007E2CF9">
      <w:pPr>
        <w:spacing w:after="0" w:line="240" w:lineRule="auto"/>
        <w:ind w:left="2520"/>
        <w:jc w:val="both"/>
        <w:rPr>
          <w:rFonts w:ascii="Times New Roman" w:eastAsia="Times New Roman" w:hAnsi="Times New Roman" w:cs="Times New Roman"/>
          <w:sz w:val="24"/>
          <w:szCs w:val="24"/>
        </w:rPr>
      </w:pPr>
    </w:p>
    <w:p w14:paraId="5ABF5468" w14:textId="11996D8B" w:rsidR="00E95712" w:rsidRDefault="00E95712" w:rsidP="00E95712">
      <w:pPr>
        <w:spacing w:after="0" w:line="240" w:lineRule="auto"/>
        <w:ind w:left="18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2CF9">
        <w:rPr>
          <w:rFonts w:ascii="Times New Roman" w:eastAsia="Times New Roman" w:hAnsi="Times New Roman" w:cs="Times New Roman"/>
          <w:sz w:val="24"/>
          <w:szCs w:val="24"/>
        </w:rPr>
        <w:t>Not Applicable</w:t>
      </w:r>
    </w:p>
    <w:p w14:paraId="79161197" w14:textId="77777777" w:rsidR="00E95712" w:rsidRDefault="00E95712" w:rsidP="00E95712">
      <w:pPr>
        <w:spacing w:after="0" w:line="240" w:lineRule="auto"/>
        <w:ind w:left="1800"/>
        <w:jc w:val="both"/>
        <w:rPr>
          <w:rFonts w:ascii="Times New Roman" w:eastAsia="Times New Roman" w:hAnsi="Times New Roman" w:cs="Times New Roman"/>
          <w:sz w:val="24"/>
          <w:szCs w:val="24"/>
        </w:rPr>
      </w:pPr>
    </w:p>
    <w:p w14:paraId="4993AC21" w14:textId="77777777" w:rsidR="00E95712" w:rsidRDefault="00E95712" w:rsidP="00E95712">
      <w:pPr>
        <w:spacing w:after="0" w:line="240" w:lineRule="auto"/>
        <w:jc w:val="both"/>
        <w:rPr>
          <w:rFonts w:ascii="Times New Roman" w:eastAsia="Times New Roman" w:hAnsi="Times New Roman" w:cs="Times New Roman"/>
          <w:sz w:val="24"/>
          <w:szCs w:val="24"/>
        </w:rPr>
      </w:pPr>
    </w:p>
    <w:p w14:paraId="413F468E"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Source of Gas</w:t>
      </w:r>
    </w:p>
    <w:p w14:paraId="338283E3"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515-7-1-.03(f)</w:t>
      </w:r>
    </w:p>
    <w:p w14:paraId="310A6E30" w14:textId="614BEE95" w:rsidR="00E95712" w:rsidRDefault="00E95712" w:rsidP="00A85630">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(f)</w:t>
      </w:r>
      <w:r>
        <w:rPr>
          <w:rFonts w:ascii="Times New Roman" w:eastAsia="Times New Roman" w:hAnsi="Times New Roman" w:cs="Times New Roman"/>
          <w:i/>
          <w:sz w:val="24"/>
          <w:szCs w:val="24"/>
        </w:rPr>
        <w:tab/>
        <w:t>A statement of the source of gas, together with a copy of the interstate pipeline contracts or full requirements contract therefore, which is to supply the market which is proposed to be served.  However, if such interstate pipeline contracts or full requirements contract contain discounted or negotiated rates or terms, the applicant may file such contracts pursuant to Commission Rule 515-3- 1-.11.</w:t>
      </w:r>
    </w:p>
    <w:p w14:paraId="7831EF4A" w14:textId="77777777" w:rsidR="00E95712" w:rsidRDefault="00E95712" w:rsidP="00E95712">
      <w:pPr>
        <w:spacing w:after="0" w:line="240" w:lineRule="auto"/>
        <w:jc w:val="both"/>
        <w:rPr>
          <w:rFonts w:ascii="Times New Roman" w:eastAsia="Times New Roman" w:hAnsi="Times New Roman" w:cs="Times New Roman"/>
          <w:sz w:val="24"/>
          <w:szCs w:val="24"/>
        </w:rPr>
      </w:pPr>
    </w:p>
    <w:p w14:paraId="2EB5F181" w14:textId="4AA71251" w:rsidR="00E95712" w:rsidRDefault="00380EC2" w:rsidP="00E9571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Transco is the natural gas supplier for </w:t>
      </w:r>
      <w:r w:rsidR="00456EC6">
        <w:rPr>
          <w:rFonts w:ascii="Times New Roman" w:eastAsia="Times New Roman" w:hAnsi="Times New Roman" w:cs="Times New Roman"/>
          <w:sz w:val="24"/>
          <w:szCs w:val="24"/>
        </w:rPr>
        <w:t xml:space="preserve">Tri-County </w:t>
      </w:r>
      <w:r w:rsidR="006823CA">
        <w:rPr>
          <w:rFonts w:ascii="Times New Roman" w:eastAsia="Times New Roman" w:hAnsi="Times New Roman" w:cs="Times New Roman"/>
          <w:sz w:val="24"/>
          <w:szCs w:val="24"/>
        </w:rPr>
        <w:t xml:space="preserve">Authority </w:t>
      </w:r>
      <w:r w:rsidR="00456EC6">
        <w:rPr>
          <w:rFonts w:ascii="Times New Roman" w:eastAsia="Times New Roman" w:hAnsi="Times New Roman" w:cs="Times New Roman"/>
          <w:sz w:val="24"/>
          <w:szCs w:val="24"/>
        </w:rPr>
        <w:t xml:space="preserve">in Taliaferro County.    </w:t>
      </w:r>
    </w:p>
    <w:p w14:paraId="0A264911"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Economic Feasibility Information</w:t>
      </w:r>
    </w:p>
    <w:p w14:paraId="79CDD5E2"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515-7-1-.03(g)</w:t>
      </w:r>
    </w:p>
    <w:p w14:paraId="68932E98" w14:textId="77777777" w:rsidR="00E95712" w:rsidRDefault="00E95712" w:rsidP="00E95712">
      <w:pPr>
        <w:spacing w:after="0" w:line="240" w:lineRule="auto"/>
        <w:ind w:left="111" w:right="82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(g)</w:t>
      </w:r>
      <w:r>
        <w:rPr>
          <w:rFonts w:ascii="Times New Roman" w:eastAsia="Times New Roman" w:hAnsi="Times New Roman" w:cs="Times New Roman"/>
          <w:i/>
          <w:sz w:val="24"/>
          <w:szCs w:val="24"/>
        </w:rPr>
        <w:tab/>
        <w:t>A statement setting forth all facts bearing upon economic feasibility including:</w:t>
      </w:r>
    </w:p>
    <w:p w14:paraId="716F61D8" w14:textId="77777777" w:rsidR="00E95712" w:rsidRDefault="00E95712" w:rsidP="00E95712">
      <w:pPr>
        <w:spacing w:before="3" w:after="0"/>
        <w:rPr>
          <w:sz w:val="17"/>
          <w:szCs w:val="17"/>
        </w:rPr>
      </w:pPr>
    </w:p>
    <w:p w14:paraId="5909997F" w14:textId="2A4AF9E1" w:rsidR="00E95712" w:rsidRDefault="00E95712" w:rsidP="00A85630">
      <w:pPr>
        <w:widowControl w:val="0"/>
        <w:numPr>
          <w:ilvl w:val="0"/>
          <w:numId w:val="4"/>
        </w:num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The estimated total overall capital cost of the proposed extension or acquisition, including all expenditures involved in the construction or acquisition of the proposed facilities, proposed cost of financing, working capital, and other incidental costs, amount of engineering and contracting fees to be paid and a brief statement of applicant's proposed plan of financing.</w:t>
      </w:r>
    </w:p>
    <w:p w14:paraId="60528B0E" w14:textId="77777777" w:rsidR="00E95712" w:rsidRDefault="00E95712" w:rsidP="00E95712">
      <w:pPr>
        <w:widowControl w:val="0"/>
        <w:spacing w:after="0" w:line="240" w:lineRule="auto"/>
        <w:ind w:left="1110" w:right="76"/>
        <w:jc w:val="both"/>
        <w:rPr>
          <w:rFonts w:ascii="Times New Roman" w:eastAsia="Times New Roman" w:hAnsi="Times New Roman" w:cs="Times New Roman"/>
          <w:color w:val="000000"/>
          <w:sz w:val="24"/>
          <w:szCs w:val="24"/>
        </w:rPr>
      </w:pPr>
    </w:p>
    <w:p w14:paraId="59AD83D5" w14:textId="78255046" w:rsidR="00E95712" w:rsidRDefault="00645762" w:rsidP="00E95712">
      <w:pPr>
        <w:widowControl w:val="0"/>
        <w:spacing w:after="0" w:line="480" w:lineRule="auto"/>
        <w:ind w:right="72"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 Applicable.</w:t>
      </w:r>
    </w:p>
    <w:p w14:paraId="70A763DC" w14:textId="77777777" w:rsidR="00E95712" w:rsidRDefault="00E95712" w:rsidP="00E95712">
      <w:pPr>
        <w:spacing w:before="8" w:after="0"/>
        <w:ind w:left="720"/>
        <w:rPr>
          <w:sz w:val="18"/>
          <w:szCs w:val="18"/>
        </w:rPr>
      </w:pPr>
    </w:p>
    <w:p w14:paraId="60AED4D3" w14:textId="72A7F985" w:rsidR="00E95712" w:rsidRDefault="00E95712" w:rsidP="00A85630">
      <w:pPr>
        <w:widowControl w:val="0"/>
        <w:numPr>
          <w:ilvl w:val="0"/>
          <w:numId w:val="4"/>
        </w:num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A detailed statement of the extent to which such plan is supported by firm or contingent commitments from all financial sources, including commitments from banks, trust companies, insurance companies, investment bankers, steel companies, pipeline supply companies and other sources.</w:t>
      </w:r>
    </w:p>
    <w:p w14:paraId="2E277DB1" w14:textId="77777777" w:rsidR="00E95712" w:rsidRDefault="00E95712" w:rsidP="00E95712">
      <w:pPr>
        <w:widowControl w:val="0"/>
        <w:spacing w:after="0" w:line="240" w:lineRule="auto"/>
        <w:ind w:left="1110" w:right="82"/>
        <w:jc w:val="both"/>
        <w:rPr>
          <w:rFonts w:ascii="Times New Roman" w:eastAsia="Times New Roman" w:hAnsi="Times New Roman" w:cs="Times New Roman"/>
          <w:color w:val="000000"/>
          <w:sz w:val="24"/>
          <w:szCs w:val="24"/>
        </w:rPr>
      </w:pPr>
    </w:p>
    <w:p w14:paraId="3C0DBD60" w14:textId="4A857F78" w:rsidR="00E95712" w:rsidRPr="00062CCF" w:rsidRDefault="00062CCF" w:rsidP="00E95712">
      <w:pPr>
        <w:widowControl w:val="0"/>
        <w:spacing w:after="0" w:line="480" w:lineRule="auto"/>
        <w:ind w:right="86"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Not Applicable</w:t>
      </w:r>
    </w:p>
    <w:p w14:paraId="7626F00D" w14:textId="77777777" w:rsidR="00E95712" w:rsidRDefault="00E95712" w:rsidP="00E95712">
      <w:pPr>
        <w:spacing w:before="1" w:after="0"/>
        <w:ind w:left="720"/>
        <w:rPr>
          <w:sz w:val="17"/>
          <w:szCs w:val="17"/>
        </w:rPr>
      </w:pPr>
    </w:p>
    <w:p w14:paraId="4ED41D4E" w14:textId="77777777" w:rsidR="00E95712" w:rsidRDefault="00E95712" w:rsidP="00D871E4">
      <w:pPr>
        <w:widowControl w:val="0"/>
        <w:numPr>
          <w:ilvl w:val="0"/>
          <w:numId w:val="4"/>
        </w:num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A statement showing estimates of total revenues expected from the proposed new facilities to be constructed, </w:t>
      </w:r>
      <w:proofErr w:type="gramStart"/>
      <w:r>
        <w:rPr>
          <w:rFonts w:ascii="Times New Roman" w:eastAsia="Times New Roman" w:hAnsi="Times New Roman" w:cs="Times New Roman"/>
          <w:i/>
          <w:color w:val="000000"/>
          <w:sz w:val="24"/>
          <w:szCs w:val="24"/>
        </w:rPr>
        <w:t>acquired</w:t>
      </w:r>
      <w:proofErr w:type="gramEnd"/>
      <w:r>
        <w:rPr>
          <w:rFonts w:ascii="Times New Roman" w:eastAsia="Times New Roman" w:hAnsi="Times New Roman" w:cs="Times New Roman"/>
          <w:i/>
          <w:color w:val="000000"/>
          <w:sz w:val="24"/>
          <w:szCs w:val="24"/>
        </w:rPr>
        <w:t xml:space="preserve"> or operated, total fixed charges, total operating expenses.</w:t>
      </w:r>
    </w:p>
    <w:p w14:paraId="3A751978" w14:textId="77777777" w:rsidR="00E95712" w:rsidRDefault="00E95712" w:rsidP="00E95712">
      <w:pPr>
        <w:widowControl w:val="0"/>
        <w:spacing w:after="0" w:line="240" w:lineRule="auto"/>
        <w:ind w:left="1110" w:right="77"/>
        <w:jc w:val="both"/>
        <w:rPr>
          <w:rFonts w:ascii="Times New Roman" w:eastAsia="Times New Roman" w:hAnsi="Times New Roman" w:cs="Times New Roman"/>
          <w:color w:val="000000"/>
          <w:sz w:val="24"/>
          <w:szCs w:val="24"/>
        </w:rPr>
      </w:pPr>
    </w:p>
    <w:p w14:paraId="09969306" w14:textId="32520599" w:rsidR="00E95712" w:rsidRDefault="007B588B" w:rsidP="00E95712">
      <w:pPr>
        <w:spacing w:before="5" w:after="0"/>
        <w:ind w:left="720"/>
        <w:rPr>
          <w:rFonts w:ascii="Times New Roman" w:hAnsi="Times New Roman" w:cs="Times New Roman"/>
          <w:sz w:val="24"/>
          <w:szCs w:val="24"/>
        </w:rPr>
      </w:pPr>
      <w:r>
        <w:rPr>
          <w:rFonts w:ascii="Times New Roman" w:hAnsi="Times New Roman" w:cs="Times New Roman"/>
          <w:sz w:val="24"/>
          <w:szCs w:val="24"/>
        </w:rPr>
        <w:t>Not Applicable</w:t>
      </w:r>
    </w:p>
    <w:p w14:paraId="0FAD882B" w14:textId="77777777" w:rsidR="007B588B" w:rsidRPr="007B588B" w:rsidRDefault="007B588B" w:rsidP="00E95712">
      <w:pPr>
        <w:spacing w:before="5" w:after="0"/>
        <w:ind w:left="720"/>
        <w:rPr>
          <w:rFonts w:ascii="Times New Roman" w:hAnsi="Times New Roman" w:cs="Times New Roman"/>
          <w:sz w:val="24"/>
          <w:szCs w:val="24"/>
        </w:rPr>
      </w:pPr>
    </w:p>
    <w:p w14:paraId="70931482" w14:textId="77777777" w:rsidR="00E95712" w:rsidRDefault="00E95712" w:rsidP="00D871E4">
      <w:pPr>
        <w:widowControl w:val="0"/>
        <w:numPr>
          <w:ilvl w:val="0"/>
          <w:numId w:val="4"/>
        </w:num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A general statement covering the rates proposed to be charged by applicant for each kind of natural or manufactured gas service proposed to be rendered, and the expected sales, revenues, average revenue per MCF and average revenue per </w:t>
      </w:r>
      <w:proofErr w:type="spellStart"/>
      <w:r>
        <w:rPr>
          <w:rFonts w:ascii="Times New Roman" w:eastAsia="Times New Roman" w:hAnsi="Times New Roman" w:cs="Times New Roman"/>
          <w:i/>
          <w:color w:val="000000"/>
          <w:sz w:val="24"/>
          <w:szCs w:val="24"/>
        </w:rPr>
        <w:t>therm</w:t>
      </w:r>
      <w:proofErr w:type="spellEnd"/>
      <w:r>
        <w:rPr>
          <w:rFonts w:ascii="Times New Roman" w:eastAsia="Times New Roman" w:hAnsi="Times New Roman" w:cs="Times New Roman"/>
          <w:i/>
          <w:color w:val="000000"/>
          <w:sz w:val="24"/>
          <w:szCs w:val="24"/>
        </w:rPr>
        <w:t xml:space="preserve"> to be derived therefrom.</w:t>
      </w:r>
    </w:p>
    <w:p w14:paraId="5586BC6E" w14:textId="77777777" w:rsidR="00E95712" w:rsidRDefault="00E95712" w:rsidP="00E95712">
      <w:pPr>
        <w:widowControl w:val="0"/>
        <w:spacing w:after="0"/>
        <w:ind w:left="1110" w:right="58"/>
        <w:jc w:val="both"/>
        <w:rPr>
          <w:rFonts w:ascii="Times New Roman" w:eastAsia="Times New Roman" w:hAnsi="Times New Roman" w:cs="Times New Roman"/>
          <w:color w:val="000000"/>
          <w:sz w:val="24"/>
          <w:szCs w:val="24"/>
        </w:rPr>
      </w:pPr>
    </w:p>
    <w:p w14:paraId="2CF7B5E2" w14:textId="77777777" w:rsidR="00E95712" w:rsidRDefault="00E95712" w:rsidP="00E95712">
      <w:pPr>
        <w:widowControl w:val="0"/>
        <w:spacing w:after="0"/>
        <w:ind w:left="3600" w:right="58"/>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Residential &amp; Commercial Rate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u w:val="single"/>
        </w:rPr>
        <w:t>Agricultural Rate</w:t>
      </w:r>
    </w:p>
    <w:p w14:paraId="3609647C" w14:textId="2F8D3AB8" w:rsidR="00E95712" w:rsidRDefault="00E95712" w:rsidP="00E95712">
      <w:pPr>
        <w:widowControl w:val="0"/>
        <w:spacing w:after="0"/>
        <w:ind w:left="1110" w:right="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Fixed/Base: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2160CA88" w14:textId="5812716B" w:rsidR="00E95712" w:rsidRDefault="00E95712" w:rsidP="00E95712">
      <w:pPr>
        <w:widowControl w:val="0"/>
        <w:spacing w:after="0"/>
        <w:ind w:left="1110" w:right="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Average/MCF:</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194682F3" w14:textId="56960823" w:rsidR="00E95712" w:rsidRDefault="00E95712" w:rsidP="00E95712">
      <w:pPr>
        <w:widowControl w:val="0"/>
        <w:spacing w:after="0"/>
        <w:ind w:left="1110" w:right="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Average/Therm:</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411A58F4" w14:textId="77777777" w:rsidR="00E95712" w:rsidRDefault="00E95712" w:rsidP="00E95712">
      <w:pPr>
        <w:widowControl w:val="0"/>
        <w:spacing w:after="0"/>
        <w:ind w:left="1110" w:right="58"/>
        <w:jc w:val="both"/>
        <w:rPr>
          <w:rFonts w:ascii="Times New Roman" w:eastAsia="Times New Roman" w:hAnsi="Times New Roman" w:cs="Times New Roman"/>
          <w:color w:val="000000"/>
          <w:sz w:val="24"/>
          <w:szCs w:val="24"/>
          <w:highlight w:val="yellow"/>
        </w:rPr>
      </w:pPr>
    </w:p>
    <w:p w14:paraId="2AD356B8" w14:textId="77777777" w:rsidR="00E95712" w:rsidRDefault="00E95712" w:rsidP="00E95712">
      <w:pPr>
        <w:spacing w:after="0"/>
        <w:ind w:left="390" w:right="58"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Customer Averages</w:t>
      </w:r>
      <w:r>
        <w:rPr>
          <w:rFonts w:ascii="Times New Roman" w:eastAsia="Times New Roman" w:hAnsi="Times New Roman" w:cs="Times New Roman"/>
          <w:sz w:val="24"/>
          <w:szCs w:val="24"/>
        </w:rPr>
        <w:tab/>
      </w:r>
      <w:r>
        <w:rPr>
          <w:rFonts w:ascii="Times New Roman" w:eastAsia="Times New Roman" w:hAnsi="Times New Roman" w:cs="Times New Roman"/>
          <w:sz w:val="24"/>
          <w:szCs w:val="24"/>
          <w:u w:val="single"/>
        </w:rPr>
        <w:t>Residential Customer</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u w:val="single"/>
        </w:rPr>
        <w:t>Agricultural Customer</w:t>
      </w:r>
    </w:p>
    <w:p w14:paraId="6FDCB4E9" w14:textId="77777777" w:rsidR="006823CA" w:rsidRDefault="00E95712" w:rsidP="00E95712">
      <w:pPr>
        <w:widowControl w:val="0"/>
        <w:spacing w:after="0"/>
        <w:ind w:left="1110" w:right="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Expected Sales:</w:t>
      </w:r>
    </w:p>
    <w:p w14:paraId="08B28EAA" w14:textId="7317B737" w:rsidR="00E95712" w:rsidRDefault="00E95712" w:rsidP="00E95712">
      <w:pPr>
        <w:widowControl w:val="0"/>
        <w:spacing w:after="0"/>
        <w:ind w:left="1110" w:right="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4138E351" w14:textId="50586E98" w:rsidR="00062CCF" w:rsidRDefault="00062CCF" w:rsidP="00D871E4">
      <w:pPr>
        <w:widowControl w:val="0"/>
        <w:spacing w:after="0"/>
        <w:ind w:left="11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 Applicable</w:t>
      </w:r>
      <w:r w:rsidR="007B588B">
        <w:rPr>
          <w:rFonts w:ascii="Times New Roman" w:eastAsia="Times New Roman" w:hAnsi="Times New Roman" w:cs="Times New Roman"/>
          <w:color w:val="000000"/>
          <w:sz w:val="24"/>
          <w:szCs w:val="24"/>
        </w:rPr>
        <w:t xml:space="preserve">.  In this Application, Tri-County </w:t>
      </w:r>
      <w:r w:rsidR="006823CA">
        <w:rPr>
          <w:rFonts w:ascii="Times New Roman" w:eastAsia="Times New Roman" w:hAnsi="Times New Roman" w:cs="Times New Roman"/>
          <w:color w:val="000000"/>
          <w:sz w:val="24"/>
          <w:szCs w:val="24"/>
        </w:rPr>
        <w:t xml:space="preserve">Authority </w:t>
      </w:r>
      <w:r w:rsidR="007B588B">
        <w:rPr>
          <w:rFonts w:ascii="Times New Roman" w:eastAsia="Times New Roman" w:hAnsi="Times New Roman" w:cs="Times New Roman"/>
          <w:color w:val="000000"/>
          <w:sz w:val="24"/>
          <w:szCs w:val="24"/>
        </w:rPr>
        <w:t xml:space="preserve">seeks no changes in the rates and terms and conditions of service that </w:t>
      </w:r>
      <w:r w:rsidR="006823CA">
        <w:rPr>
          <w:rFonts w:ascii="Times New Roman" w:eastAsia="Times New Roman" w:hAnsi="Times New Roman" w:cs="Times New Roman"/>
          <w:color w:val="000000"/>
          <w:sz w:val="24"/>
          <w:szCs w:val="24"/>
        </w:rPr>
        <w:t>are</w:t>
      </w:r>
      <w:r w:rsidR="007B588B">
        <w:rPr>
          <w:rFonts w:ascii="Times New Roman" w:eastAsia="Times New Roman" w:hAnsi="Times New Roman" w:cs="Times New Roman"/>
          <w:color w:val="000000"/>
          <w:sz w:val="24"/>
          <w:szCs w:val="24"/>
        </w:rPr>
        <w:t xml:space="preserve"> currently charge</w:t>
      </w:r>
      <w:r w:rsidR="006823CA">
        <w:rPr>
          <w:rFonts w:ascii="Times New Roman" w:eastAsia="Times New Roman" w:hAnsi="Times New Roman" w:cs="Times New Roman"/>
          <w:color w:val="000000"/>
          <w:sz w:val="24"/>
          <w:szCs w:val="24"/>
        </w:rPr>
        <w:t xml:space="preserve">d to customers of Tri-County Natural Gas </w:t>
      </w:r>
      <w:r w:rsidR="00D871E4">
        <w:rPr>
          <w:rFonts w:ascii="Times New Roman" w:eastAsia="Times New Roman" w:hAnsi="Times New Roman" w:cs="Times New Roman"/>
          <w:color w:val="000000"/>
          <w:sz w:val="24"/>
          <w:szCs w:val="24"/>
        </w:rPr>
        <w:t xml:space="preserve">in Taliaferro County </w:t>
      </w:r>
      <w:r w:rsidR="007B588B">
        <w:rPr>
          <w:rFonts w:ascii="Times New Roman" w:eastAsia="Times New Roman" w:hAnsi="Times New Roman" w:cs="Times New Roman"/>
          <w:color w:val="000000"/>
          <w:sz w:val="24"/>
          <w:szCs w:val="24"/>
        </w:rPr>
        <w:t>for natural gas service.</w:t>
      </w:r>
    </w:p>
    <w:p w14:paraId="27C31D2F" w14:textId="77777777" w:rsidR="00E95712" w:rsidRDefault="00E95712" w:rsidP="00E95712">
      <w:pPr>
        <w:spacing w:after="0" w:line="480" w:lineRule="auto"/>
        <w:rPr>
          <w:rFonts w:ascii="Times New Roman" w:eastAsia="Times New Roman" w:hAnsi="Times New Roman" w:cs="Times New Roman"/>
          <w:sz w:val="24"/>
          <w:szCs w:val="24"/>
        </w:rPr>
      </w:pPr>
    </w:p>
    <w:p w14:paraId="03436C92" w14:textId="77777777" w:rsidR="00E95712" w:rsidRDefault="00E95712" w:rsidP="00E95712">
      <w:pPr>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Description of Project Operations</w:t>
      </w:r>
    </w:p>
    <w:p w14:paraId="4CA8BE02" w14:textId="77777777"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515-7-1-.03(h)</w:t>
      </w:r>
    </w:p>
    <w:p w14:paraId="008E2993" w14:textId="3F2EAD5B" w:rsidR="00E95712" w:rsidRDefault="00E95712" w:rsidP="00D871E4">
      <w:pPr>
        <w:spacing w:after="0" w:line="235"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(h)</w:t>
      </w:r>
      <w:r>
        <w:rPr>
          <w:rFonts w:ascii="Times New Roman" w:eastAsia="Times New Roman" w:hAnsi="Times New Roman" w:cs="Times New Roman"/>
          <w:i/>
          <w:sz w:val="24"/>
          <w:szCs w:val="24"/>
        </w:rPr>
        <w:tab/>
        <w:t>A general description of the proposed method of supervising the operations of the proposed project, including reference to any relevant service or management contracts, existing or contemplated.</w:t>
      </w:r>
    </w:p>
    <w:p w14:paraId="68DDA485" w14:textId="77777777" w:rsidR="00E95712" w:rsidRDefault="00E95712" w:rsidP="00E95712">
      <w:pPr>
        <w:spacing w:after="0" w:line="235" w:lineRule="auto"/>
        <w:ind w:left="111" w:right="79"/>
        <w:jc w:val="both"/>
        <w:rPr>
          <w:rFonts w:ascii="Times New Roman" w:eastAsia="Times New Roman" w:hAnsi="Times New Roman" w:cs="Times New Roman"/>
          <w:sz w:val="24"/>
          <w:szCs w:val="24"/>
        </w:rPr>
      </w:pPr>
    </w:p>
    <w:p w14:paraId="19FD8465" w14:textId="725B1F7F" w:rsidR="00E95712" w:rsidRDefault="00062CCF" w:rsidP="00D871E4">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Tri-County </w:t>
      </w:r>
      <w:r w:rsidR="00102032">
        <w:rPr>
          <w:rFonts w:ascii="Times New Roman" w:eastAsia="Times New Roman" w:hAnsi="Times New Roman" w:cs="Times New Roman"/>
          <w:sz w:val="24"/>
          <w:szCs w:val="24"/>
        </w:rPr>
        <w:t xml:space="preserve">Authority </w:t>
      </w:r>
      <w:r w:rsidR="00E95712">
        <w:rPr>
          <w:rFonts w:ascii="Times New Roman" w:eastAsia="Times New Roman" w:hAnsi="Times New Roman" w:cs="Times New Roman"/>
          <w:sz w:val="24"/>
          <w:szCs w:val="24"/>
        </w:rPr>
        <w:t xml:space="preserve">will </w:t>
      </w:r>
      <w:r w:rsidR="007B588B">
        <w:rPr>
          <w:rFonts w:ascii="Times New Roman" w:eastAsia="Times New Roman" w:hAnsi="Times New Roman" w:cs="Times New Roman"/>
          <w:sz w:val="24"/>
          <w:szCs w:val="24"/>
        </w:rPr>
        <w:t xml:space="preserve">continue to </w:t>
      </w:r>
      <w:r w:rsidR="00E95712">
        <w:rPr>
          <w:rFonts w:ascii="Times New Roman" w:eastAsia="Times New Roman" w:hAnsi="Times New Roman" w:cs="Times New Roman"/>
          <w:sz w:val="24"/>
          <w:szCs w:val="24"/>
        </w:rPr>
        <w:t xml:space="preserve">manage </w:t>
      </w:r>
      <w:r>
        <w:rPr>
          <w:rFonts w:ascii="Times New Roman" w:eastAsia="Times New Roman" w:hAnsi="Times New Roman" w:cs="Times New Roman"/>
          <w:sz w:val="24"/>
          <w:szCs w:val="24"/>
        </w:rPr>
        <w:t xml:space="preserve">all distribution system </w:t>
      </w:r>
      <w:r w:rsidR="00E95712">
        <w:rPr>
          <w:rFonts w:ascii="Times New Roman" w:eastAsia="Times New Roman" w:hAnsi="Times New Roman" w:cs="Times New Roman"/>
          <w:sz w:val="24"/>
          <w:szCs w:val="24"/>
        </w:rPr>
        <w:t>operations</w:t>
      </w:r>
      <w:r>
        <w:rPr>
          <w:rFonts w:ascii="Times New Roman" w:eastAsia="Times New Roman" w:hAnsi="Times New Roman" w:cs="Times New Roman"/>
          <w:sz w:val="24"/>
          <w:szCs w:val="24"/>
        </w:rPr>
        <w:t xml:space="preserve"> in Taliaferro County</w:t>
      </w:r>
      <w:r w:rsidR="007B588B">
        <w:rPr>
          <w:rFonts w:ascii="Times New Roman" w:eastAsia="Times New Roman" w:hAnsi="Times New Roman" w:cs="Times New Roman"/>
          <w:sz w:val="24"/>
          <w:szCs w:val="24"/>
        </w:rPr>
        <w:t xml:space="preserve"> without change therein.</w:t>
      </w:r>
    </w:p>
    <w:p w14:paraId="2DCCE238" w14:textId="77777777" w:rsidR="00E95712" w:rsidRDefault="00E95712" w:rsidP="00380EC2">
      <w:pPr>
        <w:spacing w:after="0" w:line="240" w:lineRule="auto"/>
        <w:rPr>
          <w:rFonts w:ascii="Times New Roman" w:eastAsia="Times New Roman" w:hAnsi="Times New Roman" w:cs="Times New Roman"/>
          <w:sz w:val="24"/>
          <w:szCs w:val="24"/>
        </w:rPr>
      </w:pPr>
    </w:p>
    <w:p w14:paraId="280F5BC8"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Additional Facts or Circumstances</w:t>
      </w:r>
    </w:p>
    <w:p w14:paraId="7040CE89" w14:textId="7B53B6D6" w:rsidR="00E95712" w:rsidRDefault="00E95712" w:rsidP="00E95712">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515-7-1-.03(</w:t>
      </w:r>
      <w:proofErr w:type="spellStart"/>
      <w:r>
        <w:rPr>
          <w:rFonts w:ascii="Times New Roman" w:eastAsia="Times New Roman" w:hAnsi="Times New Roman" w:cs="Times New Roman"/>
          <w:b/>
          <w:sz w:val="24"/>
          <w:szCs w:val="24"/>
        </w:rPr>
        <w:t>i</w:t>
      </w:r>
      <w:proofErr w:type="spellEnd"/>
      <w:r>
        <w:rPr>
          <w:rFonts w:ascii="Times New Roman" w:eastAsia="Times New Roman" w:hAnsi="Times New Roman" w:cs="Times New Roman"/>
          <w:b/>
          <w:sz w:val="24"/>
          <w:szCs w:val="24"/>
        </w:rPr>
        <w:t>)</w:t>
      </w:r>
      <w:r w:rsidR="00EE685D">
        <w:rPr>
          <w:rFonts w:ascii="Times New Roman" w:eastAsia="Times New Roman" w:hAnsi="Times New Roman" w:cs="Times New Roman"/>
          <w:b/>
          <w:sz w:val="24"/>
          <w:szCs w:val="24"/>
        </w:rPr>
        <w:t>, (j)</w:t>
      </w:r>
    </w:p>
    <w:p w14:paraId="01405788" w14:textId="37BF6A89" w:rsidR="00E95712" w:rsidRDefault="00E95712" w:rsidP="00D871E4">
      <w:pPr>
        <w:numPr>
          <w:ilvl w:val="0"/>
          <w:numId w:val="5"/>
        </w:numPr>
        <w:spacing w:after="0" w:line="235"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A statement of any other facts and circumstances upon which applicant re lies to establish that present or future public convenience and necessity required the new construction, </w:t>
      </w:r>
      <w:proofErr w:type="gramStart"/>
      <w:r>
        <w:rPr>
          <w:rFonts w:ascii="Times New Roman" w:eastAsia="Times New Roman" w:hAnsi="Times New Roman" w:cs="Times New Roman"/>
          <w:i/>
          <w:sz w:val="24"/>
          <w:szCs w:val="24"/>
        </w:rPr>
        <w:t>acquisition</w:t>
      </w:r>
      <w:proofErr w:type="gramEnd"/>
      <w:r w:rsidR="00201538">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or operation of such facilities.</w:t>
      </w:r>
    </w:p>
    <w:p w14:paraId="1C6AB654" w14:textId="77777777" w:rsidR="00E95712" w:rsidRDefault="00E95712" w:rsidP="00E95712">
      <w:pPr>
        <w:spacing w:after="0" w:line="235" w:lineRule="auto"/>
        <w:ind w:left="111" w:right="78"/>
        <w:jc w:val="both"/>
        <w:rPr>
          <w:rFonts w:ascii="Times New Roman" w:eastAsia="Times New Roman" w:hAnsi="Times New Roman" w:cs="Times New Roman"/>
          <w:sz w:val="24"/>
          <w:szCs w:val="24"/>
        </w:rPr>
      </w:pPr>
    </w:p>
    <w:p w14:paraId="44E177A7" w14:textId="5BBA5F81" w:rsidR="00E95712" w:rsidRDefault="00E36728" w:rsidP="00836DDC">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Tri-County</w:t>
      </w:r>
      <w:r w:rsidR="00102032">
        <w:rPr>
          <w:rFonts w:ascii="Times New Roman" w:eastAsia="Times New Roman" w:hAnsi="Times New Roman" w:cs="Times New Roman"/>
          <w:sz w:val="24"/>
          <w:szCs w:val="24"/>
        </w:rPr>
        <w:t xml:space="preserve"> Authority</w:t>
      </w:r>
      <w:r w:rsidR="00026537">
        <w:rPr>
          <w:rFonts w:ascii="Times New Roman" w:eastAsia="Times New Roman" w:hAnsi="Times New Roman" w:cs="Times New Roman"/>
          <w:sz w:val="24"/>
          <w:szCs w:val="24"/>
        </w:rPr>
        <w:t>, as successor of Tri-County Natural Gas pursuant to the Act and the Intergovernmental Agreement,</w:t>
      </w:r>
      <w:r>
        <w:rPr>
          <w:rFonts w:ascii="Times New Roman" w:eastAsia="Times New Roman" w:hAnsi="Times New Roman" w:cs="Times New Roman"/>
          <w:sz w:val="24"/>
          <w:szCs w:val="24"/>
        </w:rPr>
        <w:t xml:space="preserve"> files this Application to confirm its authority and ability to continue to provide natural gas service in Taliaferro County.</w:t>
      </w:r>
    </w:p>
    <w:p w14:paraId="4F23DF21" w14:textId="31FB533E" w:rsidR="004D5FE0" w:rsidRDefault="004D5FE0" w:rsidP="00836DDC">
      <w:pPr>
        <w:spacing w:after="0" w:line="240" w:lineRule="auto"/>
        <w:ind w:left="720" w:hanging="720"/>
        <w:jc w:val="both"/>
        <w:rPr>
          <w:rFonts w:ascii="Times New Roman" w:hAnsi="Times New Roman" w:cs="Times New Roman"/>
          <w:i/>
          <w:iCs/>
          <w:color w:val="000000"/>
          <w:sz w:val="24"/>
          <w:szCs w:val="24"/>
          <w:shd w:val="clear" w:color="auto" w:fill="FFFFFF"/>
        </w:rPr>
      </w:pPr>
      <w:r w:rsidRPr="00402424">
        <w:rPr>
          <w:rFonts w:ascii="Times New Roman" w:hAnsi="Times New Roman" w:cs="Times New Roman"/>
          <w:color w:val="000000"/>
          <w:sz w:val="24"/>
          <w:szCs w:val="24"/>
          <w:shd w:val="clear" w:color="auto" w:fill="FFFFFF"/>
        </w:rPr>
        <w:t>(j)</w:t>
      </w:r>
      <w:r w:rsidRPr="004A6E22">
        <w:rPr>
          <w:rFonts w:ascii="Times New Roman" w:hAnsi="Times New Roman" w:cs="Times New Roman"/>
          <w:i/>
          <w:iCs/>
          <w:color w:val="000000"/>
          <w:sz w:val="24"/>
          <w:szCs w:val="24"/>
          <w:shd w:val="clear" w:color="auto" w:fill="FFFFFF"/>
        </w:rPr>
        <w:t xml:space="preserve">  </w:t>
      </w:r>
      <w:r w:rsidR="00836DDC">
        <w:rPr>
          <w:rFonts w:ascii="Times New Roman" w:hAnsi="Times New Roman" w:cs="Times New Roman"/>
          <w:i/>
          <w:iCs/>
          <w:color w:val="000000"/>
          <w:sz w:val="24"/>
          <w:szCs w:val="24"/>
          <w:shd w:val="clear" w:color="auto" w:fill="FFFFFF"/>
        </w:rPr>
        <w:tab/>
      </w:r>
      <w:r w:rsidRPr="004A6E22">
        <w:rPr>
          <w:rFonts w:ascii="Times New Roman" w:hAnsi="Times New Roman" w:cs="Times New Roman"/>
          <w:i/>
          <w:iCs/>
          <w:color w:val="000000"/>
          <w:sz w:val="24"/>
          <w:szCs w:val="24"/>
          <w:shd w:val="clear" w:color="auto" w:fill="FFFFFF"/>
        </w:rPr>
        <w:t>In addition to all of the information specified in paragraphs (a) through (</w:t>
      </w:r>
      <w:proofErr w:type="spellStart"/>
      <w:r w:rsidRPr="004A6E22">
        <w:rPr>
          <w:rFonts w:ascii="Times New Roman" w:hAnsi="Times New Roman" w:cs="Times New Roman"/>
          <w:i/>
          <w:iCs/>
          <w:color w:val="000000"/>
          <w:sz w:val="24"/>
          <w:szCs w:val="24"/>
          <w:shd w:val="clear" w:color="auto" w:fill="FFFFFF"/>
        </w:rPr>
        <w:t>i</w:t>
      </w:r>
      <w:proofErr w:type="spellEnd"/>
      <w:r w:rsidRPr="004A6E22">
        <w:rPr>
          <w:rFonts w:ascii="Times New Roman" w:hAnsi="Times New Roman" w:cs="Times New Roman"/>
          <w:i/>
          <w:iCs/>
          <w:color w:val="000000"/>
          <w:sz w:val="24"/>
          <w:szCs w:val="24"/>
          <w:shd w:val="clear" w:color="auto" w:fill="FFFFFF"/>
        </w:rPr>
        <w:t>) of this rule, an application submitted under O.C.G.A. § </w:t>
      </w:r>
      <w:hyperlink r:id="rId11" w:tgtFrame="_newtab" w:history="1">
        <w:r w:rsidRPr="004A6E22">
          <w:rPr>
            <w:rStyle w:val="Hyperlink"/>
            <w:rFonts w:ascii="Times New Roman" w:hAnsi="Times New Roman" w:cs="Times New Roman"/>
            <w:i/>
            <w:iCs/>
            <w:color w:val="00008B"/>
            <w:sz w:val="24"/>
            <w:szCs w:val="24"/>
            <w:shd w:val="clear" w:color="auto" w:fill="FFFFFF"/>
          </w:rPr>
          <w:t>46-4-28</w:t>
        </w:r>
      </w:hyperlink>
      <w:r w:rsidRPr="004A6E22">
        <w:rPr>
          <w:rFonts w:ascii="Times New Roman" w:hAnsi="Times New Roman" w:cs="Times New Roman"/>
          <w:i/>
          <w:iCs/>
          <w:color w:val="000000"/>
          <w:sz w:val="24"/>
          <w:szCs w:val="24"/>
          <w:shd w:val="clear" w:color="auto" w:fill="FFFFFF"/>
        </w:rPr>
        <w:t>(a.1) must include:</w:t>
      </w:r>
    </w:p>
    <w:p w14:paraId="2E33D25A" w14:textId="77777777" w:rsidR="004D5FE0" w:rsidRDefault="004D5FE0" w:rsidP="004D5FE0">
      <w:pPr>
        <w:spacing w:after="0" w:line="240" w:lineRule="auto"/>
        <w:jc w:val="both"/>
        <w:rPr>
          <w:rFonts w:ascii="Times New Roman" w:hAnsi="Times New Roman" w:cs="Times New Roman"/>
          <w:i/>
          <w:iCs/>
          <w:color w:val="000000"/>
          <w:sz w:val="24"/>
          <w:szCs w:val="24"/>
          <w:shd w:val="clear" w:color="auto" w:fill="FFFFFF"/>
        </w:rPr>
      </w:pPr>
    </w:p>
    <w:p w14:paraId="1519869D"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Pr>
          <w:rFonts w:ascii="Times New Roman" w:hAnsi="Times New Roman" w:cs="Times New Roman"/>
          <w:i/>
          <w:iCs/>
          <w:color w:val="000000"/>
          <w:sz w:val="24"/>
          <w:szCs w:val="24"/>
          <w:shd w:val="clear" w:color="auto" w:fill="FFFFFF"/>
        </w:rPr>
        <w:t xml:space="preserve"> </w:t>
      </w:r>
      <w:r w:rsidRPr="004A6E22">
        <w:rPr>
          <w:rFonts w:ascii="Times New Roman" w:hAnsi="Times New Roman" w:cs="Times New Roman"/>
          <w:i/>
          <w:iCs/>
          <w:color w:val="000000"/>
          <w:sz w:val="24"/>
          <w:szCs w:val="24"/>
          <w:shd w:val="clear" w:color="auto" w:fill="FFFFFF"/>
        </w:rPr>
        <w:t>Documentation sufficient to support the applicant's contention that the existing certificate holder has failed to begin construction or operation of any pipeline or distribution system, or extension thereof, in substantially all the of the territory covered by such certificate as further defined in Rule </w:t>
      </w:r>
      <w:hyperlink r:id="rId12" w:tgtFrame="_newtab" w:history="1">
        <w:r w:rsidRPr="004A6E22">
          <w:rPr>
            <w:rStyle w:val="Hyperlink"/>
            <w:rFonts w:ascii="Times New Roman" w:hAnsi="Times New Roman" w:cs="Times New Roman"/>
            <w:i/>
            <w:iCs/>
            <w:color w:val="00008B"/>
            <w:sz w:val="24"/>
            <w:szCs w:val="24"/>
            <w:shd w:val="clear" w:color="auto" w:fill="FFFFFF"/>
          </w:rPr>
          <w:t>515-7-1-.13</w:t>
        </w:r>
      </w:hyperlink>
      <w:r w:rsidRPr="004A6E22">
        <w:rPr>
          <w:rFonts w:ascii="Times New Roman" w:hAnsi="Times New Roman" w:cs="Times New Roman"/>
          <w:i/>
          <w:iCs/>
          <w:color w:val="000000"/>
          <w:sz w:val="24"/>
          <w:szCs w:val="24"/>
          <w:shd w:val="clear" w:color="auto" w:fill="FFFFFF"/>
        </w:rPr>
        <w:t>;</w:t>
      </w:r>
    </w:p>
    <w:p w14:paraId="0F4DE631" w14:textId="77777777" w:rsidR="004D5FE0" w:rsidRDefault="004D5FE0" w:rsidP="004D5FE0">
      <w:pPr>
        <w:spacing w:after="0" w:line="240" w:lineRule="auto"/>
        <w:ind w:left="720"/>
        <w:jc w:val="both"/>
        <w:rPr>
          <w:rFonts w:ascii="Times New Roman" w:hAnsi="Times New Roman" w:cs="Times New Roman"/>
          <w:i/>
          <w:iCs/>
          <w:color w:val="000000"/>
          <w:sz w:val="24"/>
          <w:szCs w:val="24"/>
          <w:shd w:val="clear" w:color="auto" w:fill="FFFFFF"/>
        </w:rPr>
      </w:pPr>
    </w:p>
    <w:p w14:paraId="3A849F45"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Not applicable.</w:t>
      </w:r>
    </w:p>
    <w:p w14:paraId="0CDF001F"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p>
    <w:p w14:paraId="621467DF"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sidRPr="004A6E22">
        <w:rPr>
          <w:rFonts w:ascii="Times New Roman" w:hAnsi="Times New Roman" w:cs="Times New Roman"/>
          <w:i/>
          <w:iCs/>
          <w:color w:val="000000"/>
          <w:sz w:val="24"/>
          <w:szCs w:val="24"/>
          <w:shd w:val="clear" w:color="auto" w:fill="FFFFFF"/>
        </w:rPr>
        <w:t xml:space="preserve">Documentation demonstrating that a specified end-use customer, property owner, or developer has requested natural gas service from applicant, the extent of the service requested, and the date said service is </w:t>
      </w:r>
      <w:proofErr w:type="gramStart"/>
      <w:r w:rsidRPr="004A6E22">
        <w:rPr>
          <w:rFonts w:ascii="Times New Roman" w:hAnsi="Times New Roman" w:cs="Times New Roman"/>
          <w:i/>
          <w:iCs/>
          <w:color w:val="000000"/>
          <w:sz w:val="24"/>
          <w:szCs w:val="24"/>
          <w:shd w:val="clear" w:color="auto" w:fill="FFFFFF"/>
        </w:rPr>
        <w:t>needed;</w:t>
      </w:r>
      <w:proofErr w:type="gramEnd"/>
    </w:p>
    <w:p w14:paraId="43E1C235" w14:textId="77777777" w:rsidR="004D5FE0" w:rsidRDefault="004D5FE0" w:rsidP="004D5FE0">
      <w:pPr>
        <w:spacing w:after="0" w:line="240" w:lineRule="auto"/>
        <w:ind w:left="720"/>
        <w:jc w:val="both"/>
        <w:rPr>
          <w:rFonts w:ascii="Times New Roman" w:hAnsi="Times New Roman" w:cs="Times New Roman"/>
          <w:i/>
          <w:iCs/>
          <w:color w:val="000000"/>
          <w:sz w:val="24"/>
          <w:szCs w:val="24"/>
          <w:shd w:val="clear" w:color="auto" w:fill="FFFFFF"/>
        </w:rPr>
      </w:pPr>
    </w:p>
    <w:p w14:paraId="46E4502F"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Not applicable.</w:t>
      </w:r>
    </w:p>
    <w:p w14:paraId="3FE4E840"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p>
    <w:p w14:paraId="4BAEBC89"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sidRPr="004A6E22">
        <w:rPr>
          <w:rFonts w:ascii="Times New Roman" w:hAnsi="Times New Roman" w:cs="Times New Roman"/>
          <w:i/>
          <w:iCs/>
          <w:color w:val="000000"/>
          <w:sz w:val="24"/>
          <w:szCs w:val="24"/>
          <w:shd w:val="clear" w:color="auto" w:fill="FFFFFF"/>
        </w:rPr>
        <w:t xml:space="preserve">The territory for which the applicant is seeking to provide natural gas service to a specified end-use customer, property owner, or </w:t>
      </w:r>
      <w:proofErr w:type="gramStart"/>
      <w:r w:rsidRPr="004A6E22">
        <w:rPr>
          <w:rFonts w:ascii="Times New Roman" w:hAnsi="Times New Roman" w:cs="Times New Roman"/>
          <w:i/>
          <w:iCs/>
          <w:color w:val="000000"/>
          <w:sz w:val="24"/>
          <w:szCs w:val="24"/>
          <w:shd w:val="clear" w:color="auto" w:fill="FFFFFF"/>
        </w:rPr>
        <w:t>development;</w:t>
      </w:r>
      <w:proofErr w:type="gramEnd"/>
    </w:p>
    <w:p w14:paraId="0983B315" w14:textId="77777777" w:rsidR="004D5FE0" w:rsidRDefault="004D5FE0" w:rsidP="004D5FE0">
      <w:pPr>
        <w:spacing w:after="0" w:line="240" w:lineRule="auto"/>
        <w:ind w:left="720"/>
        <w:jc w:val="both"/>
        <w:rPr>
          <w:rFonts w:ascii="Times New Roman" w:hAnsi="Times New Roman" w:cs="Times New Roman"/>
          <w:i/>
          <w:iCs/>
          <w:color w:val="000000"/>
          <w:sz w:val="24"/>
          <w:szCs w:val="24"/>
          <w:shd w:val="clear" w:color="auto" w:fill="FFFFFF"/>
        </w:rPr>
      </w:pPr>
    </w:p>
    <w:p w14:paraId="1C79E1E8" w14:textId="52096D93"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Applicant seeks to serve that portion of Taliaferro County presently </w:t>
      </w:r>
      <w:r w:rsidR="00497C93">
        <w:rPr>
          <w:rFonts w:ascii="Times New Roman" w:hAnsi="Times New Roman" w:cs="Times New Roman"/>
          <w:color w:val="000000"/>
          <w:sz w:val="24"/>
          <w:szCs w:val="24"/>
          <w:shd w:val="clear" w:color="auto" w:fill="FFFFFF"/>
        </w:rPr>
        <w:t>served by Tri-County Natural Gas pursuant to the Taliaferro County CWSP.</w:t>
      </w:r>
    </w:p>
    <w:p w14:paraId="0ADC3A61"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p>
    <w:p w14:paraId="3DB85E73"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sidRPr="004A6E22">
        <w:rPr>
          <w:rFonts w:ascii="Times New Roman" w:hAnsi="Times New Roman" w:cs="Times New Roman"/>
          <w:i/>
          <w:iCs/>
          <w:color w:val="000000"/>
          <w:sz w:val="24"/>
          <w:szCs w:val="24"/>
          <w:shd w:val="clear" w:color="auto" w:fill="FFFFFF"/>
        </w:rPr>
        <w:t xml:space="preserve">Documentation demonstrating that any newly certified area requested by applicant to serve the specified end-use customer, property owner, or development in question can be established by the Commission with a boundary that meets safety and public welfare </w:t>
      </w:r>
      <w:proofErr w:type="gramStart"/>
      <w:r w:rsidRPr="004A6E22">
        <w:rPr>
          <w:rFonts w:ascii="Times New Roman" w:hAnsi="Times New Roman" w:cs="Times New Roman"/>
          <w:i/>
          <w:iCs/>
          <w:color w:val="000000"/>
          <w:sz w:val="24"/>
          <w:szCs w:val="24"/>
          <w:shd w:val="clear" w:color="auto" w:fill="FFFFFF"/>
        </w:rPr>
        <w:t>requirements;</w:t>
      </w:r>
      <w:proofErr w:type="gramEnd"/>
    </w:p>
    <w:p w14:paraId="650C38FE" w14:textId="77777777" w:rsidR="004D5FE0" w:rsidRDefault="004D5FE0" w:rsidP="004D5FE0">
      <w:pPr>
        <w:spacing w:after="0" w:line="240" w:lineRule="auto"/>
        <w:jc w:val="both"/>
        <w:rPr>
          <w:rFonts w:ascii="Times New Roman" w:hAnsi="Times New Roman" w:cs="Times New Roman"/>
          <w:i/>
          <w:iCs/>
          <w:color w:val="000000"/>
          <w:sz w:val="24"/>
          <w:szCs w:val="24"/>
          <w:shd w:val="clear" w:color="auto" w:fill="FFFFFF"/>
        </w:rPr>
      </w:pPr>
    </w:p>
    <w:p w14:paraId="20F35299"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Not applicable.</w:t>
      </w:r>
    </w:p>
    <w:p w14:paraId="31B487C2"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p>
    <w:p w14:paraId="75C8DE96"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sidRPr="004A6E22">
        <w:rPr>
          <w:rFonts w:ascii="Times New Roman" w:hAnsi="Times New Roman" w:cs="Times New Roman"/>
          <w:i/>
          <w:iCs/>
          <w:color w:val="000000"/>
          <w:sz w:val="24"/>
          <w:szCs w:val="24"/>
          <w:shd w:val="clear" w:color="auto" w:fill="FFFFFF"/>
        </w:rPr>
        <w:t>The rates and terms of service applicable to the specified end-use customer, property owner, or development in question; and</w:t>
      </w:r>
    </w:p>
    <w:p w14:paraId="36101AC7" w14:textId="77777777" w:rsidR="004D5FE0" w:rsidRDefault="004D5FE0" w:rsidP="004D5FE0">
      <w:pPr>
        <w:spacing w:after="0" w:line="240" w:lineRule="auto"/>
        <w:ind w:left="720"/>
        <w:jc w:val="both"/>
        <w:rPr>
          <w:rFonts w:ascii="Times New Roman" w:hAnsi="Times New Roman" w:cs="Times New Roman"/>
          <w:i/>
          <w:iCs/>
          <w:color w:val="000000"/>
          <w:sz w:val="24"/>
          <w:szCs w:val="24"/>
          <w:shd w:val="clear" w:color="auto" w:fill="FFFFFF"/>
        </w:rPr>
      </w:pPr>
    </w:p>
    <w:p w14:paraId="22E0088E"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Not applicable.</w:t>
      </w:r>
    </w:p>
    <w:p w14:paraId="07B4F546" w14:textId="77777777" w:rsidR="004D5FE0" w:rsidRDefault="004D5FE0" w:rsidP="004D5FE0">
      <w:pPr>
        <w:spacing w:after="0" w:line="240" w:lineRule="auto"/>
        <w:ind w:left="720"/>
        <w:jc w:val="both"/>
        <w:rPr>
          <w:rFonts w:ascii="Times New Roman" w:hAnsi="Times New Roman" w:cs="Times New Roman"/>
          <w:color w:val="000000"/>
          <w:sz w:val="24"/>
          <w:szCs w:val="24"/>
          <w:shd w:val="clear" w:color="auto" w:fill="FFFFFF"/>
        </w:rPr>
      </w:pPr>
    </w:p>
    <w:p w14:paraId="44322F0F" w14:textId="77777777" w:rsidR="004D5FE0" w:rsidRDefault="004D5FE0" w:rsidP="004D5FE0">
      <w:pPr>
        <w:pStyle w:val="ListParagraph"/>
        <w:numPr>
          <w:ilvl w:val="3"/>
          <w:numId w:val="5"/>
        </w:numPr>
        <w:spacing w:after="0" w:line="240" w:lineRule="auto"/>
        <w:ind w:left="1080"/>
        <w:jc w:val="both"/>
        <w:rPr>
          <w:rFonts w:ascii="Times New Roman" w:hAnsi="Times New Roman" w:cs="Times New Roman"/>
          <w:i/>
          <w:iCs/>
          <w:color w:val="000000"/>
          <w:sz w:val="24"/>
          <w:szCs w:val="24"/>
          <w:shd w:val="clear" w:color="auto" w:fill="FFFFFF"/>
        </w:rPr>
      </w:pPr>
      <w:r w:rsidRPr="004A6E22">
        <w:rPr>
          <w:rFonts w:ascii="Times New Roman" w:hAnsi="Times New Roman" w:cs="Times New Roman"/>
          <w:i/>
          <w:iCs/>
          <w:color w:val="000000"/>
          <w:sz w:val="24"/>
          <w:szCs w:val="24"/>
          <w:shd w:val="clear" w:color="auto" w:fill="FFFFFF"/>
        </w:rPr>
        <w:t>Documentation demonstrating that applicant can provide said requested service in a timely manner.</w:t>
      </w:r>
    </w:p>
    <w:p w14:paraId="544427DE" w14:textId="77777777" w:rsidR="004D5FE0" w:rsidRDefault="004D5FE0" w:rsidP="004D5FE0">
      <w:pPr>
        <w:spacing w:after="0" w:line="240" w:lineRule="auto"/>
        <w:ind w:left="720"/>
        <w:jc w:val="both"/>
        <w:rPr>
          <w:rFonts w:ascii="Times New Roman" w:hAnsi="Times New Roman" w:cs="Times New Roman"/>
          <w:i/>
          <w:iCs/>
          <w:color w:val="000000"/>
          <w:sz w:val="24"/>
          <w:szCs w:val="24"/>
          <w:shd w:val="clear" w:color="auto" w:fill="FFFFFF"/>
        </w:rPr>
      </w:pPr>
    </w:p>
    <w:p w14:paraId="55BA4C2F" w14:textId="77777777" w:rsidR="004D5FE0" w:rsidRPr="004A6E22" w:rsidRDefault="004D5FE0" w:rsidP="004D5FE0">
      <w:pPr>
        <w:spacing w:after="0" w:line="240" w:lineRule="auto"/>
        <w:ind w:left="7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Not applicable.</w:t>
      </w:r>
    </w:p>
    <w:p w14:paraId="385487CA" w14:textId="77777777" w:rsidR="004D5FE0" w:rsidRDefault="004D5FE0" w:rsidP="000B2016">
      <w:pPr>
        <w:spacing w:after="0" w:line="480" w:lineRule="auto"/>
        <w:ind w:right="72"/>
        <w:jc w:val="both"/>
        <w:rPr>
          <w:rFonts w:ascii="Times New Roman" w:eastAsia="Times New Roman" w:hAnsi="Times New Roman" w:cs="Times New Roman"/>
          <w:sz w:val="24"/>
          <w:szCs w:val="24"/>
        </w:rPr>
      </w:pPr>
    </w:p>
    <w:p w14:paraId="6A4D68A3" w14:textId="77777777" w:rsidR="00E95712" w:rsidRDefault="00E95712" w:rsidP="00E95712">
      <w:pPr>
        <w:keepNext/>
        <w:spacing w:after="0" w:line="48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Notice of Application</w:t>
      </w:r>
    </w:p>
    <w:p w14:paraId="36B41C18" w14:textId="77777777" w:rsidR="00E95712" w:rsidRDefault="00E95712" w:rsidP="00E95712">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Pursuant to Commission Utility Rule 515-7-1-.04, Notice of this Application has been served upon the following:</w:t>
      </w:r>
    </w:p>
    <w:p w14:paraId="36A68742" w14:textId="66534E8D" w:rsidR="00E95712" w:rsidRDefault="00E95712" w:rsidP="00E95712">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36728">
        <w:rPr>
          <w:rFonts w:ascii="Times New Roman" w:eastAsia="Times New Roman" w:hAnsi="Times New Roman" w:cs="Times New Roman"/>
          <w:sz w:val="24"/>
          <w:szCs w:val="24"/>
        </w:rPr>
        <w:t>M</w:t>
      </w:r>
      <w:r w:rsidR="00026537">
        <w:rPr>
          <w:rFonts w:ascii="Times New Roman" w:eastAsia="Times New Roman" w:hAnsi="Times New Roman" w:cs="Times New Roman"/>
          <w:sz w:val="24"/>
          <w:szCs w:val="24"/>
        </w:rPr>
        <w:t>s</w:t>
      </w:r>
      <w:r w:rsidR="00E36728">
        <w:rPr>
          <w:rFonts w:ascii="Times New Roman" w:eastAsia="Times New Roman" w:hAnsi="Times New Roman" w:cs="Times New Roman"/>
          <w:sz w:val="24"/>
          <w:szCs w:val="24"/>
        </w:rPr>
        <w:t xml:space="preserve">. </w:t>
      </w:r>
      <w:r w:rsidR="00026537">
        <w:rPr>
          <w:rFonts w:ascii="Times New Roman" w:eastAsia="Times New Roman" w:hAnsi="Times New Roman" w:cs="Times New Roman"/>
          <w:sz w:val="24"/>
          <w:szCs w:val="24"/>
        </w:rPr>
        <w:t>Sallie Tanner</w:t>
      </w:r>
      <w:r>
        <w:rPr>
          <w:rFonts w:ascii="Times New Roman" w:eastAsia="Times New Roman" w:hAnsi="Times New Roman" w:cs="Times New Roman"/>
          <w:sz w:val="24"/>
          <w:szCs w:val="24"/>
        </w:rPr>
        <w:t xml:space="preserve"> (By Hand-Delivery)</w:t>
      </w:r>
    </w:p>
    <w:p w14:paraId="2D9FADD8" w14:textId="77777777" w:rsidR="00E95712" w:rsidRDefault="00E95712" w:rsidP="00E95712">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
        <w:t>Executive Secretary</w:t>
      </w:r>
    </w:p>
    <w:p w14:paraId="61DCFA27" w14:textId="77777777" w:rsidR="00E95712" w:rsidRDefault="00E95712" w:rsidP="00E95712">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
        <w:t>Georgia Public Service Commission</w:t>
      </w:r>
    </w:p>
    <w:p w14:paraId="75759D54" w14:textId="77777777" w:rsidR="00E95712" w:rsidRDefault="00E95712" w:rsidP="00E95712">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
        <w:t>244 Washington Street</w:t>
      </w:r>
    </w:p>
    <w:p w14:paraId="3C21A6B0"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First Floor</w:t>
      </w:r>
    </w:p>
    <w:p w14:paraId="72047B7C" w14:textId="04665D5B"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Atlanta, Georgia  </w:t>
      </w:r>
      <w:r w:rsidR="000265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30334</w:t>
      </w:r>
    </w:p>
    <w:p w14:paraId="3102442D"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3EFE3D34" w14:textId="121129F3" w:rsidR="00E95712" w:rsidRDefault="00E36728"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Mr. </w:t>
      </w:r>
      <w:r w:rsidR="007B588B">
        <w:rPr>
          <w:rFonts w:ascii="Times New Roman" w:eastAsia="Times New Roman" w:hAnsi="Times New Roman" w:cs="Times New Roman"/>
          <w:sz w:val="24"/>
          <w:szCs w:val="24"/>
        </w:rPr>
        <w:t>Pedro Cherry</w:t>
      </w:r>
      <w:r w:rsidR="00E95712">
        <w:rPr>
          <w:rFonts w:ascii="Times New Roman" w:eastAsia="Times New Roman" w:hAnsi="Times New Roman" w:cs="Times New Roman"/>
          <w:sz w:val="24"/>
          <w:szCs w:val="24"/>
        </w:rPr>
        <w:t xml:space="preserve"> (By U.S. Mail, first class, postage pre-paid)</w:t>
      </w:r>
    </w:p>
    <w:p w14:paraId="3A7EB8FA"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w:t>
      </w:r>
    </w:p>
    <w:p w14:paraId="2A8B146E"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Atlanta Gas Light Company</w:t>
      </w:r>
    </w:p>
    <w:p w14:paraId="349B8FFC"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10 Peachtree Place</w:t>
      </w:r>
    </w:p>
    <w:p w14:paraId="4EEF9016" w14:textId="7F2EF461"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Atlanta, Georgia  </w:t>
      </w:r>
      <w:r w:rsidR="000265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30309</w:t>
      </w:r>
    </w:p>
    <w:p w14:paraId="57777827"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1D495A0B" w14:textId="1402D02C" w:rsidR="00E95712" w:rsidRDefault="00CF76A1"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Hon. Larry Stewart</w:t>
      </w:r>
      <w:r w:rsidR="00E95712">
        <w:rPr>
          <w:rFonts w:ascii="Times New Roman" w:eastAsia="Times New Roman" w:hAnsi="Times New Roman" w:cs="Times New Roman"/>
          <w:sz w:val="24"/>
          <w:szCs w:val="24"/>
        </w:rPr>
        <w:t xml:space="preserve"> (By U.S. Mail, first class, postage pre-paid)</w:t>
      </w:r>
    </w:p>
    <w:p w14:paraId="605DA70B" w14:textId="565896EB"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Mayor</w:t>
      </w:r>
      <w:r w:rsidR="004E59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City of Cra</w:t>
      </w:r>
      <w:r w:rsidR="00CF76A1">
        <w:rPr>
          <w:rFonts w:ascii="Times New Roman" w:eastAsia="Times New Roman" w:hAnsi="Times New Roman" w:cs="Times New Roman"/>
          <w:sz w:val="24"/>
          <w:szCs w:val="24"/>
        </w:rPr>
        <w:t>wfordville</w:t>
      </w:r>
    </w:p>
    <w:p w14:paraId="56A4B93C" w14:textId="3EB31771" w:rsidR="00CF76A1" w:rsidRDefault="00CF76A1"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City Hall</w:t>
      </w:r>
    </w:p>
    <w:p w14:paraId="77971460" w14:textId="064670E6" w:rsidR="00CF76A1" w:rsidRDefault="00CF76A1"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110 Broad Street</w:t>
      </w:r>
    </w:p>
    <w:p w14:paraId="03DE4909"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Post Office Box 8</w:t>
      </w:r>
    </w:p>
    <w:p w14:paraId="01A4914D" w14:textId="48BE1968"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CF76A1">
        <w:rPr>
          <w:rFonts w:ascii="Times New Roman" w:eastAsia="Times New Roman" w:hAnsi="Times New Roman" w:cs="Times New Roman"/>
          <w:sz w:val="24"/>
          <w:szCs w:val="24"/>
        </w:rPr>
        <w:t>r</w:t>
      </w:r>
      <w:r>
        <w:rPr>
          <w:rFonts w:ascii="Times New Roman" w:eastAsia="Times New Roman" w:hAnsi="Times New Roman" w:cs="Times New Roman"/>
          <w:sz w:val="24"/>
          <w:szCs w:val="24"/>
        </w:rPr>
        <w:t>a</w:t>
      </w:r>
      <w:r w:rsidR="00CF76A1">
        <w:rPr>
          <w:rFonts w:ascii="Times New Roman" w:eastAsia="Times New Roman" w:hAnsi="Times New Roman" w:cs="Times New Roman"/>
          <w:sz w:val="24"/>
          <w:szCs w:val="24"/>
        </w:rPr>
        <w:t>wfordville</w:t>
      </w:r>
      <w:r>
        <w:rPr>
          <w:rFonts w:ascii="Times New Roman" w:eastAsia="Times New Roman" w:hAnsi="Times New Roman" w:cs="Times New Roman"/>
          <w:sz w:val="24"/>
          <w:szCs w:val="24"/>
        </w:rPr>
        <w:t xml:space="preserve">, Georgia </w:t>
      </w:r>
      <w:r w:rsidR="000265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w:t>
      </w:r>
      <w:r w:rsidR="00CF76A1">
        <w:rPr>
          <w:rFonts w:ascii="Times New Roman" w:eastAsia="Times New Roman" w:hAnsi="Times New Roman" w:cs="Times New Roman"/>
          <w:sz w:val="24"/>
          <w:szCs w:val="24"/>
        </w:rPr>
        <w:t>63</w:t>
      </w:r>
      <w:r>
        <w:rPr>
          <w:rFonts w:ascii="Times New Roman" w:eastAsia="Times New Roman" w:hAnsi="Times New Roman" w:cs="Times New Roman"/>
          <w:sz w:val="24"/>
          <w:szCs w:val="24"/>
        </w:rPr>
        <w:t>1</w:t>
      </w:r>
    </w:p>
    <w:p w14:paraId="2166DED6"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377505C3" w14:textId="77777777" w:rsidR="00E95712" w:rsidRDefault="00E95712" w:rsidP="00E95712">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the delivery method indicated above. </w:t>
      </w:r>
    </w:p>
    <w:p w14:paraId="70B4BD98" w14:textId="77777777" w:rsidR="00A40EA8" w:rsidRDefault="00A40EA8" w:rsidP="00A40EA8">
      <w:pPr>
        <w:spacing w:after="0" w:line="480" w:lineRule="auto"/>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Request for Waiver of Hearing</w:t>
      </w:r>
    </w:p>
    <w:p w14:paraId="7A04F010" w14:textId="11B537E2" w:rsidR="00497C93" w:rsidRDefault="00A40EA8" w:rsidP="000B2016">
      <w:pPr>
        <w:spacing w:after="0" w:line="480" w:lineRule="auto"/>
        <w:jc w:val="both"/>
        <w:rPr>
          <w:rFonts w:ascii="Times New Roman" w:eastAsia="Times New Roman" w:hAnsi="Times New Roman" w:cs="Times New Roman"/>
          <w:sz w:val="24"/>
          <w:szCs w:val="24"/>
        </w:rPr>
      </w:pPr>
      <w:r w:rsidRPr="005B0734">
        <w:rPr>
          <w:rFonts w:ascii="Times New Roman" w:eastAsia="Times New Roman" w:hAnsi="Times New Roman" w:cs="Times New Roman"/>
          <w:sz w:val="24"/>
          <w:szCs w:val="24"/>
        </w:rPr>
        <w:tab/>
      </w:r>
      <w:r>
        <w:rPr>
          <w:rFonts w:ascii="Times New Roman" w:eastAsia="Times New Roman" w:hAnsi="Times New Roman" w:cs="Times New Roman"/>
          <w:sz w:val="24"/>
          <w:szCs w:val="24"/>
        </w:rPr>
        <w:t>Tri-County Authority requests that the Commission waive the hearing required by Commission Utility Rule 515-7-1-.04(2).   Tri-County Authority does not seek authority to construct any new facilities</w:t>
      </w:r>
      <w:r w:rsidR="00A60F11">
        <w:rPr>
          <w:rFonts w:ascii="Times New Roman" w:eastAsia="Times New Roman" w:hAnsi="Times New Roman" w:cs="Times New Roman"/>
          <w:sz w:val="24"/>
          <w:szCs w:val="24"/>
        </w:rPr>
        <w:t xml:space="preserve"> in Taliaferro County</w:t>
      </w:r>
      <w:r>
        <w:rPr>
          <w:rFonts w:ascii="Times New Roman" w:eastAsia="Times New Roman" w:hAnsi="Times New Roman" w:cs="Times New Roman"/>
          <w:sz w:val="24"/>
          <w:szCs w:val="24"/>
        </w:rPr>
        <w:t xml:space="preserve">.  </w:t>
      </w:r>
      <w:r w:rsidRPr="00B65685">
        <w:rPr>
          <w:rFonts w:ascii="Times New Roman" w:hAnsi="Times New Roman" w:cs="Times New Roman"/>
          <w:sz w:val="24"/>
          <w:szCs w:val="24"/>
        </w:rPr>
        <w:t xml:space="preserve">Tri-County </w:t>
      </w:r>
      <w:r>
        <w:rPr>
          <w:rFonts w:ascii="Times New Roman" w:hAnsi="Times New Roman" w:cs="Times New Roman"/>
          <w:sz w:val="24"/>
          <w:szCs w:val="24"/>
        </w:rPr>
        <w:t xml:space="preserve">Authority </w:t>
      </w:r>
      <w:r w:rsidRPr="00B65685">
        <w:rPr>
          <w:rFonts w:ascii="Times New Roman" w:hAnsi="Times New Roman" w:cs="Times New Roman"/>
          <w:sz w:val="24"/>
          <w:szCs w:val="24"/>
        </w:rPr>
        <w:t xml:space="preserve">will continue to provide natural gas service in </w:t>
      </w:r>
      <w:r w:rsidR="00A60F11">
        <w:rPr>
          <w:rFonts w:ascii="Times New Roman" w:hAnsi="Times New Roman" w:cs="Times New Roman"/>
          <w:sz w:val="24"/>
          <w:szCs w:val="24"/>
        </w:rPr>
        <w:t xml:space="preserve">Taliaferro </w:t>
      </w:r>
      <w:r w:rsidRPr="00B65685">
        <w:rPr>
          <w:rFonts w:ascii="Times New Roman" w:hAnsi="Times New Roman" w:cs="Times New Roman"/>
          <w:sz w:val="24"/>
          <w:szCs w:val="24"/>
        </w:rPr>
        <w:t>County</w:t>
      </w:r>
      <w:r w:rsidR="00A60F11">
        <w:rPr>
          <w:rFonts w:ascii="Times New Roman" w:hAnsi="Times New Roman" w:cs="Times New Roman"/>
          <w:sz w:val="24"/>
          <w:szCs w:val="24"/>
        </w:rPr>
        <w:t xml:space="preserve"> as Tri-County Natural Gas has in the past</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Tri-County Authority files this Application to confirm its authority and ability to provide natural gas service in </w:t>
      </w:r>
      <w:r w:rsidR="003C3AAB">
        <w:rPr>
          <w:rFonts w:ascii="Times New Roman" w:eastAsia="Times New Roman" w:hAnsi="Times New Roman" w:cs="Times New Roman"/>
          <w:sz w:val="24"/>
          <w:szCs w:val="24"/>
        </w:rPr>
        <w:t>Taliaferro</w:t>
      </w:r>
      <w:r>
        <w:rPr>
          <w:rFonts w:ascii="Times New Roman" w:eastAsia="Times New Roman" w:hAnsi="Times New Roman" w:cs="Times New Roman"/>
          <w:sz w:val="24"/>
          <w:szCs w:val="24"/>
        </w:rPr>
        <w:t xml:space="preserve"> County.  Tri-County Authority only wishes to secure authority to provide natural gas service in </w:t>
      </w:r>
      <w:r w:rsidR="00746238">
        <w:rPr>
          <w:rFonts w:ascii="Times New Roman" w:eastAsia="Times New Roman" w:hAnsi="Times New Roman" w:cs="Times New Roman"/>
          <w:sz w:val="24"/>
          <w:szCs w:val="24"/>
        </w:rPr>
        <w:t xml:space="preserve">Taliaferro </w:t>
      </w:r>
      <w:r>
        <w:rPr>
          <w:rFonts w:ascii="Times New Roman" w:eastAsia="Times New Roman" w:hAnsi="Times New Roman" w:cs="Times New Roman"/>
          <w:sz w:val="24"/>
          <w:szCs w:val="24"/>
        </w:rPr>
        <w:t xml:space="preserve">County under its name.    Based thereon, Tri-County </w:t>
      </w:r>
      <w:r w:rsidR="00746238">
        <w:rPr>
          <w:rFonts w:ascii="Times New Roman" w:eastAsia="Times New Roman" w:hAnsi="Times New Roman" w:cs="Times New Roman"/>
          <w:sz w:val="24"/>
          <w:szCs w:val="24"/>
        </w:rPr>
        <w:t>A</w:t>
      </w:r>
      <w:r>
        <w:rPr>
          <w:rFonts w:ascii="Times New Roman" w:eastAsia="Times New Roman" w:hAnsi="Times New Roman" w:cs="Times New Roman"/>
          <w:sz w:val="24"/>
          <w:szCs w:val="24"/>
        </w:rPr>
        <w:t>uthority request</w:t>
      </w:r>
      <w:r w:rsidR="00836DD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that the Commission waive the hearing on this Application.</w:t>
      </w:r>
    </w:p>
    <w:p w14:paraId="252E4D6C" w14:textId="70B2111A" w:rsidR="00CF76A1" w:rsidRDefault="00E95712" w:rsidP="00CF76A1">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WHEREFORE</w:t>
      </w:r>
      <w:r>
        <w:rPr>
          <w:rFonts w:ascii="Times New Roman" w:eastAsia="Times New Roman" w:hAnsi="Times New Roman" w:cs="Times New Roman"/>
          <w:sz w:val="24"/>
          <w:szCs w:val="24"/>
        </w:rPr>
        <w:t xml:space="preserve">, </w:t>
      </w:r>
      <w:r w:rsidR="00CF76A1">
        <w:rPr>
          <w:rFonts w:ascii="Times New Roman" w:eastAsia="Times New Roman" w:hAnsi="Times New Roman" w:cs="Times New Roman"/>
          <w:sz w:val="24"/>
          <w:szCs w:val="24"/>
        </w:rPr>
        <w:t xml:space="preserve">Tri-County </w:t>
      </w:r>
      <w:r w:rsidR="00102032">
        <w:rPr>
          <w:rFonts w:ascii="Times New Roman" w:eastAsia="Times New Roman" w:hAnsi="Times New Roman" w:cs="Times New Roman"/>
          <w:sz w:val="24"/>
          <w:szCs w:val="24"/>
        </w:rPr>
        <w:t xml:space="preserve">Authority </w:t>
      </w:r>
      <w:r w:rsidR="00CF76A1">
        <w:rPr>
          <w:rFonts w:ascii="Times New Roman" w:eastAsia="Times New Roman" w:hAnsi="Times New Roman" w:cs="Times New Roman"/>
          <w:sz w:val="24"/>
          <w:szCs w:val="24"/>
        </w:rPr>
        <w:t xml:space="preserve">requests </w:t>
      </w:r>
      <w:r>
        <w:rPr>
          <w:rFonts w:ascii="Times New Roman" w:eastAsia="Times New Roman" w:hAnsi="Times New Roman" w:cs="Times New Roman"/>
          <w:sz w:val="24"/>
          <w:szCs w:val="24"/>
        </w:rPr>
        <w:t>that</w:t>
      </w:r>
      <w:r w:rsidR="00CF76A1">
        <w:rPr>
          <w:rFonts w:ascii="Times New Roman" w:eastAsia="Times New Roman" w:hAnsi="Times New Roman" w:cs="Times New Roman"/>
          <w:sz w:val="24"/>
          <w:szCs w:val="24"/>
        </w:rPr>
        <w:t>:</w:t>
      </w:r>
    </w:p>
    <w:p w14:paraId="1B5C6C3E" w14:textId="0D4591DD" w:rsidR="00CF76A1" w:rsidRDefault="00CF76A1" w:rsidP="00CF76A1">
      <w:pPr>
        <w:pStyle w:val="ListParagraph"/>
        <w:numPr>
          <w:ilvl w:val="1"/>
          <w:numId w:val="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Its Application for a</w:t>
      </w:r>
      <w:r w:rsidR="00102032">
        <w:rPr>
          <w:rFonts w:ascii="Times New Roman" w:eastAsia="Times New Roman" w:hAnsi="Times New Roman" w:cs="Times New Roman"/>
          <w:sz w:val="24"/>
          <w:szCs w:val="24"/>
        </w:rPr>
        <w:t xml:space="preserve"> </w:t>
      </w:r>
      <w:r w:rsidR="00E95712" w:rsidRPr="00CF76A1">
        <w:rPr>
          <w:rFonts w:ascii="Times New Roman" w:eastAsia="Times New Roman" w:hAnsi="Times New Roman" w:cs="Times New Roman"/>
          <w:sz w:val="24"/>
          <w:szCs w:val="24"/>
        </w:rPr>
        <w:t xml:space="preserve">Certificate of Public Convenience and Necessity </w:t>
      </w:r>
      <w:r>
        <w:rPr>
          <w:rFonts w:ascii="Times New Roman" w:eastAsia="Times New Roman" w:hAnsi="Times New Roman" w:cs="Times New Roman"/>
          <w:sz w:val="24"/>
          <w:szCs w:val="24"/>
        </w:rPr>
        <w:t xml:space="preserve">to provide natural gas service in Taliaferro County, Georgia be read and </w:t>
      </w:r>
      <w:proofErr w:type="gramStart"/>
      <w:r>
        <w:rPr>
          <w:rFonts w:ascii="Times New Roman" w:eastAsia="Times New Roman" w:hAnsi="Times New Roman" w:cs="Times New Roman"/>
          <w:sz w:val="24"/>
          <w:szCs w:val="24"/>
        </w:rPr>
        <w:t>considered;</w:t>
      </w:r>
      <w:proofErr w:type="gramEnd"/>
    </w:p>
    <w:p w14:paraId="75D02CE6" w14:textId="77777777" w:rsidR="00CF76A1" w:rsidRDefault="00CF76A1" w:rsidP="00CF76A1">
      <w:pPr>
        <w:pStyle w:val="ListParagraph"/>
        <w:numPr>
          <w:ilvl w:val="1"/>
          <w:numId w:val="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same be </w:t>
      </w:r>
      <w:proofErr w:type="gramStart"/>
      <w:r>
        <w:rPr>
          <w:rFonts w:ascii="Times New Roman" w:eastAsia="Times New Roman" w:hAnsi="Times New Roman" w:cs="Times New Roman"/>
          <w:sz w:val="24"/>
          <w:szCs w:val="24"/>
        </w:rPr>
        <w:t>granted;</w:t>
      </w:r>
      <w:proofErr w:type="gramEnd"/>
      <w:r>
        <w:rPr>
          <w:rFonts w:ascii="Times New Roman" w:eastAsia="Times New Roman" w:hAnsi="Times New Roman" w:cs="Times New Roman"/>
          <w:sz w:val="24"/>
          <w:szCs w:val="24"/>
        </w:rPr>
        <w:t xml:space="preserve"> </w:t>
      </w:r>
    </w:p>
    <w:p w14:paraId="16E9A507" w14:textId="7383A3D9" w:rsidR="00CF76A1" w:rsidRDefault="00CF76A1" w:rsidP="00CF76A1">
      <w:pPr>
        <w:pStyle w:val="ListParagraph"/>
        <w:numPr>
          <w:ilvl w:val="1"/>
          <w:numId w:val="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requirement for a hearing </w:t>
      </w:r>
      <w:r w:rsidR="00E95712" w:rsidRPr="00CF76A1">
        <w:rPr>
          <w:rFonts w:ascii="Times New Roman" w:eastAsia="Times New Roman" w:hAnsi="Times New Roman" w:cs="Times New Roman"/>
          <w:sz w:val="24"/>
          <w:szCs w:val="24"/>
        </w:rPr>
        <w:t>on this Application be waived</w:t>
      </w:r>
      <w:r>
        <w:rPr>
          <w:rFonts w:ascii="Times New Roman" w:eastAsia="Times New Roman" w:hAnsi="Times New Roman" w:cs="Times New Roman"/>
          <w:sz w:val="24"/>
          <w:szCs w:val="24"/>
        </w:rPr>
        <w:t>; and</w:t>
      </w:r>
    </w:p>
    <w:p w14:paraId="4744E0E0" w14:textId="77777777" w:rsidR="00CF76A1" w:rsidRDefault="00CF76A1" w:rsidP="00CF76A1">
      <w:pPr>
        <w:pStyle w:val="ListParagraph"/>
        <w:numPr>
          <w:ilvl w:val="1"/>
          <w:numId w:val="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It </w:t>
      </w:r>
      <w:proofErr w:type="gramStart"/>
      <w:r>
        <w:rPr>
          <w:rFonts w:ascii="Times New Roman" w:eastAsia="Times New Roman" w:hAnsi="Times New Roman" w:cs="Times New Roman"/>
          <w:sz w:val="24"/>
          <w:szCs w:val="24"/>
        </w:rPr>
        <w:t>have</w:t>
      </w:r>
      <w:proofErr w:type="gramEnd"/>
      <w:r>
        <w:rPr>
          <w:rFonts w:ascii="Times New Roman" w:eastAsia="Times New Roman" w:hAnsi="Times New Roman" w:cs="Times New Roman"/>
          <w:sz w:val="24"/>
          <w:szCs w:val="24"/>
        </w:rPr>
        <w:t xml:space="preserve"> such other and further relief as the Commission may deem appropriate</w:t>
      </w:r>
      <w:r w:rsidR="00E95712" w:rsidRPr="00CF76A1">
        <w:rPr>
          <w:rFonts w:ascii="Times New Roman" w:eastAsia="Times New Roman" w:hAnsi="Times New Roman" w:cs="Times New Roman"/>
          <w:sz w:val="24"/>
          <w:szCs w:val="24"/>
        </w:rPr>
        <w:t>.</w:t>
      </w:r>
    </w:p>
    <w:p w14:paraId="60B65283" w14:textId="688D679E" w:rsidR="00E95712" w:rsidRDefault="00E95712" w:rsidP="00E95712">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the </w:t>
      </w:r>
      <w:r w:rsidR="00836DDC">
        <w:rPr>
          <w:rFonts w:ascii="Times New Roman" w:eastAsia="Times New Roman" w:hAnsi="Times New Roman" w:cs="Times New Roman"/>
          <w:sz w:val="24"/>
          <w:szCs w:val="24"/>
        </w:rPr>
        <w:t>2</w:t>
      </w:r>
      <w:r w:rsidR="008C4870">
        <w:rPr>
          <w:rFonts w:ascii="Times New Roman" w:eastAsia="Times New Roman" w:hAnsi="Times New Roman" w:cs="Times New Roman"/>
          <w:sz w:val="24"/>
          <w:szCs w:val="24"/>
        </w:rPr>
        <w:t>5</w:t>
      </w:r>
      <w:r w:rsidR="00836DDC" w:rsidRPr="00836DDC">
        <w:rPr>
          <w:rFonts w:ascii="Times New Roman" w:eastAsia="Times New Roman" w:hAnsi="Times New Roman" w:cs="Times New Roman"/>
          <w:sz w:val="24"/>
          <w:szCs w:val="24"/>
          <w:vertAlign w:val="superscript"/>
        </w:rPr>
        <w:t>th</w:t>
      </w:r>
      <w:r w:rsidR="00836D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day of </w:t>
      </w:r>
      <w:proofErr w:type="gramStart"/>
      <w:r w:rsidR="00FB789F">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20</w:t>
      </w:r>
      <w:r w:rsidR="00CF76A1">
        <w:rPr>
          <w:rFonts w:ascii="Times New Roman" w:eastAsia="Times New Roman" w:hAnsi="Times New Roman" w:cs="Times New Roman"/>
          <w:sz w:val="24"/>
          <w:szCs w:val="24"/>
        </w:rPr>
        <w:t>2</w:t>
      </w:r>
      <w:r w:rsidR="007B588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p w14:paraId="4D8863A0"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GALLOWAY &amp; LYNDALL, LLP</w:t>
      </w:r>
    </w:p>
    <w:p w14:paraId="0462CA85" w14:textId="628CE70A"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B588B">
        <w:rPr>
          <w:rFonts w:ascii="Times New Roman" w:eastAsia="Times New Roman" w:hAnsi="Times New Roman" w:cs="Times New Roman"/>
          <w:sz w:val="24"/>
          <w:szCs w:val="24"/>
        </w:rPr>
        <w:t xml:space="preserve">Counsel </w:t>
      </w:r>
      <w:r>
        <w:rPr>
          <w:rFonts w:ascii="Times New Roman" w:eastAsia="Times New Roman" w:hAnsi="Times New Roman" w:cs="Times New Roman"/>
          <w:sz w:val="24"/>
          <w:szCs w:val="24"/>
        </w:rPr>
        <w:t xml:space="preserve">for </w:t>
      </w:r>
      <w:r w:rsidR="00CF76A1">
        <w:rPr>
          <w:rFonts w:ascii="Times New Roman" w:eastAsia="Times New Roman" w:hAnsi="Times New Roman" w:cs="Times New Roman"/>
          <w:sz w:val="24"/>
          <w:szCs w:val="24"/>
        </w:rPr>
        <w:t>Tri-County</w:t>
      </w:r>
      <w:r>
        <w:rPr>
          <w:rFonts w:ascii="Times New Roman" w:eastAsia="Times New Roman" w:hAnsi="Times New Roman" w:cs="Times New Roman"/>
          <w:sz w:val="24"/>
          <w:szCs w:val="24"/>
        </w:rPr>
        <w:t xml:space="preserve"> Natural Gas</w:t>
      </w:r>
      <w:r w:rsidR="007B588B">
        <w:rPr>
          <w:rFonts w:ascii="Times New Roman" w:eastAsia="Times New Roman" w:hAnsi="Times New Roman" w:cs="Times New Roman"/>
          <w:sz w:val="24"/>
          <w:szCs w:val="24"/>
        </w:rPr>
        <w:t xml:space="preserve"> Authority</w:t>
      </w:r>
    </w:p>
    <w:p w14:paraId="5CFFF82D" w14:textId="77777777" w:rsidR="00E95712" w:rsidRDefault="00E95712" w:rsidP="00E95712">
      <w:pPr>
        <w:spacing w:after="0" w:line="240" w:lineRule="auto"/>
        <w:rPr>
          <w:rFonts w:ascii="Times New Roman" w:eastAsia="Times New Roman" w:hAnsi="Times New Roman" w:cs="Times New Roman"/>
          <w:sz w:val="24"/>
          <w:szCs w:val="24"/>
        </w:rPr>
      </w:pPr>
    </w:p>
    <w:p w14:paraId="62E0C876"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4774935" w14:textId="42A98790"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w:t>
      </w:r>
      <w:r w:rsidR="00836DDC">
        <w:rPr>
          <w:rFonts w:ascii="Times New Roman" w:eastAsia="Times New Roman" w:hAnsi="Times New Roman" w:cs="Times New Roman"/>
          <w:sz w:val="24"/>
          <w:szCs w:val="24"/>
          <w:u w:val="single"/>
        </w:rPr>
        <w:t>/s/Newton M. Galloway</w:t>
      </w:r>
      <w:r>
        <w:rPr>
          <w:rFonts w:ascii="Times New Roman" w:eastAsia="Times New Roman" w:hAnsi="Times New Roman" w:cs="Times New Roman"/>
          <w:sz w:val="24"/>
          <w:szCs w:val="24"/>
        </w:rPr>
        <w:t>__________________</w:t>
      </w:r>
    </w:p>
    <w:p w14:paraId="4F405723"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Newton M. Galloway</w:t>
      </w:r>
    </w:p>
    <w:p w14:paraId="725BAE3B"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Georgia State Bar No. 283069</w:t>
      </w:r>
    </w:p>
    <w:p w14:paraId="42380971"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Terri M. Lyndall</w:t>
      </w:r>
    </w:p>
    <w:p w14:paraId="7ACEFF33"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Georgia State Bar No. 462235</w:t>
      </w:r>
    </w:p>
    <w:p w14:paraId="72214ED8"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2DAB679"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1B96F921" w14:textId="77777777" w:rsidR="00E95712" w:rsidRDefault="00E95712" w:rsidP="00E95712">
      <w:pPr>
        <w:spacing w:after="0" w:line="240" w:lineRule="auto"/>
        <w:rPr>
          <w:rFonts w:ascii="Times New Roman" w:eastAsia="Times New Roman" w:hAnsi="Times New Roman" w:cs="Times New Roman"/>
          <w:sz w:val="24"/>
          <w:szCs w:val="24"/>
        </w:rPr>
      </w:pPr>
    </w:p>
    <w:p w14:paraId="09E0312C"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Lewis-Mills House</w:t>
      </w:r>
    </w:p>
    <w:p w14:paraId="78CB28B7"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406 North Hill Street</w:t>
      </w:r>
    </w:p>
    <w:p w14:paraId="24E5FC7A"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Griffin, Georgia 30223</w:t>
      </w:r>
    </w:p>
    <w:p w14:paraId="2613A1DF"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(770) 233-6230</w:t>
      </w:r>
    </w:p>
    <w:p w14:paraId="5A35C1C6"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(770) 233-6231 facsimile</w:t>
      </w:r>
    </w:p>
    <w:p w14:paraId="5B57B9FF" w14:textId="77777777" w:rsidR="00E95712" w:rsidRDefault="00E95712" w:rsidP="00E95712">
      <w:pPr>
        <w:spacing w:after="0" w:line="240" w:lineRule="auto"/>
        <w:rPr>
          <w:rFonts w:ascii="Times New Roman" w:eastAsia="Times New Roman" w:hAnsi="Times New Roman" w:cs="Times New Roman"/>
          <w:sz w:val="24"/>
          <w:szCs w:val="24"/>
        </w:rPr>
      </w:pPr>
      <w:r>
        <w:br w:type="page"/>
      </w:r>
    </w:p>
    <w:p w14:paraId="02FCDF9D" w14:textId="7CC26511" w:rsidR="00D2524C" w:rsidRPr="00420BD6" w:rsidRDefault="00D2524C" w:rsidP="00D2524C">
      <w:pPr>
        <w:spacing w:after="0" w:line="240" w:lineRule="auto"/>
        <w:jc w:val="center"/>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BEFORE THE PUBLIC SERVICE COMMISSION</w:t>
      </w:r>
    </w:p>
    <w:p w14:paraId="3A1B295B" w14:textId="77777777" w:rsidR="00D2524C" w:rsidRPr="00420BD6" w:rsidRDefault="00D2524C" w:rsidP="00D2524C">
      <w:pPr>
        <w:spacing w:after="0" w:line="240" w:lineRule="auto"/>
        <w:jc w:val="center"/>
        <w:rPr>
          <w:rFonts w:ascii="Times New Roman" w:eastAsia="Times New Roman" w:hAnsi="Times New Roman" w:cs="Times New Roman"/>
          <w:bCs/>
          <w:sz w:val="24"/>
          <w:szCs w:val="24"/>
        </w:rPr>
      </w:pPr>
    </w:p>
    <w:p w14:paraId="3F0E5F0E" w14:textId="77777777" w:rsidR="00D2524C" w:rsidRDefault="00D2524C" w:rsidP="00D2524C">
      <w:pPr>
        <w:spacing w:after="0" w:line="240" w:lineRule="auto"/>
        <w:jc w:val="center"/>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STATE OF GEORGIA</w:t>
      </w:r>
    </w:p>
    <w:p w14:paraId="25616225" w14:textId="77777777" w:rsidR="00D2524C" w:rsidRDefault="00D2524C" w:rsidP="00D2524C">
      <w:pPr>
        <w:spacing w:after="0" w:line="240" w:lineRule="auto"/>
        <w:jc w:val="center"/>
        <w:rPr>
          <w:rFonts w:ascii="Times New Roman" w:eastAsia="Times New Roman" w:hAnsi="Times New Roman" w:cs="Times New Roman"/>
          <w:bCs/>
          <w:sz w:val="24"/>
          <w:szCs w:val="24"/>
        </w:rPr>
      </w:pPr>
    </w:p>
    <w:p w14:paraId="0F879498" w14:textId="30607285" w:rsidR="00897D67" w:rsidRPr="00420BD6" w:rsidRDefault="00897D67" w:rsidP="00897D67">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 xml:space="preserve">In </w:t>
      </w:r>
      <w:r w:rsidR="004E23E2">
        <w:rPr>
          <w:rFonts w:ascii="Times New Roman" w:eastAsia="Times New Roman" w:hAnsi="Times New Roman" w:cs="Times New Roman"/>
          <w:bCs/>
          <w:sz w:val="24"/>
          <w:szCs w:val="24"/>
        </w:rPr>
        <w:t>r</w:t>
      </w:r>
      <w:r w:rsidRPr="00420BD6">
        <w:rPr>
          <w:rFonts w:ascii="Times New Roman" w:eastAsia="Times New Roman" w:hAnsi="Times New Roman" w:cs="Times New Roman"/>
          <w:bCs/>
          <w:sz w:val="24"/>
          <w:szCs w:val="24"/>
        </w:rPr>
        <w:t xml:space="preserve">e:  </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p>
    <w:p w14:paraId="5F5C4164" w14:textId="77777777" w:rsidR="00897D67" w:rsidRPr="00420BD6" w:rsidRDefault="00897D67" w:rsidP="00897D67">
      <w:pPr>
        <w:spacing w:after="0" w:line="240" w:lineRule="auto"/>
        <w:rPr>
          <w:rFonts w:ascii="Times New Roman" w:eastAsia="Times New Roman" w:hAnsi="Times New Roman" w:cs="Times New Roman"/>
          <w:bCs/>
          <w:sz w:val="24"/>
          <w:szCs w:val="24"/>
        </w:rPr>
      </w:pPr>
    </w:p>
    <w:p w14:paraId="71457FAD" w14:textId="77777777" w:rsidR="00897D67" w:rsidRPr="00420BD6" w:rsidRDefault="00897D67" w:rsidP="00897D67">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APPLICATION OF TRI-COUNTY</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r>
        <w:rPr>
          <w:rFonts w:ascii="Times New Roman" w:eastAsia="Times New Roman" w:hAnsi="Times New Roman" w:cs="Times New Roman"/>
          <w:bCs/>
          <w:sz w:val="24"/>
          <w:szCs w:val="24"/>
        </w:rPr>
        <w:tab/>
      </w:r>
    </w:p>
    <w:p w14:paraId="124014B3" w14:textId="77777777" w:rsidR="00897D67" w:rsidRPr="00420BD6" w:rsidRDefault="00897D67" w:rsidP="00897D67">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 xml:space="preserve">NATURAL </w:t>
      </w:r>
      <w:r>
        <w:rPr>
          <w:rFonts w:ascii="Times New Roman" w:eastAsia="Times New Roman" w:hAnsi="Times New Roman" w:cs="Times New Roman"/>
          <w:bCs/>
          <w:sz w:val="24"/>
          <w:szCs w:val="24"/>
        </w:rPr>
        <w:t xml:space="preserve">GAS AUTHORITY </w:t>
      </w:r>
      <w:r w:rsidRPr="00420BD6">
        <w:rPr>
          <w:rFonts w:ascii="Times New Roman" w:eastAsia="Times New Roman" w:hAnsi="Times New Roman" w:cs="Times New Roman"/>
          <w:bCs/>
          <w:sz w:val="24"/>
          <w:szCs w:val="24"/>
        </w:rPr>
        <w:t>FOR</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DOCKET NO:   ___________</w:t>
      </w:r>
    </w:p>
    <w:p w14:paraId="3F66CC74" w14:textId="77777777" w:rsidR="00897D67" w:rsidRPr="00420BD6" w:rsidRDefault="00897D67" w:rsidP="00897D67">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A DISTRIBUTION</w:t>
      </w:r>
      <w:r>
        <w:rPr>
          <w:rFonts w:ascii="Times New Roman" w:eastAsia="Times New Roman" w:hAnsi="Times New Roman" w:cs="Times New Roman"/>
          <w:bCs/>
          <w:sz w:val="24"/>
          <w:szCs w:val="24"/>
        </w:rPr>
        <w:t xml:space="preserve"> </w:t>
      </w:r>
      <w:r w:rsidRPr="00420BD6">
        <w:rPr>
          <w:rFonts w:ascii="Times New Roman" w:eastAsia="Times New Roman" w:hAnsi="Times New Roman" w:cs="Times New Roman"/>
          <w:bCs/>
          <w:sz w:val="24"/>
          <w:szCs w:val="24"/>
        </w:rPr>
        <w:t>SYSTEM</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p>
    <w:p w14:paraId="65BE452C" w14:textId="77777777" w:rsidR="00897D67" w:rsidRPr="00420BD6" w:rsidRDefault="00897D67" w:rsidP="00897D67">
      <w:pPr>
        <w:spacing w:after="0" w:line="240" w:lineRule="auto"/>
        <w:rPr>
          <w:rFonts w:ascii="Times New Roman" w:eastAsia="Times New Roman" w:hAnsi="Times New Roman" w:cs="Times New Roman"/>
          <w:bCs/>
          <w:sz w:val="24"/>
          <w:szCs w:val="24"/>
        </w:rPr>
      </w:pPr>
      <w:r w:rsidRPr="00420BD6">
        <w:rPr>
          <w:rFonts w:ascii="Times New Roman" w:eastAsia="Times New Roman" w:hAnsi="Times New Roman" w:cs="Times New Roman"/>
          <w:bCs/>
          <w:sz w:val="24"/>
          <w:szCs w:val="24"/>
        </w:rPr>
        <w:t xml:space="preserve">CERTIFICATE OF PUBLIC </w:t>
      </w:r>
    </w:p>
    <w:p w14:paraId="4F708A51" w14:textId="77777777" w:rsidR="00897D67" w:rsidRDefault="00897D67" w:rsidP="00897D67">
      <w:pPr>
        <w:spacing w:after="0" w:line="240" w:lineRule="auto"/>
        <w:rPr>
          <w:rFonts w:ascii="Times New Roman" w:eastAsia="Times New Roman" w:hAnsi="Times New Roman" w:cs="Times New Roman"/>
          <w:b/>
          <w:sz w:val="24"/>
          <w:szCs w:val="24"/>
        </w:rPr>
      </w:pPr>
      <w:r w:rsidRPr="00420BD6">
        <w:rPr>
          <w:rFonts w:ascii="Times New Roman" w:eastAsia="Times New Roman" w:hAnsi="Times New Roman" w:cs="Times New Roman"/>
          <w:bCs/>
          <w:sz w:val="24"/>
          <w:szCs w:val="24"/>
        </w:rPr>
        <w:t>CONVENIENCE AND NECESSITY</w:t>
      </w:r>
      <w:r>
        <w:rPr>
          <w:rFonts w:ascii="Times New Roman" w:eastAsia="Times New Roman" w:hAnsi="Times New Roman" w:cs="Times New Roman"/>
          <w:b/>
          <w:sz w:val="24"/>
          <w:szCs w:val="24"/>
        </w:rPr>
        <w:tab/>
        <w:t xml:space="preserve">   :</w:t>
      </w:r>
    </w:p>
    <w:p w14:paraId="2B771D65" w14:textId="77777777" w:rsidR="00897D67" w:rsidRDefault="00897D67" w:rsidP="00897D6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IN TALIAFERRO COUNTY</w:t>
      </w:r>
      <w:r>
        <w:rPr>
          <w:rFonts w:ascii="Times New Roman" w:eastAsia="Times New Roman" w:hAnsi="Times New Roman" w:cs="Times New Roman"/>
          <w:b/>
          <w:sz w:val="24"/>
          <w:szCs w:val="24"/>
        </w:rPr>
        <w:tab/>
      </w:r>
    </w:p>
    <w:p w14:paraId="13AF689C" w14:textId="77777777" w:rsidR="00897D67" w:rsidRDefault="00897D67" w:rsidP="00897D6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p>
    <w:p w14:paraId="7C4925DA" w14:textId="69A03D28" w:rsidR="00E95712" w:rsidRDefault="00E95712" w:rsidP="00897D67">
      <w:pPr>
        <w:spacing w:after="0" w:line="240" w:lineRule="auto"/>
        <w:jc w:val="both"/>
        <w:rPr>
          <w:rFonts w:ascii="Times New Roman" w:eastAsia="Times New Roman" w:hAnsi="Times New Roman" w:cs="Times New Roman"/>
          <w:sz w:val="24"/>
          <w:szCs w:val="24"/>
        </w:rPr>
      </w:pPr>
    </w:p>
    <w:p w14:paraId="1D3E1223" w14:textId="77777777" w:rsidR="00E95712" w:rsidRDefault="00E95712" w:rsidP="00E9571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
    <w:p w14:paraId="714A7897" w14:textId="77777777" w:rsidR="00E95712" w:rsidRDefault="00E95712" w:rsidP="00E95712">
      <w:pPr>
        <w:tabs>
          <w:tab w:val="center" w:pos="46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u w:val="single"/>
        </w:rPr>
        <w:t>CERTIFICATE OF SERVICE</w:t>
      </w:r>
    </w:p>
    <w:p w14:paraId="51013BAE" w14:textId="77777777" w:rsidR="00E95712" w:rsidRDefault="00E95712" w:rsidP="00E95712">
      <w:pPr>
        <w:spacing w:after="0" w:line="240" w:lineRule="auto"/>
        <w:jc w:val="both"/>
        <w:rPr>
          <w:rFonts w:ascii="Times New Roman" w:eastAsia="Times New Roman" w:hAnsi="Times New Roman" w:cs="Times New Roman"/>
          <w:sz w:val="24"/>
          <w:szCs w:val="24"/>
        </w:rPr>
      </w:pPr>
    </w:p>
    <w:p w14:paraId="375B61BF" w14:textId="4DD7C182" w:rsidR="00E95712" w:rsidRDefault="00E95712" w:rsidP="00E95712">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hereby certify that I have this day served a copy of the within and foregoing</w:t>
      </w:r>
      <w:r w:rsidR="00897D67" w:rsidRPr="00897D67">
        <w:rPr>
          <w:rFonts w:ascii="Times New Roman" w:eastAsia="Times New Roman" w:hAnsi="Times New Roman" w:cs="Times New Roman"/>
          <w:sz w:val="24"/>
          <w:szCs w:val="24"/>
        </w:rPr>
        <w:t xml:space="preserve"> </w:t>
      </w:r>
      <w:r w:rsidR="00897D67">
        <w:rPr>
          <w:rFonts w:ascii="Times New Roman" w:eastAsia="Times New Roman" w:hAnsi="Times New Roman" w:cs="Times New Roman"/>
          <w:sz w:val="24"/>
          <w:szCs w:val="24"/>
        </w:rPr>
        <w:t xml:space="preserve">Application </w:t>
      </w:r>
      <w:r w:rsidR="00FB789F">
        <w:rPr>
          <w:rFonts w:ascii="Times New Roman" w:eastAsia="Times New Roman" w:hAnsi="Times New Roman" w:cs="Times New Roman"/>
          <w:sz w:val="24"/>
          <w:szCs w:val="24"/>
        </w:rPr>
        <w:t xml:space="preserve">of Tri-County Natural Gas Authority </w:t>
      </w:r>
      <w:r w:rsidR="00897D67">
        <w:rPr>
          <w:rFonts w:ascii="Times New Roman" w:eastAsia="Times New Roman" w:hAnsi="Times New Roman" w:cs="Times New Roman"/>
          <w:sz w:val="24"/>
          <w:szCs w:val="24"/>
        </w:rPr>
        <w:t>for a Certificate of Public Convenience and Necessity for a Natural Gas Distribution System in Taliaferro County</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by first class United States Mail properly addressed with adequate postage affixed thereto or by hand delivery, upon the following:</w:t>
      </w:r>
    </w:p>
    <w:p w14:paraId="47C1A691" w14:textId="77777777" w:rsidR="00E95712" w:rsidRDefault="00E95712" w:rsidP="00E95712">
      <w:pPr>
        <w:spacing w:after="0" w:line="240" w:lineRule="auto"/>
        <w:ind w:firstLine="720"/>
        <w:rPr>
          <w:rFonts w:ascii="Times New Roman" w:eastAsia="Times New Roman" w:hAnsi="Times New Roman" w:cs="Times New Roman"/>
          <w:sz w:val="24"/>
          <w:szCs w:val="24"/>
        </w:rPr>
      </w:pPr>
    </w:p>
    <w:p w14:paraId="6B1FDBC5" w14:textId="55ED6272" w:rsidR="00E95712" w:rsidRDefault="004E59FA"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897D67">
        <w:rPr>
          <w:rFonts w:ascii="Times New Roman" w:eastAsia="Times New Roman" w:hAnsi="Times New Roman" w:cs="Times New Roman"/>
          <w:sz w:val="24"/>
          <w:szCs w:val="24"/>
        </w:rPr>
        <w:t>s. Sallie Tanner</w:t>
      </w:r>
      <w:r w:rsidR="00E95712">
        <w:rPr>
          <w:rFonts w:ascii="Times New Roman" w:eastAsia="Times New Roman" w:hAnsi="Times New Roman" w:cs="Times New Roman"/>
          <w:sz w:val="24"/>
          <w:szCs w:val="24"/>
        </w:rPr>
        <w:t xml:space="preserve"> </w:t>
      </w:r>
    </w:p>
    <w:p w14:paraId="403EFF44"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Georgia Public Service Commission</w:t>
      </w:r>
    </w:p>
    <w:p w14:paraId="4BD3A05B"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244 Washington Street, First Floor</w:t>
      </w:r>
    </w:p>
    <w:p w14:paraId="10BB95EF"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Atlanta, Georgia  30334</w:t>
      </w:r>
    </w:p>
    <w:p w14:paraId="0773A142"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79FE13A0" w14:textId="0EE69791" w:rsidR="00E95712" w:rsidRDefault="004E59FA"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Mr. </w:t>
      </w:r>
      <w:r w:rsidR="00E95712">
        <w:rPr>
          <w:rFonts w:ascii="Times New Roman" w:eastAsia="Times New Roman" w:hAnsi="Times New Roman" w:cs="Times New Roman"/>
          <w:sz w:val="24"/>
          <w:szCs w:val="24"/>
        </w:rPr>
        <w:t xml:space="preserve">Tom Bond </w:t>
      </w:r>
    </w:p>
    <w:p w14:paraId="2343D93D"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Georgia Public Service Commission</w:t>
      </w:r>
    </w:p>
    <w:p w14:paraId="7CF1B33A"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244 Washington Street</w:t>
      </w:r>
    </w:p>
    <w:p w14:paraId="5F75AF81"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Atlanta, Georgia 30334</w:t>
      </w:r>
    </w:p>
    <w:p w14:paraId="40DAD662"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7C07714D" w14:textId="3531E365" w:rsidR="00E95712" w:rsidRDefault="004E59FA"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Mr. </w:t>
      </w:r>
      <w:r w:rsidR="00897D67">
        <w:rPr>
          <w:rFonts w:ascii="Times New Roman" w:eastAsia="Times New Roman" w:hAnsi="Times New Roman" w:cs="Times New Roman"/>
          <w:sz w:val="24"/>
          <w:szCs w:val="24"/>
        </w:rPr>
        <w:t>Pedro Cherry</w:t>
      </w:r>
    </w:p>
    <w:p w14:paraId="44928215"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w:t>
      </w:r>
    </w:p>
    <w:p w14:paraId="43953F76"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Atlanta Gas Light Company</w:t>
      </w:r>
    </w:p>
    <w:p w14:paraId="4FB077EB"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10 Peachtree Place</w:t>
      </w:r>
    </w:p>
    <w:p w14:paraId="3FF55B59" w14:textId="4DA1859B" w:rsidR="00E95712" w:rsidRDefault="00E95712" w:rsidP="00E95712">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Atlanta, Georgia  30309</w:t>
      </w:r>
    </w:p>
    <w:p w14:paraId="488F6FA3" w14:textId="41BAA25F" w:rsidR="004E59FA" w:rsidRDefault="004E59FA" w:rsidP="00E95712">
      <w:pPr>
        <w:spacing w:after="0" w:line="240" w:lineRule="auto"/>
        <w:ind w:left="720" w:firstLine="720"/>
        <w:rPr>
          <w:rFonts w:ascii="Times New Roman" w:eastAsia="Times New Roman" w:hAnsi="Times New Roman" w:cs="Times New Roman"/>
          <w:sz w:val="24"/>
          <w:szCs w:val="24"/>
        </w:rPr>
      </w:pPr>
    </w:p>
    <w:p w14:paraId="3C0DC1BB" w14:textId="3F515B96"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Hon. Larry Stewart </w:t>
      </w:r>
    </w:p>
    <w:p w14:paraId="76CDF461" w14:textId="77777777"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Mayor, City of Crawfordville</w:t>
      </w:r>
    </w:p>
    <w:p w14:paraId="56251816" w14:textId="77777777"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City Hall</w:t>
      </w:r>
    </w:p>
    <w:p w14:paraId="6819DEBA" w14:textId="77777777"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110 Broad Street</w:t>
      </w:r>
    </w:p>
    <w:p w14:paraId="43828480" w14:textId="77777777"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Post Office Box 8</w:t>
      </w:r>
    </w:p>
    <w:p w14:paraId="0121F0CE" w14:textId="2F334F07" w:rsidR="004E59FA" w:rsidRDefault="004E59FA" w:rsidP="004E59FA">
      <w:pPr>
        <w:spacing w:after="0"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Crawfordville, Georgia 30631</w:t>
      </w:r>
    </w:p>
    <w:p w14:paraId="550B1A2C" w14:textId="77777777" w:rsidR="00E95712" w:rsidRDefault="00E95712" w:rsidP="00E95712">
      <w:pPr>
        <w:spacing w:after="0" w:line="240" w:lineRule="auto"/>
        <w:ind w:left="720" w:firstLine="720"/>
        <w:rPr>
          <w:rFonts w:ascii="Times New Roman" w:eastAsia="Times New Roman" w:hAnsi="Times New Roman" w:cs="Times New Roman"/>
          <w:sz w:val="24"/>
          <w:szCs w:val="24"/>
        </w:rPr>
      </w:pPr>
    </w:p>
    <w:p w14:paraId="25F7F50F" w14:textId="10D50838"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This </w:t>
      </w:r>
      <w:r w:rsidR="00836DDC">
        <w:rPr>
          <w:rFonts w:ascii="Times New Roman" w:eastAsia="Times New Roman" w:hAnsi="Times New Roman" w:cs="Times New Roman"/>
          <w:sz w:val="24"/>
          <w:szCs w:val="24"/>
        </w:rPr>
        <w:t>2</w:t>
      </w:r>
      <w:r w:rsidR="00DB5898">
        <w:rPr>
          <w:rFonts w:ascii="Times New Roman" w:eastAsia="Times New Roman" w:hAnsi="Times New Roman" w:cs="Times New Roman"/>
          <w:sz w:val="24"/>
          <w:szCs w:val="24"/>
        </w:rPr>
        <w:t>5</w:t>
      </w:r>
      <w:r w:rsidR="00836DDC" w:rsidRPr="00836DDC">
        <w:rPr>
          <w:rFonts w:ascii="Times New Roman" w:eastAsia="Times New Roman" w:hAnsi="Times New Roman" w:cs="Times New Roman"/>
          <w:sz w:val="24"/>
          <w:szCs w:val="24"/>
          <w:vertAlign w:val="superscript"/>
        </w:rPr>
        <w:t>th</w:t>
      </w:r>
      <w:r w:rsidR="00836D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day of </w:t>
      </w:r>
      <w:proofErr w:type="gramStart"/>
      <w:r w:rsidR="00FB789F">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20</w:t>
      </w:r>
      <w:r w:rsidR="004E59FA">
        <w:rPr>
          <w:rFonts w:ascii="Times New Roman" w:eastAsia="Times New Roman" w:hAnsi="Times New Roman" w:cs="Times New Roman"/>
          <w:sz w:val="24"/>
          <w:szCs w:val="24"/>
        </w:rPr>
        <w:t>2</w:t>
      </w:r>
      <w:r w:rsidR="00897D67">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p w14:paraId="34810995" w14:textId="77777777" w:rsidR="00E95712" w:rsidRDefault="00E95712" w:rsidP="00E95712">
      <w:pPr>
        <w:spacing w:after="0" w:line="240" w:lineRule="auto"/>
        <w:rPr>
          <w:rFonts w:ascii="Times New Roman" w:eastAsia="Times New Roman" w:hAnsi="Times New Roman" w:cs="Times New Roman"/>
          <w:sz w:val="24"/>
          <w:szCs w:val="24"/>
        </w:rPr>
      </w:pPr>
    </w:p>
    <w:p w14:paraId="55595765" w14:textId="77777777" w:rsidR="00E95712" w:rsidRDefault="00E95712" w:rsidP="00E95712">
      <w:pPr>
        <w:spacing w:after="0" w:line="240" w:lineRule="auto"/>
        <w:ind w:left="288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GALLOWAY &amp; LYNDALL, LLP</w:t>
      </w:r>
    </w:p>
    <w:p w14:paraId="5F7A955B" w14:textId="431838BA" w:rsidR="00E95712" w:rsidRDefault="00E95712" w:rsidP="00E95712">
      <w:pPr>
        <w:spacing w:after="0" w:line="24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Counsel for </w:t>
      </w:r>
      <w:r w:rsidR="004E59FA">
        <w:rPr>
          <w:rFonts w:ascii="Times New Roman" w:eastAsia="Times New Roman" w:hAnsi="Times New Roman" w:cs="Times New Roman"/>
          <w:sz w:val="24"/>
          <w:szCs w:val="24"/>
        </w:rPr>
        <w:t xml:space="preserve">Tri-County </w:t>
      </w:r>
      <w:r>
        <w:rPr>
          <w:rFonts w:ascii="Times New Roman" w:eastAsia="Times New Roman" w:hAnsi="Times New Roman" w:cs="Times New Roman"/>
          <w:sz w:val="24"/>
          <w:szCs w:val="24"/>
        </w:rPr>
        <w:t>Natural Gas</w:t>
      </w:r>
      <w:r w:rsidR="00897D67">
        <w:rPr>
          <w:rFonts w:ascii="Times New Roman" w:eastAsia="Times New Roman" w:hAnsi="Times New Roman" w:cs="Times New Roman"/>
          <w:sz w:val="24"/>
          <w:szCs w:val="24"/>
        </w:rPr>
        <w:t xml:space="preserve"> Au</w:t>
      </w:r>
      <w:r w:rsidR="00E41BC3">
        <w:rPr>
          <w:rFonts w:ascii="Times New Roman" w:eastAsia="Times New Roman" w:hAnsi="Times New Roman" w:cs="Times New Roman"/>
          <w:sz w:val="24"/>
          <w:szCs w:val="24"/>
        </w:rPr>
        <w:t>thority</w:t>
      </w:r>
    </w:p>
    <w:p w14:paraId="7CC0B1D3" w14:textId="77777777" w:rsidR="00E95712" w:rsidRDefault="00E95712" w:rsidP="00E95712">
      <w:pPr>
        <w:spacing w:after="0" w:line="240" w:lineRule="auto"/>
        <w:ind w:left="3600" w:firstLine="720"/>
        <w:rPr>
          <w:rFonts w:ascii="Times New Roman" w:eastAsia="Times New Roman" w:hAnsi="Times New Roman" w:cs="Times New Roman"/>
          <w:sz w:val="24"/>
          <w:szCs w:val="24"/>
        </w:rPr>
      </w:pPr>
    </w:p>
    <w:p w14:paraId="0772EFD4"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5F675B60" w14:textId="669101E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w:t>
      </w:r>
      <w:r w:rsidR="00836DDC">
        <w:rPr>
          <w:rFonts w:ascii="Times New Roman" w:eastAsia="Times New Roman" w:hAnsi="Times New Roman" w:cs="Times New Roman"/>
          <w:sz w:val="24"/>
          <w:szCs w:val="24"/>
          <w:u w:val="single"/>
        </w:rPr>
        <w:t>/s/Newton M. Galloway</w:t>
      </w:r>
      <w:r>
        <w:rPr>
          <w:rFonts w:ascii="Times New Roman" w:eastAsia="Times New Roman" w:hAnsi="Times New Roman" w:cs="Times New Roman"/>
          <w:sz w:val="24"/>
          <w:szCs w:val="24"/>
        </w:rPr>
        <w:t>__________________</w:t>
      </w:r>
    </w:p>
    <w:p w14:paraId="1B295708"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Newton M. Galloway</w:t>
      </w:r>
    </w:p>
    <w:p w14:paraId="1BFC89A0"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Georgia Bar No.: 283069</w:t>
      </w:r>
    </w:p>
    <w:p w14:paraId="4238900C"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Terri M. Lyndall</w:t>
      </w:r>
    </w:p>
    <w:p w14:paraId="0EFAFCCC"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Georgia Bar No.: 462235</w:t>
      </w:r>
    </w:p>
    <w:p w14:paraId="4DC0C8D1"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Lewis Mills House</w:t>
      </w:r>
    </w:p>
    <w:p w14:paraId="77E4E84B"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406 North Hill Street</w:t>
      </w:r>
    </w:p>
    <w:p w14:paraId="23B07471" w14:textId="35517288"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Griffin, Georgia  </w:t>
      </w:r>
      <w:r w:rsidR="004E59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30223</w:t>
      </w:r>
    </w:p>
    <w:p w14:paraId="436FDBCE"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(770) 233-6230 telephone</w:t>
      </w:r>
    </w:p>
    <w:p w14:paraId="355055FD" w14:textId="77777777" w:rsidR="00E95712" w:rsidRDefault="00E95712" w:rsidP="00E957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(770) 233-6231 facsimile </w:t>
      </w:r>
    </w:p>
    <w:p w14:paraId="65FF90D1" w14:textId="77777777" w:rsidR="00E95712" w:rsidRDefault="00147AA7" w:rsidP="00E95712">
      <w:pPr>
        <w:spacing w:after="0" w:line="240" w:lineRule="auto"/>
        <w:rPr>
          <w:rFonts w:ascii="Times New Roman" w:eastAsia="Times New Roman" w:hAnsi="Times New Roman" w:cs="Times New Roman"/>
          <w:sz w:val="24"/>
          <w:szCs w:val="24"/>
        </w:rPr>
      </w:pPr>
      <w:hyperlink r:id="rId13" w:history="1">
        <w:r w:rsidR="00E95712">
          <w:rPr>
            <w:rStyle w:val="Hyperlink"/>
            <w:rFonts w:ascii="Times New Roman" w:eastAsia="Times New Roman" w:hAnsi="Times New Roman" w:cs="Times New Roman"/>
            <w:color w:val="0000FF"/>
            <w:sz w:val="24"/>
            <w:szCs w:val="24"/>
          </w:rPr>
          <w:t>ngalloway@gallyn-law.com</w:t>
        </w:r>
      </w:hyperlink>
    </w:p>
    <w:p w14:paraId="18638DD3" w14:textId="77777777" w:rsidR="00E95712" w:rsidRDefault="00147AA7" w:rsidP="00E95712">
      <w:pPr>
        <w:spacing w:after="0" w:line="240" w:lineRule="auto"/>
        <w:rPr>
          <w:rFonts w:ascii="Times New Roman" w:eastAsia="Times New Roman" w:hAnsi="Times New Roman" w:cs="Times New Roman"/>
          <w:sz w:val="24"/>
          <w:szCs w:val="24"/>
        </w:rPr>
      </w:pPr>
      <w:hyperlink r:id="rId14" w:history="1">
        <w:r w:rsidR="00E95712">
          <w:rPr>
            <w:rStyle w:val="Hyperlink"/>
            <w:rFonts w:ascii="Times New Roman" w:eastAsia="Times New Roman" w:hAnsi="Times New Roman" w:cs="Times New Roman"/>
            <w:color w:val="0000FF"/>
            <w:sz w:val="24"/>
            <w:szCs w:val="24"/>
          </w:rPr>
          <w:t>tlyndall@gallyn-aw.com</w:t>
        </w:r>
      </w:hyperlink>
    </w:p>
    <w:p w14:paraId="3E44A0B5" w14:textId="77777777" w:rsidR="00E95712" w:rsidRDefault="00E95712" w:rsidP="00E95712"/>
    <w:p w14:paraId="031B084A" w14:textId="77777777" w:rsidR="00DD63D6" w:rsidRDefault="00DD63D6"/>
    <w:sectPr w:rsidR="00DD63D6">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FB1DB" w14:textId="77777777" w:rsidR="00346154" w:rsidRDefault="00346154" w:rsidP="003F733C">
      <w:pPr>
        <w:spacing w:after="0" w:line="240" w:lineRule="auto"/>
      </w:pPr>
      <w:r>
        <w:separator/>
      </w:r>
    </w:p>
  </w:endnote>
  <w:endnote w:type="continuationSeparator" w:id="0">
    <w:p w14:paraId="3331D563" w14:textId="77777777" w:rsidR="00346154" w:rsidRDefault="00346154" w:rsidP="003F7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31026"/>
      <w:docPartObj>
        <w:docPartGallery w:val="Page Numbers (Bottom of Page)"/>
        <w:docPartUnique/>
      </w:docPartObj>
    </w:sdtPr>
    <w:sdtEndPr>
      <w:rPr>
        <w:rFonts w:ascii="Times New Roman" w:hAnsi="Times New Roman" w:cs="Times New Roman"/>
        <w:noProof/>
        <w:sz w:val="20"/>
        <w:szCs w:val="20"/>
      </w:rPr>
    </w:sdtEndPr>
    <w:sdtContent>
      <w:p w14:paraId="327A8046" w14:textId="65D03F0E" w:rsidR="00862459" w:rsidRPr="00582D13" w:rsidRDefault="00862459">
        <w:pPr>
          <w:pStyle w:val="Footer"/>
          <w:jc w:val="center"/>
          <w:rPr>
            <w:rFonts w:ascii="Times New Roman" w:hAnsi="Times New Roman" w:cs="Times New Roman"/>
            <w:sz w:val="20"/>
            <w:szCs w:val="20"/>
          </w:rPr>
        </w:pPr>
        <w:r w:rsidRPr="00582D13">
          <w:rPr>
            <w:rFonts w:ascii="Times New Roman" w:hAnsi="Times New Roman" w:cs="Times New Roman"/>
            <w:sz w:val="20"/>
            <w:szCs w:val="20"/>
          </w:rPr>
          <w:fldChar w:fldCharType="begin"/>
        </w:r>
        <w:r w:rsidRPr="00582D13">
          <w:rPr>
            <w:rFonts w:ascii="Times New Roman" w:hAnsi="Times New Roman" w:cs="Times New Roman"/>
            <w:sz w:val="20"/>
            <w:szCs w:val="20"/>
          </w:rPr>
          <w:instrText xml:space="preserve"> PAGE   \* MERGEFORMAT </w:instrText>
        </w:r>
        <w:r w:rsidRPr="00582D13">
          <w:rPr>
            <w:rFonts w:ascii="Times New Roman" w:hAnsi="Times New Roman" w:cs="Times New Roman"/>
            <w:sz w:val="20"/>
            <w:szCs w:val="20"/>
          </w:rPr>
          <w:fldChar w:fldCharType="separate"/>
        </w:r>
        <w:r w:rsidRPr="00582D13">
          <w:rPr>
            <w:rFonts w:ascii="Times New Roman" w:hAnsi="Times New Roman" w:cs="Times New Roman"/>
            <w:noProof/>
            <w:sz w:val="20"/>
            <w:szCs w:val="20"/>
          </w:rPr>
          <w:t>2</w:t>
        </w:r>
        <w:r w:rsidRPr="00582D13">
          <w:rPr>
            <w:rFonts w:ascii="Times New Roman" w:hAnsi="Times New Roman" w:cs="Times New Roman"/>
            <w:noProof/>
            <w:sz w:val="20"/>
            <w:szCs w:val="20"/>
          </w:rPr>
          <w:fldChar w:fldCharType="end"/>
        </w:r>
      </w:p>
    </w:sdtContent>
  </w:sdt>
  <w:p w14:paraId="00A35967" w14:textId="77777777" w:rsidR="00E41BC3" w:rsidRDefault="00E4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A95AE" w14:textId="77777777" w:rsidR="00346154" w:rsidRDefault="00346154" w:rsidP="003F733C">
      <w:pPr>
        <w:spacing w:after="0" w:line="240" w:lineRule="auto"/>
      </w:pPr>
      <w:r>
        <w:separator/>
      </w:r>
    </w:p>
  </w:footnote>
  <w:footnote w:type="continuationSeparator" w:id="0">
    <w:p w14:paraId="5EF15285" w14:textId="77777777" w:rsidR="00346154" w:rsidRDefault="00346154" w:rsidP="003F733C">
      <w:pPr>
        <w:spacing w:after="0" w:line="240" w:lineRule="auto"/>
      </w:pPr>
      <w:r>
        <w:continuationSeparator/>
      </w:r>
    </w:p>
  </w:footnote>
  <w:footnote w:id="1">
    <w:p w14:paraId="02AF73D1" w14:textId="710BEDA2" w:rsidR="00C476E7" w:rsidRPr="008562F3" w:rsidRDefault="00C476E7" w:rsidP="00107D9B">
      <w:pPr>
        <w:pStyle w:val="FootnoteText"/>
        <w:jc w:val="both"/>
        <w:rPr>
          <w:rFonts w:ascii="Times New Roman" w:hAnsi="Times New Roman" w:cs="Times New Roman"/>
        </w:rPr>
      </w:pPr>
      <w:r w:rsidRPr="008562F3">
        <w:rPr>
          <w:rStyle w:val="FootnoteReference"/>
          <w:rFonts w:ascii="Times New Roman" w:hAnsi="Times New Roman" w:cs="Times New Roman"/>
        </w:rPr>
        <w:footnoteRef/>
      </w:r>
      <w:r w:rsidRPr="008562F3">
        <w:rPr>
          <w:rFonts w:ascii="Times New Roman" w:hAnsi="Times New Roman" w:cs="Times New Roman"/>
        </w:rPr>
        <w:t xml:space="preserve"> </w:t>
      </w:r>
      <w:r w:rsidR="00107D9B">
        <w:rPr>
          <w:rFonts w:ascii="Times New Roman" w:hAnsi="Times New Roman" w:cs="Times New Roman"/>
        </w:rPr>
        <w:t xml:space="preserve"> </w:t>
      </w:r>
      <w:r w:rsidR="00107D9B" w:rsidRPr="00107D9B">
        <w:rPr>
          <w:rFonts w:ascii="Times New Roman" w:hAnsi="Times New Roman" w:cs="Times New Roman"/>
        </w:rPr>
        <w:t>Intergovernmental Contract for the Lease, Operation and Maintenance of the Tri-County Joint Service Project</w:t>
      </w:r>
      <w:r w:rsidR="00107D9B">
        <w:rPr>
          <w:rFonts w:ascii="Times New Roman" w:hAnsi="Times New Roman" w:cs="Times New Roman"/>
        </w:rPr>
        <w:t xml:space="preserve"> (December 21, 2021), Introductory Paragraphs 2,3 and 5.</w:t>
      </w:r>
      <w:r w:rsidR="00201538">
        <w:rPr>
          <w:rFonts w:ascii="Times New Roman" w:hAnsi="Times New Roman" w:cs="Times New Roman"/>
        </w:rPr>
        <w:t xml:space="preserve">  The Cities’ Legacy Systems are delineated on Exhibit “A” to the Intergovernmental Agreement.</w:t>
      </w:r>
    </w:p>
  </w:footnote>
  <w:footnote w:id="2">
    <w:p w14:paraId="40C25510" w14:textId="7445F2D4" w:rsidR="00B65685" w:rsidRPr="003A2073" w:rsidRDefault="00B65685" w:rsidP="00582D13">
      <w:pPr>
        <w:pStyle w:val="FootnoteText"/>
        <w:jc w:val="both"/>
        <w:rPr>
          <w:rFonts w:ascii="Times New Roman" w:hAnsi="Times New Roman" w:cs="Times New Roman"/>
        </w:rPr>
      </w:pPr>
      <w:r w:rsidRPr="00C476E7">
        <w:rPr>
          <w:rStyle w:val="FootnoteReference"/>
          <w:rFonts w:ascii="Times New Roman" w:hAnsi="Times New Roman" w:cs="Times New Roman"/>
        </w:rPr>
        <w:footnoteRef/>
      </w:r>
      <w:r w:rsidRPr="003A2073">
        <w:rPr>
          <w:rFonts w:ascii="Times New Roman" w:hAnsi="Times New Roman" w:cs="Times New Roman"/>
        </w:rPr>
        <w:t xml:space="preserve"> </w:t>
      </w:r>
      <w:r w:rsidR="003A2073">
        <w:rPr>
          <w:rFonts w:ascii="Times New Roman" w:hAnsi="Times New Roman" w:cs="Times New Roman"/>
        </w:rPr>
        <w:t xml:space="preserve"> </w:t>
      </w:r>
      <w:r w:rsidRPr="003A2073">
        <w:rPr>
          <w:rFonts w:ascii="Times New Roman" w:hAnsi="Times New Roman" w:cs="Times New Roman"/>
        </w:rPr>
        <w:t>The Tri-County Natural Gas Authority Act; 2021 Bill Text GA; HB 625 (May 3, 2021).</w:t>
      </w:r>
    </w:p>
  </w:footnote>
  <w:footnote w:id="3">
    <w:p w14:paraId="03EA43F3" w14:textId="482DBE53" w:rsidR="00D06407" w:rsidRPr="00DF5055" w:rsidRDefault="00D06407" w:rsidP="00582D13">
      <w:pPr>
        <w:pStyle w:val="FootnoteText"/>
        <w:jc w:val="both"/>
        <w:rPr>
          <w:rFonts w:ascii="Times New Roman" w:hAnsi="Times New Roman" w:cs="Times New Roman"/>
        </w:rPr>
      </w:pPr>
      <w:r w:rsidRPr="00DF5055">
        <w:rPr>
          <w:rStyle w:val="FootnoteReference"/>
          <w:rFonts w:ascii="Times New Roman" w:hAnsi="Times New Roman" w:cs="Times New Roman"/>
        </w:rPr>
        <w:footnoteRef/>
      </w:r>
      <w:r w:rsidRPr="00DF5055">
        <w:rPr>
          <w:rFonts w:ascii="Times New Roman" w:hAnsi="Times New Roman" w:cs="Times New Roman"/>
        </w:rPr>
        <w:t xml:space="preserve"> </w:t>
      </w:r>
      <w:r>
        <w:rPr>
          <w:rFonts w:ascii="Times New Roman" w:hAnsi="Times New Roman" w:cs="Times New Roman"/>
        </w:rPr>
        <w:t xml:space="preserve"> The Intergovernmental Agreement is attached hereto as Exhibit “A.”</w:t>
      </w:r>
    </w:p>
  </w:footnote>
  <w:footnote w:id="4">
    <w:p w14:paraId="2ECB2762" w14:textId="70D8DCFD" w:rsidR="00420B84" w:rsidRPr="00420B84" w:rsidRDefault="00420B84" w:rsidP="00582D13">
      <w:pPr>
        <w:pStyle w:val="FootnoteText"/>
        <w:jc w:val="both"/>
        <w:rPr>
          <w:rFonts w:ascii="Times New Roman" w:hAnsi="Times New Roman" w:cs="Times New Roman"/>
        </w:rPr>
      </w:pPr>
      <w:r w:rsidRPr="00D06407">
        <w:rPr>
          <w:rStyle w:val="FootnoteReference"/>
          <w:rFonts w:ascii="Times New Roman" w:hAnsi="Times New Roman" w:cs="Times New Roman"/>
        </w:rPr>
        <w:footnoteRef/>
      </w:r>
      <w:r w:rsidRPr="00420B84">
        <w:rPr>
          <w:rFonts w:ascii="Times New Roman" w:hAnsi="Times New Roman" w:cs="Times New Roman"/>
        </w:rPr>
        <w:t xml:space="preserve"> </w:t>
      </w:r>
      <w:r w:rsidR="00AC47E6">
        <w:rPr>
          <w:rFonts w:ascii="Times New Roman" w:hAnsi="Times New Roman" w:cs="Times New Roman"/>
        </w:rPr>
        <w:t xml:space="preserve"> </w:t>
      </w:r>
      <w:r w:rsidR="00AC47E6" w:rsidRPr="003A2073">
        <w:rPr>
          <w:rFonts w:ascii="Times New Roman" w:hAnsi="Times New Roman" w:cs="Times New Roman"/>
        </w:rPr>
        <w:t>The Tri-County Natural Gas Authority Act; 2021 Bill Text GA; HB 625 (May 3, 2021)</w:t>
      </w:r>
      <w:r w:rsidR="00AC47E6">
        <w:rPr>
          <w:rFonts w:ascii="Times New Roman" w:hAnsi="Times New Roman" w:cs="Times New Roman"/>
        </w:rPr>
        <w:t>, Section 6.</w:t>
      </w:r>
    </w:p>
  </w:footnote>
  <w:footnote w:id="5">
    <w:p w14:paraId="4F674EFA" w14:textId="7D0689AE" w:rsidR="00CF76A1" w:rsidRPr="003F733C" w:rsidRDefault="00CF76A1" w:rsidP="00582D13">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“Joint Consent Agreement;” </w:t>
      </w:r>
      <w:r>
        <w:rPr>
          <w:rFonts w:ascii="Times New Roman" w:hAnsi="Times New Roman" w:cs="Times New Roman"/>
          <w:i/>
          <w:iCs/>
        </w:rPr>
        <w:t>In re:  Taliaferro County County-Wide Safety Plan</w:t>
      </w:r>
      <w:r>
        <w:rPr>
          <w:rFonts w:ascii="Times New Roman" w:hAnsi="Times New Roman" w:cs="Times New Roman"/>
        </w:rPr>
        <w:t>; Docket 29287 (May 25, 2011).</w:t>
      </w:r>
    </w:p>
  </w:footnote>
  <w:footnote w:id="6">
    <w:p w14:paraId="21D224AE" w14:textId="4D9B7C92" w:rsidR="00CF76A1" w:rsidRPr="003F733C" w:rsidRDefault="00CF76A1" w:rsidP="00582D13">
      <w:pPr>
        <w:pStyle w:val="FootnoteText"/>
        <w:jc w:val="both"/>
        <w:rPr>
          <w:rFonts w:ascii="Times New Roman" w:hAnsi="Times New Roman"/>
        </w:rPr>
      </w:pPr>
      <w:r>
        <w:rPr>
          <w:rStyle w:val="FootnoteReference"/>
        </w:rPr>
        <w:footnoteRef/>
      </w:r>
      <w:r>
        <w:rPr>
          <w:rStyle w:val="FootnoteReference"/>
        </w:rPr>
        <w:t xml:space="preserve"> </w:t>
      </w:r>
      <w:r>
        <w:t xml:space="preserve"> </w:t>
      </w:r>
      <w:r>
        <w:rPr>
          <w:rFonts w:ascii="Times New Roman" w:hAnsi="Times New Roman"/>
        </w:rPr>
        <w:t xml:space="preserve">“Final Order on Consent Agreement;” </w:t>
      </w:r>
      <w:r>
        <w:rPr>
          <w:rFonts w:ascii="Times New Roman" w:hAnsi="Times New Roman" w:cs="Times New Roman"/>
        </w:rPr>
        <w:t>Docket 29287 (June 13, 2011).</w:t>
      </w:r>
    </w:p>
  </w:footnote>
  <w:footnote w:id="7">
    <w:p w14:paraId="316E02CF" w14:textId="5E1C3F7C" w:rsidR="00CF76A1" w:rsidRPr="00701E5F" w:rsidRDefault="00CF76A1" w:rsidP="00582D13">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“Order Approving Certificate and County-Wide Safety Plan Amendments in Taliaferro County, Georgia;” Docket 29287 (December 15, 2015).</w:t>
      </w:r>
    </w:p>
  </w:footnote>
  <w:footnote w:id="8">
    <w:p w14:paraId="71E18DB8" w14:textId="77777777" w:rsidR="00D02407" w:rsidRPr="003A2073" w:rsidRDefault="00D02407" w:rsidP="00582D13">
      <w:pPr>
        <w:pStyle w:val="FootnoteText"/>
        <w:jc w:val="both"/>
        <w:rPr>
          <w:rFonts w:ascii="Times New Roman" w:hAnsi="Times New Roman" w:cs="Times New Roman"/>
        </w:rPr>
      </w:pPr>
      <w:r w:rsidRPr="003A2073">
        <w:rPr>
          <w:rStyle w:val="FootnoteReference"/>
          <w:rFonts w:ascii="Times New Roman" w:hAnsi="Times New Roman" w:cs="Times New Roman"/>
        </w:rPr>
        <w:footnoteRef/>
      </w:r>
      <w:r w:rsidRPr="003A2073">
        <w:rPr>
          <w:rFonts w:ascii="Times New Roman" w:hAnsi="Times New Roman" w:cs="Times New Roman"/>
        </w:rPr>
        <w:t xml:space="preserve"> </w:t>
      </w:r>
      <w:r>
        <w:rPr>
          <w:rFonts w:ascii="Times New Roman" w:hAnsi="Times New Roman" w:cs="Times New Roman"/>
        </w:rPr>
        <w:t xml:space="preserve"> </w:t>
      </w:r>
      <w:r w:rsidRPr="003A2073">
        <w:rPr>
          <w:rFonts w:ascii="Times New Roman" w:hAnsi="Times New Roman" w:cs="Times New Roman"/>
        </w:rPr>
        <w:t>The Tri-County Natural Gas Authority Act; 2021 Bill Text GA; HB 625 (May 3,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481A"/>
    <w:multiLevelType w:val="multilevel"/>
    <w:tmpl w:val="8976FFB4"/>
    <w:lvl w:ilvl="0">
      <w:start w:val="1"/>
      <w:numFmt w:val="lowerLetter"/>
      <w:lvlText w:val="(%1)"/>
      <w:lvlJc w:val="left"/>
      <w:pPr>
        <w:ind w:left="471" w:hanging="360"/>
      </w:pPr>
      <w:rPr>
        <w:vertAlign w:val="baseline"/>
      </w:rPr>
    </w:lvl>
    <w:lvl w:ilvl="1">
      <w:start w:val="1"/>
      <w:numFmt w:val="lowerLetter"/>
      <w:lvlText w:val="%2."/>
      <w:lvlJc w:val="left"/>
      <w:pPr>
        <w:ind w:left="1191" w:hanging="360"/>
      </w:pPr>
      <w:rPr>
        <w:vertAlign w:val="baseline"/>
      </w:rPr>
    </w:lvl>
    <w:lvl w:ilvl="2">
      <w:start w:val="1"/>
      <w:numFmt w:val="lowerRoman"/>
      <w:lvlText w:val="%3."/>
      <w:lvlJc w:val="right"/>
      <w:pPr>
        <w:ind w:left="1911" w:hanging="180"/>
      </w:pPr>
      <w:rPr>
        <w:vertAlign w:val="baseline"/>
      </w:rPr>
    </w:lvl>
    <w:lvl w:ilvl="3">
      <w:start w:val="1"/>
      <w:numFmt w:val="decimal"/>
      <w:lvlText w:val="%4."/>
      <w:lvlJc w:val="left"/>
      <w:pPr>
        <w:ind w:left="2631" w:hanging="360"/>
      </w:pPr>
      <w:rPr>
        <w:vertAlign w:val="baseline"/>
      </w:rPr>
    </w:lvl>
    <w:lvl w:ilvl="4">
      <w:start w:val="1"/>
      <w:numFmt w:val="lowerLetter"/>
      <w:lvlText w:val="%5."/>
      <w:lvlJc w:val="left"/>
      <w:pPr>
        <w:ind w:left="3351" w:hanging="360"/>
      </w:pPr>
      <w:rPr>
        <w:vertAlign w:val="baseline"/>
      </w:rPr>
    </w:lvl>
    <w:lvl w:ilvl="5">
      <w:start w:val="1"/>
      <w:numFmt w:val="lowerRoman"/>
      <w:lvlText w:val="%6."/>
      <w:lvlJc w:val="right"/>
      <w:pPr>
        <w:ind w:left="4071" w:hanging="180"/>
      </w:pPr>
      <w:rPr>
        <w:vertAlign w:val="baseline"/>
      </w:rPr>
    </w:lvl>
    <w:lvl w:ilvl="6">
      <w:start w:val="1"/>
      <w:numFmt w:val="decimal"/>
      <w:lvlText w:val="%7."/>
      <w:lvlJc w:val="left"/>
      <w:pPr>
        <w:ind w:left="4791" w:hanging="360"/>
      </w:pPr>
      <w:rPr>
        <w:vertAlign w:val="baseline"/>
      </w:rPr>
    </w:lvl>
    <w:lvl w:ilvl="7">
      <w:start w:val="1"/>
      <w:numFmt w:val="lowerLetter"/>
      <w:lvlText w:val="%8."/>
      <w:lvlJc w:val="left"/>
      <w:pPr>
        <w:ind w:left="5511" w:hanging="360"/>
      </w:pPr>
      <w:rPr>
        <w:vertAlign w:val="baseline"/>
      </w:rPr>
    </w:lvl>
    <w:lvl w:ilvl="8">
      <w:start w:val="1"/>
      <w:numFmt w:val="lowerRoman"/>
      <w:lvlText w:val="%9."/>
      <w:lvlJc w:val="right"/>
      <w:pPr>
        <w:ind w:left="6231" w:hanging="180"/>
      </w:pPr>
      <w:rPr>
        <w:vertAlign w:val="baseline"/>
      </w:rPr>
    </w:lvl>
  </w:abstractNum>
  <w:abstractNum w:abstractNumId="1" w15:restartNumberingAfterBreak="0">
    <w:nsid w:val="58D65426"/>
    <w:multiLevelType w:val="multilevel"/>
    <w:tmpl w:val="F1921CFA"/>
    <w:lvl w:ilvl="0">
      <w:start w:val="1"/>
      <w:numFmt w:val="decimal"/>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 w15:restartNumberingAfterBreak="0">
    <w:nsid w:val="637D7BAC"/>
    <w:multiLevelType w:val="multilevel"/>
    <w:tmpl w:val="AFDAF10C"/>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BCB161B"/>
    <w:multiLevelType w:val="multilevel"/>
    <w:tmpl w:val="72D6E5EA"/>
    <w:lvl w:ilvl="0">
      <w:start w:val="1"/>
      <w:numFmt w:val="decimal"/>
      <w:lvlText w:val="%1."/>
      <w:lvlJc w:val="left"/>
      <w:pPr>
        <w:ind w:left="1110" w:hanging="39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15:restartNumberingAfterBreak="0">
    <w:nsid w:val="7BA005D1"/>
    <w:multiLevelType w:val="multilevel"/>
    <w:tmpl w:val="A9A80826"/>
    <w:lvl w:ilvl="0">
      <w:start w:val="1"/>
      <w:numFmt w:val="lowerRoman"/>
      <w:lvlText w:val="(%1)"/>
      <w:lvlJc w:val="left"/>
      <w:pPr>
        <w:ind w:left="2520" w:hanging="720"/>
      </w:pPr>
      <w:rPr>
        <w:i w:val="0"/>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num w:numId="1" w16cid:durableId="352533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49512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8473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921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443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712"/>
    <w:rsid w:val="00010A5C"/>
    <w:rsid w:val="00026537"/>
    <w:rsid w:val="00062CCF"/>
    <w:rsid w:val="000B2016"/>
    <w:rsid w:val="000D71AA"/>
    <w:rsid w:val="00102032"/>
    <w:rsid w:val="00107D9B"/>
    <w:rsid w:val="0011783F"/>
    <w:rsid w:val="00130E7C"/>
    <w:rsid w:val="00147AA7"/>
    <w:rsid w:val="0016101F"/>
    <w:rsid w:val="00201538"/>
    <w:rsid w:val="00234080"/>
    <w:rsid w:val="00236688"/>
    <w:rsid w:val="00260F8B"/>
    <w:rsid w:val="00265CBD"/>
    <w:rsid w:val="0027788B"/>
    <w:rsid w:val="00285D77"/>
    <w:rsid w:val="003205A2"/>
    <w:rsid w:val="00326C91"/>
    <w:rsid w:val="00346154"/>
    <w:rsid w:val="00350E7D"/>
    <w:rsid w:val="00380EC2"/>
    <w:rsid w:val="00397900"/>
    <w:rsid w:val="003A2073"/>
    <w:rsid w:val="003C3AAB"/>
    <w:rsid w:val="003F733C"/>
    <w:rsid w:val="00417215"/>
    <w:rsid w:val="00420B84"/>
    <w:rsid w:val="00420BD6"/>
    <w:rsid w:val="00431AC5"/>
    <w:rsid w:val="00441AC8"/>
    <w:rsid w:val="00451699"/>
    <w:rsid w:val="00456EC6"/>
    <w:rsid w:val="004766F4"/>
    <w:rsid w:val="00497C93"/>
    <w:rsid w:val="004A05FA"/>
    <w:rsid w:val="004B2356"/>
    <w:rsid w:val="004C01BC"/>
    <w:rsid w:val="004D5FE0"/>
    <w:rsid w:val="004E23E2"/>
    <w:rsid w:val="004E59FA"/>
    <w:rsid w:val="00503408"/>
    <w:rsid w:val="00561330"/>
    <w:rsid w:val="00582D13"/>
    <w:rsid w:val="005A7FF8"/>
    <w:rsid w:val="005D166E"/>
    <w:rsid w:val="006003FA"/>
    <w:rsid w:val="00624B58"/>
    <w:rsid w:val="0063134D"/>
    <w:rsid w:val="00645762"/>
    <w:rsid w:val="00661B4E"/>
    <w:rsid w:val="006823CA"/>
    <w:rsid w:val="006E5230"/>
    <w:rsid w:val="006F2F54"/>
    <w:rsid w:val="006F61CD"/>
    <w:rsid w:val="00701E5F"/>
    <w:rsid w:val="0072054C"/>
    <w:rsid w:val="00720FC8"/>
    <w:rsid w:val="00732D3B"/>
    <w:rsid w:val="00746238"/>
    <w:rsid w:val="00750F3A"/>
    <w:rsid w:val="00791444"/>
    <w:rsid w:val="007A0FD9"/>
    <w:rsid w:val="007B588B"/>
    <w:rsid w:val="007E2CF9"/>
    <w:rsid w:val="007F6433"/>
    <w:rsid w:val="00836DDC"/>
    <w:rsid w:val="00844859"/>
    <w:rsid w:val="008562F3"/>
    <w:rsid w:val="00862459"/>
    <w:rsid w:val="00865B03"/>
    <w:rsid w:val="00897D67"/>
    <w:rsid w:val="008B1E01"/>
    <w:rsid w:val="008B3814"/>
    <w:rsid w:val="008C4870"/>
    <w:rsid w:val="00951E78"/>
    <w:rsid w:val="00957E49"/>
    <w:rsid w:val="009960C4"/>
    <w:rsid w:val="009A7BA7"/>
    <w:rsid w:val="009D0775"/>
    <w:rsid w:val="00A30285"/>
    <w:rsid w:val="00A31C1F"/>
    <w:rsid w:val="00A40EA8"/>
    <w:rsid w:val="00A60F11"/>
    <w:rsid w:val="00A6511A"/>
    <w:rsid w:val="00A85630"/>
    <w:rsid w:val="00AA7BA3"/>
    <w:rsid w:val="00AC47E6"/>
    <w:rsid w:val="00B33888"/>
    <w:rsid w:val="00B34B55"/>
    <w:rsid w:val="00B46C59"/>
    <w:rsid w:val="00B65685"/>
    <w:rsid w:val="00B95C5F"/>
    <w:rsid w:val="00BD3FFE"/>
    <w:rsid w:val="00BE140E"/>
    <w:rsid w:val="00C476E7"/>
    <w:rsid w:val="00C71055"/>
    <w:rsid w:val="00C90725"/>
    <w:rsid w:val="00CA5601"/>
    <w:rsid w:val="00CC2983"/>
    <w:rsid w:val="00CC63FE"/>
    <w:rsid w:val="00CD2E46"/>
    <w:rsid w:val="00CF76A1"/>
    <w:rsid w:val="00D02407"/>
    <w:rsid w:val="00D06407"/>
    <w:rsid w:val="00D1732F"/>
    <w:rsid w:val="00D2524C"/>
    <w:rsid w:val="00D871E4"/>
    <w:rsid w:val="00DB5898"/>
    <w:rsid w:val="00DD63D6"/>
    <w:rsid w:val="00DF5055"/>
    <w:rsid w:val="00E14EDD"/>
    <w:rsid w:val="00E36728"/>
    <w:rsid w:val="00E41BC3"/>
    <w:rsid w:val="00E65D0F"/>
    <w:rsid w:val="00E71344"/>
    <w:rsid w:val="00E843A7"/>
    <w:rsid w:val="00E87F96"/>
    <w:rsid w:val="00E9204D"/>
    <w:rsid w:val="00E95712"/>
    <w:rsid w:val="00EC4C5A"/>
    <w:rsid w:val="00ED0529"/>
    <w:rsid w:val="00EE685D"/>
    <w:rsid w:val="00EE783C"/>
    <w:rsid w:val="00F401CE"/>
    <w:rsid w:val="00F4700E"/>
    <w:rsid w:val="00F74597"/>
    <w:rsid w:val="00FB789F"/>
    <w:rsid w:val="00FD10E3"/>
    <w:rsid w:val="00FE2476"/>
    <w:rsid w:val="00FF4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4A464"/>
  <w15:chartTrackingRefBased/>
  <w15:docId w15:val="{26459A7D-CC0C-459A-B729-E9F3D6C5C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712"/>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712"/>
    <w:rPr>
      <w:color w:val="0563C1" w:themeColor="hyperlink"/>
      <w:u w:val="single"/>
    </w:rPr>
  </w:style>
  <w:style w:type="paragraph" w:styleId="FootnoteText">
    <w:name w:val="footnote text"/>
    <w:basedOn w:val="Normal"/>
    <w:link w:val="FootnoteTextChar"/>
    <w:uiPriority w:val="99"/>
    <w:unhideWhenUsed/>
    <w:rsid w:val="003F733C"/>
    <w:pPr>
      <w:spacing w:after="0" w:line="240" w:lineRule="auto"/>
    </w:pPr>
    <w:rPr>
      <w:sz w:val="20"/>
      <w:szCs w:val="20"/>
    </w:rPr>
  </w:style>
  <w:style w:type="character" w:customStyle="1" w:styleId="FootnoteTextChar">
    <w:name w:val="Footnote Text Char"/>
    <w:basedOn w:val="DefaultParagraphFont"/>
    <w:link w:val="FootnoteText"/>
    <w:uiPriority w:val="99"/>
    <w:rsid w:val="003F733C"/>
    <w:rPr>
      <w:rFonts w:ascii="Calibri" w:eastAsia="Calibri" w:hAnsi="Calibri" w:cs="Calibri"/>
      <w:sz w:val="20"/>
      <w:szCs w:val="20"/>
    </w:rPr>
  </w:style>
  <w:style w:type="character" w:styleId="FootnoteReference">
    <w:name w:val="footnote reference"/>
    <w:basedOn w:val="DefaultParagraphFont"/>
    <w:uiPriority w:val="99"/>
    <w:unhideWhenUsed/>
    <w:rsid w:val="003F733C"/>
    <w:rPr>
      <w:vertAlign w:val="superscript"/>
    </w:rPr>
  </w:style>
  <w:style w:type="paragraph" w:styleId="ListParagraph">
    <w:name w:val="List Paragraph"/>
    <w:basedOn w:val="Normal"/>
    <w:uiPriority w:val="34"/>
    <w:qFormat/>
    <w:rsid w:val="00CF76A1"/>
    <w:pPr>
      <w:ind w:left="720"/>
      <w:contextualSpacing/>
    </w:pPr>
  </w:style>
  <w:style w:type="paragraph" w:styleId="Header">
    <w:name w:val="header"/>
    <w:basedOn w:val="Normal"/>
    <w:link w:val="HeaderChar"/>
    <w:uiPriority w:val="99"/>
    <w:unhideWhenUsed/>
    <w:rsid w:val="00E41B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BC3"/>
    <w:rPr>
      <w:rFonts w:ascii="Calibri" w:eastAsia="Calibri" w:hAnsi="Calibri" w:cs="Calibri"/>
      <w:sz w:val="22"/>
      <w:szCs w:val="22"/>
    </w:rPr>
  </w:style>
  <w:style w:type="paragraph" w:styleId="Footer">
    <w:name w:val="footer"/>
    <w:basedOn w:val="Normal"/>
    <w:link w:val="FooterChar"/>
    <w:uiPriority w:val="99"/>
    <w:unhideWhenUsed/>
    <w:rsid w:val="00E41B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BC3"/>
    <w:rPr>
      <w:rFonts w:ascii="Calibri" w:eastAsia="Calibri" w:hAnsi="Calibri" w:cs="Calibri"/>
      <w:sz w:val="22"/>
      <w:szCs w:val="22"/>
    </w:rPr>
  </w:style>
  <w:style w:type="paragraph" w:styleId="Revision">
    <w:name w:val="Revision"/>
    <w:hidden/>
    <w:uiPriority w:val="99"/>
    <w:semiHidden/>
    <w:rsid w:val="00FE2476"/>
    <w:pPr>
      <w:spacing w:line="240" w:lineRule="auto"/>
    </w:pPr>
    <w:rPr>
      <w:rFonts w:ascii="Calibri" w:eastAsia="Calibri" w:hAnsi="Calibri" w:cs="Calibri"/>
      <w:sz w:val="22"/>
      <w:szCs w:val="22"/>
    </w:rPr>
  </w:style>
  <w:style w:type="character" w:styleId="CommentReference">
    <w:name w:val="annotation reference"/>
    <w:basedOn w:val="DefaultParagraphFont"/>
    <w:uiPriority w:val="99"/>
    <w:semiHidden/>
    <w:unhideWhenUsed/>
    <w:rsid w:val="00C90725"/>
    <w:rPr>
      <w:sz w:val="16"/>
      <w:szCs w:val="16"/>
    </w:rPr>
  </w:style>
  <w:style w:type="paragraph" w:styleId="CommentText">
    <w:name w:val="annotation text"/>
    <w:basedOn w:val="Normal"/>
    <w:link w:val="CommentTextChar"/>
    <w:uiPriority w:val="99"/>
    <w:unhideWhenUsed/>
    <w:rsid w:val="00C90725"/>
    <w:pPr>
      <w:spacing w:line="240" w:lineRule="auto"/>
    </w:pPr>
    <w:rPr>
      <w:sz w:val="20"/>
      <w:szCs w:val="20"/>
    </w:rPr>
  </w:style>
  <w:style w:type="character" w:customStyle="1" w:styleId="CommentTextChar">
    <w:name w:val="Comment Text Char"/>
    <w:basedOn w:val="DefaultParagraphFont"/>
    <w:link w:val="CommentText"/>
    <w:uiPriority w:val="99"/>
    <w:rsid w:val="00C9072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C90725"/>
    <w:rPr>
      <w:b/>
      <w:bCs/>
    </w:rPr>
  </w:style>
  <w:style w:type="character" w:customStyle="1" w:styleId="CommentSubjectChar">
    <w:name w:val="Comment Subject Char"/>
    <w:basedOn w:val="CommentTextChar"/>
    <w:link w:val="CommentSubject"/>
    <w:uiPriority w:val="99"/>
    <w:semiHidden/>
    <w:rsid w:val="00C90725"/>
    <w:rPr>
      <w:rFonts w:ascii="Calibri" w:eastAsia="Calibri" w:hAnsi="Calibri" w:cs="Calibri"/>
      <w:b/>
      <w:bCs/>
      <w:sz w:val="20"/>
      <w:szCs w:val="20"/>
    </w:rPr>
  </w:style>
  <w:style w:type="character" w:styleId="UnresolvedMention">
    <w:name w:val="Unresolved Mention"/>
    <w:basedOn w:val="DefaultParagraphFont"/>
    <w:uiPriority w:val="99"/>
    <w:semiHidden/>
    <w:unhideWhenUsed/>
    <w:rsid w:val="001178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39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orlrhodes@gmail.com" TargetMode="External"/><Relationship Id="rId13" Type="http://schemas.openxmlformats.org/officeDocument/2006/relationships/hyperlink" Target="mailto:ngalloway@gallyn-law.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ublic.fastcase.com/9SKwsfNqTc6OieYDhNMyM5XG6CsIwT78eCcFxWCdq0XVV0SNFEVmfzA5Td5Z5KDGk1Rs1chiU4DSNsr9B%2fs26g%3d%3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fastcase.com/9SKwsfNqTc6OieYDhNMyM9MC6UKY21jrXvCLnQlN81qxB9683nx%2fLgJGKtzQGb5o5Wmp%2fo1Glr0smQk0LwiGyA%3d%3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lyndall@gallyn-law.com" TargetMode="External"/><Relationship Id="rId4" Type="http://schemas.openxmlformats.org/officeDocument/2006/relationships/settings" Target="settings.xml"/><Relationship Id="rId9" Type="http://schemas.openxmlformats.org/officeDocument/2006/relationships/hyperlink" Target="mailto:ngalloway@gallyn-law.com" TargetMode="External"/><Relationship Id="rId14" Type="http://schemas.openxmlformats.org/officeDocument/2006/relationships/hyperlink" Target="mailto:tlyndall@gallyn-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8353F-9E90-4857-9DE2-19D4D27C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2840</Words>
  <Characters>16192</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mgag.tri-county.taliaferro.app</vt:lpstr>
    </vt:vector>
  </TitlesOfParts>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mgag.tri-county.taliaferro.app</dc:title>
  <dc:subject/>
  <dc:creator>Newton</dc:creator>
  <cp:keywords/>
  <dc:description/>
  <cp:lastModifiedBy>Donna Massey</cp:lastModifiedBy>
  <cp:revision>2</cp:revision>
  <cp:lastPrinted>2022-08-24T19:29:00Z</cp:lastPrinted>
  <dcterms:created xsi:type="dcterms:W3CDTF">2022-08-25T13:26:00Z</dcterms:created>
  <dcterms:modified xsi:type="dcterms:W3CDTF">2022-08-25T13:26:00Z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tterId">
    <vt:lpwstr>58e964a7-bd46-42dc-b537-2f8d035d31b3</vt:lpwstr>
  </property>
  <property fmtid="{D5CDD505-2E9C-101B-9397-08002B2CF9AE}" pid="3" name="MatterTypeId">
    <vt:lpwstr>9f4b72fc-9368-4a77-b478-65d906323b2b_GA</vt:lpwstr>
  </property>
  <property fmtid="{D5CDD505-2E9C-101B-9397-08002B2CF9AE}" pid="4" name="MatterFileId">
    <vt:lpwstr>baeb9454-06c1-4049-8f26-3e0286040044</vt:lpwstr>
  </property>
  <property fmtid="{D5CDD505-2E9C-101B-9397-08002B2CF9AE}" pid="5" name="ParentFolderId">
    <vt:lpwstr>5bc88313-2069-4072-b6aa-ac573f5f4429</vt:lpwstr>
  </property>
  <property fmtid="{D5CDD505-2E9C-101B-9397-08002B2CF9AE}" pid="6" name="MatterFileProviderId">
    <vt:lpwstr>SmokeballDocuments.WordFileOpener</vt:lpwstr>
  </property>
  <property fmtid="{D5CDD505-2E9C-101B-9397-08002B2CF9AE}" pid="7" name="AccountId">
    <vt:lpwstr>d413d905-8626-4ba6-8688-e0d682c9a13d</vt:lpwstr>
  </property>
</Properties>
</file>