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A0B3" w14:textId="77777777" w:rsidR="00A610C5" w:rsidRDefault="00A610C5" w:rsidP="00CB09D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28394C" wp14:editId="612AF212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3E13EC09" w14:textId="77777777" w:rsidR="00A610C5" w:rsidRDefault="00A610C5" w:rsidP="00CB09D2">
      <w:pPr>
        <w:pStyle w:val="Heading1"/>
      </w:pPr>
    </w:p>
    <w:p w14:paraId="1D52FC86" w14:textId="77777777" w:rsidR="00A610C5" w:rsidRDefault="00A610C5" w:rsidP="00CB09D2">
      <w:pPr>
        <w:pStyle w:val="Heading1"/>
      </w:pPr>
    </w:p>
    <w:p w14:paraId="13AE5FB3" w14:textId="1B5395E9" w:rsidR="00674575" w:rsidRDefault="003B6790"/>
    <w:p w14:paraId="70AAD140" w14:textId="642A7AA3" w:rsidR="00A610C5" w:rsidRDefault="00A610C5"/>
    <w:p w14:paraId="60EF40BF" w14:textId="77777777" w:rsidR="00CB09D2" w:rsidRDefault="00CB09D2"/>
    <w:p w14:paraId="0D4D0469" w14:textId="77777777" w:rsidR="00CB09D2" w:rsidRPr="00B85C78" w:rsidRDefault="00CB09D2" w:rsidP="00CB09D2">
      <w:pPr>
        <w:pStyle w:val="Heading1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June 24, 2022</w:t>
      </w:r>
    </w:p>
    <w:p w14:paraId="5EAEE617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</w:p>
    <w:p w14:paraId="76BDF82A" w14:textId="3B1B6BB5" w:rsidR="00CB09D2" w:rsidRDefault="00CB09D2" w:rsidP="00CB09D2">
      <w:pPr>
        <w:jc w:val="both"/>
        <w:rPr>
          <w:rFonts w:ascii="Times New Roman" w:hAnsi="Times New Roman" w:cs="Times New Roman"/>
        </w:rPr>
      </w:pPr>
    </w:p>
    <w:p w14:paraId="25FFD7C5" w14:textId="77777777" w:rsidR="00626609" w:rsidRPr="00B85C78" w:rsidRDefault="00626609" w:rsidP="00CB09D2">
      <w:pPr>
        <w:jc w:val="both"/>
        <w:rPr>
          <w:rFonts w:ascii="Times New Roman" w:hAnsi="Times New Roman" w:cs="Times New Roman"/>
        </w:rPr>
      </w:pPr>
    </w:p>
    <w:p w14:paraId="70E64E1A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Ms. Sallie Tanner</w:t>
      </w:r>
    </w:p>
    <w:p w14:paraId="4E4F3C8C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Executive Secretary</w:t>
      </w:r>
    </w:p>
    <w:p w14:paraId="50D29F80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Georgia Public Service Commission</w:t>
      </w:r>
    </w:p>
    <w:p w14:paraId="3B3DC6C5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244 Washington Street, SW</w:t>
      </w:r>
    </w:p>
    <w:p w14:paraId="4BFF422A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Atlanta, GA 30334-5701</w:t>
      </w:r>
    </w:p>
    <w:p w14:paraId="1A9A33DB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</w:p>
    <w:p w14:paraId="28C40FEF" w14:textId="77777777" w:rsidR="00CB09D2" w:rsidRPr="00B85C78" w:rsidRDefault="00CB09D2" w:rsidP="00CB09D2">
      <w:pPr>
        <w:tabs>
          <w:tab w:val="left" w:pos="-720"/>
        </w:tabs>
        <w:suppressAutoHyphens/>
        <w:rPr>
          <w:rFonts w:ascii="Times New Roman" w:hAnsi="Times New Roman" w:cs="Times New Roman"/>
          <w:b/>
        </w:rPr>
      </w:pPr>
      <w:r w:rsidRPr="00B85C78">
        <w:rPr>
          <w:rFonts w:ascii="Times New Roman" w:hAnsi="Times New Roman" w:cs="Times New Roman"/>
          <w:b/>
        </w:rPr>
        <w:t xml:space="preserve">RE: </w:t>
      </w:r>
      <w:r w:rsidRPr="00B85C78">
        <w:rPr>
          <w:rFonts w:ascii="Times New Roman" w:hAnsi="Times New Roman" w:cs="Times New Roman"/>
          <w:b/>
        </w:rPr>
        <w:tab/>
        <w:t>Georgia Power Company’s 2022 Rate Case; Docket No. 44280</w:t>
      </w:r>
    </w:p>
    <w:p w14:paraId="04A40038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</w:p>
    <w:p w14:paraId="22A92742" w14:textId="0F1358D3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Dear M</w:t>
      </w:r>
      <w:r w:rsidR="00373032">
        <w:rPr>
          <w:rFonts w:ascii="Times New Roman" w:hAnsi="Times New Roman" w:cs="Times New Roman"/>
        </w:rPr>
        <w:t>s</w:t>
      </w:r>
      <w:r w:rsidRPr="00B85C78">
        <w:rPr>
          <w:rFonts w:ascii="Times New Roman" w:hAnsi="Times New Roman" w:cs="Times New Roman"/>
        </w:rPr>
        <w:t xml:space="preserve">. </w:t>
      </w:r>
      <w:r w:rsidR="00373032">
        <w:rPr>
          <w:rFonts w:ascii="Times New Roman" w:hAnsi="Times New Roman" w:cs="Times New Roman"/>
        </w:rPr>
        <w:t>Tanner</w:t>
      </w:r>
      <w:r w:rsidRPr="00B85C78">
        <w:rPr>
          <w:rFonts w:ascii="Times New Roman" w:hAnsi="Times New Roman" w:cs="Times New Roman"/>
        </w:rPr>
        <w:t>:</w:t>
      </w:r>
    </w:p>
    <w:p w14:paraId="4E53CA52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</w:p>
    <w:p w14:paraId="7F85803B" w14:textId="77777777" w:rsidR="00CB09D2" w:rsidRPr="00B85C78" w:rsidRDefault="00CB09D2" w:rsidP="00CB09D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B85C78">
        <w:rPr>
          <w:rFonts w:ascii="Times New Roman" w:hAnsi="Times New Roman" w:cs="Times New Roman"/>
          <w:sz w:val="24"/>
          <w:szCs w:val="24"/>
        </w:rPr>
        <w:t xml:space="preserve">Enclosed for filing is Georgia Power Company’s 2022 Rate Case and supporting schedules made pursuant to the Georgia Public Service Commission’s December 31, 2019 Short Order Adopting Settlement Agreement </w:t>
      </w:r>
      <w:proofErr w:type="gramStart"/>
      <w:r w:rsidRPr="00B85C78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Pr="00B85C78">
        <w:rPr>
          <w:rFonts w:ascii="Times New Roman" w:hAnsi="Times New Roman" w:cs="Times New Roman"/>
          <w:sz w:val="24"/>
          <w:szCs w:val="24"/>
        </w:rPr>
        <w:t xml:space="preserve"> Modified in Docket No. 42516, Georgia Power Company’s 2019 Rate Case</w:t>
      </w:r>
      <w:r w:rsidRPr="00B85C7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14:paraId="3F954C79" w14:textId="77777777" w:rsidR="00CB09D2" w:rsidRPr="00B85C78" w:rsidRDefault="00CB09D2" w:rsidP="00CB09D2">
      <w:pPr>
        <w:rPr>
          <w:rFonts w:ascii="Times New Roman" w:hAnsi="Times New Roman" w:cs="Times New Roman"/>
        </w:rPr>
      </w:pPr>
    </w:p>
    <w:p w14:paraId="5DA38D4E" w14:textId="77777777" w:rsidR="00CB09D2" w:rsidRPr="00B85C78" w:rsidRDefault="00CB09D2" w:rsidP="00CB09D2">
      <w:pPr>
        <w:outlineLvl w:val="0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Please call me at 404-506-3044 if you have any questions regarding this filing.</w:t>
      </w:r>
    </w:p>
    <w:p w14:paraId="6670D0E3" w14:textId="77777777" w:rsidR="00CB09D2" w:rsidRPr="00B85C78" w:rsidRDefault="00CB09D2" w:rsidP="00CB09D2">
      <w:pPr>
        <w:rPr>
          <w:rFonts w:ascii="Times New Roman" w:hAnsi="Times New Roman" w:cs="Times New Roman"/>
        </w:rPr>
      </w:pPr>
    </w:p>
    <w:p w14:paraId="110A6F5B" w14:textId="77777777" w:rsidR="00CB09D2" w:rsidRPr="00B85C78" w:rsidRDefault="00CB09D2" w:rsidP="00CB09D2">
      <w:pPr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Sincerely,</w:t>
      </w:r>
    </w:p>
    <w:p w14:paraId="585EB632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</w:p>
    <w:p w14:paraId="44808896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</w:p>
    <w:p w14:paraId="1204B5F7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</w:p>
    <w:p w14:paraId="59C5858B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</w:p>
    <w:p w14:paraId="09A103E9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Kelley Balkcom</w:t>
      </w:r>
    </w:p>
    <w:p w14:paraId="011FB008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 xml:space="preserve">Director, Regulatory Affairs </w:t>
      </w:r>
    </w:p>
    <w:p w14:paraId="37B0C0BB" w14:textId="77777777" w:rsidR="00CB09D2" w:rsidRPr="00B85C78" w:rsidRDefault="00CB09D2" w:rsidP="00CB09D2">
      <w:pPr>
        <w:jc w:val="both"/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mmcclosk@southernco.com</w:t>
      </w:r>
    </w:p>
    <w:p w14:paraId="12DE84A7" w14:textId="77777777" w:rsidR="00CB09D2" w:rsidRPr="00B85C78" w:rsidRDefault="00CB09D2" w:rsidP="00CB09D2">
      <w:pPr>
        <w:rPr>
          <w:rFonts w:ascii="Times New Roman" w:hAnsi="Times New Roman" w:cs="Times New Roman"/>
        </w:rPr>
      </w:pPr>
    </w:p>
    <w:p w14:paraId="7D93BAE1" w14:textId="77777777" w:rsidR="00CB09D2" w:rsidRPr="00B85C78" w:rsidRDefault="00CB09D2" w:rsidP="00CB09D2">
      <w:pPr>
        <w:rPr>
          <w:rFonts w:ascii="Times New Roman" w:hAnsi="Times New Roman" w:cs="Times New Roman"/>
        </w:rPr>
      </w:pPr>
    </w:p>
    <w:p w14:paraId="27753D21" w14:textId="77777777" w:rsidR="00CB09D2" w:rsidRPr="00B85C78" w:rsidRDefault="00CB09D2" w:rsidP="00CB09D2">
      <w:pPr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Enclosure</w:t>
      </w:r>
    </w:p>
    <w:p w14:paraId="57B6EA56" w14:textId="77777777" w:rsidR="00CB09D2" w:rsidRPr="00B85C78" w:rsidRDefault="00CB09D2" w:rsidP="00CB09D2">
      <w:pPr>
        <w:rPr>
          <w:rFonts w:ascii="Times New Roman" w:hAnsi="Times New Roman" w:cs="Times New Roman"/>
        </w:rPr>
      </w:pPr>
    </w:p>
    <w:p w14:paraId="1F48CCCC" w14:textId="77777777" w:rsidR="00CB09D2" w:rsidRPr="00B85C78" w:rsidRDefault="00CB09D2" w:rsidP="00CB09D2">
      <w:pPr>
        <w:rPr>
          <w:rFonts w:ascii="Times New Roman" w:hAnsi="Times New Roman" w:cs="Times New Roman"/>
        </w:rPr>
      </w:pPr>
      <w:r w:rsidRPr="00B85C78">
        <w:rPr>
          <w:rFonts w:ascii="Times New Roman" w:hAnsi="Times New Roman" w:cs="Times New Roman"/>
        </w:rPr>
        <w:t>c: All Commissioners</w:t>
      </w:r>
    </w:p>
    <w:p w14:paraId="408187A7" w14:textId="443DE357" w:rsidR="00A610C5" w:rsidRPr="00B85C78" w:rsidRDefault="00A610C5">
      <w:pPr>
        <w:rPr>
          <w:rFonts w:ascii="Times New Roman" w:hAnsi="Times New Roman" w:cs="Times New Roman"/>
        </w:rPr>
      </w:pPr>
    </w:p>
    <w:sectPr w:rsidR="00A610C5" w:rsidRPr="00B85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D033C" w14:textId="77777777" w:rsidR="00CB09D2" w:rsidRDefault="00CB09D2" w:rsidP="00CB09D2">
      <w:r>
        <w:separator/>
      </w:r>
    </w:p>
  </w:endnote>
  <w:endnote w:type="continuationSeparator" w:id="0">
    <w:p w14:paraId="2A778003" w14:textId="77777777" w:rsidR="00CB09D2" w:rsidRDefault="00CB09D2" w:rsidP="00CB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EF57A" w14:textId="77777777" w:rsidR="00CB09D2" w:rsidRDefault="00CB09D2" w:rsidP="00CB09D2">
      <w:r>
        <w:separator/>
      </w:r>
    </w:p>
  </w:footnote>
  <w:footnote w:type="continuationSeparator" w:id="0">
    <w:p w14:paraId="6552B191" w14:textId="77777777" w:rsidR="00CB09D2" w:rsidRDefault="00CB09D2" w:rsidP="00CB0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B63AE"/>
    <w:rsid w:val="00364DC7"/>
    <w:rsid w:val="00373032"/>
    <w:rsid w:val="003B6790"/>
    <w:rsid w:val="00626609"/>
    <w:rsid w:val="007B156B"/>
    <w:rsid w:val="00936855"/>
    <w:rsid w:val="00A610C5"/>
    <w:rsid w:val="00A974F6"/>
    <w:rsid w:val="00B01492"/>
    <w:rsid w:val="00B85C78"/>
    <w:rsid w:val="00CB09D2"/>
    <w:rsid w:val="00D6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F00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09D2"/>
    <w:pPr>
      <w:spacing w:line="210" w:lineRule="exact"/>
      <w:jc w:val="both"/>
      <w:outlineLvl w:val="0"/>
    </w:pPr>
    <w:rPr>
      <w:color w:val="1C21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9D2"/>
    <w:rPr>
      <w:rFonts w:ascii="Arial" w:eastAsiaTheme="minorEastAsia" w:hAnsi="Arial"/>
      <w:color w:val="1C2156"/>
      <w:sz w:val="24"/>
      <w:szCs w:val="24"/>
    </w:rPr>
  </w:style>
  <w:style w:type="paragraph" w:customStyle="1" w:styleId="Body">
    <w:name w:val="Body"/>
    <w:uiPriority w:val="99"/>
    <w:rsid w:val="00CB09D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790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790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2022-06-21T19:47:00Z</dcterms:created>
  <dcterms:modified xsi:type="dcterms:W3CDTF">2022-06-21T19:47:00Z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