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53401" w14:textId="77777777" w:rsidR="008E536E" w:rsidRPr="008E536E" w:rsidRDefault="008E536E" w:rsidP="008E536E">
      <w:pPr>
        <w:spacing w:after="0" w:line="240" w:lineRule="auto"/>
        <w:jc w:val="center"/>
        <w:rPr>
          <w:rFonts w:ascii="Times New Roman" w:eastAsia="Times New Roman" w:hAnsi="Times New Roman" w:cs="Times New Roman"/>
          <w:b/>
          <w:bCs/>
          <w:sz w:val="24"/>
          <w:szCs w:val="24"/>
        </w:rPr>
      </w:pPr>
      <w:bookmarkStart w:id="0" w:name="_Hlk45879124"/>
      <w:bookmarkEnd w:id="0"/>
      <w:r w:rsidRPr="008E536E">
        <w:rPr>
          <w:rFonts w:ascii="Times New Roman" w:eastAsia="Times New Roman" w:hAnsi="Times New Roman" w:cs="Times New Roman"/>
          <w:b/>
          <w:bCs/>
          <w:sz w:val="24"/>
          <w:szCs w:val="24"/>
        </w:rPr>
        <w:t>GEORGIA POWER COMPANY</w:t>
      </w:r>
    </w:p>
    <w:p w14:paraId="5678FDD4" w14:textId="100B4EE2" w:rsidR="008E536E" w:rsidRPr="008E536E" w:rsidRDefault="008E536E" w:rsidP="008E536E">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sidR="00565C1C">
        <w:rPr>
          <w:rFonts w:ascii="Times New Roman" w:eastAsia="Times New Roman" w:hAnsi="Times New Roman" w:cs="Times New Roman"/>
          <w:b/>
          <w:bCs/>
          <w:color w:val="000000"/>
          <w:sz w:val="24"/>
          <w:szCs w:val="24"/>
        </w:rPr>
        <w:t>42516</w:t>
      </w:r>
    </w:p>
    <w:p w14:paraId="7AAE8454" w14:textId="39C8B2DF" w:rsidR="009E55DB" w:rsidRPr="009E55DB" w:rsidRDefault="00077E11" w:rsidP="009E55DB">
      <w:pPr>
        <w:spacing w:after="0" w:line="240" w:lineRule="auto"/>
        <w:jc w:val="center"/>
        <w:rPr>
          <w:rFonts w:ascii="Times New Roman" w:eastAsia="Times New Roman" w:hAnsi="Times New Roman" w:cs="Times New Roman"/>
          <w:b/>
          <w:bCs/>
          <w:sz w:val="24"/>
          <w:szCs w:val="24"/>
        </w:rPr>
      </w:pPr>
      <w:r w:rsidRPr="6FA7E55E">
        <w:rPr>
          <w:rFonts w:ascii="Times New Roman" w:eastAsia="Times New Roman" w:hAnsi="Times New Roman" w:cs="Times New Roman"/>
          <w:b/>
          <w:bCs/>
          <w:sz w:val="24"/>
          <w:szCs w:val="24"/>
        </w:rPr>
        <w:t>Georgia Power Company’s 20</w:t>
      </w:r>
      <w:r w:rsidR="00565C1C" w:rsidRPr="6FA7E55E">
        <w:rPr>
          <w:rFonts w:ascii="Times New Roman" w:eastAsia="Times New Roman" w:hAnsi="Times New Roman" w:cs="Times New Roman"/>
          <w:b/>
          <w:bCs/>
          <w:sz w:val="24"/>
          <w:szCs w:val="24"/>
        </w:rPr>
        <w:t>21</w:t>
      </w:r>
      <w:r w:rsidR="009E55DB" w:rsidRPr="6FA7E55E">
        <w:rPr>
          <w:rFonts w:ascii="Times New Roman" w:eastAsia="Times New Roman" w:hAnsi="Times New Roman" w:cs="Times New Roman"/>
          <w:b/>
          <w:bCs/>
          <w:sz w:val="24"/>
          <w:szCs w:val="24"/>
        </w:rPr>
        <w:t xml:space="preserve"> Annual Surveillance Report</w:t>
      </w:r>
    </w:p>
    <w:p w14:paraId="14179450" w14:textId="6723B6A1"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b/>
          <w:bCs/>
          <w:sz w:val="24"/>
          <w:szCs w:val="24"/>
        </w:rPr>
      </w:pPr>
      <w:r w:rsidRPr="6FA7E55E">
        <w:rPr>
          <w:rFonts w:ascii="Times New Roman" w:eastAsia="Times New Roman" w:hAnsi="Times New Roman" w:cs="Times New Roman"/>
          <w:b/>
          <w:bCs/>
          <w:sz w:val="24"/>
          <w:szCs w:val="24"/>
        </w:rPr>
        <w:t>Staff Data Request No</w:t>
      </w:r>
      <w:r w:rsidR="006F10E6" w:rsidRPr="6FA7E55E">
        <w:rPr>
          <w:rFonts w:ascii="Times New Roman" w:eastAsia="Times New Roman" w:hAnsi="Times New Roman" w:cs="Times New Roman"/>
          <w:b/>
          <w:bCs/>
          <w:sz w:val="24"/>
          <w:szCs w:val="24"/>
        </w:rPr>
        <w:t>.</w:t>
      </w:r>
      <w:r w:rsidR="00EA3163" w:rsidRPr="6FA7E55E">
        <w:rPr>
          <w:rFonts w:ascii="Times New Roman" w:eastAsia="Times New Roman" w:hAnsi="Times New Roman" w:cs="Times New Roman"/>
          <w:b/>
          <w:bCs/>
          <w:sz w:val="24"/>
          <w:szCs w:val="24"/>
        </w:rPr>
        <w:t xml:space="preserve"> STF-</w:t>
      </w:r>
      <w:r w:rsidR="00EB6339" w:rsidRPr="6FA7E55E">
        <w:rPr>
          <w:rFonts w:ascii="Times New Roman" w:eastAsia="Times New Roman" w:hAnsi="Times New Roman" w:cs="Times New Roman"/>
          <w:b/>
          <w:bCs/>
          <w:sz w:val="24"/>
          <w:szCs w:val="24"/>
        </w:rPr>
        <w:t>ASR-</w:t>
      </w:r>
      <w:r w:rsidR="00ED7EEC">
        <w:rPr>
          <w:rFonts w:ascii="Times New Roman" w:eastAsia="Times New Roman" w:hAnsi="Times New Roman" w:cs="Times New Roman"/>
          <w:b/>
          <w:bCs/>
          <w:sz w:val="24"/>
          <w:szCs w:val="24"/>
        </w:rPr>
        <w:t>7</w:t>
      </w:r>
    </w:p>
    <w:p w14:paraId="67A17609"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383A2138" w14:textId="77777777" w:rsidR="008E536E" w:rsidRPr="008E536E" w:rsidRDefault="008E536E" w:rsidP="008E536E">
      <w:pPr>
        <w:tabs>
          <w:tab w:val="center" w:pos="4320"/>
          <w:tab w:val="right" w:pos="8640"/>
        </w:tabs>
        <w:spacing w:after="0" w:line="240" w:lineRule="auto"/>
        <w:jc w:val="center"/>
        <w:rPr>
          <w:rFonts w:ascii="Times New Roman" w:eastAsia="Times New Roman" w:hAnsi="Times New Roman" w:cs="Times New Roman"/>
          <w:sz w:val="24"/>
          <w:szCs w:val="24"/>
        </w:rPr>
      </w:pPr>
    </w:p>
    <w:p w14:paraId="2919350A" w14:textId="090FB0F8" w:rsidR="008E536E" w:rsidRPr="008E536E" w:rsidRDefault="00EB6339" w:rsidP="6FA7E55E">
      <w:pPr>
        <w:spacing w:after="0" w:line="240" w:lineRule="auto"/>
        <w:rPr>
          <w:rFonts w:ascii="Times New Roman" w:eastAsia="Times New Roman" w:hAnsi="Times New Roman" w:cs="Times New Roman"/>
          <w:b/>
          <w:bCs/>
          <w:sz w:val="24"/>
          <w:szCs w:val="24"/>
        </w:rPr>
      </w:pPr>
      <w:bookmarkStart w:id="1" w:name="_Hlk528154414"/>
      <w:r w:rsidRPr="6FA7E55E">
        <w:rPr>
          <w:rFonts w:ascii="Times New Roman" w:eastAsia="Times New Roman" w:hAnsi="Times New Roman" w:cs="Times New Roman"/>
          <w:b/>
          <w:bCs/>
          <w:sz w:val="24"/>
          <w:szCs w:val="24"/>
        </w:rPr>
        <w:t>STF-ASR-</w:t>
      </w:r>
      <w:r w:rsidR="00ED7EEC">
        <w:rPr>
          <w:rFonts w:ascii="Times New Roman" w:eastAsia="Times New Roman" w:hAnsi="Times New Roman" w:cs="Times New Roman"/>
          <w:b/>
          <w:bCs/>
          <w:sz w:val="24"/>
          <w:szCs w:val="24"/>
        </w:rPr>
        <w:t>7</w:t>
      </w:r>
      <w:r w:rsidR="00AA6FCE" w:rsidRPr="6FA7E55E">
        <w:rPr>
          <w:rFonts w:ascii="Times New Roman" w:eastAsia="Times New Roman" w:hAnsi="Times New Roman" w:cs="Times New Roman"/>
          <w:b/>
          <w:bCs/>
          <w:sz w:val="24"/>
          <w:szCs w:val="24"/>
        </w:rPr>
        <w:t>-</w:t>
      </w:r>
      <w:r w:rsidR="00ED7EEC">
        <w:rPr>
          <w:rFonts w:ascii="Times New Roman" w:eastAsia="Times New Roman" w:hAnsi="Times New Roman" w:cs="Times New Roman"/>
          <w:b/>
          <w:bCs/>
          <w:sz w:val="24"/>
          <w:szCs w:val="24"/>
        </w:rPr>
        <w:t>1</w:t>
      </w:r>
    </w:p>
    <w:p w14:paraId="4714965A" w14:textId="77777777" w:rsidR="008E536E" w:rsidRPr="008E536E" w:rsidRDefault="008E536E" w:rsidP="008E536E">
      <w:pPr>
        <w:spacing w:after="0" w:line="240" w:lineRule="auto"/>
        <w:ind w:left="1440"/>
        <w:rPr>
          <w:rFonts w:ascii="Times New Roman" w:eastAsia="Times New Roman" w:hAnsi="Times New Roman" w:cs="Times New Roman"/>
          <w:sz w:val="24"/>
          <w:szCs w:val="24"/>
        </w:rPr>
      </w:pPr>
    </w:p>
    <w:p w14:paraId="7BD8CCBD" w14:textId="5B99C575" w:rsidR="00EC1586" w:rsidRDefault="008E536E" w:rsidP="00EC1586">
      <w:pPr>
        <w:spacing w:after="0" w:line="240" w:lineRule="auto"/>
        <w:rPr>
          <w:rFonts w:ascii="Times New Roman" w:eastAsia="Times New Roman" w:hAnsi="Times New Roman" w:cs="Times New Roman"/>
          <w:sz w:val="24"/>
          <w:szCs w:val="24"/>
          <w:u w:val="single"/>
        </w:rPr>
      </w:pPr>
      <w:r w:rsidRPr="00BE5678">
        <w:rPr>
          <w:rFonts w:ascii="Times New Roman" w:eastAsia="Times New Roman" w:hAnsi="Times New Roman" w:cs="Times New Roman"/>
          <w:sz w:val="24"/>
          <w:szCs w:val="24"/>
          <w:u w:val="single"/>
        </w:rPr>
        <w:t>Question:</w:t>
      </w:r>
      <w:bookmarkStart w:id="2" w:name="_Hlk528153630"/>
    </w:p>
    <w:bookmarkEnd w:id="2"/>
    <w:p w14:paraId="7A163680" w14:textId="3BF282EE" w:rsidR="00FA594D" w:rsidRDefault="00FA594D" w:rsidP="00E2607B">
      <w:pPr>
        <w:spacing w:after="0" w:line="240" w:lineRule="auto"/>
        <w:rPr>
          <w:rFonts w:ascii="Times New Roman" w:eastAsia="Times New Roman" w:hAnsi="Times New Roman" w:cs="Times New Roman"/>
          <w:sz w:val="24"/>
          <w:szCs w:val="24"/>
        </w:rPr>
      </w:pPr>
    </w:p>
    <w:p w14:paraId="0691F831" w14:textId="77777777" w:rsidR="00ED7EEC" w:rsidRDefault="00ED7EEC" w:rsidP="00ED7EEC">
      <w:pPr>
        <w:pStyle w:val="ASR-DR1"/>
        <w:tabs>
          <w:tab w:val="clear" w:pos="1944"/>
        </w:tabs>
        <w:jc w:val="both"/>
      </w:pPr>
      <w:r>
        <w:t>During 2021, please state whether Georgia Power had any of the following:</w:t>
      </w:r>
    </w:p>
    <w:p w14:paraId="28EB1ABD" w14:textId="77777777" w:rsidR="00ED7EEC" w:rsidRDefault="00ED7EEC" w:rsidP="00ED7EEC">
      <w:pPr>
        <w:pStyle w:val="ASR-DR1"/>
        <w:tabs>
          <w:tab w:val="clear" w:pos="1944"/>
        </w:tabs>
        <w:ind w:left="2070" w:firstLine="0"/>
        <w:jc w:val="both"/>
      </w:pPr>
    </w:p>
    <w:p w14:paraId="5E6D7B35" w14:textId="77777777" w:rsidR="00ED7EEC" w:rsidRDefault="00ED7EEC" w:rsidP="00CC0922">
      <w:pPr>
        <w:pStyle w:val="ASR-DR1"/>
        <w:numPr>
          <w:ilvl w:val="0"/>
          <w:numId w:val="42"/>
        </w:numPr>
        <w:ind w:left="720"/>
        <w:jc w:val="both"/>
      </w:pPr>
      <w:r>
        <w:t>Any changes in accounting.</w:t>
      </w:r>
    </w:p>
    <w:p w14:paraId="291C8316" w14:textId="77777777" w:rsidR="00ED7EEC" w:rsidRDefault="00ED7EEC" w:rsidP="00CC0922">
      <w:pPr>
        <w:pStyle w:val="ASR-DRa"/>
        <w:ind w:left="720"/>
        <w:jc w:val="both"/>
      </w:pPr>
    </w:p>
    <w:p w14:paraId="45DDACDF" w14:textId="77777777" w:rsidR="00ED7EEC" w:rsidRDefault="00ED7EEC" w:rsidP="00CC0922">
      <w:pPr>
        <w:pStyle w:val="ASR-DR-body"/>
        <w:numPr>
          <w:ilvl w:val="0"/>
          <w:numId w:val="42"/>
        </w:numPr>
        <w:ind w:left="720"/>
        <w:jc w:val="both"/>
      </w:pPr>
      <w:r>
        <w:t>The initial implementation of an accounting standard or policy.</w:t>
      </w:r>
    </w:p>
    <w:p w14:paraId="643DC498" w14:textId="77777777" w:rsidR="00ED7EEC" w:rsidRDefault="00ED7EEC" w:rsidP="00CC0922">
      <w:pPr>
        <w:pStyle w:val="ASR-DR1"/>
        <w:ind w:left="720"/>
        <w:jc w:val="both"/>
      </w:pPr>
    </w:p>
    <w:p w14:paraId="30ABF667" w14:textId="77777777" w:rsidR="00ED7EEC" w:rsidRDefault="00ED7EEC" w:rsidP="00CC0922">
      <w:pPr>
        <w:pStyle w:val="ASR-DRa"/>
        <w:numPr>
          <w:ilvl w:val="0"/>
          <w:numId w:val="42"/>
        </w:numPr>
        <w:ind w:left="720"/>
        <w:jc w:val="both"/>
      </w:pPr>
      <w:r>
        <w:t>The initial implementation of accounting practices for unusual or unconventional items where the Commission has not provided specific accounting direction.</w:t>
      </w:r>
    </w:p>
    <w:p w14:paraId="50189892" w14:textId="77777777" w:rsidR="00ED7EEC" w:rsidRDefault="00ED7EEC" w:rsidP="00CC0922">
      <w:pPr>
        <w:pStyle w:val="ASR-DR-body"/>
        <w:ind w:left="720"/>
        <w:jc w:val="both"/>
      </w:pPr>
    </w:p>
    <w:p w14:paraId="5AA1F9FF" w14:textId="77777777" w:rsidR="00ED7EEC" w:rsidRDefault="00ED7EEC" w:rsidP="00CC0922">
      <w:pPr>
        <w:pStyle w:val="ASR-DR1"/>
        <w:numPr>
          <w:ilvl w:val="0"/>
          <w:numId w:val="42"/>
        </w:numPr>
        <w:ind w:left="720"/>
        <w:jc w:val="both"/>
      </w:pPr>
      <w:r>
        <w:t>Corrections of errors and prior period adjustments.</w:t>
      </w:r>
    </w:p>
    <w:p w14:paraId="13008721" w14:textId="77777777" w:rsidR="00ED7EEC" w:rsidRDefault="00ED7EEC" w:rsidP="00CC0922">
      <w:pPr>
        <w:pStyle w:val="ASR-DRa"/>
        <w:ind w:left="720"/>
        <w:jc w:val="both"/>
      </w:pPr>
    </w:p>
    <w:p w14:paraId="164CA826" w14:textId="77777777" w:rsidR="00ED7EEC" w:rsidRDefault="00ED7EEC" w:rsidP="00CC0922">
      <w:pPr>
        <w:pStyle w:val="ASR-DR-body"/>
        <w:numPr>
          <w:ilvl w:val="0"/>
          <w:numId w:val="42"/>
        </w:numPr>
        <w:ind w:left="720"/>
        <w:jc w:val="both"/>
      </w:pPr>
      <w:r>
        <w:t>The implementation of new estimation methods or policies that change prior estimates.</w:t>
      </w:r>
    </w:p>
    <w:p w14:paraId="15DB8543" w14:textId="77777777" w:rsidR="00ED7EEC" w:rsidRDefault="00ED7EEC" w:rsidP="00CC0922">
      <w:pPr>
        <w:pStyle w:val="ASR-DR1"/>
        <w:ind w:left="720"/>
        <w:jc w:val="both"/>
      </w:pPr>
    </w:p>
    <w:p w14:paraId="21940B72" w14:textId="77777777" w:rsidR="00ED7EEC" w:rsidRDefault="00ED7EEC" w:rsidP="00CC0922">
      <w:pPr>
        <w:pStyle w:val="ASR-DRa"/>
        <w:numPr>
          <w:ilvl w:val="0"/>
          <w:numId w:val="42"/>
        </w:numPr>
        <w:ind w:left="720"/>
        <w:jc w:val="both"/>
      </w:pPr>
      <w:r>
        <w:t>Changes to income tax elections.</w:t>
      </w:r>
    </w:p>
    <w:p w14:paraId="4787DF6B" w14:textId="77777777" w:rsidR="00ED7EEC" w:rsidRDefault="00ED7EEC" w:rsidP="00CC0922">
      <w:pPr>
        <w:pStyle w:val="ASR-DR-body"/>
        <w:ind w:left="720"/>
        <w:jc w:val="both"/>
      </w:pPr>
    </w:p>
    <w:p w14:paraId="4292DEE4" w14:textId="77777777" w:rsidR="00ED7EEC" w:rsidRDefault="00ED7EEC" w:rsidP="00CC0922">
      <w:pPr>
        <w:pStyle w:val="ASR-DR1"/>
        <w:numPr>
          <w:ilvl w:val="0"/>
          <w:numId w:val="42"/>
        </w:numPr>
        <w:ind w:left="720"/>
        <w:jc w:val="both"/>
      </w:pPr>
      <w:r>
        <w:t xml:space="preserve">If the answer is “yes” to any of the above, please identify, </w:t>
      </w:r>
      <w:proofErr w:type="gramStart"/>
      <w:r>
        <w:t>quantify</w:t>
      </w:r>
      <w:proofErr w:type="gramEnd"/>
      <w:r>
        <w:t xml:space="preserve"> and explain the impact of each such item on 2021 rate base and operating income, and show the impacts by account and amount.</w:t>
      </w:r>
    </w:p>
    <w:p w14:paraId="18D00508" w14:textId="0FAC6226" w:rsidR="00886CA6" w:rsidRDefault="00886CA6" w:rsidP="6FA7E55E">
      <w:pPr>
        <w:spacing w:after="0" w:line="240" w:lineRule="auto"/>
        <w:rPr>
          <w:rFonts w:ascii="Times New Roman" w:eastAsia="Times New Roman" w:hAnsi="Times New Roman" w:cs="Times New Roman"/>
          <w:sz w:val="24"/>
          <w:szCs w:val="24"/>
          <w:highlight w:val="yellow"/>
        </w:rPr>
      </w:pPr>
    </w:p>
    <w:p w14:paraId="52B246F3" w14:textId="77777777" w:rsidR="00EC1586" w:rsidRDefault="008E536E" w:rsidP="00EC1586">
      <w:pPr>
        <w:spacing w:after="0" w:line="240" w:lineRule="auto"/>
        <w:rPr>
          <w:rFonts w:ascii="Times New Roman" w:eastAsia="Times New Roman" w:hAnsi="Times New Roman" w:cs="Times New Roman"/>
          <w:sz w:val="24"/>
          <w:szCs w:val="24"/>
          <w:u w:val="single"/>
        </w:rPr>
      </w:pPr>
      <w:r w:rsidRPr="008E536E">
        <w:rPr>
          <w:rFonts w:ascii="Times New Roman" w:eastAsia="Times New Roman" w:hAnsi="Times New Roman" w:cs="Times New Roman"/>
          <w:sz w:val="24"/>
          <w:szCs w:val="24"/>
          <w:u w:val="single"/>
        </w:rPr>
        <w:t>Response</w:t>
      </w:r>
      <w:bookmarkEnd w:id="1"/>
      <w:r w:rsidR="00EF019F">
        <w:rPr>
          <w:rFonts w:ascii="Times New Roman" w:eastAsia="Times New Roman" w:hAnsi="Times New Roman" w:cs="Times New Roman"/>
          <w:sz w:val="24"/>
          <w:szCs w:val="24"/>
        </w:rPr>
        <w:t>:</w:t>
      </w:r>
    </w:p>
    <w:p w14:paraId="1C58C5FA" w14:textId="77777777" w:rsidR="00EC1586" w:rsidRPr="00FE4214" w:rsidRDefault="00EC1586" w:rsidP="00EC1586">
      <w:pPr>
        <w:spacing w:after="0" w:line="240" w:lineRule="auto"/>
        <w:rPr>
          <w:rFonts w:ascii="Times New Roman" w:eastAsia="Times New Roman" w:hAnsi="Times New Roman" w:cs="Times New Roman"/>
          <w:sz w:val="24"/>
          <w:szCs w:val="24"/>
        </w:rPr>
      </w:pPr>
    </w:p>
    <w:p w14:paraId="3F66FE6C" w14:textId="62095282" w:rsidR="005F13D4" w:rsidRPr="00085E1F" w:rsidRDefault="00ED7EEC" w:rsidP="00CC0922">
      <w:pPr>
        <w:ind w:left="720" w:hanging="360"/>
        <w:jc w:val="both"/>
        <w:rPr>
          <w:rFonts w:ascii="Times New Roman" w:hAnsi="Times New Roman" w:cs="Times New Roman"/>
          <w:color w:val="FF0000"/>
          <w:sz w:val="24"/>
          <w:szCs w:val="24"/>
        </w:rPr>
      </w:pPr>
      <w:r w:rsidRPr="00ED7EEC">
        <w:rPr>
          <w:rFonts w:ascii="Times New Roman" w:hAnsi="Times New Roman" w:cs="Times New Roman"/>
          <w:sz w:val="24"/>
          <w:szCs w:val="24"/>
        </w:rPr>
        <w:t>a.</w:t>
      </w:r>
      <w:r w:rsidR="001A0A99">
        <w:rPr>
          <w:rFonts w:ascii="Times New Roman" w:hAnsi="Times New Roman" w:cs="Times New Roman"/>
          <w:sz w:val="24"/>
          <w:szCs w:val="24"/>
        </w:rPr>
        <w:tab/>
      </w:r>
      <w:r w:rsidR="00146FE0">
        <w:rPr>
          <w:rFonts w:ascii="Times New Roman" w:hAnsi="Times New Roman" w:cs="Times New Roman"/>
          <w:sz w:val="24"/>
          <w:szCs w:val="24"/>
        </w:rPr>
        <w:t>T</w:t>
      </w:r>
      <w:r w:rsidR="001A0A99">
        <w:rPr>
          <w:rFonts w:ascii="Times New Roman" w:hAnsi="Times New Roman" w:cs="Times New Roman"/>
          <w:sz w:val="24"/>
          <w:szCs w:val="24"/>
        </w:rPr>
        <w:t xml:space="preserve">here were none that significantly impacted </w:t>
      </w:r>
      <w:r w:rsidR="008950D3">
        <w:rPr>
          <w:rFonts w:ascii="Times New Roman" w:hAnsi="Times New Roman" w:cs="Times New Roman"/>
          <w:sz w:val="24"/>
          <w:szCs w:val="24"/>
        </w:rPr>
        <w:t>the Company</w:t>
      </w:r>
      <w:r w:rsidR="001A0A99">
        <w:rPr>
          <w:rFonts w:ascii="Times New Roman" w:hAnsi="Times New Roman" w:cs="Times New Roman"/>
          <w:sz w:val="24"/>
          <w:szCs w:val="24"/>
        </w:rPr>
        <w:t xml:space="preserve"> in 2021.</w:t>
      </w:r>
    </w:p>
    <w:p w14:paraId="73E50488" w14:textId="39AA16BF" w:rsidR="000137C6" w:rsidRPr="00900860" w:rsidRDefault="00ED7EEC" w:rsidP="00CC0922">
      <w:pPr>
        <w:ind w:left="720" w:hanging="360"/>
        <w:jc w:val="both"/>
        <w:rPr>
          <w:rFonts w:ascii="Times New Roman" w:hAnsi="Times New Roman" w:cs="Times New Roman"/>
          <w:b/>
          <w:bCs/>
          <w:sz w:val="24"/>
          <w:szCs w:val="24"/>
        </w:rPr>
      </w:pPr>
      <w:r w:rsidRPr="00ED7EEC">
        <w:rPr>
          <w:rFonts w:ascii="Times New Roman" w:hAnsi="Times New Roman" w:cs="Times New Roman"/>
          <w:sz w:val="24"/>
          <w:szCs w:val="24"/>
        </w:rPr>
        <w:t>b.</w:t>
      </w:r>
      <w:r w:rsidR="001A0A99">
        <w:tab/>
      </w:r>
      <w:r w:rsidR="00900860">
        <w:rPr>
          <w:rFonts w:ascii="Times New Roman" w:hAnsi="Times New Roman" w:cs="Times New Roman"/>
          <w:sz w:val="24"/>
          <w:szCs w:val="24"/>
        </w:rPr>
        <w:t xml:space="preserve">2021 Accounting Standard Update: </w:t>
      </w:r>
      <w:r w:rsidR="00936BE5">
        <w:rPr>
          <w:rFonts w:ascii="Times New Roman" w:hAnsi="Times New Roman" w:cs="Times New Roman"/>
          <w:sz w:val="24"/>
          <w:szCs w:val="24"/>
        </w:rPr>
        <w:t xml:space="preserve">In March 2020, the FASB issued ASU 2020-04, </w:t>
      </w:r>
      <w:r w:rsidR="00936BE5" w:rsidRPr="000137C6">
        <w:rPr>
          <w:rFonts w:ascii="Times New Roman" w:hAnsi="Times New Roman" w:cs="Times New Roman"/>
          <w:i/>
          <w:iCs/>
          <w:sz w:val="24"/>
          <w:szCs w:val="24"/>
        </w:rPr>
        <w:t>Reference Rate Reform (Topic 848): Facili</w:t>
      </w:r>
      <w:r w:rsidR="000137C6" w:rsidRPr="000137C6">
        <w:rPr>
          <w:rFonts w:ascii="Times New Roman" w:hAnsi="Times New Roman" w:cs="Times New Roman"/>
          <w:i/>
          <w:iCs/>
          <w:sz w:val="24"/>
          <w:szCs w:val="24"/>
        </w:rPr>
        <w:t>tation of the Effects of Reference Rate Reform on Financial Reporting</w:t>
      </w:r>
      <w:r w:rsidR="000137C6">
        <w:rPr>
          <w:rFonts w:ascii="Times New Roman" w:hAnsi="Times New Roman" w:cs="Times New Roman"/>
          <w:sz w:val="24"/>
          <w:szCs w:val="24"/>
        </w:rPr>
        <w:t xml:space="preserve"> (ASU 2020-04) providing temporary guidance to ease the potential burden in accounting for reference rate reform primarily resulting from the discontinuation of LIBOR, which began phasing out on December 31, 2021. The amendments in ASU 2020-04 are elective and apply to all entities that have contracts, hedging relationships, and other transactions that reference LIBOR or another reference rate expected to be discontinued. The new guidance (</w:t>
      </w:r>
      <w:proofErr w:type="spellStart"/>
      <w:r w:rsidR="000137C6">
        <w:rPr>
          <w:rFonts w:ascii="Times New Roman" w:hAnsi="Times New Roman" w:cs="Times New Roman"/>
          <w:sz w:val="24"/>
          <w:szCs w:val="24"/>
        </w:rPr>
        <w:t>i</w:t>
      </w:r>
      <w:proofErr w:type="spellEnd"/>
      <w:r w:rsidR="000137C6">
        <w:rPr>
          <w:rFonts w:ascii="Times New Roman" w:hAnsi="Times New Roman" w:cs="Times New Roman"/>
          <w:sz w:val="24"/>
          <w:szCs w:val="24"/>
        </w:rPr>
        <w:t>) simplifies accounting analyses under current GAAP for contract modifications; (ii) simplifies the assessment of hedge effectiveness and allows hedging relationship affected by reference rate reform to continue</w:t>
      </w:r>
      <w:r w:rsidR="00BB4FA9">
        <w:rPr>
          <w:rFonts w:ascii="Times New Roman" w:hAnsi="Times New Roman" w:cs="Times New Roman"/>
          <w:sz w:val="24"/>
          <w:szCs w:val="24"/>
        </w:rPr>
        <w:t>;</w:t>
      </w:r>
      <w:r w:rsidR="000137C6">
        <w:rPr>
          <w:rFonts w:ascii="Times New Roman" w:hAnsi="Times New Roman" w:cs="Times New Roman"/>
          <w:sz w:val="24"/>
          <w:szCs w:val="24"/>
        </w:rPr>
        <w:t xml:space="preserve"> and (iii) allows a one-time election to sell or transfer debt securities classified as held to maturity that reference a rate affected by reference rate reform. </w:t>
      </w:r>
      <w:r w:rsidR="000137C6" w:rsidRPr="00CC0922">
        <w:rPr>
          <w:rFonts w:ascii="Times New Roman" w:hAnsi="Times New Roman" w:cs="Times New Roman"/>
          <w:sz w:val="24"/>
          <w:szCs w:val="24"/>
        </w:rPr>
        <w:t xml:space="preserve">An entity may elect to apply the amendments </w:t>
      </w:r>
      <w:r w:rsidR="000137C6" w:rsidRPr="00CC0922">
        <w:rPr>
          <w:rFonts w:ascii="Times New Roman" w:hAnsi="Times New Roman" w:cs="Times New Roman"/>
          <w:sz w:val="24"/>
          <w:szCs w:val="24"/>
        </w:rPr>
        <w:lastRenderedPageBreak/>
        <w:t xml:space="preserve">prospectively from March 12, </w:t>
      </w:r>
      <w:proofErr w:type="gramStart"/>
      <w:r w:rsidR="000137C6" w:rsidRPr="00CC0922">
        <w:rPr>
          <w:rFonts w:ascii="Times New Roman" w:hAnsi="Times New Roman" w:cs="Times New Roman"/>
          <w:sz w:val="24"/>
          <w:szCs w:val="24"/>
        </w:rPr>
        <w:t>2020</w:t>
      </w:r>
      <w:proofErr w:type="gramEnd"/>
      <w:r w:rsidR="000137C6" w:rsidRPr="00CC0922">
        <w:rPr>
          <w:rFonts w:ascii="Times New Roman" w:hAnsi="Times New Roman" w:cs="Times New Roman"/>
          <w:sz w:val="24"/>
          <w:szCs w:val="24"/>
        </w:rPr>
        <w:t xml:space="preserve"> through December 31, 2022 by accounting topic. Georgia Power has elected to apply the amendments to modification of debt arrangements that meet the scope of ASU 2020-40. </w:t>
      </w:r>
    </w:p>
    <w:p w14:paraId="30618ACF" w14:textId="50B40262" w:rsidR="00ED7EEC" w:rsidRPr="00900860" w:rsidRDefault="000137C6" w:rsidP="00CC0922">
      <w:pPr>
        <w:ind w:left="720" w:hanging="360"/>
        <w:jc w:val="both"/>
        <w:rPr>
          <w:rFonts w:ascii="Times New Roman" w:hAnsi="Times New Roman" w:cs="Times New Roman"/>
          <w:b/>
          <w:bCs/>
          <w:sz w:val="24"/>
          <w:szCs w:val="24"/>
        </w:rPr>
      </w:pPr>
      <w:r>
        <w:rPr>
          <w:rFonts w:ascii="Times New Roman" w:hAnsi="Times New Roman" w:cs="Times New Roman"/>
          <w:sz w:val="24"/>
          <w:szCs w:val="24"/>
        </w:rPr>
        <w:tab/>
      </w:r>
      <w:r w:rsidR="00E8674D">
        <w:rPr>
          <w:rFonts w:ascii="Times New Roman" w:hAnsi="Times New Roman" w:cs="Times New Roman"/>
          <w:sz w:val="24"/>
          <w:szCs w:val="24"/>
        </w:rPr>
        <w:t xml:space="preserve">The Company </w:t>
      </w:r>
      <w:r>
        <w:rPr>
          <w:rFonts w:ascii="Times New Roman" w:hAnsi="Times New Roman" w:cs="Times New Roman"/>
          <w:sz w:val="24"/>
          <w:szCs w:val="24"/>
        </w:rPr>
        <w:t>currently reference</w:t>
      </w:r>
      <w:r w:rsidR="00CD6AC1">
        <w:rPr>
          <w:rFonts w:ascii="Times New Roman" w:hAnsi="Times New Roman" w:cs="Times New Roman"/>
          <w:sz w:val="24"/>
          <w:szCs w:val="24"/>
        </w:rPr>
        <w:t>s</w:t>
      </w:r>
      <w:r>
        <w:rPr>
          <w:rFonts w:ascii="Times New Roman" w:hAnsi="Times New Roman" w:cs="Times New Roman"/>
          <w:sz w:val="24"/>
          <w:szCs w:val="24"/>
        </w:rPr>
        <w:t xml:space="preserve"> LIBOR for certain debt and hedging arrangement</w:t>
      </w:r>
      <w:r w:rsidR="006476EB">
        <w:rPr>
          <w:rFonts w:ascii="Times New Roman" w:hAnsi="Times New Roman" w:cs="Times New Roman"/>
          <w:sz w:val="24"/>
          <w:szCs w:val="24"/>
        </w:rPr>
        <w:t>s</w:t>
      </w:r>
      <w:r>
        <w:rPr>
          <w:rFonts w:ascii="Times New Roman" w:hAnsi="Times New Roman" w:cs="Times New Roman"/>
          <w:sz w:val="24"/>
          <w:szCs w:val="24"/>
        </w:rPr>
        <w:t xml:space="preserve">. Contract language has been, or is expected to be, incorporated </w:t>
      </w:r>
      <w:r w:rsidR="00A30428">
        <w:rPr>
          <w:rFonts w:ascii="Times New Roman" w:hAnsi="Times New Roman" w:cs="Times New Roman"/>
          <w:sz w:val="24"/>
          <w:szCs w:val="24"/>
        </w:rPr>
        <w:t xml:space="preserve">into each of these agreements to address the transition to an alternative rate for agreements that will be in place at the transition date. </w:t>
      </w:r>
      <w:r w:rsidR="00A30428" w:rsidRPr="00CC0922">
        <w:rPr>
          <w:rFonts w:ascii="Times New Roman" w:hAnsi="Times New Roman" w:cs="Times New Roman"/>
          <w:sz w:val="24"/>
          <w:szCs w:val="24"/>
        </w:rPr>
        <w:t xml:space="preserve">While no material impacts are expected from modifications to the arrangements and effective hedging relationships are expected to continue, </w:t>
      </w:r>
      <w:r w:rsidR="00CD6AC1">
        <w:rPr>
          <w:rFonts w:ascii="Times New Roman" w:hAnsi="Times New Roman" w:cs="Times New Roman"/>
          <w:sz w:val="24"/>
          <w:szCs w:val="24"/>
        </w:rPr>
        <w:t>the Company</w:t>
      </w:r>
      <w:r w:rsidR="00A30428" w:rsidRPr="00CC0922">
        <w:rPr>
          <w:rFonts w:ascii="Times New Roman" w:hAnsi="Times New Roman" w:cs="Times New Roman"/>
          <w:sz w:val="24"/>
          <w:szCs w:val="24"/>
        </w:rPr>
        <w:t xml:space="preserve"> will continue to evaluate the provision of ASU 2020-04 and the impacts of transitioning to an alternative rate, and the ultimate outcome of the transition cannot be determined at this time.</w:t>
      </w:r>
      <w:r w:rsidRPr="00900860">
        <w:rPr>
          <w:rFonts w:ascii="Times New Roman" w:hAnsi="Times New Roman" w:cs="Times New Roman"/>
          <w:b/>
          <w:bCs/>
          <w:sz w:val="24"/>
          <w:szCs w:val="24"/>
        </w:rPr>
        <w:t xml:space="preserve"> </w:t>
      </w:r>
      <w:r w:rsidR="001A0A99" w:rsidRPr="00900860">
        <w:rPr>
          <w:rFonts w:ascii="Times New Roman" w:hAnsi="Times New Roman" w:cs="Times New Roman"/>
          <w:b/>
          <w:bCs/>
          <w:sz w:val="24"/>
          <w:szCs w:val="24"/>
        </w:rPr>
        <w:t xml:space="preserve"> </w:t>
      </w:r>
    </w:p>
    <w:p w14:paraId="51FF3EF8" w14:textId="24CC476A" w:rsidR="00ED7EEC" w:rsidRPr="00215557" w:rsidRDefault="00ED7EEC" w:rsidP="00CC0922">
      <w:pPr>
        <w:ind w:left="720" w:hanging="360"/>
        <w:jc w:val="both"/>
        <w:rPr>
          <w:rFonts w:ascii="Times New Roman" w:hAnsi="Times New Roman" w:cs="Times New Roman"/>
          <w:sz w:val="24"/>
          <w:szCs w:val="24"/>
        </w:rPr>
      </w:pPr>
      <w:r w:rsidRPr="00ED7EEC">
        <w:rPr>
          <w:rFonts w:ascii="Times New Roman" w:hAnsi="Times New Roman" w:cs="Times New Roman"/>
          <w:sz w:val="24"/>
          <w:szCs w:val="24"/>
        </w:rPr>
        <w:t>c.</w:t>
      </w:r>
      <w:r w:rsidR="001A0A99">
        <w:rPr>
          <w:rFonts w:ascii="Times New Roman" w:hAnsi="Times New Roman" w:cs="Times New Roman"/>
          <w:sz w:val="24"/>
          <w:szCs w:val="24"/>
        </w:rPr>
        <w:tab/>
      </w:r>
      <w:r w:rsidR="00EF7454" w:rsidRPr="006476EB">
        <w:rPr>
          <w:rFonts w:ascii="Times New Roman" w:hAnsi="Times New Roman" w:cs="Times New Roman"/>
          <w:sz w:val="24"/>
          <w:szCs w:val="24"/>
        </w:rPr>
        <w:t>No</w:t>
      </w:r>
      <w:r w:rsidR="00CC0922" w:rsidRPr="006476EB">
        <w:rPr>
          <w:rFonts w:ascii="Times New Roman" w:hAnsi="Times New Roman" w:cs="Times New Roman"/>
          <w:sz w:val="24"/>
          <w:szCs w:val="24"/>
        </w:rPr>
        <w:t>ne</w:t>
      </w:r>
      <w:r w:rsidR="00EF7454" w:rsidRPr="006476EB">
        <w:rPr>
          <w:rFonts w:ascii="Times New Roman" w:hAnsi="Times New Roman" w:cs="Times New Roman"/>
          <w:sz w:val="24"/>
          <w:szCs w:val="24"/>
        </w:rPr>
        <w:t>.</w:t>
      </w:r>
    </w:p>
    <w:p w14:paraId="0645C241" w14:textId="0B1D32D9" w:rsidR="00F7756A" w:rsidRPr="001448DE" w:rsidRDefault="00ED7EEC" w:rsidP="001448DE">
      <w:pPr>
        <w:ind w:left="720" w:hanging="360"/>
        <w:jc w:val="both"/>
        <w:rPr>
          <w:rFonts w:ascii="Times New Roman" w:hAnsi="Times New Roman" w:cs="Times New Roman"/>
          <w:sz w:val="24"/>
          <w:szCs w:val="24"/>
        </w:rPr>
      </w:pPr>
      <w:proofErr w:type="gramStart"/>
      <w:r w:rsidRPr="006476EB">
        <w:rPr>
          <w:rFonts w:ascii="Times New Roman" w:hAnsi="Times New Roman" w:cs="Times New Roman"/>
          <w:sz w:val="24"/>
          <w:szCs w:val="24"/>
        </w:rPr>
        <w:t>d.</w:t>
      </w:r>
      <w:proofErr w:type="gramEnd"/>
      <w:r w:rsidR="00EF7454" w:rsidRPr="006476EB">
        <w:rPr>
          <w:rFonts w:ascii="Times New Roman" w:hAnsi="Times New Roman" w:cs="Times New Roman"/>
          <w:sz w:val="24"/>
          <w:szCs w:val="24"/>
        </w:rPr>
        <w:tab/>
      </w:r>
      <w:r w:rsidR="002804EB">
        <w:rPr>
          <w:rFonts w:ascii="Times New Roman" w:hAnsi="Times New Roman" w:cs="Times New Roman"/>
          <w:sz w:val="24"/>
          <w:szCs w:val="24"/>
        </w:rPr>
        <w:t>Pleas</w:t>
      </w:r>
      <w:r w:rsidR="00122EFA" w:rsidRPr="007C53FF">
        <w:rPr>
          <w:rFonts w:ascii="Times New Roman" w:hAnsi="Times New Roman" w:cs="Times New Roman"/>
          <w:sz w:val="24"/>
          <w:szCs w:val="24"/>
        </w:rPr>
        <w:t>e</w:t>
      </w:r>
      <w:r w:rsidR="002804EB">
        <w:rPr>
          <w:rFonts w:ascii="Times New Roman" w:hAnsi="Times New Roman" w:cs="Times New Roman"/>
          <w:sz w:val="24"/>
          <w:szCs w:val="24"/>
        </w:rPr>
        <w:t xml:space="preserve"> see</w:t>
      </w:r>
      <w:r w:rsidR="00122EFA" w:rsidRPr="001448DE">
        <w:rPr>
          <w:rFonts w:ascii="Times New Roman" w:hAnsi="Times New Roman" w:cs="Times New Roman"/>
          <w:sz w:val="24"/>
          <w:szCs w:val="24"/>
        </w:rPr>
        <w:t xml:space="preserve"> Attachment STF-ASR-7-1</w:t>
      </w:r>
      <w:r w:rsidR="001C17D3">
        <w:rPr>
          <w:rFonts w:ascii="Times New Roman" w:hAnsi="Times New Roman" w:cs="Times New Roman"/>
          <w:sz w:val="24"/>
          <w:szCs w:val="24"/>
        </w:rPr>
        <w:t xml:space="preserve"> for the corrections of errors and prior period adjustments including </w:t>
      </w:r>
      <w:r w:rsidR="003D161B">
        <w:rPr>
          <w:rFonts w:ascii="Times New Roman" w:hAnsi="Times New Roman" w:cs="Times New Roman"/>
          <w:sz w:val="24"/>
          <w:szCs w:val="24"/>
        </w:rPr>
        <w:t>impact to retail operating income or rate base by account</w:t>
      </w:r>
      <w:r w:rsidR="00122EFA" w:rsidRPr="001448DE">
        <w:rPr>
          <w:rFonts w:ascii="Times New Roman" w:hAnsi="Times New Roman" w:cs="Times New Roman"/>
          <w:sz w:val="24"/>
          <w:szCs w:val="24"/>
        </w:rPr>
        <w:t>.</w:t>
      </w:r>
    </w:p>
    <w:p w14:paraId="0AD1D934" w14:textId="53F112DE" w:rsidR="00ED7EEC" w:rsidRPr="001448DE" w:rsidRDefault="00ED7EEC" w:rsidP="00CC0922">
      <w:pPr>
        <w:ind w:left="720" w:hanging="360"/>
        <w:jc w:val="both"/>
        <w:rPr>
          <w:rFonts w:ascii="Times New Roman" w:hAnsi="Times New Roman" w:cs="Times New Roman"/>
          <w:sz w:val="24"/>
          <w:szCs w:val="24"/>
        </w:rPr>
      </w:pPr>
      <w:r w:rsidRPr="006476EB">
        <w:rPr>
          <w:rFonts w:ascii="Times New Roman" w:hAnsi="Times New Roman" w:cs="Times New Roman"/>
          <w:sz w:val="24"/>
          <w:szCs w:val="24"/>
        </w:rPr>
        <w:t>e.</w:t>
      </w:r>
      <w:r w:rsidR="00EF7454" w:rsidRPr="006476EB">
        <w:rPr>
          <w:rFonts w:ascii="Times New Roman" w:hAnsi="Times New Roman" w:cs="Times New Roman"/>
          <w:sz w:val="24"/>
          <w:szCs w:val="24"/>
        </w:rPr>
        <w:tab/>
      </w:r>
      <w:r w:rsidR="00C830E9">
        <w:rPr>
          <w:rFonts w:ascii="Times New Roman" w:hAnsi="Times New Roman" w:cs="Times New Roman"/>
          <w:sz w:val="24"/>
          <w:szCs w:val="24"/>
        </w:rPr>
        <w:t xml:space="preserve">Item 1 </w:t>
      </w:r>
      <w:r w:rsidR="00594DCB">
        <w:rPr>
          <w:rFonts w:ascii="Times New Roman" w:hAnsi="Times New Roman" w:cs="Times New Roman"/>
          <w:sz w:val="24"/>
          <w:szCs w:val="24"/>
        </w:rPr>
        <w:t xml:space="preserve">in Attachment STF-ASR-7-1 </w:t>
      </w:r>
      <w:r w:rsidR="00C830E9">
        <w:rPr>
          <w:rFonts w:ascii="Times New Roman" w:hAnsi="Times New Roman" w:cs="Times New Roman"/>
          <w:sz w:val="24"/>
          <w:szCs w:val="24"/>
        </w:rPr>
        <w:t>regarding claims incurred but not reported</w:t>
      </w:r>
      <w:r w:rsidR="00342335" w:rsidRPr="006476EB">
        <w:rPr>
          <w:rFonts w:ascii="Times New Roman" w:hAnsi="Times New Roman" w:cs="Times New Roman"/>
          <w:sz w:val="24"/>
          <w:szCs w:val="24"/>
        </w:rPr>
        <w:t xml:space="preserve"> </w:t>
      </w:r>
      <w:r w:rsidR="006B65E2" w:rsidRPr="006476EB">
        <w:rPr>
          <w:rFonts w:ascii="Times New Roman" w:hAnsi="Times New Roman" w:cs="Times New Roman"/>
          <w:sz w:val="24"/>
          <w:szCs w:val="24"/>
        </w:rPr>
        <w:t xml:space="preserve">was </w:t>
      </w:r>
      <w:r w:rsidR="009A63A1">
        <w:rPr>
          <w:rFonts w:ascii="Times New Roman" w:hAnsi="Times New Roman" w:cs="Times New Roman"/>
          <w:sz w:val="24"/>
          <w:szCs w:val="24"/>
        </w:rPr>
        <w:t>changed</w:t>
      </w:r>
      <w:r w:rsidR="00D31144">
        <w:rPr>
          <w:rFonts w:ascii="Times New Roman" w:hAnsi="Times New Roman" w:cs="Times New Roman"/>
          <w:sz w:val="24"/>
          <w:szCs w:val="24"/>
        </w:rPr>
        <w:t xml:space="preserve"> to </w:t>
      </w:r>
      <w:r w:rsidR="00B72ACE">
        <w:rPr>
          <w:rFonts w:ascii="Times New Roman" w:hAnsi="Times New Roman" w:cs="Times New Roman"/>
          <w:sz w:val="24"/>
          <w:szCs w:val="24"/>
        </w:rPr>
        <w:t xml:space="preserve">be </w:t>
      </w:r>
      <w:r w:rsidR="006B65E2" w:rsidRPr="006476EB">
        <w:rPr>
          <w:rFonts w:ascii="Times New Roman" w:hAnsi="Times New Roman" w:cs="Times New Roman"/>
          <w:sz w:val="24"/>
          <w:szCs w:val="24"/>
        </w:rPr>
        <w:t>include</w:t>
      </w:r>
      <w:r w:rsidR="00B72ACE">
        <w:rPr>
          <w:rFonts w:ascii="Times New Roman" w:hAnsi="Times New Roman" w:cs="Times New Roman"/>
          <w:sz w:val="24"/>
          <w:szCs w:val="24"/>
        </w:rPr>
        <w:t>d</w:t>
      </w:r>
      <w:r w:rsidR="006B65E2" w:rsidRPr="006476EB">
        <w:rPr>
          <w:rFonts w:ascii="Times New Roman" w:hAnsi="Times New Roman" w:cs="Times New Roman"/>
          <w:sz w:val="24"/>
          <w:szCs w:val="24"/>
        </w:rPr>
        <w:t xml:space="preserve"> </w:t>
      </w:r>
      <w:r w:rsidR="00415F30">
        <w:rPr>
          <w:rFonts w:ascii="Times New Roman" w:hAnsi="Times New Roman" w:cs="Times New Roman"/>
          <w:sz w:val="24"/>
          <w:szCs w:val="24"/>
        </w:rPr>
        <w:t>in</w:t>
      </w:r>
      <w:r w:rsidR="00342335" w:rsidRPr="006476EB">
        <w:rPr>
          <w:rFonts w:ascii="Times New Roman" w:hAnsi="Times New Roman" w:cs="Times New Roman"/>
          <w:sz w:val="24"/>
          <w:szCs w:val="24"/>
        </w:rPr>
        <w:t xml:space="preserve"> workers</w:t>
      </w:r>
      <w:r w:rsidR="00DB5F7F" w:rsidRPr="006476EB">
        <w:rPr>
          <w:rFonts w:ascii="Times New Roman" w:hAnsi="Times New Roman" w:cs="Times New Roman"/>
          <w:sz w:val="24"/>
          <w:szCs w:val="24"/>
        </w:rPr>
        <w:t>’</w:t>
      </w:r>
      <w:r w:rsidR="00342335" w:rsidRPr="006476EB">
        <w:rPr>
          <w:rFonts w:ascii="Times New Roman" w:hAnsi="Times New Roman" w:cs="Times New Roman"/>
          <w:sz w:val="24"/>
          <w:szCs w:val="24"/>
        </w:rPr>
        <w:t xml:space="preserve"> comp</w:t>
      </w:r>
      <w:r w:rsidR="00DB5F7F" w:rsidRPr="006476EB">
        <w:rPr>
          <w:rFonts w:ascii="Times New Roman" w:hAnsi="Times New Roman" w:cs="Times New Roman"/>
          <w:sz w:val="24"/>
          <w:szCs w:val="24"/>
        </w:rPr>
        <w:t>ensation</w:t>
      </w:r>
      <w:r w:rsidR="00342335" w:rsidRPr="006476EB">
        <w:rPr>
          <w:rFonts w:ascii="Times New Roman" w:hAnsi="Times New Roman" w:cs="Times New Roman"/>
          <w:sz w:val="24"/>
          <w:szCs w:val="24"/>
        </w:rPr>
        <w:t xml:space="preserve"> accruals.</w:t>
      </w:r>
    </w:p>
    <w:p w14:paraId="2FAE3029" w14:textId="3BB8CE16" w:rsidR="00ED7EEC" w:rsidRPr="00CC0922" w:rsidRDefault="00ED7EEC" w:rsidP="00CC0922">
      <w:pPr>
        <w:ind w:left="360"/>
        <w:jc w:val="both"/>
        <w:rPr>
          <w:rFonts w:ascii="Times New Roman" w:hAnsi="Times New Roman" w:cs="Times New Roman"/>
          <w:sz w:val="24"/>
          <w:szCs w:val="24"/>
        </w:rPr>
      </w:pPr>
      <w:r w:rsidRPr="008950D3">
        <w:rPr>
          <w:rFonts w:ascii="Times New Roman" w:hAnsi="Times New Roman" w:cs="Times New Roman"/>
          <w:sz w:val="24"/>
          <w:szCs w:val="24"/>
        </w:rPr>
        <w:t>f.</w:t>
      </w:r>
      <w:r w:rsidR="00085E1F" w:rsidRPr="008950D3">
        <w:rPr>
          <w:rFonts w:ascii="Times New Roman" w:hAnsi="Times New Roman" w:cs="Times New Roman"/>
          <w:sz w:val="24"/>
          <w:szCs w:val="24"/>
        </w:rPr>
        <w:tab/>
      </w:r>
      <w:r w:rsidR="00D6643F" w:rsidRPr="00CC0922">
        <w:rPr>
          <w:rFonts w:ascii="Times New Roman" w:hAnsi="Times New Roman" w:cs="Times New Roman"/>
          <w:sz w:val="24"/>
          <w:szCs w:val="24"/>
        </w:rPr>
        <w:t>There have been no changes to income tax elections in 2021.</w:t>
      </w:r>
    </w:p>
    <w:p w14:paraId="5B9F4A97" w14:textId="16C5E49E" w:rsidR="00ED7EEC" w:rsidRDefault="00ED7EEC" w:rsidP="00CC0922">
      <w:pPr>
        <w:ind w:left="720" w:hanging="360"/>
        <w:jc w:val="both"/>
        <w:rPr>
          <w:rFonts w:ascii="Times New Roman" w:hAnsi="Times New Roman" w:cs="Times New Roman"/>
          <w:sz w:val="24"/>
          <w:szCs w:val="24"/>
        </w:rPr>
      </w:pPr>
      <w:proofErr w:type="gramStart"/>
      <w:r w:rsidRPr="00ED7EEC">
        <w:rPr>
          <w:rFonts w:ascii="Times New Roman" w:hAnsi="Times New Roman" w:cs="Times New Roman"/>
          <w:sz w:val="24"/>
          <w:szCs w:val="24"/>
        </w:rPr>
        <w:t>g.</w:t>
      </w:r>
      <w:proofErr w:type="gramEnd"/>
      <w:r w:rsidR="00085E1F">
        <w:rPr>
          <w:rFonts w:ascii="Times New Roman" w:hAnsi="Times New Roman" w:cs="Times New Roman"/>
          <w:sz w:val="24"/>
          <w:szCs w:val="24"/>
        </w:rPr>
        <w:tab/>
      </w:r>
      <w:r w:rsidR="006555CF">
        <w:rPr>
          <w:rFonts w:ascii="Times New Roman" w:hAnsi="Times New Roman" w:cs="Times New Roman"/>
          <w:sz w:val="24"/>
          <w:szCs w:val="24"/>
        </w:rPr>
        <w:t xml:space="preserve">Please see the </w:t>
      </w:r>
      <w:r w:rsidR="00E64C8A">
        <w:rPr>
          <w:rFonts w:ascii="Times New Roman" w:hAnsi="Times New Roman" w:cs="Times New Roman"/>
          <w:sz w:val="24"/>
          <w:szCs w:val="24"/>
        </w:rPr>
        <w:t xml:space="preserve">Company’s </w:t>
      </w:r>
      <w:r w:rsidR="006555CF">
        <w:rPr>
          <w:rFonts w:ascii="Times New Roman" w:hAnsi="Times New Roman" w:cs="Times New Roman"/>
          <w:sz w:val="24"/>
          <w:szCs w:val="24"/>
        </w:rPr>
        <w:t>response</w:t>
      </w:r>
      <w:r w:rsidR="00E64C8A">
        <w:rPr>
          <w:rFonts w:ascii="Times New Roman" w:hAnsi="Times New Roman" w:cs="Times New Roman"/>
          <w:sz w:val="24"/>
          <w:szCs w:val="24"/>
        </w:rPr>
        <w:t>s</w:t>
      </w:r>
      <w:r w:rsidR="006555CF">
        <w:rPr>
          <w:rFonts w:ascii="Times New Roman" w:hAnsi="Times New Roman" w:cs="Times New Roman"/>
          <w:sz w:val="24"/>
          <w:szCs w:val="24"/>
        </w:rPr>
        <w:t xml:space="preserve"> to parts ‘a’ through ‘f’ above.</w:t>
      </w:r>
    </w:p>
    <w:p w14:paraId="2B894FBB" w14:textId="00916855" w:rsidR="008610ED" w:rsidRPr="00ED7EEC" w:rsidRDefault="008610ED" w:rsidP="00CC0922">
      <w:pPr>
        <w:ind w:left="360"/>
        <w:jc w:val="both"/>
        <w:rPr>
          <w:rFonts w:ascii="Times New Roman" w:hAnsi="Times New Roman" w:cs="Times New Roman"/>
          <w:sz w:val="24"/>
          <w:szCs w:val="24"/>
          <w:highlight w:val="yellow"/>
        </w:rPr>
      </w:pPr>
    </w:p>
    <w:sectPr w:rsidR="008610ED" w:rsidRPr="00ED7EEC" w:rsidSect="003D365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21E63" w14:textId="77777777" w:rsidR="00B53919" w:rsidRDefault="00B53919" w:rsidP="008E536E">
      <w:pPr>
        <w:spacing w:after="0" w:line="240" w:lineRule="auto"/>
      </w:pPr>
      <w:r>
        <w:separator/>
      </w:r>
    </w:p>
  </w:endnote>
  <w:endnote w:type="continuationSeparator" w:id="0">
    <w:p w14:paraId="092DC527" w14:textId="77777777" w:rsidR="00B53919" w:rsidRDefault="00B53919" w:rsidP="008E536E">
      <w:pPr>
        <w:spacing w:after="0" w:line="240" w:lineRule="auto"/>
      </w:pPr>
      <w:r>
        <w:continuationSeparator/>
      </w:r>
    </w:p>
  </w:endnote>
  <w:endnote w:type="continuationNotice" w:id="1">
    <w:p w14:paraId="2CB68E2D" w14:textId="77777777" w:rsidR="00B53919" w:rsidRDefault="00B53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841892"/>
      <w:docPartObj>
        <w:docPartGallery w:val="Page Numbers (Bottom of Page)"/>
        <w:docPartUnique/>
      </w:docPartObj>
    </w:sdtPr>
    <w:sdtEndPr/>
    <w:sdtContent>
      <w:sdt>
        <w:sdtPr>
          <w:id w:val="860082579"/>
          <w:docPartObj>
            <w:docPartGallery w:val="Page Numbers (Top of Page)"/>
            <w:docPartUnique/>
          </w:docPartObj>
        </w:sdtPr>
        <w:sdtEndPr/>
        <w:sdtContent>
          <w:p w14:paraId="7CAECD22" w14:textId="602337FF" w:rsidR="0018193D" w:rsidRPr="00E419CB" w:rsidRDefault="00E419CB" w:rsidP="00E419CB">
            <w:pPr>
              <w:spacing w:after="0" w:line="240" w:lineRule="auto"/>
              <w:ind w:left="2160" w:hanging="2160"/>
              <w:rPr>
                <w:rFonts w:ascii="Times New Roman" w:eastAsia="Times New Roman" w:hAnsi="Times New Roman" w:cs="Times New Roman"/>
                <w:sz w:val="24"/>
                <w:szCs w:val="24"/>
              </w:rPr>
            </w:pPr>
            <w:r w:rsidRPr="008E536E">
              <w:rPr>
                <w:rFonts w:ascii="Times New Roman" w:eastAsia="Times New Roman" w:hAnsi="Times New Roman" w:cs="Times New Roman"/>
                <w:sz w:val="24"/>
                <w:szCs w:val="24"/>
              </w:rPr>
              <w:t xml:space="preserve">Contact: </w:t>
            </w:r>
            <w:r>
              <w:rPr>
                <w:rFonts w:ascii="Times New Roman" w:eastAsia="Times New Roman" w:hAnsi="Times New Roman" w:cs="Times New Roman"/>
                <w:sz w:val="24"/>
                <w:szCs w:val="24"/>
              </w:rPr>
              <w:t>Richard Dodd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223958" w:rsidRPr="00223958">
              <w:rPr>
                <w:rFonts w:ascii="Times New Roman" w:hAnsi="Times New Roman" w:cs="Times New Roman"/>
                <w:sz w:val="24"/>
              </w:rPr>
              <w:t xml:space="preserve">Page </w:t>
            </w:r>
            <w:r w:rsidR="00F83B7B" w:rsidRPr="00223958">
              <w:rPr>
                <w:rFonts w:ascii="Times New Roman" w:hAnsi="Times New Roman" w:cs="Times New Roman"/>
                <w:bCs/>
                <w:sz w:val="24"/>
              </w:rPr>
              <w:fldChar w:fldCharType="begin"/>
            </w:r>
            <w:r w:rsidR="00223958" w:rsidRPr="00223958">
              <w:rPr>
                <w:rFonts w:ascii="Times New Roman" w:hAnsi="Times New Roman" w:cs="Times New Roman"/>
                <w:bCs/>
                <w:sz w:val="24"/>
              </w:rPr>
              <w:instrText xml:space="preserve"> PAGE </w:instrText>
            </w:r>
            <w:r w:rsidR="00F83B7B" w:rsidRPr="00223958">
              <w:rPr>
                <w:rFonts w:ascii="Times New Roman" w:hAnsi="Times New Roman" w:cs="Times New Roman"/>
                <w:bCs/>
                <w:sz w:val="24"/>
              </w:rPr>
              <w:fldChar w:fldCharType="separate"/>
            </w:r>
            <w:r w:rsidR="000C7368">
              <w:rPr>
                <w:rFonts w:ascii="Times New Roman" w:hAnsi="Times New Roman" w:cs="Times New Roman"/>
                <w:bCs/>
                <w:noProof/>
                <w:sz w:val="24"/>
              </w:rPr>
              <w:t>2</w:t>
            </w:r>
            <w:r w:rsidR="00F83B7B" w:rsidRPr="00223958">
              <w:rPr>
                <w:rFonts w:ascii="Times New Roman" w:hAnsi="Times New Roman" w:cs="Times New Roman"/>
                <w:bCs/>
                <w:sz w:val="24"/>
              </w:rPr>
              <w:fldChar w:fldCharType="end"/>
            </w:r>
            <w:r w:rsidR="00223958" w:rsidRPr="00223958">
              <w:rPr>
                <w:rFonts w:ascii="Times New Roman" w:hAnsi="Times New Roman" w:cs="Times New Roman"/>
                <w:sz w:val="24"/>
              </w:rPr>
              <w:t xml:space="preserve"> of </w:t>
            </w:r>
            <w:r w:rsidR="00F83B7B" w:rsidRPr="00223958">
              <w:rPr>
                <w:rFonts w:ascii="Times New Roman" w:hAnsi="Times New Roman" w:cs="Times New Roman"/>
                <w:bCs/>
                <w:sz w:val="24"/>
              </w:rPr>
              <w:fldChar w:fldCharType="begin"/>
            </w:r>
            <w:r w:rsidR="00223958" w:rsidRPr="00223958">
              <w:rPr>
                <w:rFonts w:ascii="Times New Roman" w:hAnsi="Times New Roman" w:cs="Times New Roman"/>
                <w:bCs/>
                <w:sz w:val="24"/>
              </w:rPr>
              <w:instrText xml:space="preserve"> NUMPAGES  </w:instrText>
            </w:r>
            <w:r w:rsidR="00F83B7B" w:rsidRPr="00223958">
              <w:rPr>
                <w:rFonts w:ascii="Times New Roman" w:hAnsi="Times New Roman" w:cs="Times New Roman"/>
                <w:bCs/>
                <w:sz w:val="24"/>
              </w:rPr>
              <w:fldChar w:fldCharType="separate"/>
            </w:r>
            <w:r w:rsidR="000C7368">
              <w:rPr>
                <w:rFonts w:ascii="Times New Roman" w:hAnsi="Times New Roman" w:cs="Times New Roman"/>
                <w:bCs/>
                <w:noProof/>
                <w:sz w:val="24"/>
              </w:rPr>
              <w:t>2</w:t>
            </w:r>
            <w:r w:rsidR="00F83B7B" w:rsidRPr="00223958">
              <w:rPr>
                <w:rFonts w:ascii="Times New Roman" w:hAnsi="Times New Roman" w:cs="Times New Roman"/>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FBC0E" w14:textId="77777777" w:rsidR="00B53919" w:rsidRDefault="00B53919" w:rsidP="008E536E">
      <w:pPr>
        <w:spacing w:after="0" w:line="240" w:lineRule="auto"/>
      </w:pPr>
      <w:r>
        <w:separator/>
      </w:r>
    </w:p>
  </w:footnote>
  <w:footnote w:type="continuationSeparator" w:id="0">
    <w:p w14:paraId="736B3D22" w14:textId="77777777" w:rsidR="00B53919" w:rsidRDefault="00B53919" w:rsidP="008E536E">
      <w:pPr>
        <w:spacing w:after="0" w:line="240" w:lineRule="auto"/>
      </w:pPr>
      <w:r>
        <w:continuationSeparator/>
      </w:r>
    </w:p>
  </w:footnote>
  <w:footnote w:type="continuationNotice" w:id="1">
    <w:p w14:paraId="6CCBC9FD" w14:textId="77777777" w:rsidR="00B53919" w:rsidRDefault="00B539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FA7E55E" w14:paraId="341513E4" w14:textId="77777777" w:rsidTr="6FA7E55E">
      <w:tc>
        <w:tcPr>
          <w:tcW w:w="3120" w:type="dxa"/>
        </w:tcPr>
        <w:p w14:paraId="59BFF80A" w14:textId="09667CCA" w:rsidR="6FA7E55E" w:rsidRDefault="6FA7E55E" w:rsidP="6FA7E55E">
          <w:pPr>
            <w:pStyle w:val="Header"/>
            <w:ind w:left="-115"/>
          </w:pPr>
        </w:p>
      </w:tc>
      <w:tc>
        <w:tcPr>
          <w:tcW w:w="3120" w:type="dxa"/>
        </w:tcPr>
        <w:p w14:paraId="0FA4BEBF" w14:textId="22FE6049" w:rsidR="6FA7E55E" w:rsidRDefault="6FA7E55E" w:rsidP="6FA7E55E">
          <w:pPr>
            <w:pStyle w:val="Header"/>
            <w:jc w:val="center"/>
          </w:pPr>
        </w:p>
      </w:tc>
      <w:tc>
        <w:tcPr>
          <w:tcW w:w="3120" w:type="dxa"/>
        </w:tcPr>
        <w:p w14:paraId="4DA763C2" w14:textId="61DCBF1D" w:rsidR="6FA7E55E" w:rsidRDefault="6FA7E55E" w:rsidP="6FA7E55E">
          <w:pPr>
            <w:pStyle w:val="Header"/>
            <w:ind w:right="-115"/>
            <w:jc w:val="right"/>
          </w:pPr>
        </w:p>
      </w:tc>
    </w:tr>
  </w:tbl>
  <w:p w14:paraId="51B483FB" w14:textId="253F672B" w:rsidR="6FA7E55E" w:rsidRDefault="6FA7E55E" w:rsidP="6FA7E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C9B"/>
    <w:multiLevelType w:val="hybridMultilevel"/>
    <w:tmpl w:val="A6DE1370"/>
    <w:lvl w:ilvl="0" w:tplc="04090019">
      <w:start w:val="1"/>
      <w:numFmt w:val="lowerLetter"/>
      <w:lvlText w:val="%1."/>
      <w:lvlJc w:val="left"/>
      <w:pPr>
        <w:ind w:left="2850" w:hanging="360"/>
      </w:pPr>
    </w:lvl>
    <w:lvl w:ilvl="1" w:tplc="04090019" w:tentative="1">
      <w:start w:val="1"/>
      <w:numFmt w:val="lowerLetter"/>
      <w:lvlText w:val="%2."/>
      <w:lvlJc w:val="left"/>
      <w:pPr>
        <w:ind w:left="3570" w:hanging="360"/>
      </w:pPr>
    </w:lvl>
    <w:lvl w:ilvl="2" w:tplc="0409001B" w:tentative="1">
      <w:start w:val="1"/>
      <w:numFmt w:val="lowerRoman"/>
      <w:lvlText w:val="%3."/>
      <w:lvlJc w:val="right"/>
      <w:pPr>
        <w:ind w:left="4290" w:hanging="180"/>
      </w:pPr>
    </w:lvl>
    <w:lvl w:ilvl="3" w:tplc="0409000F" w:tentative="1">
      <w:start w:val="1"/>
      <w:numFmt w:val="decimal"/>
      <w:lvlText w:val="%4."/>
      <w:lvlJc w:val="left"/>
      <w:pPr>
        <w:ind w:left="5010" w:hanging="360"/>
      </w:pPr>
    </w:lvl>
    <w:lvl w:ilvl="4" w:tplc="04090019" w:tentative="1">
      <w:start w:val="1"/>
      <w:numFmt w:val="lowerLetter"/>
      <w:lvlText w:val="%5."/>
      <w:lvlJc w:val="left"/>
      <w:pPr>
        <w:ind w:left="5730" w:hanging="360"/>
      </w:pPr>
    </w:lvl>
    <w:lvl w:ilvl="5" w:tplc="0409001B" w:tentative="1">
      <w:start w:val="1"/>
      <w:numFmt w:val="lowerRoman"/>
      <w:lvlText w:val="%6."/>
      <w:lvlJc w:val="right"/>
      <w:pPr>
        <w:ind w:left="6450" w:hanging="180"/>
      </w:pPr>
    </w:lvl>
    <w:lvl w:ilvl="6" w:tplc="0409000F" w:tentative="1">
      <w:start w:val="1"/>
      <w:numFmt w:val="decimal"/>
      <w:lvlText w:val="%7."/>
      <w:lvlJc w:val="left"/>
      <w:pPr>
        <w:ind w:left="7170" w:hanging="360"/>
      </w:pPr>
    </w:lvl>
    <w:lvl w:ilvl="7" w:tplc="04090019" w:tentative="1">
      <w:start w:val="1"/>
      <w:numFmt w:val="lowerLetter"/>
      <w:lvlText w:val="%8."/>
      <w:lvlJc w:val="left"/>
      <w:pPr>
        <w:ind w:left="7890" w:hanging="360"/>
      </w:pPr>
    </w:lvl>
    <w:lvl w:ilvl="8" w:tplc="0409001B" w:tentative="1">
      <w:start w:val="1"/>
      <w:numFmt w:val="lowerRoman"/>
      <w:lvlText w:val="%9."/>
      <w:lvlJc w:val="right"/>
      <w:pPr>
        <w:ind w:left="8610" w:hanging="180"/>
      </w:pPr>
    </w:lvl>
  </w:abstractNum>
  <w:abstractNum w:abstractNumId="1" w15:restartNumberingAfterBreak="0">
    <w:nsid w:val="013915B7"/>
    <w:multiLevelType w:val="hybridMultilevel"/>
    <w:tmpl w:val="1C0A1A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E6CB4"/>
    <w:multiLevelType w:val="hybridMultilevel"/>
    <w:tmpl w:val="1A36F9EC"/>
    <w:lvl w:ilvl="0" w:tplc="3E769394">
      <w:start w:val="1"/>
      <w:numFmt w:val="lowerLetter"/>
      <w:lvlText w:val="%1. "/>
      <w:lvlJc w:val="left"/>
      <w:pPr>
        <w:ind w:left="45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3F05E1"/>
    <w:multiLevelType w:val="hybridMultilevel"/>
    <w:tmpl w:val="8C7E31E6"/>
    <w:lvl w:ilvl="0" w:tplc="17BAA7C8">
      <w:start w:val="1"/>
      <w:numFmt w:val="lowerLetter"/>
      <w:lvlText w:val="%1. "/>
      <w:lvlJc w:val="left"/>
      <w:pPr>
        <w:ind w:left="26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33251"/>
    <w:multiLevelType w:val="multilevel"/>
    <w:tmpl w:val="2C2E685C"/>
    <w:lvl w:ilvl="0">
      <w:start w:val="1"/>
      <w:numFmt w:val="decimal"/>
      <w:lvlText w:val="STF-ASR-24-%1"/>
      <w:lvlJc w:val="left"/>
      <w:pPr>
        <w:tabs>
          <w:tab w:val="num" w:pos="1944"/>
        </w:tabs>
        <w:ind w:left="2160" w:hanging="2160"/>
      </w:pPr>
      <w:rPr>
        <w:rFonts w:hint="default"/>
        <w:b/>
      </w:rPr>
    </w:lvl>
    <w:lvl w:ilvl="1">
      <w:start w:val="1"/>
      <w:numFmt w:val="lowerLetter"/>
      <w:lvlText w:val="%2."/>
      <w:lvlJc w:val="left"/>
      <w:pPr>
        <w:tabs>
          <w:tab w:val="num" w:pos="2610"/>
        </w:tabs>
        <w:ind w:left="333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EA7F44"/>
    <w:multiLevelType w:val="multilevel"/>
    <w:tmpl w:val="D8BAD1A0"/>
    <w:lvl w:ilvl="0">
      <w:start w:val="1"/>
      <w:numFmt w:val="decimal"/>
      <w:lvlText w:val="STF-15-%1"/>
      <w:lvlJc w:val="left"/>
      <w:pPr>
        <w:tabs>
          <w:tab w:val="num" w:pos="1944"/>
        </w:tabs>
        <w:ind w:left="1944" w:hanging="1944"/>
      </w:pPr>
      <w:rPr>
        <w:rFonts w:hint="default"/>
        <w:b/>
      </w:rPr>
    </w:lvl>
    <w:lvl w:ilvl="1">
      <w:start w:val="1"/>
      <w:numFmt w:val="lowerLetter"/>
      <w:lvlText w:val="%2."/>
      <w:lvlJc w:val="left"/>
      <w:pPr>
        <w:tabs>
          <w:tab w:val="num" w:pos="1944"/>
        </w:tabs>
        <w:ind w:left="2448" w:hanging="504"/>
      </w:pPr>
      <w:rPr>
        <w:rFonts w:hint="default"/>
      </w:rPr>
    </w:lvl>
    <w:lvl w:ilvl="2">
      <w:start w:val="1"/>
      <w:numFmt w:val="decimal"/>
      <w:lvlText w:val="%3."/>
      <w:lvlJc w:val="left"/>
      <w:pPr>
        <w:tabs>
          <w:tab w:val="num" w:pos="2700"/>
        </w:tabs>
        <w:ind w:left="3276" w:hanging="576"/>
      </w:pPr>
      <w:rPr>
        <w:rFonts w:hint="default"/>
      </w:rPr>
    </w:lvl>
    <w:lvl w:ilvl="3">
      <w:start w:val="1"/>
      <w:numFmt w:val="lowerRoman"/>
      <w:lvlText w:val="%4."/>
      <w:lvlJc w:val="left"/>
      <w:pPr>
        <w:tabs>
          <w:tab w:val="num" w:pos="3024"/>
        </w:tabs>
        <w:ind w:left="3600" w:hanging="576"/>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37700D3"/>
    <w:multiLevelType w:val="hybridMultilevel"/>
    <w:tmpl w:val="7A627A7E"/>
    <w:lvl w:ilvl="0" w:tplc="88EE9D68">
      <w:start w:val="8"/>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9619E"/>
    <w:multiLevelType w:val="hybridMultilevel"/>
    <w:tmpl w:val="7B643036"/>
    <w:lvl w:ilvl="0" w:tplc="F0FA36FA">
      <w:start w:val="1"/>
      <w:numFmt w:val="decimal"/>
      <w:lvlText w:val="%1. "/>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9" w15:restartNumberingAfterBreak="0">
    <w:nsid w:val="1ABE1E81"/>
    <w:multiLevelType w:val="hybridMultilevel"/>
    <w:tmpl w:val="FC98131E"/>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190E36"/>
    <w:multiLevelType w:val="hybridMultilevel"/>
    <w:tmpl w:val="9B5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6FF4446"/>
    <w:multiLevelType w:val="hybridMultilevel"/>
    <w:tmpl w:val="E01C558E"/>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27966934"/>
    <w:multiLevelType w:val="multilevel"/>
    <w:tmpl w:val="148ED394"/>
    <w:lvl w:ilvl="0">
      <w:start w:val="1"/>
      <w:numFmt w:val="decimal"/>
      <w:lvlText w:val="STF-ASR-58-%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C51609E"/>
    <w:multiLevelType w:val="hybridMultilevel"/>
    <w:tmpl w:val="BF384B24"/>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59A0A39"/>
    <w:multiLevelType w:val="hybridMultilevel"/>
    <w:tmpl w:val="BAA4DCF2"/>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D72541"/>
    <w:multiLevelType w:val="hybridMultilevel"/>
    <w:tmpl w:val="229E5DD8"/>
    <w:lvl w:ilvl="0" w:tplc="9F5AB2E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E938A0"/>
    <w:multiLevelType w:val="hybridMultilevel"/>
    <w:tmpl w:val="FFB09A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523D7C"/>
    <w:multiLevelType w:val="hybridMultilevel"/>
    <w:tmpl w:val="D826C3C4"/>
    <w:lvl w:ilvl="0" w:tplc="B0EA7C7A">
      <w:start w:val="1"/>
      <w:numFmt w:val="lowerLetter"/>
      <w:lvlText w:val="%1."/>
      <w:lvlJc w:val="left"/>
      <w:pPr>
        <w:ind w:left="2610" w:hanging="360"/>
      </w:pPr>
      <w:rPr>
        <w:rFonts w:hint="default"/>
        <w:b w:val="0"/>
        <w:color w:val="auto"/>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9" w15:restartNumberingAfterBreak="0">
    <w:nsid w:val="39EC53BD"/>
    <w:multiLevelType w:val="hybridMultilevel"/>
    <w:tmpl w:val="C748BEB2"/>
    <w:lvl w:ilvl="0" w:tplc="6A0A996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17A21"/>
    <w:multiLevelType w:val="hybridMultilevel"/>
    <w:tmpl w:val="3800CDDC"/>
    <w:lvl w:ilvl="0" w:tplc="D228CE06">
      <w:start w:val="11"/>
      <w:numFmt w:val="lowerLetter"/>
      <w:lvlText w:val="%1. "/>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6A3E4D"/>
    <w:multiLevelType w:val="hybridMultilevel"/>
    <w:tmpl w:val="5CA0C53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B1B150B"/>
    <w:multiLevelType w:val="hybridMultilevel"/>
    <w:tmpl w:val="3962F5D0"/>
    <w:lvl w:ilvl="0" w:tplc="4C1A02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8E0F19"/>
    <w:multiLevelType w:val="hybridMultilevel"/>
    <w:tmpl w:val="DA8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FB1CE1"/>
    <w:multiLevelType w:val="hybridMultilevel"/>
    <w:tmpl w:val="29EC88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7355D0C"/>
    <w:multiLevelType w:val="hybridMultilevel"/>
    <w:tmpl w:val="DCE28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8796888"/>
    <w:multiLevelType w:val="hybridMultilevel"/>
    <w:tmpl w:val="E8303336"/>
    <w:lvl w:ilvl="0" w:tplc="B0EA7C7A">
      <w:start w:val="1"/>
      <w:numFmt w:val="lowerLetter"/>
      <w:lvlText w:val="%1."/>
      <w:lvlJc w:val="left"/>
      <w:pPr>
        <w:ind w:left="1710" w:hanging="360"/>
      </w:pPr>
      <w:rPr>
        <w:rFonts w:hint="default"/>
        <w:b w:val="0"/>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15:restartNumberingAfterBreak="0">
    <w:nsid w:val="5B436348"/>
    <w:multiLevelType w:val="hybridMultilevel"/>
    <w:tmpl w:val="CB286A92"/>
    <w:lvl w:ilvl="0" w:tplc="5B9004FC">
      <w:start w:val="1"/>
      <w:numFmt w:val="lowerLetter"/>
      <w:lvlText w:val="%1."/>
      <w:lvlJc w:val="right"/>
      <w:pPr>
        <w:ind w:left="432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A28EFF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805A8A"/>
    <w:multiLevelType w:val="hybridMultilevel"/>
    <w:tmpl w:val="51908E78"/>
    <w:lvl w:ilvl="0" w:tplc="801E8250">
      <w:start w:val="1"/>
      <w:numFmt w:val="lowerLetter"/>
      <w:lvlText w:val="%1."/>
      <w:lvlJc w:val="right"/>
      <w:pPr>
        <w:ind w:left="432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AEA9C1C">
      <w:start w:val="10"/>
      <w:numFmt w:val="lowerLetter"/>
      <w:lvlText w:val="%4. "/>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53992"/>
    <w:multiLevelType w:val="hybridMultilevel"/>
    <w:tmpl w:val="ACCCB2D8"/>
    <w:lvl w:ilvl="0" w:tplc="F0FA36FA">
      <w:start w:val="1"/>
      <w:numFmt w:val="decimal"/>
      <w:lvlText w:val="%1. "/>
      <w:lvlJc w:val="left"/>
      <w:pPr>
        <w:ind w:left="2754" w:hanging="360"/>
      </w:pPr>
      <w:rPr>
        <w:rFonts w:hint="default"/>
      </w:rPr>
    </w:lvl>
    <w:lvl w:ilvl="1" w:tplc="04090019" w:tentative="1">
      <w:start w:val="1"/>
      <w:numFmt w:val="lowerLetter"/>
      <w:lvlText w:val="%2."/>
      <w:lvlJc w:val="left"/>
      <w:pPr>
        <w:ind w:left="3474" w:hanging="360"/>
      </w:pPr>
    </w:lvl>
    <w:lvl w:ilvl="2" w:tplc="0409001B" w:tentative="1">
      <w:start w:val="1"/>
      <w:numFmt w:val="lowerRoman"/>
      <w:lvlText w:val="%3."/>
      <w:lvlJc w:val="right"/>
      <w:pPr>
        <w:ind w:left="4194" w:hanging="180"/>
      </w:pPr>
    </w:lvl>
    <w:lvl w:ilvl="3" w:tplc="0409000F" w:tentative="1">
      <w:start w:val="1"/>
      <w:numFmt w:val="decimal"/>
      <w:lvlText w:val="%4."/>
      <w:lvlJc w:val="left"/>
      <w:pPr>
        <w:ind w:left="4914" w:hanging="360"/>
      </w:pPr>
    </w:lvl>
    <w:lvl w:ilvl="4" w:tplc="04090019" w:tentative="1">
      <w:start w:val="1"/>
      <w:numFmt w:val="lowerLetter"/>
      <w:lvlText w:val="%5."/>
      <w:lvlJc w:val="left"/>
      <w:pPr>
        <w:ind w:left="5634" w:hanging="360"/>
      </w:pPr>
    </w:lvl>
    <w:lvl w:ilvl="5" w:tplc="0409001B" w:tentative="1">
      <w:start w:val="1"/>
      <w:numFmt w:val="lowerRoman"/>
      <w:lvlText w:val="%6."/>
      <w:lvlJc w:val="right"/>
      <w:pPr>
        <w:ind w:left="6354" w:hanging="180"/>
      </w:pPr>
    </w:lvl>
    <w:lvl w:ilvl="6" w:tplc="0409000F" w:tentative="1">
      <w:start w:val="1"/>
      <w:numFmt w:val="decimal"/>
      <w:lvlText w:val="%7."/>
      <w:lvlJc w:val="left"/>
      <w:pPr>
        <w:ind w:left="7074" w:hanging="360"/>
      </w:pPr>
    </w:lvl>
    <w:lvl w:ilvl="7" w:tplc="04090019" w:tentative="1">
      <w:start w:val="1"/>
      <w:numFmt w:val="lowerLetter"/>
      <w:lvlText w:val="%8."/>
      <w:lvlJc w:val="left"/>
      <w:pPr>
        <w:ind w:left="7794" w:hanging="360"/>
      </w:pPr>
    </w:lvl>
    <w:lvl w:ilvl="8" w:tplc="0409001B" w:tentative="1">
      <w:start w:val="1"/>
      <w:numFmt w:val="lowerRoman"/>
      <w:lvlText w:val="%9."/>
      <w:lvlJc w:val="right"/>
      <w:pPr>
        <w:ind w:left="8514" w:hanging="180"/>
      </w:pPr>
    </w:lvl>
  </w:abstractNum>
  <w:abstractNum w:abstractNumId="30" w15:restartNumberingAfterBreak="0">
    <w:nsid w:val="6CAF4036"/>
    <w:multiLevelType w:val="hybridMultilevel"/>
    <w:tmpl w:val="4EBA9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5CA05DB"/>
    <w:multiLevelType w:val="hybridMultilevel"/>
    <w:tmpl w:val="9268422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2" w15:restartNumberingAfterBreak="0">
    <w:nsid w:val="7DD17D9D"/>
    <w:multiLevelType w:val="hybridMultilevel"/>
    <w:tmpl w:val="8E6C339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abstractNumId w:val="19"/>
  </w:num>
  <w:num w:numId="2">
    <w:abstractNumId w:val="22"/>
  </w:num>
  <w:num w:numId="3">
    <w:abstractNumId w:val="16"/>
  </w:num>
  <w:num w:numId="4">
    <w:abstractNumId w:val="11"/>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6"/>
  </w:num>
  <w:num w:numId="9">
    <w:abstractNumId w:val="29"/>
  </w:num>
  <w:num w:numId="10">
    <w:abstractNumId w:val="2"/>
  </w:num>
  <w:num w:numId="11">
    <w:abstractNumId w:val="27"/>
  </w:num>
  <w:num w:numId="12">
    <w:abstractNumId w:val="7"/>
  </w:num>
  <w:num w:numId="13">
    <w:abstractNumId w:val="8"/>
  </w:num>
  <w:num w:numId="14">
    <w:abstractNumId w:val="4"/>
  </w:num>
  <w:num w:numId="15">
    <w:abstractNumId w:val="28"/>
  </w:num>
  <w:num w:numId="16">
    <w:abstractNumId w:val="20"/>
  </w:num>
  <w:num w:numId="17">
    <w:abstractNumId w:val="11"/>
  </w:num>
  <w:num w:numId="18">
    <w:abstractNumId w:val="11"/>
  </w:num>
  <w:num w:numId="19">
    <w:abstractNumId w:val="11"/>
  </w:num>
  <w:num w:numId="20">
    <w:abstractNumId w:val="6"/>
  </w:num>
  <w:num w:numId="21">
    <w:abstractNumId w:val="15"/>
  </w:num>
  <w:num w:numId="22">
    <w:abstractNumId w:val="3"/>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5"/>
  </w:num>
  <w:num w:numId="29">
    <w:abstractNumId w:val="23"/>
  </w:num>
  <w:num w:numId="30">
    <w:abstractNumId w:val="21"/>
  </w:num>
  <w:num w:numId="31">
    <w:abstractNumId w:val="12"/>
  </w:num>
  <w:num w:numId="32">
    <w:abstractNumId w:val="14"/>
  </w:num>
  <w:num w:numId="33">
    <w:abstractNumId w:val="1"/>
  </w:num>
  <w:num w:numId="34">
    <w:abstractNumId w:val="25"/>
  </w:num>
  <w:num w:numId="35">
    <w:abstractNumId w:val="10"/>
  </w:num>
  <w:num w:numId="36">
    <w:abstractNumId w:val="13"/>
  </w:num>
  <w:num w:numId="37">
    <w:abstractNumId w:val="9"/>
  </w:num>
  <w:num w:numId="38">
    <w:abstractNumId w:val="32"/>
  </w:num>
  <w:num w:numId="39">
    <w:abstractNumId w:val="31"/>
  </w:num>
  <w:num w:numId="40">
    <w:abstractNumId w:val="17"/>
  </w:num>
  <w:num w:numId="41">
    <w:abstractNumId w:val="30"/>
  </w:num>
  <w:num w:numId="42">
    <w:abstractNumId w:val="0"/>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E"/>
    <w:rsid w:val="00003B40"/>
    <w:rsid w:val="00003BDD"/>
    <w:rsid w:val="00010FC5"/>
    <w:rsid w:val="000137C6"/>
    <w:rsid w:val="00013E59"/>
    <w:rsid w:val="0002085E"/>
    <w:rsid w:val="00025DC6"/>
    <w:rsid w:val="000327CE"/>
    <w:rsid w:val="000419E3"/>
    <w:rsid w:val="0004652F"/>
    <w:rsid w:val="00060E4E"/>
    <w:rsid w:val="00064847"/>
    <w:rsid w:val="00066C97"/>
    <w:rsid w:val="000671DE"/>
    <w:rsid w:val="00077E11"/>
    <w:rsid w:val="00085E1F"/>
    <w:rsid w:val="000A1EE2"/>
    <w:rsid w:val="000A448C"/>
    <w:rsid w:val="000B2FBB"/>
    <w:rsid w:val="000B5B21"/>
    <w:rsid w:val="000C7368"/>
    <w:rsid w:val="000D1D8F"/>
    <w:rsid w:val="000E4330"/>
    <w:rsid w:val="000E78A1"/>
    <w:rsid w:val="000F1B44"/>
    <w:rsid w:val="000F1D57"/>
    <w:rsid w:val="000F3E74"/>
    <w:rsid w:val="00106B37"/>
    <w:rsid w:val="0011441F"/>
    <w:rsid w:val="00121AD8"/>
    <w:rsid w:val="00122EFA"/>
    <w:rsid w:val="00127C52"/>
    <w:rsid w:val="00134851"/>
    <w:rsid w:val="001448DE"/>
    <w:rsid w:val="00146FE0"/>
    <w:rsid w:val="00152A64"/>
    <w:rsid w:val="00157F3B"/>
    <w:rsid w:val="00164AA1"/>
    <w:rsid w:val="0017546A"/>
    <w:rsid w:val="0018193D"/>
    <w:rsid w:val="00184580"/>
    <w:rsid w:val="00185642"/>
    <w:rsid w:val="00187FD8"/>
    <w:rsid w:val="00191E6B"/>
    <w:rsid w:val="001A0A99"/>
    <w:rsid w:val="001A65D7"/>
    <w:rsid w:val="001A7C88"/>
    <w:rsid w:val="001B00E1"/>
    <w:rsid w:val="001B2187"/>
    <w:rsid w:val="001C17D0"/>
    <w:rsid w:val="001C17D3"/>
    <w:rsid w:val="001E1F4A"/>
    <w:rsid w:val="001E4976"/>
    <w:rsid w:val="001E6D1D"/>
    <w:rsid w:val="001F2281"/>
    <w:rsid w:val="00215557"/>
    <w:rsid w:val="00216713"/>
    <w:rsid w:val="002213A7"/>
    <w:rsid w:val="0022357A"/>
    <w:rsid w:val="00223958"/>
    <w:rsid w:val="0022464B"/>
    <w:rsid w:val="00227F11"/>
    <w:rsid w:val="0023223C"/>
    <w:rsid w:val="0023254E"/>
    <w:rsid w:val="00237E13"/>
    <w:rsid w:val="002467C2"/>
    <w:rsid w:val="002477D9"/>
    <w:rsid w:val="00253125"/>
    <w:rsid w:val="002538C2"/>
    <w:rsid w:val="00270BF3"/>
    <w:rsid w:val="00271FA3"/>
    <w:rsid w:val="002804EB"/>
    <w:rsid w:val="002822A3"/>
    <w:rsid w:val="002B34CD"/>
    <w:rsid w:val="002C0834"/>
    <w:rsid w:val="002D36F7"/>
    <w:rsid w:val="002E6A7A"/>
    <w:rsid w:val="002E7AB7"/>
    <w:rsid w:val="002F3874"/>
    <w:rsid w:val="002F49AB"/>
    <w:rsid w:val="002F7F7C"/>
    <w:rsid w:val="00300F74"/>
    <w:rsid w:val="003028CB"/>
    <w:rsid w:val="00316A1B"/>
    <w:rsid w:val="003236C2"/>
    <w:rsid w:val="00325D2B"/>
    <w:rsid w:val="003305B3"/>
    <w:rsid w:val="003341FF"/>
    <w:rsid w:val="00335CA3"/>
    <w:rsid w:val="00337945"/>
    <w:rsid w:val="00342335"/>
    <w:rsid w:val="00354DF7"/>
    <w:rsid w:val="0036130B"/>
    <w:rsid w:val="003643BE"/>
    <w:rsid w:val="0038180D"/>
    <w:rsid w:val="00391B20"/>
    <w:rsid w:val="003A121C"/>
    <w:rsid w:val="003B1EDD"/>
    <w:rsid w:val="003C01BA"/>
    <w:rsid w:val="003C1400"/>
    <w:rsid w:val="003C3C68"/>
    <w:rsid w:val="003C64B0"/>
    <w:rsid w:val="003D161B"/>
    <w:rsid w:val="003D3657"/>
    <w:rsid w:val="00415F30"/>
    <w:rsid w:val="00420D9E"/>
    <w:rsid w:val="00427824"/>
    <w:rsid w:val="004351C8"/>
    <w:rsid w:val="0044466A"/>
    <w:rsid w:val="00454C8E"/>
    <w:rsid w:val="00460873"/>
    <w:rsid w:val="0046102E"/>
    <w:rsid w:val="0047609B"/>
    <w:rsid w:val="0048017A"/>
    <w:rsid w:val="004834AD"/>
    <w:rsid w:val="004914BA"/>
    <w:rsid w:val="00495A05"/>
    <w:rsid w:val="00496AD2"/>
    <w:rsid w:val="00497E9D"/>
    <w:rsid w:val="004B0F16"/>
    <w:rsid w:val="004C7506"/>
    <w:rsid w:val="004D18B2"/>
    <w:rsid w:val="004D496B"/>
    <w:rsid w:val="004E10CB"/>
    <w:rsid w:val="00500819"/>
    <w:rsid w:val="00507726"/>
    <w:rsid w:val="00531C9C"/>
    <w:rsid w:val="0053335D"/>
    <w:rsid w:val="005369EE"/>
    <w:rsid w:val="00544D08"/>
    <w:rsid w:val="005461FE"/>
    <w:rsid w:val="0054657C"/>
    <w:rsid w:val="00554581"/>
    <w:rsid w:val="005553BF"/>
    <w:rsid w:val="00565C1C"/>
    <w:rsid w:val="00573ABB"/>
    <w:rsid w:val="0058083F"/>
    <w:rsid w:val="00594664"/>
    <w:rsid w:val="00594DCB"/>
    <w:rsid w:val="0059504E"/>
    <w:rsid w:val="005A0446"/>
    <w:rsid w:val="005A5783"/>
    <w:rsid w:val="005A726A"/>
    <w:rsid w:val="005B5E87"/>
    <w:rsid w:val="005C4DC7"/>
    <w:rsid w:val="005D0CAE"/>
    <w:rsid w:val="005D2555"/>
    <w:rsid w:val="005D3434"/>
    <w:rsid w:val="005D49A4"/>
    <w:rsid w:val="005E3621"/>
    <w:rsid w:val="005F0AE0"/>
    <w:rsid w:val="005F13D4"/>
    <w:rsid w:val="005F429B"/>
    <w:rsid w:val="005F6E7A"/>
    <w:rsid w:val="006053A6"/>
    <w:rsid w:val="00607C3C"/>
    <w:rsid w:val="00631823"/>
    <w:rsid w:val="0063494D"/>
    <w:rsid w:val="006355C4"/>
    <w:rsid w:val="006379B5"/>
    <w:rsid w:val="006476EB"/>
    <w:rsid w:val="006522F3"/>
    <w:rsid w:val="00652FC5"/>
    <w:rsid w:val="00653B2F"/>
    <w:rsid w:val="006555CF"/>
    <w:rsid w:val="006648EC"/>
    <w:rsid w:val="00671842"/>
    <w:rsid w:val="0068180E"/>
    <w:rsid w:val="0068193C"/>
    <w:rsid w:val="006860F4"/>
    <w:rsid w:val="0069476D"/>
    <w:rsid w:val="0069557B"/>
    <w:rsid w:val="006A0881"/>
    <w:rsid w:val="006A15DE"/>
    <w:rsid w:val="006A2AF9"/>
    <w:rsid w:val="006B65E2"/>
    <w:rsid w:val="006C00CD"/>
    <w:rsid w:val="006D795B"/>
    <w:rsid w:val="006E185D"/>
    <w:rsid w:val="006E1D06"/>
    <w:rsid w:val="006E29B9"/>
    <w:rsid w:val="006E7E7B"/>
    <w:rsid w:val="006F10E6"/>
    <w:rsid w:val="00706F41"/>
    <w:rsid w:val="00732E8E"/>
    <w:rsid w:val="00734DCD"/>
    <w:rsid w:val="00735416"/>
    <w:rsid w:val="00746B01"/>
    <w:rsid w:val="00762F79"/>
    <w:rsid w:val="00775815"/>
    <w:rsid w:val="00776060"/>
    <w:rsid w:val="0077705E"/>
    <w:rsid w:val="00777095"/>
    <w:rsid w:val="00782607"/>
    <w:rsid w:val="00785083"/>
    <w:rsid w:val="0079446E"/>
    <w:rsid w:val="007A50D1"/>
    <w:rsid w:val="007A6A23"/>
    <w:rsid w:val="007B44B7"/>
    <w:rsid w:val="007B6381"/>
    <w:rsid w:val="007B63A2"/>
    <w:rsid w:val="007C3F74"/>
    <w:rsid w:val="007C4836"/>
    <w:rsid w:val="007C53FF"/>
    <w:rsid w:val="007E0A9A"/>
    <w:rsid w:val="007F299F"/>
    <w:rsid w:val="007F7D6E"/>
    <w:rsid w:val="00807247"/>
    <w:rsid w:val="0081183F"/>
    <w:rsid w:val="00814B88"/>
    <w:rsid w:val="00815D4B"/>
    <w:rsid w:val="00815EE5"/>
    <w:rsid w:val="0083311E"/>
    <w:rsid w:val="008331EB"/>
    <w:rsid w:val="00842989"/>
    <w:rsid w:val="008610ED"/>
    <w:rsid w:val="008723EE"/>
    <w:rsid w:val="00876E38"/>
    <w:rsid w:val="00886CA6"/>
    <w:rsid w:val="008950D3"/>
    <w:rsid w:val="008B50EE"/>
    <w:rsid w:val="008B7035"/>
    <w:rsid w:val="008C3B60"/>
    <w:rsid w:val="008D1876"/>
    <w:rsid w:val="008D1B5E"/>
    <w:rsid w:val="008E536E"/>
    <w:rsid w:val="008E7EB6"/>
    <w:rsid w:val="008F1BB6"/>
    <w:rsid w:val="008F3E07"/>
    <w:rsid w:val="008F65F6"/>
    <w:rsid w:val="00900860"/>
    <w:rsid w:val="00905940"/>
    <w:rsid w:val="00912F2A"/>
    <w:rsid w:val="00924B44"/>
    <w:rsid w:val="0093176F"/>
    <w:rsid w:val="00936BE5"/>
    <w:rsid w:val="009408CF"/>
    <w:rsid w:val="009438EF"/>
    <w:rsid w:val="0095225F"/>
    <w:rsid w:val="00957E66"/>
    <w:rsid w:val="0097235F"/>
    <w:rsid w:val="009748A5"/>
    <w:rsid w:val="00984674"/>
    <w:rsid w:val="00993D80"/>
    <w:rsid w:val="00995444"/>
    <w:rsid w:val="009A3EEF"/>
    <w:rsid w:val="009A63A1"/>
    <w:rsid w:val="009B0FCA"/>
    <w:rsid w:val="009B22EF"/>
    <w:rsid w:val="009B4D48"/>
    <w:rsid w:val="009C0351"/>
    <w:rsid w:val="009D5FA8"/>
    <w:rsid w:val="009D75E5"/>
    <w:rsid w:val="009E059C"/>
    <w:rsid w:val="009E11D7"/>
    <w:rsid w:val="009E55DB"/>
    <w:rsid w:val="009F3ED3"/>
    <w:rsid w:val="009F5FF7"/>
    <w:rsid w:val="009F7187"/>
    <w:rsid w:val="00A11724"/>
    <w:rsid w:val="00A12D58"/>
    <w:rsid w:val="00A23150"/>
    <w:rsid w:val="00A23258"/>
    <w:rsid w:val="00A30428"/>
    <w:rsid w:val="00A45571"/>
    <w:rsid w:val="00A5295A"/>
    <w:rsid w:val="00A63148"/>
    <w:rsid w:val="00A63264"/>
    <w:rsid w:val="00A67175"/>
    <w:rsid w:val="00A70669"/>
    <w:rsid w:val="00A82FB4"/>
    <w:rsid w:val="00A97FD9"/>
    <w:rsid w:val="00AA50C8"/>
    <w:rsid w:val="00AA6D43"/>
    <w:rsid w:val="00AA6FCE"/>
    <w:rsid w:val="00AA741B"/>
    <w:rsid w:val="00AB0F59"/>
    <w:rsid w:val="00AC0663"/>
    <w:rsid w:val="00AD2D06"/>
    <w:rsid w:val="00AD4D72"/>
    <w:rsid w:val="00AE384E"/>
    <w:rsid w:val="00AF3C25"/>
    <w:rsid w:val="00AF4840"/>
    <w:rsid w:val="00AF4A6C"/>
    <w:rsid w:val="00B02AF5"/>
    <w:rsid w:val="00B07A4B"/>
    <w:rsid w:val="00B10322"/>
    <w:rsid w:val="00B20680"/>
    <w:rsid w:val="00B23D89"/>
    <w:rsid w:val="00B25D8F"/>
    <w:rsid w:val="00B30FEA"/>
    <w:rsid w:val="00B46CFF"/>
    <w:rsid w:val="00B53919"/>
    <w:rsid w:val="00B539A6"/>
    <w:rsid w:val="00B65286"/>
    <w:rsid w:val="00B72ACE"/>
    <w:rsid w:val="00B81608"/>
    <w:rsid w:val="00BA29FF"/>
    <w:rsid w:val="00BA6CED"/>
    <w:rsid w:val="00BB4FA9"/>
    <w:rsid w:val="00BB7AB2"/>
    <w:rsid w:val="00BC26CD"/>
    <w:rsid w:val="00BE2D85"/>
    <w:rsid w:val="00BE39FE"/>
    <w:rsid w:val="00BE42F0"/>
    <w:rsid w:val="00BE5678"/>
    <w:rsid w:val="00BE6151"/>
    <w:rsid w:val="00C07063"/>
    <w:rsid w:val="00C37E45"/>
    <w:rsid w:val="00C41612"/>
    <w:rsid w:val="00C60AC8"/>
    <w:rsid w:val="00C74F1F"/>
    <w:rsid w:val="00C830E9"/>
    <w:rsid w:val="00C96F8D"/>
    <w:rsid w:val="00CA1886"/>
    <w:rsid w:val="00CC0922"/>
    <w:rsid w:val="00CC25D8"/>
    <w:rsid w:val="00CC6BBD"/>
    <w:rsid w:val="00CD18BF"/>
    <w:rsid w:val="00CD6AC1"/>
    <w:rsid w:val="00CE2083"/>
    <w:rsid w:val="00CE2799"/>
    <w:rsid w:val="00CE4D4E"/>
    <w:rsid w:val="00CE7236"/>
    <w:rsid w:val="00CF1961"/>
    <w:rsid w:val="00D07C6C"/>
    <w:rsid w:val="00D25E2F"/>
    <w:rsid w:val="00D31144"/>
    <w:rsid w:val="00D31C71"/>
    <w:rsid w:val="00D418BD"/>
    <w:rsid w:val="00D4597B"/>
    <w:rsid w:val="00D5577D"/>
    <w:rsid w:val="00D55DB5"/>
    <w:rsid w:val="00D657BD"/>
    <w:rsid w:val="00D6643F"/>
    <w:rsid w:val="00D66BDD"/>
    <w:rsid w:val="00D75B53"/>
    <w:rsid w:val="00D91239"/>
    <w:rsid w:val="00DA1AC1"/>
    <w:rsid w:val="00DB4CFF"/>
    <w:rsid w:val="00DB5F7F"/>
    <w:rsid w:val="00DC00D5"/>
    <w:rsid w:val="00DC0EFB"/>
    <w:rsid w:val="00DC53DF"/>
    <w:rsid w:val="00DD0A9F"/>
    <w:rsid w:val="00DE2955"/>
    <w:rsid w:val="00DE70FF"/>
    <w:rsid w:val="00DF1CEF"/>
    <w:rsid w:val="00E14D34"/>
    <w:rsid w:val="00E200E6"/>
    <w:rsid w:val="00E23ECE"/>
    <w:rsid w:val="00E2607B"/>
    <w:rsid w:val="00E34E6E"/>
    <w:rsid w:val="00E37389"/>
    <w:rsid w:val="00E419CB"/>
    <w:rsid w:val="00E60E4A"/>
    <w:rsid w:val="00E64C8A"/>
    <w:rsid w:val="00E66912"/>
    <w:rsid w:val="00E75A56"/>
    <w:rsid w:val="00E76C2C"/>
    <w:rsid w:val="00E84669"/>
    <w:rsid w:val="00E858D6"/>
    <w:rsid w:val="00E8674D"/>
    <w:rsid w:val="00EA0DEC"/>
    <w:rsid w:val="00EA3163"/>
    <w:rsid w:val="00EA6E25"/>
    <w:rsid w:val="00EB00F0"/>
    <w:rsid w:val="00EB6339"/>
    <w:rsid w:val="00EC1586"/>
    <w:rsid w:val="00ED5115"/>
    <w:rsid w:val="00ED5519"/>
    <w:rsid w:val="00ED7EEC"/>
    <w:rsid w:val="00EE620B"/>
    <w:rsid w:val="00EE6FD3"/>
    <w:rsid w:val="00EF019F"/>
    <w:rsid w:val="00EF1964"/>
    <w:rsid w:val="00EF575C"/>
    <w:rsid w:val="00EF7454"/>
    <w:rsid w:val="00F11315"/>
    <w:rsid w:val="00F13772"/>
    <w:rsid w:val="00F1420F"/>
    <w:rsid w:val="00F1775A"/>
    <w:rsid w:val="00F26E05"/>
    <w:rsid w:val="00F32E97"/>
    <w:rsid w:val="00F33093"/>
    <w:rsid w:val="00F407A2"/>
    <w:rsid w:val="00F416A1"/>
    <w:rsid w:val="00F45C23"/>
    <w:rsid w:val="00F46131"/>
    <w:rsid w:val="00F46404"/>
    <w:rsid w:val="00F63403"/>
    <w:rsid w:val="00F66E28"/>
    <w:rsid w:val="00F67CAE"/>
    <w:rsid w:val="00F7756A"/>
    <w:rsid w:val="00F8158D"/>
    <w:rsid w:val="00F83B7B"/>
    <w:rsid w:val="00F95E1C"/>
    <w:rsid w:val="00FA1316"/>
    <w:rsid w:val="00FA217E"/>
    <w:rsid w:val="00FA594D"/>
    <w:rsid w:val="00FB19A4"/>
    <w:rsid w:val="00FB5F22"/>
    <w:rsid w:val="00FC775E"/>
    <w:rsid w:val="00FD5F03"/>
    <w:rsid w:val="00FD6D2F"/>
    <w:rsid w:val="00FE4214"/>
    <w:rsid w:val="00FE537C"/>
    <w:rsid w:val="00FE68C8"/>
    <w:rsid w:val="00FE7372"/>
    <w:rsid w:val="00FF79C6"/>
    <w:rsid w:val="07C6EFFF"/>
    <w:rsid w:val="0BFB2014"/>
    <w:rsid w:val="1ADDD7EF"/>
    <w:rsid w:val="25E431C5"/>
    <w:rsid w:val="274E75C6"/>
    <w:rsid w:val="2FA9666C"/>
    <w:rsid w:val="466383F1"/>
    <w:rsid w:val="46D1EB92"/>
    <w:rsid w:val="4A410712"/>
    <w:rsid w:val="4E28A2C8"/>
    <w:rsid w:val="4FF13DDA"/>
    <w:rsid w:val="50F73C6C"/>
    <w:rsid w:val="59DBE81F"/>
    <w:rsid w:val="5A279DA4"/>
    <w:rsid w:val="63ECD24B"/>
    <w:rsid w:val="6588A2AC"/>
    <w:rsid w:val="68F4FBA5"/>
    <w:rsid w:val="6D2F4F58"/>
    <w:rsid w:val="6FA7E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C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36E"/>
  </w:style>
  <w:style w:type="paragraph" w:styleId="Footer">
    <w:name w:val="footer"/>
    <w:basedOn w:val="Normal"/>
    <w:link w:val="FooterChar"/>
    <w:uiPriority w:val="99"/>
    <w:unhideWhenUsed/>
    <w:rsid w:val="008E5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36E"/>
  </w:style>
  <w:style w:type="paragraph" w:customStyle="1" w:styleId="GPCDR">
    <w:name w:val="GPC DR"/>
    <w:basedOn w:val="Normal"/>
    <w:link w:val="GPCDRChar"/>
    <w:uiPriority w:val="99"/>
    <w:rsid w:val="00507726"/>
    <w:pPr>
      <w:numPr>
        <w:numId w:val="4"/>
      </w:numPr>
      <w:spacing w:after="0" w:line="240" w:lineRule="auto"/>
    </w:pPr>
    <w:rPr>
      <w:rFonts w:ascii="Times New Roman" w:eastAsia="Times New Roman" w:hAnsi="Times New Roman" w:cs="Times New Roman"/>
      <w:sz w:val="24"/>
      <w:szCs w:val="24"/>
    </w:rPr>
  </w:style>
  <w:style w:type="character" w:customStyle="1" w:styleId="GPCDRChar">
    <w:name w:val="GPC DR Char"/>
    <w:basedOn w:val="DefaultParagraphFont"/>
    <w:link w:val="GPCDR"/>
    <w:uiPriority w:val="99"/>
    <w:locked/>
    <w:rsid w:val="00507726"/>
    <w:rPr>
      <w:rFonts w:ascii="Times New Roman" w:eastAsia="Times New Roman" w:hAnsi="Times New Roman" w:cs="Times New Roman"/>
      <w:sz w:val="24"/>
      <w:szCs w:val="24"/>
    </w:rPr>
  </w:style>
  <w:style w:type="paragraph" w:styleId="ListParagraph">
    <w:name w:val="List Paragraph"/>
    <w:basedOn w:val="Normal"/>
    <w:uiPriority w:val="34"/>
    <w:qFormat/>
    <w:rsid w:val="00223958"/>
    <w:pPr>
      <w:spacing w:after="0" w:line="240" w:lineRule="auto"/>
      <w:ind w:left="720" w:hanging="360"/>
    </w:pPr>
    <w:rPr>
      <w:rFonts w:ascii="Calibri" w:eastAsia="Times New Roman" w:hAnsi="Calibri" w:cs="Calibri"/>
    </w:rPr>
  </w:style>
  <w:style w:type="paragraph" w:styleId="PlainText">
    <w:name w:val="Plain Text"/>
    <w:basedOn w:val="Normal"/>
    <w:link w:val="PlainTextChar"/>
    <w:uiPriority w:val="99"/>
    <w:unhideWhenUsed/>
    <w:rsid w:val="00BC26CD"/>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BC26CD"/>
    <w:rPr>
      <w:rFonts w:ascii="Calibri" w:eastAsia="Calibri" w:hAnsi="Calibri" w:cs="Times New Roman"/>
      <w:szCs w:val="21"/>
    </w:rPr>
  </w:style>
  <w:style w:type="paragraph" w:customStyle="1" w:styleId="ASR-DRa">
    <w:name w:val="ASR-DRa"/>
    <w:basedOn w:val="Normal"/>
    <w:next w:val="ASR-DR-body"/>
    <w:link w:val="ASR-DRaChar"/>
    <w:qFormat/>
    <w:rsid w:val="00CF1961"/>
    <w:pPr>
      <w:tabs>
        <w:tab w:val="num" w:pos="2970"/>
      </w:tabs>
      <w:spacing w:after="0" w:line="240" w:lineRule="auto"/>
      <w:ind w:left="2970" w:hanging="360"/>
    </w:pPr>
    <w:rPr>
      <w:rFonts w:ascii="Times New Roman" w:eastAsia="Times New Roman" w:hAnsi="Times New Roman" w:cs="Times New Roman"/>
      <w:sz w:val="24"/>
      <w:szCs w:val="24"/>
    </w:rPr>
  </w:style>
  <w:style w:type="paragraph" w:customStyle="1" w:styleId="ASR-DR1">
    <w:name w:val="ASR-DR1"/>
    <w:basedOn w:val="PlainText"/>
    <w:next w:val="ASR-DRa"/>
    <w:link w:val="ASR-DR1Char"/>
    <w:qFormat/>
    <w:rsid w:val="00CF1961"/>
    <w:pPr>
      <w:tabs>
        <w:tab w:val="num" w:pos="1944"/>
      </w:tabs>
      <w:ind w:left="1944" w:hanging="1944"/>
    </w:pPr>
    <w:rPr>
      <w:rFonts w:ascii="Times New Roman" w:hAnsi="Times New Roman"/>
      <w:sz w:val="24"/>
      <w:szCs w:val="24"/>
    </w:rPr>
  </w:style>
  <w:style w:type="character" w:customStyle="1" w:styleId="ASR-DRaChar">
    <w:name w:val="ASR-DRa Char"/>
    <w:link w:val="ASR-DRa"/>
    <w:rsid w:val="00CF1961"/>
    <w:rPr>
      <w:rFonts w:ascii="Times New Roman" w:eastAsia="Times New Roman" w:hAnsi="Times New Roman" w:cs="Times New Roman"/>
      <w:sz w:val="24"/>
      <w:szCs w:val="24"/>
    </w:rPr>
  </w:style>
  <w:style w:type="character" w:customStyle="1" w:styleId="ASR-DR1Char">
    <w:name w:val="ASR-DR1 Char"/>
    <w:link w:val="ASR-DR1"/>
    <w:rsid w:val="00CF1961"/>
    <w:rPr>
      <w:rFonts w:ascii="Times New Roman" w:eastAsia="Calibri" w:hAnsi="Times New Roman" w:cs="Times New Roman"/>
      <w:sz w:val="24"/>
      <w:szCs w:val="24"/>
    </w:rPr>
  </w:style>
  <w:style w:type="paragraph" w:customStyle="1" w:styleId="ASR-DR-body">
    <w:name w:val="ASR-DR-body"/>
    <w:basedOn w:val="PlainText"/>
    <w:next w:val="ASR-DR1"/>
    <w:link w:val="ASR-DR-bodyChar"/>
    <w:qFormat/>
    <w:rsid w:val="00CF1961"/>
    <w:pPr>
      <w:ind w:left="1944"/>
    </w:pPr>
    <w:rPr>
      <w:rFonts w:ascii="Times New Roman" w:hAnsi="Times New Roman"/>
      <w:sz w:val="24"/>
      <w:szCs w:val="24"/>
    </w:rPr>
  </w:style>
  <w:style w:type="paragraph" w:customStyle="1" w:styleId="Ga-DR-1">
    <w:name w:val="Ga-DR-1"/>
    <w:basedOn w:val="Normal"/>
    <w:next w:val="ASR-DR-body"/>
    <w:link w:val="Ga-DR-1Char"/>
    <w:qFormat/>
    <w:rsid w:val="00CF1961"/>
    <w:pPr>
      <w:numPr>
        <w:numId w:val="22"/>
      </w:numPr>
      <w:spacing w:after="0" w:line="240" w:lineRule="auto"/>
    </w:pPr>
    <w:rPr>
      <w:rFonts w:ascii="Times New Roman" w:eastAsia="Calibri" w:hAnsi="Times New Roman" w:cs="Times New Roman"/>
      <w:sz w:val="24"/>
      <w:szCs w:val="24"/>
    </w:rPr>
  </w:style>
  <w:style w:type="character" w:customStyle="1" w:styleId="ASR-DR-bodyChar">
    <w:name w:val="ASR-DR-body Char"/>
    <w:link w:val="ASR-DR-body"/>
    <w:rsid w:val="00CF1961"/>
    <w:rPr>
      <w:rFonts w:ascii="Times New Roman" w:eastAsia="Calibri" w:hAnsi="Times New Roman" w:cs="Times New Roman"/>
      <w:sz w:val="24"/>
      <w:szCs w:val="24"/>
    </w:rPr>
  </w:style>
  <w:style w:type="character" w:customStyle="1" w:styleId="Ga-DR-1Char">
    <w:name w:val="Ga-DR-1 Char"/>
    <w:link w:val="Ga-DR-1"/>
    <w:rsid w:val="00CF1961"/>
    <w:rPr>
      <w:rFonts w:ascii="Times New Roman" w:eastAsia="Calibri" w:hAnsi="Times New Roman" w:cs="Times New Roman"/>
      <w:sz w:val="24"/>
      <w:szCs w:val="24"/>
    </w:rPr>
  </w:style>
  <w:style w:type="paragraph" w:customStyle="1" w:styleId="ASR-body">
    <w:name w:val="ASR-body"/>
    <w:basedOn w:val="ASR-DRa"/>
    <w:link w:val="ASR-bodyChar"/>
    <w:qFormat/>
    <w:rsid w:val="00CF1961"/>
    <w:pPr>
      <w:tabs>
        <w:tab w:val="clear" w:pos="2970"/>
      </w:tabs>
      <w:ind w:left="2790" w:firstLine="0"/>
      <w:jc w:val="both"/>
    </w:pPr>
    <w:rPr>
      <w:rFonts w:eastAsia="Calibri"/>
    </w:rPr>
  </w:style>
  <w:style w:type="character" w:customStyle="1" w:styleId="ASR-bodyChar">
    <w:name w:val="ASR-body Char"/>
    <w:basedOn w:val="ASR-DRaChar"/>
    <w:link w:val="ASR-body"/>
    <w:rsid w:val="00CF196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CF1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961"/>
    <w:rPr>
      <w:rFonts w:ascii="Tahoma" w:hAnsi="Tahoma" w:cs="Tahoma"/>
      <w:sz w:val="16"/>
      <w:szCs w:val="16"/>
    </w:rPr>
  </w:style>
  <w:style w:type="paragraph" w:customStyle="1" w:styleId="ASR-DR-2">
    <w:name w:val="ASR-DR-2"/>
    <w:basedOn w:val="Normal"/>
    <w:next w:val="ASR-DR-body"/>
    <w:link w:val="ASR-DR-2Char"/>
    <w:qFormat/>
    <w:rsid w:val="00F26E05"/>
    <w:pPr>
      <w:tabs>
        <w:tab w:val="num" w:pos="2160"/>
      </w:tabs>
      <w:spacing w:after="0" w:line="240" w:lineRule="auto"/>
      <w:ind w:left="2880" w:hanging="720"/>
    </w:pPr>
    <w:rPr>
      <w:rFonts w:ascii="Times New Roman" w:eastAsia="Times New Roman" w:hAnsi="Times New Roman" w:cs="Times New Roman"/>
      <w:sz w:val="24"/>
      <w:szCs w:val="24"/>
    </w:rPr>
  </w:style>
  <w:style w:type="character" w:customStyle="1" w:styleId="ASR-DR-2Char">
    <w:name w:val="ASR-DR-2 Char"/>
    <w:link w:val="ASR-DR-2"/>
    <w:rsid w:val="00F26E05"/>
    <w:rPr>
      <w:rFonts w:ascii="Times New Roman" w:eastAsia="Times New Roman" w:hAnsi="Times New Roman" w:cs="Times New Roman"/>
      <w:sz w:val="24"/>
      <w:szCs w:val="24"/>
    </w:rPr>
  </w:style>
  <w:style w:type="paragraph" w:customStyle="1" w:styleId="ASR-DR">
    <w:name w:val="ASR-DR"/>
    <w:basedOn w:val="ListParagraph"/>
    <w:link w:val="ASR-DRChar"/>
    <w:qFormat/>
    <w:rsid w:val="00CE2799"/>
    <w:pPr>
      <w:spacing w:after="200" w:line="276" w:lineRule="auto"/>
      <w:ind w:left="1872" w:hanging="1872"/>
      <w:jc w:val="both"/>
    </w:pPr>
    <w:rPr>
      <w:rFonts w:cs="Times New Roman"/>
      <w:sz w:val="24"/>
      <w:szCs w:val="24"/>
    </w:rPr>
  </w:style>
  <w:style w:type="character" w:customStyle="1" w:styleId="ASR-DRChar">
    <w:name w:val="ASR-DR Char"/>
    <w:basedOn w:val="DefaultParagraphFont"/>
    <w:link w:val="ASR-DR"/>
    <w:rsid w:val="00CE2799"/>
    <w:rPr>
      <w:rFonts w:ascii="Calibri" w:eastAsia="Times New Roman" w:hAnsi="Calibri" w:cs="Times New Roman"/>
      <w:sz w:val="24"/>
      <w:szCs w:val="24"/>
    </w:rPr>
  </w:style>
  <w:style w:type="paragraph" w:customStyle="1" w:styleId="xasr-dr-a">
    <w:name w:val="x_asr-dr-a"/>
    <w:basedOn w:val="Normal"/>
    <w:rsid w:val="00CE2799"/>
    <w:pPr>
      <w:ind w:left="2160" w:hanging="288"/>
      <w:jc w:val="both"/>
    </w:pPr>
    <w:rPr>
      <w:rFonts w:ascii="Calibri" w:eastAsiaTheme="minorHAnsi" w:hAnsi="Calibri" w:cs="Calibri"/>
      <w:sz w:val="24"/>
      <w:szCs w:val="24"/>
    </w:rPr>
  </w:style>
  <w:style w:type="paragraph" w:customStyle="1" w:styleId="ASR-DR-a">
    <w:name w:val="ASR-DR-a"/>
    <w:basedOn w:val="ASR-DR"/>
    <w:link w:val="ASR-DR-aChar"/>
    <w:qFormat/>
    <w:rsid w:val="00D75B53"/>
    <w:pPr>
      <w:tabs>
        <w:tab w:val="num" w:pos="1872"/>
      </w:tabs>
      <w:ind w:left="2160" w:hanging="288"/>
    </w:pPr>
  </w:style>
  <w:style w:type="character" w:customStyle="1" w:styleId="ASR-DR-aChar">
    <w:name w:val="ASR-DR-a Char"/>
    <w:basedOn w:val="ASR-DRChar"/>
    <w:link w:val="ASR-DR-a"/>
    <w:rsid w:val="00D75B53"/>
    <w:rPr>
      <w:rFonts w:ascii="Calibri" w:eastAsia="Times New Roman" w:hAnsi="Calibri"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905940"/>
    <w:rPr>
      <w:sz w:val="16"/>
      <w:szCs w:val="16"/>
    </w:rPr>
  </w:style>
  <w:style w:type="paragraph" w:styleId="CommentText">
    <w:name w:val="annotation text"/>
    <w:basedOn w:val="Normal"/>
    <w:link w:val="CommentTextChar"/>
    <w:uiPriority w:val="99"/>
    <w:semiHidden/>
    <w:unhideWhenUsed/>
    <w:rsid w:val="00905940"/>
    <w:pPr>
      <w:spacing w:line="240" w:lineRule="auto"/>
    </w:pPr>
    <w:rPr>
      <w:sz w:val="20"/>
      <w:szCs w:val="20"/>
    </w:rPr>
  </w:style>
  <w:style w:type="character" w:customStyle="1" w:styleId="CommentTextChar">
    <w:name w:val="Comment Text Char"/>
    <w:basedOn w:val="DefaultParagraphFont"/>
    <w:link w:val="CommentText"/>
    <w:uiPriority w:val="99"/>
    <w:semiHidden/>
    <w:rsid w:val="00905940"/>
    <w:rPr>
      <w:sz w:val="20"/>
      <w:szCs w:val="20"/>
    </w:rPr>
  </w:style>
  <w:style w:type="paragraph" w:styleId="CommentSubject">
    <w:name w:val="annotation subject"/>
    <w:basedOn w:val="CommentText"/>
    <w:next w:val="CommentText"/>
    <w:link w:val="CommentSubjectChar"/>
    <w:uiPriority w:val="99"/>
    <w:semiHidden/>
    <w:unhideWhenUsed/>
    <w:rsid w:val="00905940"/>
    <w:rPr>
      <w:b/>
      <w:bCs/>
    </w:rPr>
  </w:style>
  <w:style w:type="character" w:customStyle="1" w:styleId="CommentSubjectChar">
    <w:name w:val="Comment Subject Char"/>
    <w:basedOn w:val="CommentTextChar"/>
    <w:link w:val="CommentSubject"/>
    <w:uiPriority w:val="99"/>
    <w:semiHidden/>
    <w:rsid w:val="00905940"/>
    <w:rPr>
      <w:b/>
      <w:bCs/>
      <w:sz w:val="20"/>
      <w:szCs w:val="20"/>
    </w:rPr>
  </w:style>
  <w:style w:type="paragraph" w:styleId="Revision">
    <w:name w:val="Revision"/>
    <w:hidden/>
    <w:uiPriority w:val="99"/>
    <w:semiHidden/>
    <w:rsid w:val="00777095"/>
    <w:pPr>
      <w:spacing w:after="0" w:line="240" w:lineRule="auto"/>
    </w:pPr>
  </w:style>
  <w:style w:type="character" w:styleId="UnresolvedMention">
    <w:name w:val="Unresolved Mention"/>
    <w:basedOn w:val="DefaultParagraphFont"/>
    <w:uiPriority w:val="99"/>
    <w:unhideWhenUsed/>
    <w:rsid w:val="001448DE"/>
    <w:rPr>
      <w:color w:val="605E5C"/>
      <w:shd w:val="clear" w:color="auto" w:fill="E1DFDD"/>
    </w:rPr>
  </w:style>
  <w:style w:type="character" w:styleId="Mention">
    <w:name w:val="Mention"/>
    <w:basedOn w:val="DefaultParagraphFont"/>
    <w:uiPriority w:val="99"/>
    <w:unhideWhenUsed/>
    <w:rsid w:val="001448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91797">
      <w:bodyDiv w:val="1"/>
      <w:marLeft w:val="0"/>
      <w:marRight w:val="0"/>
      <w:marTop w:val="0"/>
      <w:marBottom w:val="0"/>
      <w:divBdr>
        <w:top w:val="none" w:sz="0" w:space="0" w:color="auto"/>
        <w:left w:val="none" w:sz="0" w:space="0" w:color="auto"/>
        <w:bottom w:val="none" w:sz="0" w:space="0" w:color="auto"/>
        <w:right w:val="none" w:sz="0" w:space="0" w:color="auto"/>
      </w:divBdr>
    </w:div>
    <w:div w:id="1079210532">
      <w:bodyDiv w:val="1"/>
      <w:marLeft w:val="0"/>
      <w:marRight w:val="0"/>
      <w:marTop w:val="0"/>
      <w:marBottom w:val="0"/>
      <w:divBdr>
        <w:top w:val="none" w:sz="0" w:space="0" w:color="auto"/>
        <w:left w:val="none" w:sz="0" w:space="0" w:color="auto"/>
        <w:bottom w:val="none" w:sz="0" w:space="0" w:color="auto"/>
        <w:right w:val="none" w:sz="0" w:space="0" w:color="auto"/>
      </w:divBdr>
    </w:div>
    <w:div w:id="1884899369">
      <w:bodyDiv w:val="1"/>
      <w:marLeft w:val="0"/>
      <w:marRight w:val="0"/>
      <w:marTop w:val="0"/>
      <w:marBottom w:val="0"/>
      <w:divBdr>
        <w:top w:val="none" w:sz="0" w:space="0" w:color="auto"/>
        <w:left w:val="none" w:sz="0" w:space="0" w:color="auto"/>
        <w:bottom w:val="none" w:sz="0" w:space="0" w:color="auto"/>
        <w:right w:val="none" w:sz="0" w:space="0" w:color="auto"/>
      </w:divBdr>
    </w:div>
    <w:div w:id="207855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2022-04-27T13:39:00Z</dcterms:created>
  <dcterms:modified xsi:type="dcterms:W3CDTF">2022-04-28T20:09:00Z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