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230"/>
        <w:gridCol w:w="3097"/>
        <w:gridCol w:w="3728"/>
      </w:tblGrid>
      <w:tr w:rsidR="009B0CC2" w14:paraId="52225DD2" w14:textId="77777777" w:rsidTr="00F914CA">
        <w:trPr>
          <w:trHeight w:val="1681"/>
          <w:jc w:val="center"/>
        </w:trPr>
        <w:tc>
          <w:tcPr>
            <w:tcW w:w="4230" w:type="dxa"/>
            <w:hideMark/>
          </w:tcPr>
          <w:p w14:paraId="5FC5B703" w14:textId="77777777" w:rsidR="009B0CC2" w:rsidRDefault="009B0CC2" w:rsidP="00F914CA">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14:paraId="3F0AD45E" w14:textId="77777777" w:rsidR="009B0CC2" w:rsidRDefault="009B0CC2" w:rsidP="00F914CA">
            <w:pPr>
              <w:spacing w:line="276" w:lineRule="auto"/>
              <w:rPr>
                <w:rStyle w:val="Strong"/>
                <w:rFonts w:ascii="Arial Black" w:hAnsi="Arial Black"/>
                <w:sz w:val="16"/>
                <w:szCs w:val="16"/>
              </w:rPr>
            </w:pPr>
          </w:p>
          <w:p w14:paraId="1D81F1AB" w14:textId="77777777" w:rsidR="009B0CC2" w:rsidRDefault="009B0CC2" w:rsidP="00F914CA">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14:paraId="1D20E698" w14:textId="77777777" w:rsidR="009B0CC2" w:rsidRDefault="009B0CC2" w:rsidP="00F914CA">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14:paraId="123B14E9" w14:textId="77777777" w:rsidR="009B0CC2" w:rsidRDefault="009B0CC2" w:rsidP="00F914CA">
            <w:pPr>
              <w:spacing w:line="276" w:lineRule="auto"/>
              <w:rPr>
                <w:rStyle w:val="Strong"/>
                <w:rFonts w:ascii="Arial Black" w:hAnsi="Arial Black"/>
                <w:sz w:val="16"/>
                <w:szCs w:val="16"/>
              </w:rPr>
            </w:pPr>
            <w:r>
              <w:rPr>
                <w:rStyle w:val="Strong"/>
                <w:rFonts w:ascii="Arial Black" w:hAnsi="Arial Black"/>
                <w:sz w:val="16"/>
                <w:szCs w:val="16"/>
              </w:rPr>
              <w:t xml:space="preserve">FITZ JOHNSON </w:t>
            </w:r>
          </w:p>
          <w:p w14:paraId="7F9DF141" w14:textId="77777777" w:rsidR="009B0CC2" w:rsidRDefault="009B0CC2" w:rsidP="00F914CA">
            <w:pPr>
              <w:spacing w:line="276" w:lineRule="auto"/>
            </w:pPr>
            <w:r>
              <w:rPr>
                <w:rStyle w:val="Strong"/>
                <w:rFonts w:ascii="Arial Black" w:hAnsi="Arial Black"/>
                <w:sz w:val="16"/>
                <w:szCs w:val="16"/>
              </w:rPr>
              <w:t xml:space="preserve">LAUREN “BUBBA” McDONALD                                  </w:t>
            </w:r>
            <w:r>
              <w:rPr>
                <w:rFonts w:ascii="Arial Black" w:hAnsi="Arial Black"/>
                <w:b/>
                <w:sz w:val="16"/>
                <w:szCs w:val="16"/>
              </w:rPr>
              <w:br/>
            </w:r>
            <w:r>
              <w:rPr>
                <w:rStyle w:val="Strong"/>
                <w:rFonts w:ascii="Arial Black" w:hAnsi="Arial Black"/>
                <w:sz w:val="16"/>
                <w:szCs w:val="16"/>
              </w:rPr>
              <w:t xml:space="preserve">JASON SHAW                          </w:t>
            </w:r>
            <w:r>
              <w:rPr>
                <w:rFonts w:ascii="Arial Black" w:hAnsi="Arial Black"/>
                <w:b/>
                <w:sz w:val="16"/>
                <w:szCs w:val="16"/>
              </w:rPr>
              <w:br/>
            </w:r>
          </w:p>
        </w:tc>
        <w:tc>
          <w:tcPr>
            <w:tcW w:w="3097" w:type="dxa"/>
            <w:hideMark/>
          </w:tcPr>
          <w:p w14:paraId="693D36CF" w14:textId="77777777" w:rsidR="009B0CC2" w:rsidRDefault="009B0CC2" w:rsidP="00F914CA">
            <w:pPr>
              <w:spacing w:line="276" w:lineRule="auto"/>
              <w:jc w:val="center"/>
            </w:pPr>
            <w:r>
              <w:rPr>
                <w:noProof/>
              </w:rPr>
              <w:drawing>
                <wp:inline distT="0" distB="0" distL="0" distR="0" wp14:anchorId="1999F132" wp14:editId="41C6CCBA">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6C6C8820" w14:textId="77777777" w:rsidR="009B0CC2" w:rsidRDefault="009B0CC2" w:rsidP="00F914CA">
            <w:pPr>
              <w:spacing w:line="276" w:lineRule="auto"/>
              <w:jc w:val="right"/>
              <w:rPr>
                <w:rFonts w:ascii="Arial Black" w:hAnsi="Arial Black"/>
                <w:b/>
                <w:sz w:val="16"/>
                <w:szCs w:val="16"/>
              </w:rPr>
            </w:pPr>
          </w:p>
          <w:p w14:paraId="1AAF272B" w14:textId="77777777" w:rsidR="009B0CC2" w:rsidRDefault="009B0CC2" w:rsidP="00F914CA">
            <w:pPr>
              <w:spacing w:line="276" w:lineRule="auto"/>
              <w:jc w:val="right"/>
              <w:rPr>
                <w:rFonts w:ascii="Arial Black" w:hAnsi="Arial Black"/>
                <w:b/>
                <w:sz w:val="16"/>
                <w:szCs w:val="16"/>
              </w:rPr>
            </w:pPr>
          </w:p>
          <w:p w14:paraId="4C7E53B1" w14:textId="77777777" w:rsidR="009B0CC2" w:rsidRDefault="009B0CC2" w:rsidP="00F914CA">
            <w:pPr>
              <w:spacing w:line="276" w:lineRule="auto"/>
              <w:jc w:val="right"/>
              <w:rPr>
                <w:rFonts w:ascii="Arial Black" w:hAnsi="Arial Black"/>
                <w:b/>
                <w:sz w:val="16"/>
                <w:szCs w:val="16"/>
              </w:rPr>
            </w:pPr>
            <w:r>
              <w:rPr>
                <w:rFonts w:ascii="Arial Black" w:hAnsi="Arial Black"/>
                <w:b/>
                <w:sz w:val="16"/>
                <w:szCs w:val="16"/>
              </w:rPr>
              <w:t>REECE McALISTER </w:t>
            </w:r>
          </w:p>
          <w:p w14:paraId="255D9A8C" w14:textId="77777777" w:rsidR="009B0CC2" w:rsidRDefault="009B0CC2" w:rsidP="00F914CA">
            <w:pPr>
              <w:spacing w:line="276" w:lineRule="auto"/>
              <w:jc w:val="right"/>
              <w:rPr>
                <w:rFonts w:ascii="Arial Black" w:hAnsi="Arial Black"/>
                <w:b/>
                <w:sz w:val="16"/>
                <w:szCs w:val="16"/>
              </w:rPr>
            </w:pPr>
            <w:r>
              <w:rPr>
                <w:rFonts w:ascii="Arial Black" w:hAnsi="Arial Black"/>
                <w:b/>
                <w:sz w:val="16"/>
                <w:szCs w:val="16"/>
              </w:rPr>
              <w:t>EXECUTIVE DIRECTOR</w:t>
            </w:r>
          </w:p>
          <w:p w14:paraId="12FEC042" w14:textId="77777777" w:rsidR="009B0CC2" w:rsidRDefault="009B0CC2" w:rsidP="00F914CA">
            <w:pPr>
              <w:spacing w:line="276" w:lineRule="auto"/>
              <w:jc w:val="right"/>
              <w:rPr>
                <w:rFonts w:ascii="Arial Black" w:hAnsi="Arial Black"/>
                <w:sz w:val="16"/>
                <w:szCs w:val="16"/>
              </w:rPr>
            </w:pPr>
            <w:r>
              <w:rPr>
                <w:rFonts w:ascii="Arial Black" w:hAnsi="Arial Black"/>
                <w:b/>
                <w:sz w:val="16"/>
                <w:szCs w:val="16"/>
              </w:rPr>
              <w:t xml:space="preserve"> </w:t>
            </w:r>
            <w:r>
              <w:rPr>
                <w:rFonts w:ascii="Arial Black" w:hAnsi="Arial Black"/>
                <w:b/>
                <w:sz w:val="16"/>
                <w:szCs w:val="16"/>
              </w:rPr>
              <w:br/>
              <w:t>SALLIE TANNER</w:t>
            </w:r>
            <w:r>
              <w:rPr>
                <w:rFonts w:ascii="Arial Black" w:hAnsi="Arial Black"/>
                <w:b/>
                <w:sz w:val="16"/>
                <w:szCs w:val="16"/>
              </w:rPr>
              <w:br/>
              <w:t>EXECUTIVE SECRETARY</w:t>
            </w:r>
          </w:p>
        </w:tc>
      </w:tr>
      <w:tr w:rsidR="009B0CC2" w14:paraId="4E4903A8" w14:textId="77777777" w:rsidTr="00F914CA">
        <w:trPr>
          <w:trHeight w:val="772"/>
          <w:jc w:val="center"/>
        </w:trPr>
        <w:tc>
          <w:tcPr>
            <w:tcW w:w="11055" w:type="dxa"/>
            <w:gridSpan w:val="3"/>
            <w:hideMark/>
          </w:tcPr>
          <w:p w14:paraId="0B7623D3" w14:textId="77777777" w:rsidR="009B0CC2" w:rsidRPr="009B0CC2" w:rsidRDefault="009B0CC2" w:rsidP="009B0CC2">
            <w:pPr>
              <w:pStyle w:val="Heading1"/>
              <w:numPr>
                <w:ilvl w:val="0"/>
                <w:numId w:val="0"/>
              </w:numPr>
              <w:spacing w:line="276" w:lineRule="auto"/>
              <w:ind w:left="360"/>
              <w:jc w:val="center"/>
              <w:rPr>
                <w:rFonts w:ascii="Old English Text MT" w:hAnsi="Old English Text MT"/>
                <w:b w:val="0"/>
                <w:sz w:val="42"/>
              </w:rPr>
            </w:pPr>
            <w:r w:rsidRPr="009B0CC2">
              <w:rPr>
                <w:rFonts w:ascii="Old English Text MT" w:hAnsi="Old English Text MT"/>
                <w:b w:val="0"/>
                <w:sz w:val="42"/>
              </w:rPr>
              <w:t>Georgia Public Service Commission</w:t>
            </w:r>
          </w:p>
        </w:tc>
      </w:tr>
      <w:tr w:rsidR="009B0CC2" w14:paraId="69F29062" w14:textId="77777777" w:rsidTr="00F914CA">
        <w:trPr>
          <w:jc w:val="center"/>
        </w:trPr>
        <w:tc>
          <w:tcPr>
            <w:tcW w:w="4230" w:type="dxa"/>
            <w:hideMark/>
          </w:tcPr>
          <w:p w14:paraId="621E3219" w14:textId="77777777" w:rsidR="009B0CC2" w:rsidRDefault="009B0CC2" w:rsidP="00F914CA">
            <w:pPr>
              <w:spacing w:line="276" w:lineRule="auto"/>
              <w:rPr>
                <w:rFonts w:cs="Arial"/>
                <w:b/>
                <w:bCs/>
                <w:sz w:val="17"/>
                <w:szCs w:val="17"/>
              </w:rPr>
            </w:pPr>
            <w:r>
              <w:rPr>
                <w:rFonts w:cs="Arial"/>
                <w:b/>
                <w:bCs/>
                <w:sz w:val="17"/>
                <w:szCs w:val="17"/>
              </w:rPr>
              <w:t xml:space="preserve">(404) 656-4501  </w:t>
            </w:r>
          </w:p>
          <w:p w14:paraId="3B74E2C4" w14:textId="77777777" w:rsidR="009B0CC2" w:rsidRDefault="009B0CC2" w:rsidP="00F914CA">
            <w:pPr>
              <w:spacing w:line="276" w:lineRule="auto"/>
              <w:rPr>
                <w:rFonts w:cs="Arial"/>
                <w:b/>
                <w:bCs/>
              </w:rPr>
            </w:pPr>
            <w:r>
              <w:rPr>
                <w:rFonts w:cs="Arial"/>
                <w:b/>
                <w:bCs/>
                <w:sz w:val="17"/>
                <w:szCs w:val="17"/>
              </w:rPr>
              <w:t>(800) 282-5813</w:t>
            </w:r>
          </w:p>
        </w:tc>
        <w:tc>
          <w:tcPr>
            <w:tcW w:w="3097" w:type="dxa"/>
            <w:hideMark/>
          </w:tcPr>
          <w:p w14:paraId="0E2C5272" w14:textId="77777777" w:rsidR="009B0CC2" w:rsidRDefault="009B0CC2" w:rsidP="00F914CA">
            <w:pPr>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55639FB4" w14:textId="77777777" w:rsidR="009B0CC2" w:rsidRDefault="009B0CC2" w:rsidP="00F914CA">
            <w:pPr>
              <w:spacing w:line="276" w:lineRule="auto"/>
              <w:jc w:val="right"/>
              <w:rPr>
                <w:rFonts w:cs="Arial"/>
                <w:b/>
                <w:bCs/>
              </w:rPr>
            </w:pPr>
            <w:r>
              <w:rPr>
                <w:rFonts w:cs="Arial"/>
                <w:b/>
                <w:bCs/>
                <w:sz w:val="17"/>
                <w:szCs w:val="17"/>
              </w:rPr>
              <w:t>FAX:  (404) 656-2341                   www.psc.state.ga.us</w:t>
            </w:r>
          </w:p>
        </w:tc>
      </w:tr>
    </w:tbl>
    <w:p w14:paraId="73661E94" w14:textId="6AD1995A" w:rsidR="00AA4973" w:rsidRPr="00AA4973" w:rsidRDefault="00AA4973" w:rsidP="00AA4973">
      <w:pPr>
        <w:jc w:val="center"/>
        <w:rPr>
          <w:b/>
        </w:rPr>
      </w:pPr>
    </w:p>
    <w:p w14:paraId="1F343DFB" w14:textId="77777777" w:rsidR="00AA4973" w:rsidRPr="00AA4973" w:rsidRDefault="00AA4973" w:rsidP="00240641">
      <w:pPr>
        <w:spacing w:line="360" w:lineRule="auto"/>
        <w:jc w:val="center"/>
        <w:rPr>
          <w:b/>
        </w:rPr>
      </w:pPr>
    </w:p>
    <w:p w14:paraId="323A97B5" w14:textId="77777777" w:rsidR="00AA4973" w:rsidRPr="00AA4973" w:rsidRDefault="00AA4973" w:rsidP="00240641">
      <w:pPr>
        <w:spacing w:line="360" w:lineRule="auto"/>
        <w:jc w:val="both"/>
        <w:rPr>
          <w:b/>
          <w:bCs/>
        </w:rPr>
      </w:pPr>
      <w:r w:rsidRPr="00AA4973">
        <w:rPr>
          <w:b/>
          <w:bCs/>
        </w:rPr>
        <w:t>Docket No. 4822:</w:t>
      </w:r>
      <w:r w:rsidRPr="00AA4973">
        <w:rPr>
          <w:b/>
          <w:bCs/>
        </w:rPr>
        <w:tab/>
        <w:t>Capacity and Energy Payments to Cogenerators under PURPA</w:t>
      </w:r>
    </w:p>
    <w:p w14:paraId="0CDAC636" w14:textId="77777777" w:rsidR="00AA4973" w:rsidRPr="00AA4973" w:rsidRDefault="00AA4973" w:rsidP="00240641">
      <w:pPr>
        <w:spacing w:line="360" w:lineRule="auto"/>
        <w:jc w:val="both"/>
        <w:rPr>
          <w:b/>
          <w:bCs/>
        </w:rPr>
      </w:pPr>
      <w:r w:rsidRPr="00AA4973">
        <w:rPr>
          <w:b/>
          <w:bCs/>
        </w:rPr>
        <w:t>Docket No. 16573:</w:t>
      </w:r>
      <w:r w:rsidRPr="00AA4973">
        <w:rPr>
          <w:b/>
          <w:bCs/>
        </w:rPr>
        <w:tab/>
        <w:t>Georgia Power Company’s Green Energy Program</w:t>
      </w:r>
    </w:p>
    <w:p w14:paraId="3FF2B5B9" w14:textId="77777777" w:rsidR="00AA4973" w:rsidRPr="00AA4973" w:rsidRDefault="00AA4973" w:rsidP="00240641">
      <w:pPr>
        <w:spacing w:line="360" w:lineRule="auto"/>
        <w:ind w:left="2160" w:hanging="2160"/>
        <w:jc w:val="both"/>
        <w:rPr>
          <w:b/>
          <w:bCs/>
        </w:rPr>
      </w:pPr>
      <w:r w:rsidRPr="00AA4973">
        <w:rPr>
          <w:b/>
          <w:bCs/>
        </w:rPr>
        <w:t>Docket No. 19279:</w:t>
      </w:r>
      <w:r w:rsidRPr="00AA4973">
        <w:rPr>
          <w:b/>
          <w:bCs/>
        </w:rPr>
        <w:tab/>
        <w:t>Biomass Gas &amp; Electric, LLC’s Petition to Establish Docket Regarding Forsyth County Renewable Energy Plant</w:t>
      </w:r>
    </w:p>
    <w:p w14:paraId="5D324535" w14:textId="77777777" w:rsidR="00AA4973" w:rsidRPr="00AA4973" w:rsidRDefault="00AA4973" w:rsidP="00AA4973">
      <w:pPr>
        <w:jc w:val="both"/>
        <w:rPr>
          <w:b/>
          <w:color w:val="FF0000"/>
        </w:rPr>
      </w:pPr>
    </w:p>
    <w:p w14:paraId="6C95FBA3" w14:textId="77777777" w:rsidR="00AA4973" w:rsidRPr="00AA4973" w:rsidRDefault="00AA4973" w:rsidP="00AA4973">
      <w:pPr>
        <w:jc w:val="both"/>
        <w:rPr>
          <w:b/>
          <w:color w:val="FF0000"/>
        </w:rPr>
      </w:pPr>
    </w:p>
    <w:p w14:paraId="50E37FF2" w14:textId="741B7E5E" w:rsidR="00AA4973" w:rsidRPr="00987AC2" w:rsidRDefault="00AA4973" w:rsidP="00AA4973">
      <w:pPr>
        <w:jc w:val="center"/>
        <w:rPr>
          <w:b/>
          <w:bCs/>
          <w:iCs/>
          <w:u w:val="single"/>
        </w:rPr>
      </w:pPr>
      <w:r w:rsidRPr="00987AC2">
        <w:rPr>
          <w:b/>
          <w:bCs/>
          <w:iCs/>
          <w:u w:val="single"/>
        </w:rPr>
        <w:t>ORDER</w:t>
      </w:r>
      <w:r w:rsidR="00E27A45">
        <w:rPr>
          <w:b/>
          <w:bCs/>
          <w:iCs/>
          <w:u w:val="single"/>
        </w:rPr>
        <w:t xml:space="preserve"> APPROVING NEGOTIATED CONTRACT BETWEEN </w:t>
      </w:r>
      <w:r w:rsidR="00A352EC">
        <w:rPr>
          <w:b/>
          <w:bCs/>
          <w:iCs/>
          <w:u w:val="single"/>
        </w:rPr>
        <w:t>ALLIGATOR CREEK SOLAR</w:t>
      </w:r>
      <w:r w:rsidR="00E27A45">
        <w:rPr>
          <w:b/>
          <w:bCs/>
          <w:iCs/>
          <w:u w:val="single"/>
        </w:rPr>
        <w:t xml:space="preserve"> AND GEORGIA POWER COMPANY</w:t>
      </w:r>
      <w:r w:rsidR="008E6DE6">
        <w:rPr>
          <w:b/>
          <w:bCs/>
          <w:iCs/>
          <w:u w:val="single"/>
        </w:rPr>
        <w:t xml:space="preserve"> </w:t>
      </w:r>
    </w:p>
    <w:p w14:paraId="42B037C3" w14:textId="77777777" w:rsidR="00AA4973" w:rsidRPr="00AA4973" w:rsidRDefault="00AA4973" w:rsidP="00AA4973">
      <w:pPr>
        <w:jc w:val="center"/>
        <w:rPr>
          <w:b/>
          <w:color w:val="FF0000"/>
        </w:rPr>
      </w:pPr>
    </w:p>
    <w:p w14:paraId="7D580D4D" w14:textId="77777777" w:rsidR="00AA4973" w:rsidRPr="00AA4973" w:rsidRDefault="00AA4973" w:rsidP="00AA4973">
      <w:pPr>
        <w:jc w:val="both"/>
        <w:rPr>
          <w:b/>
          <w:color w:val="FF0000"/>
        </w:rPr>
      </w:pPr>
    </w:p>
    <w:p w14:paraId="68DF8B54" w14:textId="00F52C43" w:rsidR="00F21956" w:rsidRDefault="004B1E57" w:rsidP="00244F8F">
      <w:pPr>
        <w:spacing w:after="240" w:line="360" w:lineRule="auto"/>
        <w:ind w:firstLine="720"/>
        <w:jc w:val="both"/>
      </w:pPr>
      <w:r>
        <w:t>In a</w:t>
      </w:r>
      <w:r w:rsidR="00EE6394">
        <w:t xml:space="preserve"> </w:t>
      </w:r>
      <w:r w:rsidR="002A6311">
        <w:t>January 13</w:t>
      </w:r>
      <w:r>
        <w:t xml:space="preserve">, </w:t>
      </w:r>
      <w:r w:rsidR="00CF2A37">
        <w:t>202</w:t>
      </w:r>
      <w:r w:rsidR="002A6311">
        <w:t>2</w:t>
      </w:r>
      <w:r w:rsidR="00CF2A37">
        <w:t>,</w:t>
      </w:r>
      <w:r>
        <w:t xml:space="preserve"> Order, the Georgia Public Service Commission (“Commission”) a</w:t>
      </w:r>
      <w:r w:rsidR="00DE5D12">
        <w:t>pprov</w:t>
      </w:r>
      <w:r>
        <w:t>ed a</w:t>
      </w:r>
      <w:r w:rsidR="00EE6394">
        <w:t xml:space="preserve"> motion by Chairman Pridemore </w:t>
      </w:r>
      <w:r w:rsidR="00A95EBD">
        <w:t xml:space="preserve">which </w:t>
      </w:r>
      <w:r w:rsidR="00EE6394">
        <w:t xml:space="preserve">approved the negotiated contract between </w:t>
      </w:r>
      <w:r w:rsidR="00A95EBD">
        <w:t xml:space="preserve">Competitive Power Ventures </w:t>
      </w:r>
      <w:r w:rsidR="00EE6394">
        <w:t>Stagecoach</w:t>
      </w:r>
      <w:r w:rsidR="00A95EBD">
        <w:t xml:space="preserve"> Solar, LLC (“CPV Stagecoach”)</w:t>
      </w:r>
      <w:r w:rsidR="00EE6394">
        <w:t xml:space="preserve"> and Georgia Power Company (“Georgia Power” or “Company”)</w:t>
      </w:r>
      <w:r w:rsidR="00312DBD">
        <w:t xml:space="preserve"> and further required that </w:t>
      </w:r>
      <w:r w:rsidR="00EE6394">
        <w:t>“</w:t>
      </w:r>
      <w:r w:rsidR="00EE6394" w:rsidRPr="00EE6394">
        <w:t>absent an approved procedure otherwise, all future QF PPAs after Stagecoach that include reimbursement to the QF for any interconnection or delivery network upgrade be brought before the Commission for determination of whether such identified costs should be the responsibility of the QF or should be reimbursed and passed on to all ratepayers</w:t>
      </w:r>
      <w:r w:rsidR="00EE6394" w:rsidRPr="00BA14C7">
        <w:rPr>
          <w:i/>
          <w:iCs/>
        </w:rPr>
        <w:t>.</w:t>
      </w:r>
      <w:r w:rsidR="00EE6394">
        <w:rPr>
          <w:i/>
          <w:iCs/>
        </w:rPr>
        <w:t>”</w:t>
      </w:r>
      <w:r w:rsidR="00EE6394" w:rsidRPr="00BA14C7">
        <w:rPr>
          <w:i/>
          <w:iCs/>
        </w:rPr>
        <w:t xml:space="preserve"> </w:t>
      </w:r>
    </w:p>
    <w:p w14:paraId="3460CAFC" w14:textId="1F0D425A" w:rsidR="00CF2A37" w:rsidRDefault="00BA14C7" w:rsidP="00244F8F">
      <w:pPr>
        <w:spacing w:after="240" w:line="360" w:lineRule="auto"/>
        <w:ind w:firstLine="720"/>
        <w:jc w:val="both"/>
      </w:pPr>
      <w:r>
        <w:t xml:space="preserve">At the  </w:t>
      </w:r>
      <w:r w:rsidR="00312DBD">
        <w:t>April 5</w:t>
      </w:r>
      <w:r>
        <w:t xml:space="preserve">, </w:t>
      </w:r>
      <w:r w:rsidR="00F94812">
        <w:t>202</w:t>
      </w:r>
      <w:r w:rsidR="00312DBD">
        <w:t>2</w:t>
      </w:r>
      <w:r w:rsidR="00F94812">
        <w:t>,</w:t>
      </w:r>
      <w:r>
        <w:t xml:space="preserve"> Administrative Session, C</w:t>
      </w:r>
      <w:r w:rsidR="00D320E1">
        <w:t>hairman</w:t>
      </w:r>
      <w:r>
        <w:t xml:space="preserve"> Pridemore made the following motion:</w:t>
      </w:r>
    </w:p>
    <w:p w14:paraId="0EBD2784" w14:textId="77777777" w:rsidR="00DD5C99" w:rsidRDefault="00312DBD" w:rsidP="00917F52">
      <w:pPr>
        <w:spacing w:line="360" w:lineRule="auto"/>
        <w:ind w:firstLine="720"/>
        <w:jc w:val="both"/>
        <w:rPr>
          <w:i/>
          <w:iCs/>
          <w:sz w:val="23"/>
          <w:szCs w:val="23"/>
        </w:rPr>
      </w:pPr>
      <w:r w:rsidRPr="00312DBD">
        <w:rPr>
          <w:i/>
          <w:iCs/>
          <w:sz w:val="23"/>
          <w:szCs w:val="23"/>
        </w:rPr>
        <w:t>I move that the Heelstone Alligator Creek PPA be approved as presented, which is very similar to the way we handled the prior Heelstone contracts in this docket.  Regarding treatment of the interconnection costs, Heelstone will pay upfront the Network Upgrades related to Interconnection, which will be reimbursed by Georgia Power as provided in the PPA.  Georgia Power will fund the Network Upgrades related to Delivery.  The costs covered by Georgia Power as well as those reimbursed to Heelstone shall be included in rate base for Georgia Power.</w:t>
      </w:r>
      <w:r w:rsidRPr="00312DBD">
        <w:rPr>
          <w:i/>
          <w:iCs/>
          <w:sz w:val="23"/>
          <w:szCs w:val="23"/>
        </w:rPr>
        <w:br/>
        <w:t xml:space="preserve">As the PPA reflects, all the energy output generated by the Alligator Creek facility will be sold to Georgia Power so that it serves Georgia Power customers and the state of Georgia for the expected term of the PPA.  If Heelstone terminates the Alligator Creek PPA early, they will repay Georgia Power for the Network Upgrades pro rata for the remaining outstanding balance, and that repayment </w:t>
      </w:r>
      <w:r w:rsidR="00615083" w:rsidRPr="00312DBD">
        <w:rPr>
          <w:i/>
          <w:iCs/>
          <w:sz w:val="23"/>
          <w:szCs w:val="23"/>
        </w:rPr>
        <w:t>shall</w:t>
      </w:r>
      <w:r>
        <w:rPr>
          <w:i/>
          <w:iCs/>
          <w:sz w:val="23"/>
          <w:szCs w:val="23"/>
        </w:rPr>
        <w:t xml:space="preserve"> </w:t>
      </w:r>
      <w:r w:rsidR="00615083" w:rsidRPr="00312DBD">
        <w:rPr>
          <w:i/>
          <w:iCs/>
          <w:sz w:val="23"/>
          <w:szCs w:val="23"/>
        </w:rPr>
        <w:t>be</w:t>
      </w:r>
      <w:r w:rsidRPr="00312DBD">
        <w:rPr>
          <w:i/>
          <w:iCs/>
          <w:sz w:val="23"/>
          <w:szCs w:val="23"/>
        </w:rPr>
        <w:t xml:space="preserve"> credited to Georgia Power’s customers.</w:t>
      </w:r>
    </w:p>
    <w:p w14:paraId="5EFCF5DE" w14:textId="72FC5514" w:rsidR="00922250" w:rsidRDefault="00312DBD" w:rsidP="00DD5C99">
      <w:pPr>
        <w:spacing w:line="360" w:lineRule="auto"/>
        <w:ind w:firstLine="720"/>
        <w:jc w:val="both"/>
        <w:rPr>
          <w:i/>
          <w:iCs/>
          <w:sz w:val="23"/>
          <w:szCs w:val="23"/>
        </w:rPr>
      </w:pPr>
      <w:r w:rsidRPr="00312DBD">
        <w:rPr>
          <w:i/>
          <w:iCs/>
          <w:sz w:val="23"/>
          <w:szCs w:val="23"/>
        </w:rPr>
        <w:t xml:space="preserve">  </w:t>
      </w:r>
      <w:r w:rsidRPr="00312DBD">
        <w:rPr>
          <w:i/>
          <w:iCs/>
          <w:sz w:val="23"/>
          <w:szCs w:val="23"/>
        </w:rPr>
        <w:br/>
        <w:t xml:space="preserve">To be clear, by approving this Alligator Creek PPA, we are not setting a precedent regarding the treatment of interconnection and delivery network upgrade costs going forward.  </w:t>
      </w:r>
      <w:r w:rsidRPr="00312DBD">
        <w:rPr>
          <w:i/>
          <w:iCs/>
          <w:sz w:val="23"/>
          <w:szCs w:val="23"/>
        </w:rPr>
        <w:br/>
        <w:t>Last time we had a QF PPA before us, my motion provided that until Commission Staff and the Company finalized the state jurisdictional QF interconnection procedures, all future QF PPAs that included reimbursement of Network Upgrade costs had to be brought before the Commission.  I appreciate that the parties have done that here.  I understand that Commission Staff and Georgia Power will jointly request Commission review and approval of the state jurisdictional QF interconnection procedures in the next Energy Committee cycle.  We look forward to reviewing those procedures at that time</w:t>
      </w:r>
      <w:r w:rsidR="00922250">
        <w:rPr>
          <w:i/>
          <w:iCs/>
          <w:sz w:val="23"/>
          <w:szCs w:val="23"/>
        </w:rPr>
        <w:t>.</w:t>
      </w:r>
    </w:p>
    <w:p w14:paraId="5558C5F1" w14:textId="77777777" w:rsidR="00DD5C99" w:rsidRDefault="00DD5C99" w:rsidP="00917F52">
      <w:pPr>
        <w:spacing w:line="360" w:lineRule="auto"/>
        <w:ind w:firstLine="720"/>
        <w:jc w:val="both"/>
        <w:rPr>
          <w:i/>
          <w:iCs/>
          <w:sz w:val="23"/>
          <w:szCs w:val="23"/>
        </w:rPr>
      </w:pPr>
    </w:p>
    <w:p w14:paraId="4348579F" w14:textId="20119E91" w:rsidR="00CF2A37" w:rsidRPr="00922250" w:rsidRDefault="0013185C" w:rsidP="00244F8F">
      <w:pPr>
        <w:spacing w:after="240" w:line="360" w:lineRule="auto"/>
        <w:ind w:firstLine="720"/>
        <w:jc w:val="both"/>
      </w:pPr>
      <w:r w:rsidRPr="00922250">
        <w:t>This motion was unanimously approved by the Commission.</w:t>
      </w:r>
    </w:p>
    <w:p w14:paraId="67C2B07C" w14:textId="77777777" w:rsidR="009B0CC2" w:rsidRPr="00D42742" w:rsidRDefault="009B0CC2" w:rsidP="00160928">
      <w:pPr>
        <w:spacing w:line="360" w:lineRule="auto"/>
        <w:ind w:firstLine="720"/>
        <w:jc w:val="both"/>
      </w:pPr>
    </w:p>
    <w:p w14:paraId="32F96388" w14:textId="77777777" w:rsidR="009B0CC2" w:rsidRPr="00D42742" w:rsidRDefault="009B0CC2" w:rsidP="00244F8F">
      <w:pPr>
        <w:spacing w:line="360" w:lineRule="auto"/>
        <w:ind w:right="720" w:firstLine="720"/>
        <w:jc w:val="center"/>
      </w:pPr>
      <w:r w:rsidRPr="00D42742">
        <w:t>* * * * * * * * * * * * *</w:t>
      </w:r>
    </w:p>
    <w:p w14:paraId="1BADC0C9" w14:textId="73C9A91F" w:rsidR="0013185C" w:rsidRDefault="0013185C" w:rsidP="00244F8F">
      <w:pPr>
        <w:spacing w:after="240" w:line="360" w:lineRule="auto"/>
        <w:ind w:firstLine="720"/>
        <w:jc w:val="both"/>
        <w:rPr>
          <w:i/>
          <w:iCs/>
        </w:rPr>
      </w:pPr>
    </w:p>
    <w:p w14:paraId="112FCDB9" w14:textId="254346B1" w:rsidR="00CF2A37" w:rsidRDefault="0013185C" w:rsidP="009B0CC2">
      <w:pPr>
        <w:spacing w:after="240" w:line="360" w:lineRule="auto"/>
        <w:ind w:firstLine="720"/>
        <w:jc w:val="both"/>
        <w:rPr>
          <w:rFonts w:eastAsiaTheme="minorHAnsi"/>
        </w:rPr>
      </w:pPr>
      <w:r w:rsidRPr="0013185C">
        <w:rPr>
          <w:b/>
        </w:rPr>
        <w:t>WHEREFORE, IT IS ORDERED</w:t>
      </w:r>
      <w:r w:rsidRPr="0013185C">
        <w:t xml:space="preserve">, </w:t>
      </w:r>
      <w:r w:rsidRPr="0013185C">
        <w:rPr>
          <w:rFonts w:eastAsiaTheme="minorHAnsi"/>
        </w:rPr>
        <w:t xml:space="preserve">that the </w:t>
      </w:r>
      <w:r w:rsidR="00B01D7F">
        <w:rPr>
          <w:rFonts w:eastAsiaTheme="minorHAnsi"/>
        </w:rPr>
        <w:t>negotiated</w:t>
      </w:r>
      <w:r w:rsidR="00A352EC">
        <w:rPr>
          <w:rFonts w:eastAsiaTheme="minorHAnsi"/>
        </w:rPr>
        <w:t xml:space="preserve"> Alligator Creek Solar</w:t>
      </w:r>
      <w:r w:rsidR="00156D76">
        <w:rPr>
          <w:rFonts w:eastAsiaTheme="minorHAnsi"/>
        </w:rPr>
        <w:t>, LLC</w:t>
      </w:r>
      <w:r>
        <w:rPr>
          <w:rFonts w:eastAsiaTheme="minorHAnsi"/>
        </w:rPr>
        <w:t xml:space="preserve"> </w:t>
      </w:r>
      <w:r w:rsidR="00B01D7F">
        <w:rPr>
          <w:rFonts w:eastAsiaTheme="minorHAnsi"/>
        </w:rPr>
        <w:t>P</w:t>
      </w:r>
      <w:r w:rsidR="00156D76">
        <w:rPr>
          <w:rFonts w:eastAsiaTheme="minorHAnsi"/>
        </w:rPr>
        <w:t xml:space="preserve">ower </w:t>
      </w:r>
      <w:r w:rsidR="00B01D7F">
        <w:rPr>
          <w:rFonts w:eastAsiaTheme="minorHAnsi"/>
        </w:rPr>
        <w:t>P</w:t>
      </w:r>
      <w:r w:rsidR="00156D76">
        <w:rPr>
          <w:rFonts w:eastAsiaTheme="minorHAnsi"/>
        </w:rPr>
        <w:t xml:space="preserve">urchase </w:t>
      </w:r>
      <w:r w:rsidR="00B01D7F">
        <w:rPr>
          <w:rFonts w:eastAsiaTheme="minorHAnsi"/>
        </w:rPr>
        <w:t>A</w:t>
      </w:r>
      <w:r w:rsidR="00156D76">
        <w:rPr>
          <w:rFonts w:eastAsiaTheme="minorHAnsi"/>
        </w:rPr>
        <w:t xml:space="preserve">greement </w:t>
      </w:r>
      <w:r w:rsidR="00B01D7F">
        <w:rPr>
          <w:rFonts w:eastAsiaTheme="minorHAnsi"/>
        </w:rPr>
        <w:t>is hereby approved</w:t>
      </w:r>
      <w:r w:rsidR="00922250">
        <w:rPr>
          <w:rFonts w:eastAsiaTheme="minorHAnsi"/>
        </w:rPr>
        <w:t xml:space="preserve"> subject to the terms of Chair</w:t>
      </w:r>
      <w:r w:rsidR="00D45CCE">
        <w:rPr>
          <w:rFonts w:eastAsiaTheme="minorHAnsi"/>
        </w:rPr>
        <w:t>man</w:t>
      </w:r>
      <w:r w:rsidR="00922250">
        <w:rPr>
          <w:rFonts w:eastAsiaTheme="minorHAnsi"/>
        </w:rPr>
        <w:t xml:space="preserve"> Pridemore’s motion</w:t>
      </w:r>
      <w:r w:rsidR="00DD5C99">
        <w:rPr>
          <w:rFonts w:eastAsiaTheme="minorHAnsi"/>
        </w:rPr>
        <w:t>.</w:t>
      </w:r>
    </w:p>
    <w:p w14:paraId="3684B015" w14:textId="35F952AB" w:rsidR="00922250" w:rsidRPr="00922250" w:rsidRDefault="00922250" w:rsidP="009B0CC2">
      <w:pPr>
        <w:spacing w:after="240" w:line="360" w:lineRule="auto"/>
        <w:ind w:firstLine="720"/>
        <w:jc w:val="both"/>
        <w:rPr>
          <w:rFonts w:eastAsiaTheme="minorHAnsi"/>
        </w:rPr>
      </w:pPr>
      <w:r w:rsidRPr="002A6311">
        <w:rPr>
          <w:rFonts w:eastAsiaTheme="minorHAnsi"/>
          <w:b/>
          <w:bCs/>
        </w:rPr>
        <w:t xml:space="preserve">ORDERED FURTHER, </w:t>
      </w:r>
      <w:r>
        <w:rPr>
          <w:rFonts w:eastAsiaTheme="minorHAnsi"/>
        </w:rPr>
        <w:t xml:space="preserve">that Commission Staff and Georgia Power </w:t>
      </w:r>
      <w:r w:rsidR="00DD5C99">
        <w:rPr>
          <w:rFonts w:eastAsiaTheme="minorHAnsi"/>
        </w:rPr>
        <w:t xml:space="preserve">Company </w:t>
      </w:r>
      <w:r>
        <w:rPr>
          <w:rFonts w:eastAsiaTheme="minorHAnsi"/>
        </w:rPr>
        <w:t xml:space="preserve">will jointly request Commission review and approval of the state jurisdictional QF interconnection procedures </w:t>
      </w:r>
      <w:r w:rsidR="002A6311">
        <w:rPr>
          <w:rFonts w:eastAsiaTheme="minorHAnsi"/>
        </w:rPr>
        <w:t>in the next Energy Committee cycle.</w:t>
      </w:r>
    </w:p>
    <w:p w14:paraId="6308DB9E" w14:textId="7AFC8E1B" w:rsidR="00D321B6" w:rsidRDefault="00D321B6" w:rsidP="00D320E1">
      <w:pPr>
        <w:pStyle w:val="ListParagraph"/>
        <w:spacing w:after="240" w:line="360" w:lineRule="auto"/>
        <w:ind w:left="0" w:firstLine="720"/>
        <w:contextualSpacing w:val="0"/>
        <w:jc w:val="both"/>
      </w:pPr>
      <w:bookmarkStart w:id="0" w:name="_Hlk65833290"/>
      <w:r w:rsidRPr="00C4037F">
        <w:rPr>
          <w:b/>
        </w:rPr>
        <w:t>ORDERED FURTHER,</w:t>
      </w:r>
      <w:r w:rsidRPr="00D321B6">
        <w:t xml:space="preserve"> that </w:t>
      </w:r>
      <w:bookmarkEnd w:id="0"/>
      <w:r w:rsidRPr="00D321B6">
        <w:t>all findings, conclusions, statements, and directives made by the Commission and contained in the foregoing sections of this Order are hereby adopted as findings of fact, conclusions of law, statements of regulatory policy, and orders of this Commission.</w:t>
      </w:r>
    </w:p>
    <w:p w14:paraId="38D94952" w14:textId="0ED37963" w:rsidR="00D321B6" w:rsidRDefault="009A74AD" w:rsidP="00E506AF">
      <w:pPr>
        <w:pStyle w:val="ListParagraph"/>
        <w:spacing w:after="240" w:line="360" w:lineRule="auto"/>
        <w:ind w:left="0" w:firstLine="720"/>
        <w:contextualSpacing w:val="0"/>
        <w:jc w:val="both"/>
      </w:pPr>
      <w:r w:rsidRPr="00B45916">
        <w:rPr>
          <w:b/>
        </w:rPr>
        <w:t>ORDERED FURTHER</w:t>
      </w:r>
      <w:r w:rsidRPr="00B45916">
        <w:t>,</w:t>
      </w:r>
      <w:r w:rsidRPr="009A74AD">
        <w:t xml:space="preserve"> </w:t>
      </w:r>
      <w:r w:rsidR="00D321B6" w:rsidRPr="00B20A88">
        <w:t>that a motion for reconsideration, rehearing, or oral argument or any other motion shall not stay the effective date of this Order, unless otherwise ordered by the Commission.</w:t>
      </w:r>
    </w:p>
    <w:p w14:paraId="34ACE681" w14:textId="77777777" w:rsidR="00D321B6" w:rsidRPr="00B20A88" w:rsidRDefault="00D321B6" w:rsidP="00E506AF">
      <w:pPr>
        <w:pStyle w:val="ListParagraph"/>
        <w:spacing w:after="240" w:line="360" w:lineRule="auto"/>
        <w:ind w:left="0" w:firstLine="720"/>
        <w:contextualSpacing w:val="0"/>
        <w:jc w:val="both"/>
      </w:pPr>
      <w:r w:rsidRPr="00D321B6">
        <w:rPr>
          <w:b/>
        </w:rPr>
        <w:t>ORDERED FURTHER</w:t>
      </w:r>
      <w:r w:rsidRPr="00B20A88">
        <w:t>, that jurisdiction over these matters is expressly retained for the purpose of entering such further Order or Orders as this Commission may deem just and proper.</w:t>
      </w:r>
    </w:p>
    <w:p w14:paraId="4DF0E918" w14:textId="73EFB17A" w:rsidR="000F3A91" w:rsidRPr="000F3A91" w:rsidRDefault="000F3A91" w:rsidP="000F3A91">
      <w:pPr>
        <w:jc w:val="both"/>
      </w:pPr>
      <w:r w:rsidRPr="000F3A91">
        <w:tab/>
        <w:t xml:space="preserve">The above by action of the Commission at its Administrative Session on the </w:t>
      </w:r>
      <w:r w:rsidR="00DD5C99">
        <w:t>5</w:t>
      </w:r>
      <w:r w:rsidR="00A352EC">
        <w:t>th</w:t>
      </w:r>
      <w:r w:rsidRPr="000F3A91">
        <w:t xml:space="preserve"> day of </w:t>
      </w:r>
      <w:r w:rsidR="00A352EC">
        <w:t>April</w:t>
      </w:r>
      <w:r w:rsidRPr="000F3A91">
        <w:t xml:space="preserve"> 202</w:t>
      </w:r>
      <w:r w:rsidR="00A352EC">
        <w:t>2</w:t>
      </w:r>
      <w:r w:rsidRPr="000F3A91">
        <w:t>.</w:t>
      </w:r>
    </w:p>
    <w:p w14:paraId="2E2B274B" w14:textId="49AE9B1F" w:rsidR="000F3A91" w:rsidRDefault="000F3A91" w:rsidP="000F3A91">
      <w:pPr>
        <w:jc w:val="both"/>
      </w:pPr>
    </w:p>
    <w:p w14:paraId="4A81D5AB" w14:textId="77777777" w:rsidR="00DD5C99" w:rsidRPr="000F3A91" w:rsidRDefault="00DD5C99" w:rsidP="000F3A91">
      <w:pPr>
        <w:jc w:val="both"/>
      </w:pPr>
    </w:p>
    <w:p w14:paraId="488F3F76" w14:textId="77777777" w:rsidR="000F3A91" w:rsidRPr="000F3A91" w:rsidRDefault="000F3A91" w:rsidP="000F3A91">
      <w:pPr>
        <w:jc w:val="both"/>
      </w:pPr>
    </w:p>
    <w:p w14:paraId="3A827C31" w14:textId="77777777" w:rsidR="000F3A91" w:rsidRPr="000F3A91" w:rsidRDefault="000F3A91" w:rsidP="000F3A91">
      <w:pPr>
        <w:jc w:val="both"/>
      </w:pPr>
      <w:r w:rsidRPr="000F3A91">
        <w:rPr>
          <w:u w:val="single"/>
        </w:rPr>
        <w:tab/>
      </w:r>
      <w:r w:rsidRPr="000F3A91">
        <w:rPr>
          <w:u w:val="single"/>
        </w:rPr>
        <w:tab/>
      </w:r>
      <w:r w:rsidRPr="000F3A91">
        <w:rPr>
          <w:u w:val="single"/>
        </w:rPr>
        <w:tab/>
      </w:r>
      <w:r w:rsidRPr="000F3A91">
        <w:rPr>
          <w:u w:val="single"/>
        </w:rPr>
        <w:tab/>
      </w:r>
      <w:r w:rsidRPr="000F3A91">
        <w:rPr>
          <w:u w:val="single"/>
        </w:rPr>
        <w:tab/>
      </w:r>
      <w:r w:rsidRPr="000F3A91">
        <w:tab/>
      </w:r>
      <w:r w:rsidRPr="000F3A91">
        <w:tab/>
      </w:r>
      <w:r w:rsidRPr="000F3A91">
        <w:rPr>
          <w:u w:val="single"/>
        </w:rPr>
        <w:tab/>
      </w:r>
      <w:r w:rsidRPr="000F3A91">
        <w:rPr>
          <w:u w:val="single"/>
        </w:rPr>
        <w:tab/>
      </w:r>
      <w:r w:rsidRPr="000F3A91">
        <w:rPr>
          <w:u w:val="single"/>
        </w:rPr>
        <w:tab/>
      </w:r>
      <w:r w:rsidRPr="000F3A91">
        <w:rPr>
          <w:u w:val="single"/>
        </w:rPr>
        <w:tab/>
      </w:r>
      <w:r w:rsidRPr="000F3A91">
        <w:rPr>
          <w:u w:val="single"/>
        </w:rPr>
        <w:tab/>
      </w:r>
    </w:p>
    <w:p w14:paraId="3AE333FA" w14:textId="384825D7" w:rsidR="000F3A91" w:rsidRPr="000F3A91" w:rsidRDefault="00E506AF" w:rsidP="000F3A91">
      <w:pPr>
        <w:jc w:val="both"/>
      </w:pPr>
      <w:r>
        <w:t>Sallie Tanner</w:t>
      </w:r>
      <w:r w:rsidR="000F3A91" w:rsidRPr="000F3A91">
        <w:tab/>
      </w:r>
      <w:r w:rsidR="000F3A91" w:rsidRPr="000F3A91">
        <w:tab/>
      </w:r>
      <w:r w:rsidR="000F3A91" w:rsidRPr="000F3A91">
        <w:tab/>
      </w:r>
      <w:r w:rsidR="000F3A91" w:rsidRPr="000F3A91">
        <w:tab/>
      </w:r>
      <w:r w:rsidR="000F3A91" w:rsidRPr="000F3A91">
        <w:tab/>
      </w:r>
      <w:r>
        <w:tab/>
        <w:t>Tricia Pridemore</w:t>
      </w:r>
    </w:p>
    <w:p w14:paraId="394DBEEF" w14:textId="77777777" w:rsidR="000F3A91" w:rsidRPr="000F3A91" w:rsidRDefault="000F3A91" w:rsidP="000F3A91">
      <w:pPr>
        <w:jc w:val="both"/>
      </w:pPr>
      <w:r w:rsidRPr="000F3A91">
        <w:t>Executive Secretary</w:t>
      </w:r>
      <w:r w:rsidRPr="000F3A91">
        <w:tab/>
      </w:r>
      <w:r w:rsidRPr="000F3A91">
        <w:tab/>
      </w:r>
      <w:r w:rsidRPr="000F3A91">
        <w:tab/>
      </w:r>
      <w:r w:rsidRPr="000F3A91">
        <w:tab/>
      </w:r>
      <w:r w:rsidRPr="000F3A91">
        <w:tab/>
        <w:t>Chairman</w:t>
      </w:r>
    </w:p>
    <w:p w14:paraId="76A2AABE" w14:textId="77777777" w:rsidR="000F3A91" w:rsidRPr="000F3A91" w:rsidRDefault="000F3A91" w:rsidP="000F3A91">
      <w:pPr>
        <w:jc w:val="both"/>
      </w:pPr>
    </w:p>
    <w:p w14:paraId="597D25A5" w14:textId="77777777" w:rsidR="000F3A91" w:rsidRPr="000F3A91" w:rsidRDefault="000F3A91" w:rsidP="000F3A91">
      <w:pPr>
        <w:jc w:val="both"/>
      </w:pPr>
    </w:p>
    <w:p w14:paraId="311A1710" w14:textId="77777777" w:rsidR="000F3A91" w:rsidRPr="000F3A91" w:rsidRDefault="000F3A91" w:rsidP="000F3A91">
      <w:pPr>
        <w:jc w:val="both"/>
      </w:pPr>
      <w:r w:rsidRPr="000F3A91">
        <w:rPr>
          <w:u w:val="single"/>
        </w:rPr>
        <w:tab/>
      </w:r>
      <w:r w:rsidRPr="000F3A91">
        <w:rPr>
          <w:u w:val="single"/>
        </w:rPr>
        <w:tab/>
      </w:r>
      <w:r w:rsidRPr="000F3A91">
        <w:rPr>
          <w:u w:val="single"/>
        </w:rPr>
        <w:tab/>
      </w:r>
      <w:r w:rsidRPr="000F3A91">
        <w:rPr>
          <w:u w:val="single"/>
        </w:rPr>
        <w:tab/>
      </w:r>
      <w:r w:rsidRPr="000F3A91">
        <w:rPr>
          <w:u w:val="single"/>
        </w:rPr>
        <w:tab/>
      </w:r>
      <w:r w:rsidRPr="000F3A91">
        <w:tab/>
      </w:r>
      <w:r w:rsidRPr="000F3A91">
        <w:tab/>
      </w:r>
      <w:r w:rsidRPr="000F3A91">
        <w:rPr>
          <w:u w:val="single"/>
        </w:rPr>
        <w:tab/>
      </w:r>
      <w:r w:rsidRPr="000F3A91">
        <w:rPr>
          <w:u w:val="single"/>
        </w:rPr>
        <w:tab/>
      </w:r>
      <w:r w:rsidRPr="000F3A91">
        <w:rPr>
          <w:u w:val="single"/>
        </w:rPr>
        <w:tab/>
      </w:r>
      <w:r w:rsidRPr="000F3A91">
        <w:rPr>
          <w:u w:val="single"/>
        </w:rPr>
        <w:tab/>
      </w:r>
      <w:r w:rsidRPr="000F3A91">
        <w:rPr>
          <w:u w:val="single"/>
        </w:rPr>
        <w:tab/>
      </w:r>
    </w:p>
    <w:p w14:paraId="50F39EC6" w14:textId="77777777" w:rsidR="000F3A91" w:rsidRPr="00BB5687" w:rsidRDefault="000F3A91" w:rsidP="00F556D3">
      <w:pPr>
        <w:pStyle w:val="Body"/>
        <w:spacing w:line="360" w:lineRule="auto"/>
        <w:ind w:firstLine="0"/>
      </w:pPr>
      <w:r w:rsidRPr="000F3A91">
        <w:t>Date</w:t>
      </w:r>
      <w:r w:rsidRPr="000F3A91">
        <w:tab/>
      </w:r>
      <w:r w:rsidRPr="000F3A91">
        <w:tab/>
      </w:r>
      <w:r w:rsidRPr="000F3A91">
        <w:tab/>
      </w:r>
      <w:r w:rsidRPr="000F3A91">
        <w:tab/>
      </w:r>
      <w:r w:rsidRPr="000F3A91">
        <w:tab/>
      </w:r>
      <w:r w:rsidRPr="000F3A91">
        <w:tab/>
      </w:r>
      <w:r w:rsidRPr="000F3A91">
        <w:tab/>
        <w:t>Date</w:t>
      </w:r>
    </w:p>
    <w:sectPr w:rsidR="000F3A91" w:rsidRPr="00BB56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EAC0" w14:textId="77777777" w:rsidR="008F402F" w:rsidRDefault="008F402F" w:rsidP="0054635B">
      <w:r>
        <w:separator/>
      </w:r>
    </w:p>
  </w:endnote>
  <w:endnote w:type="continuationSeparator" w:id="0">
    <w:p w14:paraId="495A8099" w14:textId="77777777" w:rsidR="008F402F" w:rsidRDefault="008F402F" w:rsidP="0054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2191172"/>
      <w:docPartObj>
        <w:docPartGallery w:val="Page Numbers (Bottom of Page)"/>
        <w:docPartUnique/>
      </w:docPartObj>
    </w:sdtPr>
    <w:sdtEndPr>
      <w:rPr>
        <w:noProof/>
      </w:rPr>
    </w:sdtEndPr>
    <w:sdtContent>
      <w:p w14:paraId="61D63E91" w14:textId="77777777" w:rsidR="00DF323E" w:rsidRPr="005B1A40" w:rsidRDefault="00DF323E">
        <w:pPr>
          <w:pStyle w:val="Footer"/>
          <w:jc w:val="center"/>
          <w:rPr>
            <w:sz w:val="20"/>
            <w:szCs w:val="20"/>
          </w:rPr>
        </w:pPr>
      </w:p>
      <w:p w14:paraId="732B3509" w14:textId="77777777" w:rsidR="00DF323E" w:rsidRPr="00F87F53" w:rsidRDefault="00DF323E">
        <w:pPr>
          <w:pStyle w:val="Footer"/>
          <w:jc w:val="center"/>
          <w:rPr>
            <w:sz w:val="20"/>
            <w:szCs w:val="20"/>
          </w:rPr>
        </w:pPr>
        <w:r w:rsidRPr="00F87F53">
          <w:rPr>
            <w:sz w:val="20"/>
            <w:szCs w:val="20"/>
          </w:rPr>
          <w:t>Docket Nos. 4822, 16573, and 19279</w:t>
        </w:r>
      </w:p>
      <w:p w14:paraId="5B9E9DD8" w14:textId="345DA67D" w:rsidR="00DF323E" w:rsidRPr="00987AC2" w:rsidRDefault="00DF323E">
        <w:pPr>
          <w:pStyle w:val="Footer"/>
          <w:jc w:val="center"/>
          <w:rPr>
            <w:sz w:val="20"/>
            <w:szCs w:val="20"/>
          </w:rPr>
        </w:pPr>
        <w:r w:rsidRPr="00987AC2">
          <w:rPr>
            <w:sz w:val="20"/>
            <w:szCs w:val="20"/>
          </w:rPr>
          <w:t>Order</w:t>
        </w:r>
        <w:r w:rsidR="00372CFA">
          <w:rPr>
            <w:sz w:val="20"/>
            <w:szCs w:val="20"/>
          </w:rPr>
          <w:t xml:space="preserve"> </w:t>
        </w:r>
        <w:r w:rsidR="00E506AF">
          <w:rPr>
            <w:sz w:val="20"/>
            <w:szCs w:val="20"/>
          </w:rPr>
          <w:t>Approving</w:t>
        </w:r>
        <w:r w:rsidR="00A352EC">
          <w:rPr>
            <w:sz w:val="20"/>
            <w:szCs w:val="20"/>
          </w:rPr>
          <w:t xml:space="preserve"> Alligator Creek Solar</w:t>
        </w:r>
        <w:r w:rsidR="00B01D7F">
          <w:rPr>
            <w:sz w:val="20"/>
            <w:szCs w:val="20"/>
          </w:rPr>
          <w:t>, LLC</w:t>
        </w:r>
        <w:r w:rsidR="00E506AF">
          <w:rPr>
            <w:sz w:val="20"/>
            <w:szCs w:val="20"/>
          </w:rPr>
          <w:t xml:space="preserve"> Negotiated Contract</w:t>
        </w:r>
      </w:p>
      <w:p w14:paraId="6F1A3FCF" w14:textId="793E42A5" w:rsidR="00DF323E" w:rsidRPr="005316F7" w:rsidRDefault="00DF323E">
        <w:pPr>
          <w:pStyle w:val="Footer"/>
          <w:jc w:val="center"/>
          <w:rPr>
            <w:sz w:val="20"/>
            <w:szCs w:val="20"/>
          </w:rPr>
        </w:pPr>
        <w:r w:rsidRPr="005316F7">
          <w:rPr>
            <w:noProof/>
            <w:sz w:val="20"/>
            <w:szCs w:val="20"/>
          </w:rPr>
          <w:t xml:space="preserve">Page </w:t>
        </w:r>
        <w:r w:rsidRPr="005316F7">
          <w:rPr>
            <w:bCs/>
            <w:noProof/>
            <w:sz w:val="20"/>
            <w:szCs w:val="20"/>
          </w:rPr>
          <w:fldChar w:fldCharType="begin"/>
        </w:r>
        <w:r w:rsidRPr="00AF374A">
          <w:rPr>
            <w:bCs/>
            <w:noProof/>
            <w:sz w:val="20"/>
            <w:szCs w:val="20"/>
          </w:rPr>
          <w:instrText xml:space="preserve"> PAGE  \* Arabic  \* MERGEFORMAT </w:instrText>
        </w:r>
        <w:r w:rsidRPr="005316F7">
          <w:rPr>
            <w:bCs/>
            <w:noProof/>
            <w:sz w:val="20"/>
            <w:szCs w:val="20"/>
          </w:rPr>
          <w:fldChar w:fldCharType="separate"/>
        </w:r>
        <w:r w:rsidR="005135ED">
          <w:rPr>
            <w:bCs/>
            <w:noProof/>
            <w:sz w:val="20"/>
            <w:szCs w:val="20"/>
          </w:rPr>
          <w:t>29</w:t>
        </w:r>
        <w:r w:rsidRPr="005316F7">
          <w:rPr>
            <w:bCs/>
            <w:noProof/>
            <w:sz w:val="20"/>
            <w:szCs w:val="20"/>
          </w:rPr>
          <w:fldChar w:fldCharType="end"/>
        </w:r>
        <w:r w:rsidRPr="005316F7">
          <w:rPr>
            <w:noProof/>
            <w:sz w:val="20"/>
            <w:szCs w:val="20"/>
          </w:rPr>
          <w:t xml:space="preserve"> of </w:t>
        </w:r>
        <w:r w:rsidRPr="005316F7">
          <w:rPr>
            <w:bCs/>
            <w:noProof/>
            <w:sz w:val="20"/>
            <w:szCs w:val="20"/>
          </w:rPr>
          <w:fldChar w:fldCharType="begin"/>
        </w:r>
        <w:r w:rsidRPr="00AF374A">
          <w:rPr>
            <w:bCs/>
            <w:noProof/>
            <w:sz w:val="20"/>
            <w:szCs w:val="20"/>
          </w:rPr>
          <w:instrText xml:space="preserve"> NUMPAGES  \* Arabic  \* MERGEFORMAT </w:instrText>
        </w:r>
        <w:r w:rsidRPr="005316F7">
          <w:rPr>
            <w:bCs/>
            <w:noProof/>
            <w:sz w:val="20"/>
            <w:szCs w:val="20"/>
          </w:rPr>
          <w:fldChar w:fldCharType="separate"/>
        </w:r>
        <w:r w:rsidR="005135ED">
          <w:rPr>
            <w:bCs/>
            <w:noProof/>
            <w:sz w:val="20"/>
            <w:szCs w:val="20"/>
          </w:rPr>
          <w:t>29</w:t>
        </w:r>
        <w:r w:rsidRPr="005316F7">
          <w:rPr>
            <w:bCs/>
            <w:noProof/>
            <w:sz w:val="20"/>
            <w:szCs w:val="20"/>
          </w:rPr>
          <w:fldChar w:fldCharType="end"/>
        </w:r>
      </w:p>
    </w:sdtContent>
  </w:sdt>
  <w:p w14:paraId="5D0EC7F5" w14:textId="77777777" w:rsidR="00DF323E" w:rsidRDefault="00DF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54FE" w14:textId="77777777" w:rsidR="008F402F" w:rsidRDefault="008F402F" w:rsidP="0054635B">
      <w:r>
        <w:separator/>
      </w:r>
    </w:p>
  </w:footnote>
  <w:footnote w:type="continuationSeparator" w:id="0">
    <w:p w14:paraId="27B49480" w14:textId="77777777" w:rsidR="008F402F" w:rsidRDefault="008F402F" w:rsidP="0054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A5"/>
    <w:multiLevelType w:val="hybridMultilevel"/>
    <w:tmpl w:val="432C57C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56D12"/>
    <w:multiLevelType w:val="hybridMultilevel"/>
    <w:tmpl w:val="537AE4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214050"/>
    <w:multiLevelType w:val="hybridMultilevel"/>
    <w:tmpl w:val="1830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357A"/>
    <w:multiLevelType w:val="hybridMultilevel"/>
    <w:tmpl w:val="A252C1D4"/>
    <w:lvl w:ilvl="0" w:tplc="95D6CA1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64E13"/>
    <w:multiLevelType w:val="multilevel"/>
    <w:tmpl w:val="2FB82FBA"/>
    <w:lvl w:ilvl="0">
      <w:start w:val="1"/>
      <w:numFmt w:val="upperRoman"/>
      <w:pStyle w:val="Heading1"/>
      <w:lvlText w:val="%1."/>
      <w:lvlJc w:val="left"/>
      <w:pPr>
        <w:ind w:left="360" w:firstLine="0"/>
      </w:pPr>
      <w:rPr>
        <w:b/>
        <w:bCs/>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pStyle w:val="Heading4"/>
      <w:lvlText w:val="%4)"/>
      <w:lvlJc w:val="left"/>
      <w:pPr>
        <w:ind w:left="2160" w:firstLine="0"/>
      </w:pPr>
      <w:rPr>
        <w:rFonts w:ascii="Times New Roman" w:hAnsi="Times New Roman" w:cs="Times New Roman" w:hint="default"/>
        <w:b/>
        <w:i w:val="0"/>
        <w:color w:val="000000" w:themeColor="text1"/>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1D6848C5"/>
    <w:multiLevelType w:val="hybridMultilevel"/>
    <w:tmpl w:val="47FAC810"/>
    <w:lvl w:ilvl="0" w:tplc="F9083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74336"/>
    <w:multiLevelType w:val="hybridMultilevel"/>
    <w:tmpl w:val="39B07BBC"/>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35494"/>
    <w:multiLevelType w:val="hybridMultilevel"/>
    <w:tmpl w:val="06F2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467A"/>
    <w:multiLevelType w:val="hybridMultilevel"/>
    <w:tmpl w:val="DE62D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9763BE"/>
    <w:multiLevelType w:val="hybridMultilevel"/>
    <w:tmpl w:val="B1F0F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C3BC1"/>
    <w:multiLevelType w:val="hybridMultilevel"/>
    <w:tmpl w:val="5CB88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67526"/>
    <w:multiLevelType w:val="hybridMultilevel"/>
    <w:tmpl w:val="C1E6062E"/>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AD633D"/>
    <w:multiLevelType w:val="hybridMultilevel"/>
    <w:tmpl w:val="3DDA5096"/>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2D30FE"/>
    <w:multiLevelType w:val="hybridMultilevel"/>
    <w:tmpl w:val="881048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D57896"/>
    <w:multiLevelType w:val="hybridMultilevel"/>
    <w:tmpl w:val="BDEEE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032E3F"/>
    <w:multiLevelType w:val="hybridMultilevel"/>
    <w:tmpl w:val="30CA2DDA"/>
    <w:lvl w:ilvl="0" w:tplc="911A11C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43BEE"/>
    <w:multiLevelType w:val="hybridMultilevel"/>
    <w:tmpl w:val="C446605A"/>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3539628">
    <w:abstractNumId w:val="7"/>
  </w:num>
  <w:num w:numId="2" w16cid:durableId="856233115">
    <w:abstractNumId w:val="4"/>
  </w:num>
  <w:num w:numId="3" w16cid:durableId="78404877">
    <w:abstractNumId w:val="14"/>
  </w:num>
  <w:num w:numId="4" w16cid:durableId="1482573339">
    <w:abstractNumId w:val="9"/>
  </w:num>
  <w:num w:numId="5" w16cid:durableId="1407647863">
    <w:abstractNumId w:val="2"/>
  </w:num>
  <w:num w:numId="6" w16cid:durableId="826240056">
    <w:abstractNumId w:val="10"/>
  </w:num>
  <w:num w:numId="7" w16cid:durableId="1677148625">
    <w:abstractNumId w:val="5"/>
  </w:num>
  <w:num w:numId="8" w16cid:durableId="490172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545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0066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71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569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811627">
    <w:abstractNumId w:val="4"/>
  </w:num>
  <w:num w:numId="14" w16cid:durableId="197669133">
    <w:abstractNumId w:val="4"/>
    <w:lvlOverride w:ilvl="0">
      <w:startOverride w:val="2"/>
    </w:lvlOverride>
  </w:num>
  <w:num w:numId="15" w16cid:durableId="121579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8718289">
    <w:abstractNumId w:val="13"/>
  </w:num>
  <w:num w:numId="17" w16cid:durableId="2061589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1481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962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404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407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6986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584335">
    <w:abstractNumId w:val="1"/>
  </w:num>
  <w:num w:numId="24" w16cid:durableId="1090466777">
    <w:abstractNumId w:val="8"/>
  </w:num>
  <w:num w:numId="25" w16cid:durableId="1120035204">
    <w:abstractNumId w:val="3"/>
  </w:num>
  <w:num w:numId="26" w16cid:durableId="1510606699">
    <w:abstractNumId w:val="15"/>
  </w:num>
  <w:num w:numId="27" w16cid:durableId="781847884">
    <w:abstractNumId w:val="16"/>
  </w:num>
  <w:num w:numId="28" w16cid:durableId="1276209295">
    <w:abstractNumId w:val="12"/>
  </w:num>
  <w:num w:numId="29" w16cid:durableId="893394949">
    <w:abstractNumId w:val="11"/>
  </w:num>
  <w:num w:numId="30" w16cid:durableId="321734827">
    <w:abstractNumId w:val="6"/>
  </w:num>
  <w:num w:numId="31" w16cid:durableId="191859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E1"/>
    <w:rsid w:val="00004C35"/>
    <w:rsid w:val="00011B86"/>
    <w:rsid w:val="00014626"/>
    <w:rsid w:val="000178BF"/>
    <w:rsid w:val="00026A72"/>
    <w:rsid w:val="000323CD"/>
    <w:rsid w:val="00033EB3"/>
    <w:rsid w:val="00035750"/>
    <w:rsid w:val="000375DC"/>
    <w:rsid w:val="00037763"/>
    <w:rsid w:val="00042353"/>
    <w:rsid w:val="00043084"/>
    <w:rsid w:val="0005047F"/>
    <w:rsid w:val="00053B96"/>
    <w:rsid w:val="000571B0"/>
    <w:rsid w:val="00064CD5"/>
    <w:rsid w:val="000713DB"/>
    <w:rsid w:val="00075C52"/>
    <w:rsid w:val="00077842"/>
    <w:rsid w:val="000778DE"/>
    <w:rsid w:val="00081DA5"/>
    <w:rsid w:val="0008335D"/>
    <w:rsid w:val="000878E4"/>
    <w:rsid w:val="000919A8"/>
    <w:rsid w:val="000A66D9"/>
    <w:rsid w:val="000A6EB6"/>
    <w:rsid w:val="000A74BE"/>
    <w:rsid w:val="000A7FD0"/>
    <w:rsid w:val="000B1725"/>
    <w:rsid w:val="000B599A"/>
    <w:rsid w:val="000B7DAE"/>
    <w:rsid w:val="000C1108"/>
    <w:rsid w:val="000C1F5E"/>
    <w:rsid w:val="000C7B53"/>
    <w:rsid w:val="000D0B3F"/>
    <w:rsid w:val="000D2E3B"/>
    <w:rsid w:val="000E094D"/>
    <w:rsid w:val="000E2AFD"/>
    <w:rsid w:val="000E31C3"/>
    <w:rsid w:val="000E4479"/>
    <w:rsid w:val="000E7A55"/>
    <w:rsid w:val="000F10E2"/>
    <w:rsid w:val="000F2527"/>
    <w:rsid w:val="000F3A91"/>
    <w:rsid w:val="00100F09"/>
    <w:rsid w:val="0010192B"/>
    <w:rsid w:val="001102AB"/>
    <w:rsid w:val="00111310"/>
    <w:rsid w:val="0011236E"/>
    <w:rsid w:val="001125BF"/>
    <w:rsid w:val="00120BAB"/>
    <w:rsid w:val="00122546"/>
    <w:rsid w:val="00123DF4"/>
    <w:rsid w:val="0013185C"/>
    <w:rsid w:val="00144131"/>
    <w:rsid w:val="0014626D"/>
    <w:rsid w:val="0015019F"/>
    <w:rsid w:val="0015467F"/>
    <w:rsid w:val="0015692E"/>
    <w:rsid w:val="00156B68"/>
    <w:rsid w:val="00156D76"/>
    <w:rsid w:val="00160928"/>
    <w:rsid w:val="001648FA"/>
    <w:rsid w:val="0016542A"/>
    <w:rsid w:val="0016689B"/>
    <w:rsid w:val="00166F8F"/>
    <w:rsid w:val="00167061"/>
    <w:rsid w:val="0016786A"/>
    <w:rsid w:val="00172CB6"/>
    <w:rsid w:val="00176580"/>
    <w:rsid w:val="001769AE"/>
    <w:rsid w:val="001777F5"/>
    <w:rsid w:val="00194D26"/>
    <w:rsid w:val="001A702C"/>
    <w:rsid w:val="001A74B9"/>
    <w:rsid w:val="001B1B65"/>
    <w:rsid w:val="001B1CDD"/>
    <w:rsid w:val="001B5A1A"/>
    <w:rsid w:val="001B7249"/>
    <w:rsid w:val="001B7BB1"/>
    <w:rsid w:val="001C0E3F"/>
    <w:rsid w:val="001C562D"/>
    <w:rsid w:val="001D03E6"/>
    <w:rsid w:val="001D3556"/>
    <w:rsid w:val="001E4D12"/>
    <w:rsid w:val="001E5451"/>
    <w:rsid w:val="001E666C"/>
    <w:rsid w:val="001E764D"/>
    <w:rsid w:val="001E7856"/>
    <w:rsid w:val="001F0691"/>
    <w:rsid w:val="001F1882"/>
    <w:rsid w:val="001F2F99"/>
    <w:rsid w:val="001F4B24"/>
    <w:rsid w:val="001F55B0"/>
    <w:rsid w:val="001F6A6E"/>
    <w:rsid w:val="002056CA"/>
    <w:rsid w:val="002066CD"/>
    <w:rsid w:val="002157F2"/>
    <w:rsid w:val="002159B2"/>
    <w:rsid w:val="0021676C"/>
    <w:rsid w:val="00222756"/>
    <w:rsid w:val="002271F5"/>
    <w:rsid w:val="00230DDD"/>
    <w:rsid w:val="00231C93"/>
    <w:rsid w:val="002336D3"/>
    <w:rsid w:val="0023631E"/>
    <w:rsid w:val="00240641"/>
    <w:rsid w:val="002415BF"/>
    <w:rsid w:val="00242857"/>
    <w:rsid w:val="002445B7"/>
    <w:rsid w:val="00244F8F"/>
    <w:rsid w:val="00245634"/>
    <w:rsid w:val="00245D17"/>
    <w:rsid w:val="0025044E"/>
    <w:rsid w:val="00250C88"/>
    <w:rsid w:val="00252C53"/>
    <w:rsid w:val="00254AEE"/>
    <w:rsid w:val="00255B84"/>
    <w:rsid w:val="0026063A"/>
    <w:rsid w:val="00270F09"/>
    <w:rsid w:val="00272D5D"/>
    <w:rsid w:val="00276A1D"/>
    <w:rsid w:val="00276ED4"/>
    <w:rsid w:val="00281829"/>
    <w:rsid w:val="00285B28"/>
    <w:rsid w:val="00287ACC"/>
    <w:rsid w:val="002905A7"/>
    <w:rsid w:val="0029346F"/>
    <w:rsid w:val="00295993"/>
    <w:rsid w:val="002A055A"/>
    <w:rsid w:val="002A062C"/>
    <w:rsid w:val="002A51B8"/>
    <w:rsid w:val="002A6311"/>
    <w:rsid w:val="002B420C"/>
    <w:rsid w:val="002B4FA3"/>
    <w:rsid w:val="002B55CE"/>
    <w:rsid w:val="002B582D"/>
    <w:rsid w:val="002C00A6"/>
    <w:rsid w:val="002C0376"/>
    <w:rsid w:val="002C2DA6"/>
    <w:rsid w:val="002D1C13"/>
    <w:rsid w:val="002E3163"/>
    <w:rsid w:val="002E464D"/>
    <w:rsid w:val="002E622F"/>
    <w:rsid w:val="002E65C8"/>
    <w:rsid w:val="002F1CD4"/>
    <w:rsid w:val="00312DBD"/>
    <w:rsid w:val="00314816"/>
    <w:rsid w:val="003217C7"/>
    <w:rsid w:val="00321D39"/>
    <w:rsid w:val="00326158"/>
    <w:rsid w:val="00330DB4"/>
    <w:rsid w:val="003335DF"/>
    <w:rsid w:val="00333A86"/>
    <w:rsid w:val="00334B5E"/>
    <w:rsid w:val="0033645D"/>
    <w:rsid w:val="003455D5"/>
    <w:rsid w:val="003474F0"/>
    <w:rsid w:val="0035200F"/>
    <w:rsid w:val="003570AD"/>
    <w:rsid w:val="0035753A"/>
    <w:rsid w:val="0036003E"/>
    <w:rsid w:val="00361268"/>
    <w:rsid w:val="00363ACB"/>
    <w:rsid w:val="00372CFA"/>
    <w:rsid w:val="0038176E"/>
    <w:rsid w:val="0038552D"/>
    <w:rsid w:val="003901A1"/>
    <w:rsid w:val="00392F3A"/>
    <w:rsid w:val="0039454A"/>
    <w:rsid w:val="003A188D"/>
    <w:rsid w:val="003A30A0"/>
    <w:rsid w:val="003A5216"/>
    <w:rsid w:val="003B1A4A"/>
    <w:rsid w:val="003C2186"/>
    <w:rsid w:val="003C22FB"/>
    <w:rsid w:val="003C5EF0"/>
    <w:rsid w:val="003C78FB"/>
    <w:rsid w:val="003D10CF"/>
    <w:rsid w:val="003E0FF9"/>
    <w:rsid w:val="003E1A93"/>
    <w:rsid w:val="003E23F3"/>
    <w:rsid w:val="003E3EE4"/>
    <w:rsid w:val="003F1DB0"/>
    <w:rsid w:val="003F39C0"/>
    <w:rsid w:val="003F437B"/>
    <w:rsid w:val="003F4B51"/>
    <w:rsid w:val="003F5AF6"/>
    <w:rsid w:val="00400340"/>
    <w:rsid w:val="00401114"/>
    <w:rsid w:val="00401229"/>
    <w:rsid w:val="00406499"/>
    <w:rsid w:val="00407D9C"/>
    <w:rsid w:val="0041260A"/>
    <w:rsid w:val="00420111"/>
    <w:rsid w:val="00423152"/>
    <w:rsid w:val="00425339"/>
    <w:rsid w:val="004300A0"/>
    <w:rsid w:val="004324F9"/>
    <w:rsid w:val="00432800"/>
    <w:rsid w:val="00433019"/>
    <w:rsid w:val="004361AD"/>
    <w:rsid w:val="0043626F"/>
    <w:rsid w:val="00437D8E"/>
    <w:rsid w:val="004416B2"/>
    <w:rsid w:val="00446D1C"/>
    <w:rsid w:val="004506D3"/>
    <w:rsid w:val="00453C3C"/>
    <w:rsid w:val="00454C6E"/>
    <w:rsid w:val="00455A89"/>
    <w:rsid w:val="004626AF"/>
    <w:rsid w:val="00467A4B"/>
    <w:rsid w:val="004810E8"/>
    <w:rsid w:val="00482DFA"/>
    <w:rsid w:val="00485383"/>
    <w:rsid w:val="0048667D"/>
    <w:rsid w:val="00490493"/>
    <w:rsid w:val="00491A5B"/>
    <w:rsid w:val="0049456D"/>
    <w:rsid w:val="0049733D"/>
    <w:rsid w:val="004A03D1"/>
    <w:rsid w:val="004A15EA"/>
    <w:rsid w:val="004A1AC6"/>
    <w:rsid w:val="004A3DBF"/>
    <w:rsid w:val="004B1E57"/>
    <w:rsid w:val="004B5782"/>
    <w:rsid w:val="004B6B07"/>
    <w:rsid w:val="004B7311"/>
    <w:rsid w:val="004C1A20"/>
    <w:rsid w:val="004C2F9A"/>
    <w:rsid w:val="004C630C"/>
    <w:rsid w:val="004D1986"/>
    <w:rsid w:val="004D1E47"/>
    <w:rsid w:val="004D4D5F"/>
    <w:rsid w:val="004D5596"/>
    <w:rsid w:val="004E0C22"/>
    <w:rsid w:val="004E38F6"/>
    <w:rsid w:val="004E40CF"/>
    <w:rsid w:val="004E413D"/>
    <w:rsid w:val="004F0E9F"/>
    <w:rsid w:val="004F153E"/>
    <w:rsid w:val="004F183A"/>
    <w:rsid w:val="004F35AC"/>
    <w:rsid w:val="004F4053"/>
    <w:rsid w:val="004F528B"/>
    <w:rsid w:val="004F5326"/>
    <w:rsid w:val="004F5A56"/>
    <w:rsid w:val="0050162D"/>
    <w:rsid w:val="005028F7"/>
    <w:rsid w:val="00503288"/>
    <w:rsid w:val="00506CB7"/>
    <w:rsid w:val="00510647"/>
    <w:rsid w:val="00511310"/>
    <w:rsid w:val="005135ED"/>
    <w:rsid w:val="00514F28"/>
    <w:rsid w:val="00517774"/>
    <w:rsid w:val="00517B84"/>
    <w:rsid w:val="0052216F"/>
    <w:rsid w:val="00522664"/>
    <w:rsid w:val="0052539B"/>
    <w:rsid w:val="005262A3"/>
    <w:rsid w:val="0053164B"/>
    <w:rsid w:val="005316F7"/>
    <w:rsid w:val="005341B9"/>
    <w:rsid w:val="00534328"/>
    <w:rsid w:val="0054000A"/>
    <w:rsid w:val="00541A20"/>
    <w:rsid w:val="0054635B"/>
    <w:rsid w:val="0055162C"/>
    <w:rsid w:val="00554E21"/>
    <w:rsid w:val="005557E8"/>
    <w:rsid w:val="00561AE7"/>
    <w:rsid w:val="00566990"/>
    <w:rsid w:val="00566FDD"/>
    <w:rsid w:val="00570898"/>
    <w:rsid w:val="00571E8D"/>
    <w:rsid w:val="005725F7"/>
    <w:rsid w:val="00573D36"/>
    <w:rsid w:val="00575046"/>
    <w:rsid w:val="00575BE4"/>
    <w:rsid w:val="00575FB0"/>
    <w:rsid w:val="00581409"/>
    <w:rsid w:val="00582FF9"/>
    <w:rsid w:val="005830F8"/>
    <w:rsid w:val="00583970"/>
    <w:rsid w:val="00583FDA"/>
    <w:rsid w:val="005846A5"/>
    <w:rsid w:val="00590290"/>
    <w:rsid w:val="00592B44"/>
    <w:rsid w:val="005967E4"/>
    <w:rsid w:val="00596D52"/>
    <w:rsid w:val="005A2681"/>
    <w:rsid w:val="005A2AB4"/>
    <w:rsid w:val="005A335A"/>
    <w:rsid w:val="005A4F49"/>
    <w:rsid w:val="005B0845"/>
    <w:rsid w:val="005B1601"/>
    <w:rsid w:val="005B1779"/>
    <w:rsid w:val="005B1A40"/>
    <w:rsid w:val="005B2839"/>
    <w:rsid w:val="005B44CF"/>
    <w:rsid w:val="005C132D"/>
    <w:rsid w:val="005C61DF"/>
    <w:rsid w:val="005D6BF5"/>
    <w:rsid w:val="005E11F4"/>
    <w:rsid w:val="005E1553"/>
    <w:rsid w:val="006024BC"/>
    <w:rsid w:val="00615083"/>
    <w:rsid w:val="00616FD8"/>
    <w:rsid w:val="006201FD"/>
    <w:rsid w:val="00626B77"/>
    <w:rsid w:val="00633740"/>
    <w:rsid w:val="00635199"/>
    <w:rsid w:val="0064096E"/>
    <w:rsid w:val="00642DB6"/>
    <w:rsid w:val="006431CB"/>
    <w:rsid w:val="00643EB1"/>
    <w:rsid w:val="0064498E"/>
    <w:rsid w:val="00661326"/>
    <w:rsid w:val="00666E2E"/>
    <w:rsid w:val="00667DB4"/>
    <w:rsid w:val="006918D0"/>
    <w:rsid w:val="00692A96"/>
    <w:rsid w:val="00694254"/>
    <w:rsid w:val="006A0722"/>
    <w:rsid w:val="006A12BA"/>
    <w:rsid w:val="006A569C"/>
    <w:rsid w:val="006B08BE"/>
    <w:rsid w:val="006C1590"/>
    <w:rsid w:val="006C7F1F"/>
    <w:rsid w:val="006D4E98"/>
    <w:rsid w:val="006D5768"/>
    <w:rsid w:val="006D5E2B"/>
    <w:rsid w:val="006E143D"/>
    <w:rsid w:val="006E454E"/>
    <w:rsid w:val="006E4F60"/>
    <w:rsid w:val="006F055D"/>
    <w:rsid w:val="006F1552"/>
    <w:rsid w:val="006F512A"/>
    <w:rsid w:val="0070277B"/>
    <w:rsid w:val="007055E8"/>
    <w:rsid w:val="007077D7"/>
    <w:rsid w:val="00713D12"/>
    <w:rsid w:val="00722019"/>
    <w:rsid w:val="007230EB"/>
    <w:rsid w:val="00726FF5"/>
    <w:rsid w:val="00733274"/>
    <w:rsid w:val="00733496"/>
    <w:rsid w:val="00734C56"/>
    <w:rsid w:val="0073775E"/>
    <w:rsid w:val="007400FD"/>
    <w:rsid w:val="00744B26"/>
    <w:rsid w:val="007538C7"/>
    <w:rsid w:val="0076636C"/>
    <w:rsid w:val="0078683A"/>
    <w:rsid w:val="007A4209"/>
    <w:rsid w:val="007A52E9"/>
    <w:rsid w:val="007A53BA"/>
    <w:rsid w:val="007A5578"/>
    <w:rsid w:val="007A574D"/>
    <w:rsid w:val="007B1D5B"/>
    <w:rsid w:val="007B26DB"/>
    <w:rsid w:val="007B3034"/>
    <w:rsid w:val="007B4459"/>
    <w:rsid w:val="007D1054"/>
    <w:rsid w:val="007D220D"/>
    <w:rsid w:val="007D2A92"/>
    <w:rsid w:val="007D7572"/>
    <w:rsid w:val="007E0088"/>
    <w:rsid w:val="007E151E"/>
    <w:rsid w:val="007E3D63"/>
    <w:rsid w:val="007E6E6D"/>
    <w:rsid w:val="00805936"/>
    <w:rsid w:val="00811CB3"/>
    <w:rsid w:val="00813574"/>
    <w:rsid w:val="00815091"/>
    <w:rsid w:val="00826E3F"/>
    <w:rsid w:val="008300B1"/>
    <w:rsid w:val="00840C7F"/>
    <w:rsid w:val="00845673"/>
    <w:rsid w:val="00845677"/>
    <w:rsid w:val="00846B7E"/>
    <w:rsid w:val="00853028"/>
    <w:rsid w:val="00854E39"/>
    <w:rsid w:val="008617A4"/>
    <w:rsid w:val="00864A37"/>
    <w:rsid w:val="008661B9"/>
    <w:rsid w:val="00871DF9"/>
    <w:rsid w:val="0087239D"/>
    <w:rsid w:val="00876642"/>
    <w:rsid w:val="008776A5"/>
    <w:rsid w:val="00880F92"/>
    <w:rsid w:val="00884D38"/>
    <w:rsid w:val="008856DC"/>
    <w:rsid w:val="008902E5"/>
    <w:rsid w:val="008914B0"/>
    <w:rsid w:val="008B1BDA"/>
    <w:rsid w:val="008B289C"/>
    <w:rsid w:val="008B60CF"/>
    <w:rsid w:val="008B6F66"/>
    <w:rsid w:val="008C2383"/>
    <w:rsid w:val="008C3D79"/>
    <w:rsid w:val="008D5339"/>
    <w:rsid w:val="008E55D0"/>
    <w:rsid w:val="008E5B10"/>
    <w:rsid w:val="008E6DE6"/>
    <w:rsid w:val="008F402F"/>
    <w:rsid w:val="008F5AB5"/>
    <w:rsid w:val="009001F9"/>
    <w:rsid w:val="00910C1A"/>
    <w:rsid w:val="00916803"/>
    <w:rsid w:val="00917F52"/>
    <w:rsid w:val="00920195"/>
    <w:rsid w:val="00922250"/>
    <w:rsid w:val="009235A9"/>
    <w:rsid w:val="0093098C"/>
    <w:rsid w:val="00931F7D"/>
    <w:rsid w:val="009414A1"/>
    <w:rsid w:val="00944C83"/>
    <w:rsid w:val="009456B9"/>
    <w:rsid w:val="00950A1F"/>
    <w:rsid w:val="009511B0"/>
    <w:rsid w:val="0096099A"/>
    <w:rsid w:val="009609BC"/>
    <w:rsid w:val="00962740"/>
    <w:rsid w:val="009629D7"/>
    <w:rsid w:val="00964ADE"/>
    <w:rsid w:val="0096762A"/>
    <w:rsid w:val="00970DE5"/>
    <w:rsid w:val="0097236C"/>
    <w:rsid w:val="00976A3B"/>
    <w:rsid w:val="00977B99"/>
    <w:rsid w:val="0098050B"/>
    <w:rsid w:val="00987AC2"/>
    <w:rsid w:val="009906C4"/>
    <w:rsid w:val="00995811"/>
    <w:rsid w:val="009A0DED"/>
    <w:rsid w:val="009A21F0"/>
    <w:rsid w:val="009A4EDF"/>
    <w:rsid w:val="009A54C5"/>
    <w:rsid w:val="009A74AD"/>
    <w:rsid w:val="009B0A7C"/>
    <w:rsid w:val="009B0CC2"/>
    <w:rsid w:val="009C09CD"/>
    <w:rsid w:val="009C12DD"/>
    <w:rsid w:val="009C13FC"/>
    <w:rsid w:val="009C1D22"/>
    <w:rsid w:val="009C4FF4"/>
    <w:rsid w:val="009C5065"/>
    <w:rsid w:val="009C6D1C"/>
    <w:rsid w:val="009D1B9A"/>
    <w:rsid w:val="009D3271"/>
    <w:rsid w:val="009E0055"/>
    <w:rsid w:val="009E19BE"/>
    <w:rsid w:val="009E38AC"/>
    <w:rsid w:val="009E5914"/>
    <w:rsid w:val="009E6056"/>
    <w:rsid w:val="009E6166"/>
    <w:rsid w:val="009F2498"/>
    <w:rsid w:val="009F2B37"/>
    <w:rsid w:val="009F3F4D"/>
    <w:rsid w:val="00A013E4"/>
    <w:rsid w:val="00A03FEF"/>
    <w:rsid w:val="00A10F93"/>
    <w:rsid w:val="00A12E68"/>
    <w:rsid w:val="00A1476B"/>
    <w:rsid w:val="00A1594B"/>
    <w:rsid w:val="00A20979"/>
    <w:rsid w:val="00A240A4"/>
    <w:rsid w:val="00A2545E"/>
    <w:rsid w:val="00A27F39"/>
    <w:rsid w:val="00A30840"/>
    <w:rsid w:val="00A33648"/>
    <w:rsid w:val="00A352D1"/>
    <w:rsid w:val="00A352EC"/>
    <w:rsid w:val="00A378D5"/>
    <w:rsid w:val="00A41A77"/>
    <w:rsid w:val="00A4277A"/>
    <w:rsid w:val="00A4394E"/>
    <w:rsid w:val="00A43A86"/>
    <w:rsid w:val="00A55E7D"/>
    <w:rsid w:val="00A602C1"/>
    <w:rsid w:val="00A626DF"/>
    <w:rsid w:val="00A65298"/>
    <w:rsid w:val="00A70E39"/>
    <w:rsid w:val="00A7118E"/>
    <w:rsid w:val="00A72A5F"/>
    <w:rsid w:val="00A756F0"/>
    <w:rsid w:val="00A812E1"/>
    <w:rsid w:val="00A824B7"/>
    <w:rsid w:val="00A83E4D"/>
    <w:rsid w:val="00A855A1"/>
    <w:rsid w:val="00A94785"/>
    <w:rsid w:val="00A95EBD"/>
    <w:rsid w:val="00AA2B63"/>
    <w:rsid w:val="00AA4973"/>
    <w:rsid w:val="00AB0D02"/>
    <w:rsid w:val="00AB4B33"/>
    <w:rsid w:val="00AC1116"/>
    <w:rsid w:val="00AC2BDB"/>
    <w:rsid w:val="00AC7896"/>
    <w:rsid w:val="00AC7B35"/>
    <w:rsid w:val="00AC7D8C"/>
    <w:rsid w:val="00AD6D20"/>
    <w:rsid w:val="00AE0ED0"/>
    <w:rsid w:val="00AE7321"/>
    <w:rsid w:val="00AE7B9B"/>
    <w:rsid w:val="00AF374A"/>
    <w:rsid w:val="00AF44F8"/>
    <w:rsid w:val="00B015A2"/>
    <w:rsid w:val="00B01D02"/>
    <w:rsid w:val="00B01D7F"/>
    <w:rsid w:val="00B02406"/>
    <w:rsid w:val="00B04F41"/>
    <w:rsid w:val="00B11C08"/>
    <w:rsid w:val="00B12CAC"/>
    <w:rsid w:val="00B13647"/>
    <w:rsid w:val="00B21ECB"/>
    <w:rsid w:val="00B317D1"/>
    <w:rsid w:val="00B3240A"/>
    <w:rsid w:val="00B351B3"/>
    <w:rsid w:val="00B373C0"/>
    <w:rsid w:val="00B47C26"/>
    <w:rsid w:val="00B50C72"/>
    <w:rsid w:val="00B51810"/>
    <w:rsid w:val="00B52A3B"/>
    <w:rsid w:val="00B53728"/>
    <w:rsid w:val="00B54791"/>
    <w:rsid w:val="00B56D65"/>
    <w:rsid w:val="00B6585C"/>
    <w:rsid w:val="00B666CF"/>
    <w:rsid w:val="00B82793"/>
    <w:rsid w:val="00B84D32"/>
    <w:rsid w:val="00B9020E"/>
    <w:rsid w:val="00B95468"/>
    <w:rsid w:val="00B976BF"/>
    <w:rsid w:val="00BA0B3C"/>
    <w:rsid w:val="00BA14C7"/>
    <w:rsid w:val="00BA226B"/>
    <w:rsid w:val="00BB39B0"/>
    <w:rsid w:val="00BB5687"/>
    <w:rsid w:val="00BC0D18"/>
    <w:rsid w:val="00BC1A19"/>
    <w:rsid w:val="00BC76FB"/>
    <w:rsid w:val="00BC7FD3"/>
    <w:rsid w:val="00BD3AB7"/>
    <w:rsid w:val="00BD3B78"/>
    <w:rsid w:val="00BD52C5"/>
    <w:rsid w:val="00BD63C0"/>
    <w:rsid w:val="00BD76CF"/>
    <w:rsid w:val="00BE04A2"/>
    <w:rsid w:val="00BE3720"/>
    <w:rsid w:val="00BE4144"/>
    <w:rsid w:val="00BE56D3"/>
    <w:rsid w:val="00BF004B"/>
    <w:rsid w:val="00BF3D31"/>
    <w:rsid w:val="00BF435E"/>
    <w:rsid w:val="00BF580D"/>
    <w:rsid w:val="00BF58DE"/>
    <w:rsid w:val="00C020A7"/>
    <w:rsid w:val="00C04A7D"/>
    <w:rsid w:val="00C10DAC"/>
    <w:rsid w:val="00C1140E"/>
    <w:rsid w:val="00C12E08"/>
    <w:rsid w:val="00C1360B"/>
    <w:rsid w:val="00C211EF"/>
    <w:rsid w:val="00C23C3F"/>
    <w:rsid w:val="00C2614E"/>
    <w:rsid w:val="00C2767C"/>
    <w:rsid w:val="00C306C9"/>
    <w:rsid w:val="00C35FA5"/>
    <w:rsid w:val="00C4037F"/>
    <w:rsid w:val="00C46DD1"/>
    <w:rsid w:val="00C4717C"/>
    <w:rsid w:val="00C530F8"/>
    <w:rsid w:val="00C532F4"/>
    <w:rsid w:val="00C56E64"/>
    <w:rsid w:val="00C574D1"/>
    <w:rsid w:val="00C575AC"/>
    <w:rsid w:val="00C612A8"/>
    <w:rsid w:val="00C6153D"/>
    <w:rsid w:val="00C676C1"/>
    <w:rsid w:val="00C708DA"/>
    <w:rsid w:val="00C73CA7"/>
    <w:rsid w:val="00C8250C"/>
    <w:rsid w:val="00C87241"/>
    <w:rsid w:val="00C91FA8"/>
    <w:rsid w:val="00CA3B50"/>
    <w:rsid w:val="00CB0914"/>
    <w:rsid w:val="00CB3491"/>
    <w:rsid w:val="00CB6417"/>
    <w:rsid w:val="00CB6666"/>
    <w:rsid w:val="00CC022A"/>
    <w:rsid w:val="00CC3EBA"/>
    <w:rsid w:val="00CC624B"/>
    <w:rsid w:val="00CC66C0"/>
    <w:rsid w:val="00CC7638"/>
    <w:rsid w:val="00CD3B5A"/>
    <w:rsid w:val="00CE0C4E"/>
    <w:rsid w:val="00CE102F"/>
    <w:rsid w:val="00CE3205"/>
    <w:rsid w:val="00CE3584"/>
    <w:rsid w:val="00CE7015"/>
    <w:rsid w:val="00CE733B"/>
    <w:rsid w:val="00CF0B3A"/>
    <w:rsid w:val="00CF2A37"/>
    <w:rsid w:val="00CF3A2B"/>
    <w:rsid w:val="00CF6499"/>
    <w:rsid w:val="00D05169"/>
    <w:rsid w:val="00D107A9"/>
    <w:rsid w:val="00D1080A"/>
    <w:rsid w:val="00D11A51"/>
    <w:rsid w:val="00D2066C"/>
    <w:rsid w:val="00D21B60"/>
    <w:rsid w:val="00D2609B"/>
    <w:rsid w:val="00D27916"/>
    <w:rsid w:val="00D27D9B"/>
    <w:rsid w:val="00D320E1"/>
    <w:rsid w:val="00D321B6"/>
    <w:rsid w:val="00D351A1"/>
    <w:rsid w:val="00D37EA6"/>
    <w:rsid w:val="00D40FE5"/>
    <w:rsid w:val="00D41383"/>
    <w:rsid w:val="00D41FA1"/>
    <w:rsid w:val="00D42563"/>
    <w:rsid w:val="00D43E22"/>
    <w:rsid w:val="00D45CCE"/>
    <w:rsid w:val="00D53362"/>
    <w:rsid w:val="00D570B6"/>
    <w:rsid w:val="00D6245C"/>
    <w:rsid w:val="00D73A96"/>
    <w:rsid w:val="00D84E1A"/>
    <w:rsid w:val="00D864EC"/>
    <w:rsid w:val="00D87D86"/>
    <w:rsid w:val="00D94D5D"/>
    <w:rsid w:val="00D979B2"/>
    <w:rsid w:val="00DA0F6A"/>
    <w:rsid w:val="00DA1049"/>
    <w:rsid w:val="00DA1630"/>
    <w:rsid w:val="00DA2885"/>
    <w:rsid w:val="00DA3ED7"/>
    <w:rsid w:val="00DA6DBE"/>
    <w:rsid w:val="00DB20CA"/>
    <w:rsid w:val="00DC2DCA"/>
    <w:rsid w:val="00DC3E7D"/>
    <w:rsid w:val="00DC580A"/>
    <w:rsid w:val="00DD0052"/>
    <w:rsid w:val="00DD1540"/>
    <w:rsid w:val="00DD5C99"/>
    <w:rsid w:val="00DD61AB"/>
    <w:rsid w:val="00DD7010"/>
    <w:rsid w:val="00DE09E2"/>
    <w:rsid w:val="00DE0ABA"/>
    <w:rsid w:val="00DE2C52"/>
    <w:rsid w:val="00DE5D12"/>
    <w:rsid w:val="00DE64A5"/>
    <w:rsid w:val="00DF323E"/>
    <w:rsid w:val="00DF3C90"/>
    <w:rsid w:val="00DF4B75"/>
    <w:rsid w:val="00DF5254"/>
    <w:rsid w:val="00DF64C9"/>
    <w:rsid w:val="00E02524"/>
    <w:rsid w:val="00E0693E"/>
    <w:rsid w:val="00E06FEA"/>
    <w:rsid w:val="00E16640"/>
    <w:rsid w:val="00E24FF4"/>
    <w:rsid w:val="00E27A45"/>
    <w:rsid w:val="00E401F2"/>
    <w:rsid w:val="00E406E2"/>
    <w:rsid w:val="00E45E17"/>
    <w:rsid w:val="00E506AF"/>
    <w:rsid w:val="00E52BF4"/>
    <w:rsid w:val="00E6097C"/>
    <w:rsid w:val="00E62BDD"/>
    <w:rsid w:val="00E66F1D"/>
    <w:rsid w:val="00E722FE"/>
    <w:rsid w:val="00E73FA3"/>
    <w:rsid w:val="00E77FD5"/>
    <w:rsid w:val="00E800B1"/>
    <w:rsid w:val="00E83CA7"/>
    <w:rsid w:val="00E84FE7"/>
    <w:rsid w:val="00E8726D"/>
    <w:rsid w:val="00E90354"/>
    <w:rsid w:val="00E93347"/>
    <w:rsid w:val="00E93B93"/>
    <w:rsid w:val="00E967A8"/>
    <w:rsid w:val="00E97D09"/>
    <w:rsid w:val="00EB20D0"/>
    <w:rsid w:val="00EB2EEB"/>
    <w:rsid w:val="00EB7F33"/>
    <w:rsid w:val="00EC2874"/>
    <w:rsid w:val="00EC3A55"/>
    <w:rsid w:val="00EC465F"/>
    <w:rsid w:val="00ED4A8C"/>
    <w:rsid w:val="00ED5311"/>
    <w:rsid w:val="00ED5F0B"/>
    <w:rsid w:val="00EE0EEF"/>
    <w:rsid w:val="00EE128A"/>
    <w:rsid w:val="00EE2D8E"/>
    <w:rsid w:val="00EE6394"/>
    <w:rsid w:val="00EE6BCB"/>
    <w:rsid w:val="00EF4626"/>
    <w:rsid w:val="00F0429A"/>
    <w:rsid w:val="00F075D2"/>
    <w:rsid w:val="00F11302"/>
    <w:rsid w:val="00F21956"/>
    <w:rsid w:val="00F27AC8"/>
    <w:rsid w:val="00F30168"/>
    <w:rsid w:val="00F3060C"/>
    <w:rsid w:val="00F31A97"/>
    <w:rsid w:val="00F343F4"/>
    <w:rsid w:val="00F36500"/>
    <w:rsid w:val="00F41086"/>
    <w:rsid w:val="00F41340"/>
    <w:rsid w:val="00F423F0"/>
    <w:rsid w:val="00F471FA"/>
    <w:rsid w:val="00F47B3D"/>
    <w:rsid w:val="00F50DB6"/>
    <w:rsid w:val="00F53149"/>
    <w:rsid w:val="00F5410D"/>
    <w:rsid w:val="00F556D3"/>
    <w:rsid w:val="00F567FC"/>
    <w:rsid w:val="00F57518"/>
    <w:rsid w:val="00F618BE"/>
    <w:rsid w:val="00F61EEC"/>
    <w:rsid w:val="00F77D99"/>
    <w:rsid w:val="00F818D6"/>
    <w:rsid w:val="00F82032"/>
    <w:rsid w:val="00F82893"/>
    <w:rsid w:val="00F854A1"/>
    <w:rsid w:val="00F8794F"/>
    <w:rsid w:val="00F87F53"/>
    <w:rsid w:val="00F90A31"/>
    <w:rsid w:val="00F9258E"/>
    <w:rsid w:val="00F94812"/>
    <w:rsid w:val="00F97C8E"/>
    <w:rsid w:val="00FA09A0"/>
    <w:rsid w:val="00FA0A86"/>
    <w:rsid w:val="00FA7516"/>
    <w:rsid w:val="00FB1426"/>
    <w:rsid w:val="00FB1C93"/>
    <w:rsid w:val="00FB524C"/>
    <w:rsid w:val="00FB6273"/>
    <w:rsid w:val="00FC40E5"/>
    <w:rsid w:val="00FD18FD"/>
    <w:rsid w:val="00FD3D86"/>
    <w:rsid w:val="00FD4580"/>
    <w:rsid w:val="00FD6B28"/>
    <w:rsid w:val="00FD6E33"/>
    <w:rsid w:val="00FE129D"/>
    <w:rsid w:val="00FE455D"/>
    <w:rsid w:val="00FE4759"/>
    <w:rsid w:val="00FF00BF"/>
    <w:rsid w:val="00FF2439"/>
    <w:rsid w:val="00FF6C55"/>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51EDD56B"/>
  <w15:chartTrackingRefBased/>
  <w15:docId w15:val="{E7DAC08E-AB9B-4EDE-B3C7-79E4A487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12E1"/>
    <w:pPr>
      <w:keepNext/>
      <w:keepLines/>
      <w:numPr>
        <w:numId w:val="2"/>
      </w:numPr>
      <w:spacing w:before="120" w:after="240"/>
      <w:ind w:left="0"/>
      <w:outlineLvl w:val="0"/>
    </w:pPr>
    <w:rPr>
      <w:rFonts w:eastAsiaTheme="majorEastAsia"/>
      <w:b/>
      <w:bCs/>
    </w:rPr>
  </w:style>
  <w:style w:type="paragraph" w:styleId="Heading2">
    <w:name w:val="heading 2"/>
    <w:basedOn w:val="Normal"/>
    <w:next w:val="Normal"/>
    <w:link w:val="Heading2Char"/>
    <w:uiPriority w:val="9"/>
    <w:unhideWhenUsed/>
    <w:qFormat/>
    <w:rsid w:val="0064498E"/>
    <w:pPr>
      <w:keepNext/>
      <w:keepLines/>
      <w:numPr>
        <w:ilvl w:val="1"/>
        <w:numId w:val="2"/>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26B77"/>
    <w:pPr>
      <w:keepNext/>
      <w:keepLines/>
      <w:numPr>
        <w:ilvl w:val="2"/>
        <w:numId w:val="2"/>
      </w:numPr>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64498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498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498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498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498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498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12E1"/>
    <w:pPr>
      <w:spacing w:after="120"/>
      <w:ind w:left="360"/>
    </w:pPr>
  </w:style>
  <w:style w:type="character" w:customStyle="1" w:styleId="BodyTextIndentChar">
    <w:name w:val="Body Text Indent Char"/>
    <w:basedOn w:val="DefaultParagraphFont"/>
    <w:link w:val="BodyTextIndent"/>
    <w:rsid w:val="00A812E1"/>
    <w:rPr>
      <w:rFonts w:ascii="Times New Roman" w:eastAsia="Times New Roman" w:hAnsi="Times New Roman" w:cs="Times New Roman"/>
      <w:sz w:val="24"/>
      <w:szCs w:val="24"/>
    </w:rPr>
  </w:style>
  <w:style w:type="paragraph" w:styleId="ListParagraph">
    <w:name w:val="List Paragraph"/>
    <w:basedOn w:val="Normal"/>
    <w:uiPriority w:val="34"/>
    <w:qFormat/>
    <w:rsid w:val="00A812E1"/>
    <w:pPr>
      <w:ind w:left="720"/>
      <w:contextualSpacing/>
    </w:pPr>
  </w:style>
  <w:style w:type="character" w:customStyle="1" w:styleId="Heading2Char">
    <w:name w:val="Heading 2 Char"/>
    <w:basedOn w:val="DefaultParagraphFont"/>
    <w:link w:val="Heading2"/>
    <w:uiPriority w:val="9"/>
    <w:rsid w:val="0064498E"/>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812E1"/>
    <w:rPr>
      <w:rFonts w:ascii="Times New Roman" w:eastAsiaTheme="majorEastAsia" w:hAnsi="Times New Roman" w:cs="Times New Roman"/>
      <w:b/>
      <w:bCs/>
      <w:sz w:val="24"/>
      <w:szCs w:val="24"/>
    </w:rPr>
  </w:style>
  <w:style w:type="paragraph" w:customStyle="1" w:styleId="Body">
    <w:name w:val="Body"/>
    <w:basedOn w:val="Normal"/>
    <w:link w:val="BodyChar"/>
    <w:qFormat/>
    <w:rsid w:val="00B015A2"/>
    <w:pPr>
      <w:tabs>
        <w:tab w:val="left" w:pos="-720"/>
      </w:tabs>
      <w:suppressAutoHyphens/>
      <w:spacing w:after="240"/>
      <w:ind w:firstLine="720"/>
      <w:jc w:val="both"/>
    </w:pPr>
    <w:rPr>
      <w:spacing w:val="-3"/>
    </w:rPr>
  </w:style>
  <w:style w:type="character" w:customStyle="1" w:styleId="BodyChar">
    <w:name w:val="Body Char"/>
    <w:basedOn w:val="DefaultParagraphFont"/>
    <w:link w:val="Body"/>
    <w:rsid w:val="00B015A2"/>
    <w:rPr>
      <w:rFonts w:ascii="Times New Roman" w:eastAsia="Times New Roman" w:hAnsi="Times New Roman" w:cs="Times New Roman"/>
      <w:spacing w:val="-3"/>
      <w:sz w:val="24"/>
      <w:szCs w:val="24"/>
    </w:rPr>
  </w:style>
  <w:style w:type="character" w:styleId="CommentReference">
    <w:name w:val="annotation reference"/>
    <w:basedOn w:val="DefaultParagraphFont"/>
    <w:uiPriority w:val="99"/>
    <w:semiHidden/>
    <w:unhideWhenUsed/>
    <w:rsid w:val="00EE6BCB"/>
    <w:rPr>
      <w:sz w:val="16"/>
      <w:szCs w:val="16"/>
    </w:rPr>
  </w:style>
  <w:style w:type="paragraph" w:styleId="CommentText">
    <w:name w:val="annotation text"/>
    <w:basedOn w:val="Normal"/>
    <w:link w:val="CommentTextChar"/>
    <w:uiPriority w:val="99"/>
    <w:unhideWhenUsed/>
    <w:rsid w:val="00EE6BCB"/>
    <w:rPr>
      <w:sz w:val="20"/>
      <w:szCs w:val="20"/>
    </w:rPr>
  </w:style>
  <w:style w:type="character" w:customStyle="1" w:styleId="CommentTextChar">
    <w:name w:val="Comment Text Char"/>
    <w:basedOn w:val="DefaultParagraphFont"/>
    <w:link w:val="CommentText"/>
    <w:uiPriority w:val="99"/>
    <w:rsid w:val="00EE6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BCB"/>
    <w:rPr>
      <w:b/>
      <w:bCs/>
    </w:rPr>
  </w:style>
  <w:style w:type="character" w:customStyle="1" w:styleId="CommentSubjectChar">
    <w:name w:val="Comment Subject Char"/>
    <w:basedOn w:val="CommentTextChar"/>
    <w:link w:val="CommentSubject"/>
    <w:uiPriority w:val="99"/>
    <w:semiHidden/>
    <w:rsid w:val="00EE6BC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4635B"/>
    <w:pPr>
      <w:tabs>
        <w:tab w:val="center" w:pos="4680"/>
        <w:tab w:val="right" w:pos="9360"/>
      </w:tabs>
    </w:pPr>
  </w:style>
  <w:style w:type="character" w:customStyle="1" w:styleId="HeaderChar">
    <w:name w:val="Header Char"/>
    <w:basedOn w:val="DefaultParagraphFont"/>
    <w:link w:val="Header"/>
    <w:uiPriority w:val="99"/>
    <w:rsid w:val="00546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35B"/>
    <w:pPr>
      <w:tabs>
        <w:tab w:val="center" w:pos="4680"/>
        <w:tab w:val="right" w:pos="9360"/>
      </w:tabs>
    </w:pPr>
  </w:style>
  <w:style w:type="character" w:customStyle="1" w:styleId="FooterChar">
    <w:name w:val="Footer Char"/>
    <w:basedOn w:val="DefaultParagraphFont"/>
    <w:link w:val="Footer"/>
    <w:uiPriority w:val="99"/>
    <w:rsid w:val="005463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4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A3"/>
    <w:rPr>
      <w:rFonts w:ascii="Segoe UI" w:eastAsia="Times New Roman" w:hAnsi="Segoe UI" w:cs="Segoe UI"/>
      <w:sz w:val="18"/>
      <w:szCs w:val="18"/>
    </w:rPr>
  </w:style>
  <w:style w:type="character" w:customStyle="1" w:styleId="fontstyle01">
    <w:name w:val="fontstyle01"/>
    <w:basedOn w:val="DefaultParagraphFont"/>
    <w:rsid w:val="00C8250C"/>
    <w:rPr>
      <w:rFonts w:ascii="CIDFont+F1" w:hAnsi="CIDFont+F1" w:hint="default"/>
      <w:b w:val="0"/>
      <w:bCs w:val="0"/>
      <w:i w:val="0"/>
      <w:iCs w:val="0"/>
      <w:color w:val="000000"/>
      <w:sz w:val="24"/>
      <w:szCs w:val="24"/>
    </w:rPr>
  </w:style>
  <w:style w:type="character" w:customStyle="1" w:styleId="Heading3Char">
    <w:name w:val="Heading 3 Char"/>
    <w:basedOn w:val="DefaultParagraphFont"/>
    <w:link w:val="Heading3"/>
    <w:uiPriority w:val="9"/>
    <w:rsid w:val="00626B7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4498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64498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64498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64498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6449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498E"/>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585C"/>
    <w:pPr>
      <w:spacing w:after="0" w:line="240" w:lineRule="auto"/>
    </w:pPr>
    <w:rPr>
      <w:rFonts w:ascii="Times New Roman" w:eastAsia="Times New Roman" w:hAnsi="Times New Roman" w:cs="Times New Roman"/>
      <w:sz w:val="24"/>
      <w:szCs w:val="24"/>
    </w:rPr>
  </w:style>
  <w:style w:type="paragraph" w:customStyle="1" w:styleId="DefinitionTerm">
    <w:name w:val="Definition Term"/>
    <w:basedOn w:val="Normal"/>
    <w:next w:val="DefinitionList"/>
    <w:rsid w:val="00B666CF"/>
    <w:pPr>
      <w:widowControl w:val="0"/>
    </w:pPr>
    <w:rPr>
      <w:rFonts w:ascii="Arial" w:hAnsi="Arial"/>
      <w:snapToGrid w:val="0"/>
      <w:szCs w:val="20"/>
    </w:rPr>
  </w:style>
  <w:style w:type="paragraph" w:customStyle="1" w:styleId="DefinitionList">
    <w:name w:val="Definition List"/>
    <w:basedOn w:val="Normal"/>
    <w:next w:val="DefinitionTerm"/>
    <w:rsid w:val="00B666CF"/>
    <w:pPr>
      <w:widowControl w:val="0"/>
      <w:ind w:left="360"/>
    </w:pPr>
    <w:rPr>
      <w:rFonts w:ascii="Arial" w:hAnsi="Arial"/>
      <w:snapToGrid w:val="0"/>
      <w:szCs w:val="20"/>
    </w:rPr>
  </w:style>
  <w:style w:type="character" w:styleId="Strong">
    <w:name w:val="Strong"/>
    <w:qFormat/>
    <w:rsid w:val="009B0CC2"/>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722">
      <w:bodyDiv w:val="1"/>
      <w:marLeft w:val="0"/>
      <w:marRight w:val="0"/>
      <w:marTop w:val="0"/>
      <w:marBottom w:val="0"/>
      <w:divBdr>
        <w:top w:val="none" w:sz="0" w:space="0" w:color="auto"/>
        <w:left w:val="none" w:sz="0" w:space="0" w:color="auto"/>
        <w:bottom w:val="none" w:sz="0" w:space="0" w:color="auto"/>
        <w:right w:val="none" w:sz="0" w:space="0" w:color="auto"/>
      </w:divBdr>
    </w:div>
    <w:div w:id="847987211">
      <w:bodyDiv w:val="1"/>
      <w:marLeft w:val="0"/>
      <w:marRight w:val="0"/>
      <w:marTop w:val="0"/>
      <w:marBottom w:val="0"/>
      <w:divBdr>
        <w:top w:val="none" w:sz="0" w:space="0" w:color="auto"/>
        <w:left w:val="none" w:sz="0" w:space="0" w:color="auto"/>
        <w:bottom w:val="none" w:sz="0" w:space="0" w:color="auto"/>
        <w:right w:val="none" w:sz="0" w:space="0" w:color="auto"/>
      </w:divBdr>
    </w:div>
    <w:div w:id="918751881">
      <w:bodyDiv w:val="1"/>
      <w:marLeft w:val="0"/>
      <w:marRight w:val="0"/>
      <w:marTop w:val="0"/>
      <w:marBottom w:val="0"/>
      <w:divBdr>
        <w:top w:val="none" w:sz="0" w:space="0" w:color="auto"/>
        <w:left w:val="none" w:sz="0" w:space="0" w:color="auto"/>
        <w:bottom w:val="none" w:sz="0" w:space="0" w:color="auto"/>
        <w:right w:val="none" w:sz="0" w:space="0" w:color="auto"/>
      </w:divBdr>
    </w:div>
    <w:div w:id="1218667884">
      <w:bodyDiv w:val="1"/>
      <w:marLeft w:val="0"/>
      <w:marRight w:val="0"/>
      <w:marTop w:val="0"/>
      <w:marBottom w:val="0"/>
      <w:divBdr>
        <w:top w:val="none" w:sz="0" w:space="0" w:color="auto"/>
        <w:left w:val="none" w:sz="0" w:space="0" w:color="auto"/>
        <w:bottom w:val="none" w:sz="0" w:space="0" w:color="auto"/>
        <w:right w:val="none" w:sz="0" w:space="0" w:color="auto"/>
      </w:divBdr>
    </w:div>
    <w:div w:id="17817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813B-6A95-4B77-AEFF-E6FA501E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Barber</dc:creator>
  <cp:keywords/>
  <dc:description/>
  <cp:lastModifiedBy>Jamie Barber</cp:lastModifiedBy>
  <cp:revision>2</cp:revision>
  <dcterms:created xsi:type="dcterms:W3CDTF">2022-04-13T15:11:00Z</dcterms:created>
  <dcterms:modified xsi:type="dcterms:W3CDTF">2022-04-13T15:11:00Z</dcterms:modified>
</cp:coreProperties>
</file>