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22928" w14:textId="77777777" w:rsidR="00C85A88" w:rsidRDefault="00995387" w:rsidP="00C85A88">
      <w:pPr>
        <w:jc w:val="center"/>
        <w:rPr>
          <w:b/>
        </w:rPr>
      </w:pPr>
      <w:bookmarkStart w:id="0" w:name="_GoBack"/>
      <w:bookmarkEnd w:id="0"/>
      <w:r>
        <w:rPr>
          <w:b/>
        </w:rPr>
        <w:t>BEFORE THE PUBLIC SERVICE COMMISSION</w:t>
      </w:r>
    </w:p>
    <w:p w14:paraId="690196EE" w14:textId="77777777" w:rsidR="002E38BA" w:rsidRDefault="00995387" w:rsidP="002E38BA">
      <w:pPr>
        <w:jc w:val="center"/>
        <w:rPr>
          <w:b/>
        </w:rPr>
      </w:pPr>
      <w:r>
        <w:rPr>
          <w:b/>
        </w:rPr>
        <w:t>STATE OF GEORGIA</w:t>
      </w:r>
    </w:p>
    <w:p w14:paraId="7D081986" w14:textId="77777777" w:rsidR="002E38BA" w:rsidRDefault="002E38BA" w:rsidP="002E38BA">
      <w:pPr>
        <w:jc w:val="center"/>
        <w:rPr>
          <w:b/>
        </w:rPr>
      </w:pPr>
    </w:p>
    <w:tbl>
      <w:tblPr>
        <w:tblW w:w="0" w:type="auto"/>
        <w:tblInd w:w="-72" w:type="dxa"/>
        <w:tblLayout w:type="fixed"/>
        <w:tblLook w:val="04A0" w:firstRow="1" w:lastRow="0" w:firstColumn="1" w:lastColumn="0" w:noHBand="0" w:noVBand="1"/>
      </w:tblPr>
      <w:tblGrid>
        <w:gridCol w:w="4410"/>
        <w:gridCol w:w="4518"/>
      </w:tblGrid>
      <w:tr w:rsidR="00793B60" w14:paraId="7C90CF0C" w14:textId="77777777" w:rsidTr="002E38BA">
        <w:tc>
          <w:tcPr>
            <w:tcW w:w="4410" w:type="dxa"/>
          </w:tcPr>
          <w:p w14:paraId="3AC82D8E" w14:textId="77777777" w:rsidR="002E38BA" w:rsidRDefault="00995387">
            <w:pPr>
              <w:rPr>
                <w:b/>
              </w:rPr>
            </w:pPr>
            <w:r>
              <w:rPr>
                <w:b/>
              </w:rPr>
              <w:t>IN RE:</w:t>
            </w:r>
          </w:p>
          <w:p w14:paraId="2C886E70" w14:textId="77777777" w:rsidR="002E38BA" w:rsidRDefault="002E38BA">
            <w:pPr>
              <w:rPr>
                <w:b/>
              </w:rPr>
            </w:pPr>
          </w:p>
          <w:p w14:paraId="09018DF7" w14:textId="66114B7D" w:rsidR="002E38BA" w:rsidRDefault="00995387" w:rsidP="00E87485">
            <w:pPr>
              <w:rPr>
                <w:b/>
              </w:rPr>
            </w:pPr>
            <w:r w:rsidRPr="004E690A">
              <w:rPr>
                <w:b/>
              </w:rPr>
              <w:t>ATLANTA GAS LIGHT COMPANY</w:t>
            </w:r>
            <w:r w:rsidR="00E87485">
              <w:rPr>
                <w:b/>
              </w:rPr>
              <w:t>’</w:t>
            </w:r>
            <w:r w:rsidRPr="004E690A">
              <w:rPr>
                <w:b/>
              </w:rPr>
              <w:t xml:space="preserve">S </w:t>
            </w:r>
            <w:r>
              <w:rPr>
                <w:b/>
              </w:rPr>
              <w:t xml:space="preserve">ECON-1 PROJECT FOR </w:t>
            </w:r>
            <w:r w:rsidR="00F92E25">
              <w:rPr>
                <w:b/>
              </w:rPr>
              <w:t>BIBB COUNTY</w:t>
            </w:r>
          </w:p>
        </w:tc>
        <w:tc>
          <w:tcPr>
            <w:tcW w:w="4518" w:type="dxa"/>
            <w:hideMark/>
          </w:tcPr>
          <w:p w14:paraId="1BAFF6F4" w14:textId="77777777" w:rsidR="002E38BA" w:rsidRDefault="00995387">
            <w:pPr>
              <w:rPr>
                <w:b/>
              </w:rPr>
            </w:pPr>
            <w:r>
              <w:rPr>
                <w:b/>
              </w:rPr>
              <w:t>)</w:t>
            </w:r>
          </w:p>
          <w:p w14:paraId="48A1A749" w14:textId="77777777" w:rsidR="002E38BA" w:rsidRDefault="00995387">
            <w:pPr>
              <w:rPr>
                <w:b/>
              </w:rPr>
            </w:pPr>
            <w:r>
              <w:rPr>
                <w:b/>
              </w:rPr>
              <w:t>)</w:t>
            </w:r>
          </w:p>
          <w:p w14:paraId="7C9B81A5" w14:textId="77777777" w:rsidR="002E38BA" w:rsidRDefault="00995387">
            <w:pPr>
              <w:rPr>
                <w:b/>
              </w:rPr>
            </w:pPr>
            <w:r>
              <w:rPr>
                <w:b/>
              </w:rPr>
              <w:t>)</w:t>
            </w:r>
          </w:p>
          <w:p w14:paraId="74C986E2" w14:textId="77777777" w:rsidR="002E38BA" w:rsidRDefault="00995387">
            <w:pPr>
              <w:rPr>
                <w:b/>
              </w:rPr>
            </w:pPr>
            <w:proofErr w:type="gramStart"/>
            <w:r>
              <w:rPr>
                <w:b/>
              </w:rPr>
              <w:t xml:space="preserve">)   </w:t>
            </w:r>
            <w:proofErr w:type="gramEnd"/>
            <w:r>
              <w:rPr>
                <w:b/>
              </w:rPr>
              <w:t xml:space="preserve">                  DOCKET </w:t>
            </w:r>
            <w:r w:rsidRPr="00727081">
              <w:rPr>
                <w:b/>
              </w:rPr>
              <w:t xml:space="preserve">NO. </w:t>
            </w:r>
            <w:r>
              <w:rPr>
                <w:b/>
                <w:sz w:val="25"/>
                <w:szCs w:val="25"/>
              </w:rPr>
              <w:t>41559</w:t>
            </w:r>
          </w:p>
          <w:p w14:paraId="72487453" w14:textId="77777777" w:rsidR="002E38BA" w:rsidRDefault="00995387">
            <w:pPr>
              <w:rPr>
                <w:b/>
              </w:rPr>
            </w:pPr>
            <w:r>
              <w:rPr>
                <w:b/>
              </w:rPr>
              <w:t>)</w:t>
            </w:r>
          </w:p>
          <w:p w14:paraId="60A38777" w14:textId="77777777" w:rsidR="00033EC7" w:rsidRDefault="00033EC7">
            <w:pPr>
              <w:rPr>
                <w:b/>
              </w:rPr>
            </w:pPr>
          </w:p>
        </w:tc>
      </w:tr>
    </w:tbl>
    <w:p w14:paraId="5A63F200" w14:textId="77777777" w:rsidR="00C85A88" w:rsidRDefault="00C85A88" w:rsidP="002E38BA">
      <w:pPr>
        <w:jc w:val="center"/>
        <w:rPr>
          <w:b/>
        </w:rPr>
      </w:pPr>
    </w:p>
    <w:p w14:paraId="4747C08B" w14:textId="0B7A7B90" w:rsidR="00317902" w:rsidRDefault="00995387" w:rsidP="002E38BA">
      <w:pPr>
        <w:jc w:val="center"/>
        <w:rPr>
          <w:b/>
        </w:rPr>
      </w:pPr>
      <w:r>
        <w:rPr>
          <w:b/>
        </w:rPr>
        <w:t>ATLANTA GAS</w:t>
      </w:r>
      <w:r w:rsidR="00E87485">
        <w:rPr>
          <w:b/>
        </w:rPr>
        <w:t xml:space="preserve"> LIGHT COMPANY’</w:t>
      </w:r>
      <w:r>
        <w:rPr>
          <w:b/>
        </w:rPr>
        <w:t>S</w:t>
      </w:r>
      <w:r w:rsidR="000467F7">
        <w:rPr>
          <w:b/>
        </w:rPr>
        <w:t xml:space="preserve"> </w:t>
      </w:r>
      <w:r>
        <w:rPr>
          <w:b/>
        </w:rPr>
        <w:t>PETITION TO APPROVE</w:t>
      </w:r>
    </w:p>
    <w:p w14:paraId="26B26678" w14:textId="25D472AB" w:rsidR="00C85A88" w:rsidRPr="00317902" w:rsidRDefault="00995387" w:rsidP="00317902">
      <w:pPr>
        <w:jc w:val="center"/>
        <w:rPr>
          <w:b/>
        </w:rPr>
      </w:pPr>
      <w:r w:rsidRPr="00317902">
        <w:rPr>
          <w:b/>
          <w:u w:val="single"/>
        </w:rPr>
        <w:t xml:space="preserve">ECON-1 </w:t>
      </w:r>
      <w:r>
        <w:rPr>
          <w:b/>
          <w:u w:val="single"/>
        </w:rPr>
        <w:t xml:space="preserve">PROJECT FOR </w:t>
      </w:r>
      <w:r w:rsidR="00F92E25">
        <w:rPr>
          <w:b/>
          <w:u w:val="single"/>
        </w:rPr>
        <w:t>BIBB COUNTY</w:t>
      </w:r>
    </w:p>
    <w:p w14:paraId="2511D87F" w14:textId="77777777" w:rsidR="00727081" w:rsidRDefault="00727081" w:rsidP="00727081"/>
    <w:p w14:paraId="38AB3DE1" w14:textId="7CB2F51B" w:rsidR="00375DC8" w:rsidRDefault="00995387" w:rsidP="00375DC8">
      <w:pPr>
        <w:tabs>
          <w:tab w:val="left" w:pos="2424"/>
        </w:tabs>
        <w:spacing w:line="480" w:lineRule="auto"/>
        <w:ind w:firstLine="720"/>
        <w:jc w:val="both"/>
      </w:pPr>
      <w:r w:rsidRPr="00214D98">
        <w:t>Atlanta Gas Light Company (“AGL” or “Company</w:t>
      </w:r>
      <w:r>
        <w:t xml:space="preserve">”) hereby files this Petition to Approve Econ-1 Project for </w:t>
      </w:r>
      <w:r w:rsidR="00F92E25">
        <w:t>Bibb County</w:t>
      </w:r>
      <w:r>
        <w:t xml:space="preserve"> with the </w:t>
      </w:r>
      <w:r w:rsidR="005B71BD">
        <w:t xml:space="preserve">Georgia Public Service </w:t>
      </w:r>
      <w:r>
        <w:t>Commission</w:t>
      </w:r>
      <w:r w:rsidR="005B71BD">
        <w:t xml:space="preserve"> (the “Commission”)</w:t>
      </w:r>
      <w:r>
        <w:t xml:space="preserve"> under AGL’s Econ-1 Tariff in Docket No. 41559</w:t>
      </w:r>
      <w:r w:rsidRPr="00214D98">
        <w:t xml:space="preserve">.  </w:t>
      </w:r>
    </w:p>
    <w:p w14:paraId="1C71ADFE" w14:textId="77777777" w:rsidR="003946F1" w:rsidRPr="003946F1" w:rsidRDefault="00995387" w:rsidP="003946F1">
      <w:pPr>
        <w:tabs>
          <w:tab w:val="left" w:pos="2424"/>
        </w:tabs>
        <w:spacing w:line="480" w:lineRule="auto"/>
        <w:ind w:firstLine="720"/>
        <w:jc w:val="center"/>
        <w:rPr>
          <w:b/>
          <w:u w:val="single"/>
        </w:rPr>
      </w:pPr>
      <w:r w:rsidRPr="003946F1">
        <w:rPr>
          <w:b/>
          <w:u w:val="single"/>
        </w:rPr>
        <w:t>BACKGROUND</w:t>
      </w:r>
    </w:p>
    <w:p w14:paraId="502CA72A" w14:textId="5F3E7B8E" w:rsidR="003946F1" w:rsidRDefault="00995387" w:rsidP="003946F1">
      <w:pPr>
        <w:tabs>
          <w:tab w:val="left" w:pos="2424"/>
        </w:tabs>
        <w:spacing w:line="480" w:lineRule="auto"/>
        <w:ind w:firstLine="720"/>
        <w:jc w:val="both"/>
      </w:pPr>
      <w:r>
        <w:t>On October 10, 201</w:t>
      </w:r>
      <w:r>
        <w:t>7, the Georgia Public Service Commission (“Commission” or “PSC”) approved AGL’s Econ-1 Tariff filed in Docket No. 40828, which replace</w:t>
      </w:r>
      <w:r w:rsidR="005B71BD">
        <w:t>d</w:t>
      </w:r>
      <w:r>
        <w:t xml:space="preserve"> the Company’s previous economic development program, known as the Integrated Customer Growth Program. The purpose of the</w:t>
      </w:r>
      <w:r>
        <w:t xml:space="preserve"> Econ-1 Tariff </w:t>
      </w:r>
      <w:r w:rsidRPr="003946F1">
        <w:t>is to offer funding to qualified Applicants who are new or existing Firm customers, or a third party that applies on behalf of a new or existing Firm customer, that seek line-extension projects or pressure improvement for natural gas service</w:t>
      </w:r>
      <w:r w:rsidRPr="003946F1">
        <w:t>.</w:t>
      </w:r>
    </w:p>
    <w:p w14:paraId="5C15D172" w14:textId="5642618E" w:rsidR="001E256D" w:rsidRDefault="00995387" w:rsidP="004A4DDC">
      <w:pPr>
        <w:tabs>
          <w:tab w:val="right" w:pos="8640"/>
        </w:tabs>
        <w:spacing w:line="480" w:lineRule="auto"/>
        <w:ind w:firstLine="720"/>
        <w:jc w:val="both"/>
        <w:rPr>
          <w:sz w:val="28"/>
          <w:szCs w:val="28"/>
        </w:rPr>
      </w:pPr>
      <w:r>
        <w:rPr>
          <w:rFonts w:ascii="Arial" w:hAnsi="Arial"/>
        </w:rPr>
        <w:tab/>
      </w:r>
      <w:r w:rsidRPr="004A4DDC">
        <w:t>Prior to the acceptance of an Econ-1 Project, the Company must review each Applicant’s line extension project under Rule 7, Rule 8, and the Georgia Sustainable Environmental and Economic Development Program to determine if one or more of these tariff pr</w:t>
      </w:r>
      <w:r w:rsidRPr="004A4DDC">
        <w:t xml:space="preserve">ovisions are adequate for the Applicant’s line extension project, and shall further seek and obtain Commission approval for each Econ-1 Project. </w:t>
      </w:r>
      <w:r>
        <w:t xml:space="preserve">Accordingly, AGL files this petition to seek approval of its proposed Econ-1 Project in </w:t>
      </w:r>
      <w:r w:rsidR="00F92E25">
        <w:t>Bibb County</w:t>
      </w:r>
      <w:r>
        <w:t>, Georgia (t</w:t>
      </w:r>
      <w:r>
        <w:t>he “</w:t>
      </w:r>
      <w:r w:rsidR="00F92E25">
        <w:t>Bibb County</w:t>
      </w:r>
      <w:r>
        <w:t xml:space="preserve"> Project”). </w:t>
      </w:r>
    </w:p>
    <w:p w14:paraId="4C10DE6D" w14:textId="77777777" w:rsidR="001E256D" w:rsidRPr="001E256D" w:rsidRDefault="00995387" w:rsidP="001E256D">
      <w:pPr>
        <w:keepNext/>
        <w:tabs>
          <w:tab w:val="right" w:pos="8640"/>
        </w:tabs>
        <w:spacing w:line="480" w:lineRule="auto"/>
        <w:ind w:firstLine="720"/>
        <w:jc w:val="center"/>
        <w:rPr>
          <w:rFonts w:ascii="Times New Roman Bold" w:hAnsi="Times New Roman Bold"/>
          <w:b/>
          <w:caps/>
          <w:szCs w:val="24"/>
          <w:u w:val="single"/>
        </w:rPr>
      </w:pPr>
      <w:r w:rsidRPr="001E256D">
        <w:rPr>
          <w:rFonts w:ascii="Times New Roman Bold" w:hAnsi="Times New Roman Bold"/>
          <w:b/>
          <w:caps/>
          <w:szCs w:val="24"/>
          <w:u w:val="single"/>
        </w:rPr>
        <w:lastRenderedPageBreak/>
        <w:t>Econ-1 Project Requirements</w:t>
      </w:r>
    </w:p>
    <w:p w14:paraId="3E31D789" w14:textId="77777777" w:rsidR="004A4DDC" w:rsidRPr="004A4DDC" w:rsidRDefault="00995387" w:rsidP="002C1D69">
      <w:pPr>
        <w:tabs>
          <w:tab w:val="right" w:pos="8640"/>
        </w:tabs>
        <w:spacing w:line="480" w:lineRule="auto"/>
        <w:ind w:firstLine="720"/>
        <w:jc w:val="both"/>
      </w:pPr>
      <w:r w:rsidRPr="004A4DDC">
        <w:t>As part of the filing</w:t>
      </w:r>
      <w:r>
        <w:t xml:space="preserve"> to obtain Commission approval</w:t>
      </w:r>
      <w:r w:rsidRPr="004A4DDC">
        <w:t xml:space="preserve">, the </w:t>
      </w:r>
      <w:r>
        <w:t>Company’s Petition</w:t>
      </w:r>
      <w:r w:rsidRPr="004A4DDC">
        <w:t xml:space="preserve"> shall </w:t>
      </w:r>
      <w:r>
        <w:t>contain</w:t>
      </w:r>
      <w:r w:rsidRPr="004A4DDC">
        <w:t xml:space="preserve"> the following</w:t>
      </w:r>
      <w:r>
        <w:t xml:space="preserve"> elements and supporting information</w:t>
      </w:r>
      <w:r w:rsidRPr="004A4DDC">
        <w:t>:</w:t>
      </w:r>
    </w:p>
    <w:p w14:paraId="192677BE" w14:textId="099F30C9" w:rsidR="004A4DDC" w:rsidRDefault="00995387" w:rsidP="00055CAA">
      <w:pPr>
        <w:pStyle w:val="ListParagraph"/>
        <w:numPr>
          <w:ilvl w:val="0"/>
          <w:numId w:val="8"/>
        </w:numPr>
        <w:tabs>
          <w:tab w:val="right" w:pos="8640"/>
        </w:tabs>
        <w:spacing w:after="160" w:line="256" w:lineRule="auto"/>
        <w:ind w:left="1530"/>
        <w:jc w:val="both"/>
      </w:pPr>
      <w:r w:rsidRPr="004A4DDC">
        <w:t>A detailed description of the project to include under whic</w:t>
      </w:r>
      <w:r w:rsidRPr="004A4DDC">
        <w:t>h portion of the tariff the project qualifies, county name, size and type of pipe, estimated cost, estimated number of jobs created, and estimated d</w:t>
      </w:r>
      <w:r>
        <w:t>ekatherms of new gas load added;</w:t>
      </w:r>
    </w:p>
    <w:p w14:paraId="73CC66BF" w14:textId="77777777" w:rsidR="001E256D" w:rsidRPr="004A4DDC" w:rsidRDefault="001E256D" w:rsidP="00055CAA">
      <w:pPr>
        <w:pStyle w:val="ListParagraph"/>
        <w:tabs>
          <w:tab w:val="right" w:pos="8640"/>
        </w:tabs>
        <w:spacing w:after="160" w:line="256" w:lineRule="auto"/>
        <w:ind w:left="1530"/>
        <w:jc w:val="both"/>
      </w:pPr>
    </w:p>
    <w:p w14:paraId="038EAC78" w14:textId="77777777" w:rsidR="004A4DDC" w:rsidRDefault="00995387" w:rsidP="00055CAA">
      <w:pPr>
        <w:pStyle w:val="ListParagraph"/>
        <w:numPr>
          <w:ilvl w:val="0"/>
          <w:numId w:val="8"/>
        </w:numPr>
        <w:tabs>
          <w:tab w:val="right" w:pos="8640"/>
        </w:tabs>
        <w:spacing w:after="160" w:line="256" w:lineRule="auto"/>
        <w:ind w:left="1530"/>
        <w:jc w:val="both"/>
      </w:pPr>
      <w:r w:rsidRPr="004A4DDC">
        <w:t>An affirmative statement by the Company that the</w:t>
      </w:r>
      <w:r>
        <w:t xml:space="preserve"> project complies with the Econ-</w:t>
      </w:r>
      <w:r w:rsidRPr="004A4DDC">
        <w:t xml:space="preserve">1 tariff </w:t>
      </w:r>
      <w:r>
        <w:t>requirements;</w:t>
      </w:r>
    </w:p>
    <w:p w14:paraId="137B2D78" w14:textId="77777777" w:rsidR="004A4DDC" w:rsidRPr="004A4DDC" w:rsidRDefault="004A4DDC" w:rsidP="00055CAA">
      <w:pPr>
        <w:pStyle w:val="ListParagraph"/>
        <w:tabs>
          <w:tab w:val="right" w:pos="8640"/>
        </w:tabs>
        <w:spacing w:after="160" w:line="256" w:lineRule="auto"/>
        <w:ind w:left="1530"/>
        <w:jc w:val="both"/>
      </w:pPr>
    </w:p>
    <w:p w14:paraId="778C1F12" w14:textId="77777777" w:rsidR="004A4DDC" w:rsidRDefault="00995387" w:rsidP="00055CAA">
      <w:pPr>
        <w:pStyle w:val="ListParagraph"/>
        <w:numPr>
          <w:ilvl w:val="0"/>
          <w:numId w:val="8"/>
        </w:numPr>
        <w:tabs>
          <w:tab w:val="right" w:pos="8640"/>
        </w:tabs>
        <w:spacing w:after="160" w:line="256" w:lineRule="auto"/>
        <w:ind w:left="1530"/>
        <w:jc w:val="both"/>
      </w:pPr>
      <w:r w:rsidRPr="004A4DDC">
        <w:t>Detailed estimated cost of the project in Excel</w:t>
      </w:r>
      <w:r>
        <w:t>; and</w:t>
      </w:r>
    </w:p>
    <w:p w14:paraId="5590E482" w14:textId="77777777" w:rsidR="004A4DDC" w:rsidRPr="004A4DDC" w:rsidRDefault="004A4DDC" w:rsidP="00055CAA">
      <w:pPr>
        <w:pStyle w:val="ListParagraph"/>
        <w:tabs>
          <w:tab w:val="right" w:pos="8640"/>
        </w:tabs>
        <w:spacing w:after="160" w:line="256" w:lineRule="auto"/>
        <w:ind w:left="1530"/>
        <w:jc w:val="both"/>
      </w:pPr>
    </w:p>
    <w:p w14:paraId="329B2984" w14:textId="77777777" w:rsidR="004A4DDC" w:rsidRDefault="00995387" w:rsidP="00055CAA">
      <w:pPr>
        <w:pStyle w:val="ListParagraph"/>
        <w:numPr>
          <w:ilvl w:val="0"/>
          <w:numId w:val="8"/>
        </w:numPr>
        <w:tabs>
          <w:tab w:val="right" w:pos="8640"/>
        </w:tabs>
        <w:spacing w:after="160" w:line="256" w:lineRule="auto"/>
        <w:ind w:hanging="270"/>
        <w:jc w:val="both"/>
      </w:pPr>
      <w:r w:rsidRPr="004A4DDC">
        <w:t xml:space="preserve"> </w:t>
      </w:r>
      <w:r>
        <w:t xml:space="preserve"> </w:t>
      </w:r>
      <w:r w:rsidRPr="004A4DDC">
        <w:t>A map of the proposed project.</w:t>
      </w:r>
    </w:p>
    <w:p w14:paraId="05948213" w14:textId="77777777" w:rsidR="002C1D69" w:rsidRDefault="002C1D69" w:rsidP="002C1D69">
      <w:pPr>
        <w:pStyle w:val="ListParagraph"/>
        <w:tabs>
          <w:tab w:val="right" w:pos="8640"/>
        </w:tabs>
        <w:spacing w:after="160" w:line="256" w:lineRule="auto"/>
        <w:ind w:left="1350"/>
        <w:jc w:val="both"/>
      </w:pPr>
    </w:p>
    <w:p w14:paraId="2D4ED391" w14:textId="53C339DD" w:rsidR="002C1D69" w:rsidRPr="002C1D69" w:rsidRDefault="00995387" w:rsidP="002C1D69">
      <w:pPr>
        <w:tabs>
          <w:tab w:val="left" w:pos="2424"/>
        </w:tabs>
        <w:spacing w:line="480" w:lineRule="auto"/>
        <w:ind w:firstLine="720"/>
        <w:jc w:val="both"/>
      </w:pPr>
      <w:r>
        <w:t xml:space="preserve">In order for a project to qualify for approval under the Econ-1 Tariff, it must meet certain requirements depending on the Customer’s rate class. For the </w:t>
      </w:r>
      <w:r w:rsidR="00F92E25">
        <w:t>Bibb County</w:t>
      </w:r>
      <w:r>
        <w:t xml:space="preserve"> Project, the project must meet the requirements of the G-1</w:t>
      </w:r>
      <w:r w:rsidR="000A7454">
        <w:t>1</w:t>
      </w:r>
      <w:r>
        <w:t xml:space="preserve"> rate class. Under Section 3.C.</w:t>
      </w:r>
      <w:r>
        <w:t xml:space="preserve"> of the Econ-1 Tariff, the </w:t>
      </w:r>
      <w:r w:rsidR="00F92E25">
        <w:t>Bibb County</w:t>
      </w:r>
      <w:r>
        <w:t xml:space="preserve"> Project must: include a capital investment, other than by the Company, in excess of $1 million in new facilities; add a net of at least </w:t>
      </w:r>
      <w:r w:rsidR="00287145">
        <w:t>10</w:t>
      </w:r>
      <w:r>
        <w:t xml:space="preserve"> new jobs within </w:t>
      </w:r>
      <w:r w:rsidR="00287145">
        <w:t>six months</w:t>
      </w:r>
      <w:r>
        <w:t xml:space="preserve"> of taking gas service; subject to the circumstances</w:t>
      </w:r>
      <w:r>
        <w:t xml:space="preserve"> at the time of the application, reasonably anticipate an increased tax base by at least $20,000 per year; and add connected load on a Firm basis of </w:t>
      </w:r>
      <w:r w:rsidR="00287145">
        <w:t>at least 10</w:t>
      </w:r>
      <w:r>
        <w:t xml:space="preserve"> dekatherms a year. The </w:t>
      </w:r>
      <w:r w:rsidR="00F92E25">
        <w:t>Bibb County</w:t>
      </w:r>
      <w:r>
        <w:t xml:space="preserve"> Project meets the requirements of the Econ-1 Tariff for the </w:t>
      </w:r>
      <w:r>
        <w:t>G-1</w:t>
      </w:r>
      <w:r w:rsidR="000A7454">
        <w:t>1</w:t>
      </w:r>
      <w:r>
        <w:t xml:space="preserve"> rate class</w:t>
      </w:r>
      <w:r w:rsidR="00A77DD8">
        <w:t>.</w:t>
      </w:r>
      <w:r w:rsidR="00576A3D">
        <w:t xml:space="preserve"> </w:t>
      </w:r>
      <w:r w:rsidR="00A77DD8">
        <w:t>T</w:t>
      </w:r>
      <w:r>
        <w:t>herefore, this Commission should approve the project under AGL’s Econ-1 Tariff.</w:t>
      </w:r>
    </w:p>
    <w:p w14:paraId="44173226" w14:textId="3AEE6AEB" w:rsidR="003946F1" w:rsidRPr="00562F6A" w:rsidRDefault="00995387" w:rsidP="00562F6A">
      <w:pPr>
        <w:tabs>
          <w:tab w:val="left" w:pos="2424"/>
        </w:tabs>
        <w:spacing w:line="480" w:lineRule="auto"/>
        <w:jc w:val="center"/>
        <w:rPr>
          <w:rFonts w:ascii="Times New Roman Bold" w:hAnsi="Times New Roman Bold"/>
          <w:b/>
          <w:caps/>
          <w:u w:val="single"/>
        </w:rPr>
      </w:pPr>
      <w:r w:rsidRPr="00562F6A">
        <w:rPr>
          <w:rFonts w:ascii="Times New Roman Bold" w:hAnsi="Times New Roman Bold"/>
          <w:b/>
          <w:caps/>
          <w:u w:val="single"/>
        </w:rPr>
        <w:t xml:space="preserve">The </w:t>
      </w:r>
      <w:r w:rsidR="00F92E25">
        <w:rPr>
          <w:rFonts w:ascii="Times New Roman Bold" w:hAnsi="Times New Roman Bold"/>
          <w:b/>
          <w:caps/>
          <w:u w:val="single"/>
        </w:rPr>
        <w:t>Bibb County</w:t>
      </w:r>
      <w:r w:rsidRPr="00562F6A">
        <w:rPr>
          <w:rFonts w:ascii="Times New Roman Bold" w:hAnsi="Times New Roman Bold"/>
          <w:b/>
          <w:caps/>
          <w:u w:val="single"/>
        </w:rPr>
        <w:t xml:space="preserve"> Project</w:t>
      </w:r>
    </w:p>
    <w:p w14:paraId="48EBB8CA" w14:textId="11A41702" w:rsidR="003946F1" w:rsidRPr="00375DC8" w:rsidRDefault="00995387" w:rsidP="003946F1">
      <w:pPr>
        <w:tabs>
          <w:tab w:val="left" w:pos="2424"/>
        </w:tabs>
        <w:spacing w:line="480" w:lineRule="auto"/>
        <w:ind w:firstLine="720"/>
        <w:jc w:val="both"/>
      </w:pPr>
      <w:r>
        <w:t xml:space="preserve">The </w:t>
      </w:r>
      <w:r w:rsidR="00F92E25">
        <w:t>Bibb County</w:t>
      </w:r>
      <w:r>
        <w:t xml:space="preserve"> Project qualifies for approval under Section 3.C. of the Econ-1 Tariff as a Customer in the G-1</w:t>
      </w:r>
      <w:r w:rsidR="000A7454">
        <w:t>1</w:t>
      </w:r>
      <w:r>
        <w:t xml:space="preserve"> rate class. The estim</w:t>
      </w:r>
      <w:r>
        <w:t xml:space="preserve">ated customer capital investment amount for this project is </w:t>
      </w:r>
      <w:r w:rsidRPr="00562F6A">
        <w:t>$</w:t>
      </w:r>
      <w:r w:rsidR="00F92E25">
        <w:t>460</w:t>
      </w:r>
      <w:r w:rsidR="0064532B">
        <w:t>,000,000</w:t>
      </w:r>
      <w:r>
        <w:t>. It is expected that this Project</w:t>
      </w:r>
      <w:r w:rsidRPr="00375DC8">
        <w:t xml:space="preserve"> will add approximately </w:t>
      </w:r>
      <w:r w:rsidR="00F92E25">
        <w:t xml:space="preserve">110 </w:t>
      </w:r>
      <w:r w:rsidRPr="00375DC8">
        <w:t>jobs to the local community, which is a significant economic development for this region of Georgia</w:t>
      </w:r>
      <w:r>
        <w:t>.</w:t>
      </w:r>
      <w:r w:rsidR="003C5660">
        <w:t xml:space="preserve"> </w:t>
      </w:r>
      <w:r>
        <w:t xml:space="preserve">The Company </w:t>
      </w:r>
      <w:r>
        <w:lastRenderedPageBreak/>
        <w:t>reasonabl</w:t>
      </w:r>
      <w:r>
        <w:t xml:space="preserve">y anticipates that the tax base for this project will </w:t>
      </w:r>
      <w:r w:rsidR="004348BC">
        <w:t>be</w:t>
      </w:r>
      <w:r w:rsidR="002C3BAD">
        <w:t xml:space="preserve"> </w:t>
      </w:r>
      <w:r w:rsidR="00F92E25">
        <w:t>$79,500,</w:t>
      </w:r>
      <w:r w:rsidR="0064532B">
        <w:t>000</w:t>
      </w:r>
      <w:r>
        <w:t xml:space="preserve">. The Project will add connected load on a Firm basis of </w:t>
      </w:r>
      <w:r w:rsidR="00F92E25">
        <w:t>2,214</w:t>
      </w:r>
      <w:r w:rsidR="00EE112A">
        <w:t xml:space="preserve"> </w:t>
      </w:r>
      <w:r>
        <w:t xml:space="preserve">dekatherms per year. </w:t>
      </w:r>
    </w:p>
    <w:p w14:paraId="476447B2" w14:textId="152EB35D" w:rsidR="00EF348A" w:rsidRDefault="00995387" w:rsidP="00F92E25">
      <w:pPr>
        <w:spacing w:line="480" w:lineRule="auto"/>
        <w:ind w:firstLine="720"/>
        <w:jc w:val="both"/>
      </w:pPr>
      <w:r>
        <w:t xml:space="preserve">As part of the Bibb County Project, AGL proposes to serve a </w:t>
      </w:r>
      <w:r w:rsidR="0096357F">
        <w:t>customer</w:t>
      </w:r>
      <w:r>
        <w:t xml:space="preserve"> that turns plastic waste into fuel and chemicals</w:t>
      </w:r>
      <w:r w:rsidR="0064532B" w:rsidRPr="0064532B">
        <w:t xml:space="preserve">. </w:t>
      </w:r>
      <w:r>
        <w:t xml:space="preserve">The project is proposed </w:t>
      </w:r>
      <w:r w:rsidR="003C5660">
        <w:t xml:space="preserve">to be completed in two phases. For </w:t>
      </w:r>
      <w:proofErr w:type="gramStart"/>
      <w:r w:rsidR="003C5660">
        <w:t xml:space="preserve">Phase  </w:t>
      </w:r>
      <w:r>
        <w:t>1</w:t>
      </w:r>
      <w:proofErr w:type="gramEnd"/>
      <w:r>
        <w:t xml:space="preserve">, which is the subject of this filing and for which AGL currently seeks approval, AGL proposes to install approximately 20,100 feet of 8” </w:t>
      </w:r>
      <w:r>
        <w:t xml:space="preserve">steel (MAOP 300 psi) to upsize from an existing 6” steel pipeline. AGL will tie-into existing 8” steel located at the intersection of Allen Road and Hawkinsville Road and install the pipe along Hawkinsville Road and Industrial Highway to reach the site. </w:t>
      </w:r>
      <w:r w:rsidR="00A62417">
        <w:t xml:space="preserve">AGL will seek approval of Phase 2 of the Bibb County Project in a later proceeding, at which time it will </w:t>
      </w:r>
      <w:r>
        <w:t>propose a pressure improvement to allow for full service to the customer.</w:t>
      </w:r>
    </w:p>
    <w:p w14:paraId="72A95BD4" w14:textId="2B1C9C5E" w:rsidR="007B0CF8" w:rsidRDefault="00995387" w:rsidP="007B0CF8">
      <w:pPr>
        <w:tabs>
          <w:tab w:val="left" w:pos="2424"/>
        </w:tabs>
        <w:spacing w:line="480" w:lineRule="auto"/>
        <w:ind w:firstLine="720"/>
        <w:jc w:val="both"/>
      </w:pPr>
      <w:r w:rsidRPr="00EF348A">
        <w:t xml:space="preserve">It is estimated that this </w:t>
      </w:r>
      <w:r w:rsidR="00017513">
        <w:t>P</w:t>
      </w:r>
      <w:r w:rsidR="00EF348A" w:rsidRPr="00EF348A">
        <w:t xml:space="preserve">roject </w:t>
      </w:r>
      <w:r w:rsidRPr="00EF348A">
        <w:t xml:space="preserve">can be completed at an estimated cost of </w:t>
      </w:r>
      <w:r w:rsidRPr="00EF348A">
        <w:t>approximately $</w:t>
      </w:r>
      <w:r w:rsidR="00F92E25">
        <w:t>9.</w:t>
      </w:r>
      <w:proofErr w:type="gramStart"/>
      <w:r w:rsidR="00F92E25">
        <w:t>1</w:t>
      </w:r>
      <w:r w:rsidR="003C5660">
        <w:t xml:space="preserve">  </w:t>
      </w:r>
      <w:r w:rsidRPr="00EF348A">
        <w:t>million</w:t>
      </w:r>
      <w:proofErr w:type="gramEnd"/>
      <w:r w:rsidR="00F92E25">
        <w:t>,</w:t>
      </w:r>
      <w:r w:rsidRPr="00EF348A">
        <w:t xml:space="preserve"> as indicated on the attached estimate.</w:t>
      </w:r>
      <w:r w:rsidRPr="000467F7">
        <w:t xml:space="preserve"> </w:t>
      </w:r>
      <w:r w:rsidR="00171C94">
        <w:t xml:space="preserve">A narrative description, detailed cost estimate, and map for the </w:t>
      </w:r>
      <w:r w:rsidR="00F92E25">
        <w:t>Bibb County</w:t>
      </w:r>
      <w:r w:rsidR="00D04D97">
        <w:t xml:space="preserve"> Project</w:t>
      </w:r>
      <w:r w:rsidR="00171C94">
        <w:t xml:space="preserve"> is included herewith in Exhibit </w:t>
      </w:r>
      <w:r w:rsidR="00171C94">
        <w:rPr>
          <w:u w:val="single"/>
        </w:rPr>
        <w:t>A</w:t>
      </w:r>
      <w:r w:rsidR="00171C94">
        <w:t xml:space="preserve">. </w:t>
      </w:r>
      <w:r w:rsidR="00EE112A" w:rsidRPr="00375DC8">
        <w:t xml:space="preserve">AGL is certificated to serve </w:t>
      </w:r>
      <w:r w:rsidR="00EE112A">
        <w:t xml:space="preserve">the relevant area of </w:t>
      </w:r>
      <w:r w:rsidR="00F92E25">
        <w:t>Bibb County</w:t>
      </w:r>
      <w:r w:rsidR="00EE112A" w:rsidRPr="00375DC8">
        <w:t>.</w:t>
      </w:r>
      <w:r w:rsidR="00EE112A">
        <w:t xml:space="preserve"> </w:t>
      </w:r>
      <w:r w:rsidR="006E38DB">
        <w:t xml:space="preserve">An analysis of this project under Rule 8 of the AGL Tariff or Tariff Rate E-1 indicates that the Customer would owe a contribution </w:t>
      </w:r>
      <w:r w:rsidR="006F3428">
        <w:t>in aid of construction</w:t>
      </w:r>
      <w:r w:rsidR="006E38DB">
        <w:t xml:space="preserve"> of </w:t>
      </w:r>
      <w:r w:rsidR="006F3428">
        <w:t xml:space="preserve">approximately </w:t>
      </w:r>
      <w:r w:rsidR="006E38DB">
        <w:t>$</w:t>
      </w:r>
      <w:r w:rsidR="006F3428">
        <w:t>6,803,000</w:t>
      </w:r>
      <w:r w:rsidR="006E38DB">
        <w:t xml:space="preserve">.  </w:t>
      </w:r>
    </w:p>
    <w:p w14:paraId="6634D856" w14:textId="1306389E" w:rsidR="004C3940" w:rsidRDefault="00995387" w:rsidP="007B0CF8">
      <w:pPr>
        <w:tabs>
          <w:tab w:val="left" w:pos="2424"/>
        </w:tabs>
        <w:spacing w:line="480" w:lineRule="auto"/>
        <w:ind w:firstLine="720"/>
        <w:jc w:val="both"/>
      </w:pPr>
      <w:r>
        <w:t xml:space="preserve">The </w:t>
      </w:r>
      <w:r w:rsidR="00F92E25">
        <w:t>Bibb County</w:t>
      </w:r>
      <w:r>
        <w:t xml:space="preserve"> Project will provide a </w:t>
      </w:r>
      <w:r w:rsidRPr="00375DC8">
        <w:t>significant economic development bene</w:t>
      </w:r>
      <w:r w:rsidRPr="00375DC8">
        <w:t>fit to the local community</w:t>
      </w:r>
      <w:r>
        <w:t xml:space="preserve">. Therefore, AGL requests that </w:t>
      </w:r>
      <w:r w:rsidRPr="00BC4B65">
        <w:t>the C</w:t>
      </w:r>
      <w:r>
        <w:t xml:space="preserve">ommission approve the Company’s Econ-1 Project in </w:t>
      </w:r>
      <w:r w:rsidR="00F92E25">
        <w:t>Bibb County</w:t>
      </w:r>
      <w:r>
        <w:t>.</w:t>
      </w:r>
    </w:p>
    <w:p w14:paraId="145C530E" w14:textId="54FD33E9" w:rsidR="00441663" w:rsidRDefault="00995387" w:rsidP="004C3940">
      <w:pPr>
        <w:spacing w:line="480" w:lineRule="auto"/>
        <w:ind w:firstLine="720"/>
        <w:jc w:val="both"/>
      </w:pPr>
      <w:r>
        <w:t>S</w:t>
      </w:r>
      <w:r w:rsidRPr="00441663">
        <w:t>ubmitted this</w:t>
      </w:r>
      <w:r w:rsidR="00B41103">
        <w:t xml:space="preserve"> </w:t>
      </w:r>
      <w:r w:rsidR="00BD49A2">
        <w:t>29th</w:t>
      </w:r>
      <w:r w:rsidR="006F3428">
        <w:t xml:space="preserve"> day of November</w:t>
      </w:r>
      <w:r w:rsidR="00F92E25">
        <w:t>,</w:t>
      </w:r>
      <w:r>
        <w:t xml:space="preserve"> 20</w:t>
      </w:r>
      <w:r w:rsidR="003451DE">
        <w:t>21</w:t>
      </w:r>
      <w:r w:rsidRPr="00441663">
        <w:t>.</w:t>
      </w:r>
    </w:p>
    <w:p w14:paraId="34EB0492" w14:textId="467816D7" w:rsidR="00244306" w:rsidRPr="008B4FC0" w:rsidRDefault="00995387" w:rsidP="00244306">
      <w:pPr>
        <w:autoSpaceDE w:val="0"/>
        <w:autoSpaceDN w:val="0"/>
        <w:adjustRightInd w:val="0"/>
        <w:ind w:left="3600" w:firstLine="1350"/>
        <w:jc w:val="both"/>
        <w:rPr>
          <w:b/>
          <w:szCs w:val="24"/>
        </w:rPr>
      </w:pPr>
      <w:r>
        <w:rPr>
          <w:b/>
          <w:szCs w:val="24"/>
        </w:rPr>
        <w:t xml:space="preserve"> </w:t>
      </w:r>
      <w:r w:rsidRPr="008B4FC0">
        <w:rPr>
          <w:b/>
          <w:szCs w:val="24"/>
        </w:rPr>
        <w:t>HOLLAND &amp; KNIGHT LLP</w:t>
      </w:r>
    </w:p>
    <w:p w14:paraId="371B2FA1" w14:textId="6638217D" w:rsidR="00244306" w:rsidRDefault="00244306" w:rsidP="00FD7A1C">
      <w:pPr>
        <w:autoSpaceDE w:val="0"/>
        <w:autoSpaceDN w:val="0"/>
        <w:adjustRightInd w:val="0"/>
        <w:ind w:firstLine="4950"/>
        <w:jc w:val="both"/>
        <w:rPr>
          <w:szCs w:val="24"/>
        </w:rPr>
      </w:pPr>
    </w:p>
    <w:p w14:paraId="2CE1436E" w14:textId="73FA771F" w:rsidR="00FD7A1C" w:rsidRDefault="00FD7A1C" w:rsidP="00FD7A1C">
      <w:pPr>
        <w:autoSpaceDE w:val="0"/>
        <w:autoSpaceDN w:val="0"/>
        <w:adjustRightInd w:val="0"/>
        <w:ind w:firstLine="4950"/>
        <w:jc w:val="both"/>
        <w:rPr>
          <w:szCs w:val="24"/>
        </w:rPr>
      </w:pPr>
    </w:p>
    <w:p w14:paraId="59679B70" w14:textId="085E399C" w:rsidR="00244306" w:rsidRPr="008B4FC0" w:rsidRDefault="00995387" w:rsidP="00244306">
      <w:pPr>
        <w:autoSpaceDE w:val="0"/>
        <w:autoSpaceDN w:val="0"/>
        <w:adjustRightInd w:val="0"/>
        <w:ind w:firstLine="1350"/>
        <w:jc w:val="both"/>
        <w:rPr>
          <w:szCs w:val="24"/>
        </w:rPr>
      </w:pPr>
      <w:r w:rsidRPr="008B4FC0">
        <w:rPr>
          <w:szCs w:val="24"/>
        </w:rPr>
        <w:tab/>
      </w:r>
      <w:r w:rsidRPr="008B4FC0">
        <w:rPr>
          <w:szCs w:val="24"/>
        </w:rPr>
        <w:tab/>
      </w:r>
      <w:r w:rsidRPr="008B4FC0">
        <w:rPr>
          <w:szCs w:val="24"/>
        </w:rPr>
        <w:tab/>
      </w:r>
      <w:r w:rsidRPr="008B4FC0">
        <w:rPr>
          <w:szCs w:val="24"/>
        </w:rPr>
        <w:tab/>
      </w:r>
      <w:r w:rsidRPr="008B4FC0">
        <w:rPr>
          <w:szCs w:val="24"/>
        </w:rPr>
        <w:tab/>
      </w:r>
      <w:r w:rsidRPr="008B4FC0">
        <w:rPr>
          <w:szCs w:val="24"/>
        </w:rPr>
        <w:tab/>
        <w:t>________________________</w:t>
      </w:r>
      <w:r w:rsidR="003C5660">
        <w:rPr>
          <w:szCs w:val="24"/>
        </w:rPr>
        <w:tab/>
      </w:r>
    </w:p>
    <w:p w14:paraId="76C31005" w14:textId="77777777" w:rsidR="00244306" w:rsidRPr="008B4FC0" w:rsidRDefault="00995387" w:rsidP="00244306">
      <w:pPr>
        <w:autoSpaceDE w:val="0"/>
        <w:autoSpaceDN w:val="0"/>
        <w:adjustRightInd w:val="0"/>
        <w:ind w:firstLine="1350"/>
        <w:jc w:val="both"/>
        <w:rPr>
          <w:szCs w:val="24"/>
        </w:rPr>
      </w:pPr>
      <w:r w:rsidRPr="008B4FC0">
        <w:rPr>
          <w:szCs w:val="24"/>
        </w:rPr>
        <w:tab/>
      </w:r>
      <w:r w:rsidRPr="008B4FC0">
        <w:rPr>
          <w:szCs w:val="24"/>
        </w:rPr>
        <w:tab/>
      </w:r>
      <w:r w:rsidRPr="008B4FC0">
        <w:rPr>
          <w:szCs w:val="24"/>
        </w:rPr>
        <w:tab/>
      </w:r>
      <w:r w:rsidRPr="008B4FC0">
        <w:rPr>
          <w:szCs w:val="24"/>
        </w:rPr>
        <w:tab/>
      </w:r>
      <w:r w:rsidRPr="008B4FC0">
        <w:rPr>
          <w:szCs w:val="24"/>
        </w:rPr>
        <w:tab/>
      </w:r>
      <w:r w:rsidRPr="008B4FC0">
        <w:rPr>
          <w:szCs w:val="24"/>
        </w:rPr>
        <w:tab/>
        <w:t>Robert S. Highsmith Jr.</w:t>
      </w:r>
    </w:p>
    <w:p w14:paraId="344A8515" w14:textId="77777777" w:rsidR="00244306" w:rsidRPr="008B4FC0" w:rsidRDefault="00995387" w:rsidP="00244306">
      <w:pPr>
        <w:autoSpaceDE w:val="0"/>
        <w:autoSpaceDN w:val="0"/>
        <w:adjustRightInd w:val="0"/>
        <w:ind w:firstLine="1350"/>
        <w:jc w:val="both"/>
        <w:rPr>
          <w:szCs w:val="24"/>
        </w:rPr>
      </w:pPr>
      <w:r w:rsidRPr="008B4FC0">
        <w:rPr>
          <w:szCs w:val="24"/>
        </w:rPr>
        <w:tab/>
      </w:r>
      <w:r w:rsidRPr="008B4FC0">
        <w:rPr>
          <w:szCs w:val="24"/>
        </w:rPr>
        <w:tab/>
      </w:r>
      <w:r w:rsidRPr="008B4FC0">
        <w:rPr>
          <w:szCs w:val="24"/>
        </w:rPr>
        <w:tab/>
      </w:r>
      <w:r w:rsidRPr="008B4FC0">
        <w:rPr>
          <w:szCs w:val="24"/>
        </w:rPr>
        <w:tab/>
      </w:r>
      <w:r w:rsidRPr="008B4FC0">
        <w:rPr>
          <w:szCs w:val="24"/>
        </w:rPr>
        <w:tab/>
      </w:r>
      <w:r w:rsidRPr="008B4FC0">
        <w:rPr>
          <w:szCs w:val="24"/>
        </w:rPr>
        <w:tab/>
        <w:t>State Bar of Georgia No. 352777</w:t>
      </w:r>
    </w:p>
    <w:p w14:paraId="29E03472" w14:textId="77777777" w:rsidR="00244306" w:rsidRPr="008B4FC0" w:rsidRDefault="00995387" w:rsidP="00244306">
      <w:pPr>
        <w:autoSpaceDE w:val="0"/>
        <w:autoSpaceDN w:val="0"/>
        <w:adjustRightInd w:val="0"/>
        <w:ind w:firstLine="1350"/>
        <w:jc w:val="both"/>
        <w:rPr>
          <w:szCs w:val="24"/>
        </w:rPr>
      </w:pPr>
      <w:r w:rsidRPr="008B4FC0">
        <w:rPr>
          <w:szCs w:val="24"/>
        </w:rPr>
        <w:tab/>
      </w:r>
      <w:r w:rsidRPr="008B4FC0">
        <w:rPr>
          <w:szCs w:val="24"/>
        </w:rPr>
        <w:tab/>
      </w:r>
      <w:r w:rsidRPr="008B4FC0">
        <w:rPr>
          <w:szCs w:val="24"/>
        </w:rPr>
        <w:tab/>
      </w:r>
      <w:r w:rsidRPr="008B4FC0">
        <w:rPr>
          <w:szCs w:val="24"/>
        </w:rPr>
        <w:tab/>
      </w:r>
      <w:r w:rsidRPr="008B4FC0">
        <w:rPr>
          <w:szCs w:val="24"/>
        </w:rPr>
        <w:tab/>
      </w:r>
      <w:r w:rsidRPr="008B4FC0">
        <w:rPr>
          <w:szCs w:val="24"/>
        </w:rPr>
        <w:tab/>
        <w:t xml:space="preserve">Lindsey </w:t>
      </w:r>
      <w:r>
        <w:rPr>
          <w:szCs w:val="24"/>
        </w:rPr>
        <w:t>Sciavicco Williamson</w:t>
      </w:r>
    </w:p>
    <w:p w14:paraId="1948CDA3" w14:textId="77777777" w:rsidR="00244306" w:rsidRDefault="00995387" w:rsidP="00244306">
      <w:pPr>
        <w:autoSpaceDE w:val="0"/>
        <w:autoSpaceDN w:val="0"/>
        <w:adjustRightInd w:val="0"/>
        <w:ind w:firstLine="1350"/>
        <w:jc w:val="both"/>
        <w:rPr>
          <w:szCs w:val="24"/>
        </w:rPr>
      </w:pPr>
      <w:r w:rsidRPr="008B4FC0">
        <w:rPr>
          <w:szCs w:val="24"/>
        </w:rPr>
        <w:tab/>
      </w:r>
      <w:r w:rsidRPr="008B4FC0">
        <w:rPr>
          <w:szCs w:val="24"/>
        </w:rPr>
        <w:tab/>
      </w:r>
      <w:r w:rsidRPr="008B4FC0">
        <w:rPr>
          <w:szCs w:val="24"/>
        </w:rPr>
        <w:tab/>
      </w:r>
      <w:r w:rsidRPr="008B4FC0">
        <w:rPr>
          <w:szCs w:val="24"/>
        </w:rPr>
        <w:tab/>
      </w:r>
      <w:r w:rsidRPr="008B4FC0">
        <w:rPr>
          <w:szCs w:val="24"/>
        </w:rPr>
        <w:tab/>
      </w:r>
      <w:r w:rsidRPr="008B4FC0">
        <w:rPr>
          <w:szCs w:val="24"/>
        </w:rPr>
        <w:tab/>
        <w:t>State Bar of Georgia No. 783366</w:t>
      </w:r>
    </w:p>
    <w:p w14:paraId="19059FFD" w14:textId="77777777" w:rsidR="00441084" w:rsidRDefault="00441084" w:rsidP="00441084">
      <w:pPr>
        <w:autoSpaceDE w:val="0"/>
        <w:autoSpaceDN w:val="0"/>
        <w:adjustRightInd w:val="0"/>
        <w:ind w:left="3600" w:firstLine="1350"/>
        <w:jc w:val="both"/>
        <w:rPr>
          <w:i/>
          <w:szCs w:val="24"/>
        </w:rPr>
      </w:pPr>
    </w:p>
    <w:p w14:paraId="07D7621D" w14:textId="77777777" w:rsidR="00441084" w:rsidRPr="008B4FC0" w:rsidRDefault="00995387" w:rsidP="00441084">
      <w:pPr>
        <w:autoSpaceDE w:val="0"/>
        <w:autoSpaceDN w:val="0"/>
        <w:adjustRightInd w:val="0"/>
        <w:ind w:left="3600" w:firstLine="1350"/>
        <w:jc w:val="both"/>
        <w:rPr>
          <w:i/>
          <w:szCs w:val="24"/>
        </w:rPr>
      </w:pPr>
      <w:r>
        <w:rPr>
          <w:i/>
          <w:szCs w:val="24"/>
        </w:rPr>
        <w:t xml:space="preserve"> Counsel</w:t>
      </w:r>
      <w:r w:rsidRPr="008B4FC0">
        <w:rPr>
          <w:i/>
          <w:szCs w:val="24"/>
        </w:rPr>
        <w:t xml:space="preserve"> for Atlanta Gas Light Company</w:t>
      </w:r>
    </w:p>
    <w:p w14:paraId="6CDBA4A9" w14:textId="77777777" w:rsidR="00441084" w:rsidRPr="008B4FC0" w:rsidRDefault="00441084" w:rsidP="00244306">
      <w:pPr>
        <w:autoSpaceDE w:val="0"/>
        <w:autoSpaceDN w:val="0"/>
        <w:adjustRightInd w:val="0"/>
        <w:ind w:firstLine="1350"/>
        <w:jc w:val="both"/>
        <w:rPr>
          <w:szCs w:val="24"/>
        </w:rPr>
      </w:pPr>
    </w:p>
    <w:p w14:paraId="4148D517" w14:textId="77777777" w:rsidR="00244306" w:rsidRPr="008B4FC0" w:rsidRDefault="00244306" w:rsidP="00244306">
      <w:pPr>
        <w:autoSpaceDE w:val="0"/>
        <w:autoSpaceDN w:val="0"/>
        <w:adjustRightInd w:val="0"/>
        <w:jc w:val="both"/>
        <w:rPr>
          <w:szCs w:val="24"/>
        </w:rPr>
      </w:pPr>
    </w:p>
    <w:p w14:paraId="2223AA33" w14:textId="77777777" w:rsidR="00244306" w:rsidRPr="008B4FC0" w:rsidRDefault="00995387" w:rsidP="00244306">
      <w:pPr>
        <w:autoSpaceDE w:val="0"/>
        <w:autoSpaceDN w:val="0"/>
        <w:adjustRightInd w:val="0"/>
        <w:jc w:val="both"/>
        <w:rPr>
          <w:szCs w:val="24"/>
        </w:rPr>
      </w:pPr>
      <w:r w:rsidRPr="008B4FC0">
        <w:rPr>
          <w:szCs w:val="24"/>
        </w:rPr>
        <w:t>Regions Plaza, Suite 1800</w:t>
      </w:r>
    </w:p>
    <w:p w14:paraId="4D452E02" w14:textId="77777777" w:rsidR="00244306" w:rsidRPr="008B4FC0" w:rsidRDefault="00995387" w:rsidP="00244306">
      <w:pPr>
        <w:autoSpaceDE w:val="0"/>
        <w:autoSpaceDN w:val="0"/>
        <w:adjustRightInd w:val="0"/>
        <w:jc w:val="both"/>
        <w:rPr>
          <w:szCs w:val="24"/>
        </w:rPr>
      </w:pPr>
      <w:r w:rsidRPr="008B4FC0">
        <w:rPr>
          <w:szCs w:val="24"/>
        </w:rPr>
        <w:t>1180 W. Peachtree Street, N.W.</w:t>
      </w:r>
    </w:p>
    <w:p w14:paraId="7202E781" w14:textId="77777777" w:rsidR="00244306" w:rsidRPr="008B4FC0" w:rsidRDefault="00995387" w:rsidP="00244306">
      <w:pPr>
        <w:autoSpaceDE w:val="0"/>
        <w:autoSpaceDN w:val="0"/>
        <w:adjustRightInd w:val="0"/>
        <w:jc w:val="both"/>
        <w:rPr>
          <w:szCs w:val="24"/>
        </w:rPr>
      </w:pPr>
      <w:r w:rsidRPr="008B4FC0">
        <w:rPr>
          <w:szCs w:val="24"/>
        </w:rPr>
        <w:t xml:space="preserve">Atlanta, </w:t>
      </w:r>
      <w:proofErr w:type="gramStart"/>
      <w:r w:rsidRPr="008B4FC0">
        <w:rPr>
          <w:szCs w:val="24"/>
        </w:rPr>
        <w:t>Georgia  30309</w:t>
      </w:r>
      <w:proofErr w:type="gramEnd"/>
    </w:p>
    <w:p w14:paraId="74782577" w14:textId="77777777" w:rsidR="00244306" w:rsidRPr="008B4FC0" w:rsidRDefault="00995387" w:rsidP="00244306">
      <w:pPr>
        <w:autoSpaceDE w:val="0"/>
        <w:autoSpaceDN w:val="0"/>
        <w:adjustRightInd w:val="0"/>
        <w:jc w:val="both"/>
        <w:rPr>
          <w:szCs w:val="24"/>
        </w:rPr>
      </w:pPr>
      <w:r w:rsidRPr="008B4FC0">
        <w:rPr>
          <w:szCs w:val="24"/>
        </w:rPr>
        <w:t>Tel. 404.817.8500</w:t>
      </w:r>
    </w:p>
    <w:p w14:paraId="40422BC2" w14:textId="77777777" w:rsidR="00244306" w:rsidRPr="008B4FC0" w:rsidRDefault="00995387" w:rsidP="00244306">
      <w:pPr>
        <w:autoSpaceDE w:val="0"/>
        <w:autoSpaceDN w:val="0"/>
        <w:adjustRightInd w:val="0"/>
        <w:jc w:val="both"/>
        <w:rPr>
          <w:szCs w:val="24"/>
        </w:rPr>
      </w:pPr>
      <w:r w:rsidRPr="008B4FC0">
        <w:rPr>
          <w:szCs w:val="24"/>
        </w:rPr>
        <w:t>robert.highsmith@hklaw.com</w:t>
      </w:r>
    </w:p>
    <w:p w14:paraId="4595901C" w14:textId="77777777" w:rsidR="00244306" w:rsidRPr="008B4FC0" w:rsidRDefault="00995387" w:rsidP="00244306">
      <w:pPr>
        <w:autoSpaceDE w:val="0"/>
        <w:autoSpaceDN w:val="0"/>
        <w:adjustRightInd w:val="0"/>
        <w:jc w:val="both"/>
        <w:rPr>
          <w:szCs w:val="24"/>
        </w:rPr>
      </w:pPr>
      <w:r>
        <w:rPr>
          <w:szCs w:val="24"/>
        </w:rPr>
        <w:t>lindsey.williamson</w:t>
      </w:r>
      <w:r w:rsidRPr="008B4FC0">
        <w:rPr>
          <w:szCs w:val="24"/>
        </w:rPr>
        <w:t>@hklaw.com</w:t>
      </w:r>
    </w:p>
    <w:p w14:paraId="15C66BD3" w14:textId="77777777" w:rsidR="00244306" w:rsidRPr="008B4FC0" w:rsidRDefault="00244306" w:rsidP="00244306">
      <w:pPr>
        <w:autoSpaceDE w:val="0"/>
        <w:autoSpaceDN w:val="0"/>
        <w:adjustRightInd w:val="0"/>
        <w:jc w:val="both"/>
        <w:rPr>
          <w:szCs w:val="24"/>
        </w:rPr>
      </w:pPr>
    </w:p>
    <w:p w14:paraId="78233579" w14:textId="77777777" w:rsidR="0016105A" w:rsidRDefault="0016105A">
      <w:pPr>
        <w:spacing w:after="200" w:line="276" w:lineRule="auto"/>
      </w:pPr>
    </w:p>
    <w:p w14:paraId="79C74928" w14:textId="77777777" w:rsidR="0016105A" w:rsidRDefault="0016105A">
      <w:pPr>
        <w:spacing w:after="200" w:line="276" w:lineRule="auto"/>
      </w:pPr>
    </w:p>
    <w:p w14:paraId="6D4E7A71" w14:textId="77777777" w:rsidR="009D3B05" w:rsidRDefault="009D3B05">
      <w:pPr>
        <w:spacing w:after="200" w:line="276" w:lineRule="auto"/>
      </w:pPr>
    </w:p>
    <w:p w14:paraId="76BC2514" w14:textId="77777777" w:rsidR="009D3B05" w:rsidRDefault="009D3B05">
      <w:pPr>
        <w:spacing w:after="200" w:line="276" w:lineRule="auto"/>
      </w:pPr>
    </w:p>
    <w:p w14:paraId="2AE75CFD" w14:textId="77777777" w:rsidR="009D3B05" w:rsidRDefault="009D3B05">
      <w:pPr>
        <w:spacing w:after="200" w:line="276" w:lineRule="auto"/>
      </w:pPr>
    </w:p>
    <w:p w14:paraId="08E71EF8" w14:textId="77777777" w:rsidR="009D3B05" w:rsidRDefault="009D3B05">
      <w:pPr>
        <w:spacing w:after="200" w:line="276" w:lineRule="auto"/>
      </w:pPr>
    </w:p>
    <w:p w14:paraId="259BC765" w14:textId="77777777" w:rsidR="009D3B05" w:rsidRDefault="009D3B05">
      <w:pPr>
        <w:spacing w:after="200" w:line="276" w:lineRule="auto"/>
      </w:pPr>
    </w:p>
    <w:p w14:paraId="643D231D" w14:textId="77777777" w:rsidR="008B2495" w:rsidRDefault="00995387">
      <w:pPr>
        <w:spacing w:after="200" w:line="276" w:lineRule="auto"/>
      </w:pPr>
      <w:r>
        <w:br w:type="page"/>
      </w:r>
    </w:p>
    <w:p w14:paraId="1878FCEF" w14:textId="77777777" w:rsidR="00441084" w:rsidRDefault="00995387" w:rsidP="00441084">
      <w:pPr>
        <w:jc w:val="center"/>
        <w:rPr>
          <w:b/>
        </w:rPr>
      </w:pPr>
      <w:r>
        <w:rPr>
          <w:b/>
        </w:rPr>
        <w:lastRenderedPageBreak/>
        <w:t>BEFORE THE PUBLIC SERVICE COMMISSION</w:t>
      </w:r>
    </w:p>
    <w:p w14:paraId="748C17CA" w14:textId="77777777" w:rsidR="00441084" w:rsidRDefault="00995387" w:rsidP="00441084">
      <w:pPr>
        <w:jc w:val="center"/>
        <w:rPr>
          <w:b/>
        </w:rPr>
      </w:pPr>
      <w:r>
        <w:rPr>
          <w:b/>
        </w:rPr>
        <w:t>STATE OF GEORGIA</w:t>
      </w:r>
    </w:p>
    <w:p w14:paraId="3D799EB6" w14:textId="77777777" w:rsidR="00441084" w:rsidRDefault="00441084" w:rsidP="00441084">
      <w:pPr>
        <w:jc w:val="center"/>
        <w:rPr>
          <w:b/>
        </w:rPr>
      </w:pPr>
    </w:p>
    <w:tbl>
      <w:tblPr>
        <w:tblW w:w="0" w:type="auto"/>
        <w:tblInd w:w="-72" w:type="dxa"/>
        <w:tblLayout w:type="fixed"/>
        <w:tblLook w:val="04A0" w:firstRow="1" w:lastRow="0" w:firstColumn="1" w:lastColumn="0" w:noHBand="0" w:noVBand="1"/>
      </w:tblPr>
      <w:tblGrid>
        <w:gridCol w:w="4410"/>
        <w:gridCol w:w="4518"/>
      </w:tblGrid>
      <w:tr w:rsidR="00793B60" w14:paraId="34A451D2" w14:textId="77777777" w:rsidTr="00CA26AC">
        <w:tc>
          <w:tcPr>
            <w:tcW w:w="4410" w:type="dxa"/>
          </w:tcPr>
          <w:p w14:paraId="7DCA8F8B" w14:textId="77777777" w:rsidR="00441084" w:rsidRDefault="00995387" w:rsidP="00CA26AC">
            <w:pPr>
              <w:rPr>
                <w:b/>
              </w:rPr>
            </w:pPr>
            <w:r>
              <w:rPr>
                <w:b/>
              </w:rPr>
              <w:t>IN RE:</w:t>
            </w:r>
          </w:p>
          <w:p w14:paraId="5EF1C91F" w14:textId="77777777" w:rsidR="00441084" w:rsidRDefault="00441084" w:rsidP="00CA26AC">
            <w:pPr>
              <w:rPr>
                <w:b/>
              </w:rPr>
            </w:pPr>
          </w:p>
          <w:p w14:paraId="7CBD8D63" w14:textId="305D32D4" w:rsidR="00441084" w:rsidRDefault="00995387" w:rsidP="003451DE">
            <w:pPr>
              <w:rPr>
                <w:b/>
              </w:rPr>
            </w:pPr>
            <w:r w:rsidRPr="004E690A">
              <w:rPr>
                <w:b/>
              </w:rPr>
              <w:t>ATLANTA GAS LIGHT COMPANY</w:t>
            </w:r>
            <w:r w:rsidR="003451DE">
              <w:rPr>
                <w:b/>
              </w:rPr>
              <w:t>’</w:t>
            </w:r>
            <w:r w:rsidRPr="004E690A">
              <w:rPr>
                <w:b/>
              </w:rPr>
              <w:t xml:space="preserve">S </w:t>
            </w:r>
            <w:r>
              <w:rPr>
                <w:b/>
              </w:rPr>
              <w:t xml:space="preserve">ECON-1 PROJECT FOR </w:t>
            </w:r>
            <w:r w:rsidR="00F92E25">
              <w:rPr>
                <w:b/>
              </w:rPr>
              <w:t>BIBB COUNTY</w:t>
            </w:r>
          </w:p>
        </w:tc>
        <w:tc>
          <w:tcPr>
            <w:tcW w:w="4518" w:type="dxa"/>
            <w:hideMark/>
          </w:tcPr>
          <w:p w14:paraId="0EE61B16" w14:textId="77777777" w:rsidR="00441084" w:rsidRDefault="00995387" w:rsidP="00CA26AC">
            <w:pPr>
              <w:rPr>
                <w:b/>
              </w:rPr>
            </w:pPr>
            <w:r>
              <w:rPr>
                <w:b/>
              </w:rPr>
              <w:t>)</w:t>
            </w:r>
          </w:p>
          <w:p w14:paraId="2CA9C1E2" w14:textId="77777777" w:rsidR="00441084" w:rsidRDefault="00995387" w:rsidP="00CA26AC">
            <w:pPr>
              <w:rPr>
                <w:b/>
              </w:rPr>
            </w:pPr>
            <w:r>
              <w:rPr>
                <w:b/>
              </w:rPr>
              <w:t>)</w:t>
            </w:r>
          </w:p>
          <w:p w14:paraId="077FB8FF" w14:textId="77777777" w:rsidR="00441084" w:rsidRDefault="00995387" w:rsidP="00CA26AC">
            <w:pPr>
              <w:rPr>
                <w:b/>
              </w:rPr>
            </w:pPr>
            <w:r>
              <w:rPr>
                <w:b/>
              </w:rPr>
              <w:t>)</w:t>
            </w:r>
          </w:p>
          <w:p w14:paraId="49E8C376" w14:textId="77777777" w:rsidR="00441084" w:rsidRDefault="00995387" w:rsidP="00CA26AC">
            <w:pPr>
              <w:rPr>
                <w:b/>
              </w:rPr>
            </w:pPr>
            <w:proofErr w:type="gramStart"/>
            <w:r>
              <w:rPr>
                <w:b/>
              </w:rPr>
              <w:t xml:space="preserve">)   </w:t>
            </w:r>
            <w:proofErr w:type="gramEnd"/>
            <w:r>
              <w:rPr>
                <w:b/>
              </w:rPr>
              <w:t xml:space="preserve">                  DOCKET </w:t>
            </w:r>
            <w:r w:rsidRPr="00727081">
              <w:rPr>
                <w:b/>
              </w:rPr>
              <w:t xml:space="preserve">NO. </w:t>
            </w:r>
            <w:r>
              <w:rPr>
                <w:b/>
                <w:sz w:val="25"/>
                <w:szCs w:val="25"/>
              </w:rPr>
              <w:t>41559</w:t>
            </w:r>
          </w:p>
          <w:p w14:paraId="019F61E2" w14:textId="77777777" w:rsidR="00441084" w:rsidRDefault="00995387" w:rsidP="00CA26AC">
            <w:pPr>
              <w:rPr>
                <w:b/>
              </w:rPr>
            </w:pPr>
            <w:r>
              <w:rPr>
                <w:b/>
              </w:rPr>
              <w:t>)</w:t>
            </w:r>
          </w:p>
          <w:p w14:paraId="5A7AD0AD" w14:textId="77777777" w:rsidR="00441084" w:rsidRDefault="00441084" w:rsidP="00CA26AC">
            <w:pPr>
              <w:rPr>
                <w:b/>
              </w:rPr>
            </w:pPr>
          </w:p>
        </w:tc>
      </w:tr>
    </w:tbl>
    <w:p w14:paraId="1EE3A37B" w14:textId="77777777" w:rsidR="00D168EC" w:rsidRDefault="00995387" w:rsidP="00D168EC">
      <w:pPr>
        <w:jc w:val="center"/>
        <w:rPr>
          <w:b/>
          <w:u w:val="single"/>
        </w:rPr>
      </w:pPr>
      <w:r>
        <w:rPr>
          <w:b/>
          <w:u w:val="single"/>
        </w:rPr>
        <w:t xml:space="preserve">CERTIFICATE OF </w:t>
      </w:r>
      <w:r>
        <w:rPr>
          <w:b/>
          <w:u w:val="single"/>
        </w:rPr>
        <w:t>SERVICE</w:t>
      </w:r>
    </w:p>
    <w:p w14:paraId="1E037662" w14:textId="77777777" w:rsidR="00D168EC" w:rsidRPr="00D168EC" w:rsidRDefault="00D168EC" w:rsidP="00D168EC">
      <w:pPr>
        <w:jc w:val="center"/>
        <w:rPr>
          <w:b/>
          <w:u w:val="single"/>
        </w:rPr>
      </w:pPr>
    </w:p>
    <w:p w14:paraId="05E15922" w14:textId="2C8626E8" w:rsidR="00441084" w:rsidRDefault="00995387" w:rsidP="00441084">
      <w:pPr>
        <w:pStyle w:val="BodyText2"/>
        <w:ind w:firstLine="720"/>
        <w:jc w:val="both"/>
      </w:pPr>
      <w:r>
        <w:t>I do hereby certify that I have caused to be serve the foregoing</w:t>
      </w:r>
      <w:r w:rsidRPr="007C413D">
        <w:t xml:space="preserve"> </w:t>
      </w:r>
      <w:r w:rsidRPr="007C413D">
        <w:rPr>
          <w:b/>
        </w:rPr>
        <w:t>ATLANTA GAS LIGHT COMPANY</w:t>
      </w:r>
      <w:r w:rsidR="003451DE">
        <w:rPr>
          <w:b/>
        </w:rPr>
        <w:t>’</w:t>
      </w:r>
      <w:r w:rsidRPr="007C413D">
        <w:rPr>
          <w:b/>
        </w:rPr>
        <w:t xml:space="preserve">S </w:t>
      </w:r>
      <w:r>
        <w:rPr>
          <w:b/>
        </w:rPr>
        <w:t xml:space="preserve">PETITION TO APPROVE ECON-1 PROJECT FOR </w:t>
      </w:r>
      <w:r w:rsidR="00F92E25">
        <w:rPr>
          <w:b/>
        </w:rPr>
        <w:t>BIBB COUNTY</w:t>
      </w:r>
      <w:r>
        <w:t>, upon the following parties via email as follows:</w:t>
      </w:r>
    </w:p>
    <w:tbl>
      <w:tblPr>
        <w:tblStyle w:val="TableGrid"/>
        <w:tblW w:w="5031" w:type="pct"/>
        <w:tblBorders>
          <w:top w:val="nil"/>
          <w:left w:val="nil"/>
          <w:bottom w:val="nil"/>
          <w:right w:val="nil"/>
          <w:insideH w:val="nil"/>
          <w:insideV w:val="nil"/>
        </w:tblBorders>
        <w:tblLook w:val="04A0" w:firstRow="1" w:lastRow="0" w:firstColumn="1" w:lastColumn="0" w:noHBand="0" w:noVBand="1"/>
      </w:tblPr>
      <w:tblGrid>
        <w:gridCol w:w="4914"/>
        <w:gridCol w:w="4504"/>
      </w:tblGrid>
      <w:tr w:rsidR="00793B60" w14:paraId="4EAE8E79" w14:textId="77777777" w:rsidTr="00973036">
        <w:trPr>
          <w:cantSplit/>
          <w:trHeight w:val="141"/>
        </w:trPr>
        <w:tc>
          <w:tcPr>
            <w:tcW w:w="2609" w:type="pct"/>
            <w:hideMark/>
          </w:tcPr>
          <w:p w14:paraId="3125246D" w14:textId="6A41D9EA" w:rsidR="00D168EC" w:rsidRPr="006A09C3" w:rsidRDefault="00995387">
            <w:pPr>
              <w:rPr>
                <w:szCs w:val="24"/>
              </w:rPr>
            </w:pPr>
            <w:r>
              <w:rPr>
                <w:szCs w:val="24"/>
              </w:rPr>
              <w:t>Sallie Tanner</w:t>
            </w:r>
            <w:r w:rsidR="00171C94" w:rsidRPr="006A09C3">
              <w:rPr>
                <w:szCs w:val="24"/>
              </w:rPr>
              <w:br/>
              <w:t>Georgia Public Service Commission</w:t>
            </w:r>
            <w:r w:rsidR="00171C94" w:rsidRPr="006A09C3">
              <w:rPr>
                <w:szCs w:val="24"/>
              </w:rPr>
              <w:br/>
              <w:t>244 Washington St., S. W.</w:t>
            </w:r>
            <w:r w:rsidR="00171C94" w:rsidRPr="006A09C3">
              <w:rPr>
                <w:szCs w:val="24"/>
              </w:rPr>
              <w:br/>
              <w:t>Atlanta, GA 30334</w:t>
            </w:r>
          </w:p>
          <w:p w14:paraId="78F3307A" w14:textId="1EA8082B" w:rsidR="00D168EC" w:rsidRPr="006A09C3" w:rsidRDefault="00995387" w:rsidP="006A09C3">
            <w:pPr>
              <w:rPr>
                <w:szCs w:val="24"/>
              </w:rPr>
            </w:pPr>
            <w:r>
              <w:rPr>
                <w:szCs w:val="24"/>
              </w:rPr>
              <w:t>stanner</w:t>
            </w:r>
            <w:r w:rsidR="00F92E25">
              <w:rPr>
                <w:szCs w:val="24"/>
              </w:rPr>
              <w:t>@psc.ga.gov</w:t>
            </w:r>
          </w:p>
          <w:p w14:paraId="2497B215" w14:textId="5A78D72F" w:rsidR="006A09C3" w:rsidRPr="006A09C3" w:rsidRDefault="00995387" w:rsidP="00F92E25">
            <w:pPr>
              <w:spacing w:after="240"/>
              <w:rPr>
                <w:i/>
                <w:szCs w:val="24"/>
              </w:rPr>
            </w:pPr>
            <w:r w:rsidRPr="006A09C3">
              <w:rPr>
                <w:i/>
                <w:szCs w:val="24"/>
              </w:rPr>
              <w:t>via</w:t>
            </w:r>
            <w:r w:rsidR="00F92E25">
              <w:rPr>
                <w:i/>
                <w:szCs w:val="24"/>
              </w:rPr>
              <w:t xml:space="preserve"> </w:t>
            </w:r>
            <w:r w:rsidRPr="006A09C3">
              <w:rPr>
                <w:i/>
                <w:szCs w:val="24"/>
              </w:rPr>
              <w:t xml:space="preserve"> </w:t>
            </w:r>
            <w:r w:rsidR="00F92E25">
              <w:rPr>
                <w:i/>
                <w:szCs w:val="24"/>
              </w:rPr>
              <w:t>email</w:t>
            </w:r>
          </w:p>
        </w:tc>
        <w:tc>
          <w:tcPr>
            <w:tcW w:w="2391" w:type="pct"/>
            <w:hideMark/>
          </w:tcPr>
          <w:p w14:paraId="6A97898C" w14:textId="77777777" w:rsidR="006F5A55" w:rsidRPr="006A09C3" w:rsidRDefault="00995387" w:rsidP="00973036">
            <w:pPr>
              <w:rPr>
                <w:szCs w:val="24"/>
              </w:rPr>
            </w:pPr>
            <w:r w:rsidRPr="006A09C3">
              <w:rPr>
                <w:szCs w:val="24"/>
              </w:rPr>
              <w:t>Tony Wackerly</w:t>
            </w:r>
          </w:p>
          <w:p w14:paraId="5284A95C" w14:textId="77777777" w:rsidR="00973036" w:rsidRPr="006A09C3" w:rsidRDefault="00995387" w:rsidP="00973036">
            <w:pPr>
              <w:rPr>
                <w:szCs w:val="24"/>
              </w:rPr>
            </w:pPr>
            <w:r w:rsidRPr="006A09C3">
              <w:rPr>
                <w:szCs w:val="24"/>
              </w:rPr>
              <w:t>Georgia Public Service Commission</w:t>
            </w:r>
            <w:r w:rsidRPr="006A09C3">
              <w:rPr>
                <w:szCs w:val="24"/>
              </w:rPr>
              <w:br/>
              <w:t>244 Washington St., S. W.</w:t>
            </w:r>
            <w:r w:rsidRPr="006A09C3">
              <w:rPr>
                <w:szCs w:val="24"/>
              </w:rPr>
              <w:br/>
              <w:t>Atlanta, GA 30334</w:t>
            </w:r>
          </w:p>
          <w:p w14:paraId="4661FEAC" w14:textId="08B186B1" w:rsidR="00973036" w:rsidRPr="006A09C3" w:rsidRDefault="00995387" w:rsidP="00973036">
            <w:pPr>
              <w:rPr>
                <w:szCs w:val="24"/>
              </w:rPr>
            </w:pPr>
            <w:r w:rsidRPr="006A09C3">
              <w:rPr>
                <w:szCs w:val="24"/>
              </w:rPr>
              <w:t>twackerly@psc.</w:t>
            </w:r>
            <w:r w:rsidR="00F92E25">
              <w:rPr>
                <w:szCs w:val="24"/>
              </w:rPr>
              <w:t>ga.gov</w:t>
            </w:r>
          </w:p>
          <w:p w14:paraId="3873D491" w14:textId="77777777" w:rsidR="006A09C3" w:rsidRPr="006A09C3" w:rsidRDefault="00995387" w:rsidP="00441084">
            <w:pPr>
              <w:rPr>
                <w:i/>
                <w:szCs w:val="24"/>
              </w:rPr>
            </w:pPr>
            <w:r>
              <w:rPr>
                <w:i/>
                <w:szCs w:val="24"/>
              </w:rPr>
              <w:t>via email</w:t>
            </w:r>
          </w:p>
        </w:tc>
      </w:tr>
      <w:tr w:rsidR="00793B60" w14:paraId="3685784F" w14:textId="77777777" w:rsidTr="00973036">
        <w:trPr>
          <w:cantSplit/>
          <w:trHeight w:val="141"/>
        </w:trPr>
        <w:tc>
          <w:tcPr>
            <w:tcW w:w="2609" w:type="pct"/>
            <w:hideMark/>
          </w:tcPr>
          <w:p w14:paraId="199CA2F5" w14:textId="7709598C" w:rsidR="006F5A55" w:rsidRPr="00973036" w:rsidRDefault="00995387" w:rsidP="006F5A55">
            <w:pPr>
              <w:rPr>
                <w:szCs w:val="24"/>
              </w:rPr>
            </w:pPr>
            <w:r w:rsidRPr="00973036">
              <w:rPr>
                <w:color w:val="080808"/>
                <w:szCs w:val="24"/>
              </w:rPr>
              <w:t>Billy Horne</w:t>
            </w:r>
            <w:r w:rsidRPr="00973036">
              <w:rPr>
                <w:color w:val="080808"/>
                <w:szCs w:val="24"/>
              </w:rPr>
              <w:br/>
              <w:t xml:space="preserve">Director, </w:t>
            </w:r>
            <w:r w:rsidR="00F92E25">
              <w:rPr>
                <w:color w:val="080808"/>
                <w:szCs w:val="24"/>
              </w:rPr>
              <w:t>Economic Dev. &amp; Resource Planning</w:t>
            </w:r>
            <w:r w:rsidRPr="00973036">
              <w:rPr>
                <w:color w:val="080808"/>
                <w:szCs w:val="24"/>
              </w:rPr>
              <w:br/>
            </w:r>
            <w:r w:rsidRPr="00973036">
              <w:rPr>
                <w:color w:val="080808"/>
                <w:szCs w:val="24"/>
              </w:rPr>
              <w:t>Atlanta Gas Light Company</w:t>
            </w:r>
            <w:r w:rsidRPr="00973036">
              <w:rPr>
                <w:color w:val="080808"/>
                <w:szCs w:val="24"/>
              </w:rPr>
              <w:br/>
            </w:r>
            <w:r>
              <w:rPr>
                <w:szCs w:val="24"/>
              </w:rPr>
              <w:t>Ten Peachtree Place</w:t>
            </w:r>
          </w:p>
          <w:p w14:paraId="2924532B" w14:textId="77777777" w:rsidR="006F5A55" w:rsidRPr="006A09C3" w:rsidRDefault="00995387" w:rsidP="006F5A55">
            <w:pPr>
              <w:rPr>
                <w:color w:val="080808"/>
                <w:szCs w:val="24"/>
              </w:rPr>
            </w:pPr>
            <w:r w:rsidRPr="006A09C3">
              <w:rPr>
                <w:szCs w:val="24"/>
              </w:rPr>
              <w:t>Atlanta, GA 30309</w:t>
            </w:r>
          </w:p>
          <w:p w14:paraId="71975B01" w14:textId="77777777" w:rsidR="00D168EC" w:rsidRPr="006A09C3" w:rsidRDefault="00995387" w:rsidP="006A09C3">
            <w:pPr>
              <w:rPr>
                <w:color w:val="080808"/>
                <w:szCs w:val="24"/>
              </w:rPr>
            </w:pPr>
            <w:r>
              <w:rPr>
                <w:color w:val="080808"/>
                <w:szCs w:val="24"/>
              </w:rPr>
              <w:t>bhorne@southernco</w:t>
            </w:r>
            <w:r w:rsidRPr="006A09C3">
              <w:rPr>
                <w:color w:val="080808"/>
                <w:szCs w:val="24"/>
              </w:rPr>
              <w:t>.com</w:t>
            </w:r>
          </w:p>
          <w:p w14:paraId="568B3304" w14:textId="77777777" w:rsidR="006A09C3" w:rsidRPr="006A09C3" w:rsidRDefault="00995387" w:rsidP="00441084">
            <w:pPr>
              <w:spacing w:after="240"/>
              <w:rPr>
                <w:i/>
                <w:szCs w:val="24"/>
              </w:rPr>
            </w:pPr>
            <w:r>
              <w:rPr>
                <w:i/>
                <w:szCs w:val="24"/>
              </w:rPr>
              <w:t>via email</w:t>
            </w:r>
          </w:p>
        </w:tc>
        <w:tc>
          <w:tcPr>
            <w:tcW w:w="2391" w:type="pct"/>
            <w:hideMark/>
          </w:tcPr>
          <w:p w14:paraId="7DDAF163" w14:textId="7D70B5D8" w:rsidR="00F92E25" w:rsidRPr="00973036" w:rsidRDefault="00995387" w:rsidP="00F92E25">
            <w:pPr>
              <w:rPr>
                <w:szCs w:val="24"/>
              </w:rPr>
            </w:pPr>
            <w:r>
              <w:rPr>
                <w:color w:val="080808"/>
                <w:szCs w:val="24"/>
              </w:rPr>
              <w:t xml:space="preserve">Blake </w:t>
            </w:r>
            <w:proofErr w:type="spellStart"/>
            <w:r>
              <w:rPr>
                <w:color w:val="080808"/>
                <w:szCs w:val="24"/>
              </w:rPr>
              <w:t>O’Farrow</w:t>
            </w:r>
            <w:proofErr w:type="spellEnd"/>
            <w:r w:rsidRPr="00973036">
              <w:rPr>
                <w:color w:val="080808"/>
                <w:szCs w:val="24"/>
              </w:rPr>
              <w:br/>
              <w:t>Director</w:t>
            </w:r>
            <w:r>
              <w:rPr>
                <w:color w:val="080808"/>
                <w:szCs w:val="24"/>
              </w:rPr>
              <w:t>, Regulatory Affairs</w:t>
            </w:r>
            <w:r w:rsidRPr="00973036">
              <w:rPr>
                <w:color w:val="080808"/>
                <w:szCs w:val="24"/>
              </w:rPr>
              <w:br/>
              <w:t>Atlanta Gas Light Company</w:t>
            </w:r>
            <w:r w:rsidRPr="00973036">
              <w:rPr>
                <w:color w:val="080808"/>
                <w:szCs w:val="24"/>
              </w:rPr>
              <w:br/>
            </w:r>
            <w:r>
              <w:rPr>
                <w:szCs w:val="24"/>
              </w:rPr>
              <w:t>Ten Peachtree Place</w:t>
            </w:r>
          </w:p>
          <w:p w14:paraId="536B6EB5" w14:textId="77777777" w:rsidR="00F92E25" w:rsidRPr="006A09C3" w:rsidRDefault="00995387" w:rsidP="00F92E25">
            <w:pPr>
              <w:rPr>
                <w:color w:val="080808"/>
                <w:szCs w:val="24"/>
              </w:rPr>
            </w:pPr>
            <w:r w:rsidRPr="006A09C3">
              <w:rPr>
                <w:szCs w:val="24"/>
              </w:rPr>
              <w:t>Atlanta, GA 30309</w:t>
            </w:r>
          </w:p>
          <w:p w14:paraId="5B82E673" w14:textId="000B6AAB" w:rsidR="00F92E25" w:rsidRPr="006A09C3" w:rsidRDefault="00995387" w:rsidP="00F92E25">
            <w:pPr>
              <w:rPr>
                <w:color w:val="080808"/>
                <w:szCs w:val="24"/>
              </w:rPr>
            </w:pPr>
            <w:r>
              <w:rPr>
                <w:color w:val="080808"/>
                <w:szCs w:val="24"/>
              </w:rPr>
              <w:t>bofarrow@southernco</w:t>
            </w:r>
            <w:r w:rsidRPr="006A09C3">
              <w:rPr>
                <w:color w:val="080808"/>
                <w:szCs w:val="24"/>
              </w:rPr>
              <w:t>.com</w:t>
            </w:r>
          </w:p>
          <w:p w14:paraId="353111D2" w14:textId="47CFBBAB" w:rsidR="006F5A55" w:rsidRPr="00973036" w:rsidRDefault="00995387" w:rsidP="00F92E25">
            <w:pPr>
              <w:rPr>
                <w:color w:val="080808"/>
                <w:szCs w:val="24"/>
              </w:rPr>
            </w:pPr>
            <w:r>
              <w:rPr>
                <w:i/>
                <w:szCs w:val="24"/>
              </w:rPr>
              <w:t>via email</w:t>
            </w:r>
          </w:p>
        </w:tc>
      </w:tr>
      <w:tr w:rsidR="00793B60" w14:paraId="49C8F5ED" w14:textId="77777777" w:rsidTr="00973036">
        <w:trPr>
          <w:cantSplit/>
          <w:trHeight w:val="141"/>
        </w:trPr>
        <w:tc>
          <w:tcPr>
            <w:tcW w:w="2609" w:type="pct"/>
          </w:tcPr>
          <w:p w14:paraId="591359AA" w14:textId="77777777" w:rsidR="00F92E25" w:rsidRPr="00973036" w:rsidRDefault="00F92E25" w:rsidP="006F5A55">
            <w:pPr>
              <w:rPr>
                <w:color w:val="080808"/>
                <w:szCs w:val="24"/>
              </w:rPr>
            </w:pPr>
          </w:p>
        </w:tc>
        <w:tc>
          <w:tcPr>
            <w:tcW w:w="2391" w:type="pct"/>
          </w:tcPr>
          <w:p w14:paraId="5663B2A3" w14:textId="77777777" w:rsidR="00F92E25" w:rsidRDefault="00F92E25" w:rsidP="00F92E25">
            <w:pPr>
              <w:rPr>
                <w:color w:val="080808"/>
                <w:szCs w:val="24"/>
              </w:rPr>
            </w:pPr>
          </w:p>
        </w:tc>
      </w:tr>
    </w:tbl>
    <w:p w14:paraId="0F1AAF1C" w14:textId="5ED56B2F" w:rsidR="00D04D97" w:rsidRPr="00D04D97" w:rsidRDefault="00995387" w:rsidP="003C5660">
      <w:pPr>
        <w:autoSpaceDE w:val="0"/>
        <w:autoSpaceDN w:val="0"/>
        <w:adjustRightInd w:val="0"/>
        <w:ind w:firstLine="720"/>
        <w:jc w:val="both"/>
        <w:rPr>
          <w:bCs/>
        </w:rPr>
      </w:pPr>
      <w:r>
        <w:rPr>
          <w:bCs/>
        </w:rPr>
        <w:t xml:space="preserve">This </w:t>
      </w:r>
      <w:r w:rsidR="00BD49A2">
        <w:rPr>
          <w:bCs/>
        </w:rPr>
        <w:t>29th</w:t>
      </w:r>
      <w:r w:rsidR="00A912B8">
        <w:rPr>
          <w:bCs/>
        </w:rPr>
        <w:t xml:space="preserve"> </w:t>
      </w:r>
      <w:r w:rsidRPr="00D04D97">
        <w:rPr>
          <w:bCs/>
        </w:rPr>
        <w:t xml:space="preserve">day of </w:t>
      </w:r>
      <w:r w:rsidR="006F3428">
        <w:rPr>
          <w:bCs/>
        </w:rPr>
        <w:t>November,</w:t>
      </w:r>
      <w:r>
        <w:rPr>
          <w:bCs/>
        </w:rPr>
        <w:t xml:space="preserve"> 2021</w:t>
      </w:r>
      <w:r w:rsidRPr="00D04D97">
        <w:rPr>
          <w:bCs/>
        </w:rPr>
        <w:t>.</w:t>
      </w:r>
      <w:r w:rsidR="00171C94" w:rsidRPr="00D04D97">
        <w:rPr>
          <w:bCs/>
        </w:rPr>
        <w:t xml:space="preserve">                                                                                  </w:t>
      </w:r>
    </w:p>
    <w:p w14:paraId="3965526E" w14:textId="19BBC026" w:rsidR="00244306" w:rsidRPr="008B4FC0" w:rsidRDefault="00995387" w:rsidP="00244306">
      <w:pPr>
        <w:autoSpaceDE w:val="0"/>
        <w:autoSpaceDN w:val="0"/>
        <w:adjustRightInd w:val="0"/>
        <w:ind w:left="4950"/>
        <w:jc w:val="both"/>
        <w:rPr>
          <w:b/>
          <w:szCs w:val="24"/>
        </w:rPr>
      </w:pPr>
      <w:r w:rsidRPr="008B4FC0">
        <w:rPr>
          <w:b/>
          <w:szCs w:val="24"/>
        </w:rPr>
        <w:t>HOLLAND &amp; KNIGHT LLP</w:t>
      </w:r>
    </w:p>
    <w:p w14:paraId="7F1816BB" w14:textId="12699A0B" w:rsidR="00244306" w:rsidRPr="008B4FC0" w:rsidRDefault="00244306" w:rsidP="00244306">
      <w:pPr>
        <w:autoSpaceDE w:val="0"/>
        <w:autoSpaceDN w:val="0"/>
        <w:adjustRightInd w:val="0"/>
        <w:ind w:left="3600" w:firstLine="1350"/>
        <w:jc w:val="both"/>
        <w:rPr>
          <w:i/>
          <w:szCs w:val="24"/>
        </w:rPr>
      </w:pPr>
    </w:p>
    <w:p w14:paraId="5A2CFCCB" w14:textId="5DA7A81F" w:rsidR="00244306" w:rsidRPr="008B4FC0" w:rsidRDefault="00244306" w:rsidP="00244306">
      <w:pPr>
        <w:autoSpaceDE w:val="0"/>
        <w:autoSpaceDN w:val="0"/>
        <w:adjustRightInd w:val="0"/>
        <w:ind w:firstLine="1350"/>
        <w:jc w:val="both"/>
        <w:rPr>
          <w:szCs w:val="24"/>
        </w:rPr>
      </w:pPr>
    </w:p>
    <w:p w14:paraId="0AEAD124" w14:textId="07EA8EAA" w:rsidR="00244306" w:rsidRPr="008B4FC0" w:rsidRDefault="00995387" w:rsidP="00244306">
      <w:pPr>
        <w:autoSpaceDE w:val="0"/>
        <w:autoSpaceDN w:val="0"/>
        <w:adjustRightInd w:val="0"/>
        <w:ind w:firstLine="1350"/>
        <w:jc w:val="both"/>
        <w:rPr>
          <w:szCs w:val="24"/>
        </w:rPr>
      </w:pPr>
      <w:r w:rsidRPr="008B4FC0">
        <w:rPr>
          <w:szCs w:val="24"/>
        </w:rPr>
        <w:tab/>
      </w:r>
      <w:r w:rsidRPr="008B4FC0">
        <w:rPr>
          <w:szCs w:val="24"/>
        </w:rPr>
        <w:tab/>
      </w:r>
      <w:r w:rsidRPr="008B4FC0">
        <w:rPr>
          <w:szCs w:val="24"/>
        </w:rPr>
        <w:tab/>
      </w:r>
      <w:r w:rsidRPr="008B4FC0">
        <w:rPr>
          <w:szCs w:val="24"/>
        </w:rPr>
        <w:tab/>
      </w:r>
      <w:r w:rsidRPr="008B4FC0">
        <w:rPr>
          <w:szCs w:val="24"/>
        </w:rPr>
        <w:tab/>
      </w:r>
      <w:r w:rsidRPr="008B4FC0">
        <w:rPr>
          <w:szCs w:val="24"/>
        </w:rPr>
        <w:tab/>
        <w:t>_____________________</w:t>
      </w:r>
      <w:r>
        <w:rPr>
          <w:szCs w:val="24"/>
        </w:rPr>
        <w:t>___</w:t>
      </w:r>
      <w:r w:rsidRPr="008B4FC0">
        <w:rPr>
          <w:szCs w:val="24"/>
        </w:rPr>
        <w:t>___</w:t>
      </w:r>
    </w:p>
    <w:p w14:paraId="6D65F9F0" w14:textId="77777777" w:rsidR="00244306" w:rsidRPr="008B4FC0" w:rsidRDefault="00995387" w:rsidP="00244306">
      <w:pPr>
        <w:autoSpaceDE w:val="0"/>
        <w:autoSpaceDN w:val="0"/>
        <w:adjustRightInd w:val="0"/>
        <w:ind w:firstLine="1350"/>
        <w:jc w:val="both"/>
        <w:rPr>
          <w:szCs w:val="24"/>
        </w:rPr>
      </w:pPr>
      <w:r w:rsidRPr="008B4FC0">
        <w:rPr>
          <w:szCs w:val="24"/>
        </w:rPr>
        <w:tab/>
      </w:r>
      <w:r w:rsidRPr="008B4FC0">
        <w:rPr>
          <w:szCs w:val="24"/>
        </w:rPr>
        <w:tab/>
      </w:r>
      <w:r w:rsidRPr="008B4FC0">
        <w:rPr>
          <w:szCs w:val="24"/>
        </w:rPr>
        <w:tab/>
      </w:r>
      <w:r w:rsidRPr="008B4FC0">
        <w:rPr>
          <w:szCs w:val="24"/>
        </w:rPr>
        <w:tab/>
      </w:r>
      <w:r w:rsidRPr="008B4FC0">
        <w:rPr>
          <w:szCs w:val="24"/>
        </w:rPr>
        <w:tab/>
      </w:r>
      <w:r w:rsidRPr="008B4FC0">
        <w:rPr>
          <w:szCs w:val="24"/>
        </w:rPr>
        <w:tab/>
        <w:t>Lindsey Sciavicco</w:t>
      </w:r>
      <w:r>
        <w:rPr>
          <w:szCs w:val="24"/>
        </w:rPr>
        <w:t xml:space="preserve"> Williamson</w:t>
      </w:r>
    </w:p>
    <w:p w14:paraId="7C325E4D" w14:textId="77777777" w:rsidR="00244306" w:rsidRPr="008B4FC0" w:rsidRDefault="00995387" w:rsidP="00244306">
      <w:pPr>
        <w:autoSpaceDE w:val="0"/>
        <w:autoSpaceDN w:val="0"/>
        <w:adjustRightInd w:val="0"/>
        <w:ind w:firstLine="1350"/>
        <w:jc w:val="both"/>
        <w:rPr>
          <w:szCs w:val="24"/>
        </w:rPr>
      </w:pPr>
      <w:r w:rsidRPr="008B4FC0">
        <w:rPr>
          <w:szCs w:val="24"/>
        </w:rPr>
        <w:tab/>
      </w:r>
      <w:r w:rsidRPr="008B4FC0">
        <w:rPr>
          <w:szCs w:val="24"/>
        </w:rPr>
        <w:tab/>
      </w:r>
      <w:r w:rsidRPr="008B4FC0">
        <w:rPr>
          <w:szCs w:val="24"/>
        </w:rPr>
        <w:tab/>
      </w:r>
      <w:r w:rsidRPr="008B4FC0">
        <w:rPr>
          <w:szCs w:val="24"/>
        </w:rPr>
        <w:tab/>
      </w:r>
      <w:r w:rsidRPr="008B4FC0">
        <w:rPr>
          <w:szCs w:val="24"/>
        </w:rPr>
        <w:tab/>
      </w:r>
      <w:r w:rsidRPr="008B4FC0">
        <w:rPr>
          <w:szCs w:val="24"/>
        </w:rPr>
        <w:tab/>
        <w:t>State Bar of Georgia No. 783366</w:t>
      </w:r>
    </w:p>
    <w:p w14:paraId="3358A264" w14:textId="77777777" w:rsidR="00244306" w:rsidRDefault="00244306" w:rsidP="00244306">
      <w:pPr>
        <w:autoSpaceDE w:val="0"/>
        <w:autoSpaceDN w:val="0"/>
        <w:adjustRightInd w:val="0"/>
        <w:jc w:val="both"/>
        <w:rPr>
          <w:sz w:val="28"/>
          <w:szCs w:val="28"/>
        </w:rPr>
      </w:pPr>
    </w:p>
    <w:p w14:paraId="6A5A97E3" w14:textId="77777777" w:rsidR="0088480C" w:rsidRPr="006A09C3" w:rsidRDefault="0088480C" w:rsidP="00244306">
      <w:pPr>
        <w:tabs>
          <w:tab w:val="right" w:pos="8640"/>
        </w:tabs>
        <w:rPr>
          <w:i/>
        </w:rPr>
      </w:pPr>
    </w:p>
    <w:sectPr w:rsidR="0088480C" w:rsidRPr="006A09C3" w:rsidSect="00D168E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A42D1" w14:textId="77777777" w:rsidR="00995387" w:rsidRDefault="00995387">
      <w:r>
        <w:separator/>
      </w:r>
    </w:p>
  </w:endnote>
  <w:endnote w:type="continuationSeparator" w:id="0">
    <w:p w14:paraId="2FA4E53D" w14:textId="77777777" w:rsidR="00995387" w:rsidRDefault="00995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F60D9" w14:textId="77777777" w:rsidR="00831635" w:rsidRDefault="0083163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2B38A" w14:textId="77777777" w:rsidR="00831635" w:rsidRDefault="0083163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81741" w14:textId="77777777" w:rsidR="00831635" w:rsidRDefault="0083163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4BBF75" w14:textId="77777777" w:rsidR="00995387" w:rsidRDefault="00995387">
      <w:r>
        <w:separator/>
      </w:r>
    </w:p>
  </w:footnote>
  <w:footnote w:type="continuationSeparator" w:id="0">
    <w:p w14:paraId="2C51737E" w14:textId="77777777" w:rsidR="00995387" w:rsidRDefault="00995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C8D3D" w14:textId="77777777" w:rsidR="00831635" w:rsidRDefault="0083163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A3AC5" w14:textId="77777777" w:rsidR="00831635" w:rsidRDefault="0083163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899F5" w14:textId="77777777" w:rsidR="00831635" w:rsidRDefault="0083163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B3B57"/>
    <w:multiLevelType w:val="hybridMultilevel"/>
    <w:tmpl w:val="5CC8FBA6"/>
    <w:lvl w:ilvl="0" w:tplc="3292846A">
      <w:start w:val="1"/>
      <w:numFmt w:val="decimal"/>
      <w:lvlText w:val="%1."/>
      <w:lvlJc w:val="left"/>
      <w:pPr>
        <w:ind w:left="720" w:hanging="360"/>
      </w:pPr>
    </w:lvl>
    <w:lvl w:ilvl="1" w:tplc="7034DD3C" w:tentative="1">
      <w:start w:val="1"/>
      <w:numFmt w:val="lowerLetter"/>
      <w:lvlText w:val="%2."/>
      <w:lvlJc w:val="left"/>
      <w:pPr>
        <w:ind w:left="1440" w:hanging="360"/>
      </w:pPr>
    </w:lvl>
    <w:lvl w:ilvl="2" w:tplc="C9F0843E" w:tentative="1">
      <w:start w:val="1"/>
      <w:numFmt w:val="lowerRoman"/>
      <w:lvlText w:val="%3."/>
      <w:lvlJc w:val="right"/>
      <w:pPr>
        <w:ind w:left="2160" w:hanging="180"/>
      </w:pPr>
    </w:lvl>
    <w:lvl w:ilvl="3" w:tplc="B636DAB0" w:tentative="1">
      <w:start w:val="1"/>
      <w:numFmt w:val="decimal"/>
      <w:lvlText w:val="%4."/>
      <w:lvlJc w:val="left"/>
      <w:pPr>
        <w:ind w:left="2880" w:hanging="360"/>
      </w:pPr>
    </w:lvl>
    <w:lvl w:ilvl="4" w:tplc="15967E28" w:tentative="1">
      <w:start w:val="1"/>
      <w:numFmt w:val="lowerLetter"/>
      <w:lvlText w:val="%5."/>
      <w:lvlJc w:val="left"/>
      <w:pPr>
        <w:ind w:left="3600" w:hanging="360"/>
      </w:pPr>
    </w:lvl>
    <w:lvl w:ilvl="5" w:tplc="349EFF96" w:tentative="1">
      <w:start w:val="1"/>
      <w:numFmt w:val="lowerRoman"/>
      <w:lvlText w:val="%6."/>
      <w:lvlJc w:val="right"/>
      <w:pPr>
        <w:ind w:left="4320" w:hanging="180"/>
      </w:pPr>
    </w:lvl>
    <w:lvl w:ilvl="6" w:tplc="AAF6206C" w:tentative="1">
      <w:start w:val="1"/>
      <w:numFmt w:val="decimal"/>
      <w:lvlText w:val="%7."/>
      <w:lvlJc w:val="left"/>
      <w:pPr>
        <w:ind w:left="5040" w:hanging="360"/>
      </w:pPr>
    </w:lvl>
    <w:lvl w:ilvl="7" w:tplc="51C09E26" w:tentative="1">
      <w:start w:val="1"/>
      <w:numFmt w:val="lowerLetter"/>
      <w:lvlText w:val="%8."/>
      <w:lvlJc w:val="left"/>
      <w:pPr>
        <w:ind w:left="5760" w:hanging="360"/>
      </w:pPr>
    </w:lvl>
    <w:lvl w:ilvl="8" w:tplc="A0A8BD88" w:tentative="1">
      <w:start w:val="1"/>
      <w:numFmt w:val="lowerRoman"/>
      <w:lvlText w:val="%9."/>
      <w:lvlJc w:val="right"/>
      <w:pPr>
        <w:ind w:left="6480" w:hanging="180"/>
      </w:pPr>
    </w:lvl>
  </w:abstractNum>
  <w:abstractNum w:abstractNumId="1" w15:restartNumberingAfterBreak="0">
    <w:nsid w:val="16614ABE"/>
    <w:multiLevelType w:val="hybridMultilevel"/>
    <w:tmpl w:val="5386A218"/>
    <w:lvl w:ilvl="0" w:tplc="38C8AF28">
      <w:start w:val="1"/>
      <w:numFmt w:val="decimal"/>
      <w:lvlText w:val="%1."/>
      <w:lvlJc w:val="left"/>
      <w:pPr>
        <w:ind w:left="720" w:hanging="360"/>
      </w:pPr>
    </w:lvl>
    <w:lvl w:ilvl="1" w:tplc="0BC4DDD2" w:tentative="1">
      <w:start w:val="1"/>
      <w:numFmt w:val="lowerLetter"/>
      <w:lvlText w:val="%2."/>
      <w:lvlJc w:val="left"/>
      <w:pPr>
        <w:ind w:left="1440" w:hanging="360"/>
      </w:pPr>
    </w:lvl>
    <w:lvl w:ilvl="2" w:tplc="51D49EC6" w:tentative="1">
      <w:start w:val="1"/>
      <w:numFmt w:val="lowerRoman"/>
      <w:lvlText w:val="%3."/>
      <w:lvlJc w:val="right"/>
      <w:pPr>
        <w:ind w:left="2160" w:hanging="180"/>
      </w:pPr>
    </w:lvl>
    <w:lvl w:ilvl="3" w:tplc="78DC0EFE" w:tentative="1">
      <w:start w:val="1"/>
      <w:numFmt w:val="decimal"/>
      <w:lvlText w:val="%4."/>
      <w:lvlJc w:val="left"/>
      <w:pPr>
        <w:ind w:left="2880" w:hanging="360"/>
      </w:pPr>
    </w:lvl>
    <w:lvl w:ilvl="4" w:tplc="8C5E73F6" w:tentative="1">
      <w:start w:val="1"/>
      <w:numFmt w:val="lowerLetter"/>
      <w:lvlText w:val="%5."/>
      <w:lvlJc w:val="left"/>
      <w:pPr>
        <w:ind w:left="3600" w:hanging="360"/>
      </w:pPr>
    </w:lvl>
    <w:lvl w:ilvl="5" w:tplc="26D62AE2" w:tentative="1">
      <w:start w:val="1"/>
      <w:numFmt w:val="lowerRoman"/>
      <w:lvlText w:val="%6."/>
      <w:lvlJc w:val="right"/>
      <w:pPr>
        <w:ind w:left="4320" w:hanging="180"/>
      </w:pPr>
    </w:lvl>
    <w:lvl w:ilvl="6" w:tplc="AF364102" w:tentative="1">
      <w:start w:val="1"/>
      <w:numFmt w:val="decimal"/>
      <w:lvlText w:val="%7."/>
      <w:lvlJc w:val="left"/>
      <w:pPr>
        <w:ind w:left="5040" w:hanging="360"/>
      </w:pPr>
    </w:lvl>
    <w:lvl w:ilvl="7" w:tplc="4A900D04" w:tentative="1">
      <w:start w:val="1"/>
      <w:numFmt w:val="lowerLetter"/>
      <w:lvlText w:val="%8."/>
      <w:lvlJc w:val="left"/>
      <w:pPr>
        <w:ind w:left="5760" w:hanging="360"/>
      </w:pPr>
    </w:lvl>
    <w:lvl w:ilvl="8" w:tplc="A4F60A90" w:tentative="1">
      <w:start w:val="1"/>
      <w:numFmt w:val="lowerRoman"/>
      <w:lvlText w:val="%9."/>
      <w:lvlJc w:val="right"/>
      <w:pPr>
        <w:ind w:left="6480" w:hanging="180"/>
      </w:pPr>
    </w:lvl>
  </w:abstractNum>
  <w:abstractNum w:abstractNumId="2" w15:restartNumberingAfterBreak="0">
    <w:nsid w:val="1A0206C4"/>
    <w:multiLevelType w:val="hybridMultilevel"/>
    <w:tmpl w:val="18303B30"/>
    <w:lvl w:ilvl="0" w:tplc="0310FF86">
      <w:start w:val="1"/>
      <w:numFmt w:val="decimal"/>
      <w:lvlText w:val="%1."/>
      <w:lvlJc w:val="left"/>
      <w:pPr>
        <w:ind w:left="720" w:hanging="360"/>
      </w:pPr>
    </w:lvl>
    <w:lvl w:ilvl="1" w:tplc="750CCD18" w:tentative="1">
      <w:start w:val="1"/>
      <w:numFmt w:val="lowerLetter"/>
      <w:lvlText w:val="%2."/>
      <w:lvlJc w:val="left"/>
      <w:pPr>
        <w:ind w:left="1440" w:hanging="360"/>
      </w:pPr>
    </w:lvl>
    <w:lvl w:ilvl="2" w:tplc="A7388F28" w:tentative="1">
      <w:start w:val="1"/>
      <w:numFmt w:val="lowerRoman"/>
      <w:lvlText w:val="%3."/>
      <w:lvlJc w:val="right"/>
      <w:pPr>
        <w:ind w:left="2160" w:hanging="180"/>
      </w:pPr>
    </w:lvl>
    <w:lvl w:ilvl="3" w:tplc="96EEB26E" w:tentative="1">
      <w:start w:val="1"/>
      <w:numFmt w:val="decimal"/>
      <w:lvlText w:val="%4."/>
      <w:lvlJc w:val="left"/>
      <w:pPr>
        <w:ind w:left="2880" w:hanging="360"/>
      </w:pPr>
    </w:lvl>
    <w:lvl w:ilvl="4" w:tplc="D4A65AE2" w:tentative="1">
      <w:start w:val="1"/>
      <w:numFmt w:val="lowerLetter"/>
      <w:lvlText w:val="%5."/>
      <w:lvlJc w:val="left"/>
      <w:pPr>
        <w:ind w:left="3600" w:hanging="360"/>
      </w:pPr>
    </w:lvl>
    <w:lvl w:ilvl="5" w:tplc="F05EDE0E" w:tentative="1">
      <w:start w:val="1"/>
      <w:numFmt w:val="lowerRoman"/>
      <w:lvlText w:val="%6."/>
      <w:lvlJc w:val="right"/>
      <w:pPr>
        <w:ind w:left="4320" w:hanging="180"/>
      </w:pPr>
    </w:lvl>
    <w:lvl w:ilvl="6" w:tplc="48E03BD2" w:tentative="1">
      <w:start w:val="1"/>
      <w:numFmt w:val="decimal"/>
      <w:lvlText w:val="%7."/>
      <w:lvlJc w:val="left"/>
      <w:pPr>
        <w:ind w:left="5040" w:hanging="360"/>
      </w:pPr>
    </w:lvl>
    <w:lvl w:ilvl="7" w:tplc="46583524" w:tentative="1">
      <w:start w:val="1"/>
      <w:numFmt w:val="lowerLetter"/>
      <w:lvlText w:val="%8."/>
      <w:lvlJc w:val="left"/>
      <w:pPr>
        <w:ind w:left="5760" w:hanging="360"/>
      </w:pPr>
    </w:lvl>
    <w:lvl w:ilvl="8" w:tplc="F9D865E8" w:tentative="1">
      <w:start w:val="1"/>
      <w:numFmt w:val="lowerRoman"/>
      <w:lvlText w:val="%9."/>
      <w:lvlJc w:val="right"/>
      <w:pPr>
        <w:ind w:left="6480" w:hanging="180"/>
      </w:pPr>
    </w:lvl>
  </w:abstractNum>
  <w:abstractNum w:abstractNumId="3" w15:restartNumberingAfterBreak="0">
    <w:nsid w:val="1C797FC4"/>
    <w:multiLevelType w:val="hybridMultilevel"/>
    <w:tmpl w:val="BFEA1A5A"/>
    <w:lvl w:ilvl="0" w:tplc="A1A2675A">
      <w:start w:val="1"/>
      <w:numFmt w:val="decimal"/>
      <w:lvlText w:val="%1."/>
      <w:lvlJc w:val="left"/>
      <w:pPr>
        <w:ind w:left="720" w:hanging="360"/>
      </w:pPr>
    </w:lvl>
    <w:lvl w:ilvl="1" w:tplc="5AB8A1AE" w:tentative="1">
      <w:start w:val="1"/>
      <w:numFmt w:val="lowerLetter"/>
      <w:lvlText w:val="%2."/>
      <w:lvlJc w:val="left"/>
      <w:pPr>
        <w:ind w:left="1440" w:hanging="360"/>
      </w:pPr>
    </w:lvl>
    <w:lvl w:ilvl="2" w:tplc="0DA84DDA" w:tentative="1">
      <w:start w:val="1"/>
      <w:numFmt w:val="lowerRoman"/>
      <w:lvlText w:val="%3."/>
      <w:lvlJc w:val="right"/>
      <w:pPr>
        <w:ind w:left="2160" w:hanging="180"/>
      </w:pPr>
    </w:lvl>
    <w:lvl w:ilvl="3" w:tplc="2392FC92" w:tentative="1">
      <w:start w:val="1"/>
      <w:numFmt w:val="decimal"/>
      <w:lvlText w:val="%4."/>
      <w:lvlJc w:val="left"/>
      <w:pPr>
        <w:ind w:left="2880" w:hanging="360"/>
      </w:pPr>
    </w:lvl>
    <w:lvl w:ilvl="4" w:tplc="1304C09A" w:tentative="1">
      <w:start w:val="1"/>
      <w:numFmt w:val="lowerLetter"/>
      <w:lvlText w:val="%5."/>
      <w:lvlJc w:val="left"/>
      <w:pPr>
        <w:ind w:left="3600" w:hanging="360"/>
      </w:pPr>
    </w:lvl>
    <w:lvl w:ilvl="5" w:tplc="4DE0F6B6" w:tentative="1">
      <w:start w:val="1"/>
      <w:numFmt w:val="lowerRoman"/>
      <w:lvlText w:val="%6."/>
      <w:lvlJc w:val="right"/>
      <w:pPr>
        <w:ind w:left="4320" w:hanging="180"/>
      </w:pPr>
    </w:lvl>
    <w:lvl w:ilvl="6" w:tplc="34784D2A" w:tentative="1">
      <w:start w:val="1"/>
      <w:numFmt w:val="decimal"/>
      <w:lvlText w:val="%7."/>
      <w:lvlJc w:val="left"/>
      <w:pPr>
        <w:ind w:left="5040" w:hanging="360"/>
      </w:pPr>
    </w:lvl>
    <w:lvl w:ilvl="7" w:tplc="DD86F8AE" w:tentative="1">
      <w:start w:val="1"/>
      <w:numFmt w:val="lowerLetter"/>
      <w:lvlText w:val="%8."/>
      <w:lvlJc w:val="left"/>
      <w:pPr>
        <w:ind w:left="5760" w:hanging="360"/>
      </w:pPr>
    </w:lvl>
    <w:lvl w:ilvl="8" w:tplc="CD70D3F0" w:tentative="1">
      <w:start w:val="1"/>
      <w:numFmt w:val="lowerRoman"/>
      <w:lvlText w:val="%9."/>
      <w:lvlJc w:val="right"/>
      <w:pPr>
        <w:ind w:left="6480" w:hanging="180"/>
      </w:pPr>
    </w:lvl>
  </w:abstractNum>
  <w:abstractNum w:abstractNumId="4" w15:restartNumberingAfterBreak="0">
    <w:nsid w:val="29C93F4D"/>
    <w:multiLevelType w:val="hybridMultilevel"/>
    <w:tmpl w:val="3E103FDC"/>
    <w:lvl w:ilvl="0" w:tplc="39AA9EB8">
      <w:start w:val="1"/>
      <w:numFmt w:val="decimal"/>
      <w:lvlText w:val="%1."/>
      <w:lvlJc w:val="left"/>
      <w:pPr>
        <w:ind w:left="720" w:hanging="360"/>
      </w:pPr>
    </w:lvl>
    <w:lvl w:ilvl="1" w:tplc="6A8C16C0" w:tentative="1">
      <w:start w:val="1"/>
      <w:numFmt w:val="lowerLetter"/>
      <w:lvlText w:val="%2."/>
      <w:lvlJc w:val="left"/>
      <w:pPr>
        <w:ind w:left="1440" w:hanging="360"/>
      </w:pPr>
    </w:lvl>
    <w:lvl w:ilvl="2" w:tplc="036CB696" w:tentative="1">
      <w:start w:val="1"/>
      <w:numFmt w:val="lowerRoman"/>
      <w:lvlText w:val="%3."/>
      <w:lvlJc w:val="right"/>
      <w:pPr>
        <w:ind w:left="2160" w:hanging="180"/>
      </w:pPr>
    </w:lvl>
    <w:lvl w:ilvl="3" w:tplc="21B0DDA4" w:tentative="1">
      <w:start w:val="1"/>
      <w:numFmt w:val="decimal"/>
      <w:lvlText w:val="%4."/>
      <w:lvlJc w:val="left"/>
      <w:pPr>
        <w:ind w:left="2880" w:hanging="360"/>
      </w:pPr>
    </w:lvl>
    <w:lvl w:ilvl="4" w:tplc="6FC2CABC" w:tentative="1">
      <w:start w:val="1"/>
      <w:numFmt w:val="lowerLetter"/>
      <w:lvlText w:val="%5."/>
      <w:lvlJc w:val="left"/>
      <w:pPr>
        <w:ind w:left="3600" w:hanging="360"/>
      </w:pPr>
    </w:lvl>
    <w:lvl w:ilvl="5" w:tplc="0152FA64" w:tentative="1">
      <w:start w:val="1"/>
      <w:numFmt w:val="lowerRoman"/>
      <w:lvlText w:val="%6."/>
      <w:lvlJc w:val="right"/>
      <w:pPr>
        <w:ind w:left="4320" w:hanging="180"/>
      </w:pPr>
    </w:lvl>
    <w:lvl w:ilvl="6" w:tplc="787A47D2" w:tentative="1">
      <w:start w:val="1"/>
      <w:numFmt w:val="decimal"/>
      <w:lvlText w:val="%7."/>
      <w:lvlJc w:val="left"/>
      <w:pPr>
        <w:ind w:left="5040" w:hanging="360"/>
      </w:pPr>
    </w:lvl>
    <w:lvl w:ilvl="7" w:tplc="D84C8582" w:tentative="1">
      <w:start w:val="1"/>
      <w:numFmt w:val="lowerLetter"/>
      <w:lvlText w:val="%8."/>
      <w:lvlJc w:val="left"/>
      <w:pPr>
        <w:ind w:left="5760" w:hanging="360"/>
      </w:pPr>
    </w:lvl>
    <w:lvl w:ilvl="8" w:tplc="3B3CE66E" w:tentative="1">
      <w:start w:val="1"/>
      <w:numFmt w:val="lowerRoman"/>
      <w:lvlText w:val="%9."/>
      <w:lvlJc w:val="right"/>
      <w:pPr>
        <w:ind w:left="6480" w:hanging="180"/>
      </w:pPr>
    </w:lvl>
  </w:abstractNum>
  <w:abstractNum w:abstractNumId="5" w15:restartNumberingAfterBreak="0">
    <w:nsid w:val="456B629B"/>
    <w:multiLevelType w:val="multilevel"/>
    <w:tmpl w:val="A58A3A5C"/>
    <w:name w:val="zzmpPleading2||Pleading2|2|1|1|4|2|45||1|0|37||1|0|32||1|0|32||3|2|32||1|0|32||1|0|32||1|0|32||1|0|32||"/>
    <w:lvl w:ilvl="0">
      <w:start w:val="1"/>
      <w:numFmt w:val="upperRoman"/>
      <w:pStyle w:val="Pleading2L1"/>
      <w:suff w:val="nothing"/>
      <w:lvlText w:val="%1."/>
      <w:lvlJc w:val="left"/>
      <w:pPr>
        <w:tabs>
          <w:tab w:val="num" w:pos="720"/>
        </w:tabs>
        <w:ind w:left="0" w:firstLine="0"/>
      </w:pPr>
      <w:rPr>
        <w:rFonts w:eastAsia="Times New Roman" w:hAnsi="Times New Roman"/>
        <w:b/>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leading2L2"/>
      <w:lvlText w:val="%2."/>
      <w:lvlJc w:val="left"/>
      <w:pPr>
        <w:tabs>
          <w:tab w:val="num" w:pos="720"/>
        </w:tabs>
        <w:ind w:left="720" w:hanging="720"/>
      </w:pPr>
      <w:rPr>
        <w:rFonts w:eastAsia="Times New Roman"/>
        <w:b/>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Pleading2L3"/>
      <w:lvlText w:val="(%3)"/>
      <w:lvlJc w:val="left"/>
      <w:pPr>
        <w:tabs>
          <w:tab w:val="num" w:pos="720"/>
        </w:tabs>
        <w:ind w:left="0" w:firstLine="0"/>
      </w:pPr>
      <w:rPr>
        <w:rFonts w:eastAsia="Times New Roman"/>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leading2L4"/>
      <w:lvlText w:val="%4."/>
      <w:lvlJc w:val="left"/>
      <w:pPr>
        <w:tabs>
          <w:tab w:val="num" w:pos="1440"/>
        </w:tabs>
        <w:ind w:left="720" w:firstLine="0"/>
      </w:pPr>
      <w:rPr>
        <w:rFonts w:eastAsia="Times New Roman"/>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Pleading2L5"/>
      <w:suff w:val="nothing"/>
      <w:lvlText w:val="%5."/>
      <w:lvlJc w:val="left"/>
      <w:pPr>
        <w:tabs>
          <w:tab w:val="num" w:pos="1920"/>
        </w:tabs>
        <w:ind w:left="1200" w:firstLine="0"/>
      </w:pPr>
      <w:rPr>
        <w:rFonts w:eastAsia="Times New Roman"/>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2L6"/>
      <w:lvlText w:val="(%6)"/>
      <w:lvlJc w:val="left"/>
      <w:pPr>
        <w:tabs>
          <w:tab w:val="num" w:pos="3600"/>
        </w:tabs>
        <w:ind w:left="3600" w:hanging="720"/>
      </w:pPr>
      <w:rPr>
        <w:rFonts w:eastAsia="Times New Roman"/>
        <w:b/>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2L7"/>
      <w:lvlText w:val="(%7)"/>
      <w:lvlJc w:val="left"/>
      <w:pPr>
        <w:tabs>
          <w:tab w:val="num" w:pos="4320"/>
        </w:tabs>
        <w:ind w:left="4320" w:hanging="720"/>
      </w:pPr>
      <w:rPr>
        <w:rFonts w:eastAsia="Times New Roman"/>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2L8"/>
      <w:lvlText w:val="%8)"/>
      <w:lvlJc w:val="left"/>
      <w:pPr>
        <w:tabs>
          <w:tab w:val="num" w:pos="5040"/>
        </w:tabs>
        <w:ind w:left="5040" w:hanging="720"/>
      </w:pPr>
      <w:rPr>
        <w:rFonts w:eastAsia="Times New Roman"/>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2L9"/>
      <w:lvlText w:val="%9)"/>
      <w:lvlJc w:val="left"/>
      <w:pPr>
        <w:tabs>
          <w:tab w:val="num" w:pos="5760"/>
        </w:tabs>
        <w:ind w:left="5760" w:hanging="720"/>
      </w:pPr>
      <w:rPr>
        <w:rFonts w:eastAsia="Times New Roman"/>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57EF282C"/>
    <w:multiLevelType w:val="hybridMultilevel"/>
    <w:tmpl w:val="E9B4432E"/>
    <w:lvl w:ilvl="0" w:tplc="790656F2">
      <w:start w:val="2"/>
      <w:numFmt w:val="decimal"/>
      <w:lvlText w:val="%1."/>
      <w:lvlJc w:val="left"/>
      <w:pPr>
        <w:tabs>
          <w:tab w:val="num" w:pos="720"/>
        </w:tabs>
        <w:ind w:left="720" w:hanging="360"/>
      </w:pPr>
      <w:rPr>
        <w:rFonts w:hint="default"/>
      </w:rPr>
    </w:lvl>
    <w:lvl w:ilvl="1" w:tplc="0066A824">
      <w:start w:val="1"/>
      <w:numFmt w:val="upperLetter"/>
      <w:lvlText w:val="%2."/>
      <w:lvlJc w:val="left"/>
      <w:pPr>
        <w:tabs>
          <w:tab w:val="num" w:pos="1440"/>
        </w:tabs>
        <w:ind w:left="1440" w:hanging="360"/>
      </w:pPr>
      <w:rPr>
        <w:rFonts w:ascii="Arial" w:hAnsi="Arial" w:cs="Arial" w:hint="default"/>
        <w:sz w:val="24"/>
        <w:szCs w:val="24"/>
      </w:rPr>
    </w:lvl>
    <w:lvl w:ilvl="2" w:tplc="00B6C420">
      <w:start w:val="1"/>
      <w:numFmt w:val="lowerRoman"/>
      <w:lvlText w:val="%3."/>
      <w:lvlJc w:val="right"/>
      <w:pPr>
        <w:tabs>
          <w:tab w:val="num" w:pos="1530"/>
        </w:tabs>
        <w:ind w:left="1530" w:hanging="180"/>
      </w:pPr>
    </w:lvl>
    <w:lvl w:ilvl="3" w:tplc="8714B148" w:tentative="1">
      <w:start w:val="1"/>
      <w:numFmt w:val="decimal"/>
      <w:lvlText w:val="%4."/>
      <w:lvlJc w:val="left"/>
      <w:pPr>
        <w:tabs>
          <w:tab w:val="num" w:pos="2880"/>
        </w:tabs>
        <w:ind w:left="2880" w:hanging="360"/>
      </w:pPr>
    </w:lvl>
    <w:lvl w:ilvl="4" w:tplc="8416C81C" w:tentative="1">
      <w:start w:val="1"/>
      <w:numFmt w:val="lowerLetter"/>
      <w:lvlText w:val="%5."/>
      <w:lvlJc w:val="left"/>
      <w:pPr>
        <w:tabs>
          <w:tab w:val="num" w:pos="3600"/>
        </w:tabs>
        <w:ind w:left="3600" w:hanging="360"/>
      </w:pPr>
    </w:lvl>
    <w:lvl w:ilvl="5" w:tplc="5212F670" w:tentative="1">
      <w:start w:val="1"/>
      <w:numFmt w:val="lowerRoman"/>
      <w:lvlText w:val="%6."/>
      <w:lvlJc w:val="right"/>
      <w:pPr>
        <w:tabs>
          <w:tab w:val="num" w:pos="4320"/>
        </w:tabs>
        <w:ind w:left="4320" w:hanging="180"/>
      </w:pPr>
    </w:lvl>
    <w:lvl w:ilvl="6" w:tplc="D9D6988A" w:tentative="1">
      <w:start w:val="1"/>
      <w:numFmt w:val="decimal"/>
      <w:lvlText w:val="%7."/>
      <w:lvlJc w:val="left"/>
      <w:pPr>
        <w:tabs>
          <w:tab w:val="num" w:pos="5040"/>
        </w:tabs>
        <w:ind w:left="5040" w:hanging="360"/>
      </w:pPr>
    </w:lvl>
    <w:lvl w:ilvl="7" w:tplc="765AFC58" w:tentative="1">
      <w:start w:val="1"/>
      <w:numFmt w:val="lowerLetter"/>
      <w:lvlText w:val="%8."/>
      <w:lvlJc w:val="left"/>
      <w:pPr>
        <w:tabs>
          <w:tab w:val="num" w:pos="5760"/>
        </w:tabs>
        <w:ind w:left="5760" w:hanging="360"/>
      </w:pPr>
    </w:lvl>
    <w:lvl w:ilvl="8" w:tplc="7F08D9E4" w:tentative="1">
      <w:start w:val="1"/>
      <w:numFmt w:val="lowerRoman"/>
      <w:lvlText w:val="%9."/>
      <w:lvlJc w:val="right"/>
      <w:pPr>
        <w:tabs>
          <w:tab w:val="num" w:pos="6480"/>
        </w:tabs>
        <w:ind w:left="6480" w:hanging="180"/>
      </w:pPr>
    </w:lvl>
  </w:abstractNum>
  <w:abstractNum w:abstractNumId="7" w15:restartNumberingAfterBreak="0">
    <w:nsid w:val="5E396CF7"/>
    <w:multiLevelType w:val="hybridMultilevel"/>
    <w:tmpl w:val="404C211C"/>
    <w:lvl w:ilvl="0" w:tplc="F15AC568">
      <w:start w:val="1"/>
      <w:numFmt w:val="lowerLetter"/>
      <w:lvlText w:val="%1."/>
      <w:lvlJc w:val="left"/>
      <w:pPr>
        <w:ind w:left="1440" w:hanging="360"/>
      </w:pPr>
    </w:lvl>
    <w:lvl w:ilvl="1" w:tplc="C8342D7A" w:tentative="1">
      <w:start w:val="1"/>
      <w:numFmt w:val="lowerLetter"/>
      <w:lvlText w:val="%2."/>
      <w:lvlJc w:val="left"/>
      <w:pPr>
        <w:ind w:left="2160" w:hanging="360"/>
      </w:pPr>
    </w:lvl>
    <w:lvl w:ilvl="2" w:tplc="0820207A" w:tentative="1">
      <w:start w:val="1"/>
      <w:numFmt w:val="lowerRoman"/>
      <w:lvlText w:val="%3."/>
      <w:lvlJc w:val="right"/>
      <w:pPr>
        <w:ind w:left="2880" w:hanging="180"/>
      </w:pPr>
    </w:lvl>
    <w:lvl w:ilvl="3" w:tplc="33A0EFA8" w:tentative="1">
      <w:start w:val="1"/>
      <w:numFmt w:val="decimal"/>
      <w:lvlText w:val="%4."/>
      <w:lvlJc w:val="left"/>
      <w:pPr>
        <w:ind w:left="3600" w:hanging="360"/>
      </w:pPr>
    </w:lvl>
    <w:lvl w:ilvl="4" w:tplc="A89868F4" w:tentative="1">
      <w:start w:val="1"/>
      <w:numFmt w:val="lowerLetter"/>
      <w:lvlText w:val="%5."/>
      <w:lvlJc w:val="left"/>
      <w:pPr>
        <w:ind w:left="4320" w:hanging="360"/>
      </w:pPr>
    </w:lvl>
    <w:lvl w:ilvl="5" w:tplc="E06624CA" w:tentative="1">
      <w:start w:val="1"/>
      <w:numFmt w:val="lowerRoman"/>
      <w:lvlText w:val="%6."/>
      <w:lvlJc w:val="right"/>
      <w:pPr>
        <w:ind w:left="5040" w:hanging="180"/>
      </w:pPr>
    </w:lvl>
    <w:lvl w:ilvl="6" w:tplc="A7E8E040" w:tentative="1">
      <w:start w:val="1"/>
      <w:numFmt w:val="decimal"/>
      <w:lvlText w:val="%7."/>
      <w:lvlJc w:val="left"/>
      <w:pPr>
        <w:ind w:left="5760" w:hanging="360"/>
      </w:pPr>
    </w:lvl>
    <w:lvl w:ilvl="7" w:tplc="B984B63C" w:tentative="1">
      <w:start w:val="1"/>
      <w:numFmt w:val="lowerLetter"/>
      <w:lvlText w:val="%8."/>
      <w:lvlJc w:val="left"/>
      <w:pPr>
        <w:ind w:left="6480" w:hanging="360"/>
      </w:pPr>
    </w:lvl>
    <w:lvl w:ilvl="8" w:tplc="B7F01228" w:tentative="1">
      <w:start w:val="1"/>
      <w:numFmt w:val="lowerRoman"/>
      <w:lvlText w:val="%9."/>
      <w:lvlJc w:val="right"/>
      <w:pPr>
        <w:ind w:left="7200" w:hanging="180"/>
      </w:pPr>
    </w:lvl>
  </w:abstractNum>
  <w:abstractNum w:abstractNumId="8" w15:restartNumberingAfterBreak="0">
    <w:nsid w:val="749F3D6E"/>
    <w:multiLevelType w:val="hybridMultilevel"/>
    <w:tmpl w:val="EC4CC46C"/>
    <w:lvl w:ilvl="0" w:tplc="334445C8">
      <w:start w:val="1"/>
      <w:numFmt w:val="decimal"/>
      <w:lvlText w:val="%1."/>
      <w:lvlJc w:val="left"/>
      <w:pPr>
        <w:ind w:left="720" w:hanging="360"/>
      </w:pPr>
    </w:lvl>
    <w:lvl w:ilvl="1" w:tplc="691480BA" w:tentative="1">
      <w:start w:val="1"/>
      <w:numFmt w:val="lowerLetter"/>
      <w:lvlText w:val="%2."/>
      <w:lvlJc w:val="left"/>
      <w:pPr>
        <w:ind w:left="1440" w:hanging="360"/>
      </w:pPr>
    </w:lvl>
    <w:lvl w:ilvl="2" w:tplc="D5C6B8B2" w:tentative="1">
      <w:start w:val="1"/>
      <w:numFmt w:val="lowerRoman"/>
      <w:lvlText w:val="%3."/>
      <w:lvlJc w:val="right"/>
      <w:pPr>
        <w:ind w:left="2160" w:hanging="180"/>
      </w:pPr>
    </w:lvl>
    <w:lvl w:ilvl="3" w:tplc="F814D506" w:tentative="1">
      <w:start w:val="1"/>
      <w:numFmt w:val="decimal"/>
      <w:lvlText w:val="%4."/>
      <w:lvlJc w:val="left"/>
      <w:pPr>
        <w:ind w:left="2880" w:hanging="360"/>
      </w:pPr>
    </w:lvl>
    <w:lvl w:ilvl="4" w:tplc="D9540052" w:tentative="1">
      <w:start w:val="1"/>
      <w:numFmt w:val="lowerLetter"/>
      <w:lvlText w:val="%5."/>
      <w:lvlJc w:val="left"/>
      <w:pPr>
        <w:ind w:left="3600" w:hanging="360"/>
      </w:pPr>
    </w:lvl>
    <w:lvl w:ilvl="5" w:tplc="BDB0A54C" w:tentative="1">
      <w:start w:val="1"/>
      <w:numFmt w:val="lowerRoman"/>
      <w:lvlText w:val="%6."/>
      <w:lvlJc w:val="right"/>
      <w:pPr>
        <w:ind w:left="4320" w:hanging="180"/>
      </w:pPr>
    </w:lvl>
    <w:lvl w:ilvl="6" w:tplc="E5F69FA6" w:tentative="1">
      <w:start w:val="1"/>
      <w:numFmt w:val="decimal"/>
      <w:lvlText w:val="%7."/>
      <w:lvlJc w:val="left"/>
      <w:pPr>
        <w:ind w:left="5040" w:hanging="360"/>
      </w:pPr>
    </w:lvl>
    <w:lvl w:ilvl="7" w:tplc="346C641C" w:tentative="1">
      <w:start w:val="1"/>
      <w:numFmt w:val="lowerLetter"/>
      <w:lvlText w:val="%8."/>
      <w:lvlJc w:val="left"/>
      <w:pPr>
        <w:ind w:left="5760" w:hanging="360"/>
      </w:pPr>
    </w:lvl>
    <w:lvl w:ilvl="8" w:tplc="15A816A2"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5"/>
  </w:num>
  <w:num w:numId="6">
    <w:abstractNumId w:val="0"/>
  </w:num>
  <w:num w:numId="7">
    <w:abstractNumId w:val="8"/>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8E5"/>
    <w:rsid w:val="00017513"/>
    <w:rsid w:val="00026471"/>
    <w:rsid w:val="00027ED6"/>
    <w:rsid w:val="00033EC7"/>
    <w:rsid w:val="000467F7"/>
    <w:rsid w:val="00055CAA"/>
    <w:rsid w:val="00072D1D"/>
    <w:rsid w:val="000A7454"/>
    <w:rsid w:val="00151830"/>
    <w:rsid w:val="00151E45"/>
    <w:rsid w:val="0016105A"/>
    <w:rsid w:val="00171C94"/>
    <w:rsid w:val="001C045B"/>
    <w:rsid w:val="001C450E"/>
    <w:rsid w:val="001E256D"/>
    <w:rsid w:val="00214D98"/>
    <w:rsid w:val="00244306"/>
    <w:rsid w:val="00287145"/>
    <w:rsid w:val="002C1D69"/>
    <w:rsid w:val="002C3BAD"/>
    <w:rsid w:val="002E38BA"/>
    <w:rsid w:val="00317902"/>
    <w:rsid w:val="003451DE"/>
    <w:rsid w:val="00375DC8"/>
    <w:rsid w:val="003946F1"/>
    <w:rsid w:val="003C5660"/>
    <w:rsid w:val="004348BC"/>
    <w:rsid w:val="00441084"/>
    <w:rsid w:val="00441663"/>
    <w:rsid w:val="00496DE7"/>
    <w:rsid w:val="004A4DDC"/>
    <w:rsid w:val="004C3940"/>
    <w:rsid w:val="004E690A"/>
    <w:rsid w:val="0050044E"/>
    <w:rsid w:val="00562F6A"/>
    <w:rsid w:val="00576A3D"/>
    <w:rsid w:val="005838E5"/>
    <w:rsid w:val="0059374B"/>
    <w:rsid w:val="005B71BD"/>
    <w:rsid w:val="0064532B"/>
    <w:rsid w:val="006A09C3"/>
    <w:rsid w:val="006D1D30"/>
    <w:rsid w:val="006E38DB"/>
    <w:rsid w:val="006F3428"/>
    <w:rsid w:val="006F5A55"/>
    <w:rsid w:val="00727081"/>
    <w:rsid w:val="00793B60"/>
    <w:rsid w:val="007B0CF8"/>
    <w:rsid w:val="007C413D"/>
    <w:rsid w:val="008036EB"/>
    <w:rsid w:val="00831635"/>
    <w:rsid w:val="0088480C"/>
    <w:rsid w:val="008B2495"/>
    <w:rsid w:val="008B4FC0"/>
    <w:rsid w:val="0096357F"/>
    <w:rsid w:val="00973036"/>
    <w:rsid w:val="00995387"/>
    <w:rsid w:val="009D3B05"/>
    <w:rsid w:val="00A40793"/>
    <w:rsid w:val="00A62417"/>
    <w:rsid w:val="00A77DD8"/>
    <w:rsid w:val="00A912B8"/>
    <w:rsid w:val="00AF49AC"/>
    <w:rsid w:val="00B41103"/>
    <w:rsid w:val="00BC4B65"/>
    <w:rsid w:val="00BD46FB"/>
    <w:rsid w:val="00BD49A2"/>
    <w:rsid w:val="00BF4468"/>
    <w:rsid w:val="00BF67DD"/>
    <w:rsid w:val="00C85A88"/>
    <w:rsid w:val="00CA26AC"/>
    <w:rsid w:val="00CA7293"/>
    <w:rsid w:val="00CF6A12"/>
    <w:rsid w:val="00D03DF0"/>
    <w:rsid w:val="00D04D97"/>
    <w:rsid w:val="00D168EC"/>
    <w:rsid w:val="00DE1A67"/>
    <w:rsid w:val="00E726B4"/>
    <w:rsid w:val="00E87485"/>
    <w:rsid w:val="00EE112A"/>
    <w:rsid w:val="00EF301D"/>
    <w:rsid w:val="00EF348A"/>
    <w:rsid w:val="00F92E25"/>
    <w:rsid w:val="00FB34D1"/>
    <w:rsid w:val="00FB6A8F"/>
    <w:rsid w:val="00FD7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qFormat="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E25"/>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BA62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ID">
    <w:name w:val="DocID"/>
    <w:basedOn w:val="DefaultParagraphFont"/>
    <w:rsid w:val="00100747"/>
    <w:rPr>
      <w:rFonts w:ascii="Times New Roman" w:hAnsi="Times New Roman" w:cs="Times New Roman"/>
      <w:b w:val="0"/>
      <w:i w:val="0"/>
      <w:vanish w:val="0"/>
      <w:color w:val="000000"/>
      <w:sz w:val="18"/>
      <w:u w:val="none"/>
    </w:rPr>
  </w:style>
  <w:style w:type="paragraph" w:styleId="Header">
    <w:name w:val="header"/>
    <w:basedOn w:val="Normal"/>
    <w:link w:val="HeaderChar"/>
    <w:unhideWhenUsed/>
    <w:rsid w:val="00100747"/>
    <w:pPr>
      <w:tabs>
        <w:tab w:val="center" w:pos="4680"/>
        <w:tab w:val="right" w:pos="9360"/>
      </w:tabs>
    </w:pPr>
  </w:style>
  <w:style w:type="character" w:customStyle="1" w:styleId="HeaderChar">
    <w:name w:val="Header Char"/>
    <w:basedOn w:val="DefaultParagraphFont"/>
    <w:link w:val="Header"/>
    <w:uiPriority w:val="99"/>
    <w:semiHidden/>
    <w:rsid w:val="00100747"/>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100747"/>
    <w:pPr>
      <w:tabs>
        <w:tab w:val="center" w:pos="4680"/>
        <w:tab w:val="right" w:pos="9360"/>
      </w:tabs>
    </w:pPr>
  </w:style>
  <w:style w:type="character" w:customStyle="1" w:styleId="FooterChar">
    <w:name w:val="Footer Char"/>
    <w:basedOn w:val="DefaultParagraphFont"/>
    <w:link w:val="Footer"/>
    <w:uiPriority w:val="99"/>
    <w:rsid w:val="00100747"/>
    <w:rPr>
      <w:rFonts w:ascii="Times New Roman" w:eastAsia="Times New Roman" w:hAnsi="Times New Roman" w:cs="Times New Roman"/>
      <w:sz w:val="24"/>
      <w:szCs w:val="20"/>
    </w:rPr>
  </w:style>
  <w:style w:type="paragraph" w:styleId="BlockText">
    <w:name w:val="Block Text"/>
    <w:basedOn w:val="Normal"/>
    <w:qFormat/>
    <w:rsid w:val="0088480C"/>
    <w:pPr>
      <w:spacing w:after="240"/>
    </w:pPr>
    <w:rPr>
      <w:rFonts w:eastAsiaTheme="minorEastAsia" w:cstheme="minorBidi"/>
      <w:iCs/>
      <w:szCs w:val="24"/>
    </w:rPr>
  </w:style>
  <w:style w:type="paragraph" w:styleId="Title">
    <w:name w:val="Title"/>
    <w:basedOn w:val="Normal"/>
    <w:link w:val="TitleChar"/>
    <w:qFormat/>
    <w:rsid w:val="0088480C"/>
    <w:pPr>
      <w:jc w:val="center"/>
    </w:pPr>
    <w:rPr>
      <w:b/>
      <w:bCs/>
      <w:szCs w:val="24"/>
      <w:lang w:eastAsia="zh-CN"/>
    </w:rPr>
  </w:style>
  <w:style w:type="character" w:customStyle="1" w:styleId="TitleChar">
    <w:name w:val="Title Char"/>
    <w:basedOn w:val="DefaultParagraphFont"/>
    <w:link w:val="Title"/>
    <w:rsid w:val="0088480C"/>
    <w:rPr>
      <w:rFonts w:ascii="Times New Roman" w:eastAsia="Times New Roman" w:hAnsi="Times New Roman" w:cs="Times New Roman"/>
      <w:b/>
      <w:bCs/>
      <w:sz w:val="24"/>
      <w:szCs w:val="24"/>
      <w:lang w:eastAsia="zh-CN"/>
    </w:rPr>
  </w:style>
  <w:style w:type="paragraph" w:styleId="BodyTextIndent3">
    <w:name w:val="Body Text Indent 3"/>
    <w:basedOn w:val="Normal"/>
    <w:link w:val="BodyTextIndent3Char"/>
    <w:semiHidden/>
    <w:unhideWhenUsed/>
    <w:rsid w:val="0088480C"/>
    <w:pPr>
      <w:tabs>
        <w:tab w:val="left" w:pos="-2520"/>
      </w:tabs>
      <w:ind w:left="720"/>
    </w:pPr>
    <w:rPr>
      <w:sz w:val="20"/>
      <w:lang w:eastAsia="zh-CN"/>
    </w:rPr>
  </w:style>
  <w:style w:type="character" w:customStyle="1" w:styleId="BodyTextIndent3Char">
    <w:name w:val="Body Text Indent 3 Char"/>
    <w:basedOn w:val="DefaultParagraphFont"/>
    <w:link w:val="BodyTextIndent3"/>
    <w:semiHidden/>
    <w:rsid w:val="0088480C"/>
    <w:rPr>
      <w:rFonts w:ascii="Times New Roman" w:eastAsia="Times New Roman" w:hAnsi="Times New Roman" w:cs="Times New Roman"/>
      <w:sz w:val="20"/>
      <w:szCs w:val="20"/>
      <w:lang w:eastAsia="zh-CN"/>
    </w:rPr>
  </w:style>
  <w:style w:type="character" w:styleId="Hyperlink">
    <w:name w:val="Hyperlink"/>
    <w:basedOn w:val="DefaultParagraphFont"/>
    <w:unhideWhenUsed/>
    <w:rsid w:val="0088480C"/>
    <w:rPr>
      <w:color w:val="0000FF"/>
      <w:u w:val="single"/>
    </w:rPr>
  </w:style>
  <w:style w:type="paragraph" w:styleId="ListParagraph">
    <w:name w:val="List Paragraph"/>
    <w:basedOn w:val="Normal"/>
    <w:uiPriority w:val="34"/>
    <w:qFormat/>
    <w:rsid w:val="00210EA7"/>
    <w:pPr>
      <w:ind w:left="720"/>
      <w:contextualSpacing/>
    </w:pPr>
  </w:style>
  <w:style w:type="character" w:customStyle="1" w:styleId="Heading1Char">
    <w:name w:val="Heading 1 Char"/>
    <w:basedOn w:val="DefaultParagraphFont"/>
    <w:link w:val="Heading1"/>
    <w:uiPriority w:val="9"/>
    <w:rsid w:val="00BA62B9"/>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BA6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D168EC"/>
    <w:pPr>
      <w:spacing w:after="120" w:line="480" w:lineRule="auto"/>
    </w:pPr>
  </w:style>
  <w:style w:type="character" w:customStyle="1" w:styleId="BodyText2Char">
    <w:name w:val="Body Text 2 Char"/>
    <w:basedOn w:val="DefaultParagraphFont"/>
    <w:link w:val="BodyText2"/>
    <w:uiPriority w:val="99"/>
    <w:semiHidden/>
    <w:rsid w:val="00D168EC"/>
    <w:rPr>
      <w:rFonts w:ascii="Times New Roman" w:eastAsia="Times New Roman" w:hAnsi="Times New Roman" w:cs="Times New Roman"/>
      <w:sz w:val="24"/>
      <w:szCs w:val="20"/>
    </w:rPr>
  </w:style>
  <w:style w:type="paragraph" w:customStyle="1" w:styleId="Pleading2L1">
    <w:name w:val="Pleading2_L1"/>
    <w:basedOn w:val="Normal"/>
    <w:next w:val="BodyText"/>
    <w:rsid w:val="008B2495"/>
    <w:pPr>
      <w:keepNext/>
      <w:keepLines/>
      <w:widowControl w:val="0"/>
      <w:numPr>
        <w:numId w:val="5"/>
      </w:numPr>
      <w:spacing w:after="240"/>
      <w:jc w:val="center"/>
      <w:outlineLvl w:val="0"/>
    </w:pPr>
    <w:rPr>
      <w:b/>
      <w:caps/>
      <w:u w:val="single"/>
    </w:rPr>
  </w:style>
  <w:style w:type="paragraph" w:customStyle="1" w:styleId="Pleading2L2">
    <w:name w:val="Pleading2_L2"/>
    <w:basedOn w:val="Pleading2L1"/>
    <w:next w:val="BodyText"/>
    <w:rsid w:val="008B2495"/>
    <w:pPr>
      <w:numPr>
        <w:ilvl w:val="1"/>
      </w:numPr>
      <w:jc w:val="left"/>
      <w:outlineLvl w:val="1"/>
    </w:pPr>
    <w:rPr>
      <w:caps w:val="0"/>
    </w:rPr>
  </w:style>
  <w:style w:type="paragraph" w:customStyle="1" w:styleId="Pleading2L3">
    <w:name w:val="Pleading2_L3"/>
    <w:basedOn w:val="Pleading2L2"/>
    <w:next w:val="BodyText"/>
    <w:rsid w:val="008B2495"/>
    <w:pPr>
      <w:keepNext w:val="0"/>
      <w:numPr>
        <w:ilvl w:val="2"/>
      </w:numPr>
      <w:outlineLvl w:val="2"/>
    </w:pPr>
    <w:rPr>
      <w:b w:val="0"/>
      <w:u w:val="none"/>
    </w:rPr>
  </w:style>
  <w:style w:type="paragraph" w:customStyle="1" w:styleId="Pleading2L4">
    <w:name w:val="Pleading2_L4"/>
    <w:basedOn w:val="Pleading2L3"/>
    <w:next w:val="BodyText"/>
    <w:rsid w:val="008B2495"/>
    <w:pPr>
      <w:numPr>
        <w:ilvl w:val="3"/>
      </w:numPr>
      <w:spacing w:after="0" w:line="480" w:lineRule="auto"/>
      <w:outlineLvl w:val="3"/>
    </w:pPr>
  </w:style>
  <w:style w:type="paragraph" w:customStyle="1" w:styleId="Pleading2L5">
    <w:name w:val="Pleading2_L5"/>
    <w:basedOn w:val="Pleading2L4"/>
    <w:next w:val="BodyText"/>
    <w:rsid w:val="008B2495"/>
    <w:pPr>
      <w:numPr>
        <w:ilvl w:val="4"/>
      </w:numPr>
      <w:outlineLvl w:val="4"/>
    </w:pPr>
  </w:style>
  <w:style w:type="paragraph" w:customStyle="1" w:styleId="Pleading2L6">
    <w:name w:val="Pleading2_L6"/>
    <w:basedOn w:val="Pleading2L5"/>
    <w:next w:val="BodyText"/>
    <w:rsid w:val="008B2495"/>
    <w:pPr>
      <w:keepNext/>
      <w:numPr>
        <w:ilvl w:val="5"/>
      </w:numPr>
      <w:spacing w:after="240" w:line="240" w:lineRule="auto"/>
      <w:outlineLvl w:val="5"/>
    </w:pPr>
  </w:style>
  <w:style w:type="paragraph" w:customStyle="1" w:styleId="Pleading2L7">
    <w:name w:val="Pleading2_L7"/>
    <w:basedOn w:val="Pleading2L6"/>
    <w:next w:val="BodyText"/>
    <w:rsid w:val="008B2495"/>
    <w:pPr>
      <w:numPr>
        <w:ilvl w:val="6"/>
      </w:numPr>
      <w:outlineLvl w:val="6"/>
    </w:pPr>
  </w:style>
  <w:style w:type="paragraph" w:customStyle="1" w:styleId="Pleading2L8">
    <w:name w:val="Pleading2_L8"/>
    <w:basedOn w:val="Pleading2L7"/>
    <w:next w:val="BodyText"/>
    <w:rsid w:val="008B2495"/>
    <w:pPr>
      <w:numPr>
        <w:ilvl w:val="7"/>
      </w:numPr>
      <w:outlineLvl w:val="7"/>
    </w:pPr>
  </w:style>
  <w:style w:type="paragraph" w:customStyle="1" w:styleId="Pleading2L9">
    <w:name w:val="Pleading2_L9"/>
    <w:basedOn w:val="Pleading2L8"/>
    <w:next w:val="BodyText"/>
    <w:rsid w:val="008B2495"/>
    <w:pPr>
      <w:numPr>
        <w:ilvl w:val="8"/>
      </w:numPr>
      <w:outlineLvl w:val="8"/>
    </w:pPr>
  </w:style>
  <w:style w:type="paragraph" w:styleId="BodyText">
    <w:name w:val="Body Text"/>
    <w:basedOn w:val="Normal"/>
    <w:link w:val="BodyTextChar"/>
    <w:rsid w:val="008B2495"/>
    <w:pPr>
      <w:spacing w:after="120"/>
    </w:pPr>
    <w:rPr>
      <w:szCs w:val="24"/>
    </w:rPr>
  </w:style>
  <w:style w:type="character" w:customStyle="1" w:styleId="BodyTextChar">
    <w:name w:val="Body Text Char"/>
    <w:basedOn w:val="DefaultParagraphFont"/>
    <w:link w:val="BodyText"/>
    <w:rsid w:val="008B2495"/>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214D98"/>
    <w:rPr>
      <w:sz w:val="20"/>
    </w:rPr>
  </w:style>
  <w:style w:type="character" w:customStyle="1" w:styleId="FootnoteTextChar">
    <w:name w:val="Footnote Text Char"/>
    <w:basedOn w:val="DefaultParagraphFont"/>
    <w:link w:val="FootnoteText"/>
    <w:semiHidden/>
    <w:rsid w:val="00214D98"/>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214D98"/>
    <w:rPr>
      <w:vertAlign w:val="superscript"/>
    </w:rPr>
  </w:style>
  <w:style w:type="paragraph" w:styleId="BalloonText">
    <w:name w:val="Balloon Text"/>
    <w:basedOn w:val="Normal"/>
    <w:link w:val="BalloonTextChar"/>
    <w:uiPriority w:val="99"/>
    <w:semiHidden/>
    <w:unhideWhenUsed/>
    <w:rsid w:val="006C14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46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451DE"/>
    <w:rPr>
      <w:sz w:val="16"/>
      <w:szCs w:val="16"/>
    </w:rPr>
  </w:style>
  <w:style w:type="paragraph" w:styleId="CommentText">
    <w:name w:val="annotation text"/>
    <w:basedOn w:val="Normal"/>
    <w:link w:val="CommentTextChar"/>
    <w:uiPriority w:val="99"/>
    <w:semiHidden/>
    <w:unhideWhenUsed/>
    <w:rsid w:val="003451DE"/>
    <w:rPr>
      <w:sz w:val="20"/>
    </w:rPr>
  </w:style>
  <w:style w:type="character" w:customStyle="1" w:styleId="CommentTextChar">
    <w:name w:val="Comment Text Char"/>
    <w:basedOn w:val="DefaultParagraphFont"/>
    <w:link w:val="CommentText"/>
    <w:uiPriority w:val="99"/>
    <w:semiHidden/>
    <w:rsid w:val="003451D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51DE"/>
    <w:rPr>
      <w:b/>
      <w:bCs/>
    </w:rPr>
  </w:style>
  <w:style w:type="character" w:customStyle="1" w:styleId="CommentSubjectChar">
    <w:name w:val="Comment Subject Char"/>
    <w:basedOn w:val="CommentTextChar"/>
    <w:link w:val="CommentSubject"/>
    <w:uiPriority w:val="99"/>
    <w:semiHidden/>
    <w:rsid w:val="003451D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01714E68-A2F7-4785-A24D-520881558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998</Words>
  <Characters>5694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dcterms:created xsi:type="dcterms:W3CDTF">2021-11-30T18:58:00Z</dcterms:created>
  <dcterms:modified xsi:type="dcterms:W3CDTF">2021-11-30T18:58:00Z</dcterms:modified>
</cp:coreProperties>
</file>