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4519A280"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4967F1">
        <w:rPr>
          <w:rFonts w:ascii="Arial" w:hAnsi="Arial" w:cs="Arial"/>
          <w:b/>
          <w:bCs/>
          <w:szCs w:val="24"/>
        </w:rPr>
        <w:t>4</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6B2F4094" w14:textId="77777777" w:rsidR="004967F1" w:rsidRPr="004967F1" w:rsidRDefault="004967F1" w:rsidP="004967F1">
      <w:pPr>
        <w:tabs>
          <w:tab w:val="left" w:pos="0"/>
        </w:tabs>
        <w:autoSpaceDE w:val="0"/>
        <w:autoSpaceDN w:val="0"/>
        <w:adjustRightInd w:val="0"/>
        <w:rPr>
          <w:rFonts w:ascii="Arial" w:hAnsi="Arial" w:cs="Arial"/>
          <w:color w:val="000000"/>
          <w:szCs w:val="24"/>
        </w:rPr>
      </w:pPr>
      <w:r w:rsidRPr="004967F1">
        <w:rPr>
          <w:rFonts w:ascii="Arial" w:hAnsi="Arial" w:cs="Arial"/>
          <w:color w:val="000000"/>
          <w:szCs w:val="24"/>
        </w:rPr>
        <w:t xml:space="preserve">Per the 12th VCM Order, the Company has provided replacement energy costs in Table 1.2. </w:t>
      </w:r>
    </w:p>
    <w:p w14:paraId="0ECD66C7" w14:textId="77777777" w:rsidR="004967F1" w:rsidRPr="004967F1" w:rsidRDefault="004967F1" w:rsidP="004967F1">
      <w:pPr>
        <w:pStyle w:val="ListParagraph"/>
        <w:numPr>
          <w:ilvl w:val="0"/>
          <w:numId w:val="25"/>
        </w:numPr>
        <w:tabs>
          <w:tab w:val="left" w:pos="0"/>
        </w:tabs>
        <w:autoSpaceDE w:val="0"/>
        <w:autoSpaceDN w:val="0"/>
        <w:adjustRightInd w:val="0"/>
        <w:rPr>
          <w:rFonts w:ascii="Arial" w:hAnsi="Arial" w:cs="Arial"/>
          <w:color w:val="000000"/>
          <w:sz w:val="24"/>
          <w:szCs w:val="28"/>
        </w:rPr>
      </w:pPr>
      <w:r w:rsidRPr="004967F1">
        <w:rPr>
          <w:rFonts w:ascii="Arial" w:hAnsi="Arial" w:cs="Arial"/>
          <w:color w:val="000000"/>
          <w:sz w:val="24"/>
          <w:szCs w:val="28"/>
        </w:rPr>
        <w:t>Please provide all supporting assumption documentation and workpapers electronically in spreadsheet format.</w:t>
      </w:r>
    </w:p>
    <w:p w14:paraId="78ECA141" w14:textId="77777777" w:rsidR="004967F1" w:rsidRPr="004967F1" w:rsidRDefault="004967F1" w:rsidP="004967F1">
      <w:pPr>
        <w:tabs>
          <w:tab w:val="left" w:pos="0"/>
        </w:tabs>
        <w:autoSpaceDE w:val="0"/>
        <w:autoSpaceDN w:val="0"/>
        <w:adjustRightInd w:val="0"/>
        <w:rPr>
          <w:rFonts w:ascii="Arial" w:hAnsi="Arial" w:cs="Arial"/>
          <w:color w:val="000000"/>
          <w:sz w:val="28"/>
          <w:szCs w:val="28"/>
        </w:rPr>
      </w:pPr>
    </w:p>
    <w:p w14:paraId="28F326F6" w14:textId="77777777" w:rsidR="004967F1" w:rsidRPr="004967F1" w:rsidRDefault="004967F1" w:rsidP="004967F1">
      <w:pPr>
        <w:pStyle w:val="ListParagraph"/>
        <w:numPr>
          <w:ilvl w:val="0"/>
          <w:numId w:val="25"/>
        </w:numPr>
        <w:tabs>
          <w:tab w:val="left" w:pos="0"/>
        </w:tabs>
        <w:autoSpaceDE w:val="0"/>
        <w:autoSpaceDN w:val="0"/>
        <w:adjustRightInd w:val="0"/>
        <w:rPr>
          <w:rFonts w:ascii="Arial" w:hAnsi="Arial" w:cs="Arial"/>
          <w:color w:val="000000"/>
          <w:sz w:val="24"/>
          <w:szCs w:val="28"/>
        </w:rPr>
      </w:pPr>
      <w:r w:rsidRPr="004967F1">
        <w:rPr>
          <w:rFonts w:ascii="Arial" w:hAnsi="Arial" w:cs="Arial"/>
          <w:color w:val="000000"/>
          <w:sz w:val="24"/>
          <w:szCs w:val="28"/>
        </w:rPr>
        <w:t>Please provide an estimate of the replacement fuel cost calculations for the remainder of the construction period.  Please provide all workpapers electronically, with all formulas intact.</w:t>
      </w:r>
    </w:p>
    <w:p w14:paraId="132A7806" w14:textId="77777777" w:rsidR="004967F1" w:rsidRPr="004967F1" w:rsidRDefault="004967F1" w:rsidP="004967F1">
      <w:pPr>
        <w:tabs>
          <w:tab w:val="left" w:pos="0"/>
        </w:tabs>
        <w:autoSpaceDE w:val="0"/>
        <w:autoSpaceDN w:val="0"/>
        <w:adjustRightInd w:val="0"/>
        <w:rPr>
          <w:rFonts w:ascii="Arial" w:hAnsi="Arial" w:cs="Arial"/>
          <w:color w:val="000000"/>
          <w:sz w:val="28"/>
          <w:szCs w:val="28"/>
        </w:rPr>
      </w:pPr>
    </w:p>
    <w:p w14:paraId="5F4B2AAF" w14:textId="77777777" w:rsidR="004967F1" w:rsidRPr="004967F1" w:rsidRDefault="004967F1" w:rsidP="004967F1">
      <w:pPr>
        <w:pStyle w:val="ListParagraph"/>
        <w:numPr>
          <w:ilvl w:val="0"/>
          <w:numId w:val="25"/>
        </w:numPr>
        <w:tabs>
          <w:tab w:val="left" w:pos="0"/>
        </w:tabs>
        <w:autoSpaceDE w:val="0"/>
        <w:autoSpaceDN w:val="0"/>
        <w:adjustRightInd w:val="0"/>
        <w:rPr>
          <w:rFonts w:ascii="Arial" w:hAnsi="Arial" w:cs="Arial"/>
          <w:color w:val="000000"/>
          <w:sz w:val="24"/>
          <w:szCs w:val="28"/>
        </w:rPr>
      </w:pPr>
      <w:r w:rsidRPr="004967F1">
        <w:rPr>
          <w:rFonts w:ascii="Arial" w:hAnsi="Arial" w:cs="Arial"/>
          <w:color w:val="000000"/>
          <w:sz w:val="24"/>
          <w:szCs w:val="28"/>
        </w:rPr>
        <w:t>For projected Pool Interchange Rate (“PIR”), please provide supporting workpapers for this estimate.  Please explain what modeling was done and provide the standard output reports for any production cost modeling used for this calculation. Please explain how the PIR value was determined from this modeling process.</w:t>
      </w:r>
    </w:p>
    <w:p w14:paraId="61B177BB" w14:textId="77777777" w:rsidR="004967F1" w:rsidRPr="004967F1" w:rsidRDefault="004967F1" w:rsidP="004967F1">
      <w:pPr>
        <w:tabs>
          <w:tab w:val="left" w:pos="0"/>
        </w:tabs>
        <w:autoSpaceDE w:val="0"/>
        <w:autoSpaceDN w:val="0"/>
        <w:adjustRightInd w:val="0"/>
        <w:rPr>
          <w:rFonts w:ascii="Arial" w:hAnsi="Arial" w:cs="Arial"/>
          <w:color w:val="000000"/>
          <w:sz w:val="28"/>
          <w:szCs w:val="28"/>
        </w:rPr>
      </w:pPr>
    </w:p>
    <w:p w14:paraId="704B19F2" w14:textId="77777777" w:rsidR="004967F1" w:rsidRPr="004967F1" w:rsidRDefault="004967F1" w:rsidP="004967F1">
      <w:pPr>
        <w:pStyle w:val="ListParagraph"/>
        <w:numPr>
          <w:ilvl w:val="0"/>
          <w:numId w:val="25"/>
        </w:numPr>
        <w:tabs>
          <w:tab w:val="left" w:pos="0"/>
        </w:tabs>
        <w:autoSpaceDE w:val="0"/>
        <w:autoSpaceDN w:val="0"/>
        <w:adjustRightInd w:val="0"/>
        <w:rPr>
          <w:rFonts w:ascii="Arial" w:hAnsi="Arial" w:cs="Arial"/>
          <w:color w:val="000000"/>
          <w:sz w:val="24"/>
          <w:szCs w:val="28"/>
        </w:rPr>
      </w:pPr>
      <w:r w:rsidRPr="004967F1">
        <w:rPr>
          <w:rFonts w:ascii="Arial" w:hAnsi="Arial" w:cs="Arial"/>
          <w:color w:val="000000"/>
          <w:sz w:val="24"/>
          <w:szCs w:val="28"/>
        </w:rPr>
        <w:t>Please provide supporting workpapers for the nuclear fuel costs assumed for the entire replacement period.</w:t>
      </w:r>
    </w:p>
    <w:p w14:paraId="41A3A00F" w14:textId="77777777" w:rsidR="00A45928" w:rsidRPr="00E30089" w:rsidRDefault="00A45928" w:rsidP="00A45928">
      <w:pPr>
        <w:tabs>
          <w:tab w:val="left" w:pos="0"/>
        </w:tabs>
        <w:autoSpaceDE w:val="0"/>
        <w:autoSpaceDN w:val="0"/>
        <w:adjustRightInd w:val="0"/>
        <w:rPr>
          <w:rFonts w:ascii="Arial" w:hAnsi="Arial" w:cs="Arial"/>
          <w:color w:val="000000"/>
          <w:szCs w:val="24"/>
          <w:u w:val="single"/>
        </w:rPr>
      </w:pPr>
    </w:p>
    <w:p w14:paraId="00DC0289" w14:textId="77777777" w:rsidR="00431988" w:rsidRPr="00E30089" w:rsidRDefault="00431988" w:rsidP="00176D14">
      <w:pPr>
        <w:tabs>
          <w:tab w:val="left" w:pos="0"/>
        </w:tabs>
        <w:autoSpaceDE w:val="0"/>
        <w:autoSpaceDN w:val="0"/>
        <w:adjustRightInd w:val="0"/>
        <w:rPr>
          <w:rFonts w:ascii="Arial" w:hAnsi="Arial" w:cs="Arial"/>
          <w:color w:val="000000"/>
          <w:szCs w:val="24"/>
          <w:u w:val="single"/>
        </w:rPr>
      </w:pPr>
      <w:r w:rsidRPr="00E30089">
        <w:rPr>
          <w:rFonts w:ascii="Arial" w:hAnsi="Arial" w:cs="Arial"/>
          <w:color w:val="000000"/>
          <w:szCs w:val="24"/>
          <w:u w:val="single"/>
        </w:rPr>
        <w:t>Response:</w:t>
      </w:r>
    </w:p>
    <w:p w14:paraId="1359F8D8" w14:textId="77777777" w:rsidR="00431988" w:rsidRDefault="00431988">
      <w:pPr>
        <w:rPr>
          <w:rFonts w:ascii="Arial" w:hAnsi="Arial" w:cs="Arial"/>
        </w:rPr>
      </w:pPr>
    </w:p>
    <w:p w14:paraId="1DF8EBD7" w14:textId="2FA343E6" w:rsidR="00455CE4" w:rsidRPr="00BB57ED" w:rsidRDefault="00BB57ED" w:rsidP="00BB57ED">
      <w:pPr>
        <w:pStyle w:val="ListParagraph"/>
        <w:numPr>
          <w:ilvl w:val="0"/>
          <w:numId w:val="26"/>
        </w:numPr>
        <w:rPr>
          <w:rFonts w:ascii="Arial" w:hAnsi="Arial" w:cs="Arial"/>
          <w:sz w:val="24"/>
          <w:szCs w:val="24"/>
        </w:rPr>
      </w:pPr>
      <w:r w:rsidRPr="00BB57ED">
        <w:rPr>
          <w:rFonts w:ascii="Arial" w:hAnsi="Arial" w:cs="Arial"/>
          <w:sz w:val="24"/>
          <w:szCs w:val="24"/>
        </w:rPr>
        <w:t>Please refer to electronic Trade Secret (“TS”) Attachment STF-198-4-a for the replacement energy costs in Table 1.2</w:t>
      </w:r>
      <w:r w:rsidR="00B41253">
        <w:rPr>
          <w:rFonts w:ascii="Arial" w:hAnsi="Arial" w:cs="Arial"/>
          <w:sz w:val="24"/>
          <w:szCs w:val="24"/>
        </w:rPr>
        <w:t>.</w:t>
      </w:r>
    </w:p>
    <w:p w14:paraId="53FEE638" w14:textId="77777777" w:rsidR="00BB57ED" w:rsidRPr="00BB57ED" w:rsidRDefault="00BB57ED" w:rsidP="00BB57ED">
      <w:pPr>
        <w:pStyle w:val="ListParagraph"/>
        <w:ind w:firstLine="0"/>
        <w:rPr>
          <w:rFonts w:ascii="Arial" w:hAnsi="Arial" w:cs="Arial"/>
          <w:sz w:val="24"/>
          <w:szCs w:val="24"/>
        </w:rPr>
      </w:pPr>
    </w:p>
    <w:p w14:paraId="0AE98AE6" w14:textId="74D2DDA3" w:rsidR="00BB57ED" w:rsidRPr="00BB57ED" w:rsidRDefault="00BB57ED" w:rsidP="00BB57ED">
      <w:pPr>
        <w:pStyle w:val="ListParagraph"/>
        <w:numPr>
          <w:ilvl w:val="0"/>
          <w:numId w:val="26"/>
        </w:numPr>
        <w:rPr>
          <w:rFonts w:ascii="Arial" w:hAnsi="Arial" w:cs="Arial"/>
          <w:sz w:val="24"/>
          <w:szCs w:val="24"/>
        </w:rPr>
      </w:pPr>
      <w:r w:rsidRPr="00BB57ED">
        <w:rPr>
          <w:rFonts w:ascii="Arial" w:hAnsi="Arial" w:cs="Arial"/>
          <w:sz w:val="24"/>
          <w:szCs w:val="24"/>
        </w:rPr>
        <w:t>An estimate of the replacement fuel cost calculations for projected periods is provided in electronic TS Attachment STF-198-4-b.</w:t>
      </w:r>
    </w:p>
    <w:p w14:paraId="588DBA9D" w14:textId="77777777" w:rsidR="00BB57ED" w:rsidRPr="00BB57ED" w:rsidRDefault="00BB57ED" w:rsidP="00BB57ED">
      <w:pPr>
        <w:pStyle w:val="ListParagraph"/>
        <w:ind w:firstLine="0"/>
        <w:rPr>
          <w:rFonts w:ascii="Arial" w:hAnsi="Arial" w:cs="Arial"/>
          <w:sz w:val="24"/>
          <w:szCs w:val="24"/>
        </w:rPr>
      </w:pPr>
    </w:p>
    <w:p w14:paraId="1A7F2CCD" w14:textId="68B5BF38" w:rsidR="00BB57ED" w:rsidRPr="00BB57ED" w:rsidRDefault="00BB57ED" w:rsidP="00BB57ED">
      <w:pPr>
        <w:pStyle w:val="paragraph"/>
        <w:numPr>
          <w:ilvl w:val="0"/>
          <w:numId w:val="26"/>
        </w:numPr>
        <w:spacing w:before="0" w:beforeAutospacing="0" w:after="0" w:afterAutospacing="0"/>
        <w:textAlignment w:val="baseline"/>
        <w:rPr>
          <w:rStyle w:val="eop"/>
          <w:rFonts w:ascii="Arial" w:hAnsi="Arial" w:cs="Arial"/>
        </w:rPr>
      </w:pPr>
      <w:r w:rsidRPr="00BB57ED">
        <w:rPr>
          <w:rStyle w:val="normaltextrun"/>
          <w:rFonts w:ascii="Arial" w:hAnsi="Arial" w:cs="Arial"/>
        </w:rPr>
        <w:t xml:space="preserve">The forecast for the Pool Interchange Rate (“PIR”) represents the marginal cost of electricity for meeting Southern Company’s native territorial load and long-term sales obligations.  PIR represents the rate paid for transacted energy between the operating companies and is also known as territorial lambda.  The forecast is developed using the Company’s production cost model, Aurora, which forecasts the economic dispatch of system generating resources and purchases to meet the obligations of the operating companies.  As the forecast is a result of analysis performed within the Company’s production cost model, workpapers are not available.  The major inputs into the model include operating </w:t>
      </w:r>
      <w:r w:rsidRPr="00BB57ED">
        <w:rPr>
          <w:rStyle w:val="normaltextrun"/>
          <w:rFonts w:ascii="Arial" w:hAnsi="Arial" w:cs="Arial"/>
        </w:rPr>
        <w:lastRenderedPageBreak/>
        <w:t>company load forecasts, unit operating and performance assumptions, planned and unplanned maintenance outage information, and forecasted fuel prices. A key output of the model is an estimate of the cost of incremental energy output in each hour, referred to as lambda.  PIR is comprised of fuel, variable O&amp;M, fuel handling, and emission costs.  Standard output report information is provided in tab “Lambdas” in TS Attachment STF-1</w:t>
      </w:r>
      <w:r>
        <w:rPr>
          <w:rStyle w:val="normaltextrun"/>
          <w:rFonts w:ascii="Arial" w:hAnsi="Arial" w:cs="Arial"/>
        </w:rPr>
        <w:t>98</w:t>
      </w:r>
      <w:r w:rsidRPr="00BB57ED">
        <w:rPr>
          <w:rStyle w:val="normaltextrun"/>
          <w:rFonts w:ascii="Arial" w:hAnsi="Arial" w:cs="Arial"/>
        </w:rPr>
        <w:t>-4-b.</w:t>
      </w:r>
      <w:r w:rsidRPr="00BB57ED">
        <w:rPr>
          <w:rStyle w:val="eop"/>
          <w:rFonts w:cs="Arial"/>
        </w:rPr>
        <w:t> </w:t>
      </w:r>
    </w:p>
    <w:p w14:paraId="7B09D0DC" w14:textId="77777777" w:rsidR="00BB57ED" w:rsidRPr="00BB57ED" w:rsidRDefault="00BB57ED" w:rsidP="00BB57ED">
      <w:pPr>
        <w:pStyle w:val="paragraph"/>
        <w:spacing w:before="0" w:beforeAutospacing="0" w:after="0" w:afterAutospacing="0"/>
        <w:ind w:left="720"/>
        <w:textAlignment w:val="baseline"/>
        <w:rPr>
          <w:rFonts w:ascii="Arial" w:hAnsi="Arial" w:cs="Arial"/>
        </w:rPr>
      </w:pPr>
    </w:p>
    <w:p w14:paraId="1BE67A4F" w14:textId="690C2336" w:rsidR="00BB57ED" w:rsidRPr="00BB57ED" w:rsidRDefault="00BB57ED" w:rsidP="00BB57ED">
      <w:pPr>
        <w:pStyle w:val="paragraph"/>
        <w:numPr>
          <w:ilvl w:val="0"/>
          <w:numId w:val="26"/>
        </w:numPr>
        <w:spacing w:before="0" w:beforeAutospacing="0" w:after="0" w:afterAutospacing="0"/>
        <w:textAlignment w:val="baseline"/>
        <w:rPr>
          <w:rFonts w:ascii="Arial" w:hAnsi="Arial" w:cs="Arial"/>
        </w:rPr>
      </w:pPr>
      <w:r w:rsidRPr="00BB57ED">
        <w:rPr>
          <w:rStyle w:val="normaltextrun"/>
          <w:rFonts w:ascii="Arial" w:hAnsi="Arial" w:cs="Arial"/>
        </w:rPr>
        <w:t>Please see TS Attachment STF-99-3-a (April 2016 through June 2016), TS Attachment STF-99-3-b (July 2016 through December 2016), TS Attachment STF-108-40-d (January 2017 through June 2017), TS Attachment STF-117-22-c (July 2017 through December 2017), TS Attachment STF-134-18-c (January 2018 through June 2018), TS Attachment STF-148-18-c (July 2018 through June 2019), TS Attachment STF-170-16-b (July 2019 through December 2019), electronic TS Attachment STF-174-4-c (January 2020 through June 2020), electronic TS Attachment STF-181-4-c (July 2020 through December 2020), and electronic TS Attachment STF-198-4-c (January 2021 through in-service).</w:t>
      </w:r>
      <w:r w:rsidRPr="00BB57ED">
        <w:rPr>
          <w:rStyle w:val="eop"/>
          <w:rFonts w:cs="Arial"/>
        </w:rPr>
        <w:t> </w:t>
      </w:r>
    </w:p>
    <w:p w14:paraId="5F245D6A" w14:textId="77777777" w:rsidR="00BB57ED" w:rsidRPr="00BB57ED" w:rsidRDefault="00BB57ED" w:rsidP="00BB57ED">
      <w:pPr>
        <w:pStyle w:val="ListParagraph"/>
        <w:ind w:firstLine="0"/>
        <w:rPr>
          <w:rFonts w:ascii="Arial" w:hAnsi="Arial" w:cs="Arial"/>
        </w:rPr>
      </w:pPr>
    </w:p>
    <w:p w14:paraId="22DA7B5C" w14:textId="77777777" w:rsidR="000C2AA7" w:rsidRDefault="000C2AA7">
      <w:pPr>
        <w:rPr>
          <w:rFonts w:ascii="Arial" w:hAnsi="Arial" w:cs="Arial"/>
        </w:rPr>
      </w:pPr>
    </w:p>
    <w:p w14:paraId="2B370FDE" w14:textId="2FF65B45" w:rsidR="00431988" w:rsidRPr="00E30089" w:rsidRDefault="00431988">
      <w:pPr>
        <w:rPr>
          <w:rFonts w:ascii="Arial" w:hAnsi="Arial" w:cs="Arial"/>
        </w:rPr>
      </w:pPr>
      <w:r w:rsidRPr="00E30089">
        <w:rPr>
          <w:rFonts w:ascii="Arial" w:hAnsi="Arial" w:cs="Arial"/>
        </w:rPr>
        <w:t xml:space="preserve">Contact: </w:t>
      </w:r>
      <w:r w:rsidR="00DD5CF1">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60E3F"/>
    <w:multiLevelType w:val="multilevel"/>
    <w:tmpl w:val="74D0AA8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2"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6"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1"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FD5159"/>
    <w:multiLevelType w:val="multilevel"/>
    <w:tmpl w:val="370418C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3240B3A"/>
    <w:multiLevelType w:val="hybridMultilevel"/>
    <w:tmpl w:val="88882F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
  </w:num>
  <w:num w:numId="10">
    <w:abstractNumId w:val="10"/>
  </w:num>
  <w:num w:numId="11">
    <w:abstractNumId w:val="14"/>
  </w:num>
  <w:num w:numId="12">
    <w:abstractNumId w:val="12"/>
  </w:num>
  <w:num w:numId="13">
    <w:abstractNumId w:val="18"/>
  </w:num>
  <w:num w:numId="14">
    <w:abstractNumId w:val="6"/>
  </w:num>
  <w:num w:numId="15">
    <w:abstractNumId w:val="11"/>
  </w:num>
  <w:num w:numId="16">
    <w:abstractNumId w:val="17"/>
  </w:num>
  <w:num w:numId="17">
    <w:abstractNumId w:val="8"/>
  </w:num>
  <w:num w:numId="18">
    <w:abstractNumId w:val="5"/>
  </w:num>
  <w:num w:numId="19">
    <w:abstractNumId w:val="2"/>
  </w:num>
  <w:num w:numId="20">
    <w:abstractNumId w:val="7"/>
  </w:num>
  <w:num w:numId="21">
    <w:abstractNumId w:val="19"/>
  </w:num>
  <w:num w:numId="22">
    <w:abstractNumId w:val="16"/>
  </w:num>
  <w:num w:numId="23">
    <w:abstractNumId w:val="4"/>
  </w:num>
  <w:num w:numId="24">
    <w:abstractNumId w:val="13"/>
  </w:num>
  <w:num w:numId="25">
    <w:abstractNumId w:val="22"/>
  </w:num>
  <w:num w:numId="26">
    <w:abstractNumId w:val="25"/>
  </w:num>
  <w:num w:numId="27">
    <w:abstractNumId w:val="0"/>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6D14"/>
    <w:rsid w:val="0018439C"/>
    <w:rsid w:val="001A1D1D"/>
    <w:rsid w:val="001E5DA0"/>
    <w:rsid w:val="002303B9"/>
    <w:rsid w:val="00247C79"/>
    <w:rsid w:val="00270FA5"/>
    <w:rsid w:val="00274366"/>
    <w:rsid w:val="00275B6A"/>
    <w:rsid w:val="00297B01"/>
    <w:rsid w:val="002A0E5A"/>
    <w:rsid w:val="002B40B1"/>
    <w:rsid w:val="002C7DA5"/>
    <w:rsid w:val="002E1A6A"/>
    <w:rsid w:val="002F2512"/>
    <w:rsid w:val="002F6728"/>
    <w:rsid w:val="00302EEF"/>
    <w:rsid w:val="00303450"/>
    <w:rsid w:val="00321E8A"/>
    <w:rsid w:val="0038296D"/>
    <w:rsid w:val="003962E1"/>
    <w:rsid w:val="003B0352"/>
    <w:rsid w:val="003B77C9"/>
    <w:rsid w:val="003D7EB2"/>
    <w:rsid w:val="003F33AC"/>
    <w:rsid w:val="00401F1A"/>
    <w:rsid w:val="00405F6C"/>
    <w:rsid w:val="00431988"/>
    <w:rsid w:val="00440182"/>
    <w:rsid w:val="00455CE4"/>
    <w:rsid w:val="00460392"/>
    <w:rsid w:val="0046041A"/>
    <w:rsid w:val="00461570"/>
    <w:rsid w:val="00464163"/>
    <w:rsid w:val="00471255"/>
    <w:rsid w:val="00486073"/>
    <w:rsid w:val="004967F1"/>
    <w:rsid w:val="00496C5A"/>
    <w:rsid w:val="004A6CD4"/>
    <w:rsid w:val="004C6A8A"/>
    <w:rsid w:val="004D0481"/>
    <w:rsid w:val="00510DC3"/>
    <w:rsid w:val="00515C39"/>
    <w:rsid w:val="00536EC6"/>
    <w:rsid w:val="0054000B"/>
    <w:rsid w:val="0057479C"/>
    <w:rsid w:val="0057533E"/>
    <w:rsid w:val="00590FC8"/>
    <w:rsid w:val="005C003E"/>
    <w:rsid w:val="005C4EBA"/>
    <w:rsid w:val="005F22E0"/>
    <w:rsid w:val="005F7E58"/>
    <w:rsid w:val="006464D1"/>
    <w:rsid w:val="006507AC"/>
    <w:rsid w:val="00655F98"/>
    <w:rsid w:val="006710FB"/>
    <w:rsid w:val="00684CFD"/>
    <w:rsid w:val="006A0EC9"/>
    <w:rsid w:val="006C263A"/>
    <w:rsid w:val="006D711E"/>
    <w:rsid w:val="006E7936"/>
    <w:rsid w:val="0070496B"/>
    <w:rsid w:val="007109AE"/>
    <w:rsid w:val="00713AAC"/>
    <w:rsid w:val="00724496"/>
    <w:rsid w:val="0073556D"/>
    <w:rsid w:val="00745AAD"/>
    <w:rsid w:val="00755B28"/>
    <w:rsid w:val="007802B7"/>
    <w:rsid w:val="00780490"/>
    <w:rsid w:val="00781B5E"/>
    <w:rsid w:val="007860CA"/>
    <w:rsid w:val="007A6670"/>
    <w:rsid w:val="007B2D3D"/>
    <w:rsid w:val="007C4E22"/>
    <w:rsid w:val="007D41C6"/>
    <w:rsid w:val="008012B2"/>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500E3"/>
    <w:rsid w:val="0096507E"/>
    <w:rsid w:val="00970288"/>
    <w:rsid w:val="00973D0D"/>
    <w:rsid w:val="00997F98"/>
    <w:rsid w:val="009A38C9"/>
    <w:rsid w:val="009C2997"/>
    <w:rsid w:val="009C58E7"/>
    <w:rsid w:val="009E3C9F"/>
    <w:rsid w:val="009E7B6A"/>
    <w:rsid w:val="009F11F7"/>
    <w:rsid w:val="00A00EA8"/>
    <w:rsid w:val="00A100C9"/>
    <w:rsid w:val="00A165A5"/>
    <w:rsid w:val="00A37235"/>
    <w:rsid w:val="00A45928"/>
    <w:rsid w:val="00A614DA"/>
    <w:rsid w:val="00A61DF0"/>
    <w:rsid w:val="00A7112E"/>
    <w:rsid w:val="00A72D04"/>
    <w:rsid w:val="00A912EE"/>
    <w:rsid w:val="00AA67C2"/>
    <w:rsid w:val="00AA75B4"/>
    <w:rsid w:val="00AB61AA"/>
    <w:rsid w:val="00AD417B"/>
    <w:rsid w:val="00AE10D3"/>
    <w:rsid w:val="00AF7971"/>
    <w:rsid w:val="00B00A19"/>
    <w:rsid w:val="00B1708B"/>
    <w:rsid w:val="00B2467A"/>
    <w:rsid w:val="00B41253"/>
    <w:rsid w:val="00B46E45"/>
    <w:rsid w:val="00B82057"/>
    <w:rsid w:val="00B90593"/>
    <w:rsid w:val="00B908B0"/>
    <w:rsid w:val="00B90ACE"/>
    <w:rsid w:val="00BB0674"/>
    <w:rsid w:val="00BB2456"/>
    <w:rsid w:val="00BB57ED"/>
    <w:rsid w:val="00BB7DBE"/>
    <w:rsid w:val="00BC6A09"/>
    <w:rsid w:val="00BD579D"/>
    <w:rsid w:val="00BD5E57"/>
    <w:rsid w:val="00BF2D59"/>
    <w:rsid w:val="00C10668"/>
    <w:rsid w:val="00C156A6"/>
    <w:rsid w:val="00C177A9"/>
    <w:rsid w:val="00C21B7E"/>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2315B"/>
    <w:rsid w:val="00E27436"/>
    <w:rsid w:val="00E275ED"/>
    <w:rsid w:val="00E30089"/>
    <w:rsid w:val="00E3029F"/>
    <w:rsid w:val="00E3732F"/>
    <w:rsid w:val="00E43ADD"/>
    <w:rsid w:val="00E474B8"/>
    <w:rsid w:val="00E50776"/>
    <w:rsid w:val="00E52935"/>
    <w:rsid w:val="00E62D76"/>
    <w:rsid w:val="00E650F7"/>
    <w:rsid w:val="00E728C7"/>
    <w:rsid w:val="00E812FD"/>
    <w:rsid w:val="00EC659B"/>
    <w:rsid w:val="00F01154"/>
    <w:rsid w:val="00F10747"/>
    <w:rsid w:val="00F65111"/>
    <w:rsid w:val="00F66F01"/>
    <w:rsid w:val="00F72342"/>
    <w:rsid w:val="00F83ED9"/>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paragraph" w:customStyle="1" w:styleId="paragraph">
    <w:name w:val="paragraph"/>
    <w:basedOn w:val="Normal"/>
    <w:rsid w:val="00BB57ED"/>
    <w:pPr>
      <w:spacing w:before="100" w:beforeAutospacing="1" w:after="100" w:afterAutospacing="1"/>
    </w:pPr>
    <w:rPr>
      <w:szCs w:val="24"/>
    </w:rPr>
  </w:style>
  <w:style w:type="character" w:customStyle="1" w:styleId="normaltextrun">
    <w:name w:val="normaltextrun"/>
    <w:basedOn w:val="DefaultParagraphFont"/>
    <w:rsid w:val="00BB57ED"/>
  </w:style>
  <w:style w:type="character" w:customStyle="1" w:styleId="eop">
    <w:name w:val="eop"/>
    <w:basedOn w:val="DefaultParagraphFont"/>
    <w:rsid w:val="00BB5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1704863680">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C7A3CD84ADA41B7AEDDAF6E8A81F6" ma:contentTypeVersion="4" ma:contentTypeDescription="Create a new document." ma:contentTypeScope="" ma:versionID="a5a921ee93e0f59821c343f152194402">
  <xsd:schema xmlns:xsd="http://www.w3.org/2001/XMLSchema" xmlns:xs="http://www.w3.org/2001/XMLSchema" xmlns:p="http://schemas.microsoft.com/office/2006/metadata/properties" xmlns:ns2="08d9776d-9671-469e-8590-53841b015ffe" targetNamespace="http://schemas.microsoft.com/office/2006/metadata/properties" ma:root="true" ma:fieldsID="82c8a9c1a84112dac8f063fa6ddb14b8" ns2:_="">
    <xsd:import namespace="08d9776d-9671-469e-8590-53841b015f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9776d-9671-469e-8590-53841b015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890AB8-1DE8-4A7C-9F0C-0BB1975CB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d9776d-9671-469e-8590-53841b015f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0DE51AB-33BF-447C-B604-6AF4580D45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2021-03-16T21:13:00Z</dcterms:created>
  <dcterms:modified xsi:type="dcterms:W3CDTF">2021-03-19T19:13:00Z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0x010100BCDC7A3CD84ADA41B7AEDDAF6E8A81F6</vt:lpwstr>
  </property>
</Properties>
</file>