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14CE45BE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836410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4204A1">
        <w:rPr>
          <w:rFonts w:ascii="Arial" w:hAnsi="Arial" w:cs="Arial"/>
          <w:b/>
        </w:rPr>
        <w:t>98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2A4C25D1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4204A1">
        <w:rPr>
          <w:rFonts w:ascii="Arial" w:hAnsi="Arial" w:cs="Arial"/>
          <w:b/>
          <w:bCs/>
          <w:szCs w:val="24"/>
        </w:rPr>
        <w:t>98</w:t>
      </w:r>
      <w:r w:rsidR="009E3C9F">
        <w:rPr>
          <w:rFonts w:ascii="Arial" w:hAnsi="Arial" w:cs="Arial"/>
          <w:b/>
          <w:bCs/>
          <w:szCs w:val="24"/>
        </w:rPr>
        <w:t>-</w:t>
      </w:r>
      <w:r w:rsidR="004204A1">
        <w:rPr>
          <w:rFonts w:ascii="Arial" w:hAnsi="Arial" w:cs="Arial"/>
          <w:b/>
          <w:bCs/>
          <w:szCs w:val="24"/>
        </w:rPr>
        <w:t>29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58DBCE7C" w14:textId="77777777" w:rsidR="00C42ED4" w:rsidRPr="00C42ED4" w:rsidRDefault="00C42ED4" w:rsidP="00C42ED4">
      <w:pPr>
        <w:rPr>
          <w:rFonts w:ascii="Arial" w:eastAsia="Calibri" w:hAnsi="Arial" w:cs="Arial"/>
        </w:rPr>
      </w:pPr>
      <w:r w:rsidRPr="00C42ED4">
        <w:rPr>
          <w:rFonts w:ascii="Arial" w:eastAsia="Calibri" w:hAnsi="Arial" w:cs="Arial"/>
        </w:rPr>
        <w:t xml:space="preserve">Provide a detailed description of the Company’s current ratemaking proposal(s) it intends to make for the in-service costs of Vogtle 3 and 4 (separately), including, but not limited to, the timing and form of current recovery the Company will seek; the costs that will be included in the request for current recovery, including whether the NCCR will be maintained or “rolled-in” to the base revenue requirement or a new rider; and each cost that the Company will seek to  defer and subsequently amortize.  </w:t>
      </w:r>
    </w:p>
    <w:p w14:paraId="226C975D" w14:textId="77777777" w:rsidR="00755B28" w:rsidRPr="00E30089" w:rsidRDefault="00755B28" w:rsidP="00755B28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7777777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77777777" w:rsidR="00431988" w:rsidRDefault="00431988">
      <w:pPr>
        <w:rPr>
          <w:rFonts w:ascii="Arial" w:hAnsi="Arial" w:cs="Arial"/>
        </w:rPr>
      </w:pPr>
    </w:p>
    <w:p w14:paraId="53BA8497" w14:textId="779D5911" w:rsidR="000D7FFD" w:rsidRPr="00E30089" w:rsidRDefault="002C2754" w:rsidP="004F327B">
      <w:pPr>
        <w:rPr>
          <w:rFonts w:ascii="Arial" w:hAnsi="Arial" w:cs="Arial"/>
        </w:rPr>
      </w:pPr>
      <w:r>
        <w:rPr>
          <w:rFonts w:ascii="Arial" w:hAnsi="Arial" w:cs="Arial"/>
        </w:rPr>
        <w:t>Please see the Company’s response to STF-175-1.</w:t>
      </w:r>
      <w:r w:rsidR="004204A1">
        <w:rPr>
          <w:rFonts w:ascii="Arial" w:hAnsi="Arial" w:cs="Arial"/>
        </w:rPr>
        <w:t xml:space="preserve"> In addition, as PIA Staff is aware, </w:t>
      </w:r>
      <w:r w:rsidR="00C0336B">
        <w:rPr>
          <w:rFonts w:ascii="Arial" w:hAnsi="Arial" w:cs="Arial"/>
        </w:rPr>
        <w:t>as approved in the 23</w:t>
      </w:r>
      <w:r w:rsidR="00C0336B" w:rsidRPr="00C0336B">
        <w:rPr>
          <w:rFonts w:ascii="Arial" w:hAnsi="Arial" w:cs="Arial"/>
          <w:vertAlign w:val="superscript"/>
        </w:rPr>
        <w:t>rd</w:t>
      </w:r>
      <w:r w:rsidR="00C0336B">
        <w:rPr>
          <w:rFonts w:ascii="Arial" w:hAnsi="Arial" w:cs="Arial"/>
        </w:rPr>
        <w:t xml:space="preserve"> VCM Stipulation</w:t>
      </w:r>
      <w:r w:rsidR="007516FD" w:rsidRPr="007516FD">
        <w:t xml:space="preserve"> </w:t>
      </w:r>
      <w:r w:rsidR="007516FD" w:rsidRPr="007516FD">
        <w:rPr>
          <w:rFonts w:ascii="Arial" w:hAnsi="Arial" w:cs="Arial"/>
        </w:rPr>
        <w:t>and adopted as an order by the Commission</w:t>
      </w:r>
      <w:r w:rsidR="00C0336B">
        <w:rPr>
          <w:rFonts w:ascii="Arial" w:hAnsi="Arial" w:cs="Arial"/>
        </w:rPr>
        <w:t>,</w:t>
      </w:r>
      <w:r w:rsidR="004204A1">
        <w:rPr>
          <w:rFonts w:ascii="Arial" w:hAnsi="Arial" w:cs="Arial"/>
        </w:rPr>
        <w:t xml:space="preserve"> the Company and PIA Staff are in the process of discussing the</w:t>
      </w:r>
      <w:r w:rsidR="00C0336B">
        <w:rPr>
          <w:rFonts w:ascii="Arial" w:hAnsi="Arial" w:cs="Arial"/>
        </w:rPr>
        <w:t xml:space="preserve"> procedure for and the timing, form, and substance of the rate adjustment filing related to the Unit 3 and common facility costs consistent with Georgia law and the Stipulation approved by the Commission on January 3, 2017 and the Order on the 17</w:t>
      </w:r>
      <w:r w:rsidR="00C0336B" w:rsidRPr="00C0336B">
        <w:rPr>
          <w:rFonts w:ascii="Arial" w:hAnsi="Arial" w:cs="Arial"/>
          <w:vertAlign w:val="superscript"/>
        </w:rPr>
        <w:t>th</w:t>
      </w:r>
      <w:r w:rsidR="00C0336B">
        <w:rPr>
          <w:rFonts w:ascii="Arial" w:hAnsi="Arial" w:cs="Arial"/>
        </w:rPr>
        <w:t xml:space="preserve"> VCM</w:t>
      </w:r>
      <w:r w:rsidR="004204A1">
        <w:rPr>
          <w:rFonts w:ascii="Arial" w:hAnsi="Arial" w:cs="Arial"/>
        </w:rPr>
        <w:t>.</w:t>
      </w:r>
    </w:p>
    <w:p w14:paraId="357D83D3" w14:textId="77777777" w:rsidR="00431988" w:rsidRPr="00E30089" w:rsidRDefault="00431988">
      <w:pPr>
        <w:rPr>
          <w:rFonts w:ascii="Arial" w:hAnsi="Arial" w:cs="Arial"/>
        </w:rPr>
      </w:pPr>
    </w:p>
    <w:p w14:paraId="15E610F5" w14:textId="77777777" w:rsidR="004F327B" w:rsidRDefault="004F327B">
      <w:pPr>
        <w:rPr>
          <w:rFonts w:ascii="Arial" w:hAnsi="Arial" w:cs="Arial"/>
        </w:rPr>
      </w:pPr>
    </w:p>
    <w:p w14:paraId="2B370FDE" w14:textId="5E203D8C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8C847" w14:textId="77777777" w:rsidR="00836410" w:rsidRDefault="00836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304B0" w14:textId="6B4CE51D" w:rsidR="000E2190" w:rsidRDefault="000E2190" w:rsidP="000E2190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89F1D" w14:textId="77777777" w:rsidR="00836410" w:rsidRDefault="00836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CC4B4" w14:textId="77777777" w:rsidR="00836410" w:rsidRDefault="00836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0260FB7F" w:rsidR="003F33AC" w:rsidRPr="0077677F" w:rsidRDefault="004204A1" w:rsidP="004204A1">
    <w:pPr>
      <w:pStyle w:val="Footer"/>
      <w:tabs>
        <w:tab w:val="clear" w:pos="4680"/>
        <w:tab w:val="center" w:pos="4320"/>
      </w:tabs>
      <w:ind w:left="-720" w:right="-720"/>
      <w:rPr>
        <w:rFonts w:ascii="Arial" w:hAnsi="Arial" w:cs="Arial"/>
      </w:rPr>
    </w:pPr>
    <w:r>
      <w:rPr>
        <w:rFonts w:ascii="Arial" w:hAnsi="Arial" w:cs="Arial"/>
      </w:rPr>
      <w:t>April 9,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29832" w14:textId="77777777" w:rsidR="00836410" w:rsidRDefault="00836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7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8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114510727"/>
    <w:docVar w:name="MPDocIDTemplate" w:val=" %n"/>
    <w:docVar w:name="MPDocIDTemplateDefault" w:val="%l| %n|v%v| %c|.%m"/>
    <w:docVar w:name="NewDocStampType" w:val="1"/>
    <w:docVar w:name="zzmpLegacyTrailerRemovedNew" w:val="True"/>
  </w:docVars>
  <w:rsids>
    <w:rsidRoot w:val="00781B5E"/>
    <w:rsid w:val="000043A7"/>
    <w:rsid w:val="000214BA"/>
    <w:rsid w:val="000403C8"/>
    <w:rsid w:val="000445B0"/>
    <w:rsid w:val="00060549"/>
    <w:rsid w:val="000667D2"/>
    <w:rsid w:val="0006704B"/>
    <w:rsid w:val="00081574"/>
    <w:rsid w:val="000D7FFD"/>
    <w:rsid w:val="000E039A"/>
    <w:rsid w:val="000E2190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6D14"/>
    <w:rsid w:val="0018439C"/>
    <w:rsid w:val="001A1D1D"/>
    <w:rsid w:val="002303B9"/>
    <w:rsid w:val="00247C79"/>
    <w:rsid w:val="00274366"/>
    <w:rsid w:val="00275B6A"/>
    <w:rsid w:val="00297B01"/>
    <w:rsid w:val="002B40B1"/>
    <w:rsid w:val="002C2754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B75A5"/>
    <w:rsid w:val="003B77C9"/>
    <w:rsid w:val="003D7EB2"/>
    <w:rsid w:val="003F33AC"/>
    <w:rsid w:val="00401F1A"/>
    <w:rsid w:val="00405F6C"/>
    <w:rsid w:val="004204A1"/>
    <w:rsid w:val="00431988"/>
    <w:rsid w:val="00440182"/>
    <w:rsid w:val="00460392"/>
    <w:rsid w:val="0046041A"/>
    <w:rsid w:val="00461570"/>
    <w:rsid w:val="00464163"/>
    <w:rsid w:val="00471255"/>
    <w:rsid w:val="004A6CD4"/>
    <w:rsid w:val="004C6A8A"/>
    <w:rsid w:val="004D0481"/>
    <w:rsid w:val="004F327B"/>
    <w:rsid w:val="00515C39"/>
    <w:rsid w:val="00536EC6"/>
    <w:rsid w:val="0054000B"/>
    <w:rsid w:val="0057533E"/>
    <w:rsid w:val="00590FC8"/>
    <w:rsid w:val="005C003E"/>
    <w:rsid w:val="005C4EBA"/>
    <w:rsid w:val="005F22E0"/>
    <w:rsid w:val="005F7E58"/>
    <w:rsid w:val="006464D1"/>
    <w:rsid w:val="006507AC"/>
    <w:rsid w:val="00655F98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516FD"/>
    <w:rsid w:val="00755B28"/>
    <w:rsid w:val="007802B7"/>
    <w:rsid w:val="00780490"/>
    <w:rsid w:val="00781B5E"/>
    <w:rsid w:val="007860CA"/>
    <w:rsid w:val="007A6670"/>
    <w:rsid w:val="007B2D3D"/>
    <w:rsid w:val="007C4E22"/>
    <w:rsid w:val="00807EC6"/>
    <w:rsid w:val="008269DC"/>
    <w:rsid w:val="008272A5"/>
    <w:rsid w:val="00836410"/>
    <w:rsid w:val="00840589"/>
    <w:rsid w:val="008431C4"/>
    <w:rsid w:val="00856A5B"/>
    <w:rsid w:val="00862B6D"/>
    <w:rsid w:val="0088112D"/>
    <w:rsid w:val="008822C9"/>
    <w:rsid w:val="00885D2E"/>
    <w:rsid w:val="008A0151"/>
    <w:rsid w:val="008A1FFF"/>
    <w:rsid w:val="008D0A5C"/>
    <w:rsid w:val="008F7CAF"/>
    <w:rsid w:val="00923700"/>
    <w:rsid w:val="009500E3"/>
    <w:rsid w:val="00970288"/>
    <w:rsid w:val="00973D0D"/>
    <w:rsid w:val="00997F98"/>
    <w:rsid w:val="009C2997"/>
    <w:rsid w:val="009C58E7"/>
    <w:rsid w:val="009E3C9F"/>
    <w:rsid w:val="009E7B6A"/>
    <w:rsid w:val="00A00EA8"/>
    <w:rsid w:val="00A100C9"/>
    <w:rsid w:val="00A165A5"/>
    <w:rsid w:val="00A37235"/>
    <w:rsid w:val="00A614DA"/>
    <w:rsid w:val="00A72D04"/>
    <w:rsid w:val="00A912EE"/>
    <w:rsid w:val="00AB61AA"/>
    <w:rsid w:val="00AD417B"/>
    <w:rsid w:val="00AE10D3"/>
    <w:rsid w:val="00AF7971"/>
    <w:rsid w:val="00B00A19"/>
    <w:rsid w:val="00B1708B"/>
    <w:rsid w:val="00B2467A"/>
    <w:rsid w:val="00B46E45"/>
    <w:rsid w:val="00B82057"/>
    <w:rsid w:val="00B90593"/>
    <w:rsid w:val="00B908B0"/>
    <w:rsid w:val="00BB0674"/>
    <w:rsid w:val="00BB2456"/>
    <w:rsid w:val="00BB7DBE"/>
    <w:rsid w:val="00BC6A09"/>
    <w:rsid w:val="00BF2D59"/>
    <w:rsid w:val="00C0336B"/>
    <w:rsid w:val="00C10668"/>
    <w:rsid w:val="00C156A6"/>
    <w:rsid w:val="00C177A9"/>
    <w:rsid w:val="00C21B7E"/>
    <w:rsid w:val="00C42ED4"/>
    <w:rsid w:val="00C57DC7"/>
    <w:rsid w:val="00C6749F"/>
    <w:rsid w:val="00C73685"/>
    <w:rsid w:val="00C80B75"/>
    <w:rsid w:val="00CD5D65"/>
    <w:rsid w:val="00CF0C74"/>
    <w:rsid w:val="00CF0F15"/>
    <w:rsid w:val="00D228F6"/>
    <w:rsid w:val="00D35201"/>
    <w:rsid w:val="00D758F3"/>
    <w:rsid w:val="00D84FBF"/>
    <w:rsid w:val="00D933BB"/>
    <w:rsid w:val="00D950E2"/>
    <w:rsid w:val="00DC793E"/>
    <w:rsid w:val="00DD4F94"/>
    <w:rsid w:val="00DD5CF1"/>
    <w:rsid w:val="00DD63DD"/>
    <w:rsid w:val="00DF69EC"/>
    <w:rsid w:val="00E03F19"/>
    <w:rsid w:val="00E2315B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812FD"/>
    <w:rsid w:val="00F01154"/>
    <w:rsid w:val="00F10747"/>
    <w:rsid w:val="00F65111"/>
    <w:rsid w:val="00F66F01"/>
    <w:rsid w:val="00F72342"/>
    <w:rsid w:val="00F9046E"/>
    <w:rsid w:val="00F94336"/>
    <w:rsid w:val="00F95C9A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zzmpTrailerItem">
    <w:name w:val="zzmpTrailerItem"/>
    <w:basedOn w:val="DefaultParagraphFont"/>
    <w:rsid w:val="000E2190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9e8815c66097019120c0366245f86b7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69F34-F616-433A-B8F9-C346BD62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2021-03-24T22:03:00Z</dcterms:created>
  <dcterms:modified xsi:type="dcterms:W3CDTF">2021-04-07T10:33:00Z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