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6C56D" w14:textId="007FCD53" w:rsidR="007D01C4" w:rsidRDefault="007D01C4" w:rsidP="003676DD">
      <w:pPr>
        <w:tabs>
          <w:tab w:val="center" w:pos="468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6CB45AD4" w14:textId="0ADD4E5E" w:rsidR="005626AC" w:rsidRPr="00F44642" w:rsidRDefault="005626AC" w:rsidP="007A141E">
      <w:pPr>
        <w:tabs>
          <w:tab w:val="center" w:pos="4680"/>
          <w:tab w:val="left" w:pos="5040"/>
          <w:tab w:val="left" w:pos="5760"/>
          <w:tab w:val="left" w:pos="6480"/>
          <w:tab w:val="left" w:pos="7200"/>
          <w:tab w:val="left" w:pos="7920"/>
          <w:tab w:val="left" w:pos="8640"/>
          <w:tab w:val="right" w:pos="9360"/>
        </w:tabs>
        <w:spacing w:after="0" w:line="240" w:lineRule="auto"/>
        <w:jc w:val="center"/>
        <w:rPr>
          <w:rFonts w:ascii="Times New Roman" w:eastAsia="Times New Roman" w:hAnsi="Times New Roman" w:cs="Times New Roman"/>
          <w:sz w:val="24"/>
          <w:szCs w:val="24"/>
        </w:rPr>
      </w:pPr>
      <w:r w:rsidRPr="00F44642">
        <w:rPr>
          <w:rFonts w:ascii="Times New Roman" w:eastAsia="Times New Roman" w:hAnsi="Times New Roman" w:cs="Times New Roman"/>
          <w:sz w:val="24"/>
          <w:szCs w:val="24"/>
        </w:rPr>
        <w:t>BEFORE THE PUBLIC SERVICE COMMISSION</w:t>
      </w:r>
    </w:p>
    <w:p w14:paraId="5E0D7545" w14:textId="77777777" w:rsidR="005626AC" w:rsidRPr="00F44642"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eastAsia="Times New Roman" w:hAnsi="Times New Roman" w:cs="Times New Roman"/>
          <w:sz w:val="24"/>
          <w:szCs w:val="24"/>
        </w:rPr>
      </w:pPr>
    </w:p>
    <w:p w14:paraId="4558B474" w14:textId="77777777" w:rsidR="005626AC" w:rsidRPr="00F44642" w:rsidRDefault="005626AC" w:rsidP="005626AC">
      <w:pPr>
        <w:tabs>
          <w:tab w:val="center" w:pos="4680"/>
          <w:tab w:val="left" w:pos="5040"/>
          <w:tab w:val="left" w:pos="5760"/>
          <w:tab w:val="left" w:pos="6480"/>
          <w:tab w:val="left" w:pos="7200"/>
          <w:tab w:val="left" w:pos="7920"/>
          <w:tab w:val="left" w:pos="8640"/>
          <w:tab w:val="right" w:pos="9360"/>
        </w:tabs>
        <w:spacing w:after="0" w:line="240" w:lineRule="auto"/>
        <w:rPr>
          <w:rFonts w:ascii="Times New Roman" w:eastAsia="Times New Roman" w:hAnsi="Times New Roman" w:cs="Times New Roman"/>
          <w:sz w:val="24"/>
          <w:szCs w:val="24"/>
        </w:rPr>
      </w:pPr>
      <w:r w:rsidRPr="00F44642">
        <w:rPr>
          <w:rFonts w:ascii="Times New Roman" w:eastAsia="Times New Roman" w:hAnsi="Times New Roman" w:cs="Times New Roman"/>
          <w:sz w:val="24"/>
          <w:szCs w:val="24"/>
        </w:rPr>
        <w:tab/>
        <w:t>STATE OF GEORGIA</w:t>
      </w:r>
    </w:p>
    <w:p w14:paraId="770F9E8E" w14:textId="77777777" w:rsidR="005626AC" w:rsidRPr="00F44642"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eastAsia="Times New Roman" w:hAnsi="Times New Roman" w:cs="Times New Roman"/>
          <w:sz w:val="24"/>
          <w:szCs w:val="24"/>
        </w:rPr>
      </w:pPr>
    </w:p>
    <w:p w14:paraId="59533EB3" w14:textId="77777777" w:rsidR="0062637E" w:rsidRDefault="0062637E" w:rsidP="00C0614F">
      <w:pPr>
        <w:pStyle w:val="NoSpacing"/>
        <w:rPr>
          <w:rFonts w:ascii="Times New Roman" w:hAnsi="Times New Roman" w:cs="Times New Roman"/>
          <w:noProof/>
          <w:sz w:val="24"/>
          <w:szCs w:val="24"/>
        </w:rPr>
      </w:pPr>
    </w:p>
    <w:p w14:paraId="2D429450" w14:textId="263F45F9" w:rsidR="005626AC" w:rsidRPr="00C0614F" w:rsidRDefault="00E76CBF" w:rsidP="00C0614F">
      <w:pPr>
        <w:pStyle w:val="NoSpacing"/>
        <w:rPr>
          <w:rFonts w:ascii="Times New Roman" w:hAnsi="Times New Roman" w:cs="Times New Roman"/>
          <w:sz w:val="24"/>
          <w:szCs w:val="24"/>
        </w:rPr>
      </w:pPr>
      <w:r w:rsidRPr="00C0614F">
        <w:rPr>
          <w:rFonts w:ascii="Times New Roman" w:hAnsi="Times New Roman" w:cs="Times New Roman"/>
          <w:noProof/>
          <w:sz w:val="24"/>
          <w:szCs w:val="24"/>
        </w:rPr>
        <w:t>I</w:t>
      </w:r>
      <w:r>
        <w:rPr>
          <w:rFonts w:ascii="Times New Roman" w:hAnsi="Times New Roman" w:cs="Times New Roman"/>
          <w:noProof/>
          <w:sz w:val="24"/>
          <w:szCs w:val="24"/>
        </w:rPr>
        <w:t>n</w:t>
      </w:r>
      <w:r w:rsidRPr="00C0614F">
        <w:rPr>
          <w:rFonts w:ascii="Times New Roman" w:hAnsi="Times New Roman" w:cs="Times New Roman"/>
          <w:noProof/>
          <w:sz w:val="24"/>
          <w:szCs w:val="24"/>
        </w:rPr>
        <w:t xml:space="preserve"> R</w:t>
      </w:r>
      <w:r>
        <w:rPr>
          <w:rFonts w:ascii="Times New Roman" w:hAnsi="Times New Roman" w:cs="Times New Roman"/>
          <w:noProof/>
          <w:sz w:val="24"/>
          <w:szCs w:val="24"/>
        </w:rPr>
        <w:t>e</w:t>
      </w:r>
      <w:r w:rsidRPr="00C0614F">
        <w:rPr>
          <w:rFonts w:ascii="Times New Roman" w:hAnsi="Times New Roman" w:cs="Times New Roman"/>
          <w:noProof/>
          <w:sz w:val="24"/>
          <w:szCs w:val="24"/>
        </w:rPr>
        <w:t>:</w:t>
      </w:r>
      <w:r w:rsidR="00F44642" w:rsidRPr="00C0614F">
        <w:rPr>
          <w:rFonts w:ascii="Times New Roman" w:hAnsi="Times New Roman" w:cs="Times New Roman"/>
          <w:sz w:val="24"/>
          <w:szCs w:val="24"/>
        </w:rPr>
        <w:tab/>
      </w:r>
      <w:r w:rsidR="00C0614F">
        <w:rPr>
          <w:rFonts w:ascii="Times New Roman" w:hAnsi="Times New Roman" w:cs="Times New Roman"/>
          <w:sz w:val="24"/>
          <w:szCs w:val="24"/>
        </w:rPr>
        <w:tab/>
      </w:r>
      <w:r w:rsidR="00C0614F">
        <w:rPr>
          <w:rFonts w:ascii="Times New Roman" w:hAnsi="Times New Roman" w:cs="Times New Roman"/>
          <w:sz w:val="24"/>
          <w:szCs w:val="24"/>
        </w:rPr>
        <w:tab/>
      </w:r>
      <w:r w:rsidR="00C0614F">
        <w:rPr>
          <w:rFonts w:ascii="Times New Roman" w:hAnsi="Times New Roman" w:cs="Times New Roman"/>
          <w:sz w:val="24"/>
          <w:szCs w:val="24"/>
        </w:rPr>
        <w:tab/>
      </w:r>
      <w:r w:rsidR="00C0614F">
        <w:rPr>
          <w:rFonts w:ascii="Times New Roman" w:hAnsi="Times New Roman" w:cs="Times New Roman"/>
          <w:sz w:val="24"/>
          <w:szCs w:val="24"/>
        </w:rPr>
        <w:tab/>
      </w:r>
      <w:r w:rsidR="00C0614F">
        <w:rPr>
          <w:rFonts w:ascii="Times New Roman" w:hAnsi="Times New Roman" w:cs="Times New Roman"/>
          <w:sz w:val="24"/>
          <w:szCs w:val="24"/>
        </w:rPr>
        <w:tab/>
      </w:r>
      <w:r w:rsidR="00767A43">
        <w:rPr>
          <w:rFonts w:ascii="Times New Roman" w:hAnsi="Times New Roman" w:cs="Times New Roman"/>
          <w:sz w:val="24"/>
          <w:szCs w:val="24"/>
        </w:rPr>
        <w:t xml:space="preserve"> </w:t>
      </w:r>
      <w:proofErr w:type="gramStart"/>
      <w:r w:rsidR="00767A43">
        <w:rPr>
          <w:rFonts w:ascii="Times New Roman" w:hAnsi="Times New Roman" w:cs="Times New Roman"/>
          <w:sz w:val="24"/>
          <w:szCs w:val="24"/>
        </w:rPr>
        <w:t xml:space="preserve">  </w:t>
      </w:r>
      <w:r w:rsidR="00F44642" w:rsidRPr="00C0614F">
        <w:rPr>
          <w:rFonts w:ascii="Times New Roman" w:hAnsi="Times New Roman" w:cs="Times New Roman"/>
          <w:sz w:val="24"/>
          <w:szCs w:val="24"/>
        </w:rPr>
        <w:t>:</w:t>
      </w:r>
      <w:proofErr w:type="gramEnd"/>
    </w:p>
    <w:p w14:paraId="6E409C19" w14:textId="5E1D801C" w:rsidR="00C0614F" w:rsidRPr="00C0614F" w:rsidRDefault="00C0614F" w:rsidP="00C0614F">
      <w:pPr>
        <w:pStyle w:val="NoSpacing"/>
        <w:rPr>
          <w:rFonts w:ascii="Times New Roman" w:hAnsi="Times New Roman" w:cs="Times New Roman"/>
          <w:noProof/>
          <w:sz w:val="24"/>
          <w:szCs w:val="24"/>
        </w:rPr>
      </w:pPr>
      <w:r w:rsidRPr="00C0614F">
        <w:rPr>
          <w:rFonts w:ascii="Times New Roman" w:hAnsi="Times New Roman" w:cs="Times New Roman"/>
          <w:noProof/>
          <w:sz w:val="24"/>
          <w:szCs w:val="24"/>
        </w:rPr>
        <w:tab/>
      </w:r>
    </w:p>
    <w:p w14:paraId="3FB15F85" w14:textId="22157EDE" w:rsidR="00C0614F" w:rsidRPr="00C0614F" w:rsidRDefault="00C0614F" w:rsidP="00C0614F">
      <w:pPr>
        <w:pStyle w:val="NoSpacing"/>
        <w:rPr>
          <w:rFonts w:ascii="Times New Roman" w:hAnsi="Times New Roman" w:cs="Times New Roman"/>
          <w:noProof/>
          <w:sz w:val="24"/>
          <w:szCs w:val="24"/>
        </w:rPr>
      </w:pPr>
      <w:r w:rsidRPr="00C0614F">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sidR="00767A43">
        <w:rPr>
          <w:rFonts w:ascii="Times New Roman" w:hAnsi="Times New Roman" w:cs="Times New Roman"/>
          <w:noProof/>
          <w:sz w:val="24"/>
          <w:szCs w:val="24"/>
        </w:rPr>
        <w:t xml:space="preserve">   </w:t>
      </w:r>
      <w:r w:rsidRPr="00C0614F">
        <w:rPr>
          <w:rFonts w:ascii="Times New Roman" w:hAnsi="Times New Roman" w:cs="Times New Roman"/>
          <w:noProof/>
          <w:sz w:val="24"/>
          <w:szCs w:val="24"/>
        </w:rPr>
        <w:t>:</w:t>
      </w:r>
      <w:r>
        <w:rPr>
          <w:rFonts w:ascii="Times New Roman" w:hAnsi="Times New Roman" w:cs="Times New Roman"/>
          <w:noProof/>
          <w:sz w:val="24"/>
          <w:szCs w:val="24"/>
        </w:rPr>
        <w:tab/>
      </w:r>
    </w:p>
    <w:p w14:paraId="7D77AEE9" w14:textId="24628A53" w:rsidR="00F81173" w:rsidRDefault="00F81173" w:rsidP="00B15F80">
      <w:pPr>
        <w:pStyle w:val="NoSpacing"/>
        <w:rPr>
          <w:rFonts w:ascii="Times New Roman" w:hAnsi="Times New Roman" w:cs="Times New Roman"/>
          <w:noProof/>
          <w:sz w:val="24"/>
          <w:szCs w:val="24"/>
        </w:rPr>
      </w:pPr>
      <w:r>
        <w:rPr>
          <w:rFonts w:ascii="Times New Roman" w:hAnsi="Times New Roman" w:cs="Times New Roman"/>
          <w:noProof/>
          <w:sz w:val="24"/>
          <w:szCs w:val="24"/>
        </w:rPr>
        <w:t>CAPACITY AND ENERGY PAYMENTS</w:t>
      </w:r>
      <w:r>
        <w:rPr>
          <w:rFonts w:ascii="Times New Roman" w:hAnsi="Times New Roman" w:cs="Times New Roman"/>
          <w:noProof/>
          <w:sz w:val="24"/>
          <w:szCs w:val="24"/>
        </w:rPr>
        <w:tab/>
      </w:r>
      <w:r>
        <w:rPr>
          <w:rFonts w:ascii="Times New Roman" w:hAnsi="Times New Roman" w:cs="Times New Roman"/>
          <w:noProof/>
          <w:sz w:val="24"/>
          <w:szCs w:val="24"/>
        </w:rPr>
        <w:tab/>
      </w:r>
      <w:r w:rsidRPr="00C0614F">
        <w:rPr>
          <w:rFonts w:ascii="Times New Roman" w:hAnsi="Times New Roman" w:cs="Times New Roman"/>
          <w:noProof/>
          <w:sz w:val="24"/>
          <w:szCs w:val="24"/>
        </w:rPr>
        <w:t>D</w:t>
      </w:r>
      <w:r>
        <w:rPr>
          <w:rFonts w:ascii="Times New Roman" w:hAnsi="Times New Roman" w:cs="Times New Roman"/>
          <w:noProof/>
          <w:sz w:val="24"/>
          <w:szCs w:val="24"/>
        </w:rPr>
        <w:t>OCKET NO.</w:t>
      </w:r>
      <w:r w:rsidRPr="00C0614F">
        <w:rPr>
          <w:rFonts w:ascii="Times New Roman" w:hAnsi="Times New Roman" w:cs="Times New Roman"/>
          <w:noProof/>
          <w:sz w:val="24"/>
          <w:szCs w:val="24"/>
        </w:rPr>
        <w:t xml:space="preserve">: </w:t>
      </w:r>
      <w:r>
        <w:rPr>
          <w:rFonts w:ascii="Times New Roman" w:hAnsi="Times New Roman" w:cs="Times New Roman"/>
          <w:noProof/>
          <w:sz w:val="24"/>
          <w:szCs w:val="24"/>
        </w:rPr>
        <w:t>4822</w:t>
      </w:r>
    </w:p>
    <w:p w14:paraId="3E513A60" w14:textId="7437D83A" w:rsidR="00B15F80" w:rsidRDefault="00F81173" w:rsidP="00B15F80">
      <w:pPr>
        <w:pStyle w:val="NoSpacing"/>
        <w:rPr>
          <w:rFonts w:ascii="Times New Roman" w:hAnsi="Times New Roman" w:cs="Times New Roman"/>
          <w:noProof/>
          <w:sz w:val="24"/>
          <w:szCs w:val="24"/>
        </w:rPr>
      </w:pPr>
      <w:r>
        <w:rPr>
          <w:rFonts w:ascii="Times New Roman" w:hAnsi="Times New Roman" w:cs="Times New Roman"/>
          <w:noProof/>
          <w:sz w:val="24"/>
          <w:szCs w:val="24"/>
        </w:rPr>
        <w:t xml:space="preserve">TO </w:t>
      </w:r>
      <w:r>
        <w:rPr>
          <w:rFonts w:ascii="Times New Roman" w:eastAsia="Times New Roman" w:hAnsi="Times New Roman" w:cs="Times New Roman"/>
          <w:sz w:val="24"/>
          <w:szCs w:val="24"/>
        </w:rPr>
        <w:t>COGENERATORS UNDER PURPA</w:t>
      </w:r>
      <w:r w:rsidR="00FE6E04">
        <w:rPr>
          <w:rFonts w:ascii="Times New Roman" w:eastAsia="Times New Roman" w:hAnsi="Times New Roman" w:cs="Times New Roman"/>
          <w:sz w:val="24"/>
          <w:szCs w:val="24"/>
        </w:rPr>
        <w:tab/>
      </w:r>
      <w:r w:rsidR="00767A43">
        <w:rPr>
          <w:rFonts w:ascii="Times New Roman" w:eastAsia="Times New Roman" w:hAnsi="Times New Roman" w:cs="Times New Roman"/>
          <w:sz w:val="24"/>
          <w:szCs w:val="24"/>
        </w:rPr>
        <w:t xml:space="preserve"> </w:t>
      </w:r>
      <w:proofErr w:type="gramStart"/>
      <w:r w:rsidR="00767A43">
        <w:rPr>
          <w:rFonts w:ascii="Times New Roman" w:eastAsia="Times New Roman" w:hAnsi="Times New Roman" w:cs="Times New Roman"/>
          <w:sz w:val="24"/>
          <w:szCs w:val="24"/>
        </w:rPr>
        <w:t xml:space="preserve">  </w:t>
      </w:r>
      <w:r w:rsidR="00F3344C">
        <w:rPr>
          <w:rFonts w:ascii="Times New Roman" w:hAnsi="Times New Roman" w:cs="Times New Roman"/>
          <w:noProof/>
          <w:sz w:val="24"/>
          <w:szCs w:val="24"/>
        </w:rPr>
        <w:t>:</w:t>
      </w:r>
      <w:proofErr w:type="gramEnd"/>
    </w:p>
    <w:p w14:paraId="5B25D059" w14:textId="77777777" w:rsidR="00F3344C" w:rsidRDefault="00F3344C" w:rsidP="00B15F80">
      <w:pPr>
        <w:pStyle w:val="NoSpacing"/>
        <w:rPr>
          <w:rFonts w:ascii="Times New Roman" w:eastAsia="Times New Roman" w:hAnsi="Times New Roman" w:cs="Times New Roman"/>
          <w:sz w:val="24"/>
          <w:szCs w:val="24"/>
        </w:rPr>
      </w:pPr>
    </w:p>
    <w:p w14:paraId="28BEC8FA" w14:textId="4DCE45E5" w:rsidR="00B15F80" w:rsidRDefault="00F81173" w:rsidP="00B15F80">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GEORGIA POWER COMPANY’S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767A43">
        <w:rPr>
          <w:rFonts w:ascii="Times New Roman" w:eastAsia="Times New Roman" w:hAnsi="Times New Roman" w:cs="Times New Roman"/>
          <w:sz w:val="24"/>
          <w:szCs w:val="24"/>
        </w:rPr>
        <w:t xml:space="preserve"> </w:t>
      </w:r>
      <w:proofErr w:type="gramStart"/>
      <w:r w:rsidR="00767A43">
        <w:rPr>
          <w:rFonts w:ascii="Times New Roman" w:eastAsia="Times New Roman" w:hAnsi="Times New Roman" w:cs="Times New Roman"/>
          <w:sz w:val="24"/>
          <w:szCs w:val="24"/>
        </w:rPr>
        <w:t xml:space="preserve">  </w:t>
      </w:r>
      <w:r w:rsidR="00B15F80">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ab/>
        <w:t>DOCKET NO.: 16573</w:t>
      </w:r>
    </w:p>
    <w:p w14:paraId="55433D36" w14:textId="18650947" w:rsidR="00F81173" w:rsidRDefault="00F81173" w:rsidP="00B15F80">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GREEN ENERGY PROGRAM</w:t>
      </w:r>
    </w:p>
    <w:p w14:paraId="7721B7FD" w14:textId="58ED5441" w:rsidR="00F81173" w:rsidRDefault="00F81173" w:rsidP="00B15F80">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767A4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p>
    <w:p w14:paraId="5C97688D" w14:textId="063F4594" w:rsidR="00F81173" w:rsidRDefault="00F81173" w:rsidP="00B15F80">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BIOMASS GAS &amp; ELECTRIC, LLC’S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DOCKET NO.: 19279</w:t>
      </w:r>
    </w:p>
    <w:p w14:paraId="445CE74D" w14:textId="04C42409" w:rsidR="00F81173" w:rsidRDefault="00F81173" w:rsidP="00B15F80">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PETITION TO ESTABLISH DOCKET</w:t>
      </w:r>
      <w:r>
        <w:rPr>
          <w:rFonts w:ascii="Times New Roman" w:eastAsia="Times New Roman" w:hAnsi="Times New Roman" w:cs="Times New Roman"/>
          <w:sz w:val="24"/>
          <w:szCs w:val="24"/>
        </w:rPr>
        <w:tab/>
      </w:r>
      <w:r w:rsidR="00767A43">
        <w:rPr>
          <w:rFonts w:ascii="Times New Roman" w:eastAsia="Times New Roman" w:hAnsi="Times New Roman" w:cs="Times New Roman"/>
          <w:sz w:val="24"/>
          <w:szCs w:val="24"/>
        </w:rPr>
        <w:t xml:space="preserve"> </w:t>
      </w:r>
      <w:proofErr w:type="gramStart"/>
      <w:r w:rsidR="00767A4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proofErr w:type="gramEnd"/>
    </w:p>
    <w:p w14:paraId="7DA3C885" w14:textId="2FBF58FC" w:rsidR="00F81173" w:rsidRDefault="00F81173" w:rsidP="00B15F80">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REGARDING FORSYTH COUNTY</w:t>
      </w:r>
      <w:r>
        <w:rPr>
          <w:rFonts w:ascii="Times New Roman" w:eastAsia="Times New Roman" w:hAnsi="Times New Roman" w:cs="Times New Roman"/>
          <w:sz w:val="24"/>
          <w:szCs w:val="24"/>
        </w:rPr>
        <w:tab/>
      </w:r>
    </w:p>
    <w:p w14:paraId="5AC591CA" w14:textId="700CF51F" w:rsidR="00F81173" w:rsidRDefault="00F81173" w:rsidP="00B15F80">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RENEWABLE ENERGY PLANT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767A43">
        <w:rPr>
          <w:rFonts w:ascii="Times New Roman" w:eastAsia="Times New Roman" w:hAnsi="Times New Roman" w:cs="Times New Roman"/>
          <w:sz w:val="24"/>
          <w:szCs w:val="24"/>
        </w:rPr>
        <w:t xml:space="preserve"> </w:t>
      </w:r>
      <w:proofErr w:type="gramStart"/>
      <w:r w:rsidR="00767A4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proofErr w:type="gramEnd"/>
    </w:p>
    <w:p w14:paraId="2861FB94" w14:textId="51FD25E5" w:rsidR="00767A43" w:rsidRDefault="00767A43" w:rsidP="00B15F80">
      <w:pPr>
        <w:pStyle w:val="NoSpacing"/>
        <w:rPr>
          <w:rFonts w:ascii="Times New Roman" w:eastAsia="Times New Roman" w:hAnsi="Times New Roman" w:cs="Times New Roman"/>
          <w:sz w:val="24"/>
          <w:szCs w:val="24"/>
        </w:rPr>
      </w:pPr>
    </w:p>
    <w:p w14:paraId="77A3A6D1" w14:textId="63DC82F1" w:rsidR="00767A43" w:rsidRDefault="00767A43" w:rsidP="00B15F80">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p>
    <w:p w14:paraId="412B5D1A" w14:textId="379F8E5B" w:rsidR="00F81173" w:rsidRDefault="00F81173" w:rsidP="00B15F80">
      <w:pPr>
        <w:pStyle w:val="NoSpacing"/>
        <w:rPr>
          <w:rFonts w:ascii="Times New Roman" w:eastAsia="Times New Roman" w:hAnsi="Times New Roman" w:cs="Times New Roman"/>
          <w:sz w:val="24"/>
          <w:szCs w:val="24"/>
        </w:rPr>
      </w:pPr>
    </w:p>
    <w:p w14:paraId="363B5512" w14:textId="77777777" w:rsidR="0062637E" w:rsidRDefault="0062637E" w:rsidP="00AD32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center"/>
        <w:rPr>
          <w:rFonts w:ascii="Times New Roman" w:eastAsia="Times New Roman" w:hAnsi="Times New Roman" w:cs="Times New Roman"/>
          <w:b/>
          <w:sz w:val="24"/>
          <w:szCs w:val="24"/>
          <w:u w:val="single"/>
        </w:rPr>
      </w:pPr>
    </w:p>
    <w:p w14:paraId="165D21C3" w14:textId="69993962" w:rsidR="00DC49C9" w:rsidRDefault="00AD32E9" w:rsidP="00AD32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HEELSTONE RENEWABLE ENERGY, LLC</w:t>
      </w:r>
      <w:r w:rsidR="006A3150">
        <w:rPr>
          <w:rFonts w:ascii="Times New Roman" w:eastAsia="Times New Roman" w:hAnsi="Times New Roman" w:cs="Times New Roman"/>
          <w:b/>
          <w:sz w:val="24"/>
          <w:szCs w:val="24"/>
          <w:u w:val="single"/>
        </w:rPr>
        <w:t>’S</w:t>
      </w:r>
    </w:p>
    <w:p w14:paraId="1E8D9459" w14:textId="3C7934B5" w:rsidR="006A3150" w:rsidRDefault="006A3150" w:rsidP="00AD32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PETITION FOR DECLARATORY RELIEF</w:t>
      </w:r>
    </w:p>
    <w:p w14:paraId="04D099D8" w14:textId="77777777" w:rsidR="005626AC" w:rsidRPr="00F44642"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p>
    <w:p w14:paraId="09D1EB95" w14:textId="1B06C8A7" w:rsidR="0062637E" w:rsidRDefault="005626AC" w:rsidP="007D01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firstLine="720"/>
        <w:jc w:val="both"/>
        <w:rPr>
          <w:rFonts w:ascii="Times New Roman" w:eastAsia="Times New Roman" w:hAnsi="Times New Roman" w:cs="Times New Roman"/>
          <w:sz w:val="24"/>
          <w:szCs w:val="24"/>
        </w:rPr>
      </w:pPr>
      <w:r w:rsidRPr="00F44642">
        <w:rPr>
          <w:rFonts w:ascii="Times New Roman" w:eastAsia="Times New Roman" w:hAnsi="Times New Roman" w:cs="Times New Roman"/>
          <w:sz w:val="24"/>
          <w:szCs w:val="24"/>
        </w:rPr>
        <w:t>Come</w:t>
      </w:r>
      <w:r w:rsidR="000066FC">
        <w:rPr>
          <w:rFonts w:ascii="Times New Roman" w:eastAsia="Times New Roman" w:hAnsi="Times New Roman" w:cs="Times New Roman"/>
          <w:sz w:val="24"/>
          <w:szCs w:val="24"/>
        </w:rPr>
        <w:t>s</w:t>
      </w:r>
      <w:r w:rsidRPr="00F44642">
        <w:rPr>
          <w:rFonts w:ascii="Times New Roman" w:eastAsia="Times New Roman" w:hAnsi="Times New Roman" w:cs="Times New Roman"/>
          <w:sz w:val="24"/>
          <w:szCs w:val="24"/>
        </w:rPr>
        <w:t xml:space="preserve"> now, </w:t>
      </w:r>
      <w:r w:rsidR="00AD32E9">
        <w:rPr>
          <w:rFonts w:ascii="Times New Roman" w:eastAsia="Times New Roman" w:hAnsi="Times New Roman" w:cs="Times New Roman"/>
          <w:sz w:val="24"/>
          <w:szCs w:val="24"/>
        </w:rPr>
        <w:t>HEELSTONE RENEWABLE ENERGY, LLC</w:t>
      </w:r>
      <w:r w:rsidRPr="00F44642">
        <w:rPr>
          <w:rFonts w:ascii="Times New Roman" w:eastAsia="Times New Roman" w:hAnsi="Times New Roman" w:cs="Times New Roman"/>
          <w:sz w:val="24"/>
          <w:szCs w:val="24"/>
        </w:rPr>
        <w:t xml:space="preserve"> (“</w:t>
      </w:r>
      <w:proofErr w:type="spellStart"/>
      <w:r w:rsidR="00AD32E9">
        <w:rPr>
          <w:rFonts w:ascii="Times New Roman" w:eastAsia="Times New Roman" w:hAnsi="Times New Roman" w:cs="Times New Roman"/>
          <w:sz w:val="24"/>
          <w:szCs w:val="24"/>
        </w:rPr>
        <w:t>H</w:t>
      </w:r>
      <w:r w:rsidR="004E0E63">
        <w:rPr>
          <w:rFonts w:ascii="Times New Roman" w:eastAsia="Times New Roman" w:hAnsi="Times New Roman" w:cs="Times New Roman"/>
          <w:sz w:val="24"/>
          <w:szCs w:val="24"/>
        </w:rPr>
        <w:t>eelstone</w:t>
      </w:r>
      <w:proofErr w:type="spellEnd"/>
      <w:r w:rsidRPr="00F44642">
        <w:rPr>
          <w:rFonts w:ascii="Times New Roman" w:eastAsia="Times New Roman" w:hAnsi="Times New Roman" w:cs="Times New Roman"/>
          <w:sz w:val="24"/>
          <w:szCs w:val="24"/>
        </w:rPr>
        <w:t>”)</w:t>
      </w:r>
      <w:r w:rsidR="006A3150">
        <w:rPr>
          <w:rFonts w:ascii="Times New Roman" w:eastAsia="Times New Roman" w:hAnsi="Times New Roman" w:cs="Times New Roman"/>
          <w:sz w:val="24"/>
          <w:szCs w:val="24"/>
        </w:rPr>
        <w:t xml:space="preserve">, an Intervenor in the above-styled dockets, </w:t>
      </w:r>
      <w:r w:rsidRPr="00F44642">
        <w:rPr>
          <w:rFonts w:ascii="Times New Roman" w:eastAsia="Times New Roman" w:hAnsi="Times New Roman" w:cs="Times New Roman"/>
          <w:sz w:val="24"/>
          <w:szCs w:val="24"/>
        </w:rPr>
        <w:t xml:space="preserve">and pursuant to the provisions of O.C.G.A. §§ </w:t>
      </w:r>
      <w:r w:rsidR="006A3150">
        <w:rPr>
          <w:rFonts w:ascii="Times New Roman" w:eastAsia="Times New Roman" w:hAnsi="Times New Roman" w:cs="Times New Roman"/>
          <w:sz w:val="24"/>
          <w:szCs w:val="24"/>
        </w:rPr>
        <w:t xml:space="preserve">9-4-1, </w:t>
      </w:r>
      <w:r w:rsidR="006A3150" w:rsidRPr="006A3150">
        <w:rPr>
          <w:rFonts w:ascii="Times New Roman" w:eastAsia="Times New Roman" w:hAnsi="Times New Roman" w:cs="Times New Roman"/>
          <w:sz w:val="24"/>
          <w:szCs w:val="24"/>
          <w:u w:val="single"/>
        </w:rPr>
        <w:t>et</w:t>
      </w:r>
      <w:r w:rsidR="006A3150">
        <w:rPr>
          <w:rFonts w:ascii="Times New Roman" w:eastAsia="Times New Roman" w:hAnsi="Times New Roman" w:cs="Times New Roman"/>
          <w:sz w:val="24"/>
          <w:szCs w:val="24"/>
        </w:rPr>
        <w:t xml:space="preserve"> </w:t>
      </w:r>
      <w:r w:rsidR="006A3150" w:rsidRPr="006A3150">
        <w:rPr>
          <w:rFonts w:ascii="Times New Roman" w:eastAsia="Times New Roman" w:hAnsi="Times New Roman" w:cs="Times New Roman"/>
          <w:sz w:val="24"/>
          <w:szCs w:val="24"/>
          <w:u w:val="single"/>
        </w:rPr>
        <w:t>seq.</w:t>
      </w:r>
      <w:r w:rsidR="00CE415E" w:rsidRPr="003454F0">
        <w:rPr>
          <w:rFonts w:ascii="Times New Roman" w:eastAsia="Times New Roman" w:hAnsi="Times New Roman" w:cs="Times New Roman"/>
          <w:sz w:val="24"/>
          <w:szCs w:val="24"/>
        </w:rPr>
        <w:t>, 50-13-11</w:t>
      </w:r>
      <w:r w:rsidR="006A3150">
        <w:rPr>
          <w:rFonts w:ascii="Times New Roman" w:eastAsia="Times New Roman" w:hAnsi="Times New Roman" w:cs="Times New Roman"/>
          <w:sz w:val="24"/>
          <w:szCs w:val="24"/>
        </w:rPr>
        <w:t xml:space="preserve"> </w:t>
      </w:r>
      <w:r w:rsidRPr="00F44642">
        <w:rPr>
          <w:rFonts w:ascii="Times New Roman" w:eastAsia="Times New Roman" w:hAnsi="Times New Roman" w:cs="Times New Roman"/>
          <w:sz w:val="24"/>
          <w:szCs w:val="24"/>
        </w:rPr>
        <w:t>and Commission Utility Rule 515-2-1-.</w:t>
      </w:r>
      <w:r w:rsidR="006A3150">
        <w:rPr>
          <w:rFonts w:ascii="Times New Roman" w:eastAsia="Times New Roman" w:hAnsi="Times New Roman" w:cs="Times New Roman"/>
          <w:sz w:val="24"/>
          <w:szCs w:val="24"/>
        </w:rPr>
        <w:t>12</w:t>
      </w:r>
      <w:r w:rsidRPr="00F44642">
        <w:rPr>
          <w:rFonts w:ascii="Times New Roman" w:eastAsia="Times New Roman" w:hAnsi="Times New Roman" w:cs="Times New Roman"/>
          <w:sz w:val="24"/>
          <w:szCs w:val="24"/>
        </w:rPr>
        <w:t>, file</w:t>
      </w:r>
      <w:r w:rsidR="00B9692B">
        <w:rPr>
          <w:rFonts w:ascii="Times New Roman" w:eastAsia="Times New Roman" w:hAnsi="Times New Roman" w:cs="Times New Roman"/>
          <w:sz w:val="24"/>
          <w:szCs w:val="24"/>
        </w:rPr>
        <w:t>s</w:t>
      </w:r>
      <w:r w:rsidRPr="00F44642">
        <w:rPr>
          <w:rFonts w:ascii="Times New Roman" w:eastAsia="Times New Roman" w:hAnsi="Times New Roman" w:cs="Times New Roman"/>
          <w:sz w:val="24"/>
          <w:szCs w:val="24"/>
        </w:rPr>
        <w:t xml:space="preserve"> </w:t>
      </w:r>
      <w:r w:rsidR="00F81173">
        <w:rPr>
          <w:rFonts w:ascii="Times New Roman" w:eastAsia="Times New Roman" w:hAnsi="Times New Roman" w:cs="Times New Roman"/>
          <w:sz w:val="24"/>
          <w:szCs w:val="24"/>
        </w:rPr>
        <w:t>this</w:t>
      </w:r>
      <w:r w:rsidRPr="00F44642">
        <w:rPr>
          <w:rFonts w:ascii="Times New Roman" w:eastAsia="Times New Roman" w:hAnsi="Times New Roman" w:cs="Times New Roman"/>
          <w:sz w:val="24"/>
          <w:szCs w:val="24"/>
        </w:rPr>
        <w:t xml:space="preserve"> Petition for </w:t>
      </w:r>
      <w:r w:rsidR="006A3150">
        <w:rPr>
          <w:rFonts w:ascii="Times New Roman" w:eastAsia="Times New Roman" w:hAnsi="Times New Roman" w:cs="Times New Roman"/>
          <w:sz w:val="24"/>
          <w:szCs w:val="24"/>
        </w:rPr>
        <w:t>Declaratory Relief (the “Petition”), seeking the declaration of the Georgia Public Service Commission (“Commission”) as to the interpretation of its Orders</w:t>
      </w:r>
      <w:r w:rsidR="004E0E63">
        <w:rPr>
          <w:rFonts w:ascii="Times New Roman" w:eastAsia="Times New Roman" w:hAnsi="Times New Roman" w:cs="Times New Roman"/>
          <w:sz w:val="24"/>
          <w:szCs w:val="24"/>
        </w:rPr>
        <w:t xml:space="preserve"> applicable to certain </w:t>
      </w:r>
      <w:r w:rsidR="004E0E63">
        <w:rPr>
          <w:rFonts w:ascii="Times New Roman" w:hAnsi="Times New Roman" w:cs="Times New Roman"/>
          <w:sz w:val="24"/>
          <w:szCs w:val="24"/>
        </w:rPr>
        <w:t xml:space="preserve">“Standard Contract[s] for the Purchase of Non-Firm Energy from a Qualifying Facility” (the “Standard QF PPA”) entered between </w:t>
      </w:r>
      <w:proofErr w:type="spellStart"/>
      <w:r w:rsidR="004E0E63">
        <w:rPr>
          <w:rFonts w:ascii="Times New Roman" w:hAnsi="Times New Roman" w:cs="Times New Roman"/>
          <w:sz w:val="24"/>
          <w:szCs w:val="24"/>
        </w:rPr>
        <w:t>Heelstone</w:t>
      </w:r>
      <w:proofErr w:type="spellEnd"/>
      <w:r w:rsidR="004E0E63">
        <w:rPr>
          <w:rFonts w:ascii="Times New Roman" w:hAnsi="Times New Roman" w:cs="Times New Roman"/>
          <w:sz w:val="24"/>
          <w:szCs w:val="24"/>
        </w:rPr>
        <w:t xml:space="preserve"> and Georgia Power Company (“Georgia Power” or the “Company”) </w:t>
      </w:r>
      <w:r w:rsidR="006A3150">
        <w:rPr>
          <w:rFonts w:ascii="Times New Roman" w:eastAsia="Times New Roman" w:hAnsi="Times New Roman" w:cs="Times New Roman"/>
          <w:sz w:val="24"/>
          <w:szCs w:val="24"/>
        </w:rPr>
        <w:t xml:space="preserve">and at issue </w:t>
      </w:r>
      <w:r w:rsidRPr="00F44642">
        <w:rPr>
          <w:rFonts w:ascii="Times New Roman" w:eastAsia="Times New Roman" w:hAnsi="Times New Roman" w:cs="Times New Roman"/>
          <w:sz w:val="24"/>
          <w:szCs w:val="24"/>
        </w:rPr>
        <w:t>in</w:t>
      </w:r>
      <w:r w:rsidR="004E0E63">
        <w:rPr>
          <w:rFonts w:ascii="Times New Roman" w:eastAsia="Times New Roman" w:hAnsi="Times New Roman" w:cs="Times New Roman"/>
          <w:sz w:val="24"/>
          <w:szCs w:val="24"/>
        </w:rPr>
        <w:t xml:space="preserve"> this proceeding</w:t>
      </w:r>
      <w:r w:rsidR="005F0272">
        <w:rPr>
          <w:rFonts w:ascii="Times New Roman" w:eastAsia="Times New Roman" w:hAnsi="Times New Roman" w:cs="Times New Roman"/>
          <w:sz w:val="24"/>
          <w:szCs w:val="24"/>
        </w:rPr>
        <w:t xml:space="preserve">.  </w:t>
      </w:r>
      <w:r w:rsidRPr="00F44642">
        <w:rPr>
          <w:rFonts w:ascii="Times New Roman" w:eastAsia="Times New Roman" w:hAnsi="Times New Roman" w:cs="Times New Roman"/>
          <w:sz w:val="24"/>
          <w:szCs w:val="24"/>
        </w:rPr>
        <w:t xml:space="preserve">In support </w:t>
      </w:r>
      <w:r w:rsidR="006A3150">
        <w:rPr>
          <w:rFonts w:ascii="Times New Roman" w:eastAsia="Times New Roman" w:hAnsi="Times New Roman" w:cs="Times New Roman"/>
          <w:sz w:val="24"/>
          <w:szCs w:val="24"/>
        </w:rPr>
        <w:t>of its Petition</w:t>
      </w:r>
      <w:r w:rsidRPr="00F44642">
        <w:rPr>
          <w:rFonts w:ascii="Times New Roman" w:eastAsia="Times New Roman" w:hAnsi="Times New Roman" w:cs="Times New Roman"/>
          <w:sz w:val="24"/>
          <w:szCs w:val="24"/>
        </w:rPr>
        <w:t xml:space="preserve">, </w:t>
      </w:r>
      <w:proofErr w:type="spellStart"/>
      <w:r w:rsidR="00AD32E9">
        <w:rPr>
          <w:rFonts w:ascii="Times New Roman" w:eastAsia="Times New Roman" w:hAnsi="Times New Roman" w:cs="Times New Roman"/>
          <w:sz w:val="24"/>
          <w:szCs w:val="24"/>
        </w:rPr>
        <w:t>H</w:t>
      </w:r>
      <w:r w:rsidR="004E0E63">
        <w:rPr>
          <w:rFonts w:ascii="Times New Roman" w:eastAsia="Times New Roman" w:hAnsi="Times New Roman" w:cs="Times New Roman"/>
          <w:sz w:val="24"/>
          <w:szCs w:val="24"/>
        </w:rPr>
        <w:t>eelstone</w:t>
      </w:r>
      <w:proofErr w:type="spellEnd"/>
      <w:r w:rsidR="009B10B6">
        <w:rPr>
          <w:rFonts w:ascii="Times New Roman" w:eastAsia="Times New Roman" w:hAnsi="Times New Roman" w:cs="Times New Roman"/>
          <w:sz w:val="24"/>
          <w:szCs w:val="24"/>
        </w:rPr>
        <w:t xml:space="preserve"> </w:t>
      </w:r>
      <w:r w:rsidRPr="00F44642">
        <w:rPr>
          <w:rFonts w:ascii="Times New Roman" w:eastAsia="Times New Roman" w:hAnsi="Times New Roman" w:cs="Times New Roman"/>
          <w:sz w:val="24"/>
          <w:szCs w:val="24"/>
        </w:rPr>
        <w:t>show</w:t>
      </w:r>
      <w:r w:rsidR="009B10B6">
        <w:rPr>
          <w:rFonts w:ascii="Times New Roman" w:eastAsia="Times New Roman" w:hAnsi="Times New Roman" w:cs="Times New Roman"/>
          <w:sz w:val="24"/>
          <w:szCs w:val="24"/>
        </w:rPr>
        <w:t>s</w:t>
      </w:r>
      <w:r w:rsidRPr="00F44642">
        <w:rPr>
          <w:rFonts w:ascii="Times New Roman" w:eastAsia="Times New Roman" w:hAnsi="Times New Roman" w:cs="Times New Roman"/>
          <w:sz w:val="24"/>
          <w:szCs w:val="24"/>
        </w:rPr>
        <w:t xml:space="preserve"> the </w:t>
      </w:r>
      <w:r w:rsidR="009C768C">
        <w:rPr>
          <w:rFonts w:ascii="Times New Roman" w:eastAsia="Times New Roman" w:hAnsi="Times New Roman" w:cs="Times New Roman"/>
          <w:sz w:val="24"/>
          <w:szCs w:val="24"/>
        </w:rPr>
        <w:t xml:space="preserve">Commission, as </w:t>
      </w:r>
      <w:r w:rsidRPr="00F44642">
        <w:rPr>
          <w:rFonts w:ascii="Times New Roman" w:eastAsia="Times New Roman" w:hAnsi="Times New Roman" w:cs="Times New Roman"/>
          <w:sz w:val="24"/>
          <w:szCs w:val="24"/>
        </w:rPr>
        <w:t>follow</w:t>
      </w:r>
      <w:r w:rsidR="009C768C">
        <w:rPr>
          <w:rFonts w:ascii="Times New Roman" w:eastAsia="Times New Roman" w:hAnsi="Times New Roman" w:cs="Times New Roman"/>
          <w:sz w:val="24"/>
          <w:szCs w:val="24"/>
        </w:rPr>
        <w:t>s</w:t>
      </w:r>
      <w:r w:rsidRPr="00F44642">
        <w:rPr>
          <w:rFonts w:ascii="Times New Roman" w:eastAsia="Times New Roman" w:hAnsi="Times New Roman" w:cs="Times New Roman"/>
          <w:sz w:val="24"/>
          <w:szCs w:val="24"/>
        </w:rPr>
        <w:t>:</w:t>
      </w:r>
    </w:p>
    <w:p w14:paraId="6E4C76AC" w14:textId="77777777" w:rsidR="00C85A08" w:rsidRDefault="00C85A08" w:rsidP="007D01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firstLine="720"/>
        <w:jc w:val="both"/>
        <w:rPr>
          <w:rFonts w:ascii="Times New Roman" w:eastAsia="Times New Roman" w:hAnsi="Times New Roman" w:cs="Times New Roman"/>
          <w:sz w:val="24"/>
          <w:szCs w:val="24"/>
        </w:rPr>
      </w:pPr>
    </w:p>
    <w:p w14:paraId="5B3B32D5" w14:textId="0ED9909D" w:rsidR="00FB008B" w:rsidRPr="00A95683" w:rsidRDefault="00A95683" w:rsidP="00A95683">
      <w:pPr>
        <w:spacing w:after="0" w:line="480" w:lineRule="auto"/>
        <w:jc w:val="center"/>
        <w:rPr>
          <w:rFonts w:ascii="Times New Roman" w:eastAsia="Times New Roman" w:hAnsi="Times New Roman" w:cs="Times New Roman"/>
          <w:b/>
          <w:bCs/>
          <w:sz w:val="24"/>
          <w:szCs w:val="24"/>
        </w:rPr>
      </w:pPr>
      <w:r w:rsidRPr="00A95683">
        <w:rPr>
          <w:rFonts w:ascii="Times New Roman" w:eastAsia="Times New Roman" w:hAnsi="Times New Roman" w:cs="Times New Roman"/>
          <w:b/>
          <w:bCs/>
          <w:sz w:val="24"/>
          <w:szCs w:val="24"/>
        </w:rPr>
        <w:lastRenderedPageBreak/>
        <w:t>I.</w:t>
      </w:r>
    </w:p>
    <w:p w14:paraId="30BDD553" w14:textId="3607E0F6" w:rsidR="006A3150" w:rsidRPr="0062637E" w:rsidRDefault="006A3150" w:rsidP="00BA0407">
      <w:pPr>
        <w:spacing w:after="0" w:line="480" w:lineRule="auto"/>
        <w:jc w:val="center"/>
        <w:rPr>
          <w:rFonts w:ascii="Times New Roman" w:eastAsia="Times New Roman" w:hAnsi="Times New Roman" w:cs="Times New Roman"/>
          <w:b/>
          <w:bCs/>
          <w:sz w:val="24"/>
          <w:szCs w:val="24"/>
          <w:u w:val="single"/>
        </w:rPr>
      </w:pPr>
      <w:r w:rsidRPr="0062637E">
        <w:rPr>
          <w:rFonts w:ascii="Times New Roman" w:eastAsia="Times New Roman" w:hAnsi="Times New Roman" w:cs="Times New Roman"/>
          <w:b/>
          <w:bCs/>
          <w:sz w:val="24"/>
          <w:szCs w:val="24"/>
          <w:u w:val="single"/>
        </w:rPr>
        <w:t>N</w:t>
      </w:r>
      <w:r w:rsidR="00FF1D21">
        <w:rPr>
          <w:rFonts w:ascii="Times New Roman" w:eastAsia="Times New Roman" w:hAnsi="Times New Roman" w:cs="Times New Roman"/>
          <w:b/>
          <w:bCs/>
          <w:sz w:val="24"/>
          <w:szCs w:val="24"/>
          <w:u w:val="single"/>
        </w:rPr>
        <w:t>AME AND ADDRESS OF THE PETITIONER</w:t>
      </w:r>
    </w:p>
    <w:p w14:paraId="4FA695C4" w14:textId="77777777" w:rsidR="006A3150" w:rsidRDefault="00AD32E9" w:rsidP="006A3150">
      <w:pPr>
        <w:spacing w:after="0" w:line="240" w:lineRule="auto"/>
        <w:ind w:firstLine="720"/>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H</w:t>
      </w:r>
      <w:r w:rsidR="006A3150">
        <w:rPr>
          <w:rFonts w:ascii="Times New Roman" w:eastAsia="Times New Roman" w:hAnsi="Times New Roman" w:cs="Times New Roman"/>
          <w:sz w:val="24"/>
          <w:szCs w:val="24"/>
        </w:rPr>
        <w:t>eelstone</w:t>
      </w:r>
      <w:proofErr w:type="spellEnd"/>
      <w:r w:rsidR="006A3150">
        <w:rPr>
          <w:rFonts w:ascii="Times New Roman" w:eastAsia="Times New Roman" w:hAnsi="Times New Roman" w:cs="Times New Roman"/>
          <w:sz w:val="24"/>
          <w:szCs w:val="24"/>
        </w:rPr>
        <w:t xml:space="preserve"> Renewable Energy, LLC</w:t>
      </w:r>
    </w:p>
    <w:p w14:paraId="294099CA" w14:textId="77777777" w:rsidR="006A3150" w:rsidRDefault="002F5386" w:rsidP="006A3150">
      <w:pPr>
        <w:spacing w:after="0" w:line="240" w:lineRule="auto"/>
        <w:ind w:firstLine="720"/>
        <w:jc w:val="both"/>
        <w:rPr>
          <w:rFonts w:ascii="Times New Roman" w:hAnsi="Times New Roman" w:cs="Times New Roman"/>
          <w:bCs/>
          <w:sz w:val="24"/>
          <w:szCs w:val="24"/>
        </w:rPr>
      </w:pPr>
      <w:r w:rsidRPr="002C76E6">
        <w:rPr>
          <w:rFonts w:ascii="Times New Roman" w:hAnsi="Times New Roman" w:cs="Times New Roman"/>
          <w:bCs/>
          <w:sz w:val="24"/>
          <w:szCs w:val="24"/>
        </w:rPr>
        <w:t>1414 Raleigh Road</w:t>
      </w:r>
    </w:p>
    <w:p w14:paraId="19074F21" w14:textId="77777777" w:rsidR="006A3150" w:rsidRDefault="002F5386" w:rsidP="006A3150">
      <w:pPr>
        <w:spacing w:after="0" w:line="240" w:lineRule="auto"/>
        <w:ind w:firstLine="720"/>
        <w:jc w:val="both"/>
        <w:rPr>
          <w:rFonts w:ascii="Times New Roman" w:hAnsi="Times New Roman" w:cs="Times New Roman"/>
          <w:bCs/>
          <w:sz w:val="24"/>
          <w:szCs w:val="24"/>
        </w:rPr>
      </w:pPr>
      <w:r w:rsidRPr="002C76E6">
        <w:rPr>
          <w:rFonts w:ascii="Times New Roman" w:hAnsi="Times New Roman" w:cs="Times New Roman"/>
          <w:bCs/>
          <w:sz w:val="24"/>
          <w:szCs w:val="24"/>
        </w:rPr>
        <w:t>Suite 210</w:t>
      </w:r>
    </w:p>
    <w:p w14:paraId="51586434" w14:textId="7E202C17" w:rsidR="00FF1DB4" w:rsidRDefault="002F5386" w:rsidP="006A3150">
      <w:pPr>
        <w:spacing w:after="0" w:line="480" w:lineRule="auto"/>
        <w:ind w:firstLine="720"/>
        <w:jc w:val="both"/>
        <w:rPr>
          <w:rFonts w:ascii="Times New Roman" w:hAnsi="Times New Roman" w:cs="Times New Roman"/>
          <w:bCs/>
          <w:sz w:val="24"/>
          <w:szCs w:val="24"/>
        </w:rPr>
      </w:pPr>
      <w:r w:rsidRPr="002C76E6">
        <w:rPr>
          <w:rFonts w:ascii="Times New Roman" w:hAnsi="Times New Roman" w:cs="Times New Roman"/>
          <w:bCs/>
          <w:sz w:val="24"/>
          <w:szCs w:val="24"/>
        </w:rPr>
        <w:t>Chapel Hill, North Carolina</w:t>
      </w:r>
      <w:r w:rsidR="00AA6460">
        <w:rPr>
          <w:rFonts w:ascii="Times New Roman" w:hAnsi="Times New Roman" w:cs="Times New Roman"/>
          <w:bCs/>
          <w:sz w:val="24"/>
          <w:szCs w:val="24"/>
        </w:rPr>
        <w:t xml:space="preserve"> </w:t>
      </w:r>
      <w:r w:rsidRPr="002C76E6">
        <w:rPr>
          <w:rFonts w:ascii="Times New Roman" w:hAnsi="Times New Roman" w:cs="Times New Roman"/>
          <w:bCs/>
          <w:sz w:val="24"/>
          <w:szCs w:val="24"/>
        </w:rPr>
        <w:t>27517</w:t>
      </w:r>
    </w:p>
    <w:p w14:paraId="42C18B9A" w14:textId="45F052F3" w:rsidR="00FB008B" w:rsidRPr="00A95683" w:rsidRDefault="00A95683" w:rsidP="00A95683">
      <w:pPr>
        <w:spacing w:after="0" w:line="480" w:lineRule="auto"/>
        <w:jc w:val="center"/>
        <w:rPr>
          <w:rFonts w:ascii="Times New Roman" w:hAnsi="Times New Roman" w:cs="Times New Roman"/>
          <w:b/>
          <w:sz w:val="24"/>
          <w:szCs w:val="24"/>
        </w:rPr>
      </w:pPr>
      <w:r w:rsidRPr="00A95683">
        <w:rPr>
          <w:rFonts w:ascii="Times New Roman" w:hAnsi="Times New Roman" w:cs="Times New Roman"/>
          <w:b/>
          <w:sz w:val="24"/>
          <w:szCs w:val="24"/>
        </w:rPr>
        <w:t>II.</w:t>
      </w:r>
    </w:p>
    <w:p w14:paraId="64861E3F" w14:textId="21AD1805" w:rsidR="00FB008B" w:rsidRPr="0062637E" w:rsidRDefault="00FB008B" w:rsidP="00BA0407">
      <w:pPr>
        <w:spacing w:after="0" w:line="480" w:lineRule="auto"/>
        <w:jc w:val="center"/>
        <w:rPr>
          <w:rFonts w:ascii="Times New Roman" w:hAnsi="Times New Roman" w:cs="Times New Roman"/>
          <w:b/>
          <w:sz w:val="24"/>
          <w:szCs w:val="24"/>
          <w:u w:val="single"/>
        </w:rPr>
      </w:pPr>
      <w:r w:rsidRPr="0062637E">
        <w:rPr>
          <w:rFonts w:ascii="Times New Roman" w:hAnsi="Times New Roman" w:cs="Times New Roman"/>
          <w:b/>
          <w:sz w:val="24"/>
          <w:szCs w:val="24"/>
          <w:u w:val="single"/>
        </w:rPr>
        <w:t>D</w:t>
      </w:r>
      <w:r w:rsidR="00FF1D21">
        <w:rPr>
          <w:rFonts w:ascii="Times New Roman" w:hAnsi="Times New Roman" w:cs="Times New Roman"/>
          <w:b/>
          <w:sz w:val="24"/>
          <w:szCs w:val="24"/>
          <w:u w:val="single"/>
        </w:rPr>
        <w:t>ESCRIPTION OF HEELSTONE’S INTERESTS</w:t>
      </w:r>
    </w:p>
    <w:p w14:paraId="63772EAC" w14:textId="173C3A47" w:rsidR="0030173A" w:rsidRDefault="006B1480" w:rsidP="0030173A">
      <w:pPr>
        <w:spacing w:after="0" w:line="480" w:lineRule="auto"/>
        <w:ind w:firstLine="720"/>
        <w:jc w:val="both"/>
        <w:rPr>
          <w:rFonts w:cs="Times New Roman"/>
          <w:b/>
          <w:bCs/>
          <w:smallCaps/>
          <w:sz w:val="24"/>
          <w:szCs w:val="24"/>
        </w:rPr>
      </w:pPr>
      <w:proofErr w:type="spellStart"/>
      <w:r>
        <w:rPr>
          <w:rFonts w:ascii="Times New Roman" w:hAnsi="Times New Roman" w:cs="Times New Roman"/>
          <w:sz w:val="24"/>
          <w:szCs w:val="24"/>
        </w:rPr>
        <w:t>Heelstone</w:t>
      </w:r>
      <w:proofErr w:type="spellEnd"/>
      <w:r w:rsidR="00FE5436">
        <w:rPr>
          <w:rFonts w:ascii="Times New Roman" w:hAnsi="Times New Roman" w:cs="Times New Roman"/>
          <w:sz w:val="24"/>
          <w:szCs w:val="24"/>
        </w:rPr>
        <w:t xml:space="preserve"> </w:t>
      </w:r>
      <w:r w:rsidR="005F0272">
        <w:rPr>
          <w:rFonts w:ascii="Times New Roman" w:hAnsi="Times New Roman" w:cs="Times New Roman"/>
          <w:sz w:val="24"/>
          <w:szCs w:val="24"/>
        </w:rPr>
        <w:t>proposed to develop a</w:t>
      </w:r>
      <w:r w:rsidR="00FE5436">
        <w:rPr>
          <w:rFonts w:ascii="Times New Roman" w:hAnsi="Times New Roman" w:cs="Times New Roman"/>
          <w:sz w:val="24"/>
          <w:szCs w:val="24"/>
        </w:rPr>
        <w:t xml:space="preserve"> </w:t>
      </w:r>
      <w:r>
        <w:rPr>
          <w:rFonts w:ascii="Times New Roman" w:hAnsi="Times New Roman" w:cs="Times New Roman"/>
          <w:sz w:val="24"/>
          <w:szCs w:val="24"/>
        </w:rPr>
        <w:t>portfolio of six (6) utility scale solar PV projects (individually, a “Project” and collectively, the “Projects”) in Georgia totaling approximately 348 MW of generation capacity</w:t>
      </w:r>
      <w:r w:rsidR="0030173A">
        <w:rPr>
          <w:rFonts w:ascii="Times New Roman" w:hAnsi="Times New Roman" w:cs="Times New Roman"/>
          <w:sz w:val="24"/>
          <w:szCs w:val="24"/>
        </w:rPr>
        <w:t xml:space="preserve">.  Table </w:t>
      </w:r>
      <w:proofErr w:type="spellStart"/>
      <w:r w:rsidR="0030173A">
        <w:rPr>
          <w:rFonts w:ascii="Times New Roman" w:hAnsi="Times New Roman" w:cs="Times New Roman"/>
          <w:sz w:val="24"/>
          <w:szCs w:val="24"/>
        </w:rPr>
        <w:t>Heelstone</w:t>
      </w:r>
      <w:proofErr w:type="spellEnd"/>
      <w:r w:rsidR="0030173A">
        <w:rPr>
          <w:rFonts w:ascii="Times New Roman" w:hAnsi="Times New Roman" w:cs="Times New Roman"/>
          <w:sz w:val="24"/>
          <w:szCs w:val="24"/>
        </w:rPr>
        <w:t xml:space="preserve"> – I identifies each </w:t>
      </w:r>
      <w:proofErr w:type="spellStart"/>
      <w:r w:rsidR="0030173A">
        <w:rPr>
          <w:rFonts w:ascii="Times New Roman" w:hAnsi="Times New Roman" w:cs="Times New Roman"/>
          <w:sz w:val="24"/>
          <w:szCs w:val="24"/>
        </w:rPr>
        <w:t>Heelstone</w:t>
      </w:r>
      <w:proofErr w:type="spellEnd"/>
      <w:r w:rsidR="0030173A">
        <w:rPr>
          <w:rFonts w:ascii="Times New Roman" w:hAnsi="Times New Roman" w:cs="Times New Roman"/>
          <w:sz w:val="24"/>
          <w:szCs w:val="24"/>
        </w:rPr>
        <w:t xml:space="preserve"> Project, its size and location</w:t>
      </w:r>
      <w:r w:rsidR="00CE415E">
        <w:rPr>
          <w:rFonts w:ascii="Times New Roman" w:hAnsi="Times New Roman" w:cs="Times New Roman"/>
          <w:sz w:val="24"/>
          <w:szCs w:val="24"/>
        </w:rPr>
        <w:t>:</w:t>
      </w:r>
      <w:r w:rsidR="00026D7B">
        <w:rPr>
          <w:rStyle w:val="FootnoteReference"/>
          <w:rFonts w:ascii="Times New Roman" w:hAnsi="Times New Roman" w:cs="Times New Roman"/>
          <w:sz w:val="24"/>
          <w:szCs w:val="24"/>
        </w:rPr>
        <w:footnoteReference w:id="1"/>
      </w:r>
      <w:r w:rsidR="0030173A" w:rsidRPr="0030173A">
        <w:rPr>
          <w:rFonts w:cs="Times New Roman"/>
          <w:b/>
          <w:bCs/>
          <w:smallCaps/>
          <w:sz w:val="24"/>
          <w:szCs w:val="24"/>
        </w:rPr>
        <w:t xml:space="preserve"> </w:t>
      </w:r>
    </w:p>
    <w:p w14:paraId="6A1FEFFE" w14:textId="7DEF615D" w:rsidR="0030173A" w:rsidRPr="007D01C4" w:rsidRDefault="0030173A" w:rsidP="0030173A">
      <w:pPr>
        <w:jc w:val="center"/>
        <w:rPr>
          <w:rFonts w:ascii="Times New Roman" w:hAnsi="Times New Roman" w:cs="Times New Roman"/>
          <w:b/>
          <w:bCs/>
          <w:smallCaps/>
          <w:sz w:val="24"/>
          <w:szCs w:val="24"/>
        </w:rPr>
      </w:pPr>
      <w:r w:rsidRPr="007D01C4">
        <w:rPr>
          <w:rFonts w:ascii="Times New Roman" w:hAnsi="Times New Roman" w:cs="Times New Roman"/>
          <w:b/>
          <w:bCs/>
          <w:smallCaps/>
          <w:sz w:val="24"/>
          <w:szCs w:val="24"/>
        </w:rPr>
        <w:t xml:space="preserve">table </w:t>
      </w:r>
      <w:proofErr w:type="spellStart"/>
      <w:r w:rsidRPr="007D01C4">
        <w:rPr>
          <w:rFonts w:ascii="Times New Roman" w:hAnsi="Times New Roman" w:cs="Times New Roman"/>
          <w:b/>
          <w:bCs/>
          <w:smallCaps/>
          <w:sz w:val="24"/>
          <w:szCs w:val="24"/>
        </w:rPr>
        <w:t>heelstone</w:t>
      </w:r>
      <w:proofErr w:type="spellEnd"/>
      <w:r w:rsidRPr="007D01C4">
        <w:rPr>
          <w:rFonts w:ascii="Times New Roman" w:hAnsi="Times New Roman" w:cs="Times New Roman"/>
          <w:b/>
          <w:bCs/>
          <w:smallCaps/>
          <w:sz w:val="24"/>
          <w:szCs w:val="24"/>
        </w:rPr>
        <w:t xml:space="preserve"> – </w:t>
      </w:r>
      <w:proofErr w:type="spellStart"/>
      <w:r w:rsidRPr="007D01C4">
        <w:rPr>
          <w:rFonts w:ascii="Times New Roman" w:hAnsi="Times New Roman" w:cs="Times New Roman"/>
          <w:b/>
          <w:bCs/>
          <w:smallCaps/>
          <w:sz w:val="24"/>
          <w:szCs w:val="24"/>
        </w:rPr>
        <w:t>i</w:t>
      </w:r>
      <w:proofErr w:type="spellEnd"/>
    </w:p>
    <w:p w14:paraId="6646CD5F" w14:textId="0ED78AAA" w:rsidR="0030173A" w:rsidRPr="007D01C4" w:rsidRDefault="0030173A" w:rsidP="0030173A">
      <w:pPr>
        <w:jc w:val="center"/>
        <w:rPr>
          <w:rFonts w:ascii="Times New Roman" w:hAnsi="Times New Roman" w:cs="Times New Roman"/>
          <w:b/>
          <w:bCs/>
          <w:smallCaps/>
          <w:sz w:val="24"/>
          <w:szCs w:val="24"/>
        </w:rPr>
      </w:pPr>
      <w:r w:rsidRPr="007D01C4">
        <w:rPr>
          <w:rFonts w:ascii="Times New Roman" w:hAnsi="Times New Roman" w:cs="Times New Roman"/>
          <w:b/>
          <w:bCs/>
          <w:smallCaps/>
          <w:sz w:val="24"/>
          <w:szCs w:val="24"/>
        </w:rPr>
        <w:t>list of projects</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55"/>
        <w:gridCol w:w="1710"/>
        <w:gridCol w:w="2790"/>
      </w:tblGrid>
      <w:tr w:rsidR="00A84C41" w14:paraId="5B243C4E" w14:textId="77777777" w:rsidTr="007D01C4">
        <w:trPr>
          <w:cantSplit/>
          <w:trHeight w:val="443"/>
          <w:jc w:val="center"/>
        </w:trPr>
        <w:tc>
          <w:tcPr>
            <w:tcW w:w="2155"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tcMar>
              <w:top w:w="0" w:type="dxa"/>
              <w:left w:w="108" w:type="dxa"/>
              <w:bottom w:w="0" w:type="dxa"/>
              <w:right w:w="108" w:type="dxa"/>
            </w:tcMar>
            <w:vAlign w:val="center"/>
            <w:hideMark/>
          </w:tcPr>
          <w:p w14:paraId="313F1235" w14:textId="77777777" w:rsidR="00A84C41" w:rsidRDefault="00A84C41" w:rsidP="007D01C4">
            <w:pPr>
              <w:spacing w:after="0" w:line="240" w:lineRule="auto"/>
              <w:contextualSpacing/>
              <w:jc w:val="center"/>
              <w:rPr>
                <w:b/>
                <w:bCs/>
                <w:color w:val="000000"/>
                <w:sz w:val="20"/>
                <w:szCs w:val="20"/>
              </w:rPr>
            </w:pPr>
            <w:r>
              <w:rPr>
                <w:b/>
                <w:bCs/>
                <w:color w:val="000000"/>
                <w:sz w:val="20"/>
                <w:szCs w:val="20"/>
              </w:rPr>
              <w:t>Project</w:t>
            </w:r>
          </w:p>
        </w:tc>
        <w:tc>
          <w:tcPr>
            <w:tcW w:w="1710"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0" w:type="dxa"/>
              <w:left w:w="108" w:type="dxa"/>
              <w:bottom w:w="0" w:type="dxa"/>
              <w:right w:w="108" w:type="dxa"/>
            </w:tcMar>
            <w:vAlign w:val="center"/>
            <w:hideMark/>
          </w:tcPr>
          <w:p w14:paraId="5BAA4D26" w14:textId="1FC6E0A6" w:rsidR="0030173A" w:rsidRDefault="00A84C41" w:rsidP="007D01C4">
            <w:pPr>
              <w:spacing w:after="0" w:line="240" w:lineRule="auto"/>
              <w:contextualSpacing/>
              <w:jc w:val="center"/>
              <w:rPr>
                <w:b/>
                <w:bCs/>
                <w:color w:val="000000"/>
                <w:sz w:val="20"/>
                <w:szCs w:val="20"/>
              </w:rPr>
            </w:pPr>
            <w:r>
              <w:rPr>
                <w:b/>
                <w:bCs/>
                <w:color w:val="000000"/>
                <w:sz w:val="20"/>
                <w:szCs w:val="20"/>
              </w:rPr>
              <w:t>Size</w:t>
            </w:r>
            <w:r w:rsidR="0030173A">
              <w:rPr>
                <w:b/>
                <w:bCs/>
                <w:color w:val="000000"/>
                <w:sz w:val="20"/>
                <w:szCs w:val="20"/>
              </w:rPr>
              <w:t xml:space="preserve"> - MW (AC)</w:t>
            </w:r>
          </w:p>
        </w:tc>
        <w:tc>
          <w:tcPr>
            <w:tcW w:w="2790"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0" w:type="dxa"/>
              <w:left w:w="108" w:type="dxa"/>
              <w:bottom w:w="0" w:type="dxa"/>
              <w:right w:w="108" w:type="dxa"/>
            </w:tcMar>
            <w:vAlign w:val="center"/>
            <w:hideMark/>
          </w:tcPr>
          <w:p w14:paraId="2F5E991A" w14:textId="374D129D" w:rsidR="00A84C41" w:rsidRDefault="00A84C41" w:rsidP="007D01C4">
            <w:pPr>
              <w:spacing w:after="0" w:line="240" w:lineRule="auto"/>
              <w:contextualSpacing/>
              <w:jc w:val="center"/>
              <w:rPr>
                <w:b/>
                <w:bCs/>
                <w:color w:val="000000"/>
                <w:sz w:val="20"/>
                <w:szCs w:val="20"/>
              </w:rPr>
            </w:pPr>
            <w:r>
              <w:rPr>
                <w:b/>
                <w:bCs/>
                <w:color w:val="000000"/>
                <w:sz w:val="20"/>
                <w:szCs w:val="20"/>
              </w:rPr>
              <w:t>Location</w:t>
            </w:r>
          </w:p>
        </w:tc>
      </w:tr>
      <w:tr w:rsidR="00A84C41" w14:paraId="63794737" w14:textId="77777777" w:rsidTr="007D01C4">
        <w:trPr>
          <w:cantSplit/>
          <w:trHeight w:val="432"/>
          <w:jc w:val="center"/>
        </w:trPr>
        <w:tc>
          <w:tcPr>
            <w:tcW w:w="215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82A6F94" w14:textId="43388B77" w:rsidR="00A84C41" w:rsidRPr="00E85614" w:rsidRDefault="00A84C41" w:rsidP="007D01C4">
            <w:pPr>
              <w:spacing w:after="0" w:line="240" w:lineRule="auto"/>
              <w:contextualSpacing/>
              <w:jc w:val="center"/>
              <w:rPr>
                <w:color w:val="000000"/>
                <w:sz w:val="20"/>
                <w:szCs w:val="20"/>
              </w:rPr>
            </w:pPr>
            <w:r w:rsidRPr="00E85614">
              <w:rPr>
                <w:color w:val="000000"/>
                <w:sz w:val="20"/>
                <w:szCs w:val="20"/>
              </w:rPr>
              <w:t>Bird Dog Solar</w:t>
            </w:r>
          </w:p>
        </w:tc>
        <w:tc>
          <w:tcPr>
            <w:tcW w:w="17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07422E" w14:textId="0B8F494E" w:rsidR="00A84C41" w:rsidRPr="00E85614" w:rsidRDefault="0030173A" w:rsidP="007D01C4">
            <w:pPr>
              <w:spacing w:after="0" w:line="240" w:lineRule="auto"/>
              <w:contextualSpacing/>
              <w:jc w:val="center"/>
              <w:rPr>
                <w:color w:val="000000"/>
                <w:sz w:val="20"/>
                <w:szCs w:val="20"/>
              </w:rPr>
            </w:pPr>
            <w:r w:rsidRPr="00E85614">
              <w:rPr>
                <w:color w:val="000000"/>
                <w:sz w:val="20"/>
                <w:szCs w:val="20"/>
              </w:rPr>
              <w:t>40 MW</w:t>
            </w:r>
          </w:p>
        </w:tc>
        <w:tc>
          <w:tcPr>
            <w:tcW w:w="2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82A824" w14:textId="7E6EDF27" w:rsidR="00A84C41" w:rsidRPr="00E85614" w:rsidRDefault="0030173A" w:rsidP="007D01C4">
            <w:pPr>
              <w:spacing w:after="0" w:line="240" w:lineRule="auto"/>
              <w:contextualSpacing/>
              <w:jc w:val="center"/>
              <w:rPr>
                <w:color w:val="000000"/>
                <w:sz w:val="20"/>
                <w:szCs w:val="20"/>
              </w:rPr>
            </w:pPr>
            <w:r w:rsidRPr="00E85614">
              <w:rPr>
                <w:color w:val="000000"/>
                <w:sz w:val="20"/>
                <w:szCs w:val="20"/>
              </w:rPr>
              <w:t>Burke County</w:t>
            </w:r>
          </w:p>
        </w:tc>
      </w:tr>
      <w:tr w:rsidR="00A84C41" w14:paraId="17431F08" w14:textId="77777777" w:rsidTr="007D01C4">
        <w:trPr>
          <w:cantSplit/>
          <w:trHeight w:val="432"/>
          <w:jc w:val="center"/>
        </w:trPr>
        <w:tc>
          <w:tcPr>
            <w:tcW w:w="215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EADF687" w14:textId="33BB0E80" w:rsidR="00A84C41" w:rsidRPr="00E85614" w:rsidRDefault="00A84C41" w:rsidP="007D01C4">
            <w:pPr>
              <w:spacing w:after="0" w:line="240" w:lineRule="auto"/>
              <w:contextualSpacing/>
              <w:jc w:val="center"/>
              <w:rPr>
                <w:color w:val="000000"/>
                <w:sz w:val="20"/>
                <w:szCs w:val="20"/>
              </w:rPr>
            </w:pPr>
            <w:r w:rsidRPr="00E85614">
              <w:rPr>
                <w:color w:val="000000"/>
                <w:sz w:val="20"/>
                <w:szCs w:val="20"/>
              </w:rPr>
              <w:t>Blackwater Solar</w:t>
            </w:r>
          </w:p>
        </w:tc>
        <w:tc>
          <w:tcPr>
            <w:tcW w:w="17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761F3" w14:textId="188EA1F5" w:rsidR="00A84C41" w:rsidRPr="00E85614" w:rsidRDefault="0030173A" w:rsidP="007D01C4">
            <w:pPr>
              <w:spacing w:after="0" w:line="240" w:lineRule="auto"/>
              <w:contextualSpacing/>
              <w:jc w:val="center"/>
              <w:rPr>
                <w:color w:val="000000"/>
                <w:sz w:val="20"/>
                <w:szCs w:val="20"/>
              </w:rPr>
            </w:pPr>
            <w:r w:rsidRPr="00E85614">
              <w:rPr>
                <w:color w:val="000000"/>
                <w:sz w:val="20"/>
                <w:szCs w:val="20"/>
              </w:rPr>
              <w:t>80 MW</w:t>
            </w:r>
          </w:p>
        </w:tc>
        <w:tc>
          <w:tcPr>
            <w:tcW w:w="2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57701" w14:textId="1D6CD010" w:rsidR="00A84C41" w:rsidRPr="00E85614" w:rsidRDefault="0030173A" w:rsidP="007D01C4">
            <w:pPr>
              <w:spacing w:after="0" w:line="240" w:lineRule="auto"/>
              <w:contextualSpacing/>
              <w:jc w:val="center"/>
              <w:rPr>
                <w:color w:val="000000"/>
                <w:sz w:val="20"/>
                <w:szCs w:val="20"/>
              </w:rPr>
            </w:pPr>
            <w:r w:rsidRPr="00E85614">
              <w:rPr>
                <w:color w:val="000000"/>
                <w:sz w:val="20"/>
                <w:szCs w:val="20"/>
              </w:rPr>
              <w:t>Ware County</w:t>
            </w:r>
          </w:p>
        </w:tc>
      </w:tr>
      <w:tr w:rsidR="00A84C41" w14:paraId="4F4D3D68" w14:textId="77777777" w:rsidTr="007D01C4">
        <w:trPr>
          <w:cantSplit/>
          <w:trHeight w:val="432"/>
          <w:jc w:val="center"/>
        </w:trPr>
        <w:tc>
          <w:tcPr>
            <w:tcW w:w="215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50A3C31" w14:textId="16544117" w:rsidR="00A84C41" w:rsidRPr="00E85614" w:rsidRDefault="00A84C41" w:rsidP="007D01C4">
            <w:pPr>
              <w:spacing w:after="0" w:line="240" w:lineRule="auto"/>
              <w:contextualSpacing/>
              <w:jc w:val="center"/>
              <w:rPr>
                <w:color w:val="000000"/>
                <w:sz w:val="20"/>
                <w:szCs w:val="20"/>
              </w:rPr>
            </w:pPr>
            <w:r w:rsidRPr="00E85614">
              <w:rPr>
                <w:color w:val="000000"/>
                <w:sz w:val="20"/>
                <w:szCs w:val="20"/>
              </w:rPr>
              <w:t>Bulldog Solar</w:t>
            </w:r>
          </w:p>
        </w:tc>
        <w:tc>
          <w:tcPr>
            <w:tcW w:w="17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B3E5CF" w14:textId="5E1D5B0C" w:rsidR="00A84C41" w:rsidRPr="00E85614" w:rsidRDefault="0030173A" w:rsidP="007D01C4">
            <w:pPr>
              <w:spacing w:after="0" w:line="240" w:lineRule="auto"/>
              <w:contextualSpacing/>
              <w:jc w:val="center"/>
              <w:rPr>
                <w:color w:val="000000"/>
                <w:sz w:val="20"/>
                <w:szCs w:val="20"/>
              </w:rPr>
            </w:pPr>
            <w:r w:rsidRPr="00E85614">
              <w:rPr>
                <w:color w:val="000000"/>
                <w:sz w:val="20"/>
                <w:szCs w:val="20"/>
              </w:rPr>
              <w:t>80 MW</w:t>
            </w:r>
          </w:p>
        </w:tc>
        <w:tc>
          <w:tcPr>
            <w:tcW w:w="2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43760" w14:textId="6E5A445A" w:rsidR="00A84C41" w:rsidRPr="00E85614" w:rsidRDefault="0030173A" w:rsidP="007D01C4">
            <w:pPr>
              <w:spacing w:after="0" w:line="240" w:lineRule="auto"/>
              <w:contextualSpacing/>
              <w:jc w:val="center"/>
              <w:rPr>
                <w:color w:val="000000"/>
                <w:sz w:val="20"/>
                <w:szCs w:val="20"/>
              </w:rPr>
            </w:pPr>
            <w:r w:rsidRPr="00E85614">
              <w:rPr>
                <w:color w:val="000000"/>
                <w:sz w:val="20"/>
                <w:szCs w:val="20"/>
              </w:rPr>
              <w:t>Warren County</w:t>
            </w:r>
          </w:p>
        </w:tc>
      </w:tr>
      <w:tr w:rsidR="00A84C41" w14:paraId="61E95C24" w14:textId="77777777" w:rsidTr="007D01C4">
        <w:trPr>
          <w:cantSplit/>
          <w:trHeight w:val="432"/>
          <w:jc w:val="center"/>
        </w:trPr>
        <w:tc>
          <w:tcPr>
            <w:tcW w:w="215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139AF52" w14:textId="12E25CA4" w:rsidR="00A84C41" w:rsidRPr="00E85614" w:rsidRDefault="00A84C41" w:rsidP="007D01C4">
            <w:pPr>
              <w:spacing w:after="0" w:line="240" w:lineRule="auto"/>
              <w:contextualSpacing/>
              <w:jc w:val="center"/>
              <w:rPr>
                <w:color w:val="000000"/>
                <w:sz w:val="20"/>
                <w:szCs w:val="20"/>
              </w:rPr>
            </w:pPr>
            <w:r w:rsidRPr="00E85614">
              <w:rPr>
                <w:color w:val="000000"/>
                <w:sz w:val="20"/>
                <w:szCs w:val="20"/>
              </w:rPr>
              <w:t>Hobnail Solar</w:t>
            </w:r>
          </w:p>
        </w:tc>
        <w:tc>
          <w:tcPr>
            <w:tcW w:w="17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07D63F" w14:textId="0B6A3A8C" w:rsidR="00A84C41" w:rsidRPr="00E85614" w:rsidRDefault="0030173A" w:rsidP="007D01C4">
            <w:pPr>
              <w:spacing w:after="0" w:line="240" w:lineRule="auto"/>
              <w:contextualSpacing/>
              <w:jc w:val="center"/>
              <w:rPr>
                <w:color w:val="000000"/>
                <w:sz w:val="20"/>
                <w:szCs w:val="20"/>
              </w:rPr>
            </w:pPr>
            <w:r w:rsidRPr="00E85614">
              <w:rPr>
                <w:color w:val="000000"/>
                <w:sz w:val="20"/>
                <w:szCs w:val="20"/>
              </w:rPr>
              <w:t>70 MW</w:t>
            </w:r>
          </w:p>
        </w:tc>
        <w:tc>
          <w:tcPr>
            <w:tcW w:w="2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B31996" w14:textId="6F37C0B6" w:rsidR="00A84C41" w:rsidRPr="00E85614" w:rsidRDefault="0030173A" w:rsidP="007D01C4">
            <w:pPr>
              <w:spacing w:after="0" w:line="240" w:lineRule="auto"/>
              <w:contextualSpacing/>
              <w:jc w:val="center"/>
              <w:rPr>
                <w:color w:val="000000"/>
                <w:sz w:val="20"/>
                <w:szCs w:val="20"/>
              </w:rPr>
            </w:pPr>
            <w:r w:rsidRPr="00E85614">
              <w:rPr>
                <w:color w:val="000000"/>
                <w:sz w:val="20"/>
                <w:szCs w:val="20"/>
              </w:rPr>
              <w:t>Burke County</w:t>
            </w:r>
          </w:p>
        </w:tc>
      </w:tr>
      <w:tr w:rsidR="00A84C41" w14:paraId="37D06F26" w14:textId="77777777" w:rsidTr="007D01C4">
        <w:trPr>
          <w:cantSplit/>
          <w:trHeight w:val="432"/>
          <w:jc w:val="center"/>
        </w:trPr>
        <w:tc>
          <w:tcPr>
            <w:tcW w:w="215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080CA50" w14:textId="74D06439" w:rsidR="00A84C41" w:rsidRPr="00E85614" w:rsidRDefault="00A84C41" w:rsidP="007D01C4">
            <w:pPr>
              <w:spacing w:after="0" w:line="240" w:lineRule="auto"/>
              <w:contextualSpacing/>
              <w:jc w:val="center"/>
              <w:rPr>
                <w:color w:val="000000"/>
                <w:sz w:val="20"/>
                <w:szCs w:val="20"/>
              </w:rPr>
            </w:pPr>
            <w:r w:rsidRPr="00E85614">
              <w:rPr>
                <w:color w:val="000000"/>
                <w:sz w:val="20"/>
                <w:szCs w:val="20"/>
              </w:rPr>
              <w:t>Sonny Solar</w:t>
            </w:r>
          </w:p>
        </w:tc>
        <w:tc>
          <w:tcPr>
            <w:tcW w:w="17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E34DA" w14:textId="4DD2FE96" w:rsidR="00A84C41" w:rsidRPr="00E85614" w:rsidRDefault="0030173A" w:rsidP="007D01C4">
            <w:pPr>
              <w:spacing w:after="0" w:line="240" w:lineRule="auto"/>
              <w:contextualSpacing/>
              <w:jc w:val="center"/>
              <w:rPr>
                <w:color w:val="000000"/>
                <w:sz w:val="20"/>
                <w:szCs w:val="20"/>
              </w:rPr>
            </w:pPr>
            <w:r w:rsidRPr="00E85614">
              <w:rPr>
                <w:color w:val="000000"/>
                <w:sz w:val="20"/>
                <w:szCs w:val="20"/>
              </w:rPr>
              <w:t>40 MW</w:t>
            </w:r>
          </w:p>
        </w:tc>
        <w:tc>
          <w:tcPr>
            <w:tcW w:w="2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9E8E93" w14:textId="374F5D7B" w:rsidR="00A84C41" w:rsidRPr="00E85614" w:rsidRDefault="0030173A" w:rsidP="007D01C4">
            <w:pPr>
              <w:spacing w:after="0" w:line="240" w:lineRule="auto"/>
              <w:contextualSpacing/>
              <w:jc w:val="center"/>
              <w:rPr>
                <w:color w:val="000000"/>
                <w:sz w:val="20"/>
                <w:szCs w:val="20"/>
              </w:rPr>
            </w:pPr>
            <w:r w:rsidRPr="00E85614">
              <w:rPr>
                <w:color w:val="000000"/>
                <w:sz w:val="20"/>
                <w:szCs w:val="20"/>
              </w:rPr>
              <w:t>Elbert County</w:t>
            </w:r>
          </w:p>
        </w:tc>
      </w:tr>
      <w:tr w:rsidR="00A84C41" w14:paraId="1C64BE77" w14:textId="77777777" w:rsidTr="007D01C4">
        <w:trPr>
          <w:cantSplit/>
          <w:trHeight w:val="432"/>
          <w:jc w:val="center"/>
        </w:trPr>
        <w:tc>
          <w:tcPr>
            <w:tcW w:w="215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244E529" w14:textId="431B18C1" w:rsidR="00A84C41" w:rsidRPr="00E85614" w:rsidRDefault="00A84C41" w:rsidP="007D01C4">
            <w:pPr>
              <w:spacing w:after="0" w:line="240" w:lineRule="auto"/>
              <w:contextualSpacing/>
              <w:jc w:val="center"/>
              <w:rPr>
                <w:color w:val="000000"/>
                <w:sz w:val="20"/>
                <w:szCs w:val="20"/>
              </w:rPr>
            </w:pPr>
            <w:r w:rsidRPr="00E85614">
              <w:rPr>
                <w:color w:val="000000"/>
                <w:sz w:val="20"/>
                <w:szCs w:val="20"/>
              </w:rPr>
              <w:t>Wolfskin Solar</w:t>
            </w:r>
          </w:p>
        </w:tc>
        <w:tc>
          <w:tcPr>
            <w:tcW w:w="17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18465D" w14:textId="1C9AA4DE" w:rsidR="00A84C41" w:rsidRPr="00E85614" w:rsidRDefault="0030173A" w:rsidP="007D01C4">
            <w:pPr>
              <w:spacing w:after="0" w:line="240" w:lineRule="auto"/>
              <w:contextualSpacing/>
              <w:jc w:val="center"/>
              <w:rPr>
                <w:color w:val="000000"/>
                <w:sz w:val="20"/>
                <w:szCs w:val="20"/>
              </w:rPr>
            </w:pPr>
            <w:r w:rsidRPr="00E85614">
              <w:rPr>
                <w:color w:val="000000"/>
                <w:sz w:val="20"/>
                <w:szCs w:val="20"/>
              </w:rPr>
              <w:t>38 MW</w:t>
            </w:r>
          </w:p>
        </w:tc>
        <w:tc>
          <w:tcPr>
            <w:tcW w:w="2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5029EA" w14:textId="49BEF638" w:rsidR="00A84C41" w:rsidRPr="00E85614" w:rsidRDefault="0030173A" w:rsidP="007D01C4">
            <w:pPr>
              <w:spacing w:after="0" w:line="240" w:lineRule="auto"/>
              <w:contextualSpacing/>
              <w:jc w:val="center"/>
              <w:rPr>
                <w:color w:val="000000"/>
                <w:sz w:val="20"/>
                <w:szCs w:val="20"/>
              </w:rPr>
            </w:pPr>
            <w:r w:rsidRPr="00E85614">
              <w:rPr>
                <w:color w:val="000000"/>
                <w:sz w:val="20"/>
                <w:szCs w:val="20"/>
              </w:rPr>
              <w:t>Oglethorpe County</w:t>
            </w:r>
          </w:p>
        </w:tc>
      </w:tr>
    </w:tbl>
    <w:p w14:paraId="07C3B6DE" w14:textId="77777777" w:rsidR="00A84C41" w:rsidRDefault="00A84C41" w:rsidP="006B1480">
      <w:pPr>
        <w:spacing w:after="0" w:line="240" w:lineRule="auto"/>
        <w:ind w:firstLine="720"/>
        <w:jc w:val="both"/>
        <w:rPr>
          <w:rFonts w:ascii="Times New Roman" w:hAnsi="Times New Roman" w:cs="Times New Roman"/>
          <w:sz w:val="24"/>
          <w:szCs w:val="24"/>
        </w:rPr>
      </w:pPr>
    </w:p>
    <w:p w14:paraId="5F44C079" w14:textId="53A09D25" w:rsidR="006B1480" w:rsidRDefault="0030173A" w:rsidP="003454F0">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For each Project,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entered into a Standard QF PPA </w:t>
      </w:r>
      <w:r w:rsidR="00FE5436">
        <w:rPr>
          <w:rFonts w:ascii="Times New Roman" w:hAnsi="Times New Roman" w:cs="Times New Roman"/>
          <w:bCs/>
          <w:sz w:val="24"/>
          <w:szCs w:val="24"/>
        </w:rPr>
        <w:t>with the Company</w:t>
      </w:r>
      <w:r w:rsidR="005F0272">
        <w:rPr>
          <w:rFonts w:ascii="Times New Roman" w:hAnsi="Times New Roman" w:cs="Times New Roman"/>
          <w:bCs/>
          <w:sz w:val="24"/>
          <w:szCs w:val="24"/>
        </w:rPr>
        <w:t xml:space="preserve">.  The terms and conditions of </w:t>
      </w:r>
      <w:proofErr w:type="spellStart"/>
      <w:r w:rsidR="005F0272">
        <w:rPr>
          <w:rFonts w:ascii="Times New Roman" w:hAnsi="Times New Roman" w:cs="Times New Roman"/>
          <w:bCs/>
          <w:sz w:val="24"/>
          <w:szCs w:val="24"/>
        </w:rPr>
        <w:t>Heelstone’s</w:t>
      </w:r>
      <w:proofErr w:type="spellEnd"/>
      <w:r w:rsidR="005F0272">
        <w:rPr>
          <w:rFonts w:ascii="Times New Roman" w:hAnsi="Times New Roman" w:cs="Times New Roman"/>
          <w:bCs/>
          <w:sz w:val="24"/>
          <w:szCs w:val="24"/>
        </w:rPr>
        <w:t xml:space="preserve"> Standard QF PPAs were approved by this Commission in 2003 and are unchanged since that time</w:t>
      </w:r>
      <w:r w:rsidR="00FE5436">
        <w:rPr>
          <w:rFonts w:ascii="Times New Roman" w:hAnsi="Times New Roman" w:cs="Times New Roman"/>
          <w:bCs/>
          <w:sz w:val="24"/>
          <w:szCs w:val="24"/>
        </w:rPr>
        <w:t>.</w:t>
      </w:r>
      <w:r w:rsidR="00AA6460">
        <w:rPr>
          <w:rFonts w:ascii="Times New Roman" w:hAnsi="Times New Roman" w:cs="Times New Roman"/>
          <w:sz w:val="24"/>
          <w:szCs w:val="24"/>
        </w:rPr>
        <w:t xml:space="preserve">  </w:t>
      </w:r>
      <w:r w:rsidR="006B1480">
        <w:rPr>
          <w:rFonts w:ascii="Times New Roman" w:hAnsi="Times New Roman" w:cs="Times New Roman"/>
          <w:sz w:val="24"/>
          <w:szCs w:val="24"/>
        </w:rPr>
        <w:t xml:space="preserve">Table </w:t>
      </w:r>
      <w:proofErr w:type="spellStart"/>
      <w:r w:rsidR="006B1480">
        <w:rPr>
          <w:rFonts w:ascii="Times New Roman" w:hAnsi="Times New Roman" w:cs="Times New Roman"/>
          <w:sz w:val="24"/>
          <w:szCs w:val="24"/>
        </w:rPr>
        <w:t>Heelstone</w:t>
      </w:r>
      <w:proofErr w:type="spellEnd"/>
      <w:r w:rsidR="006B1480">
        <w:rPr>
          <w:rFonts w:ascii="Times New Roman" w:hAnsi="Times New Roman" w:cs="Times New Roman"/>
          <w:sz w:val="24"/>
          <w:szCs w:val="24"/>
        </w:rPr>
        <w:t xml:space="preserve"> – I</w:t>
      </w:r>
      <w:r>
        <w:rPr>
          <w:rFonts w:ascii="Times New Roman" w:hAnsi="Times New Roman" w:cs="Times New Roman"/>
          <w:sz w:val="24"/>
          <w:szCs w:val="24"/>
        </w:rPr>
        <w:t>I</w:t>
      </w:r>
      <w:r w:rsidR="006B1480">
        <w:rPr>
          <w:rFonts w:ascii="Times New Roman" w:hAnsi="Times New Roman" w:cs="Times New Roman"/>
          <w:sz w:val="24"/>
          <w:szCs w:val="24"/>
        </w:rPr>
        <w:t xml:space="preserve"> identifies each </w:t>
      </w:r>
      <w:proofErr w:type="spellStart"/>
      <w:r w:rsidR="00FE5436">
        <w:rPr>
          <w:rFonts w:ascii="Times New Roman" w:hAnsi="Times New Roman" w:cs="Times New Roman"/>
          <w:sz w:val="24"/>
          <w:szCs w:val="24"/>
        </w:rPr>
        <w:t>Heelstone</w:t>
      </w:r>
      <w:proofErr w:type="spellEnd"/>
      <w:r w:rsidR="00FE5436">
        <w:rPr>
          <w:rFonts w:ascii="Times New Roman" w:hAnsi="Times New Roman" w:cs="Times New Roman"/>
          <w:sz w:val="24"/>
          <w:szCs w:val="24"/>
        </w:rPr>
        <w:t xml:space="preserve"> </w:t>
      </w:r>
      <w:r w:rsidR="006B1480">
        <w:rPr>
          <w:rFonts w:ascii="Times New Roman" w:hAnsi="Times New Roman" w:cs="Times New Roman"/>
          <w:sz w:val="24"/>
          <w:szCs w:val="24"/>
        </w:rPr>
        <w:t>Project and provides the dates of each step toward execution of the Standard QF PPA:</w:t>
      </w:r>
    </w:p>
    <w:p w14:paraId="6B98C319" w14:textId="7D5DA154" w:rsidR="006B1480" w:rsidRPr="007D01C4" w:rsidRDefault="0062637E" w:rsidP="006B1480">
      <w:pPr>
        <w:jc w:val="center"/>
        <w:rPr>
          <w:rFonts w:ascii="Times New Roman" w:hAnsi="Times New Roman" w:cs="Times New Roman"/>
          <w:b/>
          <w:bCs/>
          <w:smallCaps/>
          <w:sz w:val="24"/>
          <w:szCs w:val="24"/>
        </w:rPr>
      </w:pPr>
      <w:r w:rsidRPr="007D01C4">
        <w:rPr>
          <w:rFonts w:ascii="Times New Roman" w:hAnsi="Times New Roman" w:cs="Times New Roman"/>
          <w:b/>
          <w:bCs/>
          <w:smallCaps/>
          <w:sz w:val="24"/>
          <w:szCs w:val="24"/>
        </w:rPr>
        <w:t>t</w:t>
      </w:r>
      <w:r w:rsidR="006B1480" w:rsidRPr="007D01C4">
        <w:rPr>
          <w:rFonts w:ascii="Times New Roman" w:hAnsi="Times New Roman" w:cs="Times New Roman"/>
          <w:b/>
          <w:bCs/>
          <w:smallCaps/>
          <w:sz w:val="24"/>
          <w:szCs w:val="24"/>
        </w:rPr>
        <w:t xml:space="preserve">able </w:t>
      </w:r>
      <w:proofErr w:type="spellStart"/>
      <w:r w:rsidR="006B1480" w:rsidRPr="007D01C4">
        <w:rPr>
          <w:rFonts w:ascii="Times New Roman" w:hAnsi="Times New Roman" w:cs="Times New Roman"/>
          <w:b/>
          <w:bCs/>
          <w:smallCaps/>
          <w:sz w:val="24"/>
          <w:szCs w:val="24"/>
        </w:rPr>
        <w:t>heelstone</w:t>
      </w:r>
      <w:proofErr w:type="spellEnd"/>
      <w:r w:rsidR="006B1480" w:rsidRPr="007D01C4">
        <w:rPr>
          <w:rFonts w:ascii="Times New Roman" w:hAnsi="Times New Roman" w:cs="Times New Roman"/>
          <w:b/>
          <w:bCs/>
          <w:smallCaps/>
          <w:sz w:val="24"/>
          <w:szCs w:val="24"/>
        </w:rPr>
        <w:t xml:space="preserve"> – </w:t>
      </w:r>
      <w:r w:rsidR="0030173A" w:rsidRPr="007D01C4">
        <w:rPr>
          <w:rFonts w:ascii="Times New Roman" w:hAnsi="Times New Roman" w:cs="Times New Roman"/>
          <w:b/>
          <w:bCs/>
          <w:smallCaps/>
          <w:sz w:val="24"/>
          <w:szCs w:val="24"/>
        </w:rPr>
        <w:t>i</w:t>
      </w:r>
      <w:r w:rsidR="006B1480" w:rsidRPr="007D01C4">
        <w:rPr>
          <w:rFonts w:ascii="Times New Roman" w:hAnsi="Times New Roman" w:cs="Times New Roman"/>
          <w:b/>
          <w:bCs/>
          <w:smallCaps/>
          <w:sz w:val="24"/>
          <w:szCs w:val="24"/>
        </w:rPr>
        <w:t>i</w:t>
      </w:r>
    </w:p>
    <w:p w14:paraId="5E819635" w14:textId="1D3CBB4C" w:rsidR="006B1480" w:rsidRPr="007D01C4" w:rsidRDefault="001B05DD" w:rsidP="006B1480">
      <w:pPr>
        <w:jc w:val="center"/>
        <w:rPr>
          <w:rFonts w:ascii="Times New Roman" w:hAnsi="Times New Roman" w:cs="Times New Roman"/>
          <w:b/>
          <w:bCs/>
          <w:smallCaps/>
          <w:sz w:val="24"/>
          <w:szCs w:val="24"/>
        </w:rPr>
      </w:pPr>
      <w:r w:rsidRPr="007D01C4">
        <w:rPr>
          <w:rFonts w:ascii="Times New Roman" w:hAnsi="Times New Roman" w:cs="Times New Roman"/>
          <w:b/>
          <w:bCs/>
          <w:smallCaps/>
          <w:sz w:val="24"/>
          <w:szCs w:val="24"/>
        </w:rPr>
        <w:t xml:space="preserve">steps to execution </w:t>
      </w:r>
      <w:r w:rsidR="006B1480" w:rsidRPr="007D01C4">
        <w:rPr>
          <w:rFonts w:ascii="Times New Roman" w:hAnsi="Times New Roman" w:cs="Times New Roman"/>
          <w:b/>
          <w:bCs/>
          <w:smallCaps/>
          <w:sz w:val="24"/>
          <w:szCs w:val="24"/>
        </w:rPr>
        <w:t xml:space="preserve">of </w:t>
      </w:r>
      <w:proofErr w:type="spellStart"/>
      <w:r w:rsidRPr="007D01C4">
        <w:rPr>
          <w:rFonts w:ascii="Times New Roman" w:hAnsi="Times New Roman" w:cs="Times New Roman"/>
          <w:b/>
          <w:bCs/>
          <w:smallCaps/>
          <w:sz w:val="24"/>
          <w:szCs w:val="24"/>
        </w:rPr>
        <w:t>heelstone’s</w:t>
      </w:r>
      <w:proofErr w:type="spellEnd"/>
      <w:r w:rsidRPr="007D01C4">
        <w:rPr>
          <w:rFonts w:ascii="Times New Roman" w:hAnsi="Times New Roman" w:cs="Times New Roman"/>
          <w:b/>
          <w:bCs/>
          <w:smallCaps/>
          <w:sz w:val="24"/>
          <w:szCs w:val="24"/>
        </w:rPr>
        <w:t xml:space="preserve"> </w:t>
      </w:r>
      <w:r w:rsidR="0030173A" w:rsidRPr="007D01C4">
        <w:rPr>
          <w:rFonts w:ascii="Times New Roman" w:hAnsi="Times New Roman" w:cs="Times New Roman"/>
          <w:b/>
          <w:bCs/>
          <w:smallCaps/>
          <w:sz w:val="24"/>
          <w:szCs w:val="24"/>
        </w:rPr>
        <w:t xml:space="preserve">standard </w:t>
      </w:r>
      <w:proofErr w:type="spellStart"/>
      <w:r w:rsidR="0030173A" w:rsidRPr="007D01C4">
        <w:rPr>
          <w:rFonts w:ascii="Times New Roman" w:hAnsi="Times New Roman" w:cs="Times New Roman"/>
          <w:b/>
          <w:bCs/>
          <w:smallCaps/>
          <w:sz w:val="24"/>
          <w:szCs w:val="24"/>
        </w:rPr>
        <w:t>qf</w:t>
      </w:r>
      <w:proofErr w:type="spellEnd"/>
      <w:r w:rsidR="0030173A" w:rsidRPr="007D01C4">
        <w:rPr>
          <w:rFonts w:ascii="Times New Roman" w:hAnsi="Times New Roman" w:cs="Times New Roman"/>
          <w:b/>
          <w:bCs/>
          <w:smallCaps/>
          <w:sz w:val="24"/>
          <w:szCs w:val="24"/>
        </w:rPr>
        <w:t xml:space="preserve"> </w:t>
      </w:r>
      <w:proofErr w:type="spellStart"/>
      <w:r w:rsidR="0030173A" w:rsidRPr="007D01C4">
        <w:rPr>
          <w:rFonts w:ascii="Times New Roman" w:hAnsi="Times New Roman" w:cs="Times New Roman"/>
          <w:b/>
          <w:bCs/>
          <w:smallCaps/>
          <w:sz w:val="24"/>
          <w:szCs w:val="24"/>
        </w:rPr>
        <w:t>ppa</w:t>
      </w:r>
      <w:r w:rsidRPr="007D01C4">
        <w:rPr>
          <w:rFonts w:ascii="Times New Roman" w:hAnsi="Times New Roman" w:cs="Times New Roman"/>
          <w:b/>
          <w:bCs/>
          <w:smallCaps/>
          <w:sz w:val="24"/>
          <w:szCs w:val="24"/>
        </w:rPr>
        <w:t>s</w:t>
      </w:r>
      <w:proofErr w:type="spellEnd"/>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3"/>
        <w:gridCol w:w="1169"/>
        <w:gridCol w:w="1165"/>
        <w:gridCol w:w="1165"/>
        <w:gridCol w:w="1208"/>
        <w:gridCol w:w="1208"/>
        <w:gridCol w:w="1196"/>
        <w:gridCol w:w="976"/>
      </w:tblGrid>
      <w:tr w:rsidR="00C40D04" w:rsidRPr="00AA6460" w14:paraId="1AEDE139" w14:textId="0027799E" w:rsidTr="007D01C4">
        <w:trPr>
          <w:cantSplit/>
          <w:trHeight w:val="443"/>
          <w:jc w:val="center"/>
        </w:trPr>
        <w:tc>
          <w:tcPr>
            <w:tcW w:w="126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tcMar>
              <w:top w:w="0" w:type="dxa"/>
              <w:left w:w="108" w:type="dxa"/>
              <w:bottom w:w="0" w:type="dxa"/>
              <w:right w:w="108" w:type="dxa"/>
            </w:tcMar>
            <w:vAlign w:val="center"/>
            <w:hideMark/>
          </w:tcPr>
          <w:p w14:paraId="54BDC70A" w14:textId="77777777" w:rsidR="00C40D04" w:rsidRPr="00AA6460" w:rsidRDefault="00C40D04" w:rsidP="007D01C4">
            <w:pPr>
              <w:spacing w:after="0" w:line="240" w:lineRule="auto"/>
              <w:contextualSpacing/>
              <w:jc w:val="center"/>
              <w:rPr>
                <w:rFonts w:cstheme="minorHAnsi"/>
                <w:b/>
                <w:bCs/>
                <w:color w:val="000000"/>
                <w:sz w:val="20"/>
                <w:szCs w:val="20"/>
              </w:rPr>
            </w:pPr>
            <w:r w:rsidRPr="00AA6460">
              <w:rPr>
                <w:rFonts w:cstheme="minorHAnsi"/>
                <w:b/>
                <w:bCs/>
                <w:color w:val="000000"/>
                <w:sz w:val="20"/>
                <w:szCs w:val="20"/>
              </w:rPr>
              <w:t>Project</w:t>
            </w:r>
          </w:p>
        </w:tc>
        <w:tc>
          <w:tcPr>
            <w:tcW w:w="1179"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0" w:type="dxa"/>
              <w:left w:w="108" w:type="dxa"/>
              <w:bottom w:w="0" w:type="dxa"/>
              <w:right w:w="108" w:type="dxa"/>
            </w:tcMar>
            <w:vAlign w:val="center"/>
            <w:hideMark/>
          </w:tcPr>
          <w:p w14:paraId="0F89B69C" w14:textId="492CA5A6" w:rsidR="00C40D04" w:rsidRPr="00461681" w:rsidRDefault="00C40D04" w:rsidP="007D01C4">
            <w:pPr>
              <w:spacing w:after="0" w:line="240" w:lineRule="auto"/>
              <w:contextualSpacing/>
              <w:jc w:val="center"/>
              <w:rPr>
                <w:rFonts w:cstheme="minorHAnsi"/>
                <w:b/>
                <w:bCs/>
                <w:color w:val="000000"/>
                <w:sz w:val="20"/>
                <w:szCs w:val="20"/>
              </w:rPr>
            </w:pPr>
            <w:r w:rsidRPr="00461681">
              <w:rPr>
                <w:rFonts w:cstheme="minorHAnsi"/>
                <w:b/>
                <w:bCs/>
                <w:color w:val="000000"/>
                <w:sz w:val="20"/>
                <w:szCs w:val="20"/>
              </w:rPr>
              <w:t>PPA Request</w:t>
            </w:r>
            <w:r w:rsidR="00AA6460" w:rsidRPr="00461681">
              <w:rPr>
                <w:rFonts w:cstheme="minorHAnsi"/>
                <w:b/>
                <w:bCs/>
                <w:color w:val="000000"/>
                <w:sz w:val="20"/>
                <w:szCs w:val="20"/>
              </w:rPr>
              <w:t>ed</w:t>
            </w:r>
          </w:p>
        </w:tc>
        <w:tc>
          <w:tcPr>
            <w:tcW w:w="1178"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0" w:type="dxa"/>
              <w:left w:w="108" w:type="dxa"/>
              <w:bottom w:w="0" w:type="dxa"/>
              <w:right w:w="108" w:type="dxa"/>
            </w:tcMar>
            <w:vAlign w:val="center"/>
            <w:hideMark/>
          </w:tcPr>
          <w:p w14:paraId="312F2855" w14:textId="77777777" w:rsidR="00C40D04" w:rsidRPr="007D01C4" w:rsidRDefault="00C40D04" w:rsidP="007D01C4">
            <w:pPr>
              <w:spacing w:after="0" w:line="240" w:lineRule="auto"/>
              <w:contextualSpacing/>
              <w:jc w:val="center"/>
              <w:rPr>
                <w:rFonts w:cstheme="minorHAnsi"/>
                <w:b/>
                <w:bCs/>
                <w:color w:val="000000"/>
                <w:sz w:val="20"/>
                <w:szCs w:val="20"/>
              </w:rPr>
            </w:pPr>
            <w:r w:rsidRPr="00F43AB2">
              <w:rPr>
                <w:rFonts w:cstheme="minorHAnsi"/>
                <w:b/>
                <w:bCs/>
                <w:color w:val="000000"/>
                <w:sz w:val="20"/>
                <w:szCs w:val="20"/>
              </w:rPr>
              <w:t>Draft Received</w:t>
            </w:r>
          </w:p>
        </w:tc>
        <w:tc>
          <w:tcPr>
            <w:tcW w:w="1178"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0" w:type="dxa"/>
              <w:left w:w="108" w:type="dxa"/>
              <w:bottom w:w="0" w:type="dxa"/>
              <w:right w:w="108" w:type="dxa"/>
            </w:tcMar>
            <w:vAlign w:val="center"/>
            <w:hideMark/>
          </w:tcPr>
          <w:p w14:paraId="792B1E6A" w14:textId="77777777" w:rsidR="00C40D04" w:rsidRPr="007D01C4" w:rsidRDefault="00C40D04" w:rsidP="007D01C4">
            <w:pPr>
              <w:spacing w:after="0" w:line="240" w:lineRule="auto"/>
              <w:contextualSpacing/>
              <w:jc w:val="center"/>
              <w:rPr>
                <w:rFonts w:cstheme="minorHAnsi"/>
                <w:b/>
                <w:bCs/>
                <w:color w:val="000000"/>
                <w:sz w:val="20"/>
                <w:szCs w:val="20"/>
              </w:rPr>
            </w:pPr>
            <w:r w:rsidRPr="007D01C4">
              <w:rPr>
                <w:rFonts w:cstheme="minorHAnsi"/>
                <w:b/>
                <w:bCs/>
                <w:color w:val="000000"/>
                <w:sz w:val="20"/>
                <w:szCs w:val="20"/>
              </w:rPr>
              <w:t>Draft Returned</w:t>
            </w:r>
          </w:p>
        </w:tc>
        <w:tc>
          <w:tcPr>
            <w:tcW w:w="1221"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0" w:type="dxa"/>
              <w:left w:w="108" w:type="dxa"/>
              <w:bottom w:w="0" w:type="dxa"/>
              <w:right w:w="108" w:type="dxa"/>
            </w:tcMar>
            <w:vAlign w:val="center"/>
            <w:hideMark/>
          </w:tcPr>
          <w:p w14:paraId="063ACB09" w14:textId="77777777" w:rsidR="00C40D04" w:rsidRPr="007D01C4" w:rsidRDefault="00C40D04" w:rsidP="007D01C4">
            <w:pPr>
              <w:spacing w:after="0" w:line="240" w:lineRule="auto"/>
              <w:contextualSpacing/>
              <w:jc w:val="center"/>
              <w:rPr>
                <w:rFonts w:cstheme="minorHAnsi"/>
                <w:b/>
                <w:bCs/>
                <w:color w:val="000000"/>
                <w:sz w:val="20"/>
                <w:szCs w:val="20"/>
              </w:rPr>
            </w:pPr>
            <w:r w:rsidRPr="007D01C4">
              <w:rPr>
                <w:rFonts w:cstheme="minorHAnsi"/>
                <w:b/>
                <w:bCs/>
                <w:color w:val="000000"/>
                <w:sz w:val="20"/>
                <w:szCs w:val="20"/>
              </w:rPr>
              <w:t>Executable Received</w:t>
            </w:r>
          </w:p>
        </w:tc>
        <w:tc>
          <w:tcPr>
            <w:tcW w:w="1221"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0" w:type="dxa"/>
              <w:left w:w="108" w:type="dxa"/>
              <w:bottom w:w="0" w:type="dxa"/>
              <w:right w:w="108" w:type="dxa"/>
            </w:tcMar>
            <w:vAlign w:val="center"/>
            <w:hideMark/>
          </w:tcPr>
          <w:p w14:paraId="188BDBEF" w14:textId="77777777" w:rsidR="00C40D04" w:rsidRPr="007D01C4" w:rsidRDefault="00C40D04" w:rsidP="007D01C4">
            <w:pPr>
              <w:spacing w:after="0" w:line="240" w:lineRule="auto"/>
              <w:contextualSpacing/>
              <w:jc w:val="center"/>
              <w:rPr>
                <w:rFonts w:cstheme="minorHAnsi"/>
                <w:b/>
                <w:bCs/>
                <w:color w:val="000000"/>
                <w:sz w:val="20"/>
                <w:szCs w:val="20"/>
              </w:rPr>
            </w:pPr>
            <w:r w:rsidRPr="007D01C4">
              <w:rPr>
                <w:rFonts w:cstheme="minorHAnsi"/>
                <w:b/>
                <w:bCs/>
                <w:color w:val="000000"/>
                <w:sz w:val="20"/>
                <w:szCs w:val="20"/>
              </w:rPr>
              <w:t>Executable Returned</w:t>
            </w:r>
          </w:p>
        </w:tc>
        <w:tc>
          <w:tcPr>
            <w:tcW w:w="1198"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0" w:type="dxa"/>
              <w:left w:w="108" w:type="dxa"/>
              <w:bottom w:w="0" w:type="dxa"/>
              <w:right w:w="108" w:type="dxa"/>
            </w:tcMar>
            <w:vAlign w:val="center"/>
            <w:hideMark/>
          </w:tcPr>
          <w:p w14:paraId="48811420" w14:textId="77777777" w:rsidR="00C40D04" w:rsidRPr="007D01C4" w:rsidRDefault="00C40D04" w:rsidP="007D01C4">
            <w:pPr>
              <w:spacing w:after="0" w:line="240" w:lineRule="auto"/>
              <w:contextualSpacing/>
              <w:jc w:val="center"/>
              <w:rPr>
                <w:rFonts w:cstheme="minorHAnsi"/>
                <w:b/>
                <w:bCs/>
                <w:color w:val="000000"/>
                <w:sz w:val="20"/>
                <w:szCs w:val="20"/>
              </w:rPr>
            </w:pPr>
            <w:r w:rsidRPr="007D01C4">
              <w:rPr>
                <w:rFonts w:cstheme="minorHAnsi"/>
                <w:b/>
                <w:bCs/>
                <w:color w:val="000000"/>
                <w:sz w:val="20"/>
                <w:szCs w:val="20"/>
              </w:rPr>
              <w:t>Fully Executed</w:t>
            </w:r>
          </w:p>
        </w:tc>
        <w:tc>
          <w:tcPr>
            <w:tcW w:w="91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571495D" w14:textId="00C7BA0E" w:rsidR="00C40D04" w:rsidRPr="00AA6460" w:rsidRDefault="00C40D04" w:rsidP="007D01C4">
            <w:pPr>
              <w:spacing w:after="0" w:line="240" w:lineRule="auto"/>
              <w:contextualSpacing/>
              <w:jc w:val="center"/>
              <w:rPr>
                <w:rFonts w:cstheme="minorHAnsi"/>
                <w:b/>
                <w:bCs/>
                <w:color w:val="000000"/>
                <w:sz w:val="20"/>
                <w:szCs w:val="20"/>
              </w:rPr>
            </w:pPr>
            <w:r w:rsidRPr="007D01C4">
              <w:rPr>
                <w:rFonts w:cstheme="minorHAnsi"/>
                <w:b/>
                <w:bCs/>
                <w:color w:val="000000"/>
                <w:sz w:val="20"/>
                <w:szCs w:val="20"/>
              </w:rPr>
              <w:t>Date of Transfer</w:t>
            </w:r>
          </w:p>
        </w:tc>
      </w:tr>
      <w:tr w:rsidR="00C40D04" w:rsidRPr="00AA6460" w14:paraId="361B4281" w14:textId="661839A5" w:rsidTr="007D01C4">
        <w:trPr>
          <w:cantSplit/>
          <w:trHeight w:val="432"/>
          <w:jc w:val="center"/>
        </w:trPr>
        <w:tc>
          <w:tcPr>
            <w:tcW w:w="126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2E61A21" w14:textId="77777777" w:rsidR="00C40D04" w:rsidRPr="00AA6460" w:rsidRDefault="00C40D04" w:rsidP="007D01C4">
            <w:pPr>
              <w:spacing w:after="0" w:line="240" w:lineRule="auto"/>
              <w:contextualSpacing/>
              <w:jc w:val="center"/>
              <w:rPr>
                <w:rFonts w:cstheme="minorHAnsi"/>
                <w:color w:val="000000"/>
                <w:sz w:val="20"/>
                <w:szCs w:val="20"/>
              </w:rPr>
            </w:pPr>
            <w:r w:rsidRPr="00AA6460">
              <w:rPr>
                <w:rFonts w:cstheme="minorHAnsi"/>
                <w:color w:val="000000"/>
                <w:sz w:val="20"/>
                <w:szCs w:val="20"/>
              </w:rPr>
              <w:t>Blackwater</w:t>
            </w:r>
          </w:p>
        </w:tc>
        <w:tc>
          <w:tcPr>
            <w:tcW w:w="11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53656" w14:textId="77777777" w:rsidR="00C40D04" w:rsidRPr="00AA6460" w:rsidRDefault="00C40D04" w:rsidP="007D01C4">
            <w:pPr>
              <w:spacing w:after="0" w:line="240" w:lineRule="auto"/>
              <w:contextualSpacing/>
              <w:jc w:val="center"/>
              <w:rPr>
                <w:rFonts w:cstheme="minorHAnsi"/>
                <w:color w:val="000000"/>
                <w:sz w:val="20"/>
                <w:szCs w:val="20"/>
              </w:rPr>
            </w:pPr>
            <w:r w:rsidRPr="00AA6460">
              <w:rPr>
                <w:rFonts w:cstheme="minorHAnsi"/>
                <w:color w:val="000000"/>
                <w:sz w:val="20"/>
                <w:szCs w:val="20"/>
              </w:rPr>
              <w:t>1/16/2019</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824C9F" w14:textId="77777777" w:rsidR="00C40D04" w:rsidRPr="00461681" w:rsidRDefault="00C40D04" w:rsidP="007D01C4">
            <w:pPr>
              <w:spacing w:after="0" w:line="240" w:lineRule="auto"/>
              <w:contextualSpacing/>
              <w:jc w:val="center"/>
              <w:rPr>
                <w:rFonts w:cstheme="minorHAnsi"/>
                <w:color w:val="000000"/>
                <w:sz w:val="20"/>
                <w:szCs w:val="20"/>
              </w:rPr>
            </w:pPr>
            <w:r w:rsidRPr="00461681">
              <w:rPr>
                <w:rFonts w:cstheme="minorHAnsi"/>
                <w:color w:val="000000"/>
                <w:sz w:val="20"/>
                <w:szCs w:val="20"/>
              </w:rPr>
              <w:t>1/28/2019</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C23F44" w14:textId="77777777" w:rsidR="00C40D04" w:rsidRPr="00461681" w:rsidRDefault="00C40D04" w:rsidP="007D01C4">
            <w:pPr>
              <w:spacing w:after="0" w:line="240" w:lineRule="auto"/>
              <w:contextualSpacing/>
              <w:jc w:val="center"/>
              <w:rPr>
                <w:rFonts w:cstheme="minorHAnsi"/>
                <w:color w:val="000000"/>
                <w:sz w:val="20"/>
                <w:szCs w:val="20"/>
              </w:rPr>
            </w:pPr>
            <w:r w:rsidRPr="00461681">
              <w:rPr>
                <w:rFonts w:cstheme="minorHAnsi"/>
                <w:color w:val="000000"/>
                <w:sz w:val="20"/>
                <w:szCs w:val="20"/>
              </w:rPr>
              <w:t>2/1/2019</w:t>
            </w:r>
          </w:p>
        </w:tc>
        <w:tc>
          <w:tcPr>
            <w:tcW w:w="1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01BC77" w14:textId="77777777" w:rsidR="00C40D04" w:rsidRPr="00F43AB2" w:rsidRDefault="00C40D04" w:rsidP="007D01C4">
            <w:pPr>
              <w:spacing w:after="0" w:line="240" w:lineRule="auto"/>
              <w:contextualSpacing/>
              <w:jc w:val="center"/>
              <w:rPr>
                <w:rFonts w:cstheme="minorHAnsi"/>
                <w:color w:val="000000"/>
                <w:sz w:val="20"/>
                <w:szCs w:val="20"/>
              </w:rPr>
            </w:pPr>
            <w:r w:rsidRPr="00F43AB2">
              <w:rPr>
                <w:rFonts w:cstheme="minorHAnsi"/>
                <w:color w:val="000000"/>
                <w:sz w:val="20"/>
                <w:szCs w:val="20"/>
              </w:rPr>
              <w:t>2/8/2019</w:t>
            </w:r>
          </w:p>
        </w:tc>
        <w:tc>
          <w:tcPr>
            <w:tcW w:w="1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7F3E0" w14:textId="77777777" w:rsidR="00C40D04" w:rsidRPr="007D01C4" w:rsidRDefault="00C40D04" w:rsidP="007D01C4">
            <w:pPr>
              <w:spacing w:after="0" w:line="240" w:lineRule="auto"/>
              <w:contextualSpacing/>
              <w:jc w:val="center"/>
              <w:rPr>
                <w:rFonts w:cstheme="minorHAnsi"/>
                <w:color w:val="000000"/>
                <w:sz w:val="20"/>
                <w:szCs w:val="20"/>
              </w:rPr>
            </w:pPr>
            <w:r w:rsidRPr="007D01C4">
              <w:rPr>
                <w:rFonts w:cstheme="minorHAnsi"/>
                <w:color w:val="000000"/>
                <w:sz w:val="20"/>
                <w:szCs w:val="20"/>
              </w:rPr>
              <w:t>2/11/2019</w:t>
            </w:r>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43BFA1" w14:textId="77777777" w:rsidR="00C40D04" w:rsidRPr="007D01C4" w:rsidRDefault="00C40D04" w:rsidP="007D01C4">
            <w:pPr>
              <w:spacing w:after="0" w:line="240" w:lineRule="auto"/>
              <w:contextualSpacing/>
              <w:jc w:val="center"/>
              <w:rPr>
                <w:rFonts w:cstheme="minorHAnsi"/>
                <w:color w:val="000000"/>
                <w:sz w:val="20"/>
                <w:szCs w:val="20"/>
              </w:rPr>
            </w:pPr>
            <w:r w:rsidRPr="007D01C4">
              <w:rPr>
                <w:rFonts w:cstheme="minorHAnsi"/>
                <w:color w:val="000000"/>
                <w:sz w:val="20"/>
                <w:szCs w:val="20"/>
              </w:rPr>
              <w:t>3/29/2019</w:t>
            </w:r>
          </w:p>
        </w:tc>
        <w:tc>
          <w:tcPr>
            <w:tcW w:w="912" w:type="dxa"/>
            <w:tcBorders>
              <w:top w:val="single" w:sz="4" w:space="0" w:color="auto"/>
              <w:left w:val="single" w:sz="4" w:space="0" w:color="auto"/>
              <w:bottom w:val="single" w:sz="4" w:space="0" w:color="auto"/>
              <w:right w:val="single" w:sz="4" w:space="0" w:color="auto"/>
            </w:tcBorders>
            <w:vAlign w:val="center"/>
          </w:tcPr>
          <w:p w14:paraId="4A685461" w14:textId="16C9759F" w:rsidR="00C40D04" w:rsidRPr="007D01C4" w:rsidRDefault="00A84C41" w:rsidP="007D01C4">
            <w:pPr>
              <w:spacing w:after="0" w:line="240" w:lineRule="auto"/>
              <w:contextualSpacing/>
              <w:jc w:val="center"/>
              <w:rPr>
                <w:rFonts w:cstheme="minorHAnsi"/>
                <w:color w:val="000000"/>
                <w:sz w:val="20"/>
                <w:szCs w:val="20"/>
              </w:rPr>
            </w:pPr>
            <w:r w:rsidRPr="007D01C4">
              <w:rPr>
                <w:rFonts w:cstheme="minorHAnsi"/>
                <w:color w:val="000000"/>
                <w:sz w:val="20"/>
                <w:szCs w:val="20"/>
              </w:rPr>
              <w:t>N/A</w:t>
            </w:r>
          </w:p>
        </w:tc>
      </w:tr>
      <w:tr w:rsidR="00C40D04" w:rsidRPr="00AA6460" w14:paraId="1849FAC8" w14:textId="1F79F458" w:rsidTr="007D01C4">
        <w:trPr>
          <w:cantSplit/>
          <w:trHeight w:val="432"/>
          <w:jc w:val="center"/>
        </w:trPr>
        <w:tc>
          <w:tcPr>
            <w:tcW w:w="126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ED31F7C" w14:textId="77777777" w:rsidR="00C40D04" w:rsidRPr="00AA6460" w:rsidRDefault="00C40D04" w:rsidP="007D01C4">
            <w:pPr>
              <w:spacing w:after="0" w:line="240" w:lineRule="auto"/>
              <w:contextualSpacing/>
              <w:jc w:val="center"/>
              <w:rPr>
                <w:rFonts w:cstheme="minorHAnsi"/>
                <w:color w:val="000000"/>
                <w:sz w:val="20"/>
                <w:szCs w:val="20"/>
              </w:rPr>
            </w:pPr>
            <w:r w:rsidRPr="00AA6460">
              <w:rPr>
                <w:rFonts w:cstheme="minorHAnsi"/>
                <w:color w:val="000000"/>
                <w:sz w:val="20"/>
                <w:szCs w:val="20"/>
              </w:rPr>
              <w:t>Sonny</w:t>
            </w:r>
          </w:p>
        </w:tc>
        <w:tc>
          <w:tcPr>
            <w:tcW w:w="11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6BC2F9" w14:textId="77777777" w:rsidR="00C40D04" w:rsidRPr="00AA6460" w:rsidRDefault="00C40D04" w:rsidP="007D01C4">
            <w:pPr>
              <w:spacing w:after="0" w:line="240" w:lineRule="auto"/>
              <w:contextualSpacing/>
              <w:jc w:val="center"/>
              <w:rPr>
                <w:rFonts w:cstheme="minorHAnsi"/>
                <w:color w:val="000000"/>
                <w:sz w:val="20"/>
                <w:szCs w:val="20"/>
              </w:rPr>
            </w:pPr>
            <w:r w:rsidRPr="00AA6460">
              <w:rPr>
                <w:rFonts w:cstheme="minorHAnsi"/>
                <w:color w:val="000000"/>
                <w:sz w:val="20"/>
                <w:szCs w:val="20"/>
              </w:rPr>
              <w:t>1/16/2019</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2385A8" w14:textId="77777777" w:rsidR="00C40D04" w:rsidRPr="00461681" w:rsidRDefault="00C40D04" w:rsidP="007D01C4">
            <w:pPr>
              <w:spacing w:after="0" w:line="240" w:lineRule="auto"/>
              <w:contextualSpacing/>
              <w:jc w:val="center"/>
              <w:rPr>
                <w:rFonts w:cstheme="minorHAnsi"/>
                <w:color w:val="000000"/>
                <w:sz w:val="20"/>
                <w:szCs w:val="20"/>
              </w:rPr>
            </w:pPr>
            <w:r w:rsidRPr="00461681">
              <w:rPr>
                <w:rFonts w:cstheme="minorHAnsi"/>
                <w:color w:val="000000"/>
                <w:sz w:val="20"/>
                <w:szCs w:val="20"/>
              </w:rPr>
              <w:t>1/28/2019</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B1E2D" w14:textId="77777777" w:rsidR="00C40D04" w:rsidRPr="00461681" w:rsidRDefault="00C40D04" w:rsidP="007D01C4">
            <w:pPr>
              <w:spacing w:after="0" w:line="240" w:lineRule="auto"/>
              <w:contextualSpacing/>
              <w:jc w:val="center"/>
              <w:rPr>
                <w:rFonts w:cstheme="minorHAnsi"/>
                <w:color w:val="000000"/>
                <w:sz w:val="20"/>
                <w:szCs w:val="20"/>
              </w:rPr>
            </w:pPr>
            <w:r w:rsidRPr="00461681">
              <w:rPr>
                <w:rFonts w:cstheme="minorHAnsi"/>
                <w:color w:val="000000"/>
                <w:sz w:val="20"/>
                <w:szCs w:val="20"/>
              </w:rPr>
              <w:t>2/1/2019</w:t>
            </w:r>
          </w:p>
        </w:tc>
        <w:tc>
          <w:tcPr>
            <w:tcW w:w="1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517B45" w14:textId="77777777" w:rsidR="00C40D04" w:rsidRPr="00F43AB2" w:rsidRDefault="00C40D04" w:rsidP="007D01C4">
            <w:pPr>
              <w:spacing w:after="0" w:line="240" w:lineRule="auto"/>
              <w:contextualSpacing/>
              <w:jc w:val="center"/>
              <w:rPr>
                <w:rFonts w:cstheme="minorHAnsi"/>
                <w:color w:val="000000"/>
                <w:sz w:val="20"/>
                <w:szCs w:val="20"/>
              </w:rPr>
            </w:pPr>
            <w:r w:rsidRPr="00F43AB2">
              <w:rPr>
                <w:rFonts w:cstheme="minorHAnsi"/>
                <w:color w:val="000000"/>
                <w:sz w:val="20"/>
                <w:szCs w:val="20"/>
              </w:rPr>
              <w:t>2/8/2019</w:t>
            </w:r>
          </w:p>
        </w:tc>
        <w:tc>
          <w:tcPr>
            <w:tcW w:w="1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2AE26" w14:textId="77777777" w:rsidR="00C40D04" w:rsidRPr="007D01C4" w:rsidRDefault="00C40D04" w:rsidP="007D01C4">
            <w:pPr>
              <w:spacing w:after="0" w:line="240" w:lineRule="auto"/>
              <w:contextualSpacing/>
              <w:jc w:val="center"/>
              <w:rPr>
                <w:rFonts w:cstheme="minorHAnsi"/>
                <w:color w:val="000000"/>
                <w:sz w:val="20"/>
                <w:szCs w:val="20"/>
              </w:rPr>
            </w:pPr>
            <w:r w:rsidRPr="007D01C4">
              <w:rPr>
                <w:rFonts w:cstheme="minorHAnsi"/>
                <w:color w:val="000000"/>
                <w:sz w:val="20"/>
                <w:szCs w:val="20"/>
              </w:rPr>
              <w:t>2/11/2019</w:t>
            </w:r>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0FEED3" w14:textId="77777777" w:rsidR="00C40D04" w:rsidRPr="007D01C4" w:rsidRDefault="00C40D04" w:rsidP="007D01C4">
            <w:pPr>
              <w:spacing w:after="0" w:line="240" w:lineRule="auto"/>
              <w:contextualSpacing/>
              <w:jc w:val="center"/>
              <w:rPr>
                <w:rFonts w:cstheme="minorHAnsi"/>
                <w:color w:val="000000"/>
                <w:sz w:val="20"/>
                <w:szCs w:val="20"/>
              </w:rPr>
            </w:pPr>
            <w:r w:rsidRPr="007D01C4">
              <w:rPr>
                <w:rFonts w:cstheme="minorHAnsi"/>
                <w:color w:val="000000"/>
                <w:sz w:val="20"/>
                <w:szCs w:val="20"/>
              </w:rPr>
              <w:t>3/29/2019</w:t>
            </w:r>
          </w:p>
        </w:tc>
        <w:tc>
          <w:tcPr>
            <w:tcW w:w="912" w:type="dxa"/>
            <w:tcBorders>
              <w:top w:val="single" w:sz="4" w:space="0" w:color="auto"/>
              <w:left w:val="single" w:sz="4" w:space="0" w:color="auto"/>
              <w:bottom w:val="single" w:sz="4" w:space="0" w:color="auto"/>
              <w:right w:val="single" w:sz="4" w:space="0" w:color="auto"/>
            </w:tcBorders>
            <w:vAlign w:val="center"/>
          </w:tcPr>
          <w:p w14:paraId="249F850C" w14:textId="1E967EC1" w:rsidR="00C40D04" w:rsidRPr="007D01C4" w:rsidRDefault="00C40D04" w:rsidP="007D01C4">
            <w:pPr>
              <w:spacing w:after="0" w:line="240" w:lineRule="auto"/>
              <w:contextualSpacing/>
              <w:jc w:val="center"/>
              <w:rPr>
                <w:rFonts w:cstheme="minorHAnsi"/>
                <w:color w:val="000000"/>
                <w:sz w:val="20"/>
                <w:szCs w:val="20"/>
              </w:rPr>
            </w:pPr>
            <w:r w:rsidRPr="007D01C4">
              <w:rPr>
                <w:rFonts w:cstheme="minorHAnsi"/>
                <w:color w:val="000000"/>
                <w:sz w:val="20"/>
                <w:szCs w:val="20"/>
              </w:rPr>
              <w:t>12/18/</w:t>
            </w:r>
            <w:r w:rsidR="00CE415E">
              <w:rPr>
                <w:rFonts w:cstheme="minorHAnsi"/>
                <w:color w:val="000000"/>
                <w:sz w:val="20"/>
                <w:szCs w:val="20"/>
              </w:rPr>
              <w:t>20</w:t>
            </w:r>
            <w:r w:rsidRPr="007D01C4">
              <w:rPr>
                <w:rFonts w:cstheme="minorHAnsi"/>
                <w:color w:val="000000"/>
                <w:sz w:val="20"/>
                <w:szCs w:val="20"/>
              </w:rPr>
              <w:t>20</w:t>
            </w:r>
          </w:p>
        </w:tc>
      </w:tr>
      <w:tr w:rsidR="00C40D04" w:rsidRPr="00AA6460" w14:paraId="5D154882" w14:textId="16BFF63A" w:rsidTr="007D01C4">
        <w:trPr>
          <w:cantSplit/>
          <w:trHeight w:val="432"/>
          <w:jc w:val="center"/>
        </w:trPr>
        <w:tc>
          <w:tcPr>
            <w:tcW w:w="126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926943C" w14:textId="77777777" w:rsidR="00C40D04" w:rsidRPr="00AA6460" w:rsidRDefault="00C40D04" w:rsidP="007D01C4">
            <w:pPr>
              <w:spacing w:after="0" w:line="240" w:lineRule="auto"/>
              <w:contextualSpacing/>
              <w:jc w:val="center"/>
              <w:rPr>
                <w:rFonts w:cstheme="minorHAnsi"/>
                <w:color w:val="000000"/>
                <w:sz w:val="20"/>
                <w:szCs w:val="20"/>
              </w:rPr>
            </w:pPr>
            <w:r w:rsidRPr="00AA6460">
              <w:rPr>
                <w:rFonts w:cstheme="minorHAnsi"/>
                <w:color w:val="000000"/>
                <w:sz w:val="20"/>
                <w:szCs w:val="20"/>
              </w:rPr>
              <w:t>Wolfskin</w:t>
            </w:r>
          </w:p>
        </w:tc>
        <w:tc>
          <w:tcPr>
            <w:tcW w:w="11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11A9E0" w14:textId="77777777" w:rsidR="00C40D04" w:rsidRPr="00AA6460" w:rsidRDefault="00C40D04" w:rsidP="007D01C4">
            <w:pPr>
              <w:spacing w:after="0" w:line="240" w:lineRule="auto"/>
              <w:contextualSpacing/>
              <w:jc w:val="center"/>
              <w:rPr>
                <w:rFonts w:cstheme="minorHAnsi"/>
                <w:color w:val="000000"/>
                <w:sz w:val="20"/>
                <w:szCs w:val="20"/>
              </w:rPr>
            </w:pPr>
            <w:r w:rsidRPr="00AA6460">
              <w:rPr>
                <w:rFonts w:cstheme="minorHAnsi"/>
                <w:color w:val="000000"/>
                <w:sz w:val="20"/>
                <w:szCs w:val="20"/>
              </w:rPr>
              <w:t>1/16/2019</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EB551" w14:textId="77777777" w:rsidR="00C40D04" w:rsidRPr="00461681" w:rsidRDefault="00C40D04" w:rsidP="007D01C4">
            <w:pPr>
              <w:spacing w:after="0" w:line="240" w:lineRule="auto"/>
              <w:contextualSpacing/>
              <w:jc w:val="center"/>
              <w:rPr>
                <w:rFonts w:cstheme="minorHAnsi"/>
                <w:color w:val="000000"/>
                <w:sz w:val="20"/>
                <w:szCs w:val="20"/>
              </w:rPr>
            </w:pPr>
            <w:r w:rsidRPr="00461681">
              <w:rPr>
                <w:rFonts w:cstheme="minorHAnsi"/>
                <w:color w:val="000000"/>
                <w:sz w:val="20"/>
                <w:szCs w:val="20"/>
              </w:rPr>
              <w:t>1/28/2019</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6EAE14" w14:textId="77777777" w:rsidR="00C40D04" w:rsidRPr="00461681" w:rsidRDefault="00C40D04" w:rsidP="007D01C4">
            <w:pPr>
              <w:spacing w:after="0" w:line="240" w:lineRule="auto"/>
              <w:contextualSpacing/>
              <w:jc w:val="center"/>
              <w:rPr>
                <w:rFonts w:cstheme="minorHAnsi"/>
                <w:color w:val="000000"/>
                <w:sz w:val="20"/>
                <w:szCs w:val="20"/>
              </w:rPr>
            </w:pPr>
            <w:r w:rsidRPr="00461681">
              <w:rPr>
                <w:rFonts w:cstheme="minorHAnsi"/>
                <w:color w:val="000000"/>
                <w:sz w:val="20"/>
                <w:szCs w:val="20"/>
              </w:rPr>
              <w:t>2/1/2019</w:t>
            </w:r>
          </w:p>
        </w:tc>
        <w:tc>
          <w:tcPr>
            <w:tcW w:w="1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192450" w14:textId="77777777" w:rsidR="00C40D04" w:rsidRPr="00F43AB2" w:rsidRDefault="00C40D04" w:rsidP="007D01C4">
            <w:pPr>
              <w:spacing w:after="0" w:line="240" w:lineRule="auto"/>
              <w:contextualSpacing/>
              <w:jc w:val="center"/>
              <w:rPr>
                <w:rFonts w:cstheme="minorHAnsi"/>
                <w:color w:val="000000"/>
                <w:sz w:val="20"/>
                <w:szCs w:val="20"/>
              </w:rPr>
            </w:pPr>
            <w:r w:rsidRPr="00F43AB2">
              <w:rPr>
                <w:rFonts w:cstheme="minorHAnsi"/>
                <w:color w:val="000000"/>
                <w:sz w:val="20"/>
                <w:szCs w:val="20"/>
              </w:rPr>
              <w:t>2/8/2019</w:t>
            </w:r>
          </w:p>
        </w:tc>
        <w:tc>
          <w:tcPr>
            <w:tcW w:w="1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92CBE2" w14:textId="77777777" w:rsidR="00C40D04" w:rsidRPr="007D01C4" w:rsidRDefault="00C40D04" w:rsidP="007D01C4">
            <w:pPr>
              <w:spacing w:after="0" w:line="240" w:lineRule="auto"/>
              <w:contextualSpacing/>
              <w:jc w:val="center"/>
              <w:rPr>
                <w:rFonts w:cstheme="minorHAnsi"/>
                <w:color w:val="000000"/>
                <w:sz w:val="20"/>
                <w:szCs w:val="20"/>
              </w:rPr>
            </w:pPr>
            <w:r w:rsidRPr="007D01C4">
              <w:rPr>
                <w:rFonts w:cstheme="minorHAnsi"/>
                <w:color w:val="000000"/>
                <w:sz w:val="20"/>
                <w:szCs w:val="20"/>
              </w:rPr>
              <w:t>2/11/2019</w:t>
            </w:r>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A46722" w14:textId="77777777" w:rsidR="00C40D04" w:rsidRPr="007D01C4" w:rsidRDefault="00C40D04" w:rsidP="007D01C4">
            <w:pPr>
              <w:spacing w:after="0" w:line="240" w:lineRule="auto"/>
              <w:contextualSpacing/>
              <w:jc w:val="center"/>
              <w:rPr>
                <w:rFonts w:cstheme="minorHAnsi"/>
                <w:color w:val="000000"/>
                <w:sz w:val="20"/>
                <w:szCs w:val="20"/>
              </w:rPr>
            </w:pPr>
            <w:r w:rsidRPr="007D01C4">
              <w:rPr>
                <w:rFonts w:cstheme="minorHAnsi"/>
                <w:color w:val="000000"/>
                <w:sz w:val="20"/>
                <w:szCs w:val="20"/>
              </w:rPr>
              <w:t>3/29/2019</w:t>
            </w:r>
          </w:p>
        </w:tc>
        <w:tc>
          <w:tcPr>
            <w:tcW w:w="912" w:type="dxa"/>
            <w:tcBorders>
              <w:top w:val="single" w:sz="4" w:space="0" w:color="auto"/>
              <w:left w:val="single" w:sz="4" w:space="0" w:color="auto"/>
              <w:bottom w:val="single" w:sz="4" w:space="0" w:color="auto"/>
              <w:right w:val="single" w:sz="4" w:space="0" w:color="auto"/>
            </w:tcBorders>
            <w:vAlign w:val="center"/>
          </w:tcPr>
          <w:p w14:paraId="5D55D2E1" w14:textId="76B2982B" w:rsidR="00C40D04" w:rsidRPr="007D01C4" w:rsidRDefault="00A84C41" w:rsidP="007D01C4">
            <w:pPr>
              <w:spacing w:after="0" w:line="240" w:lineRule="auto"/>
              <w:contextualSpacing/>
              <w:jc w:val="center"/>
              <w:rPr>
                <w:rFonts w:cstheme="minorHAnsi"/>
                <w:color w:val="000000"/>
                <w:sz w:val="20"/>
                <w:szCs w:val="20"/>
              </w:rPr>
            </w:pPr>
            <w:r w:rsidRPr="007D01C4">
              <w:rPr>
                <w:rFonts w:cstheme="minorHAnsi"/>
                <w:color w:val="000000"/>
                <w:sz w:val="20"/>
                <w:szCs w:val="20"/>
              </w:rPr>
              <w:t>N/A</w:t>
            </w:r>
          </w:p>
        </w:tc>
      </w:tr>
      <w:tr w:rsidR="00C40D04" w:rsidRPr="00AA6460" w14:paraId="0FFFD7EA" w14:textId="4087EA57" w:rsidTr="007D01C4">
        <w:trPr>
          <w:cantSplit/>
          <w:trHeight w:val="432"/>
          <w:jc w:val="center"/>
        </w:trPr>
        <w:tc>
          <w:tcPr>
            <w:tcW w:w="126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48B962B" w14:textId="77777777" w:rsidR="00C40D04" w:rsidRPr="00AA6460" w:rsidRDefault="00C40D04" w:rsidP="007D01C4">
            <w:pPr>
              <w:spacing w:after="0" w:line="240" w:lineRule="auto"/>
              <w:contextualSpacing/>
              <w:jc w:val="center"/>
              <w:rPr>
                <w:rFonts w:cstheme="minorHAnsi"/>
                <w:color w:val="000000"/>
                <w:sz w:val="20"/>
                <w:szCs w:val="20"/>
              </w:rPr>
            </w:pPr>
            <w:r w:rsidRPr="00AA6460">
              <w:rPr>
                <w:rFonts w:cstheme="minorHAnsi"/>
                <w:color w:val="000000"/>
                <w:sz w:val="20"/>
                <w:szCs w:val="20"/>
              </w:rPr>
              <w:t>Bird Dog</w:t>
            </w:r>
          </w:p>
        </w:tc>
        <w:tc>
          <w:tcPr>
            <w:tcW w:w="11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CBB86" w14:textId="77777777" w:rsidR="00C40D04" w:rsidRPr="00AA6460" w:rsidRDefault="00C40D04" w:rsidP="007D01C4">
            <w:pPr>
              <w:spacing w:after="0" w:line="240" w:lineRule="auto"/>
              <w:contextualSpacing/>
              <w:jc w:val="center"/>
              <w:rPr>
                <w:rFonts w:cstheme="minorHAnsi"/>
                <w:color w:val="000000"/>
                <w:sz w:val="20"/>
                <w:szCs w:val="20"/>
              </w:rPr>
            </w:pPr>
            <w:r w:rsidRPr="00AA6460">
              <w:rPr>
                <w:rFonts w:cstheme="minorHAnsi"/>
                <w:color w:val="000000"/>
                <w:sz w:val="20"/>
                <w:szCs w:val="20"/>
              </w:rPr>
              <w:t>6/5/2019</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82DD97" w14:textId="77777777" w:rsidR="00C40D04" w:rsidRPr="00461681" w:rsidRDefault="00C40D04" w:rsidP="007D01C4">
            <w:pPr>
              <w:spacing w:after="0" w:line="240" w:lineRule="auto"/>
              <w:contextualSpacing/>
              <w:jc w:val="center"/>
              <w:rPr>
                <w:rFonts w:cstheme="minorHAnsi"/>
                <w:color w:val="000000"/>
                <w:sz w:val="20"/>
                <w:szCs w:val="20"/>
              </w:rPr>
            </w:pPr>
            <w:r w:rsidRPr="00461681">
              <w:rPr>
                <w:rFonts w:cstheme="minorHAnsi"/>
                <w:color w:val="000000"/>
                <w:sz w:val="20"/>
                <w:szCs w:val="20"/>
              </w:rPr>
              <w:t>7/10/2019</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7BE8DB" w14:textId="77777777" w:rsidR="00C40D04" w:rsidRPr="00461681" w:rsidRDefault="00C40D04" w:rsidP="007D01C4">
            <w:pPr>
              <w:spacing w:after="0" w:line="240" w:lineRule="auto"/>
              <w:contextualSpacing/>
              <w:jc w:val="center"/>
              <w:rPr>
                <w:rFonts w:cstheme="minorHAnsi"/>
                <w:color w:val="000000"/>
                <w:sz w:val="20"/>
                <w:szCs w:val="20"/>
              </w:rPr>
            </w:pPr>
            <w:r w:rsidRPr="00461681">
              <w:rPr>
                <w:rFonts w:cstheme="minorHAnsi"/>
                <w:color w:val="000000"/>
                <w:sz w:val="20"/>
                <w:szCs w:val="20"/>
              </w:rPr>
              <w:t>7/15/2019</w:t>
            </w:r>
          </w:p>
        </w:tc>
        <w:tc>
          <w:tcPr>
            <w:tcW w:w="1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A11530" w14:textId="77777777" w:rsidR="00C40D04" w:rsidRPr="00F43AB2" w:rsidRDefault="00C40D04" w:rsidP="007D01C4">
            <w:pPr>
              <w:spacing w:after="0" w:line="240" w:lineRule="auto"/>
              <w:contextualSpacing/>
              <w:jc w:val="center"/>
              <w:rPr>
                <w:rFonts w:cstheme="minorHAnsi"/>
                <w:color w:val="000000"/>
                <w:sz w:val="20"/>
                <w:szCs w:val="20"/>
              </w:rPr>
            </w:pPr>
            <w:r w:rsidRPr="00F43AB2">
              <w:rPr>
                <w:rFonts w:cstheme="minorHAnsi"/>
                <w:color w:val="000000"/>
                <w:sz w:val="20"/>
                <w:szCs w:val="20"/>
              </w:rPr>
              <w:t>8/20/2019</w:t>
            </w:r>
          </w:p>
        </w:tc>
        <w:tc>
          <w:tcPr>
            <w:tcW w:w="1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B6C766" w14:textId="77777777" w:rsidR="00C40D04" w:rsidRPr="007D01C4" w:rsidRDefault="00C40D04" w:rsidP="007D01C4">
            <w:pPr>
              <w:spacing w:after="0" w:line="240" w:lineRule="auto"/>
              <w:contextualSpacing/>
              <w:jc w:val="center"/>
              <w:rPr>
                <w:rFonts w:cstheme="minorHAnsi"/>
                <w:color w:val="000000"/>
                <w:sz w:val="20"/>
                <w:szCs w:val="20"/>
              </w:rPr>
            </w:pPr>
            <w:r w:rsidRPr="007D01C4">
              <w:rPr>
                <w:rFonts w:cstheme="minorHAnsi"/>
                <w:color w:val="000000"/>
                <w:sz w:val="20"/>
                <w:szCs w:val="20"/>
              </w:rPr>
              <w:t>8/21/2019</w:t>
            </w:r>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0C82BA" w14:textId="77777777" w:rsidR="00C40D04" w:rsidRPr="007D01C4" w:rsidRDefault="00C40D04" w:rsidP="007D01C4">
            <w:pPr>
              <w:spacing w:after="0" w:line="240" w:lineRule="auto"/>
              <w:contextualSpacing/>
              <w:jc w:val="center"/>
              <w:rPr>
                <w:rFonts w:cstheme="minorHAnsi"/>
                <w:color w:val="000000"/>
                <w:sz w:val="20"/>
                <w:szCs w:val="20"/>
              </w:rPr>
            </w:pPr>
            <w:r w:rsidRPr="007D01C4">
              <w:rPr>
                <w:rFonts w:cstheme="minorHAnsi"/>
                <w:color w:val="000000"/>
                <w:sz w:val="20"/>
                <w:szCs w:val="20"/>
              </w:rPr>
              <w:t>10/17/2019</w:t>
            </w:r>
          </w:p>
        </w:tc>
        <w:tc>
          <w:tcPr>
            <w:tcW w:w="912" w:type="dxa"/>
            <w:tcBorders>
              <w:top w:val="single" w:sz="4" w:space="0" w:color="auto"/>
              <w:left w:val="single" w:sz="4" w:space="0" w:color="auto"/>
              <w:bottom w:val="single" w:sz="4" w:space="0" w:color="auto"/>
              <w:right w:val="single" w:sz="4" w:space="0" w:color="auto"/>
            </w:tcBorders>
            <w:vAlign w:val="center"/>
          </w:tcPr>
          <w:p w14:paraId="3935D4F6" w14:textId="2724C950" w:rsidR="00C40D04" w:rsidRPr="007D01C4" w:rsidRDefault="00A84C41" w:rsidP="007D01C4">
            <w:pPr>
              <w:spacing w:after="0" w:line="240" w:lineRule="auto"/>
              <w:contextualSpacing/>
              <w:jc w:val="center"/>
              <w:rPr>
                <w:rFonts w:cstheme="minorHAnsi"/>
                <w:color w:val="000000"/>
                <w:sz w:val="20"/>
                <w:szCs w:val="20"/>
              </w:rPr>
            </w:pPr>
            <w:r w:rsidRPr="007D01C4">
              <w:rPr>
                <w:rFonts w:cstheme="minorHAnsi"/>
                <w:color w:val="000000"/>
                <w:sz w:val="20"/>
                <w:szCs w:val="20"/>
              </w:rPr>
              <w:t>N/A</w:t>
            </w:r>
          </w:p>
        </w:tc>
      </w:tr>
      <w:tr w:rsidR="00C40D04" w:rsidRPr="00AA6460" w14:paraId="66A4293A" w14:textId="6137B489" w:rsidTr="007D01C4">
        <w:trPr>
          <w:cantSplit/>
          <w:trHeight w:val="432"/>
          <w:jc w:val="center"/>
        </w:trPr>
        <w:tc>
          <w:tcPr>
            <w:tcW w:w="126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50AE447" w14:textId="77777777" w:rsidR="00C40D04" w:rsidRPr="00AA6460" w:rsidRDefault="00C40D04" w:rsidP="007D01C4">
            <w:pPr>
              <w:spacing w:after="0" w:line="240" w:lineRule="auto"/>
              <w:contextualSpacing/>
              <w:jc w:val="center"/>
              <w:rPr>
                <w:rFonts w:cstheme="minorHAnsi"/>
                <w:color w:val="000000"/>
                <w:sz w:val="20"/>
                <w:szCs w:val="20"/>
              </w:rPr>
            </w:pPr>
            <w:r w:rsidRPr="00AA6460">
              <w:rPr>
                <w:rFonts w:cstheme="minorHAnsi"/>
                <w:color w:val="000000"/>
                <w:sz w:val="20"/>
                <w:szCs w:val="20"/>
              </w:rPr>
              <w:t>Bulldog</w:t>
            </w:r>
          </w:p>
        </w:tc>
        <w:tc>
          <w:tcPr>
            <w:tcW w:w="11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E46170" w14:textId="77777777" w:rsidR="00C40D04" w:rsidRPr="00AA6460" w:rsidRDefault="00C40D04" w:rsidP="007D01C4">
            <w:pPr>
              <w:spacing w:after="0" w:line="240" w:lineRule="auto"/>
              <w:contextualSpacing/>
              <w:jc w:val="center"/>
              <w:rPr>
                <w:rFonts w:cstheme="minorHAnsi"/>
                <w:color w:val="000000"/>
                <w:sz w:val="20"/>
                <w:szCs w:val="20"/>
              </w:rPr>
            </w:pPr>
            <w:r w:rsidRPr="00AA6460">
              <w:rPr>
                <w:rFonts w:cstheme="minorHAnsi"/>
                <w:color w:val="000000"/>
                <w:sz w:val="20"/>
                <w:szCs w:val="20"/>
              </w:rPr>
              <w:t>6/5/2019</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7B0A3C" w14:textId="77777777" w:rsidR="00C40D04" w:rsidRPr="00461681" w:rsidRDefault="00C40D04" w:rsidP="007D01C4">
            <w:pPr>
              <w:spacing w:after="0" w:line="240" w:lineRule="auto"/>
              <w:contextualSpacing/>
              <w:jc w:val="center"/>
              <w:rPr>
                <w:rFonts w:cstheme="minorHAnsi"/>
                <w:color w:val="000000"/>
                <w:sz w:val="20"/>
                <w:szCs w:val="20"/>
              </w:rPr>
            </w:pPr>
            <w:r w:rsidRPr="00461681">
              <w:rPr>
                <w:rFonts w:cstheme="minorHAnsi"/>
                <w:color w:val="000000"/>
                <w:sz w:val="20"/>
                <w:szCs w:val="20"/>
              </w:rPr>
              <w:t>7/10/2019</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448613" w14:textId="77777777" w:rsidR="00C40D04" w:rsidRPr="00461681" w:rsidRDefault="00C40D04" w:rsidP="007D01C4">
            <w:pPr>
              <w:spacing w:after="0" w:line="240" w:lineRule="auto"/>
              <w:contextualSpacing/>
              <w:jc w:val="center"/>
              <w:rPr>
                <w:rFonts w:cstheme="minorHAnsi"/>
                <w:color w:val="000000"/>
                <w:sz w:val="20"/>
                <w:szCs w:val="20"/>
              </w:rPr>
            </w:pPr>
            <w:r w:rsidRPr="00461681">
              <w:rPr>
                <w:rFonts w:cstheme="minorHAnsi"/>
                <w:color w:val="000000"/>
                <w:sz w:val="20"/>
                <w:szCs w:val="20"/>
              </w:rPr>
              <w:t>7/15/2019</w:t>
            </w:r>
          </w:p>
        </w:tc>
        <w:tc>
          <w:tcPr>
            <w:tcW w:w="1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D85E7E" w14:textId="77777777" w:rsidR="00C40D04" w:rsidRPr="00F43AB2" w:rsidRDefault="00C40D04" w:rsidP="007D01C4">
            <w:pPr>
              <w:spacing w:after="0" w:line="240" w:lineRule="auto"/>
              <w:contextualSpacing/>
              <w:jc w:val="center"/>
              <w:rPr>
                <w:rFonts w:cstheme="minorHAnsi"/>
                <w:color w:val="000000"/>
                <w:sz w:val="20"/>
                <w:szCs w:val="20"/>
              </w:rPr>
            </w:pPr>
            <w:r w:rsidRPr="00F43AB2">
              <w:rPr>
                <w:rFonts w:cstheme="minorHAnsi"/>
                <w:color w:val="000000"/>
                <w:sz w:val="20"/>
                <w:szCs w:val="20"/>
              </w:rPr>
              <w:t>8/20/2019</w:t>
            </w:r>
          </w:p>
        </w:tc>
        <w:tc>
          <w:tcPr>
            <w:tcW w:w="1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DEE93" w14:textId="77777777" w:rsidR="00C40D04" w:rsidRPr="007D01C4" w:rsidRDefault="00C40D04" w:rsidP="007D01C4">
            <w:pPr>
              <w:spacing w:after="0" w:line="240" w:lineRule="auto"/>
              <w:contextualSpacing/>
              <w:jc w:val="center"/>
              <w:rPr>
                <w:rFonts w:cstheme="minorHAnsi"/>
                <w:color w:val="000000"/>
                <w:sz w:val="20"/>
                <w:szCs w:val="20"/>
              </w:rPr>
            </w:pPr>
            <w:r w:rsidRPr="007D01C4">
              <w:rPr>
                <w:rFonts w:cstheme="minorHAnsi"/>
                <w:color w:val="000000"/>
                <w:sz w:val="20"/>
                <w:szCs w:val="20"/>
              </w:rPr>
              <w:t>8/21/2019</w:t>
            </w:r>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A65F56" w14:textId="77777777" w:rsidR="00C40D04" w:rsidRPr="007D01C4" w:rsidRDefault="00C40D04" w:rsidP="007D01C4">
            <w:pPr>
              <w:spacing w:after="0" w:line="240" w:lineRule="auto"/>
              <w:contextualSpacing/>
              <w:jc w:val="center"/>
              <w:rPr>
                <w:rFonts w:cstheme="minorHAnsi"/>
                <w:color w:val="000000"/>
                <w:sz w:val="20"/>
                <w:szCs w:val="20"/>
              </w:rPr>
            </w:pPr>
            <w:r w:rsidRPr="007D01C4">
              <w:rPr>
                <w:rFonts w:cstheme="minorHAnsi"/>
                <w:color w:val="000000"/>
                <w:sz w:val="20"/>
                <w:szCs w:val="20"/>
              </w:rPr>
              <w:t>2/18/2020</w:t>
            </w:r>
          </w:p>
        </w:tc>
        <w:tc>
          <w:tcPr>
            <w:tcW w:w="912" w:type="dxa"/>
            <w:tcBorders>
              <w:top w:val="single" w:sz="4" w:space="0" w:color="auto"/>
              <w:left w:val="single" w:sz="4" w:space="0" w:color="auto"/>
              <w:bottom w:val="single" w:sz="4" w:space="0" w:color="auto"/>
              <w:right w:val="single" w:sz="4" w:space="0" w:color="auto"/>
            </w:tcBorders>
            <w:vAlign w:val="center"/>
          </w:tcPr>
          <w:p w14:paraId="3115DD70" w14:textId="49EE0DCD" w:rsidR="00C40D04" w:rsidRPr="007D01C4" w:rsidRDefault="00C40D04" w:rsidP="007D01C4">
            <w:pPr>
              <w:spacing w:after="0" w:line="240" w:lineRule="auto"/>
              <w:contextualSpacing/>
              <w:jc w:val="center"/>
              <w:rPr>
                <w:rFonts w:cstheme="minorHAnsi"/>
                <w:color w:val="000000"/>
                <w:sz w:val="20"/>
                <w:szCs w:val="20"/>
              </w:rPr>
            </w:pPr>
            <w:r w:rsidRPr="007D01C4">
              <w:rPr>
                <w:rFonts w:cstheme="minorHAnsi"/>
                <w:color w:val="000000"/>
                <w:sz w:val="20"/>
                <w:szCs w:val="20"/>
              </w:rPr>
              <w:t>1/27/</w:t>
            </w:r>
            <w:r w:rsidR="00CE415E">
              <w:rPr>
                <w:rFonts w:cstheme="minorHAnsi"/>
                <w:color w:val="000000"/>
                <w:sz w:val="20"/>
                <w:szCs w:val="20"/>
              </w:rPr>
              <w:t>20</w:t>
            </w:r>
            <w:r w:rsidRPr="007D01C4">
              <w:rPr>
                <w:rFonts w:cstheme="minorHAnsi"/>
                <w:color w:val="000000"/>
                <w:sz w:val="20"/>
                <w:szCs w:val="20"/>
              </w:rPr>
              <w:t>21</w:t>
            </w:r>
          </w:p>
        </w:tc>
      </w:tr>
      <w:tr w:rsidR="00C40D04" w:rsidRPr="00AA6460" w14:paraId="6C6ED8EC" w14:textId="2EDCDA38" w:rsidTr="007D01C4">
        <w:trPr>
          <w:cantSplit/>
          <w:trHeight w:val="432"/>
          <w:jc w:val="center"/>
        </w:trPr>
        <w:tc>
          <w:tcPr>
            <w:tcW w:w="126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2CE7EBF" w14:textId="77777777" w:rsidR="00C40D04" w:rsidRPr="00AA6460" w:rsidRDefault="00C40D04" w:rsidP="007D01C4">
            <w:pPr>
              <w:spacing w:after="0" w:line="240" w:lineRule="auto"/>
              <w:contextualSpacing/>
              <w:jc w:val="center"/>
              <w:rPr>
                <w:rFonts w:cstheme="minorHAnsi"/>
                <w:color w:val="000000"/>
                <w:sz w:val="20"/>
                <w:szCs w:val="20"/>
              </w:rPr>
            </w:pPr>
            <w:r w:rsidRPr="00AA6460">
              <w:rPr>
                <w:rFonts w:cstheme="minorHAnsi"/>
                <w:color w:val="000000"/>
                <w:sz w:val="20"/>
                <w:szCs w:val="20"/>
              </w:rPr>
              <w:t>Hobnail</w:t>
            </w:r>
          </w:p>
        </w:tc>
        <w:tc>
          <w:tcPr>
            <w:tcW w:w="11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E1412D" w14:textId="77777777" w:rsidR="00C40D04" w:rsidRPr="00AA6460" w:rsidRDefault="00C40D04" w:rsidP="007D01C4">
            <w:pPr>
              <w:spacing w:after="0" w:line="240" w:lineRule="auto"/>
              <w:contextualSpacing/>
              <w:jc w:val="center"/>
              <w:rPr>
                <w:rFonts w:cstheme="minorHAnsi"/>
                <w:color w:val="000000"/>
                <w:sz w:val="20"/>
                <w:szCs w:val="20"/>
              </w:rPr>
            </w:pPr>
            <w:r w:rsidRPr="00AA6460">
              <w:rPr>
                <w:rFonts w:cstheme="minorHAnsi"/>
                <w:color w:val="000000"/>
                <w:sz w:val="20"/>
                <w:szCs w:val="20"/>
              </w:rPr>
              <w:t>3/27/2020</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8E2262" w14:textId="77777777" w:rsidR="00C40D04" w:rsidRPr="00461681" w:rsidRDefault="00C40D04" w:rsidP="007D01C4">
            <w:pPr>
              <w:spacing w:after="0" w:line="240" w:lineRule="auto"/>
              <w:contextualSpacing/>
              <w:jc w:val="center"/>
              <w:rPr>
                <w:rFonts w:cstheme="minorHAnsi"/>
                <w:color w:val="000000"/>
                <w:sz w:val="20"/>
                <w:szCs w:val="20"/>
              </w:rPr>
            </w:pPr>
            <w:r w:rsidRPr="00461681">
              <w:rPr>
                <w:rFonts w:cstheme="minorHAnsi"/>
                <w:color w:val="000000"/>
                <w:sz w:val="20"/>
                <w:szCs w:val="20"/>
              </w:rPr>
              <w:t>3/30/2020</w:t>
            </w:r>
          </w:p>
        </w:tc>
        <w:tc>
          <w:tcPr>
            <w:tcW w:w="1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C9C493" w14:textId="77777777" w:rsidR="00C40D04" w:rsidRPr="00461681" w:rsidRDefault="00C40D04" w:rsidP="007D01C4">
            <w:pPr>
              <w:spacing w:after="0" w:line="240" w:lineRule="auto"/>
              <w:contextualSpacing/>
              <w:jc w:val="center"/>
              <w:rPr>
                <w:rFonts w:cstheme="minorHAnsi"/>
                <w:color w:val="000000"/>
                <w:sz w:val="20"/>
                <w:szCs w:val="20"/>
              </w:rPr>
            </w:pPr>
            <w:r w:rsidRPr="00461681">
              <w:rPr>
                <w:rFonts w:cstheme="minorHAnsi"/>
                <w:color w:val="000000"/>
                <w:sz w:val="20"/>
                <w:szCs w:val="20"/>
              </w:rPr>
              <w:t>4/1/2020</w:t>
            </w:r>
          </w:p>
        </w:tc>
        <w:tc>
          <w:tcPr>
            <w:tcW w:w="1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86ED02" w14:textId="77777777" w:rsidR="00C40D04" w:rsidRPr="00F43AB2" w:rsidRDefault="00C40D04" w:rsidP="007D01C4">
            <w:pPr>
              <w:spacing w:after="0" w:line="240" w:lineRule="auto"/>
              <w:contextualSpacing/>
              <w:jc w:val="center"/>
              <w:rPr>
                <w:rFonts w:cstheme="minorHAnsi"/>
                <w:color w:val="000000"/>
                <w:sz w:val="20"/>
                <w:szCs w:val="20"/>
              </w:rPr>
            </w:pPr>
            <w:r w:rsidRPr="00F43AB2">
              <w:rPr>
                <w:rFonts w:cstheme="minorHAnsi"/>
                <w:color w:val="000000"/>
                <w:sz w:val="20"/>
                <w:szCs w:val="20"/>
              </w:rPr>
              <w:t>4/2/2020</w:t>
            </w:r>
          </w:p>
        </w:tc>
        <w:tc>
          <w:tcPr>
            <w:tcW w:w="1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3F22A4" w14:textId="77777777" w:rsidR="00C40D04" w:rsidRPr="007D01C4" w:rsidRDefault="00C40D04" w:rsidP="007D01C4">
            <w:pPr>
              <w:spacing w:after="0" w:line="240" w:lineRule="auto"/>
              <w:contextualSpacing/>
              <w:jc w:val="center"/>
              <w:rPr>
                <w:rFonts w:cstheme="minorHAnsi"/>
                <w:color w:val="000000"/>
                <w:sz w:val="20"/>
                <w:szCs w:val="20"/>
              </w:rPr>
            </w:pPr>
            <w:r w:rsidRPr="007D01C4">
              <w:rPr>
                <w:rFonts w:cstheme="minorHAnsi"/>
                <w:color w:val="000000"/>
                <w:sz w:val="20"/>
                <w:szCs w:val="20"/>
              </w:rPr>
              <w:t>4/13/2020</w:t>
            </w:r>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0E145" w14:textId="77777777" w:rsidR="00C40D04" w:rsidRPr="007D01C4" w:rsidRDefault="00C40D04" w:rsidP="007D01C4">
            <w:pPr>
              <w:spacing w:after="0" w:line="240" w:lineRule="auto"/>
              <w:contextualSpacing/>
              <w:jc w:val="center"/>
              <w:rPr>
                <w:rFonts w:cstheme="minorHAnsi"/>
                <w:color w:val="000000"/>
                <w:sz w:val="20"/>
                <w:szCs w:val="20"/>
              </w:rPr>
            </w:pPr>
            <w:r w:rsidRPr="007D01C4">
              <w:rPr>
                <w:rFonts w:cstheme="minorHAnsi"/>
                <w:color w:val="000000"/>
                <w:sz w:val="20"/>
                <w:szCs w:val="20"/>
              </w:rPr>
              <w:t>5/17/2020</w:t>
            </w:r>
          </w:p>
        </w:tc>
        <w:tc>
          <w:tcPr>
            <w:tcW w:w="912" w:type="dxa"/>
            <w:tcBorders>
              <w:top w:val="single" w:sz="4" w:space="0" w:color="auto"/>
              <w:left w:val="single" w:sz="4" w:space="0" w:color="auto"/>
              <w:bottom w:val="single" w:sz="4" w:space="0" w:color="auto"/>
              <w:right w:val="single" w:sz="4" w:space="0" w:color="auto"/>
            </w:tcBorders>
            <w:vAlign w:val="center"/>
          </w:tcPr>
          <w:p w14:paraId="69AC6996" w14:textId="4FC1ADA8" w:rsidR="00C40D04" w:rsidRPr="007D01C4" w:rsidRDefault="00A84C41" w:rsidP="007D01C4">
            <w:pPr>
              <w:spacing w:after="0" w:line="240" w:lineRule="auto"/>
              <w:contextualSpacing/>
              <w:jc w:val="center"/>
              <w:rPr>
                <w:rFonts w:cstheme="minorHAnsi"/>
                <w:color w:val="000000"/>
                <w:sz w:val="20"/>
                <w:szCs w:val="20"/>
              </w:rPr>
            </w:pPr>
            <w:r w:rsidRPr="007D01C4">
              <w:rPr>
                <w:rFonts w:cstheme="minorHAnsi"/>
                <w:color w:val="000000"/>
                <w:sz w:val="20"/>
                <w:szCs w:val="20"/>
              </w:rPr>
              <w:t>N/A</w:t>
            </w:r>
          </w:p>
        </w:tc>
      </w:tr>
    </w:tbl>
    <w:p w14:paraId="7384D329" w14:textId="77777777" w:rsidR="006B1480" w:rsidRDefault="006B1480" w:rsidP="006B1480">
      <w:pPr>
        <w:spacing w:line="480" w:lineRule="auto"/>
        <w:jc w:val="both"/>
        <w:rPr>
          <w:rFonts w:ascii="Times New Roman" w:hAnsi="Times New Roman" w:cs="Times New Roman"/>
          <w:sz w:val="24"/>
          <w:szCs w:val="24"/>
        </w:rPr>
      </w:pPr>
    </w:p>
    <w:p w14:paraId="2058B6D1" w14:textId="185FF0EA" w:rsidR="004E0E63" w:rsidRDefault="004E0E63" w:rsidP="00F5774E">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Given the delays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encountered with the development </w:t>
      </w:r>
      <w:r w:rsidR="00F5774E">
        <w:rPr>
          <w:rFonts w:ascii="Times New Roman" w:hAnsi="Times New Roman" w:cs="Times New Roman"/>
          <w:sz w:val="24"/>
          <w:szCs w:val="24"/>
        </w:rPr>
        <w:t>of the Project</w:t>
      </w:r>
      <w:r w:rsidR="001B05DD">
        <w:rPr>
          <w:rFonts w:ascii="Times New Roman" w:hAnsi="Times New Roman" w:cs="Times New Roman"/>
          <w:sz w:val="24"/>
          <w:szCs w:val="24"/>
        </w:rPr>
        <w:t>s</w:t>
      </w:r>
      <w:r w:rsidR="00F5774E">
        <w:rPr>
          <w:rFonts w:ascii="Times New Roman" w:hAnsi="Times New Roman" w:cs="Times New Roman"/>
          <w:sz w:val="24"/>
          <w:szCs w:val="24"/>
        </w:rPr>
        <w:t xml:space="preserve"> and th</w:t>
      </w:r>
      <w:r w:rsidR="001B05DD">
        <w:rPr>
          <w:rFonts w:ascii="Times New Roman" w:hAnsi="Times New Roman" w:cs="Times New Roman"/>
          <w:sz w:val="24"/>
          <w:szCs w:val="24"/>
        </w:rPr>
        <w:t>e uncertainties created by th</w:t>
      </w:r>
      <w:r w:rsidR="00F5774E">
        <w:rPr>
          <w:rFonts w:ascii="Times New Roman" w:hAnsi="Times New Roman" w:cs="Times New Roman"/>
          <w:sz w:val="24"/>
          <w:szCs w:val="24"/>
        </w:rPr>
        <w:t>is p</w:t>
      </w:r>
      <w:r w:rsidR="001B05DD">
        <w:rPr>
          <w:rFonts w:ascii="Times New Roman" w:hAnsi="Times New Roman" w:cs="Times New Roman"/>
          <w:sz w:val="24"/>
          <w:szCs w:val="24"/>
        </w:rPr>
        <w:t>roceeding</w:t>
      </w:r>
      <w:r>
        <w:rPr>
          <w:rFonts w:ascii="Times New Roman" w:hAnsi="Times New Roman" w:cs="Times New Roman"/>
          <w:sz w:val="24"/>
          <w:szCs w:val="24"/>
        </w:rPr>
        <w:t xml:space="preserve">,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transferred </w:t>
      </w:r>
      <w:r w:rsidR="00EF41B1">
        <w:rPr>
          <w:rFonts w:ascii="Times New Roman" w:hAnsi="Times New Roman" w:cs="Times New Roman"/>
          <w:sz w:val="24"/>
          <w:szCs w:val="24"/>
        </w:rPr>
        <w:t>i</w:t>
      </w:r>
      <w:r w:rsidR="00EF7915">
        <w:rPr>
          <w:rFonts w:ascii="Times New Roman" w:hAnsi="Times New Roman" w:cs="Times New Roman"/>
          <w:sz w:val="24"/>
          <w:szCs w:val="24"/>
        </w:rPr>
        <w:t>t</w:t>
      </w:r>
      <w:r w:rsidR="00EF41B1">
        <w:rPr>
          <w:rFonts w:ascii="Times New Roman" w:hAnsi="Times New Roman" w:cs="Times New Roman"/>
          <w:sz w:val="24"/>
          <w:szCs w:val="24"/>
        </w:rPr>
        <w:t>s</w:t>
      </w:r>
      <w:r w:rsidR="00EF7915">
        <w:rPr>
          <w:rFonts w:ascii="Times New Roman" w:hAnsi="Times New Roman" w:cs="Times New Roman"/>
          <w:sz w:val="24"/>
          <w:szCs w:val="24"/>
        </w:rPr>
        <w:t xml:space="preserve"> </w:t>
      </w:r>
      <w:r>
        <w:rPr>
          <w:rFonts w:ascii="Times New Roman" w:hAnsi="Times New Roman" w:cs="Times New Roman"/>
          <w:sz w:val="24"/>
          <w:szCs w:val="24"/>
        </w:rPr>
        <w:t xml:space="preserve">Sonny </w:t>
      </w:r>
      <w:r w:rsidR="00F5774E">
        <w:rPr>
          <w:rFonts w:ascii="Times New Roman" w:hAnsi="Times New Roman" w:cs="Times New Roman"/>
          <w:sz w:val="24"/>
          <w:szCs w:val="24"/>
        </w:rPr>
        <w:t xml:space="preserve">Project </w:t>
      </w:r>
      <w:r>
        <w:rPr>
          <w:rFonts w:ascii="Times New Roman" w:hAnsi="Times New Roman" w:cs="Times New Roman"/>
          <w:sz w:val="24"/>
          <w:szCs w:val="24"/>
        </w:rPr>
        <w:t>and Bulldog</w:t>
      </w:r>
      <w:r w:rsidR="00EF7915">
        <w:rPr>
          <w:rFonts w:ascii="Times New Roman" w:hAnsi="Times New Roman" w:cs="Times New Roman"/>
          <w:sz w:val="24"/>
          <w:szCs w:val="24"/>
        </w:rPr>
        <w:t xml:space="preserve"> Project</w:t>
      </w:r>
      <w:r>
        <w:rPr>
          <w:rFonts w:ascii="Times New Roman" w:hAnsi="Times New Roman" w:cs="Times New Roman"/>
          <w:sz w:val="24"/>
          <w:szCs w:val="24"/>
        </w:rPr>
        <w:t xml:space="preserve">.  </w:t>
      </w:r>
    </w:p>
    <w:p w14:paraId="7F003899" w14:textId="435D5541" w:rsidR="00BA0407" w:rsidRDefault="00F5774E" w:rsidP="00F5774E">
      <w:pPr>
        <w:spacing w:after="0" w:line="480" w:lineRule="auto"/>
        <w:ind w:firstLine="720"/>
        <w:jc w:val="both"/>
        <w:rPr>
          <w:rFonts w:ascii="Times New Roman" w:hAnsi="Times New Roman" w:cs="Times New Roman"/>
          <w:bCs/>
          <w:sz w:val="24"/>
          <w:szCs w:val="24"/>
        </w:rPr>
      </w:pPr>
      <w:r>
        <w:rPr>
          <w:rFonts w:ascii="Times New Roman" w:hAnsi="Times New Roman" w:cs="Times New Roman"/>
          <w:sz w:val="24"/>
          <w:szCs w:val="24"/>
        </w:rPr>
        <w:t xml:space="preserve">Per the express language set </w:t>
      </w:r>
      <w:r w:rsidR="006B1480">
        <w:rPr>
          <w:rFonts w:ascii="Times New Roman" w:hAnsi="Times New Roman" w:cs="Times New Roman"/>
          <w:sz w:val="24"/>
          <w:szCs w:val="24"/>
        </w:rPr>
        <w:t>forth in Section 5.3.2. of each Standard QF PPA</w:t>
      </w:r>
      <w:r w:rsidR="00FE5436">
        <w:rPr>
          <w:rFonts w:ascii="Times New Roman" w:hAnsi="Times New Roman" w:cs="Times New Roman"/>
          <w:sz w:val="24"/>
          <w:szCs w:val="24"/>
        </w:rPr>
        <w:t xml:space="preserve">, </w:t>
      </w:r>
      <w:proofErr w:type="spellStart"/>
      <w:r w:rsidR="00FE5436">
        <w:rPr>
          <w:rFonts w:ascii="Times New Roman" w:hAnsi="Times New Roman" w:cs="Times New Roman"/>
          <w:sz w:val="24"/>
          <w:szCs w:val="24"/>
        </w:rPr>
        <w:t>Heelstone</w:t>
      </w:r>
      <w:proofErr w:type="spellEnd"/>
      <w:r w:rsidR="00FE5436">
        <w:rPr>
          <w:rFonts w:ascii="Times New Roman" w:hAnsi="Times New Roman" w:cs="Times New Roman"/>
          <w:sz w:val="24"/>
          <w:szCs w:val="24"/>
        </w:rPr>
        <w:t xml:space="preserve"> </w:t>
      </w:r>
      <w:r>
        <w:rPr>
          <w:rFonts w:ascii="Times New Roman" w:hAnsi="Times New Roman" w:cs="Times New Roman"/>
          <w:sz w:val="24"/>
          <w:szCs w:val="24"/>
        </w:rPr>
        <w:t xml:space="preserve">proceeded with interconnection pursuant to </w:t>
      </w:r>
      <w:r w:rsidR="00E85614">
        <w:rPr>
          <w:rFonts w:ascii="Times New Roman" w:hAnsi="Times New Roman" w:cs="Times New Roman"/>
          <w:sz w:val="24"/>
          <w:szCs w:val="24"/>
        </w:rPr>
        <w:t>A</w:t>
      </w:r>
      <w:r w:rsidR="00E85614" w:rsidRPr="00E85614">
        <w:rPr>
          <w:rFonts w:ascii="Times New Roman" w:hAnsi="Times New Roman" w:cs="Times New Roman"/>
          <w:sz w:val="24"/>
          <w:szCs w:val="24"/>
        </w:rPr>
        <w:t>ttachment J, Procedures for Obtaining Interconnection Service, of the Transmission Tariff</w:t>
      </w:r>
      <w:r>
        <w:rPr>
          <w:rFonts w:ascii="Times New Roman" w:hAnsi="Times New Roman" w:cs="Times New Roman"/>
          <w:sz w:val="24"/>
          <w:szCs w:val="24"/>
        </w:rPr>
        <w:t>.</w:t>
      </w:r>
      <w:r w:rsidR="00AA6460">
        <w:rPr>
          <w:rFonts w:ascii="Times New Roman" w:hAnsi="Times New Roman" w:cs="Times New Roman"/>
          <w:sz w:val="24"/>
          <w:szCs w:val="24"/>
        </w:rPr>
        <w:t xml:space="preserve">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w:t>
      </w:r>
      <w:r w:rsidR="006B1480">
        <w:rPr>
          <w:rFonts w:ascii="Times New Roman" w:hAnsi="Times New Roman" w:cs="Times New Roman"/>
          <w:sz w:val="24"/>
          <w:szCs w:val="24"/>
        </w:rPr>
        <w:t>entered into</w:t>
      </w:r>
      <w:r w:rsidR="00E85614">
        <w:rPr>
          <w:rFonts w:ascii="Times New Roman" w:hAnsi="Times New Roman" w:cs="Times New Roman"/>
          <w:sz w:val="24"/>
          <w:szCs w:val="24"/>
        </w:rPr>
        <w:t xml:space="preserve"> a</w:t>
      </w:r>
      <w:r w:rsidR="006B1480">
        <w:rPr>
          <w:rFonts w:ascii="Times New Roman" w:hAnsi="Times New Roman" w:cs="Times New Roman"/>
          <w:sz w:val="24"/>
          <w:szCs w:val="24"/>
        </w:rPr>
        <w:t xml:space="preserve"> Large Generator Interconnection Agreement (“LGIA”) for five (5) of the Projects</w:t>
      </w:r>
      <w:r w:rsidR="005F0272">
        <w:rPr>
          <w:rFonts w:ascii="Times New Roman" w:hAnsi="Times New Roman" w:cs="Times New Roman"/>
          <w:sz w:val="24"/>
          <w:szCs w:val="24"/>
        </w:rPr>
        <w:t xml:space="preserve">.  </w:t>
      </w:r>
      <w:r w:rsidR="00611218">
        <w:rPr>
          <w:rFonts w:ascii="Times New Roman" w:hAnsi="Times New Roman" w:cs="Times New Roman"/>
          <w:sz w:val="24"/>
          <w:szCs w:val="24"/>
        </w:rPr>
        <w:t xml:space="preserve">One (1) Project has a pending LGIA that </w:t>
      </w:r>
      <w:proofErr w:type="spellStart"/>
      <w:r w:rsidR="00611218">
        <w:rPr>
          <w:rFonts w:ascii="Times New Roman" w:hAnsi="Times New Roman" w:cs="Times New Roman"/>
          <w:sz w:val="24"/>
          <w:szCs w:val="24"/>
        </w:rPr>
        <w:t>Heelstone</w:t>
      </w:r>
      <w:proofErr w:type="spellEnd"/>
      <w:r w:rsidR="00611218">
        <w:rPr>
          <w:rFonts w:ascii="Times New Roman" w:hAnsi="Times New Roman" w:cs="Times New Roman"/>
          <w:sz w:val="24"/>
          <w:szCs w:val="24"/>
        </w:rPr>
        <w:t xml:space="preserve"> anticipates executing.  </w:t>
      </w:r>
      <w:r w:rsidR="001B05DD">
        <w:rPr>
          <w:rFonts w:ascii="Times New Roman" w:hAnsi="Times New Roman" w:cs="Times New Roman"/>
          <w:bCs/>
          <w:sz w:val="24"/>
          <w:szCs w:val="24"/>
        </w:rPr>
        <w:t xml:space="preserve">This Commission approved the LGIA interconnection process set forth in Section 5.3.2 of each of </w:t>
      </w:r>
      <w:proofErr w:type="spellStart"/>
      <w:r w:rsidR="001B05DD">
        <w:rPr>
          <w:rFonts w:ascii="Times New Roman" w:hAnsi="Times New Roman" w:cs="Times New Roman"/>
          <w:bCs/>
          <w:sz w:val="24"/>
          <w:szCs w:val="24"/>
        </w:rPr>
        <w:t>Heelstone’s</w:t>
      </w:r>
      <w:proofErr w:type="spellEnd"/>
      <w:r w:rsidR="001B05DD">
        <w:rPr>
          <w:rFonts w:ascii="Times New Roman" w:hAnsi="Times New Roman" w:cs="Times New Roman"/>
          <w:bCs/>
          <w:sz w:val="24"/>
          <w:szCs w:val="24"/>
        </w:rPr>
        <w:t xml:space="preserve"> Standard QF PPAs.  </w:t>
      </w:r>
      <w:r w:rsidR="005F0272">
        <w:rPr>
          <w:rFonts w:ascii="Times New Roman" w:hAnsi="Times New Roman" w:cs="Times New Roman"/>
          <w:sz w:val="24"/>
          <w:szCs w:val="24"/>
        </w:rPr>
        <w:t>T</w:t>
      </w:r>
      <w:r w:rsidR="001B05DD">
        <w:rPr>
          <w:rFonts w:ascii="Times New Roman" w:hAnsi="Times New Roman" w:cs="Times New Roman"/>
          <w:sz w:val="24"/>
          <w:szCs w:val="24"/>
        </w:rPr>
        <w:t xml:space="preserve">able </w:t>
      </w:r>
      <w:proofErr w:type="spellStart"/>
      <w:r w:rsidR="001B05DD">
        <w:rPr>
          <w:rFonts w:ascii="Times New Roman" w:hAnsi="Times New Roman" w:cs="Times New Roman"/>
          <w:sz w:val="24"/>
          <w:szCs w:val="24"/>
        </w:rPr>
        <w:t>Heelstone</w:t>
      </w:r>
      <w:proofErr w:type="spellEnd"/>
      <w:r w:rsidR="001B05DD">
        <w:rPr>
          <w:rFonts w:ascii="Times New Roman" w:hAnsi="Times New Roman" w:cs="Times New Roman"/>
          <w:sz w:val="24"/>
          <w:szCs w:val="24"/>
        </w:rPr>
        <w:t xml:space="preserve"> III </w:t>
      </w:r>
      <w:r w:rsidR="001B05DD">
        <w:rPr>
          <w:rFonts w:ascii="Times New Roman" w:hAnsi="Times New Roman" w:cs="Times New Roman"/>
          <w:sz w:val="24"/>
          <w:szCs w:val="24"/>
        </w:rPr>
        <w:lastRenderedPageBreak/>
        <w:t xml:space="preserve">identifies </w:t>
      </w:r>
      <w:r w:rsidR="009C5524">
        <w:rPr>
          <w:rFonts w:ascii="Times New Roman" w:hAnsi="Times New Roman" w:cs="Times New Roman"/>
          <w:sz w:val="24"/>
          <w:szCs w:val="24"/>
        </w:rPr>
        <w:t>t</w:t>
      </w:r>
      <w:r w:rsidR="006B1480">
        <w:rPr>
          <w:rFonts w:ascii="Times New Roman" w:hAnsi="Times New Roman" w:cs="Times New Roman"/>
          <w:sz w:val="24"/>
          <w:szCs w:val="24"/>
        </w:rPr>
        <w:t>he date</w:t>
      </w:r>
      <w:r w:rsidR="009C5524">
        <w:rPr>
          <w:rFonts w:ascii="Times New Roman" w:hAnsi="Times New Roman" w:cs="Times New Roman"/>
          <w:sz w:val="24"/>
          <w:szCs w:val="24"/>
        </w:rPr>
        <w:t xml:space="preserve"> of LGIA execution</w:t>
      </w:r>
      <w:r w:rsidR="006B1480">
        <w:rPr>
          <w:rFonts w:ascii="Times New Roman" w:hAnsi="Times New Roman" w:cs="Times New Roman"/>
          <w:sz w:val="24"/>
          <w:szCs w:val="24"/>
        </w:rPr>
        <w:t xml:space="preserve">, </w:t>
      </w:r>
      <w:r w:rsidR="00E85614">
        <w:rPr>
          <w:rFonts w:ascii="Times New Roman" w:hAnsi="Times New Roman" w:cs="Times New Roman"/>
          <w:sz w:val="24"/>
          <w:szCs w:val="24"/>
        </w:rPr>
        <w:t xml:space="preserve">application fees and study deposits, suspension fees and </w:t>
      </w:r>
      <w:r w:rsidR="006B1480">
        <w:rPr>
          <w:rFonts w:ascii="Times New Roman" w:hAnsi="Times New Roman" w:cs="Times New Roman"/>
          <w:sz w:val="24"/>
          <w:szCs w:val="24"/>
        </w:rPr>
        <w:t xml:space="preserve">interconnection costs associated with </w:t>
      </w:r>
      <w:r w:rsidR="00D468EB">
        <w:rPr>
          <w:rFonts w:ascii="Times New Roman" w:hAnsi="Times New Roman" w:cs="Times New Roman"/>
          <w:sz w:val="24"/>
          <w:szCs w:val="24"/>
        </w:rPr>
        <w:t xml:space="preserve">the LGIA for </w:t>
      </w:r>
      <w:r w:rsidR="006B1480">
        <w:rPr>
          <w:rFonts w:ascii="Times New Roman" w:hAnsi="Times New Roman" w:cs="Times New Roman"/>
          <w:sz w:val="24"/>
          <w:szCs w:val="24"/>
        </w:rPr>
        <w:t>each Project</w:t>
      </w:r>
      <w:r w:rsidR="001B05DD">
        <w:rPr>
          <w:rFonts w:ascii="Times New Roman" w:hAnsi="Times New Roman" w:cs="Times New Roman"/>
          <w:sz w:val="24"/>
          <w:szCs w:val="24"/>
        </w:rPr>
        <w:t>:</w:t>
      </w:r>
      <w:r w:rsidR="005F0272">
        <w:rPr>
          <w:rFonts w:ascii="Times New Roman" w:hAnsi="Times New Roman" w:cs="Times New Roman"/>
          <w:sz w:val="24"/>
          <w:szCs w:val="24"/>
        </w:rPr>
        <w:t xml:space="preserve">  </w:t>
      </w:r>
    </w:p>
    <w:p w14:paraId="08E3B112" w14:textId="0C0307E2" w:rsidR="00EF7915" w:rsidRPr="007D01C4" w:rsidRDefault="00EF7915" w:rsidP="00EF7915">
      <w:pPr>
        <w:jc w:val="center"/>
        <w:rPr>
          <w:rFonts w:ascii="Times New Roman" w:hAnsi="Times New Roman" w:cs="Times New Roman"/>
          <w:b/>
          <w:bCs/>
          <w:smallCaps/>
          <w:sz w:val="24"/>
          <w:szCs w:val="24"/>
        </w:rPr>
      </w:pPr>
      <w:r w:rsidRPr="007D01C4">
        <w:rPr>
          <w:rFonts w:ascii="Times New Roman" w:hAnsi="Times New Roman" w:cs="Times New Roman"/>
          <w:b/>
          <w:bCs/>
          <w:smallCaps/>
          <w:sz w:val="24"/>
          <w:szCs w:val="24"/>
        </w:rPr>
        <w:t xml:space="preserve">table </w:t>
      </w:r>
      <w:proofErr w:type="spellStart"/>
      <w:r w:rsidRPr="007D01C4">
        <w:rPr>
          <w:rFonts w:ascii="Times New Roman" w:hAnsi="Times New Roman" w:cs="Times New Roman"/>
          <w:b/>
          <w:bCs/>
          <w:smallCaps/>
          <w:sz w:val="24"/>
          <w:szCs w:val="24"/>
        </w:rPr>
        <w:t>heelstone</w:t>
      </w:r>
      <w:proofErr w:type="spellEnd"/>
      <w:r w:rsidRPr="007D01C4">
        <w:rPr>
          <w:rFonts w:ascii="Times New Roman" w:hAnsi="Times New Roman" w:cs="Times New Roman"/>
          <w:b/>
          <w:bCs/>
          <w:smallCaps/>
          <w:sz w:val="24"/>
          <w:szCs w:val="24"/>
        </w:rPr>
        <w:t xml:space="preserve"> – ii</w:t>
      </w:r>
      <w:r w:rsidR="0030173A" w:rsidRPr="007D01C4">
        <w:rPr>
          <w:rFonts w:ascii="Times New Roman" w:hAnsi="Times New Roman" w:cs="Times New Roman"/>
          <w:b/>
          <w:bCs/>
          <w:smallCaps/>
          <w:sz w:val="24"/>
          <w:szCs w:val="24"/>
        </w:rPr>
        <w:t>i</w:t>
      </w:r>
    </w:p>
    <w:p w14:paraId="220CC73F" w14:textId="77777777" w:rsidR="00EF7915" w:rsidRPr="007D01C4" w:rsidRDefault="00EF7915" w:rsidP="00EF7915">
      <w:pPr>
        <w:jc w:val="center"/>
        <w:rPr>
          <w:rFonts w:ascii="Times New Roman" w:hAnsi="Times New Roman" w:cs="Times New Roman"/>
          <w:b/>
          <w:bCs/>
          <w:smallCaps/>
          <w:sz w:val="24"/>
          <w:szCs w:val="24"/>
        </w:rPr>
      </w:pPr>
      <w:proofErr w:type="spellStart"/>
      <w:r w:rsidRPr="007D01C4">
        <w:rPr>
          <w:rFonts w:ascii="Times New Roman" w:hAnsi="Times New Roman" w:cs="Times New Roman"/>
          <w:b/>
          <w:bCs/>
          <w:smallCaps/>
          <w:sz w:val="24"/>
          <w:szCs w:val="24"/>
        </w:rPr>
        <w:t>lgia</w:t>
      </w:r>
      <w:proofErr w:type="spellEnd"/>
      <w:r w:rsidRPr="007D01C4">
        <w:rPr>
          <w:rFonts w:ascii="Times New Roman" w:hAnsi="Times New Roman" w:cs="Times New Roman"/>
          <w:b/>
          <w:bCs/>
          <w:smallCaps/>
          <w:sz w:val="24"/>
          <w:szCs w:val="24"/>
        </w:rPr>
        <w:t xml:space="preserve"> costs and fees</w:t>
      </w:r>
    </w:p>
    <w:tbl>
      <w:tblPr>
        <w:tblW w:w="10710"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990"/>
        <w:gridCol w:w="1350"/>
        <w:gridCol w:w="1980"/>
        <w:gridCol w:w="1530"/>
        <w:gridCol w:w="2250"/>
        <w:gridCol w:w="1440"/>
      </w:tblGrid>
      <w:tr w:rsidR="00A84C41" w14:paraId="604D6322" w14:textId="77777777" w:rsidTr="007D01C4">
        <w:trPr>
          <w:trHeight w:val="50"/>
        </w:trPr>
        <w:tc>
          <w:tcPr>
            <w:tcW w:w="1170"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hideMark/>
          </w:tcPr>
          <w:p w14:paraId="5F448F35" w14:textId="77777777"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b/>
                <w:bCs/>
                <w:sz w:val="20"/>
                <w:szCs w:val="20"/>
              </w:rPr>
            </w:pPr>
            <w:r w:rsidRPr="00AA6460">
              <w:rPr>
                <w:rFonts w:eastAsia="Times New Roman" w:cstheme="minorHAnsi"/>
                <w:b/>
                <w:bCs/>
                <w:sz w:val="20"/>
                <w:szCs w:val="20"/>
              </w:rPr>
              <w:t>Project</w:t>
            </w:r>
          </w:p>
        </w:tc>
        <w:tc>
          <w:tcPr>
            <w:tcW w:w="990"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hideMark/>
          </w:tcPr>
          <w:p w14:paraId="6436BD7E" w14:textId="77777777"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b/>
                <w:bCs/>
                <w:sz w:val="20"/>
                <w:szCs w:val="20"/>
              </w:rPr>
            </w:pPr>
            <w:r w:rsidRPr="00AA6460">
              <w:rPr>
                <w:rFonts w:eastAsia="Times New Roman" w:cstheme="minorHAnsi"/>
                <w:b/>
                <w:bCs/>
                <w:sz w:val="20"/>
                <w:szCs w:val="20"/>
              </w:rPr>
              <w:t>Queue #</w:t>
            </w:r>
          </w:p>
        </w:tc>
        <w:tc>
          <w:tcPr>
            <w:tcW w:w="1350"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hideMark/>
          </w:tcPr>
          <w:p w14:paraId="2310716D" w14:textId="77777777" w:rsidR="00A84C41" w:rsidRPr="00461681" w:rsidRDefault="00A84C41" w:rsidP="007D01C4">
            <w:pPr>
              <w:keepNext/>
              <w:keepLines/>
              <w:spacing w:before="100" w:beforeAutospacing="1" w:after="100" w:afterAutospacing="1" w:line="240" w:lineRule="auto"/>
              <w:contextualSpacing/>
              <w:jc w:val="center"/>
              <w:rPr>
                <w:rFonts w:eastAsia="Times New Roman" w:cstheme="minorHAnsi"/>
                <w:b/>
                <w:bCs/>
                <w:sz w:val="20"/>
                <w:szCs w:val="20"/>
              </w:rPr>
            </w:pPr>
            <w:r w:rsidRPr="00461681">
              <w:rPr>
                <w:rFonts w:eastAsia="Times New Roman" w:cstheme="minorHAnsi"/>
                <w:b/>
                <w:bCs/>
                <w:sz w:val="20"/>
                <w:szCs w:val="20"/>
              </w:rPr>
              <w:t>LGIA Execution</w:t>
            </w:r>
          </w:p>
        </w:tc>
        <w:tc>
          <w:tcPr>
            <w:tcW w:w="1980"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hideMark/>
          </w:tcPr>
          <w:p w14:paraId="48DC3698" w14:textId="567A9926"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b/>
                <w:bCs/>
                <w:sz w:val="20"/>
                <w:szCs w:val="20"/>
              </w:rPr>
            </w:pPr>
            <w:r w:rsidRPr="00461681">
              <w:rPr>
                <w:rFonts w:eastAsia="Times New Roman" w:cstheme="minorHAnsi"/>
                <w:b/>
                <w:bCs/>
                <w:sz w:val="20"/>
                <w:szCs w:val="20"/>
              </w:rPr>
              <w:t>Application Fee and Study Deposits</w:t>
            </w:r>
          </w:p>
        </w:tc>
        <w:tc>
          <w:tcPr>
            <w:tcW w:w="153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06A8468" w14:textId="2449F0AC"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b/>
                <w:bCs/>
                <w:sz w:val="20"/>
                <w:szCs w:val="20"/>
              </w:rPr>
            </w:pPr>
            <w:r w:rsidRPr="00AA6460">
              <w:rPr>
                <w:rFonts w:eastAsia="Times New Roman" w:cstheme="minorHAnsi"/>
                <w:b/>
                <w:bCs/>
                <w:sz w:val="20"/>
                <w:szCs w:val="20"/>
              </w:rPr>
              <w:t>Suspension Deposit</w:t>
            </w:r>
          </w:p>
        </w:tc>
        <w:tc>
          <w:tcPr>
            <w:tcW w:w="225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971175A" w14:textId="29355994"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b/>
                <w:bCs/>
                <w:sz w:val="20"/>
                <w:szCs w:val="20"/>
              </w:rPr>
            </w:pPr>
            <w:r w:rsidRPr="00AA6460">
              <w:rPr>
                <w:rFonts w:eastAsia="Times New Roman" w:cstheme="minorHAnsi"/>
                <w:b/>
                <w:bCs/>
                <w:sz w:val="20"/>
                <w:szCs w:val="20"/>
              </w:rPr>
              <w:t>Total Interconnection Costs</w:t>
            </w:r>
          </w:p>
        </w:tc>
        <w:tc>
          <w:tcPr>
            <w:tcW w:w="144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299C5FE" w14:textId="77777777"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b/>
                <w:bCs/>
                <w:sz w:val="20"/>
                <w:szCs w:val="20"/>
              </w:rPr>
            </w:pPr>
            <w:r w:rsidRPr="00AA6460">
              <w:rPr>
                <w:rFonts w:eastAsia="Times New Roman" w:cstheme="minorHAnsi"/>
                <w:b/>
                <w:bCs/>
                <w:sz w:val="20"/>
                <w:szCs w:val="20"/>
              </w:rPr>
              <w:t>Date of Transfer</w:t>
            </w:r>
          </w:p>
        </w:tc>
      </w:tr>
      <w:tr w:rsidR="00A84C41" w14:paraId="64E6F39D" w14:textId="77777777" w:rsidTr="007D01C4">
        <w:trPr>
          <w:trHeight w:val="432"/>
        </w:trPr>
        <w:tc>
          <w:tcPr>
            <w:tcW w:w="1170" w:type="dxa"/>
            <w:tcBorders>
              <w:top w:val="single" w:sz="4" w:space="0" w:color="auto"/>
              <w:left w:val="single" w:sz="4" w:space="0" w:color="auto"/>
              <w:bottom w:val="single" w:sz="4" w:space="0" w:color="auto"/>
              <w:right w:val="single" w:sz="4" w:space="0" w:color="auto"/>
            </w:tcBorders>
            <w:noWrap/>
            <w:vAlign w:val="center"/>
            <w:hideMark/>
          </w:tcPr>
          <w:p w14:paraId="13E10299" w14:textId="77777777"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Blackwater</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A2D59A3" w14:textId="77777777"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IC-742</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78D48293" w14:textId="7D47E12B"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1/30/2020</w:t>
            </w:r>
          </w:p>
        </w:tc>
        <w:tc>
          <w:tcPr>
            <w:tcW w:w="1980" w:type="dxa"/>
            <w:tcBorders>
              <w:top w:val="single" w:sz="4" w:space="0" w:color="auto"/>
              <w:left w:val="single" w:sz="4" w:space="0" w:color="auto"/>
              <w:bottom w:val="single" w:sz="4" w:space="0" w:color="auto"/>
              <w:right w:val="single" w:sz="4" w:space="0" w:color="auto"/>
            </w:tcBorders>
            <w:noWrap/>
            <w:vAlign w:val="center"/>
            <w:hideMark/>
          </w:tcPr>
          <w:p w14:paraId="0BA242BB" w14:textId="603D7E47"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$170,000</w:t>
            </w:r>
          </w:p>
        </w:tc>
        <w:tc>
          <w:tcPr>
            <w:tcW w:w="1530" w:type="dxa"/>
            <w:tcBorders>
              <w:top w:val="single" w:sz="4" w:space="0" w:color="auto"/>
              <w:left w:val="single" w:sz="4" w:space="0" w:color="auto"/>
              <w:bottom w:val="single" w:sz="4" w:space="0" w:color="auto"/>
              <w:right w:val="single" w:sz="4" w:space="0" w:color="auto"/>
            </w:tcBorders>
            <w:vAlign w:val="center"/>
          </w:tcPr>
          <w:p w14:paraId="1C6B0615" w14:textId="43A2C3BC" w:rsidR="00A84C41" w:rsidRPr="00461681" w:rsidRDefault="00A84C41" w:rsidP="007D01C4">
            <w:pPr>
              <w:keepNext/>
              <w:keepLines/>
              <w:spacing w:before="100" w:beforeAutospacing="1" w:after="100" w:afterAutospacing="1" w:line="240" w:lineRule="auto"/>
              <w:contextualSpacing/>
              <w:jc w:val="center"/>
              <w:rPr>
                <w:rFonts w:cstheme="minorHAnsi"/>
                <w:sz w:val="20"/>
                <w:szCs w:val="20"/>
              </w:rPr>
            </w:pPr>
            <w:r w:rsidRPr="00461681">
              <w:rPr>
                <w:rFonts w:eastAsia="Times New Roman" w:cstheme="minorHAnsi"/>
                <w:sz w:val="20"/>
                <w:szCs w:val="20"/>
              </w:rPr>
              <w:t>$50,000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860229A" w14:textId="6DFE273A" w:rsidR="00A84C41" w:rsidRPr="00461681"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461681">
              <w:rPr>
                <w:rFonts w:cstheme="minorHAnsi"/>
                <w:sz w:val="20"/>
                <w:szCs w:val="20"/>
              </w:rPr>
              <w:t>$6,075,000</w:t>
            </w:r>
          </w:p>
        </w:tc>
        <w:tc>
          <w:tcPr>
            <w:tcW w:w="1440" w:type="dxa"/>
            <w:tcBorders>
              <w:top w:val="single" w:sz="4" w:space="0" w:color="auto"/>
              <w:left w:val="single" w:sz="4" w:space="0" w:color="auto"/>
              <w:bottom w:val="single" w:sz="4" w:space="0" w:color="auto"/>
              <w:right w:val="single" w:sz="4" w:space="0" w:color="auto"/>
            </w:tcBorders>
            <w:vAlign w:val="center"/>
          </w:tcPr>
          <w:p w14:paraId="5B1C39EC" w14:textId="45AD57B7" w:rsidR="00A84C41" w:rsidRPr="00AA6460" w:rsidRDefault="00A84C41" w:rsidP="007D01C4">
            <w:pPr>
              <w:keepNext/>
              <w:keepLines/>
              <w:spacing w:before="100" w:beforeAutospacing="1" w:after="100" w:afterAutospacing="1" w:line="240" w:lineRule="auto"/>
              <w:contextualSpacing/>
              <w:jc w:val="center"/>
              <w:rPr>
                <w:rFonts w:cstheme="minorHAnsi"/>
                <w:sz w:val="20"/>
                <w:szCs w:val="20"/>
              </w:rPr>
            </w:pPr>
            <w:r w:rsidRPr="00AA6460">
              <w:rPr>
                <w:rFonts w:cstheme="minorHAnsi"/>
                <w:sz w:val="20"/>
                <w:szCs w:val="20"/>
              </w:rPr>
              <w:t>N/A</w:t>
            </w:r>
          </w:p>
        </w:tc>
      </w:tr>
      <w:tr w:rsidR="00A84C41" w14:paraId="0D9D3525" w14:textId="77777777" w:rsidTr="007D01C4">
        <w:trPr>
          <w:trHeight w:val="432"/>
        </w:trPr>
        <w:tc>
          <w:tcPr>
            <w:tcW w:w="1170" w:type="dxa"/>
            <w:tcBorders>
              <w:top w:val="single" w:sz="4" w:space="0" w:color="auto"/>
              <w:left w:val="single" w:sz="4" w:space="0" w:color="auto"/>
              <w:bottom w:val="single" w:sz="4" w:space="0" w:color="auto"/>
              <w:right w:val="single" w:sz="4" w:space="0" w:color="auto"/>
            </w:tcBorders>
            <w:noWrap/>
            <w:vAlign w:val="center"/>
            <w:hideMark/>
          </w:tcPr>
          <w:p w14:paraId="0B1CC8EC" w14:textId="77777777"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Sonny</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A54B503" w14:textId="77777777"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IC-743</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4EB12588" w14:textId="4996387D"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1/30/2020</w:t>
            </w:r>
          </w:p>
        </w:tc>
        <w:tc>
          <w:tcPr>
            <w:tcW w:w="1980" w:type="dxa"/>
            <w:tcBorders>
              <w:top w:val="single" w:sz="4" w:space="0" w:color="auto"/>
              <w:left w:val="single" w:sz="4" w:space="0" w:color="auto"/>
              <w:bottom w:val="single" w:sz="4" w:space="0" w:color="auto"/>
              <w:right w:val="single" w:sz="4" w:space="0" w:color="auto"/>
            </w:tcBorders>
            <w:noWrap/>
            <w:vAlign w:val="center"/>
            <w:hideMark/>
          </w:tcPr>
          <w:p w14:paraId="7CF9AC64" w14:textId="2A7844D4"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$170,000</w:t>
            </w:r>
          </w:p>
        </w:tc>
        <w:tc>
          <w:tcPr>
            <w:tcW w:w="1530" w:type="dxa"/>
            <w:tcBorders>
              <w:top w:val="single" w:sz="4" w:space="0" w:color="auto"/>
              <w:left w:val="single" w:sz="4" w:space="0" w:color="auto"/>
              <w:bottom w:val="single" w:sz="4" w:space="0" w:color="auto"/>
              <w:right w:val="single" w:sz="4" w:space="0" w:color="auto"/>
            </w:tcBorders>
            <w:vAlign w:val="center"/>
          </w:tcPr>
          <w:p w14:paraId="16CAC091" w14:textId="563BE78D" w:rsidR="00A84C41" w:rsidRPr="00AA6460" w:rsidRDefault="00A84C41" w:rsidP="007D01C4">
            <w:pPr>
              <w:keepNext/>
              <w:keepLines/>
              <w:spacing w:before="100" w:beforeAutospacing="1" w:after="100" w:afterAutospacing="1" w:line="240" w:lineRule="auto"/>
              <w:contextualSpacing/>
              <w:jc w:val="center"/>
              <w:rPr>
                <w:rFonts w:cstheme="minorHAnsi"/>
                <w:sz w:val="20"/>
                <w:szCs w:val="20"/>
              </w:rPr>
            </w:pPr>
            <w:r w:rsidRPr="00AA6460">
              <w:rPr>
                <w:rFonts w:eastAsia="Times New Roman" w:cstheme="minorHAnsi"/>
                <w:sz w:val="20"/>
                <w:szCs w:val="20"/>
              </w:rPr>
              <w:t>$50,000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4824713C" w14:textId="3FC79B82" w:rsidR="00A84C41" w:rsidRPr="00461681"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461681">
              <w:rPr>
                <w:rFonts w:cstheme="minorHAnsi"/>
                <w:sz w:val="20"/>
                <w:szCs w:val="20"/>
              </w:rPr>
              <w:t>$2,955,000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918F5DF" w14:textId="797E2EB4" w:rsidR="00A84C41" w:rsidRPr="00461681" w:rsidRDefault="00A84C41" w:rsidP="007D01C4">
            <w:pPr>
              <w:keepNext/>
              <w:keepLines/>
              <w:spacing w:before="100" w:beforeAutospacing="1" w:after="100" w:afterAutospacing="1" w:line="240" w:lineRule="auto"/>
              <w:contextualSpacing/>
              <w:jc w:val="center"/>
              <w:rPr>
                <w:rFonts w:cstheme="minorHAnsi"/>
                <w:sz w:val="20"/>
                <w:szCs w:val="20"/>
              </w:rPr>
            </w:pPr>
            <w:r w:rsidRPr="00461681">
              <w:rPr>
                <w:rFonts w:cstheme="minorHAnsi"/>
                <w:sz w:val="20"/>
                <w:szCs w:val="20"/>
              </w:rPr>
              <w:t>12/18/</w:t>
            </w:r>
            <w:r w:rsidR="00461681">
              <w:rPr>
                <w:rFonts w:cstheme="minorHAnsi"/>
                <w:sz w:val="20"/>
                <w:szCs w:val="20"/>
              </w:rPr>
              <w:t>20</w:t>
            </w:r>
            <w:r w:rsidRPr="00461681">
              <w:rPr>
                <w:rFonts w:cstheme="minorHAnsi"/>
                <w:sz w:val="20"/>
                <w:szCs w:val="20"/>
              </w:rPr>
              <w:t>20</w:t>
            </w:r>
          </w:p>
        </w:tc>
      </w:tr>
      <w:tr w:rsidR="00A84C41" w14:paraId="2F301C04" w14:textId="77777777" w:rsidTr="007D01C4">
        <w:trPr>
          <w:trHeight w:val="432"/>
        </w:trPr>
        <w:tc>
          <w:tcPr>
            <w:tcW w:w="1170" w:type="dxa"/>
            <w:tcBorders>
              <w:top w:val="single" w:sz="4" w:space="0" w:color="auto"/>
              <w:left w:val="single" w:sz="4" w:space="0" w:color="auto"/>
              <w:bottom w:val="single" w:sz="4" w:space="0" w:color="auto"/>
              <w:right w:val="single" w:sz="4" w:space="0" w:color="auto"/>
            </w:tcBorders>
            <w:noWrap/>
            <w:vAlign w:val="center"/>
            <w:hideMark/>
          </w:tcPr>
          <w:p w14:paraId="630C8AB4" w14:textId="2301F5A5"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Bird Dog</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332196B" w14:textId="77777777"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IC-759</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64060BA4" w14:textId="1D397371"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1/30/2020</w:t>
            </w:r>
          </w:p>
        </w:tc>
        <w:tc>
          <w:tcPr>
            <w:tcW w:w="1980" w:type="dxa"/>
            <w:tcBorders>
              <w:top w:val="single" w:sz="4" w:space="0" w:color="auto"/>
              <w:left w:val="single" w:sz="4" w:space="0" w:color="auto"/>
              <w:bottom w:val="single" w:sz="4" w:space="0" w:color="auto"/>
              <w:right w:val="single" w:sz="4" w:space="0" w:color="auto"/>
            </w:tcBorders>
            <w:noWrap/>
            <w:vAlign w:val="center"/>
            <w:hideMark/>
          </w:tcPr>
          <w:p w14:paraId="56F97076" w14:textId="0A39052D"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$1</w:t>
            </w:r>
            <w:r w:rsidR="00DD7372">
              <w:rPr>
                <w:rFonts w:eastAsia="Times New Roman" w:cstheme="minorHAnsi"/>
                <w:sz w:val="20"/>
                <w:szCs w:val="20"/>
              </w:rPr>
              <w:t>6</w:t>
            </w:r>
            <w:r w:rsidRPr="00AA6460">
              <w:rPr>
                <w:rFonts w:eastAsia="Times New Roman" w:cstheme="minorHAnsi"/>
                <w:sz w:val="20"/>
                <w:szCs w:val="20"/>
              </w:rPr>
              <w:t>0,000</w:t>
            </w:r>
          </w:p>
        </w:tc>
        <w:tc>
          <w:tcPr>
            <w:tcW w:w="1530" w:type="dxa"/>
            <w:tcBorders>
              <w:top w:val="single" w:sz="4" w:space="0" w:color="auto"/>
              <w:left w:val="single" w:sz="4" w:space="0" w:color="auto"/>
              <w:bottom w:val="single" w:sz="4" w:space="0" w:color="auto"/>
              <w:right w:val="single" w:sz="4" w:space="0" w:color="auto"/>
            </w:tcBorders>
            <w:vAlign w:val="center"/>
          </w:tcPr>
          <w:p w14:paraId="69017284" w14:textId="532EE769" w:rsidR="00A84C41" w:rsidRPr="00AA6460" w:rsidRDefault="00A84C41" w:rsidP="007D01C4">
            <w:pPr>
              <w:keepNext/>
              <w:keepLines/>
              <w:spacing w:before="100" w:beforeAutospacing="1" w:after="100" w:afterAutospacing="1" w:line="240" w:lineRule="auto"/>
              <w:contextualSpacing/>
              <w:jc w:val="center"/>
              <w:rPr>
                <w:rFonts w:cstheme="minorHAnsi"/>
                <w:sz w:val="20"/>
                <w:szCs w:val="20"/>
              </w:rPr>
            </w:pPr>
            <w:r w:rsidRPr="00AA6460">
              <w:rPr>
                <w:rFonts w:eastAsia="Times New Roman" w:cstheme="minorHAnsi"/>
                <w:sz w:val="20"/>
                <w:szCs w:val="20"/>
              </w:rPr>
              <w:t>$50,000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809DCA3" w14:textId="58B9502A" w:rsidR="00A84C41" w:rsidRPr="00461681"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461681">
              <w:rPr>
                <w:rFonts w:cstheme="minorHAnsi"/>
                <w:sz w:val="20"/>
                <w:szCs w:val="20"/>
              </w:rPr>
              <w:t>$3,110,000</w:t>
            </w:r>
          </w:p>
        </w:tc>
        <w:tc>
          <w:tcPr>
            <w:tcW w:w="1440" w:type="dxa"/>
            <w:tcBorders>
              <w:top w:val="single" w:sz="4" w:space="0" w:color="auto"/>
              <w:left w:val="single" w:sz="4" w:space="0" w:color="auto"/>
              <w:bottom w:val="single" w:sz="4" w:space="0" w:color="auto"/>
              <w:right w:val="single" w:sz="4" w:space="0" w:color="auto"/>
            </w:tcBorders>
            <w:vAlign w:val="center"/>
          </w:tcPr>
          <w:p w14:paraId="2D624CFC" w14:textId="3843CBF4" w:rsidR="00A84C41" w:rsidRPr="00461681" w:rsidRDefault="00A84C41" w:rsidP="007D01C4">
            <w:pPr>
              <w:keepNext/>
              <w:keepLines/>
              <w:spacing w:before="100" w:beforeAutospacing="1" w:after="100" w:afterAutospacing="1" w:line="240" w:lineRule="auto"/>
              <w:contextualSpacing/>
              <w:jc w:val="center"/>
              <w:rPr>
                <w:rFonts w:cstheme="minorHAnsi"/>
                <w:sz w:val="20"/>
                <w:szCs w:val="20"/>
              </w:rPr>
            </w:pPr>
            <w:r w:rsidRPr="00461681">
              <w:rPr>
                <w:rFonts w:cstheme="minorHAnsi"/>
                <w:sz w:val="20"/>
                <w:szCs w:val="20"/>
              </w:rPr>
              <w:t>N/A</w:t>
            </w:r>
          </w:p>
        </w:tc>
      </w:tr>
      <w:tr w:rsidR="00A84C41" w14:paraId="7EAD07A7" w14:textId="77777777" w:rsidTr="007D01C4">
        <w:trPr>
          <w:trHeight w:val="432"/>
        </w:trPr>
        <w:tc>
          <w:tcPr>
            <w:tcW w:w="1170" w:type="dxa"/>
            <w:tcBorders>
              <w:top w:val="single" w:sz="4" w:space="0" w:color="auto"/>
              <w:left w:val="single" w:sz="4" w:space="0" w:color="auto"/>
              <w:bottom w:val="single" w:sz="4" w:space="0" w:color="auto"/>
              <w:right w:val="single" w:sz="4" w:space="0" w:color="auto"/>
            </w:tcBorders>
            <w:noWrap/>
            <w:vAlign w:val="center"/>
            <w:hideMark/>
          </w:tcPr>
          <w:p w14:paraId="63AF8F55" w14:textId="77777777"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Bulldog</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11A8D76" w14:textId="77777777"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IC-760</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52B1E30C" w14:textId="77777777"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4/24/2020</w:t>
            </w:r>
          </w:p>
        </w:tc>
        <w:tc>
          <w:tcPr>
            <w:tcW w:w="1980" w:type="dxa"/>
            <w:tcBorders>
              <w:top w:val="single" w:sz="4" w:space="0" w:color="auto"/>
              <w:left w:val="single" w:sz="4" w:space="0" w:color="auto"/>
              <w:bottom w:val="single" w:sz="4" w:space="0" w:color="auto"/>
              <w:right w:val="single" w:sz="4" w:space="0" w:color="auto"/>
            </w:tcBorders>
            <w:noWrap/>
            <w:vAlign w:val="center"/>
            <w:hideMark/>
          </w:tcPr>
          <w:p w14:paraId="0D6034E1" w14:textId="3C498E36"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$170,000</w:t>
            </w:r>
          </w:p>
        </w:tc>
        <w:tc>
          <w:tcPr>
            <w:tcW w:w="1530" w:type="dxa"/>
            <w:tcBorders>
              <w:top w:val="single" w:sz="4" w:space="0" w:color="auto"/>
              <w:left w:val="single" w:sz="4" w:space="0" w:color="auto"/>
              <w:bottom w:val="single" w:sz="4" w:space="0" w:color="auto"/>
              <w:right w:val="single" w:sz="4" w:space="0" w:color="auto"/>
            </w:tcBorders>
            <w:vAlign w:val="center"/>
          </w:tcPr>
          <w:p w14:paraId="648ABF1E" w14:textId="49708328" w:rsidR="00A84C41" w:rsidRPr="00461681" w:rsidRDefault="00A84C41" w:rsidP="007D01C4">
            <w:pPr>
              <w:keepNext/>
              <w:keepLines/>
              <w:spacing w:before="100" w:beforeAutospacing="1" w:after="100" w:afterAutospacing="1" w:line="240" w:lineRule="auto"/>
              <w:contextualSpacing/>
              <w:jc w:val="center"/>
              <w:rPr>
                <w:rFonts w:cstheme="minorHAnsi"/>
                <w:sz w:val="20"/>
                <w:szCs w:val="20"/>
              </w:rPr>
            </w:pPr>
            <w:r w:rsidRPr="00461681">
              <w:rPr>
                <w:rFonts w:eastAsia="Times New Roman" w:cstheme="minorHAnsi"/>
                <w:sz w:val="20"/>
                <w:szCs w:val="20"/>
              </w:rPr>
              <w:t>$100,000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719A5AC" w14:textId="7579CA91" w:rsidR="00A84C41" w:rsidRPr="00461681"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461681">
              <w:rPr>
                <w:rFonts w:cstheme="minorHAnsi"/>
                <w:sz w:val="20"/>
                <w:szCs w:val="20"/>
              </w:rPr>
              <w:t>$6,295,000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DF582EF" w14:textId="424E9281" w:rsidR="00A84C41" w:rsidRPr="00461681" w:rsidRDefault="00A84C41" w:rsidP="007D01C4">
            <w:pPr>
              <w:keepNext/>
              <w:keepLines/>
              <w:spacing w:before="100" w:beforeAutospacing="1" w:after="100" w:afterAutospacing="1" w:line="240" w:lineRule="auto"/>
              <w:contextualSpacing/>
              <w:jc w:val="center"/>
              <w:rPr>
                <w:rFonts w:cstheme="minorHAnsi"/>
                <w:sz w:val="20"/>
                <w:szCs w:val="20"/>
              </w:rPr>
            </w:pPr>
            <w:r w:rsidRPr="00AA6460">
              <w:rPr>
                <w:rFonts w:cstheme="minorHAnsi"/>
                <w:sz w:val="20"/>
                <w:szCs w:val="20"/>
              </w:rPr>
              <w:t>1/27/</w:t>
            </w:r>
            <w:r w:rsidR="00461681">
              <w:rPr>
                <w:rFonts w:cstheme="minorHAnsi"/>
                <w:sz w:val="20"/>
                <w:szCs w:val="20"/>
              </w:rPr>
              <w:t>20</w:t>
            </w:r>
            <w:r w:rsidRPr="00461681">
              <w:rPr>
                <w:rFonts w:cstheme="minorHAnsi"/>
                <w:sz w:val="20"/>
                <w:szCs w:val="20"/>
              </w:rPr>
              <w:t>21</w:t>
            </w:r>
          </w:p>
        </w:tc>
      </w:tr>
      <w:tr w:rsidR="00A84C41" w14:paraId="014D62A8" w14:textId="77777777" w:rsidTr="007D01C4">
        <w:trPr>
          <w:trHeight w:val="432"/>
        </w:trPr>
        <w:tc>
          <w:tcPr>
            <w:tcW w:w="1170" w:type="dxa"/>
            <w:tcBorders>
              <w:top w:val="single" w:sz="4" w:space="0" w:color="auto"/>
              <w:left w:val="single" w:sz="4" w:space="0" w:color="auto"/>
              <w:bottom w:val="single" w:sz="4" w:space="0" w:color="auto"/>
              <w:right w:val="single" w:sz="4" w:space="0" w:color="auto"/>
            </w:tcBorders>
            <w:noWrap/>
            <w:vAlign w:val="center"/>
            <w:hideMark/>
          </w:tcPr>
          <w:p w14:paraId="4F0B832F" w14:textId="77777777"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Wolfskin</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7B4831C" w14:textId="77777777"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IC-762</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33168544" w14:textId="400E67E1"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1/30/2020</w:t>
            </w:r>
          </w:p>
        </w:tc>
        <w:tc>
          <w:tcPr>
            <w:tcW w:w="1980" w:type="dxa"/>
            <w:tcBorders>
              <w:top w:val="single" w:sz="4" w:space="0" w:color="auto"/>
              <w:left w:val="single" w:sz="4" w:space="0" w:color="auto"/>
              <w:bottom w:val="single" w:sz="4" w:space="0" w:color="auto"/>
              <w:right w:val="single" w:sz="4" w:space="0" w:color="auto"/>
            </w:tcBorders>
            <w:noWrap/>
            <w:vAlign w:val="center"/>
            <w:hideMark/>
          </w:tcPr>
          <w:p w14:paraId="02034F1C" w14:textId="3078134E"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w:t>
            </w:r>
            <w:r w:rsidR="00DD7372">
              <w:rPr>
                <w:rFonts w:eastAsia="Times New Roman" w:cstheme="minorHAnsi"/>
                <w:sz w:val="20"/>
                <w:szCs w:val="20"/>
              </w:rPr>
              <w:t>16</w:t>
            </w:r>
            <w:r w:rsidRPr="00AA6460">
              <w:rPr>
                <w:rFonts w:eastAsia="Times New Roman" w:cstheme="minorHAnsi"/>
                <w:sz w:val="20"/>
                <w:szCs w:val="20"/>
              </w:rPr>
              <w:t>0,000</w:t>
            </w:r>
          </w:p>
        </w:tc>
        <w:tc>
          <w:tcPr>
            <w:tcW w:w="1530" w:type="dxa"/>
            <w:tcBorders>
              <w:top w:val="single" w:sz="4" w:space="0" w:color="auto"/>
              <w:left w:val="single" w:sz="4" w:space="0" w:color="auto"/>
              <w:bottom w:val="single" w:sz="4" w:space="0" w:color="auto"/>
              <w:right w:val="single" w:sz="4" w:space="0" w:color="auto"/>
            </w:tcBorders>
            <w:vAlign w:val="center"/>
          </w:tcPr>
          <w:p w14:paraId="64E08EAD" w14:textId="7C647177" w:rsidR="00A84C41" w:rsidRPr="00AA6460" w:rsidRDefault="00A84C41" w:rsidP="007D01C4">
            <w:pPr>
              <w:keepNext/>
              <w:keepLines/>
              <w:spacing w:before="100" w:beforeAutospacing="1" w:after="100" w:afterAutospacing="1" w:line="240" w:lineRule="auto"/>
              <w:contextualSpacing/>
              <w:jc w:val="center"/>
              <w:rPr>
                <w:rFonts w:cstheme="minorHAnsi"/>
                <w:sz w:val="20"/>
                <w:szCs w:val="20"/>
              </w:rPr>
            </w:pPr>
            <w:r w:rsidRPr="00AA6460">
              <w:rPr>
                <w:rFonts w:eastAsia="Times New Roman" w:cstheme="minorHAnsi"/>
                <w:sz w:val="20"/>
                <w:szCs w:val="20"/>
              </w:rPr>
              <w:t>$50,000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3D7B2A8" w14:textId="77F0BA86" w:rsidR="00A84C41" w:rsidRPr="00461681"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461681">
              <w:rPr>
                <w:rFonts w:cstheme="minorHAnsi"/>
                <w:sz w:val="20"/>
                <w:szCs w:val="20"/>
              </w:rPr>
              <w:t>$3,175,000</w:t>
            </w:r>
          </w:p>
        </w:tc>
        <w:tc>
          <w:tcPr>
            <w:tcW w:w="1440" w:type="dxa"/>
            <w:tcBorders>
              <w:top w:val="single" w:sz="4" w:space="0" w:color="auto"/>
              <w:left w:val="single" w:sz="4" w:space="0" w:color="auto"/>
              <w:bottom w:val="single" w:sz="4" w:space="0" w:color="auto"/>
              <w:right w:val="single" w:sz="4" w:space="0" w:color="auto"/>
            </w:tcBorders>
            <w:vAlign w:val="center"/>
          </w:tcPr>
          <w:p w14:paraId="14EDC93A" w14:textId="14C35AE8" w:rsidR="00A84C41" w:rsidRPr="00461681" w:rsidRDefault="00A84C41" w:rsidP="007D01C4">
            <w:pPr>
              <w:keepNext/>
              <w:keepLines/>
              <w:spacing w:before="100" w:beforeAutospacing="1" w:after="100" w:afterAutospacing="1" w:line="240" w:lineRule="auto"/>
              <w:contextualSpacing/>
              <w:jc w:val="center"/>
              <w:rPr>
                <w:rFonts w:cstheme="minorHAnsi"/>
                <w:sz w:val="20"/>
                <w:szCs w:val="20"/>
              </w:rPr>
            </w:pPr>
            <w:r w:rsidRPr="00461681">
              <w:rPr>
                <w:rFonts w:cstheme="minorHAnsi"/>
                <w:sz w:val="20"/>
                <w:szCs w:val="20"/>
              </w:rPr>
              <w:t>N/A</w:t>
            </w:r>
          </w:p>
        </w:tc>
      </w:tr>
      <w:tr w:rsidR="00A84C41" w14:paraId="6B5A988D" w14:textId="77777777" w:rsidTr="007D01C4">
        <w:trPr>
          <w:trHeight w:val="432"/>
        </w:trPr>
        <w:tc>
          <w:tcPr>
            <w:tcW w:w="1170" w:type="dxa"/>
            <w:tcBorders>
              <w:top w:val="single" w:sz="4" w:space="0" w:color="auto"/>
              <w:left w:val="single" w:sz="4" w:space="0" w:color="auto"/>
              <w:bottom w:val="single" w:sz="4" w:space="0" w:color="auto"/>
              <w:right w:val="single" w:sz="4" w:space="0" w:color="auto"/>
            </w:tcBorders>
            <w:noWrap/>
            <w:vAlign w:val="center"/>
            <w:hideMark/>
          </w:tcPr>
          <w:p w14:paraId="10CE7D6F" w14:textId="77777777"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Hobnail</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CAEB9DB" w14:textId="77777777"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IC-803</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361CE42F" w14:textId="77777777"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Pending</w:t>
            </w:r>
          </w:p>
        </w:tc>
        <w:tc>
          <w:tcPr>
            <w:tcW w:w="1980" w:type="dxa"/>
            <w:tcBorders>
              <w:top w:val="single" w:sz="4" w:space="0" w:color="auto"/>
              <w:left w:val="single" w:sz="4" w:space="0" w:color="auto"/>
              <w:bottom w:val="single" w:sz="4" w:space="0" w:color="auto"/>
              <w:right w:val="single" w:sz="4" w:space="0" w:color="auto"/>
            </w:tcBorders>
            <w:noWrap/>
            <w:vAlign w:val="center"/>
            <w:hideMark/>
          </w:tcPr>
          <w:p w14:paraId="0D6AA429" w14:textId="59796856"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sz w:val="20"/>
                <w:szCs w:val="20"/>
              </w:rPr>
            </w:pPr>
            <w:r w:rsidRPr="00AA6460">
              <w:rPr>
                <w:rFonts w:eastAsia="Times New Roman" w:cstheme="minorHAnsi"/>
                <w:sz w:val="20"/>
                <w:szCs w:val="20"/>
              </w:rPr>
              <w:t>$170,000</w:t>
            </w:r>
          </w:p>
        </w:tc>
        <w:tc>
          <w:tcPr>
            <w:tcW w:w="1530" w:type="dxa"/>
            <w:tcBorders>
              <w:top w:val="single" w:sz="4" w:space="0" w:color="auto"/>
              <w:left w:val="single" w:sz="4" w:space="0" w:color="auto"/>
              <w:bottom w:val="single" w:sz="4" w:space="0" w:color="auto"/>
              <w:right w:val="single" w:sz="4" w:space="0" w:color="auto"/>
            </w:tcBorders>
            <w:vAlign w:val="center"/>
          </w:tcPr>
          <w:p w14:paraId="2978D598" w14:textId="3461DD90" w:rsidR="00A84C41" w:rsidRPr="00461681" w:rsidRDefault="00A84C41" w:rsidP="007D01C4">
            <w:pPr>
              <w:keepNext/>
              <w:keepLines/>
              <w:spacing w:before="100" w:beforeAutospacing="1" w:after="100" w:afterAutospacing="1" w:line="240" w:lineRule="auto"/>
              <w:contextualSpacing/>
              <w:jc w:val="center"/>
              <w:rPr>
                <w:rFonts w:cstheme="minorHAnsi"/>
                <w:sz w:val="20"/>
                <w:szCs w:val="20"/>
              </w:rPr>
            </w:pPr>
            <w:r w:rsidRPr="00461681">
              <w:rPr>
                <w:rFonts w:eastAsia="Times New Roman" w:cstheme="minorHAnsi"/>
                <w:sz w:val="20"/>
                <w:szCs w:val="20"/>
              </w:rPr>
              <w:t>N/A</w:t>
            </w:r>
          </w:p>
        </w:tc>
        <w:tc>
          <w:tcPr>
            <w:tcW w:w="2250" w:type="dxa"/>
            <w:tcBorders>
              <w:top w:val="single" w:sz="4" w:space="0" w:color="auto"/>
              <w:left w:val="single" w:sz="4" w:space="0" w:color="auto"/>
              <w:bottom w:val="single" w:sz="4" w:space="0" w:color="auto"/>
              <w:right w:val="single" w:sz="4" w:space="0" w:color="auto"/>
            </w:tcBorders>
            <w:vAlign w:val="center"/>
            <w:hideMark/>
          </w:tcPr>
          <w:p w14:paraId="4904E001" w14:textId="0973A9F4" w:rsidR="00A84C41" w:rsidRPr="00461681" w:rsidRDefault="00A84C41" w:rsidP="007D01C4">
            <w:pPr>
              <w:keepNext/>
              <w:keepLines/>
              <w:spacing w:before="100" w:beforeAutospacing="1" w:after="100" w:afterAutospacing="1" w:line="240" w:lineRule="auto"/>
              <w:contextualSpacing/>
              <w:jc w:val="center"/>
              <w:rPr>
                <w:rFonts w:cstheme="minorHAnsi"/>
                <w:sz w:val="20"/>
                <w:szCs w:val="20"/>
              </w:rPr>
            </w:pPr>
            <w:r w:rsidRPr="00461681">
              <w:rPr>
                <w:rFonts w:cstheme="minorHAnsi"/>
                <w:sz w:val="20"/>
                <w:szCs w:val="20"/>
              </w:rPr>
              <w:t>$6,795,000</w:t>
            </w:r>
          </w:p>
        </w:tc>
        <w:tc>
          <w:tcPr>
            <w:tcW w:w="1440" w:type="dxa"/>
            <w:tcBorders>
              <w:top w:val="single" w:sz="4" w:space="0" w:color="auto"/>
              <w:left w:val="single" w:sz="4" w:space="0" w:color="auto"/>
              <w:bottom w:val="single" w:sz="4" w:space="0" w:color="auto"/>
              <w:right w:val="single" w:sz="4" w:space="0" w:color="auto"/>
            </w:tcBorders>
            <w:vAlign w:val="center"/>
          </w:tcPr>
          <w:p w14:paraId="5B126286" w14:textId="5D812065" w:rsidR="00A84C41" w:rsidRPr="00AA6460" w:rsidRDefault="00A84C41" w:rsidP="007D01C4">
            <w:pPr>
              <w:keepNext/>
              <w:keepLines/>
              <w:spacing w:before="100" w:beforeAutospacing="1" w:after="100" w:afterAutospacing="1" w:line="240" w:lineRule="auto"/>
              <w:contextualSpacing/>
              <w:jc w:val="center"/>
              <w:rPr>
                <w:rFonts w:cstheme="minorHAnsi"/>
                <w:sz w:val="20"/>
                <w:szCs w:val="20"/>
              </w:rPr>
            </w:pPr>
            <w:r w:rsidRPr="00AA6460">
              <w:rPr>
                <w:rFonts w:cstheme="minorHAnsi"/>
                <w:sz w:val="20"/>
                <w:szCs w:val="20"/>
              </w:rPr>
              <w:t>N/A</w:t>
            </w:r>
          </w:p>
        </w:tc>
      </w:tr>
      <w:tr w:rsidR="00A84C41" w14:paraId="3295FA5C" w14:textId="77777777" w:rsidTr="007D01C4">
        <w:trPr>
          <w:trHeight w:val="432"/>
        </w:trPr>
        <w:tc>
          <w:tcPr>
            <w:tcW w:w="1170" w:type="dxa"/>
            <w:tcBorders>
              <w:top w:val="single" w:sz="4" w:space="0" w:color="auto"/>
              <w:left w:val="single" w:sz="4" w:space="0" w:color="auto"/>
              <w:bottom w:val="single" w:sz="4" w:space="0" w:color="auto"/>
              <w:right w:val="single" w:sz="4" w:space="0" w:color="auto"/>
            </w:tcBorders>
            <w:noWrap/>
            <w:vAlign w:val="center"/>
            <w:hideMark/>
          </w:tcPr>
          <w:p w14:paraId="0D9B4C51" w14:textId="77777777"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b/>
                <w:bCs/>
                <w:sz w:val="20"/>
                <w:szCs w:val="20"/>
              </w:rPr>
            </w:pPr>
            <w:r w:rsidRPr="00AA6460">
              <w:rPr>
                <w:rFonts w:eastAsia="Times New Roman" w:cstheme="minorHAnsi"/>
                <w:b/>
                <w:bCs/>
                <w:sz w:val="20"/>
                <w:szCs w:val="20"/>
              </w:rPr>
              <w:t>Total</w:t>
            </w:r>
          </w:p>
        </w:tc>
        <w:tc>
          <w:tcPr>
            <w:tcW w:w="990" w:type="dxa"/>
            <w:tcBorders>
              <w:top w:val="single" w:sz="4" w:space="0" w:color="auto"/>
              <w:left w:val="single" w:sz="4" w:space="0" w:color="auto"/>
              <w:bottom w:val="single" w:sz="4" w:space="0" w:color="auto"/>
              <w:right w:val="single" w:sz="4" w:space="0" w:color="auto"/>
            </w:tcBorders>
            <w:noWrap/>
            <w:vAlign w:val="center"/>
          </w:tcPr>
          <w:p w14:paraId="19CB72E7" w14:textId="77777777"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b/>
                <w:bCs/>
                <w:sz w:val="20"/>
                <w:szCs w:val="20"/>
              </w:rPr>
            </w:pPr>
          </w:p>
        </w:tc>
        <w:tc>
          <w:tcPr>
            <w:tcW w:w="1350" w:type="dxa"/>
            <w:tcBorders>
              <w:top w:val="single" w:sz="4" w:space="0" w:color="auto"/>
              <w:left w:val="single" w:sz="4" w:space="0" w:color="auto"/>
              <w:bottom w:val="single" w:sz="4" w:space="0" w:color="auto"/>
              <w:right w:val="single" w:sz="4" w:space="0" w:color="auto"/>
            </w:tcBorders>
            <w:noWrap/>
            <w:vAlign w:val="center"/>
          </w:tcPr>
          <w:p w14:paraId="2D03D997" w14:textId="77777777"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b/>
                <w:bCs/>
                <w:sz w:val="20"/>
                <w:szCs w:val="20"/>
              </w:rPr>
            </w:pPr>
          </w:p>
        </w:tc>
        <w:tc>
          <w:tcPr>
            <w:tcW w:w="1980" w:type="dxa"/>
            <w:tcBorders>
              <w:top w:val="single" w:sz="4" w:space="0" w:color="auto"/>
              <w:left w:val="single" w:sz="4" w:space="0" w:color="auto"/>
              <w:bottom w:val="single" w:sz="4" w:space="0" w:color="auto"/>
              <w:right w:val="single" w:sz="4" w:space="0" w:color="auto"/>
            </w:tcBorders>
            <w:noWrap/>
            <w:vAlign w:val="center"/>
            <w:hideMark/>
          </w:tcPr>
          <w:p w14:paraId="07BF4F40" w14:textId="09896C15" w:rsidR="00A84C41" w:rsidRPr="00AA6460" w:rsidRDefault="00A84C41" w:rsidP="007D01C4">
            <w:pPr>
              <w:keepNext/>
              <w:keepLines/>
              <w:spacing w:before="100" w:beforeAutospacing="1" w:after="100" w:afterAutospacing="1" w:line="240" w:lineRule="auto"/>
              <w:contextualSpacing/>
              <w:jc w:val="center"/>
              <w:rPr>
                <w:rFonts w:eastAsia="Times New Roman" w:cstheme="minorHAnsi"/>
                <w:b/>
                <w:bCs/>
                <w:sz w:val="20"/>
                <w:szCs w:val="20"/>
              </w:rPr>
            </w:pPr>
            <w:r w:rsidRPr="00AA6460">
              <w:rPr>
                <w:rFonts w:eastAsia="Times New Roman" w:cstheme="minorHAnsi"/>
                <w:b/>
                <w:bCs/>
                <w:sz w:val="20"/>
                <w:szCs w:val="20"/>
              </w:rPr>
              <w:t>$1,0</w:t>
            </w:r>
            <w:r w:rsidR="00DD7372">
              <w:rPr>
                <w:rFonts w:eastAsia="Times New Roman" w:cstheme="minorHAnsi"/>
                <w:b/>
                <w:bCs/>
                <w:sz w:val="20"/>
                <w:szCs w:val="20"/>
              </w:rPr>
              <w:t>0</w:t>
            </w:r>
            <w:r w:rsidRPr="00AA6460">
              <w:rPr>
                <w:rFonts w:eastAsia="Times New Roman" w:cstheme="minorHAnsi"/>
                <w:b/>
                <w:bCs/>
                <w:sz w:val="20"/>
                <w:szCs w:val="20"/>
              </w:rPr>
              <w:t>0,000</w:t>
            </w:r>
          </w:p>
        </w:tc>
        <w:tc>
          <w:tcPr>
            <w:tcW w:w="1530" w:type="dxa"/>
            <w:tcBorders>
              <w:top w:val="single" w:sz="4" w:space="0" w:color="auto"/>
              <w:left w:val="single" w:sz="4" w:space="0" w:color="auto"/>
              <w:bottom w:val="single" w:sz="4" w:space="0" w:color="auto"/>
              <w:right w:val="single" w:sz="4" w:space="0" w:color="auto"/>
            </w:tcBorders>
            <w:vAlign w:val="center"/>
          </w:tcPr>
          <w:p w14:paraId="6D29F79B" w14:textId="297DB68E" w:rsidR="00A84C41" w:rsidRPr="00AA6460" w:rsidRDefault="00A84C41" w:rsidP="007D01C4">
            <w:pPr>
              <w:keepNext/>
              <w:keepLines/>
              <w:spacing w:before="100" w:beforeAutospacing="1" w:after="100" w:afterAutospacing="1" w:line="240" w:lineRule="auto"/>
              <w:contextualSpacing/>
              <w:jc w:val="center"/>
              <w:rPr>
                <w:rFonts w:cstheme="minorHAnsi"/>
                <w:b/>
                <w:bCs/>
                <w:sz w:val="20"/>
                <w:szCs w:val="20"/>
              </w:rPr>
            </w:pPr>
            <w:r w:rsidRPr="00AA6460">
              <w:rPr>
                <w:rFonts w:eastAsia="Times New Roman" w:cstheme="minorHAnsi"/>
                <w:b/>
                <w:bCs/>
                <w:sz w:val="20"/>
                <w:szCs w:val="20"/>
              </w:rPr>
              <w:t>$300,000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6718F8DC" w14:textId="349ABEF0" w:rsidR="00A84C41" w:rsidRPr="00461681" w:rsidRDefault="00A84C41" w:rsidP="007D01C4">
            <w:pPr>
              <w:keepNext/>
              <w:keepLines/>
              <w:spacing w:before="100" w:beforeAutospacing="1" w:after="100" w:afterAutospacing="1" w:line="240" w:lineRule="auto"/>
              <w:contextualSpacing/>
              <w:jc w:val="center"/>
              <w:rPr>
                <w:rFonts w:cstheme="minorHAnsi"/>
                <w:b/>
                <w:bCs/>
                <w:sz w:val="20"/>
                <w:szCs w:val="20"/>
              </w:rPr>
            </w:pPr>
            <w:r w:rsidRPr="00461681">
              <w:rPr>
                <w:rFonts w:cstheme="minorHAnsi"/>
                <w:b/>
                <w:bCs/>
                <w:sz w:val="20"/>
                <w:szCs w:val="20"/>
              </w:rPr>
              <w:t>$28,405,000</w:t>
            </w:r>
          </w:p>
        </w:tc>
        <w:tc>
          <w:tcPr>
            <w:tcW w:w="1440" w:type="dxa"/>
            <w:tcBorders>
              <w:top w:val="single" w:sz="4" w:space="0" w:color="auto"/>
              <w:left w:val="single" w:sz="4" w:space="0" w:color="auto"/>
              <w:bottom w:val="single" w:sz="4" w:space="0" w:color="auto"/>
              <w:right w:val="single" w:sz="4" w:space="0" w:color="auto"/>
            </w:tcBorders>
            <w:vAlign w:val="center"/>
          </w:tcPr>
          <w:p w14:paraId="440FF0CE" w14:textId="77777777" w:rsidR="00A84C41" w:rsidRPr="00461681" w:rsidRDefault="00A84C41" w:rsidP="007D01C4">
            <w:pPr>
              <w:keepNext/>
              <w:keepLines/>
              <w:spacing w:before="100" w:beforeAutospacing="1" w:after="100" w:afterAutospacing="1" w:line="240" w:lineRule="auto"/>
              <w:contextualSpacing/>
              <w:jc w:val="center"/>
              <w:rPr>
                <w:rFonts w:cstheme="minorHAnsi"/>
                <w:b/>
                <w:bCs/>
                <w:sz w:val="20"/>
                <w:szCs w:val="20"/>
              </w:rPr>
            </w:pPr>
          </w:p>
        </w:tc>
      </w:tr>
    </w:tbl>
    <w:p w14:paraId="748006EC" w14:textId="77777777" w:rsidR="002047C5" w:rsidRDefault="002047C5" w:rsidP="00FB008B">
      <w:pPr>
        <w:spacing w:after="0" w:line="480" w:lineRule="auto"/>
        <w:jc w:val="both"/>
        <w:rPr>
          <w:rFonts w:ascii="Times New Roman" w:hAnsi="Times New Roman" w:cs="Times New Roman"/>
          <w:bCs/>
          <w:sz w:val="24"/>
          <w:szCs w:val="24"/>
        </w:rPr>
      </w:pPr>
    </w:p>
    <w:p w14:paraId="4A32BE96" w14:textId="525AFBF9" w:rsidR="002047C5" w:rsidRDefault="008709F9" w:rsidP="00BA0407">
      <w:pPr>
        <w:spacing w:after="0" w:line="480" w:lineRule="auto"/>
        <w:ind w:firstLine="720"/>
        <w:jc w:val="both"/>
        <w:rPr>
          <w:rFonts w:ascii="Times New Roman" w:hAnsi="Times New Roman" w:cs="Times New Roman"/>
          <w:bCs/>
          <w:sz w:val="24"/>
          <w:szCs w:val="24"/>
        </w:rPr>
      </w:pPr>
      <w:r w:rsidRPr="00820D5F">
        <w:rPr>
          <w:rFonts w:ascii="Times New Roman" w:hAnsi="Times New Roman" w:cs="Times New Roman"/>
          <w:bCs/>
          <w:sz w:val="24"/>
          <w:szCs w:val="24"/>
        </w:rPr>
        <w:t>H</w:t>
      </w:r>
      <w:r w:rsidR="002047C5" w:rsidRPr="00820D5F">
        <w:rPr>
          <w:rFonts w:ascii="Times New Roman" w:hAnsi="Times New Roman" w:cs="Times New Roman"/>
          <w:bCs/>
          <w:sz w:val="24"/>
          <w:szCs w:val="24"/>
        </w:rPr>
        <w:t>aving stated its interests</w:t>
      </w:r>
      <w:r w:rsidR="00EF41B1">
        <w:rPr>
          <w:rFonts w:ascii="Times New Roman" w:hAnsi="Times New Roman" w:cs="Times New Roman"/>
          <w:bCs/>
          <w:sz w:val="24"/>
          <w:szCs w:val="24"/>
        </w:rPr>
        <w:t xml:space="preserve"> in this proceeding</w:t>
      </w:r>
      <w:r w:rsidR="002047C5" w:rsidRPr="00820D5F">
        <w:rPr>
          <w:rFonts w:ascii="Times New Roman" w:hAnsi="Times New Roman" w:cs="Times New Roman"/>
          <w:bCs/>
          <w:sz w:val="24"/>
          <w:szCs w:val="24"/>
        </w:rPr>
        <w:t xml:space="preserve">, </w:t>
      </w:r>
      <w:proofErr w:type="spellStart"/>
      <w:r w:rsidR="002047C5" w:rsidRPr="00820D5F">
        <w:rPr>
          <w:rFonts w:ascii="Times New Roman" w:hAnsi="Times New Roman" w:cs="Times New Roman"/>
          <w:bCs/>
          <w:sz w:val="24"/>
          <w:szCs w:val="24"/>
        </w:rPr>
        <w:t>Heelstone</w:t>
      </w:r>
      <w:proofErr w:type="spellEnd"/>
      <w:r w:rsidR="002047C5" w:rsidRPr="00820D5F">
        <w:rPr>
          <w:rFonts w:ascii="Times New Roman" w:hAnsi="Times New Roman" w:cs="Times New Roman"/>
          <w:bCs/>
          <w:sz w:val="24"/>
          <w:szCs w:val="24"/>
        </w:rPr>
        <w:t xml:space="preserve"> </w:t>
      </w:r>
      <w:r w:rsidR="00A84C41" w:rsidRPr="00820D5F">
        <w:rPr>
          <w:rFonts w:ascii="Times New Roman" w:hAnsi="Times New Roman" w:cs="Times New Roman"/>
          <w:bCs/>
          <w:sz w:val="24"/>
          <w:szCs w:val="24"/>
        </w:rPr>
        <w:t>request</w:t>
      </w:r>
      <w:r w:rsidR="001B05DD">
        <w:rPr>
          <w:rFonts w:ascii="Times New Roman" w:hAnsi="Times New Roman" w:cs="Times New Roman"/>
          <w:bCs/>
          <w:sz w:val="24"/>
          <w:szCs w:val="24"/>
        </w:rPr>
        <w:t>s</w:t>
      </w:r>
      <w:r w:rsidR="002047C5" w:rsidRPr="00820D5F">
        <w:rPr>
          <w:rFonts w:ascii="Times New Roman" w:hAnsi="Times New Roman" w:cs="Times New Roman"/>
          <w:bCs/>
          <w:sz w:val="24"/>
          <w:szCs w:val="24"/>
        </w:rPr>
        <w:t xml:space="preserve"> </w:t>
      </w:r>
      <w:r w:rsidR="001B05DD">
        <w:rPr>
          <w:rFonts w:ascii="Times New Roman" w:hAnsi="Times New Roman" w:cs="Times New Roman"/>
          <w:bCs/>
          <w:sz w:val="24"/>
          <w:szCs w:val="24"/>
        </w:rPr>
        <w:t xml:space="preserve">that </w:t>
      </w:r>
      <w:r w:rsidR="002047C5" w:rsidRPr="00820D5F">
        <w:rPr>
          <w:rFonts w:ascii="Times New Roman" w:hAnsi="Times New Roman" w:cs="Times New Roman"/>
          <w:bCs/>
          <w:sz w:val="24"/>
          <w:szCs w:val="24"/>
        </w:rPr>
        <w:t xml:space="preserve">this Commission </w:t>
      </w:r>
      <w:r w:rsidR="00D468EB" w:rsidRPr="00820D5F">
        <w:rPr>
          <w:rFonts w:ascii="Times New Roman" w:hAnsi="Times New Roman" w:cs="Times New Roman"/>
          <w:bCs/>
          <w:sz w:val="24"/>
          <w:szCs w:val="24"/>
        </w:rPr>
        <w:t xml:space="preserve">declare </w:t>
      </w:r>
      <w:r w:rsidR="002047C5" w:rsidRPr="00820D5F">
        <w:rPr>
          <w:rFonts w:ascii="Times New Roman" w:hAnsi="Times New Roman" w:cs="Times New Roman"/>
          <w:bCs/>
          <w:sz w:val="24"/>
          <w:szCs w:val="24"/>
        </w:rPr>
        <w:t xml:space="preserve">the terms and conditions of its Orders which set forth the </w:t>
      </w:r>
      <w:r w:rsidR="00D468EB" w:rsidRPr="00820D5F">
        <w:rPr>
          <w:rFonts w:ascii="Times New Roman" w:hAnsi="Times New Roman" w:cs="Times New Roman"/>
          <w:bCs/>
          <w:sz w:val="24"/>
          <w:szCs w:val="24"/>
        </w:rPr>
        <w:t>fixed compensation formula</w:t>
      </w:r>
      <w:r w:rsidR="002047C5" w:rsidRPr="00820D5F">
        <w:rPr>
          <w:rFonts w:ascii="Times New Roman" w:hAnsi="Times New Roman" w:cs="Times New Roman"/>
          <w:bCs/>
          <w:sz w:val="24"/>
          <w:szCs w:val="24"/>
        </w:rPr>
        <w:t xml:space="preserve"> due to </w:t>
      </w:r>
      <w:proofErr w:type="spellStart"/>
      <w:r w:rsidR="002047C5" w:rsidRPr="00820D5F">
        <w:rPr>
          <w:rFonts w:ascii="Times New Roman" w:hAnsi="Times New Roman" w:cs="Times New Roman"/>
          <w:bCs/>
          <w:sz w:val="24"/>
          <w:szCs w:val="24"/>
        </w:rPr>
        <w:t>Heelstone</w:t>
      </w:r>
      <w:proofErr w:type="spellEnd"/>
      <w:r w:rsidR="002047C5" w:rsidRPr="00820D5F">
        <w:rPr>
          <w:rFonts w:ascii="Times New Roman" w:hAnsi="Times New Roman" w:cs="Times New Roman"/>
          <w:bCs/>
          <w:sz w:val="24"/>
          <w:szCs w:val="24"/>
        </w:rPr>
        <w:t xml:space="preserve"> under </w:t>
      </w:r>
      <w:r w:rsidR="00D468EB" w:rsidRPr="00820D5F">
        <w:rPr>
          <w:rFonts w:ascii="Times New Roman" w:hAnsi="Times New Roman" w:cs="Times New Roman"/>
          <w:bCs/>
          <w:sz w:val="24"/>
          <w:szCs w:val="24"/>
        </w:rPr>
        <w:t>the</w:t>
      </w:r>
      <w:r w:rsidR="002047C5" w:rsidRPr="00820D5F">
        <w:rPr>
          <w:rFonts w:ascii="Times New Roman" w:hAnsi="Times New Roman" w:cs="Times New Roman"/>
          <w:bCs/>
          <w:sz w:val="24"/>
          <w:szCs w:val="24"/>
        </w:rPr>
        <w:t xml:space="preserve"> Standard QF PPAs and </w:t>
      </w:r>
      <w:r w:rsidR="00D468EB" w:rsidRPr="00820D5F">
        <w:rPr>
          <w:rFonts w:ascii="Times New Roman" w:hAnsi="Times New Roman" w:cs="Times New Roman"/>
          <w:bCs/>
          <w:sz w:val="24"/>
          <w:szCs w:val="24"/>
        </w:rPr>
        <w:t>declare that</w:t>
      </w:r>
      <w:r w:rsidR="00A84C41" w:rsidRPr="00820D5F">
        <w:rPr>
          <w:rFonts w:ascii="Times New Roman" w:hAnsi="Times New Roman" w:cs="Times New Roman"/>
          <w:bCs/>
          <w:sz w:val="24"/>
          <w:szCs w:val="24"/>
        </w:rPr>
        <w:t xml:space="preserve"> </w:t>
      </w:r>
      <w:r w:rsidR="00EF7915" w:rsidRPr="00820D5F">
        <w:rPr>
          <w:rFonts w:ascii="Times New Roman" w:hAnsi="Times New Roman" w:cs="Times New Roman"/>
          <w:bCs/>
          <w:sz w:val="24"/>
          <w:szCs w:val="24"/>
        </w:rPr>
        <w:t xml:space="preserve">Section 5.3.2 </w:t>
      </w:r>
      <w:r w:rsidR="002047C5" w:rsidRPr="00820D5F">
        <w:rPr>
          <w:rFonts w:ascii="Times New Roman" w:hAnsi="Times New Roman" w:cs="Times New Roman"/>
          <w:bCs/>
          <w:sz w:val="24"/>
          <w:szCs w:val="24"/>
        </w:rPr>
        <w:t xml:space="preserve">of </w:t>
      </w:r>
      <w:proofErr w:type="spellStart"/>
      <w:r w:rsidR="00EF7915" w:rsidRPr="00820D5F">
        <w:rPr>
          <w:rFonts w:ascii="Times New Roman" w:hAnsi="Times New Roman" w:cs="Times New Roman"/>
          <w:bCs/>
          <w:sz w:val="24"/>
          <w:szCs w:val="24"/>
        </w:rPr>
        <w:t>Heelstone’s</w:t>
      </w:r>
      <w:proofErr w:type="spellEnd"/>
      <w:r w:rsidR="00EF7915" w:rsidRPr="00820D5F">
        <w:rPr>
          <w:rFonts w:ascii="Times New Roman" w:hAnsi="Times New Roman" w:cs="Times New Roman"/>
          <w:bCs/>
          <w:sz w:val="24"/>
          <w:szCs w:val="24"/>
        </w:rPr>
        <w:t xml:space="preserve"> Standard QF </w:t>
      </w:r>
      <w:r w:rsidR="002047C5" w:rsidRPr="00820D5F">
        <w:rPr>
          <w:rFonts w:ascii="Times New Roman" w:hAnsi="Times New Roman" w:cs="Times New Roman"/>
          <w:bCs/>
          <w:sz w:val="24"/>
          <w:szCs w:val="24"/>
        </w:rPr>
        <w:t xml:space="preserve">PPAs </w:t>
      </w:r>
      <w:r w:rsidR="00EF7915" w:rsidRPr="00820D5F">
        <w:rPr>
          <w:rFonts w:ascii="Times New Roman" w:hAnsi="Times New Roman" w:cs="Times New Roman"/>
          <w:bCs/>
          <w:sz w:val="24"/>
          <w:szCs w:val="24"/>
        </w:rPr>
        <w:t>constitute</w:t>
      </w:r>
      <w:r w:rsidR="00E85614" w:rsidRPr="00820D5F">
        <w:rPr>
          <w:rFonts w:ascii="Times New Roman" w:hAnsi="Times New Roman" w:cs="Times New Roman"/>
          <w:bCs/>
          <w:sz w:val="24"/>
          <w:szCs w:val="24"/>
        </w:rPr>
        <w:t>s</w:t>
      </w:r>
      <w:r w:rsidR="00EF7915" w:rsidRPr="00820D5F">
        <w:rPr>
          <w:rFonts w:ascii="Times New Roman" w:hAnsi="Times New Roman" w:cs="Times New Roman"/>
          <w:bCs/>
          <w:sz w:val="24"/>
          <w:szCs w:val="24"/>
        </w:rPr>
        <w:t xml:space="preserve"> the plain, unambiguous terms and conditions for interconnection of the Projects</w:t>
      </w:r>
      <w:r w:rsidRPr="00820D5F">
        <w:rPr>
          <w:rFonts w:ascii="Times New Roman" w:hAnsi="Times New Roman" w:cs="Times New Roman"/>
          <w:bCs/>
          <w:sz w:val="24"/>
          <w:szCs w:val="24"/>
        </w:rPr>
        <w:t xml:space="preserve">.  </w:t>
      </w:r>
      <w:r w:rsidR="00EF41B1">
        <w:rPr>
          <w:rFonts w:ascii="Times New Roman" w:hAnsi="Times New Roman" w:cs="Times New Roman"/>
          <w:bCs/>
          <w:sz w:val="24"/>
          <w:szCs w:val="24"/>
        </w:rPr>
        <w:t xml:space="preserve">These declarations require </w:t>
      </w:r>
      <w:r w:rsidR="002047C5" w:rsidRPr="00820D5F">
        <w:rPr>
          <w:rFonts w:ascii="Times New Roman" w:hAnsi="Times New Roman" w:cs="Times New Roman"/>
          <w:bCs/>
          <w:sz w:val="24"/>
          <w:szCs w:val="24"/>
        </w:rPr>
        <w:t xml:space="preserve">the </w:t>
      </w:r>
      <w:r w:rsidR="00461681" w:rsidRPr="00820D5F">
        <w:rPr>
          <w:rFonts w:ascii="Times New Roman" w:hAnsi="Times New Roman" w:cs="Times New Roman"/>
          <w:bCs/>
          <w:sz w:val="24"/>
          <w:szCs w:val="24"/>
        </w:rPr>
        <w:t>Company</w:t>
      </w:r>
      <w:r w:rsidR="00461681">
        <w:rPr>
          <w:rFonts w:ascii="Times New Roman" w:hAnsi="Times New Roman" w:cs="Times New Roman"/>
          <w:bCs/>
          <w:sz w:val="24"/>
          <w:szCs w:val="24"/>
        </w:rPr>
        <w:t xml:space="preserve"> </w:t>
      </w:r>
      <w:r w:rsidR="002047C5" w:rsidRPr="00820D5F">
        <w:rPr>
          <w:rFonts w:ascii="Times New Roman" w:hAnsi="Times New Roman" w:cs="Times New Roman"/>
          <w:bCs/>
          <w:sz w:val="24"/>
          <w:szCs w:val="24"/>
        </w:rPr>
        <w:t>to</w:t>
      </w:r>
      <w:r w:rsidR="00EF41B1">
        <w:rPr>
          <w:rFonts w:ascii="Times New Roman" w:hAnsi="Times New Roman" w:cs="Times New Roman"/>
          <w:bCs/>
          <w:sz w:val="24"/>
          <w:szCs w:val="24"/>
        </w:rPr>
        <w:t xml:space="preserve"> comply with </w:t>
      </w:r>
      <w:r w:rsidR="002047C5" w:rsidRPr="00820D5F">
        <w:rPr>
          <w:rFonts w:ascii="Times New Roman" w:hAnsi="Times New Roman" w:cs="Times New Roman"/>
          <w:bCs/>
          <w:sz w:val="24"/>
          <w:szCs w:val="24"/>
        </w:rPr>
        <w:t>the plain meaning</w:t>
      </w:r>
      <w:r w:rsidR="00EF41B1">
        <w:rPr>
          <w:rFonts w:ascii="Times New Roman" w:hAnsi="Times New Roman" w:cs="Times New Roman"/>
          <w:bCs/>
          <w:sz w:val="24"/>
          <w:szCs w:val="24"/>
        </w:rPr>
        <w:t xml:space="preserve"> of the contract terms of </w:t>
      </w:r>
      <w:proofErr w:type="spellStart"/>
      <w:r w:rsidR="00EF41B1">
        <w:rPr>
          <w:rFonts w:ascii="Times New Roman" w:hAnsi="Times New Roman" w:cs="Times New Roman"/>
          <w:bCs/>
          <w:sz w:val="24"/>
          <w:szCs w:val="24"/>
        </w:rPr>
        <w:t>Heelstone’s</w:t>
      </w:r>
      <w:proofErr w:type="spellEnd"/>
      <w:r w:rsidR="00EF41B1">
        <w:rPr>
          <w:rFonts w:ascii="Times New Roman" w:hAnsi="Times New Roman" w:cs="Times New Roman"/>
          <w:bCs/>
          <w:sz w:val="24"/>
          <w:szCs w:val="24"/>
        </w:rPr>
        <w:t xml:space="preserve"> Standard QF PPA</w:t>
      </w:r>
      <w:r w:rsidR="002047C5" w:rsidRPr="00820D5F">
        <w:rPr>
          <w:rFonts w:ascii="Times New Roman" w:hAnsi="Times New Roman" w:cs="Times New Roman"/>
          <w:bCs/>
          <w:sz w:val="24"/>
          <w:szCs w:val="24"/>
        </w:rPr>
        <w:t xml:space="preserve"> as</w:t>
      </w:r>
      <w:r w:rsidR="00A84C41" w:rsidRPr="00820D5F">
        <w:rPr>
          <w:rFonts w:ascii="Times New Roman" w:hAnsi="Times New Roman" w:cs="Times New Roman"/>
          <w:bCs/>
          <w:sz w:val="24"/>
          <w:szCs w:val="24"/>
        </w:rPr>
        <w:t xml:space="preserve"> </w:t>
      </w:r>
      <w:r w:rsidR="002047C5" w:rsidRPr="00820D5F">
        <w:rPr>
          <w:rFonts w:ascii="Times New Roman" w:hAnsi="Times New Roman" w:cs="Times New Roman"/>
          <w:bCs/>
          <w:sz w:val="24"/>
          <w:szCs w:val="24"/>
        </w:rPr>
        <w:t xml:space="preserve">drafted </w:t>
      </w:r>
      <w:r w:rsidR="00A84C41" w:rsidRPr="00820D5F">
        <w:rPr>
          <w:rFonts w:ascii="Times New Roman" w:hAnsi="Times New Roman" w:cs="Times New Roman"/>
          <w:bCs/>
          <w:sz w:val="24"/>
          <w:szCs w:val="24"/>
        </w:rPr>
        <w:t>by the Company</w:t>
      </w:r>
      <w:r w:rsidRPr="00820D5F">
        <w:rPr>
          <w:rFonts w:ascii="Times New Roman" w:hAnsi="Times New Roman" w:cs="Times New Roman"/>
          <w:bCs/>
          <w:sz w:val="24"/>
          <w:szCs w:val="24"/>
        </w:rPr>
        <w:t xml:space="preserve"> and </w:t>
      </w:r>
      <w:r w:rsidR="00EF41B1">
        <w:rPr>
          <w:rFonts w:ascii="Times New Roman" w:hAnsi="Times New Roman" w:cs="Times New Roman"/>
          <w:bCs/>
          <w:sz w:val="24"/>
          <w:szCs w:val="24"/>
        </w:rPr>
        <w:t>a</w:t>
      </w:r>
      <w:r w:rsidRPr="00820D5F">
        <w:rPr>
          <w:rFonts w:ascii="Times New Roman" w:hAnsi="Times New Roman" w:cs="Times New Roman"/>
          <w:bCs/>
          <w:sz w:val="24"/>
          <w:szCs w:val="24"/>
        </w:rPr>
        <w:t>pproved by th</w:t>
      </w:r>
      <w:r w:rsidR="00A84C41" w:rsidRPr="00820D5F">
        <w:rPr>
          <w:rFonts w:ascii="Times New Roman" w:hAnsi="Times New Roman" w:cs="Times New Roman"/>
          <w:bCs/>
          <w:sz w:val="24"/>
          <w:szCs w:val="24"/>
        </w:rPr>
        <w:t>is</w:t>
      </w:r>
      <w:r w:rsidRPr="00820D5F">
        <w:rPr>
          <w:rFonts w:ascii="Times New Roman" w:hAnsi="Times New Roman" w:cs="Times New Roman"/>
          <w:bCs/>
          <w:sz w:val="24"/>
          <w:szCs w:val="24"/>
        </w:rPr>
        <w:t xml:space="preserve"> Commission</w:t>
      </w:r>
      <w:r w:rsidR="002047C5" w:rsidRPr="00820D5F">
        <w:rPr>
          <w:rFonts w:ascii="Times New Roman" w:hAnsi="Times New Roman" w:cs="Times New Roman"/>
          <w:bCs/>
          <w:sz w:val="24"/>
          <w:szCs w:val="24"/>
        </w:rPr>
        <w:t xml:space="preserve">.  </w:t>
      </w:r>
      <w:r w:rsidR="00EF41B1">
        <w:rPr>
          <w:rFonts w:ascii="Times New Roman" w:hAnsi="Times New Roman" w:cs="Times New Roman"/>
          <w:bCs/>
          <w:sz w:val="24"/>
          <w:szCs w:val="24"/>
        </w:rPr>
        <w:t>I</w:t>
      </w:r>
      <w:r w:rsidR="00EF41B1" w:rsidRPr="00820D5F">
        <w:rPr>
          <w:rFonts w:ascii="Times New Roman" w:hAnsi="Times New Roman" w:cs="Times New Roman"/>
          <w:bCs/>
          <w:sz w:val="24"/>
          <w:szCs w:val="24"/>
        </w:rPr>
        <w:t xml:space="preserve">n compliance with </w:t>
      </w:r>
      <w:r w:rsidR="00EF41B1">
        <w:rPr>
          <w:rFonts w:ascii="Times New Roman" w:hAnsi="Times New Roman" w:cs="Times New Roman"/>
          <w:bCs/>
          <w:sz w:val="24"/>
          <w:szCs w:val="24"/>
        </w:rPr>
        <w:t xml:space="preserve">Commission Utility Rule 515-2-1-.12, </w:t>
      </w:r>
      <w:proofErr w:type="spellStart"/>
      <w:r w:rsidR="00EF41B1">
        <w:rPr>
          <w:rFonts w:ascii="Times New Roman" w:hAnsi="Times New Roman" w:cs="Times New Roman"/>
          <w:bCs/>
          <w:sz w:val="24"/>
          <w:szCs w:val="24"/>
        </w:rPr>
        <w:t>Heelstone</w:t>
      </w:r>
      <w:proofErr w:type="spellEnd"/>
      <w:r w:rsidR="00EF41B1">
        <w:rPr>
          <w:rFonts w:ascii="Times New Roman" w:hAnsi="Times New Roman" w:cs="Times New Roman"/>
          <w:bCs/>
          <w:sz w:val="24"/>
          <w:szCs w:val="24"/>
        </w:rPr>
        <w:t xml:space="preserve"> identifies </w:t>
      </w:r>
      <w:r w:rsidR="00BE4A35" w:rsidRPr="00820D5F">
        <w:rPr>
          <w:rFonts w:ascii="Times New Roman" w:hAnsi="Times New Roman" w:cs="Times New Roman"/>
          <w:bCs/>
          <w:sz w:val="24"/>
          <w:szCs w:val="24"/>
        </w:rPr>
        <w:t>t</w:t>
      </w:r>
      <w:r w:rsidRPr="00820D5F">
        <w:rPr>
          <w:rFonts w:ascii="Times New Roman" w:hAnsi="Times New Roman" w:cs="Times New Roman"/>
          <w:bCs/>
          <w:sz w:val="24"/>
          <w:szCs w:val="24"/>
        </w:rPr>
        <w:t xml:space="preserve">hree </w:t>
      </w:r>
      <w:r w:rsidR="002047C5" w:rsidRPr="00820D5F">
        <w:rPr>
          <w:rFonts w:ascii="Times New Roman" w:hAnsi="Times New Roman" w:cs="Times New Roman"/>
          <w:bCs/>
          <w:sz w:val="24"/>
          <w:szCs w:val="24"/>
        </w:rPr>
        <w:t>issue</w:t>
      </w:r>
      <w:r w:rsidRPr="00820D5F">
        <w:rPr>
          <w:rFonts w:ascii="Times New Roman" w:hAnsi="Times New Roman" w:cs="Times New Roman"/>
          <w:bCs/>
          <w:sz w:val="24"/>
          <w:szCs w:val="24"/>
        </w:rPr>
        <w:t xml:space="preserve">s </w:t>
      </w:r>
      <w:r w:rsidR="004852CE" w:rsidRPr="00820D5F">
        <w:rPr>
          <w:rFonts w:ascii="Times New Roman" w:hAnsi="Times New Roman" w:cs="Times New Roman"/>
          <w:bCs/>
          <w:sz w:val="24"/>
          <w:szCs w:val="24"/>
        </w:rPr>
        <w:t xml:space="preserve">on </w:t>
      </w:r>
      <w:r w:rsidRPr="00820D5F">
        <w:rPr>
          <w:rFonts w:ascii="Times New Roman" w:hAnsi="Times New Roman" w:cs="Times New Roman"/>
          <w:bCs/>
          <w:sz w:val="24"/>
          <w:szCs w:val="24"/>
        </w:rPr>
        <w:t xml:space="preserve">which </w:t>
      </w:r>
      <w:r w:rsidR="00EF41B1">
        <w:rPr>
          <w:rFonts w:ascii="Times New Roman" w:hAnsi="Times New Roman" w:cs="Times New Roman"/>
          <w:bCs/>
          <w:sz w:val="24"/>
          <w:szCs w:val="24"/>
        </w:rPr>
        <w:t xml:space="preserve">it </w:t>
      </w:r>
      <w:r w:rsidRPr="00820D5F">
        <w:rPr>
          <w:rFonts w:ascii="Times New Roman" w:hAnsi="Times New Roman" w:cs="Times New Roman"/>
          <w:bCs/>
          <w:sz w:val="24"/>
          <w:szCs w:val="24"/>
        </w:rPr>
        <w:t>seeks declaratory relief</w:t>
      </w:r>
      <w:r w:rsidR="00EF41B1">
        <w:rPr>
          <w:rFonts w:ascii="Times New Roman" w:hAnsi="Times New Roman" w:cs="Times New Roman"/>
          <w:bCs/>
          <w:sz w:val="24"/>
          <w:szCs w:val="24"/>
        </w:rPr>
        <w:t>.</w:t>
      </w:r>
      <w:r w:rsidR="00461681">
        <w:rPr>
          <w:rFonts w:ascii="Times New Roman" w:hAnsi="Times New Roman" w:cs="Times New Roman"/>
          <w:bCs/>
          <w:sz w:val="24"/>
          <w:szCs w:val="24"/>
        </w:rPr>
        <w:t xml:space="preserve">  </w:t>
      </w:r>
      <w:proofErr w:type="spellStart"/>
      <w:r w:rsidR="002047C5">
        <w:rPr>
          <w:rFonts w:ascii="Times New Roman" w:hAnsi="Times New Roman" w:cs="Times New Roman"/>
          <w:bCs/>
          <w:sz w:val="24"/>
          <w:szCs w:val="24"/>
        </w:rPr>
        <w:t>Heelstone</w:t>
      </w:r>
      <w:proofErr w:type="spellEnd"/>
      <w:r w:rsidR="002047C5">
        <w:rPr>
          <w:rFonts w:ascii="Times New Roman" w:hAnsi="Times New Roman" w:cs="Times New Roman"/>
          <w:bCs/>
          <w:sz w:val="24"/>
          <w:szCs w:val="24"/>
        </w:rPr>
        <w:t xml:space="preserve"> will supplement its factual and legal support for Declaratory Relief in its Hearing Brief. </w:t>
      </w:r>
    </w:p>
    <w:p w14:paraId="7EF0B6EB" w14:textId="3D20D712" w:rsidR="006A3150" w:rsidRDefault="00A95683" w:rsidP="007D01C4">
      <w:pPr>
        <w:keepNext/>
        <w:keepLines/>
        <w:spacing w:after="0" w:line="480" w:lineRule="auto"/>
        <w:jc w:val="center"/>
        <w:rPr>
          <w:rFonts w:ascii="Times New Roman" w:hAnsi="Times New Roman" w:cs="Times New Roman"/>
          <w:b/>
          <w:sz w:val="24"/>
          <w:szCs w:val="24"/>
        </w:rPr>
      </w:pPr>
      <w:r w:rsidRPr="00A95683">
        <w:rPr>
          <w:rFonts w:ascii="Times New Roman" w:hAnsi="Times New Roman" w:cs="Times New Roman"/>
          <w:b/>
          <w:sz w:val="24"/>
          <w:szCs w:val="24"/>
        </w:rPr>
        <w:lastRenderedPageBreak/>
        <w:t>III.</w:t>
      </w:r>
    </w:p>
    <w:p w14:paraId="2FE7AF52" w14:textId="6FE9F4F2" w:rsidR="005F0272" w:rsidRDefault="0000203B" w:rsidP="007D01C4">
      <w:pPr>
        <w:keepNext/>
        <w:keepLine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ISSUE</w:t>
      </w:r>
      <w:r w:rsidR="008709F9">
        <w:rPr>
          <w:rFonts w:ascii="Times New Roman" w:hAnsi="Times New Roman" w:cs="Times New Roman"/>
          <w:b/>
          <w:sz w:val="24"/>
          <w:szCs w:val="24"/>
        </w:rPr>
        <w:t xml:space="preserve"> 1.</w:t>
      </w:r>
    </w:p>
    <w:p w14:paraId="37E2B2E2" w14:textId="77777777" w:rsidR="008709F9" w:rsidRDefault="008709F9" w:rsidP="007D01C4">
      <w:pPr>
        <w:keepNext/>
        <w:keepLines/>
        <w:spacing w:after="0" w:line="240" w:lineRule="auto"/>
        <w:jc w:val="center"/>
        <w:rPr>
          <w:rFonts w:ascii="Times New Roman" w:hAnsi="Times New Roman" w:cs="Times New Roman"/>
          <w:b/>
          <w:sz w:val="24"/>
          <w:szCs w:val="24"/>
        </w:rPr>
      </w:pPr>
    </w:p>
    <w:p w14:paraId="6FD948F2" w14:textId="64B3ECE7" w:rsidR="00B77017" w:rsidRDefault="00B77017" w:rsidP="007D01C4">
      <w:pPr>
        <w:keepNext/>
        <w:keepLines/>
        <w:spacing w:after="0" w:line="480" w:lineRule="auto"/>
        <w:ind w:left="720"/>
        <w:jc w:val="both"/>
        <w:rPr>
          <w:rFonts w:ascii="Times New Roman" w:hAnsi="Times New Roman" w:cs="Times New Roman"/>
          <w:bCs/>
          <w:sz w:val="24"/>
          <w:szCs w:val="24"/>
        </w:rPr>
      </w:pPr>
      <w:r>
        <w:rPr>
          <w:rFonts w:ascii="Times New Roman" w:hAnsi="Times New Roman" w:cs="Times New Roman"/>
          <w:b/>
          <w:sz w:val="24"/>
          <w:szCs w:val="24"/>
        </w:rPr>
        <w:t>Declaration that the Company’s “Top of Stack” lambda which is</w:t>
      </w:r>
      <w:r w:rsidR="00E85614">
        <w:rPr>
          <w:rFonts w:ascii="Times New Roman" w:hAnsi="Times New Roman" w:cs="Times New Roman"/>
          <w:b/>
          <w:sz w:val="24"/>
          <w:szCs w:val="24"/>
        </w:rPr>
        <w:t xml:space="preserve"> </w:t>
      </w:r>
      <w:r>
        <w:rPr>
          <w:rFonts w:ascii="Times New Roman" w:hAnsi="Times New Roman" w:cs="Times New Roman"/>
          <w:b/>
          <w:sz w:val="24"/>
          <w:szCs w:val="24"/>
        </w:rPr>
        <w:t>publicly filed in Form 714 at the Federal Energy Regulatory Commission (“FERC”)</w:t>
      </w:r>
      <w:r w:rsidR="009C5524">
        <w:rPr>
          <w:rFonts w:ascii="Times New Roman" w:hAnsi="Times New Roman" w:cs="Times New Roman"/>
          <w:b/>
          <w:sz w:val="24"/>
          <w:szCs w:val="24"/>
        </w:rPr>
        <w:t xml:space="preserve"> is not an accurate proxy for the Company’s “utility system lambda” which is a</w:t>
      </w:r>
      <w:r w:rsidR="007D01C4">
        <w:rPr>
          <w:rFonts w:ascii="Times New Roman" w:hAnsi="Times New Roman" w:cs="Times New Roman"/>
          <w:b/>
          <w:sz w:val="24"/>
          <w:szCs w:val="24"/>
        </w:rPr>
        <w:t>n integral component</w:t>
      </w:r>
      <w:r w:rsidR="009C5524">
        <w:rPr>
          <w:rFonts w:ascii="Times New Roman" w:hAnsi="Times New Roman" w:cs="Times New Roman"/>
          <w:b/>
          <w:sz w:val="24"/>
          <w:szCs w:val="24"/>
        </w:rPr>
        <w:t xml:space="preserve"> of the fixed compensation formula incorporated into the Standard QF PPAs executed by </w:t>
      </w:r>
      <w:proofErr w:type="spellStart"/>
      <w:r w:rsidR="009C5524">
        <w:rPr>
          <w:rFonts w:ascii="Times New Roman" w:hAnsi="Times New Roman" w:cs="Times New Roman"/>
          <w:b/>
          <w:sz w:val="24"/>
          <w:szCs w:val="24"/>
        </w:rPr>
        <w:t>Heelstone</w:t>
      </w:r>
      <w:proofErr w:type="spellEnd"/>
      <w:r>
        <w:rPr>
          <w:rFonts w:ascii="Times New Roman" w:hAnsi="Times New Roman" w:cs="Times New Roman"/>
          <w:b/>
          <w:sz w:val="24"/>
          <w:szCs w:val="24"/>
        </w:rPr>
        <w:t>.</w:t>
      </w:r>
      <w:r>
        <w:rPr>
          <w:rFonts w:ascii="Times New Roman" w:hAnsi="Times New Roman" w:cs="Times New Roman"/>
          <w:bCs/>
          <w:sz w:val="24"/>
          <w:szCs w:val="24"/>
        </w:rPr>
        <w:tab/>
      </w:r>
    </w:p>
    <w:p w14:paraId="7DD0673E" w14:textId="77777777" w:rsidR="00B77017" w:rsidRDefault="00B77017" w:rsidP="00B77017">
      <w:pPr>
        <w:pStyle w:val="ListParagraph"/>
        <w:numPr>
          <w:ilvl w:val="0"/>
          <w:numId w:val="28"/>
        </w:numPr>
        <w:spacing w:after="0" w:line="48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Full Text of the Statute, Rule or Order upon which a Declaratory Ruling is requested.</w:t>
      </w:r>
    </w:p>
    <w:p w14:paraId="323FD1C1" w14:textId="169DC3F0" w:rsidR="00C0795C" w:rsidRPr="00811905" w:rsidRDefault="00C0795C" w:rsidP="00C0795C">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T</w:t>
      </w:r>
      <w:r w:rsidRPr="00811905">
        <w:rPr>
          <w:rFonts w:ascii="Times New Roman" w:hAnsi="Times New Roman" w:cs="Times New Roman"/>
          <w:bCs/>
          <w:sz w:val="24"/>
          <w:szCs w:val="24"/>
        </w:rPr>
        <w:t>he Commission</w:t>
      </w:r>
      <w:r>
        <w:rPr>
          <w:rFonts w:ascii="Times New Roman" w:hAnsi="Times New Roman" w:cs="Times New Roman"/>
          <w:bCs/>
          <w:sz w:val="24"/>
          <w:szCs w:val="24"/>
        </w:rPr>
        <w:t xml:space="preserve">’s </w:t>
      </w:r>
      <w:r w:rsidRPr="00811905">
        <w:rPr>
          <w:rFonts w:ascii="Times New Roman" w:hAnsi="Times New Roman" w:cs="Times New Roman"/>
          <w:bCs/>
          <w:sz w:val="24"/>
          <w:szCs w:val="24"/>
        </w:rPr>
        <w:t>“Final Order,” Section I</w:t>
      </w:r>
      <w:r>
        <w:rPr>
          <w:rStyle w:val="FootnoteReference"/>
          <w:rFonts w:ascii="Times New Roman" w:hAnsi="Times New Roman" w:cs="Times New Roman"/>
          <w:bCs/>
          <w:sz w:val="24"/>
          <w:szCs w:val="24"/>
        </w:rPr>
        <w:footnoteReference w:id="2"/>
      </w:r>
      <w:r w:rsidRPr="00811905">
        <w:rPr>
          <w:rFonts w:ascii="Times New Roman" w:hAnsi="Times New Roman" w:cs="Times New Roman"/>
          <w:bCs/>
          <w:sz w:val="24"/>
          <w:szCs w:val="24"/>
        </w:rPr>
        <w:t xml:space="preserve"> </w:t>
      </w:r>
      <w:r>
        <w:rPr>
          <w:rFonts w:ascii="Times New Roman" w:hAnsi="Times New Roman" w:cs="Times New Roman"/>
          <w:bCs/>
          <w:sz w:val="24"/>
          <w:szCs w:val="24"/>
        </w:rPr>
        <w:t xml:space="preserve">fixed </w:t>
      </w:r>
      <w:r w:rsidRPr="00811905">
        <w:rPr>
          <w:rFonts w:ascii="Times New Roman" w:hAnsi="Times New Roman" w:cs="Times New Roman"/>
          <w:bCs/>
          <w:sz w:val="24"/>
          <w:szCs w:val="24"/>
        </w:rPr>
        <w:t>the compensation formula for avoided energy cost payments</w:t>
      </w:r>
      <w:r>
        <w:rPr>
          <w:rFonts w:ascii="Times New Roman" w:hAnsi="Times New Roman" w:cs="Times New Roman"/>
          <w:bCs/>
          <w:sz w:val="24"/>
          <w:szCs w:val="24"/>
        </w:rPr>
        <w:t xml:space="preserve"> to Qualified Facilities (“QFs”) in 1994 and governs the compensation to be paid to </w:t>
      </w:r>
      <w:proofErr w:type="spellStart"/>
      <w:r w:rsidRPr="00811905">
        <w:rPr>
          <w:rFonts w:ascii="Times New Roman" w:hAnsi="Times New Roman" w:cs="Times New Roman"/>
          <w:bCs/>
          <w:sz w:val="24"/>
          <w:szCs w:val="24"/>
        </w:rPr>
        <w:t>Heelstone</w:t>
      </w:r>
      <w:proofErr w:type="spellEnd"/>
      <w:r w:rsidRPr="00811905">
        <w:rPr>
          <w:rFonts w:ascii="Times New Roman" w:hAnsi="Times New Roman" w:cs="Times New Roman"/>
          <w:bCs/>
          <w:sz w:val="24"/>
          <w:szCs w:val="24"/>
        </w:rPr>
        <w:t xml:space="preserve"> </w:t>
      </w:r>
      <w:r>
        <w:rPr>
          <w:rFonts w:ascii="Times New Roman" w:hAnsi="Times New Roman" w:cs="Times New Roman"/>
          <w:bCs/>
          <w:sz w:val="24"/>
          <w:szCs w:val="24"/>
        </w:rPr>
        <w:t xml:space="preserve">pursuant to its </w:t>
      </w:r>
      <w:r w:rsidRPr="00811905">
        <w:rPr>
          <w:rFonts w:ascii="Times New Roman" w:hAnsi="Times New Roman" w:cs="Times New Roman"/>
          <w:bCs/>
          <w:sz w:val="24"/>
          <w:szCs w:val="24"/>
        </w:rPr>
        <w:t>Standard QF PPAs</w:t>
      </w:r>
      <w:r>
        <w:rPr>
          <w:rFonts w:ascii="Times New Roman" w:hAnsi="Times New Roman" w:cs="Times New Roman"/>
          <w:bCs/>
          <w:sz w:val="24"/>
          <w:szCs w:val="24"/>
        </w:rPr>
        <w:t>.  The</w:t>
      </w:r>
      <w:r w:rsidRPr="00811905">
        <w:rPr>
          <w:rFonts w:ascii="Times New Roman" w:hAnsi="Times New Roman" w:cs="Times New Roman"/>
          <w:bCs/>
          <w:sz w:val="24"/>
          <w:szCs w:val="24"/>
        </w:rPr>
        <w:t xml:space="preserve"> Commission </w:t>
      </w:r>
      <w:r w:rsidR="00CC195E">
        <w:rPr>
          <w:rFonts w:ascii="Times New Roman" w:hAnsi="Times New Roman" w:cs="Times New Roman"/>
          <w:bCs/>
          <w:sz w:val="24"/>
          <w:szCs w:val="24"/>
        </w:rPr>
        <w:t>approved</w:t>
      </w:r>
      <w:r w:rsidRPr="00811905">
        <w:rPr>
          <w:rFonts w:ascii="Times New Roman" w:hAnsi="Times New Roman" w:cs="Times New Roman"/>
          <w:bCs/>
          <w:sz w:val="24"/>
          <w:szCs w:val="24"/>
        </w:rPr>
        <w:t xml:space="preserve"> a fixed compensation formula for energy payments to a QF</w:t>
      </w:r>
      <w:r>
        <w:rPr>
          <w:rFonts w:ascii="Times New Roman" w:hAnsi="Times New Roman" w:cs="Times New Roman"/>
          <w:bCs/>
          <w:sz w:val="24"/>
          <w:szCs w:val="24"/>
        </w:rPr>
        <w:t>,</w:t>
      </w:r>
      <w:r w:rsidRPr="00811905">
        <w:rPr>
          <w:rFonts w:ascii="Times New Roman" w:hAnsi="Times New Roman" w:cs="Times New Roman"/>
          <w:bCs/>
          <w:sz w:val="24"/>
          <w:szCs w:val="24"/>
        </w:rPr>
        <w:t xml:space="preserve"> as follows:</w:t>
      </w:r>
    </w:p>
    <w:p w14:paraId="555E9AAD" w14:textId="77777777" w:rsidR="00C0795C" w:rsidRPr="00BB319B" w:rsidRDefault="00C0795C" w:rsidP="00C0795C">
      <w:pPr>
        <w:spacing w:after="0" w:line="240" w:lineRule="auto"/>
        <w:ind w:left="720"/>
        <w:jc w:val="both"/>
        <w:rPr>
          <w:rFonts w:ascii="Times New Roman" w:hAnsi="Times New Roman" w:cs="Times New Roman"/>
          <w:b/>
          <w:sz w:val="24"/>
          <w:szCs w:val="24"/>
        </w:rPr>
      </w:pPr>
      <w:r w:rsidRPr="00BB319B">
        <w:rPr>
          <w:rFonts w:ascii="Times New Roman" w:hAnsi="Times New Roman" w:cs="Times New Roman"/>
          <w:b/>
          <w:sz w:val="24"/>
          <w:szCs w:val="24"/>
        </w:rPr>
        <w:t xml:space="preserve">“QF avoided energy costs price = (utility system lambda) x (marginal cost multiplier) x (average fuel portfolio cost) / (spot market fuel cost) + (avoided O&amp;M costs) + (avoided environmental costs) + (avoided </w:t>
      </w:r>
      <w:proofErr w:type="spellStart"/>
      <w:r w:rsidRPr="00BB319B">
        <w:rPr>
          <w:rFonts w:ascii="Times New Roman" w:hAnsi="Times New Roman" w:cs="Times New Roman"/>
          <w:b/>
          <w:sz w:val="24"/>
          <w:szCs w:val="24"/>
        </w:rPr>
        <w:t>start up</w:t>
      </w:r>
      <w:proofErr w:type="spellEnd"/>
      <w:r w:rsidRPr="00BB319B">
        <w:rPr>
          <w:rFonts w:ascii="Times New Roman" w:hAnsi="Times New Roman" w:cs="Times New Roman"/>
          <w:b/>
          <w:sz w:val="24"/>
          <w:szCs w:val="24"/>
        </w:rPr>
        <w:t xml:space="preserve"> costs)”</w:t>
      </w:r>
    </w:p>
    <w:p w14:paraId="2960B637" w14:textId="77777777" w:rsidR="00C0795C" w:rsidRDefault="00C0795C" w:rsidP="00C0795C">
      <w:pPr>
        <w:pStyle w:val="ListParagraph"/>
        <w:spacing w:after="0" w:line="240" w:lineRule="auto"/>
        <w:ind w:left="1080"/>
        <w:jc w:val="both"/>
        <w:rPr>
          <w:rFonts w:ascii="Times New Roman" w:hAnsi="Times New Roman" w:cs="Times New Roman"/>
          <w:bCs/>
          <w:sz w:val="24"/>
          <w:szCs w:val="24"/>
        </w:rPr>
      </w:pPr>
    </w:p>
    <w:p w14:paraId="7E3B2DE0" w14:textId="0F898999" w:rsidR="00C0795C" w:rsidRDefault="00C0795C" w:rsidP="00C0795C">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In its “Order Approving Standard Contracts,”</w:t>
      </w:r>
      <w:r w:rsidRPr="00B668D1">
        <w:rPr>
          <w:rStyle w:val="FootnoteReference"/>
          <w:rFonts w:ascii="Times New Roman" w:hAnsi="Times New Roman" w:cs="Times New Roman"/>
          <w:bCs/>
          <w:sz w:val="24"/>
          <w:szCs w:val="24"/>
        </w:rPr>
        <w:t xml:space="preserve"> </w:t>
      </w:r>
      <w:r>
        <w:rPr>
          <w:rStyle w:val="FootnoteReference"/>
          <w:rFonts w:ascii="Times New Roman" w:hAnsi="Times New Roman" w:cs="Times New Roman"/>
          <w:bCs/>
          <w:sz w:val="24"/>
          <w:szCs w:val="24"/>
        </w:rPr>
        <w:footnoteReference w:id="3"/>
      </w:r>
      <w:r>
        <w:rPr>
          <w:rFonts w:ascii="Times New Roman" w:hAnsi="Times New Roman" w:cs="Times New Roman"/>
          <w:bCs/>
          <w:sz w:val="24"/>
          <w:szCs w:val="24"/>
        </w:rPr>
        <w:t xml:space="preserve"> the Commission approved the incorporation of the fixed </w:t>
      </w:r>
      <w:r w:rsidR="00F528CE">
        <w:rPr>
          <w:rFonts w:ascii="Times New Roman" w:hAnsi="Times New Roman" w:cs="Times New Roman"/>
          <w:bCs/>
          <w:sz w:val="24"/>
          <w:szCs w:val="24"/>
        </w:rPr>
        <w:t xml:space="preserve">compensation </w:t>
      </w:r>
      <w:r>
        <w:rPr>
          <w:rFonts w:ascii="Times New Roman" w:hAnsi="Times New Roman" w:cs="Times New Roman"/>
          <w:bCs/>
          <w:sz w:val="24"/>
          <w:szCs w:val="24"/>
        </w:rPr>
        <w:t xml:space="preserve">formula </w:t>
      </w:r>
      <w:r w:rsidRPr="00BB319B">
        <w:rPr>
          <w:rFonts w:ascii="Times New Roman" w:hAnsi="Times New Roman" w:cs="Times New Roman"/>
          <w:bCs/>
          <w:sz w:val="24"/>
          <w:szCs w:val="24"/>
        </w:rPr>
        <w:t xml:space="preserve">in </w:t>
      </w:r>
      <w:r>
        <w:rPr>
          <w:rFonts w:ascii="Times New Roman" w:hAnsi="Times New Roman" w:cs="Times New Roman"/>
          <w:bCs/>
          <w:sz w:val="24"/>
          <w:szCs w:val="24"/>
        </w:rPr>
        <w:t xml:space="preserve">Section 8.1 of </w:t>
      </w:r>
      <w:r w:rsidRPr="00BB319B">
        <w:rPr>
          <w:rFonts w:ascii="Times New Roman" w:hAnsi="Times New Roman" w:cs="Times New Roman"/>
          <w:bCs/>
          <w:sz w:val="24"/>
          <w:szCs w:val="24"/>
        </w:rPr>
        <w:t>the Company’s “Standard Contract for the Purchase of Non-Firm Energy from a Qualifying Facility Pro Forma Version”</w:t>
      </w:r>
      <w:r>
        <w:rPr>
          <w:rStyle w:val="FootnoteReference"/>
          <w:rFonts w:ascii="Times New Roman" w:hAnsi="Times New Roman" w:cs="Times New Roman"/>
          <w:bCs/>
          <w:sz w:val="24"/>
          <w:szCs w:val="24"/>
        </w:rPr>
        <w:footnoteReference w:id="4"/>
      </w:r>
      <w:r w:rsidRPr="00BB319B">
        <w:rPr>
          <w:rFonts w:ascii="Times New Roman" w:hAnsi="Times New Roman" w:cs="Times New Roman"/>
          <w:bCs/>
          <w:sz w:val="24"/>
          <w:szCs w:val="24"/>
        </w:rPr>
        <w:t xml:space="preserve"> as</w:t>
      </w:r>
      <w:r>
        <w:rPr>
          <w:rFonts w:ascii="Times New Roman" w:hAnsi="Times New Roman" w:cs="Times New Roman"/>
          <w:bCs/>
          <w:sz w:val="24"/>
          <w:szCs w:val="24"/>
        </w:rPr>
        <w:t xml:space="preserve"> follows:</w:t>
      </w:r>
    </w:p>
    <w:p w14:paraId="3F5BD8AB" w14:textId="77777777" w:rsidR="00C0795C" w:rsidRPr="003D7150" w:rsidRDefault="00C0795C" w:rsidP="00C0795C">
      <w:pPr>
        <w:spacing w:after="0" w:line="480" w:lineRule="auto"/>
        <w:ind w:firstLine="720"/>
        <w:jc w:val="both"/>
        <w:rPr>
          <w:rFonts w:ascii="Times New Roman" w:hAnsi="Times New Roman" w:cs="Times New Roman"/>
          <w:bCs/>
          <w:sz w:val="24"/>
          <w:szCs w:val="24"/>
          <w:u w:val="single"/>
        </w:rPr>
      </w:pPr>
      <w:r w:rsidRPr="003D7150">
        <w:rPr>
          <w:rFonts w:ascii="Times New Roman" w:hAnsi="Times New Roman" w:cs="Times New Roman"/>
          <w:bCs/>
          <w:sz w:val="24"/>
          <w:szCs w:val="24"/>
        </w:rPr>
        <w:t>8.1</w:t>
      </w:r>
      <w:r w:rsidRPr="003D7150">
        <w:rPr>
          <w:rFonts w:ascii="Times New Roman" w:hAnsi="Times New Roman" w:cs="Times New Roman"/>
          <w:bCs/>
          <w:sz w:val="24"/>
          <w:szCs w:val="24"/>
        </w:rPr>
        <w:tab/>
      </w:r>
      <w:r w:rsidRPr="003D7150">
        <w:rPr>
          <w:rFonts w:ascii="Times New Roman" w:hAnsi="Times New Roman" w:cs="Times New Roman"/>
          <w:bCs/>
          <w:sz w:val="24"/>
          <w:szCs w:val="24"/>
          <w:u w:val="single"/>
        </w:rPr>
        <w:t>Calculation of Monthly Energy Payments</w:t>
      </w:r>
    </w:p>
    <w:p w14:paraId="41940059" w14:textId="522B81A4" w:rsidR="00C0795C" w:rsidRPr="003D7150" w:rsidRDefault="00C0795C" w:rsidP="00C0795C">
      <w:pPr>
        <w:spacing w:after="0" w:line="240" w:lineRule="auto"/>
        <w:ind w:firstLine="720"/>
        <w:jc w:val="both"/>
        <w:rPr>
          <w:rFonts w:ascii="Times New Roman" w:hAnsi="Times New Roman" w:cs="Times New Roman"/>
          <w:bCs/>
          <w:sz w:val="24"/>
          <w:szCs w:val="24"/>
        </w:rPr>
      </w:pPr>
      <w:r w:rsidRPr="003D7150">
        <w:rPr>
          <w:rFonts w:ascii="Times New Roman" w:hAnsi="Times New Roman" w:cs="Times New Roman"/>
          <w:bCs/>
          <w:sz w:val="24"/>
          <w:szCs w:val="24"/>
        </w:rPr>
        <w:t>8.1.1</w:t>
      </w:r>
      <w:r w:rsidRPr="003D7150">
        <w:rPr>
          <w:rFonts w:ascii="Times New Roman" w:hAnsi="Times New Roman" w:cs="Times New Roman"/>
          <w:bCs/>
          <w:sz w:val="24"/>
          <w:szCs w:val="24"/>
        </w:rPr>
        <w:tab/>
        <w:t>Georgia Power shall owe a Monthly Energy Payment, in dollars ($) per Month, for electric</w:t>
      </w:r>
      <w:r w:rsidR="00DD7372">
        <w:rPr>
          <w:rFonts w:ascii="Times New Roman" w:hAnsi="Times New Roman" w:cs="Times New Roman"/>
          <w:bCs/>
          <w:sz w:val="24"/>
          <w:szCs w:val="24"/>
        </w:rPr>
        <w:t xml:space="preserve"> energy</w:t>
      </w:r>
      <w:r w:rsidRPr="003D7150">
        <w:rPr>
          <w:rFonts w:ascii="Times New Roman" w:hAnsi="Times New Roman" w:cs="Times New Roman"/>
          <w:bCs/>
          <w:sz w:val="24"/>
          <w:szCs w:val="24"/>
        </w:rPr>
        <w:t xml:space="preserve"> purchased by Georgia Power from QF during such </w:t>
      </w:r>
      <w:r w:rsidR="00DD7372">
        <w:rPr>
          <w:rFonts w:ascii="Times New Roman" w:hAnsi="Times New Roman" w:cs="Times New Roman"/>
          <w:bCs/>
          <w:sz w:val="24"/>
          <w:szCs w:val="24"/>
        </w:rPr>
        <w:t>M</w:t>
      </w:r>
      <w:r w:rsidRPr="003D7150">
        <w:rPr>
          <w:rFonts w:ascii="Times New Roman" w:hAnsi="Times New Roman" w:cs="Times New Roman"/>
          <w:bCs/>
          <w:sz w:val="24"/>
          <w:szCs w:val="24"/>
        </w:rPr>
        <w:t xml:space="preserve">onth, if any.  The Monthly </w:t>
      </w:r>
      <w:r w:rsidRPr="003D7150">
        <w:rPr>
          <w:rFonts w:ascii="Times New Roman" w:hAnsi="Times New Roman" w:cs="Times New Roman"/>
          <w:bCs/>
          <w:sz w:val="24"/>
          <w:szCs w:val="24"/>
        </w:rPr>
        <w:lastRenderedPageBreak/>
        <w:t>Energy Payment for a given month, if any, shall equal the sum of the following products for each of the hours in such Month:</w:t>
      </w:r>
    </w:p>
    <w:p w14:paraId="65DE2335" w14:textId="77777777" w:rsidR="00C0795C" w:rsidRPr="003D7150" w:rsidRDefault="00C0795C" w:rsidP="00C0795C">
      <w:pPr>
        <w:spacing w:after="0" w:line="240" w:lineRule="auto"/>
        <w:ind w:firstLine="720"/>
        <w:jc w:val="both"/>
        <w:rPr>
          <w:rFonts w:ascii="Times New Roman" w:hAnsi="Times New Roman" w:cs="Times New Roman"/>
          <w:bCs/>
          <w:sz w:val="24"/>
          <w:szCs w:val="24"/>
        </w:rPr>
      </w:pPr>
    </w:p>
    <w:p w14:paraId="15F99008" w14:textId="77777777" w:rsidR="00C0795C" w:rsidRPr="003D7150" w:rsidRDefault="00C0795C" w:rsidP="00C0795C">
      <w:pPr>
        <w:pStyle w:val="ListParagraph"/>
        <w:numPr>
          <w:ilvl w:val="0"/>
          <w:numId w:val="18"/>
        </w:numPr>
        <w:spacing w:after="0" w:line="240" w:lineRule="auto"/>
        <w:jc w:val="both"/>
        <w:rPr>
          <w:rFonts w:ascii="Times New Roman" w:hAnsi="Times New Roman" w:cs="Times New Roman"/>
          <w:bCs/>
          <w:sz w:val="24"/>
          <w:szCs w:val="24"/>
        </w:rPr>
      </w:pPr>
      <w:r w:rsidRPr="003D7150">
        <w:rPr>
          <w:rFonts w:ascii="Times New Roman" w:hAnsi="Times New Roman" w:cs="Times New Roman"/>
          <w:bCs/>
          <w:sz w:val="24"/>
          <w:szCs w:val="24"/>
        </w:rPr>
        <w:t>the amount of electric energy delivered by QF to Georgia Power during an hour of such Month; multiplied by</w:t>
      </w:r>
    </w:p>
    <w:p w14:paraId="22174C57" w14:textId="77777777" w:rsidR="00C0795C" w:rsidRPr="003D7150" w:rsidRDefault="00C0795C" w:rsidP="00C0795C">
      <w:pPr>
        <w:spacing w:after="0" w:line="240" w:lineRule="auto"/>
        <w:ind w:left="720"/>
        <w:jc w:val="both"/>
        <w:rPr>
          <w:rFonts w:ascii="Times New Roman" w:hAnsi="Times New Roman" w:cs="Times New Roman"/>
          <w:bCs/>
          <w:sz w:val="24"/>
          <w:szCs w:val="24"/>
        </w:rPr>
      </w:pPr>
    </w:p>
    <w:p w14:paraId="72D85961" w14:textId="77777777" w:rsidR="00C0795C" w:rsidRDefault="00C0795C" w:rsidP="00C0795C">
      <w:pPr>
        <w:pStyle w:val="ListParagraph"/>
        <w:numPr>
          <w:ilvl w:val="0"/>
          <w:numId w:val="18"/>
        </w:numPr>
        <w:spacing w:after="0" w:line="240" w:lineRule="auto"/>
        <w:jc w:val="both"/>
        <w:rPr>
          <w:rFonts w:ascii="Times New Roman" w:hAnsi="Times New Roman" w:cs="Times New Roman"/>
          <w:bCs/>
          <w:sz w:val="24"/>
          <w:szCs w:val="24"/>
        </w:rPr>
      </w:pPr>
      <w:r w:rsidRPr="00A95EF8">
        <w:rPr>
          <w:rFonts w:ascii="Times New Roman" w:hAnsi="Times New Roman" w:cs="Times New Roman"/>
          <w:bCs/>
          <w:sz w:val="24"/>
          <w:szCs w:val="24"/>
        </w:rPr>
        <w:t>the Georgia Power Company Territorial Hourly Avoided Energy Rate for such hour of such Month</w:t>
      </w:r>
      <w:r w:rsidRPr="00A95EF8">
        <w:rPr>
          <w:rFonts w:ascii="Times New Roman" w:hAnsi="Times New Roman" w:cs="Times New Roman"/>
          <w:b/>
          <w:sz w:val="24"/>
          <w:szCs w:val="24"/>
        </w:rPr>
        <w:t xml:space="preserve"> </w:t>
      </w:r>
      <w:r w:rsidRPr="00A95EF8">
        <w:rPr>
          <w:rFonts w:ascii="Times New Roman" w:hAnsi="Times New Roman" w:cs="Times New Roman"/>
          <w:b/>
          <w:sz w:val="24"/>
          <w:szCs w:val="24"/>
          <w:u w:val="single"/>
        </w:rPr>
        <w:t>pursuant to the formula set forth in Docket No. 4822-U</w:t>
      </w:r>
      <w:r w:rsidRPr="00A95EF8">
        <w:rPr>
          <w:rFonts w:ascii="Times New Roman" w:hAnsi="Times New Roman" w:cs="Times New Roman"/>
          <w:b/>
          <w:sz w:val="24"/>
          <w:szCs w:val="24"/>
        </w:rPr>
        <w:t xml:space="preserve">.  </w:t>
      </w:r>
      <w:r w:rsidRPr="00A95EF8">
        <w:rPr>
          <w:rFonts w:ascii="Times New Roman" w:hAnsi="Times New Roman" w:cs="Times New Roman"/>
          <w:bCs/>
          <w:sz w:val="24"/>
          <w:szCs w:val="24"/>
        </w:rPr>
        <w:t>(Emphasis added)</w:t>
      </w:r>
    </w:p>
    <w:p w14:paraId="70E9CBC8" w14:textId="77777777" w:rsidR="00C0795C" w:rsidRPr="0000203B" w:rsidRDefault="00C0795C" w:rsidP="00C0795C">
      <w:pPr>
        <w:spacing w:after="0" w:line="240" w:lineRule="auto"/>
        <w:jc w:val="both"/>
        <w:rPr>
          <w:rFonts w:ascii="Times New Roman" w:hAnsi="Times New Roman" w:cs="Times New Roman"/>
          <w:bCs/>
          <w:sz w:val="24"/>
          <w:szCs w:val="24"/>
        </w:rPr>
      </w:pPr>
    </w:p>
    <w:p w14:paraId="6928B5D6" w14:textId="05499773" w:rsidR="00F528CE" w:rsidRDefault="00C0795C" w:rsidP="00F528CE">
      <w:pPr>
        <w:spacing w:after="0" w:line="480" w:lineRule="auto"/>
        <w:jc w:val="both"/>
        <w:rPr>
          <w:rFonts w:ascii="Times New Roman" w:hAnsi="Times New Roman" w:cs="Times New Roman"/>
          <w:bCs/>
          <w:sz w:val="24"/>
          <w:szCs w:val="24"/>
        </w:rPr>
      </w:pPr>
      <w:r>
        <w:rPr>
          <w:rFonts w:ascii="Times New Roman" w:hAnsi="Times New Roman" w:cs="Times New Roman"/>
          <w:bCs/>
          <w:sz w:val="24"/>
          <w:szCs w:val="24"/>
        </w:rPr>
        <w:t xml:space="preserve">Section 8.1 is found in each of </w:t>
      </w:r>
      <w:proofErr w:type="spellStart"/>
      <w:r>
        <w:rPr>
          <w:rFonts w:ascii="Times New Roman" w:hAnsi="Times New Roman" w:cs="Times New Roman"/>
          <w:bCs/>
          <w:sz w:val="24"/>
          <w:szCs w:val="24"/>
        </w:rPr>
        <w:t>Heelstone’s</w:t>
      </w:r>
      <w:proofErr w:type="spellEnd"/>
      <w:r>
        <w:rPr>
          <w:rFonts w:ascii="Times New Roman" w:hAnsi="Times New Roman" w:cs="Times New Roman"/>
          <w:bCs/>
          <w:sz w:val="24"/>
          <w:szCs w:val="24"/>
        </w:rPr>
        <w:t xml:space="preserve"> Standard QF PPAs.</w:t>
      </w:r>
      <w:r w:rsidR="00AA6460">
        <w:rPr>
          <w:rFonts w:ascii="Times New Roman" w:hAnsi="Times New Roman" w:cs="Times New Roman"/>
          <w:bCs/>
          <w:sz w:val="24"/>
          <w:szCs w:val="24"/>
        </w:rPr>
        <w:t xml:space="preserve">      </w:t>
      </w:r>
    </w:p>
    <w:p w14:paraId="766C1C20" w14:textId="45F87EE3" w:rsidR="001E3695" w:rsidRDefault="001E3695" w:rsidP="00F528CE">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Section 8.1.1 sets out an energy compensation calculation which refers to the “Georgia Power Company Territorial Hourly Avoided Energy Rate” which the Company defined in Section 1.17 of the Standard QF PPA as:</w:t>
      </w:r>
    </w:p>
    <w:p w14:paraId="2C7FDCC8" w14:textId="77777777" w:rsidR="001E3695" w:rsidRDefault="001E3695" w:rsidP="00C0795C">
      <w:pPr>
        <w:spacing w:after="0" w:line="240" w:lineRule="auto"/>
        <w:ind w:left="720"/>
        <w:jc w:val="both"/>
        <w:rPr>
          <w:rFonts w:ascii="Times New Roman" w:hAnsi="Times New Roman" w:cs="Times New Roman"/>
          <w:b/>
          <w:sz w:val="24"/>
          <w:szCs w:val="24"/>
        </w:rPr>
      </w:pPr>
      <w:r>
        <w:rPr>
          <w:rFonts w:ascii="Times New Roman" w:hAnsi="Times New Roman" w:cs="Times New Roman"/>
          <w:b/>
          <w:sz w:val="24"/>
          <w:szCs w:val="24"/>
        </w:rPr>
        <w:t xml:space="preserve">… for each hour of a given Month, means the amount, in dollars per megawatt-hour ($/MWh) which is equal to the avoided cost of generation on the Georgia Power territorial system for each hour of such Month as such is calculated by or on behalf of Georgia Power pursuant to the GPSC Order in Docket No. 4822-U.” </w:t>
      </w:r>
    </w:p>
    <w:p w14:paraId="43EFB667" w14:textId="77777777" w:rsidR="00C0795C" w:rsidRDefault="00C0795C" w:rsidP="00534BAE">
      <w:pPr>
        <w:spacing w:after="0" w:line="240" w:lineRule="auto"/>
        <w:ind w:firstLine="720"/>
        <w:jc w:val="both"/>
        <w:rPr>
          <w:rFonts w:ascii="Times New Roman" w:hAnsi="Times New Roman" w:cs="Times New Roman"/>
          <w:bCs/>
          <w:sz w:val="24"/>
          <w:szCs w:val="24"/>
        </w:rPr>
      </w:pPr>
    </w:p>
    <w:p w14:paraId="11FD22E7" w14:textId="7343C6E1" w:rsidR="001E3695" w:rsidRDefault="00F528CE" w:rsidP="00F528CE">
      <w:pPr>
        <w:spacing w:after="0" w:line="480" w:lineRule="auto"/>
        <w:jc w:val="both"/>
        <w:rPr>
          <w:rFonts w:ascii="Times New Roman" w:hAnsi="Times New Roman" w:cs="Times New Roman"/>
          <w:bCs/>
          <w:sz w:val="24"/>
          <w:szCs w:val="24"/>
        </w:rPr>
      </w:pPr>
      <w:r>
        <w:rPr>
          <w:rFonts w:ascii="Times New Roman" w:hAnsi="Times New Roman" w:cs="Times New Roman"/>
          <w:bCs/>
          <w:sz w:val="24"/>
          <w:szCs w:val="24"/>
        </w:rPr>
        <w:t>N</w:t>
      </w:r>
      <w:r w:rsidR="00D468EB">
        <w:rPr>
          <w:rFonts w:ascii="Times New Roman" w:hAnsi="Times New Roman" w:cs="Times New Roman"/>
          <w:bCs/>
          <w:sz w:val="24"/>
          <w:szCs w:val="24"/>
        </w:rPr>
        <w:t xml:space="preserve">either </w:t>
      </w:r>
      <w:r w:rsidR="001E3695">
        <w:rPr>
          <w:rFonts w:ascii="Times New Roman" w:hAnsi="Times New Roman" w:cs="Times New Roman"/>
          <w:bCs/>
          <w:sz w:val="24"/>
          <w:szCs w:val="24"/>
        </w:rPr>
        <w:t xml:space="preserve">Section 8.1.1 </w:t>
      </w:r>
      <w:r w:rsidR="00D468EB">
        <w:rPr>
          <w:rFonts w:ascii="Times New Roman" w:hAnsi="Times New Roman" w:cs="Times New Roman"/>
          <w:bCs/>
          <w:sz w:val="24"/>
          <w:szCs w:val="24"/>
        </w:rPr>
        <w:t>n</w:t>
      </w:r>
      <w:r w:rsidR="001E3695">
        <w:rPr>
          <w:rFonts w:ascii="Times New Roman" w:hAnsi="Times New Roman" w:cs="Times New Roman"/>
          <w:bCs/>
          <w:sz w:val="24"/>
          <w:szCs w:val="24"/>
        </w:rPr>
        <w:t xml:space="preserve">or </w:t>
      </w:r>
      <w:r w:rsidR="00D468EB">
        <w:rPr>
          <w:rFonts w:ascii="Times New Roman" w:hAnsi="Times New Roman" w:cs="Times New Roman"/>
          <w:bCs/>
          <w:sz w:val="24"/>
          <w:szCs w:val="24"/>
        </w:rPr>
        <w:t xml:space="preserve">Section </w:t>
      </w:r>
      <w:r w:rsidR="001E3695">
        <w:rPr>
          <w:rFonts w:ascii="Times New Roman" w:hAnsi="Times New Roman" w:cs="Times New Roman"/>
          <w:bCs/>
          <w:sz w:val="24"/>
          <w:szCs w:val="24"/>
        </w:rPr>
        <w:t>1.17</w:t>
      </w:r>
      <w:r w:rsidR="00D468EB">
        <w:rPr>
          <w:rFonts w:ascii="Times New Roman" w:hAnsi="Times New Roman" w:cs="Times New Roman"/>
          <w:bCs/>
          <w:sz w:val="24"/>
          <w:szCs w:val="24"/>
        </w:rPr>
        <w:t xml:space="preserve"> of the Standard QF PPA</w:t>
      </w:r>
      <w:r w:rsidR="001E3695">
        <w:rPr>
          <w:rFonts w:ascii="Times New Roman" w:hAnsi="Times New Roman" w:cs="Times New Roman"/>
          <w:bCs/>
          <w:sz w:val="24"/>
          <w:szCs w:val="24"/>
        </w:rPr>
        <w:t xml:space="preserve"> define </w:t>
      </w:r>
      <w:r w:rsidR="001B05DD">
        <w:rPr>
          <w:rFonts w:ascii="Times New Roman" w:hAnsi="Times New Roman" w:cs="Times New Roman"/>
          <w:bCs/>
          <w:sz w:val="24"/>
          <w:szCs w:val="24"/>
        </w:rPr>
        <w:t xml:space="preserve">the </w:t>
      </w:r>
      <w:r w:rsidR="001E3695">
        <w:rPr>
          <w:rFonts w:ascii="Times New Roman" w:hAnsi="Times New Roman" w:cs="Times New Roman"/>
          <w:bCs/>
          <w:sz w:val="24"/>
          <w:szCs w:val="24"/>
        </w:rPr>
        <w:t>“utility system lambda</w:t>
      </w:r>
      <w:r w:rsidR="001B05DD">
        <w:rPr>
          <w:rFonts w:ascii="Times New Roman" w:hAnsi="Times New Roman" w:cs="Times New Roman"/>
          <w:bCs/>
          <w:sz w:val="24"/>
          <w:szCs w:val="24"/>
        </w:rPr>
        <w:t>”</w:t>
      </w:r>
      <w:r w:rsidR="00413851">
        <w:rPr>
          <w:rFonts w:ascii="Times New Roman" w:hAnsi="Times New Roman" w:cs="Times New Roman"/>
          <w:bCs/>
          <w:sz w:val="24"/>
          <w:szCs w:val="24"/>
        </w:rPr>
        <w:t xml:space="preserve"> that is the component of the “QF avoided energy cost price” in the fixed compensation formula.</w:t>
      </w:r>
      <w:r w:rsidR="001E3695">
        <w:rPr>
          <w:rFonts w:ascii="Times New Roman" w:hAnsi="Times New Roman" w:cs="Times New Roman"/>
          <w:bCs/>
          <w:sz w:val="24"/>
          <w:szCs w:val="24"/>
        </w:rPr>
        <w:t xml:space="preserve">  </w:t>
      </w:r>
      <w:r>
        <w:rPr>
          <w:rFonts w:ascii="Times New Roman" w:hAnsi="Times New Roman" w:cs="Times New Roman"/>
          <w:bCs/>
          <w:sz w:val="24"/>
          <w:szCs w:val="24"/>
        </w:rPr>
        <w:t xml:space="preserve">As shown below, the Company’s “utility system lambda” data is not made available to a QF, such as </w:t>
      </w:r>
      <w:proofErr w:type="spellStart"/>
      <w:r>
        <w:rPr>
          <w:rFonts w:ascii="Times New Roman" w:hAnsi="Times New Roman" w:cs="Times New Roman"/>
          <w:bCs/>
          <w:sz w:val="24"/>
          <w:szCs w:val="24"/>
        </w:rPr>
        <w:t>Heelstone</w:t>
      </w:r>
      <w:proofErr w:type="spellEnd"/>
      <w:r>
        <w:rPr>
          <w:rFonts w:ascii="Times New Roman" w:hAnsi="Times New Roman" w:cs="Times New Roman"/>
          <w:bCs/>
          <w:sz w:val="24"/>
          <w:szCs w:val="24"/>
        </w:rPr>
        <w:t>.</w:t>
      </w:r>
      <w:r w:rsidR="00AA6460">
        <w:rPr>
          <w:rFonts w:ascii="Times New Roman" w:hAnsi="Times New Roman" w:cs="Times New Roman"/>
          <w:bCs/>
          <w:sz w:val="24"/>
          <w:szCs w:val="24"/>
        </w:rPr>
        <w:t xml:space="preserve">     </w:t>
      </w:r>
    </w:p>
    <w:p w14:paraId="2FB116CD" w14:textId="5EE5F273" w:rsidR="00B77017" w:rsidRPr="001E3695" w:rsidRDefault="00B77017" w:rsidP="001E3695">
      <w:pPr>
        <w:pStyle w:val="ListParagraph"/>
        <w:numPr>
          <w:ilvl w:val="0"/>
          <w:numId w:val="28"/>
        </w:numPr>
        <w:spacing w:after="0" w:line="480" w:lineRule="auto"/>
        <w:jc w:val="both"/>
        <w:rPr>
          <w:rFonts w:ascii="Times New Roman" w:hAnsi="Times New Roman" w:cs="Times New Roman"/>
          <w:b/>
          <w:sz w:val="24"/>
          <w:szCs w:val="24"/>
          <w:u w:val="single"/>
        </w:rPr>
      </w:pPr>
      <w:r w:rsidRPr="001E3695">
        <w:rPr>
          <w:rFonts w:ascii="Times New Roman" w:hAnsi="Times New Roman" w:cs="Times New Roman"/>
          <w:b/>
          <w:sz w:val="24"/>
          <w:szCs w:val="24"/>
          <w:u w:val="single"/>
        </w:rPr>
        <w:t>Statement of Pertinent Facts:</w:t>
      </w:r>
    </w:p>
    <w:p w14:paraId="4F7A1DB4" w14:textId="2B7EB9E8" w:rsidR="00FE4BD0" w:rsidRDefault="00B77017" w:rsidP="00B77017">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w:t>
      </w:r>
      <w:r w:rsidR="00F528CE">
        <w:rPr>
          <w:rFonts w:ascii="Times New Roman" w:hAnsi="Times New Roman" w:cs="Times New Roman"/>
          <w:bCs/>
          <w:sz w:val="24"/>
          <w:szCs w:val="24"/>
        </w:rPr>
        <w:t>U</w:t>
      </w:r>
      <w:r>
        <w:rPr>
          <w:rFonts w:ascii="Times New Roman" w:hAnsi="Times New Roman" w:cs="Times New Roman"/>
          <w:bCs/>
          <w:sz w:val="24"/>
          <w:szCs w:val="24"/>
        </w:rPr>
        <w:t>tility system lambda”</w:t>
      </w:r>
      <w:r w:rsidR="004B3075">
        <w:rPr>
          <w:rFonts w:ascii="Times New Roman" w:hAnsi="Times New Roman" w:cs="Times New Roman"/>
          <w:bCs/>
          <w:sz w:val="24"/>
          <w:szCs w:val="24"/>
        </w:rPr>
        <w:t xml:space="preserve"> </w:t>
      </w:r>
      <w:r>
        <w:rPr>
          <w:rFonts w:ascii="Times New Roman" w:hAnsi="Times New Roman" w:cs="Times New Roman"/>
          <w:bCs/>
          <w:sz w:val="24"/>
          <w:szCs w:val="24"/>
        </w:rPr>
        <w:t>is the pivotal component of the fixed compensation formula</w:t>
      </w:r>
      <w:r w:rsidR="00F528CE">
        <w:rPr>
          <w:rFonts w:ascii="Times New Roman" w:hAnsi="Times New Roman" w:cs="Times New Roman"/>
          <w:bCs/>
          <w:sz w:val="24"/>
          <w:szCs w:val="24"/>
        </w:rPr>
        <w:t xml:space="preserve"> which </w:t>
      </w:r>
      <w:r>
        <w:rPr>
          <w:rFonts w:ascii="Times New Roman" w:hAnsi="Times New Roman" w:cs="Times New Roman"/>
          <w:bCs/>
          <w:sz w:val="24"/>
          <w:szCs w:val="24"/>
        </w:rPr>
        <w:t>calculate</w:t>
      </w:r>
      <w:r w:rsidR="00F528CE">
        <w:rPr>
          <w:rFonts w:ascii="Times New Roman" w:hAnsi="Times New Roman" w:cs="Times New Roman"/>
          <w:bCs/>
          <w:sz w:val="24"/>
          <w:szCs w:val="24"/>
        </w:rPr>
        <w:t>s</w:t>
      </w:r>
      <w:r>
        <w:rPr>
          <w:rFonts w:ascii="Times New Roman" w:hAnsi="Times New Roman" w:cs="Times New Roman"/>
          <w:bCs/>
          <w:sz w:val="24"/>
          <w:szCs w:val="24"/>
        </w:rPr>
        <w:t xml:space="preserve"> the avoided cost compensation rate that will be paid to </w:t>
      </w:r>
      <w:proofErr w:type="spellStart"/>
      <w:r>
        <w:rPr>
          <w:rFonts w:ascii="Times New Roman" w:hAnsi="Times New Roman" w:cs="Times New Roman"/>
          <w:bCs/>
          <w:sz w:val="24"/>
          <w:szCs w:val="24"/>
        </w:rPr>
        <w:t>Heelstone</w:t>
      </w:r>
      <w:proofErr w:type="spellEnd"/>
      <w:r>
        <w:rPr>
          <w:rFonts w:ascii="Times New Roman" w:hAnsi="Times New Roman" w:cs="Times New Roman"/>
          <w:bCs/>
          <w:sz w:val="24"/>
          <w:szCs w:val="24"/>
        </w:rPr>
        <w:t xml:space="preserve"> under the Standard QF PPAs.</w:t>
      </w:r>
      <w:r w:rsidR="00AA6460">
        <w:rPr>
          <w:rFonts w:ascii="Times New Roman" w:hAnsi="Times New Roman" w:cs="Times New Roman"/>
          <w:bCs/>
          <w:sz w:val="24"/>
          <w:szCs w:val="24"/>
        </w:rPr>
        <w:t xml:space="preserve">  </w:t>
      </w:r>
      <w:r>
        <w:rPr>
          <w:rFonts w:ascii="Times New Roman" w:hAnsi="Times New Roman" w:cs="Times New Roman"/>
          <w:bCs/>
          <w:sz w:val="24"/>
          <w:szCs w:val="24"/>
        </w:rPr>
        <w:t xml:space="preserve">In deciding whether to enter </w:t>
      </w:r>
      <w:r w:rsidR="00943C43">
        <w:rPr>
          <w:rFonts w:ascii="Times New Roman" w:hAnsi="Times New Roman" w:cs="Times New Roman"/>
          <w:bCs/>
          <w:sz w:val="24"/>
          <w:szCs w:val="24"/>
        </w:rPr>
        <w:t xml:space="preserve">the </w:t>
      </w:r>
      <w:r>
        <w:rPr>
          <w:rFonts w:ascii="Times New Roman" w:hAnsi="Times New Roman" w:cs="Times New Roman"/>
          <w:bCs/>
          <w:sz w:val="24"/>
          <w:szCs w:val="24"/>
        </w:rPr>
        <w:t>Standard QF PPA</w:t>
      </w:r>
      <w:r w:rsidR="00943C43">
        <w:rPr>
          <w:rFonts w:ascii="Times New Roman" w:hAnsi="Times New Roman" w:cs="Times New Roman"/>
          <w:bCs/>
          <w:sz w:val="24"/>
          <w:szCs w:val="24"/>
        </w:rPr>
        <w:t>s</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Heelstone</w:t>
      </w:r>
      <w:proofErr w:type="spellEnd"/>
      <w:r>
        <w:rPr>
          <w:rFonts w:ascii="Times New Roman" w:hAnsi="Times New Roman" w:cs="Times New Roman"/>
          <w:bCs/>
          <w:sz w:val="24"/>
          <w:szCs w:val="24"/>
        </w:rPr>
        <w:t xml:space="preserve"> </w:t>
      </w:r>
      <w:r w:rsidR="00FE4BD0">
        <w:rPr>
          <w:rFonts w:ascii="Times New Roman" w:hAnsi="Times New Roman" w:cs="Times New Roman"/>
          <w:bCs/>
          <w:sz w:val="24"/>
          <w:szCs w:val="24"/>
        </w:rPr>
        <w:t xml:space="preserve">identified </w:t>
      </w:r>
      <w:r>
        <w:rPr>
          <w:rFonts w:ascii="Times New Roman" w:hAnsi="Times New Roman" w:cs="Times New Roman"/>
          <w:bCs/>
          <w:sz w:val="24"/>
          <w:szCs w:val="24"/>
        </w:rPr>
        <w:t>the fixed compensation formula</w:t>
      </w:r>
      <w:r w:rsidR="00FE4BD0">
        <w:rPr>
          <w:rFonts w:ascii="Times New Roman" w:hAnsi="Times New Roman" w:cs="Times New Roman"/>
          <w:bCs/>
          <w:sz w:val="24"/>
          <w:szCs w:val="24"/>
        </w:rPr>
        <w:t xml:space="preserve"> and made repeated requests to t</w:t>
      </w:r>
      <w:r w:rsidR="004B7FA6">
        <w:rPr>
          <w:rFonts w:ascii="Times New Roman" w:hAnsi="Times New Roman" w:cs="Times New Roman"/>
          <w:bCs/>
          <w:sz w:val="24"/>
          <w:szCs w:val="24"/>
        </w:rPr>
        <w:t xml:space="preserve">he Company for historical data on </w:t>
      </w:r>
      <w:r w:rsidR="00413851">
        <w:rPr>
          <w:rFonts w:ascii="Times New Roman" w:hAnsi="Times New Roman" w:cs="Times New Roman"/>
          <w:bCs/>
          <w:sz w:val="24"/>
          <w:szCs w:val="24"/>
        </w:rPr>
        <w:t>“</w:t>
      </w:r>
      <w:r w:rsidR="004B7FA6">
        <w:rPr>
          <w:rFonts w:ascii="Times New Roman" w:hAnsi="Times New Roman" w:cs="Times New Roman"/>
          <w:bCs/>
          <w:sz w:val="24"/>
          <w:szCs w:val="24"/>
        </w:rPr>
        <w:t>utility system lambda.</w:t>
      </w:r>
      <w:r w:rsidR="00413851">
        <w:rPr>
          <w:rFonts w:ascii="Times New Roman" w:hAnsi="Times New Roman" w:cs="Times New Roman"/>
          <w:bCs/>
          <w:sz w:val="24"/>
          <w:szCs w:val="24"/>
        </w:rPr>
        <w:t>”</w:t>
      </w:r>
      <w:r w:rsidR="004B7FA6">
        <w:rPr>
          <w:rFonts w:ascii="Times New Roman" w:hAnsi="Times New Roman" w:cs="Times New Roman"/>
          <w:bCs/>
          <w:sz w:val="24"/>
          <w:szCs w:val="24"/>
        </w:rPr>
        <w:t xml:space="preserve">  </w:t>
      </w:r>
      <w:r w:rsidR="00FE4BD0">
        <w:rPr>
          <w:rFonts w:ascii="Times New Roman" w:hAnsi="Times New Roman" w:cs="Times New Roman"/>
          <w:bCs/>
          <w:sz w:val="24"/>
          <w:szCs w:val="24"/>
        </w:rPr>
        <w:t>The Company refused to provide it.</w:t>
      </w:r>
    </w:p>
    <w:p w14:paraId="09FB2916" w14:textId="21854162" w:rsidR="00B77017" w:rsidRDefault="004B7FA6" w:rsidP="00B77017">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Instead, the Company directed </w:t>
      </w:r>
      <w:proofErr w:type="spellStart"/>
      <w:r>
        <w:rPr>
          <w:rFonts w:ascii="Times New Roman" w:hAnsi="Times New Roman" w:cs="Times New Roman"/>
          <w:bCs/>
          <w:sz w:val="24"/>
          <w:szCs w:val="24"/>
        </w:rPr>
        <w:t>Heelstone</w:t>
      </w:r>
      <w:proofErr w:type="spellEnd"/>
      <w:r>
        <w:rPr>
          <w:rFonts w:ascii="Times New Roman" w:hAnsi="Times New Roman" w:cs="Times New Roman"/>
          <w:bCs/>
          <w:sz w:val="24"/>
          <w:szCs w:val="24"/>
        </w:rPr>
        <w:t xml:space="preserve"> to </w:t>
      </w:r>
      <w:r w:rsidR="009F43A4">
        <w:rPr>
          <w:rFonts w:ascii="Times New Roman" w:hAnsi="Times New Roman" w:cs="Times New Roman"/>
          <w:bCs/>
          <w:sz w:val="24"/>
          <w:szCs w:val="24"/>
        </w:rPr>
        <w:t>i</w:t>
      </w:r>
      <w:r>
        <w:rPr>
          <w:rFonts w:ascii="Times New Roman" w:hAnsi="Times New Roman" w:cs="Times New Roman"/>
          <w:bCs/>
          <w:sz w:val="24"/>
          <w:szCs w:val="24"/>
        </w:rPr>
        <w:t>t</w:t>
      </w:r>
      <w:r w:rsidR="009F43A4">
        <w:rPr>
          <w:rFonts w:ascii="Times New Roman" w:hAnsi="Times New Roman" w:cs="Times New Roman"/>
          <w:bCs/>
          <w:sz w:val="24"/>
          <w:szCs w:val="24"/>
        </w:rPr>
        <w:t>s</w:t>
      </w:r>
      <w:r>
        <w:rPr>
          <w:rFonts w:ascii="Times New Roman" w:hAnsi="Times New Roman" w:cs="Times New Roman"/>
          <w:bCs/>
          <w:sz w:val="24"/>
          <w:szCs w:val="24"/>
        </w:rPr>
        <w:t xml:space="preserve"> FERC – Form 714 filings </w:t>
      </w:r>
      <w:r w:rsidR="00FE4BD0">
        <w:rPr>
          <w:rFonts w:ascii="Times New Roman" w:hAnsi="Times New Roman" w:cs="Times New Roman"/>
          <w:bCs/>
          <w:sz w:val="24"/>
          <w:szCs w:val="24"/>
        </w:rPr>
        <w:t>which it identified as “</w:t>
      </w:r>
      <w:r>
        <w:rPr>
          <w:rFonts w:ascii="Times New Roman" w:hAnsi="Times New Roman" w:cs="Times New Roman"/>
          <w:bCs/>
          <w:sz w:val="24"/>
          <w:szCs w:val="24"/>
        </w:rPr>
        <w:t>a</w:t>
      </w:r>
      <w:r w:rsidRPr="004B7FA6">
        <w:rPr>
          <w:rFonts w:ascii="Times New Roman" w:hAnsi="Times New Roman" w:cs="Times New Roman"/>
          <w:bCs/>
          <w:sz w:val="24"/>
          <w:szCs w:val="24"/>
        </w:rPr>
        <w:t xml:space="preserve"> </w:t>
      </w:r>
      <w:r>
        <w:rPr>
          <w:rFonts w:ascii="Times New Roman" w:hAnsi="Times New Roman" w:cs="Times New Roman"/>
          <w:bCs/>
          <w:sz w:val="24"/>
          <w:szCs w:val="24"/>
        </w:rPr>
        <w:t>good proxy</w:t>
      </w:r>
      <w:r w:rsidR="00FE4BD0">
        <w:rPr>
          <w:rFonts w:ascii="Times New Roman" w:hAnsi="Times New Roman" w:cs="Times New Roman"/>
          <w:bCs/>
          <w:sz w:val="24"/>
          <w:szCs w:val="24"/>
        </w:rPr>
        <w:t>”</w:t>
      </w:r>
      <w:r>
        <w:rPr>
          <w:rFonts w:ascii="Times New Roman" w:hAnsi="Times New Roman" w:cs="Times New Roman"/>
          <w:bCs/>
          <w:sz w:val="24"/>
          <w:szCs w:val="24"/>
        </w:rPr>
        <w:t xml:space="preserve"> for the “utility system lambda” used by the Company in the fixed compensation formula.  The</w:t>
      </w:r>
      <w:r w:rsidR="00FE4BD0">
        <w:rPr>
          <w:rFonts w:ascii="Times New Roman" w:hAnsi="Times New Roman" w:cs="Times New Roman"/>
          <w:bCs/>
          <w:sz w:val="24"/>
          <w:szCs w:val="24"/>
        </w:rPr>
        <w:t xml:space="preserve"> Company’s Form 714 data is publicly available, and </w:t>
      </w:r>
      <w:r w:rsidR="009F43A4">
        <w:rPr>
          <w:rFonts w:ascii="Times New Roman" w:hAnsi="Times New Roman" w:cs="Times New Roman"/>
          <w:bCs/>
          <w:sz w:val="24"/>
          <w:szCs w:val="24"/>
        </w:rPr>
        <w:t xml:space="preserve">based on </w:t>
      </w:r>
      <w:r w:rsidR="00FE4BD0">
        <w:rPr>
          <w:rFonts w:ascii="Times New Roman" w:hAnsi="Times New Roman" w:cs="Times New Roman"/>
          <w:bCs/>
          <w:sz w:val="24"/>
          <w:szCs w:val="24"/>
        </w:rPr>
        <w:t xml:space="preserve">the Company’s </w:t>
      </w:r>
      <w:r w:rsidR="009F43A4">
        <w:rPr>
          <w:rFonts w:ascii="Times New Roman" w:hAnsi="Times New Roman" w:cs="Times New Roman"/>
          <w:bCs/>
          <w:sz w:val="24"/>
          <w:szCs w:val="24"/>
        </w:rPr>
        <w:t xml:space="preserve">representation </w:t>
      </w:r>
      <w:r w:rsidR="00FE4BD0">
        <w:rPr>
          <w:rFonts w:ascii="Times New Roman" w:hAnsi="Times New Roman" w:cs="Times New Roman"/>
          <w:bCs/>
          <w:sz w:val="24"/>
          <w:szCs w:val="24"/>
        </w:rPr>
        <w:t>that Form 714 data is a “good proxy</w:t>
      </w:r>
      <w:r w:rsidR="009F43A4">
        <w:rPr>
          <w:rFonts w:ascii="Times New Roman" w:hAnsi="Times New Roman" w:cs="Times New Roman"/>
          <w:bCs/>
          <w:sz w:val="24"/>
          <w:szCs w:val="24"/>
        </w:rPr>
        <w:t>,</w:t>
      </w:r>
      <w:r w:rsidR="00FE4BD0">
        <w:rPr>
          <w:rFonts w:ascii="Times New Roman" w:hAnsi="Times New Roman" w:cs="Times New Roman"/>
          <w:bCs/>
          <w:sz w:val="24"/>
          <w:szCs w:val="24"/>
        </w:rPr>
        <w:t xml:space="preserve">” </w:t>
      </w:r>
      <w:proofErr w:type="spellStart"/>
      <w:r>
        <w:rPr>
          <w:rFonts w:ascii="Times New Roman" w:hAnsi="Times New Roman" w:cs="Times New Roman"/>
          <w:bCs/>
          <w:sz w:val="24"/>
          <w:szCs w:val="24"/>
        </w:rPr>
        <w:t>Heelstone</w:t>
      </w:r>
      <w:proofErr w:type="spellEnd"/>
      <w:r>
        <w:rPr>
          <w:rFonts w:ascii="Times New Roman" w:hAnsi="Times New Roman" w:cs="Times New Roman"/>
          <w:bCs/>
          <w:sz w:val="24"/>
          <w:szCs w:val="24"/>
        </w:rPr>
        <w:t xml:space="preserve"> reasonably believe</w:t>
      </w:r>
      <w:r w:rsidR="009F43A4">
        <w:rPr>
          <w:rFonts w:ascii="Times New Roman" w:hAnsi="Times New Roman" w:cs="Times New Roman"/>
          <w:bCs/>
          <w:sz w:val="24"/>
          <w:szCs w:val="24"/>
        </w:rPr>
        <w:t>d</w:t>
      </w:r>
      <w:r>
        <w:rPr>
          <w:rFonts w:ascii="Times New Roman" w:hAnsi="Times New Roman" w:cs="Times New Roman"/>
          <w:bCs/>
          <w:sz w:val="24"/>
          <w:szCs w:val="24"/>
        </w:rPr>
        <w:t xml:space="preserve"> </w:t>
      </w:r>
      <w:r w:rsidR="00FE4BD0">
        <w:rPr>
          <w:rFonts w:ascii="Times New Roman" w:hAnsi="Times New Roman" w:cs="Times New Roman"/>
          <w:bCs/>
          <w:sz w:val="24"/>
          <w:szCs w:val="24"/>
        </w:rPr>
        <w:t xml:space="preserve">it </w:t>
      </w:r>
      <w:r>
        <w:rPr>
          <w:rFonts w:ascii="Times New Roman" w:hAnsi="Times New Roman" w:cs="Times New Roman"/>
          <w:bCs/>
          <w:sz w:val="24"/>
          <w:szCs w:val="24"/>
        </w:rPr>
        <w:t xml:space="preserve">was the equivalent </w:t>
      </w:r>
      <w:r w:rsidR="00FE4BD0">
        <w:rPr>
          <w:rFonts w:ascii="Times New Roman" w:hAnsi="Times New Roman" w:cs="Times New Roman"/>
          <w:bCs/>
          <w:sz w:val="24"/>
          <w:szCs w:val="24"/>
        </w:rPr>
        <w:t xml:space="preserve">of </w:t>
      </w:r>
      <w:r w:rsidR="009F43A4">
        <w:rPr>
          <w:rFonts w:ascii="Times New Roman" w:hAnsi="Times New Roman" w:cs="Times New Roman"/>
          <w:bCs/>
          <w:sz w:val="24"/>
          <w:szCs w:val="24"/>
        </w:rPr>
        <w:t xml:space="preserve">the </w:t>
      </w:r>
      <w:r w:rsidR="00FE4BD0">
        <w:rPr>
          <w:rFonts w:ascii="Times New Roman" w:hAnsi="Times New Roman" w:cs="Times New Roman"/>
          <w:bCs/>
          <w:sz w:val="24"/>
          <w:szCs w:val="24"/>
        </w:rPr>
        <w:t xml:space="preserve">“utility system lambda” </w:t>
      </w:r>
      <w:r>
        <w:rPr>
          <w:rFonts w:ascii="Times New Roman" w:hAnsi="Times New Roman" w:cs="Times New Roman"/>
          <w:bCs/>
          <w:sz w:val="24"/>
          <w:szCs w:val="24"/>
        </w:rPr>
        <w:t xml:space="preserve">used in the fixed </w:t>
      </w:r>
      <w:r w:rsidR="00FE4BD0">
        <w:rPr>
          <w:rFonts w:ascii="Times New Roman" w:hAnsi="Times New Roman" w:cs="Times New Roman"/>
          <w:bCs/>
          <w:sz w:val="24"/>
          <w:szCs w:val="24"/>
        </w:rPr>
        <w:t xml:space="preserve">compensation </w:t>
      </w:r>
      <w:r>
        <w:rPr>
          <w:rFonts w:ascii="Times New Roman" w:hAnsi="Times New Roman" w:cs="Times New Roman"/>
          <w:bCs/>
          <w:sz w:val="24"/>
          <w:szCs w:val="24"/>
        </w:rPr>
        <w:t>formula</w:t>
      </w:r>
      <w:r w:rsidR="00FE4BD0">
        <w:rPr>
          <w:rFonts w:ascii="Times New Roman" w:hAnsi="Times New Roman" w:cs="Times New Roman"/>
          <w:bCs/>
          <w:sz w:val="24"/>
          <w:szCs w:val="24"/>
        </w:rPr>
        <w:t xml:space="preserve">.  </w:t>
      </w:r>
      <w:proofErr w:type="spellStart"/>
      <w:r w:rsidR="00B77017">
        <w:rPr>
          <w:rFonts w:ascii="Times New Roman" w:hAnsi="Times New Roman" w:cs="Times New Roman"/>
          <w:bCs/>
          <w:sz w:val="24"/>
          <w:szCs w:val="24"/>
        </w:rPr>
        <w:t>Heelstone</w:t>
      </w:r>
      <w:proofErr w:type="spellEnd"/>
      <w:r w:rsidR="00FE4BD0">
        <w:rPr>
          <w:rFonts w:ascii="Times New Roman" w:hAnsi="Times New Roman" w:cs="Times New Roman"/>
          <w:bCs/>
          <w:sz w:val="24"/>
          <w:szCs w:val="24"/>
        </w:rPr>
        <w:t xml:space="preserve">, </w:t>
      </w:r>
      <w:r w:rsidR="00B77017">
        <w:rPr>
          <w:rFonts w:ascii="Times New Roman" w:hAnsi="Times New Roman" w:cs="Times New Roman"/>
          <w:bCs/>
          <w:sz w:val="24"/>
          <w:szCs w:val="24"/>
        </w:rPr>
        <w:t>t</w:t>
      </w:r>
      <w:r w:rsidR="00FE4BD0">
        <w:rPr>
          <w:rFonts w:ascii="Times New Roman" w:hAnsi="Times New Roman" w:cs="Times New Roman"/>
          <w:bCs/>
          <w:sz w:val="24"/>
          <w:szCs w:val="24"/>
        </w:rPr>
        <w:t>a</w:t>
      </w:r>
      <w:r w:rsidR="00B77017">
        <w:rPr>
          <w:rFonts w:ascii="Times New Roman" w:hAnsi="Times New Roman" w:cs="Times New Roman"/>
          <w:bCs/>
          <w:sz w:val="24"/>
          <w:szCs w:val="24"/>
        </w:rPr>
        <w:t>k</w:t>
      </w:r>
      <w:r w:rsidR="00FE4BD0">
        <w:rPr>
          <w:rFonts w:ascii="Times New Roman" w:hAnsi="Times New Roman" w:cs="Times New Roman"/>
          <w:bCs/>
          <w:sz w:val="24"/>
          <w:szCs w:val="24"/>
        </w:rPr>
        <w:t>ing</w:t>
      </w:r>
      <w:r w:rsidR="00B77017">
        <w:rPr>
          <w:rFonts w:ascii="Times New Roman" w:hAnsi="Times New Roman" w:cs="Times New Roman"/>
          <w:bCs/>
          <w:sz w:val="24"/>
          <w:szCs w:val="24"/>
        </w:rPr>
        <w:t xml:space="preserve"> the Company’s direction</w:t>
      </w:r>
      <w:r w:rsidR="00FE4BD0">
        <w:rPr>
          <w:rFonts w:ascii="Times New Roman" w:hAnsi="Times New Roman" w:cs="Times New Roman"/>
          <w:bCs/>
          <w:sz w:val="24"/>
          <w:szCs w:val="24"/>
        </w:rPr>
        <w:t>,</w:t>
      </w:r>
      <w:r w:rsidR="00B77017">
        <w:rPr>
          <w:rFonts w:ascii="Times New Roman" w:hAnsi="Times New Roman" w:cs="Times New Roman"/>
          <w:bCs/>
          <w:sz w:val="24"/>
          <w:szCs w:val="24"/>
        </w:rPr>
        <w:t xml:space="preserve"> analyzed the Form 714 data.</w:t>
      </w:r>
    </w:p>
    <w:p w14:paraId="7B3BF404" w14:textId="7AEFE480" w:rsidR="009F43A4" w:rsidRDefault="00B77017" w:rsidP="00B46322">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Unknown to </w:t>
      </w:r>
      <w:proofErr w:type="spellStart"/>
      <w:r>
        <w:rPr>
          <w:rFonts w:ascii="Times New Roman" w:hAnsi="Times New Roman" w:cs="Times New Roman"/>
          <w:bCs/>
          <w:sz w:val="24"/>
          <w:szCs w:val="24"/>
        </w:rPr>
        <w:t>Heelstone</w:t>
      </w:r>
      <w:proofErr w:type="spellEnd"/>
      <w:r>
        <w:rPr>
          <w:rFonts w:ascii="Times New Roman" w:hAnsi="Times New Roman" w:cs="Times New Roman"/>
          <w:bCs/>
          <w:sz w:val="24"/>
          <w:szCs w:val="24"/>
        </w:rPr>
        <w:t xml:space="preserve"> at the time, the Company actually</w:t>
      </w:r>
      <w:r w:rsidR="00290014">
        <w:rPr>
          <w:rFonts w:ascii="Times New Roman" w:hAnsi="Times New Roman" w:cs="Times New Roman"/>
          <w:bCs/>
          <w:sz w:val="24"/>
          <w:szCs w:val="24"/>
        </w:rPr>
        <w:t xml:space="preserve"> </w:t>
      </w:r>
      <w:r w:rsidR="00AD1DA7">
        <w:rPr>
          <w:rFonts w:ascii="Times New Roman" w:hAnsi="Times New Roman" w:cs="Times New Roman"/>
          <w:bCs/>
          <w:sz w:val="24"/>
          <w:szCs w:val="24"/>
        </w:rPr>
        <w:t>has</w:t>
      </w:r>
      <w:r>
        <w:rPr>
          <w:rFonts w:ascii="Times New Roman" w:hAnsi="Times New Roman" w:cs="Times New Roman"/>
          <w:bCs/>
          <w:sz w:val="24"/>
          <w:szCs w:val="24"/>
        </w:rPr>
        <w:t xml:space="preserve"> several “utility system lambdas</w:t>
      </w:r>
      <w:r w:rsidR="009F43A4">
        <w:rPr>
          <w:rFonts w:ascii="Times New Roman" w:hAnsi="Times New Roman" w:cs="Times New Roman"/>
          <w:bCs/>
          <w:sz w:val="24"/>
          <w:szCs w:val="24"/>
        </w:rPr>
        <w:t>.</w:t>
      </w:r>
      <w:r>
        <w:rPr>
          <w:rFonts w:ascii="Times New Roman" w:hAnsi="Times New Roman" w:cs="Times New Roman"/>
          <w:bCs/>
          <w:sz w:val="24"/>
          <w:szCs w:val="24"/>
        </w:rPr>
        <w:t>”</w:t>
      </w:r>
      <w:r w:rsidR="009F43A4">
        <w:rPr>
          <w:rFonts w:ascii="Times New Roman" w:hAnsi="Times New Roman" w:cs="Times New Roman"/>
          <w:bCs/>
          <w:sz w:val="24"/>
          <w:szCs w:val="24"/>
        </w:rPr>
        <w:t xml:space="preserve">  </w:t>
      </w:r>
      <w:proofErr w:type="spellStart"/>
      <w:r>
        <w:rPr>
          <w:rFonts w:ascii="Times New Roman" w:hAnsi="Times New Roman" w:cs="Times New Roman"/>
          <w:bCs/>
          <w:sz w:val="24"/>
          <w:szCs w:val="24"/>
        </w:rPr>
        <w:t>Heelstone</w:t>
      </w:r>
      <w:proofErr w:type="spellEnd"/>
      <w:r>
        <w:rPr>
          <w:rFonts w:ascii="Times New Roman" w:hAnsi="Times New Roman" w:cs="Times New Roman"/>
          <w:bCs/>
          <w:sz w:val="24"/>
          <w:szCs w:val="24"/>
        </w:rPr>
        <w:t xml:space="preserve"> became aware </w:t>
      </w:r>
      <w:r w:rsidR="009F43A4">
        <w:rPr>
          <w:rFonts w:ascii="Times New Roman" w:hAnsi="Times New Roman" w:cs="Times New Roman"/>
          <w:bCs/>
          <w:sz w:val="24"/>
          <w:szCs w:val="24"/>
        </w:rPr>
        <w:t xml:space="preserve">of </w:t>
      </w:r>
      <w:r w:rsidR="007D01C4">
        <w:rPr>
          <w:rFonts w:ascii="Times New Roman" w:hAnsi="Times New Roman" w:cs="Times New Roman"/>
          <w:bCs/>
          <w:sz w:val="24"/>
          <w:szCs w:val="24"/>
        </w:rPr>
        <w:t>at least three utility system lambdas</w:t>
      </w:r>
      <w:r>
        <w:rPr>
          <w:rFonts w:ascii="Times New Roman" w:hAnsi="Times New Roman" w:cs="Times New Roman"/>
          <w:bCs/>
          <w:sz w:val="24"/>
          <w:szCs w:val="24"/>
        </w:rPr>
        <w:t xml:space="preserve"> when it reviewed</w:t>
      </w:r>
      <w:r w:rsidR="00290014">
        <w:rPr>
          <w:rFonts w:ascii="Times New Roman" w:hAnsi="Times New Roman" w:cs="Times New Roman"/>
          <w:bCs/>
          <w:sz w:val="24"/>
          <w:szCs w:val="24"/>
        </w:rPr>
        <w:t xml:space="preserve"> the Company’s</w:t>
      </w:r>
      <w:r>
        <w:rPr>
          <w:rFonts w:ascii="Times New Roman" w:hAnsi="Times New Roman" w:cs="Times New Roman"/>
          <w:bCs/>
          <w:sz w:val="24"/>
          <w:szCs w:val="24"/>
        </w:rPr>
        <w:t xml:space="preserve"> response</w:t>
      </w:r>
      <w:r w:rsidR="00B46322">
        <w:rPr>
          <w:rFonts w:ascii="Times New Roman" w:hAnsi="Times New Roman" w:cs="Times New Roman"/>
          <w:bCs/>
          <w:sz w:val="24"/>
          <w:szCs w:val="24"/>
        </w:rPr>
        <w:t>s</w:t>
      </w:r>
      <w:r>
        <w:rPr>
          <w:rFonts w:ascii="Times New Roman" w:hAnsi="Times New Roman" w:cs="Times New Roman"/>
          <w:bCs/>
          <w:sz w:val="24"/>
          <w:szCs w:val="24"/>
        </w:rPr>
        <w:t xml:space="preserve"> to Staff’s Data Requests.</w:t>
      </w:r>
      <w:r w:rsidR="00B46322">
        <w:rPr>
          <w:rStyle w:val="FootnoteReference"/>
          <w:rFonts w:ascii="Times New Roman" w:hAnsi="Times New Roman" w:cs="Times New Roman"/>
          <w:bCs/>
          <w:sz w:val="24"/>
          <w:szCs w:val="24"/>
        </w:rPr>
        <w:footnoteReference w:id="5"/>
      </w:r>
      <w:r>
        <w:rPr>
          <w:rFonts w:ascii="Times New Roman" w:hAnsi="Times New Roman" w:cs="Times New Roman"/>
          <w:bCs/>
          <w:sz w:val="24"/>
          <w:szCs w:val="24"/>
        </w:rPr>
        <w:t xml:space="preserve">  </w:t>
      </w:r>
      <w:r w:rsidR="009F43A4">
        <w:rPr>
          <w:rFonts w:ascii="Times New Roman" w:hAnsi="Times New Roman" w:cs="Times New Roman"/>
          <w:bCs/>
          <w:sz w:val="24"/>
          <w:szCs w:val="24"/>
        </w:rPr>
        <w:t>From that review</w:t>
      </w:r>
      <w:r w:rsidR="00B46322">
        <w:rPr>
          <w:rFonts w:ascii="Times New Roman" w:hAnsi="Times New Roman" w:cs="Times New Roman"/>
          <w:bCs/>
          <w:sz w:val="24"/>
          <w:szCs w:val="24"/>
        </w:rPr>
        <w:t xml:space="preserve">, </w:t>
      </w:r>
      <w:proofErr w:type="spellStart"/>
      <w:r w:rsidR="00B46322">
        <w:rPr>
          <w:rFonts w:ascii="Times New Roman" w:hAnsi="Times New Roman" w:cs="Times New Roman"/>
          <w:bCs/>
          <w:sz w:val="24"/>
          <w:szCs w:val="24"/>
        </w:rPr>
        <w:t>Heelstone</w:t>
      </w:r>
      <w:proofErr w:type="spellEnd"/>
      <w:r w:rsidR="00B46322">
        <w:rPr>
          <w:rFonts w:ascii="Times New Roman" w:hAnsi="Times New Roman" w:cs="Times New Roman"/>
          <w:bCs/>
          <w:sz w:val="24"/>
          <w:szCs w:val="24"/>
        </w:rPr>
        <w:t xml:space="preserve"> now believes that the data filed by the Company in Form 714 is referred to as the “Top of Stack” lambda.  The Company’s </w:t>
      </w:r>
      <w:r w:rsidR="008D3DD5">
        <w:rPr>
          <w:rFonts w:ascii="Times New Roman" w:hAnsi="Times New Roman" w:cs="Times New Roman"/>
          <w:bCs/>
          <w:sz w:val="24"/>
          <w:szCs w:val="24"/>
        </w:rPr>
        <w:t>“</w:t>
      </w:r>
      <w:r w:rsidR="00B46322">
        <w:rPr>
          <w:rFonts w:ascii="Times New Roman" w:hAnsi="Times New Roman" w:cs="Times New Roman"/>
          <w:bCs/>
          <w:sz w:val="24"/>
          <w:szCs w:val="24"/>
        </w:rPr>
        <w:t>Spot Fuel</w:t>
      </w:r>
      <w:r w:rsidR="008D3DD5">
        <w:rPr>
          <w:rFonts w:ascii="Times New Roman" w:hAnsi="Times New Roman" w:cs="Times New Roman"/>
          <w:bCs/>
          <w:sz w:val="24"/>
          <w:szCs w:val="24"/>
        </w:rPr>
        <w:t>”</w:t>
      </w:r>
      <w:r w:rsidR="00B46322">
        <w:rPr>
          <w:rFonts w:ascii="Times New Roman" w:hAnsi="Times New Roman" w:cs="Times New Roman"/>
          <w:bCs/>
          <w:sz w:val="24"/>
          <w:szCs w:val="24"/>
        </w:rPr>
        <w:t xml:space="preserve"> lambda is the “utility system lambda” used by the Company in the fixed compensation formula.</w:t>
      </w:r>
      <w:r w:rsidR="00C9363A">
        <w:rPr>
          <w:rFonts w:ascii="Times New Roman" w:hAnsi="Times New Roman" w:cs="Times New Roman"/>
          <w:bCs/>
          <w:sz w:val="24"/>
          <w:szCs w:val="24"/>
        </w:rPr>
        <w:t xml:space="preserve">  </w:t>
      </w:r>
    </w:p>
    <w:p w14:paraId="4DA874CA" w14:textId="677C7A37" w:rsidR="00E11D06" w:rsidRDefault="00534BAE" w:rsidP="00B46322">
      <w:pPr>
        <w:spacing w:after="0" w:line="480" w:lineRule="auto"/>
        <w:ind w:firstLine="720"/>
        <w:jc w:val="both"/>
        <w:rPr>
          <w:rFonts w:ascii="Times New Roman" w:hAnsi="Times New Roman" w:cs="Times New Roman"/>
          <w:bCs/>
          <w:sz w:val="24"/>
          <w:szCs w:val="24"/>
        </w:rPr>
      </w:pPr>
      <w:proofErr w:type="spellStart"/>
      <w:r>
        <w:rPr>
          <w:rFonts w:ascii="Times New Roman" w:hAnsi="Times New Roman" w:cs="Times New Roman"/>
          <w:bCs/>
          <w:sz w:val="24"/>
          <w:szCs w:val="24"/>
        </w:rPr>
        <w:t>Heelstone</w:t>
      </w:r>
      <w:proofErr w:type="spellEnd"/>
      <w:r>
        <w:rPr>
          <w:rFonts w:ascii="Times New Roman" w:hAnsi="Times New Roman" w:cs="Times New Roman"/>
          <w:bCs/>
          <w:sz w:val="24"/>
          <w:szCs w:val="24"/>
        </w:rPr>
        <w:t xml:space="preserve"> calculated </w:t>
      </w:r>
      <w:r w:rsidR="009F43A4">
        <w:rPr>
          <w:rFonts w:ascii="Times New Roman" w:hAnsi="Times New Roman" w:cs="Times New Roman"/>
          <w:bCs/>
          <w:sz w:val="24"/>
          <w:szCs w:val="24"/>
        </w:rPr>
        <w:t xml:space="preserve">the </w:t>
      </w:r>
      <w:r w:rsidR="00C9363A">
        <w:rPr>
          <w:rFonts w:ascii="Times New Roman" w:hAnsi="Times New Roman" w:cs="Times New Roman"/>
          <w:bCs/>
          <w:sz w:val="24"/>
          <w:szCs w:val="24"/>
        </w:rPr>
        <w:t xml:space="preserve">difference in compensation </w:t>
      </w:r>
      <w:r>
        <w:rPr>
          <w:rFonts w:ascii="Times New Roman" w:hAnsi="Times New Roman" w:cs="Times New Roman"/>
          <w:bCs/>
          <w:sz w:val="24"/>
          <w:szCs w:val="24"/>
        </w:rPr>
        <w:t xml:space="preserve">under its Standard QF PPAs when </w:t>
      </w:r>
      <w:r w:rsidR="00C9363A">
        <w:rPr>
          <w:rFonts w:ascii="Times New Roman" w:hAnsi="Times New Roman" w:cs="Times New Roman"/>
          <w:bCs/>
          <w:sz w:val="24"/>
          <w:szCs w:val="24"/>
        </w:rPr>
        <w:t xml:space="preserve">Form 714 data </w:t>
      </w:r>
      <w:r w:rsidR="009F43A4">
        <w:rPr>
          <w:rFonts w:ascii="Times New Roman" w:hAnsi="Times New Roman" w:cs="Times New Roman"/>
          <w:bCs/>
          <w:sz w:val="24"/>
          <w:szCs w:val="24"/>
        </w:rPr>
        <w:t>i</w:t>
      </w:r>
      <w:r w:rsidR="00C9363A">
        <w:rPr>
          <w:rFonts w:ascii="Times New Roman" w:hAnsi="Times New Roman" w:cs="Times New Roman"/>
          <w:bCs/>
          <w:sz w:val="24"/>
          <w:szCs w:val="24"/>
        </w:rPr>
        <w:t xml:space="preserve">s used </w:t>
      </w:r>
      <w:r w:rsidR="001973ED">
        <w:rPr>
          <w:rFonts w:ascii="Times New Roman" w:hAnsi="Times New Roman" w:cs="Times New Roman"/>
          <w:bCs/>
          <w:sz w:val="24"/>
          <w:szCs w:val="24"/>
        </w:rPr>
        <w:t xml:space="preserve">in the fixed formula, as </w:t>
      </w:r>
      <w:r w:rsidR="00C9363A">
        <w:rPr>
          <w:rFonts w:ascii="Times New Roman" w:hAnsi="Times New Roman" w:cs="Times New Roman"/>
          <w:bCs/>
          <w:sz w:val="24"/>
          <w:szCs w:val="24"/>
        </w:rPr>
        <w:t>compared to</w:t>
      </w:r>
      <w:r w:rsidR="009F43A4">
        <w:rPr>
          <w:rFonts w:ascii="Times New Roman" w:hAnsi="Times New Roman" w:cs="Times New Roman"/>
          <w:bCs/>
          <w:sz w:val="24"/>
          <w:szCs w:val="24"/>
        </w:rPr>
        <w:t xml:space="preserve"> its</w:t>
      </w:r>
      <w:r w:rsidR="00C9363A">
        <w:rPr>
          <w:rFonts w:ascii="Times New Roman" w:hAnsi="Times New Roman" w:cs="Times New Roman"/>
          <w:bCs/>
          <w:sz w:val="24"/>
          <w:szCs w:val="24"/>
        </w:rPr>
        <w:t xml:space="preserve"> </w:t>
      </w:r>
      <w:r w:rsidR="009F43A4">
        <w:rPr>
          <w:rFonts w:ascii="Times New Roman" w:hAnsi="Times New Roman" w:cs="Times New Roman"/>
          <w:bCs/>
          <w:sz w:val="24"/>
          <w:szCs w:val="24"/>
        </w:rPr>
        <w:t xml:space="preserve">compensation </w:t>
      </w:r>
      <w:r w:rsidR="00C9363A">
        <w:rPr>
          <w:rFonts w:ascii="Times New Roman" w:hAnsi="Times New Roman" w:cs="Times New Roman"/>
          <w:bCs/>
          <w:sz w:val="24"/>
          <w:szCs w:val="24"/>
        </w:rPr>
        <w:t>when the Spot</w:t>
      </w:r>
      <w:r w:rsidR="008D3DD5">
        <w:rPr>
          <w:rFonts w:ascii="Times New Roman" w:hAnsi="Times New Roman" w:cs="Times New Roman"/>
          <w:bCs/>
          <w:sz w:val="24"/>
          <w:szCs w:val="24"/>
        </w:rPr>
        <w:t xml:space="preserve"> Fuel</w:t>
      </w:r>
      <w:r w:rsidR="00C9363A">
        <w:rPr>
          <w:rFonts w:ascii="Times New Roman" w:hAnsi="Times New Roman" w:cs="Times New Roman"/>
          <w:bCs/>
          <w:sz w:val="24"/>
          <w:szCs w:val="24"/>
        </w:rPr>
        <w:t xml:space="preserve"> Lambda </w:t>
      </w:r>
      <w:r w:rsidR="00CE415E">
        <w:rPr>
          <w:rFonts w:ascii="Times New Roman" w:hAnsi="Times New Roman" w:cs="Times New Roman"/>
          <w:bCs/>
          <w:sz w:val="24"/>
          <w:szCs w:val="24"/>
        </w:rPr>
        <w:t>i</w:t>
      </w:r>
      <w:r w:rsidR="00C9363A">
        <w:rPr>
          <w:rFonts w:ascii="Times New Roman" w:hAnsi="Times New Roman" w:cs="Times New Roman"/>
          <w:bCs/>
          <w:sz w:val="24"/>
          <w:szCs w:val="24"/>
        </w:rPr>
        <w:t>s used</w:t>
      </w:r>
      <w:r w:rsidR="001973ED">
        <w:rPr>
          <w:rFonts w:ascii="Times New Roman" w:hAnsi="Times New Roman" w:cs="Times New Roman"/>
          <w:bCs/>
          <w:sz w:val="24"/>
          <w:szCs w:val="24"/>
        </w:rPr>
        <w:t xml:space="preserve">.  Use of the Spot Fuel lambda reduced the </w:t>
      </w:r>
      <w:r w:rsidR="007D01C4">
        <w:rPr>
          <w:rFonts w:ascii="Times New Roman" w:hAnsi="Times New Roman" w:cs="Times New Roman"/>
          <w:bCs/>
          <w:sz w:val="24"/>
          <w:szCs w:val="24"/>
        </w:rPr>
        <w:t xml:space="preserve">expected </w:t>
      </w:r>
      <w:r w:rsidR="001973ED">
        <w:rPr>
          <w:rFonts w:ascii="Times New Roman" w:hAnsi="Times New Roman" w:cs="Times New Roman"/>
          <w:bCs/>
          <w:sz w:val="24"/>
          <w:szCs w:val="24"/>
        </w:rPr>
        <w:t xml:space="preserve">compensation to </w:t>
      </w:r>
      <w:proofErr w:type="spellStart"/>
      <w:r w:rsidR="001973ED">
        <w:rPr>
          <w:rFonts w:ascii="Times New Roman" w:hAnsi="Times New Roman" w:cs="Times New Roman"/>
          <w:bCs/>
          <w:sz w:val="24"/>
          <w:szCs w:val="24"/>
        </w:rPr>
        <w:t>Heelstone’s</w:t>
      </w:r>
      <w:proofErr w:type="spellEnd"/>
      <w:r w:rsidR="001973ED">
        <w:rPr>
          <w:rFonts w:ascii="Times New Roman" w:hAnsi="Times New Roman" w:cs="Times New Roman"/>
          <w:bCs/>
          <w:sz w:val="24"/>
          <w:szCs w:val="24"/>
        </w:rPr>
        <w:t xml:space="preserve"> </w:t>
      </w:r>
      <w:r w:rsidR="009F43A4">
        <w:rPr>
          <w:rFonts w:ascii="Times New Roman" w:hAnsi="Times New Roman" w:cs="Times New Roman"/>
          <w:bCs/>
          <w:sz w:val="24"/>
          <w:szCs w:val="24"/>
        </w:rPr>
        <w:t>P</w:t>
      </w:r>
      <w:r w:rsidR="001973ED">
        <w:rPr>
          <w:rFonts w:ascii="Times New Roman" w:hAnsi="Times New Roman" w:cs="Times New Roman"/>
          <w:bCs/>
          <w:sz w:val="24"/>
          <w:szCs w:val="24"/>
        </w:rPr>
        <w:t>roject</w:t>
      </w:r>
      <w:r w:rsidR="009F43A4">
        <w:rPr>
          <w:rFonts w:ascii="Times New Roman" w:hAnsi="Times New Roman" w:cs="Times New Roman"/>
          <w:bCs/>
          <w:sz w:val="24"/>
          <w:szCs w:val="24"/>
        </w:rPr>
        <w:t>s</w:t>
      </w:r>
      <w:r w:rsidR="001973ED">
        <w:rPr>
          <w:rFonts w:ascii="Times New Roman" w:hAnsi="Times New Roman" w:cs="Times New Roman"/>
          <w:bCs/>
          <w:sz w:val="24"/>
          <w:szCs w:val="24"/>
        </w:rPr>
        <w:t xml:space="preserve"> by </w:t>
      </w:r>
      <w:r w:rsidR="007D01C4">
        <w:rPr>
          <w:rFonts w:ascii="Times New Roman" w:hAnsi="Times New Roman" w:cs="Times New Roman"/>
          <w:bCs/>
          <w:sz w:val="24"/>
          <w:szCs w:val="24"/>
        </w:rPr>
        <w:t xml:space="preserve">approximately 10% or </w:t>
      </w:r>
      <w:r w:rsidR="001973ED">
        <w:rPr>
          <w:rFonts w:ascii="Times New Roman" w:hAnsi="Times New Roman" w:cs="Times New Roman"/>
          <w:bCs/>
          <w:sz w:val="24"/>
          <w:szCs w:val="24"/>
        </w:rPr>
        <w:t>$</w:t>
      </w:r>
      <w:r w:rsidR="00572F15">
        <w:rPr>
          <w:rFonts w:ascii="Times New Roman" w:hAnsi="Times New Roman" w:cs="Times New Roman"/>
          <w:bCs/>
          <w:sz w:val="24"/>
          <w:szCs w:val="24"/>
        </w:rPr>
        <w:t>40 million</w:t>
      </w:r>
      <w:r w:rsidR="001973ED">
        <w:rPr>
          <w:rFonts w:ascii="Times New Roman" w:hAnsi="Times New Roman" w:cs="Times New Roman"/>
          <w:bCs/>
          <w:sz w:val="24"/>
          <w:szCs w:val="24"/>
        </w:rPr>
        <w:t>,</w:t>
      </w:r>
      <w:r w:rsidR="00572F15">
        <w:rPr>
          <w:rStyle w:val="FootnoteReference"/>
          <w:rFonts w:ascii="Times New Roman" w:hAnsi="Times New Roman" w:cs="Times New Roman"/>
          <w:bCs/>
          <w:sz w:val="24"/>
          <w:szCs w:val="24"/>
        </w:rPr>
        <w:footnoteReference w:id="6"/>
      </w:r>
      <w:r w:rsidR="001973ED">
        <w:rPr>
          <w:rFonts w:ascii="Times New Roman" w:hAnsi="Times New Roman" w:cs="Times New Roman"/>
          <w:bCs/>
          <w:sz w:val="24"/>
          <w:szCs w:val="24"/>
        </w:rPr>
        <w:t xml:space="preserve"> </w:t>
      </w:r>
      <w:r w:rsidR="00C9363A">
        <w:rPr>
          <w:rFonts w:ascii="Times New Roman" w:hAnsi="Times New Roman" w:cs="Times New Roman"/>
          <w:bCs/>
          <w:sz w:val="24"/>
          <w:szCs w:val="24"/>
        </w:rPr>
        <w:t>significant</w:t>
      </w:r>
      <w:r w:rsidR="009F43A4">
        <w:rPr>
          <w:rFonts w:ascii="Times New Roman" w:hAnsi="Times New Roman" w:cs="Times New Roman"/>
          <w:bCs/>
          <w:sz w:val="24"/>
          <w:szCs w:val="24"/>
        </w:rPr>
        <w:t>ly</w:t>
      </w:r>
      <w:r w:rsidR="00C9363A">
        <w:rPr>
          <w:rFonts w:ascii="Times New Roman" w:hAnsi="Times New Roman" w:cs="Times New Roman"/>
          <w:bCs/>
          <w:sz w:val="24"/>
          <w:szCs w:val="24"/>
        </w:rPr>
        <w:t xml:space="preserve"> impact</w:t>
      </w:r>
      <w:r w:rsidR="009F43A4">
        <w:rPr>
          <w:rFonts w:ascii="Times New Roman" w:hAnsi="Times New Roman" w:cs="Times New Roman"/>
          <w:bCs/>
          <w:sz w:val="24"/>
          <w:szCs w:val="24"/>
        </w:rPr>
        <w:t>ing</w:t>
      </w:r>
      <w:r w:rsidR="001973ED">
        <w:rPr>
          <w:rFonts w:ascii="Times New Roman" w:hAnsi="Times New Roman" w:cs="Times New Roman"/>
          <w:bCs/>
          <w:sz w:val="24"/>
          <w:szCs w:val="24"/>
        </w:rPr>
        <w:t xml:space="preserve"> </w:t>
      </w:r>
      <w:r w:rsidR="00C9363A">
        <w:rPr>
          <w:rFonts w:ascii="Times New Roman" w:hAnsi="Times New Roman" w:cs="Times New Roman"/>
          <w:bCs/>
          <w:sz w:val="24"/>
          <w:szCs w:val="24"/>
        </w:rPr>
        <w:t xml:space="preserve">the economic viability of </w:t>
      </w:r>
      <w:proofErr w:type="spellStart"/>
      <w:r w:rsidR="00C9363A">
        <w:rPr>
          <w:rFonts w:ascii="Times New Roman" w:hAnsi="Times New Roman" w:cs="Times New Roman"/>
          <w:bCs/>
          <w:sz w:val="24"/>
          <w:szCs w:val="24"/>
        </w:rPr>
        <w:t>Heelstone’s</w:t>
      </w:r>
      <w:proofErr w:type="spellEnd"/>
      <w:r w:rsidR="00C9363A">
        <w:rPr>
          <w:rFonts w:ascii="Times New Roman" w:hAnsi="Times New Roman" w:cs="Times New Roman"/>
          <w:bCs/>
          <w:sz w:val="24"/>
          <w:szCs w:val="24"/>
        </w:rPr>
        <w:t xml:space="preserve"> Projects. </w:t>
      </w:r>
      <w:r w:rsidR="00CE415E">
        <w:rPr>
          <w:rFonts w:ascii="Times New Roman" w:hAnsi="Times New Roman" w:cs="Times New Roman"/>
          <w:bCs/>
          <w:sz w:val="24"/>
          <w:szCs w:val="24"/>
        </w:rPr>
        <w:t xml:space="preserve"> Not only is the Company’s Form 714 Top of Stack lambda not an accurate </w:t>
      </w:r>
      <w:r w:rsidR="00CE415E">
        <w:rPr>
          <w:rFonts w:ascii="Times New Roman" w:hAnsi="Times New Roman" w:cs="Times New Roman"/>
          <w:bCs/>
          <w:sz w:val="24"/>
          <w:szCs w:val="24"/>
        </w:rPr>
        <w:lastRenderedPageBreak/>
        <w:t xml:space="preserve">proxy for the “utility system lambda” in the fixed compensation formula in </w:t>
      </w:r>
      <w:proofErr w:type="spellStart"/>
      <w:r w:rsidR="00CE415E">
        <w:rPr>
          <w:rFonts w:ascii="Times New Roman" w:hAnsi="Times New Roman" w:cs="Times New Roman"/>
          <w:bCs/>
          <w:sz w:val="24"/>
          <w:szCs w:val="24"/>
        </w:rPr>
        <w:t>Heelstone’s</w:t>
      </w:r>
      <w:proofErr w:type="spellEnd"/>
      <w:r w:rsidR="00CE415E">
        <w:rPr>
          <w:rFonts w:ascii="Times New Roman" w:hAnsi="Times New Roman" w:cs="Times New Roman"/>
          <w:bCs/>
          <w:sz w:val="24"/>
          <w:szCs w:val="24"/>
        </w:rPr>
        <w:t xml:space="preserve"> Standard QF PPAs, the “utility system lambda” used in the fixed formula cannot be derived from it. </w:t>
      </w:r>
      <w:r w:rsidR="00C9363A">
        <w:rPr>
          <w:rFonts w:ascii="Times New Roman" w:hAnsi="Times New Roman" w:cs="Times New Roman"/>
          <w:bCs/>
          <w:sz w:val="24"/>
          <w:szCs w:val="24"/>
        </w:rPr>
        <w:t xml:space="preserve"> Plainly, it was disingenuous for the Company to direct </w:t>
      </w:r>
      <w:proofErr w:type="spellStart"/>
      <w:r w:rsidR="00C9363A">
        <w:rPr>
          <w:rFonts w:ascii="Times New Roman" w:hAnsi="Times New Roman" w:cs="Times New Roman"/>
          <w:bCs/>
          <w:sz w:val="24"/>
          <w:szCs w:val="24"/>
        </w:rPr>
        <w:t>Heelstone</w:t>
      </w:r>
      <w:proofErr w:type="spellEnd"/>
      <w:r w:rsidR="00C9363A">
        <w:rPr>
          <w:rFonts w:ascii="Times New Roman" w:hAnsi="Times New Roman" w:cs="Times New Roman"/>
          <w:bCs/>
          <w:sz w:val="24"/>
          <w:szCs w:val="24"/>
        </w:rPr>
        <w:t xml:space="preserve"> to its Form 714 data, as being an </w:t>
      </w:r>
      <w:r w:rsidR="00E11D06">
        <w:rPr>
          <w:rFonts w:ascii="Times New Roman" w:hAnsi="Times New Roman" w:cs="Times New Roman"/>
          <w:bCs/>
          <w:sz w:val="24"/>
          <w:szCs w:val="24"/>
        </w:rPr>
        <w:t xml:space="preserve">effective and </w:t>
      </w:r>
      <w:r w:rsidR="00C9363A">
        <w:rPr>
          <w:rFonts w:ascii="Times New Roman" w:hAnsi="Times New Roman" w:cs="Times New Roman"/>
          <w:bCs/>
          <w:sz w:val="24"/>
          <w:szCs w:val="24"/>
        </w:rPr>
        <w:t xml:space="preserve">accurate proxy </w:t>
      </w:r>
      <w:r w:rsidR="00E11D06">
        <w:rPr>
          <w:rFonts w:ascii="Times New Roman" w:hAnsi="Times New Roman" w:cs="Times New Roman"/>
          <w:bCs/>
          <w:sz w:val="24"/>
          <w:szCs w:val="24"/>
        </w:rPr>
        <w:t xml:space="preserve">for the “utility system lambda” </w:t>
      </w:r>
      <w:r w:rsidR="001973ED">
        <w:rPr>
          <w:rFonts w:ascii="Times New Roman" w:hAnsi="Times New Roman" w:cs="Times New Roman"/>
          <w:bCs/>
          <w:sz w:val="24"/>
          <w:szCs w:val="24"/>
        </w:rPr>
        <w:t xml:space="preserve">that </w:t>
      </w:r>
      <w:r w:rsidR="00E11D06">
        <w:rPr>
          <w:rFonts w:ascii="Times New Roman" w:hAnsi="Times New Roman" w:cs="Times New Roman"/>
          <w:bCs/>
          <w:sz w:val="24"/>
          <w:szCs w:val="24"/>
        </w:rPr>
        <w:t>is actually us</w:t>
      </w:r>
      <w:r w:rsidR="00C9363A">
        <w:rPr>
          <w:rFonts w:ascii="Times New Roman" w:hAnsi="Times New Roman" w:cs="Times New Roman"/>
          <w:bCs/>
          <w:sz w:val="24"/>
          <w:szCs w:val="24"/>
        </w:rPr>
        <w:t xml:space="preserve">ed to </w:t>
      </w:r>
      <w:r w:rsidR="00E11D06">
        <w:rPr>
          <w:rFonts w:ascii="Times New Roman" w:hAnsi="Times New Roman" w:cs="Times New Roman"/>
          <w:bCs/>
          <w:sz w:val="24"/>
          <w:szCs w:val="24"/>
        </w:rPr>
        <w:t xml:space="preserve">calculate </w:t>
      </w:r>
      <w:proofErr w:type="spellStart"/>
      <w:r w:rsidR="00C9363A">
        <w:rPr>
          <w:rFonts w:ascii="Times New Roman" w:hAnsi="Times New Roman" w:cs="Times New Roman"/>
          <w:bCs/>
          <w:sz w:val="24"/>
          <w:szCs w:val="24"/>
        </w:rPr>
        <w:t>Heelstone’s</w:t>
      </w:r>
      <w:proofErr w:type="spellEnd"/>
      <w:r w:rsidR="00E11D06">
        <w:rPr>
          <w:rFonts w:ascii="Times New Roman" w:hAnsi="Times New Roman" w:cs="Times New Roman"/>
          <w:bCs/>
          <w:sz w:val="24"/>
          <w:szCs w:val="24"/>
        </w:rPr>
        <w:t xml:space="preserve"> compensation under the</w:t>
      </w:r>
      <w:r w:rsidR="00C9363A">
        <w:rPr>
          <w:rFonts w:ascii="Times New Roman" w:hAnsi="Times New Roman" w:cs="Times New Roman"/>
          <w:bCs/>
          <w:sz w:val="24"/>
          <w:szCs w:val="24"/>
        </w:rPr>
        <w:t xml:space="preserve"> Standard QF PPAs.</w:t>
      </w:r>
    </w:p>
    <w:p w14:paraId="6BEAEA52" w14:textId="5E1C7AB9" w:rsidR="009E45AD" w:rsidRDefault="00E11D06" w:rsidP="00B46322">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The</w:t>
      </w:r>
      <w:r w:rsidR="001973ED">
        <w:rPr>
          <w:rFonts w:ascii="Times New Roman" w:hAnsi="Times New Roman" w:cs="Times New Roman"/>
          <w:bCs/>
          <w:sz w:val="24"/>
          <w:szCs w:val="24"/>
        </w:rPr>
        <w:t xml:space="preserve"> Company’s recommendation to use </w:t>
      </w:r>
      <w:r>
        <w:rPr>
          <w:rFonts w:ascii="Times New Roman" w:hAnsi="Times New Roman" w:cs="Times New Roman"/>
          <w:bCs/>
          <w:sz w:val="24"/>
          <w:szCs w:val="24"/>
        </w:rPr>
        <w:t xml:space="preserve">Form 714 data as a proxy for the “utility system lambda” in the fixed formula </w:t>
      </w:r>
      <w:r w:rsidR="001973ED">
        <w:rPr>
          <w:rFonts w:ascii="Times New Roman" w:hAnsi="Times New Roman" w:cs="Times New Roman"/>
          <w:bCs/>
          <w:sz w:val="24"/>
          <w:szCs w:val="24"/>
        </w:rPr>
        <w:t xml:space="preserve">was problematic to </w:t>
      </w:r>
      <w:proofErr w:type="spellStart"/>
      <w:r w:rsidR="001973ED">
        <w:rPr>
          <w:rFonts w:ascii="Times New Roman" w:hAnsi="Times New Roman" w:cs="Times New Roman"/>
          <w:bCs/>
          <w:sz w:val="24"/>
          <w:szCs w:val="24"/>
        </w:rPr>
        <w:t>Heelstone</w:t>
      </w:r>
      <w:proofErr w:type="spellEnd"/>
      <w:r w:rsidR="001973ED">
        <w:rPr>
          <w:rFonts w:ascii="Times New Roman" w:hAnsi="Times New Roman" w:cs="Times New Roman"/>
          <w:bCs/>
          <w:sz w:val="24"/>
          <w:szCs w:val="24"/>
        </w:rPr>
        <w:t xml:space="preserve"> f</w:t>
      </w:r>
      <w:r>
        <w:rPr>
          <w:rFonts w:ascii="Times New Roman" w:hAnsi="Times New Roman" w:cs="Times New Roman"/>
          <w:bCs/>
          <w:sz w:val="24"/>
          <w:szCs w:val="24"/>
        </w:rPr>
        <w:t xml:space="preserve">or two reasons.  First, the Commission’s Final Order and Sections 8.1.1 and 1.17 of the Standard QF PPA do not define “utility system lambda” with sufficient precision to permit a prospective QF, like </w:t>
      </w:r>
      <w:proofErr w:type="spellStart"/>
      <w:r>
        <w:rPr>
          <w:rFonts w:ascii="Times New Roman" w:hAnsi="Times New Roman" w:cs="Times New Roman"/>
          <w:bCs/>
          <w:sz w:val="24"/>
          <w:szCs w:val="24"/>
        </w:rPr>
        <w:t>Heelstone</w:t>
      </w:r>
      <w:proofErr w:type="spellEnd"/>
      <w:r>
        <w:rPr>
          <w:rFonts w:ascii="Times New Roman" w:hAnsi="Times New Roman" w:cs="Times New Roman"/>
          <w:bCs/>
          <w:sz w:val="24"/>
          <w:szCs w:val="24"/>
        </w:rPr>
        <w:t>, to know what variable factor is to be used in the fixed formula</w:t>
      </w:r>
      <w:r w:rsidR="009F43A4">
        <w:rPr>
          <w:rFonts w:ascii="Times New Roman" w:hAnsi="Times New Roman" w:cs="Times New Roman"/>
          <w:bCs/>
          <w:sz w:val="24"/>
          <w:szCs w:val="24"/>
        </w:rPr>
        <w:t xml:space="preserve"> or which of the Company’s variations on “utility system lambda” is actually used to calculat</w:t>
      </w:r>
      <w:r w:rsidR="008D3DD5">
        <w:rPr>
          <w:rFonts w:ascii="Times New Roman" w:hAnsi="Times New Roman" w:cs="Times New Roman"/>
          <w:bCs/>
          <w:sz w:val="24"/>
          <w:szCs w:val="24"/>
        </w:rPr>
        <w:t>e</w:t>
      </w:r>
      <w:r w:rsidR="009F43A4">
        <w:rPr>
          <w:rFonts w:ascii="Times New Roman" w:hAnsi="Times New Roman" w:cs="Times New Roman"/>
          <w:bCs/>
          <w:sz w:val="24"/>
          <w:szCs w:val="24"/>
        </w:rPr>
        <w:t xml:space="preserve"> compensation</w:t>
      </w:r>
      <w:r>
        <w:rPr>
          <w:rFonts w:ascii="Times New Roman" w:hAnsi="Times New Roman" w:cs="Times New Roman"/>
          <w:bCs/>
          <w:sz w:val="24"/>
          <w:szCs w:val="24"/>
        </w:rPr>
        <w:t>.</w:t>
      </w:r>
      <w:r w:rsidR="00AA6460">
        <w:rPr>
          <w:rFonts w:ascii="Times New Roman" w:hAnsi="Times New Roman" w:cs="Times New Roman"/>
          <w:bCs/>
          <w:sz w:val="24"/>
          <w:szCs w:val="24"/>
        </w:rPr>
        <w:t xml:space="preserve">  </w:t>
      </w:r>
      <w:r>
        <w:rPr>
          <w:rFonts w:ascii="Times New Roman" w:hAnsi="Times New Roman" w:cs="Times New Roman"/>
          <w:bCs/>
          <w:sz w:val="24"/>
          <w:szCs w:val="24"/>
        </w:rPr>
        <w:t>The term</w:t>
      </w:r>
      <w:r w:rsidR="007C6376">
        <w:rPr>
          <w:rFonts w:ascii="Times New Roman" w:hAnsi="Times New Roman" w:cs="Times New Roman"/>
          <w:bCs/>
          <w:sz w:val="24"/>
          <w:szCs w:val="24"/>
        </w:rPr>
        <w:t>s</w:t>
      </w:r>
      <w:r>
        <w:rPr>
          <w:rFonts w:ascii="Times New Roman" w:hAnsi="Times New Roman" w:cs="Times New Roman"/>
          <w:bCs/>
          <w:sz w:val="24"/>
          <w:szCs w:val="24"/>
        </w:rPr>
        <w:t xml:space="preserve"> Spot Fuel lambda</w:t>
      </w:r>
      <w:r w:rsidR="008D3DD5">
        <w:rPr>
          <w:rFonts w:ascii="Times New Roman" w:hAnsi="Times New Roman" w:cs="Times New Roman"/>
          <w:bCs/>
          <w:sz w:val="24"/>
          <w:szCs w:val="24"/>
        </w:rPr>
        <w:t>,</w:t>
      </w:r>
      <w:r>
        <w:rPr>
          <w:rFonts w:ascii="Times New Roman" w:hAnsi="Times New Roman" w:cs="Times New Roman"/>
          <w:bCs/>
          <w:sz w:val="24"/>
          <w:szCs w:val="24"/>
        </w:rPr>
        <w:t xml:space="preserve"> </w:t>
      </w:r>
      <w:r w:rsidR="007C6376">
        <w:rPr>
          <w:rFonts w:ascii="Times New Roman" w:hAnsi="Times New Roman" w:cs="Times New Roman"/>
          <w:bCs/>
          <w:sz w:val="24"/>
          <w:szCs w:val="24"/>
        </w:rPr>
        <w:t xml:space="preserve">Top of Stack lambda or Bottom of Stack lambda </w:t>
      </w:r>
      <w:r>
        <w:rPr>
          <w:rFonts w:ascii="Times New Roman" w:hAnsi="Times New Roman" w:cs="Times New Roman"/>
          <w:bCs/>
          <w:sz w:val="24"/>
          <w:szCs w:val="24"/>
        </w:rPr>
        <w:t xml:space="preserve">do not appear in either </w:t>
      </w:r>
      <w:r w:rsidR="00CE415E">
        <w:rPr>
          <w:rFonts w:ascii="Times New Roman" w:hAnsi="Times New Roman" w:cs="Times New Roman"/>
          <w:bCs/>
          <w:sz w:val="24"/>
          <w:szCs w:val="24"/>
        </w:rPr>
        <w:t>the Commission’s Final Order or the Standard QF PPA</w:t>
      </w:r>
      <w:r>
        <w:rPr>
          <w:rFonts w:ascii="Times New Roman" w:hAnsi="Times New Roman" w:cs="Times New Roman"/>
          <w:bCs/>
          <w:sz w:val="24"/>
          <w:szCs w:val="24"/>
        </w:rPr>
        <w:t>.  No</w:t>
      </w:r>
      <w:r w:rsidR="007C6376">
        <w:rPr>
          <w:rFonts w:ascii="Times New Roman" w:hAnsi="Times New Roman" w:cs="Times New Roman"/>
          <w:bCs/>
          <w:sz w:val="24"/>
          <w:szCs w:val="24"/>
        </w:rPr>
        <w:t>ne of the</w:t>
      </w:r>
      <w:r w:rsidR="007D01C4">
        <w:rPr>
          <w:rFonts w:ascii="Times New Roman" w:hAnsi="Times New Roman" w:cs="Times New Roman"/>
          <w:bCs/>
          <w:sz w:val="24"/>
          <w:szCs w:val="24"/>
        </w:rPr>
        <w:t>se terms</w:t>
      </w:r>
      <w:r w:rsidR="007C6376">
        <w:rPr>
          <w:rFonts w:ascii="Times New Roman" w:hAnsi="Times New Roman" w:cs="Times New Roman"/>
          <w:bCs/>
          <w:sz w:val="24"/>
          <w:szCs w:val="24"/>
        </w:rPr>
        <w:t xml:space="preserve"> were </w:t>
      </w:r>
      <w:r>
        <w:rPr>
          <w:rFonts w:ascii="Times New Roman" w:hAnsi="Times New Roman" w:cs="Times New Roman"/>
          <w:bCs/>
          <w:sz w:val="24"/>
          <w:szCs w:val="24"/>
        </w:rPr>
        <w:t xml:space="preserve">identified </w:t>
      </w:r>
      <w:proofErr w:type="gramStart"/>
      <w:r w:rsidR="008D3DD5">
        <w:rPr>
          <w:rFonts w:ascii="Times New Roman" w:hAnsi="Times New Roman" w:cs="Times New Roman"/>
          <w:bCs/>
          <w:sz w:val="24"/>
          <w:szCs w:val="24"/>
        </w:rPr>
        <w:t xml:space="preserve">in  </w:t>
      </w:r>
      <w:r>
        <w:rPr>
          <w:rFonts w:ascii="Times New Roman" w:hAnsi="Times New Roman" w:cs="Times New Roman"/>
          <w:bCs/>
          <w:sz w:val="24"/>
          <w:szCs w:val="24"/>
        </w:rPr>
        <w:t>any</w:t>
      </w:r>
      <w:proofErr w:type="gramEnd"/>
      <w:r>
        <w:rPr>
          <w:rFonts w:ascii="Times New Roman" w:hAnsi="Times New Roman" w:cs="Times New Roman"/>
          <w:bCs/>
          <w:sz w:val="24"/>
          <w:szCs w:val="24"/>
        </w:rPr>
        <w:t xml:space="preserve"> </w:t>
      </w:r>
      <w:r w:rsidR="007C6376">
        <w:rPr>
          <w:rFonts w:ascii="Times New Roman" w:hAnsi="Times New Roman" w:cs="Times New Roman"/>
          <w:bCs/>
          <w:sz w:val="24"/>
          <w:szCs w:val="24"/>
        </w:rPr>
        <w:t xml:space="preserve">written </w:t>
      </w:r>
      <w:r>
        <w:rPr>
          <w:rFonts w:ascii="Times New Roman" w:hAnsi="Times New Roman" w:cs="Times New Roman"/>
          <w:bCs/>
          <w:sz w:val="24"/>
          <w:szCs w:val="24"/>
        </w:rPr>
        <w:t>material</w:t>
      </w:r>
      <w:r w:rsidR="007C6376">
        <w:rPr>
          <w:rFonts w:ascii="Times New Roman" w:hAnsi="Times New Roman" w:cs="Times New Roman"/>
          <w:bCs/>
          <w:sz w:val="24"/>
          <w:szCs w:val="24"/>
        </w:rPr>
        <w:t>s provided by the Company or verbal discussions</w:t>
      </w:r>
      <w:r>
        <w:rPr>
          <w:rFonts w:ascii="Times New Roman" w:hAnsi="Times New Roman" w:cs="Times New Roman"/>
          <w:bCs/>
          <w:sz w:val="24"/>
          <w:szCs w:val="24"/>
        </w:rPr>
        <w:t xml:space="preserve"> </w:t>
      </w:r>
      <w:r w:rsidR="007C6376">
        <w:rPr>
          <w:rFonts w:ascii="Times New Roman" w:hAnsi="Times New Roman" w:cs="Times New Roman"/>
          <w:bCs/>
          <w:sz w:val="24"/>
          <w:szCs w:val="24"/>
        </w:rPr>
        <w:t xml:space="preserve">conducted by </w:t>
      </w:r>
      <w:r>
        <w:rPr>
          <w:rFonts w:ascii="Times New Roman" w:hAnsi="Times New Roman" w:cs="Times New Roman"/>
          <w:bCs/>
          <w:sz w:val="24"/>
          <w:szCs w:val="24"/>
        </w:rPr>
        <w:t>the Company</w:t>
      </w:r>
      <w:r w:rsidR="007C6376">
        <w:rPr>
          <w:rFonts w:ascii="Times New Roman" w:hAnsi="Times New Roman" w:cs="Times New Roman"/>
          <w:bCs/>
          <w:sz w:val="24"/>
          <w:szCs w:val="24"/>
        </w:rPr>
        <w:t xml:space="preserve"> with </w:t>
      </w:r>
      <w:proofErr w:type="spellStart"/>
      <w:r w:rsidR="007C6376">
        <w:rPr>
          <w:rFonts w:ascii="Times New Roman" w:hAnsi="Times New Roman" w:cs="Times New Roman"/>
          <w:bCs/>
          <w:sz w:val="24"/>
          <w:szCs w:val="24"/>
        </w:rPr>
        <w:t>Heelstone</w:t>
      </w:r>
      <w:proofErr w:type="spellEnd"/>
      <w:r w:rsidR="007C6376">
        <w:rPr>
          <w:rFonts w:ascii="Times New Roman" w:hAnsi="Times New Roman" w:cs="Times New Roman"/>
          <w:bCs/>
          <w:sz w:val="24"/>
          <w:szCs w:val="24"/>
        </w:rPr>
        <w:t xml:space="preserve"> by which </w:t>
      </w:r>
      <w:r>
        <w:rPr>
          <w:rFonts w:ascii="Times New Roman" w:hAnsi="Times New Roman" w:cs="Times New Roman"/>
          <w:bCs/>
          <w:sz w:val="24"/>
          <w:szCs w:val="24"/>
        </w:rPr>
        <w:t>a</w:t>
      </w:r>
      <w:r w:rsidR="007C6376">
        <w:rPr>
          <w:rFonts w:ascii="Times New Roman" w:hAnsi="Times New Roman" w:cs="Times New Roman"/>
          <w:bCs/>
          <w:sz w:val="24"/>
          <w:szCs w:val="24"/>
        </w:rPr>
        <w:t xml:space="preserve"> reliable </w:t>
      </w:r>
      <w:r>
        <w:rPr>
          <w:rFonts w:ascii="Times New Roman" w:hAnsi="Times New Roman" w:cs="Times New Roman"/>
          <w:bCs/>
          <w:sz w:val="24"/>
          <w:szCs w:val="24"/>
        </w:rPr>
        <w:t>economic analysis of</w:t>
      </w:r>
      <w:r w:rsidR="007C6376">
        <w:rPr>
          <w:rFonts w:ascii="Times New Roman" w:hAnsi="Times New Roman" w:cs="Times New Roman"/>
          <w:bCs/>
          <w:sz w:val="24"/>
          <w:szCs w:val="24"/>
        </w:rPr>
        <w:t xml:space="preserve"> the </w:t>
      </w:r>
      <w:r>
        <w:rPr>
          <w:rFonts w:ascii="Times New Roman" w:hAnsi="Times New Roman" w:cs="Times New Roman"/>
          <w:bCs/>
          <w:sz w:val="24"/>
          <w:szCs w:val="24"/>
        </w:rPr>
        <w:t>Project c</w:t>
      </w:r>
      <w:r w:rsidR="007C6376">
        <w:rPr>
          <w:rFonts w:ascii="Times New Roman" w:hAnsi="Times New Roman" w:cs="Times New Roman"/>
          <w:bCs/>
          <w:sz w:val="24"/>
          <w:szCs w:val="24"/>
        </w:rPr>
        <w:t xml:space="preserve">ould </w:t>
      </w:r>
      <w:r>
        <w:rPr>
          <w:rFonts w:ascii="Times New Roman" w:hAnsi="Times New Roman" w:cs="Times New Roman"/>
          <w:bCs/>
          <w:sz w:val="24"/>
          <w:szCs w:val="24"/>
        </w:rPr>
        <w:t xml:space="preserve">be assessed. </w:t>
      </w:r>
      <w:r w:rsidR="009E45AD">
        <w:rPr>
          <w:rFonts w:ascii="Times New Roman" w:hAnsi="Times New Roman" w:cs="Times New Roman"/>
          <w:bCs/>
          <w:sz w:val="24"/>
          <w:szCs w:val="24"/>
        </w:rPr>
        <w:t xml:space="preserve"> Absent its review of the Company’s discovery responses</w:t>
      </w:r>
      <w:r w:rsidR="007C6376">
        <w:rPr>
          <w:rFonts w:ascii="Times New Roman" w:hAnsi="Times New Roman" w:cs="Times New Roman"/>
          <w:bCs/>
          <w:sz w:val="24"/>
          <w:szCs w:val="24"/>
        </w:rPr>
        <w:t xml:space="preserve"> in this proceeding</w:t>
      </w:r>
      <w:r w:rsidR="009E45AD">
        <w:rPr>
          <w:rFonts w:ascii="Times New Roman" w:hAnsi="Times New Roman" w:cs="Times New Roman"/>
          <w:bCs/>
          <w:sz w:val="24"/>
          <w:szCs w:val="24"/>
        </w:rPr>
        <w:t xml:space="preserve">, </w:t>
      </w:r>
      <w:proofErr w:type="spellStart"/>
      <w:r w:rsidR="009E45AD">
        <w:rPr>
          <w:rFonts w:ascii="Times New Roman" w:hAnsi="Times New Roman" w:cs="Times New Roman"/>
          <w:bCs/>
          <w:sz w:val="24"/>
          <w:szCs w:val="24"/>
        </w:rPr>
        <w:t>Heelstone</w:t>
      </w:r>
      <w:proofErr w:type="spellEnd"/>
      <w:r w:rsidR="009E45AD">
        <w:rPr>
          <w:rFonts w:ascii="Times New Roman" w:hAnsi="Times New Roman" w:cs="Times New Roman"/>
          <w:bCs/>
          <w:sz w:val="24"/>
          <w:szCs w:val="24"/>
        </w:rPr>
        <w:t xml:space="preserve"> </w:t>
      </w:r>
      <w:r w:rsidR="007C6376">
        <w:rPr>
          <w:rFonts w:ascii="Times New Roman" w:hAnsi="Times New Roman" w:cs="Times New Roman"/>
          <w:bCs/>
          <w:sz w:val="24"/>
          <w:szCs w:val="24"/>
        </w:rPr>
        <w:t xml:space="preserve">today </w:t>
      </w:r>
      <w:r w:rsidR="009E45AD">
        <w:rPr>
          <w:rFonts w:ascii="Times New Roman" w:hAnsi="Times New Roman" w:cs="Times New Roman"/>
          <w:bCs/>
          <w:sz w:val="24"/>
          <w:szCs w:val="24"/>
        </w:rPr>
        <w:t xml:space="preserve">would </w:t>
      </w:r>
      <w:r w:rsidR="007C6376">
        <w:rPr>
          <w:rFonts w:ascii="Times New Roman" w:hAnsi="Times New Roman" w:cs="Times New Roman"/>
          <w:bCs/>
          <w:sz w:val="24"/>
          <w:szCs w:val="24"/>
        </w:rPr>
        <w:t xml:space="preserve">still </w:t>
      </w:r>
      <w:r w:rsidR="009E45AD">
        <w:rPr>
          <w:rFonts w:ascii="Times New Roman" w:hAnsi="Times New Roman" w:cs="Times New Roman"/>
          <w:bCs/>
          <w:sz w:val="24"/>
          <w:szCs w:val="24"/>
        </w:rPr>
        <w:t>not know that the Spot Fuel lambda is used in the fixed formula to calculate compensation under its Standard QF PPAs</w:t>
      </w:r>
      <w:r w:rsidR="007C6376">
        <w:rPr>
          <w:rFonts w:ascii="Times New Roman" w:hAnsi="Times New Roman" w:cs="Times New Roman"/>
          <w:bCs/>
          <w:sz w:val="24"/>
          <w:szCs w:val="24"/>
        </w:rPr>
        <w:t xml:space="preserve"> and that i</w:t>
      </w:r>
      <w:r w:rsidR="00CE415E">
        <w:rPr>
          <w:rFonts w:ascii="Times New Roman" w:hAnsi="Times New Roman" w:cs="Times New Roman"/>
          <w:bCs/>
          <w:sz w:val="24"/>
          <w:szCs w:val="24"/>
        </w:rPr>
        <w:t>t</w:t>
      </w:r>
      <w:r w:rsidR="007C6376">
        <w:rPr>
          <w:rFonts w:ascii="Times New Roman" w:hAnsi="Times New Roman" w:cs="Times New Roman"/>
          <w:bCs/>
          <w:sz w:val="24"/>
          <w:szCs w:val="24"/>
        </w:rPr>
        <w:t>s Project analysis based on data in Form 714 was significantly flawed</w:t>
      </w:r>
      <w:r w:rsidR="009E45AD">
        <w:rPr>
          <w:rFonts w:ascii="Times New Roman" w:hAnsi="Times New Roman" w:cs="Times New Roman"/>
          <w:bCs/>
          <w:sz w:val="24"/>
          <w:szCs w:val="24"/>
        </w:rPr>
        <w:t>.</w:t>
      </w:r>
      <w:r>
        <w:rPr>
          <w:rFonts w:ascii="Times New Roman" w:hAnsi="Times New Roman" w:cs="Times New Roman"/>
          <w:bCs/>
          <w:sz w:val="24"/>
          <w:szCs w:val="24"/>
        </w:rPr>
        <w:t xml:space="preserve"> </w:t>
      </w:r>
    </w:p>
    <w:p w14:paraId="7D6351F4" w14:textId="77777777" w:rsidR="007D01C4" w:rsidRDefault="009E45AD" w:rsidP="00534BAE">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Second (and even if </w:t>
      </w:r>
      <w:proofErr w:type="spellStart"/>
      <w:r>
        <w:rPr>
          <w:rFonts w:ascii="Times New Roman" w:hAnsi="Times New Roman" w:cs="Times New Roman"/>
          <w:bCs/>
          <w:sz w:val="24"/>
          <w:szCs w:val="24"/>
        </w:rPr>
        <w:t>Heelstone</w:t>
      </w:r>
      <w:proofErr w:type="spellEnd"/>
      <w:r>
        <w:rPr>
          <w:rFonts w:ascii="Times New Roman" w:hAnsi="Times New Roman" w:cs="Times New Roman"/>
          <w:bCs/>
          <w:sz w:val="24"/>
          <w:szCs w:val="24"/>
        </w:rPr>
        <w:t xml:space="preserve"> knew</w:t>
      </w:r>
      <w:r w:rsidR="001973ED">
        <w:rPr>
          <w:rFonts w:ascii="Times New Roman" w:hAnsi="Times New Roman" w:cs="Times New Roman"/>
          <w:bCs/>
          <w:sz w:val="24"/>
          <w:szCs w:val="24"/>
        </w:rPr>
        <w:t xml:space="preserve"> that </w:t>
      </w:r>
      <w:r>
        <w:rPr>
          <w:rFonts w:ascii="Times New Roman" w:hAnsi="Times New Roman" w:cs="Times New Roman"/>
          <w:bCs/>
          <w:sz w:val="24"/>
          <w:szCs w:val="24"/>
        </w:rPr>
        <w:t xml:space="preserve">the Spot Fuel lambda </w:t>
      </w:r>
      <w:r w:rsidR="001973ED">
        <w:rPr>
          <w:rFonts w:ascii="Times New Roman" w:hAnsi="Times New Roman" w:cs="Times New Roman"/>
          <w:bCs/>
          <w:sz w:val="24"/>
          <w:szCs w:val="24"/>
        </w:rPr>
        <w:t>i</w:t>
      </w:r>
      <w:r>
        <w:rPr>
          <w:rFonts w:ascii="Times New Roman" w:hAnsi="Times New Roman" w:cs="Times New Roman"/>
          <w:bCs/>
          <w:sz w:val="24"/>
          <w:szCs w:val="24"/>
        </w:rPr>
        <w:t>s the “utility system lambda</w:t>
      </w:r>
      <w:r w:rsidR="001973ED">
        <w:rPr>
          <w:rFonts w:ascii="Times New Roman" w:hAnsi="Times New Roman" w:cs="Times New Roman"/>
          <w:bCs/>
          <w:sz w:val="24"/>
          <w:szCs w:val="24"/>
        </w:rPr>
        <w:t>”</w:t>
      </w:r>
      <w:r>
        <w:rPr>
          <w:rFonts w:ascii="Times New Roman" w:hAnsi="Times New Roman" w:cs="Times New Roman"/>
          <w:bCs/>
          <w:sz w:val="24"/>
          <w:szCs w:val="24"/>
        </w:rPr>
        <w:t xml:space="preserve"> </w:t>
      </w:r>
      <w:r w:rsidR="007C6376">
        <w:rPr>
          <w:rFonts w:ascii="Times New Roman" w:hAnsi="Times New Roman" w:cs="Times New Roman"/>
          <w:bCs/>
          <w:sz w:val="24"/>
          <w:szCs w:val="24"/>
        </w:rPr>
        <w:t xml:space="preserve">used </w:t>
      </w:r>
      <w:r>
        <w:rPr>
          <w:rFonts w:ascii="Times New Roman" w:hAnsi="Times New Roman" w:cs="Times New Roman"/>
          <w:bCs/>
          <w:sz w:val="24"/>
          <w:szCs w:val="24"/>
        </w:rPr>
        <w:t xml:space="preserve">in the fixed compensation formula), the Company refused to make historical information on its Spot Fuel lambda available for review by </w:t>
      </w:r>
      <w:proofErr w:type="spellStart"/>
      <w:r>
        <w:rPr>
          <w:rFonts w:ascii="Times New Roman" w:hAnsi="Times New Roman" w:cs="Times New Roman"/>
          <w:bCs/>
          <w:sz w:val="24"/>
          <w:szCs w:val="24"/>
        </w:rPr>
        <w:t>Heelstone</w:t>
      </w:r>
      <w:proofErr w:type="spellEnd"/>
      <w:r>
        <w:rPr>
          <w:rFonts w:ascii="Times New Roman" w:hAnsi="Times New Roman" w:cs="Times New Roman"/>
          <w:bCs/>
          <w:sz w:val="24"/>
          <w:szCs w:val="24"/>
        </w:rPr>
        <w:t xml:space="preserve">.  A QF must have access to accurate data on the Company’s actual “utility system lambda” used to calculate its </w:t>
      </w:r>
      <w:r>
        <w:rPr>
          <w:rFonts w:ascii="Times New Roman" w:hAnsi="Times New Roman" w:cs="Times New Roman"/>
          <w:bCs/>
          <w:sz w:val="24"/>
          <w:szCs w:val="24"/>
        </w:rPr>
        <w:lastRenderedPageBreak/>
        <w:t xml:space="preserve">compensation under the Standard QF PPA.  </w:t>
      </w:r>
      <w:proofErr w:type="spellStart"/>
      <w:r>
        <w:rPr>
          <w:rFonts w:ascii="Times New Roman" w:hAnsi="Times New Roman" w:cs="Times New Roman"/>
          <w:bCs/>
          <w:sz w:val="24"/>
          <w:szCs w:val="24"/>
        </w:rPr>
        <w:t>Heelstone’s</w:t>
      </w:r>
      <w:proofErr w:type="spellEnd"/>
      <w:r>
        <w:rPr>
          <w:rFonts w:ascii="Times New Roman" w:hAnsi="Times New Roman" w:cs="Times New Roman"/>
          <w:bCs/>
          <w:sz w:val="24"/>
          <w:szCs w:val="24"/>
        </w:rPr>
        <w:t xml:space="preserve"> access to historical data on the Company’s Spot Fuel lambda is required to confirm that calculation of compensation under the fixed formula is fair, predictable and verifiable.  Access to the Spot Fuel lambda provides both parties with certainty of price.  </w:t>
      </w:r>
    </w:p>
    <w:p w14:paraId="2FE084BC" w14:textId="482A0A5C" w:rsidR="009034B5" w:rsidRDefault="00C372E9" w:rsidP="00534BAE">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Surely,</w:t>
      </w:r>
      <w:r w:rsidR="001973ED">
        <w:rPr>
          <w:rFonts w:ascii="Times New Roman" w:hAnsi="Times New Roman" w:cs="Times New Roman"/>
          <w:bCs/>
          <w:sz w:val="24"/>
          <w:szCs w:val="24"/>
        </w:rPr>
        <w:t xml:space="preserve"> all contracting parties </w:t>
      </w:r>
      <w:r>
        <w:rPr>
          <w:rFonts w:ascii="Times New Roman" w:hAnsi="Times New Roman" w:cs="Times New Roman"/>
          <w:bCs/>
          <w:sz w:val="24"/>
          <w:szCs w:val="24"/>
        </w:rPr>
        <w:t xml:space="preserve">recognize that the ability to calculate the price of a contract is essential in any context. </w:t>
      </w:r>
      <w:r w:rsidR="001973ED">
        <w:rPr>
          <w:rFonts w:ascii="Times New Roman" w:hAnsi="Times New Roman" w:cs="Times New Roman"/>
          <w:bCs/>
          <w:sz w:val="24"/>
          <w:szCs w:val="24"/>
        </w:rPr>
        <w:t xml:space="preserve"> It is clear that </w:t>
      </w:r>
      <w:r>
        <w:rPr>
          <w:rFonts w:ascii="Times New Roman" w:hAnsi="Times New Roman" w:cs="Times New Roman"/>
          <w:bCs/>
          <w:sz w:val="24"/>
          <w:szCs w:val="24"/>
        </w:rPr>
        <w:t>this Commission intended in its Orders - both in setting the fixed compensation formula and in approving the Standard QF PPA - for the price to be able to be determined by the parties.  The Company’s denial of access to historical data on its Spot Fuel lambda</w:t>
      </w:r>
      <w:r w:rsidR="004855F1">
        <w:rPr>
          <w:rFonts w:ascii="Times New Roman" w:hAnsi="Times New Roman" w:cs="Times New Roman"/>
          <w:bCs/>
          <w:sz w:val="24"/>
          <w:szCs w:val="24"/>
        </w:rPr>
        <w:t xml:space="preserve"> </w:t>
      </w:r>
      <w:r>
        <w:rPr>
          <w:rFonts w:ascii="Times New Roman" w:hAnsi="Times New Roman" w:cs="Times New Roman"/>
          <w:bCs/>
          <w:sz w:val="24"/>
          <w:szCs w:val="24"/>
        </w:rPr>
        <w:t xml:space="preserve">is </w:t>
      </w:r>
      <w:r w:rsidR="009E45AD">
        <w:rPr>
          <w:rFonts w:ascii="Times New Roman" w:hAnsi="Times New Roman" w:cs="Times New Roman"/>
          <w:bCs/>
          <w:sz w:val="24"/>
          <w:szCs w:val="24"/>
        </w:rPr>
        <w:t xml:space="preserve">unfair and inequitable since only one party to the contract – the Company </w:t>
      </w:r>
      <w:r w:rsidR="00461681">
        <w:rPr>
          <w:rFonts w:ascii="Times New Roman" w:hAnsi="Times New Roman" w:cs="Times New Roman"/>
          <w:bCs/>
          <w:sz w:val="24"/>
          <w:szCs w:val="24"/>
        </w:rPr>
        <w:t>–</w:t>
      </w:r>
      <w:r w:rsidR="009E45AD">
        <w:rPr>
          <w:rFonts w:ascii="Times New Roman" w:hAnsi="Times New Roman" w:cs="Times New Roman"/>
          <w:bCs/>
          <w:sz w:val="24"/>
          <w:szCs w:val="24"/>
        </w:rPr>
        <w:t xml:space="preserve"> is able to verify the accuracy of the data</w:t>
      </w:r>
      <w:r>
        <w:rPr>
          <w:rFonts w:ascii="Times New Roman" w:hAnsi="Times New Roman" w:cs="Times New Roman"/>
          <w:bCs/>
          <w:sz w:val="24"/>
          <w:szCs w:val="24"/>
        </w:rPr>
        <w:t xml:space="preserve"> and correspondingly, the accuracy of the price</w:t>
      </w:r>
      <w:r w:rsidR="009E45AD">
        <w:rPr>
          <w:rFonts w:ascii="Times New Roman" w:hAnsi="Times New Roman" w:cs="Times New Roman"/>
          <w:bCs/>
          <w:sz w:val="24"/>
          <w:szCs w:val="24"/>
        </w:rPr>
        <w:t xml:space="preserve">, </w:t>
      </w:r>
      <w:r w:rsidR="00C9363A">
        <w:rPr>
          <w:rFonts w:ascii="Times New Roman" w:hAnsi="Times New Roman" w:cs="Times New Roman"/>
          <w:bCs/>
          <w:sz w:val="24"/>
          <w:szCs w:val="24"/>
        </w:rPr>
        <w:t xml:space="preserve"> </w:t>
      </w:r>
    </w:p>
    <w:p w14:paraId="743D4CD7" w14:textId="059CEEB7" w:rsidR="00DE33B3" w:rsidRDefault="00C372E9" w:rsidP="008D3DD5">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Since the Company will not provide its historical Spot Fuel lambda data to a QF, such as </w:t>
      </w:r>
      <w:proofErr w:type="spellStart"/>
      <w:r>
        <w:rPr>
          <w:rFonts w:ascii="Times New Roman" w:hAnsi="Times New Roman" w:cs="Times New Roman"/>
          <w:bCs/>
          <w:sz w:val="24"/>
          <w:szCs w:val="24"/>
        </w:rPr>
        <w:t>Heelstone</w:t>
      </w:r>
      <w:proofErr w:type="spellEnd"/>
      <w:r>
        <w:rPr>
          <w:rFonts w:ascii="Times New Roman" w:hAnsi="Times New Roman" w:cs="Times New Roman"/>
          <w:bCs/>
          <w:sz w:val="24"/>
          <w:szCs w:val="24"/>
        </w:rPr>
        <w:t xml:space="preserve">, </w:t>
      </w:r>
      <w:r w:rsidR="00DE33B3">
        <w:rPr>
          <w:rFonts w:ascii="Times New Roman" w:hAnsi="Times New Roman" w:cs="Times New Roman"/>
          <w:bCs/>
          <w:sz w:val="24"/>
          <w:szCs w:val="24"/>
        </w:rPr>
        <w:t xml:space="preserve">there are only two alternatives by which </w:t>
      </w:r>
      <w:proofErr w:type="spellStart"/>
      <w:r w:rsidR="00DE33B3">
        <w:rPr>
          <w:rFonts w:ascii="Times New Roman" w:hAnsi="Times New Roman" w:cs="Times New Roman"/>
          <w:bCs/>
          <w:sz w:val="24"/>
          <w:szCs w:val="24"/>
        </w:rPr>
        <w:t>Heelstone</w:t>
      </w:r>
      <w:proofErr w:type="spellEnd"/>
      <w:r w:rsidR="00DE33B3">
        <w:rPr>
          <w:rFonts w:ascii="Times New Roman" w:hAnsi="Times New Roman" w:cs="Times New Roman"/>
          <w:bCs/>
          <w:sz w:val="24"/>
          <w:szCs w:val="24"/>
        </w:rPr>
        <w:t xml:space="preserve"> can </w:t>
      </w:r>
      <w:r w:rsidR="008D3DD5">
        <w:rPr>
          <w:rFonts w:ascii="Times New Roman" w:hAnsi="Times New Roman" w:cs="Times New Roman"/>
          <w:bCs/>
          <w:sz w:val="24"/>
          <w:szCs w:val="24"/>
        </w:rPr>
        <w:t>reasonab</w:t>
      </w:r>
      <w:r w:rsidR="00DE33B3">
        <w:rPr>
          <w:rFonts w:ascii="Times New Roman" w:hAnsi="Times New Roman" w:cs="Times New Roman"/>
          <w:bCs/>
          <w:sz w:val="24"/>
          <w:szCs w:val="24"/>
        </w:rPr>
        <w:t>ly analyze compensation under its Standard QF PPAs:</w:t>
      </w:r>
    </w:p>
    <w:p w14:paraId="27D97CF1" w14:textId="707E9E58" w:rsidR="00B77017" w:rsidRPr="00534BAE" w:rsidRDefault="00DE33B3" w:rsidP="00534BAE">
      <w:pPr>
        <w:pStyle w:val="ListParagraph"/>
        <w:numPr>
          <w:ilvl w:val="0"/>
          <w:numId w:val="36"/>
        </w:numPr>
        <w:spacing w:after="0" w:line="480" w:lineRule="auto"/>
        <w:jc w:val="both"/>
        <w:rPr>
          <w:rFonts w:ascii="Times New Roman" w:hAnsi="Times New Roman" w:cs="Times New Roman"/>
          <w:bCs/>
          <w:sz w:val="24"/>
          <w:szCs w:val="24"/>
        </w:rPr>
      </w:pPr>
      <w:r>
        <w:rPr>
          <w:rFonts w:ascii="Times New Roman" w:hAnsi="Times New Roman" w:cs="Times New Roman"/>
          <w:bCs/>
          <w:sz w:val="24"/>
          <w:szCs w:val="24"/>
        </w:rPr>
        <w:t xml:space="preserve"> The Company should make </w:t>
      </w:r>
      <w:r w:rsidR="004A4927">
        <w:rPr>
          <w:rFonts w:ascii="Times New Roman" w:hAnsi="Times New Roman" w:cs="Times New Roman"/>
          <w:bCs/>
          <w:sz w:val="24"/>
          <w:szCs w:val="24"/>
        </w:rPr>
        <w:t xml:space="preserve">full </w:t>
      </w:r>
      <w:r w:rsidR="002100AF">
        <w:rPr>
          <w:rFonts w:ascii="Times New Roman" w:hAnsi="Times New Roman" w:cs="Times New Roman"/>
          <w:bCs/>
          <w:sz w:val="24"/>
          <w:szCs w:val="24"/>
        </w:rPr>
        <w:t xml:space="preserve">and complete </w:t>
      </w:r>
      <w:r>
        <w:rPr>
          <w:rFonts w:ascii="Times New Roman" w:hAnsi="Times New Roman" w:cs="Times New Roman"/>
          <w:bCs/>
          <w:sz w:val="24"/>
          <w:szCs w:val="24"/>
        </w:rPr>
        <w:t xml:space="preserve">historical </w:t>
      </w:r>
      <w:r w:rsidRPr="004A4927">
        <w:rPr>
          <w:rFonts w:ascii="Times New Roman" w:hAnsi="Times New Roman" w:cs="Times New Roman"/>
          <w:b/>
          <w:sz w:val="24"/>
          <w:szCs w:val="24"/>
          <w:u w:val="single"/>
        </w:rPr>
        <w:t>price</w:t>
      </w:r>
      <w:r>
        <w:rPr>
          <w:rFonts w:ascii="Times New Roman" w:hAnsi="Times New Roman" w:cs="Times New Roman"/>
          <w:bCs/>
          <w:sz w:val="24"/>
          <w:szCs w:val="24"/>
        </w:rPr>
        <w:t xml:space="preserve"> data </w:t>
      </w:r>
      <w:r w:rsidR="004A4927">
        <w:rPr>
          <w:rFonts w:ascii="Times New Roman" w:hAnsi="Times New Roman" w:cs="Times New Roman"/>
          <w:bCs/>
          <w:sz w:val="24"/>
          <w:szCs w:val="24"/>
        </w:rPr>
        <w:t xml:space="preserve">– the </w:t>
      </w:r>
      <w:r w:rsidR="00CE415E">
        <w:rPr>
          <w:rFonts w:ascii="Times New Roman" w:hAnsi="Times New Roman" w:cs="Times New Roman"/>
          <w:bCs/>
          <w:sz w:val="24"/>
          <w:szCs w:val="24"/>
        </w:rPr>
        <w:t xml:space="preserve">actual historical </w:t>
      </w:r>
      <w:r w:rsidR="00865CEE">
        <w:rPr>
          <w:rFonts w:ascii="Times New Roman" w:hAnsi="Times New Roman" w:cs="Times New Roman"/>
          <w:bCs/>
          <w:sz w:val="24"/>
          <w:szCs w:val="24"/>
        </w:rPr>
        <w:t xml:space="preserve">hourly avoided energy rate </w:t>
      </w:r>
      <w:r w:rsidR="004A4927">
        <w:rPr>
          <w:rFonts w:ascii="Times New Roman" w:hAnsi="Times New Roman" w:cs="Times New Roman"/>
          <w:bCs/>
          <w:sz w:val="24"/>
          <w:szCs w:val="24"/>
        </w:rPr>
        <w:t>paid to QFs under the Standard QF PPAs</w:t>
      </w:r>
      <w:r w:rsidR="00865CEE">
        <w:rPr>
          <w:rFonts w:ascii="Times New Roman" w:hAnsi="Times New Roman" w:cs="Times New Roman"/>
          <w:bCs/>
          <w:sz w:val="24"/>
          <w:szCs w:val="24"/>
        </w:rPr>
        <w:t xml:space="preserve"> -- </w:t>
      </w:r>
      <w:r w:rsidR="004A4927">
        <w:rPr>
          <w:rFonts w:ascii="Times New Roman" w:hAnsi="Times New Roman" w:cs="Times New Roman"/>
          <w:bCs/>
          <w:sz w:val="24"/>
          <w:szCs w:val="24"/>
        </w:rPr>
        <w:t xml:space="preserve"> </w:t>
      </w:r>
      <w:r>
        <w:rPr>
          <w:rFonts w:ascii="Times New Roman" w:hAnsi="Times New Roman" w:cs="Times New Roman"/>
          <w:bCs/>
          <w:sz w:val="24"/>
          <w:szCs w:val="24"/>
        </w:rPr>
        <w:t xml:space="preserve">available on the same basis stated in Section 1.17:  </w:t>
      </w:r>
      <w:r w:rsidR="00344428">
        <w:rPr>
          <w:rFonts w:ascii="Times New Roman" w:hAnsi="Times New Roman" w:cs="Times New Roman"/>
          <w:bCs/>
          <w:sz w:val="24"/>
          <w:szCs w:val="24"/>
        </w:rPr>
        <w:t xml:space="preserve">“for </w:t>
      </w:r>
      <w:r w:rsidR="00344428" w:rsidRPr="00534BAE">
        <w:rPr>
          <w:rFonts w:ascii="Times New Roman" w:hAnsi="Times New Roman" w:cs="Times New Roman"/>
          <w:bCs/>
          <w:sz w:val="24"/>
          <w:szCs w:val="24"/>
        </w:rPr>
        <w:t>each hour of a given Month,</w:t>
      </w:r>
      <w:r w:rsidR="00344428">
        <w:rPr>
          <w:rFonts w:ascii="Times New Roman" w:hAnsi="Times New Roman" w:cs="Times New Roman"/>
          <w:bCs/>
          <w:sz w:val="24"/>
          <w:szCs w:val="24"/>
        </w:rPr>
        <w:t xml:space="preserve"> …</w:t>
      </w:r>
      <w:r w:rsidR="00344428" w:rsidRPr="00534BAE">
        <w:rPr>
          <w:rFonts w:ascii="Times New Roman" w:hAnsi="Times New Roman" w:cs="Times New Roman"/>
          <w:bCs/>
          <w:sz w:val="24"/>
          <w:szCs w:val="24"/>
        </w:rPr>
        <w:t xml:space="preserve"> the amount, in dollars per megawatt-hour ($/MWh) which is equal to the avoided cost of generation on the Georgia Power territorial system for each hour of such Month as such is calculated by or on behalf of Georgia Power pursuant to the GPSC Order in Docket No. 4822-U</w:t>
      </w:r>
      <w:r w:rsidR="004A4927">
        <w:rPr>
          <w:rFonts w:ascii="Times New Roman" w:hAnsi="Times New Roman" w:cs="Times New Roman"/>
          <w:bCs/>
          <w:sz w:val="24"/>
          <w:szCs w:val="24"/>
        </w:rPr>
        <w:t>;</w:t>
      </w:r>
      <w:r w:rsidR="00344428">
        <w:rPr>
          <w:rFonts w:ascii="Times New Roman" w:hAnsi="Times New Roman" w:cs="Times New Roman"/>
          <w:bCs/>
          <w:sz w:val="24"/>
          <w:szCs w:val="24"/>
        </w:rPr>
        <w:t>”</w:t>
      </w:r>
      <w:r w:rsidR="004A4927">
        <w:rPr>
          <w:rStyle w:val="FootnoteReference"/>
          <w:rFonts w:ascii="Times New Roman" w:hAnsi="Times New Roman" w:cs="Times New Roman"/>
          <w:bCs/>
          <w:sz w:val="24"/>
          <w:szCs w:val="24"/>
        </w:rPr>
        <w:footnoteReference w:id="7"/>
      </w:r>
      <w:r w:rsidR="004A4927">
        <w:rPr>
          <w:rFonts w:ascii="Times New Roman" w:hAnsi="Times New Roman" w:cs="Times New Roman"/>
          <w:bCs/>
          <w:sz w:val="24"/>
          <w:szCs w:val="24"/>
        </w:rPr>
        <w:t xml:space="preserve"> </w:t>
      </w:r>
      <w:r w:rsidR="00344428">
        <w:rPr>
          <w:rFonts w:ascii="Times New Roman" w:hAnsi="Times New Roman" w:cs="Times New Roman"/>
          <w:bCs/>
          <w:sz w:val="24"/>
          <w:szCs w:val="24"/>
        </w:rPr>
        <w:t xml:space="preserve">or </w:t>
      </w:r>
      <w:r w:rsidR="00B77017" w:rsidRPr="00534BAE">
        <w:rPr>
          <w:rFonts w:ascii="Times New Roman" w:hAnsi="Times New Roman" w:cs="Times New Roman"/>
          <w:bCs/>
          <w:sz w:val="24"/>
          <w:szCs w:val="24"/>
        </w:rPr>
        <w:t xml:space="preserve"> </w:t>
      </w:r>
    </w:p>
    <w:p w14:paraId="165A13B4" w14:textId="79DA3A39" w:rsidR="00B77017" w:rsidRPr="001973ED" w:rsidRDefault="00B47C88" w:rsidP="001973ED">
      <w:pPr>
        <w:pStyle w:val="ListParagraph"/>
        <w:numPr>
          <w:ilvl w:val="0"/>
          <w:numId w:val="36"/>
        </w:numPr>
        <w:spacing w:after="0" w:line="48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S</w:t>
      </w:r>
      <w:r w:rsidR="007E6FD3" w:rsidRPr="001973ED">
        <w:rPr>
          <w:rFonts w:ascii="Times New Roman" w:hAnsi="Times New Roman" w:cs="Times New Roman"/>
          <w:bCs/>
          <w:sz w:val="24"/>
          <w:szCs w:val="24"/>
        </w:rPr>
        <w:t xml:space="preserve">et a fixed </w:t>
      </w:r>
      <w:r w:rsidR="00B77017" w:rsidRPr="001973ED">
        <w:rPr>
          <w:rFonts w:ascii="Times New Roman" w:hAnsi="Times New Roman" w:cs="Times New Roman"/>
          <w:bCs/>
          <w:sz w:val="24"/>
          <w:szCs w:val="24"/>
        </w:rPr>
        <w:t xml:space="preserve">price </w:t>
      </w:r>
      <w:r w:rsidR="007E6FD3" w:rsidRPr="001973ED">
        <w:rPr>
          <w:rFonts w:ascii="Times New Roman" w:hAnsi="Times New Roman" w:cs="Times New Roman"/>
          <w:bCs/>
          <w:sz w:val="24"/>
          <w:szCs w:val="24"/>
        </w:rPr>
        <w:t>for energy delivered to the Company under t</w:t>
      </w:r>
      <w:r w:rsidR="00B77017" w:rsidRPr="001973ED">
        <w:rPr>
          <w:rFonts w:ascii="Times New Roman" w:hAnsi="Times New Roman" w:cs="Times New Roman"/>
          <w:bCs/>
          <w:sz w:val="24"/>
          <w:szCs w:val="24"/>
        </w:rPr>
        <w:t>he Standard QF PPA</w:t>
      </w:r>
      <w:r w:rsidR="00344428" w:rsidRPr="001973ED">
        <w:rPr>
          <w:rFonts w:ascii="Times New Roman" w:hAnsi="Times New Roman" w:cs="Times New Roman"/>
          <w:bCs/>
          <w:sz w:val="24"/>
          <w:szCs w:val="24"/>
        </w:rPr>
        <w:t xml:space="preserve">, </w:t>
      </w:r>
      <w:r w:rsidR="001973ED">
        <w:rPr>
          <w:rFonts w:ascii="Times New Roman" w:hAnsi="Times New Roman" w:cs="Times New Roman"/>
          <w:bCs/>
          <w:sz w:val="24"/>
          <w:szCs w:val="24"/>
        </w:rPr>
        <w:t xml:space="preserve">with </w:t>
      </w:r>
      <w:r w:rsidR="00344428" w:rsidRPr="001973ED">
        <w:rPr>
          <w:rFonts w:ascii="Times New Roman" w:hAnsi="Times New Roman" w:cs="Times New Roman"/>
          <w:bCs/>
          <w:sz w:val="24"/>
          <w:szCs w:val="24"/>
        </w:rPr>
        <w:t>t</w:t>
      </w:r>
      <w:r w:rsidR="00B77017" w:rsidRPr="001973ED">
        <w:rPr>
          <w:rFonts w:ascii="Times New Roman" w:hAnsi="Times New Roman" w:cs="Times New Roman"/>
          <w:sz w:val="24"/>
          <w:szCs w:val="24"/>
        </w:rPr>
        <w:t xml:space="preserve">his Commission </w:t>
      </w:r>
      <w:r w:rsidR="001973ED">
        <w:rPr>
          <w:rFonts w:ascii="Times New Roman" w:hAnsi="Times New Roman" w:cs="Times New Roman"/>
          <w:sz w:val="24"/>
          <w:szCs w:val="24"/>
        </w:rPr>
        <w:t xml:space="preserve">exercising </w:t>
      </w:r>
      <w:r w:rsidR="00344428" w:rsidRPr="001973ED">
        <w:rPr>
          <w:rFonts w:ascii="Times New Roman" w:hAnsi="Times New Roman" w:cs="Times New Roman"/>
          <w:sz w:val="24"/>
          <w:szCs w:val="24"/>
        </w:rPr>
        <w:t>its</w:t>
      </w:r>
      <w:r w:rsidR="00B77017" w:rsidRPr="001973ED">
        <w:rPr>
          <w:rFonts w:ascii="Times New Roman" w:hAnsi="Times New Roman" w:cs="Times New Roman"/>
          <w:sz w:val="24"/>
          <w:szCs w:val="24"/>
        </w:rPr>
        <w:t xml:space="preserve"> </w:t>
      </w:r>
      <w:r w:rsidR="001973ED">
        <w:rPr>
          <w:rFonts w:ascii="Times New Roman" w:hAnsi="Times New Roman" w:cs="Times New Roman"/>
          <w:sz w:val="24"/>
          <w:szCs w:val="24"/>
        </w:rPr>
        <w:t>a</w:t>
      </w:r>
      <w:r w:rsidR="002100AF">
        <w:rPr>
          <w:rFonts w:ascii="Times New Roman" w:hAnsi="Times New Roman" w:cs="Times New Roman"/>
          <w:sz w:val="24"/>
          <w:szCs w:val="24"/>
        </w:rPr>
        <w:t xml:space="preserve">uthority </w:t>
      </w:r>
      <w:r w:rsidR="00B77017" w:rsidRPr="001973ED">
        <w:rPr>
          <w:rFonts w:ascii="Times New Roman" w:hAnsi="Times New Roman" w:cs="Times New Roman"/>
          <w:sz w:val="24"/>
          <w:szCs w:val="24"/>
        </w:rPr>
        <w:t xml:space="preserve">to </w:t>
      </w:r>
      <w:r w:rsidR="00344428" w:rsidRPr="001973ED">
        <w:rPr>
          <w:rFonts w:ascii="Times New Roman" w:hAnsi="Times New Roman" w:cs="Times New Roman"/>
          <w:sz w:val="24"/>
          <w:szCs w:val="24"/>
        </w:rPr>
        <w:t xml:space="preserve">do so </w:t>
      </w:r>
      <w:r w:rsidR="00B77017" w:rsidRPr="001973ED">
        <w:rPr>
          <w:rFonts w:ascii="Times New Roman" w:hAnsi="Times New Roman" w:cs="Times New Roman"/>
          <w:sz w:val="24"/>
          <w:szCs w:val="24"/>
        </w:rPr>
        <w:t>if it finds it to be in the best interest</w:t>
      </w:r>
      <w:r w:rsidR="007E6FD3" w:rsidRPr="001973ED">
        <w:rPr>
          <w:rFonts w:ascii="Times New Roman" w:hAnsi="Times New Roman" w:cs="Times New Roman"/>
          <w:sz w:val="24"/>
          <w:szCs w:val="24"/>
        </w:rPr>
        <w:t>s</w:t>
      </w:r>
      <w:r w:rsidR="00B77017" w:rsidRPr="001973ED">
        <w:rPr>
          <w:rFonts w:ascii="Times New Roman" w:hAnsi="Times New Roman" w:cs="Times New Roman"/>
          <w:sz w:val="24"/>
          <w:szCs w:val="24"/>
        </w:rPr>
        <w:t xml:space="preserve"> of the Company’s ratepayers and appropriate based upon the particular circumstances</w:t>
      </w:r>
      <w:r w:rsidR="00B77017" w:rsidRPr="001973ED">
        <w:rPr>
          <w:rFonts w:ascii="Times New Roman" w:hAnsi="Times New Roman" w:cs="Times New Roman"/>
          <w:bCs/>
          <w:sz w:val="24"/>
          <w:szCs w:val="24"/>
        </w:rPr>
        <w:t>.</w:t>
      </w:r>
      <w:r w:rsidR="00B77017">
        <w:rPr>
          <w:rStyle w:val="FootnoteReference"/>
          <w:rFonts w:ascii="Times New Roman" w:hAnsi="Times New Roman" w:cs="Times New Roman"/>
          <w:bCs/>
          <w:sz w:val="24"/>
          <w:szCs w:val="24"/>
        </w:rPr>
        <w:footnoteReference w:id="8"/>
      </w:r>
      <w:r w:rsidR="00B77017" w:rsidRPr="001973ED">
        <w:rPr>
          <w:rFonts w:ascii="Times New Roman" w:hAnsi="Times New Roman" w:cs="Times New Roman"/>
          <w:bCs/>
          <w:sz w:val="24"/>
          <w:szCs w:val="24"/>
        </w:rPr>
        <w:t xml:space="preserve">  </w:t>
      </w:r>
      <w:proofErr w:type="spellStart"/>
      <w:r w:rsidR="00B77017" w:rsidRPr="001973ED">
        <w:rPr>
          <w:rFonts w:ascii="Times New Roman" w:hAnsi="Times New Roman" w:cs="Times New Roman"/>
          <w:bCs/>
          <w:sz w:val="24"/>
          <w:szCs w:val="24"/>
        </w:rPr>
        <w:t>Heelstone</w:t>
      </w:r>
      <w:proofErr w:type="spellEnd"/>
      <w:r w:rsidR="00B77017" w:rsidRPr="001973ED">
        <w:rPr>
          <w:rFonts w:ascii="Times New Roman" w:hAnsi="Times New Roman" w:cs="Times New Roman"/>
          <w:bCs/>
          <w:sz w:val="24"/>
          <w:szCs w:val="24"/>
        </w:rPr>
        <w:t xml:space="preserve"> is </w:t>
      </w:r>
      <w:r w:rsidR="004B3075" w:rsidRPr="001973ED">
        <w:rPr>
          <w:rFonts w:ascii="Times New Roman" w:hAnsi="Times New Roman" w:cs="Times New Roman"/>
          <w:bCs/>
          <w:sz w:val="24"/>
          <w:szCs w:val="24"/>
        </w:rPr>
        <w:t xml:space="preserve">ready, </w:t>
      </w:r>
      <w:r w:rsidR="00B77017" w:rsidRPr="001973ED">
        <w:rPr>
          <w:rFonts w:ascii="Times New Roman" w:hAnsi="Times New Roman" w:cs="Times New Roman"/>
          <w:bCs/>
          <w:sz w:val="24"/>
          <w:szCs w:val="24"/>
        </w:rPr>
        <w:t xml:space="preserve">willing and able to </w:t>
      </w:r>
      <w:r w:rsidR="009034B5" w:rsidRPr="001973ED">
        <w:rPr>
          <w:rFonts w:ascii="Times New Roman" w:hAnsi="Times New Roman" w:cs="Times New Roman"/>
          <w:bCs/>
          <w:sz w:val="24"/>
          <w:szCs w:val="24"/>
        </w:rPr>
        <w:t xml:space="preserve">accept a </w:t>
      </w:r>
      <w:r w:rsidR="00B77017" w:rsidRPr="001973ED">
        <w:rPr>
          <w:rFonts w:ascii="Times New Roman" w:hAnsi="Times New Roman" w:cs="Times New Roman"/>
          <w:bCs/>
          <w:sz w:val="24"/>
          <w:szCs w:val="24"/>
        </w:rPr>
        <w:t>fix</w:t>
      </w:r>
      <w:r w:rsidR="009034B5" w:rsidRPr="001973ED">
        <w:rPr>
          <w:rFonts w:ascii="Times New Roman" w:hAnsi="Times New Roman" w:cs="Times New Roman"/>
          <w:bCs/>
          <w:sz w:val="24"/>
          <w:szCs w:val="24"/>
        </w:rPr>
        <w:t>ed</w:t>
      </w:r>
      <w:r w:rsidR="00B77017" w:rsidRPr="001973ED">
        <w:rPr>
          <w:rFonts w:ascii="Times New Roman" w:hAnsi="Times New Roman" w:cs="Times New Roman"/>
          <w:bCs/>
          <w:sz w:val="24"/>
          <w:szCs w:val="24"/>
        </w:rPr>
        <w:t xml:space="preserve"> price f</w:t>
      </w:r>
      <w:r w:rsidR="009034B5" w:rsidRPr="001973ED">
        <w:rPr>
          <w:rFonts w:ascii="Times New Roman" w:hAnsi="Times New Roman" w:cs="Times New Roman"/>
          <w:bCs/>
          <w:sz w:val="24"/>
          <w:szCs w:val="24"/>
        </w:rPr>
        <w:t>or</w:t>
      </w:r>
      <w:r w:rsidR="00B77017" w:rsidRPr="001973ED">
        <w:rPr>
          <w:rFonts w:ascii="Times New Roman" w:hAnsi="Times New Roman" w:cs="Times New Roman"/>
          <w:bCs/>
          <w:sz w:val="24"/>
          <w:szCs w:val="24"/>
        </w:rPr>
        <w:t xml:space="preserve"> each of its Standard QF PPA</w:t>
      </w:r>
      <w:r w:rsidR="009034B5" w:rsidRPr="001973ED">
        <w:rPr>
          <w:rFonts w:ascii="Times New Roman" w:hAnsi="Times New Roman" w:cs="Times New Roman"/>
          <w:bCs/>
          <w:sz w:val="24"/>
          <w:szCs w:val="24"/>
        </w:rPr>
        <w:t>s</w:t>
      </w:r>
      <w:r w:rsidR="00B77017" w:rsidRPr="001973ED">
        <w:rPr>
          <w:rFonts w:ascii="Times New Roman" w:hAnsi="Times New Roman" w:cs="Times New Roman"/>
          <w:bCs/>
          <w:sz w:val="24"/>
          <w:szCs w:val="24"/>
        </w:rPr>
        <w:t xml:space="preserve"> at a rate that will offer significant benefits to ratepayers.</w:t>
      </w:r>
    </w:p>
    <w:p w14:paraId="18B2AA1F" w14:textId="77777777" w:rsidR="00B77017" w:rsidRDefault="00B77017" w:rsidP="00B77017">
      <w:pPr>
        <w:pStyle w:val="ListParagraph"/>
        <w:numPr>
          <w:ilvl w:val="0"/>
          <w:numId w:val="28"/>
        </w:numPr>
        <w:spacing w:after="0" w:line="48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Requested Declaratory Ruling:</w:t>
      </w:r>
    </w:p>
    <w:p w14:paraId="193536EA" w14:textId="77777777" w:rsidR="00B77017" w:rsidRDefault="00B77017" w:rsidP="001973ED">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Based on the above and foregoing, </w:t>
      </w:r>
      <w:proofErr w:type="spellStart"/>
      <w:r>
        <w:rPr>
          <w:rFonts w:ascii="Times New Roman" w:hAnsi="Times New Roman" w:cs="Times New Roman"/>
          <w:bCs/>
          <w:sz w:val="24"/>
          <w:szCs w:val="24"/>
        </w:rPr>
        <w:t>Heelstone</w:t>
      </w:r>
      <w:proofErr w:type="spellEnd"/>
      <w:r>
        <w:rPr>
          <w:rFonts w:ascii="Times New Roman" w:hAnsi="Times New Roman" w:cs="Times New Roman"/>
          <w:bCs/>
          <w:sz w:val="24"/>
          <w:szCs w:val="24"/>
        </w:rPr>
        <w:t xml:space="preserve"> asks this Commission to declare that:</w:t>
      </w:r>
    </w:p>
    <w:p w14:paraId="298865B5" w14:textId="07877F25" w:rsidR="00B77017" w:rsidRPr="00943C43" w:rsidRDefault="00B77017" w:rsidP="00B47C88">
      <w:pPr>
        <w:pStyle w:val="ListParagraph"/>
        <w:numPr>
          <w:ilvl w:val="1"/>
          <w:numId w:val="28"/>
        </w:numPr>
        <w:spacing w:after="0" w:line="480" w:lineRule="auto"/>
        <w:ind w:hanging="720"/>
        <w:jc w:val="both"/>
        <w:rPr>
          <w:rFonts w:ascii="Times New Roman" w:hAnsi="Times New Roman" w:cs="Times New Roman"/>
          <w:bCs/>
          <w:sz w:val="24"/>
          <w:szCs w:val="24"/>
        </w:rPr>
      </w:pPr>
      <w:r w:rsidRPr="00943C43">
        <w:rPr>
          <w:rFonts w:ascii="Times New Roman" w:hAnsi="Times New Roman" w:cs="Times New Roman"/>
          <w:bCs/>
          <w:sz w:val="24"/>
          <w:szCs w:val="24"/>
        </w:rPr>
        <w:t xml:space="preserve">The </w:t>
      </w:r>
      <w:r w:rsidR="00344428">
        <w:rPr>
          <w:rFonts w:ascii="Times New Roman" w:hAnsi="Times New Roman" w:cs="Times New Roman"/>
          <w:bCs/>
          <w:sz w:val="24"/>
          <w:szCs w:val="24"/>
        </w:rPr>
        <w:t xml:space="preserve">Company’s Form 714 Top of Stack </w:t>
      </w:r>
      <w:r w:rsidRPr="00943C43">
        <w:rPr>
          <w:rFonts w:ascii="Times New Roman" w:hAnsi="Times New Roman" w:cs="Times New Roman"/>
          <w:bCs/>
          <w:sz w:val="24"/>
          <w:szCs w:val="24"/>
        </w:rPr>
        <w:t xml:space="preserve">lambda </w:t>
      </w:r>
      <w:r w:rsidR="00344428">
        <w:rPr>
          <w:rFonts w:ascii="Times New Roman" w:hAnsi="Times New Roman" w:cs="Times New Roman"/>
          <w:bCs/>
          <w:sz w:val="24"/>
          <w:szCs w:val="24"/>
        </w:rPr>
        <w:t xml:space="preserve">is not an accurate proxy for the “utility system lambda” </w:t>
      </w:r>
      <w:r w:rsidRPr="00943C43">
        <w:rPr>
          <w:rFonts w:ascii="Times New Roman" w:hAnsi="Times New Roman" w:cs="Times New Roman"/>
          <w:bCs/>
          <w:sz w:val="24"/>
          <w:szCs w:val="24"/>
        </w:rPr>
        <w:t xml:space="preserve">in the fixed </w:t>
      </w:r>
      <w:r w:rsidR="007E6FD3" w:rsidRPr="00943C43">
        <w:rPr>
          <w:rFonts w:ascii="Times New Roman" w:hAnsi="Times New Roman" w:cs="Times New Roman"/>
          <w:bCs/>
          <w:sz w:val="24"/>
          <w:szCs w:val="24"/>
        </w:rPr>
        <w:t xml:space="preserve">compensation </w:t>
      </w:r>
      <w:r w:rsidRPr="00943C43">
        <w:rPr>
          <w:rFonts w:ascii="Times New Roman" w:hAnsi="Times New Roman" w:cs="Times New Roman"/>
          <w:bCs/>
          <w:sz w:val="24"/>
          <w:szCs w:val="24"/>
        </w:rPr>
        <w:t xml:space="preserve">formula in the </w:t>
      </w:r>
      <w:proofErr w:type="spellStart"/>
      <w:r w:rsidRPr="00943C43">
        <w:rPr>
          <w:rFonts w:ascii="Times New Roman" w:hAnsi="Times New Roman" w:cs="Times New Roman"/>
          <w:bCs/>
          <w:sz w:val="24"/>
          <w:szCs w:val="24"/>
        </w:rPr>
        <w:t>Heelstone</w:t>
      </w:r>
      <w:proofErr w:type="spellEnd"/>
      <w:r w:rsidRPr="00943C43">
        <w:rPr>
          <w:rFonts w:ascii="Times New Roman" w:hAnsi="Times New Roman" w:cs="Times New Roman"/>
          <w:bCs/>
          <w:sz w:val="24"/>
          <w:szCs w:val="24"/>
        </w:rPr>
        <w:t xml:space="preserve"> Standard QF PPAs;</w:t>
      </w:r>
      <w:r w:rsidR="001973ED">
        <w:rPr>
          <w:rFonts w:ascii="Times New Roman" w:hAnsi="Times New Roman" w:cs="Times New Roman"/>
          <w:bCs/>
          <w:sz w:val="24"/>
          <w:szCs w:val="24"/>
        </w:rPr>
        <w:t xml:space="preserve"> and </w:t>
      </w:r>
    </w:p>
    <w:p w14:paraId="0444D066" w14:textId="5A0D5BD3" w:rsidR="00344428" w:rsidRDefault="001973ED" w:rsidP="00B47C88">
      <w:pPr>
        <w:pStyle w:val="ListParagraph"/>
        <w:numPr>
          <w:ilvl w:val="1"/>
          <w:numId w:val="28"/>
        </w:numPr>
        <w:spacing w:after="0" w:line="480" w:lineRule="auto"/>
        <w:ind w:hanging="720"/>
        <w:jc w:val="both"/>
        <w:rPr>
          <w:rFonts w:ascii="Times New Roman" w:hAnsi="Times New Roman" w:cs="Times New Roman"/>
          <w:bCs/>
          <w:sz w:val="24"/>
          <w:szCs w:val="24"/>
        </w:rPr>
      </w:pPr>
      <w:r>
        <w:rPr>
          <w:rFonts w:ascii="Times New Roman" w:hAnsi="Times New Roman" w:cs="Times New Roman"/>
          <w:bCs/>
          <w:sz w:val="24"/>
          <w:szCs w:val="24"/>
        </w:rPr>
        <w:t xml:space="preserve">Given </w:t>
      </w:r>
      <w:r w:rsidR="00B77017" w:rsidRPr="00943C43">
        <w:rPr>
          <w:rFonts w:ascii="Times New Roman" w:hAnsi="Times New Roman" w:cs="Times New Roman"/>
          <w:bCs/>
          <w:sz w:val="24"/>
          <w:szCs w:val="24"/>
        </w:rPr>
        <w:t xml:space="preserve">the </w:t>
      </w:r>
      <w:r w:rsidR="00344428">
        <w:rPr>
          <w:rFonts w:ascii="Times New Roman" w:hAnsi="Times New Roman" w:cs="Times New Roman"/>
          <w:bCs/>
          <w:sz w:val="24"/>
          <w:szCs w:val="24"/>
        </w:rPr>
        <w:t xml:space="preserve">Company’s </w:t>
      </w:r>
      <w:r>
        <w:rPr>
          <w:rFonts w:ascii="Times New Roman" w:hAnsi="Times New Roman" w:cs="Times New Roman"/>
          <w:bCs/>
          <w:sz w:val="24"/>
          <w:szCs w:val="24"/>
        </w:rPr>
        <w:t xml:space="preserve">refusal </w:t>
      </w:r>
      <w:r w:rsidR="00344428">
        <w:rPr>
          <w:rFonts w:ascii="Times New Roman" w:hAnsi="Times New Roman" w:cs="Times New Roman"/>
          <w:bCs/>
          <w:sz w:val="24"/>
          <w:szCs w:val="24"/>
        </w:rPr>
        <w:t xml:space="preserve">to </w:t>
      </w:r>
      <w:r w:rsidR="00B77017" w:rsidRPr="00943C43">
        <w:rPr>
          <w:rFonts w:ascii="Times New Roman" w:hAnsi="Times New Roman" w:cs="Times New Roman"/>
          <w:bCs/>
          <w:sz w:val="24"/>
          <w:szCs w:val="24"/>
        </w:rPr>
        <w:t>provi</w:t>
      </w:r>
      <w:r w:rsidR="00344428">
        <w:rPr>
          <w:rFonts w:ascii="Times New Roman" w:hAnsi="Times New Roman" w:cs="Times New Roman"/>
          <w:bCs/>
          <w:sz w:val="24"/>
          <w:szCs w:val="24"/>
        </w:rPr>
        <w:t>de</w:t>
      </w:r>
      <w:r w:rsidR="00B77017" w:rsidRPr="00943C43">
        <w:rPr>
          <w:rFonts w:ascii="Times New Roman" w:hAnsi="Times New Roman" w:cs="Times New Roman"/>
          <w:bCs/>
          <w:sz w:val="24"/>
          <w:szCs w:val="24"/>
        </w:rPr>
        <w:t xml:space="preserve"> </w:t>
      </w:r>
      <w:r w:rsidR="00344428">
        <w:rPr>
          <w:rFonts w:ascii="Times New Roman" w:hAnsi="Times New Roman" w:cs="Times New Roman"/>
          <w:bCs/>
          <w:sz w:val="24"/>
          <w:szCs w:val="24"/>
        </w:rPr>
        <w:t xml:space="preserve">historical </w:t>
      </w:r>
      <w:r w:rsidR="00B77017" w:rsidRPr="00943C43">
        <w:rPr>
          <w:rFonts w:ascii="Times New Roman" w:hAnsi="Times New Roman" w:cs="Times New Roman"/>
          <w:bCs/>
          <w:sz w:val="24"/>
          <w:szCs w:val="24"/>
        </w:rPr>
        <w:t xml:space="preserve">data on </w:t>
      </w:r>
      <w:r w:rsidR="00344428">
        <w:rPr>
          <w:rFonts w:ascii="Times New Roman" w:hAnsi="Times New Roman" w:cs="Times New Roman"/>
          <w:bCs/>
          <w:sz w:val="24"/>
          <w:szCs w:val="24"/>
        </w:rPr>
        <w:t xml:space="preserve">its Spot Fuel lambda </w:t>
      </w:r>
      <w:r w:rsidR="00461681">
        <w:rPr>
          <w:rFonts w:ascii="Times New Roman" w:hAnsi="Times New Roman" w:cs="Times New Roman"/>
          <w:bCs/>
          <w:sz w:val="24"/>
          <w:szCs w:val="24"/>
        </w:rPr>
        <w:t>–</w:t>
      </w:r>
      <w:r>
        <w:rPr>
          <w:rFonts w:ascii="Times New Roman" w:hAnsi="Times New Roman" w:cs="Times New Roman"/>
          <w:bCs/>
          <w:sz w:val="24"/>
          <w:szCs w:val="24"/>
        </w:rPr>
        <w:t xml:space="preserve"> </w:t>
      </w:r>
      <w:r w:rsidR="00B77017" w:rsidRPr="00943C43">
        <w:rPr>
          <w:rFonts w:ascii="Times New Roman" w:hAnsi="Times New Roman" w:cs="Times New Roman"/>
          <w:bCs/>
          <w:sz w:val="24"/>
          <w:szCs w:val="24"/>
        </w:rPr>
        <w:t xml:space="preserve">the </w:t>
      </w:r>
      <w:r w:rsidR="00D815B7" w:rsidRPr="00943C43">
        <w:rPr>
          <w:rFonts w:ascii="Times New Roman" w:hAnsi="Times New Roman" w:cs="Times New Roman"/>
          <w:bCs/>
          <w:sz w:val="24"/>
          <w:szCs w:val="24"/>
        </w:rPr>
        <w:t xml:space="preserve">“utility system lambda” actually used by </w:t>
      </w:r>
      <w:r w:rsidR="00B77017" w:rsidRPr="00943C43">
        <w:rPr>
          <w:rFonts w:ascii="Times New Roman" w:hAnsi="Times New Roman" w:cs="Times New Roman"/>
          <w:bCs/>
          <w:sz w:val="24"/>
          <w:szCs w:val="24"/>
        </w:rPr>
        <w:t>Company</w:t>
      </w:r>
      <w:r w:rsidR="00D815B7" w:rsidRPr="00943C43">
        <w:rPr>
          <w:rFonts w:ascii="Times New Roman" w:hAnsi="Times New Roman" w:cs="Times New Roman"/>
          <w:bCs/>
          <w:sz w:val="24"/>
          <w:szCs w:val="24"/>
        </w:rPr>
        <w:t xml:space="preserve"> to calculate compensation under the fixed formula, </w:t>
      </w:r>
      <w:r w:rsidR="00B77017" w:rsidRPr="00943C43">
        <w:rPr>
          <w:rFonts w:ascii="Times New Roman" w:hAnsi="Times New Roman" w:cs="Times New Roman"/>
          <w:bCs/>
          <w:sz w:val="24"/>
          <w:szCs w:val="24"/>
        </w:rPr>
        <w:t xml:space="preserve">the </w:t>
      </w:r>
      <w:r w:rsidR="00344428">
        <w:rPr>
          <w:rFonts w:ascii="Times New Roman" w:hAnsi="Times New Roman" w:cs="Times New Roman"/>
          <w:bCs/>
          <w:sz w:val="24"/>
          <w:szCs w:val="24"/>
        </w:rPr>
        <w:t>Company should be directed to either:</w:t>
      </w:r>
    </w:p>
    <w:p w14:paraId="5EA121C1" w14:textId="5FB2DFFF" w:rsidR="00344428" w:rsidRDefault="00B47C88" w:rsidP="00B47C88">
      <w:pPr>
        <w:pStyle w:val="ListParagraph"/>
        <w:numPr>
          <w:ilvl w:val="2"/>
          <w:numId w:val="28"/>
        </w:numPr>
        <w:spacing w:after="0" w:line="480" w:lineRule="auto"/>
        <w:ind w:hanging="720"/>
        <w:jc w:val="both"/>
        <w:rPr>
          <w:rFonts w:ascii="Times New Roman" w:hAnsi="Times New Roman" w:cs="Times New Roman"/>
          <w:bCs/>
          <w:sz w:val="24"/>
          <w:szCs w:val="24"/>
        </w:rPr>
      </w:pPr>
      <w:r>
        <w:rPr>
          <w:rFonts w:ascii="Times New Roman" w:hAnsi="Times New Roman" w:cs="Times New Roman"/>
          <w:bCs/>
          <w:sz w:val="24"/>
          <w:szCs w:val="24"/>
        </w:rPr>
        <w:t>M</w:t>
      </w:r>
      <w:r w:rsidR="00344428">
        <w:rPr>
          <w:rFonts w:ascii="Times New Roman" w:hAnsi="Times New Roman" w:cs="Times New Roman"/>
          <w:bCs/>
          <w:sz w:val="24"/>
          <w:szCs w:val="24"/>
        </w:rPr>
        <w:t xml:space="preserve">ake </w:t>
      </w:r>
      <w:r w:rsidR="002100AF">
        <w:rPr>
          <w:rFonts w:ascii="Times New Roman" w:hAnsi="Times New Roman" w:cs="Times New Roman"/>
          <w:bCs/>
          <w:sz w:val="24"/>
          <w:szCs w:val="24"/>
        </w:rPr>
        <w:t xml:space="preserve">full and complete </w:t>
      </w:r>
      <w:r w:rsidR="00344428">
        <w:rPr>
          <w:rFonts w:ascii="Times New Roman" w:hAnsi="Times New Roman" w:cs="Times New Roman"/>
          <w:bCs/>
          <w:sz w:val="24"/>
          <w:szCs w:val="24"/>
        </w:rPr>
        <w:t xml:space="preserve">historical price data available on the same basis stated in Section 1.17 of </w:t>
      </w:r>
      <w:proofErr w:type="spellStart"/>
      <w:r w:rsidR="00344428">
        <w:rPr>
          <w:rFonts w:ascii="Times New Roman" w:hAnsi="Times New Roman" w:cs="Times New Roman"/>
          <w:bCs/>
          <w:sz w:val="24"/>
          <w:szCs w:val="24"/>
        </w:rPr>
        <w:t>Heelstone’s</w:t>
      </w:r>
      <w:proofErr w:type="spellEnd"/>
      <w:r w:rsidR="00344428">
        <w:rPr>
          <w:rFonts w:ascii="Times New Roman" w:hAnsi="Times New Roman" w:cs="Times New Roman"/>
          <w:bCs/>
          <w:sz w:val="24"/>
          <w:szCs w:val="24"/>
        </w:rPr>
        <w:t xml:space="preserve"> Standard QF PPAs; or</w:t>
      </w:r>
    </w:p>
    <w:p w14:paraId="70B29B28" w14:textId="272DDDD1" w:rsidR="00B77017" w:rsidRPr="00943C43" w:rsidRDefault="00B47C88" w:rsidP="00B47C88">
      <w:pPr>
        <w:pStyle w:val="ListParagraph"/>
        <w:numPr>
          <w:ilvl w:val="2"/>
          <w:numId w:val="28"/>
        </w:numPr>
        <w:spacing w:after="0" w:line="480" w:lineRule="auto"/>
        <w:ind w:hanging="720"/>
        <w:jc w:val="both"/>
        <w:rPr>
          <w:rFonts w:ascii="Times New Roman" w:hAnsi="Times New Roman" w:cs="Times New Roman"/>
          <w:bCs/>
          <w:sz w:val="24"/>
          <w:szCs w:val="24"/>
        </w:rPr>
      </w:pPr>
      <w:r>
        <w:rPr>
          <w:rFonts w:ascii="Times New Roman" w:hAnsi="Times New Roman" w:cs="Times New Roman"/>
          <w:bCs/>
          <w:sz w:val="24"/>
          <w:szCs w:val="24"/>
        </w:rPr>
        <w:t>S</w:t>
      </w:r>
      <w:r w:rsidR="00344428">
        <w:rPr>
          <w:rFonts w:ascii="Times New Roman" w:hAnsi="Times New Roman" w:cs="Times New Roman"/>
          <w:bCs/>
          <w:sz w:val="24"/>
          <w:szCs w:val="24"/>
        </w:rPr>
        <w:t xml:space="preserve">et a fixed price for </w:t>
      </w:r>
      <w:r w:rsidR="00B77017" w:rsidRPr="00943C43">
        <w:rPr>
          <w:rFonts w:ascii="Times New Roman" w:hAnsi="Times New Roman" w:cs="Times New Roman"/>
          <w:bCs/>
          <w:sz w:val="24"/>
          <w:szCs w:val="24"/>
        </w:rPr>
        <w:t xml:space="preserve">compensation for energy delivered under the </w:t>
      </w:r>
      <w:proofErr w:type="spellStart"/>
      <w:r w:rsidR="00B77017" w:rsidRPr="00943C43">
        <w:rPr>
          <w:rFonts w:ascii="Times New Roman" w:hAnsi="Times New Roman" w:cs="Times New Roman"/>
          <w:bCs/>
          <w:sz w:val="24"/>
          <w:szCs w:val="24"/>
        </w:rPr>
        <w:t>Heelstone</w:t>
      </w:r>
      <w:proofErr w:type="spellEnd"/>
      <w:r w:rsidR="00B77017" w:rsidRPr="00943C43">
        <w:rPr>
          <w:rFonts w:ascii="Times New Roman" w:hAnsi="Times New Roman" w:cs="Times New Roman"/>
          <w:bCs/>
          <w:sz w:val="24"/>
          <w:szCs w:val="24"/>
        </w:rPr>
        <w:t xml:space="preserve"> Standard QF PPAs upon a showing of offsetting benefits to the Company’s ratepayers</w:t>
      </w:r>
      <w:r w:rsidR="00D815B7" w:rsidRPr="00943C43">
        <w:rPr>
          <w:rFonts w:ascii="Times New Roman" w:hAnsi="Times New Roman" w:cs="Times New Roman"/>
          <w:bCs/>
          <w:sz w:val="24"/>
          <w:szCs w:val="24"/>
        </w:rPr>
        <w:t xml:space="preserve"> and</w:t>
      </w:r>
      <w:r w:rsidR="00B77017" w:rsidRPr="00943C43">
        <w:rPr>
          <w:rFonts w:ascii="Times New Roman" w:hAnsi="Times New Roman" w:cs="Times New Roman"/>
          <w:bCs/>
          <w:sz w:val="24"/>
          <w:szCs w:val="24"/>
        </w:rPr>
        <w:t xml:space="preserve"> </w:t>
      </w:r>
      <w:r w:rsidR="00344428">
        <w:rPr>
          <w:rFonts w:ascii="Times New Roman" w:hAnsi="Times New Roman" w:cs="Times New Roman"/>
          <w:bCs/>
          <w:sz w:val="24"/>
          <w:szCs w:val="24"/>
        </w:rPr>
        <w:t xml:space="preserve">a determination that </w:t>
      </w:r>
      <w:r w:rsidR="00B77017" w:rsidRPr="00943C43">
        <w:rPr>
          <w:rFonts w:ascii="Times New Roman" w:hAnsi="Times New Roman" w:cs="Times New Roman"/>
          <w:bCs/>
          <w:sz w:val="24"/>
          <w:szCs w:val="24"/>
        </w:rPr>
        <w:t xml:space="preserve">fixed payments </w:t>
      </w:r>
      <w:r w:rsidR="00344428">
        <w:rPr>
          <w:rFonts w:ascii="Times New Roman" w:hAnsi="Times New Roman" w:cs="Times New Roman"/>
          <w:bCs/>
          <w:sz w:val="24"/>
          <w:szCs w:val="24"/>
        </w:rPr>
        <w:t>are</w:t>
      </w:r>
      <w:r w:rsidR="00B77017" w:rsidRPr="00943C43">
        <w:rPr>
          <w:rFonts w:ascii="Times New Roman" w:hAnsi="Times New Roman" w:cs="Times New Roman"/>
          <w:bCs/>
          <w:sz w:val="24"/>
          <w:szCs w:val="24"/>
        </w:rPr>
        <w:t xml:space="preserve"> appropriate under the circumstances.</w:t>
      </w:r>
    </w:p>
    <w:p w14:paraId="6A4374CF" w14:textId="090B1B20" w:rsidR="00DF5F26" w:rsidRDefault="00DF5F26" w:rsidP="00D44CB7">
      <w:pPr>
        <w:pStyle w:val="ListParagraph"/>
        <w:keepNext/>
        <w:keepLines/>
        <w:spacing w:after="0" w:line="480" w:lineRule="auto"/>
        <w:ind w:left="360"/>
        <w:jc w:val="center"/>
        <w:rPr>
          <w:rFonts w:ascii="Times New Roman" w:hAnsi="Times New Roman" w:cs="Times New Roman"/>
          <w:b/>
          <w:sz w:val="24"/>
          <w:szCs w:val="24"/>
        </w:rPr>
      </w:pPr>
      <w:r>
        <w:rPr>
          <w:rFonts w:ascii="Times New Roman" w:hAnsi="Times New Roman" w:cs="Times New Roman"/>
          <w:b/>
          <w:sz w:val="24"/>
          <w:szCs w:val="24"/>
        </w:rPr>
        <w:lastRenderedPageBreak/>
        <w:t>IV.</w:t>
      </w:r>
    </w:p>
    <w:p w14:paraId="21E85D90" w14:textId="6E025352" w:rsidR="00D815B7" w:rsidRPr="00D815B7" w:rsidRDefault="00D815B7" w:rsidP="00D44CB7">
      <w:pPr>
        <w:pStyle w:val="ListParagraph"/>
        <w:keepNext/>
        <w:keepLines/>
        <w:spacing w:after="0" w:line="480" w:lineRule="auto"/>
        <w:ind w:left="360"/>
        <w:jc w:val="center"/>
        <w:rPr>
          <w:rFonts w:ascii="Times New Roman" w:hAnsi="Times New Roman" w:cs="Times New Roman"/>
          <w:b/>
          <w:sz w:val="24"/>
          <w:szCs w:val="24"/>
        </w:rPr>
      </w:pPr>
      <w:r w:rsidRPr="00D815B7">
        <w:rPr>
          <w:rFonts w:ascii="Times New Roman" w:hAnsi="Times New Roman" w:cs="Times New Roman"/>
          <w:b/>
          <w:sz w:val="24"/>
          <w:szCs w:val="24"/>
        </w:rPr>
        <w:t>ISSUE 2</w:t>
      </w:r>
    </w:p>
    <w:p w14:paraId="48259DAE" w14:textId="609DEB20" w:rsidR="00187BDA" w:rsidRDefault="0000203B" w:rsidP="00D44CB7">
      <w:pPr>
        <w:keepNext/>
        <w:keepLines/>
        <w:spacing w:after="0" w:line="480" w:lineRule="auto"/>
        <w:ind w:left="720"/>
        <w:jc w:val="both"/>
        <w:rPr>
          <w:rFonts w:ascii="Times New Roman" w:hAnsi="Times New Roman" w:cs="Times New Roman"/>
          <w:bCs/>
          <w:sz w:val="24"/>
          <w:szCs w:val="24"/>
        </w:rPr>
      </w:pPr>
      <w:r>
        <w:rPr>
          <w:rFonts w:ascii="Times New Roman" w:hAnsi="Times New Roman" w:cs="Times New Roman"/>
          <w:b/>
          <w:sz w:val="24"/>
          <w:szCs w:val="24"/>
        </w:rPr>
        <w:t>Declaration that the c</w:t>
      </w:r>
      <w:r w:rsidR="00187BDA" w:rsidRPr="000D3DC1">
        <w:rPr>
          <w:rFonts w:ascii="Times New Roman" w:hAnsi="Times New Roman" w:cs="Times New Roman"/>
          <w:b/>
          <w:sz w:val="24"/>
          <w:szCs w:val="24"/>
        </w:rPr>
        <w:t xml:space="preserve">alculation of compensation to </w:t>
      </w:r>
      <w:proofErr w:type="spellStart"/>
      <w:r w:rsidR="00187BDA" w:rsidRPr="000D3DC1">
        <w:rPr>
          <w:rFonts w:ascii="Times New Roman" w:hAnsi="Times New Roman" w:cs="Times New Roman"/>
          <w:b/>
          <w:sz w:val="24"/>
          <w:szCs w:val="24"/>
        </w:rPr>
        <w:t>Heelstone</w:t>
      </w:r>
      <w:proofErr w:type="spellEnd"/>
      <w:r w:rsidR="00187BDA" w:rsidRPr="000D3DC1">
        <w:rPr>
          <w:rFonts w:ascii="Times New Roman" w:hAnsi="Times New Roman" w:cs="Times New Roman"/>
          <w:b/>
          <w:sz w:val="24"/>
          <w:szCs w:val="24"/>
        </w:rPr>
        <w:t xml:space="preserve"> for energy generated and sold to the Company pursuant to the Standard QF PPAs</w:t>
      </w:r>
      <w:r w:rsidR="00187BDA">
        <w:rPr>
          <w:rFonts w:ascii="Times New Roman" w:hAnsi="Times New Roman" w:cs="Times New Roman"/>
          <w:b/>
          <w:sz w:val="24"/>
          <w:szCs w:val="24"/>
        </w:rPr>
        <w:t xml:space="preserve"> is fixed by the formula in existence when </w:t>
      </w:r>
      <w:proofErr w:type="spellStart"/>
      <w:r w:rsidR="00D815B7">
        <w:rPr>
          <w:rFonts w:ascii="Times New Roman" w:hAnsi="Times New Roman" w:cs="Times New Roman"/>
          <w:b/>
          <w:sz w:val="24"/>
          <w:szCs w:val="24"/>
        </w:rPr>
        <w:t>Heelstone</w:t>
      </w:r>
      <w:proofErr w:type="spellEnd"/>
      <w:r w:rsidR="008709F9">
        <w:rPr>
          <w:rFonts w:ascii="Times New Roman" w:hAnsi="Times New Roman" w:cs="Times New Roman"/>
          <w:b/>
          <w:sz w:val="24"/>
          <w:szCs w:val="24"/>
        </w:rPr>
        <w:t xml:space="preserve"> entered </w:t>
      </w:r>
      <w:r w:rsidR="00D815B7">
        <w:rPr>
          <w:rFonts w:ascii="Times New Roman" w:hAnsi="Times New Roman" w:cs="Times New Roman"/>
          <w:b/>
          <w:sz w:val="24"/>
          <w:szCs w:val="24"/>
        </w:rPr>
        <w:t xml:space="preserve">into each Standard QF PPA </w:t>
      </w:r>
      <w:r w:rsidR="008709F9">
        <w:rPr>
          <w:rFonts w:ascii="Times New Roman" w:hAnsi="Times New Roman" w:cs="Times New Roman"/>
          <w:b/>
          <w:sz w:val="24"/>
          <w:szCs w:val="24"/>
        </w:rPr>
        <w:t xml:space="preserve">and </w:t>
      </w:r>
      <w:r w:rsidR="004852CE">
        <w:rPr>
          <w:rFonts w:ascii="Times New Roman" w:hAnsi="Times New Roman" w:cs="Times New Roman"/>
          <w:b/>
          <w:sz w:val="24"/>
          <w:szCs w:val="24"/>
        </w:rPr>
        <w:t xml:space="preserve">will </w:t>
      </w:r>
      <w:r w:rsidR="008709F9">
        <w:rPr>
          <w:rFonts w:ascii="Times New Roman" w:hAnsi="Times New Roman" w:cs="Times New Roman"/>
          <w:b/>
          <w:sz w:val="24"/>
          <w:szCs w:val="24"/>
        </w:rPr>
        <w:t xml:space="preserve">continue unchanged for the duration </w:t>
      </w:r>
      <w:r w:rsidR="00D815B7">
        <w:rPr>
          <w:rFonts w:ascii="Times New Roman" w:hAnsi="Times New Roman" w:cs="Times New Roman"/>
          <w:b/>
          <w:sz w:val="24"/>
          <w:szCs w:val="24"/>
        </w:rPr>
        <w:t>each Standar</w:t>
      </w:r>
      <w:r w:rsidR="00C0795C">
        <w:rPr>
          <w:rFonts w:ascii="Times New Roman" w:hAnsi="Times New Roman" w:cs="Times New Roman"/>
          <w:b/>
          <w:sz w:val="24"/>
          <w:szCs w:val="24"/>
        </w:rPr>
        <w:t>d</w:t>
      </w:r>
      <w:r w:rsidR="00D815B7">
        <w:rPr>
          <w:rFonts w:ascii="Times New Roman" w:hAnsi="Times New Roman" w:cs="Times New Roman"/>
          <w:b/>
          <w:sz w:val="24"/>
          <w:szCs w:val="24"/>
        </w:rPr>
        <w:t xml:space="preserve"> QF </w:t>
      </w:r>
      <w:r w:rsidR="008709F9">
        <w:rPr>
          <w:rFonts w:ascii="Times New Roman" w:hAnsi="Times New Roman" w:cs="Times New Roman"/>
          <w:b/>
          <w:sz w:val="24"/>
          <w:szCs w:val="24"/>
        </w:rPr>
        <w:t>PPA</w:t>
      </w:r>
      <w:r w:rsidR="00187BDA" w:rsidRPr="000D3DC1">
        <w:rPr>
          <w:rFonts w:ascii="Times New Roman" w:hAnsi="Times New Roman" w:cs="Times New Roman"/>
          <w:b/>
          <w:sz w:val="24"/>
          <w:szCs w:val="24"/>
        </w:rPr>
        <w:t>.</w:t>
      </w:r>
      <w:r w:rsidR="00187BDA">
        <w:rPr>
          <w:rFonts w:ascii="Times New Roman" w:hAnsi="Times New Roman" w:cs="Times New Roman"/>
          <w:bCs/>
          <w:sz w:val="24"/>
          <w:szCs w:val="24"/>
        </w:rPr>
        <w:tab/>
      </w:r>
    </w:p>
    <w:p w14:paraId="2FA7BC58" w14:textId="63B7B553" w:rsidR="00FF1DB4" w:rsidRPr="0096151A" w:rsidRDefault="00FE5436" w:rsidP="00D44CB7">
      <w:pPr>
        <w:pStyle w:val="ListParagraph"/>
        <w:numPr>
          <w:ilvl w:val="0"/>
          <w:numId w:val="38"/>
        </w:numPr>
        <w:spacing w:after="0" w:line="480" w:lineRule="auto"/>
        <w:jc w:val="both"/>
        <w:rPr>
          <w:rFonts w:ascii="Times New Roman" w:hAnsi="Times New Roman" w:cs="Times New Roman"/>
          <w:b/>
          <w:sz w:val="24"/>
          <w:szCs w:val="24"/>
          <w:u w:val="single"/>
        </w:rPr>
      </w:pPr>
      <w:r w:rsidRPr="0096151A">
        <w:rPr>
          <w:rFonts w:ascii="Times New Roman" w:hAnsi="Times New Roman" w:cs="Times New Roman"/>
          <w:b/>
          <w:sz w:val="24"/>
          <w:szCs w:val="24"/>
          <w:u w:val="single"/>
        </w:rPr>
        <w:t xml:space="preserve">Full </w:t>
      </w:r>
      <w:r w:rsidR="00FF1DB4" w:rsidRPr="0096151A">
        <w:rPr>
          <w:rFonts w:ascii="Times New Roman" w:hAnsi="Times New Roman" w:cs="Times New Roman"/>
          <w:b/>
          <w:sz w:val="24"/>
          <w:szCs w:val="24"/>
          <w:u w:val="single"/>
        </w:rPr>
        <w:t xml:space="preserve">Text of the Statute, Rule or Order upon which a </w:t>
      </w:r>
      <w:r w:rsidR="0000203B" w:rsidRPr="0096151A">
        <w:rPr>
          <w:rFonts w:ascii="Times New Roman" w:hAnsi="Times New Roman" w:cs="Times New Roman"/>
          <w:b/>
          <w:sz w:val="24"/>
          <w:szCs w:val="24"/>
          <w:u w:val="single"/>
        </w:rPr>
        <w:t xml:space="preserve">Declaratory </w:t>
      </w:r>
      <w:r w:rsidR="00FF1DB4" w:rsidRPr="0096151A">
        <w:rPr>
          <w:rFonts w:ascii="Times New Roman" w:hAnsi="Times New Roman" w:cs="Times New Roman"/>
          <w:b/>
          <w:sz w:val="24"/>
          <w:szCs w:val="24"/>
          <w:u w:val="single"/>
        </w:rPr>
        <w:t>Ruling is requested</w:t>
      </w:r>
      <w:r w:rsidRPr="0096151A">
        <w:rPr>
          <w:rFonts w:ascii="Times New Roman" w:hAnsi="Times New Roman" w:cs="Times New Roman"/>
          <w:b/>
          <w:sz w:val="24"/>
          <w:szCs w:val="24"/>
          <w:u w:val="single"/>
        </w:rPr>
        <w:t>.</w:t>
      </w:r>
    </w:p>
    <w:p w14:paraId="5F81BCF4" w14:textId="4D889AD3" w:rsidR="000746BF" w:rsidRPr="00811905" w:rsidRDefault="000D3DC1" w:rsidP="00811905">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T</w:t>
      </w:r>
      <w:r w:rsidR="00004352" w:rsidRPr="00811905">
        <w:rPr>
          <w:rFonts w:ascii="Times New Roman" w:hAnsi="Times New Roman" w:cs="Times New Roman"/>
          <w:bCs/>
          <w:sz w:val="24"/>
          <w:szCs w:val="24"/>
        </w:rPr>
        <w:t>he Commission</w:t>
      </w:r>
      <w:r>
        <w:rPr>
          <w:rFonts w:ascii="Times New Roman" w:hAnsi="Times New Roman" w:cs="Times New Roman"/>
          <w:bCs/>
          <w:sz w:val="24"/>
          <w:szCs w:val="24"/>
        </w:rPr>
        <w:t xml:space="preserve">’s </w:t>
      </w:r>
      <w:r w:rsidR="00141941" w:rsidRPr="00811905">
        <w:rPr>
          <w:rFonts w:ascii="Times New Roman" w:hAnsi="Times New Roman" w:cs="Times New Roman"/>
          <w:bCs/>
          <w:sz w:val="24"/>
          <w:szCs w:val="24"/>
        </w:rPr>
        <w:t>“Final Order</w:t>
      </w:r>
      <w:r w:rsidR="000746BF" w:rsidRPr="00811905">
        <w:rPr>
          <w:rFonts w:ascii="Times New Roman" w:hAnsi="Times New Roman" w:cs="Times New Roman"/>
          <w:bCs/>
          <w:sz w:val="24"/>
          <w:szCs w:val="24"/>
        </w:rPr>
        <w:t>,</w:t>
      </w:r>
      <w:r w:rsidR="00141941" w:rsidRPr="00811905">
        <w:rPr>
          <w:rFonts w:ascii="Times New Roman" w:hAnsi="Times New Roman" w:cs="Times New Roman"/>
          <w:bCs/>
          <w:sz w:val="24"/>
          <w:szCs w:val="24"/>
        </w:rPr>
        <w:t>”</w:t>
      </w:r>
      <w:r w:rsidR="000746BF" w:rsidRPr="00811905">
        <w:rPr>
          <w:rFonts w:ascii="Times New Roman" w:hAnsi="Times New Roman" w:cs="Times New Roman"/>
          <w:bCs/>
          <w:sz w:val="24"/>
          <w:szCs w:val="24"/>
        </w:rPr>
        <w:t xml:space="preserve"> Section I</w:t>
      </w:r>
      <w:r w:rsidR="00526FE4">
        <w:rPr>
          <w:rStyle w:val="FootnoteReference"/>
          <w:rFonts w:ascii="Times New Roman" w:hAnsi="Times New Roman" w:cs="Times New Roman"/>
          <w:bCs/>
          <w:sz w:val="24"/>
          <w:szCs w:val="24"/>
        </w:rPr>
        <w:footnoteReference w:id="9"/>
      </w:r>
      <w:r w:rsidR="00141941" w:rsidRPr="00811905">
        <w:rPr>
          <w:rFonts w:ascii="Times New Roman" w:hAnsi="Times New Roman" w:cs="Times New Roman"/>
          <w:bCs/>
          <w:sz w:val="24"/>
          <w:szCs w:val="24"/>
        </w:rPr>
        <w:t xml:space="preserve"> </w:t>
      </w:r>
      <w:r>
        <w:rPr>
          <w:rFonts w:ascii="Times New Roman" w:hAnsi="Times New Roman" w:cs="Times New Roman"/>
          <w:bCs/>
          <w:sz w:val="24"/>
          <w:szCs w:val="24"/>
        </w:rPr>
        <w:t xml:space="preserve">fixed </w:t>
      </w:r>
      <w:r w:rsidRPr="00811905">
        <w:rPr>
          <w:rFonts w:ascii="Times New Roman" w:hAnsi="Times New Roman" w:cs="Times New Roman"/>
          <w:bCs/>
          <w:sz w:val="24"/>
          <w:szCs w:val="24"/>
        </w:rPr>
        <w:t>the compensation formula for avoided energy cost payments</w:t>
      </w:r>
      <w:r>
        <w:rPr>
          <w:rFonts w:ascii="Times New Roman" w:hAnsi="Times New Roman" w:cs="Times New Roman"/>
          <w:bCs/>
          <w:sz w:val="24"/>
          <w:szCs w:val="24"/>
        </w:rPr>
        <w:t xml:space="preserve"> to </w:t>
      </w:r>
      <w:r w:rsidR="00C0795C">
        <w:rPr>
          <w:rFonts w:ascii="Times New Roman" w:hAnsi="Times New Roman" w:cs="Times New Roman"/>
          <w:bCs/>
          <w:sz w:val="24"/>
          <w:szCs w:val="24"/>
        </w:rPr>
        <w:t>QFs</w:t>
      </w:r>
      <w:r>
        <w:rPr>
          <w:rFonts w:ascii="Times New Roman" w:hAnsi="Times New Roman" w:cs="Times New Roman"/>
          <w:bCs/>
          <w:sz w:val="24"/>
          <w:szCs w:val="24"/>
        </w:rPr>
        <w:t xml:space="preserve"> in 1994 and governs the </w:t>
      </w:r>
      <w:r w:rsidR="00B668D1">
        <w:rPr>
          <w:rFonts w:ascii="Times New Roman" w:hAnsi="Times New Roman" w:cs="Times New Roman"/>
          <w:bCs/>
          <w:sz w:val="24"/>
          <w:szCs w:val="24"/>
        </w:rPr>
        <w:t xml:space="preserve">compensation to be paid to </w:t>
      </w:r>
      <w:proofErr w:type="spellStart"/>
      <w:r w:rsidR="00BB319B" w:rsidRPr="00811905">
        <w:rPr>
          <w:rFonts w:ascii="Times New Roman" w:hAnsi="Times New Roman" w:cs="Times New Roman"/>
          <w:bCs/>
          <w:sz w:val="24"/>
          <w:szCs w:val="24"/>
        </w:rPr>
        <w:t>Heelstone</w:t>
      </w:r>
      <w:proofErr w:type="spellEnd"/>
      <w:r w:rsidR="00BB319B" w:rsidRPr="00811905">
        <w:rPr>
          <w:rFonts w:ascii="Times New Roman" w:hAnsi="Times New Roman" w:cs="Times New Roman"/>
          <w:bCs/>
          <w:sz w:val="24"/>
          <w:szCs w:val="24"/>
        </w:rPr>
        <w:t xml:space="preserve"> </w:t>
      </w:r>
      <w:r w:rsidR="00B668D1">
        <w:rPr>
          <w:rFonts w:ascii="Times New Roman" w:hAnsi="Times New Roman" w:cs="Times New Roman"/>
          <w:bCs/>
          <w:sz w:val="24"/>
          <w:szCs w:val="24"/>
        </w:rPr>
        <w:t xml:space="preserve">pursuant to its </w:t>
      </w:r>
      <w:r w:rsidR="00BB319B" w:rsidRPr="00811905">
        <w:rPr>
          <w:rFonts w:ascii="Times New Roman" w:hAnsi="Times New Roman" w:cs="Times New Roman"/>
          <w:bCs/>
          <w:sz w:val="24"/>
          <w:szCs w:val="24"/>
        </w:rPr>
        <w:t>Standard QF PPAs</w:t>
      </w:r>
      <w:r w:rsidR="00B668D1">
        <w:rPr>
          <w:rFonts w:ascii="Times New Roman" w:hAnsi="Times New Roman" w:cs="Times New Roman"/>
          <w:bCs/>
          <w:sz w:val="24"/>
          <w:szCs w:val="24"/>
        </w:rPr>
        <w:t>.  The</w:t>
      </w:r>
      <w:r w:rsidR="00BB319B" w:rsidRPr="00811905">
        <w:rPr>
          <w:rFonts w:ascii="Times New Roman" w:hAnsi="Times New Roman" w:cs="Times New Roman"/>
          <w:bCs/>
          <w:sz w:val="24"/>
          <w:szCs w:val="24"/>
        </w:rPr>
        <w:t xml:space="preserve"> Commission established a fixed compensation formula for energy payments to a QF</w:t>
      </w:r>
      <w:r w:rsidR="0000203B">
        <w:rPr>
          <w:rFonts w:ascii="Times New Roman" w:hAnsi="Times New Roman" w:cs="Times New Roman"/>
          <w:bCs/>
          <w:sz w:val="24"/>
          <w:szCs w:val="24"/>
        </w:rPr>
        <w:t>,</w:t>
      </w:r>
      <w:r w:rsidR="000746BF" w:rsidRPr="00811905">
        <w:rPr>
          <w:rFonts w:ascii="Times New Roman" w:hAnsi="Times New Roman" w:cs="Times New Roman"/>
          <w:bCs/>
          <w:sz w:val="24"/>
          <w:szCs w:val="24"/>
        </w:rPr>
        <w:t xml:space="preserve"> as follows:</w:t>
      </w:r>
    </w:p>
    <w:p w14:paraId="5962C46D" w14:textId="019F4F31" w:rsidR="000746BF" w:rsidRPr="00BB319B" w:rsidRDefault="000746BF" w:rsidP="00BB319B">
      <w:pPr>
        <w:spacing w:after="0" w:line="240" w:lineRule="auto"/>
        <w:ind w:left="720"/>
        <w:jc w:val="both"/>
        <w:rPr>
          <w:rFonts w:ascii="Times New Roman" w:hAnsi="Times New Roman" w:cs="Times New Roman"/>
          <w:b/>
          <w:sz w:val="24"/>
          <w:szCs w:val="24"/>
        </w:rPr>
      </w:pPr>
      <w:r w:rsidRPr="00BB319B">
        <w:rPr>
          <w:rFonts w:ascii="Times New Roman" w:hAnsi="Times New Roman" w:cs="Times New Roman"/>
          <w:b/>
          <w:sz w:val="24"/>
          <w:szCs w:val="24"/>
        </w:rPr>
        <w:t xml:space="preserve">“QF avoided energy costs price = (utility system lambda) x (marginal cost multiplier) x (average fuel portfolio cost) / (spot market fuel cost) + (avoided O&amp;M costs) + (avoided environmental costs) + (avoided </w:t>
      </w:r>
      <w:proofErr w:type="spellStart"/>
      <w:r w:rsidRPr="00BB319B">
        <w:rPr>
          <w:rFonts w:ascii="Times New Roman" w:hAnsi="Times New Roman" w:cs="Times New Roman"/>
          <w:b/>
          <w:sz w:val="24"/>
          <w:szCs w:val="24"/>
        </w:rPr>
        <w:t>start up</w:t>
      </w:r>
      <w:proofErr w:type="spellEnd"/>
      <w:r w:rsidRPr="00BB319B">
        <w:rPr>
          <w:rFonts w:ascii="Times New Roman" w:hAnsi="Times New Roman" w:cs="Times New Roman"/>
          <w:b/>
          <w:sz w:val="24"/>
          <w:szCs w:val="24"/>
        </w:rPr>
        <w:t xml:space="preserve"> costs)”</w:t>
      </w:r>
    </w:p>
    <w:p w14:paraId="423176DA" w14:textId="7EA96C79" w:rsidR="000746BF" w:rsidRDefault="000746BF" w:rsidP="000746BF">
      <w:pPr>
        <w:pStyle w:val="ListParagraph"/>
        <w:spacing w:after="0" w:line="240" w:lineRule="auto"/>
        <w:ind w:left="1080"/>
        <w:jc w:val="both"/>
        <w:rPr>
          <w:rFonts w:ascii="Times New Roman" w:hAnsi="Times New Roman" w:cs="Times New Roman"/>
          <w:bCs/>
          <w:sz w:val="24"/>
          <w:szCs w:val="24"/>
        </w:rPr>
      </w:pPr>
    </w:p>
    <w:p w14:paraId="098F58A8" w14:textId="20E6ED0F" w:rsidR="005053CB" w:rsidRDefault="00B668D1" w:rsidP="005A3EB4">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In its “Order Approving Standard Contracts,”</w:t>
      </w:r>
      <w:r w:rsidRPr="00B668D1">
        <w:rPr>
          <w:rStyle w:val="FootnoteReference"/>
          <w:rFonts w:ascii="Times New Roman" w:hAnsi="Times New Roman" w:cs="Times New Roman"/>
          <w:bCs/>
          <w:sz w:val="24"/>
          <w:szCs w:val="24"/>
        </w:rPr>
        <w:t xml:space="preserve"> </w:t>
      </w:r>
      <w:r>
        <w:rPr>
          <w:rStyle w:val="FootnoteReference"/>
          <w:rFonts w:ascii="Times New Roman" w:hAnsi="Times New Roman" w:cs="Times New Roman"/>
          <w:bCs/>
          <w:sz w:val="24"/>
          <w:szCs w:val="24"/>
        </w:rPr>
        <w:footnoteReference w:id="10"/>
      </w:r>
      <w:r>
        <w:rPr>
          <w:rFonts w:ascii="Times New Roman" w:hAnsi="Times New Roman" w:cs="Times New Roman"/>
          <w:bCs/>
          <w:sz w:val="24"/>
          <w:szCs w:val="24"/>
        </w:rPr>
        <w:t xml:space="preserve"> the Commission approved the incorporation of the </w:t>
      </w:r>
      <w:r w:rsidR="00BB319B">
        <w:rPr>
          <w:rFonts w:ascii="Times New Roman" w:hAnsi="Times New Roman" w:cs="Times New Roman"/>
          <w:bCs/>
          <w:sz w:val="24"/>
          <w:szCs w:val="24"/>
        </w:rPr>
        <w:t xml:space="preserve">fixed </w:t>
      </w:r>
      <w:r w:rsidR="00034C25">
        <w:rPr>
          <w:rFonts w:ascii="Times New Roman" w:hAnsi="Times New Roman" w:cs="Times New Roman"/>
          <w:bCs/>
          <w:sz w:val="24"/>
          <w:szCs w:val="24"/>
        </w:rPr>
        <w:t xml:space="preserve">compensation </w:t>
      </w:r>
      <w:r w:rsidR="00BB319B">
        <w:rPr>
          <w:rFonts w:ascii="Times New Roman" w:hAnsi="Times New Roman" w:cs="Times New Roman"/>
          <w:bCs/>
          <w:sz w:val="24"/>
          <w:szCs w:val="24"/>
        </w:rPr>
        <w:t xml:space="preserve">formula </w:t>
      </w:r>
      <w:r w:rsidR="00004352" w:rsidRPr="00BB319B">
        <w:rPr>
          <w:rFonts w:ascii="Times New Roman" w:hAnsi="Times New Roman" w:cs="Times New Roman"/>
          <w:bCs/>
          <w:sz w:val="24"/>
          <w:szCs w:val="24"/>
        </w:rPr>
        <w:t xml:space="preserve">in </w:t>
      </w:r>
      <w:r w:rsidR="005053CB">
        <w:rPr>
          <w:rFonts w:ascii="Times New Roman" w:hAnsi="Times New Roman" w:cs="Times New Roman"/>
          <w:bCs/>
          <w:sz w:val="24"/>
          <w:szCs w:val="24"/>
        </w:rPr>
        <w:t xml:space="preserve">Section 8.1 of </w:t>
      </w:r>
      <w:r w:rsidR="00004352" w:rsidRPr="00BB319B">
        <w:rPr>
          <w:rFonts w:ascii="Times New Roman" w:hAnsi="Times New Roman" w:cs="Times New Roman"/>
          <w:bCs/>
          <w:sz w:val="24"/>
          <w:szCs w:val="24"/>
        </w:rPr>
        <w:t>the Company’s “Standard Contract for the Purchase of Non-Firm Energy from a Qualifying Facility Pro Forma Version”</w:t>
      </w:r>
      <w:r w:rsidR="00004352">
        <w:rPr>
          <w:rStyle w:val="FootnoteReference"/>
          <w:rFonts w:ascii="Times New Roman" w:hAnsi="Times New Roman" w:cs="Times New Roman"/>
          <w:bCs/>
          <w:sz w:val="24"/>
          <w:szCs w:val="24"/>
        </w:rPr>
        <w:footnoteReference w:id="11"/>
      </w:r>
      <w:r w:rsidR="00004352" w:rsidRPr="00BB319B">
        <w:rPr>
          <w:rFonts w:ascii="Times New Roman" w:hAnsi="Times New Roman" w:cs="Times New Roman"/>
          <w:bCs/>
          <w:sz w:val="24"/>
          <w:szCs w:val="24"/>
        </w:rPr>
        <w:t xml:space="preserve"> as</w:t>
      </w:r>
      <w:r w:rsidR="00C51BF9">
        <w:rPr>
          <w:rFonts w:ascii="Times New Roman" w:hAnsi="Times New Roman" w:cs="Times New Roman"/>
          <w:bCs/>
          <w:sz w:val="24"/>
          <w:szCs w:val="24"/>
        </w:rPr>
        <w:t xml:space="preserve"> follows</w:t>
      </w:r>
      <w:r w:rsidR="005053CB">
        <w:rPr>
          <w:rFonts w:ascii="Times New Roman" w:hAnsi="Times New Roman" w:cs="Times New Roman"/>
          <w:bCs/>
          <w:sz w:val="24"/>
          <w:szCs w:val="24"/>
        </w:rPr>
        <w:t>:</w:t>
      </w:r>
    </w:p>
    <w:p w14:paraId="16F12A85" w14:textId="78D8D4D3" w:rsidR="005053CB" w:rsidRPr="003D7150" w:rsidRDefault="005053CB" w:rsidP="005A3EB4">
      <w:pPr>
        <w:spacing w:after="0" w:line="480" w:lineRule="auto"/>
        <w:ind w:firstLine="720"/>
        <w:jc w:val="both"/>
        <w:rPr>
          <w:rFonts w:ascii="Times New Roman" w:hAnsi="Times New Roman" w:cs="Times New Roman"/>
          <w:bCs/>
          <w:sz w:val="24"/>
          <w:szCs w:val="24"/>
          <w:u w:val="single"/>
        </w:rPr>
      </w:pPr>
      <w:r w:rsidRPr="003D7150">
        <w:rPr>
          <w:rFonts w:ascii="Times New Roman" w:hAnsi="Times New Roman" w:cs="Times New Roman"/>
          <w:bCs/>
          <w:sz w:val="24"/>
          <w:szCs w:val="24"/>
        </w:rPr>
        <w:t>8.1</w:t>
      </w:r>
      <w:r w:rsidRPr="003D7150">
        <w:rPr>
          <w:rFonts w:ascii="Times New Roman" w:hAnsi="Times New Roman" w:cs="Times New Roman"/>
          <w:bCs/>
          <w:sz w:val="24"/>
          <w:szCs w:val="24"/>
        </w:rPr>
        <w:tab/>
      </w:r>
      <w:r w:rsidRPr="003D7150">
        <w:rPr>
          <w:rFonts w:ascii="Times New Roman" w:hAnsi="Times New Roman" w:cs="Times New Roman"/>
          <w:bCs/>
          <w:sz w:val="24"/>
          <w:szCs w:val="24"/>
          <w:u w:val="single"/>
        </w:rPr>
        <w:t>Calculation of Monthly Energy Payments</w:t>
      </w:r>
    </w:p>
    <w:p w14:paraId="3169AC5F" w14:textId="6B75255F" w:rsidR="005053CB" w:rsidRPr="003D7150" w:rsidRDefault="005053CB" w:rsidP="006702A7">
      <w:pPr>
        <w:spacing w:after="0" w:line="240" w:lineRule="auto"/>
        <w:ind w:firstLine="720"/>
        <w:jc w:val="both"/>
        <w:rPr>
          <w:rFonts w:ascii="Times New Roman" w:hAnsi="Times New Roman" w:cs="Times New Roman"/>
          <w:bCs/>
          <w:sz w:val="24"/>
          <w:szCs w:val="24"/>
        </w:rPr>
      </w:pPr>
      <w:r w:rsidRPr="003D7150">
        <w:rPr>
          <w:rFonts w:ascii="Times New Roman" w:hAnsi="Times New Roman" w:cs="Times New Roman"/>
          <w:bCs/>
          <w:sz w:val="24"/>
          <w:szCs w:val="24"/>
        </w:rPr>
        <w:t>8.1.1</w:t>
      </w:r>
      <w:r w:rsidRPr="003D7150">
        <w:rPr>
          <w:rFonts w:ascii="Times New Roman" w:hAnsi="Times New Roman" w:cs="Times New Roman"/>
          <w:bCs/>
          <w:sz w:val="24"/>
          <w:szCs w:val="24"/>
        </w:rPr>
        <w:tab/>
        <w:t>Georgia Power shall owe a Monthly Energy Payment, in dollars ($) per Month, for electric</w:t>
      </w:r>
      <w:r w:rsidR="008D3DD5">
        <w:rPr>
          <w:rFonts w:ascii="Times New Roman" w:hAnsi="Times New Roman" w:cs="Times New Roman"/>
          <w:bCs/>
          <w:sz w:val="24"/>
          <w:szCs w:val="24"/>
        </w:rPr>
        <w:t xml:space="preserve"> energy</w:t>
      </w:r>
      <w:r w:rsidRPr="003D7150">
        <w:rPr>
          <w:rFonts w:ascii="Times New Roman" w:hAnsi="Times New Roman" w:cs="Times New Roman"/>
          <w:bCs/>
          <w:sz w:val="24"/>
          <w:szCs w:val="24"/>
        </w:rPr>
        <w:t xml:space="preserve"> purchased by Georgia Power from QF during such </w:t>
      </w:r>
      <w:r w:rsidR="008D3DD5">
        <w:rPr>
          <w:rFonts w:ascii="Times New Roman" w:hAnsi="Times New Roman" w:cs="Times New Roman"/>
          <w:bCs/>
          <w:sz w:val="24"/>
          <w:szCs w:val="24"/>
        </w:rPr>
        <w:t>M</w:t>
      </w:r>
      <w:r w:rsidRPr="003D7150">
        <w:rPr>
          <w:rFonts w:ascii="Times New Roman" w:hAnsi="Times New Roman" w:cs="Times New Roman"/>
          <w:bCs/>
          <w:sz w:val="24"/>
          <w:szCs w:val="24"/>
        </w:rPr>
        <w:t xml:space="preserve">onth, if any.  The Monthly </w:t>
      </w:r>
      <w:r w:rsidRPr="003D7150">
        <w:rPr>
          <w:rFonts w:ascii="Times New Roman" w:hAnsi="Times New Roman" w:cs="Times New Roman"/>
          <w:bCs/>
          <w:sz w:val="24"/>
          <w:szCs w:val="24"/>
        </w:rPr>
        <w:lastRenderedPageBreak/>
        <w:t xml:space="preserve">Energy Payment for a given </w:t>
      </w:r>
      <w:r w:rsidR="008D3DD5">
        <w:rPr>
          <w:rFonts w:ascii="Times New Roman" w:hAnsi="Times New Roman" w:cs="Times New Roman"/>
          <w:bCs/>
          <w:sz w:val="24"/>
          <w:szCs w:val="24"/>
        </w:rPr>
        <w:t>M</w:t>
      </w:r>
      <w:r w:rsidRPr="003D7150">
        <w:rPr>
          <w:rFonts w:ascii="Times New Roman" w:hAnsi="Times New Roman" w:cs="Times New Roman"/>
          <w:bCs/>
          <w:sz w:val="24"/>
          <w:szCs w:val="24"/>
        </w:rPr>
        <w:t>onth, if any, shall equal the sum of the following products for each of the hours in such Month:</w:t>
      </w:r>
    </w:p>
    <w:p w14:paraId="3AADA756" w14:textId="77777777" w:rsidR="006702A7" w:rsidRPr="003D7150" w:rsidRDefault="006702A7" w:rsidP="006702A7">
      <w:pPr>
        <w:spacing w:after="0" w:line="240" w:lineRule="auto"/>
        <w:ind w:firstLine="720"/>
        <w:jc w:val="both"/>
        <w:rPr>
          <w:rFonts w:ascii="Times New Roman" w:hAnsi="Times New Roman" w:cs="Times New Roman"/>
          <w:bCs/>
          <w:sz w:val="24"/>
          <w:szCs w:val="24"/>
        </w:rPr>
      </w:pPr>
    </w:p>
    <w:p w14:paraId="4EBEB4E6" w14:textId="540A2859" w:rsidR="005053CB" w:rsidRPr="003D7150" w:rsidRDefault="005053CB" w:rsidP="00E939FC">
      <w:pPr>
        <w:pStyle w:val="ListParagraph"/>
        <w:numPr>
          <w:ilvl w:val="0"/>
          <w:numId w:val="35"/>
        </w:numPr>
        <w:spacing w:after="0" w:line="240" w:lineRule="auto"/>
        <w:jc w:val="both"/>
        <w:rPr>
          <w:rFonts w:ascii="Times New Roman" w:hAnsi="Times New Roman" w:cs="Times New Roman"/>
          <w:bCs/>
          <w:sz w:val="24"/>
          <w:szCs w:val="24"/>
        </w:rPr>
      </w:pPr>
      <w:r w:rsidRPr="003D7150">
        <w:rPr>
          <w:rFonts w:ascii="Times New Roman" w:hAnsi="Times New Roman" w:cs="Times New Roman"/>
          <w:bCs/>
          <w:sz w:val="24"/>
          <w:szCs w:val="24"/>
        </w:rPr>
        <w:t>the amount of electric energy delivered by QF to Georgia Power during an hour of such Month; multiplied by</w:t>
      </w:r>
    </w:p>
    <w:p w14:paraId="46DAD42A" w14:textId="77777777" w:rsidR="006702A7" w:rsidRPr="003D7150" w:rsidRDefault="006702A7" w:rsidP="006702A7">
      <w:pPr>
        <w:spacing w:after="0" w:line="240" w:lineRule="auto"/>
        <w:ind w:left="720"/>
        <w:jc w:val="both"/>
        <w:rPr>
          <w:rFonts w:ascii="Times New Roman" w:hAnsi="Times New Roman" w:cs="Times New Roman"/>
          <w:bCs/>
          <w:sz w:val="24"/>
          <w:szCs w:val="24"/>
        </w:rPr>
      </w:pPr>
    </w:p>
    <w:p w14:paraId="77C29BC0" w14:textId="725FA14A" w:rsidR="005053CB" w:rsidRDefault="005053CB" w:rsidP="00E939FC">
      <w:pPr>
        <w:pStyle w:val="ListParagraph"/>
        <w:numPr>
          <w:ilvl w:val="0"/>
          <w:numId w:val="35"/>
        </w:numPr>
        <w:spacing w:after="0" w:line="240" w:lineRule="auto"/>
        <w:jc w:val="both"/>
        <w:rPr>
          <w:rFonts w:ascii="Times New Roman" w:hAnsi="Times New Roman" w:cs="Times New Roman"/>
          <w:bCs/>
          <w:sz w:val="24"/>
          <w:szCs w:val="24"/>
        </w:rPr>
      </w:pPr>
      <w:r w:rsidRPr="00A95EF8">
        <w:rPr>
          <w:rFonts w:ascii="Times New Roman" w:hAnsi="Times New Roman" w:cs="Times New Roman"/>
          <w:bCs/>
          <w:sz w:val="24"/>
          <w:szCs w:val="24"/>
        </w:rPr>
        <w:t>the Georgia Power Company Territorial Hourly Avoided Energy Rate for such hour of such Month</w:t>
      </w:r>
      <w:r w:rsidRPr="00A95EF8">
        <w:rPr>
          <w:rFonts w:ascii="Times New Roman" w:hAnsi="Times New Roman" w:cs="Times New Roman"/>
          <w:b/>
          <w:sz w:val="24"/>
          <w:szCs w:val="24"/>
        </w:rPr>
        <w:t xml:space="preserve"> </w:t>
      </w:r>
      <w:r w:rsidRPr="00A95EF8">
        <w:rPr>
          <w:rFonts w:ascii="Times New Roman" w:hAnsi="Times New Roman" w:cs="Times New Roman"/>
          <w:b/>
          <w:sz w:val="24"/>
          <w:szCs w:val="24"/>
          <w:u w:val="single"/>
        </w:rPr>
        <w:t>pursuant to the formula set forth in Docket No. 4822-U</w:t>
      </w:r>
      <w:r w:rsidRPr="00A95EF8">
        <w:rPr>
          <w:rFonts w:ascii="Times New Roman" w:hAnsi="Times New Roman" w:cs="Times New Roman"/>
          <w:b/>
          <w:sz w:val="24"/>
          <w:szCs w:val="24"/>
        </w:rPr>
        <w:t>.</w:t>
      </w:r>
      <w:r w:rsidR="00B668D1" w:rsidRPr="00A95EF8">
        <w:rPr>
          <w:rFonts w:ascii="Times New Roman" w:hAnsi="Times New Roman" w:cs="Times New Roman"/>
          <w:b/>
          <w:sz w:val="24"/>
          <w:szCs w:val="24"/>
        </w:rPr>
        <w:t xml:space="preserve">  </w:t>
      </w:r>
      <w:r w:rsidR="00B668D1" w:rsidRPr="00A95EF8">
        <w:rPr>
          <w:rFonts w:ascii="Times New Roman" w:hAnsi="Times New Roman" w:cs="Times New Roman"/>
          <w:bCs/>
          <w:sz w:val="24"/>
          <w:szCs w:val="24"/>
        </w:rPr>
        <w:t>(Emphasis added)</w:t>
      </w:r>
    </w:p>
    <w:p w14:paraId="59BB8A1E" w14:textId="77777777" w:rsidR="0000203B" w:rsidRPr="0000203B" w:rsidRDefault="0000203B" w:rsidP="0000203B">
      <w:pPr>
        <w:spacing w:after="0" w:line="240" w:lineRule="auto"/>
        <w:jc w:val="both"/>
        <w:rPr>
          <w:rFonts w:ascii="Times New Roman" w:hAnsi="Times New Roman" w:cs="Times New Roman"/>
          <w:bCs/>
          <w:sz w:val="24"/>
          <w:szCs w:val="24"/>
        </w:rPr>
      </w:pPr>
    </w:p>
    <w:p w14:paraId="5357395D" w14:textId="1D0C9883" w:rsidR="0000203B" w:rsidRPr="0000203B" w:rsidRDefault="0000203B" w:rsidP="0000203B">
      <w:pPr>
        <w:spacing w:after="0" w:line="480" w:lineRule="auto"/>
        <w:jc w:val="both"/>
        <w:rPr>
          <w:rFonts w:ascii="Times New Roman" w:hAnsi="Times New Roman" w:cs="Times New Roman"/>
          <w:bCs/>
          <w:sz w:val="24"/>
          <w:szCs w:val="24"/>
        </w:rPr>
      </w:pPr>
      <w:r>
        <w:rPr>
          <w:rFonts w:ascii="Times New Roman" w:hAnsi="Times New Roman" w:cs="Times New Roman"/>
          <w:bCs/>
          <w:sz w:val="24"/>
          <w:szCs w:val="24"/>
        </w:rPr>
        <w:t xml:space="preserve">The text of Section 8.1, as approved by the Commission, is found in each of </w:t>
      </w:r>
      <w:proofErr w:type="spellStart"/>
      <w:r>
        <w:rPr>
          <w:rFonts w:ascii="Times New Roman" w:hAnsi="Times New Roman" w:cs="Times New Roman"/>
          <w:bCs/>
          <w:sz w:val="24"/>
          <w:szCs w:val="24"/>
        </w:rPr>
        <w:t>Heelstone’s</w:t>
      </w:r>
      <w:proofErr w:type="spellEnd"/>
      <w:r>
        <w:rPr>
          <w:rFonts w:ascii="Times New Roman" w:hAnsi="Times New Roman" w:cs="Times New Roman"/>
          <w:bCs/>
          <w:sz w:val="24"/>
          <w:szCs w:val="24"/>
        </w:rPr>
        <w:t xml:space="preserve"> Standard QF PPAs.</w:t>
      </w:r>
    </w:p>
    <w:p w14:paraId="66F56738" w14:textId="00F59F1E" w:rsidR="00187BDA" w:rsidRPr="00187BDA" w:rsidRDefault="00D815B7" w:rsidP="00D44CB7">
      <w:pPr>
        <w:pStyle w:val="ListParagraph"/>
        <w:spacing w:after="0" w:line="480" w:lineRule="auto"/>
        <w:ind w:hanging="360"/>
        <w:jc w:val="both"/>
        <w:rPr>
          <w:rFonts w:ascii="Times New Roman" w:hAnsi="Times New Roman" w:cs="Times New Roman"/>
          <w:b/>
          <w:sz w:val="24"/>
          <w:szCs w:val="24"/>
          <w:u w:val="single"/>
        </w:rPr>
      </w:pPr>
      <w:r>
        <w:rPr>
          <w:rFonts w:ascii="Times New Roman" w:hAnsi="Times New Roman" w:cs="Times New Roman"/>
          <w:b/>
          <w:sz w:val="24"/>
          <w:szCs w:val="24"/>
        </w:rPr>
        <w:t xml:space="preserve">B. </w:t>
      </w:r>
      <w:r w:rsidR="00187BDA">
        <w:rPr>
          <w:rFonts w:ascii="Times New Roman" w:hAnsi="Times New Roman" w:cs="Times New Roman"/>
          <w:b/>
          <w:sz w:val="24"/>
          <w:szCs w:val="24"/>
        </w:rPr>
        <w:t xml:space="preserve"> </w:t>
      </w:r>
      <w:r w:rsidR="00187BDA" w:rsidRPr="00187BDA">
        <w:rPr>
          <w:rFonts w:ascii="Times New Roman" w:hAnsi="Times New Roman" w:cs="Times New Roman"/>
          <w:b/>
          <w:sz w:val="24"/>
          <w:szCs w:val="24"/>
          <w:u w:val="single"/>
        </w:rPr>
        <w:t xml:space="preserve">Statement of Pertinent Facts:  </w:t>
      </w:r>
    </w:p>
    <w:p w14:paraId="3500933B" w14:textId="30E9355B" w:rsidR="00C0795C" w:rsidRDefault="00187BDA" w:rsidP="00D815B7">
      <w:pPr>
        <w:spacing w:after="0" w:line="480" w:lineRule="auto"/>
        <w:ind w:firstLine="720"/>
        <w:jc w:val="both"/>
        <w:rPr>
          <w:rFonts w:ascii="Times New Roman" w:hAnsi="Times New Roman" w:cs="Times New Roman"/>
          <w:bCs/>
          <w:sz w:val="24"/>
          <w:szCs w:val="24"/>
        </w:rPr>
      </w:pPr>
      <w:proofErr w:type="spellStart"/>
      <w:r>
        <w:rPr>
          <w:rFonts w:ascii="Times New Roman" w:hAnsi="Times New Roman" w:cs="Times New Roman"/>
          <w:bCs/>
          <w:sz w:val="24"/>
          <w:szCs w:val="24"/>
        </w:rPr>
        <w:t>Heelstone</w:t>
      </w:r>
      <w:proofErr w:type="spellEnd"/>
      <w:r>
        <w:rPr>
          <w:rFonts w:ascii="Times New Roman" w:hAnsi="Times New Roman" w:cs="Times New Roman"/>
          <w:bCs/>
          <w:sz w:val="24"/>
          <w:szCs w:val="24"/>
        </w:rPr>
        <w:t xml:space="preserve"> entered into </w:t>
      </w:r>
      <w:r w:rsidR="0000203B">
        <w:rPr>
          <w:rFonts w:ascii="Times New Roman" w:hAnsi="Times New Roman" w:cs="Times New Roman"/>
          <w:bCs/>
          <w:sz w:val="24"/>
          <w:szCs w:val="24"/>
        </w:rPr>
        <w:t>its</w:t>
      </w:r>
      <w:r>
        <w:rPr>
          <w:rFonts w:ascii="Times New Roman" w:hAnsi="Times New Roman" w:cs="Times New Roman"/>
          <w:bCs/>
          <w:sz w:val="24"/>
          <w:szCs w:val="24"/>
        </w:rPr>
        <w:t xml:space="preserve"> six (6) Standard QF PPAs on the dates shown in Table I.  </w:t>
      </w:r>
      <w:proofErr w:type="spellStart"/>
      <w:r w:rsidR="0000203B">
        <w:rPr>
          <w:rFonts w:ascii="Times New Roman" w:hAnsi="Times New Roman" w:cs="Times New Roman"/>
          <w:bCs/>
          <w:sz w:val="24"/>
          <w:szCs w:val="24"/>
        </w:rPr>
        <w:t>Heelstone’s</w:t>
      </w:r>
      <w:proofErr w:type="spellEnd"/>
      <w:r w:rsidR="00034C25">
        <w:rPr>
          <w:rFonts w:ascii="Times New Roman" w:hAnsi="Times New Roman" w:cs="Times New Roman"/>
          <w:bCs/>
          <w:sz w:val="24"/>
          <w:szCs w:val="24"/>
        </w:rPr>
        <w:t xml:space="preserve"> </w:t>
      </w:r>
      <w:r w:rsidR="0000203B">
        <w:rPr>
          <w:rFonts w:ascii="Times New Roman" w:hAnsi="Times New Roman" w:cs="Times New Roman"/>
          <w:bCs/>
          <w:sz w:val="24"/>
          <w:szCs w:val="24"/>
        </w:rPr>
        <w:t xml:space="preserve">Standard QF PPAs predate the initiation of this docket.  </w:t>
      </w:r>
      <w:proofErr w:type="spellStart"/>
      <w:r>
        <w:rPr>
          <w:rFonts w:ascii="Times New Roman" w:hAnsi="Times New Roman" w:cs="Times New Roman"/>
          <w:bCs/>
          <w:sz w:val="24"/>
          <w:szCs w:val="24"/>
        </w:rPr>
        <w:t>Heelstone</w:t>
      </w:r>
      <w:proofErr w:type="spellEnd"/>
      <w:r w:rsidR="00D44CB7">
        <w:rPr>
          <w:rFonts w:ascii="Times New Roman" w:hAnsi="Times New Roman" w:cs="Times New Roman"/>
          <w:bCs/>
          <w:sz w:val="24"/>
          <w:szCs w:val="24"/>
        </w:rPr>
        <w:t xml:space="preserve"> </w:t>
      </w:r>
      <w:r w:rsidR="00A233B7">
        <w:rPr>
          <w:rFonts w:ascii="Times New Roman" w:hAnsi="Times New Roman" w:cs="Times New Roman"/>
          <w:bCs/>
          <w:sz w:val="24"/>
          <w:szCs w:val="24"/>
        </w:rPr>
        <w:t xml:space="preserve">relied on </w:t>
      </w:r>
      <w:r>
        <w:rPr>
          <w:rFonts w:ascii="Times New Roman" w:hAnsi="Times New Roman" w:cs="Times New Roman"/>
          <w:bCs/>
          <w:sz w:val="24"/>
          <w:szCs w:val="24"/>
        </w:rPr>
        <w:t xml:space="preserve">the fixed formula </w:t>
      </w:r>
      <w:r w:rsidR="00A233B7">
        <w:rPr>
          <w:rFonts w:ascii="Times New Roman" w:hAnsi="Times New Roman" w:cs="Times New Roman"/>
          <w:bCs/>
          <w:sz w:val="24"/>
          <w:szCs w:val="24"/>
        </w:rPr>
        <w:t>incorporated into its Standard QF PPAs when it analyzed the viability of its Projects.  T</w:t>
      </w:r>
      <w:r w:rsidR="00A95EF8">
        <w:rPr>
          <w:rFonts w:ascii="Times New Roman" w:hAnsi="Times New Roman" w:cs="Times New Roman"/>
          <w:bCs/>
          <w:sz w:val="24"/>
          <w:szCs w:val="24"/>
        </w:rPr>
        <w:t xml:space="preserve">he fixed formula </w:t>
      </w:r>
      <w:r w:rsidR="0045655F">
        <w:rPr>
          <w:rFonts w:ascii="Times New Roman" w:hAnsi="Times New Roman" w:cs="Times New Roman"/>
          <w:bCs/>
          <w:sz w:val="24"/>
          <w:szCs w:val="24"/>
        </w:rPr>
        <w:t xml:space="preserve">approved by this Commission has been in place for twenty-six (26) years without change.  The Company drafted the </w:t>
      </w:r>
      <w:r w:rsidR="00A95EF8">
        <w:rPr>
          <w:rFonts w:ascii="Times New Roman" w:hAnsi="Times New Roman" w:cs="Times New Roman"/>
          <w:bCs/>
          <w:sz w:val="24"/>
          <w:szCs w:val="24"/>
        </w:rPr>
        <w:t>Standard QF PPA</w:t>
      </w:r>
      <w:r w:rsidR="0045655F">
        <w:rPr>
          <w:rFonts w:ascii="Times New Roman" w:hAnsi="Times New Roman" w:cs="Times New Roman"/>
          <w:bCs/>
          <w:sz w:val="24"/>
          <w:szCs w:val="24"/>
        </w:rPr>
        <w:t xml:space="preserve"> that incorporated the fixed formula by reference in Section 8.1, as approved by this Commission.</w:t>
      </w:r>
      <w:r w:rsidR="00AA6460">
        <w:rPr>
          <w:rFonts w:ascii="Times New Roman" w:hAnsi="Times New Roman" w:cs="Times New Roman"/>
          <w:bCs/>
          <w:sz w:val="24"/>
          <w:szCs w:val="24"/>
        </w:rPr>
        <w:t xml:space="preserve">  </w:t>
      </w:r>
      <w:proofErr w:type="spellStart"/>
      <w:r w:rsidR="0000203B">
        <w:rPr>
          <w:rFonts w:ascii="Times New Roman" w:hAnsi="Times New Roman" w:cs="Times New Roman"/>
          <w:bCs/>
          <w:sz w:val="24"/>
          <w:szCs w:val="24"/>
        </w:rPr>
        <w:t>Heelstone</w:t>
      </w:r>
      <w:proofErr w:type="spellEnd"/>
      <w:r w:rsidR="00A95EF8">
        <w:rPr>
          <w:rFonts w:ascii="Times New Roman" w:hAnsi="Times New Roman" w:cs="Times New Roman"/>
          <w:bCs/>
          <w:sz w:val="24"/>
          <w:szCs w:val="24"/>
        </w:rPr>
        <w:t xml:space="preserve"> is entitled to</w:t>
      </w:r>
      <w:r w:rsidR="00865CEE">
        <w:rPr>
          <w:rFonts w:ascii="Times New Roman" w:hAnsi="Times New Roman" w:cs="Times New Roman"/>
          <w:bCs/>
          <w:sz w:val="24"/>
          <w:szCs w:val="24"/>
        </w:rPr>
        <w:t xml:space="preserve"> be compensated pursuant to</w:t>
      </w:r>
      <w:r w:rsidR="00A95EF8">
        <w:rPr>
          <w:rFonts w:ascii="Times New Roman" w:hAnsi="Times New Roman" w:cs="Times New Roman"/>
          <w:bCs/>
          <w:sz w:val="24"/>
          <w:szCs w:val="24"/>
        </w:rPr>
        <w:t xml:space="preserve"> the terms and conditions of the </w:t>
      </w:r>
      <w:r w:rsidR="0045655F">
        <w:rPr>
          <w:rFonts w:ascii="Times New Roman" w:hAnsi="Times New Roman" w:cs="Times New Roman"/>
          <w:bCs/>
          <w:sz w:val="24"/>
          <w:szCs w:val="24"/>
        </w:rPr>
        <w:t xml:space="preserve">fixed </w:t>
      </w:r>
      <w:r w:rsidR="00A95EF8">
        <w:rPr>
          <w:rFonts w:ascii="Times New Roman" w:hAnsi="Times New Roman" w:cs="Times New Roman"/>
          <w:bCs/>
          <w:sz w:val="24"/>
          <w:szCs w:val="24"/>
        </w:rPr>
        <w:t xml:space="preserve">formula </w:t>
      </w:r>
      <w:r w:rsidR="0000203B">
        <w:rPr>
          <w:rFonts w:ascii="Times New Roman" w:hAnsi="Times New Roman" w:cs="Times New Roman"/>
          <w:bCs/>
          <w:sz w:val="24"/>
          <w:szCs w:val="24"/>
        </w:rPr>
        <w:t xml:space="preserve">existing and in effect </w:t>
      </w:r>
      <w:r w:rsidR="00A95EF8">
        <w:rPr>
          <w:rFonts w:ascii="Times New Roman" w:hAnsi="Times New Roman" w:cs="Times New Roman"/>
          <w:bCs/>
          <w:sz w:val="24"/>
          <w:szCs w:val="24"/>
        </w:rPr>
        <w:t>at the time the Standard QF PPAs were entered</w:t>
      </w:r>
      <w:r w:rsidR="008709F9">
        <w:rPr>
          <w:rFonts w:ascii="Times New Roman" w:hAnsi="Times New Roman" w:cs="Times New Roman"/>
          <w:bCs/>
          <w:sz w:val="24"/>
          <w:szCs w:val="24"/>
        </w:rPr>
        <w:t xml:space="preserve"> into by </w:t>
      </w:r>
      <w:proofErr w:type="spellStart"/>
      <w:r w:rsidR="008709F9">
        <w:rPr>
          <w:rFonts w:ascii="Times New Roman" w:hAnsi="Times New Roman" w:cs="Times New Roman"/>
          <w:bCs/>
          <w:sz w:val="24"/>
          <w:szCs w:val="24"/>
        </w:rPr>
        <w:t>Heelstone</w:t>
      </w:r>
      <w:proofErr w:type="spellEnd"/>
      <w:r w:rsidR="008709F9">
        <w:rPr>
          <w:rFonts w:ascii="Times New Roman" w:hAnsi="Times New Roman" w:cs="Times New Roman"/>
          <w:bCs/>
          <w:sz w:val="24"/>
          <w:szCs w:val="24"/>
        </w:rPr>
        <w:t xml:space="preserve"> and the Company</w:t>
      </w:r>
      <w:r w:rsidR="00A95EF8">
        <w:rPr>
          <w:rFonts w:ascii="Times New Roman" w:hAnsi="Times New Roman" w:cs="Times New Roman"/>
          <w:bCs/>
          <w:sz w:val="24"/>
          <w:szCs w:val="24"/>
        </w:rPr>
        <w:t xml:space="preserve">.  </w:t>
      </w:r>
    </w:p>
    <w:p w14:paraId="2CBD7DB8" w14:textId="07E89664" w:rsidR="00D815B7" w:rsidRDefault="00A95EF8" w:rsidP="00D815B7">
      <w:pPr>
        <w:spacing w:after="0" w:line="480" w:lineRule="auto"/>
        <w:ind w:firstLine="720"/>
        <w:jc w:val="both"/>
        <w:rPr>
          <w:rFonts w:ascii="Times New Roman" w:hAnsi="Times New Roman" w:cs="Times New Roman"/>
          <w:bCs/>
          <w:sz w:val="24"/>
          <w:szCs w:val="24"/>
        </w:rPr>
      </w:pPr>
      <w:proofErr w:type="spellStart"/>
      <w:r>
        <w:rPr>
          <w:rFonts w:ascii="Times New Roman" w:hAnsi="Times New Roman" w:cs="Times New Roman"/>
          <w:bCs/>
          <w:sz w:val="24"/>
          <w:szCs w:val="24"/>
        </w:rPr>
        <w:t>Heelstone’s</w:t>
      </w:r>
      <w:proofErr w:type="spellEnd"/>
      <w:r>
        <w:rPr>
          <w:rFonts w:ascii="Times New Roman" w:hAnsi="Times New Roman" w:cs="Times New Roman"/>
          <w:bCs/>
          <w:sz w:val="24"/>
          <w:szCs w:val="24"/>
        </w:rPr>
        <w:t xml:space="preserve"> right</w:t>
      </w:r>
      <w:r w:rsidR="008709F9">
        <w:rPr>
          <w:rFonts w:ascii="Times New Roman" w:hAnsi="Times New Roman" w:cs="Times New Roman"/>
          <w:bCs/>
          <w:sz w:val="24"/>
          <w:szCs w:val="24"/>
        </w:rPr>
        <w:t>s</w:t>
      </w:r>
      <w:r>
        <w:rPr>
          <w:rFonts w:ascii="Times New Roman" w:hAnsi="Times New Roman" w:cs="Times New Roman"/>
          <w:bCs/>
          <w:sz w:val="24"/>
          <w:szCs w:val="24"/>
        </w:rPr>
        <w:t xml:space="preserve"> to performance under the Standard QF PPAs </w:t>
      </w:r>
      <w:r w:rsidR="008709F9">
        <w:rPr>
          <w:rFonts w:ascii="Times New Roman" w:hAnsi="Times New Roman" w:cs="Times New Roman"/>
          <w:bCs/>
          <w:sz w:val="24"/>
          <w:szCs w:val="24"/>
        </w:rPr>
        <w:t>are</w:t>
      </w:r>
      <w:r w:rsidR="00187BDA">
        <w:rPr>
          <w:rFonts w:ascii="Times New Roman" w:hAnsi="Times New Roman" w:cs="Times New Roman"/>
          <w:bCs/>
          <w:sz w:val="24"/>
          <w:szCs w:val="24"/>
        </w:rPr>
        <w:t xml:space="preserve"> vested</w:t>
      </w:r>
      <w:r>
        <w:rPr>
          <w:rFonts w:ascii="Times New Roman" w:hAnsi="Times New Roman" w:cs="Times New Roman"/>
          <w:bCs/>
          <w:sz w:val="24"/>
          <w:szCs w:val="24"/>
        </w:rPr>
        <w:t>, as of the date of the</w:t>
      </w:r>
      <w:r w:rsidR="0045655F">
        <w:rPr>
          <w:rFonts w:ascii="Times New Roman" w:hAnsi="Times New Roman" w:cs="Times New Roman"/>
          <w:bCs/>
          <w:sz w:val="24"/>
          <w:szCs w:val="24"/>
        </w:rPr>
        <w:t>ir execution</w:t>
      </w:r>
      <w:r w:rsidR="00187BDA">
        <w:rPr>
          <w:rFonts w:ascii="Times New Roman" w:hAnsi="Times New Roman" w:cs="Times New Roman"/>
          <w:bCs/>
          <w:sz w:val="24"/>
          <w:szCs w:val="24"/>
        </w:rPr>
        <w:t xml:space="preserve">.  Given </w:t>
      </w:r>
      <w:proofErr w:type="spellStart"/>
      <w:r w:rsidR="00187BDA">
        <w:rPr>
          <w:rFonts w:ascii="Times New Roman" w:hAnsi="Times New Roman" w:cs="Times New Roman"/>
          <w:bCs/>
          <w:sz w:val="24"/>
          <w:szCs w:val="24"/>
        </w:rPr>
        <w:t>Heelstone’s</w:t>
      </w:r>
      <w:proofErr w:type="spellEnd"/>
      <w:r w:rsidR="00187BDA">
        <w:rPr>
          <w:rFonts w:ascii="Times New Roman" w:hAnsi="Times New Roman" w:cs="Times New Roman"/>
          <w:bCs/>
          <w:sz w:val="24"/>
          <w:szCs w:val="24"/>
        </w:rPr>
        <w:t xml:space="preserve"> vested rights in the terms and conditions of the Standard QF PPAs</w:t>
      </w:r>
      <w:r w:rsidR="0000203B">
        <w:rPr>
          <w:rFonts w:ascii="Times New Roman" w:hAnsi="Times New Roman" w:cs="Times New Roman"/>
          <w:bCs/>
          <w:sz w:val="24"/>
          <w:szCs w:val="24"/>
        </w:rPr>
        <w:t xml:space="preserve">, the fixed compensation formula in effect as of the date of execution must apply for </w:t>
      </w:r>
      <w:r w:rsidR="00D44CB7">
        <w:rPr>
          <w:rFonts w:ascii="Times New Roman" w:hAnsi="Times New Roman" w:cs="Times New Roman"/>
          <w:bCs/>
          <w:sz w:val="24"/>
          <w:szCs w:val="24"/>
        </w:rPr>
        <w:t>the</w:t>
      </w:r>
      <w:r w:rsidR="0000203B">
        <w:rPr>
          <w:rFonts w:ascii="Times New Roman" w:hAnsi="Times New Roman" w:cs="Times New Roman"/>
          <w:bCs/>
          <w:sz w:val="24"/>
          <w:szCs w:val="24"/>
        </w:rPr>
        <w:t xml:space="preserve"> duration</w:t>
      </w:r>
      <w:r w:rsidR="00D44CB7">
        <w:rPr>
          <w:rFonts w:ascii="Times New Roman" w:hAnsi="Times New Roman" w:cs="Times New Roman"/>
          <w:bCs/>
          <w:sz w:val="24"/>
          <w:szCs w:val="24"/>
        </w:rPr>
        <w:t xml:space="preserve"> of the applicable PPA</w:t>
      </w:r>
      <w:r w:rsidR="0000203B">
        <w:rPr>
          <w:rFonts w:ascii="Times New Roman" w:hAnsi="Times New Roman" w:cs="Times New Roman"/>
          <w:bCs/>
          <w:sz w:val="24"/>
          <w:szCs w:val="24"/>
        </w:rPr>
        <w:t xml:space="preserve">.  Efforts by the Company to </w:t>
      </w:r>
      <w:r w:rsidR="00187BDA">
        <w:rPr>
          <w:rFonts w:ascii="Times New Roman" w:hAnsi="Times New Roman" w:cs="Times New Roman"/>
          <w:bCs/>
          <w:sz w:val="24"/>
          <w:szCs w:val="24"/>
        </w:rPr>
        <w:t>retroactive</w:t>
      </w:r>
      <w:r w:rsidR="0000203B">
        <w:rPr>
          <w:rFonts w:ascii="Times New Roman" w:hAnsi="Times New Roman" w:cs="Times New Roman"/>
          <w:bCs/>
          <w:sz w:val="24"/>
          <w:szCs w:val="24"/>
        </w:rPr>
        <w:t>ly</w:t>
      </w:r>
      <w:r w:rsidR="00187BDA">
        <w:rPr>
          <w:rFonts w:ascii="Times New Roman" w:hAnsi="Times New Roman" w:cs="Times New Roman"/>
          <w:bCs/>
          <w:sz w:val="24"/>
          <w:szCs w:val="24"/>
        </w:rPr>
        <w:t xml:space="preserve"> appl</w:t>
      </w:r>
      <w:r w:rsidR="0000203B">
        <w:rPr>
          <w:rFonts w:ascii="Times New Roman" w:hAnsi="Times New Roman" w:cs="Times New Roman"/>
          <w:bCs/>
          <w:sz w:val="24"/>
          <w:szCs w:val="24"/>
        </w:rPr>
        <w:t xml:space="preserve">y </w:t>
      </w:r>
      <w:r w:rsidR="00187BDA">
        <w:rPr>
          <w:rFonts w:ascii="Times New Roman" w:hAnsi="Times New Roman" w:cs="Times New Roman"/>
          <w:bCs/>
          <w:sz w:val="24"/>
          <w:szCs w:val="24"/>
        </w:rPr>
        <w:t>any new formula</w:t>
      </w:r>
      <w:r w:rsidR="00C0795C">
        <w:rPr>
          <w:rFonts w:ascii="Times New Roman" w:hAnsi="Times New Roman" w:cs="Times New Roman"/>
          <w:bCs/>
          <w:sz w:val="24"/>
          <w:szCs w:val="24"/>
        </w:rPr>
        <w:t xml:space="preserve"> without </w:t>
      </w:r>
      <w:proofErr w:type="spellStart"/>
      <w:r w:rsidR="00C0795C">
        <w:rPr>
          <w:rFonts w:ascii="Times New Roman" w:hAnsi="Times New Roman" w:cs="Times New Roman"/>
          <w:bCs/>
          <w:sz w:val="24"/>
          <w:szCs w:val="24"/>
        </w:rPr>
        <w:t>Heelstone’s</w:t>
      </w:r>
      <w:proofErr w:type="spellEnd"/>
      <w:r w:rsidR="00C0795C">
        <w:rPr>
          <w:rFonts w:ascii="Times New Roman" w:hAnsi="Times New Roman" w:cs="Times New Roman"/>
          <w:bCs/>
          <w:sz w:val="24"/>
          <w:szCs w:val="24"/>
        </w:rPr>
        <w:t xml:space="preserve"> mutual consent are unjust and must be rejected. </w:t>
      </w:r>
      <w:r w:rsidR="00187BDA">
        <w:rPr>
          <w:rFonts w:ascii="Times New Roman" w:hAnsi="Times New Roman" w:cs="Times New Roman"/>
          <w:bCs/>
          <w:sz w:val="24"/>
          <w:szCs w:val="24"/>
        </w:rPr>
        <w:t xml:space="preserve"> </w:t>
      </w:r>
      <w:r w:rsidR="00C0795C">
        <w:rPr>
          <w:rFonts w:ascii="Times New Roman" w:hAnsi="Times New Roman" w:cs="Times New Roman"/>
          <w:bCs/>
          <w:sz w:val="24"/>
          <w:szCs w:val="24"/>
        </w:rPr>
        <w:t xml:space="preserve">Any such retroactive </w:t>
      </w:r>
      <w:r w:rsidR="00C0795C">
        <w:rPr>
          <w:rFonts w:ascii="Times New Roman" w:hAnsi="Times New Roman" w:cs="Times New Roman"/>
          <w:bCs/>
          <w:sz w:val="24"/>
          <w:szCs w:val="24"/>
        </w:rPr>
        <w:lastRenderedPageBreak/>
        <w:t xml:space="preserve">application of a new formula </w:t>
      </w:r>
      <w:r w:rsidR="00187BDA">
        <w:rPr>
          <w:rFonts w:ascii="Times New Roman" w:hAnsi="Times New Roman" w:cs="Times New Roman"/>
          <w:bCs/>
          <w:sz w:val="24"/>
          <w:szCs w:val="24"/>
        </w:rPr>
        <w:t xml:space="preserve">violates </w:t>
      </w:r>
      <w:proofErr w:type="spellStart"/>
      <w:r w:rsidR="0000203B">
        <w:rPr>
          <w:rFonts w:ascii="Times New Roman" w:hAnsi="Times New Roman" w:cs="Times New Roman"/>
          <w:bCs/>
          <w:sz w:val="24"/>
          <w:szCs w:val="24"/>
        </w:rPr>
        <w:t>Heelstone’s</w:t>
      </w:r>
      <w:proofErr w:type="spellEnd"/>
      <w:r w:rsidR="0000203B">
        <w:rPr>
          <w:rFonts w:ascii="Times New Roman" w:hAnsi="Times New Roman" w:cs="Times New Roman"/>
          <w:bCs/>
          <w:sz w:val="24"/>
          <w:szCs w:val="24"/>
        </w:rPr>
        <w:t xml:space="preserve"> vested rights which are protected by </w:t>
      </w:r>
      <w:r w:rsidR="008F6E5A">
        <w:rPr>
          <w:rFonts w:ascii="Times New Roman" w:hAnsi="Times New Roman" w:cs="Times New Roman"/>
          <w:bCs/>
          <w:sz w:val="24"/>
          <w:szCs w:val="24"/>
        </w:rPr>
        <w:t xml:space="preserve">Georgia law and </w:t>
      </w:r>
      <w:r w:rsidR="0097702D">
        <w:rPr>
          <w:rFonts w:ascii="Times New Roman" w:hAnsi="Times New Roman" w:cs="Times New Roman"/>
          <w:bCs/>
          <w:sz w:val="24"/>
          <w:szCs w:val="24"/>
        </w:rPr>
        <w:t>this Commission’s Order</w:t>
      </w:r>
      <w:r w:rsidR="00D815B7">
        <w:rPr>
          <w:rFonts w:ascii="Times New Roman" w:hAnsi="Times New Roman" w:cs="Times New Roman"/>
          <w:bCs/>
          <w:sz w:val="24"/>
          <w:szCs w:val="24"/>
        </w:rPr>
        <w:t>s</w:t>
      </w:r>
      <w:r w:rsidR="00C0795C">
        <w:rPr>
          <w:rFonts w:ascii="Times New Roman" w:hAnsi="Times New Roman" w:cs="Times New Roman"/>
          <w:bCs/>
          <w:sz w:val="24"/>
          <w:szCs w:val="24"/>
        </w:rPr>
        <w:t>.</w:t>
      </w:r>
    </w:p>
    <w:p w14:paraId="152DCA94" w14:textId="764711D8" w:rsidR="00A95EF8" w:rsidRPr="008F6E5A" w:rsidRDefault="00D815B7" w:rsidP="00D44CB7">
      <w:pPr>
        <w:spacing w:after="0" w:line="480" w:lineRule="auto"/>
        <w:ind w:left="720" w:hanging="360"/>
        <w:jc w:val="both"/>
        <w:rPr>
          <w:rFonts w:ascii="Times New Roman" w:hAnsi="Times New Roman" w:cs="Times New Roman"/>
          <w:b/>
          <w:sz w:val="24"/>
          <w:szCs w:val="24"/>
          <w:u w:val="single"/>
        </w:rPr>
      </w:pPr>
      <w:r w:rsidRPr="009034B5">
        <w:rPr>
          <w:rFonts w:ascii="Times New Roman" w:hAnsi="Times New Roman" w:cs="Times New Roman"/>
          <w:b/>
          <w:sz w:val="24"/>
          <w:szCs w:val="24"/>
        </w:rPr>
        <w:t>C.</w:t>
      </w:r>
      <w:r w:rsidR="00D44CB7">
        <w:rPr>
          <w:rFonts w:ascii="Times New Roman" w:hAnsi="Times New Roman" w:cs="Times New Roman"/>
          <w:b/>
          <w:sz w:val="24"/>
          <w:szCs w:val="24"/>
        </w:rPr>
        <w:t xml:space="preserve"> </w:t>
      </w:r>
      <w:r>
        <w:rPr>
          <w:rFonts w:ascii="Times New Roman" w:hAnsi="Times New Roman" w:cs="Times New Roman"/>
          <w:bCs/>
          <w:sz w:val="24"/>
          <w:szCs w:val="24"/>
        </w:rPr>
        <w:t xml:space="preserve"> </w:t>
      </w:r>
      <w:r w:rsidR="0000203B" w:rsidRPr="008F6E5A">
        <w:rPr>
          <w:rFonts w:ascii="Times New Roman" w:hAnsi="Times New Roman" w:cs="Times New Roman"/>
          <w:b/>
          <w:sz w:val="24"/>
          <w:szCs w:val="24"/>
          <w:u w:val="single"/>
        </w:rPr>
        <w:t xml:space="preserve">Requested </w:t>
      </w:r>
      <w:r w:rsidR="00A95EF8" w:rsidRPr="008F6E5A">
        <w:rPr>
          <w:rFonts w:ascii="Times New Roman" w:hAnsi="Times New Roman" w:cs="Times New Roman"/>
          <w:b/>
          <w:sz w:val="24"/>
          <w:szCs w:val="24"/>
          <w:u w:val="single"/>
        </w:rPr>
        <w:t>Declaratory Ruling:</w:t>
      </w:r>
    </w:p>
    <w:p w14:paraId="1B1E88B2" w14:textId="4AB9D27B" w:rsidR="00A95EF8" w:rsidRDefault="00036FE8" w:rsidP="00036FE8">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In the event Issue 1 is not resolved by setting a fixed price for </w:t>
      </w:r>
      <w:proofErr w:type="spellStart"/>
      <w:r>
        <w:rPr>
          <w:rFonts w:ascii="Times New Roman" w:hAnsi="Times New Roman" w:cs="Times New Roman"/>
          <w:bCs/>
          <w:sz w:val="24"/>
          <w:szCs w:val="24"/>
        </w:rPr>
        <w:t>Heelstone’s</w:t>
      </w:r>
      <w:proofErr w:type="spellEnd"/>
      <w:r>
        <w:rPr>
          <w:rFonts w:ascii="Times New Roman" w:hAnsi="Times New Roman" w:cs="Times New Roman"/>
          <w:bCs/>
          <w:sz w:val="24"/>
          <w:szCs w:val="24"/>
        </w:rPr>
        <w:t xml:space="preserve"> Standard QF PPA’s, b</w:t>
      </w:r>
      <w:r w:rsidR="00A95EF8">
        <w:rPr>
          <w:rFonts w:ascii="Times New Roman" w:hAnsi="Times New Roman" w:cs="Times New Roman"/>
          <w:bCs/>
          <w:sz w:val="24"/>
          <w:szCs w:val="24"/>
        </w:rPr>
        <w:t xml:space="preserve">ased on the above and foregoing, </w:t>
      </w:r>
      <w:proofErr w:type="spellStart"/>
      <w:r w:rsidR="00A95EF8">
        <w:rPr>
          <w:rFonts w:ascii="Times New Roman" w:hAnsi="Times New Roman" w:cs="Times New Roman"/>
          <w:bCs/>
          <w:sz w:val="24"/>
          <w:szCs w:val="24"/>
        </w:rPr>
        <w:t>Heelstone</w:t>
      </w:r>
      <w:proofErr w:type="spellEnd"/>
      <w:r w:rsidR="00A95EF8">
        <w:rPr>
          <w:rFonts w:ascii="Times New Roman" w:hAnsi="Times New Roman" w:cs="Times New Roman"/>
          <w:bCs/>
          <w:sz w:val="24"/>
          <w:szCs w:val="24"/>
        </w:rPr>
        <w:t xml:space="preserve"> asks this Commission to declare that:</w:t>
      </w:r>
    </w:p>
    <w:p w14:paraId="750A4974" w14:textId="00DE3B38" w:rsidR="00A95EF8" w:rsidRDefault="0000203B" w:rsidP="008150D0">
      <w:pPr>
        <w:pStyle w:val="ListParagraph"/>
        <w:numPr>
          <w:ilvl w:val="0"/>
          <w:numId w:val="20"/>
        </w:numPr>
        <w:spacing w:after="0" w:line="480" w:lineRule="auto"/>
        <w:ind w:left="720" w:firstLine="0"/>
        <w:jc w:val="both"/>
        <w:rPr>
          <w:rFonts w:ascii="Times New Roman" w:hAnsi="Times New Roman" w:cs="Times New Roman"/>
          <w:bCs/>
          <w:sz w:val="24"/>
          <w:szCs w:val="24"/>
        </w:rPr>
      </w:pPr>
      <w:proofErr w:type="spellStart"/>
      <w:r>
        <w:rPr>
          <w:rFonts w:ascii="Times New Roman" w:hAnsi="Times New Roman" w:cs="Times New Roman"/>
          <w:bCs/>
          <w:sz w:val="24"/>
          <w:szCs w:val="24"/>
        </w:rPr>
        <w:t>Heelstone’s</w:t>
      </w:r>
      <w:proofErr w:type="spellEnd"/>
      <w:r>
        <w:rPr>
          <w:rFonts w:ascii="Times New Roman" w:hAnsi="Times New Roman" w:cs="Times New Roman"/>
          <w:bCs/>
          <w:sz w:val="24"/>
          <w:szCs w:val="24"/>
        </w:rPr>
        <w:t xml:space="preserve"> </w:t>
      </w:r>
      <w:r w:rsidR="00A95EF8">
        <w:rPr>
          <w:rFonts w:ascii="Times New Roman" w:hAnsi="Times New Roman" w:cs="Times New Roman"/>
          <w:bCs/>
          <w:sz w:val="24"/>
          <w:szCs w:val="24"/>
        </w:rPr>
        <w:t>right</w:t>
      </w:r>
      <w:r w:rsidR="00D815B7">
        <w:rPr>
          <w:rFonts w:ascii="Times New Roman" w:hAnsi="Times New Roman" w:cs="Times New Roman"/>
          <w:bCs/>
          <w:sz w:val="24"/>
          <w:szCs w:val="24"/>
        </w:rPr>
        <w:t xml:space="preserve">s in its </w:t>
      </w:r>
      <w:r w:rsidR="00A95EF8">
        <w:rPr>
          <w:rFonts w:ascii="Times New Roman" w:hAnsi="Times New Roman" w:cs="Times New Roman"/>
          <w:bCs/>
          <w:sz w:val="24"/>
          <w:szCs w:val="24"/>
        </w:rPr>
        <w:t>Stand</w:t>
      </w:r>
      <w:r>
        <w:rPr>
          <w:rFonts w:ascii="Times New Roman" w:hAnsi="Times New Roman" w:cs="Times New Roman"/>
          <w:bCs/>
          <w:sz w:val="24"/>
          <w:szCs w:val="24"/>
        </w:rPr>
        <w:t>a</w:t>
      </w:r>
      <w:r w:rsidR="00A95EF8">
        <w:rPr>
          <w:rFonts w:ascii="Times New Roman" w:hAnsi="Times New Roman" w:cs="Times New Roman"/>
          <w:bCs/>
          <w:sz w:val="24"/>
          <w:szCs w:val="24"/>
        </w:rPr>
        <w:t xml:space="preserve">rd QF PPAs </w:t>
      </w:r>
      <w:r w:rsidR="00D815B7">
        <w:rPr>
          <w:rFonts w:ascii="Times New Roman" w:hAnsi="Times New Roman" w:cs="Times New Roman"/>
          <w:bCs/>
          <w:sz w:val="24"/>
          <w:szCs w:val="24"/>
        </w:rPr>
        <w:t>vested as a matter of law on the date each was entered</w:t>
      </w:r>
      <w:r w:rsidR="00DF5F26">
        <w:rPr>
          <w:rFonts w:ascii="Times New Roman" w:hAnsi="Times New Roman" w:cs="Times New Roman"/>
          <w:bCs/>
          <w:sz w:val="24"/>
          <w:szCs w:val="24"/>
        </w:rPr>
        <w:t xml:space="preserve"> and prior to any ruling in this proceeding</w:t>
      </w:r>
      <w:r w:rsidR="00A95EF8">
        <w:rPr>
          <w:rFonts w:ascii="Times New Roman" w:hAnsi="Times New Roman" w:cs="Times New Roman"/>
          <w:bCs/>
          <w:sz w:val="24"/>
          <w:szCs w:val="24"/>
        </w:rPr>
        <w:t>; and</w:t>
      </w:r>
    </w:p>
    <w:p w14:paraId="061E7384" w14:textId="6892925B" w:rsidR="00DF5F26" w:rsidRDefault="00DF5F26" w:rsidP="008150D0">
      <w:pPr>
        <w:pStyle w:val="ListParagraph"/>
        <w:numPr>
          <w:ilvl w:val="0"/>
          <w:numId w:val="20"/>
        </w:numPr>
        <w:spacing w:after="0" w:line="480" w:lineRule="auto"/>
        <w:ind w:left="720" w:firstLine="0"/>
        <w:jc w:val="both"/>
        <w:rPr>
          <w:rFonts w:ascii="Times New Roman" w:hAnsi="Times New Roman" w:cs="Times New Roman"/>
          <w:bCs/>
          <w:sz w:val="24"/>
          <w:szCs w:val="24"/>
        </w:rPr>
      </w:pPr>
      <w:r>
        <w:rPr>
          <w:rFonts w:ascii="Times New Roman" w:hAnsi="Times New Roman" w:cs="Times New Roman"/>
          <w:bCs/>
          <w:sz w:val="24"/>
          <w:szCs w:val="24"/>
        </w:rPr>
        <w:t xml:space="preserve">Based on </w:t>
      </w:r>
      <w:proofErr w:type="spellStart"/>
      <w:r w:rsidR="0000203B">
        <w:rPr>
          <w:rFonts w:ascii="Times New Roman" w:hAnsi="Times New Roman" w:cs="Times New Roman"/>
          <w:bCs/>
          <w:sz w:val="24"/>
          <w:szCs w:val="24"/>
        </w:rPr>
        <w:t>Heelstone’s</w:t>
      </w:r>
      <w:proofErr w:type="spellEnd"/>
      <w:r w:rsidR="00A95EF8">
        <w:rPr>
          <w:rFonts w:ascii="Times New Roman" w:hAnsi="Times New Roman" w:cs="Times New Roman"/>
          <w:bCs/>
          <w:sz w:val="24"/>
          <w:szCs w:val="24"/>
        </w:rPr>
        <w:t xml:space="preserve"> </w:t>
      </w:r>
      <w:r>
        <w:rPr>
          <w:rFonts w:ascii="Times New Roman" w:hAnsi="Times New Roman" w:cs="Times New Roman"/>
          <w:bCs/>
          <w:sz w:val="24"/>
          <w:szCs w:val="24"/>
        </w:rPr>
        <w:t xml:space="preserve">vested </w:t>
      </w:r>
      <w:r w:rsidR="00A95EF8">
        <w:rPr>
          <w:rFonts w:ascii="Times New Roman" w:hAnsi="Times New Roman" w:cs="Times New Roman"/>
          <w:bCs/>
          <w:sz w:val="24"/>
          <w:szCs w:val="24"/>
        </w:rPr>
        <w:t>right</w:t>
      </w:r>
      <w:r>
        <w:rPr>
          <w:rFonts w:ascii="Times New Roman" w:hAnsi="Times New Roman" w:cs="Times New Roman"/>
          <w:bCs/>
          <w:sz w:val="24"/>
          <w:szCs w:val="24"/>
        </w:rPr>
        <w:t>s,</w:t>
      </w:r>
      <w:r w:rsidR="00B35828">
        <w:rPr>
          <w:rFonts w:ascii="Times New Roman" w:hAnsi="Times New Roman" w:cs="Times New Roman"/>
          <w:bCs/>
          <w:sz w:val="24"/>
          <w:szCs w:val="24"/>
        </w:rPr>
        <w:t xml:space="preserve"> </w:t>
      </w:r>
      <w:r>
        <w:rPr>
          <w:rFonts w:ascii="Times New Roman" w:hAnsi="Times New Roman" w:cs="Times New Roman"/>
          <w:bCs/>
          <w:sz w:val="24"/>
          <w:szCs w:val="24"/>
        </w:rPr>
        <w:t xml:space="preserve">the </w:t>
      </w:r>
      <w:r w:rsidR="00B35828">
        <w:rPr>
          <w:rFonts w:ascii="Times New Roman" w:hAnsi="Times New Roman" w:cs="Times New Roman"/>
          <w:bCs/>
          <w:sz w:val="24"/>
          <w:szCs w:val="24"/>
        </w:rPr>
        <w:t xml:space="preserve">fixed compensation formula set forth and incorporated into </w:t>
      </w:r>
      <w:proofErr w:type="spellStart"/>
      <w:r>
        <w:rPr>
          <w:rFonts w:ascii="Times New Roman" w:hAnsi="Times New Roman" w:cs="Times New Roman"/>
          <w:bCs/>
          <w:sz w:val="24"/>
          <w:szCs w:val="24"/>
        </w:rPr>
        <w:t>Heelstone’s</w:t>
      </w:r>
      <w:proofErr w:type="spellEnd"/>
      <w:r>
        <w:rPr>
          <w:rFonts w:ascii="Times New Roman" w:hAnsi="Times New Roman" w:cs="Times New Roman"/>
          <w:bCs/>
          <w:sz w:val="24"/>
          <w:szCs w:val="24"/>
        </w:rPr>
        <w:t xml:space="preserve"> S</w:t>
      </w:r>
      <w:r w:rsidR="00A95EF8">
        <w:rPr>
          <w:rFonts w:ascii="Times New Roman" w:hAnsi="Times New Roman" w:cs="Times New Roman"/>
          <w:bCs/>
          <w:sz w:val="24"/>
          <w:szCs w:val="24"/>
        </w:rPr>
        <w:t xml:space="preserve">tandard QF PPAs </w:t>
      </w:r>
      <w:r>
        <w:rPr>
          <w:rFonts w:ascii="Times New Roman" w:hAnsi="Times New Roman" w:cs="Times New Roman"/>
          <w:bCs/>
          <w:sz w:val="24"/>
          <w:szCs w:val="24"/>
        </w:rPr>
        <w:t>governs the sale of energy thereunder for the duration of each PPA; and</w:t>
      </w:r>
    </w:p>
    <w:p w14:paraId="4E1EDF86" w14:textId="4DB92C35" w:rsidR="00A95EF8" w:rsidRDefault="00DF5F26" w:rsidP="008150D0">
      <w:pPr>
        <w:pStyle w:val="ListParagraph"/>
        <w:numPr>
          <w:ilvl w:val="0"/>
          <w:numId w:val="20"/>
        </w:numPr>
        <w:spacing w:after="0" w:line="480" w:lineRule="auto"/>
        <w:ind w:left="720" w:firstLine="0"/>
        <w:jc w:val="both"/>
        <w:rPr>
          <w:rFonts w:ascii="Times New Roman" w:hAnsi="Times New Roman" w:cs="Times New Roman"/>
          <w:bCs/>
          <w:sz w:val="24"/>
          <w:szCs w:val="24"/>
        </w:rPr>
      </w:pPr>
      <w:proofErr w:type="spellStart"/>
      <w:r>
        <w:rPr>
          <w:rFonts w:ascii="Times New Roman" w:hAnsi="Times New Roman" w:cs="Times New Roman"/>
          <w:bCs/>
          <w:sz w:val="24"/>
          <w:szCs w:val="24"/>
        </w:rPr>
        <w:t>Heelstone’s</w:t>
      </w:r>
      <w:proofErr w:type="spellEnd"/>
      <w:r>
        <w:rPr>
          <w:rFonts w:ascii="Times New Roman" w:hAnsi="Times New Roman" w:cs="Times New Roman"/>
          <w:bCs/>
          <w:sz w:val="24"/>
          <w:szCs w:val="24"/>
        </w:rPr>
        <w:t xml:space="preserve"> right to compensation for energy delivered to the Company pursuant to the fixed compensation formula set forth and incorporated into </w:t>
      </w:r>
      <w:proofErr w:type="spellStart"/>
      <w:r>
        <w:rPr>
          <w:rFonts w:ascii="Times New Roman" w:hAnsi="Times New Roman" w:cs="Times New Roman"/>
          <w:bCs/>
          <w:sz w:val="24"/>
          <w:szCs w:val="24"/>
        </w:rPr>
        <w:t>Heelstone’s</w:t>
      </w:r>
      <w:proofErr w:type="spellEnd"/>
      <w:r>
        <w:rPr>
          <w:rFonts w:ascii="Times New Roman" w:hAnsi="Times New Roman" w:cs="Times New Roman"/>
          <w:bCs/>
          <w:sz w:val="24"/>
          <w:szCs w:val="24"/>
        </w:rPr>
        <w:t xml:space="preserve"> Standard QF PPAs </w:t>
      </w:r>
      <w:r w:rsidR="00B35828">
        <w:rPr>
          <w:rFonts w:ascii="Times New Roman" w:hAnsi="Times New Roman" w:cs="Times New Roman"/>
          <w:bCs/>
          <w:sz w:val="24"/>
          <w:szCs w:val="24"/>
        </w:rPr>
        <w:t xml:space="preserve">cannot </w:t>
      </w:r>
      <w:r w:rsidR="00A95EF8">
        <w:rPr>
          <w:rFonts w:ascii="Times New Roman" w:hAnsi="Times New Roman" w:cs="Times New Roman"/>
          <w:bCs/>
          <w:sz w:val="24"/>
          <w:szCs w:val="24"/>
        </w:rPr>
        <w:t>be subject to the retroactive application of any modification or change in the compensation formula under the Standard QF PPAs</w:t>
      </w:r>
      <w:r w:rsidR="00B35828">
        <w:rPr>
          <w:rFonts w:ascii="Times New Roman" w:hAnsi="Times New Roman" w:cs="Times New Roman"/>
          <w:bCs/>
          <w:sz w:val="24"/>
          <w:szCs w:val="24"/>
        </w:rPr>
        <w:t xml:space="preserve"> that the Company proposes in</w:t>
      </w:r>
      <w:r w:rsidR="00865CEE">
        <w:rPr>
          <w:rFonts w:ascii="Times New Roman" w:hAnsi="Times New Roman" w:cs="Times New Roman"/>
          <w:bCs/>
          <w:sz w:val="24"/>
          <w:szCs w:val="24"/>
        </w:rPr>
        <w:t xml:space="preserve"> this proceeding</w:t>
      </w:r>
      <w:r w:rsidR="00A95EF8">
        <w:rPr>
          <w:rFonts w:ascii="Times New Roman" w:hAnsi="Times New Roman" w:cs="Times New Roman"/>
          <w:bCs/>
          <w:sz w:val="24"/>
          <w:szCs w:val="24"/>
        </w:rPr>
        <w:t>.</w:t>
      </w:r>
    </w:p>
    <w:p w14:paraId="6F2F058C" w14:textId="41F486DA" w:rsidR="00A95EF8" w:rsidRDefault="00A95EF8" w:rsidP="00A95EF8">
      <w:pPr>
        <w:spacing w:after="0" w:line="480" w:lineRule="auto"/>
        <w:jc w:val="center"/>
        <w:rPr>
          <w:rFonts w:ascii="Times New Roman" w:hAnsi="Times New Roman" w:cs="Times New Roman"/>
          <w:b/>
          <w:sz w:val="24"/>
          <w:szCs w:val="24"/>
        </w:rPr>
      </w:pPr>
      <w:r w:rsidRPr="005F0272">
        <w:rPr>
          <w:rFonts w:ascii="Times New Roman" w:hAnsi="Times New Roman" w:cs="Times New Roman"/>
          <w:b/>
          <w:sz w:val="24"/>
          <w:szCs w:val="24"/>
        </w:rPr>
        <w:t>V.</w:t>
      </w:r>
    </w:p>
    <w:p w14:paraId="5CE63F52" w14:textId="2AC4960A" w:rsidR="00004470" w:rsidRPr="005F0272" w:rsidRDefault="00004470" w:rsidP="00A95EF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ISSUE 3</w:t>
      </w:r>
    </w:p>
    <w:p w14:paraId="5254E987" w14:textId="68C699BF" w:rsidR="00CD197D" w:rsidRPr="00CD197D" w:rsidRDefault="00B35828" w:rsidP="004852CE">
      <w:pPr>
        <w:spacing w:after="0" w:line="480" w:lineRule="auto"/>
        <w:ind w:left="720"/>
        <w:jc w:val="both"/>
        <w:rPr>
          <w:rFonts w:ascii="Times New Roman" w:hAnsi="Times New Roman" w:cs="Times New Roman"/>
          <w:b/>
          <w:sz w:val="24"/>
          <w:szCs w:val="24"/>
        </w:rPr>
      </w:pPr>
      <w:r>
        <w:rPr>
          <w:rFonts w:ascii="Times New Roman" w:hAnsi="Times New Roman" w:cs="Times New Roman"/>
          <w:b/>
          <w:sz w:val="24"/>
          <w:szCs w:val="24"/>
        </w:rPr>
        <w:t xml:space="preserve">Declaration that </w:t>
      </w:r>
      <w:proofErr w:type="spellStart"/>
      <w:r>
        <w:rPr>
          <w:rFonts w:ascii="Times New Roman" w:hAnsi="Times New Roman" w:cs="Times New Roman"/>
          <w:b/>
          <w:sz w:val="24"/>
          <w:szCs w:val="24"/>
        </w:rPr>
        <w:t>Heelstone</w:t>
      </w:r>
      <w:proofErr w:type="spellEnd"/>
      <w:r>
        <w:rPr>
          <w:rFonts w:ascii="Times New Roman" w:hAnsi="Times New Roman" w:cs="Times New Roman"/>
          <w:b/>
          <w:sz w:val="24"/>
          <w:szCs w:val="24"/>
        </w:rPr>
        <w:t xml:space="preserve"> has complied with </w:t>
      </w:r>
      <w:r w:rsidR="00004470">
        <w:rPr>
          <w:rFonts w:ascii="Times New Roman" w:hAnsi="Times New Roman" w:cs="Times New Roman"/>
          <w:b/>
          <w:sz w:val="24"/>
          <w:szCs w:val="24"/>
        </w:rPr>
        <w:t xml:space="preserve">all </w:t>
      </w:r>
      <w:r>
        <w:rPr>
          <w:rFonts w:ascii="Times New Roman" w:hAnsi="Times New Roman" w:cs="Times New Roman"/>
          <w:b/>
          <w:sz w:val="24"/>
          <w:szCs w:val="24"/>
        </w:rPr>
        <w:t>r</w:t>
      </w:r>
      <w:r w:rsidR="00CD197D" w:rsidRPr="00CD197D">
        <w:rPr>
          <w:rFonts w:ascii="Times New Roman" w:hAnsi="Times New Roman" w:cs="Times New Roman"/>
          <w:b/>
          <w:sz w:val="24"/>
          <w:szCs w:val="24"/>
        </w:rPr>
        <w:t>equire</w:t>
      </w:r>
      <w:r w:rsidR="00004470">
        <w:rPr>
          <w:rFonts w:ascii="Times New Roman" w:hAnsi="Times New Roman" w:cs="Times New Roman"/>
          <w:b/>
          <w:sz w:val="24"/>
          <w:szCs w:val="24"/>
        </w:rPr>
        <w:t>ments of</w:t>
      </w:r>
      <w:r w:rsidR="00CD197D" w:rsidRPr="00CD197D">
        <w:rPr>
          <w:rFonts w:ascii="Times New Roman" w:hAnsi="Times New Roman" w:cs="Times New Roman"/>
          <w:b/>
          <w:sz w:val="24"/>
          <w:szCs w:val="24"/>
        </w:rPr>
        <w:t xml:space="preserve"> interconnection of </w:t>
      </w:r>
      <w:r>
        <w:rPr>
          <w:rFonts w:ascii="Times New Roman" w:hAnsi="Times New Roman" w:cs="Times New Roman"/>
          <w:b/>
          <w:sz w:val="24"/>
          <w:szCs w:val="24"/>
        </w:rPr>
        <w:t>its P</w:t>
      </w:r>
      <w:r w:rsidR="00CD197D" w:rsidRPr="00CD197D">
        <w:rPr>
          <w:rFonts w:ascii="Times New Roman" w:hAnsi="Times New Roman" w:cs="Times New Roman"/>
          <w:b/>
          <w:sz w:val="24"/>
          <w:szCs w:val="24"/>
        </w:rPr>
        <w:t xml:space="preserve">rojects </w:t>
      </w:r>
      <w:r>
        <w:rPr>
          <w:rFonts w:ascii="Times New Roman" w:hAnsi="Times New Roman" w:cs="Times New Roman"/>
          <w:b/>
          <w:sz w:val="24"/>
          <w:szCs w:val="24"/>
        </w:rPr>
        <w:t>having secured Large Generator Interconnection Agreements as required by</w:t>
      </w:r>
      <w:r w:rsidR="00004470">
        <w:rPr>
          <w:rFonts w:ascii="Times New Roman" w:hAnsi="Times New Roman" w:cs="Times New Roman"/>
          <w:b/>
          <w:sz w:val="24"/>
          <w:szCs w:val="24"/>
        </w:rPr>
        <w:t xml:space="preserve"> Section 5.3.2 of </w:t>
      </w:r>
      <w:proofErr w:type="spellStart"/>
      <w:r w:rsidR="00004470">
        <w:rPr>
          <w:rFonts w:ascii="Times New Roman" w:hAnsi="Times New Roman" w:cs="Times New Roman"/>
          <w:b/>
          <w:sz w:val="24"/>
          <w:szCs w:val="24"/>
        </w:rPr>
        <w:t>Heelstone’s</w:t>
      </w:r>
      <w:proofErr w:type="spellEnd"/>
      <w:r>
        <w:rPr>
          <w:rFonts w:ascii="Times New Roman" w:hAnsi="Times New Roman" w:cs="Times New Roman"/>
          <w:b/>
          <w:sz w:val="24"/>
          <w:szCs w:val="24"/>
        </w:rPr>
        <w:t xml:space="preserve"> Standard QF PPAs </w:t>
      </w:r>
      <w:r w:rsidR="00CD197D" w:rsidRPr="00CD197D">
        <w:rPr>
          <w:rFonts w:ascii="Times New Roman" w:hAnsi="Times New Roman" w:cs="Times New Roman"/>
          <w:b/>
          <w:sz w:val="24"/>
          <w:szCs w:val="24"/>
        </w:rPr>
        <w:t>pursuant to Appendix J, Procedures for Obtaining Interconnection Service, of the Transmission Tariff.</w:t>
      </w:r>
    </w:p>
    <w:p w14:paraId="5D0B4601" w14:textId="39B7EF6E" w:rsidR="00A95EF8" w:rsidRPr="00B35828" w:rsidRDefault="00A95EF8" w:rsidP="00B35828">
      <w:pPr>
        <w:pStyle w:val="ListParagraph"/>
        <w:numPr>
          <w:ilvl w:val="0"/>
          <w:numId w:val="24"/>
        </w:numPr>
        <w:spacing w:after="0" w:line="480" w:lineRule="auto"/>
        <w:jc w:val="both"/>
        <w:rPr>
          <w:rFonts w:ascii="Times New Roman" w:hAnsi="Times New Roman" w:cs="Times New Roman"/>
          <w:b/>
          <w:sz w:val="24"/>
          <w:szCs w:val="24"/>
          <w:u w:val="single"/>
        </w:rPr>
      </w:pPr>
      <w:r w:rsidRPr="00B35828">
        <w:rPr>
          <w:rFonts w:ascii="Times New Roman" w:hAnsi="Times New Roman" w:cs="Times New Roman"/>
          <w:b/>
          <w:sz w:val="24"/>
          <w:szCs w:val="24"/>
          <w:u w:val="single"/>
        </w:rPr>
        <w:t xml:space="preserve">Full Text of the Statute, Rule or Order upon which a </w:t>
      </w:r>
      <w:r w:rsidR="00B35828" w:rsidRPr="00B35828">
        <w:rPr>
          <w:rFonts w:ascii="Times New Roman" w:hAnsi="Times New Roman" w:cs="Times New Roman"/>
          <w:b/>
          <w:sz w:val="24"/>
          <w:szCs w:val="24"/>
          <w:u w:val="single"/>
        </w:rPr>
        <w:t xml:space="preserve">Declaratory </w:t>
      </w:r>
      <w:r w:rsidRPr="00B35828">
        <w:rPr>
          <w:rFonts w:ascii="Times New Roman" w:hAnsi="Times New Roman" w:cs="Times New Roman"/>
          <w:b/>
          <w:sz w:val="24"/>
          <w:szCs w:val="24"/>
          <w:u w:val="single"/>
        </w:rPr>
        <w:t>Ruling is requested.</w:t>
      </w:r>
    </w:p>
    <w:p w14:paraId="46985E7B" w14:textId="53E1B915" w:rsidR="00B35828" w:rsidRPr="00BB319B" w:rsidRDefault="006702A7" w:rsidP="00B35828">
      <w:pPr>
        <w:spacing w:after="0" w:line="48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ab/>
        <w:t>T</w:t>
      </w:r>
      <w:r w:rsidRPr="00811905">
        <w:rPr>
          <w:rFonts w:ascii="Times New Roman" w:hAnsi="Times New Roman" w:cs="Times New Roman"/>
          <w:bCs/>
          <w:sz w:val="24"/>
          <w:szCs w:val="24"/>
        </w:rPr>
        <w:t>he Commission</w:t>
      </w:r>
      <w:r>
        <w:rPr>
          <w:rFonts w:ascii="Times New Roman" w:hAnsi="Times New Roman" w:cs="Times New Roman"/>
          <w:bCs/>
          <w:sz w:val="24"/>
          <w:szCs w:val="24"/>
        </w:rPr>
        <w:t xml:space="preserve">’s </w:t>
      </w:r>
      <w:r w:rsidRPr="00811905">
        <w:rPr>
          <w:rFonts w:ascii="Times New Roman" w:hAnsi="Times New Roman" w:cs="Times New Roman"/>
          <w:bCs/>
          <w:sz w:val="24"/>
          <w:szCs w:val="24"/>
        </w:rPr>
        <w:t xml:space="preserve">“Final Order,” Section </w:t>
      </w:r>
      <w:r>
        <w:rPr>
          <w:rFonts w:ascii="Times New Roman" w:hAnsi="Times New Roman" w:cs="Times New Roman"/>
          <w:bCs/>
          <w:sz w:val="24"/>
          <w:szCs w:val="24"/>
        </w:rPr>
        <w:t>L</w:t>
      </w:r>
      <w:r>
        <w:rPr>
          <w:rStyle w:val="FootnoteReference"/>
          <w:rFonts w:ascii="Times New Roman" w:hAnsi="Times New Roman" w:cs="Times New Roman"/>
          <w:bCs/>
          <w:sz w:val="24"/>
          <w:szCs w:val="24"/>
        </w:rPr>
        <w:footnoteReference w:id="12"/>
      </w:r>
      <w:r w:rsidRPr="00811905">
        <w:rPr>
          <w:rFonts w:ascii="Times New Roman" w:hAnsi="Times New Roman" w:cs="Times New Roman"/>
          <w:bCs/>
          <w:sz w:val="24"/>
          <w:szCs w:val="24"/>
        </w:rPr>
        <w:t xml:space="preserve"> </w:t>
      </w:r>
      <w:r w:rsidR="00B35828">
        <w:rPr>
          <w:rFonts w:ascii="Times New Roman" w:hAnsi="Times New Roman" w:cs="Times New Roman"/>
          <w:bCs/>
          <w:sz w:val="24"/>
          <w:szCs w:val="24"/>
        </w:rPr>
        <w:t>a</w:t>
      </w:r>
      <w:r>
        <w:rPr>
          <w:rFonts w:ascii="Times New Roman" w:hAnsi="Times New Roman" w:cs="Times New Roman"/>
          <w:bCs/>
          <w:sz w:val="24"/>
          <w:szCs w:val="24"/>
        </w:rPr>
        <w:t>ddressed the requirements and costs for Interconnection</w:t>
      </w:r>
      <w:r w:rsidR="00B35828">
        <w:rPr>
          <w:rFonts w:ascii="Times New Roman" w:hAnsi="Times New Roman" w:cs="Times New Roman"/>
          <w:bCs/>
          <w:sz w:val="24"/>
          <w:szCs w:val="24"/>
        </w:rPr>
        <w:t xml:space="preserve"> by a QF</w:t>
      </w:r>
      <w:r>
        <w:rPr>
          <w:rFonts w:ascii="Times New Roman" w:hAnsi="Times New Roman" w:cs="Times New Roman"/>
          <w:bCs/>
          <w:sz w:val="24"/>
          <w:szCs w:val="24"/>
        </w:rPr>
        <w:t>.  In its “Order Approving Standard Contracts,”</w:t>
      </w:r>
      <w:r>
        <w:rPr>
          <w:rStyle w:val="FootnoteReference"/>
          <w:rFonts w:ascii="Times New Roman" w:hAnsi="Times New Roman" w:cs="Times New Roman"/>
          <w:bCs/>
          <w:sz w:val="24"/>
          <w:szCs w:val="24"/>
        </w:rPr>
        <w:footnoteReference w:id="13"/>
      </w:r>
      <w:r>
        <w:rPr>
          <w:rFonts w:ascii="Times New Roman" w:hAnsi="Times New Roman" w:cs="Times New Roman"/>
          <w:bCs/>
          <w:sz w:val="24"/>
          <w:szCs w:val="24"/>
        </w:rPr>
        <w:t xml:space="preserve"> the Commission approved the </w:t>
      </w:r>
      <w:r w:rsidR="00B35828">
        <w:rPr>
          <w:rFonts w:ascii="Times New Roman" w:hAnsi="Times New Roman" w:cs="Times New Roman"/>
          <w:bCs/>
          <w:sz w:val="24"/>
          <w:szCs w:val="24"/>
        </w:rPr>
        <w:t xml:space="preserve">Company’s proposed </w:t>
      </w:r>
      <w:r w:rsidR="00C60BB6" w:rsidRPr="00BB319B">
        <w:rPr>
          <w:rFonts w:ascii="Times New Roman" w:hAnsi="Times New Roman" w:cs="Times New Roman"/>
          <w:bCs/>
          <w:sz w:val="24"/>
          <w:szCs w:val="24"/>
        </w:rPr>
        <w:t>interconnection procedures</w:t>
      </w:r>
      <w:r w:rsidR="00B35828">
        <w:rPr>
          <w:rFonts w:ascii="Times New Roman" w:hAnsi="Times New Roman" w:cs="Times New Roman"/>
          <w:bCs/>
          <w:sz w:val="24"/>
          <w:szCs w:val="24"/>
        </w:rPr>
        <w:t xml:space="preserve"> set forth </w:t>
      </w:r>
      <w:r>
        <w:rPr>
          <w:rFonts w:ascii="Times New Roman" w:hAnsi="Times New Roman" w:cs="Times New Roman"/>
          <w:bCs/>
          <w:sz w:val="24"/>
          <w:szCs w:val="24"/>
        </w:rPr>
        <w:t xml:space="preserve">in </w:t>
      </w:r>
      <w:r w:rsidR="000746BF" w:rsidRPr="00BB319B">
        <w:rPr>
          <w:rFonts w:ascii="Times New Roman" w:hAnsi="Times New Roman" w:cs="Times New Roman"/>
          <w:bCs/>
          <w:sz w:val="24"/>
          <w:szCs w:val="24"/>
        </w:rPr>
        <w:t>Section 5.3.2</w:t>
      </w:r>
      <w:r>
        <w:rPr>
          <w:rFonts w:ascii="Times New Roman" w:hAnsi="Times New Roman" w:cs="Times New Roman"/>
          <w:bCs/>
          <w:sz w:val="24"/>
          <w:szCs w:val="24"/>
        </w:rPr>
        <w:t xml:space="preserve"> of its “</w:t>
      </w:r>
      <w:r w:rsidRPr="00BB319B">
        <w:rPr>
          <w:rFonts w:ascii="Times New Roman" w:hAnsi="Times New Roman" w:cs="Times New Roman"/>
          <w:bCs/>
          <w:sz w:val="24"/>
          <w:szCs w:val="24"/>
        </w:rPr>
        <w:t>Standard Contract for the Purchase of Non-Firm Energy from a Qualifying Facility Pro Forma Version</w:t>
      </w:r>
      <w:r w:rsidR="00B35828">
        <w:rPr>
          <w:rFonts w:ascii="Times New Roman" w:hAnsi="Times New Roman" w:cs="Times New Roman"/>
          <w:bCs/>
          <w:sz w:val="24"/>
          <w:szCs w:val="24"/>
        </w:rPr>
        <w:t>,</w:t>
      </w:r>
      <w:r w:rsidRPr="00BB319B">
        <w:rPr>
          <w:rFonts w:ascii="Times New Roman" w:hAnsi="Times New Roman" w:cs="Times New Roman"/>
          <w:bCs/>
          <w:sz w:val="24"/>
          <w:szCs w:val="24"/>
        </w:rPr>
        <w:t>”</w:t>
      </w:r>
      <w:r>
        <w:rPr>
          <w:rStyle w:val="FootnoteReference"/>
          <w:rFonts w:ascii="Times New Roman" w:hAnsi="Times New Roman" w:cs="Times New Roman"/>
          <w:bCs/>
          <w:sz w:val="24"/>
          <w:szCs w:val="24"/>
        </w:rPr>
        <w:footnoteReference w:id="14"/>
      </w:r>
      <w:r w:rsidR="00B35828">
        <w:rPr>
          <w:rFonts w:ascii="Times New Roman" w:hAnsi="Times New Roman" w:cs="Times New Roman"/>
          <w:bCs/>
          <w:sz w:val="24"/>
          <w:szCs w:val="24"/>
        </w:rPr>
        <w:t xml:space="preserve"> as follows</w:t>
      </w:r>
      <w:r w:rsidR="00B35828" w:rsidRPr="00BB319B">
        <w:rPr>
          <w:rFonts w:ascii="Times New Roman" w:hAnsi="Times New Roman" w:cs="Times New Roman"/>
          <w:bCs/>
          <w:sz w:val="24"/>
          <w:szCs w:val="24"/>
        </w:rPr>
        <w:t>:</w:t>
      </w:r>
    </w:p>
    <w:p w14:paraId="5E6D65E8" w14:textId="6FCD164B" w:rsidR="00B35828" w:rsidRDefault="00B35828" w:rsidP="002B6DDB">
      <w:pPr>
        <w:spacing w:after="0" w:line="240" w:lineRule="auto"/>
        <w:ind w:left="720"/>
        <w:jc w:val="both"/>
        <w:rPr>
          <w:rFonts w:ascii="Times New Roman" w:hAnsi="Times New Roman" w:cs="Times New Roman"/>
          <w:b/>
          <w:sz w:val="24"/>
          <w:szCs w:val="24"/>
        </w:rPr>
      </w:pPr>
      <w:r w:rsidRPr="00994095">
        <w:rPr>
          <w:rFonts w:ascii="Times New Roman" w:hAnsi="Times New Roman" w:cs="Times New Roman"/>
          <w:b/>
          <w:sz w:val="24"/>
          <w:szCs w:val="24"/>
        </w:rPr>
        <w:t xml:space="preserve">5.3.2  </w:t>
      </w:r>
      <w:r w:rsidR="004B2BD9">
        <w:rPr>
          <w:rFonts w:ascii="Times New Roman" w:hAnsi="Times New Roman" w:cs="Times New Roman"/>
          <w:b/>
          <w:sz w:val="24"/>
          <w:szCs w:val="24"/>
        </w:rPr>
        <w:t xml:space="preserve"> </w:t>
      </w:r>
      <w:r w:rsidRPr="00994095">
        <w:rPr>
          <w:rFonts w:ascii="Times New Roman" w:hAnsi="Times New Roman" w:cs="Times New Roman"/>
          <w:b/>
          <w:sz w:val="24"/>
          <w:szCs w:val="24"/>
        </w:rPr>
        <w:t>Georgia Power shall interconnect the Facility to the Georgia Power Electric System in accordance with the Interconnection Agreement.  Such interconnection shall be performed in accordance with the interconnection policies and procedures set forth in Attachment J, Procedures for Obtaining Interconnection Service, of the Transmission Tariff.  QF must request and obtain interconnection of the Facility in accordance with such procedures.</w:t>
      </w:r>
    </w:p>
    <w:p w14:paraId="2DC533BD" w14:textId="77777777" w:rsidR="00611218" w:rsidRDefault="00611218" w:rsidP="00B35828">
      <w:pPr>
        <w:spacing w:after="0" w:line="240" w:lineRule="auto"/>
        <w:ind w:left="1080"/>
        <w:jc w:val="both"/>
        <w:rPr>
          <w:rFonts w:ascii="Times New Roman" w:hAnsi="Times New Roman" w:cs="Times New Roman"/>
          <w:b/>
          <w:sz w:val="24"/>
          <w:szCs w:val="24"/>
        </w:rPr>
      </w:pPr>
    </w:p>
    <w:p w14:paraId="01C54332" w14:textId="50F4965E" w:rsidR="002049CE" w:rsidRDefault="00B35828" w:rsidP="000D6F24">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The text of Section 5.3.2</w:t>
      </w:r>
      <w:r w:rsidR="00004470">
        <w:rPr>
          <w:rFonts w:ascii="Times New Roman" w:hAnsi="Times New Roman" w:cs="Times New Roman"/>
          <w:bCs/>
          <w:sz w:val="24"/>
          <w:szCs w:val="24"/>
        </w:rPr>
        <w:t xml:space="preserve"> was drafted by the Company and</w:t>
      </w:r>
      <w:r>
        <w:rPr>
          <w:rFonts w:ascii="Times New Roman" w:hAnsi="Times New Roman" w:cs="Times New Roman"/>
          <w:bCs/>
          <w:sz w:val="24"/>
          <w:szCs w:val="24"/>
        </w:rPr>
        <w:t xml:space="preserve"> approved by the Commission</w:t>
      </w:r>
      <w:r w:rsidR="00004470">
        <w:rPr>
          <w:rFonts w:ascii="Times New Roman" w:hAnsi="Times New Roman" w:cs="Times New Roman"/>
          <w:bCs/>
          <w:sz w:val="24"/>
          <w:szCs w:val="24"/>
        </w:rPr>
        <w:t>.  It</w:t>
      </w:r>
      <w:r>
        <w:rPr>
          <w:rFonts w:ascii="Times New Roman" w:hAnsi="Times New Roman" w:cs="Times New Roman"/>
          <w:bCs/>
          <w:sz w:val="24"/>
          <w:szCs w:val="24"/>
        </w:rPr>
        <w:t xml:space="preserve"> </w:t>
      </w:r>
      <w:r w:rsidR="006702A7">
        <w:rPr>
          <w:rFonts w:ascii="Times New Roman" w:hAnsi="Times New Roman" w:cs="Times New Roman"/>
          <w:bCs/>
          <w:sz w:val="24"/>
          <w:szCs w:val="24"/>
        </w:rPr>
        <w:t xml:space="preserve">is </w:t>
      </w:r>
      <w:r>
        <w:rPr>
          <w:rFonts w:ascii="Times New Roman" w:hAnsi="Times New Roman" w:cs="Times New Roman"/>
          <w:bCs/>
          <w:sz w:val="24"/>
          <w:szCs w:val="24"/>
        </w:rPr>
        <w:t xml:space="preserve">a term </w:t>
      </w:r>
      <w:r w:rsidR="006702A7">
        <w:rPr>
          <w:rFonts w:ascii="Times New Roman" w:hAnsi="Times New Roman" w:cs="Times New Roman"/>
          <w:bCs/>
          <w:sz w:val="24"/>
          <w:szCs w:val="24"/>
        </w:rPr>
        <w:t xml:space="preserve">in each of </w:t>
      </w:r>
      <w:proofErr w:type="spellStart"/>
      <w:r w:rsidR="006702A7">
        <w:rPr>
          <w:rFonts w:ascii="Times New Roman" w:hAnsi="Times New Roman" w:cs="Times New Roman"/>
          <w:bCs/>
          <w:sz w:val="24"/>
          <w:szCs w:val="24"/>
        </w:rPr>
        <w:t>Heelstone’s</w:t>
      </w:r>
      <w:proofErr w:type="spellEnd"/>
      <w:r w:rsidR="006702A7">
        <w:rPr>
          <w:rFonts w:ascii="Times New Roman" w:hAnsi="Times New Roman" w:cs="Times New Roman"/>
          <w:bCs/>
          <w:sz w:val="24"/>
          <w:szCs w:val="24"/>
        </w:rPr>
        <w:t xml:space="preserve"> Standard QF PPAs.  As approved by this Commission, Section 5.3.2 </w:t>
      </w:r>
      <w:r w:rsidR="00004470">
        <w:rPr>
          <w:rFonts w:ascii="Times New Roman" w:hAnsi="Times New Roman" w:cs="Times New Roman"/>
          <w:bCs/>
          <w:sz w:val="24"/>
          <w:szCs w:val="24"/>
        </w:rPr>
        <w:t xml:space="preserve">of </w:t>
      </w:r>
      <w:proofErr w:type="spellStart"/>
      <w:r w:rsidR="00004470">
        <w:rPr>
          <w:rFonts w:ascii="Times New Roman" w:hAnsi="Times New Roman" w:cs="Times New Roman"/>
          <w:bCs/>
          <w:sz w:val="24"/>
          <w:szCs w:val="24"/>
        </w:rPr>
        <w:t>Heelstone’s</w:t>
      </w:r>
      <w:proofErr w:type="spellEnd"/>
      <w:r w:rsidR="00004470">
        <w:rPr>
          <w:rFonts w:ascii="Times New Roman" w:hAnsi="Times New Roman" w:cs="Times New Roman"/>
          <w:bCs/>
          <w:sz w:val="24"/>
          <w:szCs w:val="24"/>
        </w:rPr>
        <w:t xml:space="preserve"> Standard QF PPAs </w:t>
      </w:r>
      <w:r w:rsidR="00811905">
        <w:rPr>
          <w:rFonts w:ascii="Times New Roman" w:hAnsi="Times New Roman" w:cs="Times New Roman"/>
          <w:bCs/>
          <w:sz w:val="24"/>
          <w:szCs w:val="24"/>
        </w:rPr>
        <w:t>g</w:t>
      </w:r>
      <w:r w:rsidR="00994095">
        <w:rPr>
          <w:rFonts w:ascii="Times New Roman" w:hAnsi="Times New Roman" w:cs="Times New Roman"/>
          <w:bCs/>
          <w:sz w:val="24"/>
          <w:szCs w:val="24"/>
        </w:rPr>
        <w:t>overn</w:t>
      </w:r>
      <w:r w:rsidR="00BB319B">
        <w:rPr>
          <w:rFonts w:ascii="Times New Roman" w:hAnsi="Times New Roman" w:cs="Times New Roman"/>
          <w:bCs/>
          <w:sz w:val="24"/>
          <w:szCs w:val="24"/>
        </w:rPr>
        <w:t>s</w:t>
      </w:r>
      <w:r w:rsidR="00811905">
        <w:rPr>
          <w:rFonts w:ascii="Times New Roman" w:hAnsi="Times New Roman" w:cs="Times New Roman"/>
          <w:bCs/>
          <w:sz w:val="24"/>
          <w:szCs w:val="24"/>
        </w:rPr>
        <w:t xml:space="preserve"> the</w:t>
      </w:r>
      <w:r w:rsidR="00BB319B">
        <w:rPr>
          <w:rFonts w:ascii="Times New Roman" w:hAnsi="Times New Roman" w:cs="Times New Roman"/>
          <w:bCs/>
          <w:sz w:val="24"/>
          <w:szCs w:val="24"/>
        </w:rPr>
        <w:t xml:space="preserve"> interconnection of </w:t>
      </w:r>
      <w:r w:rsidR="00994095">
        <w:rPr>
          <w:rFonts w:ascii="Times New Roman" w:hAnsi="Times New Roman" w:cs="Times New Roman"/>
          <w:bCs/>
          <w:sz w:val="24"/>
          <w:szCs w:val="24"/>
        </w:rPr>
        <w:t xml:space="preserve">each </w:t>
      </w:r>
      <w:proofErr w:type="spellStart"/>
      <w:r w:rsidR="00994095">
        <w:rPr>
          <w:rFonts w:ascii="Times New Roman" w:hAnsi="Times New Roman" w:cs="Times New Roman"/>
          <w:bCs/>
          <w:sz w:val="24"/>
          <w:szCs w:val="24"/>
        </w:rPr>
        <w:t>Heelstone</w:t>
      </w:r>
      <w:proofErr w:type="spellEnd"/>
      <w:r w:rsidR="00994095">
        <w:rPr>
          <w:rFonts w:ascii="Times New Roman" w:hAnsi="Times New Roman" w:cs="Times New Roman"/>
          <w:bCs/>
          <w:sz w:val="24"/>
          <w:szCs w:val="24"/>
        </w:rPr>
        <w:t xml:space="preserve"> </w:t>
      </w:r>
      <w:r w:rsidR="00BB319B">
        <w:rPr>
          <w:rFonts w:ascii="Times New Roman" w:hAnsi="Times New Roman" w:cs="Times New Roman"/>
          <w:bCs/>
          <w:sz w:val="24"/>
          <w:szCs w:val="24"/>
        </w:rPr>
        <w:t>Project</w:t>
      </w:r>
      <w:r w:rsidR="006702A7">
        <w:rPr>
          <w:rFonts w:ascii="Times New Roman" w:hAnsi="Times New Roman" w:cs="Times New Roman"/>
          <w:bCs/>
          <w:sz w:val="24"/>
          <w:szCs w:val="24"/>
        </w:rPr>
        <w:t>.</w:t>
      </w:r>
      <w:r w:rsidR="00AA6460">
        <w:rPr>
          <w:rFonts w:ascii="Times New Roman" w:hAnsi="Times New Roman" w:cs="Times New Roman"/>
          <w:bCs/>
          <w:sz w:val="24"/>
          <w:szCs w:val="24"/>
        </w:rPr>
        <w:t xml:space="preserve">     </w:t>
      </w:r>
      <w:r w:rsidR="00611218">
        <w:rPr>
          <w:rFonts w:ascii="Times New Roman" w:hAnsi="Times New Roman" w:cs="Times New Roman"/>
          <w:bCs/>
          <w:sz w:val="24"/>
          <w:szCs w:val="24"/>
        </w:rPr>
        <w:t>Attachment J is Southern Company’s Large Generator Interconnection Procedures (“LGIP”).  The LGIP provides a specific form of interconnection agreement known as the LGIA.</w:t>
      </w:r>
      <w:r w:rsidR="00AA6460">
        <w:rPr>
          <w:rFonts w:ascii="Times New Roman" w:hAnsi="Times New Roman" w:cs="Times New Roman"/>
          <w:bCs/>
          <w:sz w:val="24"/>
          <w:szCs w:val="24"/>
        </w:rPr>
        <w:t xml:space="preserve">  </w:t>
      </w:r>
      <w:r w:rsidR="00611218">
        <w:rPr>
          <w:rFonts w:ascii="Times New Roman" w:hAnsi="Times New Roman" w:cs="Times New Roman"/>
          <w:bCs/>
          <w:sz w:val="24"/>
          <w:szCs w:val="24"/>
        </w:rPr>
        <w:t>Section 11.1 of the LGIP states:</w:t>
      </w:r>
    </w:p>
    <w:p w14:paraId="5F8706DA" w14:textId="33A0C625" w:rsidR="00611218" w:rsidRDefault="00611218" w:rsidP="00882856">
      <w:pPr>
        <w:spacing w:after="0" w:line="240" w:lineRule="auto"/>
        <w:ind w:left="720"/>
        <w:jc w:val="both"/>
        <w:rPr>
          <w:rFonts w:ascii="Times New Roman" w:hAnsi="Times New Roman" w:cs="Times New Roman"/>
          <w:bCs/>
          <w:sz w:val="24"/>
          <w:szCs w:val="24"/>
        </w:rPr>
      </w:pPr>
      <w:r w:rsidRPr="00882856">
        <w:rPr>
          <w:rFonts w:ascii="Times New Roman" w:hAnsi="Times New Roman" w:cs="Times New Roman"/>
          <w:b/>
          <w:sz w:val="24"/>
          <w:szCs w:val="24"/>
        </w:rPr>
        <w:t>Interconnection Customer shall tender comments on the draft Interconnection Facilities Study Report within thirty (30) Calendar Days of receipt of the report.  Within thirty (30) Calendar Days after the comments are submitted, Transmission Provider shall tender a draft LGIA, together with draft appendices.  The draft LGIA shall be in the form of Transmission Provider’s FERC-approved standard form.  LGIA, which is in Appendix 6</w:t>
      </w:r>
      <w:r w:rsidR="00882856" w:rsidRPr="00882856">
        <w:rPr>
          <w:rFonts w:ascii="Times New Roman" w:hAnsi="Times New Roman" w:cs="Times New Roman"/>
          <w:b/>
          <w:sz w:val="24"/>
          <w:szCs w:val="24"/>
        </w:rPr>
        <w:t xml:space="preserve">.  Interconnection Customer shall execute and return </w:t>
      </w:r>
      <w:r w:rsidR="00882856" w:rsidRPr="00865CEE">
        <w:rPr>
          <w:rFonts w:ascii="Times New Roman" w:hAnsi="Times New Roman" w:cs="Times New Roman"/>
          <w:b/>
          <w:sz w:val="24"/>
          <w:szCs w:val="24"/>
        </w:rPr>
        <w:t>the completed draft appendices within thirty (30) calendar days.</w:t>
      </w:r>
    </w:p>
    <w:p w14:paraId="39DE54A1" w14:textId="77777777" w:rsidR="00882856" w:rsidRDefault="00882856" w:rsidP="00882856">
      <w:pPr>
        <w:spacing w:after="0" w:line="240" w:lineRule="auto"/>
        <w:ind w:left="720"/>
        <w:jc w:val="both"/>
        <w:rPr>
          <w:rFonts w:ascii="Times New Roman" w:hAnsi="Times New Roman" w:cs="Times New Roman"/>
          <w:bCs/>
          <w:sz w:val="24"/>
          <w:szCs w:val="24"/>
        </w:rPr>
      </w:pPr>
    </w:p>
    <w:p w14:paraId="288B1AAE" w14:textId="0126238E" w:rsidR="00882856" w:rsidRDefault="00882856" w:rsidP="002049CE">
      <w:pPr>
        <w:spacing w:after="0" w:line="480" w:lineRule="auto"/>
        <w:jc w:val="both"/>
        <w:rPr>
          <w:rFonts w:ascii="Times New Roman" w:hAnsi="Times New Roman" w:cs="Times New Roman"/>
          <w:bCs/>
          <w:sz w:val="24"/>
          <w:szCs w:val="24"/>
        </w:rPr>
      </w:pPr>
      <w:proofErr w:type="spellStart"/>
      <w:r>
        <w:rPr>
          <w:rFonts w:ascii="Times New Roman" w:hAnsi="Times New Roman" w:cs="Times New Roman"/>
          <w:bCs/>
          <w:sz w:val="24"/>
          <w:szCs w:val="24"/>
        </w:rPr>
        <w:lastRenderedPageBreak/>
        <w:t>Heelstone</w:t>
      </w:r>
      <w:proofErr w:type="spellEnd"/>
      <w:r>
        <w:rPr>
          <w:rFonts w:ascii="Times New Roman" w:hAnsi="Times New Roman" w:cs="Times New Roman"/>
          <w:bCs/>
          <w:sz w:val="24"/>
          <w:szCs w:val="24"/>
        </w:rPr>
        <w:t xml:space="preserve"> complied with this </w:t>
      </w:r>
      <w:r w:rsidR="00E70E59">
        <w:rPr>
          <w:rFonts w:ascii="Times New Roman" w:hAnsi="Times New Roman" w:cs="Times New Roman"/>
          <w:bCs/>
          <w:sz w:val="24"/>
          <w:szCs w:val="24"/>
        </w:rPr>
        <w:t xml:space="preserve">interconnection </w:t>
      </w:r>
      <w:r>
        <w:rPr>
          <w:rFonts w:ascii="Times New Roman" w:hAnsi="Times New Roman" w:cs="Times New Roman"/>
          <w:bCs/>
          <w:sz w:val="24"/>
          <w:szCs w:val="24"/>
        </w:rPr>
        <w:t>process, as required by Section 5.3.2</w:t>
      </w:r>
      <w:r w:rsidR="00E70E59">
        <w:rPr>
          <w:rFonts w:ascii="Times New Roman" w:hAnsi="Times New Roman" w:cs="Times New Roman"/>
          <w:bCs/>
          <w:sz w:val="24"/>
          <w:szCs w:val="24"/>
        </w:rPr>
        <w:t xml:space="preserve"> of the Standard QF PPA</w:t>
      </w:r>
      <w:r>
        <w:rPr>
          <w:rFonts w:ascii="Times New Roman" w:hAnsi="Times New Roman" w:cs="Times New Roman"/>
          <w:bCs/>
          <w:sz w:val="24"/>
          <w:szCs w:val="24"/>
        </w:rPr>
        <w:t>.</w:t>
      </w:r>
    </w:p>
    <w:p w14:paraId="75DA3913" w14:textId="66F7737F" w:rsidR="002049CE" w:rsidRPr="00A95EF8" w:rsidRDefault="00A95EF8" w:rsidP="00B35828">
      <w:pPr>
        <w:pStyle w:val="ListParagraph"/>
        <w:numPr>
          <w:ilvl w:val="0"/>
          <w:numId w:val="24"/>
        </w:numPr>
        <w:spacing w:after="0" w:line="480" w:lineRule="auto"/>
        <w:jc w:val="both"/>
        <w:rPr>
          <w:rFonts w:ascii="Times New Roman" w:hAnsi="Times New Roman" w:cs="Times New Roman"/>
          <w:bCs/>
          <w:sz w:val="24"/>
          <w:szCs w:val="24"/>
        </w:rPr>
      </w:pPr>
      <w:r w:rsidRPr="00A95EF8">
        <w:rPr>
          <w:rFonts w:ascii="Times New Roman" w:hAnsi="Times New Roman" w:cs="Times New Roman"/>
          <w:b/>
          <w:sz w:val="24"/>
          <w:szCs w:val="24"/>
          <w:u w:val="single"/>
        </w:rPr>
        <w:t>Statement of Pertinent Facts:</w:t>
      </w:r>
    </w:p>
    <w:p w14:paraId="5AC1F5DD" w14:textId="578F3D2A" w:rsidR="00882856" w:rsidRDefault="002E1E29" w:rsidP="002E1E29">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The Commission approved the terms of </w:t>
      </w:r>
      <w:proofErr w:type="spellStart"/>
      <w:r>
        <w:rPr>
          <w:rFonts w:ascii="Times New Roman" w:hAnsi="Times New Roman" w:cs="Times New Roman"/>
          <w:bCs/>
          <w:sz w:val="24"/>
          <w:szCs w:val="24"/>
        </w:rPr>
        <w:t>Heelstone’s</w:t>
      </w:r>
      <w:proofErr w:type="spellEnd"/>
      <w:r>
        <w:rPr>
          <w:rFonts w:ascii="Times New Roman" w:hAnsi="Times New Roman" w:cs="Times New Roman"/>
          <w:bCs/>
          <w:sz w:val="24"/>
          <w:szCs w:val="24"/>
        </w:rPr>
        <w:t xml:space="preserve"> Standard QF PPAs</w:t>
      </w:r>
      <w:r>
        <w:rPr>
          <w:rStyle w:val="FootnoteReference"/>
          <w:rFonts w:ascii="Times New Roman" w:hAnsi="Times New Roman" w:cs="Times New Roman"/>
          <w:bCs/>
          <w:sz w:val="24"/>
          <w:szCs w:val="24"/>
        </w:rPr>
        <w:footnoteReference w:id="15"/>
      </w:r>
      <w:r>
        <w:rPr>
          <w:rFonts w:ascii="Times New Roman" w:hAnsi="Times New Roman" w:cs="Times New Roman"/>
          <w:bCs/>
          <w:sz w:val="24"/>
          <w:szCs w:val="24"/>
        </w:rPr>
        <w:t xml:space="preserve"> which set forth clear and plain interconnection requirements in Section 5.3.2, above.  </w:t>
      </w:r>
      <w:proofErr w:type="spellStart"/>
      <w:r>
        <w:rPr>
          <w:rFonts w:ascii="Times New Roman" w:hAnsi="Times New Roman" w:cs="Times New Roman"/>
          <w:bCs/>
          <w:sz w:val="24"/>
          <w:szCs w:val="24"/>
        </w:rPr>
        <w:t>Heelstone</w:t>
      </w:r>
      <w:proofErr w:type="spellEnd"/>
      <w:r>
        <w:rPr>
          <w:rFonts w:ascii="Times New Roman" w:hAnsi="Times New Roman" w:cs="Times New Roman"/>
          <w:bCs/>
          <w:sz w:val="24"/>
          <w:szCs w:val="24"/>
        </w:rPr>
        <w:t xml:space="preserve"> </w:t>
      </w:r>
      <w:r w:rsidR="006702A7">
        <w:rPr>
          <w:rFonts w:ascii="Times New Roman" w:hAnsi="Times New Roman" w:cs="Times New Roman"/>
          <w:bCs/>
          <w:sz w:val="24"/>
          <w:szCs w:val="24"/>
        </w:rPr>
        <w:t>complie</w:t>
      </w:r>
      <w:r>
        <w:rPr>
          <w:rFonts w:ascii="Times New Roman" w:hAnsi="Times New Roman" w:cs="Times New Roman"/>
          <w:bCs/>
          <w:sz w:val="24"/>
          <w:szCs w:val="24"/>
        </w:rPr>
        <w:t>d</w:t>
      </w:r>
      <w:r w:rsidR="006702A7">
        <w:rPr>
          <w:rFonts w:ascii="Times New Roman" w:hAnsi="Times New Roman" w:cs="Times New Roman"/>
          <w:bCs/>
          <w:sz w:val="24"/>
          <w:szCs w:val="24"/>
        </w:rPr>
        <w:t xml:space="preserve"> </w:t>
      </w:r>
      <w:r w:rsidR="00F72FAF">
        <w:rPr>
          <w:rFonts w:ascii="Times New Roman" w:hAnsi="Times New Roman" w:cs="Times New Roman"/>
          <w:bCs/>
          <w:sz w:val="24"/>
          <w:szCs w:val="24"/>
        </w:rPr>
        <w:t>with these requirements</w:t>
      </w:r>
      <w:r>
        <w:rPr>
          <w:rFonts w:ascii="Times New Roman" w:hAnsi="Times New Roman" w:cs="Times New Roman"/>
          <w:bCs/>
          <w:sz w:val="24"/>
          <w:szCs w:val="24"/>
        </w:rPr>
        <w:t>, and in doing so</w:t>
      </w:r>
      <w:r w:rsidR="006702A7">
        <w:rPr>
          <w:rFonts w:ascii="Times New Roman" w:hAnsi="Times New Roman" w:cs="Times New Roman"/>
          <w:bCs/>
          <w:sz w:val="24"/>
          <w:szCs w:val="24"/>
        </w:rPr>
        <w:t xml:space="preserve"> satisfie</w:t>
      </w:r>
      <w:r>
        <w:rPr>
          <w:rFonts w:ascii="Times New Roman" w:hAnsi="Times New Roman" w:cs="Times New Roman"/>
          <w:bCs/>
          <w:sz w:val="24"/>
          <w:szCs w:val="24"/>
        </w:rPr>
        <w:t>d</w:t>
      </w:r>
      <w:r w:rsidR="006702A7">
        <w:rPr>
          <w:rFonts w:ascii="Times New Roman" w:hAnsi="Times New Roman" w:cs="Times New Roman"/>
          <w:bCs/>
          <w:sz w:val="24"/>
          <w:szCs w:val="24"/>
        </w:rPr>
        <w:t xml:space="preserve"> any and all requirements </w:t>
      </w:r>
      <w:r>
        <w:rPr>
          <w:rFonts w:ascii="Times New Roman" w:hAnsi="Times New Roman" w:cs="Times New Roman"/>
          <w:bCs/>
          <w:sz w:val="24"/>
          <w:szCs w:val="24"/>
        </w:rPr>
        <w:t xml:space="preserve">for the interconnection of </w:t>
      </w:r>
      <w:r w:rsidR="00730E2A">
        <w:rPr>
          <w:rFonts w:ascii="Times New Roman" w:hAnsi="Times New Roman" w:cs="Times New Roman"/>
          <w:bCs/>
          <w:sz w:val="24"/>
          <w:szCs w:val="24"/>
        </w:rPr>
        <w:t xml:space="preserve">its </w:t>
      </w:r>
      <w:r w:rsidR="006702A7">
        <w:rPr>
          <w:rFonts w:ascii="Times New Roman" w:hAnsi="Times New Roman" w:cs="Times New Roman"/>
          <w:bCs/>
          <w:sz w:val="24"/>
          <w:szCs w:val="24"/>
        </w:rPr>
        <w:t>Project</w:t>
      </w:r>
      <w:r w:rsidR="00730E2A">
        <w:rPr>
          <w:rFonts w:ascii="Times New Roman" w:hAnsi="Times New Roman" w:cs="Times New Roman"/>
          <w:bCs/>
          <w:sz w:val="24"/>
          <w:szCs w:val="24"/>
        </w:rPr>
        <w:t>s</w:t>
      </w:r>
      <w:r w:rsidR="006702A7">
        <w:rPr>
          <w:rFonts w:ascii="Times New Roman" w:hAnsi="Times New Roman" w:cs="Times New Roman"/>
          <w:bCs/>
          <w:sz w:val="24"/>
          <w:szCs w:val="24"/>
        </w:rPr>
        <w:t xml:space="preserve"> to</w:t>
      </w:r>
      <w:r>
        <w:rPr>
          <w:rFonts w:ascii="Times New Roman" w:hAnsi="Times New Roman" w:cs="Times New Roman"/>
          <w:bCs/>
          <w:sz w:val="24"/>
          <w:szCs w:val="24"/>
        </w:rPr>
        <w:t xml:space="preserve"> the</w:t>
      </w:r>
      <w:r w:rsidR="006702A7">
        <w:rPr>
          <w:rFonts w:ascii="Times New Roman" w:hAnsi="Times New Roman" w:cs="Times New Roman"/>
          <w:bCs/>
          <w:sz w:val="24"/>
          <w:szCs w:val="24"/>
        </w:rPr>
        <w:t xml:space="preserve"> Georgia Power Electric System.  Despite having complied with the requirements of Section 5.3.2, </w:t>
      </w:r>
      <w:proofErr w:type="spellStart"/>
      <w:r w:rsidR="006702A7">
        <w:rPr>
          <w:rFonts w:ascii="Times New Roman" w:hAnsi="Times New Roman" w:cs="Times New Roman"/>
          <w:bCs/>
          <w:sz w:val="24"/>
          <w:szCs w:val="24"/>
        </w:rPr>
        <w:t>Heelstone</w:t>
      </w:r>
      <w:proofErr w:type="spellEnd"/>
      <w:r w:rsidR="006702A7">
        <w:rPr>
          <w:rFonts w:ascii="Times New Roman" w:hAnsi="Times New Roman" w:cs="Times New Roman"/>
          <w:bCs/>
          <w:sz w:val="24"/>
          <w:szCs w:val="24"/>
        </w:rPr>
        <w:t xml:space="preserve"> was denied interconnection of its Projects as set forth in the Standard QF PPAs</w:t>
      </w:r>
      <w:r w:rsidR="00B35828">
        <w:rPr>
          <w:rFonts w:ascii="Times New Roman" w:hAnsi="Times New Roman" w:cs="Times New Roman"/>
          <w:bCs/>
          <w:sz w:val="24"/>
          <w:szCs w:val="24"/>
        </w:rPr>
        <w:t>.</w:t>
      </w:r>
      <w:r w:rsidR="00AA6460">
        <w:rPr>
          <w:rFonts w:ascii="Times New Roman" w:hAnsi="Times New Roman" w:cs="Times New Roman"/>
          <w:bCs/>
          <w:sz w:val="24"/>
          <w:szCs w:val="24"/>
        </w:rPr>
        <w:t xml:space="preserve">  </w:t>
      </w:r>
      <w:r w:rsidR="00B35828">
        <w:rPr>
          <w:rFonts w:ascii="Times New Roman" w:hAnsi="Times New Roman" w:cs="Times New Roman"/>
          <w:bCs/>
          <w:sz w:val="24"/>
          <w:szCs w:val="24"/>
        </w:rPr>
        <w:t xml:space="preserve">The Company refused to identify the </w:t>
      </w:r>
      <w:proofErr w:type="spellStart"/>
      <w:r w:rsidR="00B35828">
        <w:rPr>
          <w:rFonts w:ascii="Times New Roman" w:hAnsi="Times New Roman" w:cs="Times New Roman"/>
          <w:bCs/>
          <w:sz w:val="24"/>
          <w:szCs w:val="24"/>
        </w:rPr>
        <w:t>Heelstone</w:t>
      </w:r>
      <w:proofErr w:type="spellEnd"/>
      <w:r w:rsidR="00B35828">
        <w:rPr>
          <w:rFonts w:ascii="Times New Roman" w:hAnsi="Times New Roman" w:cs="Times New Roman"/>
          <w:bCs/>
          <w:sz w:val="24"/>
          <w:szCs w:val="24"/>
        </w:rPr>
        <w:t xml:space="preserve"> Projects as a network resource</w:t>
      </w:r>
      <w:r w:rsidR="00882856">
        <w:rPr>
          <w:rFonts w:ascii="Times New Roman" w:hAnsi="Times New Roman" w:cs="Times New Roman"/>
          <w:bCs/>
          <w:sz w:val="24"/>
          <w:szCs w:val="24"/>
        </w:rPr>
        <w:t xml:space="preserve"> to allow delivery of energy to the grid.</w:t>
      </w:r>
    </w:p>
    <w:p w14:paraId="48FEE74C" w14:textId="31200E72" w:rsidR="00882856" w:rsidRDefault="00F72FAF" w:rsidP="002E1E29">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Instead, t</w:t>
      </w:r>
      <w:r w:rsidR="00B35828">
        <w:rPr>
          <w:rFonts w:ascii="Times New Roman" w:hAnsi="Times New Roman" w:cs="Times New Roman"/>
          <w:bCs/>
          <w:sz w:val="24"/>
          <w:szCs w:val="24"/>
        </w:rPr>
        <w:t>he Company</w:t>
      </w:r>
      <w:r w:rsidR="002E1E29">
        <w:rPr>
          <w:rFonts w:ascii="Times New Roman" w:hAnsi="Times New Roman" w:cs="Times New Roman"/>
          <w:bCs/>
          <w:sz w:val="24"/>
          <w:szCs w:val="24"/>
        </w:rPr>
        <w:t xml:space="preserve"> steered </w:t>
      </w:r>
      <w:proofErr w:type="spellStart"/>
      <w:r w:rsidR="00B35828">
        <w:rPr>
          <w:rFonts w:ascii="Times New Roman" w:hAnsi="Times New Roman" w:cs="Times New Roman"/>
          <w:bCs/>
          <w:sz w:val="24"/>
          <w:szCs w:val="24"/>
        </w:rPr>
        <w:t>Heelstone</w:t>
      </w:r>
      <w:proofErr w:type="spellEnd"/>
      <w:r w:rsidR="00B35828">
        <w:rPr>
          <w:rFonts w:ascii="Times New Roman" w:hAnsi="Times New Roman" w:cs="Times New Roman"/>
          <w:bCs/>
          <w:sz w:val="24"/>
          <w:szCs w:val="24"/>
        </w:rPr>
        <w:t xml:space="preserve"> </w:t>
      </w:r>
      <w:r w:rsidR="002E1E29">
        <w:rPr>
          <w:rFonts w:ascii="Times New Roman" w:hAnsi="Times New Roman" w:cs="Times New Roman"/>
          <w:bCs/>
          <w:sz w:val="24"/>
          <w:szCs w:val="24"/>
        </w:rPr>
        <w:t>into another interconnection process</w:t>
      </w:r>
      <w:r w:rsidR="00882856">
        <w:rPr>
          <w:rFonts w:ascii="Times New Roman" w:hAnsi="Times New Roman" w:cs="Times New Roman"/>
          <w:bCs/>
          <w:sz w:val="24"/>
          <w:szCs w:val="24"/>
        </w:rPr>
        <w:t xml:space="preserve"> identified as a QF interconnection process with a different interconnection agreement </w:t>
      </w:r>
      <w:r w:rsidR="00461681">
        <w:rPr>
          <w:rFonts w:ascii="Times New Roman" w:hAnsi="Times New Roman" w:cs="Times New Roman"/>
          <w:bCs/>
          <w:sz w:val="24"/>
          <w:szCs w:val="24"/>
        </w:rPr>
        <w:t>––</w:t>
      </w:r>
      <w:r w:rsidR="00730E2A">
        <w:rPr>
          <w:rFonts w:ascii="Times New Roman" w:hAnsi="Times New Roman" w:cs="Times New Roman"/>
          <w:bCs/>
          <w:sz w:val="24"/>
          <w:szCs w:val="24"/>
        </w:rPr>
        <w:t xml:space="preserve"> </w:t>
      </w:r>
      <w:r w:rsidR="002E1E29">
        <w:rPr>
          <w:rFonts w:ascii="Times New Roman" w:hAnsi="Times New Roman" w:cs="Times New Roman"/>
          <w:bCs/>
          <w:sz w:val="24"/>
          <w:szCs w:val="24"/>
        </w:rPr>
        <w:t>the Qualifying Facilities Interconnection Agreement</w:t>
      </w:r>
      <w:r w:rsidR="00B35828">
        <w:rPr>
          <w:rFonts w:ascii="Times New Roman" w:hAnsi="Times New Roman" w:cs="Times New Roman"/>
          <w:bCs/>
          <w:sz w:val="24"/>
          <w:szCs w:val="24"/>
        </w:rPr>
        <w:t xml:space="preserve"> (“QFIA”)</w:t>
      </w:r>
      <w:r w:rsidR="00882856">
        <w:rPr>
          <w:rFonts w:ascii="Times New Roman" w:hAnsi="Times New Roman" w:cs="Times New Roman"/>
          <w:bCs/>
          <w:sz w:val="24"/>
          <w:szCs w:val="24"/>
        </w:rPr>
        <w:t xml:space="preserve">.  The Company directed </w:t>
      </w:r>
      <w:proofErr w:type="spellStart"/>
      <w:r w:rsidR="00882856">
        <w:rPr>
          <w:rFonts w:ascii="Times New Roman" w:hAnsi="Times New Roman" w:cs="Times New Roman"/>
          <w:bCs/>
          <w:sz w:val="24"/>
          <w:szCs w:val="24"/>
        </w:rPr>
        <w:t>Heelstone</w:t>
      </w:r>
      <w:proofErr w:type="spellEnd"/>
      <w:r w:rsidR="00882856">
        <w:rPr>
          <w:rFonts w:ascii="Times New Roman" w:hAnsi="Times New Roman" w:cs="Times New Roman"/>
          <w:bCs/>
          <w:sz w:val="24"/>
          <w:szCs w:val="24"/>
        </w:rPr>
        <w:t xml:space="preserve"> to proceed with a QFIA even though </w:t>
      </w:r>
      <w:r w:rsidR="004F5E0C">
        <w:rPr>
          <w:rFonts w:ascii="Times New Roman" w:hAnsi="Times New Roman" w:cs="Times New Roman"/>
          <w:bCs/>
          <w:sz w:val="24"/>
          <w:szCs w:val="24"/>
        </w:rPr>
        <w:t>the Company</w:t>
      </w:r>
      <w:r w:rsidR="00882856">
        <w:rPr>
          <w:rFonts w:ascii="Times New Roman" w:hAnsi="Times New Roman" w:cs="Times New Roman"/>
          <w:bCs/>
          <w:sz w:val="24"/>
          <w:szCs w:val="24"/>
        </w:rPr>
        <w:t xml:space="preserve"> knew that the QFIA interconnection process:</w:t>
      </w:r>
    </w:p>
    <w:p w14:paraId="3BEF78E0" w14:textId="55322DAB" w:rsidR="00882856" w:rsidRDefault="00B35828" w:rsidP="00882856">
      <w:pPr>
        <w:pStyle w:val="ListParagraph"/>
        <w:numPr>
          <w:ilvl w:val="0"/>
          <w:numId w:val="27"/>
        </w:numPr>
        <w:spacing w:after="0" w:line="480" w:lineRule="auto"/>
        <w:jc w:val="both"/>
        <w:rPr>
          <w:rFonts w:ascii="Times New Roman" w:hAnsi="Times New Roman" w:cs="Times New Roman"/>
          <w:bCs/>
          <w:sz w:val="24"/>
          <w:szCs w:val="24"/>
        </w:rPr>
      </w:pPr>
      <w:r w:rsidRPr="00882856">
        <w:rPr>
          <w:rFonts w:ascii="Times New Roman" w:hAnsi="Times New Roman" w:cs="Times New Roman"/>
          <w:bCs/>
          <w:sz w:val="24"/>
          <w:szCs w:val="24"/>
        </w:rPr>
        <w:t>ha</w:t>
      </w:r>
      <w:r w:rsidR="004F5E0C">
        <w:rPr>
          <w:rFonts w:ascii="Times New Roman" w:hAnsi="Times New Roman" w:cs="Times New Roman"/>
          <w:bCs/>
          <w:sz w:val="24"/>
          <w:szCs w:val="24"/>
        </w:rPr>
        <w:t>d</w:t>
      </w:r>
      <w:r w:rsidR="002E1E29" w:rsidRPr="00882856">
        <w:rPr>
          <w:rFonts w:ascii="Times New Roman" w:hAnsi="Times New Roman" w:cs="Times New Roman"/>
          <w:bCs/>
          <w:sz w:val="24"/>
          <w:szCs w:val="24"/>
        </w:rPr>
        <w:t xml:space="preserve"> not been approved by the Commission</w:t>
      </w:r>
      <w:r w:rsidR="00882856">
        <w:rPr>
          <w:rFonts w:ascii="Times New Roman" w:hAnsi="Times New Roman" w:cs="Times New Roman"/>
          <w:bCs/>
          <w:sz w:val="24"/>
          <w:szCs w:val="24"/>
        </w:rPr>
        <w:t>;</w:t>
      </w:r>
    </w:p>
    <w:p w14:paraId="415632E4" w14:textId="7D77A1E7" w:rsidR="00882856" w:rsidRDefault="00B35828" w:rsidP="00882856">
      <w:pPr>
        <w:pStyle w:val="ListParagraph"/>
        <w:numPr>
          <w:ilvl w:val="0"/>
          <w:numId w:val="27"/>
        </w:numPr>
        <w:spacing w:after="0" w:line="480" w:lineRule="auto"/>
        <w:jc w:val="both"/>
        <w:rPr>
          <w:rFonts w:ascii="Times New Roman" w:hAnsi="Times New Roman" w:cs="Times New Roman"/>
          <w:bCs/>
          <w:sz w:val="24"/>
          <w:szCs w:val="24"/>
        </w:rPr>
      </w:pPr>
      <w:r w:rsidRPr="00882856">
        <w:rPr>
          <w:rFonts w:ascii="Times New Roman" w:hAnsi="Times New Roman" w:cs="Times New Roman"/>
          <w:bCs/>
          <w:sz w:val="24"/>
          <w:szCs w:val="24"/>
        </w:rPr>
        <w:t xml:space="preserve"> </w:t>
      </w:r>
      <w:r w:rsidR="00730E2A" w:rsidRPr="00882856">
        <w:rPr>
          <w:rFonts w:ascii="Times New Roman" w:hAnsi="Times New Roman" w:cs="Times New Roman"/>
          <w:bCs/>
          <w:sz w:val="24"/>
          <w:szCs w:val="24"/>
        </w:rPr>
        <w:t>utilize</w:t>
      </w:r>
      <w:r w:rsidR="004F5E0C">
        <w:rPr>
          <w:rFonts w:ascii="Times New Roman" w:hAnsi="Times New Roman" w:cs="Times New Roman"/>
          <w:bCs/>
          <w:sz w:val="24"/>
          <w:szCs w:val="24"/>
        </w:rPr>
        <w:t>d</w:t>
      </w:r>
      <w:r w:rsidR="00730E2A" w:rsidRPr="00882856">
        <w:rPr>
          <w:rFonts w:ascii="Times New Roman" w:hAnsi="Times New Roman" w:cs="Times New Roman"/>
          <w:bCs/>
          <w:sz w:val="24"/>
          <w:szCs w:val="24"/>
        </w:rPr>
        <w:t xml:space="preserve"> an interconnection agreement for distributed generation</w:t>
      </w:r>
      <w:r w:rsidR="00004470" w:rsidRPr="00882856">
        <w:rPr>
          <w:rFonts w:ascii="Times New Roman" w:hAnsi="Times New Roman" w:cs="Times New Roman"/>
          <w:bCs/>
          <w:sz w:val="24"/>
          <w:szCs w:val="24"/>
        </w:rPr>
        <w:t xml:space="preserve"> projects</w:t>
      </w:r>
      <w:r w:rsidR="00882856">
        <w:rPr>
          <w:rFonts w:ascii="Times New Roman" w:hAnsi="Times New Roman" w:cs="Times New Roman"/>
          <w:bCs/>
          <w:sz w:val="24"/>
          <w:szCs w:val="24"/>
        </w:rPr>
        <w:t>;</w:t>
      </w:r>
    </w:p>
    <w:p w14:paraId="7EA1D42A" w14:textId="62FE69EA" w:rsidR="00882856" w:rsidRDefault="00B35828" w:rsidP="00882856">
      <w:pPr>
        <w:pStyle w:val="ListParagraph"/>
        <w:numPr>
          <w:ilvl w:val="0"/>
          <w:numId w:val="27"/>
        </w:numPr>
        <w:spacing w:after="0" w:line="480" w:lineRule="auto"/>
        <w:jc w:val="both"/>
        <w:rPr>
          <w:rFonts w:ascii="Times New Roman" w:hAnsi="Times New Roman" w:cs="Times New Roman"/>
          <w:bCs/>
          <w:sz w:val="24"/>
          <w:szCs w:val="24"/>
        </w:rPr>
      </w:pPr>
      <w:r w:rsidRPr="00882856">
        <w:rPr>
          <w:rFonts w:ascii="Times New Roman" w:hAnsi="Times New Roman" w:cs="Times New Roman"/>
          <w:bCs/>
          <w:sz w:val="24"/>
          <w:szCs w:val="24"/>
        </w:rPr>
        <w:t xml:space="preserve">is not referenced </w:t>
      </w:r>
      <w:r w:rsidR="004F5E0C" w:rsidRPr="00882856">
        <w:rPr>
          <w:rFonts w:ascii="Times New Roman" w:hAnsi="Times New Roman" w:cs="Times New Roman"/>
          <w:bCs/>
          <w:sz w:val="24"/>
          <w:szCs w:val="24"/>
        </w:rPr>
        <w:t>in the Standard QF PPAs</w:t>
      </w:r>
      <w:r w:rsidR="004F5E0C">
        <w:rPr>
          <w:rFonts w:ascii="Times New Roman" w:hAnsi="Times New Roman" w:cs="Times New Roman"/>
          <w:bCs/>
          <w:sz w:val="24"/>
          <w:szCs w:val="24"/>
        </w:rPr>
        <w:t xml:space="preserve"> </w:t>
      </w:r>
      <w:r w:rsidR="00882856">
        <w:rPr>
          <w:rFonts w:ascii="Times New Roman" w:hAnsi="Times New Roman" w:cs="Times New Roman"/>
          <w:bCs/>
          <w:sz w:val="24"/>
          <w:szCs w:val="24"/>
        </w:rPr>
        <w:t>(neither the QFIA or the QFIA process); and</w:t>
      </w:r>
    </w:p>
    <w:p w14:paraId="3BFB0DA1" w14:textId="77777777" w:rsidR="00882856" w:rsidRDefault="002E1E29" w:rsidP="00882856">
      <w:pPr>
        <w:pStyle w:val="ListParagraph"/>
        <w:numPr>
          <w:ilvl w:val="0"/>
          <w:numId w:val="27"/>
        </w:numPr>
        <w:spacing w:after="0" w:line="480" w:lineRule="auto"/>
        <w:jc w:val="both"/>
        <w:rPr>
          <w:rFonts w:ascii="Times New Roman" w:hAnsi="Times New Roman" w:cs="Times New Roman"/>
          <w:bCs/>
          <w:sz w:val="24"/>
          <w:szCs w:val="24"/>
        </w:rPr>
      </w:pPr>
      <w:r w:rsidRPr="00882856">
        <w:rPr>
          <w:rFonts w:ascii="Times New Roman" w:hAnsi="Times New Roman" w:cs="Times New Roman"/>
          <w:bCs/>
          <w:sz w:val="24"/>
          <w:szCs w:val="24"/>
        </w:rPr>
        <w:t xml:space="preserve">the terms and conditions </w:t>
      </w:r>
      <w:r w:rsidR="00004470" w:rsidRPr="00882856">
        <w:rPr>
          <w:rFonts w:ascii="Times New Roman" w:hAnsi="Times New Roman" w:cs="Times New Roman"/>
          <w:bCs/>
          <w:sz w:val="24"/>
          <w:szCs w:val="24"/>
        </w:rPr>
        <w:t>there</w:t>
      </w:r>
      <w:r w:rsidRPr="00882856">
        <w:rPr>
          <w:rFonts w:ascii="Times New Roman" w:hAnsi="Times New Roman" w:cs="Times New Roman"/>
          <w:bCs/>
          <w:sz w:val="24"/>
          <w:szCs w:val="24"/>
        </w:rPr>
        <w:t xml:space="preserve">of </w:t>
      </w:r>
      <w:r w:rsidR="00882856">
        <w:rPr>
          <w:rFonts w:ascii="Times New Roman" w:hAnsi="Times New Roman" w:cs="Times New Roman"/>
          <w:bCs/>
          <w:sz w:val="24"/>
          <w:szCs w:val="24"/>
        </w:rPr>
        <w:t xml:space="preserve">are not </w:t>
      </w:r>
      <w:r w:rsidRPr="00882856">
        <w:rPr>
          <w:rFonts w:ascii="Times New Roman" w:hAnsi="Times New Roman" w:cs="Times New Roman"/>
          <w:bCs/>
          <w:sz w:val="24"/>
          <w:szCs w:val="24"/>
        </w:rPr>
        <w:t>available for public review</w:t>
      </w:r>
      <w:r w:rsidR="00B35828" w:rsidRPr="00882856">
        <w:rPr>
          <w:rFonts w:ascii="Times New Roman" w:hAnsi="Times New Roman" w:cs="Times New Roman"/>
          <w:bCs/>
          <w:sz w:val="24"/>
          <w:szCs w:val="24"/>
        </w:rPr>
        <w:t xml:space="preserve"> </w:t>
      </w:r>
      <w:r w:rsidR="00882856">
        <w:rPr>
          <w:rFonts w:ascii="Times New Roman" w:hAnsi="Times New Roman" w:cs="Times New Roman"/>
          <w:bCs/>
          <w:sz w:val="24"/>
          <w:szCs w:val="24"/>
        </w:rPr>
        <w:t xml:space="preserve">and inspection </w:t>
      </w:r>
      <w:r w:rsidR="00B35828" w:rsidRPr="00882856">
        <w:rPr>
          <w:rFonts w:ascii="Times New Roman" w:hAnsi="Times New Roman" w:cs="Times New Roman"/>
          <w:bCs/>
          <w:sz w:val="24"/>
          <w:szCs w:val="24"/>
        </w:rPr>
        <w:t>prior to required execution</w:t>
      </w:r>
      <w:r w:rsidR="006702A7" w:rsidRPr="00882856">
        <w:rPr>
          <w:rFonts w:ascii="Times New Roman" w:hAnsi="Times New Roman" w:cs="Times New Roman"/>
          <w:bCs/>
          <w:sz w:val="24"/>
          <w:szCs w:val="24"/>
        </w:rPr>
        <w:t xml:space="preserve">.  </w:t>
      </w:r>
    </w:p>
    <w:p w14:paraId="389D690B" w14:textId="4202E5E1" w:rsidR="002E1E29" w:rsidRPr="00882856" w:rsidRDefault="006702A7" w:rsidP="00F72FAF">
      <w:pPr>
        <w:spacing w:after="0" w:line="480" w:lineRule="auto"/>
        <w:ind w:firstLine="720"/>
        <w:jc w:val="both"/>
        <w:rPr>
          <w:rFonts w:ascii="Times New Roman" w:hAnsi="Times New Roman" w:cs="Times New Roman"/>
          <w:bCs/>
          <w:sz w:val="24"/>
          <w:szCs w:val="24"/>
        </w:rPr>
      </w:pPr>
      <w:r w:rsidRPr="00882856">
        <w:rPr>
          <w:rFonts w:ascii="Times New Roman" w:hAnsi="Times New Roman" w:cs="Times New Roman"/>
          <w:bCs/>
          <w:sz w:val="24"/>
          <w:szCs w:val="24"/>
        </w:rPr>
        <w:lastRenderedPageBreak/>
        <w:t xml:space="preserve">Section 5.3.2 </w:t>
      </w:r>
      <w:r w:rsidR="00F72FAF">
        <w:rPr>
          <w:rFonts w:ascii="Times New Roman" w:hAnsi="Times New Roman" w:cs="Times New Roman"/>
          <w:bCs/>
          <w:sz w:val="24"/>
          <w:szCs w:val="24"/>
        </w:rPr>
        <w:t xml:space="preserve">of the Standard QF PPA </w:t>
      </w:r>
      <w:r w:rsidRPr="00882856">
        <w:rPr>
          <w:rFonts w:ascii="Times New Roman" w:hAnsi="Times New Roman" w:cs="Times New Roman"/>
          <w:bCs/>
          <w:sz w:val="24"/>
          <w:szCs w:val="24"/>
        </w:rPr>
        <w:t xml:space="preserve">was </w:t>
      </w:r>
      <w:r w:rsidR="00B35828" w:rsidRPr="00882856">
        <w:rPr>
          <w:rFonts w:ascii="Times New Roman" w:hAnsi="Times New Roman" w:cs="Times New Roman"/>
          <w:bCs/>
          <w:sz w:val="24"/>
          <w:szCs w:val="24"/>
        </w:rPr>
        <w:t xml:space="preserve">drafted by the Company as its desired means of interconnection for </w:t>
      </w:r>
      <w:r w:rsidR="00F72FAF">
        <w:rPr>
          <w:rFonts w:ascii="Times New Roman" w:hAnsi="Times New Roman" w:cs="Times New Roman"/>
          <w:bCs/>
          <w:sz w:val="24"/>
          <w:szCs w:val="24"/>
        </w:rPr>
        <w:t>QF projects</w:t>
      </w:r>
      <w:r w:rsidR="00B35828" w:rsidRPr="00882856">
        <w:rPr>
          <w:rFonts w:ascii="Times New Roman" w:hAnsi="Times New Roman" w:cs="Times New Roman"/>
          <w:bCs/>
          <w:sz w:val="24"/>
          <w:szCs w:val="24"/>
        </w:rPr>
        <w:t>.</w:t>
      </w:r>
      <w:r w:rsidR="00AA6460">
        <w:rPr>
          <w:rFonts w:ascii="Times New Roman" w:hAnsi="Times New Roman" w:cs="Times New Roman"/>
          <w:bCs/>
          <w:sz w:val="24"/>
          <w:szCs w:val="24"/>
        </w:rPr>
        <w:t xml:space="preserve">  </w:t>
      </w:r>
      <w:r w:rsidR="00B35828" w:rsidRPr="00882856">
        <w:rPr>
          <w:rFonts w:ascii="Times New Roman" w:hAnsi="Times New Roman" w:cs="Times New Roman"/>
          <w:bCs/>
          <w:sz w:val="24"/>
          <w:szCs w:val="24"/>
        </w:rPr>
        <w:t xml:space="preserve">Section 5.3.2 was </w:t>
      </w:r>
      <w:r w:rsidRPr="00882856">
        <w:rPr>
          <w:rFonts w:ascii="Times New Roman" w:hAnsi="Times New Roman" w:cs="Times New Roman"/>
          <w:bCs/>
          <w:sz w:val="24"/>
          <w:szCs w:val="24"/>
        </w:rPr>
        <w:t>approved by this Commission</w:t>
      </w:r>
      <w:r w:rsidR="00B35828" w:rsidRPr="00882856">
        <w:rPr>
          <w:rFonts w:ascii="Times New Roman" w:hAnsi="Times New Roman" w:cs="Times New Roman"/>
          <w:bCs/>
          <w:sz w:val="24"/>
          <w:szCs w:val="24"/>
        </w:rPr>
        <w:t>, and i</w:t>
      </w:r>
      <w:r w:rsidRPr="00882856">
        <w:rPr>
          <w:rFonts w:ascii="Times New Roman" w:hAnsi="Times New Roman" w:cs="Times New Roman"/>
          <w:bCs/>
          <w:sz w:val="24"/>
          <w:szCs w:val="24"/>
        </w:rPr>
        <w:t>ts terms and requirements are clear</w:t>
      </w:r>
      <w:r w:rsidR="00E719C6" w:rsidRPr="00882856">
        <w:rPr>
          <w:rFonts w:ascii="Times New Roman" w:hAnsi="Times New Roman" w:cs="Times New Roman"/>
          <w:bCs/>
          <w:sz w:val="24"/>
          <w:szCs w:val="24"/>
        </w:rPr>
        <w:t xml:space="preserve"> and unambiguous</w:t>
      </w:r>
      <w:r w:rsidRPr="00882856">
        <w:rPr>
          <w:rFonts w:ascii="Times New Roman" w:hAnsi="Times New Roman" w:cs="Times New Roman"/>
          <w:bCs/>
          <w:sz w:val="24"/>
          <w:szCs w:val="24"/>
        </w:rPr>
        <w:t xml:space="preserve">.  </w:t>
      </w:r>
      <w:r w:rsidR="002E1E29" w:rsidRPr="00882856">
        <w:rPr>
          <w:rFonts w:ascii="Times New Roman" w:hAnsi="Times New Roman" w:cs="Times New Roman"/>
          <w:bCs/>
          <w:sz w:val="24"/>
          <w:szCs w:val="24"/>
        </w:rPr>
        <w:t xml:space="preserve">There is no confusion regarding the </w:t>
      </w:r>
      <w:r w:rsidR="00E719C6" w:rsidRPr="00882856">
        <w:rPr>
          <w:rFonts w:ascii="Times New Roman" w:hAnsi="Times New Roman" w:cs="Times New Roman"/>
          <w:bCs/>
          <w:sz w:val="24"/>
          <w:szCs w:val="24"/>
        </w:rPr>
        <w:t xml:space="preserve">Company’s direction that interconnection shall proceed pursuant to Appendix J as plainly stated in </w:t>
      </w:r>
      <w:r w:rsidR="002E1E29" w:rsidRPr="00882856">
        <w:rPr>
          <w:rFonts w:ascii="Times New Roman" w:hAnsi="Times New Roman" w:cs="Times New Roman"/>
          <w:bCs/>
          <w:sz w:val="24"/>
          <w:szCs w:val="24"/>
        </w:rPr>
        <w:t>Section 5.3.2.</w:t>
      </w:r>
    </w:p>
    <w:p w14:paraId="5FDCFF00" w14:textId="69CD2CE5" w:rsidR="002E1E29" w:rsidRPr="002E1E29" w:rsidRDefault="002E1E29" w:rsidP="00B35828">
      <w:pPr>
        <w:pStyle w:val="ListParagraph"/>
        <w:numPr>
          <w:ilvl w:val="0"/>
          <w:numId w:val="24"/>
        </w:numPr>
        <w:spacing w:after="0" w:line="48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 </w:t>
      </w:r>
      <w:r w:rsidR="00E719C6">
        <w:rPr>
          <w:rFonts w:ascii="Times New Roman" w:hAnsi="Times New Roman" w:cs="Times New Roman"/>
          <w:b/>
          <w:sz w:val="24"/>
          <w:szCs w:val="24"/>
          <w:u w:val="single"/>
        </w:rPr>
        <w:t>Requested</w:t>
      </w:r>
      <w:r w:rsidRPr="002E1E29">
        <w:rPr>
          <w:rFonts w:ascii="Times New Roman" w:hAnsi="Times New Roman" w:cs="Times New Roman"/>
          <w:b/>
          <w:sz w:val="24"/>
          <w:szCs w:val="24"/>
          <w:u w:val="single"/>
        </w:rPr>
        <w:t xml:space="preserve"> Declaratory Ruling:</w:t>
      </w:r>
    </w:p>
    <w:p w14:paraId="2AF497E2" w14:textId="77777777" w:rsidR="00F72FAF" w:rsidRDefault="006702A7" w:rsidP="002E1E29">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Heelstone</w:t>
      </w:r>
      <w:proofErr w:type="spellEnd"/>
      <w:r>
        <w:rPr>
          <w:rFonts w:ascii="Times New Roman" w:hAnsi="Times New Roman" w:cs="Times New Roman"/>
          <w:bCs/>
          <w:sz w:val="24"/>
          <w:szCs w:val="24"/>
        </w:rPr>
        <w:t xml:space="preserve"> requests that the Commission declare that</w:t>
      </w:r>
      <w:r w:rsidR="00F72FAF">
        <w:rPr>
          <w:rFonts w:ascii="Times New Roman" w:hAnsi="Times New Roman" w:cs="Times New Roman"/>
          <w:bCs/>
          <w:sz w:val="24"/>
          <w:szCs w:val="24"/>
        </w:rPr>
        <w:t>:</w:t>
      </w:r>
    </w:p>
    <w:p w14:paraId="285D8DA6" w14:textId="2D2A4927" w:rsidR="00F72FAF" w:rsidRDefault="006702A7" w:rsidP="00F72FAF">
      <w:pPr>
        <w:pStyle w:val="ListParagraph"/>
        <w:numPr>
          <w:ilvl w:val="0"/>
          <w:numId w:val="32"/>
        </w:numPr>
        <w:spacing w:after="0" w:line="480" w:lineRule="auto"/>
        <w:ind w:hanging="780"/>
        <w:jc w:val="both"/>
        <w:rPr>
          <w:rFonts w:ascii="Times New Roman" w:hAnsi="Times New Roman" w:cs="Times New Roman"/>
          <w:bCs/>
          <w:sz w:val="24"/>
          <w:szCs w:val="24"/>
        </w:rPr>
      </w:pPr>
      <w:r w:rsidRPr="00F72FAF">
        <w:rPr>
          <w:rFonts w:ascii="Times New Roman" w:hAnsi="Times New Roman" w:cs="Times New Roman"/>
          <w:bCs/>
          <w:sz w:val="24"/>
          <w:szCs w:val="24"/>
        </w:rPr>
        <w:t xml:space="preserve">Section 5.3.2 </w:t>
      </w:r>
      <w:r w:rsidR="00F72FAF">
        <w:rPr>
          <w:rFonts w:ascii="Times New Roman" w:hAnsi="Times New Roman" w:cs="Times New Roman"/>
          <w:bCs/>
          <w:sz w:val="24"/>
          <w:szCs w:val="24"/>
        </w:rPr>
        <w:t xml:space="preserve">of the Standard QF PPA </w:t>
      </w:r>
      <w:r w:rsidR="00E719C6" w:rsidRPr="00F72FAF">
        <w:rPr>
          <w:rFonts w:ascii="Times New Roman" w:hAnsi="Times New Roman" w:cs="Times New Roman"/>
          <w:bCs/>
          <w:sz w:val="24"/>
          <w:szCs w:val="24"/>
        </w:rPr>
        <w:t xml:space="preserve">is the interconnection procedure </w:t>
      </w:r>
      <w:r w:rsidR="00004470" w:rsidRPr="00F72FAF">
        <w:rPr>
          <w:rFonts w:ascii="Times New Roman" w:hAnsi="Times New Roman" w:cs="Times New Roman"/>
          <w:bCs/>
          <w:sz w:val="24"/>
          <w:szCs w:val="24"/>
        </w:rPr>
        <w:t xml:space="preserve">directed by the Company and </w:t>
      </w:r>
      <w:r w:rsidR="00E719C6" w:rsidRPr="00F72FAF">
        <w:rPr>
          <w:rFonts w:ascii="Times New Roman" w:hAnsi="Times New Roman" w:cs="Times New Roman"/>
          <w:bCs/>
          <w:sz w:val="24"/>
          <w:szCs w:val="24"/>
        </w:rPr>
        <w:t xml:space="preserve">required </w:t>
      </w:r>
      <w:r w:rsidR="00865CEE">
        <w:rPr>
          <w:rFonts w:ascii="Times New Roman" w:hAnsi="Times New Roman" w:cs="Times New Roman"/>
          <w:bCs/>
          <w:sz w:val="24"/>
          <w:szCs w:val="24"/>
        </w:rPr>
        <w:t>of</w:t>
      </w:r>
      <w:r w:rsidR="00E719C6" w:rsidRPr="00F72FAF">
        <w:rPr>
          <w:rFonts w:ascii="Times New Roman" w:hAnsi="Times New Roman" w:cs="Times New Roman"/>
          <w:bCs/>
          <w:sz w:val="24"/>
          <w:szCs w:val="24"/>
        </w:rPr>
        <w:t xml:space="preserve"> </w:t>
      </w:r>
      <w:proofErr w:type="spellStart"/>
      <w:r w:rsidR="00F72FAF">
        <w:rPr>
          <w:rFonts w:ascii="Times New Roman" w:hAnsi="Times New Roman" w:cs="Times New Roman"/>
          <w:bCs/>
          <w:sz w:val="24"/>
          <w:szCs w:val="24"/>
        </w:rPr>
        <w:t>Heelstone</w:t>
      </w:r>
      <w:proofErr w:type="spellEnd"/>
      <w:r w:rsidR="00004470" w:rsidRPr="00F72FAF">
        <w:rPr>
          <w:rFonts w:ascii="Times New Roman" w:hAnsi="Times New Roman" w:cs="Times New Roman"/>
          <w:bCs/>
          <w:sz w:val="24"/>
          <w:szCs w:val="24"/>
        </w:rPr>
        <w:t>.</w:t>
      </w:r>
      <w:r w:rsidR="00AA6460">
        <w:rPr>
          <w:rFonts w:ascii="Times New Roman" w:hAnsi="Times New Roman" w:cs="Times New Roman"/>
          <w:bCs/>
          <w:sz w:val="24"/>
          <w:szCs w:val="24"/>
        </w:rPr>
        <w:t xml:space="preserve">     </w:t>
      </w:r>
    </w:p>
    <w:p w14:paraId="5C796A15" w14:textId="0634AE0C" w:rsidR="00F72FAF" w:rsidRDefault="00004470" w:rsidP="00F72FAF">
      <w:pPr>
        <w:pStyle w:val="ListParagraph"/>
        <w:numPr>
          <w:ilvl w:val="0"/>
          <w:numId w:val="32"/>
        </w:numPr>
        <w:spacing w:after="0" w:line="480" w:lineRule="auto"/>
        <w:ind w:hanging="780"/>
        <w:jc w:val="both"/>
        <w:rPr>
          <w:rFonts w:ascii="Times New Roman" w:hAnsi="Times New Roman" w:cs="Times New Roman"/>
          <w:bCs/>
          <w:sz w:val="24"/>
          <w:szCs w:val="24"/>
        </w:rPr>
      </w:pPr>
      <w:r w:rsidRPr="00F72FAF">
        <w:rPr>
          <w:rFonts w:ascii="Times New Roman" w:hAnsi="Times New Roman" w:cs="Times New Roman"/>
          <w:bCs/>
          <w:sz w:val="24"/>
          <w:szCs w:val="24"/>
        </w:rPr>
        <w:t xml:space="preserve">Section 5.3.2 </w:t>
      </w:r>
      <w:r w:rsidR="00F72FAF">
        <w:rPr>
          <w:rFonts w:ascii="Times New Roman" w:hAnsi="Times New Roman" w:cs="Times New Roman"/>
          <w:bCs/>
          <w:sz w:val="24"/>
          <w:szCs w:val="24"/>
        </w:rPr>
        <w:t>of the Standard QF PPA</w:t>
      </w:r>
      <w:r w:rsidR="00F72FAF" w:rsidRPr="00F72FAF">
        <w:rPr>
          <w:rFonts w:ascii="Times New Roman" w:hAnsi="Times New Roman" w:cs="Times New Roman"/>
          <w:bCs/>
          <w:sz w:val="24"/>
          <w:szCs w:val="24"/>
        </w:rPr>
        <w:t xml:space="preserve"> </w:t>
      </w:r>
      <w:r w:rsidRPr="00F72FAF">
        <w:rPr>
          <w:rFonts w:ascii="Times New Roman" w:hAnsi="Times New Roman" w:cs="Times New Roman"/>
          <w:bCs/>
          <w:sz w:val="24"/>
          <w:szCs w:val="24"/>
        </w:rPr>
        <w:t>constitutes</w:t>
      </w:r>
      <w:r w:rsidR="00E719C6" w:rsidRPr="00F72FAF">
        <w:rPr>
          <w:rFonts w:ascii="Times New Roman" w:hAnsi="Times New Roman" w:cs="Times New Roman"/>
          <w:bCs/>
          <w:sz w:val="24"/>
          <w:szCs w:val="24"/>
        </w:rPr>
        <w:t xml:space="preserve"> the only interconnection procedure </w:t>
      </w:r>
      <w:r w:rsidRPr="00F72FAF">
        <w:rPr>
          <w:rFonts w:ascii="Times New Roman" w:hAnsi="Times New Roman" w:cs="Times New Roman"/>
          <w:bCs/>
          <w:sz w:val="24"/>
          <w:szCs w:val="24"/>
        </w:rPr>
        <w:t xml:space="preserve">with which the </w:t>
      </w:r>
      <w:proofErr w:type="spellStart"/>
      <w:r w:rsidRPr="00F72FAF">
        <w:rPr>
          <w:rFonts w:ascii="Times New Roman" w:hAnsi="Times New Roman" w:cs="Times New Roman"/>
          <w:bCs/>
          <w:sz w:val="24"/>
          <w:szCs w:val="24"/>
        </w:rPr>
        <w:t>Heelstone</w:t>
      </w:r>
      <w:proofErr w:type="spellEnd"/>
      <w:r w:rsidRPr="00F72FAF">
        <w:rPr>
          <w:rFonts w:ascii="Times New Roman" w:hAnsi="Times New Roman" w:cs="Times New Roman"/>
          <w:bCs/>
          <w:sz w:val="24"/>
          <w:szCs w:val="24"/>
        </w:rPr>
        <w:t xml:space="preserve"> Projects must comply</w:t>
      </w:r>
      <w:r w:rsidR="00E719C6" w:rsidRPr="00F72FAF">
        <w:rPr>
          <w:rFonts w:ascii="Times New Roman" w:hAnsi="Times New Roman" w:cs="Times New Roman"/>
          <w:bCs/>
          <w:sz w:val="24"/>
          <w:szCs w:val="24"/>
        </w:rPr>
        <w:t xml:space="preserve">.  </w:t>
      </w:r>
    </w:p>
    <w:p w14:paraId="7AFE2295" w14:textId="59A58588" w:rsidR="00F72FAF" w:rsidRDefault="00F72FAF" w:rsidP="00F72FAF">
      <w:pPr>
        <w:pStyle w:val="ListParagraph"/>
        <w:numPr>
          <w:ilvl w:val="0"/>
          <w:numId w:val="32"/>
        </w:numPr>
        <w:spacing w:after="0" w:line="480" w:lineRule="auto"/>
        <w:ind w:hanging="780"/>
        <w:jc w:val="both"/>
        <w:rPr>
          <w:rFonts w:ascii="Times New Roman" w:hAnsi="Times New Roman" w:cs="Times New Roman"/>
          <w:bCs/>
          <w:sz w:val="24"/>
          <w:szCs w:val="24"/>
        </w:rPr>
      </w:pPr>
      <w:proofErr w:type="spellStart"/>
      <w:r w:rsidRPr="00F72FAF">
        <w:rPr>
          <w:rFonts w:ascii="Times New Roman" w:hAnsi="Times New Roman" w:cs="Times New Roman"/>
          <w:bCs/>
          <w:sz w:val="24"/>
          <w:szCs w:val="24"/>
        </w:rPr>
        <w:t>Heelstone</w:t>
      </w:r>
      <w:proofErr w:type="spellEnd"/>
      <w:r w:rsidRPr="00F72FAF">
        <w:rPr>
          <w:rFonts w:ascii="Times New Roman" w:hAnsi="Times New Roman" w:cs="Times New Roman"/>
          <w:bCs/>
          <w:sz w:val="24"/>
          <w:szCs w:val="24"/>
        </w:rPr>
        <w:t xml:space="preserve"> (based on the evidence presented at the hearing) has complied with all </w:t>
      </w:r>
      <w:r w:rsidRPr="00865CEE">
        <w:rPr>
          <w:rFonts w:ascii="Times New Roman" w:hAnsi="Times New Roman" w:cs="Times New Roman"/>
          <w:bCs/>
          <w:sz w:val="24"/>
          <w:szCs w:val="24"/>
        </w:rPr>
        <w:t>requirements needed to complete the interconnection of the Projects pursuant to</w:t>
      </w:r>
      <w:r>
        <w:rPr>
          <w:rFonts w:ascii="Times New Roman" w:hAnsi="Times New Roman" w:cs="Times New Roman"/>
          <w:bCs/>
          <w:sz w:val="24"/>
          <w:szCs w:val="24"/>
        </w:rPr>
        <w:t xml:space="preserve"> Section 5.3.2 of the Standard QF PPA.</w:t>
      </w:r>
    </w:p>
    <w:p w14:paraId="40A99690" w14:textId="0FA343F4" w:rsidR="00F72FAF" w:rsidRDefault="00F72FAF" w:rsidP="00F72FAF">
      <w:pPr>
        <w:pStyle w:val="ListParagraph"/>
        <w:numPr>
          <w:ilvl w:val="0"/>
          <w:numId w:val="32"/>
        </w:numPr>
        <w:spacing w:after="0" w:line="480" w:lineRule="auto"/>
        <w:ind w:hanging="780"/>
        <w:jc w:val="both"/>
        <w:rPr>
          <w:rFonts w:ascii="Times New Roman" w:hAnsi="Times New Roman" w:cs="Times New Roman"/>
          <w:bCs/>
          <w:sz w:val="24"/>
          <w:szCs w:val="24"/>
        </w:rPr>
      </w:pPr>
      <w:r>
        <w:rPr>
          <w:rFonts w:ascii="Times New Roman" w:hAnsi="Times New Roman" w:cs="Times New Roman"/>
          <w:bCs/>
          <w:sz w:val="24"/>
          <w:szCs w:val="24"/>
        </w:rPr>
        <w:t xml:space="preserve">The </w:t>
      </w:r>
      <w:proofErr w:type="spellStart"/>
      <w:r w:rsidR="006702A7" w:rsidRPr="00F72FAF">
        <w:rPr>
          <w:rFonts w:ascii="Times New Roman" w:hAnsi="Times New Roman" w:cs="Times New Roman"/>
          <w:bCs/>
          <w:sz w:val="24"/>
          <w:szCs w:val="24"/>
        </w:rPr>
        <w:t>Heelstone</w:t>
      </w:r>
      <w:proofErr w:type="spellEnd"/>
      <w:r w:rsidR="006702A7" w:rsidRPr="00F72FAF">
        <w:rPr>
          <w:rFonts w:ascii="Times New Roman" w:hAnsi="Times New Roman" w:cs="Times New Roman"/>
          <w:bCs/>
          <w:sz w:val="24"/>
          <w:szCs w:val="24"/>
        </w:rPr>
        <w:t xml:space="preserve"> Project</w:t>
      </w:r>
      <w:r w:rsidR="00730E2A" w:rsidRPr="00F72FAF">
        <w:rPr>
          <w:rFonts w:ascii="Times New Roman" w:hAnsi="Times New Roman" w:cs="Times New Roman"/>
          <w:bCs/>
          <w:sz w:val="24"/>
          <w:szCs w:val="24"/>
        </w:rPr>
        <w:t>s</w:t>
      </w:r>
      <w:r w:rsidR="006702A7" w:rsidRPr="00F72FAF">
        <w:rPr>
          <w:rFonts w:ascii="Times New Roman" w:hAnsi="Times New Roman" w:cs="Times New Roman"/>
          <w:bCs/>
          <w:sz w:val="24"/>
          <w:szCs w:val="24"/>
        </w:rPr>
        <w:t xml:space="preserve"> </w:t>
      </w:r>
      <w:r w:rsidR="002E1E29" w:rsidRPr="00F72FAF">
        <w:rPr>
          <w:rFonts w:ascii="Times New Roman" w:hAnsi="Times New Roman" w:cs="Times New Roman"/>
          <w:bCs/>
          <w:sz w:val="24"/>
          <w:szCs w:val="24"/>
        </w:rPr>
        <w:t>shall be interconnected with the Georgia Power Electric System in accordance with the plain terms of Section 5.3.2</w:t>
      </w:r>
      <w:r>
        <w:rPr>
          <w:rFonts w:ascii="Times New Roman" w:hAnsi="Times New Roman" w:cs="Times New Roman"/>
          <w:bCs/>
          <w:sz w:val="24"/>
          <w:szCs w:val="24"/>
        </w:rPr>
        <w:t xml:space="preserve"> of the Standard QF PPA</w:t>
      </w:r>
    </w:p>
    <w:p w14:paraId="6B6732EC" w14:textId="02DAC5AD" w:rsidR="00F72FAF" w:rsidRPr="00865CEE" w:rsidRDefault="00F72FAF" w:rsidP="00F72FAF">
      <w:pPr>
        <w:pStyle w:val="ListParagraph"/>
        <w:numPr>
          <w:ilvl w:val="0"/>
          <w:numId w:val="32"/>
        </w:numPr>
        <w:spacing w:after="0" w:line="480" w:lineRule="auto"/>
        <w:ind w:hanging="780"/>
        <w:jc w:val="both"/>
        <w:rPr>
          <w:rFonts w:ascii="Times New Roman" w:hAnsi="Times New Roman" w:cs="Times New Roman"/>
          <w:bCs/>
          <w:sz w:val="24"/>
          <w:szCs w:val="24"/>
        </w:rPr>
      </w:pPr>
      <w:r w:rsidRPr="00865CEE">
        <w:rPr>
          <w:rFonts w:ascii="Times New Roman" w:hAnsi="Times New Roman" w:cs="Times New Roman"/>
          <w:bCs/>
          <w:sz w:val="24"/>
          <w:szCs w:val="24"/>
        </w:rPr>
        <w:t>The Company shall take all necessary steps to ensure the Projects are able to deliver the power to the transmission system in accordance with Section 5.3.2 of the Standard QF PPA.</w:t>
      </w:r>
    </w:p>
    <w:p w14:paraId="30851EE3" w14:textId="71F0DF94" w:rsidR="006702A7" w:rsidRPr="00F72FAF" w:rsidRDefault="00F72FAF" w:rsidP="00F72FAF">
      <w:pPr>
        <w:pStyle w:val="ListParagraph"/>
        <w:numPr>
          <w:ilvl w:val="0"/>
          <w:numId w:val="32"/>
        </w:numPr>
        <w:spacing w:after="0" w:line="480" w:lineRule="auto"/>
        <w:ind w:hanging="780"/>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The </w:t>
      </w:r>
      <w:proofErr w:type="spellStart"/>
      <w:r w:rsidR="002E1E29" w:rsidRPr="00F72FAF">
        <w:rPr>
          <w:rFonts w:ascii="Times New Roman" w:hAnsi="Times New Roman" w:cs="Times New Roman"/>
          <w:bCs/>
          <w:sz w:val="24"/>
          <w:szCs w:val="24"/>
        </w:rPr>
        <w:t>Heelstone</w:t>
      </w:r>
      <w:proofErr w:type="spellEnd"/>
      <w:r w:rsidR="002E1E29" w:rsidRPr="00F72FAF">
        <w:rPr>
          <w:rFonts w:ascii="Times New Roman" w:hAnsi="Times New Roman" w:cs="Times New Roman"/>
          <w:bCs/>
          <w:sz w:val="24"/>
          <w:szCs w:val="24"/>
        </w:rPr>
        <w:t xml:space="preserve"> Projects cannot be </w:t>
      </w:r>
      <w:r w:rsidR="006702A7" w:rsidRPr="00F72FAF">
        <w:rPr>
          <w:rFonts w:ascii="Times New Roman" w:hAnsi="Times New Roman" w:cs="Times New Roman"/>
          <w:bCs/>
          <w:sz w:val="24"/>
          <w:szCs w:val="24"/>
        </w:rPr>
        <w:t>subject</w:t>
      </w:r>
      <w:r w:rsidR="002E1E29" w:rsidRPr="00F72FAF">
        <w:rPr>
          <w:rFonts w:ascii="Times New Roman" w:hAnsi="Times New Roman" w:cs="Times New Roman"/>
          <w:bCs/>
          <w:sz w:val="24"/>
          <w:szCs w:val="24"/>
        </w:rPr>
        <w:t>ed</w:t>
      </w:r>
      <w:r w:rsidR="006702A7" w:rsidRPr="00F72FAF">
        <w:rPr>
          <w:rFonts w:ascii="Times New Roman" w:hAnsi="Times New Roman" w:cs="Times New Roman"/>
          <w:bCs/>
          <w:sz w:val="24"/>
          <w:szCs w:val="24"/>
        </w:rPr>
        <w:t xml:space="preserve"> to any other interconnection procedures</w:t>
      </w:r>
      <w:r w:rsidR="002E1E29" w:rsidRPr="00F72FAF">
        <w:rPr>
          <w:rFonts w:ascii="Times New Roman" w:hAnsi="Times New Roman" w:cs="Times New Roman"/>
          <w:bCs/>
          <w:sz w:val="24"/>
          <w:szCs w:val="24"/>
        </w:rPr>
        <w:t>, such as the QFIA process,</w:t>
      </w:r>
      <w:r w:rsidR="006702A7" w:rsidRPr="00F72FAF">
        <w:rPr>
          <w:rFonts w:ascii="Times New Roman" w:hAnsi="Times New Roman" w:cs="Times New Roman"/>
          <w:bCs/>
          <w:sz w:val="24"/>
          <w:szCs w:val="24"/>
        </w:rPr>
        <w:t xml:space="preserve"> not expressly required in Section 5.3.2</w:t>
      </w:r>
      <w:r w:rsidR="00E719C6" w:rsidRPr="00F72FAF">
        <w:rPr>
          <w:rFonts w:ascii="Times New Roman" w:hAnsi="Times New Roman" w:cs="Times New Roman"/>
          <w:bCs/>
          <w:sz w:val="24"/>
          <w:szCs w:val="24"/>
        </w:rPr>
        <w:t xml:space="preserve"> or otherwise approved by this Commission</w:t>
      </w:r>
      <w:r w:rsidR="006702A7" w:rsidRPr="00F72FAF">
        <w:rPr>
          <w:rFonts w:ascii="Times New Roman" w:hAnsi="Times New Roman" w:cs="Times New Roman"/>
          <w:bCs/>
          <w:sz w:val="24"/>
          <w:szCs w:val="24"/>
        </w:rPr>
        <w:t xml:space="preserve">. </w:t>
      </w:r>
    </w:p>
    <w:p w14:paraId="1EEB2ED3" w14:textId="76B4EB44" w:rsidR="00BF0D82" w:rsidRDefault="00FD401D" w:rsidP="00FD40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5626AC" w:rsidRPr="00F44642">
        <w:rPr>
          <w:rFonts w:ascii="Times New Roman" w:eastAsia="Times New Roman" w:hAnsi="Times New Roman" w:cs="Times New Roman"/>
          <w:sz w:val="24"/>
          <w:szCs w:val="24"/>
        </w:rPr>
        <w:t xml:space="preserve">WHEREFORE, </w:t>
      </w:r>
      <w:r w:rsidR="003072D6">
        <w:rPr>
          <w:rFonts w:ascii="Times New Roman" w:eastAsia="Times New Roman" w:hAnsi="Times New Roman" w:cs="Times New Roman"/>
          <w:sz w:val="24"/>
          <w:szCs w:val="24"/>
        </w:rPr>
        <w:t>HEELSTONE</w:t>
      </w:r>
      <w:r w:rsidR="00B33891">
        <w:rPr>
          <w:rFonts w:ascii="Times New Roman" w:eastAsia="Times New Roman" w:hAnsi="Times New Roman" w:cs="Times New Roman"/>
          <w:sz w:val="24"/>
          <w:szCs w:val="24"/>
        </w:rPr>
        <w:t xml:space="preserve"> </w:t>
      </w:r>
      <w:r w:rsidR="005626AC" w:rsidRPr="00F44642">
        <w:rPr>
          <w:rFonts w:ascii="Times New Roman" w:eastAsia="Times New Roman" w:hAnsi="Times New Roman" w:cs="Times New Roman"/>
          <w:sz w:val="24"/>
          <w:szCs w:val="24"/>
        </w:rPr>
        <w:t>pray</w:t>
      </w:r>
      <w:r w:rsidR="004F17CE">
        <w:rPr>
          <w:rFonts w:ascii="Times New Roman" w:eastAsia="Times New Roman" w:hAnsi="Times New Roman" w:cs="Times New Roman"/>
          <w:sz w:val="24"/>
          <w:szCs w:val="24"/>
        </w:rPr>
        <w:t>s</w:t>
      </w:r>
      <w:r w:rsidR="005626AC" w:rsidRPr="00F44642">
        <w:rPr>
          <w:rFonts w:ascii="Times New Roman" w:eastAsia="Times New Roman" w:hAnsi="Times New Roman" w:cs="Times New Roman"/>
          <w:sz w:val="24"/>
          <w:szCs w:val="24"/>
        </w:rPr>
        <w:t xml:space="preserve"> that</w:t>
      </w:r>
      <w:r w:rsidR="00BF0D82">
        <w:rPr>
          <w:rFonts w:ascii="Times New Roman" w:eastAsia="Times New Roman" w:hAnsi="Times New Roman" w:cs="Times New Roman"/>
          <w:sz w:val="24"/>
          <w:szCs w:val="24"/>
        </w:rPr>
        <w:t>:</w:t>
      </w:r>
    </w:p>
    <w:p w14:paraId="47CC6353" w14:textId="3656C3E6" w:rsidR="00BF0D82" w:rsidRPr="00F72FAF" w:rsidRDefault="00BF0D82" w:rsidP="00F72FAF">
      <w:pPr>
        <w:pStyle w:val="ListParagraph"/>
        <w:numPr>
          <w:ilvl w:val="1"/>
          <w:numId w:val="3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hanging="630"/>
        <w:jc w:val="both"/>
        <w:rPr>
          <w:rFonts w:ascii="Times New Roman" w:eastAsia="Times New Roman" w:hAnsi="Times New Roman" w:cs="Times New Roman"/>
          <w:sz w:val="24"/>
          <w:szCs w:val="24"/>
        </w:rPr>
      </w:pPr>
      <w:r w:rsidRPr="00F72FAF">
        <w:rPr>
          <w:rFonts w:ascii="Times New Roman" w:eastAsia="Times New Roman" w:hAnsi="Times New Roman" w:cs="Times New Roman"/>
          <w:sz w:val="24"/>
          <w:szCs w:val="24"/>
        </w:rPr>
        <w:t>I</w:t>
      </w:r>
      <w:r w:rsidR="00B33891" w:rsidRPr="00F72FAF">
        <w:rPr>
          <w:rFonts w:ascii="Times New Roman" w:eastAsia="Times New Roman" w:hAnsi="Times New Roman" w:cs="Times New Roman"/>
          <w:sz w:val="24"/>
          <w:szCs w:val="24"/>
        </w:rPr>
        <w:t>t</w:t>
      </w:r>
      <w:r w:rsidR="00FD401D" w:rsidRPr="00F72FAF">
        <w:rPr>
          <w:rFonts w:ascii="Times New Roman" w:eastAsia="Times New Roman" w:hAnsi="Times New Roman" w:cs="Times New Roman"/>
          <w:sz w:val="24"/>
          <w:szCs w:val="24"/>
        </w:rPr>
        <w:t>s</w:t>
      </w:r>
      <w:r w:rsidR="00DB4932" w:rsidRPr="00F72FAF">
        <w:rPr>
          <w:rFonts w:ascii="Times New Roman" w:eastAsia="Times New Roman" w:hAnsi="Times New Roman" w:cs="Times New Roman"/>
          <w:sz w:val="24"/>
          <w:szCs w:val="24"/>
        </w:rPr>
        <w:t xml:space="preserve"> </w:t>
      </w:r>
      <w:r w:rsidR="005626AC" w:rsidRPr="00F72FAF">
        <w:rPr>
          <w:rFonts w:ascii="Times New Roman" w:eastAsia="Times New Roman" w:hAnsi="Times New Roman" w:cs="Times New Roman"/>
          <w:sz w:val="24"/>
          <w:szCs w:val="24"/>
        </w:rPr>
        <w:t xml:space="preserve">Petition for </w:t>
      </w:r>
      <w:r w:rsidR="00E719C6" w:rsidRPr="00F72FAF">
        <w:rPr>
          <w:rFonts w:ascii="Times New Roman" w:eastAsia="Times New Roman" w:hAnsi="Times New Roman" w:cs="Times New Roman"/>
          <w:sz w:val="24"/>
          <w:szCs w:val="24"/>
        </w:rPr>
        <w:t>Declaratory Relief b</w:t>
      </w:r>
      <w:r w:rsidR="005626AC" w:rsidRPr="00F72FAF">
        <w:rPr>
          <w:rFonts w:ascii="Times New Roman" w:eastAsia="Times New Roman" w:hAnsi="Times New Roman" w:cs="Times New Roman"/>
          <w:sz w:val="24"/>
          <w:szCs w:val="24"/>
        </w:rPr>
        <w:t>e read and considered</w:t>
      </w:r>
      <w:r w:rsidRPr="00F72FAF">
        <w:rPr>
          <w:rFonts w:ascii="Times New Roman" w:eastAsia="Times New Roman" w:hAnsi="Times New Roman" w:cs="Times New Roman"/>
          <w:sz w:val="24"/>
          <w:szCs w:val="24"/>
        </w:rPr>
        <w:t>;</w:t>
      </w:r>
    </w:p>
    <w:p w14:paraId="1C5B31A6" w14:textId="01068878" w:rsidR="00BF0D82" w:rsidRPr="00F72FAF" w:rsidRDefault="00BF0D82" w:rsidP="00F72FAF">
      <w:pPr>
        <w:pStyle w:val="ListParagraph"/>
        <w:numPr>
          <w:ilvl w:val="1"/>
          <w:numId w:val="3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hanging="630"/>
        <w:jc w:val="both"/>
        <w:rPr>
          <w:rFonts w:ascii="Times New Roman" w:eastAsia="Times New Roman" w:hAnsi="Times New Roman" w:cs="Times New Roman"/>
          <w:sz w:val="24"/>
          <w:szCs w:val="24"/>
        </w:rPr>
      </w:pPr>
      <w:r w:rsidRPr="00F72FAF">
        <w:rPr>
          <w:rFonts w:ascii="Times New Roman" w:eastAsia="Times New Roman" w:hAnsi="Times New Roman" w:cs="Times New Roman"/>
          <w:sz w:val="24"/>
          <w:szCs w:val="24"/>
        </w:rPr>
        <w:t xml:space="preserve">The same be granted; </w:t>
      </w:r>
      <w:r w:rsidR="005626AC" w:rsidRPr="00F72FAF">
        <w:rPr>
          <w:rFonts w:ascii="Times New Roman" w:eastAsia="Times New Roman" w:hAnsi="Times New Roman" w:cs="Times New Roman"/>
          <w:sz w:val="24"/>
          <w:szCs w:val="24"/>
        </w:rPr>
        <w:t xml:space="preserve"> </w:t>
      </w:r>
    </w:p>
    <w:p w14:paraId="0979FE91" w14:textId="74F55A96" w:rsidR="004F5E0C" w:rsidRPr="00943C43" w:rsidRDefault="004F5E0C" w:rsidP="004F5E0C">
      <w:pPr>
        <w:pStyle w:val="ListParagraph"/>
        <w:numPr>
          <w:ilvl w:val="1"/>
          <w:numId w:val="34"/>
        </w:numPr>
        <w:spacing w:after="0" w:line="480" w:lineRule="auto"/>
        <w:ind w:hanging="630"/>
        <w:jc w:val="both"/>
        <w:rPr>
          <w:rFonts w:ascii="Times New Roman" w:hAnsi="Times New Roman" w:cs="Times New Roman"/>
          <w:bCs/>
          <w:sz w:val="24"/>
          <w:szCs w:val="24"/>
        </w:rPr>
      </w:pPr>
      <w:r w:rsidRPr="00943C43">
        <w:rPr>
          <w:rFonts w:ascii="Times New Roman" w:hAnsi="Times New Roman" w:cs="Times New Roman"/>
          <w:bCs/>
          <w:sz w:val="24"/>
          <w:szCs w:val="24"/>
        </w:rPr>
        <w:t xml:space="preserve">The </w:t>
      </w:r>
      <w:r>
        <w:rPr>
          <w:rFonts w:ascii="Times New Roman" w:hAnsi="Times New Roman" w:cs="Times New Roman"/>
          <w:bCs/>
          <w:sz w:val="24"/>
          <w:szCs w:val="24"/>
        </w:rPr>
        <w:t xml:space="preserve">Company’s Form 714 Top of Stack </w:t>
      </w:r>
      <w:r w:rsidRPr="00943C43">
        <w:rPr>
          <w:rFonts w:ascii="Times New Roman" w:hAnsi="Times New Roman" w:cs="Times New Roman"/>
          <w:bCs/>
          <w:sz w:val="24"/>
          <w:szCs w:val="24"/>
        </w:rPr>
        <w:t xml:space="preserve">lambda </w:t>
      </w:r>
      <w:r>
        <w:rPr>
          <w:rFonts w:ascii="Times New Roman" w:hAnsi="Times New Roman" w:cs="Times New Roman"/>
          <w:bCs/>
          <w:sz w:val="24"/>
          <w:szCs w:val="24"/>
        </w:rPr>
        <w:t xml:space="preserve">is not an accurate proxy for the “utility system lambda” </w:t>
      </w:r>
      <w:r w:rsidRPr="00943C43">
        <w:rPr>
          <w:rFonts w:ascii="Times New Roman" w:hAnsi="Times New Roman" w:cs="Times New Roman"/>
          <w:bCs/>
          <w:sz w:val="24"/>
          <w:szCs w:val="24"/>
        </w:rPr>
        <w:t xml:space="preserve">in the fixed compensation formula in the </w:t>
      </w:r>
      <w:proofErr w:type="spellStart"/>
      <w:r w:rsidRPr="00943C43">
        <w:rPr>
          <w:rFonts w:ascii="Times New Roman" w:hAnsi="Times New Roman" w:cs="Times New Roman"/>
          <w:bCs/>
          <w:sz w:val="24"/>
          <w:szCs w:val="24"/>
        </w:rPr>
        <w:t>Heelstone</w:t>
      </w:r>
      <w:proofErr w:type="spellEnd"/>
      <w:r w:rsidRPr="00943C43">
        <w:rPr>
          <w:rFonts w:ascii="Times New Roman" w:hAnsi="Times New Roman" w:cs="Times New Roman"/>
          <w:bCs/>
          <w:sz w:val="24"/>
          <w:szCs w:val="24"/>
        </w:rPr>
        <w:t xml:space="preserve"> Standard QF PPAs;</w:t>
      </w:r>
      <w:r>
        <w:rPr>
          <w:rFonts w:ascii="Times New Roman" w:hAnsi="Times New Roman" w:cs="Times New Roman"/>
          <w:bCs/>
          <w:sz w:val="24"/>
          <w:szCs w:val="24"/>
        </w:rPr>
        <w:t xml:space="preserve"> and </w:t>
      </w:r>
    </w:p>
    <w:p w14:paraId="066DC25C" w14:textId="6D939F3C" w:rsidR="004F5E0C" w:rsidRPr="00293FB3" w:rsidRDefault="00293FB3" w:rsidP="00CE415E">
      <w:pPr>
        <w:pStyle w:val="ListParagraph"/>
        <w:numPr>
          <w:ilvl w:val="2"/>
          <w:numId w:val="34"/>
        </w:numPr>
        <w:spacing w:after="0" w:line="480" w:lineRule="auto"/>
        <w:ind w:left="1440" w:hanging="630"/>
        <w:jc w:val="both"/>
        <w:rPr>
          <w:rFonts w:ascii="Times New Roman" w:hAnsi="Times New Roman" w:cs="Times New Roman"/>
          <w:bCs/>
          <w:sz w:val="24"/>
          <w:szCs w:val="24"/>
        </w:rPr>
      </w:pPr>
      <w:r w:rsidRPr="00293FB3">
        <w:rPr>
          <w:rFonts w:ascii="Times New Roman" w:hAnsi="Times New Roman" w:cs="Times New Roman"/>
          <w:bCs/>
          <w:sz w:val="24"/>
          <w:szCs w:val="24"/>
        </w:rPr>
        <w:t>T</w:t>
      </w:r>
      <w:r w:rsidR="004F5E0C" w:rsidRPr="00293FB3">
        <w:rPr>
          <w:rFonts w:ascii="Times New Roman" w:hAnsi="Times New Roman" w:cs="Times New Roman"/>
          <w:bCs/>
          <w:sz w:val="24"/>
          <w:szCs w:val="24"/>
        </w:rPr>
        <w:t>he Company should be directed to either:</w:t>
      </w:r>
      <w:r w:rsidRPr="00293FB3">
        <w:rPr>
          <w:rFonts w:ascii="Times New Roman" w:hAnsi="Times New Roman" w:cs="Times New Roman"/>
          <w:bCs/>
          <w:sz w:val="24"/>
          <w:szCs w:val="24"/>
        </w:rPr>
        <w:t xml:space="preserve"> (</w:t>
      </w:r>
      <w:proofErr w:type="spellStart"/>
      <w:r w:rsidRPr="00293FB3">
        <w:rPr>
          <w:rFonts w:ascii="Times New Roman" w:hAnsi="Times New Roman" w:cs="Times New Roman"/>
          <w:bCs/>
          <w:sz w:val="24"/>
          <w:szCs w:val="24"/>
        </w:rPr>
        <w:t>i</w:t>
      </w:r>
      <w:proofErr w:type="spellEnd"/>
      <w:r w:rsidRPr="00293FB3">
        <w:rPr>
          <w:rFonts w:ascii="Times New Roman" w:hAnsi="Times New Roman" w:cs="Times New Roman"/>
          <w:bCs/>
          <w:sz w:val="24"/>
          <w:szCs w:val="24"/>
        </w:rPr>
        <w:t>) m</w:t>
      </w:r>
      <w:r w:rsidR="004F5E0C" w:rsidRPr="00293FB3">
        <w:rPr>
          <w:rFonts w:ascii="Times New Roman" w:hAnsi="Times New Roman" w:cs="Times New Roman"/>
          <w:bCs/>
          <w:sz w:val="24"/>
          <w:szCs w:val="24"/>
        </w:rPr>
        <w:t xml:space="preserve">ake full and complete historical price data available on the same basis stated in Section 1.17 of </w:t>
      </w:r>
      <w:proofErr w:type="spellStart"/>
      <w:r w:rsidR="004F5E0C" w:rsidRPr="00293FB3">
        <w:rPr>
          <w:rFonts w:ascii="Times New Roman" w:hAnsi="Times New Roman" w:cs="Times New Roman"/>
          <w:bCs/>
          <w:sz w:val="24"/>
          <w:szCs w:val="24"/>
        </w:rPr>
        <w:t>Heelstone’s</w:t>
      </w:r>
      <w:proofErr w:type="spellEnd"/>
      <w:r w:rsidR="004F5E0C" w:rsidRPr="00293FB3">
        <w:rPr>
          <w:rFonts w:ascii="Times New Roman" w:hAnsi="Times New Roman" w:cs="Times New Roman"/>
          <w:bCs/>
          <w:sz w:val="24"/>
          <w:szCs w:val="24"/>
        </w:rPr>
        <w:t xml:space="preserve"> Standard QF PPAs; or</w:t>
      </w:r>
      <w:r w:rsidRPr="00293FB3">
        <w:rPr>
          <w:rFonts w:ascii="Times New Roman" w:hAnsi="Times New Roman" w:cs="Times New Roman"/>
          <w:bCs/>
          <w:sz w:val="24"/>
          <w:szCs w:val="24"/>
        </w:rPr>
        <w:t xml:space="preserve"> (ii)</w:t>
      </w:r>
      <w:r>
        <w:rPr>
          <w:rFonts w:ascii="Times New Roman" w:hAnsi="Times New Roman" w:cs="Times New Roman"/>
          <w:bCs/>
          <w:sz w:val="24"/>
          <w:szCs w:val="24"/>
        </w:rPr>
        <w:t xml:space="preserve"> </w:t>
      </w:r>
      <w:r w:rsidR="004F5E0C" w:rsidRPr="00293FB3">
        <w:rPr>
          <w:rFonts w:ascii="Times New Roman" w:hAnsi="Times New Roman" w:cs="Times New Roman"/>
          <w:bCs/>
          <w:sz w:val="24"/>
          <w:szCs w:val="24"/>
        </w:rPr>
        <w:t xml:space="preserve">Set a fixed price for compensation for energy delivered under the </w:t>
      </w:r>
      <w:proofErr w:type="spellStart"/>
      <w:r w:rsidR="004F5E0C" w:rsidRPr="00293FB3">
        <w:rPr>
          <w:rFonts w:ascii="Times New Roman" w:hAnsi="Times New Roman" w:cs="Times New Roman"/>
          <w:bCs/>
          <w:sz w:val="24"/>
          <w:szCs w:val="24"/>
        </w:rPr>
        <w:t>Heelstone</w:t>
      </w:r>
      <w:proofErr w:type="spellEnd"/>
      <w:r w:rsidR="004F5E0C" w:rsidRPr="00293FB3">
        <w:rPr>
          <w:rFonts w:ascii="Times New Roman" w:hAnsi="Times New Roman" w:cs="Times New Roman"/>
          <w:bCs/>
          <w:sz w:val="24"/>
          <w:szCs w:val="24"/>
        </w:rPr>
        <w:t xml:space="preserve"> Standard QF PPAs upon a showing of offsetting benefits to the Company’s ratepayers and a determination that fixed payments are appropriate under the circumstances.</w:t>
      </w:r>
    </w:p>
    <w:p w14:paraId="08E32842" w14:textId="06A61ED8" w:rsidR="00E719C6" w:rsidRPr="00F72FAF" w:rsidRDefault="00A541A6" w:rsidP="00F72FAF">
      <w:pPr>
        <w:pStyle w:val="ListParagraph"/>
        <w:numPr>
          <w:ilvl w:val="1"/>
          <w:numId w:val="3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hanging="63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this Commission does not set a fixed price, then t</w:t>
      </w:r>
      <w:r w:rsidR="00E719C6" w:rsidRPr="00F72FAF">
        <w:rPr>
          <w:rFonts w:ascii="Times New Roman" w:eastAsia="Times New Roman" w:hAnsi="Times New Roman" w:cs="Times New Roman"/>
          <w:sz w:val="24"/>
          <w:szCs w:val="24"/>
        </w:rPr>
        <w:t xml:space="preserve">his Commission declare that the fixed compensation formula approved by the Commission in its Final Order and incorporated by reference into the </w:t>
      </w:r>
      <w:proofErr w:type="spellStart"/>
      <w:r w:rsidR="00E719C6" w:rsidRPr="00F72FAF">
        <w:rPr>
          <w:rFonts w:ascii="Times New Roman" w:eastAsia="Times New Roman" w:hAnsi="Times New Roman" w:cs="Times New Roman"/>
          <w:sz w:val="24"/>
          <w:szCs w:val="24"/>
        </w:rPr>
        <w:t>Heelstone</w:t>
      </w:r>
      <w:proofErr w:type="spellEnd"/>
      <w:r w:rsidR="00E719C6" w:rsidRPr="00F72FAF">
        <w:rPr>
          <w:rFonts w:ascii="Times New Roman" w:eastAsia="Times New Roman" w:hAnsi="Times New Roman" w:cs="Times New Roman"/>
          <w:sz w:val="24"/>
          <w:szCs w:val="24"/>
        </w:rPr>
        <w:t xml:space="preserve"> Standard QF PPAs shall apply to energy generated by the </w:t>
      </w:r>
      <w:proofErr w:type="spellStart"/>
      <w:r w:rsidR="00E719C6" w:rsidRPr="00F72FAF">
        <w:rPr>
          <w:rFonts w:ascii="Times New Roman" w:eastAsia="Times New Roman" w:hAnsi="Times New Roman" w:cs="Times New Roman"/>
          <w:sz w:val="24"/>
          <w:szCs w:val="24"/>
        </w:rPr>
        <w:t>Heelstone</w:t>
      </w:r>
      <w:proofErr w:type="spellEnd"/>
      <w:r w:rsidR="00E719C6" w:rsidRPr="00F72FAF">
        <w:rPr>
          <w:rFonts w:ascii="Times New Roman" w:eastAsia="Times New Roman" w:hAnsi="Times New Roman" w:cs="Times New Roman"/>
          <w:sz w:val="24"/>
          <w:szCs w:val="24"/>
        </w:rPr>
        <w:t xml:space="preserve"> Projects and that the Company shall compensate </w:t>
      </w:r>
      <w:proofErr w:type="spellStart"/>
      <w:r w:rsidR="00E719C6" w:rsidRPr="00F72FAF">
        <w:rPr>
          <w:rFonts w:ascii="Times New Roman" w:eastAsia="Times New Roman" w:hAnsi="Times New Roman" w:cs="Times New Roman"/>
          <w:sz w:val="24"/>
          <w:szCs w:val="24"/>
        </w:rPr>
        <w:t>Heelstone</w:t>
      </w:r>
      <w:proofErr w:type="spellEnd"/>
      <w:r w:rsidR="00E719C6" w:rsidRPr="00F72FAF">
        <w:rPr>
          <w:rFonts w:ascii="Times New Roman" w:eastAsia="Times New Roman" w:hAnsi="Times New Roman" w:cs="Times New Roman"/>
          <w:sz w:val="24"/>
          <w:szCs w:val="24"/>
        </w:rPr>
        <w:t xml:space="preserve"> pursuant thereto for the duration of the Standard QF PPAs; </w:t>
      </w:r>
    </w:p>
    <w:p w14:paraId="16CB6AF6" w14:textId="790C6190" w:rsidR="00E719C6" w:rsidRPr="00F72FAF" w:rsidRDefault="00E719C6" w:rsidP="00F72FAF">
      <w:pPr>
        <w:pStyle w:val="ListParagraph"/>
        <w:numPr>
          <w:ilvl w:val="1"/>
          <w:numId w:val="3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hanging="630"/>
        <w:jc w:val="both"/>
        <w:rPr>
          <w:rFonts w:ascii="Times New Roman" w:eastAsia="Times New Roman" w:hAnsi="Times New Roman" w:cs="Times New Roman"/>
          <w:sz w:val="24"/>
          <w:szCs w:val="24"/>
        </w:rPr>
      </w:pPr>
      <w:r w:rsidRPr="00F72FAF">
        <w:rPr>
          <w:rFonts w:ascii="Times New Roman" w:eastAsia="Times New Roman" w:hAnsi="Times New Roman" w:cs="Times New Roman"/>
          <w:sz w:val="24"/>
          <w:szCs w:val="24"/>
        </w:rPr>
        <w:t xml:space="preserve">This Commission declare that Section 5.3.2 of </w:t>
      </w:r>
      <w:proofErr w:type="spellStart"/>
      <w:r w:rsidRPr="00F72FAF">
        <w:rPr>
          <w:rFonts w:ascii="Times New Roman" w:eastAsia="Times New Roman" w:hAnsi="Times New Roman" w:cs="Times New Roman"/>
          <w:sz w:val="24"/>
          <w:szCs w:val="24"/>
        </w:rPr>
        <w:t>Heelstone’s</w:t>
      </w:r>
      <w:proofErr w:type="spellEnd"/>
      <w:r w:rsidRPr="00F72FAF">
        <w:rPr>
          <w:rFonts w:ascii="Times New Roman" w:eastAsia="Times New Roman" w:hAnsi="Times New Roman" w:cs="Times New Roman"/>
          <w:sz w:val="24"/>
          <w:szCs w:val="24"/>
        </w:rPr>
        <w:t xml:space="preserve"> Standard QF PPAs is the sole interconnection procedure required for the interconnection of the </w:t>
      </w:r>
      <w:proofErr w:type="spellStart"/>
      <w:r w:rsidRPr="00F72FAF">
        <w:rPr>
          <w:rFonts w:ascii="Times New Roman" w:eastAsia="Times New Roman" w:hAnsi="Times New Roman" w:cs="Times New Roman"/>
          <w:sz w:val="24"/>
          <w:szCs w:val="24"/>
        </w:rPr>
        <w:t>Heelstone</w:t>
      </w:r>
      <w:proofErr w:type="spellEnd"/>
      <w:r w:rsidRPr="00F72FAF">
        <w:rPr>
          <w:rFonts w:ascii="Times New Roman" w:eastAsia="Times New Roman" w:hAnsi="Times New Roman" w:cs="Times New Roman"/>
          <w:sz w:val="24"/>
          <w:szCs w:val="24"/>
        </w:rPr>
        <w:t xml:space="preserve"> </w:t>
      </w:r>
      <w:r w:rsidRPr="00F72FAF">
        <w:rPr>
          <w:rFonts w:ascii="Times New Roman" w:eastAsia="Times New Roman" w:hAnsi="Times New Roman" w:cs="Times New Roman"/>
          <w:sz w:val="24"/>
          <w:szCs w:val="24"/>
        </w:rPr>
        <w:lastRenderedPageBreak/>
        <w:t xml:space="preserve">Projects to the Georgia Power Electric System and that </w:t>
      </w:r>
      <w:proofErr w:type="spellStart"/>
      <w:r w:rsidRPr="00F72FAF">
        <w:rPr>
          <w:rFonts w:ascii="Times New Roman" w:eastAsia="Times New Roman" w:hAnsi="Times New Roman" w:cs="Times New Roman"/>
          <w:sz w:val="24"/>
          <w:szCs w:val="24"/>
        </w:rPr>
        <w:t>Heelstone</w:t>
      </w:r>
      <w:proofErr w:type="spellEnd"/>
      <w:r w:rsidRPr="00F72FAF">
        <w:rPr>
          <w:rFonts w:ascii="Times New Roman" w:eastAsia="Times New Roman" w:hAnsi="Times New Roman" w:cs="Times New Roman"/>
          <w:sz w:val="24"/>
          <w:szCs w:val="24"/>
        </w:rPr>
        <w:t xml:space="preserve"> has complied with the requirements thereof</w:t>
      </w:r>
      <w:r w:rsidR="00882856" w:rsidRPr="00F72FAF">
        <w:rPr>
          <w:rFonts w:ascii="Times New Roman" w:eastAsia="Times New Roman" w:hAnsi="Times New Roman" w:cs="Times New Roman"/>
          <w:sz w:val="24"/>
          <w:szCs w:val="24"/>
        </w:rPr>
        <w:t>, including entering LGIAs for each Project and the payment of costs identified in the LGIA which were outlined in Table I</w:t>
      </w:r>
      <w:r w:rsidR="00A541A6">
        <w:rPr>
          <w:rFonts w:ascii="Times New Roman" w:eastAsia="Times New Roman" w:hAnsi="Times New Roman" w:cs="Times New Roman"/>
          <w:sz w:val="24"/>
          <w:szCs w:val="24"/>
        </w:rPr>
        <w:t>I</w:t>
      </w:r>
      <w:r w:rsidR="00882856" w:rsidRPr="00F72FAF">
        <w:rPr>
          <w:rFonts w:ascii="Times New Roman" w:eastAsia="Times New Roman" w:hAnsi="Times New Roman" w:cs="Times New Roman"/>
          <w:sz w:val="24"/>
          <w:szCs w:val="24"/>
        </w:rPr>
        <w:t>I</w:t>
      </w:r>
      <w:r w:rsidRPr="00F72FAF">
        <w:rPr>
          <w:rFonts w:ascii="Times New Roman" w:eastAsia="Times New Roman" w:hAnsi="Times New Roman" w:cs="Times New Roman"/>
          <w:sz w:val="24"/>
          <w:szCs w:val="24"/>
        </w:rPr>
        <w:t>;</w:t>
      </w:r>
      <w:r w:rsidR="00AD255F" w:rsidRPr="00F72FAF">
        <w:rPr>
          <w:rFonts w:ascii="Times New Roman" w:eastAsia="Times New Roman" w:hAnsi="Times New Roman" w:cs="Times New Roman"/>
          <w:sz w:val="24"/>
          <w:szCs w:val="24"/>
        </w:rPr>
        <w:t xml:space="preserve"> and</w:t>
      </w:r>
    </w:p>
    <w:p w14:paraId="4DEBB395" w14:textId="073E47F1" w:rsidR="00805642" w:rsidRPr="00F72FAF" w:rsidRDefault="00E719C6" w:rsidP="00F72FAF">
      <w:pPr>
        <w:pStyle w:val="ListParagraph"/>
        <w:numPr>
          <w:ilvl w:val="1"/>
          <w:numId w:val="3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hanging="630"/>
        <w:jc w:val="both"/>
        <w:rPr>
          <w:rFonts w:ascii="Times New Roman" w:eastAsia="Times New Roman" w:hAnsi="Times New Roman" w:cs="Times New Roman"/>
          <w:sz w:val="24"/>
          <w:szCs w:val="24"/>
        </w:rPr>
      </w:pPr>
      <w:proofErr w:type="spellStart"/>
      <w:r w:rsidRPr="00F72FAF">
        <w:rPr>
          <w:rFonts w:ascii="Times New Roman" w:eastAsia="Times New Roman" w:hAnsi="Times New Roman" w:cs="Times New Roman"/>
          <w:sz w:val="24"/>
          <w:szCs w:val="24"/>
        </w:rPr>
        <w:t>Heelstone</w:t>
      </w:r>
      <w:proofErr w:type="spellEnd"/>
      <w:r w:rsidRPr="00F72FAF">
        <w:rPr>
          <w:rFonts w:ascii="Times New Roman" w:eastAsia="Times New Roman" w:hAnsi="Times New Roman" w:cs="Times New Roman"/>
          <w:sz w:val="24"/>
          <w:szCs w:val="24"/>
        </w:rPr>
        <w:t xml:space="preserve"> be granted such other and further relief as the Commission deems proper.</w:t>
      </w:r>
    </w:p>
    <w:p w14:paraId="66554AB2" w14:textId="4F73D502" w:rsidR="005626AC" w:rsidRDefault="005626AC" w:rsidP="00865CEE">
      <w:pPr>
        <w:rPr>
          <w:rFonts w:ascii="Times New Roman" w:eastAsia="Times New Roman" w:hAnsi="Times New Roman" w:cs="Times New Roman"/>
          <w:sz w:val="24"/>
          <w:szCs w:val="24"/>
        </w:rPr>
      </w:pPr>
      <w:r w:rsidRPr="00F44642">
        <w:rPr>
          <w:rFonts w:ascii="Times New Roman" w:eastAsia="Times New Roman" w:hAnsi="Times New Roman" w:cs="Times New Roman"/>
          <w:sz w:val="24"/>
          <w:szCs w:val="24"/>
        </w:rPr>
        <w:t xml:space="preserve">This </w:t>
      </w:r>
      <w:r w:rsidR="003072D6">
        <w:rPr>
          <w:rFonts w:ascii="Times New Roman" w:eastAsia="Times New Roman" w:hAnsi="Times New Roman" w:cs="Times New Roman"/>
          <w:sz w:val="24"/>
          <w:szCs w:val="24"/>
        </w:rPr>
        <w:t>_</w:t>
      </w:r>
      <w:r w:rsidR="00C85A08">
        <w:rPr>
          <w:rFonts w:ascii="Times New Roman" w:eastAsia="Times New Roman" w:hAnsi="Times New Roman" w:cs="Times New Roman"/>
          <w:sz w:val="24"/>
          <w:szCs w:val="24"/>
          <w:u w:val="single"/>
        </w:rPr>
        <w:t>10th</w:t>
      </w:r>
      <w:r w:rsidR="003072D6">
        <w:rPr>
          <w:rFonts w:ascii="Times New Roman" w:eastAsia="Times New Roman" w:hAnsi="Times New Roman" w:cs="Times New Roman"/>
          <w:sz w:val="24"/>
          <w:szCs w:val="24"/>
        </w:rPr>
        <w:t xml:space="preserve">____ </w:t>
      </w:r>
      <w:r w:rsidRPr="00F44642">
        <w:rPr>
          <w:rFonts w:ascii="Times New Roman" w:eastAsia="Times New Roman" w:hAnsi="Times New Roman" w:cs="Times New Roman"/>
          <w:sz w:val="24"/>
          <w:szCs w:val="24"/>
        </w:rPr>
        <w:t xml:space="preserve">day of </w:t>
      </w:r>
      <w:r w:rsidR="00E719C6">
        <w:rPr>
          <w:rFonts w:ascii="Times New Roman" w:eastAsia="Times New Roman" w:hAnsi="Times New Roman" w:cs="Times New Roman"/>
          <w:sz w:val="24"/>
          <w:szCs w:val="24"/>
        </w:rPr>
        <w:t>February</w:t>
      </w:r>
      <w:r w:rsidR="00740880">
        <w:rPr>
          <w:rFonts w:ascii="Times New Roman" w:eastAsia="Times New Roman" w:hAnsi="Times New Roman" w:cs="Times New Roman"/>
          <w:sz w:val="24"/>
          <w:szCs w:val="24"/>
        </w:rPr>
        <w:t>, 20</w:t>
      </w:r>
      <w:r w:rsidR="003072D6">
        <w:rPr>
          <w:rFonts w:ascii="Times New Roman" w:eastAsia="Times New Roman" w:hAnsi="Times New Roman" w:cs="Times New Roman"/>
          <w:sz w:val="24"/>
          <w:szCs w:val="24"/>
        </w:rPr>
        <w:t>2</w:t>
      </w:r>
      <w:r w:rsidR="00E719C6">
        <w:rPr>
          <w:rFonts w:ascii="Times New Roman" w:eastAsia="Times New Roman" w:hAnsi="Times New Roman" w:cs="Times New Roman"/>
          <w:sz w:val="24"/>
          <w:szCs w:val="24"/>
        </w:rPr>
        <w:t>1</w:t>
      </w:r>
      <w:r w:rsidRPr="00F44642">
        <w:rPr>
          <w:rFonts w:ascii="Times New Roman" w:eastAsia="Times New Roman" w:hAnsi="Times New Roman" w:cs="Times New Roman"/>
          <w:sz w:val="24"/>
          <w:szCs w:val="24"/>
        </w:rPr>
        <w:t>.</w:t>
      </w:r>
    </w:p>
    <w:p w14:paraId="4008A638" w14:textId="7879735E" w:rsidR="00BF0D82" w:rsidRDefault="00BF0D82" w:rsidP="008875D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69195D">
        <w:rPr>
          <w:rFonts w:ascii="Times New Roman" w:eastAsia="Times New Roman" w:hAnsi="Times New Roman" w:cs="Times New Roman"/>
          <w:sz w:val="24"/>
          <w:szCs w:val="24"/>
        </w:rPr>
        <w:tab/>
      </w:r>
      <w:r w:rsidR="0069195D">
        <w:rPr>
          <w:rFonts w:ascii="Times New Roman" w:eastAsia="Times New Roman" w:hAnsi="Times New Roman" w:cs="Times New Roman"/>
          <w:sz w:val="24"/>
          <w:szCs w:val="24"/>
        </w:rPr>
        <w:tab/>
      </w:r>
      <w:r w:rsidR="0069195D">
        <w:rPr>
          <w:rFonts w:ascii="Times New Roman" w:eastAsia="Times New Roman" w:hAnsi="Times New Roman" w:cs="Times New Roman"/>
          <w:sz w:val="24"/>
          <w:szCs w:val="24"/>
        </w:rPr>
        <w:tab/>
      </w:r>
      <w:r w:rsidR="0069195D">
        <w:rPr>
          <w:rFonts w:ascii="Times New Roman" w:eastAsia="Times New Roman" w:hAnsi="Times New Roman" w:cs="Times New Roman"/>
          <w:sz w:val="24"/>
          <w:szCs w:val="24"/>
        </w:rPr>
        <w:tab/>
      </w:r>
      <w:r w:rsidR="0069195D">
        <w:rPr>
          <w:rFonts w:ascii="Times New Roman" w:eastAsia="Times New Roman" w:hAnsi="Times New Roman" w:cs="Times New Roman"/>
          <w:sz w:val="24"/>
          <w:szCs w:val="24"/>
        </w:rPr>
        <w:tab/>
      </w:r>
      <w:r w:rsidR="003072D6">
        <w:rPr>
          <w:rFonts w:ascii="Times New Roman" w:eastAsia="Times New Roman" w:hAnsi="Times New Roman" w:cs="Times New Roman"/>
          <w:sz w:val="24"/>
          <w:szCs w:val="24"/>
        </w:rPr>
        <w:t>HEELSTONE RENEWABLE ENERGY, LLC</w:t>
      </w:r>
    </w:p>
    <w:p w14:paraId="718EE456" w14:textId="77777777" w:rsidR="008875DF" w:rsidRDefault="008875DF" w:rsidP="008875D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p>
    <w:p w14:paraId="1A2CF1B5" w14:textId="41850FEB" w:rsidR="00BF0D82" w:rsidRDefault="00BF0D82" w:rsidP="00502D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_</w:t>
      </w:r>
      <w:r w:rsidR="00C85A08">
        <w:rPr>
          <w:rFonts w:ascii="Times New Roman" w:eastAsia="Times New Roman" w:hAnsi="Times New Roman" w:cs="Times New Roman"/>
          <w:sz w:val="24"/>
          <w:szCs w:val="24"/>
          <w:u w:val="single"/>
        </w:rPr>
        <w:t xml:space="preserve">/s/ Jennifer L. Kerrigan       </w:t>
      </w:r>
      <w:r>
        <w:rPr>
          <w:rFonts w:ascii="Times New Roman" w:eastAsia="Times New Roman" w:hAnsi="Times New Roman" w:cs="Times New Roman"/>
          <w:sz w:val="24"/>
          <w:szCs w:val="24"/>
        </w:rPr>
        <w:t>____________________</w:t>
      </w:r>
    </w:p>
    <w:p w14:paraId="546D6D67" w14:textId="06456C52" w:rsidR="003072D6" w:rsidRPr="003072D6" w:rsidRDefault="00BF0D82" w:rsidP="003072D6">
      <w:pPr>
        <w:pStyle w:val="NoSpacing"/>
        <w:ind w:left="2880"/>
        <w:rPr>
          <w:rFonts w:ascii="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3072D6" w:rsidRPr="003072D6">
        <w:rPr>
          <w:rFonts w:ascii="Times New Roman" w:hAnsi="Times New Roman" w:cs="Times New Roman"/>
          <w:sz w:val="24"/>
          <w:szCs w:val="24"/>
        </w:rPr>
        <w:t xml:space="preserve">Jennifer </w:t>
      </w:r>
      <w:r w:rsidR="00E719C6">
        <w:rPr>
          <w:rFonts w:ascii="Times New Roman" w:hAnsi="Times New Roman" w:cs="Times New Roman"/>
          <w:sz w:val="24"/>
          <w:szCs w:val="24"/>
        </w:rPr>
        <w:t xml:space="preserve">L. </w:t>
      </w:r>
      <w:r w:rsidR="003072D6" w:rsidRPr="003072D6">
        <w:rPr>
          <w:rFonts w:ascii="Times New Roman" w:hAnsi="Times New Roman" w:cs="Times New Roman"/>
          <w:sz w:val="24"/>
          <w:szCs w:val="24"/>
        </w:rPr>
        <w:t>Kerrigan</w:t>
      </w:r>
    </w:p>
    <w:p w14:paraId="050AF046" w14:textId="77777777" w:rsidR="003072D6" w:rsidRPr="003072D6" w:rsidRDefault="003072D6" w:rsidP="003072D6">
      <w:pPr>
        <w:pStyle w:val="NoSpacing"/>
        <w:ind w:left="4320"/>
        <w:rPr>
          <w:rFonts w:ascii="Times New Roman" w:hAnsi="Times New Roman" w:cs="Times New Roman"/>
          <w:sz w:val="24"/>
          <w:szCs w:val="24"/>
        </w:rPr>
      </w:pPr>
      <w:r w:rsidRPr="003072D6">
        <w:rPr>
          <w:rFonts w:ascii="Times New Roman" w:hAnsi="Times New Roman" w:cs="Times New Roman"/>
          <w:sz w:val="24"/>
          <w:szCs w:val="24"/>
        </w:rPr>
        <w:t>General Counsel</w:t>
      </w:r>
    </w:p>
    <w:p w14:paraId="0FB05778" w14:textId="77777777" w:rsidR="003072D6" w:rsidRPr="003072D6" w:rsidRDefault="003072D6" w:rsidP="003072D6">
      <w:pPr>
        <w:pStyle w:val="NoSpacing"/>
        <w:rPr>
          <w:rFonts w:ascii="Times New Roman" w:hAnsi="Times New Roman" w:cs="Times New Roman"/>
          <w:sz w:val="24"/>
          <w:szCs w:val="24"/>
        </w:rPr>
      </w:pPr>
      <w:proofErr w:type="spellStart"/>
      <w:r w:rsidRPr="003072D6">
        <w:rPr>
          <w:rFonts w:ascii="Times New Roman" w:hAnsi="Times New Roman" w:cs="Times New Roman"/>
          <w:sz w:val="24"/>
          <w:szCs w:val="24"/>
        </w:rPr>
        <w:t>Heelstone</w:t>
      </w:r>
      <w:proofErr w:type="spellEnd"/>
      <w:r w:rsidRPr="003072D6">
        <w:rPr>
          <w:rFonts w:ascii="Times New Roman" w:hAnsi="Times New Roman" w:cs="Times New Roman"/>
          <w:sz w:val="24"/>
          <w:szCs w:val="24"/>
        </w:rPr>
        <w:t xml:space="preserve"> Renewable Energy, LLC</w:t>
      </w:r>
    </w:p>
    <w:p w14:paraId="7B18463F" w14:textId="77777777" w:rsidR="003072D6" w:rsidRPr="003072D6" w:rsidRDefault="003072D6" w:rsidP="003072D6">
      <w:pPr>
        <w:pStyle w:val="NoSpacing"/>
        <w:rPr>
          <w:rFonts w:ascii="Times New Roman" w:hAnsi="Times New Roman" w:cs="Times New Roman"/>
          <w:sz w:val="24"/>
          <w:szCs w:val="24"/>
        </w:rPr>
      </w:pPr>
      <w:r w:rsidRPr="003072D6">
        <w:rPr>
          <w:rFonts w:ascii="Times New Roman" w:hAnsi="Times New Roman" w:cs="Times New Roman"/>
          <w:sz w:val="24"/>
          <w:szCs w:val="24"/>
        </w:rPr>
        <w:t>1414 Raleigh Road</w:t>
      </w:r>
    </w:p>
    <w:p w14:paraId="6D4BCCCE" w14:textId="77777777" w:rsidR="003072D6" w:rsidRPr="003072D6" w:rsidRDefault="003072D6" w:rsidP="003072D6">
      <w:pPr>
        <w:pStyle w:val="NoSpacing"/>
        <w:rPr>
          <w:rFonts w:ascii="Times New Roman" w:hAnsi="Times New Roman" w:cs="Times New Roman"/>
          <w:sz w:val="24"/>
          <w:szCs w:val="24"/>
        </w:rPr>
      </w:pPr>
      <w:r w:rsidRPr="003072D6">
        <w:rPr>
          <w:rFonts w:ascii="Times New Roman" w:hAnsi="Times New Roman" w:cs="Times New Roman"/>
          <w:sz w:val="24"/>
          <w:szCs w:val="24"/>
        </w:rPr>
        <w:t xml:space="preserve">Suite 210 </w:t>
      </w:r>
    </w:p>
    <w:p w14:paraId="0FFCE6A9" w14:textId="3604922C" w:rsidR="003072D6" w:rsidRDefault="003072D6" w:rsidP="003072D6">
      <w:pPr>
        <w:pStyle w:val="NoSpacing"/>
        <w:rPr>
          <w:rFonts w:ascii="Times New Roman" w:hAnsi="Times New Roman" w:cs="Times New Roman"/>
          <w:sz w:val="24"/>
          <w:szCs w:val="24"/>
        </w:rPr>
      </w:pPr>
      <w:r w:rsidRPr="003072D6">
        <w:rPr>
          <w:rFonts w:ascii="Times New Roman" w:hAnsi="Times New Roman" w:cs="Times New Roman"/>
          <w:sz w:val="24"/>
          <w:szCs w:val="24"/>
        </w:rPr>
        <w:t>Chapel Hill, North Carolina 27517</w:t>
      </w:r>
    </w:p>
    <w:p w14:paraId="0E9704BD" w14:textId="78A6E556" w:rsidR="003072D6" w:rsidRDefault="002B6DDB" w:rsidP="003072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hAnsi="Times New Roman" w:cs="Times New Roman"/>
          <w:color w:val="0000FF"/>
          <w:sz w:val="24"/>
          <w:szCs w:val="24"/>
          <w:shd w:val="clear" w:color="auto" w:fill="FFFFFF"/>
        </w:rPr>
      </w:pPr>
      <w:hyperlink r:id="rId8" w:history="1">
        <w:r w:rsidR="00F73380" w:rsidRPr="00F00262">
          <w:rPr>
            <w:rStyle w:val="Hyperlink"/>
            <w:rFonts w:ascii="Times New Roman" w:hAnsi="Times New Roman" w:cs="Times New Roman"/>
            <w:sz w:val="24"/>
            <w:szCs w:val="24"/>
            <w:shd w:val="clear" w:color="auto" w:fill="FFFFFF"/>
          </w:rPr>
          <w:t>Legal@HeelstoneEnergy.com</w:t>
        </w:r>
      </w:hyperlink>
    </w:p>
    <w:p w14:paraId="706A8FB4" w14:textId="77777777" w:rsidR="00452E22" w:rsidRDefault="003072D6" w:rsidP="003072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hAnsi="Times New Roman" w:cs="Times New Roman"/>
          <w:color w:val="0000FF"/>
          <w:sz w:val="24"/>
          <w:szCs w:val="24"/>
          <w:shd w:val="clear" w:color="auto" w:fill="FFFFFF"/>
        </w:rPr>
      </w:pPr>
      <w:r>
        <w:rPr>
          <w:rFonts w:ascii="Times New Roman" w:hAnsi="Times New Roman" w:cs="Times New Roman"/>
          <w:color w:val="0000FF"/>
          <w:sz w:val="24"/>
          <w:szCs w:val="24"/>
          <w:shd w:val="clear" w:color="auto" w:fill="FFFFFF"/>
        </w:rPr>
        <w:tab/>
      </w:r>
      <w:r>
        <w:rPr>
          <w:rFonts w:ascii="Times New Roman" w:hAnsi="Times New Roman" w:cs="Times New Roman"/>
          <w:color w:val="0000FF"/>
          <w:sz w:val="24"/>
          <w:szCs w:val="24"/>
          <w:shd w:val="clear" w:color="auto" w:fill="FFFFFF"/>
        </w:rPr>
        <w:tab/>
      </w:r>
      <w:r>
        <w:rPr>
          <w:rFonts w:ascii="Times New Roman" w:hAnsi="Times New Roman" w:cs="Times New Roman"/>
          <w:color w:val="0000FF"/>
          <w:sz w:val="24"/>
          <w:szCs w:val="24"/>
          <w:shd w:val="clear" w:color="auto" w:fill="FFFFFF"/>
        </w:rPr>
        <w:tab/>
      </w:r>
      <w:r>
        <w:rPr>
          <w:rFonts w:ascii="Times New Roman" w:hAnsi="Times New Roman" w:cs="Times New Roman"/>
          <w:color w:val="0000FF"/>
          <w:sz w:val="24"/>
          <w:szCs w:val="24"/>
          <w:shd w:val="clear" w:color="auto" w:fill="FFFFFF"/>
        </w:rPr>
        <w:tab/>
      </w:r>
      <w:r>
        <w:rPr>
          <w:rFonts w:ascii="Times New Roman" w:hAnsi="Times New Roman" w:cs="Times New Roman"/>
          <w:color w:val="0000FF"/>
          <w:sz w:val="24"/>
          <w:szCs w:val="24"/>
          <w:shd w:val="clear" w:color="auto" w:fill="FFFFFF"/>
        </w:rPr>
        <w:tab/>
      </w:r>
    </w:p>
    <w:p w14:paraId="711F7A42" w14:textId="6215DA82" w:rsidR="005626AC" w:rsidRPr="00F44642" w:rsidRDefault="005D7EEB" w:rsidP="003072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FF"/>
          <w:sz w:val="24"/>
          <w:szCs w:val="24"/>
          <w:shd w:val="clear" w:color="auto" w:fill="FFFFFF"/>
        </w:rPr>
        <w:tab/>
      </w:r>
      <w:r w:rsidR="00452E22">
        <w:rPr>
          <w:rFonts w:ascii="Times New Roman" w:hAnsi="Times New Roman" w:cs="Times New Roman"/>
          <w:color w:val="0000FF"/>
          <w:sz w:val="24"/>
          <w:szCs w:val="24"/>
          <w:shd w:val="clear" w:color="auto" w:fill="FFFFFF"/>
        </w:rPr>
        <w:tab/>
      </w:r>
      <w:r w:rsidR="00452E22">
        <w:rPr>
          <w:rFonts w:ascii="Times New Roman" w:hAnsi="Times New Roman" w:cs="Times New Roman"/>
          <w:color w:val="0000FF"/>
          <w:sz w:val="24"/>
          <w:szCs w:val="24"/>
          <w:shd w:val="clear" w:color="auto" w:fill="FFFFFF"/>
        </w:rPr>
        <w:tab/>
      </w:r>
      <w:r w:rsidR="00452E22">
        <w:rPr>
          <w:rFonts w:ascii="Times New Roman" w:hAnsi="Times New Roman" w:cs="Times New Roman"/>
          <w:color w:val="0000FF"/>
          <w:sz w:val="24"/>
          <w:szCs w:val="24"/>
          <w:shd w:val="clear" w:color="auto" w:fill="FFFFFF"/>
        </w:rPr>
        <w:tab/>
      </w:r>
      <w:r w:rsidR="00452E22">
        <w:rPr>
          <w:rFonts w:ascii="Times New Roman" w:hAnsi="Times New Roman" w:cs="Times New Roman"/>
          <w:color w:val="0000FF"/>
          <w:sz w:val="24"/>
          <w:szCs w:val="24"/>
          <w:shd w:val="clear" w:color="auto" w:fill="FFFFFF"/>
        </w:rPr>
        <w:tab/>
      </w:r>
      <w:r w:rsidR="003072D6">
        <w:rPr>
          <w:rFonts w:ascii="Times New Roman" w:hAnsi="Times New Roman" w:cs="Times New Roman"/>
          <w:color w:val="0000FF"/>
          <w:sz w:val="24"/>
          <w:szCs w:val="24"/>
          <w:shd w:val="clear" w:color="auto" w:fill="FFFFFF"/>
        </w:rPr>
        <w:tab/>
      </w:r>
      <w:r w:rsidR="005626AC" w:rsidRPr="00F44642">
        <w:rPr>
          <w:rFonts w:ascii="Times New Roman" w:eastAsia="Times New Roman" w:hAnsi="Times New Roman" w:cs="Times New Roman"/>
          <w:sz w:val="24"/>
          <w:szCs w:val="24"/>
        </w:rPr>
        <w:t>GALLOWAY &amp; LYNDALL, LLP</w:t>
      </w:r>
    </w:p>
    <w:p w14:paraId="1EB8001E" w14:textId="77777777" w:rsidR="003072D6"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firstLine="4320"/>
        <w:jc w:val="both"/>
        <w:rPr>
          <w:rFonts w:ascii="Times New Roman" w:eastAsia="Times New Roman" w:hAnsi="Times New Roman" w:cs="Times New Roman"/>
          <w:sz w:val="24"/>
          <w:szCs w:val="24"/>
        </w:rPr>
      </w:pPr>
      <w:r w:rsidRPr="00F44642">
        <w:rPr>
          <w:rFonts w:ascii="Times New Roman" w:eastAsia="Times New Roman" w:hAnsi="Times New Roman" w:cs="Times New Roman"/>
          <w:sz w:val="24"/>
          <w:szCs w:val="24"/>
        </w:rPr>
        <w:t xml:space="preserve">Counsel for Intervenor, </w:t>
      </w:r>
    </w:p>
    <w:p w14:paraId="5FA22FE2" w14:textId="1959A267" w:rsidR="00FE6E04" w:rsidRDefault="003072D6"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firstLine="43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HEELSTONE RENEWABLE ENERGY, LLC</w:t>
      </w:r>
    </w:p>
    <w:p w14:paraId="6C13DF52" w14:textId="77777777" w:rsidR="005626AC" w:rsidRPr="00F44642"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firstLine="4320"/>
        <w:jc w:val="both"/>
        <w:rPr>
          <w:rFonts w:ascii="Times New Roman" w:eastAsia="Times New Roman" w:hAnsi="Times New Roman" w:cs="Times New Roman"/>
          <w:sz w:val="24"/>
          <w:szCs w:val="24"/>
        </w:rPr>
      </w:pPr>
    </w:p>
    <w:p w14:paraId="17D25382" w14:textId="77777777" w:rsidR="005626AC" w:rsidRPr="00F44642"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p>
    <w:p w14:paraId="7ADA7133" w14:textId="49A7E77D" w:rsidR="005626AC" w:rsidRPr="00F44642"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firstLine="4320"/>
        <w:jc w:val="both"/>
        <w:rPr>
          <w:rFonts w:ascii="Times New Roman" w:eastAsia="Times New Roman" w:hAnsi="Times New Roman" w:cs="Times New Roman"/>
          <w:sz w:val="24"/>
          <w:szCs w:val="24"/>
        </w:rPr>
      </w:pPr>
      <w:r w:rsidRPr="00F44642">
        <w:rPr>
          <w:rFonts w:ascii="Times New Roman" w:eastAsia="Times New Roman" w:hAnsi="Times New Roman" w:cs="Times New Roman"/>
          <w:sz w:val="24"/>
          <w:szCs w:val="24"/>
        </w:rPr>
        <w:t>_</w:t>
      </w:r>
      <w:r w:rsidR="00C85A08">
        <w:rPr>
          <w:rFonts w:ascii="Times New Roman" w:eastAsia="Times New Roman" w:hAnsi="Times New Roman" w:cs="Times New Roman"/>
          <w:sz w:val="24"/>
          <w:szCs w:val="24"/>
          <w:u w:val="single"/>
        </w:rPr>
        <w:t xml:space="preserve">/s/ Newton M. Galloway       </w:t>
      </w:r>
      <w:r w:rsidRPr="00F44642">
        <w:rPr>
          <w:rFonts w:ascii="Times New Roman" w:eastAsia="Times New Roman" w:hAnsi="Times New Roman" w:cs="Times New Roman"/>
          <w:sz w:val="24"/>
          <w:szCs w:val="24"/>
        </w:rPr>
        <w:t>__________________</w:t>
      </w:r>
    </w:p>
    <w:p w14:paraId="29359C9A" w14:textId="77777777" w:rsidR="005626AC" w:rsidRPr="00F44642"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firstLine="4320"/>
        <w:jc w:val="both"/>
        <w:rPr>
          <w:rFonts w:ascii="Times New Roman" w:eastAsia="Times New Roman" w:hAnsi="Times New Roman" w:cs="Times New Roman"/>
          <w:sz w:val="24"/>
          <w:szCs w:val="24"/>
        </w:rPr>
      </w:pPr>
      <w:r w:rsidRPr="00F44642">
        <w:rPr>
          <w:rFonts w:ascii="Times New Roman" w:eastAsia="Times New Roman" w:hAnsi="Times New Roman" w:cs="Times New Roman"/>
          <w:sz w:val="24"/>
          <w:szCs w:val="24"/>
        </w:rPr>
        <w:t>Newton M. Galloway</w:t>
      </w:r>
    </w:p>
    <w:p w14:paraId="08C58927" w14:textId="42B8E8D0" w:rsidR="005626AC" w:rsidRPr="00F44642"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firstLine="4320"/>
        <w:jc w:val="both"/>
        <w:rPr>
          <w:rFonts w:ascii="Times New Roman" w:eastAsia="Times New Roman" w:hAnsi="Times New Roman" w:cs="Times New Roman"/>
          <w:sz w:val="24"/>
          <w:szCs w:val="24"/>
        </w:rPr>
      </w:pPr>
      <w:r w:rsidRPr="00F44642">
        <w:rPr>
          <w:rFonts w:ascii="Times New Roman" w:eastAsia="Times New Roman" w:hAnsi="Times New Roman" w:cs="Times New Roman"/>
          <w:sz w:val="24"/>
          <w:szCs w:val="24"/>
        </w:rPr>
        <w:t xml:space="preserve">Georgia Bar No.: </w:t>
      </w:r>
      <w:r w:rsidR="004F17CE">
        <w:rPr>
          <w:rFonts w:ascii="Times New Roman" w:eastAsia="Times New Roman" w:hAnsi="Times New Roman" w:cs="Times New Roman"/>
          <w:sz w:val="24"/>
          <w:szCs w:val="24"/>
        </w:rPr>
        <w:t xml:space="preserve">  </w:t>
      </w:r>
      <w:r w:rsidRPr="00F44642">
        <w:rPr>
          <w:rFonts w:ascii="Times New Roman" w:eastAsia="Times New Roman" w:hAnsi="Times New Roman" w:cs="Times New Roman"/>
          <w:sz w:val="24"/>
          <w:szCs w:val="24"/>
        </w:rPr>
        <w:t>283069</w:t>
      </w:r>
    </w:p>
    <w:p w14:paraId="1D2B6267" w14:textId="77777777" w:rsidR="005626AC" w:rsidRPr="00F44642"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firstLine="4320"/>
        <w:jc w:val="both"/>
        <w:rPr>
          <w:rFonts w:ascii="Times New Roman" w:eastAsia="Times New Roman" w:hAnsi="Times New Roman" w:cs="Times New Roman"/>
          <w:sz w:val="24"/>
          <w:szCs w:val="24"/>
        </w:rPr>
      </w:pPr>
      <w:r w:rsidRPr="00F44642">
        <w:rPr>
          <w:rFonts w:ascii="Times New Roman" w:eastAsia="Times New Roman" w:hAnsi="Times New Roman" w:cs="Times New Roman"/>
          <w:sz w:val="24"/>
          <w:szCs w:val="24"/>
        </w:rPr>
        <w:t>Terri M. Lyndall</w:t>
      </w:r>
    </w:p>
    <w:p w14:paraId="246ADCF7" w14:textId="035C50D0" w:rsidR="005626AC"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firstLine="4320"/>
        <w:jc w:val="both"/>
        <w:rPr>
          <w:rFonts w:ascii="Times New Roman" w:eastAsia="Times New Roman" w:hAnsi="Times New Roman" w:cs="Times New Roman"/>
          <w:sz w:val="24"/>
          <w:szCs w:val="24"/>
        </w:rPr>
      </w:pPr>
      <w:r w:rsidRPr="00F44642">
        <w:rPr>
          <w:rFonts w:ascii="Times New Roman" w:eastAsia="Times New Roman" w:hAnsi="Times New Roman" w:cs="Times New Roman"/>
          <w:sz w:val="24"/>
          <w:szCs w:val="24"/>
        </w:rPr>
        <w:t xml:space="preserve">Georgia Bar No.: </w:t>
      </w:r>
      <w:r w:rsidR="004F17CE">
        <w:rPr>
          <w:rFonts w:ascii="Times New Roman" w:eastAsia="Times New Roman" w:hAnsi="Times New Roman" w:cs="Times New Roman"/>
          <w:sz w:val="24"/>
          <w:szCs w:val="24"/>
        </w:rPr>
        <w:t xml:space="preserve">  </w:t>
      </w:r>
      <w:r w:rsidRPr="00F44642">
        <w:rPr>
          <w:rFonts w:ascii="Times New Roman" w:eastAsia="Times New Roman" w:hAnsi="Times New Roman" w:cs="Times New Roman"/>
          <w:sz w:val="24"/>
          <w:szCs w:val="24"/>
        </w:rPr>
        <w:t>462235</w:t>
      </w:r>
    </w:p>
    <w:p w14:paraId="6980BA95" w14:textId="77777777" w:rsidR="005626AC" w:rsidRPr="00F44642"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sidRPr="00F44642">
        <w:rPr>
          <w:rFonts w:ascii="Times New Roman" w:eastAsia="Times New Roman" w:hAnsi="Times New Roman" w:cs="Times New Roman"/>
          <w:sz w:val="24"/>
          <w:szCs w:val="24"/>
        </w:rPr>
        <w:t>The Lewis Mills House</w:t>
      </w:r>
    </w:p>
    <w:p w14:paraId="0A82E86F" w14:textId="77777777" w:rsidR="005626AC" w:rsidRPr="00F44642"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sidRPr="00F44642">
        <w:rPr>
          <w:rFonts w:ascii="Times New Roman" w:eastAsia="Times New Roman" w:hAnsi="Times New Roman" w:cs="Times New Roman"/>
          <w:sz w:val="24"/>
          <w:szCs w:val="24"/>
        </w:rPr>
        <w:t>406 North Hill Street</w:t>
      </w:r>
    </w:p>
    <w:p w14:paraId="5B1B98EE" w14:textId="77777777" w:rsidR="005626AC" w:rsidRPr="00F44642"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sidRPr="00F44642">
        <w:rPr>
          <w:rFonts w:ascii="Times New Roman" w:eastAsia="Times New Roman" w:hAnsi="Times New Roman" w:cs="Times New Roman"/>
          <w:sz w:val="24"/>
          <w:szCs w:val="24"/>
        </w:rPr>
        <w:t>Griffin, GA 30223</w:t>
      </w:r>
    </w:p>
    <w:p w14:paraId="4CC6BB8D" w14:textId="77777777" w:rsidR="005626AC" w:rsidRPr="00F44642"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sidRPr="00F44642">
        <w:rPr>
          <w:rFonts w:ascii="Times New Roman" w:eastAsia="Times New Roman" w:hAnsi="Times New Roman" w:cs="Times New Roman"/>
          <w:sz w:val="24"/>
          <w:szCs w:val="24"/>
        </w:rPr>
        <w:t>(770) 233-6230 telephone</w:t>
      </w:r>
    </w:p>
    <w:p w14:paraId="7F15E8EF" w14:textId="77777777" w:rsidR="005626AC"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sidRPr="00F44642">
        <w:rPr>
          <w:rFonts w:ascii="Times New Roman" w:eastAsia="Times New Roman" w:hAnsi="Times New Roman" w:cs="Times New Roman"/>
          <w:sz w:val="24"/>
          <w:szCs w:val="24"/>
        </w:rPr>
        <w:t>(770) 233-6231 facsimile</w:t>
      </w:r>
    </w:p>
    <w:p w14:paraId="06961B6E" w14:textId="77777777" w:rsidR="009449FA" w:rsidRDefault="002B6DDB"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hyperlink r:id="rId9" w:history="1">
        <w:r w:rsidR="009449FA" w:rsidRPr="002354B8">
          <w:rPr>
            <w:rStyle w:val="Hyperlink"/>
            <w:rFonts w:ascii="Times New Roman" w:eastAsia="Times New Roman" w:hAnsi="Times New Roman" w:cs="Times New Roman"/>
            <w:sz w:val="24"/>
            <w:szCs w:val="24"/>
          </w:rPr>
          <w:t>ngalloway@gallyn-law.com</w:t>
        </w:r>
      </w:hyperlink>
    </w:p>
    <w:p w14:paraId="47A6EF27" w14:textId="77777777" w:rsidR="009449FA" w:rsidRDefault="002B6DDB"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hyperlink r:id="rId10" w:history="1">
        <w:r w:rsidR="009449FA" w:rsidRPr="002354B8">
          <w:rPr>
            <w:rStyle w:val="Hyperlink"/>
            <w:rFonts w:ascii="Times New Roman" w:eastAsia="Times New Roman" w:hAnsi="Times New Roman" w:cs="Times New Roman"/>
            <w:sz w:val="24"/>
            <w:szCs w:val="24"/>
          </w:rPr>
          <w:t>tlyndall@gallyn-law.com</w:t>
        </w:r>
      </w:hyperlink>
    </w:p>
    <w:p w14:paraId="6299FFDD" w14:textId="42299E17" w:rsidR="005626AC" w:rsidRPr="00F44642" w:rsidRDefault="005626AC" w:rsidP="002B6DDB">
      <w:pPr>
        <w:tabs>
          <w:tab w:val="left" w:pos="-1440"/>
          <w:tab w:val="left" w:pos="-720"/>
          <w:tab w:val="left" w:pos="720"/>
          <w:tab w:val="left" w:pos="1440"/>
          <w:tab w:val="left" w:pos="4608"/>
        </w:tabs>
        <w:spacing w:after="0" w:line="240" w:lineRule="auto"/>
        <w:jc w:val="center"/>
        <w:rPr>
          <w:rFonts w:ascii="Times New Roman" w:eastAsia="Times New Roman" w:hAnsi="Times New Roman" w:cs="Times New Roman"/>
          <w:sz w:val="24"/>
          <w:szCs w:val="24"/>
          <w:u w:val="single"/>
        </w:rPr>
      </w:pPr>
      <w:r w:rsidRPr="00F44642">
        <w:rPr>
          <w:rFonts w:ascii="Times New Roman" w:eastAsia="Times New Roman" w:hAnsi="Times New Roman" w:cs="Times New Roman"/>
          <w:sz w:val="24"/>
          <w:szCs w:val="24"/>
        </w:rPr>
        <w:br w:type="page"/>
      </w:r>
      <w:bookmarkStart w:id="0" w:name="QuickMark"/>
      <w:bookmarkEnd w:id="0"/>
      <w:r w:rsidRPr="00F44642">
        <w:rPr>
          <w:rFonts w:ascii="Times New Roman" w:eastAsia="Times New Roman" w:hAnsi="Times New Roman" w:cs="Times New Roman"/>
          <w:sz w:val="24"/>
          <w:szCs w:val="24"/>
          <w:u w:val="single"/>
        </w:rPr>
        <w:lastRenderedPageBreak/>
        <w:t>CERTIFICATE OF SERVICE</w:t>
      </w:r>
    </w:p>
    <w:p w14:paraId="48F9A83D" w14:textId="77777777" w:rsidR="005626AC" w:rsidRPr="00F44642" w:rsidRDefault="005626AC" w:rsidP="00DC70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eastAsia="Times New Roman" w:hAnsi="Times New Roman" w:cs="Times New Roman"/>
          <w:sz w:val="24"/>
          <w:szCs w:val="24"/>
          <w:u w:val="single"/>
        </w:rPr>
      </w:pPr>
    </w:p>
    <w:p w14:paraId="2CB7F5AB" w14:textId="790172AD" w:rsidR="005626AC" w:rsidRPr="00F44642" w:rsidRDefault="005626AC" w:rsidP="00DC70B6">
      <w:pPr>
        <w:spacing w:after="0" w:line="480" w:lineRule="auto"/>
        <w:ind w:firstLine="720"/>
        <w:jc w:val="both"/>
        <w:rPr>
          <w:rFonts w:ascii="Times New Roman" w:eastAsia="Calibri" w:hAnsi="Times New Roman" w:cs="Times New Roman"/>
          <w:sz w:val="24"/>
          <w:szCs w:val="24"/>
        </w:rPr>
      </w:pPr>
      <w:r w:rsidRPr="00F44642">
        <w:rPr>
          <w:rFonts w:ascii="Times New Roman" w:eastAsia="Times New Roman" w:hAnsi="Times New Roman" w:cs="Times New Roman"/>
          <w:sz w:val="24"/>
          <w:szCs w:val="24"/>
        </w:rPr>
        <w:t xml:space="preserve">I certify that I have this day served a copy of the foregoing </w:t>
      </w:r>
      <w:r w:rsidR="00E75F6D" w:rsidRPr="00F44642">
        <w:rPr>
          <w:rFonts w:ascii="Times New Roman" w:eastAsia="Times New Roman" w:hAnsi="Times New Roman" w:cs="Times New Roman"/>
          <w:sz w:val="24"/>
          <w:szCs w:val="24"/>
        </w:rPr>
        <w:t>P</w:t>
      </w:r>
      <w:r w:rsidR="00E75F6D">
        <w:rPr>
          <w:rFonts w:ascii="Times New Roman" w:eastAsia="Times New Roman" w:hAnsi="Times New Roman" w:cs="Times New Roman"/>
          <w:sz w:val="24"/>
          <w:szCs w:val="24"/>
        </w:rPr>
        <w:t xml:space="preserve">ETITION FOR </w:t>
      </w:r>
      <w:r w:rsidR="00E719C6">
        <w:rPr>
          <w:rFonts w:ascii="Times New Roman" w:eastAsia="Times New Roman" w:hAnsi="Times New Roman" w:cs="Times New Roman"/>
          <w:sz w:val="24"/>
          <w:szCs w:val="24"/>
        </w:rPr>
        <w:t>DECLARATORY RELIEF</w:t>
      </w:r>
      <w:r w:rsidRPr="00F44642">
        <w:rPr>
          <w:rFonts w:ascii="Times New Roman" w:eastAsia="Times New Roman" w:hAnsi="Times New Roman" w:cs="Times New Roman"/>
          <w:sz w:val="24"/>
          <w:szCs w:val="24"/>
        </w:rPr>
        <w:t xml:space="preserve"> </w:t>
      </w:r>
      <w:r w:rsidRPr="00F44642">
        <w:rPr>
          <w:rFonts w:ascii="Times New Roman" w:eastAsia="Calibri" w:hAnsi="Times New Roman" w:cs="Times New Roman"/>
          <w:sz w:val="24"/>
          <w:szCs w:val="24"/>
        </w:rPr>
        <w:t>upon the following persons by causing electronic copies of the same to be transmitted to each interested party that has supplied a valid email address, and all other parties to be served via first class mail with adequate postage affixed thereon and deposited in the United States Mail addressed as follows:</w:t>
      </w:r>
    </w:p>
    <w:p w14:paraId="28585BDE" w14:textId="77777777" w:rsidR="00115311" w:rsidRDefault="00115311" w:rsidP="00115311">
      <w:pPr>
        <w:pStyle w:val="NoSpacing"/>
        <w:rPr>
          <w:rFonts w:ascii="Times New Roman" w:hAnsi="Times New Roman" w:cs="Times New Roman"/>
          <w:sz w:val="24"/>
          <w:szCs w:val="24"/>
        </w:rPr>
        <w:sectPr w:rsidR="00115311" w:rsidSect="0000232C">
          <w:headerReference w:type="even" r:id="rId11"/>
          <w:footerReference w:type="even" r:id="rId12"/>
          <w:footerReference w:type="default" r:id="rId13"/>
          <w:endnotePr>
            <w:numFmt w:val="lowerLetter"/>
          </w:endnotePr>
          <w:type w:val="continuous"/>
          <w:pgSz w:w="12240" w:h="15840"/>
          <w:pgMar w:top="1440" w:right="1440" w:bottom="1008" w:left="1440" w:header="1440" w:footer="1440" w:gutter="0"/>
          <w:cols w:space="720"/>
        </w:sectPr>
      </w:pPr>
    </w:p>
    <w:p w14:paraId="60C916B5" w14:textId="77777777" w:rsidR="001D25D1" w:rsidRPr="00F44642" w:rsidRDefault="00C6480D" w:rsidP="00115311">
      <w:pPr>
        <w:pStyle w:val="NoSpacing"/>
        <w:rPr>
          <w:rFonts w:ascii="Times New Roman" w:hAnsi="Times New Roman" w:cs="Times New Roman"/>
          <w:sz w:val="24"/>
          <w:szCs w:val="24"/>
        </w:rPr>
      </w:pPr>
      <w:r w:rsidRPr="00F44642">
        <w:rPr>
          <w:rFonts w:ascii="Times New Roman" w:hAnsi="Times New Roman" w:cs="Times New Roman"/>
          <w:sz w:val="24"/>
          <w:szCs w:val="24"/>
        </w:rPr>
        <w:t xml:space="preserve">Mr. </w:t>
      </w:r>
      <w:r w:rsidR="001D25D1" w:rsidRPr="00F44642">
        <w:rPr>
          <w:rFonts w:ascii="Times New Roman" w:hAnsi="Times New Roman" w:cs="Times New Roman"/>
          <w:sz w:val="24"/>
          <w:szCs w:val="24"/>
        </w:rPr>
        <w:t>Reece McAlister</w:t>
      </w:r>
    </w:p>
    <w:p w14:paraId="1D790D66" w14:textId="77777777" w:rsidR="001D25D1" w:rsidRPr="00F44642" w:rsidRDefault="001D25D1" w:rsidP="00115311">
      <w:pPr>
        <w:pStyle w:val="NoSpacing"/>
        <w:rPr>
          <w:rFonts w:ascii="Times New Roman" w:hAnsi="Times New Roman" w:cs="Times New Roman"/>
          <w:sz w:val="24"/>
          <w:szCs w:val="24"/>
        </w:rPr>
      </w:pPr>
      <w:r w:rsidRPr="00F44642">
        <w:rPr>
          <w:rFonts w:ascii="Times New Roman" w:hAnsi="Times New Roman" w:cs="Times New Roman"/>
          <w:sz w:val="24"/>
          <w:szCs w:val="24"/>
        </w:rPr>
        <w:t>Executive Secretary</w:t>
      </w:r>
    </w:p>
    <w:p w14:paraId="4803CE42" w14:textId="77777777" w:rsidR="001D25D1" w:rsidRPr="00F44642" w:rsidRDefault="001D25D1" w:rsidP="00115311">
      <w:pPr>
        <w:pStyle w:val="NoSpacing"/>
        <w:rPr>
          <w:rFonts w:ascii="Times New Roman" w:hAnsi="Times New Roman" w:cs="Times New Roman"/>
          <w:sz w:val="24"/>
          <w:szCs w:val="24"/>
        </w:rPr>
      </w:pPr>
      <w:r w:rsidRPr="00F44642">
        <w:rPr>
          <w:rFonts w:ascii="Times New Roman" w:hAnsi="Times New Roman" w:cs="Times New Roman"/>
          <w:sz w:val="24"/>
          <w:szCs w:val="24"/>
        </w:rPr>
        <w:t>Georgia Public Service Comm</w:t>
      </w:r>
      <w:r w:rsidR="0068470E" w:rsidRPr="00F44642">
        <w:rPr>
          <w:rFonts w:ascii="Times New Roman" w:hAnsi="Times New Roman" w:cs="Times New Roman"/>
          <w:sz w:val="24"/>
          <w:szCs w:val="24"/>
        </w:rPr>
        <w:t>ission</w:t>
      </w:r>
    </w:p>
    <w:p w14:paraId="550C8966" w14:textId="77777777" w:rsidR="001D25D1" w:rsidRPr="00F44642" w:rsidRDefault="001D25D1" w:rsidP="00115311">
      <w:pPr>
        <w:pStyle w:val="NoSpacing"/>
        <w:rPr>
          <w:rFonts w:ascii="Times New Roman" w:hAnsi="Times New Roman" w:cs="Times New Roman"/>
          <w:sz w:val="24"/>
          <w:szCs w:val="24"/>
        </w:rPr>
      </w:pPr>
      <w:r w:rsidRPr="00F44642">
        <w:rPr>
          <w:rFonts w:ascii="Times New Roman" w:hAnsi="Times New Roman" w:cs="Times New Roman"/>
          <w:sz w:val="24"/>
          <w:szCs w:val="24"/>
        </w:rPr>
        <w:t>244 Washington Street, SW</w:t>
      </w:r>
    </w:p>
    <w:p w14:paraId="5CFFFC93" w14:textId="77777777" w:rsidR="001D25D1" w:rsidRPr="00F44642" w:rsidRDefault="001D25D1" w:rsidP="00115311">
      <w:pPr>
        <w:pStyle w:val="NoSpacing"/>
        <w:rPr>
          <w:rFonts w:ascii="Times New Roman" w:hAnsi="Times New Roman" w:cs="Times New Roman"/>
          <w:sz w:val="24"/>
          <w:szCs w:val="24"/>
        </w:rPr>
      </w:pPr>
      <w:r w:rsidRPr="00F44642">
        <w:rPr>
          <w:rFonts w:ascii="Times New Roman" w:hAnsi="Times New Roman" w:cs="Times New Roman"/>
          <w:sz w:val="24"/>
          <w:szCs w:val="24"/>
        </w:rPr>
        <w:t>Atlanta, GA  30334</w:t>
      </w:r>
    </w:p>
    <w:p w14:paraId="63896A2B" w14:textId="77777777" w:rsidR="001D25D1" w:rsidRPr="00F44642" w:rsidRDefault="002B6DDB" w:rsidP="00115311">
      <w:pPr>
        <w:pStyle w:val="NoSpacing"/>
        <w:rPr>
          <w:rFonts w:ascii="Times New Roman" w:hAnsi="Times New Roman" w:cs="Times New Roman"/>
          <w:sz w:val="24"/>
          <w:szCs w:val="24"/>
        </w:rPr>
      </w:pPr>
      <w:hyperlink r:id="rId14" w:history="1">
        <w:r w:rsidR="001D25D1" w:rsidRPr="00F44642">
          <w:rPr>
            <w:rStyle w:val="Hyperlink"/>
            <w:rFonts w:ascii="Times New Roman" w:hAnsi="Times New Roman" w:cs="Times New Roman"/>
            <w:sz w:val="24"/>
            <w:szCs w:val="24"/>
          </w:rPr>
          <w:t>reecem@psc.state.ga.us</w:t>
        </w:r>
      </w:hyperlink>
    </w:p>
    <w:p w14:paraId="29BADA80" w14:textId="77777777" w:rsidR="001D25D1" w:rsidRPr="00F44642" w:rsidRDefault="001D25D1" w:rsidP="00115311">
      <w:pPr>
        <w:pStyle w:val="NoSpacing"/>
        <w:rPr>
          <w:rFonts w:ascii="Times New Roman" w:hAnsi="Times New Roman" w:cs="Times New Roman"/>
          <w:sz w:val="24"/>
          <w:szCs w:val="24"/>
        </w:rPr>
      </w:pPr>
    </w:p>
    <w:p w14:paraId="005D230A" w14:textId="77777777" w:rsidR="001D25D1" w:rsidRPr="00F44642" w:rsidRDefault="00C6480D" w:rsidP="00115311">
      <w:pPr>
        <w:pStyle w:val="NoSpacing"/>
        <w:rPr>
          <w:rFonts w:ascii="Times New Roman" w:hAnsi="Times New Roman" w:cs="Times New Roman"/>
          <w:sz w:val="24"/>
          <w:szCs w:val="24"/>
        </w:rPr>
      </w:pPr>
      <w:r w:rsidRPr="00F44642">
        <w:rPr>
          <w:rFonts w:ascii="Times New Roman" w:hAnsi="Times New Roman" w:cs="Times New Roman"/>
          <w:sz w:val="24"/>
          <w:szCs w:val="24"/>
        </w:rPr>
        <w:t xml:space="preserve">Mr. </w:t>
      </w:r>
      <w:r w:rsidR="001D25D1" w:rsidRPr="00F44642">
        <w:rPr>
          <w:rFonts w:ascii="Times New Roman" w:hAnsi="Times New Roman" w:cs="Times New Roman"/>
          <w:sz w:val="24"/>
          <w:szCs w:val="24"/>
        </w:rPr>
        <w:t>Jeffrey Stair</w:t>
      </w:r>
    </w:p>
    <w:p w14:paraId="1015F580" w14:textId="77777777" w:rsidR="001D25D1" w:rsidRPr="00F44642" w:rsidRDefault="001D25D1" w:rsidP="00115311">
      <w:pPr>
        <w:pStyle w:val="NoSpacing"/>
        <w:rPr>
          <w:rFonts w:ascii="Times New Roman" w:hAnsi="Times New Roman" w:cs="Times New Roman"/>
          <w:sz w:val="24"/>
          <w:szCs w:val="24"/>
        </w:rPr>
      </w:pPr>
      <w:r w:rsidRPr="00F44642">
        <w:rPr>
          <w:rFonts w:ascii="Times New Roman" w:hAnsi="Times New Roman" w:cs="Times New Roman"/>
          <w:sz w:val="24"/>
          <w:szCs w:val="24"/>
        </w:rPr>
        <w:t>Georgia Public Service Commission</w:t>
      </w:r>
    </w:p>
    <w:p w14:paraId="3577F230" w14:textId="77777777" w:rsidR="001D25D1" w:rsidRPr="00F44642" w:rsidRDefault="001D25D1" w:rsidP="00115311">
      <w:pPr>
        <w:pStyle w:val="NoSpacing"/>
        <w:rPr>
          <w:rFonts w:ascii="Times New Roman" w:hAnsi="Times New Roman" w:cs="Times New Roman"/>
          <w:sz w:val="24"/>
          <w:szCs w:val="24"/>
        </w:rPr>
      </w:pPr>
      <w:r w:rsidRPr="00F44642">
        <w:rPr>
          <w:rFonts w:ascii="Times New Roman" w:hAnsi="Times New Roman" w:cs="Times New Roman"/>
          <w:sz w:val="24"/>
          <w:szCs w:val="24"/>
        </w:rPr>
        <w:t>244 Washington Street, S.W.</w:t>
      </w:r>
    </w:p>
    <w:p w14:paraId="5592F69B" w14:textId="77777777" w:rsidR="001D25D1" w:rsidRPr="00F44642" w:rsidRDefault="001D25D1" w:rsidP="00115311">
      <w:pPr>
        <w:pStyle w:val="NoSpacing"/>
        <w:rPr>
          <w:rFonts w:ascii="Times New Roman" w:hAnsi="Times New Roman" w:cs="Times New Roman"/>
          <w:sz w:val="24"/>
          <w:szCs w:val="24"/>
        </w:rPr>
      </w:pPr>
      <w:r w:rsidRPr="00F44642">
        <w:rPr>
          <w:rFonts w:ascii="Times New Roman" w:hAnsi="Times New Roman" w:cs="Times New Roman"/>
          <w:sz w:val="24"/>
          <w:szCs w:val="24"/>
        </w:rPr>
        <w:t>Atlanta, GA  30334</w:t>
      </w:r>
    </w:p>
    <w:p w14:paraId="020B7C31" w14:textId="77777777" w:rsidR="001D25D1" w:rsidRPr="00F44642" w:rsidRDefault="002B6DDB" w:rsidP="00115311">
      <w:pPr>
        <w:pStyle w:val="NoSpacing"/>
        <w:rPr>
          <w:rFonts w:ascii="Times New Roman" w:hAnsi="Times New Roman" w:cs="Times New Roman"/>
          <w:sz w:val="24"/>
          <w:szCs w:val="24"/>
        </w:rPr>
      </w:pPr>
      <w:hyperlink r:id="rId15" w:history="1">
        <w:r w:rsidR="001D25D1" w:rsidRPr="00F44642">
          <w:rPr>
            <w:rStyle w:val="Hyperlink"/>
            <w:rFonts w:ascii="Times New Roman" w:hAnsi="Times New Roman" w:cs="Times New Roman"/>
            <w:sz w:val="24"/>
            <w:szCs w:val="24"/>
          </w:rPr>
          <w:t>jeffreys@psc.state.ga.us</w:t>
        </w:r>
      </w:hyperlink>
    </w:p>
    <w:p w14:paraId="0DA81C26" w14:textId="77777777" w:rsidR="001D25D1" w:rsidRDefault="001D25D1" w:rsidP="00115311">
      <w:pPr>
        <w:pStyle w:val="NoSpacing"/>
        <w:rPr>
          <w:rFonts w:ascii="Times New Roman" w:hAnsi="Times New Roman" w:cs="Times New Roman"/>
          <w:sz w:val="24"/>
          <w:szCs w:val="24"/>
        </w:rPr>
      </w:pPr>
    </w:p>
    <w:p w14:paraId="054CA811" w14:textId="77777777" w:rsidR="002D2EEF" w:rsidRDefault="002D2EEF" w:rsidP="00115311">
      <w:pPr>
        <w:pStyle w:val="NoSpacing"/>
        <w:rPr>
          <w:rFonts w:ascii="Times New Roman" w:hAnsi="Times New Roman" w:cs="Times New Roman"/>
          <w:sz w:val="24"/>
          <w:szCs w:val="24"/>
        </w:rPr>
      </w:pPr>
      <w:r>
        <w:rPr>
          <w:rFonts w:ascii="Times New Roman" w:hAnsi="Times New Roman" w:cs="Times New Roman"/>
          <w:sz w:val="24"/>
          <w:szCs w:val="24"/>
        </w:rPr>
        <w:t>Mr. Kevin Greene</w:t>
      </w:r>
    </w:p>
    <w:p w14:paraId="68D83884" w14:textId="41945FBE" w:rsidR="00FE6E04" w:rsidRDefault="00FE6E04" w:rsidP="00115311">
      <w:pPr>
        <w:pStyle w:val="NoSpacing"/>
        <w:rPr>
          <w:rFonts w:ascii="Times New Roman" w:hAnsi="Times New Roman" w:cs="Times New Roman"/>
          <w:sz w:val="24"/>
          <w:szCs w:val="24"/>
        </w:rPr>
      </w:pPr>
      <w:r>
        <w:rPr>
          <w:rFonts w:ascii="Times New Roman" w:hAnsi="Times New Roman" w:cs="Times New Roman"/>
          <w:sz w:val="24"/>
          <w:szCs w:val="24"/>
        </w:rPr>
        <w:t xml:space="preserve">Mr. Brandon </w:t>
      </w:r>
      <w:proofErr w:type="spellStart"/>
      <w:r>
        <w:rPr>
          <w:rFonts w:ascii="Times New Roman" w:hAnsi="Times New Roman" w:cs="Times New Roman"/>
          <w:sz w:val="24"/>
          <w:szCs w:val="24"/>
        </w:rPr>
        <w:t>Marzo</w:t>
      </w:r>
      <w:proofErr w:type="spellEnd"/>
    </w:p>
    <w:p w14:paraId="7429D3B0" w14:textId="396033A1" w:rsidR="00002324" w:rsidRDefault="00002324" w:rsidP="00115311">
      <w:pPr>
        <w:pStyle w:val="NoSpacing"/>
        <w:rPr>
          <w:rFonts w:ascii="Times New Roman" w:hAnsi="Times New Roman" w:cs="Times New Roman"/>
          <w:sz w:val="24"/>
          <w:szCs w:val="24"/>
        </w:rPr>
      </w:pPr>
      <w:r>
        <w:rPr>
          <w:rFonts w:ascii="Times New Roman" w:hAnsi="Times New Roman" w:cs="Times New Roman"/>
          <w:sz w:val="24"/>
          <w:szCs w:val="24"/>
        </w:rPr>
        <w:t xml:space="preserve">Mr. Steve </w:t>
      </w:r>
      <w:proofErr w:type="spellStart"/>
      <w:r>
        <w:rPr>
          <w:rFonts w:ascii="Times New Roman" w:hAnsi="Times New Roman" w:cs="Times New Roman"/>
          <w:sz w:val="24"/>
          <w:szCs w:val="24"/>
        </w:rPr>
        <w:t>Hewitson</w:t>
      </w:r>
      <w:proofErr w:type="spellEnd"/>
    </w:p>
    <w:p w14:paraId="3AA9756A" w14:textId="7E1B2386" w:rsidR="00C604A1" w:rsidRDefault="00C604A1" w:rsidP="00115311">
      <w:pPr>
        <w:pStyle w:val="NoSpacing"/>
        <w:rPr>
          <w:rFonts w:ascii="Times New Roman" w:hAnsi="Times New Roman" w:cs="Times New Roman"/>
          <w:sz w:val="24"/>
          <w:szCs w:val="24"/>
        </w:rPr>
      </w:pPr>
      <w:r>
        <w:rPr>
          <w:rFonts w:ascii="Times New Roman" w:hAnsi="Times New Roman" w:cs="Times New Roman"/>
          <w:sz w:val="24"/>
          <w:szCs w:val="24"/>
        </w:rPr>
        <w:t>Ms. Judith Fuller</w:t>
      </w:r>
    </w:p>
    <w:p w14:paraId="49FCFD77" w14:textId="77777777" w:rsidR="001D25D1" w:rsidRPr="00F44642" w:rsidRDefault="001D25D1" w:rsidP="00115311">
      <w:pPr>
        <w:pStyle w:val="NoSpacing"/>
        <w:rPr>
          <w:rFonts w:ascii="Times New Roman" w:hAnsi="Times New Roman" w:cs="Times New Roman"/>
          <w:sz w:val="24"/>
          <w:szCs w:val="24"/>
        </w:rPr>
      </w:pPr>
      <w:r w:rsidRPr="00F44642">
        <w:rPr>
          <w:rFonts w:ascii="Times New Roman" w:hAnsi="Times New Roman" w:cs="Times New Roman"/>
          <w:sz w:val="24"/>
          <w:szCs w:val="24"/>
        </w:rPr>
        <w:t>Troutman Sanders, LLP</w:t>
      </w:r>
    </w:p>
    <w:p w14:paraId="09948C16" w14:textId="77777777" w:rsidR="001D25D1" w:rsidRPr="00F44642" w:rsidRDefault="00D013BF" w:rsidP="00115311">
      <w:pPr>
        <w:pStyle w:val="NoSpacing"/>
        <w:rPr>
          <w:rFonts w:ascii="Times New Roman" w:hAnsi="Times New Roman" w:cs="Times New Roman"/>
          <w:sz w:val="24"/>
          <w:szCs w:val="24"/>
        </w:rPr>
      </w:pPr>
      <w:r>
        <w:rPr>
          <w:rFonts w:ascii="Times New Roman" w:hAnsi="Times New Roman" w:cs="Times New Roman"/>
          <w:sz w:val="24"/>
          <w:szCs w:val="24"/>
        </w:rPr>
        <w:t xml:space="preserve">Bank of America </w:t>
      </w:r>
      <w:r w:rsidR="001D25D1" w:rsidRPr="00F44642">
        <w:rPr>
          <w:rFonts w:ascii="Times New Roman" w:hAnsi="Times New Roman" w:cs="Times New Roman"/>
          <w:sz w:val="24"/>
          <w:szCs w:val="24"/>
        </w:rPr>
        <w:t>Plaza</w:t>
      </w:r>
    </w:p>
    <w:p w14:paraId="22CED0E8" w14:textId="77777777" w:rsidR="001D25D1" w:rsidRPr="00F44642" w:rsidRDefault="001D25D1" w:rsidP="00115311">
      <w:pPr>
        <w:pStyle w:val="NoSpacing"/>
        <w:rPr>
          <w:rFonts w:ascii="Times New Roman" w:hAnsi="Times New Roman" w:cs="Times New Roman"/>
          <w:sz w:val="24"/>
          <w:szCs w:val="24"/>
        </w:rPr>
      </w:pPr>
      <w:r w:rsidRPr="00F44642">
        <w:rPr>
          <w:rFonts w:ascii="Times New Roman" w:hAnsi="Times New Roman" w:cs="Times New Roman"/>
          <w:sz w:val="24"/>
          <w:szCs w:val="24"/>
        </w:rPr>
        <w:t xml:space="preserve">600 Peachtree St., N.E., Suite </w:t>
      </w:r>
      <w:r w:rsidR="00690063">
        <w:rPr>
          <w:rFonts w:ascii="Times New Roman" w:hAnsi="Times New Roman" w:cs="Times New Roman"/>
          <w:sz w:val="24"/>
          <w:szCs w:val="24"/>
        </w:rPr>
        <w:t>3000</w:t>
      </w:r>
    </w:p>
    <w:p w14:paraId="73310E7F" w14:textId="77777777" w:rsidR="001D25D1" w:rsidRDefault="001D25D1" w:rsidP="00115311">
      <w:pPr>
        <w:pStyle w:val="NoSpacing"/>
        <w:rPr>
          <w:rFonts w:ascii="Times New Roman" w:hAnsi="Times New Roman" w:cs="Times New Roman"/>
          <w:sz w:val="24"/>
          <w:szCs w:val="24"/>
        </w:rPr>
      </w:pPr>
      <w:r w:rsidRPr="00F44642">
        <w:rPr>
          <w:rFonts w:ascii="Times New Roman" w:hAnsi="Times New Roman" w:cs="Times New Roman"/>
          <w:sz w:val="24"/>
          <w:szCs w:val="24"/>
        </w:rPr>
        <w:t xml:space="preserve">Atlanta, </w:t>
      </w:r>
      <w:proofErr w:type="gramStart"/>
      <w:r w:rsidRPr="00F44642">
        <w:rPr>
          <w:rFonts w:ascii="Times New Roman" w:hAnsi="Times New Roman" w:cs="Times New Roman"/>
          <w:sz w:val="24"/>
          <w:szCs w:val="24"/>
        </w:rPr>
        <w:t>Georgia  30308</w:t>
      </w:r>
      <w:proofErr w:type="gramEnd"/>
      <w:r w:rsidRPr="00F44642">
        <w:rPr>
          <w:rFonts w:ascii="Times New Roman" w:hAnsi="Times New Roman" w:cs="Times New Roman"/>
          <w:sz w:val="24"/>
          <w:szCs w:val="24"/>
        </w:rPr>
        <w:t>-2216</w:t>
      </w:r>
    </w:p>
    <w:p w14:paraId="3C062382" w14:textId="77777777" w:rsidR="002D2EEF" w:rsidRDefault="002D2EEF" w:rsidP="00115311">
      <w:pPr>
        <w:pStyle w:val="NoSpacing"/>
        <w:rPr>
          <w:rStyle w:val="Hyperlink"/>
          <w:rFonts w:ascii="Times New Roman" w:hAnsi="Times New Roman" w:cs="Times New Roman"/>
          <w:sz w:val="24"/>
          <w:szCs w:val="24"/>
        </w:rPr>
      </w:pPr>
      <w:r>
        <w:rPr>
          <w:rStyle w:val="Hyperlink"/>
          <w:rFonts w:ascii="Times New Roman" w:hAnsi="Times New Roman" w:cs="Times New Roman"/>
          <w:sz w:val="24"/>
          <w:szCs w:val="24"/>
        </w:rPr>
        <w:t>kevin.greene@troutman.com</w:t>
      </w:r>
    </w:p>
    <w:p w14:paraId="528D185A" w14:textId="600A25E6" w:rsidR="00FE6E04" w:rsidRDefault="002B6DDB" w:rsidP="00115311">
      <w:pPr>
        <w:pStyle w:val="NoSpacing"/>
        <w:rPr>
          <w:rStyle w:val="Hyperlink"/>
          <w:rFonts w:ascii="Times New Roman" w:hAnsi="Times New Roman" w:cs="Times New Roman"/>
          <w:sz w:val="24"/>
          <w:szCs w:val="24"/>
        </w:rPr>
      </w:pPr>
      <w:hyperlink r:id="rId16" w:history="1">
        <w:r w:rsidR="00690063" w:rsidRPr="002354B8">
          <w:rPr>
            <w:rStyle w:val="Hyperlink"/>
            <w:rFonts w:ascii="Times New Roman" w:hAnsi="Times New Roman" w:cs="Times New Roman"/>
            <w:sz w:val="24"/>
            <w:szCs w:val="24"/>
          </w:rPr>
          <w:t>brandon.marzo@troutman.com</w:t>
        </w:r>
      </w:hyperlink>
    </w:p>
    <w:p w14:paraId="005CCC23" w14:textId="360D2761" w:rsidR="00002324" w:rsidRDefault="00002324" w:rsidP="00115311">
      <w:pPr>
        <w:pStyle w:val="NoSpacing"/>
        <w:rPr>
          <w:rFonts w:ascii="Times New Roman" w:hAnsi="Times New Roman" w:cs="Times New Roman"/>
          <w:sz w:val="24"/>
          <w:szCs w:val="24"/>
        </w:rPr>
      </w:pPr>
      <w:r>
        <w:rPr>
          <w:rStyle w:val="Hyperlink"/>
          <w:rFonts w:ascii="Times New Roman" w:hAnsi="Times New Roman" w:cs="Times New Roman"/>
          <w:sz w:val="24"/>
          <w:szCs w:val="24"/>
        </w:rPr>
        <w:t>steve.hewitson@troutman.com</w:t>
      </w:r>
    </w:p>
    <w:p w14:paraId="09EC24A4" w14:textId="77777777" w:rsidR="00DB4932" w:rsidRPr="00DA1413" w:rsidRDefault="00DA1413" w:rsidP="00115311">
      <w:pPr>
        <w:pStyle w:val="NoSpacing"/>
        <w:rPr>
          <w:rStyle w:val="Hyperlink"/>
          <w:rFonts w:ascii="Times New Roman" w:hAnsi="Times New Roman" w:cs="Times New Roman"/>
          <w:color w:val="auto"/>
          <w:sz w:val="24"/>
          <w:szCs w:val="24"/>
          <w:u w:val="none"/>
        </w:rPr>
      </w:pPr>
      <w:r w:rsidRPr="00DA1413">
        <w:rPr>
          <w:rStyle w:val="Hyperlink"/>
          <w:rFonts w:ascii="Times New Roman" w:hAnsi="Times New Roman" w:cs="Times New Roman"/>
          <w:color w:val="auto"/>
          <w:sz w:val="24"/>
          <w:szCs w:val="24"/>
          <w:u w:val="none"/>
        </w:rPr>
        <w:t>Counsel for Georgia Power Company</w:t>
      </w:r>
    </w:p>
    <w:p w14:paraId="4346694A" w14:textId="77777777" w:rsidR="00DA1413" w:rsidRDefault="00DA1413" w:rsidP="00DB4932">
      <w:pPr>
        <w:pStyle w:val="NoSpacing"/>
        <w:rPr>
          <w:rFonts w:ascii="Times New Roman" w:hAnsi="Times New Roman" w:cs="Times New Roman"/>
          <w:sz w:val="24"/>
          <w:szCs w:val="24"/>
        </w:rPr>
      </w:pPr>
    </w:p>
    <w:p w14:paraId="2B1A29CD" w14:textId="0F89A1C3" w:rsidR="002D2EEF" w:rsidRDefault="00E459EF"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Mr. Bryan Jacob</w:t>
      </w:r>
    </w:p>
    <w:p w14:paraId="25C25AEA" w14:textId="77777777" w:rsidR="00C74A0D" w:rsidRDefault="00C74A0D"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Southern Alliance for Clean Energy</w:t>
      </w:r>
    </w:p>
    <w:p w14:paraId="2C269AC0" w14:textId="7CD932BE" w:rsidR="00C74A0D" w:rsidRDefault="00E459EF"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1455 Hampton Hill Drive</w:t>
      </w:r>
    </w:p>
    <w:p w14:paraId="600B8620" w14:textId="628BBB62" w:rsidR="00C74A0D" w:rsidRDefault="00E459EF"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Alpharetta</w:t>
      </w:r>
      <w:r w:rsidR="00C74A0D">
        <w:rPr>
          <w:rFonts w:ascii="Times New Roman" w:hAnsi="Times New Roman" w:cs="Times New Roman"/>
          <w:sz w:val="24"/>
          <w:szCs w:val="24"/>
        </w:rPr>
        <w:t xml:space="preserve">, </w:t>
      </w:r>
      <w:proofErr w:type="gramStart"/>
      <w:r w:rsidR="00C74A0D">
        <w:rPr>
          <w:rFonts w:ascii="Times New Roman" w:hAnsi="Times New Roman" w:cs="Times New Roman"/>
          <w:sz w:val="24"/>
          <w:szCs w:val="24"/>
        </w:rPr>
        <w:t>Georgia  300</w:t>
      </w:r>
      <w:r>
        <w:rPr>
          <w:rFonts w:ascii="Times New Roman" w:hAnsi="Times New Roman" w:cs="Times New Roman"/>
          <w:sz w:val="24"/>
          <w:szCs w:val="24"/>
        </w:rPr>
        <w:t>22</w:t>
      </w:r>
      <w:proofErr w:type="gramEnd"/>
    </w:p>
    <w:p w14:paraId="35255351" w14:textId="70FCC8CB" w:rsidR="00C74A0D" w:rsidRDefault="00E459EF"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Style w:val="Hyperlink"/>
          <w:rFonts w:ascii="Times New Roman" w:hAnsi="Times New Roman" w:cs="Times New Roman"/>
          <w:sz w:val="24"/>
          <w:szCs w:val="24"/>
        </w:rPr>
        <w:t>bryan</w:t>
      </w:r>
      <w:r w:rsidR="002D2EEF">
        <w:rPr>
          <w:rStyle w:val="Hyperlink"/>
          <w:rFonts w:ascii="Times New Roman" w:hAnsi="Times New Roman" w:cs="Times New Roman"/>
          <w:sz w:val="24"/>
          <w:szCs w:val="24"/>
        </w:rPr>
        <w:t>@cleanenergy.org</w:t>
      </w:r>
      <w:r w:rsidR="002D2EEF">
        <w:rPr>
          <w:rFonts w:ascii="Times New Roman" w:hAnsi="Times New Roman" w:cs="Times New Roman"/>
          <w:sz w:val="24"/>
          <w:szCs w:val="24"/>
        </w:rPr>
        <w:t xml:space="preserve"> </w:t>
      </w:r>
    </w:p>
    <w:p w14:paraId="73FA0E28" w14:textId="08900D49" w:rsidR="00C74A0D" w:rsidRDefault="00C74A0D"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p>
    <w:p w14:paraId="79256C97" w14:textId="4521ED2B" w:rsidR="00E459EF" w:rsidRDefault="00002324"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Ms. </w:t>
      </w:r>
      <w:r w:rsidR="00E459EF">
        <w:rPr>
          <w:rFonts w:ascii="Times New Roman" w:hAnsi="Times New Roman" w:cs="Times New Roman"/>
          <w:sz w:val="24"/>
          <w:szCs w:val="24"/>
        </w:rPr>
        <w:t xml:space="preserve">Kelley </w:t>
      </w:r>
      <w:proofErr w:type="spellStart"/>
      <w:r w:rsidR="00E459EF">
        <w:rPr>
          <w:rFonts w:ascii="Times New Roman" w:hAnsi="Times New Roman" w:cs="Times New Roman"/>
          <w:sz w:val="24"/>
          <w:szCs w:val="24"/>
        </w:rPr>
        <w:t>Balkcom</w:t>
      </w:r>
      <w:proofErr w:type="spellEnd"/>
    </w:p>
    <w:p w14:paraId="16F5CF65" w14:textId="5640CDE6" w:rsidR="00E459EF" w:rsidRDefault="00E459EF"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Director, Regulatory Affairs</w:t>
      </w:r>
    </w:p>
    <w:p w14:paraId="0F27D184" w14:textId="53049C3F" w:rsidR="00E459EF" w:rsidRDefault="00E459EF"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eorgia</w:t>
      </w:r>
      <w:proofErr w:type="spellEnd"/>
      <w:r>
        <w:rPr>
          <w:rFonts w:ascii="Times New Roman" w:hAnsi="Times New Roman" w:cs="Times New Roman"/>
          <w:sz w:val="24"/>
          <w:szCs w:val="24"/>
        </w:rPr>
        <w:t xml:space="preserve"> Power Company</w:t>
      </w:r>
    </w:p>
    <w:p w14:paraId="04665060" w14:textId="715D6915" w:rsidR="00E459EF" w:rsidRDefault="00E459EF"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Bin 10230</w:t>
      </w:r>
    </w:p>
    <w:p w14:paraId="279540A5" w14:textId="7B61EED3" w:rsidR="00E459EF" w:rsidRDefault="00E459EF"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241 Ralph McGill Boulevard NE</w:t>
      </w:r>
    </w:p>
    <w:p w14:paraId="77141F44" w14:textId="3AA4A714" w:rsidR="00E459EF" w:rsidRDefault="00E459EF"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Atlanta, </w:t>
      </w:r>
      <w:proofErr w:type="gramStart"/>
      <w:r>
        <w:rPr>
          <w:rFonts w:ascii="Times New Roman" w:hAnsi="Times New Roman" w:cs="Times New Roman"/>
          <w:sz w:val="24"/>
          <w:szCs w:val="24"/>
        </w:rPr>
        <w:t>Georgia  30308</w:t>
      </w:r>
      <w:proofErr w:type="gramEnd"/>
      <w:r>
        <w:rPr>
          <w:rFonts w:ascii="Times New Roman" w:hAnsi="Times New Roman" w:cs="Times New Roman"/>
          <w:sz w:val="24"/>
          <w:szCs w:val="24"/>
        </w:rPr>
        <w:t>-3374</w:t>
      </w:r>
    </w:p>
    <w:p w14:paraId="59AA7ED2" w14:textId="081779FA" w:rsidR="00E459EF" w:rsidRDefault="002B6DDB"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hyperlink r:id="rId17" w:history="1">
        <w:r w:rsidR="00E459EF" w:rsidRPr="006F42CC">
          <w:rPr>
            <w:rStyle w:val="Hyperlink"/>
            <w:rFonts w:ascii="Times New Roman" w:hAnsi="Times New Roman" w:cs="Times New Roman"/>
            <w:sz w:val="24"/>
            <w:szCs w:val="24"/>
          </w:rPr>
          <w:t>mmcclosk@southernco.com</w:t>
        </w:r>
      </w:hyperlink>
    </w:p>
    <w:p w14:paraId="0D444674" w14:textId="66F9774E" w:rsidR="00E459EF" w:rsidRDefault="00E459EF"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p>
    <w:p w14:paraId="5EFADA30" w14:textId="41B4B485" w:rsidR="00E459EF" w:rsidRDefault="00E459EF" w:rsidP="00E459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Mr. Marc Vinson</w:t>
      </w:r>
    </w:p>
    <w:p w14:paraId="589155C7" w14:textId="77777777" w:rsidR="00E459EF" w:rsidRDefault="00E459EF" w:rsidP="00E459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Director, Regulatory Affairs</w:t>
      </w:r>
    </w:p>
    <w:p w14:paraId="5A94942D" w14:textId="77777777" w:rsidR="00E459EF" w:rsidRDefault="00E459EF" w:rsidP="00E459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Georgia Power Company</w:t>
      </w:r>
    </w:p>
    <w:p w14:paraId="110556DF" w14:textId="77777777" w:rsidR="00E459EF" w:rsidRDefault="00E459EF" w:rsidP="00E459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Bin 10230</w:t>
      </w:r>
    </w:p>
    <w:p w14:paraId="14E2584B" w14:textId="77777777" w:rsidR="00E459EF" w:rsidRDefault="00E459EF" w:rsidP="00E459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241 Ralph McGill Boulevard NE</w:t>
      </w:r>
    </w:p>
    <w:p w14:paraId="4A620053" w14:textId="77777777" w:rsidR="00E459EF" w:rsidRDefault="00E459EF" w:rsidP="00E459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Atlanta, </w:t>
      </w:r>
      <w:proofErr w:type="gramStart"/>
      <w:r>
        <w:rPr>
          <w:rFonts w:ascii="Times New Roman" w:hAnsi="Times New Roman" w:cs="Times New Roman"/>
          <w:sz w:val="24"/>
          <w:szCs w:val="24"/>
        </w:rPr>
        <w:t>Georgia  30308</w:t>
      </w:r>
      <w:proofErr w:type="gramEnd"/>
      <w:r>
        <w:rPr>
          <w:rFonts w:ascii="Times New Roman" w:hAnsi="Times New Roman" w:cs="Times New Roman"/>
          <w:sz w:val="24"/>
          <w:szCs w:val="24"/>
        </w:rPr>
        <w:t>-3374</w:t>
      </w:r>
    </w:p>
    <w:p w14:paraId="031A87C1" w14:textId="2BD6B275" w:rsidR="00E459EF" w:rsidRPr="00E459EF" w:rsidRDefault="002B6DDB"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color w:val="0000FF"/>
          <w:sz w:val="24"/>
          <w:szCs w:val="24"/>
        </w:rPr>
      </w:pPr>
      <w:hyperlink r:id="rId18" w:tgtFrame="_blank" w:history="1">
        <w:r w:rsidR="00E459EF" w:rsidRPr="00E459EF">
          <w:rPr>
            <w:rFonts w:ascii="Times New Roman" w:hAnsi="Times New Roman" w:cs="Times New Roman"/>
            <w:color w:val="0000FF"/>
            <w:sz w:val="24"/>
            <w:szCs w:val="24"/>
            <w:u w:val="single"/>
            <w:shd w:val="clear" w:color="auto" w:fill="FFFFFF"/>
          </w:rPr>
          <w:t>mvinson@southernco.com</w:t>
        </w:r>
      </w:hyperlink>
    </w:p>
    <w:p w14:paraId="67650B6E" w14:textId="72D8E622" w:rsidR="00E459EF" w:rsidRDefault="00E459EF"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p>
    <w:p w14:paraId="0601A728" w14:textId="0D9BBE90" w:rsidR="00E459EF" w:rsidRDefault="00E459EF"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Mr. Kevin T. Moore</w:t>
      </w:r>
    </w:p>
    <w:p w14:paraId="2AEA5CA0" w14:textId="47A76878" w:rsidR="00E459EF" w:rsidRDefault="00E459EF"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6111 Peachtree Dunwoody Road, NE</w:t>
      </w:r>
    </w:p>
    <w:p w14:paraId="7C5F98C9" w14:textId="2F164272" w:rsidR="00E459EF" w:rsidRDefault="00E459EF"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Building C</w:t>
      </w:r>
    </w:p>
    <w:p w14:paraId="03FFDBC5" w14:textId="50801464" w:rsidR="00E459EF" w:rsidRDefault="00E459EF"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Suite 201</w:t>
      </w:r>
    </w:p>
    <w:p w14:paraId="5C9B1FA3" w14:textId="6D18458F" w:rsidR="00E459EF" w:rsidRDefault="00E459EF"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Atlanta, </w:t>
      </w:r>
      <w:proofErr w:type="gramStart"/>
      <w:r>
        <w:rPr>
          <w:rFonts w:ascii="Times New Roman" w:hAnsi="Times New Roman" w:cs="Times New Roman"/>
          <w:sz w:val="24"/>
          <w:szCs w:val="24"/>
        </w:rPr>
        <w:t>Georgia  30328</w:t>
      </w:r>
      <w:proofErr w:type="gramEnd"/>
      <w:r>
        <w:rPr>
          <w:rFonts w:ascii="Times New Roman" w:hAnsi="Times New Roman" w:cs="Times New Roman"/>
          <w:sz w:val="24"/>
          <w:szCs w:val="24"/>
        </w:rPr>
        <w:t>-4522</w:t>
      </w:r>
    </w:p>
    <w:p w14:paraId="5731830C" w14:textId="6D888AD3" w:rsidR="00E459EF" w:rsidRDefault="002B6DDB"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hyperlink r:id="rId19" w:history="1">
        <w:r w:rsidR="00E459EF" w:rsidRPr="006F42CC">
          <w:rPr>
            <w:rStyle w:val="Hyperlink"/>
            <w:rFonts w:ascii="Times New Roman" w:hAnsi="Times New Roman" w:cs="Times New Roman"/>
            <w:sz w:val="24"/>
            <w:szCs w:val="24"/>
          </w:rPr>
          <w:t>ktmlaw@bellsouth.net</w:t>
        </w:r>
      </w:hyperlink>
    </w:p>
    <w:p w14:paraId="652941C1" w14:textId="77777777" w:rsidR="00E459EF" w:rsidRDefault="00E459EF"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p>
    <w:p w14:paraId="21C6C052" w14:textId="77777777" w:rsidR="0082595B" w:rsidRPr="0082595B" w:rsidRDefault="0082595B"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Mr. </w:t>
      </w:r>
      <w:r w:rsidRPr="0082595B">
        <w:rPr>
          <w:rFonts w:ascii="Times New Roman" w:hAnsi="Times New Roman" w:cs="Times New Roman"/>
          <w:sz w:val="24"/>
          <w:szCs w:val="24"/>
        </w:rPr>
        <w:t xml:space="preserve">Steven C </w:t>
      </w:r>
      <w:proofErr w:type="spellStart"/>
      <w:r w:rsidRPr="0082595B">
        <w:rPr>
          <w:rFonts w:ascii="Times New Roman" w:hAnsi="Times New Roman" w:cs="Times New Roman"/>
          <w:sz w:val="24"/>
          <w:szCs w:val="24"/>
        </w:rPr>
        <w:t>Prenovitz</w:t>
      </w:r>
      <w:proofErr w:type="spellEnd"/>
      <w:r w:rsidRPr="0082595B">
        <w:rPr>
          <w:rFonts w:ascii="Times New Roman" w:hAnsi="Times New Roman" w:cs="Times New Roman"/>
          <w:sz w:val="24"/>
          <w:szCs w:val="24"/>
        </w:rPr>
        <w:t>, MBA</w:t>
      </w:r>
    </w:p>
    <w:p w14:paraId="60CCC5CE" w14:textId="77777777" w:rsidR="0082595B" w:rsidRPr="0082595B" w:rsidRDefault="0082595B"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sidRPr="0082595B">
        <w:rPr>
          <w:rFonts w:ascii="Times New Roman" w:hAnsi="Times New Roman" w:cs="Times New Roman"/>
          <w:sz w:val="24"/>
          <w:szCs w:val="24"/>
        </w:rPr>
        <w:t>Consultant</w:t>
      </w:r>
    </w:p>
    <w:p w14:paraId="2ACD5CA2" w14:textId="77777777" w:rsidR="0082595B" w:rsidRPr="0082595B" w:rsidRDefault="0082595B"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sidRPr="0082595B">
        <w:rPr>
          <w:rFonts w:ascii="Times New Roman" w:hAnsi="Times New Roman" w:cs="Times New Roman"/>
          <w:sz w:val="24"/>
          <w:szCs w:val="24"/>
        </w:rPr>
        <w:t>Concerned Ratepayers of Georgia</w:t>
      </w:r>
    </w:p>
    <w:p w14:paraId="236782CD" w14:textId="77777777" w:rsidR="0082595B" w:rsidRPr="0082595B" w:rsidRDefault="0082595B"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sidRPr="0082595B">
        <w:rPr>
          <w:rFonts w:ascii="Times New Roman" w:hAnsi="Times New Roman" w:cs="Times New Roman"/>
          <w:sz w:val="24"/>
          <w:szCs w:val="24"/>
        </w:rPr>
        <w:t xml:space="preserve">4295 </w:t>
      </w:r>
      <w:proofErr w:type="spellStart"/>
      <w:r w:rsidRPr="0082595B">
        <w:rPr>
          <w:rFonts w:ascii="Times New Roman" w:hAnsi="Times New Roman" w:cs="Times New Roman"/>
          <w:sz w:val="24"/>
          <w:szCs w:val="24"/>
        </w:rPr>
        <w:t>Amberglade</w:t>
      </w:r>
      <w:proofErr w:type="spellEnd"/>
      <w:r w:rsidRPr="0082595B">
        <w:rPr>
          <w:rFonts w:ascii="Times New Roman" w:hAnsi="Times New Roman" w:cs="Times New Roman"/>
          <w:sz w:val="24"/>
          <w:szCs w:val="24"/>
        </w:rPr>
        <w:t xml:space="preserve"> Ct</w:t>
      </w:r>
    </w:p>
    <w:p w14:paraId="5511C50B" w14:textId="77777777" w:rsidR="0082595B" w:rsidRPr="0082595B" w:rsidRDefault="0082595B"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r w:rsidRPr="0082595B">
        <w:rPr>
          <w:rFonts w:ascii="Times New Roman" w:hAnsi="Times New Roman" w:cs="Times New Roman"/>
          <w:sz w:val="24"/>
          <w:szCs w:val="24"/>
        </w:rPr>
        <w:t>Norcross, GA  30092</w:t>
      </w:r>
    </w:p>
    <w:p w14:paraId="25C11748" w14:textId="77777777" w:rsidR="0082595B" w:rsidRPr="0082595B" w:rsidRDefault="002B6DDB"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hyperlink r:id="rId20" w:history="1">
        <w:r w:rsidR="0082595B" w:rsidRPr="0082595B">
          <w:rPr>
            <w:rStyle w:val="Hyperlink"/>
            <w:rFonts w:ascii="Times New Roman" w:hAnsi="Times New Roman" w:cs="Times New Roman"/>
            <w:sz w:val="24"/>
            <w:szCs w:val="24"/>
          </w:rPr>
          <w:t>scprenovitz@gmail.com</w:t>
        </w:r>
      </w:hyperlink>
    </w:p>
    <w:p w14:paraId="10B22A91" w14:textId="72EAF7D9" w:rsidR="00D12258" w:rsidRDefault="00D12258" w:rsidP="002D2EEF">
      <w:pPr>
        <w:pStyle w:val="NoSpacing"/>
        <w:rPr>
          <w:rFonts w:ascii="Times New Roman" w:hAnsi="Times New Roman" w:cs="Times New Roman"/>
          <w:sz w:val="24"/>
          <w:szCs w:val="24"/>
        </w:rPr>
      </w:pPr>
    </w:p>
    <w:p w14:paraId="3B332D4E" w14:textId="77777777" w:rsidR="00452E22" w:rsidRDefault="00452E22" w:rsidP="002D2EEF">
      <w:pPr>
        <w:pStyle w:val="NoSpacing"/>
        <w:rPr>
          <w:rFonts w:ascii="Times New Roman" w:hAnsi="Times New Roman" w:cs="Times New Roman"/>
          <w:sz w:val="24"/>
          <w:szCs w:val="24"/>
        </w:rPr>
      </w:pPr>
    </w:p>
    <w:p w14:paraId="1E17BF37" w14:textId="77777777" w:rsidR="00D12258" w:rsidRDefault="00D12258" w:rsidP="002D2EEF">
      <w:pPr>
        <w:pStyle w:val="NoSpacing"/>
        <w:rPr>
          <w:rFonts w:ascii="Times New Roman" w:hAnsi="Times New Roman" w:cs="Times New Roman"/>
          <w:sz w:val="24"/>
          <w:szCs w:val="24"/>
        </w:rPr>
      </w:pPr>
    </w:p>
    <w:p w14:paraId="7BA6E84A" w14:textId="77777777" w:rsidR="002D2EEF" w:rsidRPr="00180314" w:rsidRDefault="0038596D" w:rsidP="002D2EEF">
      <w:pPr>
        <w:pStyle w:val="NoSpacing"/>
        <w:rPr>
          <w:rFonts w:ascii="Times New Roman" w:hAnsi="Times New Roman" w:cs="Times New Roman"/>
          <w:sz w:val="24"/>
          <w:szCs w:val="24"/>
        </w:rPr>
      </w:pPr>
      <w:r>
        <w:rPr>
          <w:rFonts w:ascii="Times New Roman" w:hAnsi="Times New Roman" w:cs="Times New Roman"/>
          <w:sz w:val="24"/>
          <w:szCs w:val="24"/>
        </w:rPr>
        <w:lastRenderedPageBreak/>
        <w:t xml:space="preserve">Mr. </w:t>
      </w:r>
      <w:r w:rsidR="002D2EEF" w:rsidRPr="00180314">
        <w:rPr>
          <w:rFonts w:ascii="Times New Roman" w:hAnsi="Times New Roman" w:cs="Times New Roman"/>
          <w:sz w:val="24"/>
          <w:szCs w:val="24"/>
        </w:rPr>
        <w:t xml:space="preserve">Kurt </w:t>
      </w:r>
      <w:proofErr w:type="spellStart"/>
      <w:r w:rsidR="002D2EEF" w:rsidRPr="00180314">
        <w:rPr>
          <w:rFonts w:ascii="Times New Roman" w:hAnsi="Times New Roman" w:cs="Times New Roman"/>
          <w:sz w:val="24"/>
          <w:szCs w:val="24"/>
        </w:rPr>
        <w:t>Ebersbach</w:t>
      </w:r>
      <w:proofErr w:type="spellEnd"/>
    </w:p>
    <w:p w14:paraId="4D2A557E" w14:textId="77777777" w:rsidR="002D2EEF" w:rsidRPr="00180314" w:rsidRDefault="0038596D" w:rsidP="002D2EEF">
      <w:pPr>
        <w:pStyle w:val="NoSpacing"/>
        <w:rPr>
          <w:rFonts w:ascii="Times New Roman" w:hAnsi="Times New Roman" w:cs="Times New Roman"/>
          <w:sz w:val="24"/>
          <w:szCs w:val="24"/>
        </w:rPr>
      </w:pPr>
      <w:r>
        <w:rPr>
          <w:rFonts w:ascii="Times New Roman" w:hAnsi="Times New Roman" w:cs="Times New Roman"/>
          <w:sz w:val="24"/>
          <w:szCs w:val="24"/>
        </w:rPr>
        <w:t xml:space="preserve">Ms. </w:t>
      </w:r>
      <w:r w:rsidR="002D2EEF" w:rsidRPr="00180314">
        <w:rPr>
          <w:rFonts w:ascii="Times New Roman" w:hAnsi="Times New Roman" w:cs="Times New Roman"/>
          <w:sz w:val="24"/>
          <w:szCs w:val="24"/>
        </w:rPr>
        <w:t xml:space="preserve">Jillian </w:t>
      </w:r>
      <w:proofErr w:type="spellStart"/>
      <w:r w:rsidR="002D2EEF" w:rsidRPr="00180314">
        <w:rPr>
          <w:rFonts w:ascii="Times New Roman" w:hAnsi="Times New Roman" w:cs="Times New Roman"/>
          <w:sz w:val="24"/>
          <w:szCs w:val="24"/>
        </w:rPr>
        <w:t>Kysor</w:t>
      </w:r>
      <w:proofErr w:type="spellEnd"/>
    </w:p>
    <w:p w14:paraId="70846103" w14:textId="77777777" w:rsidR="002D2EEF" w:rsidRPr="00180314" w:rsidRDefault="002D2EEF" w:rsidP="002D2EEF">
      <w:pPr>
        <w:pStyle w:val="NoSpacing"/>
        <w:rPr>
          <w:rFonts w:ascii="Times New Roman" w:hAnsi="Times New Roman" w:cs="Times New Roman"/>
          <w:sz w:val="24"/>
          <w:szCs w:val="24"/>
        </w:rPr>
      </w:pPr>
      <w:r w:rsidRPr="00180314">
        <w:rPr>
          <w:rFonts w:ascii="Times New Roman" w:hAnsi="Times New Roman" w:cs="Times New Roman"/>
          <w:sz w:val="24"/>
          <w:szCs w:val="24"/>
        </w:rPr>
        <w:t>Southern Environmental Law Center</w:t>
      </w:r>
    </w:p>
    <w:p w14:paraId="218A971E" w14:textId="77777777" w:rsidR="002D2EEF" w:rsidRPr="00180314" w:rsidRDefault="002D2EEF" w:rsidP="002D2EEF">
      <w:pPr>
        <w:pStyle w:val="NoSpacing"/>
        <w:rPr>
          <w:rFonts w:ascii="Times New Roman" w:hAnsi="Times New Roman" w:cs="Times New Roman"/>
          <w:sz w:val="24"/>
          <w:szCs w:val="24"/>
        </w:rPr>
      </w:pPr>
      <w:r w:rsidRPr="00180314">
        <w:rPr>
          <w:rFonts w:ascii="Times New Roman" w:hAnsi="Times New Roman" w:cs="Times New Roman"/>
          <w:sz w:val="24"/>
          <w:szCs w:val="24"/>
        </w:rPr>
        <w:t>Ten 10th St. NW, Suite 1050</w:t>
      </w:r>
    </w:p>
    <w:p w14:paraId="1A23E1BF" w14:textId="77777777" w:rsidR="004C0EDE" w:rsidRDefault="002D2EEF" w:rsidP="002D2EEF">
      <w:pPr>
        <w:pStyle w:val="NoSpacing"/>
        <w:rPr>
          <w:rFonts w:ascii="Times New Roman" w:hAnsi="Times New Roman" w:cs="Times New Roman"/>
          <w:sz w:val="24"/>
          <w:szCs w:val="24"/>
        </w:rPr>
      </w:pPr>
      <w:r w:rsidRPr="00180314">
        <w:rPr>
          <w:rFonts w:ascii="Times New Roman" w:hAnsi="Times New Roman" w:cs="Times New Roman"/>
          <w:sz w:val="24"/>
          <w:szCs w:val="24"/>
        </w:rPr>
        <w:t>Atlanta, GA  30309</w:t>
      </w:r>
    </w:p>
    <w:p w14:paraId="5667D19B" w14:textId="77777777" w:rsidR="004C0EDE" w:rsidRDefault="002B6DDB" w:rsidP="002D2EEF">
      <w:pPr>
        <w:pStyle w:val="NoSpacing"/>
        <w:rPr>
          <w:rFonts w:ascii="Times New Roman" w:hAnsi="Times New Roman" w:cs="Times New Roman"/>
          <w:sz w:val="24"/>
          <w:szCs w:val="24"/>
        </w:rPr>
      </w:pPr>
      <w:hyperlink r:id="rId21" w:history="1">
        <w:r w:rsidR="004C0EDE" w:rsidRPr="00886B09">
          <w:rPr>
            <w:rStyle w:val="Hyperlink"/>
            <w:rFonts w:ascii="Times New Roman" w:hAnsi="Times New Roman" w:cs="Times New Roman"/>
            <w:sz w:val="24"/>
            <w:szCs w:val="24"/>
          </w:rPr>
          <w:t>kebersbach@selcga.org</w:t>
        </w:r>
      </w:hyperlink>
    </w:p>
    <w:p w14:paraId="53661698" w14:textId="625273FF" w:rsidR="004C0EDE" w:rsidRDefault="002B6DDB" w:rsidP="002D2EEF">
      <w:pPr>
        <w:pStyle w:val="NoSpacing"/>
        <w:rPr>
          <w:rFonts w:ascii="Times New Roman" w:hAnsi="Times New Roman" w:cs="Times New Roman"/>
          <w:sz w:val="24"/>
          <w:szCs w:val="24"/>
        </w:rPr>
      </w:pPr>
      <w:hyperlink r:id="rId22" w:history="1">
        <w:r w:rsidR="004C0EDE" w:rsidRPr="00886B09">
          <w:rPr>
            <w:rStyle w:val="Hyperlink"/>
            <w:rFonts w:ascii="Times New Roman" w:hAnsi="Times New Roman" w:cs="Times New Roman"/>
            <w:sz w:val="24"/>
            <w:szCs w:val="24"/>
          </w:rPr>
          <w:t>jkysor@selcga.org</w:t>
        </w:r>
      </w:hyperlink>
    </w:p>
    <w:p w14:paraId="526D3B5E" w14:textId="4ADE761D" w:rsidR="002D2EEF" w:rsidRDefault="002D2EEF" w:rsidP="002D2EEF">
      <w:pPr>
        <w:pStyle w:val="NoSpacing"/>
        <w:rPr>
          <w:rFonts w:ascii="Times New Roman" w:hAnsi="Times New Roman" w:cs="Times New Roman"/>
          <w:sz w:val="24"/>
          <w:szCs w:val="24"/>
        </w:rPr>
      </w:pPr>
      <w:r w:rsidRPr="00180314">
        <w:rPr>
          <w:rFonts w:ascii="Times New Roman" w:hAnsi="Times New Roman" w:cs="Times New Roman"/>
          <w:sz w:val="24"/>
          <w:szCs w:val="24"/>
        </w:rPr>
        <w:t xml:space="preserve"> </w:t>
      </w:r>
    </w:p>
    <w:p w14:paraId="3FC9EF86" w14:textId="77777777" w:rsidR="004C0EDE" w:rsidRDefault="004C0EDE" w:rsidP="002D2EEF">
      <w:pPr>
        <w:pStyle w:val="NoSpacing"/>
        <w:rPr>
          <w:rFonts w:ascii="Times New Roman" w:hAnsi="Times New Roman" w:cs="Times New Roman"/>
          <w:sz w:val="24"/>
          <w:szCs w:val="24"/>
        </w:rPr>
      </w:pPr>
    </w:p>
    <w:p w14:paraId="13FF31A1" w14:textId="77777777" w:rsidR="004C0EDE" w:rsidRPr="00180314" w:rsidRDefault="004C0EDE" w:rsidP="002D2EEF">
      <w:pPr>
        <w:pStyle w:val="NoSpacing"/>
        <w:rPr>
          <w:rFonts w:ascii="Times New Roman" w:hAnsi="Times New Roman" w:cs="Times New Roman"/>
          <w:sz w:val="24"/>
          <w:szCs w:val="24"/>
        </w:rPr>
      </w:pPr>
    </w:p>
    <w:p w14:paraId="229B453F" w14:textId="77777777" w:rsidR="002D2EEF" w:rsidRDefault="002D2EEF"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p>
    <w:p w14:paraId="32DEE111" w14:textId="77777777" w:rsidR="002A6047" w:rsidRPr="002A6047" w:rsidRDefault="002A6047"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Style w:val="Hyperlink"/>
          <w:rFonts w:ascii="Times New Roman" w:hAnsi="Times New Roman" w:cs="Times New Roman"/>
          <w:color w:val="auto"/>
          <w:sz w:val="24"/>
          <w:szCs w:val="24"/>
          <w:u w:val="none"/>
        </w:rPr>
      </w:pPr>
    </w:p>
    <w:p w14:paraId="2B6D2A5C" w14:textId="77777777" w:rsidR="00484363" w:rsidRDefault="00484363"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Style w:val="Hyperlink"/>
          <w:rFonts w:ascii="Times New Roman" w:hAnsi="Times New Roman" w:cs="Times New Roman"/>
          <w:sz w:val="24"/>
          <w:szCs w:val="24"/>
        </w:rPr>
      </w:pPr>
    </w:p>
    <w:p w14:paraId="15FED574" w14:textId="77777777" w:rsidR="00484363" w:rsidRDefault="00484363"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Style w:val="Hyperlink"/>
          <w:rFonts w:ascii="Times New Roman" w:hAnsi="Times New Roman" w:cs="Times New Roman"/>
          <w:sz w:val="24"/>
          <w:szCs w:val="24"/>
        </w:rPr>
      </w:pPr>
    </w:p>
    <w:p w14:paraId="6C4F884C" w14:textId="77777777" w:rsidR="00484363" w:rsidRDefault="00484363"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Style w:val="Hyperlink"/>
          <w:rFonts w:ascii="Times New Roman" w:hAnsi="Times New Roman" w:cs="Times New Roman"/>
          <w:sz w:val="24"/>
          <w:szCs w:val="24"/>
        </w:rPr>
      </w:pPr>
    </w:p>
    <w:p w14:paraId="422CBE8D" w14:textId="77777777" w:rsidR="00484363" w:rsidRDefault="00484363"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pPr>
    </w:p>
    <w:p w14:paraId="4996F346" w14:textId="77777777" w:rsidR="00484363" w:rsidRDefault="00484363" w:rsidP="001153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cs="Times New Roman"/>
          <w:sz w:val="24"/>
          <w:szCs w:val="24"/>
        </w:rPr>
        <w:sectPr w:rsidR="00484363" w:rsidSect="00673FC3">
          <w:footnotePr>
            <w:numFmt w:val="lowerLetter"/>
          </w:footnotePr>
          <w:endnotePr>
            <w:numFmt w:val="lowerLetter"/>
          </w:endnotePr>
          <w:type w:val="continuous"/>
          <w:pgSz w:w="12240" w:h="15840"/>
          <w:pgMar w:top="1960" w:right="1440" w:bottom="1440" w:left="1440" w:header="1440" w:footer="1440" w:gutter="0"/>
          <w:cols w:num="2" w:space="720"/>
        </w:sectPr>
      </w:pPr>
    </w:p>
    <w:p w14:paraId="3EFFAC48" w14:textId="77777777" w:rsidR="00921071" w:rsidRPr="00921071" w:rsidRDefault="00921071" w:rsidP="00921071">
      <w:pPr>
        <w:pStyle w:val="NoSpacing"/>
        <w:ind w:left="2160"/>
        <w:rPr>
          <w:rStyle w:val="Hyperlink"/>
          <w:rFonts w:ascii="Times New Roman" w:hAnsi="Times New Roman" w:cs="Times New Roman"/>
          <w:sz w:val="24"/>
          <w:szCs w:val="24"/>
        </w:rPr>
      </w:pPr>
    </w:p>
    <w:p w14:paraId="7181168D" w14:textId="7A46DE85" w:rsidR="005626AC" w:rsidRPr="00F44642"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eastAsia="Times New Roman" w:hAnsi="Times New Roman" w:cs="Times New Roman"/>
          <w:sz w:val="24"/>
          <w:szCs w:val="24"/>
        </w:rPr>
      </w:pPr>
      <w:r w:rsidRPr="00F44642">
        <w:rPr>
          <w:rFonts w:ascii="Times New Roman" w:eastAsia="Times New Roman" w:hAnsi="Times New Roman" w:cs="Times New Roman"/>
          <w:sz w:val="24"/>
          <w:szCs w:val="24"/>
        </w:rPr>
        <w:tab/>
        <w:t>This</w:t>
      </w:r>
      <w:r w:rsidR="00C85A08">
        <w:rPr>
          <w:rFonts w:ascii="Times New Roman" w:eastAsia="Times New Roman" w:hAnsi="Times New Roman" w:cs="Times New Roman"/>
          <w:sz w:val="24"/>
          <w:szCs w:val="24"/>
        </w:rPr>
        <w:t xml:space="preserve"> 10</w:t>
      </w:r>
      <w:r w:rsidRPr="00F44642">
        <w:rPr>
          <w:rFonts w:ascii="Times New Roman" w:eastAsia="Times New Roman" w:hAnsi="Times New Roman" w:cs="Times New Roman"/>
          <w:sz w:val="24"/>
          <w:szCs w:val="24"/>
          <w:vertAlign w:val="superscript"/>
        </w:rPr>
        <w:t>th</w:t>
      </w:r>
      <w:r w:rsidRPr="00F44642">
        <w:rPr>
          <w:rFonts w:ascii="Times New Roman" w:eastAsia="Times New Roman" w:hAnsi="Times New Roman" w:cs="Times New Roman"/>
          <w:sz w:val="24"/>
          <w:szCs w:val="24"/>
        </w:rPr>
        <w:t xml:space="preserve"> day of </w:t>
      </w:r>
      <w:r w:rsidR="00452E22">
        <w:rPr>
          <w:rFonts w:ascii="Times New Roman" w:eastAsia="Times New Roman" w:hAnsi="Times New Roman" w:cs="Times New Roman"/>
          <w:sz w:val="24"/>
          <w:szCs w:val="24"/>
        </w:rPr>
        <w:t>September</w:t>
      </w:r>
      <w:r w:rsidR="00E75F6D">
        <w:rPr>
          <w:rFonts w:ascii="Times New Roman" w:eastAsia="Times New Roman" w:hAnsi="Times New Roman" w:cs="Times New Roman"/>
          <w:sz w:val="24"/>
          <w:szCs w:val="24"/>
        </w:rPr>
        <w:t>, 2020</w:t>
      </w:r>
      <w:r w:rsidRPr="00F44642">
        <w:rPr>
          <w:rFonts w:ascii="Times New Roman" w:eastAsia="Times New Roman" w:hAnsi="Times New Roman" w:cs="Times New Roman"/>
          <w:sz w:val="24"/>
          <w:szCs w:val="24"/>
        </w:rPr>
        <w:t>.</w:t>
      </w:r>
    </w:p>
    <w:p w14:paraId="004B1B9C" w14:textId="77777777" w:rsidR="005626AC" w:rsidRPr="00F44642"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eastAsia="Times New Roman" w:hAnsi="Times New Roman" w:cs="Times New Roman"/>
          <w:sz w:val="24"/>
          <w:szCs w:val="24"/>
        </w:rPr>
      </w:pPr>
    </w:p>
    <w:p w14:paraId="5C6ED0DD" w14:textId="77777777" w:rsidR="005626AC" w:rsidRPr="00F44642"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firstLine="1440"/>
        <w:rPr>
          <w:rFonts w:ascii="Times New Roman" w:eastAsia="Times New Roman" w:hAnsi="Times New Roman" w:cs="Times New Roman"/>
          <w:sz w:val="24"/>
          <w:szCs w:val="24"/>
        </w:rPr>
      </w:pPr>
    </w:p>
    <w:p w14:paraId="224F9A09" w14:textId="48C60201" w:rsidR="005626AC" w:rsidRPr="00F44642"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firstLine="5040"/>
        <w:rPr>
          <w:rFonts w:ascii="Times New Roman" w:eastAsia="Times New Roman" w:hAnsi="Times New Roman" w:cs="Times New Roman"/>
          <w:sz w:val="24"/>
          <w:szCs w:val="24"/>
        </w:rPr>
      </w:pPr>
      <w:r w:rsidRPr="00F44642">
        <w:rPr>
          <w:rFonts w:ascii="Times New Roman" w:eastAsia="Times New Roman" w:hAnsi="Times New Roman" w:cs="Times New Roman"/>
          <w:sz w:val="24"/>
          <w:szCs w:val="24"/>
        </w:rPr>
        <w:t>_</w:t>
      </w:r>
      <w:r w:rsidR="00C85A08">
        <w:rPr>
          <w:rFonts w:ascii="Times New Roman" w:eastAsia="Times New Roman" w:hAnsi="Times New Roman" w:cs="Times New Roman"/>
          <w:sz w:val="24"/>
          <w:szCs w:val="24"/>
          <w:u w:val="single"/>
        </w:rPr>
        <w:t>/s</w:t>
      </w:r>
      <w:proofErr w:type="gramStart"/>
      <w:r w:rsidR="00C85A08">
        <w:rPr>
          <w:rFonts w:ascii="Times New Roman" w:eastAsia="Times New Roman" w:hAnsi="Times New Roman" w:cs="Times New Roman"/>
          <w:sz w:val="24"/>
          <w:szCs w:val="24"/>
          <w:u w:val="single"/>
        </w:rPr>
        <w:t>/  Newton</w:t>
      </w:r>
      <w:proofErr w:type="gramEnd"/>
      <w:r w:rsidR="00C85A08">
        <w:rPr>
          <w:rFonts w:ascii="Times New Roman" w:eastAsia="Times New Roman" w:hAnsi="Times New Roman" w:cs="Times New Roman"/>
          <w:sz w:val="24"/>
          <w:szCs w:val="24"/>
          <w:u w:val="single"/>
        </w:rPr>
        <w:t xml:space="preserve"> M. Galloway  </w:t>
      </w:r>
      <w:r w:rsidRPr="00F44642">
        <w:rPr>
          <w:rFonts w:ascii="Times New Roman" w:eastAsia="Times New Roman" w:hAnsi="Times New Roman" w:cs="Times New Roman"/>
          <w:sz w:val="24"/>
          <w:szCs w:val="24"/>
        </w:rPr>
        <w:t>_______</w:t>
      </w:r>
      <w:r w:rsidR="004C0EDE">
        <w:rPr>
          <w:rFonts w:ascii="Times New Roman" w:eastAsia="Times New Roman" w:hAnsi="Times New Roman" w:cs="Times New Roman"/>
          <w:sz w:val="24"/>
          <w:szCs w:val="24"/>
        </w:rPr>
        <w:t>____</w:t>
      </w:r>
      <w:r w:rsidRPr="00F44642">
        <w:rPr>
          <w:rFonts w:ascii="Times New Roman" w:eastAsia="Times New Roman" w:hAnsi="Times New Roman" w:cs="Times New Roman"/>
          <w:sz w:val="24"/>
          <w:szCs w:val="24"/>
        </w:rPr>
        <w:t>__</w:t>
      </w:r>
    </w:p>
    <w:p w14:paraId="62D514C6" w14:textId="77777777" w:rsidR="001A10DC" w:rsidRPr="00F44642" w:rsidRDefault="005626AC" w:rsidP="000239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firstLine="5040"/>
        <w:rPr>
          <w:rFonts w:ascii="Times New Roman" w:hAnsi="Times New Roman" w:cs="Times New Roman"/>
          <w:sz w:val="24"/>
          <w:szCs w:val="24"/>
        </w:rPr>
      </w:pPr>
      <w:r w:rsidRPr="00F44642">
        <w:rPr>
          <w:rFonts w:ascii="Times New Roman" w:eastAsia="Times New Roman" w:hAnsi="Times New Roman" w:cs="Times New Roman"/>
          <w:sz w:val="24"/>
          <w:szCs w:val="24"/>
        </w:rPr>
        <w:t>Counsel for Intervenor</w:t>
      </w:r>
    </w:p>
    <w:sectPr w:rsidR="001A10DC" w:rsidRPr="00F44642" w:rsidSect="00115311">
      <w:footnotePr>
        <w:numFmt w:val="lowerLetter"/>
      </w:footnotePr>
      <w:endnotePr>
        <w:numFmt w:val="lowerLetter"/>
      </w:endnotePr>
      <w:type w:val="continuous"/>
      <w:pgSz w:w="12240" w:h="15840"/>
      <w:pgMar w:top="1960" w:right="1440" w:bottom="1440" w:left="1440" w:header="1440" w:footer="14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B118C" w14:textId="77777777" w:rsidR="00DA1025" w:rsidRDefault="00DA1025" w:rsidP="001B7DF5">
      <w:pPr>
        <w:spacing w:after="0" w:line="240" w:lineRule="auto"/>
      </w:pPr>
      <w:r>
        <w:separator/>
      </w:r>
    </w:p>
  </w:endnote>
  <w:endnote w:type="continuationSeparator" w:id="0">
    <w:p w14:paraId="5A2A3270" w14:textId="77777777" w:rsidR="00DA1025" w:rsidRDefault="00DA1025" w:rsidP="001B7D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55B99" w14:textId="77777777" w:rsidR="00CE415E" w:rsidRDefault="00CE41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35562260"/>
      <w:docPartObj>
        <w:docPartGallery w:val="Page Numbers (Bottom of Page)"/>
        <w:docPartUnique/>
      </w:docPartObj>
    </w:sdtPr>
    <w:sdtEndPr>
      <w:rPr>
        <w:noProof/>
      </w:rPr>
    </w:sdtEndPr>
    <w:sdtContent>
      <w:p w14:paraId="2B6512E1" w14:textId="77777777" w:rsidR="00CE415E" w:rsidRDefault="00CE415E">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14:paraId="5F921B81" w14:textId="77777777" w:rsidR="00CE415E" w:rsidRDefault="00CE41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5E96E" w14:textId="77777777" w:rsidR="00DA1025" w:rsidRDefault="00DA1025" w:rsidP="001B7DF5">
      <w:pPr>
        <w:spacing w:after="0" w:line="240" w:lineRule="auto"/>
      </w:pPr>
      <w:r>
        <w:separator/>
      </w:r>
    </w:p>
  </w:footnote>
  <w:footnote w:type="continuationSeparator" w:id="0">
    <w:p w14:paraId="480192EC" w14:textId="77777777" w:rsidR="00DA1025" w:rsidRDefault="00DA1025" w:rsidP="001B7DF5">
      <w:pPr>
        <w:spacing w:after="0" w:line="240" w:lineRule="auto"/>
      </w:pPr>
      <w:r>
        <w:continuationSeparator/>
      </w:r>
    </w:p>
  </w:footnote>
  <w:footnote w:id="1">
    <w:p w14:paraId="4729DA56" w14:textId="7ACA70FB" w:rsidR="00CE415E" w:rsidRDefault="00CE415E" w:rsidP="001B05DD">
      <w:pPr>
        <w:pStyle w:val="FootnoteText"/>
        <w:jc w:val="both"/>
      </w:pPr>
      <w:r>
        <w:rPr>
          <w:rStyle w:val="FootnoteReference"/>
        </w:rPr>
        <w:footnoteRef/>
      </w:r>
      <w:r>
        <w:t xml:space="preserve"> </w:t>
      </w:r>
      <w:proofErr w:type="spellStart"/>
      <w:r w:rsidRPr="00FB008B">
        <w:rPr>
          <w:rFonts w:ascii="Times New Roman" w:hAnsi="Times New Roman" w:cs="Times New Roman"/>
        </w:rPr>
        <w:t>Heelstone’s</w:t>
      </w:r>
      <w:proofErr w:type="spellEnd"/>
      <w:r w:rsidRPr="00FB008B">
        <w:rPr>
          <w:rFonts w:ascii="Times New Roman" w:hAnsi="Times New Roman" w:cs="Times New Roman"/>
        </w:rPr>
        <w:t xml:space="preserve"> interest in this proceeding and facts supporting this Petition are more fully set forth in the “Rebuttal Testimony of Justin S. Gravatt, Jennifer L. Kerrigan and W. Austin </w:t>
      </w:r>
      <w:proofErr w:type="spellStart"/>
      <w:r w:rsidRPr="00FB008B">
        <w:rPr>
          <w:rFonts w:ascii="Times New Roman" w:hAnsi="Times New Roman" w:cs="Times New Roman"/>
        </w:rPr>
        <w:t>Scheffy</w:t>
      </w:r>
      <w:proofErr w:type="spellEnd"/>
      <w:r w:rsidRPr="00FB008B">
        <w:rPr>
          <w:rFonts w:ascii="Times New Roman" w:hAnsi="Times New Roman" w:cs="Times New Roman"/>
        </w:rPr>
        <w:t xml:space="preserve"> presented as a panel on behalf of </w:t>
      </w:r>
      <w:proofErr w:type="spellStart"/>
      <w:r w:rsidRPr="00FB008B">
        <w:rPr>
          <w:rFonts w:ascii="Times New Roman" w:hAnsi="Times New Roman" w:cs="Times New Roman"/>
        </w:rPr>
        <w:t>Heelstone</w:t>
      </w:r>
      <w:proofErr w:type="spellEnd"/>
      <w:r w:rsidRPr="00FB008B">
        <w:rPr>
          <w:rFonts w:ascii="Times New Roman" w:hAnsi="Times New Roman" w:cs="Times New Roman"/>
        </w:rPr>
        <w:t xml:space="preserve"> Renewable Energy, LLC;”  </w:t>
      </w:r>
      <w:r w:rsidRPr="00FB008B">
        <w:rPr>
          <w:rFonts w:ascii="Times New Roman" w:hAnsi="Times New Roman" w:cs="Times New Roman"/>
          <w:i/>
          <w:iCs/>
        </w:rPr>
        <w:t>In re:</w:t>
      </w:r>
      <w:r>
        <w:rPr>
          <w:rFonts w:ascii="Times New Roman" w:hAnsi="Times New Roman" w:cs="Times New Roman"/>
          <w:i/>
          <w:iCs/>
        </w:rPr>
        <w:t xml:space="preserve"> </w:t>
      </w:r>
      <w:r w:rsidRPr="00FB008B">
        <w:rPr>
          <w:rFonts w:ascii="Times New Roman" w:hAnsi="Times New Roman" w:cs="Times New Roman"/>
          <w:i/>
          <w:iCs/>
        </w:rPr>
        <w:t>Capacity and Energy Payments to Cogenerators Under PURPA</w:t>
      </w:r>
      <w:r w:rsidRPr="00FB008B">
        <w:rPr>
          <w:rFonts w:ascii="Times New Roman" w:hAnsi="Times New Roman" w:cs="Times New Roman"/>
        </w:rPr>
        <w:t>; Docket 4822</w:t>
      </w:r>
      <w:r>
        <w:rPr>
          <w:rFonts w:ascii="Times New Roman" w:hAnsi="Times New Roman" w:cs="Times New Roman"/>
        </w:rPr>
        <w:t xml:space="preserve"> </w:t>
      </w:r>
      <w:r w:rsidRPr="00FB008B">
        <w:rPr>
          <w:rFonts w:ascii="Times New Roman" w:hAnsi="Times New Roman" w:cs="Times New Roman"/>
        </w:rPr>
        <w:t>(December 4, 2020).</w:t>
      </w:r>
    </w:p>
  </w:footnote>
  <w:footnote w:id="2">
    <w:p w14:paraId="0F8561A4" w14:textId="222263B9" w:rsidR="00CE415E" w:rsidRPr="00004352" w:rsidRDefault="00CE415E" w:rsidP="00C0795C">
      <w:pPr>
        <w:pStyle w:val="FootnoteText"/>
        <w:jc w:val="both"/>
        <w:rPr>
          <w:rFonts w:ascii="Times New Roman" w:hAnsi="Times New Roman" w:cs="Times New Roman"/>
        </w:rPr>
      </w:pPr>
      <w:r w:rsidRPr="00004352">
        <w:rPr>
          <w:rStyle w:val="FootnoteReference"/>
          <w:rFonts w:ascii="Times New Roman" w:hAnsi="Times New Roman" w:cs="Times New Roman"/>
        </w:rPr>
        <w:footnoteRef/>
      </w:r>
      <w:r w:rsidRPr="00004352">
        <w:rPr>
          <w:rFonts w:ascii="Times New Roman" w:hAnsi="Times New Roman" w:cs="Times New Roman"/>
        </w:rPr>
        <w:t xml:space="preserve"> </w:t>
      </w:r>
      <w:r>
        <w:rPr>
          <w:rFonts w:ascii="Times New Roman" w:hAnsi="Times New Roman" w:cs="Times New Roman"/>
        </w:rPr>
        <w:t xml:space="preserve"> “Final Order;” </w:t>
      </w:r>
      <w:r>
        <w:rPr>
          <w:rFonts w:ascii="Times New Roman" w:hAnsi="Times New Roman" w:cs="Times New Roman"/>
          <w:i/>
          <w:iCs/>
        </w:rPr>
        <w:t>In re:  Capacity and Energy Payments to Cogenerators Under PURPA</w:t>
      </w:r>
      <w:r>
        <w:rPr>
          <w:rFonts w:ascii="Times New Roman" w:hAnsi="Times New Roman" w:cs="Times New Roman"/>
        </w:rPr>
        <w:t>; Docket 4822 (October 11, 1994) (Section I, p. 25).</w:t>
      </w:r>
    </w:p>
  </w:footnote>
  <w:footnote w:id="3">
    <w:p w14:paraId="0AFF8CF9" w14:textId="1C587AB0" w:rsidR="00CE415E" w:rsidRPr="00141941" w:rsidRDefault="00CE415E" w:rsidP="00C0795C">
      <w:pPr>
        <w:pStyle w:val="FootnoteText"/>
        <w:jc w:val="both"/>
        <w:rPr>
          <w:rFonts w:ascii="Times New Roman" w:hAnsi="Times New Roman" w:cs="Times New Roman"/>
        </w:rPr>
      </w:pPr>
      <w:r w:rsidRPr="00141941">
        <w:rPr>
          <w:rStyle w:val="FootnoteReference"/>
          <w:rFonts w:ascii="Times New Roman" w:hAnsi="Times New Roman" w:cs="Times New Roman"/>
        </w:rPr>
        <w:footnoteRef/>
      </w:r>
      <w:r>
        <w:rPr>
          <w:rFonts w:ascii="Times New Roman" w:hAnsi="Times New Roman" w:cs="Times New Roman"/>
        </w:rPr>
        <w:t xml:space="preserve">  “Order Approving Standard Contracts;” </w:t>
      </w:r>
      <w:r>
        <w:rPr>
          <w:rFonts w:ascii="Times New Roman" w:hAnsi="Times New Roman" w:cs="Times New Roman"/>
          <w:i/>
          <w:iCs/>
        </w:rPr>
        <w:t>In re:  Capacity and Energy Payments to Cogenerators Under PURPA</w:t>
      </w:r>
      <w:r>
        <w:rPr>
          <w:rFonts w:ascii="Times New Roman" w:hAnsi="Times New Roman" w:cs="Times New Roman"/>
        </w:rPr>
        <w:t>; Docket 4822 (January 21, 2003).</w:t>
      </w:r>
      <w:r w:rsidRPr="00141941">
        <w:rPr>
          <w:rFonts w:ascii="Times New Roman" w:hAnsi="Times New Roman" w:cs="Times New Roman"/>
        </w:rPr>
        <w:t xml:space="preserve"> </w:t>
      </w:r>
    </w:p>
  </w:footnote>
  <w:footnote w:id="4">
    <w:p w14:paraId="08CFEF5F" w14:textId="61D500B5" w:rsidR="00CE415E" w:rsidRPr="00141941" w:rsidRDefault="00CE415E" w:rsidP="00C0795C">
      <w:pPr>
        <w:pStyle w:val="FootnoteText"/>
        <w:jc w:val="both"/>
        <w:rPr>
          <w:rFonts w:ascii="Times New Roman" w:hAnsi="Times New Roman" w:cs="Times New Roman"/>
        </w:rPr>
      </w:pPr>
      <w:r w:rsidRPr="00141941">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iCs/>
        </w:rPr>
        <w:t>Id.</w:t>
      </w:r>
      <w:r>
        <w:rPr>
          <w:rFonts w:ascii="Times New Roman" w:hAnsi="Times New Roman" w:cs="Times New Roman"/>
        </w:rPr>
        <w:t>, (Ordering Paragraph 2, p. 2).</w:t>
      </w:r>
    </w:p>
  </w:footnote>
  <w:footnote w:id="5">
    <w:p w14:paraId="312E3767" w14:textId="77777777" w:rsidR="00CE415E" w:rsidRPr="00534BAE" w:rsidRDefault="00CE415E" w:rsidP="00534BAE">
      <w:pPr>
        <w:spacing w:after="0" w:line="240" w:lineRule="auto"/>
        <w:jc w:val="both"/>
        <w:rPr>
          <w:rFonts w:ascii="Times New Roman" w:hAnsi="Times New Roman" w:cs="Times New Roman"/>
          <w:bCs/>
          <w:sz w:val="20"/>
          <w:szCs w:val="20"/>
        </w:rPr>
      </w:pPr>
      <w:r w:rsidRPr="00A945F5">
        <w:rPr>
          <w:rStyle w:val="FootnoteReference"/>
          <w:rFonts w:ascii="Times New Roman" w:hAnsi="Times New Roman" w:cs="Times New Roman"/>
        </w:rPr>
        <w:footnoteRef/>
      </w:r>
      <w:r w:rsidRPr="00A945F5">
        <w:rPr>
          <w:rFonts w:ascii="Times New Roman" w:hAnsi="Times New Roman" w:cs="Times New Roman"/>
        </w:rPr>
        <w:t xml:space="preserve"> </w:t>
      </w:r>
      <w:r>
        <w:rPr>
          <w:rFonts w:ascii="Times New Roman" w:hAnsi="Times New Roman" w:cs="Times New Roman"/>
        </w:rPr>
        <w:t xml:space="preserve"> </w:t>
      </w:r>
      <w:r w:rsidRPr="00534BAE">
        <w:rPr>
          <w:rFonts w:ascii="Times New Roman" w:hAnsi="Times New Roman" w:cs="Times New Roman"/>
          <w:sz w:val="20"/>
          <w:szCs w:val="20"/>
        </w:rPr>
        <w:t xml:space="preserve">Response to STF 4-8.  </w:t>
      </w:r>
      <w:r w:rsidRPr="00534BAE">
        <w:rPr>
          <w:rFonts w:ascii="Times New Roman" w:hAnsi="Times New Roman" w:cs="Times New Roman"/>
          <w:bCs/>
          <w:sz w:val="20"/>
          <w:szCs w:val="20"/>
        </w:rPr>
        <w:t>In discovery, the Company identified at least three different (3) utility systems lambdas that it may use for various purposes:</w:t>
      </w:r>
    </w:p>
    <w:p w14:paraId="55102C21" w14:textId="1F08A939" w:rsidR="00CE415E" w:rsidRPr="00534BAE" w:rsidRDefault="00CE415E" w:rsidP="00534BAE">
      <w:pPr>
        <w:pStyle w:val="ListParagraph"/>
        <w:numPr>
          <w:ilvl w:val="0"/>
          <w:numId w:val="31"/>
        </w:numPr>
        <w:spacing w:after="0" w:line="240" w:lineRule="auto"/>
        <w:ind w:left="1080"/>
        <w:jc w:val="both"/>
        <w:rPr>
          <w:rFonts w:ascii="Times New Roman" w:hAnsi="Times New Roman" w:cs="Times New Roman"/>
          <w:bCs/>
          <w:sz w:val="20"/>
          <w:szCs w:val="20"/>
        </w:rPr>
      </w:pPr>
      <w:r w:rsidRPr="00534BAE">
        <w:rPr>
          <w:rFonts w:ascii="Times New Roman" w:hAnsi="Times New Roman" w:cs="Times New Roman"/>
          <w:bCs/>
          <w:sz w:val="20"/>
          <w:szCs w:val="20"/>
        </w:rPr>
        <w:t>the Top of the Stack lambda;</w:t>
      </w:r>
    </w:p>
    <w:p w14:paraId="6879D34A" w14:textId="2E069AAF" w:rsidR="00CE415E" w:rsidRPr="00534BAE" w:rsidRDefault="00CE415E" w:rsidP="00534BAE">
      <w:pPr>
        <w:pStyle w:val="ListParagraph"/>
        <w:numPr>
          <w:ilvl w:val="0"/>
          <w:numId w:val="31"/>
        </w:numPr>
        <w:spacing w:after="0" w:line="240" w:lineRule="auto"/>
        <w:ind w:left="1080"/>
        <w:jc w:val="both"/>
        <w:rPr>
          <w:rFonts w:ascii="Times New Roman" w:hAnsi="Times New Roman" w:cs="Times New Roman"/>
          <w:bCs/>
          <w:sz w:val="20"/>
          <w:szCs w:val="20"/>
        </w:rPr>
      </w:pPr>
      <w:r w:rsidRPr="00534BAE">
        <w:rPr>
          <w:rFonts w:ascii="Times New Roman" w:hAnsi="Times New Roman" w:cs="Times New Roman"/>
          <w:bCs/>
          <w:sz w:val="20"/>
          <w:szCs w:val="20"/>
        </w:rPr>
        <w:t xml:space="preserve">the Spot Fuel lambda; and </w:t>
      </w:r>
    </w:p>
    <w:p w14:paraId="0061FD32" w14:textId="7CDB5FD9" w:rsidR="00CE415E" w:rsidRPr="00B46322" w:rsidRDefault="00CE415E" w:rsidP="00534BAE">
      <w:pPr>
        <w:pStyle w:val="ListParagraph"/>
        <w:numPr>
          <w:ilvl w:val="0"/>
          <w:numId w:val="31"/>
        </w:numPr>
        <w:spacing w:after="0" w:line="240" w:lineRule="auto"/>
        <w:ind w:left="1080"/>
        <w:jc w:val="both"/>
        <w:rPr>
          <w:rFonts w:ascii="Times New Roman" w:hAnsi="Times New Roman" w:cs="Times New Roman"/>
        </w:rPr>
      </w:pPr>
      <w:r w:rsidRPr="00534BAE">
        <w:rPr>
          <w:rFonts w:ascii="Times New Roman" w:hAnsi="Times New Roman" w:cs="Times New Roman"/>
          <w:bCs/>
          <w:sz w:val="20"/>
          <w:szCs w:val="20"/>
        </w:rPr>
        <w:t>the Bottom of the Stack lambda (from which the Spot Fuel lambda is separated for use in the compensation calculation).</w:t>
      </w:r>
      <w:r>
        <w:rPr>
          <w:rFonts w:ascii="Times New Roman" w:hAnsi="Times New Roman" w:cs="Times New Roman"/>
          <w:bCs/>
          <w:sz w:val="24"/>
          <w:szCs w:val="24"/>
        </w:rPr>
        <w:t xml:space="preserve">     </w:t>
      </w:r>
    </w:p>
  </w:footnote>
  <w:footnote w:id="6">
    <w:p w14:paraId="293A46A9" w14:textId="06F8FE4C" w:rsidR="00CE415E" w:rsidRPr="00572F15" w:rsidRDefault="00CE415E" w:rsidP="008D3DD5">
      <w:pPr>
        <w:pStyle w:val="FootnoteText"/>
        <w:jc w:val="both"/>
        <w:rPr>
          <w:rFonts w:ascii="Times New Roman" w:hAnsi="Times New Roman" w:cs="Times New Roman"/>
        </w:rPr>
      </w:pPr>
      <w:r w:rsidRPr="00572F15">
        <w:rPr>
          <w:rStyle w:val="FootnoteReference"/>
          <w:rFonts w:ascii="Times New Roman" w:hAnsi="Times New Roman" w:cs="Times New Roman"/>
        </w:rPr>
        <w:footnoteRef/>
      </w:r>
      <w:r w:rsidRPr="00572F15">
        <w:rPr>
          <w:rFonts w:ascii="Times New Roman" w:hAnsi="Times New Roman" w:cs="Times New Roman"/>
        </w:rPr>
        <w:t xml:space="preserve"> </w:t>
      </w:r>
      <w:r>
        <w:rPr>
          <w:rFonts w:ascii="Times New Roman" w:hAnsi="Times New Roman" w:cs="Times New Roman"/>
        </w:rPr>
        <w:t xml:space="preserve"> </w:t>
      </w:r>
      <w:r w:rsidRPr="00FB008B">
        <w:rPr>
          <w:rFonts w:ascii="Times New Roman" w:hAnsi="Times New Roman" w:cs="Times New Roman"/>
        </w:rPr>
        <w:t xml:space="preserve">“Rebuttal Testimony of Justin S. Gravatt, Jennifer L. Kerrigan and W. Austin </w:t>
      </w:r>
      <w:proofErr w:type="spellStart"/>
      <w:r w:rsidRPr="00FB008B">
        <w:rPr>
          <w:rFonts w:ascii="Times New Roman" w:hAnsi="Times New Roman" w:cs="Times New Roman"/>
        </w:rPr>
        <w:t>Scheffy</w:t>
      </w:r>
      <w:proofErr w:type="spellEnd"/>
      <w:r w:rsidRPr="00FB008B">
        <w:rPr>
          <w:rFonts w:ascii="Times New Roman" w:hAnsi="Times New Roman" w:cs="Times New Roman"/>
        </w:rPr>
        <w:t xml:space="preserve"> presented as a panel on behalf of </w:t>
      </w:r>
      <w:proofErr w:type="spellStart"/>
      <w:r w:rsidRPr="00FB008B">
        <w:rPr>
          <w:rFonts w:ascii="Times New Roman" w:hAnsi="Times New Roman" w:cs="Times New Roman"/>
        </w:rPr>
        <w:t>Heelstone</w:t>
      </w:r>
      <w:proofErr w:type="spellEnd"/>
      <w:r w:rsidRPr="00FB008B">
        <w:rPr>
          <w:rFonts w:ascii="Times New Roman" w:hAnsi="Times New Roman" w:cs="Times New Roman"/>
        </w:rPr>
        <w:t xml:space="preserve"> Renewable Energy, LLC;” </w:t>
      </w:r>
      <w:r w:rsidRPr="00FB008B">
        <w:rPr>
          <w:rFonts w:ascii="Times New Roman" w:hAnsi="Times New Roman" w:cs="Times New Roman"/>
          <w:i/>
          <w:iCs/>
        </w:rPr>
        <w:t>In re:</w:t>
      </w:r>
      <w:r>
        <w:rPr>
          <w:rFonts w:ascii="Times New Roman" w:hAnsi="Times New Roman" w:cs="Times New Roman"/>
          <w:i/>
          <w:iCs/>
        </w:rPr>
        <w:t xml:space="preserve">     </w:t>
      </w:r>
      <w:r w:rsidRPr="00FB008B">
        <w:rPr>
          <w:rFonts w:ascii="Times New Roman" w:hAnsi="Times New Roman" w:cs="Times New Roman"/>
          <w:i/>
          <w:iCs/>
        </w:rPr>
        <w:t>Capacity and Energy Payments to Cogenerators Under PURPA</w:t>
      </w:r>
      <w:r w:rsidRPr="00FB008B">
        <w:rPr>
          <w:rFonts w:ascii="Times New Roman" w:hAnsi="Times New Roman" w:cs="Times New Roman"/>
        </w:rPr>
        <w:t>; Docket 4822</w:t>
      </w:r>
      <w:r>
        <w:rPr>
          <w:rFonts w:ascii="Times New Roman" w:hAnsi="Times New Roman" w:cs="Times New Roman"/>
        </w:rPr>
        <w:t xml:space="preserve"> </w:t>
      </w:r>
      <w:r w:rsidRPr="00FB008B">
        <w:rPr>
          <w:rFonts w:ascii="Times New Roman" w:hAnsi="Times New Roman" w:cs="Times New Roman"/>
        </w:rPr>
        <w:t>(December 4, 2020)</w:t>
      </w:r>
      <w:r>
        <w:rPr>
          <w:rFonts w:ascii="Times New Roman" w:hAnsi="Times New Roman" w:cs="Times New Roman"/>
        </w:rPr>
        <w:t xml:space="preserve"> (p. 18)</w:t>
      </w:r>
      <w:r w:rsidRPr="00FB008B">
        <w:rPr>
          <w:rFonts w:ascii="Times New Roman" w:hAnsi="Times New Roman" w:cs="Times New Roman"/>
        </w:rPr>
        <w:t>.</w:t>
      </w:r>
    </w:p>
  </w:footnote>
  <w:footnote w:id="7">
    <w:p w14:paraId="645649A0" w14:textId="42C9BE4C" w:rsidR="00CE415E" w:rsidRPr="004A4927" w:rsidRDefault="00CE415E">
      <w:pPr>
        <w:pStyle w:val="FootnoteText"/>
        <w:rPr>
          <w:rFonts w:ascii="Times New Roman" w:hAnsi="Times New Roman" w:cs="Times New Roman"/>
        </w:rPr>
      </w:pPr>
      <w:r w:rsidRPr="004A4927">
        <w:rPr>
          <w:rStyle w:val="FootnoteReference"/>
          <w:rFonts w:ascii="Times New Roman" w:hAnsi="Times New Roman" w:cs="Times New Roman"/>
        </w:rPr>
        <w:footnoteRef/>
      </w:r>
      <w:r w:rsidRPr="004A4927">
        <w:rPr>
          <w:rFonts w:ascii="Times New Roman" w:hAnsi="Times New Roman" w:cs="Times New Roman"/>
        </w:rPr>
        <w:t xml:space="preserve"> </w:t>
      </w:r>
      <w:r>
        <w:rPr>
          <w:rFonts w:ascii="Times New Roman" w:hAnsi="Times New Roman" w:cs="Times New Roman"/>
        </w:rPr>
        <w:t xml:space="preserve"> The Company files partial, but incomplete, data on payments to QFs in Docket 1, e.g. “Co-Generators and Small Power Producers Report November 2020,” </w:t>
      </w:r>
      <w:r>
        <w:rPr>
          <w:rFonts w:ascii="Times New Roman" w:hAnsi="Times New Roman" w:cs="Times New Roman"/>
          <w:i/>
          <w:iCs/>
        </w:rPr>
        <w:t>Electric Non-Docket</w:t>
      </w:r>
      <w:r>
        <w:rPr>
          <w:rFonts w:ascii="Times New Roman" w:hAnsi="Times New Roman" w:cs="Times New Roman"/>
        </w:rPr>
        <w:t xml:space="preserve"> (December 21, 2020).</w:t>
      </w:r>
    </w:p>
  </w:footnote>
  <w:footnote w:id="8">
    <w:p w14:paraId="0E676EC8" w14:textId="194063D5" w:rsidR="00CE415E" w:rsidRDefault="00CE415E" w:rsidP="00B77017">
      <w:pPr>
        <w:pStyle w:val="FootnoteText"/>
        <w:jc w:val="both"/>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“Final Order;” </w:t>
      </w:r>
      <w:r>
        <w:rPr>
          <w:rFonts w:ascii="Times New Roman" w:hAnsi="Times New Roman" w:cs="Times New Roman"/>
          <w:i/>
          <w:iCs/>
        </w:rPr>
        <w:t>In re:  Capacity and Energy Payments to Cogenerators Under PURPA</w:t>
      </w:r>
      <w:r>
        <w:rPr>
          <w:rFonts w:ascii="Times New Roman" w:hAnsi="Times New Roman" w:cs="Times New Roman"/>
        </w:rPr>
        <w:t>; Docket 4822 (October 11, 1994) (Section I, ¶ 2, p. 25).</w:t>
      </w:r>
    </w:p>
  </w:footnote>
  <w:footnote w:id="9">
    <w:p w14:paraId="517B6927" w14:textId="56429B06" w:rsidR="00CE415E" w:rsidRPr="00004352" w:rsidRDefault="00CE415E" w:rsidP="00526FE4">
      <w:pPr>
        <w:pStyle w:val="FootnoteText"/>
        <w:jc w:val="both"/>
        <w:rPr>
          <w:rFonts w:ascii="Times New Roman" w:hAnsi="Times New Roman" w:cs="Times New Roman"/>
        </w:rPr>
      </w:pPr>
      <w:r w:rsidRPr="00004352">
        <w:rPr>
          <w:rStyle w:val="FootnoteReference"/>
          <w:rFonts w:ascii="Times New Roman" w:hAnsi="Times New Roman" w:cs="Times New Roman"/>
        </w:rPr>
        <w:footnoteRef/>
      </w:r>
      <w:r w:rsidRPr="00004352">
        <w:rPr>
          <w:rFonts w:ascii="Times New Roman" w:hAnsi="Times New Roman" w:cs="Times New Roman"/>
        </w:rPr>
        <w:t xml:space="preserve"> </w:t>
      </w:r>
      <w:r>
        <w:rPr>
          <w:rFonts w:ascii="Times New Roman" w:hAnsi="Times New Roman" w:cs="Times New Roman"/>
        </w:rPr>
        <w:t xml:space="preserve"> “Final Order;” </w:t>
      </w:r>
      <w:r>
        <w:rPr>
          <w:rFonts w:ascii="Times New Roman" w:hAnsi="Times New Roman" w:cs="Times New Roman"/>
          <w:i/>
          <w:iCs/>
        </w:rPr>
        <w:t>In re:  Capacity and Energy Payments to Cogenerators Under PURPA</w:t>
      </w:r>
      <w:r>
        <w:rPr>
          <w:rFonts w:ascii="Times New Roman" w:hAnsi="Times New Roman" w:cs="Times New Roman"/>
        </w:rPr>
        <w:t>; Docket 4822 (October 11, 1994) (Section I, p. 25).</w:t>
      </w:r>
    </w:p>
  </w:footnote>
  <w:footnote w:id="10">
    <w:p w14:paraId="0556CDDC" w14:textId="54421B4E" w:rsidR="00CE415E" w:rsidRPr="00141941" w:rsidRDefault="00CE415E" w:rsidP="00B668D1">
      <w:pPr>
        <w:pStyle w:val="FootnoteText"/>
        <w:jc w:val="both"/>
        <w:rPr>
          <w:rFonts w:ascii="Times New Roman" w:hAnsi="Times New Roman" w:cs="Times New Roman"/>
        </w:rPr>
      </w:pPr>
      <w:r w:rsidRPr="00141941">
        <w:rPr>
          <w:rStyle w:val="FootnoteReference"/>
          <w:rFonts w:ascii="Times New Roman" w:hAnsi="Times New Roman" w:cs="Times New Roman"/>
        </w:rPr>
        <w:footnoteRef/>
      </w:r>
      <w:r>
        <w:rPr>
          <w:rFonts w:ascii="Times New Roman" w:hAnsi="Times New Roman" w:cs="Times New Roman"/>
        </w:rPr>
        <w:t xml:space="preserve">  “Order Approving Standard Contracts;” </w:t>
      </w:r>
      <w:r>
        <w:rPr>
          <w:rFonts w:ascii="Times New Roman" w:hAnsi="Times New Roman" w:cs="Times New Roman"/>
          <w:i/>
          <w:iCs/>
        </w:rPr>
        <w:t>In re:     Capacity and Energy Payments to Cogenerators Under PURPA</w:t>
      </w:r>
      <w:r>
        <w:rPr>
          <w:rFonts w:ascii="Times New Roman" w:hAnsi="Times New Roman" w:cs="Times New Roman"/>
        </w:rPr>
        <w:t>; Docket 4822 (January 21, 2003).</w:t>
      </w:r>
      <w:r w:rsidRPr="00141941">
        <w:rPr>
          <w:rFonts w:ascii="Times New Roman" w:hAnsi="Times New Roman" w:cs="Times New Roman"/>
        </w:rPr>
        <w:t xml:space="preserve"> </w:t>
      </w:r>
    </w:p>
  </w:footnote>
  <w:footnote w:id="11">
    <w:p w14:paraId="25795863" w14:textId="359FDEDF" w:rsidR="00CE415E" w:rsidRPr="00141941" w:rsidRDefault="00CE415E" w:rsidP="000746BF">
      <w:pPr>
        <w:pStyle w:val="FootnoteText"/>
        <w:jc w:val="both"/>
        <w:rPr>
          <w:rFonts w:ascii="Times New Roman" w:hAnsi="Times New Roman" w:cs="Times New Roman"/>
        </w:rPr>
      </w:pPr>
      <w:r w:rsidRPr="00141941">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iCs/>
        </w:rPr>
        <w:t>Id.</w:t>
      </w:r>
      <w:r>
        <w:rPr>
          <w:rFonts w:ascii="Times New Roman" w:hAnsi="Times New Roman" w:cs="Times New Roman"/>
        </w:rPr>
        <w:t>, (Ordering Paragraph 2, p. 2).</w:t>
      </w:r>
    </w:p>
  </w:footnote>
  <w:footnote w:id="12">
    <w:p w14:paraId="15C9D581" w14:textId="5135CFF3" w:rsidR="00CE415E" w:rsidRPr="00004352" w:rsidRDefault="00CE415E" w:rsidP="006702A7">
      <w:pPr>
        <w:pStyle w:val="FootnoteText"/>
        <w:jc w:val="both"/>
        <w:rPr>
          <w:rFonts w:ascii="Times New Roman" w:hAnsi="Times New Roman" w:cs="Times New Roman"/>
        </w:rPr>
      </w:pPr>
      <w:r w:rsidRPr="00004352">
        <w:rPr>
          <w:rStyle w:val="FootnoteReference"/>
          <w:rFonts w:ascii="Times New Roman" w:hAnsi="Times New Roman" w:cs="Times New Roman"/>
        </w:rPr>
        <w:footnoteRef/>
      </w:r>
      <w:r w:rsidRPr="00004352">
        <w:rPr>
          <w:rFonts w:ascii="Times New Roman" w:hAnsi="Times New Roman" w:cs="Times New Roman"/>
        </w:rPr>
        <w:t xml:space="preserve"> </w:t>
      </w:r>
      <w:r>
        <w:rPr>
          <w:rFonts w:ascii="Times New Roman" w:hAnsi="Times New Roman" w:cs="Times New Roman"/>
        </w:rPr>
        <w:t xml:space="preserve"> “Final Order;” </w:t>
      </w:r>
      <w:r>
        <w:rPr>
          <w:rFonts w:ascii="Times New Roman" w:hAnsi="Times New Roman" w:cs="Times New Roman"/>
          <w:i/>
          <w:iCs/>
        </w:rPr>
        <w:t>In re:  Capacity and Energy Payments to Cogenerators Under PURPA</w:t>
      </w:r>
      <w:r>
        <w:rPr>
          <w:rFonts w:ascii="Times New Roman" w:hAnsi="Times New Roman" w:cs="Times New Roman"/>
        </w:rPr>
        <w:t>; Docket 4822 (October 11, 1994) (Section I, p. 25).</w:t>
      </w:r>
    </w:p>
  </w:footnote>
  <w:footnote w:id="13">
    <w:p w14:paraId="080678A8" w14:textId="18778D4C" w:rsidR="00CE415E" w:rsidRPr="00141941" w:rsidRDefault="00CE415E" w:rsidP="006702A7">
      <w:pPr>
        <w:pStyle w:val="FootnoteText"/>
        <w:jc w:val="both"/>
        <w:rPr>
          <w:rFonts w:ascii="Times New Roman" w:hAnsi="Times New Roman" w:cs="Times New Roman"/>
        </w:rPr>
      </w:pPr>
      <w:r w:rsidRPr="00141941">
        <w:rPr>
          <w:rStyle w:val="FootnoteReference"/>
          <w:rFonts w:ascii="Times New Roman" w:hAnsi="Times New Roman" w:cs="Times New Roman"/>
        </w:rPr>
        <w:footnoteRef/>
      </w:r>
      <w:r>
        <w:rPr>
          <w:rFonts w:ascii="Times New Roman" w:hAnsi="Times New Roman" w:cs="Times New Roman"/>
        </w:rPr>
        <w:t xml:space="preserve">  “Order Approving Standard Contracts;” </w:t>
      </w:r>
      <w:r>
        <w:rPr>
          <w:rFonts w:ascii="Times New Roman" w:hAnsi="Times New Roman" w:cs="Times New Roman"/>
          <w:i/>
          <w:iCs/>
        </w:rPr>
        <w:t>In re:  Capacity and Energy Payments to Cogenerators Under PURPA</w:t>
      </w:r>
      <w:r>
        <w:rPr>
          <w:rFonts w:ascii="Times New Roman" w:hAnsi="Times New Roman" w:cs="Times New Roman"/>
        </w:rPr>
        <w:t>; Docket 4822 (January 21, 2003).</w:t>
      </w:r>
      <w:r w:rsidRPr="00141941">
        <w:rPr>
          <w:rFonts w:ascii="Times New Roman" w:hAnsi="Times New Roman" w:cs="Times New Roman"/>
        </w:rPr>
        <w:t xml:space="preserve"> </w:t>
      </w:r>
    </w:p>
  </w:footnote>
  <w:footnote w:id="14">
    <w:p w14:paraId="568529A8" w14:textId="355EA911" w:rsidR="00CE415E" w:rsidRPr="00141941" w:rsidRDefault="00CE415E" w:rsidP="006702A7">
      <w:pPr>
        <w:pStyle w:val="FootnoteText"/>
        <w:jc w:val="both"/>
        <w:rPr>
          <w:rFonts w:ascii="Times New Roman" w:hAnsi="Times New Roman" w:cs="Times New Roman"/>
        </w:rPr>
      </w:pPr>
      <w:r w:rsidRPr="00141941">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iCs/>
        </w:rPr>
        <w:t>Id.</w:t>
      </w:r>
      <w:r>
        <w:rPr>
          <w:rFonts w:ascii="Times New Roman" w:hAnsi="Times New Roman" w:cs="Times New Roman"/>
        </w:rPr>
        <w:t>, (Ordering Paragraph 2, p. 2).</w:t>
      </w:r>
    </w:p>
  </w:footnote>
  <w:footnote w:id="15">
    <w:p w14:paraId="1E908408" w14:textId="0B88BB35" w:rsidR="00CE415E" w:rsidRPr="00CE2112" w:rsidRDefault="00CE415E" w:rsidP="002E1E29">
      <w:pPr>
        <w:pStyle w:val="FootnoteText"/>
        <w:jc w:val="both"/>
        <w:rPr>
          <w:rFonts w:ascii="Times New Roman" w:hAnsi="Times New Roman" w:cs="Times New Roman"/>
        </w:rPr>
      </w:pPr>
      <w:r w:rsidRPr="00CE2112">
        <w:rPr>
          <w:rStyle w:val="FootnoteReference"/>
          <w:rFonts w:ascii="Times New Roman" w:hAnsi="Times New Roman" w:cs="Times New Roman"/>
        </w:rPr>
        <w:footnoteRef/>
      </w:r>
      <w:r>
        <w:rPr>
          <w:rFonts w:ascii="Times New Roman" w:hAnsi="Times New Roman" w:cs="Times New Roman"/>
        </w:rPr>
        <w:t xml:space="preserve">  “Order Approving Standard Contracts;” </w:t>
      </w:r>
      <w:r>
        <w:rPr>
          <w:rFonts w:ascii="Times New Roman" w:hAnsi="Times New Roman" w:cs="Times New Roman"/>
          <w:i/>
          <w:iCs/>
        </w:rPr>
        <w:t>In re:  Capacity and Energy Payments to Cogenerators Under PURPA</w:t>
      </w:r>
      <w:r>
        <w:rPr>
          <w:rFonts w:ascii="Times New Roman" w:hAnsi="Times New Roman" w:cs="Times New Roman"/>
        </w:rPr>
        <w:t>; Docket 4822 (January 21, 2003).</w:t>
      </w:r>
      <w:r w:rsidRPr="00CE2112">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1F3B6" w14:textId="77777777" w:rsidR="00CE415E" w:rsidRDefault="00CE41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0" w:lineRule="atLeast"/>
      <w:rPr>
        <w:rFonts w:ascii="Shruti" w:hAnsi="Shruti"/>
      </w:rPr>
    </w:pPr>
  </w:p>
  <w:p w14:paraId="632F4BFB" w14:textId="77777777" w:rsidR="00CE415E" w:rsidRDefault="00CE41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B7C26"/>
    <w:multiLevelType w:val="hybridMultilevel"/>
    <w:tmpl w:val="1C5A0EEA"/>
    <w:lvl w:ilvl="0" w:tplc="83ACD1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411A4A"/>
    <w:multiLevelType w:val="hybridMultilevel"/>
    <w:tmpl w:val="40BA9C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030A5"/>
    <w:multiLevelType w:val="hybridMultilevel"/>
    <w:tmpl w:val="E45650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85890"/>
    <w:multiLevelType w:val="hybridMultilevel"/>
    <w:tmpl w:val="50682908"/>
    <w:lvl w:ilvl="0" w:tplc="41223F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46A5B"/>
    <w:multiLevelType w:val="hybridMultilevel"/>
    <w:tmpl w:val="FEFC8ED2"/>
    <w:lvl w:ilvl="0" w:tplc="E88CF2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0234ED"/>
    <w:multiLevelType w:val="hybridMultilevel"/>
    <w:tmpl w:val="C79089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5601D0"/>
    <w:multiLevelType w:val="hybridMultilevel"/>
    <w:tmpl w:val="FB1020B2"/>
    <w:lvl w:ilvl="0" w:tplc="687CD218">
      <w:start w:val="1"/>
      <w:numFmt w:val="upperLetter"/>
      <w:lvlText w:val="%1."/>
      <w:lvlJc w:val="left"/>
      <w:pPr>
        <w:ind w:left="360" w:hanging="360"/>
      </w:pPr>
      <w:rPr>
        <w:rFonts w:hint="default"/>
      </w:rPr>
    </w:lvl>
    <w:lvl w:ilvl="1" w:tplc="B96AA07E">
      <w:start w:val="1"/>
      <w:numFmt w:val="lowerLetter"/>
      <w:lvlText w:val="%2."/>
      <w:lvlJc w:val="left"/>
      <w:pPr>
        <w:ind w:left="1800" w:hanging="360"/>
      </w:pPr>
      <w:rPr>
        <w:rFonts w:ascii="Times New Roman" w:eastAsiaTheme="minorHAnsi" w:hAnsi="Times New Roman" w:cs="Times New Roman"/>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420D98"/>
    <w:multiLevelType w:val="hybridMultilevel"/>
    <w:tmpl w:val="9FFC1ADC"/>
    <w:lvl w:ilvl="0" w:tplc="1382C3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627AC1"/>
    <w:multiLevelType w:val="hybridMultilevel"/>
    <w:tmpl w:val="C0ECBE7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4BA2A0C"/>
    <w:multiLevelType w:val="hybridMultilevel"/>
    <w:tmpl w:val="00AE7056"/>
    <w:lvl w:ilvl="0" w:tplc="29E232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6A66BC"/>
    <w:multiLevelType w:val="hybridMultilevel"/>
    <w:tmpl w:val="734A69E4"/>
    <w:lvl w:ilvl="0" w:tplc="0409000F">
      <w:start w:val="1"/>
      <w:numFmt w:val="decimal"/>
      <w:lvlText w:val="%1."/>
      <w:lvlJc w:val="left"/>
      <w:pPr>
        <w:ind w:left="1500" w:hanging="360"/>
      </w:pPr>
    </w:lvl>
    <w:lvl w:ilvl="1" w:tplc="C36A40F0">
      <w:start w:val="1"/>
      <w:numFmt w:val="lowerLetter"/>
      <w:lvlText w:val="%2."/>
      <w:lvlJc w:val="left"/>
      <w:pPr>
        <w:ind w:left="2220" w:hanging="360"/>
      </w:pPr>
      <w:rPr>
        <w:rFonts w:hint="default"/>
      </w:r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15:restartNumberingAfterBreak="0">
    <w:nsid w:val="2C4B6877"/>
    <w:multiLevelType w:val="hybridMultilevel"/>
    <w:tmpl w:val="68EA407C"/>
    <w:lvl w:ilvl="0" w:tplc="5EB6DF7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9F68AE"/>
    <w:multiLevelType w:val="hybridMultilevel"/>
    <w:tmpl w:val="EF26361E"/>
    <w:lvl w:ilvl="0" w:tplc="868634C4">
      <w:start w:val="1"/>
      <w:numFmt w:val="lowerLetter"/>
      <w:lvlText w:val="%1."/>
      <w:lvlJc w:val="left"/>
      <w:pPr>
        <w:ind w:left="1440" w:hanging="360"/>
      </w:pPr>
      <w:rPr>
        <w:rFonts w:ascii="Times New Roman" w:eastAsiaTheme="minorHAns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1566862"/>
    <w:multiLevelType w:val="hybridMultilevel"/>
    <w:tmpl w:val="BDC0F11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D46CF"/>
    <w:multiLevelType w:val="hybridMultilevel"/>
    <w:tmpl w:val="B90214EE"/>
    <w:lvl w:ilvl="0" w:tplc="04090015">
      <w:start w:val="1"/>
      <w:numFmt w:val="upperLetter"/>
      <w:lvlText w:val="%1."/>
      <w:lvlJc w:val="left"/>
      <w:pPr>
        <w:ind w:left="720" w:hanging="360"/>
      </w:pPr>
      <w:rPr>
        <w:rFonts w:hint="default"/>
      </w:rPr>
    </w:lvl>
    <w:lvl w:ilvl="1" w:tplc="5B183D68">
      <w:start w:val="1"/>
      <w:numFmt w:val="decimal"/>
      <w:lvlText w:val="%2."/>
      <w:lvlJc w:val="left"/>
      <w:pPr>
        <w:ind w:left="1440" w:hanging="360"/>
      </w:pPr>
      <w:rPr>
        <w:rFonts w:hint="default"/>
      </w:rPr>
    </w:lvl>
    <w:lvl w:ilvl="2" w:tplc="73E20C7A">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4B0009"/>
    <w:multiLevelType w:val="hybridMultilevel"/>
    <w:tmpl w:val="3BE4F0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335164"/>
    <w:multiLevelType w:val="hybridMultilevel"/>
    <w:tmpl w:val="250A5D6A"/>
    <w:lvl w:ilvl="0" w:tplc="47BA00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B5611DB"/>
    <w:multiLevelType w:val="hybridMultilevel"/>
    <w:tmpl w:val="B90214EE"/>
    <w:lvl w:ilvl="0" w:tplc="04090015">
      <w:start w:val="1"/>
      <w:numFmt w:val="upperLetter"/>
      <w:lvlText w:val="%1."/>
      <w:lvlJc w:val="left"/>
      <w:pPr>
        <w:ind w:left="720" w:hanging="360"/>
      </w:pPr>
      <w:rPr>
        <w:rFonts w:hint="default"/>
      </w:rPr>
    </w:lvl>
    <w:lvl w:ilvl="1" w:tplc="5B183D68">
      <w:start w:val="1"/>
      <w:numFmt w:val="decimal"/>
      <w:lvlText w:val="%2."/>
      <w:lvlJc w:val="left"/>
      <w:pPr>
        <w:ind w:left="1440" w:hanging="360"/>
      </w:pPr>
      <w:rPr>
        <w:rFonts w:hint="default"/>
      </w:rPr>
    </w:lvl>
    <w:lvl w:ilvl="2" w:tplc="73E20C7A">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594959"/>
    <w:multiLevelType w:val="hybridMultilevel"/>
    <w:tmpl w:val="EED4D070"/>
    <w:lvl w:ilvl="0" w:tplc="2850EEF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DCD2E0C"/>
    <w:multiLevelType w:val="hybridMultilevel"/>
    <w:tmpl w:val="073607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E434A8"/>
    <w:multiLevelType w:val="hybridMultilevel"/>
    <w:tmpl w:val="9A4E183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F8345F"/>
    <w:multiLevelType w:val="hybridMultilevel"/>
    <w:tmpl w:val="E0A6C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331C43"/>
    <w:multiLevelType w:val="hybridMultilevel"/>
    <w:tmpl w:val="1466EB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E07950"/>
    <w:multiLevelType w:val="hybridMultilevel"/>
    <w:tmpl w:val="00AE7056"/>
    <w:lvl w:ilvl="0" w:tplc="29E232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9A6200C"/>
    <w:multiLevelType w:val="hybridMultilevel"/>
    <w:tmpl w:val="04046E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B37C54"/>
    <w:multiLevelType w:val="hybridMultilevel"/>
    <w:tmpl w:val="D0EEB466"/>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603073F"/>
    <w:multiLevelType w:val="hybridMultilevel"/>
    <w:tmpl w:val="439080FA"/>
    <w:lvl w:ilvl="0" w:tplc="0206E9D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A1B0953"/>
    <w:multiLevelType w:val="hybridMultilevel"/>
    <w:tmpl w:val="3618A308"/>
    <w:lvl w:ilvl="0" w:tplc="5D7849B6">
      <w:start w:val="1"/>
      <w:numFmt w:val="upperLetter"/>
      <w:lvlText w:val="%1."/>
      <w:lvlJc w:val="left"/>
      <w:pPr>
        <w:ind w:left="1800" w:hanging="360"/>
      </w:pPr>
      <w:rPr>
        <w:rFonts w:hint="default"/>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C2A76C7"/>
    <w:multiLevelType w:val="hybridMultilevel"/>
    <w:tmpl w:val="1248DB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031745"/>
    <w:multiLevelType w:val="hybridMultilevel"/>
    <w:tmpl w:val="7F94ADB8"/>
    <w:lvl w:ilvl="0" w:tplc="834A0B8C">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0683AF8"/>
    <w:multiLevelType w:val="hybridMultilevel"/>
    <w:tmpl w:val="9B327BA0"/>
    <w:lvl w:ilvl="0" w:tplc="174AE4CC">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2D51BE"/>
    <w:multiLevelType w:val="hybridMultilevel"/>
    <w:tmpl w:val="F6F6D548"/>
    <w:lvl w:ilvl="0" w:tplc="373AF3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6A633C4"/>
    <w:multiLevelType w:val="hybridMultilevel"/>
    <w:tmpl w:val="4CC6E0D8"/>
    <w:lvl w:ilvl="0" w:tplc="035A0A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D2E5E29"/>
    <w:multiLevelType w:val="hybridMultilevel"/>
    <w:tmpl w:val="F39C57EC"/>
    <w:lvl w:ilvl="0" w:tplc="461605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4D2EFA"/>
    <w:multiLevelType w:val="hybridMultilevel"/>
    <w:tmpl w:val="F50C9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270DCF"/>
    <w:multiLevelType w:val="hybridMultilevel"/>
    <w:tmpl w:val="3DE86B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num>
  <w:num w:numId="3">
    <w:abstractNumId w:val="22"/>
  </w:num>
  <w:num w:numId="4">
    <w:abstractNumId w:val="31"/>
  </w:num>
  <w:num w:numId="5">
    <w:abstractNumId w:val="19"/>
  </w:num>
  <w:num w:numId="6">
    <w:abstractNumId w:val="25"/>
  </w:num>
  <w:num w:numId="7">
    <w:abstractNumId w:val="5"/>
  </w:num>
  <w:num w:numId="8">
    <w:abstractNumId w:val="16"/>
  </w:num>
  <w:num w:numId="9">
    <w:abstractNumId w:val="24"/>
  </w:num>
  <w:num w:numId="10">
    <w:abstractNumId w:val="28"/>
  </w:num>
  <w:num w:numId="11">
    <w:abstractNumId w:val="15"/>
  </w:num>
  <w:num w:numId="12">
    <w:abstractNumId w:val="1"/>
  </w:num>
  <w:num w:numId="13">
    <w:abstractNumId w:val="27"/>
  </w:num>
  <w:num w:numId="14">
    <w:abstractNumId w:val="35"/>
  </w:num>
  <w:num w:numId="15">
    <w:abstractNumId w:val="4"/>
  </w:num>
  <w:num w:numId="16">
    <w:abstractNumId w:val="33"/>
  </w:num>
  <w:num w:numId="17">
    <w:abstractNumId w:val="3"/>
  </w:num>
  <w:num w:numId="18">
    <w:abstractNumId w:val="9"/>
  </w:num>
  <w:num w:numId="19">
    <w:abstractNumId w:val="6"/>
  </w:num>
  <w:num w:numId="20">
    <w:abstractNumId w:val="13"/>
  </w:num>
  <w:num w:numId="21">
    <w:abstractNumId w:val="26"/>
  </w:num>
  <w:num w:numId="22">
    <w:abstractNumId w:val="2"/>
  </w:num>
  <w:num w:numId="23">
    <w:abstractNumId w:val="11"/>
  </w:num>
  <w:num w:numId="24">
    <w:abstractNumId w:val="30"/>
  </w:num>
  <w:num w:numId="25">
    <w:abstractNumId w:val="14"/>
  </w:num>
  <w:num w:numId="26">
    <w:abstractNumId w:val="18"/>
  </w:num>
  <w:num w:numId="27">
    <w:abstractNumId w:val="0"/>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2"/>
  </w:num>
  <w:num w:numId="32">
    <w:abstractNumId w:val="10"/>
  </w:num>
  <w:num w:numId="33">
    <w:abstractNumId w:val="34"/>
  </w:num>
  <w:num w:numId="34">
    <w:abstractNumId w:val="20"/>
  </w:num>
  <w:num w:numId="35">
    <w:abstractNumId w:val="23"/>
  </w:num>
  <w:num w:numId="36">
    <w:abstractNumId w:val="8"/>
  </w:num>
  <w:num w:numId="37">
    <w:abstractNumId w:val="21"/>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efaultTabStop w:val="720"/>
  <w:characterSpacingControl w:val="doNotCompres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6AC"/>
    <w:rsid w:val="0000203B"/>
    <w:rsid w:val="00002324"/>
    <w:rsid w:val="0000232C"/>
    <w:rsid w:val="00004352"/>
    <w:rsid w:val="00004470"/>
    <w:rsid w:val="000066FC"/>
    <w:rsid w:val="0001451E"/>
    <w:rsid w:val="000239D7"/>
    <w:rsid w:val="00026D7B"/>
    <w:rsid w:val="00034C25"/>
    <w:rsid w:val="00036FE8"/>
    <w:rsid w:val="00051572"/>
    <w:rsid w:val="0005162C"/>
    <w:rsid w:val="00060734"/>
    <w:rsid w:val="0006555F"/>
    <w:rsid w:val="000746BF"/>
    <w:rsid w:val="00080254"/>
    <w:rsid w:val="000C015B"/>
    <w:rsid w:val="000C38EB"/>
    <w:rsid w:val="000D3DC1"/>
    <w:rsid w:val="000D6A94"/>
    <w:rsid w:val="000D6F24"/>
    <w:rsid w:val="000E3E40"/>
    <w:rsid w:val="000F1930"/>
    <w:rsid w:val="001005BC"/>
    <w:rsid w:val="00102FA1"/>
    <w:rsid w:val="001128E7"/>
    <w:rsid w:val="00115311"/>
    <w:rsid w:val="00120F3C"/>
    <w:rsid w:val="001321FE"/>
    <w:rsid w:val="00133886"/>
    <w:rsid w:val="00141941"/>
    <w:rsid w:val="0015513F"/>
    <w:rsid w:val="001639C6"/>
    <w:rsid w:val="00166C8B"/>
    <w:rsid w:val="00170E57"/>
    <w:rsid w:val="001772D0"/>
    <w:rsid w:val="0018778D"/>
    <w:rsid w:val="00187BDA"/>
    <w:rsid w:val="0019013D"/>
    <w:rsid w:val="00194A42"/>
    <w:rsid w:val="00196FD4"/>
    <w:rsid w:val="001973ED"/>
    <w:rsid w:val="001A10DC"/>
    <w:rsid w:val="001B05DD"/>
    <w:rsid w:val="001B7DF5"/>
    <w:rsid w:val="001C05ED"/>
    <w:rsid w:val="001D25D1"/>
    <w:rsid w:val="001D68D2"/>
    <w:rsid w:val="001E21EA"/>
    <w:rsid w:val="001E3695"/>
    <w:rsid w:val="001E7F6B"/>
    <w:rsid w:val="002047C5"/>
    <w:rsid w:val="002049CE"/>
    <w:rsid w:val="002060FD"/>
    <w:rsid w:val="002100AF"/>
    <w:rsid w:val="0022019E"/>
    <w:rsid w:val="00234DB6"/>
    <w:rsid w:val="00245CD5"/>
    <w:rsid w:val="002630BD"/>
    <w:rsid w:val="00270C53"/>
    <w:rsid w:val="002876B8"/>
    <w:rsid w:val="00290014"/>
    <w:rsid w:val="00293FB3"/>
    <w:rsid w:val="002A243E"/>
    <w:rsid w:val="002A6047"/>
    <w:rsid w:val="002B6DDB"/>
    <w:rsid w:val="002B7CA2"/>
    <w:rsid w:val="002C76E6"/>
    <w:rsid w:val="002D2EEF"/>
    <w:rsid w:val="002D6159"/>
    <w:rsid w:val="002E1E29"/>
    <w:rsid w:val="002F4D4C"/>
    <w:rsid w:val="002F5386"/>
    <w:rsid w:val="0030173A"/>
    <w:rsid w:val="003072D6"/>
    <w:rsid w:val="003110E0"/>
    <w:rsid w:val="00335484"/>
    <w:rsid w:val="00344428"/>
    <w:rsid w:val="003454F0"/>
    <w:rsid w:val="00353214"/>
    <w:rsid w:val="00353498"/>
    <w:rsid w:val="003553A9"/>
    <w:rsid w:val="003676DD"/>
    <w:rsid w:val="0037729D"/>
    <w:rsid w:val="0038596D"/>
    <w:rsid w:val="003A5BFB"/>
    <w:rsid w:val="003A75BD"/>
    <w:rsid w:val="003B7A91"/>
    <w:rsid w:val="003C729E"/>
    <w:rsid w:val="003D40A2"/>
    <w:rsid w:val="003D7150"/>
    <w:rsid w:val="003E3891"/>
    <w:rsid w:val="003E6980"/>
    <w:rsid w:val="003E6D7A"/>
    <w:rsid w:val="00407739"/>
    <w:rsid w:val="00413851"/>
    <w:rsid w:val="00415349"/>
    <w:rsid w:val="004235E1"/>
    <w:rsid w:val="00423ECD"/>
    <w:rsid w:val="00424D8B"/>
    <w:rsid w:val="00426B3F"/>
    <w:rsid w:val="00452E22"/>
    <w:rsid w:val="004536B5"/>
    <w:rsid w:val="0045655F"/>
    <w:rsid w:val="00461681"/>
    <w:rsid w:val="00462FDB"/>
    <w:rsid w:val="00465DF6"/>
    <w:rsid w:val="00484363"/>
    <w:rsid w:val="00484485"/>
    <w:rsid w:val="004852CE"/>
    <w:rsid w:val="004855F1"/>
    <w:rsid w:val="0048757D"/>
    <w:rsid w:val="00487C68"/>
    <w:rsid w:val="004A3829"/>
    <w:rsid w:val="004A3E49"/>
    <w:rsid w:val="004A4927"/>
    <w:rsid w:val="004B138D"/>
    <w:rsid w:val="004B2BD9"/>
    <w:rsid w:val="004B3075"/>
    <w:rsid w:val="004B6377"/>
    <w:rsid w:val="004B7FA6"/>
    <w:rsid w:val="004C0EDE"/>
    <w:rsid w:val="004C5E90"/>
    <w:rsid w:val="004D3DD0"/>
    <w:rsid w:val="004E0E63"/>
    <w:rsid w:val="004E0F2C"/>
    <w:rsid w:val="004E10E0"/>
    <w:rsid w:val="004F0747"/>
    <w:rsid w:val="004F17CE"/>
    <w:rsid w:val="004F5E0C"/>
    <w:rsid w:val="0050084A"/>
    <w:rsid w:val="00502D2D"/>
    <w:rsid w:val="005053CB"/>
    <w:rsid w:val="00510BA0"/>
    <w:rsid w:val="00526FE4"/>
    <w:rsid w:val="00534BAE"/>
    <w:rsid w:val="00535717"/>
    <w:rsid w:val="00536E25"/>
    <w:rsid w:val="00541AB5"/>
    <w:rsid w:val="005461AF"/>
    <w:rsid w:val="0055778C"/>
    <w:rsid w:val="005626AC"/>
    <w:rsid w:val="005676C0"/>
    <w:rsid w:val="00570C69"/>
    <w:rsid w:val="00572F15"/>
    <w:rsid w:val="005835CE"/>
    <w:rsid w:val="00585469"/>
    <w:rsid w:val="00594FF1"/>
    <w:rsid w:val="0059632A"/>
    <w:rsid w:val="005A2E50"/>
    <w:rsid w:val="005A3EB4"/>
    <w:rsid w:val="005A7BC2"/>
    <w:rsid w:val="005D7EEB"/>
    <w:rsid w:val="005F0272"/>
    <w:rsid w:val="00611218"/>
    <w:rsid w:val="00614241"/>
    <w:rsid w:val="0062637E"/>
    <w:rsid w:val="00642F00"/>
    <w:rsid w:val="00651847"/>
    <w:rsid w:val="0065457B"/>
    <w:rsid w:val="00654D31"/>
    <w:rsid w:val="006702A7"/>
    <w:rsid w:val="00670A7A"/>
    <w:rsid w:val="00673FC3"/>
    <w:rsid w:val="006843DA"/>
    <w:rsid w:val="0068470E"/>
    <w:rsid w:val="00690063"/>
    <w:rsid w:val="0069195D"/>
    <w:rsid w:val="006944F8"/>
    <w:rsid w:val="006A3150"/>
    <w:rsid w:val="006B02CD"/>
    <w:rsid w:val="006B1480"/>
    <w:rsid w:val="006C03A0"/>
    <w:rsid w:val="006D767F"/>
    <w:rsid w:val="006E5406"/>
    <w:rsid w:val="0071653D"/>
    <w:rsid w:val="00730E2A"/>
    <w:rsid w:val="00740880"/>
    <w:rsid w:val="007437DD"/>
    <w:rsid w:val="00767A43"/>
    <w:rsid w:val="00784224"/>
    <w:rsid w:val="00791A80"/>
    <w:rsid w:val="00791AC4"/>
    <w:rsid w:val="007A141E"/>
    <w:rsid w:val="007A3F48"/>
    <w:rsid w:val="007B3D1E"/>
    <w:rsid w:val="007C2499"/>
    <w:rsid w:val="007C6376"/>
    <w:rsid w:val="007D01C4"/>
    <w:rsid w:val="007D10A6"/>
    <w:rsid w:val="007D11BF"/>
    <w:rsid w:val="007D54EE"/>
    <w:rsid w:val="007E6FD3"/>
    <w:rsid w:val="007F2A1C"/>
    <w:rsid w:val="007F7952"/>
    <w:rsid w:val="00803D5A"/>
    <w:rsid w:val="00805642"/>
    <w:rsid w:val="008065BF"/>
    <w:rsid w:val="00811905"/>
    <w:rsid w:val="00814A37"/>
    <w:rsid w:val="008150D0"/>
    <w:rsid w:val="00820D5F"/>
    <w:rsid w:val="0082595B"/>
    <w:rsid w:val="00846FE3"/>
    <w:rsid w:val="00865CEE"/>
    <w:rsid w:val="00866545"/>
    <w:rsid w:val="008709F9"/>
    <w:rsid w:val="008728DC"/>
    <w:rsid w:val="00876CFF"/>
    <w:rsid w:val="00877181"/>
    <w:rsid w:val="00881E9B"/>
    <w:rsid w:val="00882856"/>
    <w:rsid w:val="008875DF"/>
    <w:rsid w:val="00897AFB"/>
    <w:rsid w:val="008A0EFD"/>
    <w:rsid w:val="008B22CB"/>
    <w:rsid w:val="008C3156"/>
    <w:rsid w:val="008C47FE"/>
    <w:rsid w:val="008D13A6"/>
    <w:rsid w:val="008D3DD5"/>
    <w:rsid w:val="008E5C73"/>
    <w:rsid w:val="008E62F4"/>
    <w:rsid w:val="008F1163"/>
    <w:rsid w:val="008F2B54"/>
    <w:rsid w:val="008F6E5A"/>
    <w:rsid w:val="008F792F"/>
    <w:rsid w:val="009034B5"/>
    <w:rsid w:val="0091360D"/>
    <w:rsid w:val="0091710B"/>
    <w:rsid w:val="00921071"/>
    <w:rsid w:val="009271C1"/>
    <w:rsid w:val="0094029A"/>
    <w:rsid w:val="00943C43"/>
    <w:rsid w:val="009449FA"/>
    <w:rsid w:val="00950345"/>
    <w:rsid w:val="0096151A"/>
    <w:rsid w:val="00975EE0"/>
    <w:rsid w:val="0097702D"/>
    <w:rsid w:val="00981BBB"/>
    <w:rsid w:val="00984833"/>
    <w:rsid w:val="00994095"/>
    <w:rsid w:val="0099628E"/>
    <w:rsid w:val="009A1568"/>
    <w:rsid w:val="009B0A7C"/>
    <w:rsid w:val="009B10B6"/>
    <w:rsid w:val="009B583D"/>
    <w:rsid w:val="009C5524"/>
    <w:rsid w:val="009C768C"/>
    <w:rsid w:val="009D0F74"/>
    <w:rsid w:val="009D4C8E"/>
    <w:rsid w:val="009E0309"/>
    <w:rsid w:val="009E45AD"/>
    <w:rsid w:val="009E538D"/>
    <w:rsid w:val="009F43A4"/>
    <w:rsid w:val="009F7ACE"/>
    <w:rsid w:val="00A00287"/>
    <w:rsid w:val="00A141A3"/>
    <w:rsid w:val="00A233B7"/>
    <w:rsid w:val="00A25679"/>
    <w:rsid w:val="00A47BA7"/>
    <w:rsid w:val="00A51867"/>
    <w:rsid w:val="00A536A5"/>
    <w:rsid w:val="00A53B89"/>
    <w:rsid w:val="00A541A6"/>
    <w:rsid w:val="00A54B3D"/>
    <w:rsid w:val="00A607FB"/>
    <w:rsid w:val="00A65902"/>
    <w:rsid w:val="00A84C41"/>
    <w:rsid w:val="00A92DD8"/>
    <w:rsid w:val="00A945F5"/>
    <w:rsid w:val="00A95683"/>
    <w:rsid w:val="00A95E35"/>
    <w:rsid w:val="00A95EF8"/>
    <w:rsid w:val="00AA6460"/>
    <w:rsid w:val="00AB1802"/>
    <w:rsid w:val="00AB657F"/>
    <w:rsid w:val="00AC25F4"/>
    <w:rsid w:val="00AC6224"/>
    <w:rsid w:val="00AC6E8B"/>
    <w:rsid w:val="00AD1DA7"/>
    <w:rsid w:val="00AD225A"/>
    <w:rsid w:val="00AD255F"/>
    <w:rsid w:val="00AD32E9"/>
    <w:rsid w:val="00AD656F"/>
    <w:rsid w:val="00B03F54"/>
    <w:rsid w:val="00B0646D"/>
    <w:rsid w:val="00B15F80"/>
    <w:rsid w:val="00B22E47"/>
    <w:rsid w:val="00B33891"/>
    <w:rsid w:val="00B35828"/>
    <w:rsid w:val="00B46322"/>
    <w:rsid w:val="00B47C88"/>
    <w:rsid w:val="00B641CA"/>
    <w:rsid w:val="00B668D1"/>
    <w:rsid w:val="00B77017"/>
    <w:rsid w:val="00B77AEA"/>
    <w:rsid w:val="00B95F3E"/>
    <w:rsid w:val="00B9692B"/>
    <w:rsid w:val="00BA0407"/>
    <w:rsid w:val="00BB319B"/>
    <w:rsid w:val="00BE45C6"/>
    <w:rsid w:val="00BE4A35"/>
    <w:rsid w:val="00BE669F"/>
    <w:rsid w:val="00BF0D82"/>
    <w:rsid w:val="00C0469C"/>
    <w:rsid w:val="00C0614F"/>
    <w:rsid w:val="00C06BBA"/>
    <w:rsid w:val="00C0795C"/>
    <w:rsid w:val="00C372E9"/>
    <w:rsid w:val="00C40D04"/>
    <w:rsid w:val="00C51BF9"/>
    <w:rsid w:val="00C53464"/>
    <w:rsid w:val="00C604A1"/>
    <w:rsid w:val="00C60BB6"/>
    <w:rsid w:val="00C6480D"/>
    <w:rsid w:val="00C702AA"/>
    <w:rsid w:val="00C72021"/>
    <w:rsid w:val="00C721DA"/>
    <w:rsid w:val="00C74A0D"/>
    <w:rsid w:val="00C84AE9"/>
    <w:rsid w:val="00C85A08"/>
    <w:rsid w:val="00C8714C"/>
    <w:rsid w:val="00C9363A"/>
    <w:rsid w:val="00C95730"/>
    <w:rsid w:val="00CA565F"/>
    <w:rsid w:val="00CC186E"/>
    <w:rsid w:val="00CC195E"/>
    <w:rsid w:val="00CC6C72"/>
    <w:rsid w:val="00CC760E"/>
    <w:rsid w:val="00CC7B8D"/>
    <w:rsid w:val="00CD197D"/>
    <w:rsid w:val="00CE1915"/>
    <w:rsid w:val="00CE2112"/>
    <w:rsid w:val="00CE415E"/>
    <w:rsid w:val="00CE7657"/>
    <w:rsid w:val="00CF5371"/>
    <w:rsid w:val="00D013BF"/>
    <w:rsid w:val="00D079F4"/>
    <w:rsid w:val="00D12258"/>
    <w:rsid w:val="00D138C0"/>
    <w:rsid w:val="00D144AB"/>
    <w:rsid w:val="00D32AB7"/>
    <w:rsid w:val="00D44CB7"/>
    <w:rsid w:val="00D468EB"/>
    <w:rsid w:val="00D75B22"/>
    <w:rsid w:val="00D80AFC"/>
    <w:rsid w:val="00D815B7"/>
    <w:rsid w:val="00DA1025"/>
    <w:rsid w:val="00DA1413"/>
    <w:rsid w:val="00DB4932"/>
    <w:rsid w:val="00DC2E64"/>
    <w:rsid w:val="00DC49C9"/>
    <w:rsid w:val="00DC70B6"/>
    <w:rsid w:val="00DD2447"/>
    <w:rsid w:val="00DD7372"/>
    <w:rsid w:val="00DE33B3"/>
    <w:rsid w:val="00DF40B6"/>
    <w:rsid w:val="00DF5F26"/>
    <w:rsid w:val="00E013D4"/>
    <w:rsid w:val="00E11D06"/>
    <w:rsid w:val="00E1680A"/>
    <w:rsid w:val="00E459EF"/>
    <w:rsid w:val="00E53B64"/>
    <w:rsid w:val="00E70E59"/>
    <w:rsid w:val="00E719C6"/>
    <w:rsid w:val="00E75456"/>
    <w:rsid w:val="00E75F6D"/>
    <w:rsid w:val="00E76CBF"/>
    <w:rsid w:val="00E85614"/>
    <w:rsid w:val="00E939FC"/>
    <w:rsid w:val="00E97DDC"/>
    <w:rsid w:val="00EB3180"/>
    <w:rsid w:val="00ED589C"/>
    <w:rsid w:val="00EF41B1"/>
    <w:rsid w:val="00EF4F27"/>
    <w:rsid w:val="00EF7915"/>
    <w:rsid w:val="00F02B93"/>
    <w:rsid w:val="00F2417C"/>
    <w:rsid w:val="00F26799"/>
    <w:rsid w:val="00F316D0"/>
    <w:rsid w:val="00F3344C"/>
    <w:rsid w:val="00F43AB2"/>
    <w:rsid w:val="00F44642"/>
    <w:rsid w:val="00F528CE"/>
    <w:rsid w:val="00F5774E"/>
    <w:rsid w:val="00F604CF"/>
    <w:rsid w:val="00F658D5"/>
    <w:rsid w:val="00F72FAF"/>
    <w:rsid w:val="00F73380"/>
    <w:rsid w:val="00F81173"/>
    <w:rsid w:val="00F82D5E"/>
    <w:rsid w:val="00F85A83"/>
    <w:rsid w:val="00F87C39"/>
    <w:rsid w:val="00FA4C20"/>
    <w:rsid w:val="00FB008B"/>
    <w:rsid w:val="00FC6CBE"/>
    <w:rsid w:val="00FD401D"/>
    <w:rsid w:val="00FE4BD0"/>
    <w:rsid w:val="00FE5436"/>
    <w:rsid w:val="00FE6E04"/>
    <w:rsid w:val="00FF1D21"/>
    <w:rsid w:val="00FF1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8CC68"/>
  <w15:docId w15:val="{959EB399-B4CA-4E29-9935-FCD1FFEF1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2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B7D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7DF5"/>
  </w:style>
  <w:style w:type="paragraph" w:styleId="Footer">
    <w:name w:val="footer"/>
    <w:basedOn w:val="Normal"/>
    <w:link w:val="FooterChar"/>
    <w:uiPriority w:val="99"/>
    <w:unhideWhenUsed/>
    <w:rsid w:val="001B7D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7DF5"/>
  </w:style>
  <w:style w:type="paragraph" w:styleId="BodyText">
    <w:name w:val="Body Text"/>
    <w:basedOn w:val="Normal"/>
    <w:link w:val="BodyTextChar"/>
    <w:rsid w:val="001D25D1"/>
    <w:pPr>
      <w:spacing w:after="0" w:line="480" w:lineRule="auto"/>
    </w:pPr>
    <w:rPr>
      <w:rFonts w:ascii="Book Antiqua" w:eastAsia="Times" w:hAnsi="Book Antiqua" w:cs="Times New Roman"/>
      <w:sz w:val="24"/>
      <w:szCs w:val="20"/>
    </w:rPr>
  </w:style>
  <w:style w:type="character" w:customStyle="1" w:styleId="BodyTextChar">
    <w:name w:val="Body Text Char"/>
    <w:basedOn w:val="DefaultParagraphFont"/>
    <w:link w:val="BodyText"/>
    <w:rsid w:val="001D25D1"/>
    <w:rPr>
      <w:rFonts w:ascii="Book Antiqua" w:eastAsia="Times" w:hAnsi="Book Antiqua" w:cs="Times New Roman"/>
      <w:sz w:val="24"/>
      <w:szCs w:val="20"/>
    </w:rPr>
  </w:style>
  <w:style w:type="character" w:styleId="Hyperlink">
    <w:name w:val="Hyperlink"/>
    <w:uiPriority w:val="99"/>
    <w:unhideWhenUsed/>
    <w:rsid w:val="001D25D1"/>
    <w:rPr>
      <w:color w:val="0000FF"/>
      <w:u w:val="single"/>
    </w:rPr>
  </w:style>
  <w:style w:type="paragraph" w:styleId="NoSpacing">
    <w:name w:val="No Spacing"/>
    <w:uiPriority w:val="1"/>
    <w:qFormat/>
    <w:rsid w:val="001D25D1"/>
    <w:pPr>
      <w:spacing w:after="0" w:line="240" w:lineRule="auto"/>
    </w:pPr>
  </w:style>
  <w:style w:type="paragraph" w:styleId="BodyTextIndent3">
    <w:name w:val="Body Text Indent 3"/>
    <w:basedOn w:val="Normal"/>
    <w:link w:val="BodyTextIndent3Char"/>
    <w:uiPriority w:val="99"/>
    <w:unhideWhenUsed/>
    <w:rsid w:val="001D25D1"/>
    <w:pPr>
      <w:spacing w:after="120" w:line="240" w:lineRule="auto"/>
      <w:ind w:left="360"/>
    </w:pPr>
    <w:rPr>
      <w:rFonts w:ascii="Book Antiqua" w:eastAsia="Times" w:hAnsi="Book Antiqua" w:cs="Times New Roman"/>
      <w:sz w:val="16"/>
      <w:szCs w:val="16"/>
    </w:rPr>
  </w:style>
  <w:style w:type="character" w:customStyle="1" w:styleId="BodyTextIndent3Char">
    <w:name w:val="Body Text Indent 3 Char"/>
    <w:basedOn w:val="DefaultParagraphFont"/>
    <w:link w:val="BodyTextIndent3"/>
    <w:uiPriority w:val="99"/>
    <w:rsid w:val="001D25D1"/>
    <w:rPr>
      <w:rFonts w:ascii="Book Antiqua" w:eastAsia="Times" w:hAnsi="Book Antiqua" w:cs="Times New Roman"/>
      <w:sz w:val="16"/>
      <w:szCs w:val="16"/>
    </w:rPr>
  </w:style>
  <w:style w:type="paragraph" w:styleId="BalloonText">
    <w:name w:val="Balloon Text"/>
    <w:basedOn w:val="Normal"/>
    <w:link w:val="BalloonTextChar"/>
    <w:uiPriority w:val="99"/>
    <w:semiHidden/>
    <w:unhideWhenUsed/>
    <w:rsid w:val="00462F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2FDB"/>
    <w:rPr>
      <w:rFonts w:ascii="Tahoma" w:hAnsi="Tahoma" w:cs="Tahoma"/>
      <w:sz w:val="16"/>
      <w:szCs w:val="16"/>
    </w:rPr>
  </w:style>
  <w:style w:type="paragraph" w:styleId="BodyText2">
    <w:name w:val="Body Text 2"/>
    <w:basedOn w:val="Normal"/>
    <w:link w:val="BodyText2Char"/>
    <w:rsid w:val="00921071"/>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921071"/>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00232C"/>
    <w:pPr>
      <w:spacing w:after="0" w:line="240" w:lineRule="auto"/>
    </w:pPr>
    <w:rPr>
      <w:sz w:val="20"/>
      <w:szCs w:val="20"/>
    </w:rPr>
  </w:style>
  <w:style w:type="character" w:customStyle="1" w:styleId="FootnoteTextChar">
    <w:name w:val="Footnote Text Char"/>
    <w:basedOn w:val="DefaultParagraphFont"/>
    <w:link w:val="FootnoteText"/>
    <w:uiPriority w:val="99"/>
    <w:rsid w:val="0000232C"/>
    <w:rPr>
      <w:sz w:val="20"/>
      <w:szCs w:val="20"/>
    </w:rPr>
  </w:style>
  <w:style w:type="character" w:styleId="FootnoteReference">
    <w:name w:val="footnote reference"/>
    <w:basedOn w:val="DefaultParagraphFont"/>
    <w:uiPriority w:val="99"/>
    <w:semiHidden/>
    <w:unhideWhenUsed/>
    <w:rsid w:val="0000232C"/>
    <w:rPr>
      <w:vertAlign w:val="superscript"/>
    </w:rPr>
  </w:style>
  <w:style w:type="character" w:customStyle="1" w:styleId="UnresolvedMention1">
    <w:name w:val="Unresolved Mention1"/>
    <w:basedOn w:val="DefaultParagraphFont"/>
    <w:uiPriority w:val="99"/>
    <w:semiHidden/>
    <w:unhideWhenUsed/>
    <w:rsid w:val="003072D6"/>
    <w:rPr>
      <w:color w:val="605E5C"/>
      <w:shd w:val="clear" w:color="auto" w:fill="E1DFDD"/>
    </w:rPr>
  </w:style>
  <w:style w:type="character" w:styleId="UnresolvedMention">
    <w:name w:val="Unresolved Mention"/>
    <w:basedOn w:val="DefaultParagraphFont"/>
    <w:uiPriority w:val="99"/>
    <w:semiHidden/>
    <w:unhideWhenUsed/>
    <w:rsid w:val="0069195D"/>
    <w:rPr>
      <w:color w:val="605E5C"/>
      <w:shd w:val="clear" w:color="auto" w:fill="E1DFDD"/>
    </w:rPr>
  </w:style>
  <w:style w:type="paragraph" w:styleId="ListParagraph">
    <w:name w:val="List Paragraph"/>
    <w:basedOn w:val="Normal"/>
    <w:uiPriority w:val="34"/>
    <w:qFormat/>
    <w:rsid w:val="001005BC"/>
    <w:pPr>
      <w:ind w:left="720"/>
      <w:contextualSpacing/>
    </w:pPr>
  </w:style>
  <w:style w:type="character" w:styleId="CommentReference">
    <w:name w:val="annotation reference"/>
    <w:basedOn w:val="DefaultParagraphFont"/>
    <w:uiPriority w:val="99"/>
    <w:semiHidden/>
    <w:unhideWhenUsed/>
    <w:rsid w:val="00AA6460"/>
    <w:rPr>
      <w:sz w:val="16"/>
      <w:szCs w:val="16"/>
    </w:rPr>
  </w:style>
  <w:style w:type="paragraph" w:styleId="CommentText">
    <w:name w:val="annotation text"/>
    <w:basedOn w:val="Normal"/>
    <w:link w:val="CommentTextChar"/>
    <w:uiPriority w:val="99"/>
    <w:semiHidden/>
    <w:unhideWhenUsed/>
    <w:rsid w:val="00AA6460"/>
    <w:pPr>
      <w:spacing w:line="240" w:lineRule="auto"/>
    </w:pPr>
    <w:rPr>
      <w:sz w:val="20"/>
      <w:szCs w:val="20"/>
    </w:rPr>
  </w:style>
  <w:style w:type="character" w:customStyle="1" w:styleId="CommentTextChar">
    <w:name w:val="Comment Text Char"/>
    <w:basedOn w:val="DefaultParagraphFont"/>
    <w:link w:val="CommentText"/>
    <w:uiPriority w:val="99"/>
    <w:semiHidden/>
    <w:rsid w:val="00AA6460"/>
    <w:rPr>
      <w:sz w:val="20"/>
      <w:szCs w:val="20"/>
    </w:rPr>
  </w:style>
  <w:style w:type="paragraph" w:styleId="CommentSubject">
    <w:name w:val="annotation subject"/>
    <w:basedOn w:val="CommentText"/>
    <w:next w:val="CommentText"/>
    <w:link w:val="CommentSubjectChar"/>
    <w:uiPriority w:val="99"/>
    <w:semiHidden/>
    <w:unhideWhenUsed/>
    <w:rsid w:val="00AA6460"/>
    <w:rPr>
      <w:b/>
      <w:bCs/>
    </w:rPr>
  </w:style>
  <w:style w:type="character" w:customStyle="1" w:styleId="CommentSubjectChar">
    <w:name w:val="Comment Subject Char"/>
    <w:basedOn w:val="CommentTextChar"/>
    <w:link w:val="CommentSubject"/>
    <w:uiPriority w:val="99"/>
    <w:semiHidden/>
    <w:rsid w:val="00AA646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28742">
      <w:bodyDiv w:val="1"/>
      <w:marLeft w:val="0"/>
      <w:marRight w:val="0"/>
      <w:marTop w:val="0"/>
      <w:marBottom w:val="0"/>
      <w:divBdr>
        <w:top w:val="none" w:sz="0" w:space="0" w:color="auto"/>
        <w:left w:val="none" w:sz="0" w:space="0" w:color="auto"/>
        <w:bottom w:val="none" w:sz="0" w:space="0" w:color="auto"/>
        <w:right w:val="none" w:sz="0" w:space="0" w:color="auto"/>
      </w:divBdr>
    </w:div>
    <w:div w:id="95370627">
      <w:bodyDiv w:val="1"/>
      <w:marLeft w:val="0"/>
      <w:marRight w:val="0"/>
      <w:marTop w:val="0"/>
      <w:marBottom w:val="0"/>
      <w:divBdr>
        <w:top w:val="none" w:sz="0" w:space="0" w:color="auto"/>
        <w:left w:val="none" w:sz="0" w:space="0" w:color="auto"/>
        <w:bottom w:val="none" w:sz="0" w:space="0" w:color="auto"/>
        <w:right w:val="none" w:sz="0" w:space="0" w:color="auto"/>
      </w:divBdr>
    </w:div>
    <w:div w:id="97257672">
      <w:bodyDiv w:val="1"/>
      <w:marLeft w:val="0"/>
      <w:marRight w:val="0"/>
      <w:marTop w:val="0"/>
      <w:marBottom w:val="0"/>
      <w:divBdr>
        <w:top w:val="none" w:sz="0" w:space="0" w:color="auto"/>
        <w:left w:val="none" w:sz="0" w:space="0" w:color="auto"/>
        <w:bottom w:val="none" w:sz="0" w:space="0" w:color="auto"/>
        <w:right w:val="none" w:sz="0" w:space="0" w:color="auto"/>
      </w:divBdr>
    </w:div>
    <w:div w:id="295793597">
      <w:bodyDiv w:val="1"/>
      <w:marLeft w:val="0"/>
      <w:marRight w:val="0"/>
      <w:marTop w:val="0"/>
      <w:marBottom w:val="0"/>
      <w:divBdr>
        <w:top w:val="none" w:sz="0" w:space="0" w:color="auto"/>
        <w:left w:val="none" w:sz="0" w:space="0" w:color="auto"/>
        <w:bottom w:val="none" w:sz="0" w:space="0" w:color="auto"/>
        <w:right w:val="none" w:sz="0" w:space="0" w:color="auto"/>
      </w:divBdr>
    </w:div>
    <w:div w:id="658114921">
      <w:bodyDiv w:val="1"/>
      <w:marLeft w:val="0"/>
      <w:marRight w:val="0"/>
      <w:marTop w:val="0"/>
      <w:marBottom w:val="0"/>
      <w:divBdr>
        <w:top w:val="none" w:sz="0" w:space="0" w:color="auto"/>
        <w:left w:val="none" w:sz="0" w:space="0" w:color="auto"/>
        <w:bottom w:val="none" w:sz="0" w:space="0" w:color="auto"/>
        <w:right w:val="none" w:sz="0" w:space="0" w:color="auto"/>
      </w:divBdr>
    </w:div>
    <w:div w:id="690104176">
      <w:bodyDiv w:val="1"/>
      <w:marLeft w:val="0"/>
      <w:marRight w:val="0"/>
      <w:marTop w:val="0"/>
      <w:marBottom w:val="0"/>
      <w:divBdr>
        <w:top w:val="none" w:sz="0" w:space="0" w:color="auto"/>
        <w:left w:val="none" w:sz="0" w:space="0" w:color="auto"/>
        <w:bottom w:val="none" w:sz="0" w:space="0" w:color="auto"/>
        <w:right w:val="none" w:sz="0" w:space="0" w:color="auto"/>
      </w:divBdr>
    </w:div>
    <w:div w:id="1012996125">
      <w:bodyDiv w:val="1"/>
      <w:marLeft w:val="0"/>
      <w:marRight w:val="0"/>
      <w:marTop w:val="0"/>
      <w:marBottom w:val="0"/>
      <w:divBdr>
        <w:top w:val="none" w:sz="0" w:space="0" w:color="auto"/>
        <w:left w:val="none" w:sz="0" w:space="0" w:color="auto"/>
        <w:bottom w:val="none" w:sz="0" w:space="0" w:color="auto"/>
        <w:right w:val="none" w:sz="0" w:space="0" w:color="auto"/>
      </w:divBdr>
    </w:div>
    <w:div w:id="1114597741">
      <w:bodyDiv w:val="1"/>
      <w:marLeft w:val="0"/>
      <w:marRight w:val="0"/>
      <w:marTop w:val="0"/>
      <w:marBottom w:val="0"/>
      <w:divBdr>
        <w:top w:val="none" w:sz="0" w:space="0" w:color="auto"/>
        <w:left w:val="none" w:sz="0" w:space="0" w:color="auto"/>
        <w:bottom w:val="none" w:sz="0" w:space="0" w:color="auto"/>
        <w:right w:val="none" w:sz="0" w:space="0" w:color="auto"/>
      </w:divBdr>
    </w:div>
    <w:div w:id="1139301793">
      <w:bodyDiv w:val="1"/>
      <w:marLeft w:val="0"/>
      <w:marRight w:val="0"/>
      <w:marTop w:val="0"/>
      <w:marBottom w:val="0"/>
      <w:divBdr>
        <w:top w:val="none" w:sz="0" w:space="0" w:color="auto"/>
        <w:left w:val="none" w:sz="0" w:space="0" w:color="auto"/>
        <w:bottom w:val="none" w:sz="0" w:space="0" w:color="auto"/>
        <w:right w:val="none" w:sz="0" w:space="0" w:color="auto"/>
      </w:divBdr>
    </w:div>
    <w:div w:id="1203245957">
      <w:bodyDiv w:val="1"/>
      <w:marLeft w:val="0"/>
      <w:marRight w:val="0"/>
      <w:marTop w:val="0"/>
      <w:marBottom w:val="0"/>
      <w:divBdr>
        <w:top w:val="none" w:sz="0" w:space="0" w:color="auto"/>
        <w:left w:val="none" w:sz="0" w:space="0" w:color="auto"/>
        <w:bottom w:val="none" w:sz="0" w:space="0" w:color="auto"/>
        <w:right w:val="none" w:sz="0" w:space="0" w:color="auto"/>
      </w:divBdr>
    </w:div>
    <w:div w:id="1264343171">
      <w:bodyDiv w:val="1"/>
      <w:marLeft w:val="0"/>
      <w:marRight w:val="0"/>
      <w:marTop w:val="0"/>
      <w:marBottom w:val="0"/>
      <w:divBdr>
        <w:top w:val="none" w:sz="0" w:space="0" w:color="auto"/>
        <w:left w:val="none" w:sz="0" w:space="0" w:color="auto"/>
        <w:bottom w:val="none" w:sz="0" w:space="0" w:color="auto"/>
        <w:right w:val="none" w:sz="0" w:space="0" w:color="auto"/>
      </w:divBdr>
    </w:div>
    <w:div w:id="1548490884">
      <w:bodyDiv w:val="1"/>
      <w:marLeft w:val="0"/>
      <w:marRight w:val="0"/>
      <w:marTop w:val="0"/>
      <w:marBottom w:val="0"/>
      <w:divBdr>
        <w:top w:val="none" w:sz="0" w:space="0" w:color="auto"/>
        <w:left w:val="none" w:sz="0" w:space="0" w:color="auto"/>
        <w:bottom w:val="none" w:sz="0" w:space="0" w:color="auto"/>
        <w:right w:val="none" w:sz="0" w:space="0" w:color="auto"/>
      </w:divBdr>
    </w:div>
    <w:div w:id="207777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al@HeelstoneEnergy.com" TargetMode="External"/><Relationship Id="rId13" Type="http://schemas.openxmlformats.org/officeDocument/2006/relationships/footer" Target="footer2.xml"/><Relationship Id="rId18" Type="http://schemas.openxmlformats.org/officeDocument/2006/relationships/hyperlink" Target="mailto:mvinson@southernco.com" TargetMode="External"/><Relationship Id="rId3" Type="http://schemas.openxmlformats.org/officeDocument/2006/relationships/styles" Target="styles.xml"/><Relationship Id="rId21" Type="http://schemas.openxmlformats.org/officeDocument/2006/relationships/hyperlink" Target="mailto:kebersbach@selcga.org"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mmcclosk@southernco.com" TargetMode="External"/><Relationship Id="rId2" Type="http://schemas.openxmlformats.org/officeDocument/2006/relationships/numbering" Target="numbering.xml"/><Relationship Id="rId16" Type="http://schemas.openxmlformats.org/officeDocument/2006/relationships/hyperlink" Target="mailto:brandon.marzo@troutman.com" TargetMode="External"/><Relationship Id="rId20" Type="http://schemas.openxmlformats.org/officeDocument/2006/relationships/hyperlink" Target="mailto:scprenovitz@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jeffreys@psc.state.ga.us" TargetMode="External"/><Relationship Id="rId23" Type="http://schemas.openxmlformats.org/officeDocument/2006/relationships/fontTable" Target="fontTable.xml"/><Relationship Id="rId10" Type="http://schemas.openxmlformats.org/officeDocument/2006/relationships/hyperlink" Target="mailto:tlyndall@gallyn-law.com" TargetMode="External"/><Relationship Id="rId19" Type="http://schemas.openxmlformats.org/officeDocument/2006/relationships/hyperlink" Target="mailto:ktmlaw@bellsouth.net" TargetMode="External"/><Relationship Id="rId4" Type="http://schemas.openxmlformats.org/officeDocument/2006/relationships/settings" Target="settings.xml"/><Relationship Id="rId9" Type="http://schemas.openxmlformats.org/officeDocument/2006/relationships/hyperlink" Target="mailto:ngalloway@gallyn-law.com" TargetMode="External"/><Relationship Id="rId14" Type="http://schemas.openxmlformats.org/officeDocument/2006/relationships/hyperlink" Target="mailto:reecem@psc.state.ga.us" TargetMode="External"/><Relationship Id="rId22" Type="http://schemas.openxmlformats.org/officeDocument/2006/relationships/hyperlink" Target="mailto:jkysor@selcg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4F311-BB03-48C6-B1C5-048ECA0FB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4325</Words>
  <Characters>24657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Chad Torri</dc:creator>
  <cp:lastModifiedBy>Donna Massey</cp:lastModifiedBy>
  <cp:revision>2</cp:revision>
  <cp:lastPrinted>2021-02-10T18:18:00Z</cp:lastPrinted>
  <dcterms:created xsi:type="dcterms:W3CDTF">2021-02-10T20:41:00Z</dcterms:created>
  <dcterms:modified xsi:type="dcterms:W3CDTF">2021-02-10T20:41:00Z</dcterms:modified>
</cp:coreProperties>
</file>