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6A7" w:rsidRPr="00954D27" w:rsidRDefault="00A646A7" w:rsidP="00A646A7">
      <w:pPr>
        <w:suppressLineNumbers/>
        <w:jc w:val="center"/>
        <w:rPr>
          <w:rFonts w:cs="Times New Roman"/>
          <w:b/>
        </w:rPr>
      </w:pPr>
      <w:bookmarkStart w:id="0" w:name="_GoBack"/>
      <w:bookmarkEnd w:id="0"/>
      <w:r w:rsidRPr="00954D27">
        <w:rPr>
          <w:rFonts w:cs="Times New Roman"/>
          <w:b/>
        </w:rPr>
        <w:t>BEFORE THE GEORGIA PUBLIC SERVICE COMMISSION</w:t>
      </w:r>
    </w:p>
    <w:p w:rsidR="00A646A7" w:rsidRPr="00954D27" w:rsidRDefault="00A646A7" w:rsidP="00A646A7">
      <w:pPr>
        <w:suppressLineNumbers/>
        <w:jc w:val="center"/>
        <w:rPr>
          <w:rFonts w:cs="Times New Roman"/>
          <w:b/>
        </w:rPr>
      </w:pPr>
      <w:r w:rsidRPr="00954D27">
        <w:rPr>
          <w:rFonts w:cs="Times New Roman"/>
          <w:b/>
        </w:rPr>
        <w:t>STATE OF GEORGIA</w:t>
      </w:r>
    </w:p>
    <w:p w:rsidR="00A646A7" w:rsidRPr="00954D27" w:rsidRDefault="00A646A7" w:rsidP="00A646A7">
      <w:pPr>
        <w:suppressLineNumbers/>
        <w:jc w:val="center"/>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83"/>
        <w:gridCol w:w="4577"/>
      </w:tblGrid>
      <w:tr w:rsidR="00A646A7" w:rsidRPr="00954D27" w:rsidTr="00A646A7">
        <w:tc>
          <w:tcPr>
            <w:tcW w:w="4495" w:type="dxa"/>
          </w:tcPr>
          <w:p w:rsidR="00A646A7" w:rsidRPr="00954D27" w:rsidRDefault="00A646A7" w:rsidP="00A646A7">
            <w:pPr>
              <w:rPr>
                <w:rFonts w:cs="Times New Roman"/>
              </w:rPr>
            </w:pPr>
            <w:r w:rsidRPr="00954D27">
              <w:rPr>
                <w:rFonts w:cs="Times New Roman"/>
              </w:rPr>
              <w:t>In Re:  Generic Proceeding to Implement House Bill 244</w:t>
            </w:r>
          </w:p>
        </w:tc>
        <w:tc>
          <w:tcPr>
            <w:tcW w:w="283" w:type="dxa"/>
          </w:tcPr>
          <w:p w:rsidR="00A646A7" w:rsidRPr="00954D27" w:rsidRDefault="00A646A7" w:rsidP="00A646A7">
            <w:pPr>
              <w:rPr>
                <w:rFonts w:cs="Times New Roman"/>
              </w:rPr>
            </w:pPr>
            <w:r w:rsidRPr="00954D27">
              <w:rPr>
                <w:rFonts w:cs="Times New Roman"/>
              </w:rPr>
              <w:t>:</w:t>
            </w:r>
          </w:p>
          <w:p w:rsidR="00A646A7" w:rsidRPr="00954D27" w:rsidRDefault="00A646A7" w:rsidP="00A646A7">
            <w:pPr>
              <w:rPr>
                <w:rFonts w:cs="Times New Roman"/>
              </w:rPr>
            </w:pPr>
            <w:r w:rsidRPr="00954D27">
              <w:rPr>
                <w:rFonts w:cs="Times New Roman"/>
              </w:rPr>
              <w:t>:</w:t>
            </w:r>
          </w:p>
        </w:tc>
        <w:tc>
          <w:tcPr>
            <w:tcW w:w="4577" w:type="dxa"/>
          </w:tcPr>
          <w:p w:rsidR="00A646A7" w:rsidRPr="00954D27" w:rsidRDefault="00A646A7" w:rsidP="00A646A7">
            <w:pPr>
              <w:ind w:left="613"/>
              <w:rPr>
                <w:rFonts w:cs="Times New Roman"/>
              </w:rPr>
            </w:pPr>
            <w:r w:rsidRPr="00954D27">
              <w:rPr>
                <w:rFonts w:cs="Times New Roman"/>
              </w:rPr>
              <w:t>Docket No. 43453</w:t>
            </w:r>
          </w:p>
        </w:tc>
      </w:tr>
    </w:tbl>
    <w:p w:rsidR="00A646A7" w:rsidRPr="00954D27" w:rsidRDefault="00A646A7" w:rsidP="00A646A7">
      <w:pPr>
        <w:suppressLineNumbers/>
        <w:jc w:val="center"/>
        <w:rPr>
          <w:rFonts w:cs="Times New Roman"/>
          <w:b/>
        </w:rPr>
      </w:pPr>
    </w:p>
    <w:p w:rsidR="00A646A7" w:rsidRPr="00954D27" w:rsidRDefault="00A646A7" w:rsidP="00A646A7">
      <w:pPr>
        <w:suppressLineNumbers/>
        <w:rPr>
          <w:rFonts w:cs="Times New Roman"/>
          <w:b/>
        </w:rPr>
      </w:pPr>
    </w:p>
    <w:p w:rsidR="00A646A7" w:rsidRPr="00954D27" w:rsidRDefault="00A646A7" w:rsidP="00A646A7">
      <w:pPr>
        <w:suppressLineNumbers/>
        <w:rPr>
          <w:rFonts w:cs="Times New Roman"/>
          <w:b/>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54"/>
      </w:tblGrid>
      <w:tr w:rsidR="00A646A7" w:rsidRPr="00954D27" w:rsidTr="00A646A7">
        <w:trPr>
          <w:trHeight w:val="3048"/>
          <w:jc w:val="center"/>
        </w:trPr>
        <w:tc>
          <w:tcPr>
            <w:tcW w:w="4354" w:type="dxa"/>
          </w:tcPr>
          <w:p w:rsidR="00A646A7" w:rsidRPr="00954D27" w:rsidRDefault="00A646A7" w:rsidP="00A646A7">
            <w:pPr>
              <w:suppressLineNumbers/>
              <w:rPr>
                <w:rFonts w:cs="Times New Roman"/>
                <w:b/>
              </w:rPr>
            </w:pPr>
          </w:p>
          <w:p w:rsidR="00A646A7" w:rsidRDefault="00A646A7" w:rsidP="00A646A7">
            <w:pPr>
              <w:suppressLineNumbers/>
              <w:spacing w:line="480" w:lineRule="auto"/>
              <w:jc w:val="center"/>
              <w:rPr>
                <w:rFonts w:cs="Times New Roman"/>
                <w:b/>
              </w:rPr>
            </w:pPr>
            <w:r>
              <w:rPr>
                <w:rFonts w:cs="Times New Roman"/>
                <w:b/>
              </w:rPr>
              <w:t>REBUTTAL</w:t>
            </w:r>
            <w:r w:rsidRPr="009514E4">
              <w:rPr>
                <w:rFonts w:cs="Times New Roman"/>
                <w:b/>
              </w:rPr>
              <w:t xml:space="preserve"> TESTIMONY</w:t>
            </w:r>
            <w:r>
              <w:rPr>
                <w:rFonts w:cs="Times New Roman"/>
                <w:b/>
              </w:rPr>
              <w:t xml:space="preserve"> </w:t>
            </w:r>
          </w:p>
          <w:p w:rsidR="00A646A7" w:rsidRPr="009514E4" w:rsidRDefault="00A646A7" w:rsidP="00A646A7">
            <w:pPr>
              <w:suppressLineNumbers/>
              <w:spacing w:line="480" w:lineRule="auto"/>
              <w:jc w:val="center"/>
              <w:rPr>
                <w:rFonts w:cs="Times New Roman"/>
                <w:b/>
              </w:rPr>
            </w:pPr>
            <w:r w:rsidRPr="009514E4">
              <w:rPr>
                <w:rFonts w:cs="Times New Roman"/>
                <w:b/>
              </w:rPr>
              <w:t>OF</w:t>
            </w:r>
          </w:p>
          <w:p w:rsidR="00A646A7" w:rsidRPr="00954D27" w:rsidRDefault="00672443" w:rsidP="00672443">
            <w:pPr>
              <w:suppressLineNumbers/>
              <w:spacing w:line="480" w:lineRule="auto"/>
              <w:jc w:val="center"/>
              <w:rPr>
                <w:rFonts w:cs="Times New Roman"/>
                <w:b/>
              </w:rPr>
            </w:pPr>
            <w:r>
              <w:rPr>
                <w:rFonts w:cs="Times New Roman"/>
                <w:b/>
              </w:rPr>
              <w:t>JEFF CHANDLER</w:t>
            </w:r>
          </w:p>
        </w:tc>
      </w:tr>
    </w:tbl>
    <w:p w:rsidR="00A646A7" w:rsidRPr="00954D27" w:rsidRDefault="00A646A7" w:rsidP="00A646A7">
      <w:pPr>
        <w:suppressLineNumbers/>
        <w:rPr>
          <w:rFonts w:cs="Times New Roman"/>
          <w:b/>
        </w:rPr>
      </w:pPr>
    </w:p>
    <w:p w:rsidR="00A646A7" w:rsidRPr="00954D27" w:rsidRDefault="00A646A7" w:rsidP="00A646A7">
      <w:pPr>
        <w:suppressLineNumbers/>
        <w:jc w:val="center"/>
        <w:rPr>
          <w:rFonts w:cs="Times New Roman"/>
          <w:b/>
        </w:rPr>
      </w:pPr>
    </w:p>
    <w:p w:rsidR="00A646A7" w:rsidRPr="00954D27" w:rsidRDefault="00A646A7" w:rsidP="00A646A7">
      <w:pPr>
        <w:suppressLineNumbers/>
        <w:jc w:val="center"/>
        <w:rPr>
          <w:rFonts w:cs="Times New Roman"/>
          <w:b/>
        </w:rPr>
      </w:pPr>
      <w:r w:rsidRPr="00954D27">
        <w:rPr>
          <w:rFonts w:cs="Times New Roman"/>
          <w:b/>
        </w:rPr>
        <w:t xml:space="preserve">ON BEHALF OF GEMC </w:t>
      </w:r>
    </w:p>
    <w:p w:rsidR="00A646A7" w:rsidRPr="00954D27" w:rsidRDefault="00A646A7" w:rsidP="00A646A7">
      <w:pPr>
        <w:suppressLineNumbers/>
        <w:jc w:val="center"/>
        <w:rPr>
          <w:rFonts w:cs="Times New Roman"/>
          <w:b/>
        </w:rPr>
      </w:pPr>
      <w:r w:rsidRPr="00954D27">
        <w:rPr>
          <w:rFonts w:cs="Times New Roman"/>
          <w:b/>
        </w:rPr>
        <w:t>AND ITS 38 EMC MEMBERS</w:t>
      </w:r>
    </w:p>
    <w:p w:rsidR="00A646A7" w:rsidRPr="00954D27" w:rsidRDefault="00A646A7" w:rsidP="00A646A7">
      <w:pPr>
        <w:suppressLineNumbers/>
        <w:jc w:val="center"/>
        <w:rPr>
          <w:rFonts w:cs="Times New Roman"/>
          <w:b/>
        </w:rPr>
      </w:pPr>
    </w:p>
    <w:p w:rsidR="00A646A7" w:rsidRPr="00954D27" w:rsidRDefault="00A646A7" w:rsidP="00A646A7">
      <w:pPr>
        <w:suppressLineNumbers/>
        <w:jc w:val="center"/>
        <w:rPr>
          <w:rFonts w:asciiTheme="minorHAnsi" w:hAnsiTheme="minorHAnsi" w:cstheme="minorHAnsi"/>
          <w:b/>
        </w:rPr>
      </w:pPr>
    </w:p>
    <w:p w:rsidR="00A646A7" w:rsidRPr="00954D27" w:rsidRDefault="00A646A7" w:rsidP="00A646A7">
      <w:pPr>
        <w:suppressLineNumbers/>
        <w:jc w:val="center"/>
        <w:rPr>
          <w:rFonts w:asciiTheme="minorHAnsi" w:hAnsiTheme="minorHAnsi" w:cstheme="minorHAnsi"/>
          <w:b/>
        </w:rPr>
      </w:pPr>
    </w:p>
    <w:p w:rsidR="00A646A7" w:rsidRPr="00954D27" w:rsidRDefault="00A646A7" w:rsidP="00A646A7">
      <w:pPr>
        <w:suppressLineNumbers/>
        <w:jc w:val="center"/>
        <w:rPr>
          <w:rFonts w:asciiTheme="minorHAnsi" w:hAnsiTheme="minorHAnsi" w:cstheme="minorHAnsi"/>
          <w:b/>
        </w:rPr>
      </w:pPr>
    </w:p>
    <w:p w:rsidR="00A646A7" w:rsidRDefault="00A646A7" w:rsidP="00A646A7">
      <w:pPr>
        <w:spacing w:after="0" w:line="480" w:lineRule="auto"/>
        <w:jc w:val="center"/>
        <w:rPr>
          <w:rFonts w:cs="Times New Roman"/>
          <w:b/>
          <w:szCs w:val="24"/>
        </w:rPr>
        <w:sectPr w:rsidR="00A646A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r>
        <w:rPr>
          <w:rFonts w:cs="Times New Roman"/>
          <w:b/>
        </w:rPr>
        <w:t>NOVEMBER 9</w:t>
      </w:r>
      <w:r w:rsidR="00E3798F">
        <w:rPr>
          <w:rFonts w:cs="Times New Roman"/>
          <w:b/>
        </w:rPr>
        <w:t>, 2020</w:t>
      </w:r>
    </w:p>
    <w:p w:rsidR="0040366D" w:rsidRDefault="0040366D" w:rsidP="00E3798F">
      <w:pPr>
        <w:pStyle w:val="BBBodyText"/>
        <w:ind w:firstLine="0"/>
      </w:pPr>
    </w:p>
    <w:p w:rsidR="00A646A7" w:rsidRDefault="00A646A7" w:rsidP="00A646A7">
      <w:pPr>
        <w:pStyle w:val="BBBodyText"/>
        <w:spacing w:after="0"/>
        <w:jc w:val="center"/>
        <w:rPr>
          <w:b/>
        </w:rPr>
      </w:pPr>
      <w:r>
        <w:rPr>
          <w:b/>
        </w:rPr>
        <w:t xml:space="preserve">BEFORE THE </w:t>
      </w:r>
    </w:p>
    <w:p w:rsidR="00A646A7" w:rsidRDefault="00A646A7" w:rsidP="00A646A7">
      <w:pPr>
        <w:pStyle w:val="BBBodyText"/>
        <w:spacing w:after="0"/>
        <w:jc w:val="center"/>
        <w:rPr>
          <w:b/>
        </w:rPr>
      </w:pPr>
      <w:r>
        <w:rPr>
          <w:b/>
        </w:rPr>
        <w:t>GEORGIA PUBLIC SERVICE COMMISSION</w:t>
      </w:r>
    </w:p>
    <w:p w:rsidR="00A646A7" w:rsidRDefault="00A646A7" w:rsidP="00A646A7">
      <w:pPr>
        <w:pStyle w:val="BBBodyText"/>
        <w:spacing w:after="0"/>
        <w:jc w:val="center"/>
        <w:rPr>
          <w:b/>
        </w:rPr>
      </w:pPr>
    </w:p>
    <w:p w:rsidR="00A646A7" w:rsidRDefault="00A646A7" w:rsidP="00A646A7">
      <w:pPr>
        <w:pStyle w:val="BBBodyText"/>
        <w:spacing w:after="0"/>
        <w:jc w:val="center"/>
        <w:rPr>
          <w:b/>
        </w:rPr>
      </w:pPr>
    </w:p>
    <w:p w:rsidR="00A646A7" w:rsidRDefault="00A646A7" w:rsidP="00A646A7">
      <w:pPr>
        <w:pStyle w:val="BBBodyText"/>
        <w:spacing w:after="0"/>
        <w:jc w:val="center"/>
        <w:rPr>
          <w:b/>
        </w:rPr>
      </w:pPr>
      <w:r>
        <w:rPr>
          <w:b/>
        </w:rPr>
        <w:t xml:space="preserve">PRE-FILED REBUTTAL TESTIMONY OF </w:t>
      </w:r>
    </w:p>
    <w:p w:rsidR="00A646A7" w:rsidRDefault="00672443" w:rsidP="00A646A7">
      <w:pPr>
        <w:pStyle w:val="BBBodyText"/>
        <w:spacing w:after="0"/>
        <w:jc w:val="center"/>
        <w:rPr>
          <w:b/>
        </w:rPr>
      </w:pPr>
      <w:r>
        <w:rPr>
          <w:b/>
        </w:rPr>
        <w:t>JEFF CHANDLER</w:t>
      </w:r>
    </w:p>
    <w:p w:rsidR="00A646A7" w:rsidRDefault="00A646A7" w:rsidP="00A646A7">
      <w:pPr>
        <w:pStyle w:val="BBBodyText"/>
        <w:spacing w:after="0"/>
        <w:jc w:val="center"/>
        <w:rPr>
          <w:b/>
        </w:rPr>
      </w:pPr>
      <w:r>
        <w:rPr>
          <w:b/>
        </w:rPr>
        <w:t xml:space="preserve">ON BEHALF OF </w:t>
      </w:r>
    </w:p>
    <w:p w:rsidR="00A646A7" w:rsidRDefault="00A646A7" w:rsidP="00A646A7">
      <w:pPr>
        <w:pStyle w:val="BBBodyText"/>
        <w:spacing w:after="0"/>
        <w:jc w:val="center"/>
        <w:rPr>
          <w:b/>
        </w:rPr>
      </w:pPr>
      <w:r>
        <w:rPr>
          <w:b/>
        </w:rPr>
        <w:t>GEORGIA ELECTRIC MEMBERSHIP CORPORATION</w:t>
      </w:r>
    </w:p>
    <w:p w:rsidR="00A646A7" w:rsidRDefault="00A646A7" w:rsidP="00A646A7">
      <w:pPr>
        <w:pStyle w:val="BBBodyText"/>
        <w:spacing w:after="0"/>
        <w:jc w:val="center"/>
        <w:rPr>
          <w:b/>
        </w:rPr>
      </w:pPr>
    </w:p>
    <w:p w:rsidR="00A646A7" w:rsidRDefault="00A646A7" w:rsidP="00A646A7">
      <w:pPr>
        <w:pStyle w:val="BBBodyText"/>
        <w:spacing w:after="0"/>
        <w:jc w:val="center"/>
        <w:rPr>
          <w:b/>
        </w:rPr>
      </w:pPr>
      <w:r>
        <w:rPr>
          <w:b/>
        </w:rPr>
        <w:t>DOCKET NO. 43453</w:t>
      </w:r>
    </w:p>
    <w:p w:rsidR="00A646A7" w:rsidRDefault="00A646A7" w:rsidP="00A646A7">
      <w:pPr>
        <w:pStyle w:val="BBBodyText"/>
        <w:ind w:firstLine="0"/>
        <w:rPr>
          <w:b/>
        </w:rPr>
      </w:pPr>
      <w:r>
        <w:rPr>
          <w:b/>
        </w:rPr>
        <w:t xml:space="preserve"> </w:t>
      </w:r>
    </w:p>
    <w:p w:rsidR="00465E85" w:rsidRDefault="00465E85" w:rsidP="00465E85">
      <w:pPr>
        <w:pStyle w:val="BBQStyle"/>
      </w:pPr>
      <w:r>
        <w:t>Please state your name</w:t>
      </w:r>
      <w:r w:rsidR="00CD47FE">
        <w:t>, title and business address</w:t>
      </w:r>
      <w:r>
        <w:t xml:space="preserve">. </w:t>
      </w:r>
    </w:p>
    <w:p w:rsidR="00465E85" w:rsidRDefault="003143BE" w:rsidP="00465E85">
      <w:pPr>
        <w:pStyle w:val="BBAStyle"/>
      </w:pPr>
      <w:r>
        <w:t xml:space="preserve">My </w:t>
      </w:r>
      <w:r w:rsidR="00672443" w:rsidRPr="000D119A">
        <w:t>name is Jeff Chandler. I am the Managing Director of Chandler Consulting LLC. My business address is 802 Duncan Place S.E., Leesburg, Virginia 20175.</w:t>
      </w:r>
      <w:r>
        <w:t xml:space="preserve"> </w:t>
      </w:r>
    </w:p>
    <w:p w:rsidR="00465E85" w:rsidRDefault="00CD47FE" w:rsidP="00465E85">
      <w:pPr>
        <w:pStyle w:val="BBQStyle"/>
      </w:pPr>
      <w:r>
        <w:t>Have you previously submitted testimony</w:t>
      </w:r>
      <w:r w:rsidR="00494E41">
        <w:t xml:space="preserve"> and exhibits</w:t>
      </w:r>
      <w:r>
        <w:t xml:space="preserve"> in this proceeding?</w:t>
      </w:r>
    </w:p>
    <w:p w:rsidR="00CD47FE" w:rsidRDefault="00CD47FE" w:rsidP="00CD47FE">
      <w:pPr>
        <w:pStyle w:val="BBAStyle"/>
      </w:pPr>
      <w:r>
        <w:t>Yes. I submitted pre-filed direct testimony</w:t>
      </w:r>
      <w:r w:rsidR="00494E41">
        <w:t xml:space="preserve"> and exhibits</w:t>
      </w:r>
      <w:r>
        <w:t xml:space="preserve"> in this matter on October 23, 2020 on behalf of Georgia Electric Membership Corporation (“GEMC”) and its 38 not-for-profit cooperative members (“Georgia EMCs”) that are subject to the Georgia Broadband Opportunity Act. </w:t>
      </w:r>
    </w:p>
    <w:p w:rsidR="00CD47FE" w:rsidRDefault="00CD47FE" w:rsidP="00CD47FE">
      <w:pPr>
        <w:pStyle w:val="BBQStyle"/>
      </w:pPr>
      <w:r>
        <w:t>What is the purpose of your rebuttal testimony?</w:t>
      </w:r>
    </w:p>
    <w:p w:rsidR="0037552E" w:rsidRPr="0037552E" w:rsidRDefault="00CD47FE" w:rsidP="0037552E">
      <w:pPr>
        <w:pStyle w:val="BBAStyle"/>
      </w:pPr>
      <w:r>
        <w:t xml:space="preserve">I would like to respond to some of the assertions made by </w:t>
      </w:r>
      <w:r w:rsidR="00514FA3">
        <w:t xml:space="preserve">a few </w:t>
      </w:r>
      <w:r w:rsidR="003C22E5">
        <w:t xml:space="preserve">of the witnesses who testified on behalf of </w:t>
      </w:r>
      <w:r>
        <w:t>the Georgia Cable Association</w:t>
      </w:r>
      <w:r w:rsidR="005D03E0">
        <w:t xml:space="preserve"> (“GCA”)</w:t>
      </w:r>
      <w:r w:rsidR="0006252F">
        <w:t xml:space="preserve"> and</w:t>
      </w:r>
      <w:r>
        <w:t xml:space="preserve"> the Georgia Telecommunications Association</w:t>
      </w:r>
      <w:r w:rsidR="005D03E0">
        <w:t xml:space="preserve"> (“GTA”)</w:t>
      </w:r>
      <w:r w:rsidR="00672443">
        <w:t xml:space="preserve"> concerning pole attachment rates and </w:t>
      </w:r>
      <w:r w:rsidR="0037552E">
        <w:t>the impact</w:t>
      </w:r>
      <w:r w:rsidR="00514FA3">
        <w:t xml:space="preserve"> those rates have on </w:t>
      </w:r>
      <w:r w:rsidR="00672443">
        <w:t>business decisions to deploy broadband networks in rural Georgia</w:t>
      </w:r>
      <w:r>
        <w:t>.</w:t>
      </w:r>
      <w:r w:rsidR="00A448BF">
        <w:t xml:space="preserve"> Specifically, I want</w:t>
      </w:r>
      <w:r w:rsidR="0037552E">
        <w:t xml:space="preserve"> to </w:t>
      </w:r>
      <w:r w:rsidR="003C22E5">
        <w:t xml:space="preserve">share my opinion </w:t>
      </w:r>
      <w:r w:rsidR="0037552E">
        <w:t xml:space="preserve">that the academic/hypothetical analyses set forth in the direct testimony of Dr. Michelle Connolly, Mr. Jim Davies </w:t>
      </w:r>
      <w:r w:rsidR="0037552E">
        <w:lastRenderedPageBreak/>
        <w:t>(Charter</w:t>
      </w:r>
      <w:r w:rsidR="00514FA3">
        <w:t>/Spectrum</w:t>
      </w:r>
      <w:r w:rsidR="0037552E">
        <w:t xml:space="preserve">), Mr. Douglas Frank (Mediacom), Mr. Jason Gumbs (Comcast), and Mr. James Yates (Comcast) grossly exaggerate the impact pole attachment rates have in planning broadband deployment projects in a manner that simply </w:t>
      </w:r>
      <w:r w:rsidR="00A448BF">
        <w:t>does not match the real world.</w:t>
      </w:r>
      <w:r w:rsidR="005D03E0">
        <w:t xml:space="preserve"> </w:t>
      </w:r>
    </w:p>
    <w:p w:rsidR="0037552E" w:rsidRDefault="0037552E" w:rsidP="0037552E">
      <w:pPr>
        <w:pStyle w:val="BBQStyle"/>
      </w:pPr>
      <w:r>
        <w:t>What do you mean by “academic/hypothetical” analyse</w:t>
      </w:r>
      <w:r w:rsidR="003C22E5">
        <w:t>s</w:t>
      </w:r>
      <w:r>
        <w:t>?</w:t>
      </w:r>
    </w:p>
    <w:p w:rsidR="00AF0444" w:rsidRDefault="00AF0444" w:rsidP="00ED4C12">
      <w:pPr>
        <w:pStyle w:val="BBAStyle"/>
      </w:pPr>
      <w:r>
        <w:t xml:space="preserve">Dr. Connolly testified that </w:t>
      </w:r>
      <w:r w:rsidR="0037552E">
        <w:t>“</w:t>
      </w:r>
      <w:r>
        <w:t>[r]</w:t>
      </w:r>
      <w:r w:rsidR="0037552E">
        <w:t>educed state-wide pole attachment rates will enhance rural deployment of broadband services and the EMCs pole attachment rates and practices should be regulated.”</w:t>
      </w:r>
      <w:r w:rsidR="00036DEA">
        <w:rPr>
          <w:rStyle w:val="FootnoteReference"/>
        </w:rPr>
        <w:footnoteReference w:id="1"/>
      </w:r>
      <w:r w:rsidR="003C22E5">
        <w:t xml:space="preserve"> </w:t>
      </w:r>
      <w:r>
        <w:t>She supports this notion by explaining that: “</w:t>
      </w:r>
      <w:r w:rsidRPr="00514FA3">
        <w:rPr>
          <w:b/>
          <w:i/>
        </w:rPr>
        <w:t>all else equal</w:t>
      </w:r>
      <w:r>
        <w:t>, higher pole attachment costs in one area relative to another will push a BSP [broadband service provider] to first deploy in the area with a lower present value of all future pole attachment costs.”</w:t>
      </w:r>
      <w:r w:rsidR="00036DEA">
        <w:rPr>
          <w:rStyle w:val="FootnoteReference"/>
        </w:rPr>
        <w:footnoteReference w:id="2"/>
      </w:r>
      <w:r>
        <w:t xml:space="preserve"> She continues by asserting that “</w:t>
      </w:r>
      <w:r w:rsidRPr="00514FA3">
        <w:rPr>
          <w:b/>
          <w:i/>
        </w:rPr>
        <w:t>[a]t the margin</w:t>
      </w:r>
      <w:r>
        <w:t xml:space="preserve">, this will push BSPs to either avoid areas served by EMCs, or will push BSPs to deploy in states with well </w:t>
      </w:r>
      <w:r w:rsidR="001A59E8">
        <w:t xml:space="preserve">enforced </w:t>
      </w:r>
      <w:r>
        <w:t>cost-based rate regulation (such as usin</w:t>
      </w:r>
      <w:r w:rsidR="003C22E5">
        <w:t>g FCC cable rate formula).”</w:t>
      </w:r>
      <w:r w:rsidR="00036DEA">
        <w:rPr>
          <w:rStyle w:val="FootnoteReference"/>
        </w:rPr>
        <w:footnoteReference w:id="3"/>
      </w:r>
      <w:r w:rsidR="003C22E5">
        <w:t xml:space="preserve"> </w:t>
      </w:r>
    </w:p>
    <w:p w:rsidR="00AF0444" w:rsidRDefault="00AF0444" w:rsidP="00AF0444">
      <w:pPr>
        <w:pStyle w:val="BBQStyle"/>
      </w:pPr>
      <w:r>
        <w:t>Do you agree with Dr. Connolly’s analysis?</w:t>
      </w:r>
    </w:p>
    <w:p w:rsidR="00514FA3" w:rsidRDefault="00B77BC2" w:rsidP="008D68B4">
      <w:pPr>
        <w:pStyle w:val="BBAStyle"/>
        <w:numPr>
          <w:ilvl w:val="0"/>
          <w:numId w:val="0"/>
        </w:numPr>
        <w:ind w:left="720" w:hanging="720"/>
      </w:pPr>
      <w:r>
        <w:t>A:</w:t>
      </w:r>
      <w:r>
        <w:tab/>
      </w:r>
      <w:r w:rsidR="00491A89">
        <w:t xml:space="preserve">No. </w:t>
      </w:r>
      <w:r w:rsidR="0070439B">
        <w:t>I am not an economist, but unlike Dr. Connolly</w:t>
      </w:r>
      <w:r w:rsidR="00E56F51">
        <w:t xml:space="preserve"> who has </w:t>
      </w:r>
      <w:r w:rsidR="0070439B">
        <w:t>“researched broadband investments,”</w:t>
      </w:r>
      <w:r w:rsidR="00514FA3">
        <w:t xml:space="preserve"> </w:t>
      </w:r>
      <w:r w:rsidR="0070439B">
        <w:t xml:space="preserve">I have actually participated in planning, decision-making and implementation </w:t>
      </w:r>
      <w:r w:rsidR="00E56F51">
        <w:t xml:space="preserve">of </w:t>
      </w:r>
      <w:r w:rsidR="0070439B">
        <w:t>broadband investments.</w:t>
      </w:r>
      <w:r w:rsidR="00036DEA">
        <w:rPr>
          <w:rStyle w:val="FootnoteReference"/>
        </w:rPr>
        <w:footnoteReference w:id="4"/>
      </w:r>
      <w:r w:rsidR="0070439B">
        <w:t xml:space="preserve"> </w:t>
      </w:r>
      <w:r w:rsidR="00514FA3">
        <w:t>In my experience, t</w:t>
      </w:r>
      <w:r w:rsidR="0070439B">
        <w:t xml:space="preserve">here is no “all things equal” </w:t>
      </w:r>
      <w:r w:rsidR="0070439B">
        <w:lastRenderedPageBreak/>
        <w:t>environment in</w:t>
      </w:r>
      <w:r w:rsidR="00934D27">
        <w:t xml:space="preserve"> the broadband business world—</w:t>
      </w:r>
      <w:r w:rsidR="0070439B">
        <w:t>every county, town</w:t>
      </w:r>
      <w:r w:rsidR="00514FA3">
        <w:t xml:space="preserve">, topography, income </w:t>
      </w:r>
      <w:r w:rsidR="0070439B">
        <w:t xml:space="preserve">situation </w:t>
      </w:r>
      <w:r w:rsidR="00514FA3">
        <w:t xml:space="preserve">(among other things) </w:t>
      </w:r>
      <w:r w:rsidR="0070439B">
        <w:t xml:space="preserve">is different. In addition, </w:t>
      </w:r>
      <w:r w:rsidR="00514FA3">
        <w:t>the relative scale of significant capital costs in relationship to pole attachment fess is lost in Dr. Connolly’s number-less hypothetical. P</w:t>
      </w:r>
      <w:r w:rsidR="0070439B">
        <w:t>rojects cost</w:t>
      </w:r>
      <w:r w:rsidR="00514FA3">
        <w:t>s</w:t>
      </w:r>
      <w:r w:rsidR="0070439B">
        <w:t xml:space="preserve"> </w:t>
      </w:r>
      <w:r w:rsidR="00514FA3">
        <w:t xml:space="preserve">projected to be </w:t>
      </w:r>
      <w:r w:rsidR="0070439B">
        <w:t xml:space="preserve">in excess of $30,000 per mile </w:t>
      </w:r>
      <w:r w:rsidR="00514FA3">
        <w:t xml:space="preserve">(and even much higher) </w:t>
      </w:r>
      <w:r w:rsidR="0070439B">
        <w:t xml:space="preserve">are not </w:t>
      </w:r>
      <w:r w:rsidR="00491A89">
        <w:t xml:space="preserve">impacted, much less </w:t>
      </w:r>
      <w:r w:rsidR="0070439B">
        <w:t>derailed</w:t>
      </w:r>
      <w:r w:rsidR="00491A89">
        <w:t>,</w:t>
      </w:r>
      <w:r w:rsidR="0070439B">
        <w:t xml:space="preserve"> by $20 </w:t>
      </w:r>
      <w:r w:rsidR="00B53F3D">
        <w:t xml:space="preserve">or </w:t>
      </w:r>
      <w:r w:rsidR="00A95BC8">
        <w:t xml:space="preserve">even </w:t>
      </w:r>
      <w:r w:rsidR="00B53F3D">
        <w:t xml:space="preserve">$38 </w:t>
      </w:r>
      <w:r w:rsidR="00514FA3">
        <w:t xml:space="preserve">per </w:t>
      </w:r>
      <w:r w:rsidR="0070439B">
        <w:t>pole rental fees</w:t>
      </w:r>
      <w:r w:rsidR="00514FA3">
        <w:t xml:space="preserve"> (or $360</w:t>
      </w:r>
      <w:r w:rsidR="00B53F3D">
        <w:t xml:space="preserve">-$684 </w:t>
      </w:r>
      <w:r w:rsidR="00514FA3">
        <w:t>per mile)</w:t>
      </w:r>
      <w:r w:rsidR="0070439B">
        <w:t xml:space="preserve">. Instead, </w:t>
      </w:r>
      <w:r w:rsidR="0070439B" w:rsidRPr="000D119A">
        <w:t xml:space="preserve">pole attachment rates have a </w:t>
      </w:r>
      <w:r w:rsidR="0070439B" w:rsidRPr="00E53550">
        <w:rPr>
          <w:i/>
        </w:rPr>
        <w:t>de minimis</w:t>
      </w:r>
      <w:r w:rsidR="0070439B" w:rsidRPr="000D119A">
        <w:t xml:space="preserve"> impact in the planning process</w:t>
      </w:r>
      <w:r w:rsidR="0070439B">
        <w:t xml:space="preserve"> for broadband deployment, if any impacts at all. So, while Dr. Connolly’s </w:t>
      </w:r>
      <w:r w:rsidR="00514FA3">
        <w:t xml:space="preserve">“all things equal” and </w:t>
      </w:r>
      <w:r w:rsidR="0070439B">
        <w:t xml:space="preserve">“at the margins” analysis may be an academically accurate </w:t>
      </w:r>
      <w:r w:rsidR="00514FA3">
        <w:t xml:space="preserve">data-free classroom </w:t>
      </w:r>
      <w:r w:rsidR="00A2589E">
        <w:t xml:space="preserve">hypothesis </w:t>
      </w:r>
      <w:r w:rsidR="00514FA3">
        <w:t xml:space="preserve">- </w:t>
      </w:r>
      <w:r w:rsidR="00A2589E">
        <w:t>that</w:t>
      </w:r>
      <w:r w:rsidR="0070439B">
        <w:t xml:space="preserve"> is not how things play out in the real world.</w:t>
      </w:r>
    </w:p>
    <w:p w:rsidR="0070439B" w:rsidRDefault="0070439B" w:rsidP="00514FA3">
      <w:pPr>
        <w:pStyle w:val="BBAStyle"/>
        <w:numPr>
          <w:ilvl w:val="0"/>
          <w:numId w:val="0"/>
        </w:numPr>
        <w:ind w:left="720" w:firstLine="720"/>
      </w:pPr>
      <w:r>
        <w:t xml:space="preserve">As outlined in my direct testimony, I have looked at the </w:t>
      </w:r>
      <w:r w:rsidR="00A87FBF">
        <w:t xml:space="preserve">pole attachment rate impact on deployment decisions </w:t>
      </w:r>
      <w:r>
        <w:t xml:space="preserve">from multiple angles and </w:t>
      </w:r>
      <w:r w:rsidR="00491A89">
        <w:t xml:space="preserve">demonstrated </w:t>
      </w:r>
      <w:r>
        <w:t xml:space="preserve">that pole attachment rates at the levels being discussed in this proceeding simply do not move the meter on investment decisions. </w:t>
      </w:r>
      <w:r w:rsidR="00A87FBF">
        <w:t xml:space="preserve">For companies that build broadband networks in rural America for a living (including in Georgia), </w:t>
      </w:r>
      <w:r>
        <w:t xml:space="preserve">the meter-moving issues are construction costs, density and </w:t>
      </w:r>
      <w:r w:rsidR="00491A89">
        <w:t xml:space="preserve">customer </w:t>
      </w:r>
      <w:r>
        <w:t>take-rate.</w:t>
      </w:r>
    </w:p>
    <w:p w:rsidR="00B77BC2" w:rsidRDefault="00B77BC2" w:rsidP="00152C6E">
      <w:pPr>
        <w:pStyle w:val="BBQStyle"/>
        <w:keepNext/>
      </w:pPr>
      <w:r>
        <w:t>Do you have a response to Dr. Connolly’s “two rural areas” comparison?</w:t>
      </w:r>
    </w:p>
    <w:p w:rsidR="00A87FBF" w:rsidRDefault="00B77BC2" w:rsidP="00A87FBF">
      <w:pPr>
        <w:pStyle w:val="BBAStyle"/>
      </w:pPr>
      <w:r>
        <w:t xml:space="preserve">I did not find it pragmatically persuasive at all. Dr. Connolly asks the Commission to consider “two rural areas, both currently lacking broadband </w:t>
      </w:r>
      <w:r w:rsidR="001A59E8">
        <w:t>services</w:t>
      </w:r>
      <w:r>
        <w:t>.”</w:t>
      </w:r>
      <w:r w:rsidR="00036DEA">
        <w:rPr>
          <w:rStyle w:val="FootnoteReference"/>
        </w:rPr>
        <w:footnoteReference w:id="5"/>
      </w:r>
      <w:r>
        <w:t xml:space="preserve"> She then paints the two areas as “identical (in population, average income, average population density, </w:t>
      </w:r>
      <w:r>
        <w:lastRenderedPageBreak/>
        <w:t xml:space="preserve">topography, costs of </w:t>
      </w:r>
      <w:r w:rsidR="00E3798F">
        <w:t>deployment, etc.”</w:t>
      </w:r>
      <w:r w:rsidR="00036DEA">
        <w:rPr>
          <w:rStyle w:val="FootnoteReference"/>
        </w:rPr>
        <w:footnoteReference w:id="6"/>
      </w:r>
      <w:r w:rsidR="00A87FBF">
        <w:t xml:space="preserve"> She then posits that in one of the make-believe counties</w:t>
      </w:r>
      <w:r w:rsidR="00514FA3">
        <w:t>,</w:t>
      </w:r>
      <w:r w:rsidR="00A87FBF">
        <w:t xml:space="preserve"> the </w:t>
      </w:r>
      <w:r>
        <w:t xml:space="preserve">Georgia EMC </w:t>
      </w:r>
      <w:r w:rsidR="00A87FBF">
        <w:t xml:space="preserve">pole attachment </w:t>
      </w:r>
      <w:r>
        <w:t xml:space="preserve">rate </w:t>
      </w:r>
      <w:r w:rsidR="00A87FBF">
        <w:t xml:space="preserve">would apply while </w:t>
      </w:r>
      <w:r>
        <w:t>the FCC rate</w:t>
      </w:r>
      <w:r w:rsidR="00A87FBF">
        <w:t xml:space="preserve"> would apply in the other. She, of course, concludes that the FCC rate is the </w:t>
      </w:r>
      <w:r>
        <w:t>tipping</w:t>
      </w:r>
      <w:r w:rsidR="00A87FBF">
        <w:t xml:space="preserve"> point that causes broadband to be </w:t>
      </w:r>
      <w:r>
        <w:t>deploy</w:t>
      </w:r>
      <w:r w:rsidR="00A87FBF">
        <w:t xml:space="preserve">ed in the </w:t>
      </w:r>
      <w:r>
        <w:t>FCC-regulated county.</w:t>
      </w:r>
    </w:p>
    <w:p w:rsidR="00514FA3" w:rsidRDefault="00B77BC2" w:rsidP="008D68B4">
      <w:pPr>
        <w:pStyle w:val="BBAStyle"/>
        <w:numPr>
          <w:ilvl w:val="0"/>
          <w:numId w:val="0"/>
        </w:numPr>
        <w:ind w:left="720" w:firstLine="720"/>
      </w:pPr>
      <w:r>
        <w:t xml:space="preserve">First, as I have already mentioned, no two counties are </w:t>
      </w:r>
      <w:r w:rsidR="00A87FBF">
        <w:t xml:space="preserve">identical </w:t>
      </w:r>
      <w:r w:rsidR="00514FA3">
        <w:t>and no two costs projection models</w:t>
      </w:r>
      <w:r>
        <w:t xml:space="preserve"> can be identical</w:t>
      </w:r>
      <w:r w:rsidR="00514FA3">
        <w:t xml:space="preserve">. So </w:t>
      </w:r>
      <w:r w:rsidR="00A87FBF">
        <w:t xml:space="preserve">“all things </w:t>
      </w:r>
      <w:r w:rsidR="00514FA3">
        <w:t xml:space="preserve">are </w:t>
      </w:r>
      <w:r w:rsidR="002854D7">
        <w:t>n</w:t>
      </w:r>
      <w:r w:rsidR="00514FA3">
        <w:t xml:space="preserve">ever equal rendering Dr. Connolly’s </w:t>
      </w:r>
      <w:r w:rsidR="008D68B4">
        <w:t xml:space="preserve">two county </w:t>
      </w:r>
      <w:r>
        <w:t xml:space="preserve">comparison </w:t>
      </w:r>
      <w:r w:rsidR="00514FA3">
        <w:t xml:space="preserve">unpersuasively </w:t>
      </w:r>
      <w:r>
        <w:t xml:space="preserve">academic. Even so, the lack of </w:t>
      </w:r>
      <w:r w:rsidR="008D68B4">
        <w:t xml:space="preserve">translation </w:t>
      </w:r>
      <w:r>
        <w:t xml:space="preserve">of her example to the real-world can be found right here in Georgia. As noted in the direct testimony of Allen Bell, and in mine, multiple providers have been enjoying the benefits of the extremely low FCC rates in </w:t>
      </w:r>
      <w:r w:rsidR="002854D7">
        <w:t xml:space="preserve">large </w:t>
      </w:r>
      <w:r>
        <w:t>areas of Georgia (and the country for that matter) for decades. Yet, particularly in rural areas, we still have large swaths of under and unserved areas where broadband is virtually unavailable.</w:t>
      </w:r>
    </w:p>
    <w:p w:rsidR="00B77BC2" w:rsidRPr="00B77BC2" w:rsidRDefault="008D68B4" w:rsidP="008D68B4">
      <w:pPr>
        <w:pStyle w:val="BBAStyle"/>
        <w:numPr>
          <w:ilvl w:val="0"/>
          <w:numId w:val="0"/>
        </w:numPr>
        <w:ind w:left="720" w:firstLine="720"/>
      </w:pPr>
      <w:r>
        <w:t>Stated alternatively, i</w:t>
      </w:r>
      <w:r w:rsidR="00A87FBF">
        <w:t xml:space="preserve">f the FCC rate </w:t>
      </w:r>
      <w:r>
        <w:t xml:space="preserve">was </w:t>
      </w:r>
      <w:r w:rsidR="00A87FBF">
        <w:t xml:space="preserve">the magic </w:t>
      </w:r>
      <w:r w:rsidR="00514FA3">
        <w:t xml:space="preserve">“all things equal” </w:t>
      </w:r>
      <w:r>
        <w:t xml:space="preserve">formula </w:t>
      </w:r>
      <w:r w:rsidR="00A87FBF">
        <w:t>needed to close the digital divide (as the communications companies in this case portray it to be), there should be no such divide</w:t>
      </w:r>
      <w:r>
        <w:t xml:space="preserve"> </w:t>
      </w:r>
      <w:r w:rsidR="002854D7">
        <w:t>in any area where the FCC rate applies</w:t>
      </w:r>
      <w:r w:rsidR="00A87FBF">
        <w:t>. We all know that is simply not borne out across rural America</w:t>
      </w:r>
      <w:r w:rsidR="00514FA3">
        <w:t xml:space="preserve"> </w:t>
      </w:r>
      <w:r w:rsidR="002854D7">
        <w:t xml:space="preserve">(and in Georgia in particular) </w:t>
      </w:r>
      <w:r w:rsidR="00514FA3">
        <w:t xml:space="preserve">because </w:t>
      </w:r>
      <w:r>
        <w:t>pole attachment rates are not a barrier - or even a speed bump – to deployment of broadband.</w:t>
      </w:r>
    </w:p>
    <w:p w:rsidR="00E53550" w:rsidRDefault="00514FA3" w:rsidP="00A87FBF">
      <w:pPr>
        <w:pStyle w:val="BBQStyle"/>
      </w:pPr>
      <w:r>
        <w:lastRenderedPageBreak/>
        <w:t xml:space="preserve">Please explain </w:t>
      </w:r>
      <w:r w:rsidR="00E53550">
        <w:t xml:space="preserve">what you mean </w:t>
      </w:r>
      <w:r w:rsidR="00A87FBF">
        <w:t xml:space="preserve">by your </w:t>
      </w:r>
      <w:r>
        <w:t xml:space="preserve">earlier </w:t>
      </w:r>
      <w:r w:rsidR="00A87FBF">
        <w:t>reference to having examined pole attachment rates from “</w:t>
      </w:r>
      <w:r w:rsidR="00E53550">
        <w:t>multiple angles.”</w:t>
      </w:r>
    </w:p>
    <w:p w:rsidR="00E53550" w:rsidRPr="00E53550" w:rsidRDefault="00E53550" w:rsidP="00A87FBF">
      <w:pPr>
        <w:pStyle w:val="BBAStyle"/>
      </w:pPr>
      <w:r>
        <w:t xml:space="preserve">I compared pole attachment fees to real-world capital costs associated with broadband deployment. I examined actual build-outs that have taken place, in Georgia and elsewhere to confirm that accuracy of my analysis. I provided an exemplar broadband network business </w:t>
      </w:r>
      <w:r w:rsidRPr="000E1405">
        <w:t xml:space="preserve">plan (and it is worth noting that my costs inputs are very much in line with data found in the direct testimony of </w:t>
      </w:r>
      <w:r w:rsidR="00514FA3" w:rsidRPr="000E1405">
        <w:t>Mr. Gumbs (Comcast) and Mr. Frank (Mediacom)</w:t>
      </w:r>
      <w:r w:rsidRPr="000E1405">
        <w:t>).</w:t>
      </w:r>
      <w:r>
        <w:t xml:space="preserve"> I confirmed </w:t>
      </w:r>
      <w:r w:rsidR="002854D7">
        <w:t>m</w:t>
      </w:r>
      <w:r>
        <w:t>y conclusions with two other companies that are in the business of deploying broadband to unserved areas across the country (and in Georgia)</w:t>
      </w:r>
      <w:r w:rsidR="00514FA3">
        <w:t xml:space="preserve"> (Pulse and Conexon)</w:t>
      </w:r>
      <w:r>
        <w:t>. I also compared pole attachment rates to the present value of future operating costs (including pole attachment fees). I analyzed and introduced into evidence an actual broadband feasibility study performed by one of the Georgia EMCs (</w:t>
      </w:r>
      <w:r w:rsidR="00514FA3">
        <w:t>Canoochee</w:t>
      </w:r>
      <w:r w:rsidR="00E3798F">
        <w:t xml:space="preserve"> EMC</w:t>
      </w:r>
      <w:r w:rsidR="00514FA3">
        <w:t xml:space="preserve"> - </w:t>
      </w:r>
      <w:r>
        <w:t xml:space="preserve">whose COO confirmed that the concept of pole attachment fees being as a </w:t>
      </w:r>
      <w:r w:rsidR="00196DCE">
        <w:t xml:space="preserve">some kind of </w:t>
      </w:r>
      <w:r>
        <w:t xml:space="preserve">barrier </w:t>
      </w:r>
      <w:r w:rsidR="00196DCE">
        <w:t>to the potential project never came up – not once</w:t>
      </w:r>
      <w:r>
        <w:t>). I contrasted the lack of meaningful broadband expansion in rural areas of Georgia Powe</w:t>
      </w:r>
      <w:r w:rsidR="00934D27">
        <w:t>r Company’s service territory—</w:t>
      </w:r>
      <w:r>
        <w:t>notwithstanding the fact that attaching entities have had the FCC rate and FCC policies there for many, many years. Finally, on the other end of the rate spectrum, I point</w:t>
      </w:r>
      <w:r w:rsidR="00196DCE">
        <w:t>ed</w:t>
      </w:r>
      <w:r>
        <w:t xml:space="preserve"> out that the Tennessee Valley Authority has a pole attachment rate even higher than the $20 rate currently in place for the Georgia EMCs – a rate cable obviously thinks is too high. Yet, there is significant broadband activity in Tennessee</w:t>
      </w:r>
      <w:r w:rsidR="00B53F3D">
        <w:t>, and much of it began after TVA adopted its rate</w:t>
      </w:r>
      <w:r>
        <w:t xml:space="preserve">. </w:t>
      </w:r>
      <w:r w:rsidR="00AE6393">
        <w:t xml:space="preserve">Regardless of the comparative data point, the reality is that pole attachment rates are not the issue, much less the exaggerated “significant” or “critical” </w:t>
      </w:r>
      <w:r w:rsidR="00AE6393">
        <w:lastRenderedPageBreak/>
        <w:t>issue the communications companies are making it out to be in this proceeding.</w:t>
      </w:r>
      <w:r w:rsidR="00196DCE">
        <w:t xml:space="preserve"> Thinking back on my own </w:t>
      </w:r>
      <w:r w:rsidR="002854D7">
        <w:t xml:space="preserve">professional </w:t>
      </w:r>
      <w:r w:rsidR="00196DCE">
        <w:t xml:space="preserve">experience, I don’t ever recall </w:t>
      </w:r>
      <w:r w:rsidR="002854D7">
        <w:t xml:space="preserve">having ever </w:t>
      </w:r>
      <w:r w:rsidR="00196DCE">
        <w:t>given any thought to pole attachment rates as an element of planning a broadband network for rural deployment. There are simply much larger cost components that drive the “go or no-go” analysis.</w:t>
      </w:r>
    </w:p>
    <w:p w:rsidR="004F0741" w:rsidRPr="004F0741" w:rsidRDefault="004F0741" w:rsidP="00A87FBF">
      <w:pPr>
        <w:pStyle w:val="BBQStyle"/>
      </w:pPr>
      <w:r>
        <w:t>How do you react to Dr. Connolly’s focus on the “present value of all expected costs (current and future)”?</w:t>
      </w:r>
    </w:p>
    <w:p w:rsidR="004F0741" w:rsidRDefault="00AE6393" w:rsidP="00934D27">
      <w:pPr>
        <w:pStyle w:val="BBAStyle"/>
      </w:pPr>
      <w:r>
        <w:t xml:space="preserve">As I just mentioned, </w:t>
      </w:r>
      <w:r w:rsidR="004F0741">
        <w:t xml:space="preserve">I actually addressed the present value of all future costs in my direct testimony. I </w:t>
      </w:r>
      <w:r w:rsidR="004F0741" w:rsidRPr="00203261">
        <w:t>estimat</w:t>
      </w:r>
      <w:r w:rsidR="004F0741">
        <w:t xml:space="preserve">ed </w:t>
      </w:r>
      <w:r w:rsidR="004F0741" w:rsidRPr="00203261">
        <w:t xml:space="preserve">20 years </w:t>
      </w:r>
      <w:r w:rsidR="004F0741">
        <w:t xml:space="preserve">of </w:t>
      </w:r>
      <w:r w:rsidR="00196DCE">
        <w:t xml:space="preserve">actual </w:t>
      </w:r>
      <w:r w:rsidR="004F0741" w:rsidRPr="00203261">
        <w:t>operational expenses</w:t>
      </w:r>
      <w:r w:rsidR="004F0741">
        <w:t xml:space="preserve">. In my example, I used </w:t>
      </w:r>
      <w:r w:rsidR="004F0741" w:rsidRPr="00203261">
        <w:t xml:space="preserve">operational costs </w:t>
      </w:r>
      <w:r w:rsidR="004F0741">
        <w:t>total</w:t>
      </w:r>
      <w:r w:rsidR="002854D7">
        <w:t xml:space="preserve">ing </w:t>
      </w:r>
      <w:r w:rsidR="004F0741">
        <w:t>$47,760 per mile. </w:t>
      </w:r>
      <w:r w:rsidR="004F0741" w:rsidRPr="00203261">
        <w:t>Th</w:t>
      </w:r>
      <w:r w:rsidR="004F0741">
        <w:t>e N</w:t>
      </w:r>
      <w:r w:rsidR="002854D7">
        <w:t>et Present Value (N</w:t>
      </w:r>
      <w:r w:rsidR="004F0741">
        <w:t>PV</w:t>
      </w:r>
      <w:r w:rsidR="002854D7">
        <w:t>)</w:t>
      </w:r>
      <w:r w:rsidR="004F0741" w:rsidRPr="00203261">
        <w:t xml:space="preserve"> of the operational cost include</w:t>
      </w:r>
      <w:r w:rsidR="004F0741">
        <w:t>d</w:t>
      </w:r>
      <w:r w:rsidR="004F0741" w:rsidRPr="00203261">
        <w:t xml:space="preserve"> the </w:t>
      </w:r>
      <w:r w:rsidR="004F0741">
        <w:t xml:space="preserve">current </w:t>
      </w:r>
      <w:r w:rsidR="004F0741" w:rsidRPr="00203261">
        <w:t>G</w:t>
      </w:r>
      <w:r w:rsidR="004F0741">
        <w:t>eorgia EMC p</w:t>
      </w:r>
      <w:r w:rsidR="004F0741" w:rsidRPr="00203261">
        <w:t>ole a</w:t>
      </w:r>
      <w:r w:rsidR="004F0741">
        <w:t>ttachment fee of $20 per pole. </w:t>
      </w:r>
      <w:r w:rsidR="00196DCE">
        <w:t>I then added t</w:t>
      </w:r>
      <w:r w:rsidR="004F0741" w:rsidRPr="00203261">
        <w:t xml:space="preserve">he </w:t>
      </w:r>
      <w:r w:rsidR="004F0741">
        <w:t>20 years</w:t>
      </w:r>
      <w:r w:rsidR="00196DCE">
        <w:t xml:space="preserve"> of pole attachment fees and </w:t>
      </w:r>
      <w:r w:rsidR="004F0741" w:rsidRPr="00203261">
        <w:t xml:space="preserve">reduced </w:t>
      </w:r>
      <w:r w:rsidR="00196DCE">
        <w:t xml:space="preserve">them </w:t>
      </w:r>
      <w:r w:rsidR="004F0741" w:rsidRPr="00203261">
        <w:t xml:space="preserve">to a </w:t>
      </w:r>
      <w:r w:rsidR="004F0741">
        <w:t>NPV of $2,538 per mile. </w:t>
      </w:r>
      <w:r w:rsidR="004F0741" w:rsidRPr="00203261">
        <w:t>With the operational NPV per mile of $47,760 and the capital cost per mile of $34,390</w:t>
      </w:r>
      <w:r w:rsidR="004F0741">
        <w:t xml:space="preserve">, I </w:t>
      </w:r>
      <w:r w:rsidR="004F0741" w:rsidRPr="00203261">
        <w:t>directly compare</w:t>
      </w:r>
      <w:r w:rsidR="004F0741">
        <w:t>d</w:t>
      </w:r>
      <w:r w:rsidR="004F0741" w:rsidRPr="00203261">
        <w:t xml:space="preserve"> the sum of these two numbers ($82,150) to the NPV of the pole </w:t>
      </w:r>
      <w:r w:rsidR="00196DCE">
        <w:t xml:space="preserve">attachment fees </w:t>
      </w:r>
      <w:r w:rsidR="004F0741">
        <w:t>per mile of $2,538 in Graph 2 (set forth again below):</w:t>
      </w:r>
    </w:p>
    <w:p w:rsidR="00036DEA" w:rsidRDefault="00036DEA" w:rsidP="00036DEA">
      <w:pPr>
        <w:spacing w:line="480" w:lineRule="auto"/>
        <w:rPr>
          <w:rFonts w:eastAsia="Times New Roman"/>
        </w:rPr>
      </w:pPr>
    </w:p>
    <w:p w:rsidR="00036DEA" w:rsidRDefault="00036DEA" w:rsidP="00036DEA">
      <w:pPr>
        <w:spacing w:line="480" w:lineRule="auto"/>
        <w:rPr>
          <w:rFonts w:eastAsia="Times New Roman"/>
        </w:rPr>
      </w:pPr>
    </w:p>
    <w:p w:rsidR="00036DEA" w:rsidRDefault="00036DEA" w:rsidP="00036DEA">
      <w:pPr>
        <w:spacing w:line="480" w:lineRule="auto"/>
        <w:rPr>
          <w:rFonts w:eastAsia="Times New Roman"/>
        </w:rPr>
      </w:pPr>
    </w:p>
    <w:p w:rsidR="004F0741" w:rsidRDefault="004F0741" w:rsidP="004F0741">
      <w:pPr>
        <w:ind w:left="720" w:hanging="720"/>
        <w:jc w:val="center"/>
        <w:rPr>
          <w:rFonts w:eastAsia="Times New Roman"/>
          <w:b/>
        </w:rPr>
      </w:pPr>
      <w:r>
        <w:rPr>
          <w:rFonts w:eastAsia="Times New Roman"/>
          <w:b/>
        </w:rPr>
        <w:t>Graph 2</w:t>
      </w:r>
    </w:p>
    <w:p w:rsidR="004F0741" w:rsidRDefault="004F0741" w:rsidP="004F0741">
      <w:pPr>
        <w:spacing w:line="480" w:lineRule="auto"/>
        <w:ind w:left="720" w:hanging="720"/>
        <w:jc w:val="center"/>
        <w:rPr>
          <w:rFonts w:eastAsia="Times New Roman"/>
        </w:rPr>
      </w:pPr>
      <w:r>
        <w:rPr>
          <w:rFonts w:eastAsia="Times New Roman"/>
          <w:noProof/>
        </w:rPr>
        <w:lastRenderedPageBreak/>
        <w:drawing>
          <wp:inline distT="0" distB="0" distL="0" distR="0">
            <wp:extent cx="3830955" cy="2811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0955" cy="2811145"/>
                    </a:xfrm>
                    <a:prstGeom prst="rect">
                      <a:avLst/>
                    </a:prstGeom>
                    <a:noFill/>
                  </pic:spPr>
                </pic:pic>
              </a:graphicData>
            </a:graphic>
          </wp:inline>
        </w:drawing>
      </w:r>
    </w:p>
    <w:p w:rsidR="00196DCE" w:rsidRDefault="002470E5" w:rsidP="002470E5">
      <w:pPr>
        <w:pStyle w:val="BBAStyle"/>
        <w:numPr>
          <w:ilvl w:val="0"/>
          <w:numId w:val="0"/>
        </w:numPr>
        <w:ind w:left="720"/>
      </w:pPr>
      <w:r>
        <w:t xml:space="preserve">Using Graph 2, </w:t>
      </w:r>
      <w:r w:rsidR="00ED4C12">
        <w:t xml:space="preserve">the relationship of pole attachment rates at the current </w:t>
      </w:r>
      <w:r>
        <w:t>Georgia EMC Rate ($20 per pole)</w:t>
      </w:r>
      <w:r w:rsidR="00ED4C12">
        <w:t xml:space="preserve"> to the capital and other costs necessary to deploy a network is in the range of about 3% of the total present value of costs. </w:t>
      </w:r>
      <w:r w:rsidR="00196DCE">
        <w:t>The right side of Graph 2 is not going to impact the decis</w:t>
      </w:r>
      <w:r w:rsidR="00934D27">
        <w:t>ions made about the left side—</w:t>
      </w:r>
      <w:r w:rsidR="00196DCE">
        <w:t>and in the overall scheme, the left side is the focus.</w:t>
      </w:r>
    </w:p>
    <w:p w:rsidR="00ED4C12" w:rsidRDefault="00ED4C12" w:rsidP="00196DCE">
      <w:pPr>
        <w:pStyle w:val="BBAStyle"/>
        <w:numPr>
          <w:ilvl w:val="0"/>
          <w:numId w:val="0"/>
        </w:numPr>
        <w:ind w:left="720" w:firstLine="720"/>
      </w:pPr>
      <w:r>
        <w:t>If the</w:t>
      </w:r>
      <w:r w:rsidR="00196DCE">
        <w:t xml:space="preserve"> communications companies a</w:t>
      </w:r>
      <w:r>
        <w:t>re successful in getting the FCC rate they want</w:t>
      </w:r>
      <w:r w:rsidR="00196DCE">
        <w:t xml:space="preserve"> in Georgia</w:t>
      </w:r>
      <w:r>
        <w:t xml:space="preserve">, this may reduce that relationship </w:t>
      </w:r>
      <w:r w:rsidR="00196DCE">
        <w:t>from 3</w:t>
      </w:r>
      <w:r w:rsidR="00737F7A">
        <w:t>.2</w:t>
      </w:r>
      <w:r w:rsidR="00196DCE">
        <w:t xml:space="preserve">% </w:t>
      </w:r>
      <w:r>
        <w:t xml:space="preserve">to 1.2%. </w:t>
      </w:r>
      <w:r w:rsidR="002470E5">
        <w:t>To borrow a term Dr. Connolly employs</w:t>
      </w:r>
      <w:r w:rsidR="00196DCE">
        <w:t xml:space="preserve"> very differently</w:t>
      </w:r>
      <w:r w:rsidR="002470E5">
        <w:t>, this “marginal” cost difference is not moving the meter</w:t>
      </w:r>
      <w:r>
        <w:t xml:space="preserve"> for any reasonable busine</w:t>
      </w:r>
      <w:r w:rsidR="002470E5">
        <w:t xml:space="preserve">ss planner. If </w:t>
      </w:r>
      <w:r w:rsidR="00196DCE">
        <w:t xml:space="preserve">this </w:t>
      </w:r>
      <w:r w:rsidR="00737F7A">
        <w:t>2</w:t>
      </w:r>
      <w:r w:rsidR="00196DCE">
        <w:t xml:space="preserve">% </w:t>
      </w:r>
      <w:r w:rsidR="002470E5">
        <w:t xml:space="preserve">is truly a tipping point for Comcast, </w:t>
      </w:r>
      <w:r w:rsidR="00196DCE">
        <w:t>Spectrum</w:t>
      </w:r>
      <w:r w:rsidR="002470E5">
        <w:t xml:space="preserve"> and Mediacom, they could easily capture those same type of cost </w:t>
      </w:r>
      <w:r>
        <w:t xml:space="preserve">savings </w:t>
      </w:r>
      <w:r w:rsidR="002470E5">
        <w:t xml:space="preserve">by implementing the </w:t>
      </w:r>
      <w:r>
        <w:t xml:space="preserve">more efficient </w:t>
      </w:r>
      <w:r w:rsidR="00E3798F">
        <w:t>Georgia One-Touch Make-Ready</w:t>
      </w:r>
      <w:r>
        <w:t xml:space="preserve"> process </w:t>
      </w:r>
      <w:r w:rsidR="00196DCE">
        <w:t xml:space="preserve">proposed by the Georgia EMCs </w:t>
      </w:r>
      <w:r>
        <w:t xml:space="preserve">or even </w:t>
      </w:r>
      <w:r w:rsidR="002470E5">
        <w:t xml:space="preserve">by employing </w:t>
      </w:r>
      <w:r>
        <w:t xml:space="preserve">a competent project manager </w:t>
      </w:r>
      <w:r w:rsidR="002470E5">
        <w:t xml:space="preserve">to bring the project in </w:t>
      </w:r>
      <w:r w:rsidR="002470E5">
        <w:lastRenderedPageBreak/>
        <w:t>under cost projections</w:t>
      </w:r>
      <w:r>
        <w:t>.</w:t>
      </w:r>
      <w:r w:rsidR="002470E5">
        <w:t xml:space="preserve"> In</w:t>
      </w:r>
      <w:r w:rsidR="00196DCE">
        <w:t xml:space="preserve"> my view, the communications companies’ pole attachment rate proposal </w:t>
      </w:r>
      <w:r w:rsidR="002470E5">
        <w:t xml:space="preserve">is a </w:t>
      </w:r>
      <w:r w:rsidR="00196DCE">
        <w:t xml:space="preserve">transparent </w:t>
      </w:r>
      <w:r w:rsidR="002470E5">
        <w:t>profit play.</w:t>
      </w:r>
    </w:p>
    <w:p w:rsidR="00ED4C12" w:rsidRDefault="002470E5" w:rsidP="00ED4C12">
      <w:pPr>
        <w:pStyle w:val="BBQStyle"/>
      </w:pPr>
      <w:r>
        <w:t xml:space="preserve">Did you see anything in the testimony provided by cable witnesses that supports your </w:t>
      </w:r>
      <w:r w:rsidR="00196DCE">
        <w:t xml:space="preserve">view </w:t>
      </w:r>
      <w:r>
        <w:t>that this is a profit play?</w:t>
      </w:r>
    </w:p>
    <w:p w:rsidR="00196DCE" w:rsidRDefault="00507277" w:rsidP="00196DCE">
      <w:pPr>
        <w:pStyle w:val="BBAStyle"/>
      </w:pPr>
      <w:r>
        <w:t>Absolu</w:t>
      </w:r>
      <w:r w:rsidR="002470E5">
        <w:t>t</w:t>
      </w:r>
      <w:r>
        <w:t>el</w:t>
      </w:r>
      <w:r w:rsidR="002470E5">
        <w:t xml:space="preserve">y. </w:t>
      </w:r>
      <w:r>
        <w:t>Mr. Davies (</w:t>
      </w:r>
      <w:r w:rsidR="00196DCE">
        <w:t>Spectrum</w:t>
      </w:r>
      <w:r>
        <w:t>) admitted that his company is looking for the “best return.”</w:t>
      </w:r>
      <w:r w:rsidR="00036DEA">
        <w:rPr>
          <w:rStyle w:val="FootnoteReference"/>
        </w:rPr>
        <w:footnoteReference w:id="7"/>
      </w:r>
      <w:r>
        <w:t xml:space="preserve"> Mr. Gumbs (Comcast) went even further stating “Comcast is a Fortune 50, publically traded company with a fiduciary responsibility to deploy capital to maximize shareholder returns.”</w:t>
      </w:r>
      <w:r w:rsidR="00036DEA">
        <w:rPr>
          <w:rStyle w:val="FootnoteReference"/>
        </w:rPr>
        <w:footnoteReference w:id="8"/>
      </w:r>
      <w:r w:rsidR="00E3798F">
        <w:t xml:space="preserve"> Mr. Gumbs added that</w:t>
      </w:r>
      <w:r w:rsidR="00196DCE">
        <w:t xml:space="preserve"> “investment decisions are ultimately based on expected return on investment.”</w:t>
      </w:r>
      <w:r w:rsidR="00036DEA">
        <w:rPr>
          <w:rStyle w:val="FootnoteReference"/>
        </w:rPr>
        <w:footnoteReference w:id="9"/>
      </w:r>
      <w:r w:rsidR="00196DCE">
        <w:t xml:space="preserve"> </w:t>
      </w:r>
    </w:p>
    <w:p w:rsidR="00196DCE" w:rsidRDefault="00507277" w:rsidP="00934D27">
      <w:pPr>
        <w:pStyle w:val="BBBodyText2"/>
      </w:pPr>
      <w:r>
        <w:t>As I said in my direct testimony, common sense and real-word data makes clear that pole attachment rates are not a barrier to broadband deployment. Instead, reducing pole attachment rates in Georgia will have a significant revenue impact benefitting cable companies where they already serve – with no meaningful impact on the business case to deploy where they do not.</w:t>
      </w:r>
      <w:r w:rsidR="002E636A">
        <w:t xml:space="preserve"> </w:t>
      </w:r>
      <w:r w:rsidR="00196DCE">
        <w:t>R</w:t>
      </w:r>
      <w:r w:rsidR="002E636A">
        <w:t>educing pole attachment rates would be a Day One win for the communications companies, with no assurance that unserved Georgians get anything in return on Day Two and beyond.</w:t>
      </w:r>
    </w:p>
    <w:p w:rsidR="00507277" w:rsidRDefault="00A2589E" w:rsidP="00934D27">
      <w:pPr>
        <w:pStyle w:val="BBBodyText2"/>
      </w:pPr>
      <w:r>
        <w:t xml:space="preserve">If expanding broadband in Georgia is such a high corporate priority for these </w:t>
      </w:r>
      <w:r w:rsidR="00196DCE">
        <w:t xml:space="preserve">big, for-profit </w:t>
      </w:r>
      <w:r>
        <w:t xml:space="preserve">companies, why don’t they simply adjust their return on investment targets </w:t>
      </w:r>
      <w:r>
        <w:lastRenderedPageBreak/>
        <w:t>instead of picking at the margins on the pole attachment rates charged by non-profit Georgia EMCs?</w:t>
      </w:r>
    </w:p>
    <w:p w:rsidR="00507277" w:rsidRPr="00507277" w:rsidRDefault="002E636A" w:rsidP="00507277">
      <w:pPr>
        <w:pStyle w:val="BBQStyle"/>
      </w:pPr>
      <w:r>
        <w:t>On the point of “assurances,” did you see anything in cable’s testimony that confirmed your concerns?</w:t>
      </w:r>
    </w:p>
    <w:p w:rsidR="002E636A" w:rsidRDefault="002E636A" w:rsidP="00ED4C12">
      <w:pPr>
        <w:pStyle w:val="BBAStyle"/>
      </w:pPr>
      <w:r>
        <w:t xml:space="preserve">Yes. I was particularly struck by Mr. Davies’ testimony that “if the Georgia EMC rate were lowered, there </w:t>
      </w:r>
      <w:r w:rsidRPr="002E636A">
        <w:rPr>
          <w:b/>
          <w:i/>
        </w:rPr>
        <w:t>would</w:t>
      </w:r>
      <w:r>
        <w:t xml:space="preserve"> be millions of dollars that </w:t>
      </w:r>
      <w:r w:rsidRPr="002E636A">
        <w:rPr>
          <w:b/>
          <w:i/>
        </w:rPr>
        <w:t>could</w:t>
      </w:r>
      <w:r>
        <w:t xml:space="preserve"> be invested in ext</w:t>
      </w:r>
      <w:r w:rsidR="00E3798F">
        <w:t>ending and building new plant.”</w:t>
      </w:r>
      <w:r w:rsidR="00036DEA">
        <w:rPr>
          <w:rStyle w:val="FootnoteReference"/>
        </w:rPr>
        <w:footnoteReference w:id="10"/>
      </w:r>
      <w:r w:rsidR="00E3798F">
        <w:t xml:space="preserve"> </w:t>
      </w:r>
      <w:r>
        <w:t xml:space="preserve">The “would” portion of this statement confirms the Day one win </w:t>
      </w:r>
      <w:r w:rsidR="00B53F3D">
        <w:t xml:space="preserve">for communications companies that would accompany a decision to adopt the low FCC rate that I </w:t>
      </w:r>
      <w:r>
        <w:t>discussed above, the contrasting “could” portion confirms that there is no commitment that Georgians get anything in return. A simple “lower rates and we might come” is not a good gamble.</w:t>
      </w:r>
      <w:r w:rsidR="002854D7">
        <w:t xml:space="preserve"> It is certainly a “give” that has not paid off in areas in Georgia where the low FCC rate has been in place for decades, but there is still no broadband.</w:t>
      </w:r>
      <w:r>
        <w:t xml:space="preserve"> </w:t>
      </w:r>
    </w:p>
    <w:p w:rsidR="002E636A" w:rsidRPr="002E636A" w:rsidRDefault="00EC24F3" w:rsidP="002E636A">
      <w:pPr>
        <w:pStyle w:val="BBQStyle"/>
      </w:pPr>
      <w:r>
        <w:t>Did you find similar equivocation on the testimony submitted by other cable witnesses?</w:t>
      </w:r>
    </w:p>
    <w:p w:rsidR="00714BF9" w:rsidRDefault="00EC24F3" w:rsidP="0016656B">
      <w:pPr>
        <w:pStyle w:val="BBAStyle"/>
      </w:pPr>
      <w:r>
        <w:t xml:space="preserve">Unfortunately, yes. Mr. Gumbs (Comcast) expressly qualified his company’s “commitment” on the other side of this proceeding: “Comcast’s commitment to provide state-of-the-art and other advanced communications services to its residential and business customers in Georgia and to extend those services into rural areas of Georgia </w:t>
      </w:r>
      <w:r w:rsidRPr="00714BF9">
        <w:rPr>
          <w:b/>
          <w:i/>
        </w:rPr>
        <w:t xml:space="preserve">to the extent </w:t>
      </w:r>
      <w:r w:rsidRPr="00714BF9">
        <w:rPr>
          <w:b/>
          <w:i/>
        </w:rPr>
        <w:lastRenderedPageBreak/>
        <w:t>economically feasible</w:t>
      </w:r>
      <w:r>
        <w:t>.”</w:t>
      </w:r>
      <w:r w:rsidR="00036DEA">
        <w:rPr>
          <w:rStyle w:val="FootnoteReference"/>
        </w:rPr>
        <w:footnoteReference w:id="11"/>
      </w:r>
      <w:r>
        <w:t xml:space="preserve"> </w:t>
      </w:r>
      <w:r w:rsidR="00714BF9">
        <w:t>Spectrum</w:t>
      </w:r>
      <w:r w:rsidR="0016656B">
        <w:t xml:space="preserve">’s witness offered similar testimony: “Q:  Will Spectrum invest more if pole costs go down? A:  </w:t>
      </w:r>
      <w:r w:rsidR="0016656B" w:rsidRPr="0016656B">
        <w:rPr>
          <w:b/>
          <w:i/>
        </w:rPr>
        <w:t>I certainly think that is possible</w:t>
      </w:r>
      <w:r w:rsidR="0016656B">
        <w:t>.”</w:t>
      </w:r>
      <w:r w:rsidR="00036DEA">
        <w:rPr>
          <w:rStyle w:val="FootnoteReference"/>
        </w:rPr>
        <w:footnoteReference w:id="12"/>
      </w:r>
      <w:r w:rsidR="0016656B">
        <w:t xml:space="preserve"> </w:t>
      </w:r>
    </w:p>
    <w:p w:rsidR="0069761A" w:rsidRDefault="00714BF9" w:rsidP="00714BF9">
      <w:pPr>
        <w:pStyle w:val="BBAStyle"/>
        <w:numPr>
          <w:ilvl w:val="0"/>
          <w:numId w:val="0"/>
        </w:numPr>
        <w:ind w:left="720" w:firstLine="720"/>
      </w:pPr>
      <w:r>
        <w:t xml:space="preserve">In evaluating cable’s request for huge cost savings on pole attachment rates as an apparent trade-off for broadband expansion, the Commission should be mindful that business is not a zero sum game where those savings are guaranteed to be altruistically reinvested into new networks in unserved Georgia. </w:t>
      </w:r>
      <w:r w:rsidR="002E636A">
        <w:t xml:space="preserve">Cable’s hedged testimony and qualified answers concerning their commitment </w:t>
      </w:r>
      <w:r>
        <w:t xml:space="preserve">to expanding broadband </w:t>
      </w:r>
      <w:r w:rsidR="002E636A">
        <w:t xml:space="preserve">in Georgia </w:t>
      </w:r>
      <w:r>
        <w:t>underscore my suggestion</w:t>
      </w:r>
      <w:r w:rsidR="002E636A">
        <w:t>.</w:t>
      </w:r>
    </w:p>
    <w:p w:rsidR="00714BF9" w:rsidRDefault="00714BF9" w:rsidP="00714BF9">
      <w:pPr>
        <w:pStyle w:val="BBQStyle"/>
      </w:pPr>
      <w:r>
        <w:t>Does this conclude your rebuttal testimony?</w:t>
      </w:r>
    </w:p>
    <w:p w:rsidR="00CE66D5" w:rsidRPr="00CE66D5" w:rsidRDefault="00714BF9" w:rsidP="00934D27">
      <w:pPr>
        <w:pStyle w:val="BBAStyle"/>
      </w:pPr>
      <w:r>
        <w:t>Yes.</w:t>
      </w:r>
    </w:p>
    <w:sectPr w:rsidR="00CE66D5" w:rsidRPr="00CE66D5" w:rsidSect="00222E87">
      <w:pgSz w:w="12240" w:h="15840" w:code="1"/>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A24" w:rsidRDefault="00A07A24">
      <w:r>
        <w:separator/>
      </w:r>
    </w:p>
  </w:endnote>
  <w:endnote w:type="continuationSeparator" w:id="0">
    <w:p w:rsidR="00A07A24" w:rsidRDefault="00A0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DEA" w:rsidRDefault="00036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89" w:rsidRDefault="00491A89" w:rsidP="00732A77">
    <w:pPr>
      <w:pStyle w:val="Footer"/>
      <w:jc w:val="center"/>
    </w:pPr>
    <w:r>
      <w:tab/>
    </w:r>
  </w:p>
  <w:sdt>
    <w:sdtPr>
      <w:id w:val="1886212446"/>
      <w:docPartObj>
        <w:docPartGallery w:val="Page Numbers (Bottom of Page)"/>
        <w:docPartUnique/>
      </w:docPartObj>
    </w:sdtPr>
    <w:sdtEndPr>
      <w:rPr>
        <w:sz w:val="20"/>
        <w:szCs w:val="20"/>
      </w:rPr>
    </w:sdtEndPr>
    <w:sdtContent>
      <w:sdt>
        <w:sdtPr>
          <w:id w:val="-492098974"/>
          <w:docPartObj>
            <w:docPartGallery w:val="Page Numbers (Top of Page)"/>
            <w:docPartUnique/>
          </w:docPartObj>
        </w:sdtPr>
        <w:sdtEndPr>
          <w:rPr>
            <w:sz w:val="20"/>
            <w:szCs w:val="20"/>
          </w:rPr>
        </w:sdtEndPr>
        <w:sdtContent>
          <w:p w:rsidR="00491A89" w:rsidRDefault="00491A89" w:rsidP="00732A77">
            <w:pPr>
              <w:pStyle w:val="Footer"/>
              <w:jc w:val="center"/>
              <w:rPr>
                <w:sz w:val="20"/>
                <w:szCs w:val="20"/>
              </w:rPr>
            </w:pPr>
            <w:r>
              <w:rPr>
                <w:sz w:val="20"/>
                <w:szCs w:val="20"/>
              </w:rPr>
              <w:t>Docket No. 43453</w:t>
            </w:r>
          </w:p>
          <w:p w:rsidR="00491A89" w:rsidRDefault="00491A89" w:rsidP="00732A77">
            <w:pPr>
              <w:pStyle w:val="Footer"/>
              <w:jc w:val="center"/>
              <w:rPr>
                <w:sz w:val="20"/>
                <w:szCs w:val="20"/>
              </w:rPr>
            </w:pPr>
            <w:r>
              <w:rPr>
                <w:sz w:val="20"/>
                <w:szCs w:val="20"/>
              </w:rPr>
              <w:t xml:space="preserve">Pre-Filed Rebuttal Testimony of </w:t>
            </w:r>
            <w:r w:rsidR="00934D27">
              <w:rPr>
                <w:sz w:val="20"/>
                <w:szCs w:val="20"/>
              </w:rPr>
              <w:t>Jeff Chandler</w:t>
            </w:r>
          </w:p>
          <w:p w:rsidR="00491A89" w:rsidRDefault="00491A89" w:rsidP="00732A77">
            <w:pPr>
              <w:pStyle w:val="Footer"/>
              <w:jc w:val="center"/>
              <w:rPr>
                <w:sz w:val="20"/>
                <w:szCs w:val="20"/>
              </w:rPr>
            </w:pPr>
            <w:r>
              <w:rPr>
                <w:sz w:val="20"/>
                <w:szCs w:val="20"/>
              </w:rPr>
              <w:t>On Behalf of Georgia Electric Membership Corporation</w:t>
            </w:r>
          </w:p>
          <w:p w:rsidR="00491A89" w:rsidRPr="00CB55F7" w:rsidRDefault="00491A89" w:rsidP="00732A77">
            <w:pPr>
              <w:pStyle w:val="Footer"/>
              <w:jc w:val="center"/>
              <w:rPr>
                <w:sz w:val="20"/>
                <w:szCs w:val="20"/>
              </w:rPr>
            </w:pPr>
          </w:p>
          <w:p w:rsidR="00491A89" w:rsidRPr="000E1405" w:rsidRDefault="00491A89" w:rsidP="000E1405">
            <w:pPr>
              <w:pStyle w:val="Footer"/>
              <w:jc w:val="center"/>
              <w:rPr>
                <w:rStyle w:val="PageNumber"/>
                <w:sz w:val="20"/>
                <w:szCs w:val="20"/>
              </w:rPr>
            </w:pPr>
            <w:r>
              <w:rPr>
                <w:sz w:val="20"/>
                <w:szCs w:val="20"/>
              </w:rPr>
              <w:t xml:space="preserve">Page </w:t>
            </w:r>
            <w:r>
              <w:rPr>
                <w:bCs/>
                <w:sz w:val="20"/>
                <w:szCs w:val="20"/>
              </w:rPr>
              <w:fldChar w:fldCharType="begin"/>
            </w:r>
            <w:r>
              <w:rPr>
                <w:bCs/>
                <w:sz w:val="20"/>
                <w:szCs w:val="20"/>
              </w:rPr>
              <w:instrText xml:space="preserve"> PAGE </w:instrText>
            </w:r>
            <w:r>
              <w:rPr>
                <w:bCs/>
                <w:sz w:val="20"/>
                <w:szCs w:val="20"/>
              </w:rPr>
              <w:fldChar w:fldCharType="separate"/>
            </w:r>
            <w:r w:rsidR="00F220F3">
              <w:rPr>
                <w:bCs/>
                <w:noProof/>
                <w:sz w:val="20"/>
                <w:szCs w:val="20"/>
              </w:rPr>
              <w:t>10</w:t>
            </w:r>
            <w:r>
              <w:rPr>
                <w:bCs/>
                <w:sz w:val="20"/>
                <w:szCs w:val="20"/>
              </w:rPr>
              <w:fldChar w:fldCharType="end"/>
            </w:r>
            <w:r>
              <w:rPr>
                <w:sz w:val="20"/>
                <w:szCs w:val="20"/>
              </w:rPr>
              <w:t xml:space="preserve"> of </w:t>
            </w:r>
            <w:r>
              <w:rPr>
                <w:bCs/>
                <w:sz w:val="20"/>
                <w:szCs w:val="20"/>
              </w:rPr>
              <w:fldChar w:fldCharType="begin"/>
            </w:r>
            <w:r>
              <w:rPr>
                <w:bCs/>
                <w:sz w:val="20"/>
                <w:szCs w:val="20"/>
              </w:rPr>
              <w:instrText xml:space="preserve"> SECTIONPAGES  \# "0" \* Arabic  \* MERGEFORMAT </w:instrText>
            </w:r>
            <w:r>
              <w:rPr>
                <w:bCs/>
                <w:sz w:val="20"/>
                <w:szCs w:val="20"/>
              </w:rPr>
              <w:fldChar w:fldCharType="separate"/>
            </w:r>
            <w:r w:rsidR="00F220F3">
              <w:rPr>
                <w:bCs/>
                <w:noProof/>
                <w:sz w:val="20"/>
                <w:szCs w:val="20"/>
              </w:rPr>
              <w:t>10</w:t>
            </w:r>
            <w:r>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592276"/>
      <w:docPartObj>
        <w:docPartGallery w:val="Page Numbers (Bottom of Page)"/>
        <w:docPartUnique/>
      </w:docPartObj>
    </w:sdtPr>
    <w:sdtEndPr>
      <w:rPr>
        <w:sz w:val="20"/>
        <w:szCs w:val="20"/>
      </w:rPr>
    </w:sdtEndPr>
    <w:sdtContent>
      <w:sdt>
        <w:sdtPr>
          <w:id w:val="1828629294"/>
          <w:docPartObj>
            <w:docPartGallery w:val="Page Numbers (Top of Page)"/>
            <w:docPartUnique/>
          </w:docPartObj>
        </w:sdtPr>
        <w:sdtEndPr>
          <w:rPr>
            <w:sz w:val="20"/>
            <w:szCs w:val="20"/>
          </w:rPr>
        </w:sdtEndPr>
        <w:sdtContent>
          <w:p w:rsidR="00491A89" w:rsidRDefault="00491A89" w:rsidP="00222E87">
            <w:pPr>
              <w:pStyle w:val="Footer"/>
              <w:jc w:val="center"/>
            </w:pPr>
          </w:p>
          <w:p w:rsidR="00491A89" w:rsidRPr="00E6400B" w:rsidRDefault="00F220F3" w:rsidP="00732A77">
            <w:pPr>
              <w:pStyle w:val="Footer"/>
              <w:jc w:val="center"/>
              <w:rPr>
                <w:sz w:val="20"/>
                <w:szCs w:val="20"/>
              </w:rPr>
            </w:pPr>
          </w:p>
        </w:sdtContent>
      </w:sdt>
    </w:sdtContent>
  </w:sdt>
  <w:p w:rsidR="00491A89" w:rsidRPr="00732A77" w:rsidRDefault="00491A89" w:rsidP="00732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A24" w:rsidRDefault="00A07A24">
      <w:r>
        <w:separator/>
      </w:r>
    </w:p>
  </w:footnote>
  <w:footnote w:type="continuationSeparator" w:id="0">
    <w:p w:rsidR="00A07A24" w:rsidRDefault="00A07A24">
      <w:r>
        <w:continuationSeparator/>
      </w:r>
    </w:p>
  </w:footnote>
  <w:footnote w:id="1">
    <w:p w:rsidR="00036DEA" w:rsidRPr="00036DEA" w:rsidRDefault="00036DEA" w:rsidP="00036DEA">
      <w:pPr>
        <w:spacing w:line="240" w:lineRule="auto"/>
        <w:rPr>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Dr. Michelle Connolly, 3.</w:t>
      </w:r>
    </w:p>
  </w:footnote>
  <w:footnote w:id="2">
    <w:p w:rsidR="00036DEA" w:rsidRPr="00036DEA" w:rsidRDefault="00036DEA" w:rsidP="00036DEA">
      <w:pPr>
        <w:spacing w:line="240" w:lineRule="auto"/>
        <w:rPr>
          <w:rFonts w:cs="Calibri"/>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Dr. Michelle Connolly, 4.</w:t>
      </w:r>
    </w:p>
  </w:footnote>
  <w:footnote w:id="3">
    <w:p w:rsidR="00036DEA" w:rsidRPr="00036DEA" w:rsidRDefault="00036DEA" w:rsidP="00036DEA">
      <w:pPr>
        <w:spacing w:line="240" w:lineRule="auto"/>
        <w:rPr>
          <w:rFonts w:cs="Calibri"/>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Dr. Michelle Connolly, 4.</w:t>
      </w:r>
    </w:p>
    <w:p w:rsidR="00036DEA" w:rsidRDefault="00036DEA">
      <w:pPr>
        <w:pStyle w:val="FootnoteText"/>
      </w:pPr>
    </w:p>
  </w:footnote>
  <w:footnote w:id="4">
    <w:p w:rsidR="00036DEA" w:rsidRPr="00036DEA" w:rsidRDefault="00036DEA" w:rsidP="00036DEA">
      <w:pPr>
        <w:rPr>
          <w:rFonts w:cs="Calibri"/>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Dr. Michelle Connolly, 2.</w:t>
      </w:r>
    </w:p>
    <w:p w:rsidR="00036DEA" w:rsidRDefault="00036DEA">
      <w:pPr>
        <w:pStyle w:val="FootnoteText"/>
      </w:pPr>
    </w:p>
  </w:footnote>
  <w:footnote w:id="5">
    <w:p w:rsidR="00036DEA" w:rsidRPr="00036DEA" w:rsidRDefault="00036DEA" w:rsidP="00036DEA">
      <w:pPr>
        <w:rPr>
          <w:rFonts w:cs="Calibri"/>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Dr. Michelle Connolly, 3.</w:t>
      </w:r>
    </w:p>
  </w:footnote>
  <w:footnote w:id="6">
    <w:p w:rsidR="00036DEA" w:rsidRPr="00036DEA" w:rsidRDefault="00036DEA" w:rsidP="00036DEA">
      <w:pPr>
        <w:rPr>
          <w:rFonts w:cs="Calibri"/>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Dr. Michelle Connolly, 3.</w:t>
      </w:r>
    </w:p>
    <w:p w:rsidR="00036DEA" w:rsidRDefault="00036DEA">
      <w:pPr>
        <w:pStyle w:val="FootnoteText"/>
      </w:pPr>
    </w:p>
  </w:footnote>
  <w:footnote w:id="7">
    <w:p w:rsidR="00036DEA" w:rsidRPr="00036DEA" w:rsidRDefault="00036DEA" w:rsidP="00036DEA">
      <w:pPr>
        <w:rPr>
          <w:rFonts w:cs="Calibri"/>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Jim Davies, 18. </w:t>
      </w:r>
    </w:p>
  </w:footnote>
  <w:footnote w:id="8">
    <w:p w:rsidR="00036DEA" w:rsidRPr="00036DEA" w:rsidRDefault="00036DEA" w:rsidP="00036DEA">
      <w:pPr>
        <w:rPr>
          <w:rFonts w:cs="Calibri"/>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Jason Gumbs, 12. </w:t>
      </w:r>
    </w:p>
  </w:footnote>
  <w:footnote w:id="9">
    <w:p w:rsidR="00036DEA" w:rsidRPr="00036DEA" w:rsidRDefault="00036DEA" w:rsidP="00036DEA">
      <w:pPr>
        <w:rPr>
          <w:rFonts w:cs="Calibri"/>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Jason Gumbs, 12. </w:t>
      </w:r>
    </w:p>
    <w:p w:rsidR="00036DEA" w:rsidRDefault="00036DEA">
      <w:pPr>
        <w:pStyle w:val="FootnoteText"/>
      </w:pPr>
    </w:p>
  </w:footnote>
  <w:footnote w:id="10">
    <w:p w:rsidR="00036DEA" w:rsidRPr="00036DEA" w:rsidRDefault="00036DEA" w:rsidP="00036DEA">
      <w:pPr>
        <w:rPr>
          <w:rFonts w:cs="Calibri"/>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Jim Davies, 15. </w:t>
      </w:r>
    </w:p>
    <w:p w:rsidR="00036DEA" w:rsidRDefault="00036DEA">
      <w:pPr>
        <w:pStyle w:val="FootnoteText"/>
      </w:pPr>
    </w:p>
  </w:footnote>
  <w:footnote w:id="11">
    <w:p w:rsidR="00036DEA" w:rsidRPr="00036DEA" w:rsidRDefault="00036DEA" w:rsidP="00036DEA">
      <w:pPr>
        <w:rPr>
          <w:rFonts w:cs="Calibri"/>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Jason Gumbs, 3</w:t>
      </w:r>
      <w:r w:rsidR="00E3798F">
        <w:rPr>
          <w:sz w:val="20"/>
          <w:szCs w:val="20"/>
        </w:rPr>
        <w:t xml:space="preserve"> (emphasis added)</w:t>
      </w:r>
      <w:r w:rsidRPr="00036DEA">
        <w:rPr>
          <w:sz w:val="20"/>
          <w:szCs w:val="20"/>
        </w:rPr>
        <w:t>.</w:t>
      </w:r>
    </w:p>
  </w:footnote>
  <w:footnote w:id="12">
    <w:p w:rsidR="00036DEA" w:rsidRPr="000E1405" w:rsidRDefault="00036DEA" w:rsidP="000E1405">
      <w:pPr>
        <w:rPr>
          <w:rFonts w:cs="Calibri"/>
          <w:sz w:val="20"/>
          <w:szCs w:val="20"/>
        </w:rPr>
      </w:pPr>
      <w:r w:rsidRPr="00036DEA">
        <w:rPr>
          <w:rStyle w:val="FootnoteReference"/>
          <w:sz w:val="20"/>
          <w:szCs w:val="20"/>
        </w:rPr>
        <w:footnoteRef/>
      </w:r>
      <w:r w:rsidRPr="00036DEA">
        <w:rPr>
          <w:sz w:val="20"/>
          <w:szCs w:val="20"/>
        </w:rPr>
        <w:t xml:space="preserve"> </w:t>
      </w:r>
      <w:r w:rsidRPr="00036DEA">
        <w:rPr>
          <w:i/>
          <w:iCs/>
          <w:sz w:val="20"/>
          <w:szCs w:val="20"/>
        </w:rPr>
        <w:t>See</w:t>
      </w:r>
      <w:r w:rsidRPr="00036DEA">
        <w:rPr>
          <w:sz w:val="20"/>
          <w:szCs w:val="20"/>
        </w:rPr>
        <w:t xml:space="preserve"> Pre-Filed Direct Testimony of Jason Gumbs, 17</w:t>
      </w:r>
      <w:r w:rsidR="00E3798F">
        <w:rPr>
          <w:sz w:val="20"/>
          <w:szCs w:val="20"/>
        </w:rPr>
        <w:t xml:space="preserve"> (emphasis added)</w:t>
      </w:r>
      <w:r w:rsidRPr="00036DEA">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DEA" w:rsidRDefault="00036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DEA" w:rsidRPr="000E1405" w:rsidRDefault="000E1405" w:rsidP="000E1405">
    <w:pPr>
      <w:pStyle w:val="Header"/>
      <w:jc w:val="center"/>
      <w:rPr>
        <w:b/>
        <w:sz w:val="28"/>
        <w:szCs w:val="48"/>
      </w:rPr>
    </w:pPr>
    <w:r>
      <w:rPr>
        <w:b/>
        <w:sz w:val="28"/>
        <w:szCs w:val="48"/>
      </w:rPr>
      <w:t>PUBLIC FILING DOCUMENT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DEA" w:rsidRPr="000E1405" w:rsidRDefault="000E1405" w:rsidP="000E1405">
    <w:pPr>
      <w:pStyle w:val="Header"/>
      <w:jc w:val="center"/>
      <w:rPr>
        <w:b/>
        <w:sz w:val="28"/>
        <w:szCs w:val="48"/>
      </w:rPr>
    </w:pPr>
    <w:r>
      <w:rPr>
        <w:b/>
        <w:sz w:val="28"/>
        <w:szCs w:val="48"/>
      </w:rPr>
      <w:t>PUBLIC FILING DOCUMENT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A2F5A"/>
    <w:multiLevelType w:val="hybridMultilevel"/>
    <w:tmpl w:val="20604E9E"/>
    <w:lvl w:ilvl="0" w:tplc="8370D480">
      <w:start w:val="1"/>
      <w:numFmt w:val="decimal"/>
      <w:pStyle w:val="BBNumberedBodyText2"/>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8778F"/>
    <w:multiLevelType w:val="hybridMultilevel"/>
    <w:tmpl w:val="A31006E6"/>
    <w:lvl w:ilvl="0" w:tplc="E5D6079C">
      <w:start w:val="1"/>
      <w:numFmt w:val="decimal"/>
      <w:pStyle w:val="BBNumberIndent"/>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3" w15:restartNumberingAfterBreak="0">
    <w:nsid w:val="13DD48EB"/>
    <w:multiLevelType w:val="multilevel"/>
    <w:tmpl w:val="B5585F7A"/>
    <w:lvl w:ilvl="0">
      <w:start w:val="1"/>
      <w:numFmt w:val="none"/>
      <w:pStyle w:val="BBQStyle"/>
      <w:lvlText w:val="Q."/>
      <w:lvlJc w:val="left"/>
      <w:pPr>
        <w:tabs>
          <w:tab w:val="num" w:pos="1440"/>
        </w:tabs>
        <w:ind w:left="2160" w:hanging="720"/>
      </w:pPr>
      <w:rPr>
        <w:rFonts w:hint="default"/>
        <w:b/>
      </w:rPr>
    </w:lvl>
    <w:lvl w:ilvl="1">
      <w:start w:val="1"/>
      <w:numFmt w:val="none"/>
      <w:pStyle w:val="BBAStyle"/>
      <w:lvlText w:val="A."/>
      <w:lvlJc w:val="left"/>
      <w:pPr>
        <w:tabs>
          <w:tab w:val="num" w:pos="1440"/>
        </w:tabs>
        <w:ind w:left="2160" w:hanging="72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5" w15:restartNumberingAfterBreak="0">
    <w:nsid w:val="1B5B2BB9"/>
    <w:multiLevelType w:val="multilevel"/>
    <w:tmpl w:val="6C64C4AA"/>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16" w15:restartNumberingAfterBreak="0">
    <w:nsid w:val="1F000638"/>
    <w:multiLevelType w:val="multilevel"/>
    <w:tmpl w:val="182EF500"/>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17" w15:restartNumberingAfterBreak="0">
    <w:nsid w:val="21F26C9D"/>
    <w:multiLevelType w:val="hybridMultilevel"/>
    <w:tmpl w:val="A6B04BC8"/>
    <w:lvl w:ilvl="0" w:tplc="DB84D194">
      <w:start w:val="1"/>
      <w:numFmt w:val="decimal"/>
      <w:pStyle w:val="BBNumberIndent2"/>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373242"/>
    <w:multiLevelType w:val="multilevel"/>
    <w:tmpl w:val="2662C158"/>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upperLetter"/>
      <w:suff w:val="nothing"/>
      <w:lvlText w:val="Exhibit %9"/>
      <w:lvlJc w:val="left"/>
      <w:pPr>
        <w:ind w:left="0" w:firstLine="0"/>
      </w:pPr>
      <w:rPr>
        <w:rFonts w:hint="default"/>
        <w:vanish w:val="0"/>
        <w:u w:val="none"/>
      </w:rPr>
    </w:lvl>
  </w:abstractNum>
  <w:abstractNum w:abstractNumId="19" w15:restartNumberingAfterBreak="0">
    <w:nsid w:val="2AF23E2B"/>
    <w:multiLevelType w:val="multilevel"/>
    <w:tmpl w:val="1784A570"/>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20"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21" w15:restartNumberingAfterBreak="0">
    <w:nsid w:val="3B850F7E"/>
    <w:multiLevelType w:val="hybridMultilevel"/>
    <w:tmpl w:val="2CD2D944"/>
    <w:lvl w:ilvl="0" w:tplc="68364AE2">
      <w:start w:val="1"/>
      <w:numFmt w:val="bullet"/>
      <w:pStyle w:val="BBBullets"/>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62A6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D15ED9"/>
    <w:multiLevelType w:val="hybridMultilevel"/>
    <w:tmpl w:val="ADBC986E"/>
    <w:lvl w:ilvl="0" w:tplc="0930C3E4">
      <w:start w:val="1"/>
      <w:numFmt w:val="decimal"/>
      <w:pStyle w:val="BBNumberedBodyText"/>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70C0C"/>
    <w:multiLevelType w:val="multilevel"/>
    <w:tmpl w:val="34946D14"/>
    <w:lvl w:ilvl="0">
      <w:start w:val="1"/>
      <w:numFmt w:val="upperRoman"/>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upp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upperRoman"/>
      <w:lvlText w:val="%7."/>
      <w:lvlJc w:val="left"/>
      <w:pPr>
        <w:tabs>
          <w:tab w:val="num" w:pos="1440"/>
        </w:tabs>
        <w:ind w:left="1440" w:hanging="720"/>
      </w:pPr>
      <w:rPr>
        <w:rFonts w:cs="Times New Roman"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25" w15:restartNumberingAfterBreak="0">
    <w:nsid w:val="59961A8E"/>
    <w:multiLevelType w:val="hybridMultilevel"/>
    <w:tmpl w:val="8F9AA3BA"/>
    <w:lvl w:ilvl="0" w:tplc="CB2A837C">
      <w:start w:val="1"/>
      <w:numFmt w:val="decimal"/>
      <w:pStyle w:val="BBNumberedQuoteIndent"/>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27" w15:restartNumberingAfterBreak="0">
    <w:nsid w:val="64136F9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5327644"/>
    <w:multiLevelType w:val="multilevel"/>
    <w:tmpl w:val="C688D33A"/>
    <w:lvl w:ilvl="0">
      <w:start w:val="1"/>
      <w:numFmt w:val="decimal"/>
      <w:lvlText w:val="%1."/>
      <w:lvlJc w:val="left"/>
      <w:pPr>
        <w:tabs>
          <w:tab w:val="num" w:pos="1440"/>
        </w:tabs>
        <w:ind w:left="1440" w:hanging="720"/>
      </w:pPr>
      <w:rPr>
        <w:rFonts w:cs="Times New Roman" w:hint="default"/>
        <w:vanish w:val="0"/>
        <w:u w:val="none"/>
      </w:rPr>
    </w:lvl>
    <w:lvl w:ilvl="1">
      <w:start w:val="1"/>
      <w:numFmt w:val="lowerLetter"/>
      <w:lvlText w:val="%2."/>
      <w:lvlJc w:val="left"/>
      <w:pPr>
        <w:tabs>
          <w:tab w:val="num" w:pos="2160"/>
        </w:tabs>
        <w:ind w:left="2160" w:hanging="720"/>
      </w:pPr>
      <w:rPr>
        <w:rFonts w:cs="Times New Roman" w:hint="default"/>
        <w:vanish w:val="0"/>
        <w:u w:val="none"/>
      </w:rPr>
    </w:lvl>
    <w:lvl w:ilvl="2">
      <w:start w:val="1"/>
      <w:numFmt w:val="lowerRoman"/>
      <w:lvlText w:val="%3."/>
      <w:lvlJc w:val="left"/>
      <w:pPr>
        <w:tabs>
          <w:tab w:val="num" w:pos="2880"/>
        </w:tabs>
        <w:ind w:left="2880" w:hanging="720"/>
      </w:pPr>
      <w:rPr>
        <w:rFonts w:cs="Times New Roman" w:hint="default"/>
        <w:b w:val="0"/>
        <w:i w:val="0"/>
        <w:vanish w:val="0"/>
        <w:u w:val="none"/>
      </w:rPr>
    </w:lvl>
    <w:lvl w:ilvl="3">
      <w:start w:val="1"/>
      <w:numFmt w:val="decimal"/>
      <w:lvlText w:val="%4)"/>
      <w:lvlJc w:val="left"/>
      <w:pPr>
        <w:tabs>
          <w:tab w:val="num" w:pos="3600"/>
        </w:tabs>
        <w:ind w:left="3600" w:hanging="720"/>
      </w:pPr>
      <w:rPr>
        <w:rFonts w:cs="Times New Roman" w:hint="default"/>
        <w:b w:val="0"/>
        <w:i w:val="0"/>
        <w:vanish w:val="0"/>
        <w:u w:val="none"/>
      </w:rPr>
    </w:lvl>
    <w:lvl w:ilvl="4">
      <w:start w:val="1"/>
      <w:numFmt w:val="lowerLetter"/>
      <w:lvlText w:val="%5)"/>
      <w:lvlJc w:val="left"/>
      <w:pPr>
        <w:tabs>
          <w:tab w:val="num" w:pos="4320"/>
        </w:tabs>
        <w:ind w:left="4320" w:hanging="720"/>
      </w:pPr>
      <w:rPr>
        <w:rFonts w:cs="Times New Roman" w:hint="default"/>
        <w:vanish w:val="0"/>
        <w:u w:val="none"/>
      </w:rPr>
    </w:lvl>
    <w:lvl w:ilvl="5">
      <w:start w:val="1"/>
      <w:numFmt w:val="lowerRoman"/>
      <w:lvlRestart w:val="0"/>
      <w:lvlText w:val="(%6)"/>
      <w:lvlJc w:val="left"/>
      <w:pPr>
        <w:tabs>
          <w:tab w:val="num" w:pos="5040"/>
        </w:tabs>
        <w:ind w:left="5040" w:hanging="720"/>
      </w:pPr>
      <w:rPr>
        <w:rFonts w:cs="Times New Roman" w:hint="default"/>
        <w:vanish w:val="0"/>
        <w:u w:val="none"/>
      </w:rPr>
    </w:lvl>
    <w:lvl w:ilvl="6">
      <w:start w:val="1"/>
      <w:numFmt w:val="bullet"/>
      <w:lvlText w:val=""/>
      <w:lvlJc w:val="left"/>
      <w:pPr>
        <w:tabs>
          <w:tab w:val="num" w:pos="2160"/>
        </w:tabs>
        <w:ind w:left="2160" w:hanging="720"/>
      </w:pPr>
      <w:rPr>
        <w:rFonts w:ascii="Symbol" w:hAnsi="Symbol" w:hint="default"/>
        <w:vanish w:val="0"/>
        <w:u w:val="none"/>
      </w:rPr>
    </w:lvl>
    <w:lvl w:ilvl="7">
      <w:start w:val="1"/>
      <w:numFmt w:val="upperLetter"/>
      <w:lvlText w:val="%8."/>
      <w:lvlJc w:val="left"/>
      <w:pPr>
        <w:tabs>
          <w:tab w:val="num" w:pos="2880"/>
        </w:tabs>
        <w:ind w:left="2880" w:hanging="72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29" w15:restartNumberingAfterBreak="0">
    <w:nsid w:val="717B542E"/>
    <w:multiLevelType w:val="multilevel"/>
    <w:tmpl w:val="BFF46FB6"/>
    <w:name w:val="General Numbering (1)"/>
    <w:lvl w:ilvl="0">
      <w:start w:val="1"/>
      <w:numFmt w:val="upperRoman"/>
      <w:pStyle w:val="Heading1"/>
      <w:lvlText w:val="%1."/>
      <w:lvlJc w:val="left"/>
      <w:pPr>
        <w:tabs>
          <w:tab w:val="num" w:pos="720"/>
        </w:tabs>
        <w:ind w:left="720" w:hanging="720"/>
      </w:pPr>
      <w:rPr>
        <w:b/>
        <w:i w:val="0"/>
        <w:caps w:val="0"/>
        <w:color w:val="010000"/>
        <w:u w:val="none"/>
      </w:rPr>
    </w:lvl>
    <w:lvl w:ilvl="1">
      <w:start w:val="1"/>
      <w:numFmt w:val="lowerLetter"/>
      <w:pStyle w:val="Heading2"/>
      <w:lvlText w:val="(%2)"/>
      <w:lvlJc w:val="left"/>
      <w:pPr>
        <w:tabs>
          <w:tab w:val="num" w:pos="1440"/>
        </w:tabs>
        <w:ind w:left="1440" w:hanging="720"/>
      </w:pPr>
      <w:rPr>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decimal"/>
      <w:pStyle w:val="Heading4"/>
      <w:lvlText w:val="(%4)"/>
      <w:lvlJc w:val="left"/>
      <w:pPr>
        <w:tabs>
          <w:tab w:val="num" w:pos="2880"/>
        </w:tabs>
        <w:ind w:left="2880" w:hanging="720"/>
      </w:pPr>
      <w:rPr>
        <w:caps w:val="0"/>
        <w:color w:val="010000"/>
        <w:u w:val="none"/>
      </w:rPr>
    </w:lvl>
    <w:lvl w:ilvl="4">
      <w:start w:val="1"/>
      <w:numFmt w:val="lowerLetter"/>
      <w:pStyle w:val="Heading5"/>
      <w:lvlText w:val="%5."/>
      <w:lvlJc w:val="left"/>
      <w:pPr>
        <w:tabs>
          <w:tab w:val="num" w:pos="3600"/>
        </w:tabs>
        <w:ind w:left="3600" w:hanging="720"/>
      </w:pPr>
      <w:rPr>
        <w:caps w:val="0"/>
        <w:color w:val="010000"/>
        <w:u w:val="none"/>
      </w:rPr>
    </w:lvl>
    <w:lvl w:ilvl="5">
      <w:start w:val="1"/>
      <w:numFmt w:val="lowerRoman"/>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30" w15:restartNumberingAfterBreak="0">
    <w:nsid w:val="76D76C5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8"/>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20"/>
  </w:num>
  <w:num w:numId="16">
    <w:abstractNumId w:val="12"/>
  </w:num>
  <w:num w:numId="17">
    <w:abstractNumId w:val="1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4"/>
  </w:num>
  <w:num w:numId="29">
    <w:abstractNumId w:val="26"/>
  </w:num>
  <w:num w:numId="30">
    <w:abstractNumId w:val="28"/>
  </w:num>
  <w:num w:numId="31">
    <w:abstractNumId w:val="24"/>
  </w:num>
  <w:num w:numId="32">
    <w:abstractNumId w:val="16"/>
  </w:num>
  <w:num w:numId="33">
    <w:abstractNumId w:val="19"/>
  </w:num>
  <w:num w:numId="34">
    <w:abstractNumId w:val="30"/>
  </w:num>
  <w:num w:numId="35">
    <w:abstractNumId w:val="22"/>
  </w:num>
  <w:num w:numId="36">
    <w:abstractNumId w:val="27"/>
  </w:num>
  <w:num w:numId="37">
    <w:abstractNumId w:val="15"/>
  </w:num>
  <w:num w:numId="38">
    <w:abstractNumId w:val="21"/>
  </w:num>
  <w:num w:numId="39">
    <w:abstractNumId w:val="11"/>
  </w:num>
  <w:num w:numId="40">
    <w:abstractNumId w:val="17"/>
  </w:num>
  <w:num w:numId="41">
    <w:abstractNumId w:val="23"/>
  </w:num>
  <w:num w:numId="42">
    <w:abstractNumId w:val="25"/>
  </w:num>
  <w:num w:numId="43">
    <w:abstractNumId w:val="13"/>
  </w:num>
  <w:num w:numId="44">
    <w:abstractNumId w:val="10"/>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9DE"/>
    <w:rsid w:val="00024F06"/>
    <w:rsid w:val="00027A4E"/>
    <w:rsid w:val="00036DEA"/>
    <w:rsid w:val="00051DF8"/>
    <w:rsid w:val="0006252F"/>
    <w:rsid w:val="0006284D"/>
    <w:rsid w:val="00072C24"/>
    <w:rsid w:val="00072CA8"/>
    <w:rsid w:val="00086996"/>
    <w:rsid w:val="000C6695"/>
    <w:rsid w:val="000E1405"/>
    <w:rsid w:val="000E3002"/>
    <w:rsid w:val="000F3E67"/>
    <w:rsid w:val="0011612D"/>
    <w:rsid w:val="0013031F"/>
    <w:rsid w:val="00144CD9"/>
    <w:rsid w:val="00152C6E"/>
    <w:rsid w:val="00155E41"/>
    <w:rsid w:val="0016656B"/>
    <w:rsid w:val="00183810"/>
    <w:rsid w:val="001853A9"/>
    <w:rsid w:val="00185649"/>
    <w:rsid w:val="00196DCE"/>
    <w:rsid w:val="001A3A2D"/>
    <w:rsid w:val="001A59E8"/>
    <w:rsid w:val="001C5BD0"/>
    <w:rsid w:val="001D2740"/>
    <w:rsid w:val="00211D68"/>
    <w:rsid w:val="002130AF"/>
    <w:rsid w:val="00222E87"/>
    <w:rsid w:val="002315D1"/>
    <w:rsid w:val="00235A5F"/>
    <w:rsid w:val="002470E5"/>
    <w:rsid w:val="00257D19"/>
    <w:rsid w:val="00267296"/>
    <w:rsid w:val="002854D7"/>
    <w:rsid w:val="00293EFB"/>
    <w:rsid w:val="002A3CE6"/>
    <w:rsid w:val="002C3B23"/>
    <w:rsid w:val="002D1BB2"/>
    <w:rsid w:val="002E636A"/>
    <w:rsid w:val="002F5E74"/>
    <w:rsid w:val="00304B4F"/>
    <w:rsid w:val="00306630"/>
    <w:rsid w:val="003073B2"/>
    <w:rsid w:val="00307C7F"/>
    <w:rsid w:val="00312F13"/>
    <w:rsid w:val="003143BE"/>
    <w:rsid w:val="00325793"/>
    <w:rsid w:val="00336503"/>
    <w:rsid w:val="0035155F"/>
    <w:rsid w:val="0036759D"/>
    <w:rsid w:val="00373BCD"/>
    <w:rsid w:val="0037552E"/>
    <w:rsid w:val="003958CB"/>
    <w:rsid w:val="003A43F3"/>
    <w:rsid w:val="003B7352"/>
    <w:rsid w:val="003C22E5"/>
    <w:rsid w:val="003C2949"/>
    <w:rsid w:val="003E5D76"/>
    <w:rsid w:val="0040366D"/>
    <w:rsid w:val="00447711"/>
    <w:rsid w:val="00454D78"/>
    <w:rsid w:val="00465E85"/>
    <w:rsid w:val="0048271A"/>
    <w:rsid w:val="004841F7"/>
    <w:rsid w:val="00491A61"/>
    <w:rsid w:val="00491A89"/>
    <w:rsid w:val="00494E41"/>
    <w:rsid w:val="004A31F0"/>
    <w:rsid w:val="004D0321"/>
    <w:rsid w:val="004F0741"/>
    <w:rsid w:val="00507277"/>
    <w:rsid w:val="00514FA3"/>
    <w:rsid w:val="00536FE0"/>
    <w:rsid w:val="005534D1"/>
    <w:rsid w:val="005549E0"/>
    <w:rsid w:val="005927F7"/>
    <w:rsid w:val="005B3030"/>
    <w:rsid w:val="005D03E0"/>
    <w:rsid w:val="005D3C65"/>
    <w:rsid w:val="005D6738"/>
    <w:rsid w:val="005E0016"/>
    <w:rsid w:val="005E5F54"/>
    <w:rsid w:val="005F45C9"/>
    <w:rsid w:val="005F58BE"/>
    <w:rsid w:val="005F7595"/>
    <w:rsid w:val="00601800"/>
    <w:rsid w:val="00603B57"/>
    <w:rsid w:val="006055A5"/>
    <w:rsid w:val="00620362"/>
    <w:rsid w:val="00627F18"/>
    <w:rsid w:val="006329DE"/>
    <w:rsid w:val="00652F03"/>
    <w:rsid w:val="00672443"/>
    <w:rsid w:val="00690ACC"/>
    <w:rsid w:val="0069761A"/>
    <w:rsid w:val="006D439F"/>
    <w:rsid w:val="0070439B"/>
    <w:rsid w:val="00714BF9"/>
    <w:rsid w:val="00722FAE"/>
    <w:rsid w:val="00732A77"/>
    <w:rsid w:val="00736E2C"/>
    <w:rsid w:val="00737F7A"/>
    <w:rsid w:val="00754A28"/>
    <w:rsid w:val="00755118"/>
    <w:rsid w:val="007656C2"/>
    <w:rsid w:val="00767F19"/>
    <w:rsid w:val="007760CF"/>
    <w:rsid w:val="007810C4"/>
    <w:rsid w:val="007C2576"/>
    <w:rsid w:val="007E34A2"/>
    <w:rsid w:val="008214A2"/>
    <w:rsid w:val="00835DCB"/>
    <w:rsid w:val="00836F37"/>
    <w:rsid w:val="008400CC"/>
    <w:rsid w:val="00846A2F"/>
    <w:rsid w:val="00853134"/>
    <w:rsid w:val="008668AC"/>
    <w:rsid w:val="00874154"/>
    <w:rsid w:val="00891337"/>
    <w:rsid w:val="008C1BF1"/>
    <w:rsid w:val="008C739B"/>
    <w:rsid w:val="008D68B4"/>
    <w:rsid w:val="008E1F24"/>
    <w:rsid w:val="008F0D42"/>
    <w:rsid w:val="00934D27"/>
    <w:rsid w:val="00945415"/>
    <w:rsid w:val="00953618"/>
    <w:rsid w:val="009617BB"/>
    <w:rsid w:val="00962574"/>
    <w:rsid w:val="00970969"/>
    <w:rsid w:val="009954DC"/>
    <w:rsid w:val="009B2ACA"/>
    <w:rsid w:val="009B5FFB"/>
    <w:rsid w:val="009D1CA0"/>
    <w:rsid w:val="009D5B5A"/>
    <w:rsid w:val="009E0CC3"/>
    <w:rsid w:val="009E4E19"/>
    <w:rsid w:val="00A07173"/>
    <w:rsid w:val="00A07A24"/>
    <w:rsid w:val="00A2589E"/>
    <w:rsid w:val="00A448BF"/>
    <w:rsid w:val="00A53C0B"/>
    <w:rsid w:val="00A646A7"/>
    <w:rsid w:val="00A87FBF"/>
    <w:rsid w:val="00A95BC8"/>
    <w:rsid w:val="00AA055E"/>
    <w:rsid w:val="00AA56C0"/>
    <w:rsid w:val="00AD791C"/>
    <w:rsid w:val="00AE6393"/>
    <w:rsid w:val="00AF0444"/>
    <w:rsid w:val="00AF5F18"/>
    <w:rsid w:val="00B53F3D"/>
    <w:rsid w:val="00B664A0"/>
    <w:rsid w:val="00B748D0"/>
    <w:rsid w:val="00B77BC2"/>
    <w:rsid w:val="00BB1458"/>
    <w:rsid w:val="00BB2848"/>
    <w:rsid w:val="00BB2C44"/>
    <w:rsid w:val="00BD34FC"/>
    <w:rsid w:val="00BF3FFA"/>
    <w:rsid w:val="00BF67BB"/>
    <w:rsid w:val="00C0329F"/>
    <w:rsid w:val="00C21A53"/>
    <w:rsid w:val="00C24625"/>
    <w:rsid w:val="00C61897"/>
    <w:rsid w:val="00C67984"/>
    <w:rsid w:val="00C77B8F"/>
    <w:rsid w:val="00C9287E"/>
    <w:rsid w:val="00CD47FE"/>
    <w:rsid w:val="00CE5A92"/>
    <w:rsid w:val="00CE66D5"/>
    <w:rsid w:val="00CE698D"/>
    <w:rsid w:val="00D1154B"/>
    <w:rsid w:val="00D27129"/>
    <w:rsid w:val="00D72EA4"/>
    <w:rsid w:val="00D84B17"/>
    <w:rsid w:val="00DF1043"/>
    <w:rsid w:val="00DF19F5"/>
    <w:rsid w:val="00DF794D"/>
    <w:rsid w:val="00E1214D"/>
    <w:rsid w:val="00E34894"/>
    <w:rsid w:val="00E348DC"/>
    <w:rsid w:val="00E366E2"/>
    <w:rsid w:val="00E37916"/>
    <w:rsid w:val="00E3798F"/>
    <w:rsid w:val="00E44071"/>
    <w:rsid w:val="00E53550"/>
    <w:rsid w:val="00E56F51"/>
    <w:rsid w:val="00E801D0"/>
    <w:rsid w:val="00E833E8"/>
    <w:rsid w:val="00EC24F3"/>
    <w:rsid w:val="00ED4C12"/>
    <w:rsid w:val="00F0554A"/>
    <w:rsid w:val="00F220F3"/>
    <w:rsid w:val="00F244D1"/>
    <w:rsid w:val="00F36D97"/>
    <w:rsid w:val="00F42C10"/>
    <w:rsid w:val="00F618DC"/>
    <w:rsid w:val="00FA726F"/>
    <w:rsid w:val="00FB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818F338-DAA9-4AD6-A068-8057716E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043"/>
    <w:pPr>
      <w:spacing w:after="160" w:line="259" w:lineRule="auto"/>
    </w:pPr>
    <w:rPr>
      <w:rFonts w:eastAsiaTheme="minorHAnsi" w:cstheme="minorBidi"/>
      <w:sz w:val="24"/>
      <w:szCs w:val="22"/>
    </w:rPr>
  </w:style>
  <w:style w:type="paragraph" w:styleId="Heading1">
    <w:name w:val="heading 1"/>
    <w:basedOn w:val="Normal"/>
    <w:next w:val="BBBodyText"/>
    <w:link w:val="Heading1Char"/>
    <w:qFormat/>
    <w:rsid w:val="00155E41"/>
    <w:pPr>
      <w:keepNext/>
      <w:numPr>
        <w:numId w:val="45"/>
      </w:numPr>
      <w:spacing w:after="240" w:line="240" w:lineRule="auto"/>
      <w:outlineLvl w:val="0"/>
    </w:pPr>
    <w:rPr>
      <w:rFonts w:eastAsiaTheme="majorEastAsia" w:cs="Times New Roman"/>
      <w:b/>
      <w:bCs/>
      <w:caps/>
      <w:color w:val="000000"/>
      <w:szCs w:val="28"/>
      <w:u w:val="single" w:color="000000"/>
    </w:rPr>
  </w:style>
  <w:style w:type="paragraph" w:styleId="Heading2">
    <w:name w:val="heading 2"/>
    <w:basedOn w:val="Normal"/>
    <w:next w:val="BBBodyText"/>
    <w:link w:val="Heading2Char"/>
    <w:unhideWhenUsed/>
    <w:qFormat/>
    <w:pPr>
      <w:numPr>
        <w:ilvl w:val="1"/>
        <w:numId w:val="45"/>
      </w:numPr>
      <w:spacing w:after="240" w:line="240" w:lineRule="auto"/>
      <w:outlineLvl w:val="1"/>
    </w:pPr>
    <w:rPr>
      <w:rFonts w:eastAsiaTheme="majorEastAsia" w:cs="Times New Roman"/>
      <w:bCs/>
      <w:color w:val="000000"/>
      <w:szCs w:val="26"/>
      <w:u w:color="000000"/>
    </w:rPr>
  </w:style>
  <w:style w:type="paragraph" w:styleId="Heading3">
    <w:name w:val="heading 3"/>
    <w:basedOn w:val="Normal"/>
    <w:next w:val="BBBodyText"/>
    <w:link w:val="Heading3Char"/>
    <w:unhideWhenUsed/>
    <w:qFormat/>
    <w:pPr>
      <w:numPr>
        <w:ilvl w:val="2"/>
        <w:numId w:val="45"/>
      </w:numPr>
      <w:spacing w:after="240" w:line="240" w:lineRule="auto"/>
      <w:outlineLvl w:val="2"/>
    </w:pPr>
    <w:rPr>
      <w:rFonts w:eastAsiaTheme="majorEastAsia" w:cs="Times New Roman"/>
      <w:bCs/>
      <w:color w:val="000000"/>
      <w:szCs w:val="24"/>
      <w:u w:color="000000"/>
    </w:rPr>
  </w:style>
  <w:style w:type="paragraph" w:styleId="Heading4">
    <w:name w:val="heading 4"/>
    <w:basedOn w:val="Normal"/>
    <w:next w:val="BBBodyText"/>
    <w:link w:val="Heading4Char"/>
    <w:unhideWhenUsed/>
    <w:qFormat/>
    <w:pPr>
      <w:numPr>
        <w:ilvl w:val="3"/>
        <w:numId w:val="45"/>
      </w:numPr>
      <w:spacing w:after="240" w:line="240" w:lineRule="auto"/>
      <w:outlineLvl w:val="3"/>
    </w:pPr>
    <w:rPr>
      <w:rFonts w:eastAsiaTheme="majorEastAsia" w:cs="Times New Roman"/>
      <w:bCs/>
      <w:iCs/>
      <w:color w:val="000000"/>
      <w:szCs w:val="24"/>
      <w:u w:color="000000"/>
    </w:rPr>
  </w:style>
  <w:style w:type="paragraph" w:styleId="Heading5">
    <w:name w:val="heading 5"/>
    <w:basedOn w:val="Normal"/>
    <w:next w:val="BBBodyText"/>
    <w:link w:val="Heading5Char"/>
    <w:unhideWhenUsed/>
    <w:qFormat/>
    <w:pPr>
      <w:numPr>
        <w:ilvl w:val="4"/>
        <w:numId w:val="45"/>
      </w:numPr>
      <w:spacing w:after="240" w:line="240" w:lineRule="auto"/>
      <w:outlineLvl w:val="4"/>
    </w:pPr>
    <w:rPr>
      <w:rFonts w:eastAsiaTheme="majorEastAsia" w:cs="Times New Roman"/>
      <w:color w:val="000000"/>
      <w:szCs w:val="24"/>
      <w:u w:color="000000"/>
    </w:rPr>
  </w:style>
  <w:style w:type="paragraph" w:styleId="Heading6">
    <w:name w:val="heading 6"/>
    <w:basedOn w:val="Normal"/>
    <w:next w:val="BBBodyText"/>
    <w:link w:val="Heading6Char"/>
    <w:unhideWhenUsed/>
    <w:qFormat/>
    <w:pPr>
      <w:numPr>
        <w:ilvl w:val="5"/>
        <w:numId w:val="45"/>
      </w:numPr>
      <w:spacing w:after="240" w:line="240" w:lineRule="auto"/>
      <w:outlineLvl w:val="5"/>
    </w:pPr>
    <w:rPr>
      <w:rFonts w:eastAsiaTheme="majorEastAsia" w:cs="Times New Roman"/>
      <w:iCs/>
      <w:color w:val="000000"/>
      <w:szCs w:val="24"/>
      <w:u w:color="000000"/>
    </w:rPr>
  </w:style>
  <w:style w:type="paragraph" w:styleId="Heading7">
    <w:name w:val="heading 7"/>
    <w:basedOn w:val="Normal"/>
    <w:next w:val="BBBodyText"/>
    <w:link w:val="Heading7Char"/>
    <w:unhideWhenUsed/>
    <w:qFormat/>
    <w:pPr>
      <w:numPr>
        <w:ilvl w:val="6"/>
        <w:numId w:val="45"/>
      </w:numPr>
      <w:spacing w:after="240" w:line="240" w:lineRule="auto"/>
      <w:outlineLvl w:val="6"/>
    </w:pPr>
    <w:rPr>
      <w:rFonts w:eastAsiaTheme="majorEastAsia" w:cs="Times New Roman"/>
      <w:iCs/>
      <w:color w:val="000000"/>
      <w:szCs w:val="24"/>
      <w:u w:color="000000"/>
    </w:rPr>
  </w:style>
  <w:style w:type="paragraph" w:styleId="Heading8">
    <w:name w:val="heading 8"/>
    <w:basedOn w:val="Normal"/>
    <w:next w:val="BBBodyText"/>
    <w:link w:val="Heading8Char"/>
    <w:unhideWhenUsed/>
    <w:qFormat/>
    <w:pPr>
      <w:numPr>
        <w:ilvl w:val="7"/>
        <w:numId w:val="45"/>
      </w:numPr>
      <w:spacing w:after="240" w:line="240" w:lineRule="auto"/>
      <w:outlineLvl w:val="7"/>
    </w:pPr>
    <w:rPr>
      <w:rFonts w:eastAsiaTheme="majorEastAsia" w:cs="Times New Roman"/>
      <w:color w:val="000000"/>
      <w:szCs w:val="20"/>
      <w:u w:color="000000"/>
    </w:rPr>
  </w:style>
  <w:style w:type="paragraph" w:styleId="Heading9">
    <w:name w:val="heading 9"/>
    <w:basedOn w:val="Normal"/>
    <w:next w:val="BBBodyText"/>
    <w:link w:val="Heading9Char"/>
    <w:unhideWhenUsed/>
    <w:qFormat/>
    <w:pPr>
      <w:numPr>
        <w:ilvl w:val="8"/>
        <w:numId w:val="45"/>
      </w:numPr>
      <w:spacing w:after="240" w:line="240" w:lineRule="auto"/>
      <w:outlineLvl w:val="8"/>
    </w:pPr>
    <w:rPr>
      <w:rFonts w:eastAsiaTheme="majorEastAsia" w:cs="Times New Roman"/>
      <w:iCs/>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line="240" w:lineRule="auto"/>
    </w:pPr>
    <w:rPr>
      <w:szCs w:val="24"/>
    </w:rPr>
  </w:style>
  <w:style w:type="paragraph" w:styleId="TOC1">
    <w:name w:val="toc 1"/>
    <w:basedOn w:val="Normal"/>
    <w:next w:val="Normal"/>
    <w:autoRedefine/>
    <w:uiPriority w:val="39"/>
    <w:unhideWhenUsed/>
    <w:pPr>
      <w:tabs>
        <w:tab w:val="right" w:leader="dot" w:pos="9360"/>
      </w:tabs>
      <w:spacing w:before="240" w:after="120" w:line="240" w:lineRule="auto"/>
      <w:ind w:left="720" w:right="432" w:hanging="720"/>
    </w:pPr>
    <w:rPr>
      <w:noProof/>
      <w:szCs w:val="24"/>
    </w:rPr>
  </w:style>
  <w:style w:type="paragraph" w:customStyle="1" w:styleId="Heading">
    <w:name w:val="Heading"/>
    <w:basedOn w:val="Normal"/>
    <w:pPr>
      <w:keepNext/>
      <w:spacing w:before="240" w:after="60" w:line="240" w:lineRule="auto"/>
    </w:pPr>
    <w:rPr>
      <w:kern w:val="24"/>
      <w:szCs w:val="24"/>
    </w:rPr>
  </w:style>
  <w:style w:type="paragraph" w:styleId="TOC2">
    <w:name w:val="toc 2"/>
    <w:basedOn w:val="Normal"/>
    <w:next w:val="Normal"/>
    <w:autoRedefine/>
    <w:uiPriority w:val="39"/>
    <w:unhideWhenUsed/>
    <w:pPr>
      <w:tabs>
        <w:tab w:val="left" w:pos="1440"/>
        <w:tab w:val="right" w:leader="dot" w:pos="9360"/>
      </w:tabs>
      <w:spacing w:after="0" w:line="240" w:lineRule="auto"/>
      <w:ind w:left="1440" w:right="432" w:hanging="720"/>
    </w:pPr>
    <w:rPr>
      <w:noProof/>
      <w:szCs w:val="24"/>
    </w:rPr>
  </w:style>
  <w:style w:type="paragraph" w:styleId="TOC3">
    <w:name w:val="toc 3"/>
    <w:basedOn w:val="Normal"/>
    <w:next w:val="Normal"/>
    <w:autoRedefine/>
    <w:uiPriority w:val="39"/>
    <w:unhideWhenUsed/>
    <w:pPr>
      <w:tabs>
        <w:tab w:val="left" w:pos="2160"/>
        <w:tab w:val="right" w:leader="dot" w:pos="9360"/>
      </w:tabs>
      <w:spacing w:after="0" w:line="240" w:lineRule="auto"/>
      <w:ind w:left="2160" w:right="432" w:hanging="720"/>
    </w:pPr>
    <w:rPr>
      <w:noProof/>
      <w:szCs w:val="24"/>
    </w:rPr>
  </w:style>
  <w:style w:type="paragraph" w:styleId="Header">
    <w:name w:val="header"/>
    <w:basedOn w:val="Normal"/>
    <w:link w:val="HeaderChar"/>
    <w:uiPriority w:val="99"/>
    <w:unhideWhenUsed/>
    <w:pPr>
      <w:tabs>
        <w:tab w:val="center" w:pos="4680"/>
        <w:tab w:val="right" w:pos="9360"/>
      </w:tabs>
      <w:spacing w:after="0" w:line="240" w:lineRule="auto"/>
    </w:pPr>
    <w:rPr>
      <w:szCs w:val="24"/>
    </w:rPr>
  </w:style>
  <w:style w:type="paragraph" w:styleId="Footer">
    <w:name w:val="footer"/>
    <w:basedOn w:val="Normal"/>
    <w:link w:val="FooterChar"/>
    <w:uiPriority w:val="99"/>
    <w:unhideWhenUsed/>
    <w:pPr>
      <w:tabs>
        <w:tab w:val="center" w:pos="4680"/>
        <w:tab w:val="right" w:pos="9360"/>
      </w:tabs>
      <w:spacing w:after="0" w:line="240" w:lineRule="auto"/>
    </w:pPr>
    <w:rPr>
      <w:szCs w:val="24"/>
    </w:rPr>
  </w:style>
  <w:style w:type="character" w:styleId="PageNumber">
    <w:name w:val="page number"/>
    <w:basedOn w:val="DefaultParagraphFont"/>
    <w:uiPriority w:val="99"/>
  </w:style>
  <w:style w:type="paragraph" w:styleId="Title">
    <w:name w:val="Title"/>
    <w:basedOn w:val="Normal"/>
    <w:next w:val="BBBodyText"/>
    <w:link w:val="TitleChar"/>
    <w:uiPriority w:val="10"/>
    <w:pPr>
      <w:keepNext/>
      <w:spacing w:after="240" w:line="240" w:lineRule="auto"/>
    </w:pPr>
    <w:rPr>
      <w:rFonts w:eastAsiaTheme="majorEastAsia" w:cstheme="majorBidi"/>
      <w:kern w:val="28"/>
      <w:szCs w:val="52"/>
    </w:rPr>
  </w:style>
  <w:style w:type="character" w:customStyle="1" w:styleId="TitleChar">
    <w:name w:val="Title Char"/>
    <w:basedOn w:val="DefaultParagraphFont"/>
    <w:link w:val="Title"/>
    <w:uiPriority w:val="10"/>
    <w:rPr>
      <w:rFonts w:eastAsiaTheme="majorEastAsia" w:cstheme="majorBidi"/>
      <w:kern w:val="28"/>
      <w:sz w:val="24"/>
      <w:szCs w:val="52"/>
    </w:rPr>
  </w:style>
  <w:style w:type="character" w:customStyle="1" w:styleId="FooterChar">
    <w:name w:val="Footer Char"/>
    <w:basedOn w:val="DefaultParagraphFont"/>
    <w:link w:val="Footer"/>
    <w:uiPriority w:val="99"/>
    <w:rPr>
      <w:rFonts w:eastAsiaTheme="minorHAnsi" w:cstheme="minorBidi"/>
      <w:sz w:val="24"/>
      <w:szCs w:val="24"/>
    </w:rPr>
  </w:style>
  <w:style w:type="character" w:styleId="Hyperlink">
    <w:name w:val="Hyperlink"/>
    <w:basedOn w:val="DefaultParagraphFont"/>
    <w:uiPriority w:val="99"/>
    <w:rPr>
      <w:rFonts w:cs="Times New Roman"/>
      <w:color w:val="0000FF"/>
      <w:u w:val="single"/>
    </w:rPr>
  </w:style>
  <w:style w:type="paragraph" w:customStyle="1" w:styleId="TitleTOC">
    <w:name w:val="Title TOC"/>
    <w:basedOn w:val="Normal"/>
    <w:pPr>
      <w:spacing w:after="240" w:line="240" w:lineRule="auto"/>
      <w:jc w:val="center"/>
    </w:pPr>
    <w:rPr>
      <w:b/>
      <w:szCs w:val="24"/>
    </w:rPr>
  </w:style>
  <w:style w:type="paragraph" w:customStyle="1" w:styleId="TitleTOCPage">
    <w:name w:val="Title TOC Page"/>
    <w:basedOn w:val="Normal"/>
    <w:pPr>
      <w:spacing w:after="0" w:line="240" w:lineRule="auto"/>
      <w:jc w:val="right"/>
    </w:pPr>
    <w:rPr>
      <w:szCs w:val="24"/>
      <w:u w:val="single"/>
    </w:rPr>
  </w:style>
  <w:style w:type="character" w:customStyle="1" w:styleId="Heading1Char">
    <w:name w:val="Heading 1 Char"/>
    <w:basedOn w:val="DefaultParagraphFont"/>
    <w:link w:val="Heading1"/>
    <w:rsid w:val="00155E41"/>
    <w:rPr>
      <w:rFonts w:eastAsiaTheme="majorEastAsia"/>
      <w:b/>
      <w:bCs/>
      <w:caps/>
      <w:color w:val="000000"/>
      <w:sz w:val="24"/>
      <w:szCs w:val="28"/>
      <w:u w:val="single" w:color="000000"/>
    </w:rPr>
  </w:style>
  <w:style w:type="character" w:customStyle="1" w:styleId="Heading2Char">
    <w:name w:val="Heading 2 Char"/>
    <w:basedOn w:val="DefaultParagraphFont"/>
    <w:link w:val="Heading2"/>
    <w:rPr>
      <w:rFonts w:eastAsiaTheme="majorEastAsia"/>
      <w:bCs/>
      <w:color w:val="000000"/>
      <w:sz w:val="24"/>
      <w:szCs w:val="26"/>
      <w:u w:color="000000"/>
    </w:rPr>
  </w:style>
  <w:style w:type="character" w:customStyle="1" w:styleId="Heading3Char">
    <w:name w:val="Heading 3 Char"/>
    <w:basedOn w:val="DefaultParagraphFont"/>
    <w:link w:val="Heading3"/>
    <w:rPr>
      <w:rFonts w:eastAsiaTheme="majorEastAsia"/>
      <w:bCs/>
      <w:color w:val="000000"/>
      <w:sz w:val="24"/>
      <w:szCs w:val="24"/>
      <w:u w:color="000000"/>
    </w:rPr>
  </w:style>
  <w:style w:type="character" w:customStyle="1" w:styleId="Heading4Char">
    <w:name w:val="Heading 4 Char"/>
    <w:basedOn w:val="DefaultParagraphFont"/>
    <w:link w:val="Heading4"/>
    <w:rPr>
      <w:rFonts w:eastAsiaTheme="majorEastAsia"/>
      <w:bCs/>
      <w:iCs/>
      <w:color w:val="000000"/>
      <w:sz w:val="24"/>
      <w:szCs w:val="24"/>
      <w:u w:color="000000"/>
    </w:rPr>
  </w:style>
  <w:style w:type="character" w:customStyle="1" w:styleId="Heading5Char">
    <w:name w:val="Heading 5 Char"/>
    <w:basedOn w:val="DefaultParagraphFont"/>
    <w:link w:val="Heading5"/>
    <w:rPr>
      <w:rFonts w:eastAsiaTheme="majorEastAsia"/>
      <w:color w:val="000000"/>
      <w:sz w:val="24"/>
      <w:szCs w:val="24"/>
      <w:u w:color="000000"/>
    </w:rPr>
  </w:style>
  <w:style w:type="character" w:customStyle="1" w:styleId="Heading6Char">
    <w:name w:val="Heading 6 Char"/>
    <w:basedOn w:val="DefaultParagraphFont"/>
    <w:link w:val="Heading6"/>
    <w:rPr>
      <w:rFonts w:eastAsiaTheme="majorEastAsia"/>
      <w:iCs/>
      <w:color w:val="000000"/>
      <w:sz w:val="24"/>
      <w:szCs w:val="24"/>
      <w:u w:color="000000"/>
    </w:rPr>
  </w:style>
  <w:style w:type="character" w:customStyle="1" w:styleId="Heading7Char">
    <w:name w:val="Heading 7 Char"/>
    <w:basedOn w:val="DefaultParagraphFont"/>
    <w:link w:val="Heading7"/>
    <w:rPr>
      <w:rFonts w:eastAsiaTheme="majorEastAsia"/>
      <w:iCs/>
      <w:color w:val="000000"/>
      <w:sz w:val="24"/>
      <w:szCs w:val="24"/>
      <w:u w:color="000000"/>
    </w:rPr>
  </w:style>
  <w:style w:type="character" w:customStyle="1" w:styleId="Heading8Char">
    <w:name w:val="Heading 8 Char"/>
    <w:basedOn w:val="DefaultParagraphFont"/>
    <w:link w:val="Heading8"/>
    <w:rPr>
      <w:rFonts w:eastAsiaTheme="majorEastAsia"/>
      <w:color w:val="000000"/>
      <w:sz w:val="24"/>
      <w:u w:color="000000"/>
    </w:rPr>
  </w:style>
  <w:style w:type="character" w:customStyle="1" w:styleId="Heading9Char">
    <w:name w:val="Heading 9 Char"/>
    <w:basedOn w:val="DefaultParagraphFont"/>
    <w:link w:val="Heading9"/>
    <w:rPr>
      <w:rFonts w:eastAsiaTheme="majorEastAsia"/>
      <w:iCs/>
      <w:color w:val="000000"/>
      <w:sz w:val="24"/>
      <w:u w:color="000000"/>
    </w:rPr>
  </w:style>
  <w:style w:type="character" w:customStyle="1" w:styleId="BodyTextChar">
    <w:name w:val="Body Text Char"/>
    <w:basedOn w:val="DefaultParagraphFont"/>
    <w:link w:val="BodyText"/>
    <w:uiPriority w:val="99"/>
    <w:rPr>
      <w:rFonts w:eastAsiaTheme="minorHAnsi" w:cstheme="minorBidi"/>
      <w:sz w:val="24"/>
      <w:szCs w:val="24"/>
    </w:rPr>
  </w:style>
  <w:style w:type="paragraph" w:styleId="BodyText2">
    <w:name w:val="Body Text 2"/>
    <w:basedOn w:val="BodyText"/>
    <w:link w:val="BodyText2Char"/>
    <w:uiPriority w:val="99"/>
  </w:style>
  <w:style w:type="character" w:customStyle="1" w:styleId="BodyText2Char">
    <w:name w:val="Body Text 2 Char"/>
    <w:basedOn w:val="DefaultParagraphFont"/>
    <w:link w:val="BodyText2"/>
    <w:uiPriority w:val="99"/>
    <w:rPr>
      <w:sz w:val="24"/>
    </w:rPr>
  </w:style>
  <w:style w:type="paragraph" w:styleId="BodyText3">
    <w:name w:val="Body Text 3"/>
    <w:basedOn w:val="BodyText"/>
    <w:link w:val="BodyText3Char"/>
    <w:uiPriority w:val="99"/>
  </w:style>
  <w:style w:type="character" w:customStyle="1" w:styleId="BodyText3Char">
    <w:name w:val="Body Text 3 Char"/>
    <w:basedOn w:val="DefaultParagraphFont"/>
    <w:link w:val="BodyText3"/>
    <w:uiPriority w:val="99"/>
    <w:rPr>
      <w:sz w:val="24"/>
    </w:rPr>
  </w:style>
  <w:style w:type="paragraph" w:styleId="Caption">
    <w:name w:val="caption"/>
    <w:basedOn w:val="Normal"/>
    <w:next w:val="Normal"/>
    <w:uiPriority w:val="35"/>
    <w:qFormat/>
    <w:pPr>
      <w:spacing w:after="0" w:line="240" w:lineRule="auto"/>
    </w:pPr>
    <w:rPr>
      <w:b/>
      <w:szCs w:val="24"/>
    </w:rPr>
  </w:style>
  <w:style w:type="character" w:styleId="CommentReference">
    <w:name w:val="annotation reference"/>
    <w:basedOn w:val="DefaultParagraphFont"/>
    <w:uiPriority w:val="99"/>
    <w:semiHidden/>
    <w:rPr>
      <w:rFonts w:ascii="Times New Roman" w:hAnsi="Times New Roman" w:cs="Times New Roman"/>
      <w:color w:val="FF0000"/>
      <w:sz w:val="16"/>
    </w:rPr>
  </w:style>
  <w:style w:type="paragraph" w:styleId="CommentText">
    <w:name w:val="annotation text"/>
    <w:basedOn w:val="Normal"/>
    <w:link w:val="CommentTextChar"/>
    <w:uiPriority w:val="99"/>
    <w:semiHidden/>
    <w:pPr>
      <w:spacing w:after="0" w:line="240" w:lineRule="auto"/>
    </w:pPr>
    <w:rPr>
      <w:szCs w:val="24"/>
    </w:rPr>
  </w:style>
  <w:style w:type="character" w:customStyle="1" w:styleId="CommentTextChar">
    <w:name w:val="Comment Text Char"/>
    <w:basedOn w:val="DefaultParagraphFont"/>
    <w:link w:val="CommentText"/>
    <w:uiPriority w:val="99"/>
    <w:semiHidden/>
    <w:rPr>
      <w:sz w:val="24"/>
    </w:rPr>
  </w:style>
  <w:style w:type="paragraph" w:styleId="Date">
    <w:name w:val="Date"/>
    <w:basedOn w:val="Normal"/>
    <w:next w:val="Normal"/>
    <w:link w:val="DateChar"/>
    <w:uiPriority w:val="99"/>
    <w:pPr>
      <w:spacing w:after="0" w:line="240" w:lineRule="auto"/>
    </w:pPr>
    <w:rPr>
      <w:szCs w:val="24"/>
    </w:rPr>
  </w:style>
  <w:style w:type="character" w:customStyle="1" w:styleId="DateChar">
    <w:name w:val="Date Char"/>
    <w:basedOn w:val="DefaultParagraphFont"/>
    <w:link w:val="Date"/>
    <w:uiPriority w:val="99"/>
    <w:rPr>
      <w:sz w:val="24"/>
    </w:rPr>
  </w:style>
  <w:style w:type="paragraph" w:customStyle="1" w:styleId="DocID">
    <w:name w:val="DocID"/>
    <w:basedOn w:val="Footer"/>
    <w:next w:val="Footer"/>
    <w:link w:val="DocIDChar"/>
    <w:rsid w:val="00DF794D"/>
    <w:pPr>
      <w:tabs>
        <w:tab w:val="clear" w:pos="4680"/>
        <w:tab w:val="clear" w:pos="9360"/>
      </w:tabs>
    </w:pPr>
    <w:rPr>
      <w:rFonts w:eastAsia="Times New Roman" w:cs="Times New Roman"/>
      <w:sz w:val="18"/>
      <w:szCs w:val="20"/>
    </w:rPr>
  </w:style>
  <w:style w:type="paragraph" w:styleId="DocumentMap">
    <w:name w:val="Document Map"/>
    <w:basedOn w:val="Normal"/>
    <w:link w:val="DocumentMapChar"/>
    <w:uiPriority w:val="99"/>
    <w:semiHidden/>
    <w:pPr>
      <w:spacing w:after="0" w:line="240" w:lineRule="auto"/>
    </w:pPr>
    <w:rPr>
      <w:rFonts w:ascii="Tahoma" w:hAnsi="Tahoma"/>
      <w:szCs w:val="24"/>
    </w:rPr>
  </w:style>
  <w:style w:type="character" w:customStyle="1" w:styleId="DocumentMapChar">
    <w:name w:val="Document Map Char"/>
    <w:basedOn w:val="DefaultParagraphFont"/>
    <w:link w:val="DocumentMap"/>
    <w:uiPriority w:val="99"/>
    <w:semiHidden/>
    <w:rPr>
      <w:rFonts w:ascii="Tahoma" w:hAnsi="Tahoma"/>
      <w:sz w:val="24"/>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spacing w:after="0" w:line="240" w:lineRule="auto"/>
    </w:pPr>
    <w:rPr>
      <w:sz w:val="20"/>
      <w:szCs w:val="24"/>
    </w:rPr>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pPr>
      <w:framePr w:w="7920" w:h="1980" w:hRule="exact" w:hSpace="180" w:wrap="auto" w:hAnchor="page" w:xAlign="center" w:yAlign="bottom"/>
      <w:spacing w:after="0" w:line="240" w:lineRule="auto"/>
      <w:ind w:left="2880"/>
    </w:pPr>
    <w:rPr>
      <w:szCs w:val="24"/>
    </w:rPr>
  </w:style>
  <w:style w:type="paragraph" w:styleId="EnvelopeReturn">
    <w:name w:val="envelope return"/>
    <w:basedOn w:val="Normal"/>
    <w:uiPriority w:val="99"/>
    <w:pPr>
      <w:spacing w:after="0" w:line="240" w:lineRule="auto"/>
    </w:pPr>
    <w:rPr>
      <w:sz w:val="20"/>
      <w:szCs w:val="24"/>
    </w:rPr>
  </w:style>
  <w:style w:type="character" w:styleId="FollowedHyperlink">
    <w:name w:val="FollowedHyperlink"/>
    <w:basedOn w:val="DefaultParagraphFont"/>
    <w:uiPriority w:val="99"/>
    <w:rPr>
      <w:rFonts w:cs="Times New Roman"/>
      <w:color w:val="800080"/>
      <w:u w:val="single"/>
    </w:rPr>
  </w:style>
  <w:style w:type="paragraph" w:customStyle="1" w:styleId="FooterLandscape">
    <w:name w:val="Footer Landscape"/>
    <w:basedOn w:val="Normal"/>
    <w:pPr>
      <w:tabs>
        <w:tab w:val="center" w:pos="6480"/>
        <w:tab w:val="right" w:pos="12960"/>
      </w:tabs>
      <w:spacing w:after="0" w:line="240" w:lineRule="auto"/>
    </w:pPr>
    <w:rPr>
      <w:szCs w:val="24"/>
    </w:rPr>
  </w:style>
  <w:style w:type="character" w:styleId="FootnoteReference">
    <w:name w:val="footnote reference"/>
    <w:basedOn w:val="DefaultParagraphFont"/>
    <w:uiPriority w:val="99"/>
    <w:semiHidden/>
    <w:rPr>
      <w:rFonts w:cs="Times New Roman"/>
      <w:color w:val="auto"/>
      <w:position w:val="6"/>
      <w:sz w:val="18"/>
    </w:rPr>
  </w:style>
  <w:style w:type="paragraph" w:styleId="FootnoteText">
    <w:name w:val="footnote text"/>
    <w:basedOn w:val="Normal"/>
    <w:link w:val="FootnoteTextChar"/>
    <w:uiPriority w:val="99"/>
    <w:semiHidden/>
    <w:unhideWhenUsed/>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semiHidden/>
    <w:rPr>
      <w:rFonts w:eastAsiaTheme="minorHAnsi" w:cstheme="minorBidi"/>
    </w:rPr>
  </w:style>
  <w:style w:type="character" w:customStyle="1" w:styleId="HeaderChar">
    <w:name w:val="Header Char"/>
    <w:basedOn w:val="DefaultParagraphFont"/>
    <w:link w:val="Header"/>
    <w:uiPriority w:val="99"/>
    <w:rPr>
      <w:rFonts w:eastAsiaTheme="minorHAnsi" w:cstheme="minorBidi"/>
      <w:sz w:val="24"/>
      <w:szCs w:val="24"/>
    </w:rPr>
  </w:style>
  <w:style w:type="paragraph" w:customStyle="1" w:styleId="HeaderLandscape">
    <w:name w:val="Header Landscape"/>
    <w:basedOn w:val="Normal"/>
    <w:pPr>
      <w:tabs>
        <w:tab w:val="center" w:pos="6480"/>
        <w:tab w:val="right" w:pos="12960"/>
      </w:tabs>
      <w:spacing w:after="0" w:line="240" w:lineRule="auto"/>
    </w:pPr>
    <w:rPr>
      <w:szCs w:val="24"/>
    </w:rPr>
  </w:style>
  <w:style w:type="paragraph" w:customStyle="1" w:styleId="Index">
    <w:name w:val="Index"/>
    <w:basedOn w:val="Normal"/>
    <w:pPr>
      <w:spacing w:after="0" w:line="240" w:lineRule="auto"/>
    </w:pPr>
    <w:rPr>
      <w:szCs w:val="24"/>
    </w:rPr>
  </w:style>
  <w:style w:type="paragraph" w:styleId="Index1">
    <w:name w:val="index 1"/>
    <w:basedOn w:val="Index"/>
    <w:next w:val="Normal"/>
    <w:autoRedefine/>
    <w:uiPriority w:val="99"/>
    <w:semiHidden/>
  </w:style>
  <w:style w:type="paragraph" w:styleId="Index2">
    <w:name w:val="index 2"/>
    <w:basedOn w:val="Index1"/>
    <w:next w:val="Normal"/>
    <w:autoRedefine/>
    <w:uiPriority w:val="99"/>
    <w:semiHidden/>
    <w:pPr>
      <w:ind w:left="360"/>
    </w:pPr>
  </w:style>
  <w:style w:type="paragraph" w:styleId="Index3">
    <w:name w:val="index 3"/>
    <w:basedOn w:val="Index2"/>
    <w:next w:val="Normal"/>
    <w:autoRedefine/>
    <w:uiPriority w:val="99"/>
    <w:semiHidden/>
    <w:pPr>
      <w:ind w:left="720"/>
    </w:pPr>
  </w:style>
  <w:style w:type="paragraph" w:styleId="Index4">
    <w:name w:val="index 4"/>
    <w:basedOn w:val="Index3"/>
    <w:next w:val="Normal"/>
    <w:autoRedefine/>
    <w:uiPriority w:val="99"/>
    <w:semiHidden/>
    <w:pPr>
      <w:ind w:left="1080"/>
    </w:pPr>
  </w:style>
  <w:style w:type="paragraph" w:styleId="Index5">
    <w:name w:val="index 5"/>
    <w:basedOn w:val="Index4"/>
    <w:next w:val="Normal"/>
    <w:autoRedefine/>
    <w:uiPriority w:val="99"/>
    <w:semiHidden/>
    <w:pPr>
      <w:ind w:left="1440"/>
    </w:pPr>
  </w:style>
  <w:style w:type="paragraph" w:styleId="Index6">
    <w:name w:val="index 6"/>
    <w:basedOn w:val="Index5"/>
    <w:next w:val="Normal"/>
    <w:autoRedefine/>
    <w:uiPriority w:val="99"/>
    <w:semiHidden/>
    <w:pPr>
      <w:ind w:left="1800"/>
    </w:pPr>
  </w:style>
  <w:style w:type="paragraph" w:styleId="Index7">
    <w:name w:val="index 7"/>
    <w:basedOn w:val="Index6"/>
    <w:next w:val="Normal"/>
    <w:autoRedefine/>
    <w:uiPriority w:val="99"/>
    <w:semiHidden/>
    <w:pPr>
      <w:ind w:left="2160"/>
    </w:pPr>
  </w:style>
  <w:style w:type="paragraph" w:styleId="Index8">
    <w:name w:val="index 8"/>
    <w:basedOn w:val="Index7"/>
    <w:next w:val="Normal"/>
    <w:autoRedefine/>
    <w:uiPriority w:val="99"/>
    <w:semiHidden/>
    <w:pPr>
      <w:ind w:left="2520"/>
    </w:pPr>
  </w:style>
  <w:style w:type="paragraph" w:styleId="Index9">
    <w:name w:val="index 9"/>
    <w:basedOn w:val="Index8"/>
    <w:next w:val="Normal"/>
    <w:autoRedefine/>
    <w:uiPriority w:val="99"/>
    <w:semiHidden/>
    <w:pPr>
      <w:ind w:left="2880"/>
    </w:pPr>
  </w:style>
  <w:style w:type="paragraph" w:styleId="IndexHeading">
    <w:name w:val="index heading"/>
    <w:basedOn w:val="Normal"/>
    <w:next w:val="Index1"/>
    <w:uiPriority w:val="99"/>
    <w:semiHidden/>
    <w:pPr>
      <w:spacing w:after="0" w:line="240" w:lineRule="auto"/>
    </w:pPr>
    <w:rPr>
      <w:szCs w:val="24"/>
    </w:rPr>
  </w:style>
  <w:style w:type="character" w:styleId="LineNumber">
    <w:name w:val="line number"/>
    <w:basedOn w:val="DefaultParagraphFont"/>
    <w:uiPriority w:val="99"/>
    <w:rPr>
      <w:rFonts w:cs="Times New Roman"/>
    </w:rPr>
  </w:style>
  <w:style w:type="paragraph" w:styleId="List">
    <w:name w:val="List"/>
    <w:basedOn w:val="Normal"/>
    <w:uiPriority w:val="99"/>
    <w:pPr>
      <w:spacing w:after="0" w:line="240" w:lineRule="auto"/>
    </w:pPr>
    <w:rPr>
      <w:szCs w:val="24"/>
    </w:rPr>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List1"/>
    <w:uiPriority w:val="99"/>
    <w:pPr>
      <w:ind w:left="1440"/>
    </w:pPr>
  </w:style>
  <w:style w:type="paragraph" w:customStyle="1" w:styleId="List2d">
    <w:name w:val="List 2.d"/>
    <w:basedOn w:val="List2"/>
    <w:pPr>
      <w:tabs>
        <w:tab w:val="decimal" w:pos="1800"/>
      </w:tabs>
      <w:ind w:left="2160" w:hanging="1440"/>
    </w:pPr>
  </w:style>
  <w:style w:type="paragraph" w:styleId="List3">
    <w:name w:val="List 3"/>
    <w:basedOn w:val="List2"/>
    <w:uiPriority w:val="99"/>
    <w:pPr>
      <w:ind w:left="2160"/>
    </w:pPr>
  </w:style>
  <w:style w:type="paragraph" w:customStyle="1" w:styleId="List3d">
    <w:name w:val="List 3.d"/>
    <w:basedOn w:val="List3"/>
    <w:pPr>
      <w:tabs>
        <w:tab w:val="decimal" w:pos="2520"/>
      </w:tabs>
      <w:ind w:left="2880" w:hanging="1440"/>
    </w:pPr>
  </w:style>
  <w:style w:type="paragraph" w:styleId="List4">
    <w:name w:val="List 4"/>
    <w:basedOn w:val="List3"/>
    <w:uiPriority w:val="99"/>
    <w:pPr>
      <w:ind w:left="2880"/>
    </w:pPr>
  </w:style>
  <w:style w:type="paragraph" w:customStyle="1" w:styleId="List4d">
    <w:name w:val="List 4.d"/>
    <w:basedOn w:val="List4"/>
    <w:pPr>
      <w:tabs>
        <w:tab w:val="decimal" w:pos="3240"/>
      </w:tabs>
      <w:ind w:left="3600" w:hanging="1440"/>
    </w:pPr>
  </w:style>
  <w:style w:type="paragraph" w:styleId="List5">
    <w:name w:val="List 5"/>
    <w:basedOn w:val="List4"/>
    <w:uiPriority w:val="99"/>
    <w:pPr>
      <w:ind w:left="3600"/>
    </w:pPr>
  </w:style>
  <w:style w:type="paragraph" w:customStyle="1" w:styleId="List5d">
    <w:name w:val="List 5.d"/>
    <w:basedOn w:val="List5"/>
    <w:pPr>
      <w:tabs>
        <w:tab w:val="decimal" w:pos="3960"/>
      </w:tabs>
      <w:ind w:left="4320" w:hanging="1440"/>
    </w:pPr>
  </w:style>
  <w:style w:type="paragraph" w:styleId="ListBullet">
    <w:name w:val="List Bullet"/>
    <w:basedOn w:val="Normal"/>
    <w:autoRedefine/>
    <w:uiPriority w:val="99"/>
    <w:pPr>
      <w:numPr>
        <w:numId w:val="18"/>
      </w:numPr>
      <w:tabs>
        <w:tab w:val="clear" w:pos="360"/>
        <w:tab w:val="num" w:pos="1080"/>
      </w:tabs>
      <w:spacing w:after="0" w:line="240" w:lineRule="auto"/>
      <w:ind w:left="1080"/>
    </w:pPr>
    <w:rPr>
      <w:szCs w:val="24"/>
    </w:rPr>
  </w:style>
  <w:style w:type="paragraph" w:customStyle="1" w:styleId="ListBullet1">
    <w:name w:val="List Bullet 1"/>
    <w:basedOn w:val="Normal"/>
    <w:autoRedefine/>
    <w:pPr>
      <w:numPr>
        <w:numId w:val="28"/>
      </w:numPr>
      <w:tabs>
        <w:tab w:val="clear" w:pos="360"/>
        <w:tab w:val="num" w:pos="1440"/>
      </w:tabs>
      <w:spacing w:after="0" w:line="240" w:lineRule="auto"/>
      <w:ind w:left="1440"/>
    </w:pPr>
    <w:rPr>
      <w:szCs w:val="24"/>
    </w:rPr>
  </w:style>
  <w:style w:type="paragraph" w:styleId="ListBullet2">
    <w:name w:val="List Bullet 2"/>
    <w:basedOn w:val="Normal"/>
    <w:autoRedefine/>
    <w:uiPriority w:val="99"/>
    <w:pPr>
      <w:numPr>
        <w:numId w:val="19"/>
      </w:numPr>
      <w:tabs>
        <w:tab w:val="clear" w:pos="720"/>
        <w:tab w:val="num" w:pos="1800"/>
      </w:tabs>
      <w:spacing w:after="0" w:line="240" w:lineRule="auto"/>
      <w:ind w:left="1800"/>
    </w:pPr>
    <w:rPr>
      <w:szCs w:val="24"/>
    </w:rPr>
  </w:style>
  <w:style w:type="paragraph" w:styleId="ListBullet3">
    <w:name w:val="List Bullet 3"/>
    <w:basedOn w:val="Normal"/>
    <w:autoRedefine/>
    <w:uiPriority w:val="99"/>
    <w:pPr>
      <w:numPr>
        <w:numId w:val="20"/>
      </w:numPr>
      <w:tabs>
        <w:tab w:val="clear" w:pos="1080"/>
        <w:tab w:val="num" w:pos="1800"/>
      </w:tabs>
      <w:spacing w:after="0" w:line="240" w:lineRule="auto"/>
      <w:ind w:left="0" w:firstLine="0"/>
    </w:pPr>
    <w:rPr>
      <w:szCs w:val="24"/>
    </w:rPr>
  </w:style>
  <w:style w:type="paragraph" w:styleId="ListBullet4">
    <w:name w:val="List Bullet 4"/>
    <w:basedOn w:val="Normal"/>
    <w:autoRedefine/>
    <w:uiPriority w:val="99"/>
    <w:pPr>
      <w:numPr>
        <w:numId w:val="21"/>
      </w:numPr>
      <w:tabs>
        <w:tab w:val="clear" w:pos="1440"/>
        <w:tab w:val="num" w:pos="720"/>
      </w:tabs>
      <w:spacing w:after="0" w:line="240" w:lineRule="auto"/>
      <w:ind w:left="720" w:hanging="720"/>
    </w:pPr>
    <w:rPr>
      <w:szCs w:val="24"/>
    </w:rPr>
  </w:style>
  <w:style w:type="paragraph" w:styleId="ListBullet5">
    <w:name w:val="List Bullet 5"/>
    <w:basedOn w:val="Normal"/>
    <w:autoRedefine/>
    <w:uiPriority w:val="99"/>
    <w:pPr>
      <w:numPr>
        <w:numId w:val="22"/>
      </w:numPr>
      <w:tabs>
        <w:tab w:val="clear" w:pos="1800"/>
        <w:tab w:val="num" w:pos="720"/>
      </w:tabs>
      <w:spacing w:after="0" w:line="240" w:lineRule="auto"/>
      <w:ind w:left="720" w:hanging="720"/>
    </w:pPr>
    <w:rPr>
      <w:szCs w:val="24"/>
    </w:rPr>
  </w:style>
  <w:style w:type="paragraph" w:styleId="ListContinue">
    <w:name w:val="List Continue"/>
    <w:basedOn w:val="Normal"/>
    <w:uiPriority w:val="99"/>
    <w:pPr>
      <w:spacing w:before="240" w:after="0" w:line="240" w:lineRule="auto"/>
    </w:pPr>
    <w:rPr>
      <w:szCs w:val="24"/>
    </w:rPr>
  </w:style>
  <w:style w:type="paragraph" w:styleId="ListContinue2">
    <w:name w:val="List Continue 2"/>
    <w:basedOn w:val="ListContinue"/>
    <w:uiPriority w:val="99"/>
    <w:pPr>
      <w:ind w:left="720"/>
    </w:pPr>
  </w:style>
  <w:style w:type="paragraph" w:styleId="ListContinue3">
    <w:name w:val="List Continue 3"/>
    <w:basedOn w:val="ListContinue"/>
    <w:uiPriority w:val="99"/>
    <w:pPr>
      <w:ind w:left="1440"/>
    </w:pPr>
  </w:style>
  <w:style w:type="paragraph" w:styleId="ListContinue4">
    <w:name w:val="List Continue 4"/>
    <w:basedOn w:val="ListContinue"/>
    <w:uiPriority w:val="99"/>
    <w:pPr>
      <w:ind w:left="2160"/>
    </w:pPr>
  </w:style>
  <w:style w:type="paragraph" w:styleId="ListContinue5">
    <w:name w:val="List Continue 5"/>
    <w:basedOn w:val="ListContinue"/>
    <w:uiPriority w:val="99"/>
    <w:pPr>
      <w:ind w:left="2880"/>
    </w:pPr>
  </w:style>
  <w:style w:type="paragraph" w:styleId="ListNumber">
    <w:name w:val="List Number"/>
    <w:basedOn w:val="Normal"/>
    <w:uiPriority w:val="99"/>
    <w:pPr>
      <w:numPr>
        <w:numId w:val="23"/>
      </w:numPr>
      <w:tabs>
        <w:tab w:val="clear" w:pos="360"/>
      </w:tabs>
      <w:spacing w:after="0" w:line="240" w:lineRule="auto"/>
      <w:ind w:left="0" w:firstLine="0"/>
    </w:pPr>
    <w:rPr>
      <w:szCs w:val="24"/>
    </w:rPr>
  </w:style>
  <w:style w:type="paragraph" w:customStyle="1" w:styleId="ListNumber1">
    <w:name w:val="List Number 1"/>
    <w:basedOn w:val="ListNumber"/>
    <w:pPr>
      <w:numPr>
        <w:numId w:val="29"/>
      </w:numPr>
    </w:pPr>
  </w:style>
  <w:style w:type="paragraph" w:styleId="ListNumber2">
    <w:name w:val="List Number 2"/>
    <w:basedOn w:val="ListNumber"/>
    <w:uiPriority w:val="99"/>
    <w:pPr>
      <w:numPr>
        <w:numId w:val="24"/>
      </w:numPr>
      <w:tabs>
        <w:tab w:val="clear" w:pos="720"/>
      </w:tabs>
      <w:ind w:left="0" w:firstLine="0"/>
    </w:pPr>
  </w:style>
  <w:style w:type="paragraph" w:styleId="ListNumber3">
    <w:name w:val="List Number 3"/>
    <w:basedOn w:val="ListNumber"/>
    <w:uiPriority w:val="99"/>
    <w:pPr>
      <w:numPr>
        <w:numId w:val="25"/>
      </w:numPr>
      <w:tabs>
        <w:tab w:val="clear" w:pos="1080"/>
        <w:tab w:val="num" w:pos="360"/>
      </w:tabs>
      <w:ind w:left="0" w:firstLine="0"/>
    </w:pPr>
  </w:style>
  <w:style w:type="paragraph" w:styleId="ListNumber4">
    <w:name w:val="List Number 4"/>
    <w:basedOn w:val="ListNumber"/>
    <w:uiPriority w:val="99"/>
    <w:pPr>
      <w:numPr>
        <w:numId w:val="26"/>
      </w:numPr>
      <w:tabs>
        <w:tab w:val="clear" w:pos="1440"/>
        <w:tab w:val="num" w:pos="360"/>
      </w:tabs>
      <w:ind w:left="0" w:firstLine="0"/>
    </w:pPr>
  </w:style>
  <w:style w:type="paragraph" w:styleId="ListNumber5">
    <w:name w:val="List Number 5"/>
    <w:basedOn w:val="ListNumber"/>
    <w:uiPriority w:val="99"/>
    <w:pPr>
      <w:numPr>
        <w:numId w:val="27"/>
      </w:numPr>
      <w:tabs>
        <w:tab w:val="clear" w:pos="1800"/>
        <w:tab w:val="num" w:pos="360"/>
      </w:tabs>
      <w:ind w:left="0" w:firstLine="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rPr>
      <w:rFonts w:ascii="Courier New" w:hAnsi="Courier New"/>
    </w:rPr>
  </w:style>
  <w:style w:type="paragraph" w:styleId="NormalIndent">
    <w:name w:val="Normal Indent"/>
    <w:basedOn w:val="Normal"/>
    <w:uiPriority w:val="99"/>
    <w:pPr>
      <w:spacing w:after="0" w:line="240" w:lineRule="auto"/>
      <w:ind w:left="720"/>
    </w:pPr>
    <w:rPr>
      <w:szCs w:val="24"/>
    </w:rPr>
  </w:style>
  <w:style w:type="paragraph" w:styleId="NoteHeading">
    <w:name w:val="Note Heading"/>
    <w:basedOn w:val="Normal"/>
    <w:next w:val="Normal"/>
    <w:link w:val="NoteHeadingChar"/>
    <w:uiPriority w:val="99"/>
    <w:pPr>
      <w:spacing w:after="0" w:line="240" w:lineRule="auto"/>
    </w:pPr>
    <w:rPr>
      <w:szCs w:val="24"/>
    </w:rPr>
  </w:style>
  <w:style w:type="character" w:customStyle="1" w:styleId="NoteHeadingChar">
    <w:name w:val="Note Heading Char"/>
    <w:basedOn w:val="DefaultParagraphFont"/>
    <w:link w:val="NoteHeading"/>
    <w:uiPriority w:val="99"/>
    <w:rPr>
      <w:sz w:val="24"/>
    </w:rPr>
  </w:style>
  <w:style w:type="character" w:customStyle="1" w:styleId="ParaNum">
    <w:name w:val="ParaNum"/>
    <w:basedOn w:val="DefaultParagraphFont"/>
    <w:rPr>
      <w:rFonts w:cs="Times New Roman"/>
    </w:rPr>
  </w:style>
  <w:style w:type="paragraph" w:styleId="PlainText">
    <w:name w:val="Plain Text"/>
    <w:basedOn w:val="Normal"/>
    <w:link w:val="PlainTextChar"/>
    <w:uiPriority w:val="99"/>
    <w:pPr>
      <w:spacing w:after="0" w:line="240" w:lineRule="auto"/>
    </w:pPr>
    <w:rPr>
      <w:rFonts w:ascii="Courier New" w:hAnsi="Courier New"/>
      <w:sz w:val="20"/>
      <w:szCs w:val="24"/>
    </w:rPr>
  </w:style>
  <w:style w:type="character" w:customStyle="1" w:styleId="PlainTextChar">
    <w:name w:val="Plain Text Char"/>
    <w:basedOn w:val="DefaultParagraphFont"/>
    <w:link w:val="PlainText"/>
    <w:uiPriority w:val="99"/>
    <w:rPr>
      <w:rFonts w:ascii="Courier New" w:hAnsi="Courier New"/>
    </w:rPr>
  </w:style>
  <w:style w:type="paragraph" w:styleId="Quote">
    <w:name w:val="Quote"/>
    <w:basedOn w:val="Normal"/>
    <w:next w:val="Normal"/>
    <w:link w:val="QuoteChar"/>
    <w:uiPriority w:val="29"/>
    <w:pPr>
      <w:spacing w:before="240" w:after="0" w:line="240" w:lineRule="auto"/>
      <w:ind w:left="1440" w:right="1440"/>
    </w:pPr>
    <w:rPr>
      <w:szCs w:val="24"/>
    </w:rPr>
  </w:style>
  <w:style w:type="character" w:customStyle="1" w:styleId="QuoteChar">
    <w:name w:val="Quote Char"/>
    <w:basedOn w:val="DefaultParagraphFont"/>
    <w:link w:val="Quote"/>
    <w:uiPriority w:val="29"/>
    <w:rPr>
      <w:sz w:val="24"/>
    </w:rPr>
  </w:style>
  <w:style w:type="paragraph" w:customStyle="1" w:styleId="QuoteDoubleSpace">
    <w:name w:val="Quote DoubleSpace"/>
    <w:basedOn w:val="Quote"/>
    <w:next w:val="Normal"/>
    <w:pPr>
      <w:spacing w:line="480" w:lineRule="auto"/>
    </w:pPr>
  </w:style>
  <w:style w:type="paragraph" w:styleId="Signature">
    <w:name w:val="Signature"/>
    <w:basedOn w:val="Normal"/>
    <w:link w:val="SignatureChar"/>
    <w:uiPriority w:val="99"/>
    <w:pPr>
      <w:spacing w:after="0" w:line="240" w:lineRule="auto"/>
      <w:ind w:left="4320"/>
    </w:pPr>
    <w:rPr>
      <w:szCs w:val="24"/>
    </w:rPr>
  </w:style>
  <w:style w:type="character" w:customStyle="1" w:styleId="SignatureChar">
    <w:name w:val="Signature Char"/>
    <w:basedOn w:val="DefaultParagraphFont"/>
    <w:link w:val="Signature"/>
    <w:uiPriority w:val="99"/>
    <w:rPr>
      <w:sz w:val="24"/>
    </w:rPr>
  </w:style>
  <w:style w:type="character" w:styleId="Strong">
    <w:name w:val="Strong"/>
    <w:basedOn w:val="DefaultParagraphFont"/>
    <w:uiPriority w:val="22"/>
    <w:qFormat/>
    <w:rPr>
      <w:rFonts w:cs="Times New Roman"/>
      <w:b/>
    </w:rPr>
  </w:style>
  <w:style w:type="paragraph" w:styleId="Subtitle">
    <w:name w:val="Subtitle"/>
    <w:basedOn w:val="Normal"/>
    <w:next w:val="BBBodyText"/>
    <w:link w:val="SubtitleChar"/>
    <w:uiPriority w:val="11"/>
    <w:pPr>
      <w:keepNext/>
      <w:numPr>
        <w:ilvl w:val="1"/>
      </w:numPr>
      <w:spacing w:after="240" w:line="240" w:lineRule="auto"/>
    </w:pPr>
    <w:rPr>
      <w:rFonts w:eastAsiaTheme="majorEastAsia" w:cstheme="majorBidi"/>
      <w:iCs/>
      <w:szCs w:val="24"/>
    </w:rPr>
  </w:style>
  <w:style w:type="character" w:customStyle="1" w:styleId="SubtitleChar">
    <w:name w:val="Subtitle Char"/>
    <w:basedOn w:val="DefaultParagraphFont"/>
    <w:link w:val="Subtitle"/>
    <w:uiPriority w:val="11"/>
    <w:rPr>
      <w:rFonts w:eastAsiaTheme="majorEastAsia" w:cstheme="majorBidi"/>
      <w:iCs/>
      <w:sz w:val="24"/>
      <w:szCs w:val="24"/>
    </w:rPr>
  </w:style>
  <w:style w:type="paragraph" w:styleId="TableofAuthorities">
    <w:name w:val="table of authorities"/>
    <w:basedOn w:val="Normal"/>
    <w:next w:val="Normal"/>
    <w:uiPriority w:val="99"/>
    <w:semiHidden/>
    <w:unhideWhenUsed/>
    <w:pPr>
      <w:spacing w:after="120" w:line="240" w:lineRule="auto"/>
      <w:ind w:left="360" w:right="288" w:hanging="360"/>
    </w:pPr>
    <w:rPr>
      <w:szCs w:val="24"/>
    </w:rPr>
  </w:style>
  <w:style w:type="paragraph" w:styleId="TableofFigures">
    <w:name w:val="table of figures"/>
    <w:basedOn w:val="Normal"/>
    <w:next w:val="Normal"/>
    <w:uiPriority w:val="99"/>
    <w:semiHidden/>
    <w:pPr>
      <w:spacing w:after="0" w:line="240" w:lineRule="auto"/>
      <w:ind w:left="480" w:hanging="480"/>
    </w:pPr>
    <w:rPr>
      <w:szCs w:val="24"/>
    </w:rPr>
  </w:style>
  <w:style w:type="paragraph" w:styleId="TOAHeading">
    <w:name w:val="toa heading"/>
    <w:basedOn w:val="Normal"/>
    <w:next w:val="Normal"/>
    <w:uiPriority w:val="99"/>
    <w:semiHidden/>
    <w:unhideWhenUsed/>
    <w:pPr>
      <w:spacing w:before="240" w:after="0" w:line="240" w:lineRule="auto"/>
    </w:pPr>
    <w:rPr>
      <w:rFonts w:eastAsiaTheme="majorEastAsia" w:cstheme="majorBidi"/>
      <w:b/>
      <w:bCs/>
      <w:caps/>
      <w:szCs w:val="24"/>
      <w:u w:val="single"/>
    </w:rPr>
  </w:style>
  <w:style w:type="paragraph" w:styleId="TOC4">
    <w:name w:val="toc 4"/>
    <w:basedOn w:val="Normal"/>
    <w:next w:val="Normal"/>
    <w:autoRedefine/>
    <w:uiPriority w:val="39"/>
    <w:semiHidden/>
    <w:unhideWhenUsed/>
    <w:pPr>
      <w:tabs>
        <w:tab w:val="left" w:pos="2880"/>
        <w:tab w:val="right" w:leader="dot" w:pos="9360"/>
      </w:tabs>
      <w:spacing w:after="0" w:line="240" w:lineRule="auto"/>
      <w:ind w:left="2880" w:right="432" w:hanging="720"/>
    </w:pPr>
    <w:rPr>
      <w:noProof/>
      <w:szCs w:val="24"/>
    </w:rPr>
  </w:style>
  <w:style w:type="paragraph" w:styleId="TOC5">
    <w:name w:val="toc 5"/>
    <w:basedOn w:val="Normal"/>
    <w:next w:val="Normal"/>
    <w:autoRedefine/>
    <w:uiPriority w:val="39"/>
    <w:semiHidden/>
    <w:unhideWhenUsed/>
    <w:pPr>
      <w:tabs>
        <w:tab w:val="left" w:pos="3600"/>
        <w:tab w:val="right" w:leader="dot" w:pos="9360"/>
      </w:tabs>
      <w:spacing w:after="0" w:line="240" w:lineRule="auto"/>
      <w:ind w:left="3600" w:right="432" w:hanging="720"/>
    </w:pPr>
    <w:rPr>
      <w:noProof/>
      <w:szCs w:val="24"/>
    </w:rPr>
  </w:style>
  <w:style w:type="paragraph" w:styleId="TOC6">
    <w:name w:val="toc 6"/>
    <w:basedOn w:val="Normal"/>
    <w:next w:val="Normal"/>
    <w:autoRedefine/>
    <w:uiPriority w:val="39"/>
    <w:semiHidden/>
    <w:unhideWhenUsed/>
    <w:pPr>
      <w:tabs>
        <w:tab w:val="left" w:pos="4320"/>
        <w:tab w:val="right" w:leader="dot" w:pos="9360"/>
      </w:tabs>
      <w:spacing w:after="0" w:line="240" w:lineRule="auto"/>
      <w:ind w:left="4320" w:right="432" w:hanging="720"/>
    </w:pPr>
    <w:rPr>
      <w:noProof/>
      <w:szCs w:val="24"/>
    </w:rPr>
  </w:style>
  <w:style w:type="paragraph" w:styleId="TOC7">
    <w:name w:val="toc 7"/>
    <w:basedOn w:val="Normal"/>
    <w:next w:val="Normal"/>
    <w:autoRedefine/>
    <w:uiPriority w:val="39"/>
    <w:semiHidden/>
    <w:unhideWhenUsed/>
    <w:pPr>
      <w:tabs>
        <w:tab w:val="left" w:pos="5040"/>
        <w:tab w:val="right" w:leader="dot" w:pos="9360"/>
      </w:tabs>
      <w:spacing w:after="0" w:line="240" w:lineRule="auto"/>
      <w:ind w:left="5040" w:right="432" w:hanging="720"/>
    </w:pPr>
    <w:rPr>
      <w:noProof/>
      <w:szCs w:val="24"/>
    </w:rPr>
  </w:style>
  <w:style w:type="paragraph" w:styleId="TOC8">
    <w:name w:val="toc 8"/>
    <w:basedOn w:val="Normal"/>
    <w:next w:val="Normal"/>
    <w:autoRedefine/>
    <w:uiPriority w:val="39"/>
    <w:semiHidden/>
    <w:unhideWhenUsed/>
    <w:pPr>
      <w:tabs>
        <w:tab w:val="left" w:pos="5760"/>
        <w:tab w:val="right" w:leader="dot" w:pos="9360"/>
      </w:tabs>
      <w:spacing w:after="0" w:line="240" w:lineRule="auto"/>
      <w:ind w:left="10800" w:right="432" w:hanging="5760"/>
    </w:pPr>
    <w:rPr>
      <w:noProof/>
      <w:szCs w:val="24"/>
    </w:rPr>
  </w:style>
  <w:style w:type="paragraph" w:styleId="TOC9">
    <w:name w:val="toc 9"/>
    <w:basedOn w:val="Normal"/>
    <w:next w:val="Normal"/>
    <w:autoRedefine/>
    <w:uiPriority w:val="39"/>
    <w:semiHidden/>
    <w:unhideWhenUsed/>
    <w:pPr>
      <w:tabs>
        <w:tab w:val="right" w:leader="dot" w:pos="9360"/>
      </w:tabs>
      <w:spacing w:after="0" w:line="240" w:lineRule="auto"/>
      <w:ind w:left="6480" w:right="432" w:hanging="720"/>
    </w:pPr>
    <w:rPr>
      <w:noProof/>
      <w:szCs w:val="24"/>
    </w:rPr>
  </w:style>
  <w:style w:type="paragraph" w:customStyle="1" w:styleId="Heading1notoc">
    <w:name w:val="Heading 1 (no toc)"/>
    <w:basedOn w:val="Heading1"/>
    <w:next w:val="BodyText"/>
    <w:pPr>
      <w:outlineLvl w:val="9"/>
    </w:pPr>
  </w:style>
  <w:style w:type="paragraph" w:customStyle="1" w:styleId="Heading2notoc">
    <w:name w:val="Heading 2 (no toc)"/>
    <w:basedOn w:val="Heading2"/>
    <w:next w:val="BodyText"/>
    <w:pPr>
      <w:outlineLvl w:val="9"/>
    </w:pPr>
  </w:style>
  <w:style w:type="paragraph" w:customStyle="1" w:styleId="Heading3notoc">
    <w:name w:val="Heading 3 (no toc)"/>
    <w:basedOn w:val="Heading3"/>
    <w:next w:val="BodyText"/>
    <w:pPr>
      <w:outlineLvl w:val="9"/>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unhideWhenUsed/>
    <w:pPr>
      <w:numPr>
        <w:numId w:val="34"/>
      </w:numPr>
    </w:pPr>
  </w:style>
  <w:style w:type="numbering" w:styleId="1ai">
    <w:name w:val="Outline List 1"/>
    <w:basedOn w:val="NoList"/>
    <w:semiHidden/>
    <w:unhideWhenUsed/>
    <w:pPr>
      <w:numPr>
        <w:numId w:val="35"/>
      </w:numPr>
    </w:pPr>
  </w:style>
  <w:style w:type="numbering" w:styleId="ArticleSection">
    <w:name w:val="Outline List 3"/>
    <w:basedOn w:val="NoList"/>
    <w:semiHidden/>
    <w:unhideWhenUsed/>
    <w:pPr>
      <w:numPr>
        <w:numId w:val="36"/>
      </w:numP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heme="minorHAnsi" w:hAnsi="Tahoma" w:cs="Tahoma"/>
      <w:sz w:val="16"/>
      <w:szCs w:val="16"/>
    </w:rPr>
  </w:style>
  <w:style w:type="paragraph" w:styleId="Bibliography">
    <w:name w:val="Bibliography"/>
    <w:basedOn w:val="Normal"/>
    <w:next w:val="Normal"/>
    <w:uiPriority w:val="37"/>
    <w:semiHidden/>
    <w:unhideWhenUsed/>
    <w:pPr>
      <w:spacing w:after="0" w:line="240" w:lineRule="auto"/>
    </w:pPr>
    <w:rPr>
      <w:szCs w:val="24"/>
    </w:rPr>
  </w:style>
  <w:style w:type="paragraph" w:styleId="BlockText">
    <w:name w:val="Block Text"/>
    <w:basedOn w:val="Normal"/>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0" w:line="240" w:lineRule="auto"/>
      <w:ind w:left="1152" w:right="1152"/>
    </w:pPr>
    <w:rPr>
      <w:rFonts w:eastAsiaTheme="minorEastAsia"/>
      <w:i/>
      <w:iCs/>
      <w:color w:val="4F81BD" w:themeColor="accent1"/>
      <w:szCs w:val="24"/>
    </w:rPr>
  </w:style>
  <w:style w:type="paragraph" w:styleId="BodyTextFirstIndent">
    <w:name w:val="Body Text First Indent"/>
    <w:basedOn w:val="BodyText"/>
    <w:link w:val="BodyTextFirstIndentChar"/>
    <w:pPr>
      <w:ind w:firstLine="360"/>
    </w:pPr>
  </w:style>
  <w:style w:type="character" w:customStyle="1" w:styleId="BodyTextChar1">
    <w:name w:val="Body Text Char1"/>
    <w:basedOn w:val="DefaultParagraphFont"/>
    <w:uiPriority w:val="99"/>
    <w:rPr>
      <w:sz w:val="24"/>
    </w:rPr>
  </w:style>
  <w:style w:type="character" w:customStyle="1" w:styleId="BodyTextFirstIndentChar">
    <w:name w:val="Body Text First Indent Char"/>
    <w:basedOn w:val="BodyTextChar"/>
    <w:link w:val="BodyTextFirstIndent"/>
    <w:rPr>
      <w:rFonts w:eastAsiaTheme="minorHAnsi" w:cstheme="minorBidi"/>
      <w:sz w:val="24"/>
      <w:szCs w:val="24"/>
    </w:rPr>
  </w:style>
  <w:style w:type="paragraph" w:styleId="BodyTextIndent">
    <w:name w:val="Body Text Indent"/>
    <w:basedOn w:val="Normal"/>
    <w:link w:val="BodyTextIndentChar"/>
    <w:semiHidden/>
    <w:unhideWhenUsed/>
    <w:pPr>
      <w:spacing w:after="120" w:line="240" w:lineRule="auto"/>
      <w:ind w:left="360"/>
    </w:pPr>
    <w:rPr>
      <w:szCs w:val="24"/>
    </w:rPr>
  </w:style>
  <w:style w:type="character" w:customStyle="1" w:styleId="BodyTextIndentChar">
    <w:name w:val="Body Text Indent Char"/>
    <w:basedOn w:val="DefaultParagraphFont"/>
    <w:link w:val="BodyTextIndent"/>
    <w:semiHidden/>
    <w:rPr>
      <w:sz w:val="24"/>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basedOn w:val="BodyTextIndentChar"/>
    <w:link w:val="BodyTextFirstIndent2"/>
    <w:semiHidden/>
    <w:rPr>
      <w:sz w:val="24"/>
    </w:rPr>
  </w:style>
  <w:style w:type="paragraph" w:styleId="BodyTextIndent2">
    <w:name w:val="Body Text Indent 2"/>
    <w:basedOn w:val="Normal"/>
    <w:link w:val="BodyTextIndent2Char"/>
    <w:semiHidden/>
    <w:unhideWhenUsed/>
    <w:pPr>
      <w:spacing w:after="120" w:line="480" w:lineRule="auto"/>
      <w:ind w:left="360"/>
    </w:pPr>
    <w:rPr>
      <w:szCs w:val="24"/>
    </w:rPr>
  </w:style>
  <w:style w:type="character" w:customStyle="1" w:styleId="BodyTextIndent2Char">
    <w:name w:val="Body Text Indent 2 Char"/>
    <w:basedOn w:val="DefaultParagraphFont"/>
    <w:link w:val="BodyTextIndent2"/>
    <w:semiHidden/>
    <w:rPr>
      <w:sz w:val="24"/>
    </w:rPr>
  </w:style>
  <w:style w:type="paragraph" w:styleId="BodyTextIndent3">
    <w:name w:val="Body Text Indent 3"/>
    <w:basedOn w:val="Normal"/>
    <w:link w:val="BodyTextIndent3Char"/>
    <w:semiHidden/>
    <w:unhideWhenUsed/>
    <w:pPr>
      <w:spacing w:after="120" w:line="240" w:lineRule="auto"/>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character" w:styleId="BookTitle">
    <w:name w:val="Book Title"/>
    <w:basedOn w:val="DefaultParagraphFont"/>
    <w:uiPriority w:val="33"/>
    <w:qFormat/>
    <w:rPr>
      <w:b/>
      <w:bCs/>
      <w:i/>
      <w:iCs/>
      <w:spacing w:val="5"/>
    </w:rPr>
  </w:style>
  <w:style w:type="paragraph" w:styleId="Closing">
    <w:name w:val="Closing"/>
    <w:basedOn w:val="Normal"/>
    <w:link w:val="ClosingChar"/>
    <w:semiHidden/>
    <w:unhideWhenUsed/>
    <w:pPr>
      <w:spacing w:after="0" w:line="240" w:lineRule="auto"/>
      <w:ind w:left="4320"/>
    </w:pPr>
    <w:rPr>
      <w:szCs w:val="24"/>
    </w:rPr>
  </w:style>
  <w:style w:type="character" w:customStyle="1" w:styleId="ClosingChar">
    <w:name w:val="Closing Char"/>
    <w:basedOn w:val="DefaultParagraphFont"/>
    <w:link w:val="Closing"/>
    <w:semiHidden/>
    <w:rPr>
      <w:sz w:val="24"/>
    </w:rPr>
  </w:style>
  <w:style w:type="table" w:styleId="ColorfulGrid">
    <w:name w:val="Colorful Grid"/>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4"/>
    </w:rPr>
  </w:style>
  <w:style w:type="table" w:styleId="DarkList">
    <w:name w:val="Dark List"/>
    <w:basedOn w:val="TableNormal"/>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semiHidden/>
    <w:unhideWhenUsed/>
    <w:pPr>
      <w:spacing w:after="0" w:line="240" w:lineRule="auto"/>
    </w:pPr>
    <w:rPr>
      <w:szCs w:val="24"/>
    </w:rPr>
  </w:style>
  <w:style w:type="character" w:customStyle="1" w:styleId="E-mailSignatureChar">
    <w:name w:val="E-mail Signature Char"/>
    <w:basedOn w:val="DefaultParagraphFont"/>
    <w:link w:val="E-mailSignature"/>
    <w:semiHidden/>
    <w:rPr>
      <w:sz w:val="24"/>
    </w:rPr>
  </w:style>
  <w:style w:type="table" w:customStyle="1" w:styleId="GridTable1Light1">
    <w:name w:val="Grid Table 1 Light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szCs w:val="24"/>
    </w:rPr>
  </w:style>
  <w:style w:type="character" w:customStyle="1" w:styleId="HTMLAddressChar">
    <w:name w:val="HTML Address Char"/>
    <w:basedOn w:val="DefaultParagraphFont"/>
    <w:link w:val="HTMLAddress"/>
    <w:semiHidden/>
    <w:rPr>
      <w:i/>
      <w:iCs/>
      <w:sz w:val="24"/>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sz w:val="20"/>
      <w:szCs w:val="24"/>
    </w:rPr>
  </w:style>
  <w:style w:type="character" w:customStyle="1" w:styleId="HTMLPreformattedChar">
    <w:name w:val="HTML Preformatted Char"/>
    <w:basedOn w:val="DefaultParagraphFont"/>
    <w:link w:val="HTMLPreformatted"/>
    <w:semiHidden/>
    <w:rPr>
      <w:rFonts w:ascii="Consolas" w:hAnsi="Consolas" w:cs="Consolas"/>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qFormat/>
    <w:rPr>
      <w:i/>
      <w:iCs/>
      <w:color w:val="4F81BD" w:themeColor="accent1"/>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line="240" w:lineRule="auto"/>
      <w:ind w:left="864" w:right="864"/>
      <w:jc w:val="center"/>
    </w:pPr>
    <w:rPr>
      <w:i/>
      <w:iCs/>
      <w:color w:val="4F81BD" w:themeColor="accent1"/>
      <w:szCs w:val="24"/>
    </w:rPr>
  </w:style>
  <w:style w:type="character" w:customStyle="1" w:styleId="IntenseQuoteChar">
    <w:name w:val="Intense Quote Char"/>
    <w:basedOn w:val="DefaultParagraphFont"/>
    <w:link w:val="IntenseQuote"/>
    <w:uiPriority w:val="30"/>
    <w:rPr>
      <w:i/>
      <w:iCs/>
      <w:color w:val="4F81BD" w:themeColor="accent1"/>
      <w:sz w:val="24"/>
    </w:rPr>
  </w:style>
  <w:style w:type="character" w:styleId="IntenseReference">
    <w:name w:val="Intense Reference"/>
    <w:basedOn w:val="DefaultParagraphFont"/>
    <w:uiPriority w:val="32"/>
    <w:qFormat/>
    <w:rPr>
      <w:b/>
      <w:bCs/>
      <w:smallCaps/>
      <w:color w:val="4F81BD" w:themeColor="accent1"/>
      <w:spacing w:val="5"/>
    </w:rPr>
  </w:style>
  <w:style w:type="table" w:styleId="LightGrid">
    <w:name w:val="Light Grid"/>
    <w:basedOn w:val="TableNormal"/>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pPr>
      <w:spacing w:after="0" w:line="240" w:lineRule="auto"/>
      <w:ind w:left="720"/>
      <w:contextualSpacing/>
    </w:pPr>
    <w:rPr>
      <w:szCs w:val="24"/>
    </w:rPr>
  </w:style>
  <w:style w:type="table" w:customStyle="1" w:styleId="ListTable1Light1">
    <w:name w:val="List Table 1 Light1"/>
    <w:basedOn w:val="TableNormal"/>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sz w:val="24"/>
    </w:rPr>
  </w:style>
  <w:style w:type="paragraph" w:styleId="NormalWeb">
    <w:name w:val="Normal (Web)"/>
    <w:basedOn w:val="Normal"/>
    <w:uiPriority w:val="99"/>
    <w:semiHidden/>
    <w:unhideWhenUsed/>
    <w:pPr>
      <w:spacing w:after="0" w:line="240" w:lineRule="auto"/>
    </w:pPr>
    <w:rPr>
      <w:rFonts w:cs="Times New Roman"/>
      <w:szCs w:val="24"/>
    </w:rPr>
  </w:style>
  <w:style w:type="character" w:styleId="PlaceholderText">
    <w:name w:val="Placeholder Text"/>
    <w:basedOn w:val="DefaultParagraphFont"/>
    <w:uiPriority w:val="99"/>
    <w:semiHidden/>
    <w:rPr>
      <w:color w:val="808080"/>
    </w:rPr>
  </w:style>
  <w:style w:type="table" w:customStyle="1" w:styleId="PlainTable11">
    <w:name w:val="Plain Table 1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pPr>
      <w:spacing w:after="0" w:line="240" w:lineRule="auto"/>
    </w:pPr>
    <w:rPr>
      <w:szCs w:val="24"/>
    </w:rPr>
  </w:style>
  <w:style w:type="character" w:customStyle="1" w:styleId="SalutationChar">
    <w:name w:val="Salutation Char"/>
    <w:basedOn w:val="DefaultParagraphFont"/>
    <w:link w:val="Salutation"/>
    <w:rPr>
      <w:sz w:val="24"/>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table" w:styleId="Table3Deffects1">
    <w:name w:val="Table 3D effects 1"/>
    <w:basedOn w:val="TableNormal"/>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Normal"/>
    <w:next w:val="Normal"/>
    <w:uiPriority w:val="39"/>
    <w:semiHidden/>
    <w:unhideWhenUsed/>
    <w:qFormat/>
    <w:pPr>
      <w:spacing w:after="240" w:line="240" w:lineRule="auto"/>
    </w:pPr>
    <w:rPr>
      <w:b/>
      <w:szCs w:val="24"/>
    </w:rPr>
  </w:style>
  <w:style w:type="paragraph" w:customStyle="1" w:styleId="BBBodyText">
    <w:name w:val="BB Body Text"/>
    <w:basedOn w:val="Normal"/>
    <w:link w:val="BBBodyTextChar"/>
    <w:qFormat/>
    <w:pPr>
      <w:spacing w:after="240" w:line="240" w:lineRule="auto"/>
      <w:ind w:firstLine="720"/>
      <w:jc w:val="both"/>
    </w:pPr>
    <w:rPr>
      <w:szCs w:val="24"/>
    </w:rPr>
  </w:style>
  <w:style w:type="paragraph" w:customStyle="1" w:styleId="BBBodyText2">
    <w:name w:val="BB Body Text 2"/>
    <w:basedOn w:val="Normal"/>
    <w:qFormat/>
    <w:rsid w:val="007810C4"/>
    <w:pPr>
      <w:spacing w:after="0" w:line="480" w:lineRule="auto"/>
      <w:ind w:left="720" w:firstLine="720"/>
      <w:jc w:val="both"/>
    </w:pPr>
    <w:rPr>
      <w:szCs w:val="24"/>
    </w:rPr>
  </w:style>
  <w:style w:type="paragraph" w:customStyle="1" w:styleId="BBBodyTextFlush">
    <w:name w:val="BB Body Text Flush"/>
    <w:basedOn w:val="Normal"/>
    <w:qFormat/>
    <w:pPr>
      <w:spacing w:after="240" w:line="240" w:lineRule="auto"/>
      <w:jc w:val="both"/>
    </w:pPr>
    <w:rPr>
      <w:szCs w:val="24"/>
    </w:rPr>
  </w:style>
  <w:style w:type="paragraph" w:customStyle="1" w:styleId="BBBodyTextFlush2">
    <w:name w:val="BB Body Text Flush 2"/>
    <w:basedOn w:val="Normal"/>
    <w:qFormat/>
    <w:rsid w:val="00DF1043"/>
    <w:pPr>
      <w:spacing w:after="0" w:line="480" w:lineRule="auto"/>
      <w:ind w:left="720"/>
      <w:jc w:val="both"/>
    </w:pPr>
    <w:rPr>
      <w:szCs w:val="24"/>
    </w:rPr>
  </w:style>
  <w:style w:type="paragraph" w:customStyle="1" w:styleId="BBDepoSummary">
    <w:name w:val="BB Depo Summary"/>
    <w:basedOn w:val="BBBodyText"/>
    <w:pPr>
      <w:ind w:left="1440" w:hanging="1440"/>
    </w:pPr>
  </w:style>
  <w:style w:type="paragraph" w:customStyle="1" w:styleId="BBDoubleIndent">
    <w:name w:val="BB Double Indent"/>
    <w:basedOn w:val="Normal"/>
    <w:qFormat/>
    <w:pPr>
      <w:spacing w:after="240" w:line="240" w:lineRule="auto"/>
      <w:ind w:left="720" w:right="720"/>
      <w:jc w:val="both"/>
    </w:pPr>
    <w:rPr>
      <w:szCs w:val="24"/>
    </w:rPr>
  </w:style>
  <w:style w:type="paragraph" w:customStyle="1" w:styleId="BBDoubleIndent2">
    <w:name w:val="BB Double Indent 2"/>
    <w:basedOn w:val="Normal"/>
    <w:qFormat/>
    <w:pPr>
      <w:spacing w:after="240" w:line="240" w:lineRule="auto"/>
      <w:ind w:left="1440" w:right="1440"/>
      <w:jc w:val="both"/>
    </w:pPr>
    <w:rPr>
      <w:szCs w:val="24"/>
    </w:rPr>
  </w:style>
  <w:style w:type="paragraph" w:customStyle="1" w:styleId="BBMainHeading">
    <w:name w:val="BB Main Heading"/>
    <w:basedOn w:val="Normal"/>
    <w:next w:val="BBBodyText"/>
    <w:qFormat/>
    <w:pPr>
      <w:keepNext/>
      <w:spacing w:after="240" w:line="240" w:lineRule="auto"/>
      <w:jc w:val="center"/>
    </w:pPr>
    <w:rPr>
      <w:b/>
      <w:caps/>
      <w:szCs w:val="24"/>
      <w:u w:val="single"/>
    </w:rPr>
  </w:style>
  <w:style w:type="paragraph" w:customStyle="1" w:styleId="BBMainHeading2">
    <w:name w:val="BB Main Heading 2"/>
    <w:basedOn w:val="Normal"/>
    <w:next w:val="BBBodyText"/>
    <w:qFormat/>
    <w:pPr>
      <w:keepNext/>
      <w:spacing w:after="240" w:line="240" w:lineRule="auto"/>
      <w:jc w:val="center"/>
    </w:pPr>
    <w:rPr>
      <w:b/>
      <w:caps/>
      <w:szCs w:val="24"/>
    </w:rPr>
  </w:style>
  <w:style w:type="paragraph" w:customStyle="1" w:styleId="BBSubHeading">
    <w:name w:val="BB Sub Heading"/>
    <w:basedOn w:val="Normal"/>
    <w:next w:val="BBBodyText"/>
    <w:qFormat/>
    <w:pPr>
      <w:keepNext/>
      <w:spacing w:after="240" w:line="240" w:lineRule="auto"/>
    </w:pPr>
    <w:rPr>
      <w:b/>
      <w:szCs w:val="24"/>
      <w:u w:val="single"/>
    </w:rPr>
  </w:style>
  <w:style w:type="paragraph" w:customStyle="1" w:styleId="BBTableText">
    <w:name w:val="BB Table Text"/>
    <w:basedOn w:val="Normal"/>
    <w:qFormat/>
    <w:pPr>
      <w:spacing w:after="0" w:line="240" w:lineRule="auto"/>
    </w:pPr>
    <w:rPr>
      <w:szCs w:val="24"/>
    </w:rPr>
  </w:style>
  <w:style w:type="paragraph" w:customStyle="1" w:styleId="BBAddress">
    <w:name w:val="BB Address"/>
    <w:basedOn w:val="Normal"/>
    <w:qFormat/>
    <w:pPr>
      <w:spacing w:after="0" w:line="240" w:lineRule="auto"/>
    </w:pPr>
    <w:rPr>
      <w:szCs w:val="24"/>
    </w:rPr>
  </w:style>
  <w:style w:type="paragraph" w:customStyle="1" w:styleId="BBSignature">
    <w:name w:val="BB Signature"/>
    <w:basedOn w:val="Normal"/>
    <w:qFormat/>
    <w:pPr>
      <w:keepNext/>
      <w:spacing w:after="0" w:line="240" w:lineRule="auto"/>
      <w:ind w:left="4320"/>
    </w:pPr>
    <w:rPr>
      <w:szCs w:val="24"/>
    </w:rPr>
  </w:style>
  <w:style w:type="paragraph" w:customStyle="1" w:styleId="BBBullets">
    <w:name w:val="BB Bullets"/>
    <w:basedOn w:val="Normal"/>
    <w:qFormat/>
    <w:pPr>
      <w:numPr>
        <w:numId w:val="38"/>
      </w:numPr>
      <w:spacing w:after="240" w:line="240" w:lineRule="auto"/>
      <w:jc w:val="both"/>
    </w:pPr>
    <w:rPr>
      <w:szCs w:val="24"/>
    </w:rPr>
  </w:style>
  <w:style w:type="paragraph" w:customStyle="1" w:styleId="BBNumberIndent">
    <w:name w:val="BB Number Indent"/>
    <w:basedOn w:val="Normal"/>
    <w:qFormat/>
    <w:pPr>
      <w:numPr>
        <w:numId w:val="39"/>
      </w:numPr>
      <w:spacing w:after="240" w:line="240" w:lineRule="auto"/>
      <w:jc w:val="both"/>
    </w:pPr>
    <w:rPr>
      <w:szCs w:val="24"/>
    </w:rPr>
  </w:style>
  <w:style w:type="paragraph" w:customStyle="1" w:styleId="BBNumberIndent2">
    <w:name w:val="BB Number Indent 2"/>
    <w:basedOn w:val="Normal"/>
    <w:pPr>
      <w:numPr>
        <w:numId w:val="40"/>
      </w:numPr>
      <w:spacing w:after="0" w:line="480" w:lineRule="auto"/>
      <w:jc w:val="both"/>
    </w:pPr>
    <w:rPr>
      <w:szCs w:val="24"/>
    </w:rPr>
  </w:style>
  <w:style w:type="paragraph" w:customStyle="1" w:styleId="BBNumberedBodyText">
    <w:name w:val="BB Numbered Body Text"/>
    <w:basedOn w:val="Normal"/>
    <w:pPr>
      <w:numPr>
        <w:numId w:val="41"/>
      </w:numPr>
      <w:spacing w:after="240" w:line="240" w:lineRule="auto"/>
      <w:jc w:val="both"/>
    </w:pPr>
    <w:rPr>
      <w:szCs w:val="24"/>
    </w:rPr>
  </w:style>
  <w:style w:type="paragraph" w:customStyle="1" w:styleId="BBNumberedQuoteIndent">
    <w:name w:val="BB Numbered Quote Indent"/>
    <w:basedOn w:val="Normal"/>
    <w:pPr>
      <w:numPr>
        <w:numId w:val="42"/>
      </w:numPr>
      <w:spacing w:after="0" w:line="240" w:lineRule="auto"/>
      <w:jc w:val="both"/>
    </w:pPr>
    <w:rPr>
      <w:szCs w:val="24"/>
    </w:rPr>
  </w:style>
  <w:style w:type="paragraph" w:customStyle="1" w:styleId="BBQStyle">
    <w:name w:val="BB Q Style"/>
    <w:basedOn w:val="Normal"/>
    <w:next w:val="BBAStyle"/>
    <w:qFormat/>
    <w:rsid w:val="00A646A7"/>
    <w:pPr>
      <w:numPr>
        <w:numId w:val="43"/>
      </w:numPr>
      <w:tabs>
        <w:tab w:val="clear" w:pos="1440"/>
      </w:tabs>
      <w:spacing w:after="0" w:line="480" w:lineRule="auto"/>
      <w:ind w:left="720"/>
      <w:jc w:val="both"/>
    </w:pPr>
    <w:rPr>
      <w:b/>
      <w:szCs w:val="24"/>
    </w:rPr>
  </w:style>
  <w:style w:type="paragraph" w:customStyle="1" w:styleId="BBAStyle">
    <w:name w:val="BB A Style"/>
    <w:basedOn w:val="Normal"/>
    <w:next w:val="BBQStyle"/>
    <w:qFormat/>
    <w:rsid w:val="009E0CC3"/>
    <w:pPr>
      <w:numPr>
        <w:ilvl w:val="1"/>
        <w:numId w:val="43"/>
      </w:numPr>
      <w:tabs>
        <w:tab w:val="clear" w:pos="1440"/>
      </w:tabs>
      <w:spacing w:after="0" w:line="480" w:lineRule="auto"/>
      <w:ind w:left="720"/>
      <w:jc w:val="both"/>
    </w:pPr>
    <w:rPr>
      <w:szCs w:val="24"/>
    </w:rPr>
  </w:style>
  <w:style w:type="paragraph" w:customStyle="1" w:styleId="BBNumberedBodyText2">
    <w:name w:val="BB Numbered Body Text 2"/>
    <w:basedOn w:val="NormalWeb"/>
    <w:qFormat/>
    <w:pPr>
      <w:numPr>
        <w:numId w:val="44"/>
      </w:numPr>
      <w:spacing w:line="480" w:lineRule="auto"/>
    </w:pPr>
  </w:style>
  <w:style w:type="paragraph" w:styleId="Revision">
    <w:name w:val="Revision"/>
    <w:hidden/>
    <w:uiPriority w:val="99"/>
    <w:semiHidden/>
    <w:rsid w:val="008C739B"/>
    <w:rPr>
      <w:rFonts w:asciiTheme="minorHAnsi" w:eastAsiaTheme="minorHAnsi" w:hAnsiTheme="minorHAnsi" w:cstheme="minorBidi"/>
      <w:sz w:val="22"/>
      <w:szCs w:val="22"/>
    </w:rPr>
  </w:style>
  <w:style w:type="character" w:customStyle="1" w:styleId="DocIDChar">
    <w:name w:val="DocID Char"/>
    <w:basedOn w:val="DefaultParagraphFont"/>
    <w:link w:val="DocID"/>
    <w:rsid w:val="00DF794D"/>
    <w:rPr>
      <w:sz w:val="18"/>
      <w:lang w:val="en-US" w:eastAsia="en-US"/>
    </w:rPr>
  </w:style>
  <w:style w:type="character" w:customStyle="1" w:styleId="BBBodyTextChar">
    <w:name w:val="BB Body Text Char"/>
    <w:basedOn w:val="DefaultParagraphFont"/>
    <w:link w:val="BBBodyText"/>
    <w:rsid w:val="00A646A7"/>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6415">
      <w:bodyDiv w:val="1"/>
      <w:marLeft w:val="0"/>
      <w:marRight w:val="0"/>
      <w:marTop w:val="0"/>
      <w:marBottom w:val="0"/>
      <w:divBdr>
        <w:top w:val="none" w:sz="0" w:space="0" w:color="auto"/>
        <w:left w:val="none" w:sz="0" w:space="0" w:color="auto"/>
        <w:bottom w:val="none" w:sz="0" w:space="0" w:color="auto"/>
        <w:right w:val="none" w:sz="0" w:space="0" w:color="auto"/>
      </w:divBdr>
    </w:div>
    <w:div w:id="311375615">
      <w:bodyDiv w:val="1"/>
      <w:marLeft w:val="0"/>
      <w:marRight w:val="0"/>
      <w:marTop w:val="0"/>
      <w:marBottom w:val="0"/>
      <w:divBdr>
        <w:top w:val="none" w:sz="0" w:space="0" w:color="auto"/>
        <w:left w:val="none" w:sz="0" w:space="0" w:color="auto"/>
        <w:bottom w:val="none" w:sz="0" w:space="0" w:color="auto"/>
        <w:right w:val="none" w:sz="0" w:space="0" w:color="auto"/>
      </w:divBdr>
    </w:div>
    <w:div w:id="487288662">
      <w:bodyDiv w:val="1"/>
      <w:marLeft w:val="0"/>
      <w:marRight w:val="0"/>
      <w:marTop w:val="0"/>
      <w:marBottom w:val="0"/>
      <w:divBdr>
        <w:top w:val="none" w:sz="0" w:space="0" w:color="auto"/>
        <w:left w:val="none" w:sz="0" w:space="0" w:color="auto"/>
        <w:bottom w:val="none" w:sz="0" w:space="0" w:color="auto"/>
        <w:right w:val="none" w:sz="0" w:space="0" w:color="auto"/>
      </w:divBdr>
    </w:div>
    <w:div w:id="536697372">
      <w:bodyDiv w:val="1"/>
      <w:marLeft w:val="0"/>
      <w:marRight w:val="0"/>
      <w:marTop w:val="0"/>
      <w:marBottom w:val="0"/>
      <w:divBdr>
        <w:top w:val="none" w:sz="0" w:space="0" w:color="auto"/>
        <w:left w:val="none" w:sz="0" w:space="0" w:color="auto"/>
        <w:bottom w:val="none" w:sz="0" w:space="0" w:color="auto"/>
        <w:right w:val="none" w:sz="0" w:space="0" w:color="auto"/>
      </w:divBdr>
    </w:div>
    <w:div w:id="540754241">
      <w:bodyDiv w:val="1"/>
      <w:marLeft w:val="0"/>
      <w:marRight w:val="0"/>
      <w:marTop w:val="0"/>
      <w:marBottom w:val="0"/>
      <w:divBdr>
        <w:top w:val="none" w:sz="0" w:space="0" w:color="auto"/>
        <w:left w:val="none" w:sz="0" w:space="0" w:color="auto"/>
        <w:bottom w:val="none" w:sz="0" w:space="0" w:color="auto"/>
        <w:right w:val="none" w:sz="0" w:space="0" w:color="auto"/>
      </w:divBdr>
    </w:div>
    <w:div w:id="651908741">
      <w:bodyDiv w:val="1"/>
      <w:marLeft w:val="0"/>
      <w:marRight w:val="0"/>
      <w:marTop w:val="0"/>
      <w:marBottom w:val="0"/>
      <w:divBdr>
        <w:top w:val="none" w:sz="0" w:space="0" w:color="auto"/>
        <w:left w:val="none" w:sz="0" w:space="0" w:color="auto"/>
        <w:bottom w:val="none" w:sz="0" w:space="0" w:color="auto"/>
        <w:right w:val="none" w:sz="0" w:space="0" w:color="auto"/>
      </w:divBdr>
    </w:div>
    <w:div w:id="654258069">
      <w:bodyDiv w:val="1"/>
      <w:marLeft w:val="0"/>
      <w:marRight w:val="0"/>
      <w:marTop w:val="0"/>
      <w:marBottom w:val="0"/>
      <w:divBdr>
        <w:top w:val="none" w:sz="0" w:space="0" w:color="auto"/>
        <w:left w:val="none" w:sz="0" w:space="0" w:color="auto"/>
        <w:bottom w:val="none" w:sz="0" w:space="0" w:color="auto"/>
        <w:right w:val="none" w:sz="0" w:space="0" w:color="auto"/>
      </w:divBdr>
    </w:div>
    <w:div w:id="811214291">
      <w:bodyDiv w:val="1"/>
      <w:marLeft w:val="0"/>
      <w:marRight w:val="0"/>
      <w:marTop w:val="0"/>
      <w:marBottom w:val="0"/>
      <w:divBdr>
        <w:top w:val="none" w:sz="0" w:space="0" w:color="auto"/>
        <w:left w:val="none" w:sz="0" w:space="0" w:color="auto"/>
        <w:bottom w:val="none" w:sz="0" w:space="0" w:color="auto"/>
        <w:right w:val="none" w:sz="0" w:space="0" w:color="auto"/>
      </w:divBdr>
    </w:div>
    <w:div w:id="1292250177">
      <w:bodyDiv w:val="1"/>
      <w:marLeft w:val="0"/>
      <w:marRight w:val="0"/>
      <w:marTop w:val="0"/>
      <w:marBottom w:val="0"/>
      <w:divBdr>
        <w:top w:val="none" w:sz="0" w:space="0" w:color="auto"/>
        <w:left w:val="none" w:sz="0" w:space="0" w:color="auto"/>
        <w:bottom w:val="none" w:sz="0" w:space="0" w:color="auto"/>
        <w:right w:val="none" w:sz="0" w:space="0" w:color="auto"/>
      </w:divBdr>
    </w:div>
    <w:div w:id="1712723811">
      <w:bodyDiv w:val="1"/>
      <w:marLeft w:val="0"/>
      <w:marRight w:val="0"/>
      <w:marTop w:val="0"/>
      <w:marBottom w:val="0"/>
      <w:divBdr>
        <w:top w:val="none" w:sz="0" w:space="0" w:color="auto"/>
        <w:left w:val="none" w:sz="0" w:space="0" w:color="auto"/>
        <w:bottom w:val="none" w:sz="0" w:space="0" w:color="auto"/>
        <w:right w:val="none" w:sz="0" w:space="0" w:color="auto"/>
      </w:divBdr>
    </w:div>
    <w:div w:id="1800801783">
      <w:bodyDiv w:val="1"/>
      <w:marLeft w:val="0"/>
      <w:marRight w:val="0"/>
      <w:marTop w:val="0"/>
      <w:marBottom w:val="0"/>
      <w:divBdr>
        <w:top w:val="none" w:sz="0" w:space="0" w:color="auto"/>
        <w:left w:val="none" w:sz="0" w:space="0" w:color="auto"/>
        <w:bottom w:val="none" w:sz="0" w:space="0" w:color="auto"/>
        <w:right w:val="none" w:sz="0" w:space="0" w:color="auto"/>
      </w:divBdr>
    </w:div>
    <w:div w:id="209789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F17FC-9B75-454B-8C59-D613C440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Portrait.dotx</Template>
  <TotalTime>0</TotalTime>
  <Pages>11</Pages>
  <Words>2128</Words>
  <Characters>11007</Characters>
  <Application>Microsoft Office Word</Application>
  <DocSecurity>0</DocSecurity>
  <Lines>207</Lines>
  <Paragraphs>61</Paragraphs>
  <ScaleCrop>false</ScaleCrop>
  <HeadingPairs>
    <vt:vector size="2" baseType="variant">
      <vt:variant>
        <vt:lpstr>Title</vt:lpstr>
      </vt:variant>
      <vt:variant>
        <vt:i4>1</vt:i4>
      </vt:variant>
    </vt:vector>
  </HeadingPairs>
  <TitlesOfParts>
    <vt:vector size="1" baseType="lpstr">
      <vt:lpstr>Blank Portrait (US)</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Portrait (US)</dc:title>
  <dc:creator>_</dc:creator>
  <cp:lastModifiedBy>Rusher, Jennifer</cp:lastModifiedBy>
  <cp:revision>2</cp:revision>
  <cp:lastPrinted>2020-11-09T19:42:00Z</cp:lastPrinted>
  <dcterms:created xsi:type="dcterms:W3CDTF">2020-11-09T19:43:00Z</dcterms:created>
  <dcterms:modified xsi:type="dcterms:W3CDTF">2020-11-09T19:43:00Z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Innovations\iCreate\iTemplates\SchemesGlobal\BB_General Numbering 1.docx</vt:lpwstr>
  </property>
  <property fmtid="{D5CDD505-2E9C-101B-9397-08002B2CF9AE}" pid="3" name="CUS_DocIDActiveBits">
    <vt:lpwstr>98304</vt:lpwstr>
  </property>
  <property fmtid="{D5CDD505-2E9C-101B-9397-08002B2CF9AE}" pid="4" name="CUS_DocIDLocation">
    <vt:lpwstr>NO_DOC_ID</vt:lpwstr>
  </property>
  <property fmtid="{D5CDD505-2E9C-101B-9397-08002B2CF9AE}" pid="5" name="CUS_DocIDReference">
    <vt:lpwstr>noDocID</vt:lpwstr>
  </property>
</Properties>
</file>