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2CEA0" w14:textId="77777777" w:rsidR="00BC32B2" w:rsidRDefault="00BC32B2" w:rsidP="005968CB">
      <w:pPr>
        <w:keepNext/>
        <w:spacing w:before="240"/>
        <w:jc w:val="center"/>
        <w:rPr>
          <w:rFonts w:ascii="Times New Roman" w:hAnsi="Times New Roman"/>
          <w:b/>
          <w:bCs/>
          <w:szCs w:val="24"/>
        </w:rPr>
      </w:pPr>
    </w:p>
    <w:p w14:paraId="4D8DDBBD" w14:textId="77777777" w:rsidR="00BC32B2" w:rsidRDefault="00BC32B2" w:rsidP="005968CB">
      <w:pPr>
        <w:keepNext/>
        <w:spacing w:before="240"/>
        <w:jc w:val="center"/>
        <w:rPr>
          <w:rFonts w:ascii="Times New Roman" w:hAnsi="Times New Roman"/>
          <w:b/>
          <w:bCs/>
          <w:szCs w:val="24"/>
        </w:rPr>
      </w:pPr>
    </w:p>
    <w:p w14:paraId="63F1DFE3" w14:textId="77777777" w:rsidR="00BC32B2" w:rsidRDefault="00BC32B2" w:rsidP="005968CB">
      <w:pPr>
        <w:keepNext/>
        <w:spacing w:before="240"/>
        <w:jc w:val="center"/>
        <w:rPr>
          <w:rFonts w:ascii="Times New Roman" w:hAnsi="Times New Roman"/>
          <w:b/>
          <w:bCs/>
          <w:szCs w:val="24"/>
        </w:rPr>
      </w:pPr>
    </w:p>
    <w:p w14:paraId="3F13B010" w14:textId="77777777" w:rsidR="00BC32B2" w:rsidRDefault="00BC32B2" w:rsidP="005968CB">
      <w:pPr>
        <w:keepNext/>
        <w:spacing w:before="240"/>
        <w:jc w:val="center"/>
        <w:rPr>
          <w:rFonts w:ascii="Times New Roman" w:hAnsi="Times New Roman"/>
          <w:b/>
          <w:bCs/>
          <w:szCs w:val="24"/>
        </w:rPr>
      </w:pPr>
    </w:p>
    <w:p w14:paraId="6DE46603" w14:textId="77777777" w:rsidR="00BC32B2" w:rsidRDefault="00BC32B2" w:rsidP="005968CB">
      <w:pPr>
        <w:keepNext/>
        <w:spacing w:before="240"/>
        <w:jc w:val="center"/>
        <w:rPr>
          <w:rFonts w:ascii="Times New Roman" w:hAnsi="Times New Roman"/>
          <w:b/>
          <w:bCs/>
          <w:szCs w:val="24"/>
        </w:rPr>
      </w:pPr>
    </w:p>
    <w:p w14:paraId="4E06EDB2" w14:textId="77777777" w:rsidR="00BC32B2" w:rsidRDefault="00BC32B2" w:rsidP="005968CB">
      <w:pPr>
        <w:keepNext/>
        <w:spacing w:before="240"/>
        <w:jc w:val="center"/>
        <w:rPr>
          <w:rFonts w:ascii="Times New Roman" w:hAnsi="Times New Roman"/>
          <w:b/>
          <w:bCs/>
          <w:szCs w:val="24"/>
        </w:rPr>
      </w:pPr>
    </w:p>
    <w:p w14:paraId="16324BD5" w14:textId="0A5A8758" w:rsidR="005968CB" w:rsidRPr="001E46F9" w:rsidRDefault="005968CB" w:rsidP="005968CB">
      <w:pPr>
        <w:keepNext/>
        <w:spacing w:before="240"/>
        <w:jc w:val="center"/>
        <w:rPr>
          <w:rFonts w:ascii="Times New Roman" w:hAnsi="Times New Roman"/>
          <w:b/>
          <w:bCs/>
          <w:szCs w:val="24"/>
        </w:rPr>
      </w:pPr>
      <w:bookmarkStart w:id="0" w:name="_GoBack"/>
      <w:bookmarkEnd w:id="0"/>
      <w:r w:rsidRPr="001E46F9">
        <w:rPr>
          <w:rFonts w:ascii="Times New Roman" w:hAnsi="Times New Roman"/>
          <w:b/>
          <w:bCs/>
          <w:szCs w:val="24"/>
        </w:rPr>
        <w:t>NOTICE OF PROPOSED RULEMAKING</w:t>
      </w:r>
    </w:p>
    <w:p w14:paraId="2293DFE1" w14:textId="77777777" w:rsidR="005968CB" w:rsidRPr="001E46F9" w:rsidRDefault="005968CB" w:rsidP="005968CB">
      <w:pPr>
        <w:jc w:val="center"/>
        <w:rPr>
          <w:rFonts w:ascii="Times New Roman" w:hAnsi="Times New Roman"/>
          <w:szCs w:val="24"/>
        </w:rPr>
      </w:pPr>
    </w:p>
    <w:p w14:paraId="1E0088BE" w14:textId="77777777" w:rsidR="005968CB" w:rsidRPr="001E46F9" w:rsidRDefault="005968CB" w:rsidP="005968CB">
      <w:pPr>
        <w:jc w:val="center"/>
        <w:rPr>
          <w:rFonts w:ascii="Times New Roman" w:hAnsi="Times New Roman"/>
          <w:szCs w:val="24"/>
        </w:rPr>
      </w:pPr>
    </w:p>
    <w:p w14:paraId="158A97E0" w14:textId="77777777" w:rsidR="005968CB" w:rsidRPr="001E46F9" w:rsidRDefault="005968CB" w:rsidP="005968CB">
      <w:pPr>
        <w:tabs>
          <w:tab w:val="left" w:pos="2183"/>
          <w:tab w:val="right" w:pos="8640"/>
          <w:tab w:val="right" w:pos="8970"/>
        </w:tabs>
        <w:ind w:left="1403" w:right="30" w:hanging="1481"/>
        <w:rPr>
          <w:rFonts w:ascii="Times New Roman" w:hAnsi="Times New Roman"/>
          <w:szCs w:val="24"/>
        </w:rPr>
      </w:pPr>
      <w:r w:rsidRPr="001E46F9">
        <w:rPr>
          <w:rFonts w:ascii="Times New Roman" w:hAnsi="Times New Roman"/>
          <w:szCs w:val="24"/>
        </w:rPr>
        <w:t>TO:</w:t>
      </w:r>
      <w:r w:rsidRPr="001E46F9">
        <w:rPr>
          <w:rFonts w:ascii="Times New Roman" w:hAnsi="Times New Roman"/>
          <w:szCs w:val="24"/>
        </w:rPr>
        <w:tab/>
        <w:t>(a)</w:t>
      </w:r>
      <w:r w:rsidRPr="001E46F9">
        <w:rPr>
          <w:rFonts w:ascii="Times New Roman" w:hAnsi="Times New Roman"/>
          <w:szCs w:val="24"/>
        </w:rPr>
        <w:tab/>
        <w:t>Legislative Counsel – State of Georgia</w:t>
      </w:r>
    </w:p>
    <w:p w14:paraId="00F11E5B" w14:textId="041C726C" w:rsidR="005968CB" w:rsidRDefault="005968CB" w:rsidP="005968CB">
      <w:pPr>
        <w:widowControl w:val="0"/>
        <w:numPr>
          <w:ilvl w:val="0"/>
          <w:numId w:val="2"/>
        </w:numPr>
        <w:tabs>
          <w:tab w:val="left" w:pos="2160"/>
          <w:tab w:val="center" w:pos="4320"/>
          <w:tab w:val="right" w:pos="8640"/>
        </w:tabs>
        <w:overflowPunct w:val="0"/>
        <w:autoSpaceDE w:val="0"/>
        <w:autoSpaceDN w:val="0"/>
        <w:adjustRightInd w:val="0"/>
        <w:ind w:left="2160" w:hanging="720"/>
        <w:rPr>
          <w:rFonts w:ascii="Times New Roman" w:hAnsi="Times New Roman"/>
          <w:szCs w:val="24"/>
        </w:rPr>
      </w:pPr>
      <w:r>
        <w:rPr>
          <w:rFonts w:ascii="Times New Roman" w:hAnsi="Times New Roman"/>
          <w:szCs w:val="24"/>
        </w:rPr>
        <w:t xml:space="preserve">Parties of Record in Docket No. </w:t>
      </w:r>
      <w:r w:rsidR="00C17A65">
        <w:rPr>
          <w:rFonts w:ascii="Times New Roman" w:hAnsi="Times New Roman"/>
          <w:szCs w:val="24"/>
        </w:rPr>
        <w:t>42744</w:t>
      </w:r>
    </w:p>
    <w:p w14:paraId="3D264274" w14:textId="77777777" w:rsidR="005968CB" w:rsidRPr="001E46F9" w:rsidRDefault="005968CB" w:rsidP="005968CB">
      <w:pPr>
        <w:widowControl w:val="0"/>
        <w:numPr>
          <w:ilvl w:val="0"/>
          <w:numId w:val="2"/>
        </w:numPr>
        <w:tabs>
          <w:tab w:val="left" w:pos="2160"/>
          <w:tab w:val="center" w:pos="4320"/>
          <w:tab w:val="right" w:pos="8640"/>
        </w:tabs>
        <w:overflowPunct w:val="0"/>
        <w:autoSpaceDE w:val="0"/>
        <w:autoSpaceDN w:val="0"/>
        <w:adjustRightInd w:val="0"/>
        <w:ind w:left="2160" w:hanging="720"/>
        <w:rPr>
          <w:rFonts w:ascii="Times New Roman" w:hAnsi="Times New Roman"/>
          <w:szCs w:val="24"/>
        </w:rPr>
      </w:pPr>
      <w:r w:rsidRPr="001E46F9">
        <w:rPr>
          <w:rFonts w:ascii="Times New Roman" w:hAnsi="Times New Roman"/>
          <w:szCs w:val="24"/>
        </w:rPr>
        <w:t>Affected Commission Staff</w:t>
      </w:r>
    </w:p>
    <w:p w14:paraId="7FD03B39" w14:textId="77777777" w:rsidR="005968CB" w:rsidRPr="001E46F9" w:rsidRDefault="005968CB" w:rsidP="005968CB">
      <w:pPr>
        <w:widowControl w:val="0"/>
        <w:numPr>
          <w:ilvl w:val="0"/>
          <w:numId w:val="2"/>
        </w:numPr>
        <w:tabs>
          <w:tab w:val="left" w:pos="2160"/>
          <w:tab w:val="center" w:pos="4320"/>
          <w:tab w:val="right" w:pos="8640"/>
        </w:tabs>
        <w:overflowPunct w:val="0"/>
        <w:autoSpaceDE w:val="0"/>
        <w:autoSpaceDN w:val="0"/>
        <w:adjustRightInd w:val="0"/>
        <w:ind w:left="2160" w:hanging="720"/>
        <w:rPr>
          <w:rFonts w:ascii="Times New Roman" w:hAnsi="Times New Roman"/>
          <w:szCs w:val="24"/>
        </w:rPr>
      </w:pPr>
      <w:r w:rsidRPr="001E46F9">
        <w:rPr>
          <w:rFonts w:ascii="Times New Roman" w:hAnsi="Times New Roman"/>
          <w:szCs w:val="24"/>
        </w:rPr>
        <w:t>All Parties on the Commission’s Telecommunications</w:t>
      </w:r>
      <w:r>
        <w:rPr>
          <w:rFonts w:ascii="Times New Roman" w:hAnsi="Times New Roman"/>
          <w:szCs w:val="24"/>
        </w:rPr>
        <w:t>, Energy</w:t>
      </w:r>
      <w:r w:rsidRPr="001E46F9">
        <w:rPr>
          <w:rFonts w:ascii="Times New Roman" w:hAnsi="Times New Roman"/>
          <w:szCs w:val="24"/>
        </w:rPr>
        <w:t xml:space="preserve"> and Utility Rulemaking Mailing List</w:t>
      </w:r>
      <w:r>
        <w:rPr>
          <w:rFonts w:ascii="Times New Roman" w:hAnsi="Times New Roman"/>
          <w:szCs w:val="24"/>
        </w:rPr>
        <w:t>s</w:t>
      </w:r>
    </w:p>
    <w:p w14:paraId="727CF244" w14:textId="77777777" w:rsidR="005968CB" w:rsidRPr="001E46F9" w:rsidRDefault="005968CB" w:rsidP="005968CB">
      <w:pPr>
        <w:tabs>
          <w:tab w:val="left" w:pos="720"/>
          <w:tab w:val="center" w:pos="4320"/>
          <w:tab w:val="right" w:pos="8640"/>
        </w:tabs>
        <w:rPr>
          <w:rFonts w:ascii="Times New Roman" w:hAnsi="Times New Roman"/>
          <w:szCs w:val="24"/>
        </w:rPr>
      </w:pPr>
    </w:p>
    <w:p w14:paraId="3E66FE95" w14:textId="77777777" w:rsidR="005968CB" w:rsidRPr="001E46F9" w:rsidRDefault="005968CB" w:rsidP="005968CB">
      <w:pPr>
        <w:tabs>
          <w:tab w:val="left" w:pos="720"/>
          <w:tab w:val="center" w:pos="4320"/>
          <w:tab w:val="right" w:pos="8640"/>
        </w:tabs>
        <w:rPr>
          <w:rFonts w:ascii="Times New Roman" w:hAnsi="Times New Roman"/>
          <w:szCs w:val="24"/>
        </w:rPr>
      </w:pPr>
    </w:p>
    <w:p w14:paraId="104178EB" w14:textId="77777777" w:rsidR="005968CB" w:rsidRPr="001E46F9" w:rsidRDefault="005968CB" w:rsidP="005968CB">
      <w:pPr>
        <w:tabs>
          <w:tab w:val="left" w:pos="720"/>
          <w:tab w:val="left" w:pos="1440"/>
          <w:tab w:val="center" w:pos="4320"/>
          <w:tab w:val="right" w:pos="8640"/>
        </w:tabs>
        <w:jc w:val="both"/>
        <w:rPr>
          <w:rFonts w:ascii="Times New Roman" w:hAnsi="Times New Roman"/>
          <w:szCs w:val="24"/>
        </w:rPr>
      </w:pPr>
      <w:r w:rsidRPr="001E46F9">
        <w:rPr>
          <w:rFonts w:ascii="Times New Roman" w:hAnsi="Times New Roman"/>
          <w:szCs w:val="24"/>
        </w:rPr>
        <w:t>FROM:</w:t>
      </w:r>
      <w:r w:rsidRPr="001E46F9">
        <w:rPr>
          <w:rFonts w:ascii="Times New Roman" w:hAnsi="Times New Roman"/>
          <w:szCs w:val="24"/>
        </w:rPr>
        <w:tab/>
        <w:t>Georgia Public Service Commission</w:t>
      </w:r>
    </w:p>
    <w:p w14:paraId="3AC87A3B" w14:textId="77777777" w:rsidR="005968CB" w:rsidRPr="001E46F9" w:rsidRDefault="005968CB" w:rsidP="005968CB">
      <w:pPr>
        <w:tabs>
          <w:tab w:val="left" w:pos="720"/>
          <w:tab w:val="left" w:pos="1440"/>
          <w:tab w:val="center" w:pos="4320"/>
          <w:tab w:val="right" w:pos="8640"/>
        </w:tabs>
        <w:jc w:val="both"/>
        <w:rPr>
          <w:rFonts w:ascii="Times New Roman" w:hAnsi="Times New Roman"/>
          <w:szCs w:val="24"/>
        </w:rPr>
      </w:pPr>
      <w:r w:rsidRPr="001E46F9">
        <w:rPr>
          <w:rFonts w:ascii="Times New Roman" w:hAnsi="Times New Roman"/>
          <w:szCs w:val="24"/>
        </w:rPr>
        <w:tab/>
      </w:r>
      <w:r w:rsidRPr="001E46F9">
        <w:rPr>
          <w:rFonts w:ascii="Times New Roman" w:hAnsi="Times New Roman"/>
          <w:szCs w:val="24"/>
        </w:rPr>
        <w:tab/>
        <w:t>244 Washington St., S.W.</w:t>
      </w:r>
    </w:p>
    <w:p w14:paraId="3805FF61" w14:textId="525E51E1" w:rsidR="005968CB" w:rsidRPr="001E46F9" w:rsidRDefault="005968CB" w:rsidP="005968CB">
      <w:pPr>
        <w:tabs>
          <w:tab w:val="left" w:pos="720"/>
          <w:tab w:val="left" w:pos="1440"/>
          <w:tab w:val="center" w:pos="4320"/>
          <w:tab w:val="right" w:pos="8640"/>
        </w:tabs>
        <w:jc w:val="both"/>
        <w:rPr>
          <w:rFonts w:ascii="Times New Roman" w:hAnsi="Times New Roman"/>
          <w:szCs w:val="24"/>
        </w:rPr>
      </w:pPr>
      <w:r w:rsidRPr="001E46F9">
        <w:rPr>
          <w:rFonts w:ascii="Times New Roman" w:hAnsi="Times New Roman"/>
          <w:szCs w:val="24"/>
        </w:rPr>
        <w:tab/>
      </w:r>
      <w:r w:rsidRPr="001E46F9">
        <w:rPr>
          <w:rFonts w:ascii="Times New Roman" w:hAnsi="Times New Roman"/>
          <w:szCs w:val="24"/>
        </w:rPr>
        <w:tab/>
        <w:t>Atlanta, Georgia 30334</w:t>
      </w:r>
    </w:p>
    <w:p w14:paraId="5922ECD3" w14:textId="77777777" w:rsidR="005968CB" w:rsidRPr="001E46F9" w:rsidRDefault="005968CB" w:rsidP="005968CB">
      <w:pPr>
        <w:tabs>
          <w:tab w:val="left" w:pos="575"/>
          <w:tab w:val="left" w:pos="1296"/>
          <w:tab w:val="left" w:pos="2016"/>
          <w:tab w:val="left" w:pos="2736"/>
          <w:tab w:val="left" w:pos="4463"/>
          <w:tab w:val="left" w:pos="5184"/>
        </w:tabs>
        <w:ind w:right="432"/>
        <w:rPr>
          <w:rFonts w:ascii="Times New Roman" w:hAnsi="Times New Roman"/>
          <w:b/>
          <w:bCs/>
          <w:szCs w:val="24"/>
        </w:rPr>
      </w:pPr>
    </w:p>
    <w:p w14:paraId="2BE44A86" w14:textId="77777777" w:rsidR="005968CB" w:rsidRPr="001E46F9" w:rsidRDefault="005968CB" w:rsidP="005968CB">
      <w:pPr>
        <w:tabs>
          <w:tab w:val="left" w:pos="575"/>
          <w:tab w:val="left" w:pos="1296"/>
          <w:tab w:val="left" w:pos="2016"/>
          <w:tab w:val="left" w:pos="2736"/>
          <w:tab w:val="left" w:pos="4463"/>
          <w:tab w:val="left" w:pos="5184"/>
        </w:tabs>
        <w:ind w:right="432"/>
        <w:rPr>
          <w:rFonts w:ascii="Times New Roman" w:hAnsi="Times New Roman"/>
          <w:szCs w:val="24"/>
        </w:rPr>
      </w:pPr>
    </w:p>
    <w:p w14:paraId="700BB16C" w14:textId="2345B03B" w:rsidR="005968CB" w:rsidRPr="001E46F9" w:rsidRDefault="005968CB" w:rsidP="005968CB">
      <w:pPr>
        <w:ind w:left="1440" w:hanging="1440"/>
        <w:rPr>
          <w:rFonts w:ascii="Times New Roman" w:hAnsi="Times New Roman"/>
          <w:b/>
          <w:bCs/>
          <w:szCs w:val="24"/>
        </w:rPr>
      </w:pPr>
      <w:r w:rsidRPr="001E46F9">
        <w:rPr>
          <w:rFonts w:ascii="Times New Roman" w:hAnsi="Times New Roman"/>
          <w:szCs w:val="24"/>
        </w:rPr>
        <w:t>IN RE:</w:t>
      </w:r>
      <w:r w:rsidRPr="001E46F9">
        <w:rPr>
          <w:rFonts w:ascii="Times New Roman" w:hAnsi="Times New Roman"/>
          <w:szCs w:val="24"/>
        </w:rPr>
        <w:tab/>
      </w:r>
      <w:r w:rsidRPr="00E3711F">
        <w:rPr>
          <w:rFonts w:ascii="Times New Roman" w:hAnsi="Times New Roman"/>
          <w:b/>
          <w:bCs/>
          <w:szCs w:val="24"/>
        </w:rPr>
        <w:t xml:space="preserve">Docket No. </w:t>
      </w:r>
      <w:r w:rsidR="00E612E2">
        <w:rPr>
          <w:rFonts w:ascii="Times New Roman" w:hAnsi="Times New Roman"/>
          <w:b/>
          <w:bCs/>
          <w:szCs w:val="24"/>
        </w:rPr>
        <w:t>43423</w:t>
      </w:r>
      <w:r w:rsidRPr="00E3711F">
        <w:rPr>
          <w:rFonts w:ascii="Times New Roman" w:hAnsi="Times New Roman"/>
          <w:b/>
        </w:rPr>
        <w:t xml:space="preserve">: </w:t>
      </w:r>
      <w:r w:rsidRPr="00E3711F">
        <w:rPr>
          <w:rFonts w:ascii="Times New Roman" w:hAnsi="Times New Roman"/>
          <w:b/>
          <w:bCs/>
          <w:szCs w:val="24"/>
        </w:rPr>
        <w:t xml:space="preserve">Notice </w:t>
      </w:r>
      <w:r>
        <w:rPr>
          <w:rFonts w:ascii="Times New Roman" w:hAnsi="Times New Roman"/>
          <w:b/>
          <w:bCs/>
          <w:szCs w:val="24"/>
        </w:rPr>
        <w:t>of Proposed Rulemaking to Adopt Rule</w:t>
      </w:r>
      <w:r w:rsidRPr="009A74AF">
        <w:rPr>
          <w:rFonts w:ascii="Times New Roman" w:hAnsi="Times New Roman"/>
          <w:b/>
        </w:rPr>
        <w:t xml:space="preserve"> </w:t>
      </w:r>
      <w:r w:rsidRPr="00C67439">
        <w:rPr>
          <w:rFonts w:ascii="Times New Roman" w:hAnsi="Times New Roman"/>
          <w:b/>
        </w:rPr>
        <w:t>515-</w:t>
      </w:r>
      <w:r w:rsidR="00E612E2">
        <w:rPr>
          <w:rFonts w:ascii="Times New Roman" w:hAnsi="Times New Roman"/>
          <w:b/>
        </w:rPr>
        <w:t>12-1-.36</w:t>
      </w:r>
      <w:r w:rsidRPr="008F4670">
        <w:rPr>
          <w:rFonts w:ascii="Times New Roman" w:hAnsi="Times New Roman"/>
          <w:b/>
        </w:rPr>
        <w:t>, Pole Attachment Agreements</w:t>
      </w:r>
      <w:r w:rsidRPr="001E46F9">
        <w:rPr>
          <w:rFonts w:ascii="Times New Roman" w:hAnsi="Times New Roman"/>
          <w:b/>
          <w:bCs/>
          <w:szCs w:val="24"/>
        </w:rPr>
        <w:t xml:space="preserve"> </w:t>
      </w:r>
    </w:p>
    <w:p w14:paraId="0BA265A9" w14:textId="77777777" w:rsidR="005968CB" w:rsidRPr="001E46F9" w:rsidRDefault="005968CB" w:rsidP="005968CB">
      <w:pPr>
        <w:tabs>
          <w:tab w:val="left" w:pos="720"/>
          <w:tab w:val="left" w:pos="1296"/>
          <w:tab w:val="left" w:pos="2016"/>
          <w:tab w:val="left" w:pos="2736"/>
          <w:tab w:val="left" w:pos="4463"/>
          <w:tab w:val="left" w:pos="5184"/>
        </w:tabs>
        <w:spacing w:line="480" w:lineRule="auto"/>
        <w:ind w:right="432"/>
        <w:rPr>
          <w:rFonts w:ascii="Times New Roman" w:hAnsi="Times New Roman"/>
          <w:b/>
          <w:bCs/>
          <w:szCs w:val="24"/>
        </w:rPr>
      </w:pPr>
    </w:p>
    <w:p w14:paraId="7022CDBF" w14:textId="43868925" w:rsidR="005968CB" w:rsidRPr="001E46F9" w:rsidRDefault="005968CB" w:rsidP="005968CB">
      <w:pPr>
        <w:tabs>
          <w:tab w:val="left" w:pos="720"/>
          <w:tab w:val="left" w:pos="1296"/>
          <w:tab w:val="left" w:pos="2016"/>
          <w:tab w:val="left" w:pos="2736"/>
          <w:tab w:val="left" w:pos="4463"/>
          <w:tab w:val="left" w:pos="5184"/>
        </w:tabs>
        <w:jc w:val="both"/>
        <w:rPr>
          <w:rFonts w:ascii="Times New Roman" w:hAnsi="Times New Roman"/>
          <w:szCs w:val="24"/>
        </w:rPr>
      </w:pPr>
      <w:r w:rsidRPr="001E46F9">
        <w:rPr>
          <w:rFonts w:ascii="Times New Roman" w:hAnsi="Times New Roman"/>
          <w:szCs w:val="24"/>
        </w:rPr>
        <w:tab/>
        <w:t xml:space="preserve">All interested parties are hereby notified pursuant to Ga. Laws 1964, pp. 338, 342, as amended (Official Code of Georgia Annotated (“O.C.G.A.”) § 50-13-4) that the Georgia Public Service Commission (“Commission”) intends to consider </w:t>
      </w:r>
      <w:r>
        <w:rPr>
          <w:rFonts w:ascii="Times New Roman" w:hAnsi="Times New Roman"/>
          <w:szCs w:val="24"/>
        </w:rPr>
        <w:t>adopting rule 515-</w:t>
      </w:r>
      <w:r w:rsidR="00E612E2">
        <w:rPr>
          <w:rFonts w:ascii="Times New Roman" w:hAnsi="Times New Roman"/>
          <w:szCs w:val="24"/>
        </w:rPr>
        <w:t>12-1-.36</w:t>
      </w:r>
      <w:r w:rsidRPr="001E46F9">
        <w:rPr>
          <w:rFonts w:ascii="Times New Roman" w:hAnsi="Times New Roman"/>
          <w:szCs w:val="24"/>
        </w:rPr>
        <w:t xml:space="preserve">. </w:t>
      </w:r>
    </w:p>
    <w:p w14:paraId="023C11ED" w14:textId="77777777" w:rsidR="005968CB" w:rsidRPr="001E46F9" w:rsidRDefault="005968CB" w:rsidP="005968CB">
      <w:pPr>
        <w:tabs>
          <w:tab w:val="left" w:pos="720"/>
          <w:tab w:val="left" w:pos="1296"/>
          <w:tab w:val="left" w:pos="2016"/>
          <w:tab w:val="left" w:pos="2736"/>
          <w:tab w:val="left" w:pos="4463"/>
          <w:tab w:val="left" w:pos="5184"/>
        </w:tabs>
        <w:jc w:val="both"/>
        <w:rPr>
          <w:rFonts w:ascii="Times New Roman" w:hAnsi="Times New Roman"/>
          <w:b/>
          <w:bCs/>
          <w:szCs w:val="24"/>
        </w:rPr>
      </w:pPr>
    </w:p>
    <w:p w14:paraId="55885630" w14:textId="77777777" w:rsidR="005968CB" w:rsidRPr="001E46F9" w:rsidRDefault="005968CB" w:rsidP="005968CB">
      <w:pPr>
        <w:tabs>
          <w:tab w:val="left" w:pos="720"/>
          <w:tab w:val="left" w:pos="1296"/>
          <w:tab w:val="left" w:pos="2016"/>
          <w:tab w:val="left" w:pos="2736"/>
          <w:tab w:val="left" w:pos="4463"/>
          <w:tab w:val="left" w:pos="5184"/>
        </w:tabs>
        <w:spacing w:line="480" w:lineRule="auto"/>
        <w:ind w:right="432"/>
        <w:jc w:val="both"/>
        <w:rPr>
          <w:rFonts w:ascii="Times New Roman" w:hAnsi="Times New Roman"/>
          <w:b/>
          <w:bCs/>
          <w:szCs w:val="24"/>
        </w:rPr>
      </w:pPr>
      <w:r w:rsidRPr="001E46F9">
        <w:rPr>
          <w:rFonts w:ascii="Times New Roman" w:hAnsi="Times New Roman"/>
          <w:b/>
          <w:bCs/>
          <w:szCs w:val="24"/>
        </w:rPr>
        <w:t>BY THE COMMISSION:</w:t>
      </w:r>
    </w:p>
    <w:p w14:paraId="6A5F45E8" w14:textId="56EAEE92" w:rsidR="005968CB" w:rsidRPr="008C0BA4" w:rsidRDefault="005968CB" w:rsidP="005968CB">
      <w:pPr>
        <w:widowControl w:val="0"/>
        <w:tabs>
          <w:tab w:val="left" w:pos="1980"/>
        </w:tabs>
        <w:autoSpaceDE w:val="0"/>
        <w:autoSpaceDN w:val="0"/>
        <w:adjustRightInd w:val="0"/>
        <w:spacing w:after="240"/>
        <w:ind w:firstLine="720"/>
        <w:jc w:val="both"/>
        <w:rPr>
          <w:rFonts w:ascii="Times New Roman" w:hAnsi="Times New Roman"/>
        </w:rPr>
      </w:pPr>
      <w:r w:rsidRPr="001E46F9">
        <w:rPr>
          <w:rFonts w:ascii="Times New Roman" w:hAnsi="Times New Roman"/>
          <w:szCs w:val="24"/>
        </w:rPr>
        <w:t xml:space="preserve">At its </w:t>
      </w:r>
      <w:r w:rsidR="006F4B0B">
        <w:rPr>
          <w:rFonts w:ascii="Times New Roman" w:hAnsi="Times New Roman"/>
          <w:szCs w:val="24"/>
        </w:rPr>
        <w:t>specially</w:t>
      </w:r>
      <w:r w:rsidR="006F4B0B" w:rsidRPr="001E46F9">
        <w:rPr>
          <w:rFonts w:ascii="Times New Roman" w:hAnsi="Times New Roman"/>
          <w:szCs w:val="24"/>
        </w:rPr>
        <w:t xml:space="preserve"> </w:t>
      </w:r>
      <w:r w:rsidRPr="001E46F9">
        <w:rPr>
          <w:rFonts w:ascii="Times New Roman" w:hAnsi="Times New Roman"/>
          <w:szCs w:val="24"/>
        </w:rPr>
        <w:t>scheduled</w:t>
      </w:r>
      <w:r>
        <w:rPr>
          <w:rFonts w:ascii="Times New Roman" w:hAnsi="Times New Roman"/>
          <w:szCs w:val="24"/>
        </w:rPr>
        <w:t xml:space="preserve"> </w:t>
      </w:r>
      <w:r w:rsidR="006F4B0B">
        <w:rPr>
          <w:rFonts w:ascii="Times New Roman" w:hAnsi="Times New Roman"/>
          <w:szCs w:val="24"/>
        </w:rPr>
        <w:t>August 6,</w:t>
      </w:r>
      <w:r w:rsidRPr="001E46F9">
        <w:rPr>
          <w:rFonts w:ascii="Times New Roman" w:hAnsi="Times New Roman"/>
          <w:szCs w:val="24"/>
        </w:rPr>
        <w:t xml:space="preserve"> 20</w:t>
      </w:r>
      <w:r>
        <w:rPr>
          <w:rFonts w:ascii="Times New Roman" w:hAnsi="Times New Roman"/>
          <w:szCs w:val="24"/>
        </w:rPr>
        <w:t>20</w:t>
      </w:r>
      <w:r w:rsidRPr="001E46F9">
        <w:rPr>
          <w:rFonts w:ascii="Times New Roman" w:hAnsi="Times New Roman"/>
          <w:szCs w:val="24"/>
        </w:rPr>
        <w:t xml:space="preserve"> Administrative Session, the Commission issued this Notice of Proposed Rulemaking (“NOPR”).  The </w:t>
      </w:r>
      <w:r>
        <w:rPr>
          <w:rFonts w:ascii="Times New Roman" w:hAnsi="Times New Roman"/>
          <w:szCs w:val="24"/>
        </w:rPr>
        <w:t>rules</w:t>
      </w:r>
      <w:r w:rsidRPr="001E46F9">
        <w:rPr>
          <w:rFonts w:ascii="Times New Roman" w:hAnsi="Times New Roman"/>
          <w:szCs w:val="24"/>
        </w:rPr>
        <w:t xml:space="preserve"> proposed in </w:t>
      </w:r>
      <w:r>
        <w:rPr>
          <w:rFonts w:ascii="Times New Roman" w:hAnsi="Times New Roman"/>
          <w:szCs w:val="24"/>
        </w:rPr>
        <w:t>this NOPR for Utility Rule 515-</w:t>
      </w:r>
      <w:r w:rsidR="00E612E2">
        <w:rPr>
          <w:rFonts w:ascii="Times New Roman" w:hAnsi="Times New Roman"/>
          <w:szCs w:val="24"/>
        </w:rPr>
        <w:t>12-1-.36</w:t>
      </w:r>
      <w:r w:rsidRPr="001E46F9">
        <w:rPr>
          <w:rFonts w:ascii="Times New Roman" w:hAnsi="Times New Roman"/>
          <w:szCs w:val="24"/>
        </w:rPr>
        <w:t xml:space="preserve"> shall be considered for adoption at the Commission’s </w:t>
      </w:r>
      <w:r w:rsidR="00C17A65">
        <w:rPr>
          <w:rFonts w:ascii="Times New Roman" w:hAnsi="Times New Roman"/>
          <w:szCs w:val="24"/>
        </w:rPr>
        <w:t>specially</w:t>
      </w:r>
      <w:r w:rsidR="00C17A65" w:rsidRPr="001E46F9">
        <w:rPr>
          <w:rFonts w:ascii="Times New Roman" w:hAnsi="Times New Roman"/>
          <w:szCs w:val="24"/>
        </w:rPr>
        <w:t xml:space="preserve"> </w:t>
      </w:r>
      <w:r w:rsidRPr="001E46F9">
        <w:rPr>
          <w:rFonts w:ascii="Times New Roman" w:hAnsi="Times New Roman"/>
          <w:szCs w:val="24"/>
        </w:rPr>
        <w:t xml:space="preserve">scheduled </w:t>
      </w:r>
      <w:r w:rsidRPr="001E46F9">
        <w:rPr>
          <w:rFonts w:ascii="Times New Roman" w:hAnsi="Times New Roman"/>
          <w:b/>
          <w:bCs/>
          <w:szCs w:val="24"/>
        </w:rPr>
        <w:t xml:space="preserve">Administrative Session on </w:t>
      </w:r>
      <w:r w:rsidR="006F4B0B">
        <w:rPr>
          <w:rFonts w:ascii="Times New Roman" w:hAnsi="Times New Roman"/>
          <w:b/>
          <w:bCs/>
          <w:szCs w:val="24"/>
        </w:rPr>
        <w:t xml:space="preserve">September 8, </w:t>
      </w:r>
      <w:r>
        <w:rPr>
          <w:rFonts w:ascii="Times New Roman" w:hAnsi="Times New Roman"/>
          <w:b/>
          <w:bCs/>
          <w:szCs w:val="24"/>
        </w:rPr>
        <w:t>2020</w:t>
      </w:r>
      <w:r w:rsidRPr="001E46F9">
        <w:rPr>
          <w:rFonts w:ascii="Times New Roman" w:hAnsi="Times New Roman"/>
          <w:b/>
          <w:bCs/>
          <w:szCs w:val="24"/>
        </w:rPr>
        <w:t xml:space="preserve">, at </w:t>
      </w:r>
      <w:r>
        <w:rPr>
          <w:rFonts w:ascii="Times New Roman" w:hAnsi="Times New Roman"/>
          <w:b/>
          <w:bCs/>
          <w:szCs w:val="24"/>
        </w:rPr>
        <w:t>9</w:t>
      </w:r>
      <w:r w:rsidRPr="001E46F9">
        <w:rPr>
          <w:rFonts w:ascii="Times New Roman" w:hAnsi="Times New Roman"/>
          <w:b/>
          <w:bCs/>
          <w:szCs w:val="24"/>
        </w:rPr>
        <w:t>:</w:t>
      </w:r>
      <w:r>
        <w:rPr>
          <w:rFonts w:ascii="Times New Roman" w:hAnsi="Times New Roman"/>
          <w:b/>
          <w:bCs/>
          <w:szCs w:val="24"/>
        </w:rPr>
        <w:t>3</w:t>
      </w:r>
      <w:r w:rsidRPr="001E46F9">
        <w:rPr>
          <w:rFonts w:ascii="Times New Roman" w:hAnsi="Times New Roman"/>
          <w:b/>
          <w:bCs/>
          <w:szCs w:val="24"/>
        </w:rPr>
        <w:t>0 a.m.</w:t>
      </w:r>
      <w:r>
        <w:rPr>
          <w:rFonts w:ascii="Times New Roman" w:hAnsi="Times New Roman"/>
          <w:b/>
          <w:bCs/>
          <w:szCs w:val="24"/>
        </w:rPr>
        <w:t xml:space="preserve">, </w:t>
      </w:r>
      <w:r>
        <w:rPr>
          <w:rFonts w:ascii="Times New Roman" w:hAnsi="Times New Roman"/>
          <w:bCs/>
          <w:szCs w:val="24"/>
        </w:rPr>
        <w:t>which will be held either virtually or at the Commission’s offices located at 244 Washington</w:t>
      </w:r>
      <w:r w:rsidRPr="008C0BA4">
        <w:rPr>
          <w:rFonts w:ascii="Times New Roman" w:hAnsi="Times New Roman"/>
        </w:rPr>
        <w:t xml:space="preserve"> Street, S.W., Atlanta, Georgia 30334.  </w:t>
      </w:r>
    </w:p>
    <w:p w14:paraId="6409B749" w14:textId="77777777" w:rsidR="005968CB" w:rsidRPr="001E46F9" w:rsidRDefault="005968CB" w:rsidP="005968CB">
      <w:pPr>
        <w:spacing w:after="240"/>
        <w:ind w:firstLine="720"/>
        <w:jc w:val="both"/>
        <w:rPr>
          <w:rFonts w:ascii="Times New Roman" w:hAnsi="Times New Roman"/>
          <w:szCs w:val="24"/>
        </w:rPr>
      </w:pPr>
      <w:r w:rsidRPr="001E46F9">
        <w:rPr>
          <w:rFonts w:ascii="Times New Roman" w:hAnsi="Times New Roman"/>
          <w:b/>
          <w:bCs/>
          <w:szCs w:val="24"/>
        </w:rPr>
        <w:t xml:space="preserve"> </w:t>
      </w:r>
      <w:r w:rsidRPr="001E46F9">
        <w:rPr>
          <w:rFonts w:ascii="Times New Roman" w:hAnsi="Times New Roman"/>
          <w:szCs w:val="24"/>
        </w:rPr>
        <w:t>If adopted, this rule shall become effective as provided for by law twenty (20) days after their adoption by the Commission and subsequent filing with the Secretary of State.</w:t>
      </w:r>
    </w:p>
    <w:p w14:paraId="63C95BD6" w14:textId="77777777" w:rsidR="005968CB" w:rsidRPr="001E46F9" w:rsidRDefault="005968CB" w:rsidP="005968CB">
      <w:pPr>
        <w:keepNext/>
        <w:tabs>
          <w:tab w:val="left" w:pos="575"/>
          <w:tab w:val="left" w:pos="1080"/>
          <w:tab w:val="left" w:pos="1296"/>
          <w:tab w:val="left" w:pos="2016"/>
          <w:tab w:val="left" w:pos="2736"/>
          <w:tab w:val="left" w:pos="4463"/>
          <w:tab w:val="left" w:pos="5184"/>
        </w:tabs>
        <w:ind w:left="1080" w:right="432" w:hanging="1080"/>
        <w:jc w:val="both"/>
        <w:rPr>
          <w:rFonts w:ascii="Times New Roman" w:hAnsi="Times New Roman"/>
          <w:b/>
          <w:bCs/>
          <w:szCs w:val="24"/>
        </w:rPr>
      </w:pPr>
    </w:p>
    <w:p w14:paraId="3ED5054C" w14:textId="77777777" w:rsidR="005968CB" w:rsidRPr="001E46F9" w:rsidRDefault="005968CB" w:rsidP="005968CB">
      <w:pPr>
        <w:keepNext/>
        <w:tabs>
          <w:tab w:val="left" w:pos="575"/>
          <w:tab w:val="left" w:pos="1080"/>
          <w:tab w:val="left" w:pos="1296"/>
          <w:tab w:val="left" w:pos="2016"/>
          <w:tab w:val="left" w:pos="2736"/>
          <w:tab w:val="left" w:pos="4463"/>
          <w:tab w:val="left" w:pos="5184"/>
        </w:tabs>
        <w:ind w:left="1080" w:right="432" w:hanging="1080"/>
        <w:jc w:val="both"/>
        <w:rPr>
          <w:rFonts w:ascii="Times New Roman" w:hAnsi="Times New Roman"/>
          <w:b/>
          <w:bCs/>
          <w:szCs w:val="24"/>
        </w:rPr>
      </w:pPr>
      <w:r w:rsidRPr="001E46F9">
        <w:rPr>
          <w:rFonts w:ascii="Times New Roman" w:hAnsi="Times New Roman"/>
          <w:b/>
          <w:bCs/>
          <w:szCs w:val="24"/>
        </w:rPr>
        <w:t>I.</w:t>
      </w:r>
      <w:r w:rsidRPr="001E46F9">
        <w:rPr>
          <w:rFonts w:ascii="Times New Roman" w:hAnsi="Times New Roman"/>
          <w:b/>
          <w:bCs/>
          <w:szCs w:val="24"/>
        </w:rPr>
        <w:tab/>
        <w:t>NOTICE OF PROPOSED RULEMAKING</w:t>
      </w:r>
    </w:p>
    <w:p w14:paraId="0D390550" w14:textId="77777777" w:rsidR="005968CB" w:rsidRPr="001E46F9" w:rsidRDefault="005968CB" w:rsidP="005968CB">
      <w:pPr>
        <w:rPr>
          <w:rFonts w:ascii="Times New Roman" w:hAnsi="Times New Roman"/>
          <w:szCs w:val="24"/>
        </w:rPr>
      </w:pPr>
    </w:p>
    <w:p w14:paraId="5F8D733A" w14:textId="77777777" w:rsidR="005968CB" w:rsidRPr="001E46F9" w:rsidRDefault="005968CB" w:rsidP="005968CB">
      <w:pPr>
        <w:keepNext/>
        <w:tabs>
          <w:tab w:val="left" w:pos="575"/>
          <w:tab w:val="left" w:pos="1296"/>
          <w:tab w:val="left" w:pos="1650"/>
          <w:tab w:val="left" w:pos="2016"/>
          <w:tab w:val="left" w:pos="2736"/>
          <w:tab w:val="left" w:pos="4463"/>
          <w:tab w:val="left" w:pos="5184"/>
        </w:tabs>
        <w:spacing w:before="240"/>
        <w:ind w:left="1650" w:right="432" w:hanging="1650"/>
        <w:jc w:val="both"/>
        <w:rPr>
          <w:rFonts w:ascii="Times New Roman" w:hAnsi="Times New Roman"/>
          <w:b/>
          <w:bCs/>
          <w:szCs w:val="24"/>
        </w:rPr>
      </w:pPr>
      <w:r w:rsidRPr="001E46F9">
        <w:rPr>
          <w:rFonts w:ascii="Times New Roman" w:hAnsi="Times New Roman"/>
          <w:b/>
          <w:bCs/>
          <w:szCs w:val="24"/>
        </w:rPr>
        <w:tab/>
        <w:t>A.</w:t>
      </w:r>
      <w:r w:rsidRPr="001E46F9">
        <w:rPr>
          <w:rFonts w:ascii="Times New Roman" w:hAnsi="Times New Roman"/>
          <w:b/>
          <w:bCs/>
          <w:szCs w:val="24"/>
        </w:rPr>
        <w:tab/>
        <w:t>Introduction and Jurisdiction</w:t>
      </w:r>
    </w:p>
    <w:p w14:paraId="508A5581" w14:textId="77777777" w:rsidR="005968CB" w:rsidRPr="001E46F9" w:rsidRDefault="005968CB" w:rsidP="005968CB">
      <w:pPr>
        <w:rPr>
          <w:rFonts w:ascii="Times New Roman" w:hAnsi="Times New Roman"/>
          <w:szCs w:val="24"/>
        </w:rPr>
      </w:pPr>
    </w:p>
    <w:p w14:paraId="65FF231B" w14:textId="311D60A2" w:rsidR="005968CB" w:rsidRDefault="005968CB" w:rsidP="005968CB">
      <w:pPr>
        <w:spacing w:after="240"/>
        <w:ind w:firstLine="720"/>
        <w:jc w:val="both"/>
        <w:rPr>
          <w:rFonts w:ascii="Times New Roman" w:hAnsi="Times New Roman"/>
          <w:szCs w:val="24"/>
        </w:rPr>
      </w:pPr>
      <w:r>
        <w:rPr>
          <w:rFonts w:ascii="Times New Roman" w:hAnsi="Times New Roman"/>
          <w:szCs w:val="24"/>
        </w:rPr>
        <w:t xml:space="preserve">The Commission is governed by the Administrative Procedure Act, O.C.G.A. § 50-13-1 </w:t>
      </w:r>
      <w:r>
        <w:rPr>
          <w:rFonts w:ascii="Times New Roman" w:hAnsi="Times New Roman"/>
          <w:i/>
          <w:szCs w:val="24"/>
        </w:rPr>
        <w:t xml:space="preserve">et seq. </w:t>
      </w:r>
      <w:r>
        <w:rPr>
          <w:rFonts w:ascii="Times New Roman" w:hAnsi="Times New Roman"/>
          <w:szCs w:val="24"/>
        </w:rPr>
        <w:t>The Commission is authorized to promulgate rules for procedure and for taking evidence in all matters that come before it. O.C.G.A. § 46-2-51.</w:t>
      </w:r>
    </w:p>
    <w:p w14:paraId="4F110603" w14:textId="77777777" w:rsidR="00C17A65" w:rsidRPr="00D23AC1" w:rsidRDefault="00C17A65" w:rsidP="005968CB">
      <w:pPr>
        <w:spacing w:after="240"/>
        <w:ind w:firstLine="720"/>
        <w:jc w:val="both"/>
        <w:rPr>
          <w:rFonts w:ascii="Times New Roman" w:hAnsi="Times New Roman"/>
          <w:szCs w:val="24"/>
        </w:rPr>
      </w:pPr>
    </w:p>
    <w:p w14:paraId="07F2BC92" w14:textId="77777777" w:rsidR="005968CB" w:rsidRPr="001E46F9" w:rsidRDefault="005968CB" w:rsidP="005968CB">
      <w:pPr>
        <w:keepNext/>
        <w:widowControl w:val="0"/>
        <w:numPr>
          <w:ilvl w:val="0"/>
          <w:numId w:val="4"/>
        </w:numPr>
        <w:tabs>
          <w:tab w:val="left" w:pos="575"/>
          <w:tab w:val="left" w:pos="930"/>
          <w:tab w:val="left" w:pos="1296"/>
          <w:tab w:val="left" w:pos="2016"/>
          <w:tab w:val="left" w:pos="2736"/>
          <w:tab w:val="left" w:pos="4463"/>
          <w:tab w:val="left" w:pos="5184"/>
        </w:tabs>
        <w:overflowPunct w:val="0"/>
        <w:autoSpaceDE w:val="0"/>
        <w:autoSpaceDN w:val="0"/>
        <w:adjustRightInd w:val="0"/>
        <w:spacing w:before="240"/>
        <w:ind w:left="720" w:right="432" w:hanging="360"/>
        <w:jc w:val="both"/>
        <w:rPr>
          <w:rFonts w:ascii="Times New Roman" w:hAnsi="Times New Roman"/>
          <w:b/>
          <w:bCs/>
          <w:szCs w:val="24"/>
        </w:rPr>
      </w:pPr>
      <w:r w:rsidRPr="001E46F9">
        <w:rPr>
          <w:rFonts w:ascii="Times New Roman" w:hAnsi="Times New Roman"/>
          <w:b/>
          <w:bCs/>
          <w:szCs w:val="24"/>
        </w:rPr>
        <w:t>Synopsis and Explanation of Proposed Rules</w:t>
      </w:r>
    </w:p>
    <w:p w14:paraId="0638E6E3" w14:textId="77777777" w:rsidR="005968CB" w:rsidRPr="001E46F9" w:rsidRDefault="005968CB" w:rsidP="005968CB">
      <w:pPr>
        <w:rPr>
          <w:rFonts w:ascii="Times New Roman" w:hAnsi="Times New Roman"/>
          <w:szCs w:val="24"/>
        </w:rPr>
      </w:pPr>
    </w:p>
    <w:p w14:paraId="4FFE4EA2" w14:textId="1FEA24CD" w:rsidR="005968CB" w:rsidRDefault="005968CB" w:rsidP="005968CB">
      <w:pPr>
        <w:ind w:firstLine="720"/>
        <w:jc w:val="both"/>
        <w:rPr>
          <w:rFonts w:ascii="Times New Roman" w:hAnsi="Times New Roman"/>
          <w:szCs w:val="24"/>
        </w:rPr>
      </w:pPr>
      <w:r>
        <w:rPr>
          <w:rFonts w:ascii="Times New Roman" w:hAnsi="Times New Roman"/>
          <w:szCs w:val="24"/>
        </w:rPr>
        <w:t>The proposed Commission Rule 515-</w:t>
      </w:r>
      <w:r w:rsidR="00E612E2">
        <w:rPr>
          <w:rFonts w:ascii="Times New Roman" w:hAnsi="Times New Roman"/>
          <w:szCs w:val="24"/>
        </w:rPr>
        <w:t>12-1-.36</w:t>
      </w:r>
      <w:r>
        <w:rPr>
          <w:rFonts w:ascii="Times New Roman" w:hAnsi="Times New Roman"/>
          <w:szCs w:val="24"/>
        </w:rPr>
        <w:t xml:space="preserve"> would prescribe the process for making a determination of the rate, fees, terms, conditions, and specifications in any pole attachment agreement entered into by a communications service provider and an electric membership corporation, except as provided for in O.C.G.A. § 46-5-200.4(e).  The proposed rule would provide all interested parties the opportunity to be heard and to present evidence.</w:t>
      </w:r>
    </w:p>
    <w:p w14:paraId="6A1B7138" w14:textId="77777777" w:rsidR="005968CB" w:rsidRDefault="005968CB" w:rsidP="005968CB">
      <w:pPr>
        <w:ind w:firstLine="720"/>
        <w:jc w:val="both"/>
        <w:rPr>
          <w:rFonts w:ascii="Times New Roman" w:hAnsi="Times New Roman"/>
          <w:szCs w:val="24"/>
        </w:rPr>
      </w:pPr>
    </w:p>
    <w:p w14:paraId="39D35F6A" w14:textId="77777777" w:rsidR="005968CB" w:rsidRPr="001E46F9" w:rsidRDefault="005968CB" w:rsidP="005968CB">
      <w:pPr>
        <w:keepNext/>
        <w:tabs>
          <w:tab w:val="left" w:pos="575"/>
          <w:tab w:val="left" w:pos="1296"/>
          <w:tab w:val="left" w:pos="1650"/>
          <w:tab w:val="left" w:pos="2016"/>
          <w:tab w:val="left" w:pos="2736"/>
          <w:tab w:val="left" w:pos="4463"/>
          <w:tab w:val="left" w:pos="5184"/>
        </w:tabs>
        <w:spacing w:before="240"/>
        <w:ind w:left="1650" w:right="432" w:hanging="1650"/>
        <w:jc w:val="both"/>
        <w:rPr>
          <w:rFonts w:ascii="Times New Roman" w:hAnsi="Times New Roman"/>
          <w:b/>
          <w:bCs/>
          <w:szCs w:val="24"/>
        </w:rPr>
      </w:pPr>
      <w:r w:rsidRPr="001E46F9">
        <w:rPr>
          <w:rFonts w:ascii="Times New Roman" w:hAnsi="Times New Roman"/>
          <w:b/>
          <w:bCs/>
          <w:szCs w:val="24"/>
        </w:rPr>
        <w:t>II.</w:t>
      </w:r>
      <w:r w:rsidRPr="001E46F9">
        <w:rPr>
          <w:rFonts w:ascii="Times New Roman" w:hAnsi="Times New Roman"/>
          <w:b/>
          <w:bCs/>
          <w:szCs w:val="24"/>
        </w:rPr>
        <w:tab/>
        <w:t>PROPOSED RULE</w:t>
      </w:r>
    </w:p>
    <w:p w14:paraId="7D0038D3" w14:textId="77777777" w:rsidR="005968CB" w:rsidRPr="001E46F9" w:rsidRDefault="005968CB" w:rsidP="005968CB">
      <w:pPr>
        <w:rPr>
          <w:rFonts w:ascii="Times New Roman" w:hAnsi="Times New Roman"/>
          <w:szCs w:val="24"/>
        </w:rPr>
      </w:pPr>
    </w:p>
    <w:p w14:paraId="0C90F642" w14:textId="77777777" w:rsidR="005968CB" w:rsidRDefault="005968CB" w:rsidP="005968CB">
      <w:pPr>
        <w:jc w:val="both"/>
        <w:rPr>
          <w:rFonts w:ascii="Times New Roman" w:hAnsi="Times New Roman"/>
          <w:szCs w:val="24"/>
        </w:rPr>
      </w:pPr>
      <w:r w:rsidRPr="001E46F9">
        <w:rPr>
          <w:rFonts w:ascii="Times New Roman" w:hAnsi="Times New Roman"/>
          <w:szCs w:val="24"/>
        </w:rPr>
        <w:tab/>
        <w:t xml:space="preserve">Pursuant to the requirements of the Georgia Administrative Procedures Act at O.C.G.A. </w:t>
      </w:r>
    </w:p>
    <w:p w14:paraId="30440257" w14:textId="76097E0E" w:rsidR="005968CB" w:rsidRPr="001E46F9" w:rsidRDefault="005968CB" w:rsidP="005968CB">
      <w:pPr>
        <w:jc w:val="both"/>
        <w:rPr>
          <w:rFonts w:ascii="Times New Roman" w:hAnsi="Times New Roman"/>
          <w:szCs w:val="24"/>
        </w:rPr>
      </w:pPr>
      <w:r w:rsidRPr="001E46F9">
        <w:rPr>
          <w:rFonts w:ascii="Times New Roman" w:hAnsi="Times New Roman"/>
          <w:szCs w:val="24"/>
        </w:rPr>
        <w:t xml:space="preserve">§ 50-13-4(a)(1), the Commission intends to consider the proposed </w:t>
      </w:r>
      <w:r>
        <w:rPr>
          <w:rFonts w:ascii="Times New Roman" w:hAnsi="Times New Roman"/>
          <w:szCs w:val="24"/>
        </w:rPr>
        <w:t>rule</w:t>
      </w:r>
      <w:r w:rsidRPr="001E46F9">
        <w:rPr>
          <w:rFonts w:ascii="Times New Roman" w:hAnsi="Times New Roman"/>
          <w:szCs w:val="24"/>
        </w:rPr>
        <w:t xml:space="preserve"> 515-</w:t>
      </w:r>
      <w:r w:rsidR="00E612E2">
        <w:rPr>
          <w:rFonts w:ascii="Times New Roman" w:hAnsi="Times New Roman"/>
          <w:szCs w:val="24"/>
        </w:rPr>
        <w:t>12-1-.36</w:t>
      </w:r>
      <w:r w:rsidRPr="001E46F9">
        <w:rPr>
          <w:rFonts w:ascii="Times New Roman" w:hAnsi="Times New Roman"/>
          <w:szCs w:val="24"/>
        </w:rPr>
        <w:t xml:space="preserve">.  The full text of </w:t>
      </w:r>
      <w:r>
        <w:rPr>
          <w:rFonts w:ascii="Times New Roman" w:hAnsi="Times New Roman"/>
          <w:szCs w:val="24"/>
        </w:rPr>
        <w:t>the proposed Rule 515-</w:t>
      </w:r>
      <w:r w:rsidR="00E612E2">
        <w:rPr>
          <w:rFonts w:ascii="Times New Roman" w:hAnsi="Times New Roman"/>
          <w:szCs w:val="24"/>
        </w:rPr>
        <w:t>12-1-.36</w:t>
      </w:r>
      <w:r w:rsidRPr="001E46F9">
        <w:rPr>
          <w:rFonts w:ascii="Times New Roman" w:hAnsi="Times New Roman"/>
          <w:szCs w:val="24"/>
        </w:rPr>
        <w:t xml:space="preserve"> of the Utility Rules of the Commission is set forth below.</w:t>
      </w:r>
    </w:p>
    <w:p w14:paraId="3C1A9E92" w14:textId="77777777" w:rsidR="005968CB" w:rsidRPr="001E46F9" w:rsidRDefault="005968CB" w:rsidP="005968CB">
      <w:pPr>
        <w:jc w:val="both"/>
        <w:rPr>
          <w:rFonts w:ascii="Times New Roman" w:hAnsi="Times New Roman"/>
          <w:szCs w:val="24"/>
        </w:rPr>
      </w:pPr>
    </w:p>
    <w:p w14:paraId="64420E25" w14:textId="77777777" w:rsidR="005968CB" w:rsidRPr="001E46F9" w:rsidRDefault="005968CB" w:rsidP="005968CB">
      <w:pPr>
        <w:spacing w:line="220" w:lineRule="atLeast"/>
        <w:jc w:val="center"/>
        <w:rPr>
          <w:rFonts w:ascii="Times New Roman" w:hAnsi="Times New Roman"/>
          <w:b/>
          <w:bCs/>
          <w:szCs w:val="24"/>
        </w:rPr>
      </w:pPr>
      <w:r w:rsidRPr="001E46F9">
        <w:rPr>
          <w:rFonts w:ascii="Times New Roman" w:hAnsi="Times New Roman"/>
          <w:b/>
          <w:bCs/>
          <w:szCs w:val="24"/>
        </w:rPr>
        <w:t>RULES OF GEORGIA PUBLIC SERVICE COMMISSION</w:t>
      </w:r>
    </w:p>
    <w:p w14:paraId="17292388" w14:textId="0476BDBF" w:rsidR="00E019DA" w:rsidRDefault="00E019DA" w:rsidP="005968CB">
      <w:pPr>
        <w:spacing w:line="220" w:lineRule="atLeast"/>
        <w:jc w:val="center"/>
        <w:rPr>
          <w:rFonts w:ascii="Times New Roman" w:hAnsi="Times New Roman"/>
          <w:b/>
          <w:bCs/>
          <w:szCs w:val="24"/>
        </w:rPr>
      </w:pPr>
      <w:r>
        <w:rPr>
          <w:rFonts w:ascii="Times New Roman" w:hAnsi="Times New Roman"/>
          <w:b/>
          <w:bCs/>
          <w:szCs w:val="24"/>
        </w:rPr>
        <w:t>515-12 TELEPHONE SERVICE</w:t>
      </w:r>
    </w:p>
    <w:p w14:paraId="1C2211DF" w14:textId="1DDF360C" w:rsidR="005968CB" w:rsidRPr="001E46F9" w:rsidRDefault="005968CB" w:rsidP="005968CB">
      <w:pPr>
        <w:spacing w:line="220" w:lineRule="atLeast"/>
        <w:jc w:val="center"/>
        <w:rPr>
          <w:rFonts w:ascii="Times New Roman" w:hAnsi="Times New Roman"/>
          <w:b/>
          <w:bCs/>
          <w:szCs w:val="24"/>
        </w:rPr>
      </w:pPr>
      <w:r>
        <w:rPr>
          <w:rFonts w:ascii="Times New Roman" w:hAnsi="Times New Roman"/>
          <w:b/>
          <w:bCs/>
          <w:szCs w:val="24"/>
        </w:rPr>
        <w:t>CHAPTER 515-</w:t>
      </w:r>
      <w:r w:rsidR="00E612E2">
        <w:rPr>
          <w:rFonts w:ascii="Times New Roman" w:hAnsi="Times New Roman"/>
          <w:b/>
          <w:bCs/>
          <w:szCs w:val="24"/>
        </w:rPr>
        <w:t>12-1-.36</w:t>
      </w:r>
    </w:p>
    <w:p w14:paraId="6214554D" w14:textId="77777777" w:rsidR="005968CB" w:rsidRPr="001E46F9" w:rsidRDefault="005968CB" w:rsidP="005968CB">
      <w:pPr>
        <w:spacing w:line="220" w:lineRule="atLeast"/>
        <w:jc w:val="center"/>
        <w:rPr>
          <w:rFonts w:ascii="Times New Roman" w:hAnsi="Times New Roman"/>
          <w:b/>
          <w:bCs/>
          <w:szCs w:val="24"/>
        </w:rPr>
      </w:pPr>
      <w:r>
        <w:rPr>
          <w:rFonts w:ascii="Times New Roman" w:hAnsi="Times New Roman"/>
          <w:b/>
          <w:bCs/>
          <w:szCs w:val="24"/>
        </w:rPr>
        <w:t>Pole Attachment Agreements</w:t>
      </w:r>
    </w:p>
    <w:p w14:paraId="41195B24" w14:textId="77777777" w:rsidR="005968CB" w:rsidRDefault="005968CB" w:rsidP="005968CB">
      <w:pPr>
        <w:spacing w:after="240" w:line="220" w:lineRule="atLeast"/>
        <w:ind w:left="835"/>
        <w:jc w:val="center"/>
        <w:rPr>
          <w:rFonts w:ascii="Times New Roman" w:hAnsi="Times New Roman"/>
          <w:b/>
          <w:bCs/>
          <w:szCs w:val="24"/>
        </w:rPr>
      </w:pPr>
    </w:p>
    <w:p w14:paraId="04CA4AB3" w14:textId="77777777" w:rsidR="005968CB" w:rsidRDefault="005968CB" w:rsidP="005968CB">
      <w:pPr>
        <w:spacing w:after="240" w:line="220" w:lineRule="atLeast"/>
        <w:ind w:left="720" w:hanging="810"/>
        <w:rPr>
          <w:rFonts w:ascii="Times New Roman" w:hAnsi="Times New Roman"/>
          <w:bCs/>
          <w:szCs w:val="24"/>
        </w:rPr>
      </w:pPr>
      <w:r>
        <w:rPr>
          <w:rFonts w:ascii="Times New Roman" w:hAnsi="Times New Roman"/>
          <w:bCs/>
          <w:szCs w:val="24"/>
        </w:rPr>
        <w:t>(a)</w:t>
      </w:r>
      <w:r>
        <w:rPr>
          <w:rFonts w:ascii="Times New Roman" w:hAnsi="Times New Roman"/>
          <w:bCs/>
          <w:szCs w:val="24"/>
        </w:rPr>
        <w:tab/>
        <w:t>The Commission has the authority to determine the rates, fees, terms, conditions, and specifications in any pole attachment agreement entered into by a communications service provider and an electric membership corporation, except as provided in O.C.G.A. § 46-5-200.4(e).</w:t>
      </w:r>
    </w:p>
    <w:p w14:paraId="5FA0679A" w14:textId="77777777" w:rsidR="005968CB" w:rsidRDefault="005968CB" w:rsidP="005968CB">
      <w:pPr>
        <w:spacing w:after="240" w:line="220" w:lineRule="atLeast"/>
        <w:ind w:left="720" w:hanging="810"/>
        <w:rPr>
          <w:rFonts w:ascii="Times New Roman" w:hAnsi="Times New Roman"/>
          <w:bCs/>
          <w:szCs w:val="24"/>
        </w:rPr>
      </w:pPr>
      <w:r>
        <w:rPr>
          <w:rFonts w:ascii="Times New Roman" w:hAnsi="Times New Roman"/>
          <w:bCs/>
          <w:szCs w:val="24"/>
        </w:rPr>
        <w:t>(b)</w:t>
      </w:r>
      <w:r>
        <w:rPr>
          <w:rFonts w:ascii="Times New Roman" w:hAnsi="Times New Roman"/>
          <w:bCs/>
          <w:szCs w:val="24"/>
        </w:rPr>
        <w:tab/>
        <w:t>Prior to making any determination under subsection (a), the Commission shall afford interested parties the opportunity to be heard and to present evidence.</w:t>
      </w:r>
    </w:p>
    <w:p w14:paraId="27B37017" w14:textId="77777777" w:rsidR="005968CB" w:rsidRDefault="005968CB" w:rsidP="005968CB">
      <w:pPr>
        <w:spacing w:after="240" w:line="220" w:lineRule="atLeast"/>
        <w:ind w:left="720" w:hanging="810"/>
        <w:rPr>
          <w:rFonts w:ascii="Times New Roman" w:hAnsi="Times New Roman"/>
          <w:bCs/>
          <w:szCs w:val="24"/>
        </w:rPr>
      </w:pPr>
      <w:r>
        <w:rPr>
          <w:rFonts w:ascii="Times New Roman" w:hAnsi="Times New Roman"/>
          <w:bCs/>
          <w:szCs w:val="24"/>
        </w:rPr>
        <w:t>(c)</w:t>
      </w:r>
      <w:r>
        <w:rPr>
          <w:rFonts w:ascii="Times New Roman" w:hAnsi="Times New Roman"/>
          <w:bCs/>
          <w:szCs w:val="24"/>
        </w:rPr>
        <w:tab/>
        <w:t>The Commission will provide notice of the proceeding that conforms with the requirements of O.C.G.A. § 50-13-13(a).</w:t>
      </w:r>
    </w:p>
    <w:p w14:paraId="29DFE079" w14:textId="77777777" w:rsidR="005968CB" w:rsidRDefault="005968CB" w:rsidP="005968CB">
      <w:pPr>
        <w:spacing w:after="240" w:line="220" w:lineRule="atLeast"/>
        <w:ind w:left="720" w:hanging="810"/>
        <w:rPr>
          <w:rFonts w:ascii="Times New Roman" w:hAnsi="Times New Roman"/>
          <w:bCs/>
          <w:szCs w:val="24"/>
        </w:rPr>
      </w:pPr>
      <w:r>
        <w:rPr>
          <w:rFonts w:ascii="Times New Roman" w:hAnsi="Times New Roman"/>
          <w:bCs/>
          <w:szCs w:val="24"/>
        </w:rPr>
        <w:t>(d)</w:t>
      </w:r>
      <w:r>
        <w:rPr>
          <w:rFonts w:ascii="Times New Roman" w:hAnsi="Times New Roman"/>
          <w:bCs/>
          <w:szCs w:val="24"/>
        </w:rPr>
        <w:tab/>
        <w:t>Parties will have the opportunity to submit pre-filed testimony in accordance with the terms and conditions of the procedural and scheduling order or orders issued by the Commission.</w:t>
      </w:r>
    </w:p>
    <w:p w14:paraId="0CB34BB1" w14:textId="77777777" w:rsidR="005968CB" w:rsidRDefault="005968CB" w:rsidP="005968CB">
      <w:pPr>
        <w:spacing w:after="240" w:line="220" w:lineRule="atLeast"/>
        <w:ind w:left="720" w:hanging="810"/>
        <w:rPr>
          <w:rFonts w:ascii="Times New Roman" w:hAnsi="Times New Roman"/>
          <w:bCs/>
          <w:szCs w:val="24"/>
        </w:rPr>
      </w:pPr>
      <w:r>
        <w:rPr>
          <w:rFonts w:ascii="Times New Roman" w:hAnsi="Times New Roman"/>
          <w:bCs/>
          <w:szCs w:val="24"/>
        </w:rPr>
        <w:lastRenderedPageBreak/>
        <w:t>(e)</w:t>
      </w:r>
      <w:r>
        <w:rPr>
          <w:rFonts w:ascii="Times New Roman" w:hAnsi="Times New Roman"/>
          <w:bCs/>
          <w:szCs w:val="24"/>
        </w:rPr>
        <w:tab/>
        <w:t>The Commission will hold an in-person or virtual hearing, unless the parties consent to the submission of evidence without such a hearing or the Commission makes a determination under O.C.G.A. § 50-13-15(1) that the hearing will be expedited and the interest of the parties will not be prejudiced substantially by receiving evidence in written form.</w:t>
      </w:r>
    </w:p>
    <w:p w14:paraId="556B6E96" w14:textId="77777777" w:rsidR="005968CB" w:rsidRDefault="005968CB" w:rsidP="005968CB">
      <w:pPr>
        <w:spacing w:after="240" w:line="220" w:lineRule="atLeast"/>
        <w:ind w:left="720" w:hanging="810"/>
        <w:rPr>
          <w:rFonts w:ascii="Times New Roman" w:hAnsi="Times New Roman"/>
          <w:bCs/>
          <w:szCs w:val="24"/>
        </w:rPr>
      </w:pPr>
      <w:r>
        <w:rPr>
          <w:rFonts w:ascii="Times New Roman" w:hAnsi="Times New Roman"/>
          <w:bCs/>
          <w:szCs w:val="24"/>
        </w:rPr>
        <w:t>(f)</w:t>
      </w:r>
      <w:r>
        <w:rPr>
          <w:rFonts w:ascii="Times New Roman" w:hAnsi="Times New Roman"/>
          <w:bCs/>
          <w:szCs w:val="24"/>
        </w:rPr>
        <w:tab/>
        <w:t>The process described in this rule may be supplemented by order of the Commission.</w:t>
      </w:r>
    </w:p>
    <w:p w14:paraId="157E4D8E" w14:textId="77777777" w:rsidR="005968CB" w:rsidRPr="001E46F9" w:rsidRDefault="005968CB" w:rsidP="005968CB">
      <w:pPr>
        <w:rPr>
          <w:rFonts w:ascii="Times New Roman" w:eastAsia="TimesNewRomanPSMT" w:hAnsi="Times New Roman"/>
          <w:szCs w:val="24"/>
        </w:rPr>
      </w:pPr>
      <w:r w:rsidRPr="001E46F9">
        <w:rPr>
          <w:rFonts w:ascii="Times New Roman" w:eastAsia="TimesNewRomanPSMT" w:hAnsi="Times New Roman"/>
          <w:b/>
          <w:bCs/>
          <w:szCs w:val="24"/>
        </w:rPr>
        <w:t>Authority</w:t>
      </w:r>
      <w:r w:rsidRPr="001E46F9">
        <w:rPr>
          <w:rFonts w:ascii="Times New Roman" w:eastAsia="TimesNewRomanPSMT" w:hAnsi="Times New Roman"/>
          <w:szCs w:val="24"/>
        </w:rPr>
        <w:t xml:space="preserve"> </w:t>
      </w:r>
      <w:r>
        <w:rPr>
          <w:rFonts w:ascii="Times New Roman" w:eastAsia="TimesNewRomanPSMT" w:hAnsi="Times New Roman"/>
          <w:szCs w:val="24"/>
        </w:rPr>
        <w:t xml:space="preserve">O.C.G.A. §§ 46-5-200.4, 46-2-30, 46-2-51, 50-13-13, 50-13-15  </w:t>
      </w:r>
    </w:p>
    <w:p w14:paraId="29720AFE" w14:textId="77777777" w:rsidR="005968CB" w:rsidRPr="001E46F9" w:rsidRDefault="005968CB" w:rsidP="005968CB">
      <w:pPr>
        <w:jc w:val="both"/>
        <w:rPr>
          <w:rFonts w:ascii="Times New Roman" w:eastAsia="TimesNewRomanPSMT" w:hAnsi="Times New Roman"/>
          <w:szCs w:val="24"/>
        </w:rPr>
      </w:pPr>
    </w:p>
    <w:p w14:paraId="171C73EA" w14:textId="77777777" w:rsidR="005968CB" w:rsidRPr="001E46F9" w:rsidRDefault="005968CB" w:rsidP="005968CB">
      <w:pPr>
        <w:jc w:val="both"/>
        <w:rPr>
          <w:rFonts w:ascii="Times New Roman" w:eastAsia="TimesNewRomanPSMT" w:hAnsi="Times New Roman"/>
          <w:szCs w:val="24"/>
        </w:rPr>
      </w:pPr>
    </w:p>
    <w:p w14:paraId="39978FFB" w14:textId="77777777" w:rsidR="005968CB" w:rsidRPr="001E46F9" w:rsidRDefault="005968CB" w:rsidP="005968CB">
      <w:pPr>
        <w:tabs>
          <w:tab w:val="left" w:pos="720"/>
          <w:tab w:val="left" w:pos="1440"/>
        </w:tabs>
        <w:spacing w:after="240" w:line="220" w:lineRule="atLeast"/>
        <w:ind w:left="1440" w:hanging="1440"/>
        <w:jc w:val="center"/>
        <w:rPr>
          <w:rFonts w:ascii="Times New Roman" w:eastAsia="TimesNewRomanPSMT" w:hAnsi="Times New Roman"/>
          <w:szCs w:val="24"/>
        </w:rPr>
      </w:pPr>
      <w:r w:rsidRPr="001E46F9">
        <w:rPr>
          <w:rFonts w:ascii="Times New Roman" w:eastAsia="TimesNewRomanPSMT" w:hAnsi="Times New Roman"/>
          <w:szCs w:val="24"/>
        </w:rPr>
        <w:t>*****</w:t>
      </w:r>
    </w:p>
    <w:p w14:paraId="067B5DF7" w14:textId="1B76116B" w:rsidR="005968CB" w:rsidRPr="001E46F9" w:rsidRDefault="005968CB" w:rsidP="005968CB">
      <w:pPr>
        <w:spacing w:after="240"/>
        <w:ind w:firstLine="720"/>
        <w:jc w:val="both"/>
        <w:rPr>
          <w:rFonts w:ascii="Times New Roman" w:eastAsia="TimesNewRomanPSMT" w:hAnsi="Times New Roman"/>
          <w:szCs w:val="24"/>
        </w:rPr>
      </w:pPr>
      <w:r w:rsidRPr="001E46F9">
        <w:rPr>
          <w:rFonts w:ascii="Times New Roman" w:eastAsia="TimesNewRomanPSMT" w:hAnsi="Times New Roman"/>
          <w:szCs w:val="24"/>
        </w:rPr>
        <w:t>The Commission shall consider adopting th</w:t>
      </w:r>
      <w:r>
        <w:rPr>
          <w:rFonts w:ascii="Times New Roman" w:eastAsia="TimesNewRomanPSMT" w:hAnsi="Times New Roman"/>
          <w:szCs w:val="24"/>
        </w:rPr>
        <w:t>is</w:t>
      </w:r>
      <w:r w:rsidRPr="001E46F9">
        <w:rPr>
          <w:rFonts w:ascii="Times New Roman" w:eastAsia="TimesNewRomanPSMT" w:hAnsi="Times New Roman"/>
          <w:szCs w:val="24"/>
        </w:rPr>
        <w:t xml:space="preserve"> proposed rule at its </w:t>
      </w:r>
      <w:r w:rsidR="00C17A65">
        <w:rPr>
          <w:rFonts w:ascii="Times New Roman" w:eastAsia="TimesNewRomanPSMT" w:hAnsi="Times New Roman"/>
          <w:szCs w:val="24"/>
        </w:rPr>
        <w:t xml:space="preserve">specially scheduled </w:t>
      </w:r>
      <w:r w:rsidRPr="001E46F9">
        <w:rPr>
          <w:rFonts w:ascii="Times New Roman" w:eastAsia="TimesNewRomanPSMT" w:hAnsi="Times New Roman"/>
          <w:szCs w:val="24"/>
        </w:rPr>
        <w:t xml:space="preserve">Administrative Session held at </w:t>
      </w:r>
      <w:r>
        <w:rPr>
          <w:rFonts w:ascii="Times New Roman" w:eastAsia="TimesNewRomanPSMT" w:hAnsi="Times New Roman"/>
          <w:szCs w:val="24"/>
        </w:rPr>
        <w:t>9:30</w:t>
      </w:r>
      <w:r w:rsidRPr="001E46F9">
        <w:rPr>
          <w:rFonts w:ascii="Times New Roman" w:eastAsia="TimesNewRomanPSMT" w:hAnsi="Times New Roman"/>
          <w:szCs w:val="24"/>
        </w:rPr>
        <w:t xml:space="preserve"> a.m. on </w:t>
      </w:r>
      <w:r w:rsidR="006F4B0B">
        <w:rPr>
          <w:rFonts w:ascii="Times New Roman" w:eastAsia="TimesNewRomanPSMT" w:hAnsi="Times New Roman"/>
          <w:szCs w:val="24"/>
        </w:rPr>
        <w:t>September 8,</w:t>
      </w:r>
      <w:r>
        <w:rPr>
          <w:rFonts w:ascii="Times New Roman" w:eastAsia="TimesNewRomanPSMT" w:hAnsi="Times New Roman"/>
          <w:szCs w:val="24"/>
        </w:rPr>
        <w:t xml:space="preserve"> 2020</w:t>
      </w:r>
      <w:r w:rsidRPr="001E46F9">
        <w:rPr>
          <w:rFonts w:ascii="Times New Roman" w:eastAsia="TimesNewRomanPSMT" w:hAnsi="Times New Roman"/>
          <w:szCs w:val="24"/>
        </w:rPr>
        <w:t>, at its offices located at 244 Washington Street, S.W., Atlanta, Georgia 30334.</w:t>
      </w:r>
    </w:p>
    <w:p w14:paraId="45D06EAC" w14:textId="1B86E9A6" w:rsidR="005968CB" w:rsidRPr="001E46F9" w:rsidRDefault="005968CB" w:rsidP="005968CB">
      <w:pPr>
        <w:tabs>
          <w:tab w:val="left" w:pos="720"/>
          <w:tab w:val="left" w:pos="1440"/>
        </w:tabs>
        <w:spacing w:after="240"/>
        <w:jc w:val="both"/>
        <w:rPr>
          <w:rFonts w:ascii="Times New Roman" w:eastAsia="TimesNewRomanPSMT" w:hAnsi="Times New Roman"/>
          <w:szCs w:val="24"/>
        </w:rPr>
      </w:pPr>
      <w:r w:rsidRPr="001E46F9">
        <w:rPr>
          <w:rFonts w:ascii="Times New Roman" w:eastAsia="TimesNewRomanPSMT" w:hAnsi="Times New Roman"/>
          <w:szCs w:val="24"/>
        </w:rPr>
        <w:tab/>
        <w:t xml:space="preserve">All interested parties who desire to do so may submit comments, data, views, arguments, or any other relevant matters in writing to the Commission concerning the proposed Rules.  Such written material must be delivered to the Commission no later than </w:t>
      </w:r>
      <w:r w:rsidR="00F90D0D">
        <w:rPr>
          <w:rFonts w:ascii="Times New Roman" w:eastAsia="TimesNewRomanPSMT" w:hAnsi="Times New Roman"/>
          <w:szCs w:val="24"/>
        </w:rPr>
        <w:t>August 20</w:t>
      </w:r>
      <w:r>
        <w:rPr>
          <w:rFonts w:ascii="Times New Roman" w:eastAsia="TimesNewRomanPSMT" w:hAnsi="Times New Roman"/>
          <w:szCs w:val="24"/>
        </w:rPr>
        <w:t xml:space="preserve">, </w:t>
      </w:r>
      <w:r w:rsidRPr="00A65BD0">
        <w:rPr>
          <w:rFonts w:ascii="Times New Roman" w:eastAsia="TimesNewRomanPSMT" w:hAnsi="Times New Roman"/>
          <w:szCs w:val="24"/>
        </w:rPr>
        <w:t>2020</w:t>
      </w:r>
      <w:r w:rsidRPr="001E46F9">
        <w:rPr>
          <w:rFonts w:ascii="Times New Roman" w:eastAsia="TimesNewRomanPSMT" w:hAnsi="Times New Roman"/>
          <w:szCs w:val="24"/>
        </w:rPr>
        <w:t>. The Commission requests that, where possible, comments include specific proposed edits to the Rules.</w:t>
      </w:r>
    </w:p>
    <w:p w14:paraId="6832A130" w14:textId="77777777" w:rsidR="005968CB" w:rsidRPr="001E46F9" w:rsidRDefault="005968CB" w:rsidP="005968CB">
      <w:pPr>
        <w:tabs>
          <w:tab w:val="left" w:pos="720"/>
          <w:tab w:val="left" w:pos="1440"/>
        </w:tabs>
        <w:spacing w:after="240" w:line="220" w:lineRule="atLeast"/>
        <w:ind w:left="835"/>
        <w:rPr>
          <w:rFonts w:ascii="Times New Roman" w:eastAsia="TimesNewRomanPSMT" w:hAnsi="Times New Roman"/>
          <w:szCs w:val="24"/>
        </w:rPr>
      </w:pPr>
      <w:r w:rsidRPr="001E46F9">
        <w:rPr>
          <w:rFonts w:ascii="Times New Roman" w:eastAsia="TimesNewRomanPSMT" w:hAnsi="Times New Roman"/>
          <w:szCs w:val="24"/>
        </w:rPr>
        <w:t>Any written materials are to be filed with:</w:t>
      </w:r>
    </w:p>
    <w:p w14:paraId="795E8D12" w14:textId="77777777" w:rsidR="005968CB" w:rsidRPr="001E46F9" w:rsidRDefault="005968CB" w:rsidP="005968CB">
      <w:pPr>
        <w:tabs>
          <w:tab w:val="left" w:pos="720"/>
          <w:tab w:val="left" w:pos="1440"/>
        </w:tabs>
        <w:ind w:left="835"/>
        <w:rPr>
          <w:rFonts w:ascii="Times New Roman" w:eastAsia="TimesNewRomanPSMT" w:hAnsi="Times New Roman"/>
          <w:szCs w:val="24"/>
        </w:rPr>
      </w:pPr>
      <w:r w:rsidRPr="001E46F9">
        <w:rPr>
          <w:rFonts w:ascii="Times New Roman" w:eastAsia="TimesNewRomanPSMT" w:hAnsi="Times New Roman"/>
          <w:szCs w:val="24"/>
        </w:rPr>
        <w:tab/>
      </w:r>
      <w:r w:rsidRPr="001E46F9">
        <w:rPr>
          <w:rFonts w:ascii="Times New Roman" w:eastAsia="TimesNewRomanPSMT" w:hAnsi="Times New Roman"/>
          <w:szCs w:val="24"/>
        </w:rPr>
        <w:tab/>
        <w:t>Reece McAlister</w:t>
      </w:r>
    </w:p>
    <w:p w14:paraId="3B56D530" w14:textId="77777777" w:rsidR="005968CB" w:rsidRPr="001E46F9" w:rsidRDefault="005968CB" w:rsidP="005968CB">
      <w:pPr>
        <w:tabs>
          <w:tab w:val="left" w:pos="720"/>
          <w:tab w:val="left" w:pos="1440"/>
        </w:tabs>
        <w:ind w:left="835"/>
        <w:rPr>
          <w:rFonts w:ascii="Times New Roman" w:eastAsia="TimesNewRomanPSMT" w:hAnsi="Times New Roman"/>
          <w:szCs w:val="24"/>
        </w:rPr>
      </w:pPr>
      <w:r w:rsidRPr="001E46F9">
        <w:rPr>
          <w:rFonts w:ascii="Times New Roman" w:eastAsia="TimesNewRomanPSMT" w:hAnsi="Times New Roman"/>
          <w:szCs w:val="24"/>
        </w:rPr>
        <w:tab/>
      </w:r>
      <w:r w:rsidRPr="001E46F9">
        <w:rPr>
          <w:rFonts w:ascii="Times New Roman" w:eastAsia="TimesNewRomanPSMT" w:hAnsi="Times New Roman"/>
          <w:szCs w:val="24"/>
        </w:rPr>
        <w:tab/>
        <w:t>Executive Secretary</w:t>
      </w:r>
    </w:p>
    <w:p w14:paraId="0D3D70C7" w14:textId="77777777" w:rsidR="005968CB" w:rsidRPr="001E46F9" w:rsidRDefault="005968CB" w:rsidP="005968CB">
      <w:pPr>
        <w:tabs>
          <w:tab w:val="left" w:pos="720"/>
          <w:tab w:val="left" w:pos="1440"/>
        </w:tabs>
        <w:ind w:left="835"/>
        <w:rPr>
          <w:rFonts w:ascii="Times New Roman" w:eastAsia="TimesNewRomanPSMT" w:hAnsi="Times New Roman"/>
          <w:szCs w:val="24"/>
        </w:rPr>
      </w:pPr>
      <w:r w:rsidRPr="001E46F9">
        <w:rPr>
          <w:rFonts w:ascii="Times New Roman" w:eastAsia="TimesNewRomanPSMT" w:hAnsi="Times New Roman"/>
          <w:szCs w:val="24"/>
        </w:rPr>
        <w:tab/>
      </w:r>
      <w:r w:rsidRPr="001E46F9">
        <w:rPr>
          <w:rFonts w:ascii="Times New Roman" w:eastAsia="TimesNewRomanPSMT" w:hAnsi="Times New Roman"/>
          <w:szCs w:val="24"/>
        </w:rPr>
        <w:tab/>
        <w:t>Georgia Public Service Commission</w:t>
      </w:r>
    </w:p>
    <w:p w14:paraId="091C29B5" w14:textId="77777777" w:rsidR="005968CB" w:rsidRPr="001E46F9" w:rsidRDefault="005968CB" w:rsidP="005968CB">
      <w:pPr>
        <w:tabs>
          <w:tab w:val="left" w:pos="720"/>
          <w:tab w:val="left" w:pos="1440"/>
        </w:tabs>
        <w:ind w:left="835"/>
        <w:rPr>
          <w:rFonts w:ascii="Times New Roman" w:eastAsia="TimesNewRomanPSMT" w:hAnsi="Times New Roman"/>
          <w:szCs w:val="24"/>
        </w:rPr>
      </w:pPr>
      <w:r w:rsidRPr="001E46F9">
        <w:rPr>
          <w:rFonts w:ascii="Times New Roman" w:eastAsia="TimesNewRomanPSMT" w:hAnsi="Times New Roman"/>
          <w:szCs w:val="24"/>
        </w:rPr>
        <w:tab/>
      </w:r>
      <w:r w:rsidRPr="001E46F9">
        <w:rPr>
          <w:rFonts w:ascii="Times New Roman" w:eastAsia="TimesNewRomanPSMT" w:hAnsi="Times New Roman"/>
          <w:szCs w:val="24"/>
        </w:rPr>
        <w:tab/>
        <w:t>244 Washington St., S.W.</w:t>
      </w:r>
    </w:p>
    <w:p w14:paraId="1878CD10" w14:textId="5A59FC03" w:rsidR="005968CB" w:rsidRPr="001E46F9" w:rsidRDefault="005968CB" w:rsidP="005968CB">
      <w:pPr>
        <w:tabs>
          <w:tab w:val="left" w:pos="720"/>
          <w:tab w:val="left" w:pos="1440"/>
        </w:tabs>
        <w:ind w:left="835"/>
        <w:rPr>
          <w:rFonts w:ascii="Times New Roman" w:eastAsia="TimesNewRomanPSMT" w:hAnsi="Times New Roman"/>
          <w:szCs w:val="24"/>
        </w:rPr>
      </w:pPr>
      <w:r w:rsidRPr="001E46F9">
        <w:rPr>
          <w:rFonts w:ascii="Times New Roman" w:eastAsia="TimesNewRomanPSMT" w:hAnsi="Times New Roman"/>
          <w:szCs w:val="24"/>
        </w:rPr>
        <w:tab/>
      </w:r>
      <w:r w:rsidRPr="001E46F9">
        <w:rPr>
          <w:rFonts w:ascii="Times New Roman" w:eastAsia="TimesNewRomanPSMT" w:hAnsi="Times New Roman"/>
          <w:szCs w:val="24"/>
        </w:rPr>
        <w:tab/>
        <w:t>Atlanta, Georgia 30334</w:t>
      </w:r>
    </w:p>
    <w:p w14:paraId="6D5F9D27" w14:textId="77777777" w:rsidR="005968CB" w:rsidRPr="001E46F9" w:rsidRDefault="005968CB" w:rsidP="005968CB">
      <w:pPr>
        <w:tabs>
          <w:tab w:val="left" w:pos="720"/>
          <w:tab w:val="left" w:pos="1440"/>
        </w:tabs>
        <w:ind w:left="835"/>
        <w:rPr>
          <w:rFonts w:ascii="Times New Roman" w:eastAsia="TimesNewRomanPSMT" w:hAnsi="Times New Roman"/>
          <w:szCs w:val="24"/>
        </w:rPr>
      </w:pPr>
    </w:p>
    <w:p w14:paraId="081CBFCE" w14:textId="0D28228F" w:rsidR="005968CB" w:rsidRPr="001E46F9" w:rsidRDefault="005968CB" w:rsidP="005968CB">
      <w:pPr>
        <w:spacing w:after="240"/>
        <w:ind w:firstLine="720"/>
        <w:jc w:val="both"/>
        <w:rPr>
          <w:rFonts w:ascii="Times New Roman" w:eastAsia="TimesNewRomanPSMT" w:hAnsi="Times New Roman"/>
          <w:szCs w:val="24"/>
        </w:rPr>
      </w:pPr>
      <w:r w:rsidRPr="001E46F9">
        <w:rPr>
          <w:rFonts w:ascii="Times New Roman" w:eastAsia="TimesNewRomanPSMT" w:hAnsi="Times New Roman"/>
          <w:szCs w:val="24"/>
        </w:rPr>
        <w:t xml:space="preserve">All persons interested in presenting views or arguments orally should present a written request for an oral hearing by </w:t>
      </w:r>
      <w:r w:rsidR="00F90D0D">
        <w:rPr>
          <w:rFonts w:ascii="Times New Roman" w:eastAsia="TimesNewRomanPSMT" w:hAnsi="Times New Roman"/>
          <w:szCs w:val="24"/>
        </w:rPr>
        <w:t xml:space="preserve">August </w:t>
      </w:r>
      <w:r w:rsidR="00C17A65">
        <w:rPr>
          <w:rFonts w:ascii="Times New Roman" w:eastAsia="TimesNewRomanPSMT" w:hAnsi="Times New Roman"/>
          <w:szCs w:val="24"/>
        </w:rPr>
        <w:t>24</w:t>
      </w:r>
      <w:r w:rsidRPr="001E46F9">
        <w:rPr>
          <w:rFonts w:ascii="Times New Roman" w:eastAsia="TimesNewRomanPSMT" w:hAnsi="Times New Roman"/>
          <w:b/>
          <w:bCs/>
          <w:szCs w:val="24"/>
        </w:rPr>
        <w:t xml:space="preserve">, </w:t>
      </w:r>
      <w:r w:rsidRPr="00A65BD0">
        <w:rPr>
          <w:rFonts w:ascii="Times New Roman" w:eastAsia="TimesNewRomanPSMT" w:hAnsi="Times New Roman"/>
          <w:szCs w:val="24"/>
        </w:rPr>
        <w:t>2020</w:t>
      </w:r>
      <w:r w:rsidRPr="001E46F9">
        <w:rPr>
          <w:rFonts w:ascii="Times New Roman" w:eastAsia="TimesNewRomanPSMT" w:hAnsi="Times New Roman"/>
          <w:szCs w:val="24"/>
        </w:rPr>
        <w:t>.  If no request for oral hearing is made, the Commission shall consider only those written comments filed in accordance with the provisions of this notice.  If oral hearing is requested, then the Commission shall hold oral hearings</w:t>
      </w:r>
      <w:r>
        <w:rPr>
          <w:rFonts w:ascii="Times New Roman" w:eastAsia="TimesNewRomanPSMT" w:hAnsi="Times New Roman"/>
          <w:szCs w:val="24"/>
        </w:rPr>
        <w:t xml:space="preserve"> either virtually or</w:t>
      </w:r>
      <w:r w:rsidRPr="001E46F9">
        <w:rPr>
          <w:rFonts w:ascii="Times New Roman" w:eastAsia="TimesNewRomanPSMT" w:hAnsi="Times New Roman"/>
          <w:szCs w:val="24"/>
        </w:rPr>
        <w:t xml:space="preserve"> in its First Floor Hearing Room at its offices located at 244 Washington Street, S.W., Atlanta, Georgia </w:t>
      </w:r>
      <w:r>
        <w:rPr>
          <w:rFonts w:ascii="Times New Roman" w:eastAsia="TimesNewRomanPSMT" w:hAnsi="Times New Roman"/>
          <w:szCs w:val="24"/>
        </w:rPr>
        <w:t>30334 immediately following the 9:30 a.m. Energy Committee</w:t>
      </w:r>
      <w:r w:rsidRPr="001E46F9">
        <w:rPr>
          <w:rFonts w:ascii="Times New Roman" w:eastAsia="TimesNewRomanPSMT" w:hAnsi="Times New Roman"/>
          <w:szCs w:val="24"/>
        </w:rPr>
        <w:t xml:space="preserve"> on </w:t>
      </w:r>
      <w:r w:rsidR="00C17A65" w:rsidRPr="00A65BD0">
        <w:rPr>
          <w:rFonts w:ascii="Times New Roman" w:eastAsia="TimesNewRomanPSMT" w:hAnsi="Times New Roman"/>
          <w:szCs w:val="24"/>
        </w:rPr>
        <w:t>August 27</w:t>
      </w:r>
      <w:r w:rsidRPr="00A65BD0">
        <w:rPr>
          <w:rFonts w:ascii="Times New Roman" w:eastAsia="TimesNewRomanPSMT" w:hAnsi="Times New Roman"/>
          <w:szCs w:val="24"/>
        </w:rPr>
        <w:t>,</w:t>
      </w:r>
      <w:r>
        <w:rPr>
          <w:rFonts w:ascii="Times New Roman" w:eastAsia="TimesNewRomanPSMT" w:hAnsi="Times New Roman"/>
          <w:szCs w:val="24"/>
        </w:rPr>
        <w:t xml:space="preserve"> 2020.</w:t>
      </w:r>
    </w:p>
    <w:p w14:paraId="51F70532" w14:textId="77777777" w:rsidR="005968CB" w:rsidRPr="001E46F9" w:rsidRDefault="005968CB" w:rsidP="005968CB">
      <w:pPr>
        <w:tabs>
          <w:tab w:val="left" w:pos="720"/>
          <w:tab w:val="left" w:pos="1440"/>
        </w:tabs>
        <w:spacing w:after="240"/>
        <w:jc w:val="both"/>
        <w:rPr>
          <w:rFonts w:ascii="Times New Roman" w:eastAsia="TimesNewRomanPSMT" w:hAnsi="Times New Roman"/>
          <w:szCs w:val="24"/>
        </w:rPr>
      </w:pPr>
      <w:r>
        <w:rPr>
          <w:rFonts w:ascii="Times New Roman" w:eastAsia="TimesNewRomanPSMT" w:hAnsi="Times New Roman"/>
          <w:szCs w:val="24"/>
        </w:rPr>
        <w:tab/>
      </w:r>
      <w:r w:rsidRPr="001E46F9">
        <w:rPr>
          <w:rFonts w:ascii="Times New Roman" w:eastAsia="TimesNewRomanPSMT" w:hAnsi="Times New Roman"/>
          <w:szCs w:val="24"/>
        </w:rPr>
        <w:t>The genera</w:t>
      </w:r>
      <w:r>
        <w:rPr>
          <w:rFonts w:ascii="Times New Roman" w:eastAsia="TimesNewRomanPSMT" w:hAnsi="Times New Roman"/>
          <w:szCs w:val="24"/>
        </w:rPr>
        <w:t>l authority for adoption of this Rule</w:t>
      </w:r>
      <w:r w:rsidRPr="001E46F9">
        <w:rPr>
          <w:rFonts w:ascii="Times New Roman" w:eastAsia="TimesNewRomanPSMT" w:hAnsi="Times New Roman"/>
          <w:szCs w:val="24"/>
        </w:rPr>
        <w:t xml:space="preserve"> is found in O.C.G.A. § 46-2-30.  Upon request by any interested parties either prior to the exception of the Rule or within thirty (30) days thereafter, pursuant to O.C.G.A. § 50-13-4(a)(2), the Commission shall issue a concise statement of the principal reasons for and against adoption of th</w:t>
      </w:r>
      <w:r>
        <w:rPr>
          <w:rFonts w:ascii="Times New Roman" w:eastAsia="TimesNewRomanPSMT" w:hAnsi="Times New Roman"/>
          <w:szCs w:val="24"/>
        </w:rPr>
        <w:t>is</w:t>
      </w:r>
      <w:r w:rsidRPr="001E46F9">
        <w:rPr>
          <w:rFonts w:ascii="Times New Roman" w:eastAsia="TimesNewRomanPSMT" w:hAnsi="Times New Roman"/>
          <w:szCs w:val="24"/>
        </w:rPr>
        <w:t xml:space="preserve"> Rule and incorporating the reasons for overruling the consideration, if any, urged against </w:t>
      </w:r>
      <w:r>
        <w:rPr>
          <w:rFonts w:ascii="Times New Roman" w:eastAsia="TimesNewRomanPSMT" w:hAnsi="Times New Roman"/>
          <w:szCs w:val="24"/>
        </w:rPr>
        <w:t>its</w:t>
      </w:r>
      <w:r w:rsidRPr="001E46F9">
        <w:rPr>
          <w:rFonts w:ascii="Times New Roman" w:eastAsia="TimesNewRomanPSMT" w:hAnsi="Times New Roman"/>
          <w:szCs w:val="24"/>
        </w:rPr>
        <w:t xml:space="preserve"> adoption.</w:t>
      </w:r>
    </w:p>
    <w:p w14:paraId="0C8F3452" w14:textId="77777777" w:rsidR="005968CB" w:rsidRPr="001E46F9" w:rsidRDefault="005968CB" w:rsidP="005968CB">
      <w:pPr>
        <w:tabs>
          <w:tab w:val="left" w:pos="720"/>
          <w:tab w:val="left" w:pos="1440"/>
        </w:tabs>
        <w:spacing w:after="240"/>
        <w:jc w:val="center"/>
        <w:rPr>
          <w:rFonts w:ascii="Times New Roman" w:eastAsia="TimesNewRomanPSMT" w:hAnsi="Times New Roman"/>
          <w:szCs w:val="24"/>
        </w:rPr>
      </w:pPr>
      <w:r w:rsidRPr="001E46F9">
        <w:rPr>
          <w:rFonts w:ascii="Times New Roman" w:eastAsia="TimesNewRomanPSMT" w:hAnsi="Times New Roman"/>
          <w:szCs w:val="24"/>
        </w:rPr>
        <w:t>* *  *  *  *</w:t>
      </w:r>
    </w:p>
    <w:p w14:paraId="6CD6E981" w14:textId="238D4F09" w:rsidR="005968CB" w:rsidRPr="001E46F9" w:rsidRDefault="005968CB" w:rsidP="005968CB">
      <w:pPr>
        <w:spacing w:after="240"/>
        <w:jc w:val="both"/>
        <w:rPr>
          <w:rFonts w:ascii="Times New Roman" w:eastAsia="TimesNewRomanPSMT" w:hAnsi="Times New Roman"/>
          <w:szCs w:val="24"/>
        </w:rPr>
      </w:pPr>
      <w:r w:rsidRPr="001E46F9">
        <w:rPr>
          <w:rFonts w:ascii="Times New Roman" w:eastAsia="TimesNewRomanPSMT" w:hAnsi="Times New Roman"/>
          <w:szCs w:val="24"/>
        </w:rPr>
        <w:tab/>
      </w:r>
      <w:r w:rsidRPr="001E46F9">
        <w:rPr>
          <w:rFonts w:ascii="Times New Roman" w:eastAsia="TimesNewRomanPSMT" w:hAnsi="Times New Roman"/>
          <w:b/>
          <w:bCs/>
          <w:szCs w:val="24"/>
        </w:rPr>
        <w:t>WHEREFORE IT IS ORDERED</w:t>
      </w:r>
      <w:r w:rsidRPr="001E46F9">
        <w:rPr>
          <w:rFonts w:ascii="Times New Roman" w:eastAsia="TimesNewRomanPSMT" w:hAnsi="Times New Roman"/>
          <w:szCs w:val="24"/>
        </w:rPr>
        <w:t>, that the Commission hereby issues this Notice of Proposed Rulemaking for consideration of adopting Utility Rule Chapter 515-</w:t>
      </w:r>
      <w:r w:rsidR="006F4B0B">
        <w:rPr>
          <w:rFonts w:ascii="Times New Roman" w:eastAsia="TimesNewRomanPSMT" w:hAnsi="Times New Roman"/>
          <w:szCs w:val="24"/>
        </w:rPr>
        <w:t>12-1-.36</w:t>
      </w:r>
      <w:r w:rsidRPr="001E46F9">
        <w:rPr>
          <w:rFonts w:ascii="Times New Roman" w:eastAsia="TimesNewRomanPSMT" w:hAnsi="Times New Roman"/>
          <w:szCs w:val="24"/>
        </w:rPr>
        <w:t>.</w:t>
      </w:r>
    </w:p>
    <w:p w14:paraId="0BC8F127" w14:textId="77777777" w:rsidR="005968CB" w:rsidRPr="001E46F9" w:rsidRDefault="005968CB" w:rsidP="005968CB">
      <w:pPr>
        <w:tabs>
          <w:tab w:val="left" w:pos="720"/>
          <w:tab w:val="left" w:pos="1440"/>
        </w:tabs>
        <w:spacing w:after="240"/>
        <w:jc w:val="both"/>
        <w:rPr>
          <w:rFonts w:ascii="Times New Roman" w:eastAsia="TimesNewRomanPSMT" w:hAnsi="Times New Roman"/>
          <w:szCs w:val="24"/>
        </w:rPr>
      </w:pPr>
      <w:r w:rsidRPr="001E46F9">
        <w:rPr>
          <w:rFonts w:ascii="Times New Roman" w:eastAsia="TimesNewRomanPSMT" w:hAnsi="Times New Roman"/>
          <w:szCs w:val="24"/>
        </w:rPr>
        <w:lastRenderedPageBreak/>
        <w:tab/>
      </w:r>
      <w:r w:rsidRPr="001E46F9">
        <w:rPr>
          <w:rFonts w:ascii="Times New Roman" w:eastAsia="TimesNewRomanPSMT" w:hAnsi="Times New Roman"/>
          <w:b/>
          <w:bCs/>
          <w:szCs w:val="24"/>
        </w:rPr>
        <w:t>ORDERED FURTHER</w:t>
      </w:r>
      <w:r w:rsidRPr="001E46F9">
        <w:rPr>
          <w:rFonts w:ascii="Times New Roman" w:eastAsia="TimesNewRomanPSMT" w:hAnsi="Times New Roman"/>
          <w:szCs w:val="24"/>
        </w:rPr>
        <w:t>, that this Notice of Proposed Rulemaking shall be published in conformity with the requirements of the Administrative Procedure Act as provided in O.C.G.A.  § 50-13-4.</w:t>
      </w:r>
    </w:p>
    <w:p w14:paraId="36D81F3D" w14:textId="380EDD7C" w:rsidR="005968CB" w:rsidRPr="001E46F9" w:rsidRDefault="005968CB" w:rsidP="005968CB">
      <w:pPr>
        <w:ind w:firstLine="720"/>
        <w:jc w:val="both"/>
        <w:rPr>
          <w:rFonts w:ascii="Times New Roman" w:eastAsia="TimesNewRomanPSMT" w:hAnsi="Times New Roman"/>
          <w:szCs w:val="24"/>
        </w:rPr>
      </w:pPr>
      <w:r w:rsidRPr="001E46F9">
        <w:rPr>
          <w:rFonts w:ascii="Times New Roman" w:eastAsia="TimesNewRomanPSMT" w:hAnsi="Times New Roman"/>
          <w:b/>
          <w:bCs/>
          <w:szCs w:val="24"/>
        </w:rPr>
        <w:t>ORDERED FURTHER</w:t>
      </w:r>
      <w:r w:rsidRPr="001E46F9">
        <w:rPr>
          <w:rFonts w:ascii="Times New Roman" w:eastAsia="TimesNewRomanPSMT" w:hAnsi="Times New Roman"/>
          <w:szCs w:val="24"/>
        </w:rPr>
        <w:t xml:space="preserve">, that all interested parties shall file comments and proposed edits no later than 4:00 p.m. on </w:t>
      </w:r>
      <w:r w:rsidR="00C17A65" w:rsidRPr="00A65BD0">
        <w:rPr>
          <w:rFonts w:ascii="Times New Roman" w:eastAsia="TimesNewRomanPSMT" w:hAnsi="Times New Roman"/>
          <w:szCs w:val="24"/>
        </w:rPr>
        <w:t>August 20</w:t>
      </w:r>
      <w:r w:rsidRPr="001E46F9">
        <w:rPr>
          <w:rFonts w:ascii="Times New Roman" w:eastAsia="TimesNewRomanPSMT" w:hAnsi="Times New Roman"/>
          <w:szCs w:val="24"/>
        </w:rPr>
        <w:t>, 20</w:t>
      </w:r>
      <w:r>
        <w:rPr>
          <w:rFonts w:ascii="Times New Roman" w:eastAsia="TimesNewRomanPSMT" w:hAnsi="Times New Roman"/>
          <w:szCs w:val="24"/>
        </w:rPr>
        <w:t>20</w:t>
      </w:r>
      <w:r w:rsidRPr="001E46F9">
        <w:rPr>
          <w:rFonts w:ascii="Times New Roman" w:eastAsia="TimesNewRomanPSMT" w:hAnsi="Times New Roman"/>
          <w:szCs w:val="24"/>
        </w:rPr>
        <w:t>.</w:t>
      </w:r>
    </w:p>
    <w:p w14:paraId="1C33383C" w14:textId="77777777" w:rsidR="005968CB" w:rsidRPr="001E46F9" w:rsidRDefault="005968CB" w:rsidP="005968CB">
      <w:pPr>
        <w:ind w:firstLine="720"/>
        <w:jc w:val="both"/>
        <w:rPr>
          <w:rFonts w:ascii="Times New Roman" w:eastAsia="TimesNewRomanPSMT" w:hAnsi="Times New Roman"/>
          <w:szCs w:val="24"/>
        </w:rPr>
      </w:pPr>
    </w:p>
    <w:p w14:paraId="74011DCD" w14:textId="7DC867E5" w:rsidR="005968CB" w:rsidRPr="001E46F9" w:rsidRDefault="005968CB" w:rsidP="005968CB">
      <w:pPr>
        <w:spacing w:after="240"/>
        <w:ind w:firstLine="720"/>
        <w:jc w:val="both"/>
        <w:rPr>
          <w:rFonts w:ascii="Times New Roman" w:eastAsia="TimesNewRomanPSMT" w:hAnsi="Times New Roman"/>
          <w:szCs w:val="24"/>
        </w:rPr>
      </w:pPr>
      <w:r w:rsidRPr="001E46F9">
        <w:rPr>
          <w:rFonts w:ascii="Times New Roman" w:eastAsia="TimesNewRomanPSMT" w:hAnsi="Times New Roman"/>
          <w:b/>
          <w:bCs/>
          <w:szCs w:val="24"/>
        </w:rPr>
        <w:t>ORDERED FURTHER</w:t>
      </w:r>
      <w:r w:rsidRPr="001E46F9">
        <w:rPr>
          <w:rFonts w:ascii="Times New Roman" w:eastAsia="TimesNewRomanPSMT" w:hAnsi="Times New Roman"/>
          <w:szCs w:val="24"/>
        </w:rPr>
        <w:t xml:space="preserve">, that all persons interested in presenting views or arguments orally should present a written request for an oral hearing by </w:t>
      </w:r>
      <w:r w:rsidR="00C17A65">
        <w:rPr>
          <w:rFonts w:ascii="Times New Roman" w:eastAsia="TimesNewRomanPSMT" w:hAnsi="Times New Roman"/>
          <w:szCs w:val="24"/>
        </w:rPr>
        <w:t>August 24</w:t>
      </w:r>
      <w:r w:rsidRPr="00C17A65">
        <w:rPr>
          <w:rFonts w:ascii="Times New Roman" w:eastAsia="TimesNewRomanPSMT" w:hAnsi="Times New Roman"/>
          <w:szCs w:val="24"/>
        </w:rPr>
        <w:t>,</w:t>
      </w:r>
      <w:r>
        <w:rPr>
          <w:rFonts w:ascii="Times New Roman" w:eastAsia="TimesNewRomanPSMT" w:hAnsi="Times New Roman"/>
          <w:szCs w:val="24"/>
        </w:rPr>
        <w:t xml:space="preserve"> 2020</w:t>
      </w:r>
      <w:r w:rsidRPr="001E46F9">
        <w:rPr>
          <w:rFonts w:ascii="Times New Roman" w:eastAsia="TimesNewRomanPSMT" w:hAnsi="Times New Roman"/>
          <w:szCs w:val="24"/>
        </w:rPr>
        <w:t>.  If requested, the Commission will hold a hearing to receive oral comment</w:t>
      </w:r>
      <w:r>
        <w:rPr>
          <w:rFonts w:ascii="Times New Roman" w:eastAsia="TimesNewRomanPSMT" w:hAnsi="Times New Roman"/>
          <w:szCs w:val="24"/>
        </w:rPr>
        <w:t>s immediately following the 9:30 a.m. Energy Committee</w:t>
      </w:r>
      <w:r w:rsidRPr="001E46F9">
        <w:rPr>
          <w:rFonts w:ascii="Times New Roman" w:eastAsia="TimesNewRomanPSMT" w:hAnsi="Times New Roman"/>
          <w:szCs w:val="24"/>
        </w:rPr>
        <w:t xml:space="preserve"> on</w:t>
      </w:r>
      <w:r>
        <w:rPr>
          <w:rFonts w:ascii="Times New Roman" w:eastAsia="TimesNewRomanPSMT" w:hAnsi="Times New Roman"/>
          <w:szCs w:val="24"/>
        </w:rPr>
        <w:t xml:space="preserve"> </w:t>
      </w:r>
      <w:r w:rsidR="00C17A65">
        <w:rPr>
          <w:rFonts w:ascii="Times New Roman" w:eastAsia="TimesNewRomanPSMT" w:hAnsi="Times New Roman"/>
          <w:szCs w:val="24"/>
        </w:rPr>
        <w:t>August 27</w:t>
      </w:r>
      <w:r>
        <w:rPr>
          <w:rFonts w:ascii="Times New Roman" w:eastAsia="TimesNewRomanPSMT" w:hAnsi="Times New Roman"/>
          <w:szCs w:val="24"/>
        </w:rPr>
        <w:t>, 2020</w:t>
      </w:r>
      <w:r w:rsidRPr="001E46F9">
        <w:rPr>
          <w:rFonts w:ascii="Times New Roman" w:eastAsia="TimesNewRomanPSMT" w:hAnsi="Times New Roman"/>
          <w:szCs w:val="24"/>
        </w:rPr>
        <w:t>.</w:t>
      </w:r>
    </w:p>
    <w:p w14:paraId="69E130AA" w14:textId="77777777" w:rsidR="005968CB" w:rsidRPr="001E46F9" w:rsidRDefault="005968CB" w:rsidP="005968CB">
      <w:pPr>
        <w:tabs>
          <w:tab w:val="left" w:pos="720"/>
          <w:tab w:val="left" w:pos="1440"/>
        </w:tabs>
        <w:spacing w:after="240"/>
        <w:jc w:val="both"/>
        <w:rPr>
          <w:rFonts w:ascii="Times New Roman" w:eastAsia="TimesNewRomanPSMT" w:hAnsi="Times New Roman"/>
          <w:szCs w:val="24"/>
        </w:rPr>
      </w:pPr>
      <w:r w:rsidRPr="001E46F9">
        <w:rPr>
          <w:rFonts w:ascii="Times New Roman" w:eastAsia="TimesNewRomanPSMT" w:hAnsi="Times New Roman"/>
          <w:szCs w:val="24"/>
        </w:rPr>
        <w:tab/>
      </w:r>
      <w:r w:rsidRPr="001E46F9">
        <w:rPr>
          <w:rFonts w:ascii="Times New Roman" w:eastAsia="TimesNewRomanPSMT" w:hAnsi="Times New Roman"/>
          <w:b/>
          <w:bCs/>
          <w:szCs w:val="24"/>
        </w:rPr>
        <w:t>ORDERED FURTHER</w:t>
      </w:r>
      <w:r w:rsidRPr="001E46F9">
        <w:rPr>
          <w:rFonts w:ascii="Times New Roman" w:eastAsia="TimesNewRomanPSMT" w:hAnsi="Times New Roman"/>
          <w:szCs w:val="24"/>
        </w:rPr>
        <w:t>, that any motion for reconsideration, rehearing, or oral argument or any other motion shall not stay the effective date of this Order, unless otherwise ordered by the Commission.</w:t>
      </w:r>
    </w:p>
    <w:p w14:paraId="7F14D8DF" w14:textId="77777777" w:rsidR="005968CB" w:rsidRPr="001E46F9" w:rsidRDefault="005968CB" w:rsidP="005968CB">
      <w:pPr>
        <w:tabs>
          <w:tab w:val="left" w:pos="720"/>
          <w:tab w:val="left" w:pos="1440"/>
        </w:tabs>
        <w:spacing w:after="240"/>
        <w:jc w:val="both"/>
        <w:rPr>
          <w:rFonts w:ascii="Times New Roman" w:eastAsia="TimesNewRomanPSMT" w:hAnsi="Times New Roman"/>
          <w:szCs w:val="24"/>
        </w:rPr>
      </w:pPr>
      <w:r w:rsidRPr="001E46F9">
        <w:rPr>
          <w:rFonts w:ascii="Times New Roman" w:eastAsia="TimesNewRomanPSMT" w:hAnsi="Times New Roman"/>
          <w:szCs w:val="24"/>
        </w:rPr>
        <w:tab/>
      </w:r>
      <w:r w:rsidRPr="001E46F9">
        <w:rPr>
          <w:rFonts w:ascii="Times New Roman" w:eastAsia="TimesNewRomanPSMT" w:hAnsi="Times New Roman"/>
          <w:b/>
          <w:bCs/>
          <w:szCs w:val="24"/>
        </w:rPr>
        <w:t>ORDERED FURTHER</w:t>
      </w:r>
      <w:r w:rsidRPr="001E46F9">
        <w:rPr>
          <w:rFonts w:ascii="Times New Roman" w:eastAsia="TimesNewRomanPSMT" w:hAnsi="Times New Roman"/>
          <w:szCs w:val="24"/>
        </w:rPr>
        <w:t>, that jurisdiction over this matter is expressly retained for the purpose of entering such further Order or Orders as this Commission may deem just and proper.</w:t>
      </w:r>
    </w:p>
    <w:p w14:paraId="5DD0F186" w14:textId="7492A2B6" w:rsidR="005968CB" w:rsidRDefault="005968CB" w:rsidP="005968CB">
      <w:pPr>
        <w:tabs>
          <w:tab w:val="left" w:pos="720"/>
          <w:tab w:val="left" w:pos="1440"/>
        </w:tabs>
        <w:spacing w:after="240"/>
        <w:rPr>
          <w:rFonts w:ascii="Times New Roman" w:eastAsia="TimesNewRomanPSMT" w:hAnsi="Times New Roman"/>
          <w:szCs w:val="24"/>
        </w:rPr>
      </w:pPr>
      <w:r w:rsidRPr="001E46F9">
        <w:rPr>
          <w:rFonts w:ascii="Times New Roman" w:eastAsia="TimesNewRomanPSMT" w:hAnsi="Times New Roman"/>
          <w:szCs w:val="24"/>
        </w:rPr>
        <w:tab/>
        <w:t>The above by action of the Commission in</w:t>
      </w:r>
      <w:r w:rsidR="006F4B0B">
        <w:rPr>
          <w:rFonts w:ascii="Times New Roman" w:eastAsia="TimesNewRomanPSMT" w:hAnsi="Times New Roman"/>
          <w:szCs w:val="24"/>
        </w:rPr>
        <w:t xml:space="preserve"> its</w:t>
      </w:r>
      <w:r w:rsidRPr="001E46F9">
        <w:rPr>
          <w:rFonts w:ascii="Times New Roman" w:eastAsia="TimesNewRomanPSMT" w:hAnsi="Times New Roman"/>
          <w:szCs w:val="24"/>
        </w:rPr>
        <w:t xml:space="preserve"> </w:t>
      </w:r>
      <w:r w:rsidR="006F4B0B">
        <w:rPr>
          <w:rFonts w:ascii="Times New Roman" w:eastAsia="TimesNewRomanPSMT" w:hAnsi="Times New Roman"/>
          <w:szCs w:val="24"/>
        </w:rPr>
        <w:t xml:space="preserve">Special </w:t>
      </w:r>
      <w:r w:rsidRPr="001E46F9">
        <w:rPr>
          <w:rFonts w:ascii="Times New Roman" w:eastAsia="TimesNewRomanPSMT" w:hAnsi="Times New Roman"/>
          <w:szCs w:val="24"/>
        </w:rPr>
        <w:t xml:space="preserve">Administrative Session on the </w:t>
      </w:r>
      <w:r w:rsidR="006F4B0B">
        <w:rPr>
          <w:rFonts w:ascii="Times New Roman" w:eastAsia="TimesNewRomanPSMT" w:hAnsi="Times New Roman"/>
          <w:szCs w:val="24"/>
        </w:rPr>
        <w:t>6</w:t>
      </w:r>
      <w:r w:rsidR="006F4B0B" w:rsidRPr="00A65BD0">
        <w:rPr>
          <w:rFonts w:ascii="Times New Roman" w:eastAsia="TimesNewRomanPSMT" w:hAnsi="Times New Roman"/>
          <w:szCs w:val="24"/>
          <w:vertAlign w:val="superscript"/>
        </w:rPr>
        <w:t>th</w:t>
      </w:r>
      <w:r w:rsidR="006F4B0B">
        <w:rPr>
          <w:rFonts w:ascii="Times New Roman" w:eastAsia="TimesNewRomanPSMT" w:hAnsi="Times New Roman"/>
          <w:szCs w:val="24"/>
        </w:rPr>
        <w:t xml:space="preserve"> </w:t>
      </w:r>
      <w:r w:rsidRPr="001E46F9">
        <w:rPr>
          <w:rFonts w:ascii="Times New Roman" w:eastAsia="TimesNewRomanPSMT" w:hAnsi="Times New Roman"/>
          <w:szCs w:val="24"/>
        </w:rPr>
        <w:t xml:space="preserve">day of </w:t>
      </w:r>
      <w:r w:rsidR="006F4B0B">
        <w:rPr>
          <w:rFonts w:ascii="Times New Roman" w:eastAsia="TimesNewRomanPSMT" w:hAnsi="Times New Roman"/>
          <w:szCs w:val="24"/>
        </w:rPr>
        <w:t>August</w:t>
      </w:r>
      <w:r w:rsidRPr="001E46F9">
        <w:rPr>
          <w:rFonts w:ascii="Times New Roman" w:eastAsia="TimesNewRomanPSMT" w:hAnsi="Times New Roman"/>
          <w:szCs w:val="24"/>
        </w:rPr>
        <w:t xml:space="preserve"> 20</w:t>
      </w:r>
      <w:r>
        <w:rPr>
          <w:rFonts w:ascii="Times New Roman" w:eastAsia="TimesNewRomanPSMT" w:hAnsi="Times New Roman"/>
          <w:szCs w:val="24"/>
        </w:rPr>
        <w:t>20</w:t>
      </w:r>
      <w:r w:rsidRPr="001E46F9">
        <w:rPr>
          <w:rFonts w:ascii="Times New Roman" w:eastAsia="TimesNewRomanPSMT" w:hAnsi="Times New Roman"/>
          <w:szCs w:val="24"/>
        </w:rPr>
        <w:t>.</w:t>
      </w:r>
    </w:p>
    <w:p w14:paraId="33CE8E1A" w14:textId="77777777" w:rsidR="005968CB" w:rsidRPr="001E46F9" w:rsidRDefault="005968CB" w:rsidP="005968CB">
      <w:pPr>
        <w:tabs>
          <w:tab w:val="left" w:pos="720"/>
          <w:tab w:val="left" w:pos="1440"/>
        </w:tabs>
        <w:spacing w:after="240"/>
        <w:rPr>
          <w:rFonts w:ascii="Times New Roman" w:eastAsia="TimesNewRomanPSMT" w:hAnsi="Times New Roman"/>
          <w:szCs w:val="24"/>
        </w:rPr>
      </w:pPr>
    </w:p>
    <w:p w14:paraId="162E4EEB" w14:textId="77777777" w:rsidR="005968CB" w:rsidRPr="001E46F9" w:rsidRDefault="005968CB" w:rsidP="005968CB">
      <w:pPr>
        <w:tabs>
          <w:tab w:val="left" w:pos="720"/>
          <w:tab w:val="left" w:pos="1440"/>
        </w:tabs>
        <w:rPr>
          <w:rFonts w:ascii="Times New Roman" w:eastAsia="TimesNewRomanPSMT" w:hAnsi="Times New Roman"/>
          <w:szCs w:val="24"/>
        </w:rPr>
      </w:pPr>
      <w:r w:rsidRPr="001E46F9">
        <w:rPr>
          <w:rFonts w:ascii="Times New Roman" w:eastAsia="TimesNewRomanPSMT" w:hAnsi="Times New Roman"/>
          <w:szCs w:val="24"/>
        </w:rPr>
        <w:t>_____________________________</w:t>
      </w:r>
      <w:r w:rsidRPr="001E46F9">
        <w:rPr>
          <w:rFonts w:ascii="Times New Roman" w:eastAsia="TimesNewRomanPSMT" w:hAnsi="Times New Roman"/>
          <w:szCs w:val="24"/>
        </w:rPr>
        <w:tab/>
      </w:r>
      <w:r w:rsidRPr="001E46F9">
        <w:rPr>
          <w:rFonts w:ascii="Times New Roman" w:eastAsia="TimesNewRomanPSMT" w:hAnsi="Times New Roman"/>
          <w:szCs w:val="24"/>
        </w:rPr>
        <w:tab/>
      </w:r>
      <w:r w:rsidRPr="001E46F9">
        <w:rPr>
          <w:rFonts w:ascii="Times New Roman" w:eastAsia="TimesNewRomanPSMT" w:hAnsi="Times New Roman"/>
          <w:szCs w:val="24"/>
        </w:rPr>
        <w:tab/>
        <w:t>_________________________</w:t>
      </w:r>
    </w:p>
    <w:p w14:paraId="09964E30" w14:textId="77777777" w:rsidR="005968CB" w:rsidRPr="001E46F9" w:rsidRDefault="005968CB" w:rsidP="005968CB">
      <w:pPr>
        <w:rPr>
          <w:rFonts w:ascii="Times New Roman" w:eastAsia="TimesNewRomanPSMT" w:hAnsi="Times New Roman"/>
          <w:szCs w:val="24"/>
        </w:rPr>
      </w:pPr>
      <w:r w:rsidRPr="001E46F9">
        <w:rPr>
          <w:rFonts w:ascii="Times New Roman" w:eastAsia="TimesNewRomanPSMT" w:hAnsi="Times New Roman"/>
          <w:szCs w:val="24"/>
        </w:rPr>
        <w:t>Reece McAlister</w:t>
      </w:r>
      <w:r w:rsidRPr="001E46F9">
        <w:rPr>
          <w:rFonts w:ascii="Times New Roman" w:eastAsia="TimesNewRomanPSMT" w:hAnsi="Times New Roman"/>
          <w:szCs w:val="24"/>
        </w:rPr>
        <w:tab/>
      </w:r>
      <w:r w:rsidRPr="001E46F9">
        <w:rPr>
          <w:rFonts w:ascii="Times New Roman" w:eastAsia="TimesNewRomanPSMT" w:hAnsi="Times New Roman"/>
          <w:szCs w:val="24"/>
        </w:rPr>
        <w:tab/>
      </w:r>
      <w:r w:rsidRPr="001E46F9">
        <w:rPr>
          <w:rFonts w:ascii="Times New Roman" w:eastAsia="TimesNewRomanPSMT" w:hAnsi="Times New Roman"/>
          <w:szCs w:val="24"/>
        </w:rPr>
        <w:tab/>
      </w:r>
      <w:r w:rsidRPr="001E46F9">
        <w:rPr>
          <w:rFonts w:ascii="Times New Roman" w:eastAsia="TimesNewRomanPSMT" w:hAnsi="Times New Roman"/>
          <w:szCs w:val="24"/>
        </w:rPr>
        <w:tab/>
      </w:r>
      <w:r w:rsidRPr="001E46F9">
        <w:rPr>
          <w:rFonts w:ascii="Times New Roman" w:eastAsia="TimesNewRomanPSMT" w:hAnsi="Times New Roman"/>
          <w:szCs w:val="24"/>
        </w:rPr>
        <w:tab/>
      </w:r>
      <w:r>
        <w:rPr>
          <w:rFonts w:ascii="Times New Roman" w:eastAsia="TimesNewRomanPSMT" w:hAnsi="Times New Roman"/>
          <w:szCs w:val="24"/>
        </w:rPr>
        <w:t>Chuck Eaton</w:t>
      </w:r>
    </w:p>
    <w:p w14:paraId="66423F7B" w14:textId="77777777" w:rsidR="005968CB" w:rsidRPr="001E46F9" w:rsidRDefault="005968CB" w:rsidP="005968CB">
      <w:pPr>
        <w:tabs>
          <w:tab w:val="left" w:pos="720"/>
          <w:tab w:val="left" w:pos="1440"/>
        </w:tabs>
        <w:spacing w:after="240"/>
        <w:rPr>
          <w:rFonts w:ascii="Times New Roman" w:eastAsia="TimesNewRomanPSMT" w:hAnsi="Times New Roman"/>
          <w:szCs w:val="24"/>
        </w:rPr>
      </w:pPr>
      <w:r w:rsidRPr="001E46F9">
        <w:rPr>
          <w:rFonts w:ascii="Times New Roman" w:eastAsia="TimesNewRomanPSMT" w:hAnsi="Times New Roman"/>
          <w:szCs w:val="24"/>
        </w:rPr>
        <w:t>Executive Secretary</w:t>
      </w:r>
      <w:r w:rsidRPr="001E46F9">
        <w:rPr>
          <w:rFonts w:ascii="Times New Roman" w:eastAsia="TimesNewRomanPSMT" w:hAnsi="Times New Roman"/>
          <w:szCs w:val="24"/>
        </w:rPr>
        <w:tab/>
      </w:r>
      <w:r w:rsidRPr="001E46F9">
        <w:rPr>
          <w:rFonts w:ascii="Times New Roman" w:eastAsia="TimesNewRomanPSMT" w:hAnsi="Times New Roman"/>
          <w:szCs w:val="24"/>
        </w:rPr>
        <w:tab/>
      </w:r>
      <w:r w:rsidRPr="001E46F9">
        <w:rPr>
          <w:rFonts w:ascii="Times New Roman" w:eastAsia="TimesNewRomanPSMT" w:hAnsi="Times New Roman"/>
          <w:szCs w:val="24"/>
        </w:rPr>
        <w:tab/>
      </w:r>
      <w:r w:rsidRPr="001E46F9">
        <w:rPr>
          <w:rFonts w:ascii="Times New Roman" w:eastAsia="TimesNewRomanPSMT" w:hAnsi="Times New Roman"/>
          <w:szCs w:val="24"/>
        </w:rPr>
        <w:tab/>
      </w:r>
      <w:r w:rsidRPr="001E46F9">
        <w:rPr>
          <w:rFonts w:ascii="Times New Roman" w:eastAsia="TimesNewRomanPSMT" w:hAnsi="Times New Roman"/>
          <w:szCs w:val="24"/>
        </w:rPr>
        <w:tab/>
        <w:t>Chairman</w:t>
      </w:r>
    </w:p>
    <w:p w14:paraId="168A4CCB" w14:textId="77777777" w:rsidR="005968CB" w:rsidRDefault="005968CB" w:rsidP="005968CB">
      <w:pPr>
        <w:tabs>
          <w:tab w:val="left" w:pos="720"/>
          <w:tab w:val="left" w:pos="1440"/>
        </w:tabs>
        <w:rPr>
          <w:rFonts w:ascii="Times New Roman" w:eastAsia="TimesNewRomanPSMT" w:hAnsi="Times New Roman"/>
          <w:szCs w:val="24"/>
        </w:rPr>
      </w:pPr>
    </w:p>
    <w:p w14:paraId="52B0CBEE" w14:textId="77777777" w:rsidR="005968CB" w:rsidRPr="001E46F9" w:rsidRDefault="005968CB" w:rsidP="005968CB">
      <w:pPr>
        <w:tabs>
          <w:tab w:val="left" w:pos="720"/>
          <w:tab w:val="left" w:pos="1440"/>
        </w:tabs>
        <w:rPr>
          <w:rFonts w:ascii="Times New Roman" w:eastAsia="TimesNewRomanPSMT" w:hAnsi="Times New Roman"/>
          <w:szCs w:val="24"/>
        </w:rPr>
      </w:pPr>
      <w:r w:rsidRPr="001E46F9">
        <w:rPr>
          <w:rFonts w:ascii="Times New Roman" w:eastAsia="TimesNewRomanPSMT" w:hAnsi="Times New Roman"/>
          <w:szCs w:val="24"/>
        </w:rPr>
        <w:t>_____________________________</w:t>
      </w:r>
      <w:r w:rsidRPr="001E46F9">
        <w:rPr>
          <w:rFonts w:ascii="Times New Roman" w:eastAsia="TimesNewRomanPSMT" w:hAnsi="Times New Roman"/>
          <w:szCs w:val="24"/>
        </w:rPr>
        <w:tab/>
      </w:r>
      <w:r w:rsidRPr="001E46F9">
        <w:rPr>
          <w:rFonts w:ascii="Times New Roman" w:eastAsia="TimesNewRomanPSMT" w:hAnsi="Times New Roman"/>
          <w:szCs w:val="24"/>
        </w:rPr>
        <w:tab/>
      </w:r>
      <w:r w:rsidRPr="001E46F9">
        <w:rPr>
          <w:rFonts w:ascii="Times New Roman" w:eastAsia="TimesNewRomanPSMT" w:hAnsi="Times New Roman"/>
          <w:szCs w:val="24"/>
        </w:rPr>
        <w:tab/>
        <w:t>_________________________</w:t>
      </w:r>
    </w:p>
    <w:p w14:paraId="638C4E8A" w14:textId="77777777" w:rsidR="005968CB" w:rsidRDefault="005968CB" w:rsidP="005968CB">
      <w:pPr>
        <w:tabs>
          <w:tab w:val="left" w:pos="720"/>
          <w:tab w:val="left" w:pos="1440"/>
        </w:tabs>
        <w:spacing w:after="240"/>
      </w:pPr>
      <w:r w:rsidRPr="001E46F9">
        <w:rPr>
          <w:rFonts w:ascii="Times New Roman" w:eastAsia="TimesNewRomanPSMT" w:hAnsi="Times New Roman"/>
          <w:szCs w:val="24"/>
        </w:rPr>
        <w:t>Date</w:t>
      </w:r>
      <w:r w:rsidRPr="001E46F9">
        <w:rPr>
          <w:rFonts w:ascii="Times New Roman" w:eastAsia="TimesNewRomanPSMT" w:hAnsi="Times New Roman"/>
          <w:szCs w:val="24"/>
        </w:rPr>
        <w:tab/>
      </w:r>
      <w:r w:rsidRPr="001E46F9">
        <w:rPr>
          <w:rFonts w:ascii="Times New Roman" w:eastAsia="TimesNewRomanPSMT" w:hAnsi="Times New Roman"/>
          <w:szCs w:val="24"/>
        </w:rPr>
        <w:tab/>
      </w:r>
      <w:r w:rsidRPr="001E46F9">
        <w:rPr>
          <w:rFonts w:ascii="Times New Roman" w:eastAsia="TimesNewRomanPSMT" w:hAnsi="Times New Roman"/>
          <w:szCs w:val="24"/>
        </w:rPr>
        <w:tab/>
      </w:r>
      <w:r w:rsidRPr="001E46F9">
        <w:rPr>
          <w:rFonts w:ascii="Times New Roman" w:eastAsia="TimesNewRomanPSMT" w:hAnsi="Times New Roman"/>
          <w:szCs w:val="24"/>
        </w:rPr>
        <w:tab/>
      </w:r>
      <w:r w:rsidRPr="001E46F9">
        <w:rPr>
          <w:rFonts w:ascii="Times New Roman" w:eastAsia="TimesNewRomanPSMT" w:hAnsi="Times New Roman"/>
          <w:szCs w:val="24"/>
        </w:rPr>
        <w:tab/>
      </w:r>
      <w:r w:rsidRPr="001E46F9">
        <w:rPr>
          <w:rFonts w:ascii="Times New Roman" w:eastAsia="TimesNewRomanPSMT" w:hAnsi="Times New Roman"/>
          <w:szCs w:val="24"/>
        </w:rPr>
        <w:tab/>
      </w:r>
      <w:r w:rsidRPr="001E46F9">
        <w:rPr>
          <w:rFonts w:ascii="Times New Roman" w:eastAsia="TimesNewRomanPSMT" w:hAnsi="Times New Roman"/>
          <w:szCs w:val="24"/>
        </w:rPr>
        <w:tab/>
        <w:t>Date</w:t>
      </w:r>
    </w:p>
    <w:p w14:paraId="18ADDF40" w14:textId="77777777" w:rsidR="005968CB" w:rsidRDefault="005968CB" w:rsidP="005968CB"/>
    <w:sectPr w:rsidR="005968CB">
      <w:footerReference w:type="even" r:id="rId7"/>
      <w:footerReference w:type="default" r:id="rId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4E351" w14:textId="77777777" w:rsidR="00707DFB" w:rsidRDefault="00707DFB" w:rsidP="0009140E">
      <w:r>
        <w:separator/>
      </w:r>
    </w:p>
  </w:endnote>
  <w:endnote w:type="continuationSeparator" w:id="0">
    <w:p w14:paraId="37BDDDC9" w14:textId="77777777" w:rsidR="00707DFB" w:rsidRDefault="00707DFB" w:rsidP="0009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2357" w14:textId="77777777" w:rsidR="00DF3C3E" w:rsidRDefault="000914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E79A11" w14:textId="77777777" w:rsidR="00DF3C3E" w:rsidRDefault="00707D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0E902" w14:textId="705FA281" w:rsidR="00615EF3" w:rsidRPr="00A65BD0" w:rsidRDefault="0009140E">
    <w:pPr>
      <w:pStyle w:val="Footer"/>
      <w:rPr>
        <w:rFonts w:ascii="Times New Roman" w:hAnsi="Times New Roman"/>
        <w:sz w:val="20"/>
      </w:rPr>
    </w:pPr>
    <w:r>
      <w:tab/>
    </w:r>
    <w:r w:rsidRPr="00A65BD0">
      <w:rPr>
        <w:rFonts w:ascii="Times New Roman" w:hAnsi="Times New Roman"/>
        <w:sz w:val="20"/>
      </w:rPr>
      <w:t xml:space="preserve">Docket No. </w:t>
    </w:r>
    <w:r w:rsidR="00E612E2" w:rsidRPr="00A65BD0">
      <w:rPr>
        <w:rFonts w:ascii="Times New Roman" w:hAnsi="Times New Roman"/>
        <w:sz w:val="20"/>
      </w:rPr>
      <w:t>43423</w:t>
    </w:r>
  </w:p>
  <w:p w14:paraId="70D79EAE" w14:textId="77777777" w:rsidR="00615EF3" w:rsidRPr="00A65BD0" w:rsidRDefault="0009140E">
    <w:pPr>
      <w:pStyle w:val="Footer"/>
      <w:rPr>
        <w:rFonts w:ascii="Times New Roman" w:hAnsi="Times New Roman"/>
        <w:sz w:val="20"/>
      </w:rPr>
    </w:pPr>
    <w:r w:rsidRPr="00A65BD0">
      <w:rPr>
        <w:rFonts w:ascii="Times New Roman" w:hAnsi="Times New Roman"/>
        <w:sz w:val="20"/>
      </w:rPr>
      <w:tab/>
      <w:t>Notice of Proposed Rulemaking</w:t>
    </w:r>
  </w:p>
  <w:p w14:paraId="1AEF78D1" w14:textId="1F3ED0D3" w:rsidR="00615EF3" w:rsidRPr="00A65BD0" w:rsidRDefault="0009140E">
    <w:pPr>
      <w:pStyle w:val="Footer"/>
      <w:rPr>
        <w:rFonts w:ascii="Times New Roman" w:hAnsi="Times New Roman"/>
        <w:sz w:val="20"/>
      </w:rPr>
    </w:pPr>
    <w:r w:rsidRPr="00A65BD0">
      <w:rPr>
        <w:rFonts w:ascii="Times New Roman" w:hAnsi="Times New Roman"/>
        <w:sz w:val="20"/>
      </w:rPr>
      <w:tab/>
      <w:t xml:space="preserve">Page </w:t>
    </w:r>
    <w:r w:rsidRPr="00A65BD0">
      <w:rPr>
        <w:rStyle w:val="PageNumber"/>
        <w:rFonts w:ascii="Times New Roman" w:hAnsi="Times New Roman"/>
        <w:sz w:val="20"/>
      </w:rPr>
      <w:fldChar w:fldCharType="begin"/>
    </w:r>
    <w:r w:rsidRPr="00A65BD0">
      <w:rPr>
        <w:rStyle w:val="PageNumber"/>
        <w:rFonts w:ascii="Times New Roman" w:hAnsi="Times New Roman"/>
        <w:sz w:val="20"/>
      </w:rPr>
      <w:instrText xml:space="preserve"> PAGE </w:instrText>
    </w:r>
    <w:r w:rsidRPr="00A65BD0">
      <w:rPr>
        <w:rStyle w:val="PageNumber"/>
        <w:rFonts w:ascii="Times New Roman" w:hAnsi="Times New Roman"/>
        <w:sz w:val="20"/>
      </w:rPr>
      <w:fldChar w:fldCharType="separate"/>
    </w:r>
    <w:r w:rsidR="00BC32B2">
      <w:rPr>
        <w:rStyle w:val="PageNumber"/>
        <w:rFonts w:ascii="Times New Roman" w:hAnsi="Times New Roman"/>
        <w:noProof/>
        <w:sz w:val="20"/>
      </w:rPr>
      <w:t>2</w:t>
    </w:r>
    <w:r w:rsidRPr="00A65BD0">
      <w:rPr>
        <w:rStyle w:val="PageNumber"/>
        <w:rFonts w:ascii="Times New Roman" w:hAnsi="Times New Roman"/>
        <w:sz w:val="20"/>
      </w:rPr>
      <w:fldChar w:fldCharType="end"/>
    </w:r>
    <w:r w:rsidRPr="00A65BD0">
      <w:rPr>
        <w:rStyle w:val="PageNumber"/>
        <w:rFonts w:ascii="Times New Roman" w:hAnsi="Times New Roman"/>
        <w:sz w:val="20"/>
      </w:rPr>
      <w:t xml:space="preserve"> of </w:t>
    </w:r>
    <w:r w:rsidRPr="00A65BD0">
      <w:rPr>
        <w:rStyle w:val="PageNumber"/>
        <w:rFonts w:ascii="Times New Roman" w:hAnsi="Times New Roman"/>
        <w:sz w:val="20"/>
      </w:rPr>
      <w:fldChar w:fldCharType="begin"/>
    </w:r>
    <w:r w:rsidRPr="00A65BD0">
      <w:rPr>
        <w:rStyle w:val="PageNumber"/>
        <w:rFonts w:ascii="Times New Roman" w:hAnsi="Times New Roman"/>
        <w:sz w:val="20"/>
      </w:rPr>
      <w:instrText xml:space="preserve"> NUMPAGES </w:instrText>
    </w:r>
    <w:r w:rsidRPr="00A65BD0">
      <w:rPr>
        <w:rStyle w:val="PageNumber"/>
        <w:rFonts w:ascii="Times New Roman" w:hAnsi="Times New Roman"/>
        <w:sz w:val="20"/>
      </w:rPr>
      <w:fldChar w:fldCharType="separate"/>
    </w:r>
    <w:r w:rsidR="00BC32B2">
      <w:rPr>
        <w:rStyle w:val="PageNumber"/>
        <w:rFonts w:ascii="Times New Roman" w:hAnsi="Times New Roman"/>
        <w:noProof/>
        <w:sz w:val="20"/>
      </w:rPr>
      <w:t>4</w:t>
    </w:r>
    <w:r w:rsidRPr="00A65BD0">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8442C" w14:textId="77777777" w:rsidR="00707DFB" w:rsidRDefault="00707DFB" w:rsidP="0009140E">
      <w:r>
        <w:separator/>
      </w:r>
    </w:p>
  </w:footnote>
  <w:footnote w:type="continuationSeparator" w:id="0">
    <w:p w14:paraId="7132C788" w14:textId="77777777" w:rsidR="00707DFB" w:rsidRDefault="00707DFB" w:rsidP="000914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F75D8"/>
    <w:multiLevelType w:val="multilevel"/>
    <w:tmpl w:val="85F0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85BB6"/>
    <w:multiLevelType w:val="multilevel"/>
    <w:tmpl w:val="4A66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E3AE1"/>
    <w:multiLevelType w:val="singleLevel"/>
    <w:tmpl w:val="062ABFF2"/>
    <w:lvl w:ilvl="0">
      <w:start w:val="2"/>
      <w:numFmt w:val="upperLetter"/>
      <w:lvlText w:val="%1."/>
      <w:legacy w:legacy="1" w:legacySpace="0" w:legacyIndent="360"/>
      <w:lvlJc w:val="left"/>
      <w:rPr>
        <w:rFonts w:ascii="Times New Roman" w:hAnsi="Times New Roman" w:cs="Times New Roman" w:hint="default"/>
      </w:rPr>
    </w:lvl>
  </w:abstractNum>
  <w:abstractNum w:abstractNumId="3" w15:restartNumberingAfterBreak="0">
    <w:nsid w:val="4903450E"/>
    <w:multiLevelType w:val="singleLevel"/>
    <w:tmpl w:val="FE5A6A98"/>
    <w:lvl w:ilvl="0">
      <w:start w:val="2"/>
      <w:numFmt w:val="lowerLetter"/>
      <w:lvlText w:val="(%1)"/>
      <w:legacy w:legacy="1" w:legacySpace="0" w:legacyIndent="360"/>
      <w:lvlJc w:val="left"/>
      <w:rPr>
        <w:rFonts w:ascii="Times New Roman" w:hAnsi="Times New Roman" w:cs="Times New Roman" w:hint="default"/>
      </w:rPr>
    </w:lvl>
  </w:abstractNum>
  <w:abstractNum w:abstractNumId="4" w15:restartNumberingAfterBreak="0">
    <w:nsid w:val="6399371B"/>
    <w:multiLevelType w:val="multilevel"/>
    <w:tmpl w:val="9BAE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lvl w:ilvl="0">
        <w:start w:val="4"/>
        <w:numFmt w:val="lowerLetter"/>
        <w:lvlText w:val="(%1)"/>
        <w:legacy w:legacy="1" w:legacySpace="0" w:legacyIndent="360"/>
        <w:lvlJc w:val="left"/>
        <w:rPr>
          <w:rFonts w:ascii="Times New Roman" w:hAnsi="Times New Roman" w:cs="Times New Roman" w:hint="default"/>
        </w:rPr>
      </w:lvl>
    </w:lvlOverride>
  </w:num>
  <w:num w:numId="3">
    <w:abstractNumId w:val="3"/>
    <w:lvlOverride w:ilvl="0">
      <w:lvl w:ilvl="0">
        <w:start w:val="5"/>
        <w:numFmt w:val="lowerLetter"/>
        <w:lvlText w:val="(%1)"/>
        <w:legacy w:legacy="1" w:legacySpace="0" w:legacyIndent="360"/>
        <w:lvlJc w:val="left"/>
        <w:rPr>
          <w:rFonts w:ascii="Times New Roman" w:hAnsi="Times New Roman" w:cs="Times New Roman" w:hint="default"/>
        </w:rPr>
      </w:lvl>
    </w:lvlOverride>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1F"/>
    <w:rsid w:val="0000138E"/>
    <w:rsid w:val="00001F6C"/>
    <w:rsid w:val="000022AD"/>
    <w:rsid w:val="000027B7"/>
    <w:rsid w:val="000036DE"/>
    <w:rsid w:val="00007DB6"/>
    <w:rsid w:val="0001177F"/>
    <w:rsid w:val="00013DB4"/>
    <w:rsid w:val="0001638C"/>
    <w:rsid w:val="00016767"/>
    <w:rsid w:val="000201E0"/>
    <w:rsid w:val="0002081D"/>
    <w:rsid w:val="0002220B"/>
    <w:rsid w:val="000245E4"/>
    <w:rsid w:val="00024BFD"/>
    <w:rsid w:val="00024E44"/>
    <w:rsid w:val="00025094"/>
    <w:rsid w:val="00026E76"/>
    <w:rsid w:val="000276B9"/>
    <w:rsid w:val="00033126"/>
    <w:rsid w:val="0003340A"/>
    <w:rsid w:val="00033542"/>
    <w:rsid w:val="000344AB"/>
    <w:rsid w:val="00035261"/>
    <w:rsid w:val="0003589B"/>
    <w:rsid w:val="00036102"/>
    <w:rsid w:val="00042AAE"/>
    <w:rsid w:val="000434A1"/>
    <w:rsid w:val="000437A0"/>
    <w:rsid w:val="00044BEA"/>
    <w:rsid w:val="00047B01"/>
    <w:rsid w:val="000503A7"/>
    <w:rsid w:val="00050491"/>
    <w:rsid w:val="000504A8"/>
    <w:rsid w:val="00050FFA"/>
    <w:rsid w:val="00051BB2"/>
    <w:rsid w:val="00053AA7"/>
    <w:rsid w:val="00053AC5"/>
    <w:rsid w:val="00053DB7"/>
    <w:rsid w:val="000562EB"/>
    <w:rsid w:val="000563A6"/>
    <w:rsid w:val="00057AC6"/>
    <w:rsid w:val="000631FB"/>
    <w:rsid w:val="00064625"/>
    <w:rsid w:val="0006468E"/>
    <w:rsid w:val="000652EF"/>
    <w:rsid w:val="00066E76"/>
    <w:rsid w:val="00072894"/>
    <w:rsid w:val="000736D7"/>
    <w:rsid w:val="000746B8"/>
    <w:rsid w:val="00074F33"/>
    <w:rsid w:val="0007580F"/>
    <w:rsid w:val="0008072E"/>
    <w:rsid w:val="00080FAC"/>
    <w:rsid w:val="00081CF0"/>
    <w:rsid w:val="00083EEA"/>
    <w:rsid w:val="000843FE"/>
    <w:rsid w:val="000852ED"/>
    <w:rsid w:val="000855DB"/>
    <w:rsid w:val="00087664"/>
    <w:rsid w:val="00087F66"/>
    <w:rsid w:val="0009140E"/>
    <w:rsid w:val="00091523"/>
    <w:rsid w:val="00093F25"/>
    <w:rsid w:val="000971D9"/>
    <w:rsid w:val="000A0677"/>
    <w:rsid w:val="000A42FB"/>
    <w:rsid w:val="000A4865"/>
    <w:rsid w:val="000A5AF7"/>
    <w:rsid w:val="000A6062"/>
    <w:rsid w:val="000A6186"/>
    <w:rsid w:val="000A641A"/>
    <w:rsid w:val="000B0A9C"/>
    <w:rsid w:val="000B1A55"/>
    <w:rsid w:val="000B1B12"/>
    <w:rsid w:val="000B4E02"/>
    <w:rsid w:val="000B5D82"/>
    <w:rsid w:val="000B6F47"/>
    <w:rsid w:val="000B6F7F"/>
    <w:rsid w:val="000C01A4"/>
    <w:rsid w:val="000C2272"/>
    <w:rsid w:val="000C558A"/>
    <w:rsid w:val="000D00A3"/>
    <w:rsid w:val="000D0392"/>
    <w:rsid w:val="000D0C75"/>
    <w:rsid w:val="000D0FA4"/>
    <w:rsid w:val="000D3A7B"/>
    <w:rsid w:val="000D51A3"/>
    <w:rsid w:val="000D612C"/>
    <w:rsid w:val="000D6B94"/>
    <w:rsid w:val="000E1A86"/>
    <w:rsid w:val="000E1EBA"/>
    <w:rsid w:val="000E2486"/>
    <w:rsid w:val="000E4D34"/>
    <w:rsid w:val="000E54CD"/>
    <w:rsid w:val="000E6E1D"/>
    <w:rsid w:val="000F3113"/>
    <w:rsid w:val="000F4C71"/>
    <w:rsid w:val="00101AC5"/>
    <w:rsid w:val="001028FD"/>
    <w:rsid w:val="001055AE"/>
    <w:rsid w:val="001068BA"/>
    <w:rsid w:val="00106BF2"/>
    <w:rsid w:val="00112A3F"/>
    <w:rsid w:val="00113680"/>
    <w:rsid w:val="00113F06"/>
    <w:rsid w:val="00115006"/>
    <w:rsid w:val="001159D8"/>
    <w:rsid w:val="00116D6C"/>
    <w:rsid w:val="00116E04"/>
    <w:rsid w:val="00121CF6"/>
    <w:rsid w:val="00122E9A"/>
    <w:rsid w:val="00126B44"/>
    <w:rsid w:val="0013088A"/>
    <w:rsid w:val="00133877"/>
    <w:rsid w:val="00136BF2"/>
    <w:rsid w:val="001372F8"/>
    <w:rsid w:val="001400FD"/>
    <w:rsid w:val="00140930"/>
    <w:rsid w:val="00143367"/>
    <w:rsid w:val="001441DB"/>
    <w:rsid w:val="00147457"/>
    <w:rsid w:val="00147E8F"/>
    <w:rsid w:val="001514D5"/>
    <w:rsid w:val="001519D0"/>
    <w:rsid w:val="001524E7"/>
    <w:rsid w:val="001562B7"/>
    <w:rsid w:val="001576D3"/>
    <w:rsid w:val="001634FA"/>
    <w:rsid w:val="001635F0"/>
    <w:rsid w:val="0016414A"/>
    <w:rsid w:val="00167AAE"/>
    <w:rsid w:val="0017086B"/>
    <w:rsid w:val="00170AAA"/>
    <w:rsid w:val="00170D2A"/>
    <w:rsid w:val="00174365"/>
    <w:rsid w:val="00174537"/>
    <w:rsid w:val="00185AF8"/>
    <w:rsid w:val="00186738"/>
    <w:rsid w:val="001908CB"/>
    <w:rsid w:val="00192234"/>
    <w:rsid w:val="00193997"/>
    <w:rsid w:val="00193FBB"/>
    <w:rsid w:val="00194C79"/>
    <w:rsid w:val="00196A99"/>
    <w:rsid w:val="00197817"/>
    <w:rsid w:val="001A0BEE"/>
    <w:rsid w:val="001A301D"/>
    <w:rsid w:val="001A4A2F"/>
    <w:rsid w:val="001A7187"/>
    <w:rsid w:val="001B28BA"/>
    <w:rsid w:val="001B3779"/>
    <w:rsid w:val="001B3A66"/>
    <w:rsid w:val="001B7342"/>
    <w:rsid w:val="001C247A"/>
    <w:rsid w:val="001C28C6"/>
    <w:rsid w:val="001C3275"/>
    <w:rsid w:val="001C442C"/>
    <w:rsid w:val="001C77F8"/>
    <w:rsid w:val="001C7E8F"/>
    <w:rsid w:val="001D0D20"/>
    <w:rsid w:val="001D1082"/>
    <w:rsid w:val="001D1544"/>
    <w:rsid w:val="001D53D7"/>
    <w:rsid w:val="001D5CFD"/>
    <w:rsid w:val="001D6F7F"/>
    <w:rsid w:val="001D7907"/>
    <w:rsid w:val="001E131D"/>
    <w:rsid w:val="001E33E6"/>
    <w:rsid w:val="001E38CA"/>
    <w:rsid w:val="001E518C"/>
    <w:rsid w:val="001E5BE8"/>
    <w:rsid w:val="001E613E"/>
    <w:rsid w:val="001E6641"/>
    <w:rsid w:val="001E7443"/>
    <w:rsid w:val="001E7642"/>
    <w:rsid w:val="001F0757"/>
    <w:rsid w:val="001F2E93"/>
    <w:rsid w:val="001F4814"/>
    <w:rsid w:val="001F4B90"/>
    <w:rsid w:val="001F5870"/>
    <w:rsid w:val="001F6506"/>
    <w:rsid w:val="001F7C0B"/>
    <w:rsid w:val="0020263E"/>
    <w:rsid w:val="00202AF5"/>
    <w:rsid w:val="00203AE3"/>
    <w:rsid w:val="002040C2"/>
    <w:rsid w:val="0020618B"/>
    <w:rsid w:val="00210E17"/>
    <w:rsid w:val="002112BB"/>
    <w:rsid w:val="00213E6F"/>
    <w:rsid w:val="00213E85"/>
    <w:rsid w:val="00214B90"/>
    <w:rsid w:val="00215D3A"/>
    <w:rsid w:val="00216229"/>
    <w:rsid w:val="00216411"/>
    <w:rsid w:val="00216728"/>
    <w:rsid w:val="00220A2F"/>
    <w:rsid w:val="002236B7"/>
    <w:rsid w:val="00225F7C"/>
    <w:rsid w:val="002267CD"/>
    <w:rsid w:val="00227BEB"/>
    <w:rsid w:val="00230395"/>
    <w:rsid w:val="00230423"/>
    <w:rsid w:val="00230A21"/>
    <w:rsid w:val="0023167C"/>
    <w:rsid w:val="002319A6"/>
    <w:rsid w:val="002323B3"/>
    <w:rsid w:val="00235023"/>
    <w:rsid w:val="0023589F"/>
    <w:rsid w:val="00235B31"/>
    <w:rsid w:val="0024086F"/>
    <w:rsid w:val="002413DB"/>
    <w:rsid w:val="002416E0"/>
    <w:rsid w:val="0024192B"/>
    <w:rsid w:val="00241B86"/>
    <w:rsid w:val="00242CDB"/>
    <w:rsid w:val="00242D9F"/>
    <w:rsid w:val="002431C5"/>
    <w:rsid w:val="00243D6B"/>
    <w:rsid w:val="002451CA"/>
    <w:rsid w:val="002452B6"/>
    <w:rsid w:val="00245E35"/>
    <w:rsid w:val="0025016E"/>
    <w:rsid w:val="00252AC1"/>
    <w:rsid w:val="00252BDE"/>
    <w:rsid w:val="002545E9"/>
    <w:rsid w:val="00261870"/>
    <w:rsid w:val="00262C68"/>
    <w:rsid w:val="00263187"/>
    <w:rsid w:val="002655A1"/>
    <w:rsid w:val="0026602A"/>
    <w:rsid w:val="00267510"/>
    <w:rsid w:val="00267F32"/>
    <w:rsid w:val="0027097D"/>
    <w:rsid w:val="00273B46"/>
    <w:rsid w:val="0027436B"/>
    <w:rsid w:val="00275E28"/>
    <w:rsid w:val="0027761A"/>
    <w:rsid w:val="002777AD"/>
    <w:rsid w:val="002777BA"/>
    <w:rsid w:val="00277EE2"/>
    <w:rsid w:val="00280181"/>
    <w:rsid w:val="00282BFF"/>
    <w:rsid w:val="00283981"/>
    <w:rsid w:val="00284785"/>
    <w:rsid w:val="00285FEE"/>
    <w:rsid w:val="00286EA2"/>
    <w:rsid w:val="0029104D"/>
    <w:rsid w:val="0029401F"/>
    <w:rsid w:val="00295224"/>
    <w:rsid w:val="00295F7B"/>
    <w:rsid w:val="002A1464"/>
    <w:rsid w:val="002A3259"/>
    <w:rsid w:val="002A39D7"/>
    <w:rsid w:val="002A48F3"/>
    <w:rsid w:val="002A6ABD"/>
    <w:rsid w:val="002B1BA8"/>
    <w:rsid w:val="002B3D71"/>
    <w:rsid w:val="002B4A8A"/>
    <w:rsid w:val="002B55A5"/>
    <w:rsid w:val="002B6335"/>
    <w:rsid w:val="002B73E2"/>
    <w:rsid w:val="002B7699"/>
    <w:rsid w:val="002B7EE1"/>
    <w:rsid w:val="002C1E5D"/>
    <w:rsid w:val="002C61DB"/>
    <w:rsid w:val="002C6940"/>
    <w:rsid w:val="002C7F2B"/>
    <w:rsid w:val="002D092F"/>
    <w:rsid w:val="002D1060"/>
    <w:rsid w:val="002D13C3"/>
    <w:rsid w:val="002D1DEA"/>
    <w:rsid w:val="002D43BE"/>
    <w:rsid w:val="002D4B9C"/>
    <w:rsid w:val="002D60A8"/>
    <w:rsid w:val="002D7170"/>
    <w:rsid w:val="002E0C30"/>
    <w:rsid w:val="002E182A"/>
    <w:rsid w:val="002E42CA"/>
    <w:rsid w:val="002E4E1A"/>
    <w:rsid w:val="002E6C09"/>
    <w:rsid w:val="002F0D10"/>
    <w:rsid w:val="002F16ED"/>
    <w:rsid w:val="002F29CA"/>
    <w:rsid w:val="002F694D"/>
    <w:rsid w:val="002F7295"/>
    <w:rsid w:val="002F7B03"/>
    <w:rsid w:val="0030032D"/>
    <w:rsid w:val="00301BB2"/>
    <w:rsid w:val="0030330F"/>
    <w:rsid w:val="0030398B"/>
    <w:rsid w:val="00303ECE"/>
    <w:rsid w:val="003047F7"/>
    <w:rsid w:val="0030513D"/>
    <w:rsid w:val="00306A7C"/>
    <w:rsid w:val="00307238"/>
    <w:rsid w:val="003100C4"/>
    <w:rsid w:val="00310A5F"/>
    <w:rsid w:val="00311461"/>
    <w:rsid w:val="00311B59"/>
    <w:rsid w:val="00317D3F"/>
    <w:rsid w:val="00323EA7"/>
    <w:rsid w:val="00327033"/>
    <w:rsid w:val="00327E5D"/>
    <w:rsid w:val="00331705"/>
    <w:rsid w:val="00331930"/>
    <w:rsid w:val="0033257B"/>
    <w:rsid w:val="003361A7"/>
    <w:rsid w:val="00336B9E"/>
    <w:rsid w:val="00337EDD"/>
    <w:rsid w:val="003409EB"/>
    <w:rsid w:val="00341706"/>
    <w:rsid w:val="00342A0C"/>
    <w:rsid w:val="0034442B"/>
    <w:rsid w:val="00345B75"/>
    <w:rsid w:val="00345DE2"/>
    <w:rsid w:val="00347E2E"/>
    <w:rsid w:val="003504BA"/>
    <w:rsid w:val="003505F2"/>
    <w:rsid w:val="00350779"/>
    <w:rsid w:val="00352608"/>
    <w:rsid w:val="00352CE2"/>
    <w:rsid w:val="00353FE7"/>
    <w:rsid w:val="00354D6B"/>
    <w:rsid w:val="00355DE4"/>
    <w:rsid w:val="003605A8"/>
    <w:rsid w:val="00360E20"/>
    <w:rsid w:val="003618E3"/>
    <w:rsid w:val="003621BD"/>
    <w:rsid w:val="0036464D"/>
    <w:rsid w:val="00365CF4"/>
    <w:rsid w:val="00365DD4"/>
    <w:rsid w:val="003702B2"/>
    <w:rsid w:val="003709E2"/>
    <w:rsid w:val="00371DB7"/>
    <w:rsid w:val="0037209F"/>
    <w:rsid w:val="003728E0"/>
    <w:rsid w:val="00372C93"/>
    <w:rsid w:val="003763CA"/>
    <w:rsid w:val="00376FDC"/>
    <w:rsid w:val="00381DD6"/>
    <w:rsid w:val="003859D9"/>
    <w:rsid w:val="003901B9"/>
    <w:rsid w:val="003917E7"/>
    <w:rsid w:val="00391A76"/>
    <w:rsid w:val="00392699"/>
    <w:rsid w:val="00392B42"/>
    <w:rsid w:val="00394219"/>
    <w:rsid w:val="003953A9"/>
    <w:rsid w:val="003959E8"/>
    <w:rsid w:val="0039785F"/>
    <w:rsid w:val="003A29E0"/>
    <w:rsid w:val="003A4534"/>
    <w:rsid w:val="003A5AB3"/>
    <w:rsid w:val="003A65C8"/>
    <w:rsid w:val="003A76AD"/>
    <w:rsid w:val="003B1075"/>
    <w:rsid w:val="003B218A"/>
    <w:rsid w:val="003B263A"/>
    <w:rsid w:val="003B4196"/>
    <w:rsid w:val="003B45A9"/>
    <w:rsid w:val="003B528E"/>
    <w:rsid w:val="003B62FE"/>
    <w:rsid w:val="003C5027"/>
    <w:rsid w:val="003D0E3C"/>
    <w:rsid w:val="003D200E"/>
    <w:rsid w:val="003D5534"/>
    <w:rsid w:val="003D6433"/>
    <w:rsid w:val="003E2F71"/>
    <w:rsid w:val="003E3E65"/>
    <w:rsid w:val="003E5B30"/>
    <w:rsid w:val="003E7886"/>
    <w:rsid w:val="003F0312"/>
    <w:rsid w:val="003F037C"/>
    <w:rsid w:val="003F186D"/>
    <w:rsid w:val="003F73B7"/>
    <w:rsid w:val="00400D9E"/>
    <w:rsid w:val="00403226"/>
    <w:rsid w:val="00404F1B"/>
    <w:rsid w:val="0040632A"/>
    <w:rsid w:val="0040694A"/>
    <w:rsid w:val="0040704D"/>
    <w:rsid w:val="00407336"/>
    <w:rsid w:val="00407907"/>
    <w:rsid w:val="00410D70"/>
    <w:rsid w:val="0041108C"/>
    <w:rsid w:val="0041142B"/>
    <w:rsid w:val="00411833"/>
    <w:rsid w:val="004125D2"/>
    <w:rsid w:val="00417368"/>
    <w:rsid w:val="00417F93"/>
    <w:rsid w:val="00420137"/>
    <w:rsid w:val="004201E1"/>
    <w:rsid w:val="004206CF"/>
    <w:rsid w:val="00420D8E"/>
    <w:rsid w:val="004223E7"/>
    <w:rsid w:val="004225F3"/>
    <w:rsid w:val="00422F98"/>
    <w:rsid w:val="00431DAF"/>
    <w:rsid w:val="00433EE5"/>
    <w:rsid w:val="0043421C"/>
    <w:rsid w:val="00435607"/>
    <w:rsid w:val="00437D21"/>
    <w:rsid w:val="00441275"/>
    <w:rsid w:val="0044133C"/>
    <w:rsid w:val="00441E01"/>
    <w:rsid w:val="00442907"/>
    <w:rsid w:val="00444126"/>
    <w:rsid w:val="0044646E"/>
    <w:rsid w:val="004474C4"/>
    <w:rsid w:val="004479C5"/>
    <w:rsid w:val="00451BB9"/>
    <w:rsid w:val="00451E3A"/>
    <w:rsid w:val="004535FC"/>
    <w:rsid w:val="00456B4A"/>
    <w:rsid w:val="00460D89"/>
    <w:rsid w:val="00461021"/>
    <w:rsid w:val="00461E87"/>
    <w:rsid w:val="004656EE"/>
    <w:rsid w:val="00473E57"/>
    <w:rsid w:val="004761CE"/>
    <w:rsid w:val="004771DD"/>
    <w:rsid w:val="00480A9A"/>
    <w:rsid w:val="004819A4"/>
    <w:rsid w:val="00482188"/>
    <w:rsid w:val="00483171"/>
    <w:rsid w:val="004850E8"/>
    <w:rsid w:val="00485C05"/>
    <w:rsid w:val="0048779F"/>
    <w:rsid w:val="0049353E"/>
    <w:rsid w:val="0049609C"/>
    <w:rsid w:val="00496BD3"/>
    <w:rsid w:val="004A09B5"/>
    <w:rsid w:val="004A0F74"/>
    <w:rsid w:val="004A2324"/>
    <w:rsid w:val="004A4C67"/>
    <w:rsid w:val="004A5A00"/>
    <w:rsid w:val="004A5E36"/>
    <w:rsid w:val="004B041A"/>
    <w:rsid w:val="004B0E6B"/>
    <w:rsid w:val="004B2139"/>
    <w:rsid w:val="004B3478"/>
    <w:rsid w:val="004B374A"/>
    <w:rsid w:val="004B63BE"/>
    <w:rsid w:val="004B7AED"/>
    <w:rsid w:val="004C057C"/>
    <w:rsid w:val="004C21B2"/>
    <w:rsid w:val="004C433A"/>
    <w:rsid w:val="004C6668"/>
    <w:rsid w:val="004D0DC2"/>
    <w:rsid w:val="004D0F04"/>
    <w:rsid w:val="004D0FC1"/>
    <w:rsid w:val="004D4199"/>
    <w:rsid w:val="004D5363"/>
    <w:rsid w:val="004D73AF"/>
    <w:rsid w:val="004E19E5"/>
    <w:rsid w:val="004E2B4B"/>
    <w:rsid w:val="004E354C"/>
    <w:rsid w:val="004E35AA"/>
    <w:rsid w:val="004E3671"/>
    <w:rsid w:val="004E478E"/>
    <w:rsid w:val="004E5152"/>
    <w:rsid w:val="004E59DD"/>
    <w:rsid w:val="004E69EB"/>
    <w:rsid w:val="004E7342"/>
    <w:rsid w:val="004F17AD"/>
    <w:rsid w:val="004F33F2"/>
    <w:rsid w:val="004F7A13"/>
    <w:rsid w:val="00500F61"/>
    <w:rsid w:val="00502B31"/>
    <w:rsid w:val="0050367B"/>
    <w:rsid w:val="00505BDB"/>
    <w:rsid w:val="00505DF4"/>
    <w:rsid w:val="00506292"/>
    <w:rsid w:val="0051172C"/>
    <w:rsid w:val="00512293"/>
    <w:rsid w:val="00512F1F"/>
    <w:rsid w:val="005153F1"/>
    <w:rsid w:val="00522E50"/>
    <w:rsid w:val="00523E1A"/>
    <w:rsid w:val="00527B22"/>
    <w:rsid w:val="005301B0"/>
    <w:rsid w:val="00530652"/>
    <w:rsid w:val="0053079A"/>
    <w:rsid w:val="00531505"/>
    <w:rsid w:val="00532520"/>
    <w:rsid w:val="0053378A"/>
    <w:rsid w:val="005346E2"/>
    <w:rsid w:val="00540495"/>
    <w:rsid w:val="0054086D"/>
    <w:rsid w:val="00541C14"/>
    <w:rsid w:val="00543644"/>
    <w:rsid w:val="005451DF"/>
    <w:rsid w:val="0054521E"/>
    <w:rsid w:val="005454BD"/>
    <w:rsid w:val="005523A4"/>
    <w:rsid w:val="005536B8"/>
    <w:rsid w:val="00554860"/>
    <w:rsid w:val="00554A6E"/>
    <w:rsid w:val="00557202"/>
    <w:rsid w:val="00564076"/>
    <w:rsid w:val="00565D76"/>
    <w:rsid w:val="00566C00"/>
    <w:rsid w:val="00567CB4"/>
    <w:rsid w:val="00570D1C"/>
    <w:rsid w:val="0057102A"/>
    <w:rsid w:val="005724BC"/>
    <w:rsid w:val="005742B7"/>
    <w:rsid w:val="005747C4"/>
    <w:rsid w:val="00574C9C"/>
    <w:rsid w:val="00574F68"/>
    <w:rsid w:val="00575034"/>
    <w:rsid w:val="0057507C"/>
    <w:rsid w:val="00581ED4"/>
    <w:rsid w:val="005827FB"/>
    <w:rsid w:val="005840BD"/>
    <w:rsid w:val="0058656A"/>
    <w:rsid w:val="00587D24"/>
    <w:rsid w:val="0059098A"/>
    <w:rsid w:val="00592B77"/>
    <w:rsid w:val="00592DE1"/>
    <w:rsid w:val="00593188"/>
    <w:rsid w:val="0059497E"/>
    <w:rsid w:val="00595BA7"/>
    <w:rsid w:val="005968CB"/>
    <w:rsid w:val="005976E9"/>
    <w:rsid w:val="005A0B03"/>
    <w:rsid w:val="005A1E98"/>
    <w:rsid w:val="005A27CB"/>
    <w:rsid w:val="005A4381"/>
    <w:rsid w:val="005B0F52"/>
    <w:rsid w:val="005B16D7"/>
    <w:rsid w:val="005B2E43"/>
    <w:rsid w:val="005B3679"/>
    <w:rsid w:val="005B403B"/>
    <w:rsid w:val="005B532F"/>
    <w:rsid w:val="005B7CB2"/>
    <w:rsid w:val="005C0558"/>
    <w:rsid w:val="005C1021"/>
    <w:rsid w:val="005C2363"/>
    <w:rsid w:val="005C2AA0"/>
    <w:rsid w:val="005C38A3"/>
    <w:rsid w:val="005C39DD"/>
    <w:rsid w:val="005C6206"/>
    <w:rsid w:val="005C6AF9"/>
    <w:rsid w:val="005D0783"/>
    <w:rsid w:val="005D35ED"/>
    <w:rsid w:val="005D3CFA"/>
    <w:rsid w:val="005D4955"/>
    <w:rsid w:val="005D51D2"/>
    <w:rsid w:val="005D57BA"/>
    <w:rsid w:val="005D61CB"/>
    <w:rsid w:val="005D6345"/>
    <w:rsid w:val="005D7443"/>
    <w:rsid w:val="005E0611"/>
    <w:rsid w:val="005E2838"/>
    <w:rsid w:val="005E3A31"/>
    <w:rsid w:val="005E543B"/>
    <w:rsid w:val="005E675B"/>
    <w:rsid w:val="005F5F43"/>
    <w:rsid w:val="005F7861"/>
    <w:rsid w:val="005F7E28"/>
    <w:rsid w:val="0060030A"/>
    <w:rsid w:val="0060219E"/>
    <w:rsid w:val="006027AD"/>
    <w:rsid w:val="00603086"/>
    <w:rsid w:val="006044E1"/>
    <w:rsid w:val="00604EC7"/>
    <w:rsid w:val="00605D00"/>
    <w:rsid w:val="006066B2"/>
    <w:rsid w:val="0060683A"/>
    <w:rsid w:val="0061025E"/>
    <w:rsid w:val="00612A5D"/>
    <w:rsid w:val="00613653"/>
    <w:rsid w:val="00613ACC"/>
    <w:rsid w:val="00614B1B"/>
    <w:rsid w:val="00614CBC"/>
    <w:rsid w:val="00614EA5"/>
    <w:rsid w:val="00614FAF"/>
    <w:rsid w:val="0061698B"/>
    <w:rsid w:val="006208F4"/>
    <w:rsid w:val="00621327"/>
    <w:rsid w:val="0062206B"/>
    <w:rsid w:val="006229B9"/>
    <w:rsid w:val="00625EE1"/>
    <w:rsid w:val="00627428"/>
    <w:rsid w:val="0063216C"/>
    <w:rsid w:val="00635ACC"/>
    <w:rsid w:val="00636E5C"/>
    <w:rsid w:val="00637694"/>
    <w:rsid w:val="00641BE7"/>
    <w:rsid w:val="00642247"/>
    <w:rsid w:val="006422B0"/>
    <w:rsid w:val="00643BA4"/>
    <w:rsid w:val="00645402"/>
    <w:rsid w:val="00647276"/>
    <w:rsid w:val="00647F91"/>
    <w:rsid w:val="00652B9B"/>
    <w:rsid w:val="00655A78"/>
    <w:rsid w:val="00655B5F"/>
    <w:rsid w:val="00656312"/>
    <w:rsid w:val="00660989"/>
    <w:rsid w:val="00663BA5"/>
    <w:rsid w:val="00667CF4"/>
    <w:rsid w:val="00671B02"/>
    <w:rsid w:val="00672221"/>
    <w:rsid w:val="00673DF3"/>
    <w:rsid w:val="0067439F"/>
    <w:rsid w:val="0067507F"/>
    <w:rsid w:val="006765F7"/>
    <w:rsid w:val="0068102F"/>
    <w:rsid w:val="006816E2"/>
    <w:rsid w:val="00681831"/>
    <w:rsid w:val="006831D3"/>
    <w:rsid w:val="00683B61"/>
    <w:rsid w:val="00686A53"/>
    <w:rsid w:val="00691CA7"/>
    <w:rsid w:val="00693AC1"/>
    <w:rsid w:val="00694A47"/>
    <w:rsid w:val="00697F26"/>
    <w:rsid w:val="006A14C4"/>
    <w:rsid w:val="006A471E"/>
    <w:rsid w:val="006A4C95"/>
    <w:rsid w:val="006A620F"/>
    <w:rsid w:val="006A6CE1"/>
    <w:rsid w:val="006B024B"/>
    <w:rsid w:val="006B15AA"/>
    <w:rsid w:val="006B3595"/>
    <w:rsid w:val="006B40A6"/>
    <w:rsid w:val="006B4429"/>
    <w:rsid w:val="006B48A6"/>
    <w:rsid w:val="006B4C51"/>
    <w:rsid w:val="006B4FB2"/>
    <w:rsid w:val="006B5F03"/>
    <w:rsid w:val="006B5F8F"/>
    <w:rsid w:val="006B6D29"/>
    <w:rsid w:val="006C1948"/>
    <w:rsid w:val="006C3052"/>
    <w:rsid w:val="006C3F42"/>
    <w:rsid w:val="006D4A69"/>
    <w:rsid w:val="006D7922"/>
    <w:rsid w:val="006E7890"/>
    <w:rsid w:val="006E79BB"/>
    <w:rsid w:val="006F0677"/>
    <w:rsid w:val="006F27BB"/>
    <w:rsid w:val="006F475D"/>
    <w:rsid w:val="006F4A2D"/>
    <w:rsid w:val="006F4B0B"/>
    <w:rsid w:val="006F5322"/>
    <w:rsid w:val="006F7864"/>
    <w:rsid w:val="00702C08"/>
    <w:rsid w:val="0070427E"/>
    <w:rsid w:val="00704FB7"/>
    <w:rsid w:val="0070733C"/>
    <w:rsid w:val="00707DFB"/>
    <w:rsid w:val="00710201"/>
    <w:rsid w:val="007106CB"/>
    <w:rsid w:val="0071208B"/>
    <w:rsid w:val="00713A40"/>
    <w:rsid w:val="00713E33"/>
    <w:rsid w:val="007156C8"/>
    <w:rsid w:val="00717D97"/>
    <w:rsid w:val="007237F8"/>
    <w:rsid w:val="00723E95"/>
    <w:rsid w:val="007244B1"/>
    <w:rsid w:val="007259ED"/>
    <w:rsid w:val="007271D0"/>
    <w:rsid w:val="00731A2B"/>
    <w:rsid w:val="007320D8"/>
    <w:rsid w:val="0073318A"/>
    <w:rsid w:val="00737570"/>
    <w:rsid w:val="0074106A"/>
    <w:rsid w:val="007411E6"/>
    <w:rsid w:val="0074359D"/>
    <w:rsid w:val="0074501B"/>
    <w:rsid w:val="0074540D"/>
    <w:rsid w:val="007457B8"/>
    <w:rsid w:val="007461A5"/>
    <w:rsid w:val="00750978"/>
    <w:rsid w:val="007533CC"/>
    <w:rsid w:val="00753403"/>
    <w:rsid w:val="00753A01"/>
    <w:rsid w:val="00754893"/>
    <w:rsid w:val="00754ED4"/>
    <w:rsid w:val="00756995"/>
    <w:rsid w:val="00756D3A"/>
    <w:rsid w:val="00757DB8"/>
    <w:rsid w:val="007622EE"/>
    <w:rsid w:val="0076312D"/>
    <w:rsid w:val="00765AFA"/>
    <w:rsid w:val="00766BC7"/>
    <w:rsid w:val="00767AC1"/>
    <w:rsid w:val="007730FA"/>
    <w:rsid w:val="007741F3"/>
    <w:rsid w:val="00774580"/>
    <w:rsid w:val="00775F7B"/>
    <w:rsid w:val="00776EA7"/>
    <w:rsid w:val="00777274"/>
    <w:rsid w:val="007779A7"/>
    <w:rsid w:val="00780654"/>
    <w:rsid w:val="00781315"/>
    <w:rsid w:val="00781A96"/>
    <w:rsid w:val="00782204"/>
    <w:rsid w:val="00782467"/>
    <w:rsid w:val="007829A2"/>
    <w:rsid w:val="00783242"/>
    <w:rsid w:val="0078557A"/>
    <w:rsid w:val="007865C0"/>
    <w:rsid w:val="00786D92"/>
    <w:rsid w:val="00787C06"/>
    <w:rsid w:val="007936CD"/>
    <w:rsid w:val="00794369"/>
    <w:rsid w:val="007A232C"/>
    <w:rsid w:val="007A2415"/>
    <w:rsid w:val="007A45FE"/>
    <w:rsid w:val="007A4E89"/>
    <w:rsid w:val="007A66EB"/>
    <w:rsid w:val="007B0633"/>
    <w:rsid w:val="007B202E"/>
    <w:rsid w:val="007B205B"/>
    <w:rsid w:val="007B3A4E"/>
    <w:rsid w:val="007B3BF2"/>
    <w:rsid w:val="007B4ACF"/>
    <w:rsid w:val="007B4CF2"/>
    <w:rsid w:val="007B5F71"/>
    <w:rsid w:val="007B72C4"/>
    <w:rsid w:val="007B73AD"/>
    <w:rsid w:val="007B7852"/>
    <w:rsid w:val="007B7BA1"/>
    <w:rsid w:val="007C099F"/>
    <w:rsid w:val="007C1911"/>
    <w:rsid w:val="007C5468"/>
    <w:rsid w:val="007C5CCE"/>
    <w:rsid w:val="007D00D1"/>
    <w:rsid w:val="007D05E0"/>
    <w:rsid w:val="007D10E2"/>
    <w:rsid w:val="007D131C"/>
    <w:rsid w:val="007D16DD"/>
    <w:rsid w:val="007D4E65"/>
    <w:rsid w:val="007D5233"/>
    <w:rsid w:val="007E0817"/>
    <w:rsid w:val="007E4259"/>
    <w:rsid w:val="007E45B5"/>
    <w:rsid w:val="007E76A6"/>
    <w:rsid w:val="007F03BB"/>
    <w:rsid w:val="007F074F"/>
    <w:rsid w:val="007F07CC"/>
    <w:rsid w:val="007F0F69"/>
    <w:rsid w:val="007F1B15"/>
    <w:rsid w:val="007F2002"/>
    <w:rsid w:val="007F3272"/>
    <w:rsid w:val="007F3392"/>
    <w:rsid w:val="007F5046"/>
    <w:rsid w:val="007F54FB"/>
    <w:rsid w:val="007F735B"/>
    <w:rsid w:val="007F74A2"/>
    <w:rsid w:val="007F74B1"/>
    <w:rsid w:val="008012D7"/>
    <w:rsid w:val="008017E1"/>
    <w:rsid w:val="008029AA"/>
    <w:rsid w:val="00802D1B"/>
    <w:rsid w:val="00803425"/>
    <w:rsid w:val="00804430"/>
    <w:rsid w:val="008079C8"/>
    <w:rsid w:val="00811B16"/>
    <w:rsid w:val="008132AC"/>
    <w:rsid w:val="0081337E"/>
    <w:rsid w:val="00813D10"/>
    <w:rsid w:val="00814C3B"/>
    <w:rsid w:val="008160D0"/>
    <w:rsid w:val="00817C48"/>
    <w:rsid w:val="00817E59"/>
    <w:rsid w:val="00821038"/>
    <w:rsid w:val="0082125F"/>
    <w:rsid w:val="00823041"/>
    <w:rsid w:val="008249EB"/>
    <w:rsid w:val="008264FE"/>
    <w:rsid w:val="00830FF6"/>
    <w:rsid w:val="00832A76"/>
    <w:rsid w:val="00832CD2"/>
    <w:rsid w:val="0083492F"/>
    <w:rsid w:val="00840F9F"/>
    <w:rsid w:val="008417C0"/>
    <w:rsid w:val="00841AFD"/>
    <w:rsid w:val="00841BF4"/>
    <w:rsid w:val="0084377D"/>
    <w:rsid w:val="008456E4"/>
    <w:rsid w:val="0084627F"/>
    <w:rsid w:val="00847526"/>
    <w:rsid w:val="00847A26"/>
    <w:rsid w:val="0085047C"/>
    <w:rsid w:val="008506AD"/>
    <w:rsid w:val="00852B49"/>
    <w:rsid w:val="008551B9"/>
    <w:rsid w:val="00857567"/>
    <w:rsid w:val="00860003"/>
    <w:rsid w:val="0086301A"/>
    <w:rsid w:val="00863D90"/>
    <w:rsid w:val="0086484D"/>
    <w:rsid w:val="0086522A"/>
    <w:rsid w:val="00865BF4"/>
    <w:rsid w:val="00867083"/>
    <w:rsid w:val="008673D0"/>
    <w:rsid w:val="0086747F"/>
    <w:rsid w:val="00870880"/>
    <w:rsid w:val="008713BA"/>
    <w:rsid w:val="00871BD7"/>
    <w:rsid w:val="0087405F"/>
    <w:rsid w:val="00874CA6"/>
    <w:rsid w:val="00874DEF"/>
    <w:rsid w:val="0087502E"/>
    <w:rsid w:val="008757E6"/>
    <w:rsid w:val="008764C5"/>
    <w:rsid w:val="0087714F"/>
    <w:rsid w:val="00882971"/>
    <w:rsid w:val="008833E3"/>
    <w:rsid w:val="0088507D"/>
    <w:rsid w:val="00885986"/>
    <w:rsid w:val="0088615C"/>
    <w:rsid w:val="008934E8"/>
    <w:rsid w:val="00894461"/>
    <w:rsid w:val="008961D1"/>
    <w:rsid w:val="00897BBB"/>
    <w:rsid w:val="008A0F38"/>
    <w:rsid w:val="008A1EC4"/>
    <w:rsid w:val="008A2732"/>
    <w:rsid w:val="008A6265"/>
    <w:rsid w:val="008B0BF1"/>
    <w:rsid w:val="008B2294"/>
    <w:rsid w:val="008B38FC"/>
    <w:rsid w:val="008B49F4"/>
    <w:rsid w:val="008B608B"/>
    <w:rsid w:val="008B6E50"/>
    <w:rsid w:val="008B7306"/>
    <w:rsid w:val="008C18A5"/>
    <w:rsid w:val="008C237C"/>
    <w:rsid w:val="008C2DB0"/>
    <w:rsid w:val="008C59F6"/>
    <w:rsid w:val="008C5D1C"/>
    <w:rsid w:val="008D0433"/>
    <w:rsid w:val="008D0E54"/>
    <w:rsid w:val="008D1B04"/>
    <w:rsid w:val="008D32DD"/>
    <w:rsid w:val="008D59FF"/>
    <w:rsid w:val="008E1D1F"/>
    <w:rsid w:val="008E3917"/>
    <w:rsid w:val="008E4554"/>
    <w:rsid w:val="008E5272"/>
    <w:rsid w:val="008E5A6D"/>
    <w:rsid w:val="008E694B"/>
    <w:rsid w:val="008E7D30"/>
    <w:rsid w:val="008F187A"/>
    <w:rsid w:val="008F2222"/>
    <w:rsid w:val="008F4670"/>
    <w:rsid w:val="008F5C6E"/>
    <w:rsid w:val="008F69EA"/>
    <w:rsid w:val="008F7EE0"/>
    <w:rsid w:val="00901279"/>
    <w:rsid w:val="00902D17"/>
    <w:rsid w:val="00902E47"/>
    <w:rsid w:val="00903154"/>
    <w:rsid w:val="00905BE3"/>
    <w:rsid w:val="00907703"/>
    <w:rsid w:val="0091085D"/>
    <w:rsid w:val="0091117D"/>
    <w:rsid w:val="009125EE"/>
    <w:rsid w:val="00914766"/>
    <w:rsid w:val="009147A2"/>
    <w:rsid w:val="0091484F"/>
    <w:rsid w:val="00914EF1"/>
    <w:rsid w:val="00916476"/>
    <w:rsid w:val="009165BC"/>
    <w:rsid w:val="00917207"/>
    <w:rsid w:val="00917ADE"/>
    <w:rsid w:val="00920234"/>
    <w:rsid w:val="009204B6"/>
    <w:rsid w:val="00922A72"/>
    <w:rsid w:val="00924081"/>
    <w:rsid w:val="0092540D"/>
    <w:rsid w:val="00926A89"/>
    <w:rsid w:val="00931FB8"/>
    <w:rsid w:val="0093484A"/>
    <w:rsid w:val="0093545C"/>
    <w:rsid w:val="00935BF9"/>
    <w:rsid w:val="00936093"/>
    <w:rsid w:val="0094224C"/>
    <w:rsid w:val="0094381C"/>
    <w:rsid w:val="00945488"/>
    <w:rsid w:val="0094577A"/>
    <w:rsid w:val="009458A1"/>
    <w:rsid w:val="009458F7"/>
    <w:rsid w:val="009468AC"/>
    <w:rsid w:val="00947B60"/>
    <w:rsid w:val="009545AB"/>
    <w:rsid w:val="0095487E"/>
    <w:rsid w:val="0095663A"/>
    <w:rsid w:val="00960021"/>
    <w:rsid w:val="009603F3"/>
    <w:rsid w:val="00960E82"/>
    <w:rsid w:val="009622D4"/>
    <w:rsid w:val="009623F5"/>
    <w:rsid w:val="00962DC8"/>
    <w:rsid w:val="00963320"/>
    <w:rsid w:val="0096727D"/>
    <w:rsid w:val="00970A38"/>
    <w:rsid w:val="00972C5C"/>
    <w:rsid w:val="009769D1"/>
    <w:rsid w:val="00983B6A"/>
    <w:rsid w:val="009901C0"/>
    <w:rsid w:val="00991AC5"/>
    <w:rsid w:val="00992071"/>
    <w:rsid w:val="009941EB"/>
    <w:rsid w:val="00994CD5"/>
    <w:rsid w:val="009A29C0"/>
    <w:rsid w:val="009A3C91"/>
    <w:rsid w:val="009A3D59"/>
    <w:rsid w:val="009A51FC"/>
    <w:rsid w:val="009A75AE"/>
    <w:rsid w:val="009A779D"/>
    <w:rsid w:val="009B05DF"/>
    <w:rsid w:val="009B3CC6"/>
    <w:rsid w:val="009B3CF8"/>
    <w:rsid w:val="009B58C5"/>
    <w:rsid w:val="009B5D55"/>
    <w:rsid w:val="009C030E"/>
    <w:rsid w:val="009C2A68"/>
    <w:rsid w:val="009C2B0D"/>
    <w:rsid w:val="009C38ED"/>
    <w:rsid w:val="009C3ED9"/>
    <w:rsid w:val="009C4B89"/>
    <w:rsid w:val="009C731B"/>
    <w:rsid w:val="009C77E5"/>
    <w:rsid w:val="009D2820"/>
    <w:rsid w:val="009D674C"/>
    <w:rsid w:val="009E0CD7"/>
    <w:rsid w:val="009E3E51"/>
    <w:rsid w:val="009E41E0"/>
    <w:rsid w:val="009E4B51"/>
    <w:rsid w:val="009E4D9B"/>
    <w:rsid w:val="009E63BF"/>
    <w:rsid w:val="009E78B8"/>
    <w:rsid w:val="009F0E8C"/>
    <w:rsid w:val="009F2652"/>
    <w:rsid w:val="009F5BC7"/>
    <w:rsid w:val="009F60EC"/>
    <w:rsid w:val="009F67D7"/>
    <w:rsid w:val="00A00A5D"/>
    <w:rsid w:val="00A00F20"/>
    <w:rsid w:val="00A023B8"/>
    <w:rsid w:val="00A0270F"/>
    <w:rsid w:val="00A03B82"/>
    <w:rsid w:val="00A04303"/>
    <w:rsid w:val="00A04707"/>
    <w:rsid w:val="00A05766"/>
    <w:rsid w:val="00A0777B"/>
    <w:rsid w:val="00A07AFD"/>
    <w:rsid w:val="00A12BCB"/>
    <w:rsid w:val="00A14131"/>
    <w:rsid w:val="00A1504F"/>
    <w:rsid w:val="00A163F1"/>
    <w:rsid w:val="00A2073A"/>
    <w:rsid w:val="00A217A2"/>
    <w:rsid w:val="00A230FE"/>
    <w:rsid w:val="00A24034"/>
    <w:rsid w:val="00A246FD"/>
    <w:rsid w:val="00A24F61"/>
    <w:rsid w:val="00A251CA"/>
    <w:rsid w:val="00A25C6D"/>
    <w:rsid w:val="00A25F74"/>
    <w:rsid w:val="00A2601E"/>
    <w:rsid w:val="00A26ECF"/>
    <w:rsid w:val="00A26EFB"/>
    <w:rsid w:val="00A27282"/>
    <w:rsid w:val="00A279A9"/>
    <w:rsid w:val="00A332C4"/>
    <w:rsid w:val="00A33A13"/>
    <w:rsid w:val="00A34219"/>
    <w:rsid w:val="00A36E2B"/>
    <w:rsid w:val="00A41C9D"/>
    <w:rsid w:val="00A41D00"/>
    <w:rsid w:val="00A44E17"/>
    <w:rsid w:val="00A5339B"/>
    <w:rsid w:val="00A55564"/>
    <w:rsid w:val="00A559A4"/>
    <w:rsid w:val="00A56B12"/>
    <w:rsid w:val="00A57A2B"/>
    <w:rsid w:val="00A6067A"/>
    <w:rsid w:val="00A619AE"/>
    <w:rsid w:val="00A6269B"/>
    <w:rsid w:val="00A63814"/>
    <w:rsid w:val="00A6447E"/>
    <w:rsid w:val="00A64799"/>
    <w:rsid w:val="00A64D2C"/>
    <w:rsid w:val="00A6505D"/>
    <w:rsid w:val="00A65BD0"/>
    <w:rsid w:val="00A669FA"/>
    <w:rsid w:val="00A6717C"/>
    <w:rsid w:val="00A67969"/>
    <w:rsid w:val="00A70B9C"/>
    <w:rsid w:val="00A70C0D"/>
    <w:rsid w:val="00A718E8"/>
    <w:rsid w:val="00A724CB"/>
    <w:rsid w:val="00A73C3C"/>
    <w:rsid w:val="00A7682E"/>
    <w:rsid w:val="00A77401"/>
    <w:rsid w:val="00A83066"/>
    <w:rsid w:val="00A8327A"/>
    <w:rsid w:val="00A872F4"/>
    <w:rsid w:val="00A901DD"/>
    <w:rsid w:val="00A9059D"/>
    <w:rsid w:val="00A930B1"/>
    <w:rsid w:val="00A95AB8"/>
    <w:rsid w:val="00A9603B"/>
    <w:rsid w:val="00A978F9"/>
    <w:rsid w:val="00AA0839"/>
    <w:rsid w:val="00AA142A"/>
    <w:rsid w:val="00AA2AD7"/>
    <w:rsid w:val="00AA2B19"/>
    <w:rsid w:val="00AA4180"/>
    <w:rsid w:val="00AA426E"/>
    <w:rsid w:val="00AA5077"/>
    <w:rsid w:val="00AA67CF"/>
    <w:rsid w:val="00AA76B8"/>
    <w:rsid w:val="00AA77E7"/>
    <w:rsid w:val="00AB12D2"/>
    <w:rsid w:val="00AB2394"/>
    <w:rsid w:val="00AB2B80"/>
    <w:rsid w:val="00AB495A"/>
    <w:rsid w:val="00AC1C19"/>
    <w:rsid w:val="00AC1F7E"/>
    <w:rsid w:val="00AC2775"/>
    <w:rsid w:val="00AC5B2B"/>
    <w:rsid w:val="00AC65C5"/>
    <w:rsid w:val="00AD1BF5"/>
    <w:rsid w:val="00AD1EEC"/>
    <w:rsid w:val="00AD37C4"/>
    <w:rsid w:val="00AD4A95"/>
    <w:rsid w:val="00AD4FB9"/>
    <w:rsid w:val="00AD5159"/>
    <w:rsid w:val="00AD5B40"/>
    <w:rsid w:val="00AD605E"/>
    <w:rsid w:val="00AD7AA8"/>
    <w:rsid w:val="00AD7E89"/>
    <w:rsid w:val="00AD7F99"/>
    <w:rsid w:val="00AE070B"/>
    <w:rsid w:val="00AE0DA1"/>
    <w:rsid w:val="00AE0E2C"/>
    <w:rsid w:val="00AE1B4B"/>
    <w:rsid w:val="00AE4F7A"/>
    <w:rsid w:val="00AE512A"/>
    <w:rsid w:val="00AE72EF"/>
    <w:rsid w:val="00AF0C60"/>
    <w:rsid w:val="00AF1C45"/>
    <w:rsid w:val="00AF3427"/>
    <w:rsid w:val="00AF4291"/>
    <w:rsid w:val="00AF46DE"/>
    <w:rsid w:val="00AF4801"/>
    <w:rsid w:val="00AF6EB7"/>
    <w:rsid w:val="00AF7042"/>
    <w:rsid w:val="00AF79F6"/>
    <w:rsid w:val="00B01297"/>
    <w:rsid w:val="00B01673"/>
    <w:rsid w:val="00B017C3"/>
    <w:rsid w:val="00B02653"/>
    <w:rsid w:val="00B0366B"/>
    <w:rsid w:val="00B045B8"/>
    <w:rsid w:val="00B0620F"/>
    <w:rsid w:val="00B072AF"/>
    <w:rsid w:val="00B10E27"/>
    <w:rsid w:val="00B1251E"/>
    <w:rsid w:val="00B12FFE"/>
    <w:rsid w:val="00B159EC"/>
    <w:rsid w:val="00B23770"/>
    <w:rsid w:val="00B2457B"/>
    <w:rsid w:val="00B25F9A"/>
    <w:rsid w:val="00B326EF"/>
    <w:rsid w:val="00B32F86"/>
    <w:rsid w:val="00B34C9F"/>
    <w:rsid w:val="00B34E14"/>
    <w:rsid w:val="00B34F6C"/>
    <w:rsid w:val="00B35B11"/>
    <w:rsid w:val="00B4267A"/>
    <w:rsid w:val="00B42D65"/>
    <w:rsid w:val="00B43439"/>
    <w:rsid w:val="00B46FF6"/>
    <w:rsid w:val="00B5370D"/>
    <w:rsid w:val="00B54695"/>
    <w:rsid w:val="00B55789"/>
    <w:rsid w:val="00B55796"/>
    <w:rsid w:val="00B558C0"/>
    <w:rsid w:val="00B558D8"/>
    <w:rsid w:val="00B63D57"/>
    <w:rsid w:val="00B65BE1"/>
    <w:rsid w:val="00B704C6"/>
    <w:rsid w:val="00B70DD0"/>
    <w:rsid w:val="00B70E84"/>
    <w:rsid w:val="00B71124"/>
    <w:rsid w:val="00B711D4"/>
    <w:rsid w:val="00B712A2"/>
    <w:rsid w:val="00B7141E"/>
    <w:rsid w:val="00B73A7D"/>
    <w:rsid w:val="00B73D41"/>
    <w:rsid w:val="00B75AA5"/>
    <w:rsid w:val="00B82074"/>
    <w:rsid w:val="00B853AA"/>
    <w:rsid w:val="00B86DFA"/>
    <w:rsid w:val="00B87EC6"/>
    <w:rsid w:val="00B9026E"/>
    <w:rsid w:val="00B9410F"/>
    <w:rsid w:val="00B951C5"/>
    <w:rsid w:val="00B967E8"/>
    <w:rsid w:val="00BA1399"/>
    <w:rsid w:val="00BA21C7"/>
    <w:rsid w:val="00BB16AC"/>
    <w:rsid w:val="00BB17BF"/>
    <w:rsid w:val="00BB2199"/>
    <w:rsid w:val="00BB6505"/>
    <w:rsid w:val="00BB79F8"/>
    <w:rsid w:val="00BC04E5"/>
    <w:rsid w:val="00BC0797"/>
    <w:rsid w:val="00BC0B03"/>
    <w:rsid w:val="00BC1A59"/>
    <w:rsid w:val="00BC1F84"/>
    <w:rsid w:val="00BC269E"/>
    <w:rsid w:val="00BC32B2"/>
    <w:rsid w:val="00BC6267"/>
    <w:rsid w:val="00BD1546"/>
    <w:rsid w:val="00BD2212"/>
    <w:rsid w:val="00BD2E81"/>
    <w:rsid w:val="00BD5417"/>
    <w:rsid w:val="00BD728E"/>
    <w:rsid w:val="00BE0836"/>
    <w:rsid w:val="00BE0C5C"/>
    <w:rsid w:val="00BE5C34"/>
    <w:rsid w:val="00BE630C"/>
    <w:rsid w:val="00BE7D59"/>
    <w:rsid w:val="00BF0C4F"/>
    <w:rsid w:val="00BF0D7B"/>
    <w:rsid w:val="00BF16D4"/>
    <w:rsid w:val="00BF19AA"/>
    <w:rsid w:val="00BF309D"/>
    <w:rsid w:val="00BF43D0"/>
    <w:rsid w:val="00BF575D"/>
    <w:rsid w:val="00BF650C"/>
    <w:rsid w:val="00BF6B18"/>
    <w:rsid w:val="00BF6E72"/>
    <w:rsid w:val="00C04204"/>
    <w:rsid w:val="00C0431E"/>
    <w:rsid w:val="00C04520"/>
    <w:rsid w:val="00C07B02"/>
    <w:rsid w:val="00C10062"/>
    <w:rsid w:val="00C10122"/>
    <w:rsid w:val="00C1175F"/>
    <w:rsid w:val="00C11F8F"/>
    <w:rsid w:val="00C14F21"/>
    <w:rsid w:val="00C16F23"/>
    <w:rsid w:val="00C174E9"/>
    <w:rsid w:val="00C17A65"/>
    <w:rsid w:val="00C2192F"/>
    <w:rsid w:val="00C21F73"/>
    <w:rsid w:val="00C231AF"/>
    <w:rsid w:val="00C26397"/>
    <w:rsid w:val="00C268F9"/>
    <w:rsid w:val="00C2715E"/>
    <w:rsid w:val="00C3229D"/>
    <w:rsid w:val="00C331F3"/>
    <w:rsid w:val="00C33856"/>
    <w:rsid w:val="00C35A19"/>
    <w:rsid w:val="00C362D1"/>
    <w:rsid w:val="00C37E54"/>
    <w:rsid w:val="00C401FE"/>
    <w:rsid w:val="00C40291"/>
    <w:rsid w:val="00C4032C"/>
    <w:rsid w:val="00C4209B"/>
    <w:rsid w:val="00C42184"/>
    <w:rsid w:val="00C4303D"/>
    <w:rsid w:val="00C434F6"/>
    <w:rsid w:val="00C437DD"/>
    <w:rsid w:val="00C43BAB"/>
    <w:rsid w:val="00C43EEC"/>
    <w:rsid w:val="00C54E13"/>
    <w:rsid w:val="00C551D6"/>
    <w:rsid w:val="00C570BF"/>
    <w:rsid w:val="00C577B9"/>
    <w:rsid w:val="00C618AF"/>
    <w:rsid w:val="00C64CE7"/>
    <w:rsid w:val="00C66139"/>
    <w:rsid w:val="00C667D8"/>
    <w:rsid w:val="00C7092D"/>
    <w:rsid w:val="00C727AA"/>
    <w:rsid w:val="00C7630D"/>
    <w:rsid w:val="00C766FE"/>
    <w:rsid w:val="00C813B3"/>
    <w:rsid w:val="00C81CD5"/>
    <w:rsid w:val="00C81F22"/>
    <w:rsid w:val="00C824A0"/>
    <w:rsid w:val="00C833F5"/>
    <w:rsid w:val="00C83B87"/>
    <w:rsid w:val="00C83D6C"/>
    <w:rsid w:val="00C86834"/>
    <w:rsid w:val="00C86941"/>
    <w:rsid w:val="00C8718B"/>
    <w:rsid w:val="00C87FEA"/>
    <w:rsid w:val="00C90118"/>
    <w:rsid w:val="00C902A8"/>
    <w:rsid w:val="00C92C64"/>
    <w:rsid w:val="00C93940"/>
    <w:rsid w:val="00C94056"/>
    <w:rsid w:val="00C94F0E"/>
    <w:rsid w:val="00C9542B"/>
    <w:rsid w:val="00C971C9"/>
    <w:rsid w:val="00CA031A"/>
    <w:rsid w:val="00CA3705"/>
    <w:rsid w:val="00CA5C7A"/>
    <w:rsid w:val="00CA5E0B"/>
    <w:rsid w:val="00CA6880"/>
    <w:rsid w:val="00CA69A2"/>
    <w:rsid w:val="00CB0235"/>
    <w:rsid w:val="00CB0BA2"/>
    <w:rsid w:val="00CB1B56"/>
    <w:rsid w:val="00CB363A"/>
    <w:rsid w:val="00CB38F2"/>
    <w:rsid w:val="00CB3E6D"/>
    <w:rsid w:val="00CB488C"/>
    <w:rsid w:val="00CB5131"/>
    <w:rsid w:val="00CB5812"/>
    <w:rsid w:val="00CB5FDB"/>
    <w:rsid w:val="00CB6A8E"/>
    <w:rsid w:val="00CB6C4C"/>
    <w:rsid w:val="00CC0D64"/>
    <w:rsid w:val="00CC3274"/>
    <w:rsid w:val="00CC3A40"/>
    <w:rsid w:val="00CC3C38"/>
    <w:rsid w:val="00CC41B2"/>
    <w:rsid w:val="00CC582E"/>
    <w:rsid w:val="00CC5A69"/>
    <w:rsid w:val="00CD1107"/>
    <w:rsid w:val="00CD30A2"/>
    <w:rsid w:val="00CD6BFF"/>
    <w:rsid w:val="00CD77E4"/>
    <w:rsid w:val="00CE03FA"/>
    <w:rsid w:val="00CE31FF"/>
    <w:rsid w:val="00CE39F8"/>
    <w:rsid w:val="00CE4082"/>
    <w:rsid w:val="00CE4E30"/>
    <w:rsid w:val="00CE6D3C"/>
    <w:rsid w:val="00CF08A0"/>
    <w:rsid w:val="00CF249E"/>
    <w:rsid w:val="00CF65C9"/>
    <w:rsid w:val="00D01F73"/>
    <w:rsid w:val="00D02ADE"/>
    <w:rsid w:val="00D058F1"/>
    <w:rsid w:val="00D072B3"/>
    <w:rsid w:val="00D07F99"/>
    <w:rsid w:val="00D10C41"/>
    <w:rsid w:val="00D1127B"/>
    <w:rsid w:val="00D11DF5"/>
    <w:rsid w:val="00D13615"/>
    <w:rsid w:val="00D13C0F"/>
    <w:rsid w:val="00D14691"/>
    <w:rsid w:val="00D152F0"/>
    <w:rsid w:val="00D20570"/>
    <w:rsid w:val="00D2098E"/>
    <w:rsid w:val="00D20CC7"/>
    <w:rsid w:val="00D23AC1"/>
    <w:rsid w:val="00D306CF"/>
    <w:rsid w:val="00D31FE6"/>
    <w:rsid w:val="00D32FBB"/>
    <w:rsid w:val="00D33B65"/>
    <w:rsid w:val="00D35CA4"/>
    <w:rsid w:val="00D37D97"/>
    <w:rsid w:val="00D40F09"/>
    <w:rsid w:val="00D42C8F"/>
    <w:rsid w:val="00D4619D"/>
    <w:rsid w:val="00D47911"/>
    <w:rsid w:val="00D50E45"/>
    <w:rsid w:val="00D542DA"/>
    <w:rsid w:val="00D548C3"/>
    <w:rsid w:val="00D615FF"/>
    <w:rsid w:val="00D642DE"/>
    <w:rsid w:val="00D64734"/>
    <w:rsid w:val="00D647B6"/>
    <w:rsid w:val="00D71A17"/>
    <w:rsid w:val="00D73858"/>
    <w:rsid w:val="00D773E1"/>
    <w:rsid w:val="00D83535"/>
    <w:rsid w:val="00D83936"/>
    <w:rsid w:val="00D83B6C"/>
    <w:rsid w:val="00D8645B"/>
    <w:rsid w:val="00D870FA"/>
    <w:rsid w:val="00D90E30"/>
    <w:rsid w:val="00D91919"/>
    <w:rsid w:val="00D94271"/>
    <w:rsid w:val="00D96659"/>
    <w:rsid w:val="00D972A5"/>
    <w:rsid w:val="00DA2A61"/>
    <w:rsid w:val="00DA592A"/>
    <w:rsid w:val="00DA79EB"/>
    <w:rsid w:val="00DB0C67"/>
    <w:rsid w:val="00DB6A78"/>
    <w:rsid w:val="00DC0B1C"/>
    <w:rsid w:val="00DC0D26"/>
    <w:rsid w:val="00DC0E3C"/>
    <w:rsid w:val="00DC0EA4"/>
    <w:rsid w:val="00DC1AD8"/>
    <w:rsid w:val="00DC25C7"/>
    <w:rsid w:val="00DC428D"/>
    <w:rsid w:val="00DC5466"/>
    <w:rsid w:val="00DC5891"/>
    <w:rsid w:val="00DC6C56"/>
    <w:rsid w:val="00DC7655"/>
    <w:rsid w:val="00DC7DEB"/>
    <w:rsid w:val="00DD1022"/>
    <w:rsid w:val="00DD2295"/>
    <w:rsid w:val="00DD24D2"/>
    <w:rsid w:val="00DD3882"/>
    <w:rsid w:val="00DD4443"/>
    <w:rsid w:val="00DD5B24"/>
    <w:rsid w:val="00DE4398"/>
    <w:rsid w:val="00DE59D1"/>
    <w:rsid w:val="00DE6370"/>
    <w:rsid w:val="00DE637F"/>
    <w:rsid w:val="00DE6DEB"/>
    <w:rsid w:val="00DE6F7B"/>
    <w:rsid w:val="00DE77ED"/>
    <w:rsid w:val="00DF46D0"/>
    <w:rsid w:val="00DF528D"/>
    <w:rsid w:val="00DF7167"/>
    <w:rsid w:val="00E010F7"/>
    <w:rsid w:val="00E01692"/>
    <w:rsid w:val="00E019DA"/>
    <w:rsid w:val="00E01A8C"/>
    <w:rsid w:val="00E03E11"/>
    <w:rsid w:val="00E0460F"/>
    <w:rsid w:val="00E06237"/>
    <w:rsid w:val="00E07B86"/>
    <w:rsid w:val="00E15BE7"/>
    <w:rsid w:val="00E16FC6"/>
    <w:rsid w:val="00E178DE"/>
    <w:rsid w:val="00E20214"/>
    <w:rsid w:val="00E20A92"/>
    <w:rsid w:val="00E2158A"/>
    <w:rsid w:val="00E22F94"/>
    <w:rsid w:val="00E27D44"/>
    <w:rsid w:val="00E30B9F"/>
    <w:rsid w:val="00E31117"/>
    <w:rsid w:val="00E31723"/>
    <w:rsid w:val="00E3711F"/>
    <w:rsid w:val="00E409EA"/>
    <w:rsid w:val="00E41A26"/>
    <w:rsid w:val="00E4206D"/>
    <w:rsid w:val="00E426B8"/>
    <w:rsid w:val="00E433CC"/>
    <w:rsid w:val="00E43ABF"/>
    <w:rsid w:val="00E43D89"/>
    <w:rsid w:val="00E44E8C"/>
    <w:rsid w:val="00E452FC"/>
    <w:rsid w:val="00E45FBD"/>
    <w:rsid w:val="00E46E58"/>
    <w:rsid w:val="00E47A46"/>
    <w:rsid w:val="00E52E1B"/>
    <w:rsid w:val="00E5441B"/>
    <w:rsid w:val="00E57739"/>
    <w:rsid w:val="00E57B55"/>
    <w:rsid w:val="00E60FE7"/>
    <w:rsid w:val="00E612E2"/>
    <w:rsid w:val="00E613A6"/>
    <w:rsid w:val="00E63161"/>
    <w:rsid w:val="00E64DB7"/>
    <w:rsid w:val="00E66380"/>
    <w:rsid w:val="00E665FA"/>
    <w:rsid w:val="00E66A0F"/>
    <w:rsid w:val="00E674B1"/>
    <w:rsid w:val="00E705A7"/>
    <w:rsid w:val="00E73954"/>
    <w:rsid w:val="00E779F0"/>
    <w:rsid w:val="00E80351"/>
    <w:rsid w:val="00E8074C"/>
    <w:rsid w:val="00E8229C"/>
    <w:rsid w:val="00E828F7"/>
    <w:rsid w:val="00E853D7"/>
    <w:rsid w:val="00E87E47"/>
    <w:rsid w:val="00E90B3E"/>
    <w:rsid w:val="00E94D56"/>
    <w:rsid w:val="00E95172"/>
    <w:rsid w:val="00E96712"/>
    <w:rsid w:val="00E97E23"/>
    <w:rsid w:val="00EA15E5"/>
    <w:rsid w:val="00EA229B"/>
    <w:rsid w:val="00EB27B6"/>
    <w:rsid w:val="00EB2A44"/>
    <w:rsid w:val="00EB2EFD"/>
    <w:rsid w:val="00EB4A12"/>
    <w:rsid w:val="00EB546E"/>
    <w:rsid w:val="00EB5765"/>
    <w:rsid w:val="00EB6307"/>
    <w:rsid w:val="00EC1B45"/>
    <w:rsid w:val="00EC25E7"/>
    <w:rsid w:val="00EC374A"/>
    <w:rsid w:val="00EC3CA2"/>
    <w:rsid w:val="00EC4625"/>
    <w:rsid w:val="00EC4DFC"/>
    <w:rsid w:val="00EC6855"/>
    <w:rsid w:val="00EC6FF4"/>
    <w:rsid w:val="00ED09AC"/>
    <w:rsid w:val="00ED1400"/>
    <w:rsid w:val="00ED3F1B"/>
    <w:rsid w:val="00ED402F"/>
    <w:rsid w:val="00ED61E4"/>
    <w:rsid w:val="00ED6C0F"/>
    <w:rsid w:val="00EE2F6E"/>
    <w:rsid w:val="00EE4B07"/>
    <w:rsid w:val="00EE537E"/>
    <w:rsid w:val="00EF0976"/>
    <w:rsid w:val="00EF0F7A"/>
    <w:rsid w:val="00EF2812"/>
    <w:rsid w:val="00EF3434"/>
    <w:rsid w:val="00EF37E9"/>
    <w:rsid w:val="00EF5966"/>
    <w:rsid w:val="00EF7A63"/>
    <w:rsid w:val="00F00FBC"/>
    <w:rsid w:val="00F01842"/>
    <w:rsid w:val="00F052C1"/>
    <w:rsid w:val="00F06064"/>
    <w:rsid w:val="00F07F8A"/>
    <w:rsid w:val="00F1005D"/>
    <w:rsid w:val="00F11317"/>
    <w:rsid w:val="00F11BF0"/>
    <w:rsid w:val="00F12E96"/>
    <w:rsid w:val="00F15141"/>
    <w:rsid w:val="00F165B5"/>
    <w:rsid w:val="00F16F5A"/>
    <w:rsid w:val="00F178B4"/>
    <w:rsid w:val="00F20DC5"/>
    <w:rsid w:val="00F225CC"/>
    <w:rsid w:val="00F22FC5"/>
    <w:rsid w:val="00F231F7"/>
    <w:rsid w:val="00F23BDA"/>
    <w:rsid w:val="00F255B5"/>
    <w:rsid w:val="00F2623B"/>
    <w:rsid w:val="00F26A55"/>
    <w:rsid w:val="00F31201"/>
    <w:rsid w:val="00F329E8"/>
    <w:rsid w:val="00F342DC"/>
    <w:rsid w:val="00F35BA2"/>
    <w:rsid w:val="00F366DC"/>
    <w:rsid w:val="00F36D12"/>
    <w:rsid w:val="00F41103"/>
    <w:rsid w:val="00F41395"/>
    <w:rsid w:val="00F4151F"/>
    <w:rsid w:val="00F442E0"/>
    <w:rsid w:val="00F4539B"/>
    <w:rsid w:val="00F4579D"/>
    <w:rsid w:val="00F465FD"/>
    <w:rsid w:val="00F470C0"/>
    <w:rsid w:val="00F507B3"/>
    <w:rsid w:val="00F52AC2"/>
    <w:rsid w:val="00F53725"/>
    <w:rsid w:val="00F553DD"/>
    <w:rsid w:val="00F55632"/>
    <w:rsid w:val="00F557E8"/>
    <w:rsid w:val="00F55E89"/>
    <w:rsid w:val="00F567CD"/>
    <w:rsid w:val="00F575A3"/>
    <w:rsid w:val="00F57D78"/>
    <w:rsid w:val="00F608F3"/>
    <w:rsid w:val="00F61B1E"/>
    <w:rsid w:val="00F6279D"/>
    <w:rsid w:val="00F62C8C"/>
    <w:rsid w:val="00F637B5"/>
    <w:rsid w:val="00F675FC"/>
    <w:rsid w:val="00F71420"/>
    <w:rsid w:val="00F71CA4"/>
    <w:rsid w:val="00F73EA6"/>
    <w:rsid w:val="00F812DC"/>
    <w:rsid w:val="00F820A5"/>
    <w:rsid w:val="00F820B9"/>
    <w:rsid w:val="00F83776"/>
    <w:rsid w:val="00F8442B"/>
    <w:rsid w:val="00F852BE"/>
    <w:rsid w:val="00F904E7"/>
    <w:rsid w:val="00F90764"/>
    <w:rsid w:val="00F90D0D"/>
    <w:rsid w:val="00F90E29"/>
    <w:rsid w:val="00F941C0"/>
    <w:rsid w:val="00F96BCD"/>
    <w:rsid w:val="00F9791B"/>
    <w:rsid w:val="00FA07B2"/>
    <w:rsid w:val="00FA16E6"/>
    <w:rsid w:val="00FA4621"/>
    <w:rsid w:val="00FA48DC"/>
    <w:rsid w:val="00FA6B40"/>
    <w:rsid w:val="00FA6D6F"/>
    <w:rsid w:val="00FB14BC"/>
    <w:rsid w:val="00FB4DC1"/>
    <w:rsid w:val="00FB5E3C"/>
    <w:rsid w:val="00FB6AF5"/>
    <w:rsid w:val="00FB763E"/>
    <w:rsid w:val="00FB786A"/>
    <w:rsid w:val="00FC0ADD"/>
    <w:rsid w:val="00FC2FC0"/>
    <w:rsid w:val="00FC39C9"/>
    <w:rsid w:val="00FC4AA1"/>
    <w:rsid w:val="00FD13B9"/>
    <w:rsid w:val="00FD2D8D"/>
    <w:rsid w:val="00FD3A66"/>
    <w:rsid w:val="00FD636F"/>
    <w:rsid w:val="00FD6EB0"/>
    <w:rsid w:val="00FD6F86"/>
    <w:rsid w:val="00FE03E2"/>
    <w:rsid w:val="00FE0552"/>
    <w:rsid w:val="00FE15AB"/>
    <w:rsid w:val="00FE1DCA"/>
    <w:rsid w:val="00FF189C"/>
    <w:rsid w:val="00FF2FBA"/>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694F"/>
  <w15:docId w15:val="{8BF194F2-A546-4A3C-B3FA-49CCE88D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11F"/>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711F"/>
    <w:pPr>
      <w:tabs>
        <w:tab w:val="center" w:pos="4320"/>
        <w:tab w:val="right" w:pos="8640"/>
      </w:tabs>
    </w:pPr>
  </w:style>
  <w:style w:type="character" w:customStyle="1" w:styleId="FooterChar">
    <w:name w:val="Footer Char"/>
    <w:basedOn w:val="DefaultParagraphFont"/>
    <w:link w:val="Footer"/>
    <w:rsid w:val="00E3711F"/>
    <w:rPr>
      <w:rFonts w:ascii="Courier New" w:eastAsia="Times New Roman" w:hAnsi="Courier New" w:cs="Times New Roman"/>
      <w:sz w:val="24"/>
      <w:szCs w:val="20"/>
    </w:rPr>
  </w:style>
  <w:style w:type="character" w:styleId="PageNumber">
    <w:name w:val="page number"/>
    <w:basedOn w:val="DefaultParagraphFont"/>
    <w:rsid w:val="00E3711F"/>
    <w:rPr>
      <w:rFonts w:ascii="Courier New" w:hAnsi="Courier New"/>
      <w:sz w:val="24"/>
    </w:rPr>
  </w:style>
  <w:style w:type="paragraph" w:styleId="PlainText">
    <w:name w:val="Plain Text"/>
    <w:basedOn w:val="Normal"/>
    <w:link w:val="PlainTextChar"/>
    <w:uiPriority w:val="99"/>
    <w:semiHidden/>
    <w:unhideWhenUsed/>
    <w:rsid w:val="00D23AC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23AC1"/>
    <w:rPr>
      <w:rFonts w:ascii="Calibri" w:hAnsi="Calibri"/>
      <w:szCs w:val="21"/>
    </w:rPr>
  </w:style>
  <w:style w:type="character" w:customStyle="1" w:styleId="ssbf">
    <w:name w:val="ss_bf"/>
    <w:basedOn w:val="DefaultParagraphFont"/>
    <w:rsid w:val="00216229"/>
  </w:style>
  <w:style w:type="paragraph" w:styleId="Header">
    <w:name w:val="header"/>
    <w:basedOn w:val="Normal"/>
    <w:link w:val="HeaderChar"/>
    <w:uiPriority w:val="99"/>
    <w:unhideWhenUsed/>
    <w:rsid w:val="0009140E"/>
    <w:pPr>
      <w:tabs>
        <w:tab w:val="center" w:pos="4680"/>
        <w:tab w:val="right" w:pos="9360"/>
      </w:tabs>
    </w:pPr>
  </w:style>
  <w:style w:type="character" w:customStyle="1" w:styleId="HeaderChar">
    <w:name w:val="Header Char"/>
    <w:basedOn w:val="DefaultParagraphFont"/>
    <w:link w:val="Header"/>
    <w:uiPriority w:val="99"/>
    <w:rsid w:val="0009140E"/>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3A65C8"/>
    <w:rPr>
      <w:rFonts w:ascii="Tahoma" w:hAnsi="Tahoma" w:cs="Tahoma"/>
      <w:sz w:val="16"/>
      <w:szCs w:val="16"/>
    </w:rPr>
  </w:style>
  <w:style w:type="character" w:customStyle="1" w:styleId="BalloonTextChar">
    <w:name w:val="Balloon Text Char"/>
    <w:basedOn w:val="DefaultParagraphFont"/>
    <w:link w:val="BalloonText"/>
    <w:uiPriority w:val="99"/>
    <w:semiHidden/>
    <w:rsid w:val="003A65C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612E2"/>
    <w:rPr>
      <w:sz w:val="16"/>
      <w:szCs w:val="16"/>
    </w:rPr>
  </w:style>
  <w:style w:type="paragraph" w:styleId="CommentText">
    <w:name w:val="annotation text"/>
    <w:basedOn w:val="Normal"/>
    <w:link w:val="CommentTextChar"/>
    <w:uiPriority w:val="99"/>
    <w:semiHidden/>
    <w:unhideWhenUsed/>
    <w:rsid w:val="00E612E2"/>
    <w:rPr>
      <w:sz w:val="20"/>
    </w:rPr>
  </w:style>
  <w:style w:type="character" w:customStyle="1" w:styleId="CommentTextChar">
    <w:name w:val="Comment Text Char"/>
    <w:basedOn w:val="DefaultParagraphFont"/>
    <w:link w:val="CommentText"/>
    <w:uiPriority w:val="99"/>
    <w:semiHidden/>
    <w:rsid w:val="00E612E2"/>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E612E2"/>
    <w:rPr>
      <w:b/>
      <w:bCs/>
    </w:rPr>
  </w:style>
  <w:style w:type="character" w:customStyle="1" w:styleId="CommentSubjectChar">
    <w:name w:val="Comment Subject Char"/>
    <w:basedOn w:val="CommentTextChar"/>
    <w:link w:val="CommentSubject"/>
    <w:uiPriority w:val="99"/>
    <w:semiHidden/>
    <w:rsid w:val="00E612E2"/>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4383">
      <w:bodyDiv w:val="1"/>
      <w:marLeft w:val="0"/>
      <w:marRight w:val="0"/>
      <w:marTop w:val="0"/>
      <w:marBottom w:val="0"/>
      <w:divBdr>
        <w:top w:val="none" w:sz="0" w:space="0" w:color="auto"/>
        <w:left w:val="none" w:sz="0" w:space="0" w:color="auto"/>
        <w:bottom w:val="none" w:sz="0" w:space="0" w:color="auto"/>
        <w:right w:val="none" w:sz="0" w:space="0" w:color="auto"/>
      </w:divBdr>
    </w:div>
    <w:div w:id="73206141">
      <w:bodyDiv w:val="1"/>
      <w:marLeft w:val="0"/>
      <w:marRight w:val="0"/>
      <w:marTop w:val="0"/>
      <w:marBottom w:val="0"/>
      <w:divBdr>
        <w:top w:val="none" w:sz="0" w:space="0" w:color="auto"/>
        <w:left w:val="none" w:sz="0" w:space="0" w:color="auto"/>
        <w:bottom w:val="none" w:sz="0" w:space="0" w:color="auto"/>
        <w:right w:val="none" w:sz="0" w:space="0" w:color="auto"/>
      </w:divBdr>
    </w:div>
    <w:div w:id="670761994">
      <w:bodyDiv w:val="1"/>
      <w:marLeft w:val="0"/>
      <w:marRight w:val="0"/>
      <w:marTop w:val="0"/>
      <w:marBottom w:val="0"/>
      <w:divBdr>
        <w:top w:val="none" w:sz="0" w:space="0" w:color="auto"/>
        <w:left w:val="none" w:sz="0" w:space="0" w:color="auto"/>
        <w:bottom w:val="none" w:sz="0" w:space="0" w:color="auto"/>
        <w:right w:val="none" w:sz="0" w:space="0" w:color="auto"/>
      </w:divBdr>
    </w:div>
    <w:div w:id="1094395894">
      <w:bodyDiv w:val="1"/>
      <w:marLeft w:val="0"/>
      <w:marRight w:val="0"/>
      <w:marTop w:val="0"/>
      <w:marBottom w:val="0"/>
      <w:divBdr>
        <w:top w:val="none" w:sz="0" w:space="0" w:color="auto"/>
        <w:left w:val="none" w:sz="0" w:space="0" w:color="auto"/>
        <w:bottom w:val="none" w:sz="0" w:space="0" w:color="auto"/>
        <w:right w:val="none" w:sz="0" w:space="0" w:color="auto"/>
      </w:divBdr>
    </w:div>
    <w:div w:id="1948806618">
      <w:bodyDiv w:val="1"/>
      <w:marLeft w:val="0"/>
      <w:marRight w:val="0"/>
      <w:marTop w:val="0"/>
      <w:marBottom w:val="0"/>
      <w:divBdr>
        <w:top w:val="none" w:sz="0" w:space="0" w:color="auto"/>
        <w:left w:val="none" w:sz="0" w:space="0" w:color="auto"/>
        <w:bottom w:val="none" w:sz="0" w:space="0" w:color="auto"/>
        <w:right w:val="none" w:sz="0" w:space="0" w:color="auto"/>
      </w:divBdr>
    </w:div>
    <w:div w:id="207908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GA Dept of Law</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Walsh</dc:creator>
  <cp:keywords/>
  <dc:description/>
  <cp:lastModifiedBy>Reece McAlister</cp:lastModifiedBy>
  <cp:revision>2</cp:revision>
  <cp:lastPrinted>2020-08-06T15:51:00Z</cp:lastPrinted>
  <dcterms:created xsi:type="dcterms:W3CDTF">2020-08-06T15:53:00Z</dcterms:created>
  <dcterms:modified xsi:type="dcterms:W3CDTF">2020-08-06T15:53:00Z</dcterms:modified>
</cp:coreProperties>
</file>